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005A5CCB" w:rsidP="005A5CCB" w:rsidRDefault="001B19F5" w14:paraId="5DA9D238" w14:textId="77777777">
      <w:pPr>
        <w:jc w:val="center"/>
        <w:rPr>
          <w:rFonts w:asciiTheme="majorHAnsi" w:hAnsiTheme="majorHAnsi" w:cstheme="majorHAnsi"/>
          <w:b/>
          <w:sz w:val="24"/>
          <w:szCs w:val="20"/>
        </w:rPr>
      </w:pPr>
      <w:r w:rsidRPr="005A5CCB">
        <w:rPr>
          <w:rFonts w:asciiTheme="majorHAnsi" w:hAnsiTheme="majorHAnsi" w:cstheme="majorHAnsi"/>
          <w:b/>
          <w:sz w:val="24"/>
          <w:szCs w:val="20"/>
        </w:rPr>
        <w:t xml:space="preserve">Zadávací dokumentace </w:t>
      </w:r>
      <w:r w:rsidRPr="005A5CCB" w:rsidR="009A23EE">
        <w:rPr>
          <w:rFonts w:asciiTheme="majorHAnsi" w:hAnsiTheme="majorHAnsi" w:cstheme="majorHAnsi"/>
          <w:b/>
          <w:sz w:val="24"/>
          <w:szCs w:val="20"/>
        </w:rPr>
        <w:t xml:space="preserve">a </w:t>
      </w:r>
      <w:r w:rsidR="005A5CCB">
        <w:rPr>
          <w:rFonts w:asciiTheme="majorHAnsi" w:hAnsiTheme="majorHAnsi" w:cstheme="majorHAnsi"/>
          <w:b/>
          <w:sz w:val="24"/>
          <w:szCs w:val="20"/>
        </w:rPr>
        <w:t>V</w:t>
      </w:r>
      <w:r w:rsidRPr="005A5CCB" w:rsidR="009A23EE">
        <w:rPr>
          <w:rFonts w:asciiTheme="majorHAnsi" w:hAnsiTheme="majorHAnsi" w:cstheme="majorHAnsi"/>
          <w:b/>
          <w:sz w:val="24"/>
          <w:szCs w:val="20"/>
        </w:rPr>
        <w:t>ýzva k podání nabídky</w:t>
      </w:r>
    </w:p>
    <w:p w:rsidR="005C6C32" w:rsidP="005A5CCB" w:rsidRDefault="009A23EE" w14:paraId="0A33D588" w14:textId="67CC6C3B">
      <w:pPr>
        <w:jc w:val="center"/>
        <w:rPr>
          <w:rFonts w:asciiTheme="majorHAnsi" w:hAnsiTheme="majorHAnsi" w:cstheme="majorHAnsi"/>
          <w:b/>
          <w:sz w:val="24"/>
          <w:szCs w:val="20"/>
        </w:rPr>
      </w:pPr>
      <w:r w:rsidRPr="005A5CCB">
        <w:rPr>
          <w:rFonts w:asciiTheme="majorHAnsi" w:hAnsiTheme="majorHAnsi" w:cstheme="majorHAnsi"/>
          <w:b/>
          <w:sz w:val="24"/>
          <w:szCs w:val="20"/>
        </w:rPr>
        <w:t xml:space="preserve"> </w:t>
      </w:r>
      <w:r w:rsidRPr="005A5CCB" w:rsidR="001B19F5">
        <w:rPr>
          <w:rFonts w:asciiTheme="majorHAnsi" w:hAnsiTheme="majorHAnsi" w:cstheme="majorHAnsi"/>
          <w:b/>
          <w:sz w:val="24"/>
          <w:szCs w:val="20"/>
        </w:rPr>
        <w:t xml:space="preserve">k veřejné zakázce </w:t>
      </w:r>
      <w:r w:rsidRPr="005A5CCB" w:rsidR="006107AB">
        <w:rPr>
          <w:rFonts w:asciiTheme="majorHAnsi" w:hAnsiTheme="majorHAnsi" w:cstheme="majorHAnsi"/>
          <w:b/>
          <w:sz w:val="24"/>
          <w:szCs w:val="20"/>
        </w:rPr>
        <w:t>na služby</w:t>
      </w:r>
      <w:r w:rsidRPr="005A5CCB">
        <w:rPr>
          <w:rFonts w:asciiTheme="majorHAnsi" w:hAnsiTheme="majorHAnsi" w:cstheme="majorHAnsi"/>
          <w:b/>
          <w:sz w:val="24"/>
          <w:szCs w:val="20"/>
        </w:rPr>
        <w:t xml:space="preserve"> </w:t>
      </w:r>
      <w:r w:rsidRPr="005A5CCB" w:rsidR="001B19F5">
        <w:rPr>
          <w:rFonts w:asciiTheme="majorHAnsi" w:hAnsiTheme="majorHAnsi" w:cstheme="majorHAnsi"/>
          <w:b/>
          <w:sz w:val="24"/>
          <w:szCs w:val="20"/>
        </w:rPr>
        <w:t xml:space="preserve">zadávané ve zjednodušeném podlimitním řízení </w:t>
      </w:r>
      <w:r w:rsidR="005A5CCB">
        <w:rPr>
          <w:rFonts w:asciiTheme="majorHAnsi" w:hAnsiTheme="majorHAnsi" w:cstheme="majorHAnsi"/>
          <w:b/>
          <w:sz w:val="24"/>
          <w:szCs w:val="20"/>
        </w:rPr>
        <w:t xml:space="preserve">    </w:t>
      </w:r>
      <w:r w:rsidRPr="005A5CCB" w:rsidR="001B19F5">
        <w:rPr>
          <w:rFonts w:asciiTheme="majorHAnsi" w:hAnsiTheme="majorHAnsi" w:cstheme="majorHAnsi"/>
          <w:b/>
          <w:sz w:val="24"/>
          <w:szCs w:val="20"/>
        </w:rPr>
        <w:t xml:space="preserve">dle ust. §53 a násl. </w:t>
      </w:r>
      <w:r w:rsidRPr="005A5CCB" w:rsidR="002F52AE">
        <w:rPr>
          <w:rFonts w:asciiTheme="majorHAnsi" w:hAnsiTheme="majorHAnsi" w:cstheme="majorHAnsi"/>
          <w:b/>
          <w:sz w:val="24"/>
          <w:szCs w:val="20"/>
        </w:rPr>
        <w:t>z</w:t>
      </w:r>
      <w:r w:rsidRPr="005A5CCB" w:rsidR="00F2376C">
        <w:rPr>
          <w:rFonts w:asciiTheme="majorHAnsi" w:hAnsiTheme="majorHAnsi" w:cstheme="majorHAnsi"/>
          <w:b/>
          <w:sz w:val="24"/>
          <w:szCs w:val="20"/>
        </w:rPr>
        <w:t>ákona č.</w:t>
      </w:r>
      <w:r w:rsidRPr="005A5CCB">
        <w:rPr>
          <w:rFonts w:asciiTheme="majorHAnsi" w:hAnsiTheme="majorHAnsi" w:cstheme="majorHAnsi"/>
          <w:b/>
          <w:sz w:val="24"/>
          <w:szCs w:val="20"/>
        </w:rPr>
        <w:t xml:space="preserve"> </w:t>
      </w:r>
      <w:r w:rsidRPr="005A5CCB" w:rsidR="00F2376C">
        <w:rPr>
          <w:rFonts w:asciiTheme="majorHAnsi" w:hAnsiTheme="majorHAnsi" w:cstheme="majorHAnsi"/>
          <w:b/>
          <w:sz w:val="24"/>
          <w:szCs w:val="20"/>
        </w:rPr>
        <w:t xml:space="preserve"> 134/2016 Sb., o zadávání veřejných zakázek ve znění pozdějších předpisů (dále také „</w:t>
      </w:r>
      <w:r w:rsidRPr="005A5CCB" w:rsidR="001B19F5">
        <w:rPr>
          <w:rFonts w:asciiTheme="majorHAnsi" w:hAnsiTheme="majorHAnsi" w:cstheme="majorHAnsi"/>
          <w:b/>
          <w:sz w:val="24"/>
          <w:szCs w:val="20"/>
        </w:rPr>
        <w:t>ZZVZ</w:t>
      </w:r>
      <w:r w:rsidRPr="005A5CCB" w:rsidR="00F2376C">
        <w:rPr>
          <w:rFonts w:asciiTheme="majorHAnsi" w:hAnsiTheme="majorHAnsi" w:cstheme="majorHAnsi"/>
          <w:b/>
          <w:sz w:val="24"/>
          <w:szCs w:val="20"/>
        </w:rPr>
        <w:t>“)</w:t>
      </w:r>
    </w:p>
    <w:p w:rsidRPr="001B19F5" w:rsidR="001B19F5" w:rsidP="001B19F5" w:rsidRDefault="001B19F5" w14:paraId="7073B550" w14:textId="77777777">
      <w:pPr>
        <w:autoSpaceDE w:val="false"/>
        <w:autoSpaceDN w:val="false"/>
        <w:adjustRightInd w:val="false"/>
        <w:spacing w:after="0"/>
        <w:jc w:val="left"/>
        <w:rPr>
          <w:rFonts w:ascii="Arial" w:hAnsi="Arial" w:cs="Arial"/>
          <w:sz w:val="24"/>
          <w:szCs w:val="24"/>
        </w:rPr>
      </w:pPr>
    </w:p>
    <w:tbl>
      <w:tblPr>
        <w:tblW w:w="9377" w:type="dxa"/>
        <w:tblInd w:w="13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left w:w="70" w:type="dxa"/>
          <w:right w:w="70" w:type="dxa"/>
        </w:tblCellMar>
        <w:tblLook w:firstRow="0" w:lastRow="0" w:firstColumn="0" w:lastColumn="0" w:noHBand="0" w:noVBand="0" w:val="0000"/>
      </w:tblPr>
      <w:tblGrid>
        <w:gridCol w:w="2808"/>
        <w:gridCol w:w="250"/>
        <w:gridCol w:w="229"/>
        <w:gridCol w:w="6079"/>
        <w:gridCol w:w="11"/>
      </w:tblGrid>
      <w:tr w:rsidRPr="00A551BA" w:rsidR="005C6C32" w:rsidTr="003F45BD" w14:paraId="0168B67B" w14:textId="77777777">
        <w:trPr>
          <w:gridAfter w:val="1"/>
          <w:wAfter w:w="11" w:type="dxa"/>
          <w:trHeight w:val="467"/>
        </w:trPr>
        <w:tc>
          <w:tcPr>
            <w:tcW w:w="32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A551BA" w:rsidR="005C6C32" w:rsidP="00D92737" w:rsidRDefault="005C6C32" w14:paraId="019377D6" w14:textId="77777777">
            <w:pPr>
              <w:pStyle w:val="Tabulkatext"/>
              <w:rPr>
                <w:rFonts w:asciiTheme="majorHAnsi" w:hAnsiTheme="majorHAnsi" w:cstheme="majorHAnsi"/>
                <w:b/>
                <w:bCs/>
                <w:szCs w:val="20"/>
              </w:rPr>
            </w:pPr>
            <w:r w:rsidRPr="00A551BA">
              <w:rPr>
                <w:rFonts w:asciiTheme="majorHAnsi" w:hAnsiTheme="majorHAnsi" w:cstheme="majorHAnsi"/>
                <w:b/>
                <w:bCs/>
                <w:szCs w:val="20"/>
              </w:rPr>
              <w:t xml:space="preserve">Číslo zakázky </w:t>
            </w:r>
            <w:r w:rsidRPr="00A551BA">
              <w:rPr>
                <w:rFonts w:asciiTheme="majorHAnsi" w:hAnsiTheme="majorHAnsi" w:cstheme="majorHAnsi"/>
                <w:szCs w:val="20"/>
              </w:rPr>
              <w:t>(bude doplněno MPSV při uveřejnění)</w:t>
            </w:r>
          </w:p>
        </w:tc>
        <w:tc>
          <w:tcPr>
            <w:tcW w:w="6079" w:type="dxa"/>
            <w:tcBorders>
              <w:top w:val="single" w:color="000000" w:sz="6" w:space="0"/>
              <w:left w:val="single" w:color="auto" w:sz="4" w:space="0"/>
              <w:bottom w:val="single" w:color="000000" w:sz="6" w:space="0"/>
              <w:right w:val="single" w:color="000000" w:sz="6" w:space="0"/>
            </w:tcBorders>
            <w:shd w:val="clear" w:color="auto" w:fill="auto"/>
            <w:vAlign w:val="center"/>
          </w:tcPr>
          <w:p w:rsidRPr="00A551BA" w:rsidR="005C6C32" w:rsidP="00D92737" w:rsidRDefault="005C6C32" w14:paraId="1168ED6A" w14:textId="77777777">
            <w:pPr>
              <w:pStyle w:val="Tabulkatext"/>
              <w:rPr>
                <w:rFonts w:asciiTheme="majorHAnsi" w:hAnsiTheme="majorHAnsi" w:cstheme="majorHAnsi"/>
                <w:b/>
                <w:szCs w:val="20"/>
              </w:rPr>
            </w:pPr>
          </w:p>
        </w:tc>
      </w:tr>
      <w:tr w:rsidRPr="00A551BA" w:rsidR="008B6DE4" w:rsidTr="003F45BD" w14:paraId="18A96485" w14:textId="77777777">
        <w:trPr>
          <w:gridAfter w:val="1"/>
          <w:wAfter w:w="11" w:type="dxa"/>
          <w:trHeight w:val="20"/>
        </w:trPr>
        <w:tc>
          <w:tcPr>
            <w:tcW w:w="3287"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551BA" w:rsidR="008B6DE4" w:rsidP="008B6DE4" w:rsidRDefault="008B6DE4" w14:paraId="292D49CA" w14:textId="77777777">
            <w:pPr>
              <w:pStyle w:val="Tabulkatext"/>
              <w:rPr>
                <w:rFonts w:asciiTheme="majorHAnsi" w:hAnsiTheme="majorHAnsi" w:cstheme="majorHAnsi"/>
                <w:b/>
                <w:bCs/>
                <w:szCs w:val="20"/>
              </w:rPr>
            </w:pPr>
            <w:r w:rsidRPr="00A551BA">
              <w:rPr>
                <w:rFonts w:asciiTheme="majorHAnsi" w:hAnsiTheme="majorHAnsi" w:cstheme="majorHAnsi"/>
                <w:b/>
                <w:bCs/>
                <w:szCs w:val="20"/>
              </w:rPr>
              <w:t>Název zakázky</w:t>
            </w:r>
          </w:p>
        </w:tc>
        <w:tc>
          <w:tcPr>
            <w:tcW w:w="6079" w:type="dxa"/>
            <w:tcBorders>
              <w:top w:val="single" w:color="000000" w:sz="6" w:space="0"/>
              <w:left w:val="single" w:color="auto" w:sz="4" w:space="0"/>
              <w:bottom w:val="single" w:color="000000" w:sz="6" w:space="0"/>
              <w:right w:val="single" w:color="000000" w:sz="6" w:space="0"/>
            </w:tcBorders>
            <w:shd w:val="clear" w:color="auto" w:fill="auto"/>
            <w:vAlign w:val="center"/>
          </w:tcPr>
          <w:p w:rsidRPr="00A551BA" w:rsidR="008B6DE4" w:rsidP="008B6DE4" w:rsidRDefault="008B6DE4" w14:paraId="497495F3" w14:textId="07E1BB9E">
            <w:pPr>
              <w:pStyle w:val="Tabulkatext"/>
              <w:rPr>
                <w:rFonts w:asciiTheme="majorHAnsi" w:hAnsiTheme="majorHAnsi" w:cstheme="majorHAnsi"/>
                <w:b/>
                <w:szCs w:val="20"/>
              </w:rPr>
            </w:pPr>
            <w:r>
              <w:rPr>
                <w:rFonts w:asciiTheme="majorHAnsi" w:hAnsiTheme="majorHAnsi" w:cstheme="majorHAnsi"/>
                <w:b/>
                <w:szCs w:val="20"/>
              </w:rPr>
              <w:t>Korporátní řízení a správa majetku města Mělník</w:t>
            </w:r>
          </w:p>
        </w:tc>
      </w:tr>
      <w:tr w:rsidRPr="00A551BA" w:rsidR="008B6DE4" w:rsidTr="003F45BD" w14:paraId="4DD32390" w14:textId="77777777">
        <w:trPr>
          <w:gridAfter w:val="1"/>
          <w:wAfter w:w="11" w:type="dxa"/>
          <w:trHeight w:val="20"/>
        </w:trPr>
        <w:tc>
          <w:tcPr>
            <w:tcW w:w="3287"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551BA" w:rsidR="008B6DE4" w:rsidP="008B6DE4" w:rsidRDefault="008B6DE4" w14:paraId="3582029B" w14:textId="77777777">
            <w:pPr>
              <w:pStyle w:val="Tabulkatext"/>
              <w:rPr>
                <w:rFonts w:asciiTheme="majorHAnsi" w:hAnsiTheme="majorHAnsi" w:cstheme="majorHAnsi"/>
                <w:b/>
                <w:bCs/>
                <w:szCs w:val="20"/>
              </w:rPr>
            </w:pPr>
            <w:r w:rsidRPr="00A551BA">
              <w:rPr>
                <w:rFonts w:asciiTheme="majorHAnsi" w:hAnsiTheme="majorHAnsi" w:cstheme="majorHAnsi"/>
                <w:b/>
                <w:bCs/>
                <w:szCs w:val="20"/>
              </w:rPr>
              <w:t xml:space="preserve">Druh zakázky </w:t>
            </w:r>
            <w:r w:rsidRPr="00A551BA">
              <w:rPr>
                <w:rFonts w:asciiTheme="majorHAnsi" w:hAnsiTheme="majorHAnsi" w:cstheme="majorHAnsi"/>
                <w:szCs w:val="20"/>
              </w:rPr>
              <w:t>(služba, dodávka nebo stavební práce)</w:t>
            </w:r>
          </w:p>
        </w:tc>
        <w:tc>
          <w:tcPr>
            <w:tcW w:w="6079" w:type="dxa"/>
            <w:tcBorders>
              <w:top w:val="single" w:color="000000" w:sz="6" w:space="0"/>
              <w:left w:val="single" w:color="auto" w:sz="4" w:space="0"/>
              <w:bottom w:val="single" w:color="000000" w:sz="6" w:space="0"/>
              <w:right w:val="single" w:color="000000" w:sz="6" w:space="0"/>
            </w:tcBorders>
            <w:shd w:val="clear" w:color="auto" w:fill="auto"/>
            <w:vAlign w:val="center"/>
          </w:tcPr>
          <w:p w:rsidRPr="00A551BA" w:rsidR="008B6DE4" w:rsidP="008B6DE4" w:rsidRDefault="008B6DE4" w14:paraId="57AAC84D" w14:textId="77777777">
            <w:pPr>
              <w:pStyle w:val="Tabulkatext"/>
              <w:rPr>
                <w:rFonts w:asciiTheme="majorHAnsi" w:hAnsiTheme="majorHAnsi" w:cstheme="majorHAnsi"/>
                <w:b/>
                <w:szCs w:val="20"/>
              </w:rPr>
            </w:pPr>
            <w:r w:rsidRPr="00A551BA">
              <w:rPr>
                <w:rFonts w:asciiTheme="majorHAnsi" w:hAnsiTheme="majorHAnsi" w:cstheme="majorHAnsi"/>
                <w:b/>
                <w:szCs w:val="20"/>
              </w:rPr>
              <w:t xml:space="preserve">Veřejná zakázka na služby </w:t>
            </w:r>
          </w:p>
        </w:tc>
      </w:tr>
      <w:tr w:rsidRPr="00A551BA" w:rsidR="008B6DE4" w:rsidTr="003F45BD" w14:paraId="4E7646F0" w14:textId="77777777">
        <w:trPr>
          <w:gridAfter w:val="1"/>
          <w:wAfter w:w="11" w:type="dxa"/>
          <w:trHeight w:val="20"/>
        </w:trPr>
        <w:tc>
          <w:tcPr>
            <w:tcW w:w="3287"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551BA" w:rsidR="008B6DE4" w:rsidP="008B6DE4" w:rsidRDefault="008B6DE4" w14:paraId="3808333D" w14:textId="77777777">
            <w:pPr>
              <w:pStyle w:val="Tabulkatext"/>
              <w:rPr>
                <w:rFonts w:asciiTheme="majorHAnsi" w:hAnsiTheme="majorHAnsi" w:cstheme="majorHAnsi"/>
                <w:b/>
                <w:bCs/>
                <w:szCs w:val="20"/>
              </w:rPr>
            </w:pPr>
            <w:r w:rsidRPr="00A551BA">
              <w:rPr>
                <w:rFonts w:asciiTheme="majorHAnsi" w:hAnsiTheme="majorHAnsi" w:cstheme="majorHAnsi"/>
                <w:b/>
                <w:bCs/>
                <w:szCs w:val="20"/>
              </w:rPr>
              <w:t>Datum vyhlášení výzvy k podání nabídek</w:t>
            </w:r>
          </w:p>
        </w:tc>
        <w:tc>
          <w:tcPr>
            <w:tcW w:w="6079" w:type="dxa"/>
            <w:tcBorders>
              <w:top w:val="single" w:color="000000" w:sz="6" w:space="0"/>
              <w:left w:val="single" w:color="auto" w:sz="4" w:space="0"/>
              <w:bottom w:val="single" w:color="000000" w:sz="6" w:space="0"/>
              <w:right w:val="single" w:color="000000" w:sz="6" w:space="0"/>
            </w:tcBorders>
            <w:shd w:val="clear" w:color="auto" w:fill="auto"/>
            <w:vAlign w:val="center"/>
          </w:tcPr>
          <w:p w:rsidRPr="00A551BA" w:rsidR="008B6DE4" w:rsidP="008B6DE4" w:rsidRDefault="008342A1" w14:paraId="2DA28287" w14:textId="32CDD1A8">
            <w:pPr>
              <w:pStyle w:val="Tabulkatext"/>
              <w:rPr>
                <w:rFonts w:asciiTheme="majorHAnsi" w:hAnsiTheme="majorHAnsi" w:cstheme="majorHAnsi"/>
                <w:b/>
                <w:szCs w:val="20"/>
              </w:rPr>
            </w:pPr>
            <w:r>
              <w:rPr>
                <w:rFonts w:asciiTheme="majorHAnsi" w:hAnsiTheme="majorHAnsi" w:cstheme="majorHAnsi"/>
                <w:b/>
                <w:szCs w:val="20"/>
              </w:rPr>
              <w:t>07</w:t>
            </w:r>
            <w:r w:rsidRPr="006F05B5" w:rsidR="006F05B5">
              <w:rPr>
                <w:rFonts w:asciiTheme="majorHAnsi" w:hAnsiTheme="majorHAnsi" w:cstheme="majorHAnsi"/>
                <w:b/>
                <w:szCs w:val="20"/>
              </w:rPr>
              <w:t>. 11</w:t>
            </w:r>
            <w:r w:rsidRPr="006F05B5" w:rsidR="008B6DE4">
              <w:rPr>
                <w:rFonts w:asciiTheme="majorHAnsi" w:hAnsiTheme="majorHAnsi" w:cstheme="majorHAnsi"/>
                <w:b/>
                <w:szCs w:val="20"/>
              </w:rPr>
              <w:t>. 2019</w:t>
            </w:r>
          </w:p>
        </w:tc>
      </w:tr>
      <w:tr w:rsidRPr="00A551BA" w:rsidR="008B6DE4" w:rsidTr="003F45BD" w14:paraId="0ACA2086" w14:textId="77777777">
        <w:trPr>
          <w:gridAfter w:val="1"/>
          <w:wAfter w:w="11" w:type="dxa"/>
          <w:trHeight w:val="20"/>
        </w:trPr>
        <w:tc>
          <w:tcPr>
            <w:tcW w:w="32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A551BA" w:rsidR="008B6DE4" w:rsidP="008B6DE4" w:rsidRDefault="008B6DE4" w14:paraId="2A8C537C" w14:textId="77777777">
            <w:pPr>
              <w:pStyle w:val="Tabulkatext"/>
              <w:rPr>
                <w:rFonts w:asciiTheme="majorHAnsi" w:hAnsiTheme="majorHAnsi" w:cstheme="majorHAnsi"/>
                <w:b/>
                <w:szCs w:val="20"/>
              </w:rPr>
            </w:pPr>
            <w:r w:rsidRPr="00A551BA">
              <w:rPr>
                <w:rFonts w:asciiTheme="majorHAnsi" w:hAnsiTheme="majorHAnsi" w:cstheme="majorHAnsi"/>
                <w:b/>
                <w:szCs w:val="20"/>
              </w:rPr>
              <w:t>Registrační číslo projektu</w:t>
            </w:r>
          </w:p>
        </w:tc>
        <w:tc>
          <w:tcPr>
            <w:tcW w:w="6079" w:type="dxa"/>
            <w:tcBorders>
              <w:top w:val="single" w:color="000000" w:sz="6" w:space="0"/>
              <w:left w:val="single" w:color="auto" w:sz="4" w:space="0"/>
              <w:bottom w:val="single" w:color="000000" w:sz="6" w:space="0"/>
              <w:right w:val="single" w:color="000000" w:sz="6" w:space="0"/>
            </w:tcBorders>
            <w:vAlign w:val="center"/>
          </w:tcPr>
          <w:p w:rsidRPr="00A551BA" w:rsidR="008B6DE4" w:rsidP="008B6DE4" w:rsidRDefault="008B6DE4" w14:paraId="646B7DE8" w14:textId="66A72E93">
            <w:pPr>
              <w:pStyle w:val="Tabulkatext"/>
              <w:rPr>
                <w:rFonts w:asciiTheme="majorHAnsi" w:hAnsiTheme="majorHAnsi" w:cstheme="majorHAnsi"/>
                <w:b/>
                <w:szCs w:val="20"/>
              </w:rPr>
            </w:pPr>
            <w:r w:rsidRPr="00E42843">
              <w:rPr>
                <w:rFonts w:asciiTheme="majorHAnsi" w:hAnsiTheme="majorHAnsi" w:cstheme="majorHAnsi"/>
                <w:b/>
                <w:szCs w:val="20"/>
              </w:rPr>
              <w:t>CZ.03.4.74/0.0/0.0/17_080/0009969</w:t>
            </w:r>
          </w:p>
        </w:tc>
      </w:tr>
      <w:tr w:rsidRPr="00A551BA" w:rsidR="008B6DE4" w:rsidTr="003F45BD" w14:paraId="124ACBF2" w14:textId="77777777">
        <w:trPr>
          <w:gridAfter w:val="1"/>
          <w:wAfter w:w="11" w:type="dxa"/>
          <w:trHeight w:val="20"/>
        </w:trPr>
        <w:tc>
          <w:tcPr>
            <w:tcW w:w="32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A551BA" w:rsidR="008B6DE4" w:rsidP="008B6DE4" w:rsidRDefault="008B6DE4" w14:paraId="074E7619" w14:textId="77777777">
            <w:pPr>
              <w:pStyle w:val="Tabulkatext"/>
              <w:rPr>
                <w:rFonts w:asciiTheme="majorHAnsi" w:hAnsiTheme="majorHAnsi" w:cstheme="majorHAnsi"/>
                <w:b/>
                <w:bCs/>
                <w:szCs w:val="20"/>
              </w:rPr>
            </w:pPr>
            <w:r w:rsidRPr="00A551BA">
              <w:rPr>
                <w:rFonts w:asciiTheme="majorHAnsi" w:hAnsiTheme="majorHAnsi" w:cstheme="majorHAnsi"/>
                <w:b/>
                <w:bCs/>
                <w:szCs w:val="20"/>
              </w:rPr>
              <w:t>Název projektu</w:t>
            </w:r>
          </w:p>
        </w:tc>
        <w:tc>
          <w:tcPr>
            <w:tcW w:w="6079" w:type="dxa"/>
            <w:tcBorders>
              <w:top w:val="single" w:color="000000" w:sz="6" w:space="0"/>
              <w:left w:val="single" w:color="auto" w:sz="4" w:space="0"/>
              <w:bottom w:val="single" w:color="000000" w:sz="6" w:space="0"/>
              <w:right w:val="single" w:color="000000" w:sz="6" w:space="0"/>
            </w:tcBorders>
            <w:shd w:val="clear" w:color="auto" w:fill="auto"/>
            <w:vAlign w:val="center"/>
          </w:tcPr>
          <w:p w:rsidRPr="00A551BA" w:rsidR="008B6DE4" w:rsidP="008B6DE4" w:rsidRDefault="008B6DE4" w14:paraId="68154025" w14:textId="4090F122">
            <w:pPr>
              <w:pStyle w:val="Tabulkatext"/>
              <w:rPr>
                <w:rFonts w:asciiTheme="majorHAnsi" w:hAnsiTheme="majorHAnsi" w:cstheme="majorHAnsi"/>
                <w:b/>
                <w:szCs w:val="20"/>
              </w:rPr>
            </w:pPr>
            <w:r w:rsidRPr="00A551BA">
              <w:rPr>
                <w:rFonts w:asciiTheme="majorHAnsi" w:hAnsiTheme="majorHAnsi" w:cstheme="majorHAnsi"/>
                <w:b/>
                <w:szCs w:val="20"/>
              </w:rPr>
              <w:t>Smart City Mělník</w:t>
            </w:r>
          </w:p>
        </w:tc>
      </w:tr>
      <w:tr w:rsidRPr="00A551BA" w:rsidR="008B6DE4" w:rsidTr="003F45BD" w14:paraId="42EC5EA2" w14:textId="77777777">
        <w:trPr>
          <w:gridAfter w:val="1"/>
          <w:wAfter w:w="11" w:type="dxa"/>
          <w:trHeight w:val="20"/>
        </w:trPr>
        <w:tc>
          <w:tcPr>
            <w:tcW w:w="3287"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551BA" w:rsidR="008B6DE4" w:rsidP="008B6DE4" w:rsidRDefault="008B6DE4" w14:paraId="5A7ECA18" w14:textId="77777777">
            <w:pPr>
              <w:pStyle w:val="Tabulkatext"/>
              <w:rPr>
                <w:rFonts w:asciiTheme="majorHAnsi" w:hAnsiTheme="majorHAnsi" w:cstheme="majorHAnsi"/>
                <w:b/>
                <w:bCs/>
                <w:szCs w:val="20"/>
              </w:rPr>
            </w:pPr>
            <w:r w:rsidRPr="00A551BA">
              <w:rPr>
                <w:rFonts w:asciiTheme="majorHAnsi" w:hAnsiTheme="majorHAnsi" w:cstheme="majorHAnsi"/>
                <w:b/>
                <w:bCs/>
                <w:szCs w:val="20"/>
              </w:rPr>
              <w:t>Název / obchodní firma zadavatele</w:t>
            </w:r>
          </w:p>
        </w:tc>
        <w:tc>
          <w:tcPr>
            <w:tcW w:w="6079"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A551BA" w:rsidR="008B6DE4" w:rsidP="008B6DE4" w:rsidRDefault="008B6DE4" w14:paraId="4D1BE9FD" w14:textId="70A1EF32">
            <w:pPr>
              <w:pStyle w:val="Tabulkatext"/>
              <w:rPr>
                <w:rFonts w:asciiTheme="majorHAnsi" w:hAnsiTheme="majorHAnsi" w:cstheme="majorHAnsi"/>
                <w:szCs w:val="20"/>
              </w:rPr>
            </w:pPr>
            <w:r w:rsidRPr="00A551BA">
              <w:rPr>
                <w:rFonts w:asciiTheme="majorHAnsi" w:hAnsiTheme="majorHAnsi" w:cstheme="majorHAnsi"/>
                <w:szCs w:val="20"/>
              </w:rPr>
              <w:t>Město Mělník</w:t>
            </w:r>
          </w:p>
        </w:tc>
      </w:tr>
      <w:tr w:rsidRPr="00A551BA" w:rsidR="008B6DE4" w:rsidTr="003F45BD" w14:paraId="6FA2FBFA" w14:textId="77777777">
        <w:trPr>
          <w:gridAfter w:val="1"/>
          <w:wAfter w:w="11" w:type="dxa"/>
          <w:trHeight w:val="20"/>
        </w:trPr>
        <w:tc>
          <w:tcPr>
            <w:tcW w:w="3287"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551BA" w:rsidR="008B6DE4" w:rsidP="008B6DE4" w:rsidRDefault="008B6DE4" w14:paraId="00F750E3" w14:textId="77777777">
            <w:pPr>
              <w:pStyle w:val="Tabulkatext"/>
              <w:rPr>
                <w:rFonts w:asciiTheme="majorHAnsi" w:hAnsiTheme="majorHAnsi" w:cstheme="majorHAnsi"/>
                <w:b/>
                <w:bCs/>
                <w:szCs w:val="20"/>
              </w:rPr>
            </w:pPr>
            <w:r w:rsidRPr="00A551BA">
              <w:rPr>
                <w:rFonts w:asciiTheme="majorHAnsi" w:hAnsiTheme="majorHAnsi" w:cstheme="majorHAnsi"/>
                <w:b/>
                <w:bCs/>
                <w:szCs w:val="20"/>
              </w:rPr>
              <w:t>Sídlo zadavatele</w:t>
            </w:r>
          </w:p>
        </w:tc>
        <w:tc>
          <w:tcPr>
            <w:tcW w:w="6079"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A551BA" w:rsidR="008B6DE4" w:rsidP="008B6DE4" w:rsidRDefault="008B6DE4" w14:paraId="2AE6B463" w14:textId="44E2F0BA">
            <w:pPr>
              <w:pStyle w:val="Tabulkatext"/>
              <w:rPr>
                <w:rFonts w:asciiTheme="majorHAnsi" w:hAnsiTheme="majorHAnsi" w:cstheme="majorHAnsi"/>
                <w:szCs w:val="20"/>
              </w:rPr>
            </w:pPr>
            <w:r w:rsidRPr="00A551BA">
              <w:rPr>
                <w:rFonts w:asciiTheme="majorHAnsi" w:hAnsiTheme="majorHAnsi" w:cstheme="majorHAnsi"/>
                <w:color w:val="000000"/>
                <w:szCs w:val="20"/>
                <w:shd w:val="clear" w:color="auto" w:fill="FFFFFF"/>
              </w:rPr>
              <w:t>náměstí Míru 1</w:t>
            </w:r>
            <w:r w:rsidRPr="00A551BA">
              <w:rPr>
                <w:rFonts w:asciiTheme="majorHAnsi" w:hAnsiTheme="majorHAnsi" w:cstheme="majorHAnsi"/>
                <w:szCs w:val="20"/>
              </w:rPr>
              <w:t xml:space="preserve">, </w:t>
            </w:r>
            <w:r w:rsidRPr="00A551BA">
              <w:rPr>
                <w:rFonts w:asciiTheme="majorHAnsi" w:hAnsiTheme="majorHAnsi" w:cstheme="majorHAnsi"/>
                <w:color w:val="000000"/>
                <w:szCs w:val="20"/>
                <w:shd w:val="clear" w:color="auto" w:fill="FFFFFF"/>
              </w:rPr>
              <w:t>276 01 Mělník</w:t>
            </w:r>
          </w:p>
        </w:tc>
      </w:tr>
      <w:tr w:rsidRPr="00A551BA" w:rsidR="008B6DE4" w:rsidTr="003F45BD" w14:paraId="09F4C1CA" w14:textId="77777777">
        <w:trPr>
          <w:gridAfter w:val="1"/>
          <w:wAfter w:w="11" w:type="dxa"/>
          <w:trHeight w:val="20"/>
        </w:trPr>
        <w:tc>
          <w:tcPr>
            <w:tcW w:w="3287" w:type="dxa"/>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551BA" w:rsidR="008B6DE4" w:rsidP="008B6DE4" w:rsidRDefault="008B6DE4" w14:paraId="5AA98C22" w14:textId="77777777">
            <w:pPr>
              <w:pStyle w:val="Tabulkatext"/>
              <w:rPr>
                <w:rFonts w:asciiTheme="majorHAnsi" w:hAnsiTheme="majorHAnsi" w:cstheme="majorHAnsi"/>
                <w:b/>
                <w:bCs/>
                <w:szCs w:val="20"/>
              </w:rPr>
            </w:pPr>
            <w:r w:rsidRPr="00A551BA">
              <w:rPr>
                <w:rFonts w:asciiTheme="majorHAnsi" w:hAnsiTheme="majorHAnsi" w:cstheme="majorHAnsi"/>
                <w:b/>
                <w:bCs/>
                <w:szCs w:val="20"/>
              </w:rPr>
              <w:t xml:space="preserve">Osoba oprávněná jednat za zadavatele, její telefon </w:t>
            </w:r>
            <w:r w:rsidRPr="00A551BA">
              <w:rPr>
                <w:rFonts w:asciiTheme="majorHAnsi" w:hAnsiTheme="majorHAnsi" w:cstheme="majorHAnsi"/>
                <w:b/>
                <w:bCs/>
                <w:szCs w:val="20"/>
              </w:rPr>
              <w:br/>
              <w:t>a e-mailová adresa</w:t>
            </w:r>
          </w:p>
        </w:tc>
        <w:tc>
          <w:tcPr>
            <w:tcW w:w="6079" w:type="dxa"/>
            <w:tcBorders>
              <w:top w:val="single" w:color="000000" w:sz="6" w:space="0"/>
              <w:left w:val="single" w:color="auto" w:sz="4" w:space="0"/>
              <w:bottom w:val="single" w:color="000000" w:sz="6" w:space="0"/>
              <w:right w:val="single" w:color="000000" w:sz="6" w:space="0"/>
            </w:tcBorders>
            <w:shd w:val="clear" w:color="auto" w:fill="FFFFFF" w:themeFill="background1"/>
            <w:vAlign w:val="center"/>
          </w:tcPr>
          <w:p w:rsidRPr="00A551BA" w:rsidR="008B6DE4" w:rsidP="008B6DE4" w:rsidRDefault="001E4C37" w14:paraId="66D3A03B" w14:textId="77777777">
            <w:pPr>
              <w:pStyle w:val="Tabulkatext"/>
              <w:rPr>
                <w:rStyle w:val="Siln"/>
                <w:rFonts w:asciiTheme="majorHAnsi" w:hAnsiTheme="majorHAnsi" w:cstheme="majorHAnsi"/>
                <w:color w:val="auto"/>
                <w:szCs w:val="20"/>
              </w:rPr>
            </w:pPr>
            <w:hyperlink w:history="true" r:id="rId11">
              <w:r w:rsidRPr="00A551BA" w:rsidR="008B6DE4">
                <w:rPr>
                  <w:rStyle w:val="Hypertextovodkaz"/>
                  <w:rFonts w:asciiTheme="majorHAnsi" w:hAnsiTheme="majorHAnsi" w:cstheme="majorHAnsi"/>
                  <w:b/>
                  <w:bCs/>
                  <w:color w:val="auto"/>
                  <w:szCs w:val="20"/>
                  <w:u w:val="none"/>
                </w:rPr>
                <w:t>MVDr. Ctirad Mikeš</w:t>
              </w:r>
            </w:hyperlink>
          </w:p>
          <w:p w:rsidRPr="00A551BA" w:rsidR="008B6DE4" w:rsidP="008B6DE4" w:rsidRDefault="008B6DE4" w14:paraId="6389D297" w14:textId="1CC1ADF2">
            <w:pPr>
              <w:pStyle w:val="Tabulkatext"/>
              <w:rPr>
                <w:rFonts w:asciiTheme="majorHAnsi" w:hAnsiTheme="majorHAnsi" w:cstheme="majorHAnsi"/>
                <w:szCs w:val="20"/>
                <w:highlight w:val="yellow"/>
              </w:rPr>
            </w:pPr>
            <w:r w:rsidRPr="00A551BA">
              <w:rPr>
                <w:rFonts w:asciiTheme="majorHAnsi" w:hAnsiTheme="majorHAnsi" w:cstheme="majorHAnsi"/>
                <w:szCs w:val="20"/>
              </w:rPr>
              <w:t xml:space="preserve">tel.: +420 </w:t>
            </w:r>
            <w:r w:rsidRPr="00A551BA">
              <w:rPr>
                <w:rFonts w:asciiTheme="majorHAnsi" w:hAnsiTheme="majorHAnsi" w:cstheme="majorHAnsi"/>
                <w:color w:val="000000"/>
                <w:szCs w:val="20"/>
                <w:shd w:val="clear" w:color="auto" w:fill="FFFFFF"/>
              </w:rPr>
              <w:t>315 635 101</w:t>
            </w:r>
          </w:p>
          <w:p w:rsidRPr="00A551BA" w:rsidR="008B6DE4" w:rsidP="008B6DE4" w:rsidRDefault="008B6DE4" w14:paraId="47C9209B" w14:textId="4E0980C0">
            <w:pPr>
              <w:pStyle w:val="Tabulkatext"/>
              <w:rPr>
                <w:rFonts w:asciiTheme="majorHAnsi" w:hAnsiTheme="majorHAnsi" w:cstheme="majorHAnsi"/>
                <w:szCs w:val="20"/>
              </w:rPr>
            </w:pPr>
            <w:r w:rsidRPr="00A551BA">
              <w:rPr>
                <w:rFonts w:asciiTheme="majorHAnsi" w:hAnsiTheme="majorHAnsi" w:cstheme="majorHAnsi"/>
                <w:szCs w:val="20"/>
              </w:rPr>
              <w:t xml:space="preserve">e-mail: </w:t>
            </w:r>
            <w:hyperlink w:history="true" r:id="rId12">
              <w:r w:rsidRPr="00A551BA">
                <w:rPr>
                  <w:rStyle w:val="Hypertextovodkaz"/>
                  <w:rFonts w:asciiTheme="majorHAnsi" w:hAnsiTheme="majorHAnsi" w:cstheme="majorHAnsi"/>
                  <w:color w:val="2C4F55"/>
                  <w:szCs w:val="20"/>
                </w:rPr>
                <w:t>c.mikes@melnik.cz</w:t>
              </w:r>
            </w:hyperlink>
          </w:p>
        </w:tc>
      </w:tr>
      <w:tr w:rsidRPr="00A551BA" w:rsidR="008B6DE4" w:rsidTr="003F45BD" w14:paraId="5045753F" w14:textId="77777777">
        <w:trPr>
          <w:gridAfter w:val="1"/>
          <w:wAfter w:w="11" w:type="dxa"/>
          <w:trHeight w:val="20"/>
        </w:trPr>
        <w:tc>
          <w:tcPr>
            <w:tcW w:w="3287"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551BA" w:rsidR="008B6DE4" w:rsidP="008B6DE4" w:rsidRDefault="008B6DE4" w14:paraId="0DBB0FF1" w14:textId="77777777">
            <w:pPr>
              <w:pStyle w:val="Tabulkatext"/>
              <w:rPr>
                <w:rFonts w:asciiTheme="majorHAnsi" w:hAnsiTheme="majorHAnsi" w:cstheme="majorHAnsi"/>
                <w:b/>
                <w:bCs/>
                <w:szCs w:val="20"/>
              </w:rPr>
            </w:pPr>
            <w:r w:rsidRPr="00A551BA">
              <w:rPr>
                <w:rFonts w:asciiTheme="majorHAnsi" w:hAnsiTheme="majorHAnsi" w:cstheme="majorHAnsi"/>
                <w:b/>
                <w:bCs/>
                <w:szCs w:val="20"/>
              </w:rPr>
              <w:t>IČ zadavatele / DIČ zadavatele</w:t>
            </w:r>
          </w:p>
        </w:tc>
        <w:tc>
          <w:tcPr>
            <w:tcW w:w="6079"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A551BA" w:rsidR="008B6DE4" w:rsidP="008B6DE4" w:rsidRDefault="008B6DE4" w14:paraId="5C5F54CF" w14:textId="1B6B0AD7">
            <w:pPr>
              <w:pStyle w:val="Tabulkatext"/>
              <w:rPr>
                <w:rFonts w:asciiTheme="majorHAnsi" w:hAnsiTheme="majorHAnsi" w:cstheme="majorHAnsi"/>
                <w:szCs w:val="20"/>
              </w:rPr>
            </w:pPr>
            <w:r w:rsidRPr="00A551BA">
              <w:rPr>
                <w:rFonts w:asciiTheme="majorHAnsi" w:hAnsiTheme="majorHAnsi" w:cstheme="majorHAnsi"/>
                <w:color w:val="000000"/>
                <w:szCs w:val="20"/>
                <w:shd w:val="clear" w:color="auto" w:fill="FFFFFF"/>
              </w:rPr>
              <w:t>00237051</w:t>
            </w:r>
            <w:r w:rsidRPr="00A551BA">
              <w:rPr>
                <w:rFonts w:asciiTheme="majorHAnsi" w:hAnsiTheme="majorHAnsi" w:cstheme="majorHAnsi"/>
                <w:szCs w:val="20"/>
              </w:rPr>
              <w:t xml:space="preserve"> / CZ</w:t>
            </w:r>
            <w:r w:rsidRPr="00A551BA">
              <w:rPr>
                <w:rFonts w:asciiTheme="majorHAnsi" w:hAnsiTheme="majorHAnsi" w:cstheme="majorHAnsi"/>
                <w:color w:val="000000"/>
                <w:szCs w:val="20"/>
                <w:shd w:val="clear" w:color="auto" w:fill="FFFFFF"/>
              </w:rPr>
              <w:t>00237051</w:t>
            </w:r>
          </w:p>
        </w:tc>
      </w:tr>
      <w:tr w:rsidRPr="00A551BA" w:rsidR="008B6DE4" w:rsidTr="003F45BD" w14:paraId="34BF9E87" w14:textId="77777777">
        <w:trPr>
          <w:gridAfter w:val="1"/>
          <w:wAfter w:w="11" w:type="dxa"/>
          <w:trHeight w:val="20"/>
        </w:trPr>
        <w:tc>
          <w:tcPr>
            <w:tcW w:w="3287"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551BA" w:rsidR="008B6DE4" w:rsidP="008B6DE4" w:rsidRDefault="008B6DE4" w14:paraId="13AFC8E2" w14:textId="77777777">
            <w:pPr>
              <w:pStyle w:val="Tabulkatext"/>
              <w:rPr>
                <w:rFonts w:asciiTheme="majorHAnsi" w:hAnsiTheme="majorHAnsi" w:cstheme="majorHAnsi"/>
                <w:b/>
                <w:bCs/>
                <w:szCs w:val="20"/>
              </w:rPr>
            </w:pPr>
            <w:r w:rsidRPr="00A551BA">
              <w:rPr>
                <w:rFonts w:asciiTheme="majorHAnsi" w:hAnsiTheme="majorHAnsi" w:cstheme="majorHAnsi"/>
                <w:b/>
                <w:bCs/>
                <w:szCs w:val="20"/>
              </w:rPr>
              <w:t>Kontaktní osoba zadavatele ve věci zakázky, její telefon a e</w:t>
            </w:r>
            <w:r w:rsidRPr="00A551BA">
              <w:rPr>
                <w:rFonts w:asciiTheme="majorHAnsi" w:hAnsiTheme="majorHAnsi" w:cstheme="majorHAnsi"/>
                <w:b/>
                <w:bCs/>
                <w:szCs w:val="20"/>
              </w:rPr>
              <w:noBreakHyphen/>
              <w:t>mailová adresa</w:t>
            </w:r>
          </w:p>
        </w:tc>
        <w:tc>
          <w:tcPr>
            <w:tcW w:w="6079"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AE2430" w:rsidR="008B6DE4" w:rsidP="008B6DE4" w:rsidRDefault="00C8507A" w14:paraId="59BA3528" w14:textId="14F19106">
            <w:pPr>
              <w:pStyle w:val="Tabulkatext"/>
              <w:rPr>
                <w:rFonts w:asciiTheme="majorHAnsi" w:hAnsiTheme="majorHAnsi" w:cstheme="majorHAnsi"/>
                <w:szCs w:val="20"/>
              </w:rPr>
            </w:pPr>
            <w:r>
              <w:rPr>
                <w:rFonts w:asciiTheme="majorHAnsi" w:hAnsiTheme="majorHAnsi" w:cstheme="majorHAnsi"/>
                <w:szCs w:val="20"/>
              </w:rPr>
              <w:t>Bc. Vladimír Matějíček, administrátor veřejné zakázky</w:t>
            </w:r>
          </w:p>
          <w:p w:rsidRPr="00AE2430" w:rsidR="008B6DE4" w:rsidP="008B6DE4" w:rsidRDefault="008B6DE4" w14:paraId="73C23E74" w14:textId="1255580B">
            <w:pPr>
              <w:pStyle w:val="Tabulkatext"/>
              <w:rPr>
                <w:rFonts w:asciiTheme="majorHAnsi" w:hAnsiTheme="majorHAnsi" w:cstheme="majorHAnsi"/>
                <w:szCs w:val="20"/>
              </w:rPr>
            </w:pPr>
            <w:r w:rsidRPr="00AE2430">
              <w:rPr>
                <w:rFonts w:asciiTheme="majorHAnsi" w:hAnsiTheme="majorHAnsi" w:cstheme="majorHAnsi"/>
                <w:szCs w:val="20"/>
              </w:rPr>
              <w:t xml:space="preserve">tel.: </w:t>
            </w:r>
            <w:r w:rsidR="00C8507A">
              <w:rPr>
                <w:rFonts w:asciiTheme="majorHAnsi" w:hAnsiTheme="majorHAnsi" w:cstheme="majorHAnsi"/>
                <w:szCs w:val="20"/>
              </w:rPr>
              <w:t>724 101 555</w:t>
            </w:r>
            <w:r w:rsidRPr="00AE2430">
              <w:rPr>
                <w:rFonts w:asciiTheme="majorHAnsi" w:hAnsiTheme="majorHAnsi" w:cstheme="majorHAnsi"/>
                <w:szCs w:val="20"/>
              </w:rPr>
              <w:t>;</w:t>
            </w:r>
          </w:p>
          <w:p w:rsidRPr="00A551BA" w:rsidR="008B6DE4" w:rsidP="008B6DE4" w:rsidRDefault="008B6DE4" w14:paraId="57961C11" w14:textId="6F1F4EB2">
            <w:pPr>
              <w:pStyle w:val="Tabulkatext"/>
              <w:rPr>
                <w:rFonts w:asciiTheme="majorHAnsi" w:hAnsiTheme="majorHAnsi" w:cstheme="majorHAnsi"/>
                <w:szCs w:val="20"/>
                <w:highlight w:val="yellow"/>
              </w:rPr>
            </w:pPr>
            <w:r w:rsidRPr="00AE2430">
              <w:rPr>
                <w:rFonts w:asciiTheme="majorHAnsi" w:hAnsiTheme="majorHAnsi" w:cstheme="majorHAnsi"/>
                <w:szCs w:val="20"/>
              </w:rPr>
              <w:t xml:space="preserve">e-mail: </w:t>
            </w:r>
            <w:r w:rsidR="00C8507A">
              <w:rPr>
                <w:rFonts w:asciiTheme="majorHAnsi" w:hAnsiTheme="majorHAnsi" w:cstheme="majorHAnsi"/>
                <w:szCs w:val="20"/>
              </w:rPr>
              <w:t>verejne.zakazky@equica.cz</w:t>
            </w:r>
          </w:p>
        </w:tc>
      </w:tr>
      <w:tr w:rsidRPr="00A551BA" w:rsidR="008B6DE4" w:rsidTr="003F45BD" w14:paraId="3812878B" w14:textId="77777777">
        <w:trPr>
          <w:gridAfter w:val="1"/>
          <w:wAfter w:w="11" w:type="dxa"/>
          <w:trHeight w:val="556"/>
        </w:trPr>
        <w:tc>
          <w:tcPr>
            <w:tcW w:w="3287"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551BA" w:rsidR="008B6DE4" w:rsidP="008B6DE4" w:rsidRDefault="008B6DE4" w14:paraId="36317F87" w14:textId="77777777">
            <w:pPr>
              <w:pStyle w:val="Tabulkatext"/>
              <w:rPr>
                <w:rFonts w:asciiTheme="majorHAnsi" w:hAnsiTheme="majorHAnsi" w:cstheme="majorHAnsi"/>
                <w:b/>
                <w:bCs/>
                <w:szCs w:val="20"/>
              </w:rPr>
            </w:pPr>
            <w:r w:rsidRPr="00A551BA">
              <w:rPr>
                <w:rFonts w:asciiTheme="majorHAnsi" w:hAnsiTheme="majorHAnsi" w:cstheme="majorHAnsi"/>
                <w:b/>
                <w:bCs/>
                <w:szCs w:val="20"/>
              </w:rPr>
              <w:t>Lhůta pro podání nabídek</w:t>
            </w:r>
          </w:p>
        </w:tc>
        <w:tc>
          <w:tcPr>
            <w:tcW w:w="6079" w:type="dxa"/>
            <w:tcBorders>
              <w:top w:val="single" w:color="000000" w:sz="6" w:space="0"/>
              <w:left w:val="single" w:color="auto" w:sz="4" w:space="0"/>
              <w:bottom w:val="single" w:color="000000" w:sz="6" w:space="0"/>
              <w:right w:val="single" w:color="000000" w:sz="6" w:space="0"/>
            </w:tcBorders>
            <w:shd w:val="clear" w:color="auto" w:fill="auto"/>
            <w:vAlign w:val="center"/>
          </w:tcPr>
          <w:p w:rsidRPr="002941DF" w:rsidR="008B6DE4" w:rsidP="001E4C37" w:rsidRDefault="008B6DE4" w14:paraId="23F639C2" w14:textId="67E46F1B">
            <w:pPr>
              <w:pStyle w:val="Tabulkatext"/>
              <w:rPr>
                <w:rFonts w:asciiTheme="majorHAnsi" w:hAnsiTheme="majorHAnsi" w:cstheme="majorHAnsi"/>
                <w:dstrike/>
                <w:szCs w:val="20"/>
              </w:rPr>
            </w:pPr>
            <w:r w:rsidRPr="002941DF">
              <w:rPr>
                <w:rFonts w:asciiTheme="majorHAnsi" w:hAnsiTheme="majorHAnsi" w:cstheme="majorHAnsi"/>
                <w:szCs w:val="20"/>
              </w:rPr>
              <w:t xml:space="preserve">Poslední den lhůty pro podání nabídek </w:t>
            </w:r>
            <w:r w:rsidRPr="006F05B5">
              <w:rPr>
                <w:rFonts w:asciiTheme="majorHAnsi" w:hAnsiTheme="majorHAnsi" w:cstheme="majorHAnsi"/>
                <w:szCs w:val="20"/>
              </w:rPr>
              <w:t xml:space="preserve">je </w:t>
            </w:r>
            <w:r w:rsidR="001E4C37">
              <w:rPr>
                <w:rFonts w:asciiTheme="majorHAnsi" w:hAnsiTheme="majorHAnsi" w:cstheme="majorHAnsi"/>
                <w:szCs w:val="20"/>
              </w:rPr>
              <w:t>29</w:t>
            </w:r>
            <w:bookmarkStart w:name="_GoBack" w:id="0"/>
            <w:bookmarkEnd w:id="0"/>
            <w:r w:rsidRPr="006F05B5" w:rsidR="006F05B5">
              <w:rPr>
                <w:rFonts w:asciiTheme="majorHAnsi" w:hAnsiTheme="majorHAnsi" w:cstheme="majorHAnsi"/>
                <w:szCs w:val="20"/>
              </w:rPr>
              <w:t>. 11</w:t>
            </w:r>
            <w:r w:rsidRPr="006F05B5">
              <w:rPr>
                <w:rFonts w:asciiTheme="majorHAnsi" w:hAnsiTheme="majorHAnsi" w:cstheme="majorHAnsi"/>
                <w:szCs w:val="20"/>
              </w:rPr>
              <w:t>. 2019</w:t>
            </w:r>
            <w:r w:rsidRPr="002941DF">
              <w:rPr>
                <w:rFonts w:asciiTheme="majorHAnsi" w:hAnsiTheme="majorHAnsi" w:cstheme="majorHAnsi"/>
                <w:szCs w:val="20"/>
              </w:rPr>
              <w:t xml:space="preserve"> do 10:00 hod.</w:t>
            </w:r>
          </w:p>
        </w:tc>
      </w:tr>
      <w:tr w:rsidRPr="00A551BA" w:rsidR="008B6DE4" w:rsidTr="003F45BD" w14:paraId="5829B7F8" w14:textId="77777777">
        <w:trPr>
          <w:gridAfter w:val="1"/>
          <w:wAfter w:w="11" w:type="dxa"/>
          <w:trHeight w:val="556"/>
        </w:trPr>
        <w:tc>
          <w:tcPr>
            <w:tcW w:w="3287"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551BA" w:rsidR="008B6DE4" w:rsidP="008B6DE4" w:rsidRDefault="008B6DE4" w14:paraId="125BA70F" w14:textId="7AF3D9FF">
            <w:pPr>
              <w:pStyle w:val="Tabulkatext"/>
              <w:rPr>
                <w:rFonts w:asciiTheme="majorHAnsi" w:hAnsiTheme="majorHAnsi" w:cstheme="majorHAnsi"/>
                <w:b/>
                <w:bCs/>
                <w:szCs w:val="20"/>
              </w:rPr>
            </w:pPr>
            <w:r>
              <w:rPr>
                <w:rFonts w:asciiTheme="majorHAnsi" w:hAnsiTheme="majorHAnsi" w:cstheme="majorHAnsi"/>
                <w:b/>
                <w:bCs/>
                <w:szCs w:val="20"/>
              </w:rPr>
              <w:t>Profil zadavatele</w:t>
            </w:r>
          </w:p>
        </w:tc>
        <w:tc>
          <w:tcPr>
            <w:tcW w:w="6079" w:type="dxa"/>
            <w:tcBorders>
              <w:top w:val="single" w:color="000000" w:sz="6" w:space="0"/>
              <w:left w:val="single" w:color="auto" w:sz="4" w:space="0"/>
              <w:bottom w:val="single" w:color="000000" w:sz="6" w:space="0"/>
              <w:right w:val="single" w:color="000000" w:sz="6" w:space="0"/>
            </w:tcBorders>
            <w:shd w:val="clear" w:color="auto" w:fill="auto"/>
            <w:vAlign w:val="center"/>
          </w:tcPr>
          <w:p w:rsidRPr="005A5CCB" w:rsidR="008B6DE4" w:rsidP="008B6DE4" w:rsidRDefault="001E4C37" w14:paraId="6124B467" w14:textId="220CB93A">
            <w:pPr>
              <w:spacing w:before="120" w:after="195"/>
              <w:jc w:val="left"/>
              <w:rPr>
                <w:rFonts w:ascii="Arial" w:hAnsi="Arial" w:cs="Arial"/>
                <w:color w:val="274C52"/>
                <w:sz w:val="20"/>
                <w:szCs w:val="20"/>
              </w:rPr>
            </w:pPr>
            <w:hyperlink w:history="true" r:id="rId13">
              <w:r w:rsidRPr="00D1632D" w:rsidR="008B6DE4">
                <w:rPr>
                  <w:rStyle w:val="Hypertextovodkaz"/>
                  <w:rFonts w:ascii="Arial" w:hAnsi="Arial" w:cs="Arial"/>
                  <w:sz w:val="20"/>
                  <w:szCs w:val="20"/>
                </w:rPr>
                <w:t>https://www.tenderarena.cz/profily/mestoMelnik</w:t>
              </w:r>
            </w:hyperlink>
          </w:p>
        </w:tc>
      </w:tr>
      <w:tr w:rsidRPr="00A551BA" w:rsidR="008B6DE4" w:rsidTr="003F45BD" w14:paraId="63DF6DC2" w14:textId="77777777">
        <w:trPr>
          <w:trHeight w:val="20"/>
        </w:trPr>
        <w:tc>
          <w:tcPr>
            <w:tcW w:w="9377" w:type="dxa"/>
            <w:gridSpan w:val="5"/>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A551BA" w:rsidR="008B6DE4" w:rsidP="008B6DE4" w:rsidRDefault="008B6DE4" w14:paraId="1132C5EA" w14:textId="77777777">
            <w:pPr>
              <w:pStyle w:val="Tabulkatext"/>
              <w:rPr>
                <w:rFonts w:asciiTheme="majorHAnsi" w:hAnsiTheme="majorHAnsi" w:cstheme="majorHAnsi"/>
                <w:szCs w:val="20"/>
              </w:rPr>
            </w:pPr>
            <w:r w:rsidRPr="00A551BA">
              <w:rPr>
                <w:rFonts w:asciiTheme="majorHAnsi" w:hAnsiTheme="majorHAnsi" w:cstheme="majorHAnsi"/>
                <w:b/>
                <w:bCs/>
                <w:szCs w:val="20"/>
              </w:rPr>
              <w:t>Popis (specifikace) předmětu zakázky</w:t>
            </w:r>
          </w:p>
        </w:tc>
      </w:tr>
      <w:tr w:rsidRPr="00A551BA" w:rsidR="008B6DE4" w:rsidTr="003F45BD" w14:paraId="0AC551F7" w14:textId="77777777">
        <w:trPr>
          <w:trHeight w:val="20"/>
        </w:trPr>
        <w:tc>
          <w:tcPr>
            <w:tcW w:w="9377" w:type="dxa"/>
            <w:gridSpan w:val="5"/>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F2376C" w:rsidR="008B6DE4" w:rsidP="008B6DE4" w:rsidRDefault="008B6DE4" w14:paraId="14BEB618" w14:textId="3BEE3045">
            <w:pPr>
              <w:spacing w:before="120" w:after="120"/>
              <w:rPr>
                <w:sz w:val="20"/>
                <w:szCs w:val="20"/>
              </w:rPr>
            </w:pPr>
            <w:r w:rsidRPr="00F2376C">
              <w:rPr>
                <w:sz w:val="20"/>
                <w:szCs w:val="20"/>
              </w:rPr>
              <w:t>Zadání této veřejné zakázky se řídí právem České republiky, zejména zákonem č. 134/2016 Sb., o zadávání veřejných zakázek, ve znění pozdějších předpisů</w:t>
            </w:r>
            <w:r>
              <w:rPr>
                <w:sz w:val="20"/>
                <w:szCs w:val="20"/>
              </w:rPr>
              <w:t xml:space="preserve"> (dále jen jako „ZZVZ“)</w:t>
            </w:r>
            <w:r w:rsidRPr="00F2376C">
              <w:rPr>
                <w:sz w:val="20"/>
                <w:szCs w:val="20"/>
              </w:rPr>
              <w:t>.</w:t>
            </w:r>
          </w:p>
          <w:p w:rsidRPr="00F2376C" w:rsidR="008B6DE4" w:rsidP="008B6DE4" w:rsidRDefault="008B6DE4" w14:paraId="735C8551" w14:textId="77777777">
            <w:pPr>
              <w:spacing w:before="120" w:after="120"/>
              <w:rPr>
                <w:sz w:val="20"/>
                <w:szCs w:val="20"/>
              </w:rPr>
            </w:pPr>
            <w:r w:rsidRPr="00F2376C">
              <w:rPr>
                <w:sz w:val="20"/>
                <w:szCs w:val="20"/>
              </w:rPr>
              <w:t>Podáním nabídky dodavatel zcela a bez výhrad akceptuje podmínky účasti v zadávacím řízení, podmínky průběhu zadávacího řízení, pravidla pro hodnocení nabídek, požadavky zadavatele na obsah, formu a způsob podání nabídky a případné další podmínky, které zadavatel stanovil v zadávací dokumentaci.</w:t>
            </w:r>
          </w:p>
          <w:p w:rsidR="008B6DE4" w:rsidP="008B6DE4" w:rsidRDefault="008B6DE4" w14:paraId="6DC10330" w14:textId="20A42B92">
            <w:pPr>
              <w:pStyle w:val="Tabulkatext"/>
              <w:spacing w:before="120" w:after="120"/>
              <w:ind w:left="0"/>
              <w:jc w:val="both"/>
              <w:rPr>
                <w:szCs w:val="20"/>
              </w:rPr>
            </w:pPr>
            <w:r w:rsidRPr="00CE1390">
              <w:rPr>
                <w:szCs w:val="20"/>
              </w:rPr>
              <w:t>Od dodavatelů se očekává, že si pečlivě prostudují, splní a dodrží veškeré podmínky, pokyny a termíny vyplývající ze zadávací dokumentace. Práva a povinnosti neuvedené v této zadávací dokumentaci se řídí ZZVZ. Nabídky, které nebudou splňovat požadavky stanovené v zadávací dokumentaci, budou ze zadávacího řízení vyloučeny. Zadavatel nemůže vzít v úvahu žádnou výhradu účastníka zadávacího řízení k zadávacím podmínkám obsaženou v jeho nabídce</w:t>
            </w:r>
            <w:r>
              <w:rPr>
                <w:szCs w:val="20"/>
              </w:rPr>
              <w:t>.</w:t>
            </w:r>
          </w:p>
          <w:p w:rsidR="00476432" w:rsidP="008B6DE4" w:rsidRDefault="00476432" w14:paraId="4DB234A6" w14:textId="77777777">
            <w:pPr>
              <w:pStyle w:val="Tabulkatext"/>
              <w:spacing w:before="120" w:after="120"/>
              <w:ind w:left="0"/>
              <w:jc w:val="both"/>
              <w:rPr>
                <w:szCs w:val="20"/>
              </w:rPr>
            </w:pPr>
          </w:p>
          <w:p w:rsidRPr="007E7F9B" w:rsidR="00476432" w:rsidP="00476432" w:rsidRDefault="00476432" w14:paraId="5F878AC0" w14:textId="77777777">
            <w:pPr>
              <w:tabs>
                <w:tab w:val="left" w:pos="3320"/>
              </w:tabs>
              <w:spacing w:before="120" w:after="120"/>
              <w:rPr>
                <w:rFonts w:asciiTheme="majorHAnsi" w:hAnsiTheme="majorHAnsi" w:cstheme="majorHAnsi"/>
                <w:strike/>
                <w:noProof/>
                <w:color w:val="auto"/>
                <w:sz w:val="20"/>
                <w:szCs w:val="20"/>
              </w:rPr>
            </w:pPr>
            <w:r w:rsidRPr="007E7F9B">
              <w:rPr>
                <w:rFonts w:asciiTheme="majorHAnsi" w:hAnsiTheme="majorHAnsi" w:cstheme="majorHAnsi"/>
                <w:noProof/>
                <w:color w:val="auto"/>
                <w:sz w:val="20"/>
                <w:szCs w:val="20"/>
              </w:rPr>
              <w:t>Veřejná zakázka je součástí projektu „Smart City Mělník“, jehož předmětem je zavedení konceptu Smart City v nejširším slova smyslu do praxe města Mělník a městského úřadu města Mělník</w:t>
            </w:r>
            <w:r w:rsidRPr="007E7F9B">
              <w:rPr>
                <w:rFonts w:asciiTheme="majorHAnsi" w:hAnsiTheme="majorHAnsi" w:cstheme="majorHAnsi"/>
                <w:b/>
                <w:noProof/>
                <w:color w:val="auto"/>
                <w:sz w:val="20"/>
                <w:szCs w:val="20"/>
              </w:rPr>
              <w:t>.</w:t>
            </w:r>
            <w:r w:rsidRPr="007E7F9B">
              <w:rPr>
                <w:rFonts w:asciiTheme="majorHAnsi" w:hAnsiTheme="majorHAnsi" w:cstheme="majorHAnsi"/>
                <w:noProof/>
                <w:color w:val="auto"/>
                <w:sz w:val="20"/>
                <w:szCs w:val="20"/>
              </w:rPr>
              <w:t xml:space="preserve"> Půjde o propojení dosud realizovaných aktivit, záměrů, projektů, strategií a koncepcí v oblasti strategického rozvoje města a úřadu a aktuálně potřebných a plánovaných v jeden celek. Celá idea je uvažována za využití moderních </w:t>
            </w:r>
            <w:r w:rsidRPr="007E7F9B">
              <w:rPr>
                <w:rFonts w:asciiTheme="majorHAnsi" w:hAnsiTheme="majorHAnsi" w:cstheme="majorHAnsi"/>
                <w:noProof/>
                <w:color w:val="auto"/>
                <w:sz w:val="20"/>
                <w:szCs w:val="20"/>
              </w:rPr>
              <w:lastRenderedPageBreak/>
              <w:t xml:space="preserve">informačních a komunikačních nástrojů, bez kterých již není možné města a veřejnou správu dále rozvíjet a posouvat k efektivnějšímu poskytování veřejných služeb. </w:t>
            </w:r>
          </w:p>
          <w:p w:rsidRPr="007E7F9B" w:rsidR="00476432" w:rsidP="00476432" w:rsidRDefault="00476432" w14:paraId="6DE2C6E8" w14:textId="77777777">
            <w:pPr>
              <w:tabs>
                <w:tab w:val="left" w:pos="3320"/>
              </w:tabs>
              <w:spacing w:before="120" w:after="120"/>
              <w:rPr>
                <w:rFonts w:asciiTheme="majorHAnsi" w:hAnsiTheme="majorHAnsi" w:cstheme="majorHAnsi"/>
                <w:noProof/>
                <w:color w:val="auto"/>
                <w:sz w:val="20"/>
                <w:szCs w:val="20"/>
              </w:rPr>
            </w:pPr>
            <w:r w:rsidRPr="007E7F9B">
              <w:rPr>
                <w:rFonts w:asciiTheme="majorHAnsi" w:hAnsiTheme="majorHAnsi" w:cstheme="majorHAnsi"/>
                <w:noProof/>
                <w:color w:val="auto"/>
                <w:sz w:val="20"/>
                <w:szCs w:val="20"/>
              </w:rPr>
              <w:t>Základem a zároveň vstupní klíčovou aktivitou projektu je zpracování koncepce Smart City Mělník, která definuje možnosti efektivního</w:t>
            </w:r>
            <w:r w:rsidRPr="007E7F9B">
              <w:rPr>
                <w:rFonts w:asciiTheme="majorHAnsi" w:hAnsiTheme="majorHAnsi" w:cstheme="majorHAnsi"/>
                <w:strike/>
                <w:noProof/>
                <w:color w:val="auto"/>
                <w:sz w:val="20"/>
                <w:szCs w:val="20"/>
              </w:rPr>
              <w:t xml:space="preserve"> </w:t>
            </w:r>
            <w:r w:rsidRPr="007E7F9B">
              <w:rPr>
                <w:rFonts w:asciiTheme="majorHAnsi" w:hAnsiTheme="majorHAnsi" w:cstheme="majorHAnsi"/>
                <w:noProof/>
                <w:color w:val="auto"/>
                <w:sz w:val="20"/>
                <w:szCs w:val="20"/>
              </w:rPr>
              <w:t>uplatnění konceptu a principů „Smart City“ při naplňování vize dalšího smysluplného rozvoje, která propojí dosud zpracované strategie a koncepce města a úřadu v oblasti strategického plánování, rozvoje a řízení.</w:t>
            </w:r>
          </w:p>
          <w:p w:rsidR="00476432" w:rsidP="00476432" w:rsidRDefault="00476432" w14:paraId="2FF5A659" w14:textId="77777777">
            <w:pPr>
              <w:tabs>
                <w:tab w:val="left" w:pos="3320"/>
              </w:tabs>
              <w:spacing w:before="120" w:after="120"/>
              <w:rPr>
                <w:rFonts w:asciiTheme="majorHAnsi" w:hAnsiTheme="majorHAnsi" w:cstheme="majorHAnsi"/>
                <w:noProof/>
                <w:color w:val="auto"/>
                <w:sz w:val="20"/>
                <w:szCs w:val="20"/>
              </w:rPr>
            </w:pPr>
            <w:r w:rsidRPr="007E7F9B">
              <w:rPr>
                <w:rFonts w:asciiTheme="majorHAnsi" w:hAnsiTheme="majorHAnsi" w:cstheme="majorHAnsi"/>
                <w:noProof/>
                <w:color w:val="auto"/>
                <w:sz w:val="20"/>
                <w:szCs w:val="20"/>
              </w:rPr>
              <w:t xml:space="preserve">Na tuto úvodní aktivitu navazuje  předmět zadávané veřejné zakázky, který zahrnuje realizaci dalších (dílčích) aktivit projektu.  </w:t>
            </w:r>
          </w:p>
          <w:p w:rsidR="00476432" w:rsidP="008B6DE4" w:rsidRDefault="00476432" w14:paraId="489A94DA" w14:textId="77777777">
            <w:pPr>
              <w:pStyle w:val="Tabulkatext"/>
              <w:spacing w:before="120" w:after="120"/>
              <w:ind w:left="0"/>
              <w:jc w:val="both"/>
              <w:rPr>
                <w:szCs w:val="20"/>
              </w:rPr>
            </w:pPr>
          </w:p>
          <w:p w:rsidRPr="007E7F9B" w:rsidR="00AE4C12" w:rsidP="00AE4C12" w:rsidRDefault="00AE4C12" w14:paraId="14C26701" w14:textId="77777777">
            <w:pPr>
              <w:spacing w:before="120" w:after="120"/>
              <w:rPr>
                <w:rFonts w:asciiTheme="majorHAnsi" w:hAnsiTheme="majorHAnsi" w:cstheme="majorHAnsi"/>
                <w:b/>
                <w:color w:val="auto"/>
                <w:sz w:val="20"/>
                <w:szCs w:val="20"/>
                <w:u w:val="single"/>
              </w:rPr>
            </w:pPr>
            <w:r w:rsidRPr="007E7F9B">
              <w:rPr>
                <w:rFonts w:asciiTheme="majorHAnsi" w:hAnsiTheme="majorHAnsi" w:cstheme="majorHAnsi"/>
                <w:b/>
                <w:color w:val="auto"/>
                <w:sz w:val="20"/>
                <w:szCs w:val="20"/>
                <w:u w:val="single"/>
              </w:rPr>
              <w:t>Předmět veřejné zakázky</w:t>
            </w:r>
          </w:p>
          <w:p w:rsidRPr="007E7F9B" w:rsidR="00AE4C12" w:rsidP="00AE4C12" w:rsidRDefault="00AE4C12" w14:paraId="00F65D7F" w14:textId="77777777">
            <w:pPr>
              <w:spacing w:before="120" w:after="120"/>
              <w:rPr>
                <w:rFonts w:asciiTheme="majorHAnsi" w:hAnsiTheme="majorHAnsi" w:cstheme="majorHAnsi"/>
                <w:color w:val="auto"/>
                <w:sz w:val="20"/>
                <w:szCs w:val="20"/>
              </w:rPr>
            </w:pPr>
            <w:r w:rsidRPr="007E7F9B">
              <w:rPr>
                <w:rFonts w:asciiTheme="majorHAnsi" w:hAnsiTheme="majorHAnsi" w:cstheme="majorHAnsi"/>
                <w:color w:val="auto"/>
                <w:sz w:val="20"/>
                <w:szCs w:val="20"/>
              </w:rPr>
              <w:t>Předmětem veřejné zakázky je realizace klíčových aktivit projektu SMART CITY MĚLNÍK, a to:</w:t>
            </w:r>
          </w:p>
          <w:p w:rsidRPr="007E7F9B" w:rsidR="00AE4C12" w:rsidP="005E777C" w:rsidRDefault="00AE4C12" w14:paraId="066D733C" w14:textId="77777777">
            <w:pPr>
              <w:pStyle w:val="Odstavecseseznamem"/>
              <w:numPr>
                <w:ilvl w:val="0"/>
                <w:numId w:val="43"/>
              </w:numPr>
              <w:spacing w:before="120" w:after="120"/>
              <w:ind w:left="355" w:hanging="218"/>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 xml:space="preserve">Klíčové aktivity 02 Chytré město v rozsahu: podaktivity 1 „Korporátní řízení a sdílené služby“           </w:t>
            </w:r>
          </w:p>
          <w:p w:rsidRPr="007E7F9B" w:rsidR="00AE4C12" w:rsidP="00AE4C12" w:rsidRDefault="00AE4C12" w14:paraId="2FEA6AB7" w14:textId="77777777">
            <w:pPr>
              <w:pStyle w:val="Odstavecseseznamem"/>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 xml:space="preserve">                                                               podaktivity 2 „Koncepce správy majetku města Mělník“</w:t>
            </w:r>
          </w:p>
          <w:p w:rsidRPr="00C8507A" w:rsidR="00AE4C12" w:rsidP="00C8507A" w:rsidRDefault="00AE4C12" w14:paraId="33E2D9C5" w14:textId="13B274D9">
            <w:pPr>
              <w:pStyle w:val="Odstavecseseznamem"/>
              <w:numPr>
                <w:ilvl w:val="0"/>
                <w:numId w:val="43"/>
              </w:numPr>
              <w:spacing w:before="120" w:after="120"/>
              <w:ind w:left="355" w:hanging="218"/>
              <w:contextualSpacing w:val="false"/>
              <w:rPr>
                <w:rFonts w:asciiTheme="majorHAnsi" w:hAnsiTheme="majorHAnsi" w:cstheme="majorHAnsi"/>
                <w:color w:val="auto"/>
                <w:sz w:val="20"/>
                <w:szCs w:val="20"/>
              </w:rPr>
            </w:pPr>
            <w:r w:rsidRPr="00C8507A">
              <w:rPr>
                <w:rFonts w:asciiTheme="majorHAnsi" w:hAnsiTheme="majorHAnsi" w:cstheme="majorHAnsi"/>
                <w:color w:val="auto"/>
                <w:sz w:val="20"/>
                <w:szCs w:val="20"/>
              </w:rPr>
              <w:t>Klíčové aktivity 03 Chytrý úřad v rozsahu: podaktivity 1 „Procesní řízení“</w:t>
            </w:r>
          </w:p>
          <w:p w:rsidRPr="00C8507A" w:rsidR="00A2463F" w:rsidP="00C8507A" w:rsidRDefault="00A2463F" w14:paraId="436FC793" w14:textId="77777777">
            <w:pPr>
              <w:spacing w:before="120" w:after="120"/>
              <w:rPr>
                <w:rFonts w:asciiTheme="majorHAnsi" w:hAnsiTheme="majorHAnsi" w:cstheme="majorHAnsi"/>
                <w:color w:val="auto"/>
                <w:sz w:val="20"/>
                <w:szCs w:val="20"/>
              </w:rPr>
            </w:pPr>
          </w:p>
          <w:p w:rsidRPr="00C8507A" w:rsidR="00C8507A" w:rsidP="00BF41F0" w:rsidRDefault="00C8507A" w14:paraId="39C06516" w14:textId="77777777">
            <w:pPr>
              <w:spacing w:before="120" w:after="120"/>
              <w:rPr>
                <w:rFonts w:asciiTheme="majorHAnsi" w:hAnsiTheme="majorHAnsi" w:cstheme="majorHAnsi"/>
                <w:b/>
                <w:bCs/>
                <w:color w:val="auto"/>
                <w:sz w:val="20"/>
                <w:szCs w:val="20"/>
              </w:rPr>
            </w:pPr>
            <w:r w:rsidRPr="00C8507A">
              <w:rPr>
                <w:rFonts w:asciiTheme="majorHAnsi" w:hAnsiTheme="majorHAnsi" w:cstheme="majorHAnsi"/>
                <w:b/>
                <w:bCs/>
                <w:color w:val="auto"/>
                <w:sz w:val="20"/>
                <w:szCs w:val="20"/>
              </w:rPr>
              <w:t>Preambule:</w:t>
            </w:r>
          </w:p>
          <w:p w:rsidRPr="00BF41F0" w:rsidR="00AE4C12" w:rsidP="00BF41F0" w:rsidRDefault="00AE4C12" w14:paraId="184CF971" w14:textId="7ACD86FC">
            <w:pPr>
              <w:spacing w:before="120" w:after="120"/>
              <w:rPr>
                <w:rFonts w:asciiTheme="majorHAnsi" w:hAnsiTheme="majorHAnsi" w:cstheme="majorHAnsi"/>
                <w:color w:val="auto"/>
                <w:sz w:val="20"/>
                <w:szCs w:val="20"/>
                <w:u w:val="single"/>
              </w:rPr>
            </w:pPr>
            <w:r w:rsidRPr="00BF41F0">
              <w:rPr>
                <w:rFonts w:asciiTheme="majorHAnsi" w:hAnsiTheme="majorHAnsi" w:cstheme="majorHAnsi"/>
                <w:color w:val="auto"/>
                <w:sz w:val="20"/>
                <w:szCs w:val="20"/>
              </w:rPr>
              <w:t>Město Mělník představuje, mimo jiné, konglomerát subjektů (orgány města, městský úřad, organizační složky a organizace zřízené městem), který je určen (slouží) k tomu, aby zajistil naplňování funkcí a činností města jako veřejnoprávní korporace, poskytování veřejných služeb a zajištění podmínek života občanům města. Město Mělník má v rámci uplatnění koncepce a principů „Smart city“ snahu nahlížet na fungování města, jeho hospodaření a výsledky (ve smyslu nejen finančních, využívání zdrojů atd., ale rovněž kvality služeb a jejich udržitelnosti, skutečného dopadu na život občanů města) jako na CELEK.</w:t>
            </w:r>
          </w:p>
          <w:p w:rsidRPr="007E7F9B" w:rsidR="00AE4C12" w:rsidP="00AE4C12" w:rsidRDefault="00AE4C12" w14:paraId="5C0A3499" w14:textId="77777777">
            <w:pPr>
              <w:spacing w:before="120" w:after="120"/>
              <w:rPr>
                <w:rFonts w:asciiTheme="majorHAnsi" w:hAnsiTheme="majorHAnsi" w:cstheme="majorHAnsi"/>
                <w:color w:val="auto"/>
                <w:sz w:val="20"/>
                <w:szCs w:val="20"/>
              </w:rPr>
            </w:pPr>
            <w:r w:rsidRPr="007E7F9B">
              <w:rPr>
                <w:rFonts w:asciiTheme="majorHAnsi" w:hAnsiTheme="majorHAnsi" w:cstheme="majorHAnsi"/>
                <w:color w:val="auto"/>
                <w:sz w:val="20"/>
                <w:szCs w:val="20"/>
              </w:rPr>
              <w:t>Město Mělník se tak chce zaměřit na maximální a efektivní využití možností, principů a nástrojů korporátního řízení pro naplňování rozvojových cílů a záměrů města a jeho efektivního fungování.</w:t>
            </w:r>
          </w:p>
          <w:p w:rsidRPr="007E7F9B" w:rsidR="00AE4C12" w:rsidP="00AE4C12" w:rsidRDefault="00AE4C12" w14:paraId="0E90B58A" w14:textId="1AA72777">
            <w:pPr>
              <w:spacing w:before="120" w:after="120"/>
              <w:rPr>
                <w:rFonts w:asciiTheme="majorHAnsi" w:hAnsiTheme="majorHAnsi" w:cstheme="majorHAnsi"/>
                <w:noProof/>
                <w:color w:val="auto"/>
                <w:sz w:val="20"/>
                <w:szCs w:val="20"/>
              </w:rPr>
            </w:pPr>
            <w:r w:rsidRPr="007E7F9B">
              <w:rPr>
                <w:rFonts w:asciiTheme="majorHAnsi" w:hAnsiTheme="majorHAnsi" w:cstheme="majorHAnsi"/>
                <w:noProof/>
                <w:color w:val="auto"/>
                <w:sz w:val="20"/>
                <w:szCs w:val="20"/>
              </w:rPr>
              <w:t>Součástí realizace této veřejné zakázky (příslušných aktivit) je rovněž poskytnutí řešení zahrnující návaznost na dosud realizované aktivity, záměry, projekty strategie a koncepce v oblasti strategického rozvoje města a městského úřadu a stávajícím stavem postupů a činnost v dotčených oblastech. To předpokládá důkladné seznámení se s touto problematikou</w:t>
            </w:r>
            <w:r w:rsidR="00F4646B">
              <w:rPr>
                <w:rFonts w:asciiTheme="majorHAnsi" w:hAnsiTheme="majorHAnsi" w:cstheme="majorHAnsi"/>
                <w:noProof/>
                <w:color w:val="auto"/>
                <w:sz w:val="20"/>
                <w:szCs w:val="20"/>
              </w:rPr>
              <w:t xml:space="preserve"> (relevantní dokumenty jsou Přílohou č. 5 této zadávací dokumentace)</w:t>
            </w:r>
            <w:r w:rsidRPr="007E7F9B">
              <w:rPr>
                <w:rFonts w:asciiTheme="majorHAnsi" w:hAnsiTheme="majorHAnsi" w:cstheme="majorHAnsi"/>
                <w:noProof/>
                <w:color w:val="auto"/>
                <w:sz w:val="20"/>
                <w:szCs w:val="20"/>
              </w:rPr>
              <w:t>.</w:t>
            </w:r>
            <w:r w:rsidR="00BE5AFD">
              <w:rPr>
                <w:rFonts w:asciiTheme="majorHAnsi" w:hAnsiTheme="majorHAnsi" w:cstheme="majorHAnsi"/>
                <w:noProof/>
                <w:color w:val="auto"/>
                <w:sz w:val="20"/>
                <w:szCs w:val="20"/>
              </w:rPr>
              <w:t xml:space="preserve"> </w:t>
            </w:r>
            <w:r w:rsidRPr="007E7F9B">
              <w:rPr>
                <w:rFonts w:asciiTheme="majorHAnsi" w:hAnsiTheme="majorHAnsi" w:cstheme="majorHAnsi"/>
                <w:noProof/>
                <w:color w:val="auto"/>
                <w:sz w:val="20"/>
                <w:szCs w:val="20"/>
              </w:rPr>
              <w:t>Součástí řešení je rovněž uplatnění principů „Smart city“ včetně prvku informačních a komunikačních technologií, sběru, zpracování a využití dat.</w:t>
            </w:r>
          </w:p>
          <w:p w:rsidR="00C8507A" w:rsidP="00AE4C12" w:rsidRDefault="00C8507A" w14:paraId="33B9335B" w14:textId="77777777">
            <w:pPr>
              <w:spacing w:before="120" w:after="120"/>
              <w:rPr>
                <w:rFonts w:asciiTheme="majorHAnsi" w:hAnsiTheme="majorHAnsi" w:cstheme="majorHAnsi"/>
                <w:b/>
                <w:bCs/>
                <w:sz w:val="20"/>
                <w:szCs w:val="20"/>
              </w:rPr>
            </w:pPr>
          </w:p>
          <w:p w:rsidRPr="007E7F9B" w:rsidR="00AE4C12" w:rsidP="00AE4C12" w:rsidRDefault="00832AC4" w14:paraId="60912E72" w14:textId="136563FA">
            <w:pPr>
              <w:spacing w:before="120" w:after="120"/>
              <w:rPr>
                <w:rFonts w:asciiTheme="majorHAnsi" w:hAnsiTheme="majorHAnsi" w:cstheme="majorHAnsi"/>
                <w:b/>
                <w:bCs/>
                <w:sz w:val="20"/>
                <w:szCs w:val="20"/>
              </w:rPr>
            </w:pPr>
            <w:r>
              <w:rPr>
                <w:rFonts w:asciiTheme="majorHAnsi" w:hAnsiTheme="majorHAnsi" w:cstheme="majorHAnsi"/>
                <w:b/>
                <w:bCs/>
                <w:sz w:val="20"/>
                <w:szCs w:val="20"/>
              </w:rPr>
              <w:t xml:space="preserve">Plnění veřejné zakázky se skládá ze </w:t>
            </w:r>
            <w:r w:rsidR="0001491D">
              <w:rPr>
                <w:rFonts w:asciiTheme="majorHAnsi" w:hAnsiTheme="majorHAnsi" w:cstheme="majorHAnsi"/>
                <w:b/>
                <w:bCs/>
                <w:sz w:val="20"/>
                <w:szCs w:val="20"/>
              </w:rPr>
              <w:t xml:space="preserve">vzájemně provázaných </w:t>
            </w:r>
            <w:r w:rsidR="007B535F">
              <w:rPr>
                <w:rFonts w:asciiTheme="majorHAnsi" w:hAnsiTheme="majorHAnsi" w:cstheme="majorHAnsi"/>
                <w:b/>
                <w:bCs/>
                <w:sz w:val="20"/>
                <w:szCs w:val="20"/>
              </w:rPr>
              <w:t>3</w:t>
            </w:r>
            <w:r w:rsidRPr="007E7F9B" w:rsidR="00AE4C12">
              <w:rPr>
                <w:rFonts w:asciiTheme="majorHAnsi" w:hAnsiTheme="majorHAnsi" w:cstheme="majorHAnsi"/>
                <w:b/>
                <w:bCs/>
                <w:sz w:val="20"/>
                <w:szCs w:val="20"/>
              </w:rPr>
              <w:t xml:space="preserve"> částí:</w:t>
            </w:r>
          </w:p>
          <w:p w:rsidRPr="007E7F9B" w:rsidR="00AE4C12" w:rsidP="005E777C" w:rsidRDefault="00AE4C12" w14:paraId="3CAFB7E9" w14:textId="77777777">
            <w:pPr>
              <w:pStyle w:val="Odstavecseseznamem"/>
              <w:numPr>
                <w:ilvl w:val="0"/>
                <w:numId w:val="42"/>
              </w:numPr>
              <w:spacing w:before="120" w:after="120"/>
              <w:contextualSpacing w:val="false"/>
              <w:jc w:val="left"/>
              <w:rPr>
                <w:rFonts w:asciiTheme="majorHAnsi" w:hAnsiTheme="majorHAnsi" w:cstheme="majorHAnsi"/>
                <w:b/>
                <w:color w:val="auto"/>
                <w:sz w:val="20"/>
                <w:szCs w:val="20"/>
              </w:rPr>
            </w:pPr>
            <w:r w:rsidRPr="007E7F9B">
              <w:rPr>
                <w:rFonts w:asciiTheme="majorHAnsi" w:hAnsiTheme="majorHAnsi" w:cstheme="majorHAnsi"/>
                <w:b/>
                <w:color w:val="auto"/>
                <w:sz w:val="20"/>
                <w:szCs w:val="20"/>
              </w:rPr>
              <w:t>ČÁST I</w:t>
            </w:r>
            <w:r>
              <w:rPr>
                <w:rFonts w:asciiTheme="majorHAnsi" w:hAnsiTheme="majorHAnsi" w:cstheme="majorHAnsi"/>
                <w:b/>
                <w:color w:val="auto"/>
                <w:sz w:val="20"/>
                <w:szCs w:val="20"/>
              </w:rPr>
              <w:t>:</w:t>
            </w:r>
            <w:r w:rsidRPr="007E7F9B">
              <w:rPr>
                <w:rFonts w:asciiTheme="majorHAnsi" w:hAnsiTheme="majorHAnsi" w:cstheme="majorHAnsi"/>
                <w:b/>
                <w:color w:val="auto"/>
                <w:sz w:val="20"/>
                <w:szCs w:val="20"/>
              </w:rPr>
              <w:t xml:space="preserve"> „KORPORÁTNÍ ŘÍZENÍ A SDÍLENÉ SLUŽBY“</w:t>
            </w:r>
          </w:p>
          <w:p w:rsidRPr="007E7F9B" w:rsidR="00AE4C12" w:rsidP="005E777C" w:rsidRDefault="00AE4C12" w14:paraId="3C2F4015" w14:textId="77777777">
            <w:pPr>
              <w:pStyle w:val="Odstavecseseznamem"/>
              <w:numPr>
                <w:ilvl w:val="0"/>
                <w:numId w:val="42"/>
              </w:numPr>
              <w:spacing w:before="120" w:after="120"/>
              <w:contextualSpacing w:val="false"/>
              <w:jc w:val="left"/>
              <w:rPr>
                <w:rFonts w:asciiTheme="majorHAnsi" w:hAnsiTheme="majorHAnsi" w:cstheme="majorHAnsi"/>
                <w:b/>
                <w:color w:val="auto"/>
                <w:sz w:val="20"/>
                <w:szCs w:val="20"/>
              </w:rPr>
            </w:pPr>
            <w:r w:rsidRPr="007E7F9B">
              <w:rPr>
                <w:rFonts w:asciiTheme="majorHAnsi" w:hAnsiTheme="majorHAnsi" w:cstheme="majorHAnsi"/>
                <w:b/>
                <w:color w:val="auto"/>
                <w:sz w:val="20"/>
                <w:szCs w:val="20"/>
              </w:rPr>
              <w:t>ČÁST II</w:t>
            </w:r>
            <w:r>
              <w:rPr>
                <w:rFonts w:asciiTheme="majorHAnsi" w:hAnsiTheme="majorHAnsi" w:cstheme="majorHAnsi"/>
                <w:b/>
                <w:color w:val="auto"/>
                <w:sz w:val="20"/>
                <w:szCs w:val="20"/>
              </w:rPr>
              <w:t>:</w:t>
            </w:r>
            <w:r w:rsidRPr="007E7F9B">
              <w:rPr>
                <w:rFonts w:asciiTheme="majorHAnsi" w:hAnsiTheme="majorHAnsi" w:cstheme="majorHAnsi"/>
                <w:b/>
                <w:color w:val="auto"/>
                <w:sz w:val="20"/>
                <w:szCs w:val="20"/>
              </w:rPr>
              <w:t xml:space="preserve"> „KONCEPCE SPRÁVY MAJETKU MĚSTA MĚLNÍK“</w:t>
            </w:r>
          </w:p>
          <w:p w:rsidRPr="007E7F9B" w:rsidR="00AE4C12" w:rsidP="005E777C" w:rsidRDefault="00AE4C12" w14:paraId="7BBA48AE" w14:textId="512FF347">
            <w:pPr>
              <w:pStyle w:val="Odstavecseseznamem"/>
              <w:numPr>
                <w:ilvl w:val="0"/>
                <w:numId w:val="42"/>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b/>
                <w:color w:val="auto"/>
                <w:sz w:val="20"/>
                <w:szCs w:val="20"/>
              </w:rPr>
              <w:t>Č</w:t>
            </w:r>
            <w:r w:rsidR="00EE5680">
              <w:rPr>
                <w:rFonts w:asciiTheme="majorHAnsi" w:hAnsiTheme="majorHAnsi" w:cstheme="majorHAnsi"/>
                <w:b/>
                <w:color w:val="auto"/>
                <w:sz w:val="20"/>
                <w:szCs w:val="20"/>
              </w:rPr>
              <w:t>ÁST</w:t>
            </w:r>
            <w:r w:rsidRPr="007E7F9B">
              <w:rPr>
                <w:rFonts w:asciiTheme="majorHAnsi" w:hAnsiTheme="majorHAnsi" w:cstheme="majorHAnsi"/>
                <w:b/>
                <w:color w:val="auto"/>
                <w:sz w:val="20"/>
                <w:szCs w:val="20"/>
              </w:rPr>
              <w:t xml:space="preserve"> III</w:t>
            </w:r>
            <w:r>
              <w:rPr>
                <w:rFonts w:asciiTheme="majorHAnsi" w:hAnsiTheme="majorHAnsi" w:cstheme="majorHAnsi"/>
                <w:b/>
                <w:color w:val="auto"/>
                <w:sz w:val="20"/>
                <w:szCs w:val="20"/>
              </w:rPr>
              <w:t>:</w:t>
            </w:r>
            <w:r w:rsidRPr="007E7F9B">
              <w:rPr>
                <w:rFonts w:asciiTheme="majorHAnsi" w:hAnsiTheme="majorHAnsi" w:cstheme="majorHAnsi"/>
                <w:b/>
                <w:color w:val="auto"/>
                <w:sz w:val="20"/>
                <w:szCs w:val="20"/>
              </w:rPr>
              <w:t xml:space="preserve"> </w:t>
            </w:r>
            <w:r>
              <w:rPr>
                <w:rFonts w:asciiTheme="majorHAnsi" w:hAnsiTheme="majorHAnsi" w:cstheme="majorHAnsi"/>
                <w:b/>
                <w:color w:val="auto"/>
                <w:sz w:val="20"/>
                <w:szCs w:val="20"/>
              </w:rPr>
              <w:t>„</w:t>
            </w:r>
            <w:r w:rsidRPr="007E7F9B">
              <w:rPr>
                <w:rFonts w:asciiTheme="majorHAnsi" w:hAnsiTheme="majorHAnsi" w:cstheme="majorHAnsi"/>
                <w:b/>
                <w:color w:val="auto"/>
                <w:sz w:val="20"/>
                <w:szCs w:val="20"/>
              </w:rPr>
              <w:t>PROCESNÍ ŘÍZENÍ</w:t>
            </w:r>
            <w:r>
              <w:rPr>
                <w:rFonts w:asciiTheme="majorHAnsi" w:hAnsiTheme="majorHAnsi" w:cstheme="majorHAnsi"/>
                <w:b/>
                <w:color w:val="auto"/>
                <w:sz w:val="20"/>
                <w:szCs w:val="20"/>
              </w:rPr>
              <w:t>“</w:t>
            </w:r>
          </w:p>
          <w:p w:rsidRPr="007E7F9B" w:rsidR="0040276E" w:rsidP="0040276E" w:rsidRDefault="0040276E" w14:paraId="1E7FCB6F" w14:textId="77777777">
            <w:pPr>
              <w:spacing w:before="120" w:after="120"/>
              <w:rPr>
                <w:rFonts w:asciiTheme="majorHAnsi" w:hAnsiTheme="majorHAnsi" w:cstheme="majorHAnsi"/>
                <w:b/>
                <w:color w:val="auto"/>
                <w:sz w:val="20"/>
                <w:szCs w:val="20"/>
              </w:rPr>
            </w:pPr>
            <w:r>
              <w:rPr>
                <w:rFonts w:asciiTheme="majorHAnsi" w:hAnsiTheme="majorHAnsi" w:cstheme="majorHAnsi"/>
                <w:b/>
                <w:color w:val="auto"/>
                <w:sz w:val="20"/>
                <w:szCs w:val="20"/>
              </w:rPr>
              <w:t>----------------------------------------------------------------------------------------------------------------------------------------</w:t>
            </w:r>
          </w:p>
          <w:p w:rsidR="006C4FEF" w:rsidP="006C4FEF" w:rsidRDefault="006C4FEF" w14:paraId="13AAC5B5" w14:textId="77777777">
            <w:pPr>
              <w:tabs>
                <w:tab w:val="left" w:pos="3320"/>
              </w:tabs>
              <w:spacing w:before="120" w:after="120"/>
              <w:rPr>
                <w:rFonts w:asciiTheme="majorHAnsi" w:hAnsiTheme="majorHAnsi" w:cstheme="majorHAnsi"/>
                <w:b/>
                <w:noProof/>
                <w:color w:val="auto"/>
                <w:sz w:val="20"/>
                <w:szCs w:val="20"/>
                <w:u w:val="single"/>
              </w:rPr>
            </w:pPr>
          </w:p>
          <w:p w:rsidRPr="006C4FEF" w:rsidR="0040276E" w:rsidP="006C4FEF" w:rsidRDefault="0040276E" w14:paraId="1039678D" w14:textId="41A936DE">
            <w:pPr>
              <w:tabs>
                <w:tab w:val="left" w:pos="3320"/>
              </w:tabs>
              <w:spacing w:before="120" w:after="120"/>
              <w:rPr>
                <w:rFonts w:asciiTheme="majorHAnsi" w:hAnsiTheme="majorHAnsi" w:cstheme="majorHAnsi"/>
                <w:b/>
                <w:color w:val="auto"/>
                <w:sz w:val="20"/>
                <w:szCs w:val="20"/>
                <w:u w:val="single"/>
              </w:rPr>
            </w:pPr>
            <w:r w:rsidRPr="007E7F9B">
              <w:rPr>
                <w:rFonts w:asciiTheme="majorHAnsi" w:hAnsiTheme="majorHAnsi" w:cstheme="majorHAnsi"/>
                <w:b/>
                <w:noProof/>
                <w:color w:val="auto"/>
                <w:sz w:val="20"/>
                <w:szCs w:val="20"/>
                <w:u w:val="single"/>
              </w:rPr>
              <w:t>Detailní popis předmětu plnění:</w:t>
            </w:r>
            <w:r w:rsidR="006C4FEF">
              <w:rPr>
                <w:rFonts w:asciiTheme="majorHAnsi" w:hAnsiTheme="majorHAnsi" w:cstheme="majorHAnsi"/>
                <w:b/>
                <w:noProof/>
                <w:color w:val="auto"/>
                <w:sz w:val="20"/>
                <w:szCs w:val="20"/>
                <w:u w:val="single"/>
              </w:rPr>
              <w:t xml:space="preserve"> </w:t>
            </w:r>
            <w:r w:rsidRPr="006C4FEF">
              <w:rPr>
                <w:rFonts w:asciiTheme="majorHAnsi" w:hAnsiTheme="majorHAnsi" w:cstheme="majorHAnsi"/>
                <w:b/>
                <w:color w:val="auto"/>
                <w:sz w:val="20"/>
                <w:szCs w:val="20"/>
                <w:u w:val="single"/>
              </w:rPr>
              <w:t>ČÁST I „KORPORÁTNÍ ŘÍZENÍ A SDÍLENÉ SLUŽBY“</w:t>
            </w:r>
          </w:p>
          <w:p w:rsidRPr="007E7F9B" w:rsidR="0040276E" w:rsidP="0040276E" w:rsidRDefault="0040276E" w14:paraId="05465342" w14:textId="77777777">
            <w:pPr>
              <w:shd w:val="clear" w:color="auto" w:fill="FFFFFF" w:themeFill="background1"/>
              <w:spacing w:before="120" w:after="120"/>
              <w:rPr>
                <w:rFonts w:asciiTheme="majorHAnsi" w:hAnsiTheme="majorHAnsi" w:cstheme="majorHAnsi"/>
                <w:color w:val="auto"/>
                <w:sz w:val="20"/>
                <w:szCs w:val="20"/>
              </w:rPr>
            </w:pPr>
            <w:r w:rsidRPr="007E7F9B">
              <w:rPr>
                <w:rFonts w:asciiTheme="majorHAnsi" w:hAnsiTheme="majorHAnsi" w:cstheme="majorHAnsi"/>
                <w:color w:val="auto"/>
                <w:sz w:val="20"/>
                <w:szCs w:val="20"/>
              </w:rPr>
              <w:t xml:space="preserve">Předmětem této části veřejné zakázky je </w:t>
            </w:r>
            <w:r w:rsidRPr="007E7F9B">
              <w:rPr>
                <w:rFonts w:asciiTheme="majorHAnsi" w:hAnsiTheme="majorHAnsi" w:cstheme="majorHAnsi"/>
                <w:b/>
                <w:color w:val="auto"/>
                <w:sz w:val="20"/>
                <w:szCs w:val="20"/>
              </w:rPr>
              <w:t>zpracování dokumentu „Korporátní řízení veřejných služeb města Mělník“</w:t>
            </w:r>
            <w:r w:rsidRPr="007E7F9B">
              <w:rPr>
                <w:rFonts w:asciiTheme="majorHAnsi" w:hAnsiTheme="majorHAnsi" w:cstheme="majorHAnsi"/>
                <w:color w:val="auto"/>
                <w:sz w:val="20"/>
                <w:szCs w:val="20"/>
              </w:rPr>
              <w:t>, jehož cílem je navrhnout komplexní systém pro efektivní a plánovité řízení výkonu veřejných služeb poskytovaných městem jako veřejnoprávní samosprávnou korporací (samostatná působnost) a jejich dlouhodobý rozvoj jako celku, tak jak je město vnímáno občany.</w:t>
            </w:r>
          </w:p>
          <w:p w:rsidRPr="00351A64" w:rsidR="0040276E" w:rsidP="0040276E" w:rsidRDefault="0040276E" w14:paraId="75F4C5F1" w14:textId="3B677D9A">
            <w:pPr>
              <w:shd w:val="clear" w:color="auto" w:fill="FFFFFF" w:themeFill="background1"/>
              <w:spacing w:before="120" w:after="120"/>
              <w:rPr>
                <w:rFonts w:asciiTheme="majorHAnsi" w:hAnsiTheme="majorHAnsi" w:cstheme="majorHAnsi"/>
                <w:color w:val="auto"/>
                <w:sz w:val="20"/>
                <w:szCs w:val="20"/>
              </w:rPr>
            </w:pPr>
            <w:r w:rsidRPr="007E7F9B">
              <w:rPr>
                <w:rFonts w:asciiTheme="majorHAnsi" w:hAnsiTheme="majorHAnsi" w:cstheme="majorHAnsi"/>
                <w:color w:val="auto"/>
                <w:sz w:val="20"/>
                <w:szCs w:val="20"/>
              </w:rPr>
              <w:t>Město klade důraz na zpracovatele v tom smyslu, aby se dokument svým pojetím blížil podobě studie</w:t>
            </w:r>
            <w:r>
              <w:rPr>
                <w:rFonts w:asciiTheme="majorHAnsi" w:hAnsiTheme="majorHAnsi" w:cstheme="majorHAnsi"/>
                <w:color w:val="auto"/>
                <w:sz w:val="20"/>
                <w:szCs w:val="20"/>
              </w:rPr>
              <w:t xml:space="preserve"> p</w:t>
            </w:r>
            <w:r w:rsidRPr="007E7F9B">
              <w:rPr>
                <w:rFonts w:asciiTheme="majorHAnsi" w:hAnsiTheme="majorHAnsi" w:cstheme="majorHAnsi"/>
                <w:color w:val="auto"/>
                <w:sz w:val="20"/>
                <w:szCs w:val="20"/>
              </w:rPr>
              <w:t>roveditelnosti</w:t>
            </w:r>
            <w:r>
              <w:rPr>
                <w:rFonts w:asciiTheme="majorHAnsi" w:hAnsiTheme="majorHAnsi" w:cstheme="majorHAnsi"/>
                <w:color w:val="auto"/>
                <w:sz w:val="20"/>
                <w:szCs w:val="20"/>
              </w:rPr>
              <w:t xml:space="preserve">, </w:t>
            </w:r>
            <w:r w:rsidRPr="007E7F9B">
              <w:rPr>
                <w:rFonts w:asciiTheme="majorHAnsi" w:hAnsiTheme="majorHAnsi" w:cstheme="majorHAnsi"/>
                <w:color w:val="auto"/>
                <w:sz w:val="20"/>
                <w:szCs w:val="20"/>
              </w:rPr>
              <w:t xml:space="preserve">čili byl i prováděcím dokumentem </w:t>
            </w:r>
            <w:r>
              <w:rPr>
                <w:rFonts w:asciiTheme="majorHAnsi" w:hAnsiTheme="majorHAnsi" w:cstheme="majorHAnsi"/>
                <w:color w:val="auto"/>
                <w:sz w:val="20"/>
                <w:szCs w:val="20"/>
              </w:rPr>
              <w:t xml:space="preserve">a </w:t>
            </w:r>
            <w:r w:rsidRPr="007E7F9B">
              <w:rPr>
                <w:rFonts w:asciiTheme="majorHAnsi" w:hAnsiTheme="majorHAnsi" w:cstheme="majorHAnsi"/>
                <w:color w:val="auto"/>
                <w:sz w:val="20"/>
                <w:szCs w:val="20"/>
              </w:rPr>
              <w:t>ne</w:t>
            </w:r>
            <w:r>
              <w:rPr>
                <w:rFonts w:asciiTheme="majorHAnsi" w:hAnsiTheme="majorHAnsi" w:cstheme="majorHAnsi"/>
                <w:color w:val="auto"/>
                <w:sz w:val="20"/>
                <w:szCs w:val="20"/>
              </w:rPr>
              <w:t xml:space="preserve"> </w:t>
            </w:r>
            <w:r w:rsidRPr="007E7F9B">
              <w:rPr>
                <w:rFonts w:asciiTheme="majorHAnsi" w:hAnsiTheme="majorHAnsi" w:cstheme="majorHAnsi"/>
                <w:color w:val="auto"/>
                <w:sz w:val="20"/>
                <w:szCs w:val="20"/>
              </w:rPr>
              <w:t>jen „pouhou“ koncepcí. Dokument proto</w:t>
            </w:r>
            <w:r>
              <w:rPr>
                <w:rFonts w:asciiTheme="majorHAnsi" w:hAnsiTheme="majorHAnsi" w:cstheme="majorHAnsi"/>
                <w:color w:val="auto"/>
                <w:sz w:val="20"/>
                <w:szCs w:val="20"/>
              </w:rPr>
              <w:t xml:space="preserve"> musí obsahovat část koncepční (metodickou) a návodovou (aplikační) – dokument</w:t>
            </w:r>
            <w:r w:rsidRPr="007E7F9B">
              <w:rPr>
                <w:rFonts w:asciiTheme="majorHAnsi" w:hAnsiTheme="majorHAnsi" w:cstheme="majorHAnsi"/>
                <w:color w:val="auto"/>
                <w:sz w:val="20"/>
                <w:szCs w:val="20"/>
              </w:rPr>
              <w:t xml:space="preserve"> může být </w:t>
            </w:r>
            <w:r>
              <w:rPr>
                <w:rFonts w:asciiTheme="majorHAnsi" w:hAnsiTheme="majorHAnsi" w:cstheme="majorHAnsi"/>
                <w:color w:val="auto"/>
                <w:sz w:val="20"/>
                <w:szCs w:val="20"/>
              </w:rPr>
              <w:t xml:space="preserve">např. </w:t>
            </w:r>
            <w:r w:rsidRPr="007E7F9B">
              <w:rPr>
                <w:rFonts w:asciiTheme="majorHAnsi" w:hAnsiTheme="majorHAnsi" w:cstheme="majorHAnsi"/>
                <w:color w:val="auto"/>
                <w:sz w:val="20"/>
                <w:szCs w:val="20"/>
              </w:rPr>
              <w:t xml:space="preserve">členěn na dvě části, kdy první bude koncepční a druhá </w:t>
            </w:r>
            <w:r w:rsidRPr="00B01F22">
              <w:rPr>
                <w:rFonts w:asciiTheme="majorHAnsi" w:hAnsiTheme="majorHAnsi" w:cstheme="majorHAnsi"/>
                <w:color w:val="auto"/>
                <w:sz w:val="20"/>
                <w:szCs w:val="20"/>
              </w:rPr>
              <w:t>návodová,</w:t>
            </w:r>
            <w:r w:rsidR="00B01F22">
              <w:rPr>
                <w:rFonts w:asciiTheme="majorHAnsi" w:hAnsiTheme="majorHAnsi" w:cstheme="majorHAnsi"/>
                <w:color w:val="auto"/>
                <w:sz w:val="20"/>
                <w:szCs w:val="20"/>
              </w:rPr>
              <w:t xml:space="preserve"> tj poskytne návody,</w:t>
            </w:r>
            <w:r w:rsidRPr="007E7F9B">
              <w:rPr>
                <w:rFonts w:asciiTheme="majorHAnsi" w:hAnsiTheme="majorHAnsi" w:cstheme="majorHAnsi"/>
                <w:color w:val="auto"/>
                <w:sz w:val="20"/>
                <w:szCs w:val="20"/>
              </w:rPr>
              <w:t xml:space="preserve"> jak lze tuto koncepci </w:t>
            </w:r>
            <w:r w:rsidRPr="007E7F9B">
              <w:rPr>
                <w:rFonts w:asciiTheme="majorHAnsi" w:hAnsiTheme="majorHAnsi" w:cstheme="majorHAnsi"/>
                <w:color w:val="auto"/>
                <w:sz w:val="20"/>
                <w:szCs w:val="20"/>
              </w:rPr>
              <w:lastRenderedPageBreak/>
              <w:t>v podmínkách města provést</w:t>
            </w:r>
            <w:r w:rsidR="00B01F22">
              <w:rPr>
                <w:rFonts w:asciiTheme="majorHAnsi" w:hAnsiTheme="majorHAnsi" w:cstheme="majorHAnsi"/>
                <w:color w:val="auto"/>
                <w:sz w:val="20"/>
                <w:szCs w:val="20"/>
              </w:rPr>
              <w:t>. M</w:t>
            </w:r>
            <w:r>
              <w:rPr>
                <w:rFonts w:asciiTheme="majorHAnsi" w:hAnsiTheme="majorHAnsi" w:cstheme="majorHAnsi"/>
                <w:color w:val="auto"/>
                <w:sz w:val="20"/>
                <w:szCs w:val="20"/>
              </w:rPr>
              <w:t>ůže být realizován</w:t>
            </w:r>
            <w:r w:rsidR="00B01F22">
              <w:rPr>
                <w:rFonts w:asciiTheme="majorHAnsi" w:hAnsiTheme="majorHAnsi" w:cstheme="majorHAnsi"/>
                <w:color w:val="auto"/>
                <w:sz w:val="20"/>
                <w:szCs w:val="20"/>
              </w:rPr>
              <w:t>a i jako</w:t>
            </w:r>
            <w:r>
              <w:rPr>
                <w:rFonts w:asciiTheme="majorHAnsi" w:hAnsiTheme="majorHAnsi" w:cstheme="majorHAnsi"/>
                <w:color w:val="auto"/>
                <w:sz w:val="20"/>
                <w:szCs w:val="20"/>
              </w:rPr>
              <w:t xml:space="preserve"> 2 samostatné dokumenty</w:t>
            </w:r>
            <w:r w:rsidRPr="007E7F9B">
              <w:rPr>
                <w:rFonts w:asciiTheme="majorHAnsi" w:hAnsiTheme="majorHAnsi" w:cstheme="majorHAnsi"/>
                <w:color w:val="auto"/>
                <w:sz w:val="20"/>
                <w:szCs w:val="20"/>
              </w:rPr>
              <w:t xml:space="preserve">. </w:t>
            </w:r>
            <w:r w:rsidRPr="007A4C44">
              <w:rPr>
                <w:rFonts w:asciiTheme="majorHAnsi" w:hAnsiTheme="majorHAnsi" w:cstheme="majorHAnsi"/>
                <w:color w:val="auto"/>
                <w:sz w:val="20"/>
                <w:szCs w:val="20"/>
              </w:rPr>
              <w:t xml:space="preserve">Účastník  v nabídce může blíže </w:t>
            </w:r>
            <w:r w:rsidRPr="00351A64">
              <w:rPr>
                <w:rFonts w:asciiTheme="majorHAnsi" w:hAnsiTheme="majorHAnsi" w:cstheme="majorHAnsi"/>
                <w:color w:val="auto"/>
                <w:sz w:val="20"/>
                <w:szCs w:val="20"/>
              </w:rPr>
              <w:t>rozvést podobu, strukturu a obsah nabízeného dokumentu.</w:t>
            </w:r>
          </w:p>
          <w:p w:rsidRPr="00351A64" w:rsidR="0040276E" w:rsidP="0040276E" w:rsidRDefault="0040276E" w14:paraId="4A5AACE1" w14:textId="2EE213DA">
            <w:pPr>
              <w:spacing w:before="120" w:after="120"/>
              <w:rPr>
                <w:rFonts w:asciiTheme="majorHAnsi" w:hAnsiTheme="majorHAnsi" w:cstheme="majorHAnsi"/>
                <w:color w:val="auto"/>
                <w:sz w:val="20"/>
                <w:szCs w:val="20"/>
              </w:rPr>
            </w:pPr>
            <w:r w:rsidRPr="00351A64">
              <w:rPr>
                <w:rFonts w:asciiTheme="majorHAnsi" w:hAnsiTheme="majorHAnsi" w:cstheme="majorHAnsi"/>
                <w:color w:val="auto"/>
                <w:sz w:val="20"/>
                <w:szCs w:val="20"/>
              </w:rPr>
              <w:t xml:space="preserve">Východiskem pro zpracování dokumentu je provedení analýzy současného řízení organizací města, činností města </w:t>
            </w:r>
            <w:r w:rsidRPr="00351A64" w:rsidR="007A5012">
              <w:rPr>
                <w:rFonts w:asciiTheme="majorHAnsi" w:hAnsiTheme="majorHAnsi" w:cstheme="majorHAnsi"/>
                <w:color w:val="auto"/>
                <w:sz w:val="20"/>
                <w:szCs w:val="20"/>
              </w:rPr>
              <w:t xml:space="preserve">a služeb </w:t>
            </w:r>
            <w:r w:rsidRPr="00351A64">
              <w:rPr>
                <w:rFonts w:asciiTheme="majorHAnsi" w:hAnsiTheme="majorHAnsi" w:cstheme="majorHAnsi"/>
                <w:color w:val="auto"/>
                <w:sz w:val="20"/>
                <w:szCs w:val="20"/>
              </w:rPr>
              <w:t>(naplňování jeho funkcí a kompetencí jako veřejnoprávní korporace), které město Mělník zajišťuje (poskytuje) na úrovni města svým občanům (dále veřejné služby). Součástí této částí analýzy bude i posouzení stavu nastavení cílů a záměrů města, nastavení politik města a jejich promítnutí v požadavcích a řízení organizací/subjektů města.</w:t>
            </w:r>
            <w:r w:rsidRPr="00351A64" w:rsidR="007A5012">
              <w:rPr>
                <w:rFonts w:asciiTheme="majorHAnsi" w:hAnsiTheme="majorHAnsi" w:cstheme="majorHAnsi"/>
                <w:color w:val="auto"/>
                <w:sz w:val="20"/>
                <w:szCs w:val="20"/>
              </w:rPr>
              <w:t xml:space="preserve"> </w:t>
            </w:r>
          </w:p>
          <w:p w:rsidRPr="007A4C44" w:rsidR="0040276E" w:rsidP="0040276E" w:rsidRDefault="0040276E" w14:paraId="13A7172C" w14:textId="5D8069B6">
            <w:pPr>
              <w:spacing w:before="120" w:after="120"/>
              <w:rPr>
                <w:rFonts w:asciiTheme="majorHAnsi" w:hAnsiTheme="majorHAnsi" w:cstheme="majorHAnsi"/>
                <w:color w:val="auto"/>
                <w:sz w:val="20"/>
                <w:szCs w:val="20"/>
              </w:rPr>
            </w:pPr>
            <w:r w:rsidRPr="007E7F9B">
              <w:rPr>
                <w:rFonts w:asciiTheme="majorHAnsi" w:hAnsiTheme="majorHAnsi" w:cstheme="majorHAnsi"/>
                <w:color w:val="auto"/>
                <w:sz w:val="20"/>
                <w:szCs w:val="20"/>
              </w:rPr>
              <w:t>Dále analýza rozsahu (vyčíslení) veřejných služeb, jejich popis (karty) včetně parametrů služeb, subjektů, které je poskytují nebo se na poskytování podílí a zdrojů využívaných k zajištění jejich realizace. Je požadováno vzít v potaz i využití partnerských vztahů, provozovatelské smlouvy, smlouvy o poskytování služeb apod. a nástrojů veřejné podpory, které jsou využívány pro naplňování poslání města jako veřejnoprávní korporace.</w:t>
            </w:r>
            <w:r w:rsidRPr="007E7F9B">
              <w:rPr>
                <w:rFonts w:asciiTheme="majorHAnsi" w:hAnsiTheme="majorHAnsi" w:cstheme="majorHAnsi"/>
                <w:b/>
                <w:bCs/>
                <w:color w:val="auto"/>
                <w:sz w:val="20"/>
                <w:szCs w:val="20"/>
                <w:shd w:val="clear" w:color="auto" w:fill="FFFFFF"/>
              </w:rPr>
              <w:t xml:space="preserve"> </w:t>
            </w:r>
            <w:r w:rsidRPr="007E7F9B">
              <w:rPr>
                <w:rFonts w:asciiTheme="majorHAnsi" w:hAnsiTheme="majorHAnsi" w:cstheme="majorHAnsi"/>
                <w:bCs/>
                <w:color w:val="auto"/>
                <w:sz w:val="20"/>
                <w:szCs w:val="20"/>
                <w:shd w:val="clear" w:color="auto" w:fill="FFFFFF"/>
              </w:rPr>
              <w:t>Provedení auditu těchto služeb i místního šetření v rámci MÚ Mělník, všech</w:t>
            </w:r>
            <w:r w:rsidRPr="007E7F9B">
              <w:rPr>
                <w:rFonts w:asciiTheme="majorHAnsi" w:hAnsiTheme="majorHAnsi" w:cstheme="majorHAnsi"/>
                <w:color w:val="auto"/>
                <w:sz w:val="20"/>
                <w:szCs w:val="20"/>
                <w:shd w:val="clear" w:color="auto" w:fill="FFFFFF"/>
              </w:rPr>
              <w:t xml:space="preserve"> </w:t>
            </w:r>
            <w:r w:rsidRPr="007E7F9B">
              <w:rPr>
                <w:rFonts w:asciiTheme="majorHAnsi" w:hAnsiTheme="majorHAnsi" w:cstheme="majorHAnsi"/>
                <w:bCs/>
                <w:color w:val="auto"/>
                <w:sz w:val="20"/>
                <w:szCs w:val="20"/>
                <w:shd w:val="clear" w:color="auto" w:fill="FFFFFF"/>
              </w:rPr>
              <w:t xml:space="preserve">příspěvkových a obchodních organizací města Mělník, ale i vzorků občanů města, místních </w:t>
            </w:r>
            <w:r w:rsidRPr="008D6253">
              <w:rPr>
                <w:rFonts w:asciiTheme="majorHAnsi" w:hAnsiTheme="majorHAnsi" w:cstheme="majorHAnsi"/>
                <w:bCs/>
                <w:color w:val="auto"/>
                <w:sz w:val="20"/>
                <w:szCs w:val="20"/>
                <w:shd w:val="clear" w:color="auto" w:fill="FFFFFF"/>
              </w:rPr>
              <w:t>aktérů, relevantního vzorku podnikatelů a organizací neziskového sektoru a zmapování a následně vyhodnocení aktuální situace poskytovaných veřejných služeb. Účastník v rámci nabídky rozvede</w:t>
            </w:r>
            <w:r w:rsidRPr="008D6253" w:rsidR="00536ED3">
              <w:rPr>
                <w:rFonts w:asciiTheme="majorHAnsi" w:hAnsiTheme="majorHAnsi" w:cstheme="majorHAnsi"/>
                <w:bCs/>
                <w:color w:val="auto"/>
                <w:sz w:val="20"/>
                <w:szCs w:val="20"/>
                <w:shd w:val="clear" w:color="auto" w:fill="FFFFFF"/>
              </w:rPr>
              <w:t xml:space="preserve"> postup zpracování analýzy</w:t>
            </w:r>
            <w:r w:rsidRPr="003A4787" w:rsidR="00536ED3">
              <w:rPr>
                <w:rFonts w:asciiTheme="majorHAnsi" w:hAnsiTheme="majorHAnsi" w:cstheme="majorHAnsi"/>
                <w:bCs/>
                <w:color w:val="auto"/>
                <w:sz w:val="20"/>
                <w:szCs w:val="20"/>
                <w:shd w:val="clear" w:color="auto" w:fill="FFFFFF"/>
              </w:rPr>
              <w:t>,</w:t>
            </w:r>
            <w:r w:rsidRPr="003A4787">
              <w:rPr>
                <w:rFonts w:asciiTheme="majorHAnsi" w:hAnsiTheme="majorHAnsi" w:cstheme="majorHAnsi"/>
                <w:bCs/>
                <w:color w:val="auto"/>
                <w:sz w:val="20"/>
                <w:szCs w:val="20"/>
                <w:shd w:val="clear" w:color="auto" w:fill="FFFFFF"/>
              </w:rPr>
              <w:t xml:space="preserve"> rozsah </w:t>
            </w:r>
            <w:r w:rsidRPr="008D6253">
              <w:rPr>
                <w:rFonts w:asciiTheme="majorHAnsi" w:hAnsiTheme="majorHAnsi" w:cstheme="majorHAnsi"/>
                <w:bCs/>
                <w:color w:val="auto"/>
                <w:sz w:val="20"/>
                <w:szCs w:val="20"/>
                <w:shd w:val="clear" w:color="auto" w:fill="FFFFFF"/>
              </w:rPr>
              <w:t>a způsob oslovení cílových skupin (mimo MÚ a organizací města u nichž je rozsah stanoven jako úplný).</w:t>
            </w:r>
          </w:p>
          <w:p w:rsidRPr="007E7F9B" w:rsidR="0040276E" w:rsidP="0040276E" w:rsidRDefault="0040276E" w14:paraId="0C30A7E3" w14:textId="040C3743">
            <w:pPr>
              <w:shd w:val="clear" w:color="auto" w:fill="FFFFFF" w:themeFill="background1"/>
              <w:spacing w:before="120" w:after="120"/>
              <w:rPr>
                <w:rFonts w:asciiTheme="majorHAnsi" w:hAnsiTheme="majorHAnsi" w:cstheme="majorHAnsi"/>
                <w:bCs/>
                <w:color w:val="auto"/>
                <w:sz w:val="20"/>
                <w:szCs w:val="20"/>
                <w:shd w:val="clear" w:color="auto" w:fill="FFFFFF"/>
              </w:rPr>
            </w:pPr>
            <w:r w:rsidRPr="007A4C44">
              <w:rPr>
                <w:rFonts w:asciiTheme="majorHAnsi" w:hAnsiTheme="majorHAnsi" w:cstheme="majorHAnsi"/>
                <w:color w:val="auto"/>
                <w:sz w:val="20"/>
                <w:szCs w:val="20"/>
              </w:rPr>
              <w:t xml:space="preserve">Součástí plnění je dále provedení analýzy vztahů, nastavení procesů řízení, komunikace, koordinace součinnosti atd. subjektů konglomerátu k organizačním složkám a organizacím města z pohledu metodického, finančního, personálního a IT podpory. Nedílnou součástí této části analýzy bude i identifikace konkrétních služeb, které organizace města/subjekty korporátu využívají pro zajištění svého chodu, případně jsou využívány i pro poskytování služeb </w:t>
            </w:r>
            <w:r w:rsidRPr="00434954">
              <w:rPr>
                <w:rFonts w:asciiTheme="majorHAnsi" w:hAnsiTheme="majorHAnsi" w:cstheme="majorHAnsi"/>
                <w:color w:val="auto"/>
                <w:sz w:val="20"/>
                <w:szCs w:val="20"/>
              </w:rPr>
              <w:t xml:space="preserve">veřejných a které by mohly být v rámci města sdíleny a spravovány jednotně pro více organizací nebo veřejnost. </w:t>
            </w:r>
            <w:r w:rsidRPr="00434954">
              <w:rPr>
                <w:rFonts w:asciiTheme="majorHAnsi" w:hAnsiTheme="majorHAnsi" w:cstheme="majorHAnsi"/>
                <w:bCs/>
                <w:color w:val="auto"/>
                <w:sz w:val="20"/>
                <w:szCs w:val="20"/>
                <w:shd w:val="clear" w:color="auto" w:fill="FFFFFF"/>
              </w:rPr>
              <w:t>Účastník v rámci nabídky rozvede, jak předpokládá, respektive nabízí tuto identifikace provést a v jaké formě, struktuře a obsahu (rozsahu údajů) předpokládá identifikaci předložit.</w:t>
            </w:r>
            <w:r w:rsidRPr="00434954">
              <w:rPr>
                <w:rFonts w:asciiTheme="majorHAnsi" w:hAnsiTheme="majorHAnsi" w:cstheme="majorHAnsi"/>
                <w:color w:val="auto"/>
                <w:sz w:val="20"/>
                <w:szCs w:val="20"/>
              </w:rPr>
              <w:t xml:space="preserve"> V současné době nemá město</w:t>
            </w:r>
            <w:r w:rsidRPr="007A4C44">
              <w:rPr>
                <w:rFonts w:asciiTheme="majorHAnsi" w:hAnsiTheme="majorHAnsi" w:cstheme="majorHAnsi"/>
                <w:color w:val="auto"/>
                <w:sz w:val="20"/>
                <w:szCs w:val="20"/>
              </w:rPr>
              <w:t xml:space="preserve"> odpovídající podklad, který by uvedené oblasti jednoznačně identifikoval a popsal výhody a nevýhody sdílení. Bez tohoto výchozího dokumentu nelze kvalifikovaně rozhodnout o sdílení konkrétních služeb města, aniž by se</w:t>
            </w:r>
            <w:r w:rsidRPr="007E7F9B">
              <w:rPr>
                <w:rFonts w:asciiTheme="majorHAnsi" w:hAnsiTheme="majorHAnsi" w:cstheme="majorHAnsi"/>
                <w:color w:val="auto"/>
                <w:sz w:val="20"/>
                <w:szCs w:val="20"/>
              </w:rPr>
              <w:t xml:space="preserve"> město vyhnulo případným rizikům s tím souvisejícím.</w:t>
            </w:r>
          </w:p>
          <w:p w:rsidRPr="007E7F9B" w:rsidR="0040276E" w:rsidP="0040276E" w:rsidRDefault="0040276E" w14:paraId="41A56C15" w14:textId="77777777">
            <w:pPr>
              <w:shd w:val="clear" w:color="auto" w:fill="FFFFFF" w:themeFill="background1"/>
              <w:spacing w:before="120" w:after="120"/>
              <w:rPr>
                <w:rFonts w:asciiTheme="majorHAnsi" w:hAnsiTheme="majorHAnsi" w:cstheme="majorHAnsi"/>
                <w:color w:val="auto"/>
                <w:sz w:val="20"/>
                <w:szCs w:val="20"/>
              </w:rPr>
            </w:pPr>
            <w:r w:rsidRPr="007E7F9B">
              <w:rPr>
                <w:rFonts w:asciiTheme="majorHAnsi" w:hAnsiTheme="majorHAnsi" w:cstheme="majorHAnsi"/>
                <w:color w:val="auto"/>
                <w:sz w:val="20"/>
                <w:szCs w:val="20"/>
              </w:rPr>
              <w:t xml:space="preserve">Analytická část bude dále zahrnovat analýzu rozpočtové a účetní agendy příspěvkových organizací města </w:t>
            </w:r>
            <w:r>
              <w:rPr>
                <w:rFonts w:asciiTheme="majorHAnsi" w:hAnsiTheme="majorHAnsi" w:cstheme="majorHAnsi"/>
                <w:color w:val="auto"/>
                <w:sz w:val="20"/>
                <w:szCs w:val="20"/>
              </w:rPr>
              <w:t>i</w:t>
            </w:r>
            <w:r w:rsidRPr="007E7F9B">
              <w:rPr>
                <w:rFonts w:asciiTheme="majorHAnsi" w:hAnsiTheme="majorHAnsi" w:cstheme="majorHAnsi"/>
                <w:color w:val="auto"/>
                <w:sz w:val="20"/>
                <w:szCs w:val="20"/>
              </w:rPr>
              <w:t xml:space="preserve"> města </w:t>
            </w:r>
            <w:r>
              <w:rPr>
                <w:rFonts w:asciiTheme="majorHAnsi" w:hAnsiTheme="majorHAnsi" w:cstheme="majorHAnsi"/>
                <w:color w:val="auto"/>
                <w:sz w:val="20"/>
                <w:szCs w:val="20"/>
              </w:rPr>
              <w:t xml:space="preserve">samotného </w:t>
            </w:r>
            <w:r w:rsidRPr="007E7F9B">
              <w:rPr>
                <w:rFonts w:asciiTheme="majorHAnsi" w:hAnsiTheme="majorHAnsi" w:cstheme="majorHAnsi"/>
                <w:color w:val="auto"/>
                <w:sz w:val="20"/>
                <w:szCs w:val="20"/>
              </w:rPr>
              <w:t>a používané SW podpory včetně její struktury/metodiky a formy. Dále analýzu nákladů/výdajů „napříč“ organizacemi v horizontu cca tří až pět let, jejich „konsolidovaný souhrnný přehled“ ve struktuře položek (oblastí) po organizacích a za město jako celek, analýzu trendů v této oblasti a determinujících podmínek. Součástí této části analýzy bude rovněž celková analýza a přehled o současném stavu zpracování a sběru dat, jejich využívání a využitelnosti, kompatibility atd.</w:t>
            </w:r>
          </w:p>
          <w:p w:rsidRPr="007E7F9B" w:rsidR="0040276E" w:rsidP="0040276E" w:rsidRDefault="0040276E" w14:paraId="02303973" w14:textId="77777777">
            <w:pPr>
              <w:shd w:val="clear" w:color="auto" w:fill="FFFFFF" w:themeFill="background1"/>
              <w:spacing w:before="120" w:after="120"/>
              <w:rPr>
                <w:rFonts w:asciiTheme="majorHAnsi" w:hAnsiTheme="majorHAnsi" w:cstheme="majorHAnsi"/>
                <w:color w:val="auto"/>
                <w:sz w:val="20"/>
                <w:szCs w:val="20"/>
                <w:highlight w:val="yellow"/>
              </w:rPr>
            </w:pPr>
            <w:r w:rsidRPr="007E7F9B">
              <w:rPr>
                <w:rFonts w:asciiTheme="majorHAnsi" w:hAnsiTheme="majorHAnsi" w:cstheme="majorHAnsi"/>
                <w:color w:val="auto"/>
                <w:sz w:val="20"/>
                <w:szCs w:val="20"/>
              </w:rPr>
              <w:t>Součástí analytické části dokumentu bude také SWOT analýza a SLEPT analýza prostředí.</w:t>
            </w:r>
          </w:p>
          <w:p w:rsidRPr="007E7F9B" w:rsidR="0040276E" w:rsidP="0040276E" w:rsidRDefault="0040276E" w14:paraId="0F189FC3" w14:textId="77777777">
            <w:pPr>
              <w:shd w:val="clear" w:color="auto" w:fill="FFFFFF" w:themeFill="background1"/>
              <w:spacing w:before="120" w:after="120"/>
              <w:rPr>
                <w:rFonts w:asciiTheme="majorHAnsi" w:hAnsiTheme="majorHAnsi" w:cstheme="majorHAnsi"/>
                <w:color w:val="auto"/>
                <w:sz w:val="20"/>
                <w:szCs w:val="20"/>
              </w:rPr>
            </w:pPr>
            <w:r w:rsidRPr="007E7F9B">
              <w:rPr>
                <w:rFonts w:asciiTheme="majorHAnsi" w:hAnsiTheme="majorHAnsi" w:cstheme="majorHAnsi"/>
                <w:color w:val="auto"/>
                <w:sz w:val="20"/>
                <w:szCs w:val="20"/>
              </w:rPr>
              <w:t>Vzhledem k tomu, že nelze analýzu současného způsobu řízení služeb města realizovat bez analýzy procesů, bude KA 02 úzce propojena s KA 03 Chytrý úřad, v rámci které bude provedena detailní analýza vybraných procesů úřadu. V rámci KA 02 půjde spíše o identifikaci procesů a jejich stručný popis</w:t>
            </w:r>
            <w:r>
              <w:rPr>
                <w:rFonts w:asciiTheme="majorHAnsi" w:hAnsiTheme="majorHAnsi" w:cstheme="majorHAnsi"/>
                <w:color w:val="auto"/>
                <w:sz w:val="20"/>
                <w:szCs w:val="20"/>
              </w:rPr>
              <w:t>,</w:t>
            </w:r>
            <w:r w:rsidRPr="007E7F9B">
              <w:rPr>
                <w:rFonts w:asciiTheme="majorHAnsi" w:hAnsiTheme="majorHAnsi" w:cstheme="majorHAnsi"/>
                <w:color w:val="auto"/>
                <w:sz w:val="20"/>
                <w:szCs w:val="20"/>
              </w:rPr>
              <w:t xml:space="preserve"> </w:t>
            </w:r>
            <w:r>
              <w:rPr>
                <w:rFonts w:asciiTheme="majorHAnsi" w:hAnsiTheme="majorHAnsi" w:cstheme="majorHAnsi"/>
                <w:color w:val="auto"/>
                <w:sz w:val="20"/>
                <w:szCs w:val="20"/>
              </w:rPr>
              <w:t>z</w:t>
            </w:r>
            <w:r w:rsidRPr="007E7F9B">
              <w:rPr>
                <w:rFonts w:asciiTheme="majorHAnsi" w:hAnsiTheme="majorHAnsi" w:cstheme="majorHAnsi"/>
                <w:color w:val="auto"/>
                <w:sz w:val="20"/>
                <w:szCs w:val="20"/>
              </w:rPr>
              <w:t>atímco v KA 03 budou vybrané procesy popsány detailně, a to včetně zpracovaného procesního modelu, a návrhu jejich optimalizace.</w:t>
            </w:r>
          </w:p>
          <w:p w:rsidR="0040276E" w:rsidP="0040276E" w:rsidRDefault="0040276E" w14:paraId="5A6FC679" w14:textId="37839E1A">
            <w:pPr>
              <w:spacing w:before="120" w:after="120"/>
              <w:rPr>
                <w:rFonts w:asciiTheme="majorHAnsi" w:hAnsiTheme="majorHAnsi" w:cstheme="majorHAnsi"/>
                <w:color w:val="auto"/>
                <w:sz w:val="20"/>
                <w:szCs w:val="20"/>
              </w:rPr>
            </w:pPr>
            <w:r w:rsidRPr="007E7F9B">
              <w:rPr>
                <w:rFonts w:asciiTheme="majorHAnsi" w:hAnsiTheme="majorHAnsi" w:cstheme="majorHAnsi"/>
                <w:color w:val="auto"/>
                <w:sz w:val="20"/>
                <w:szCs w:val="20"/>
              </w:rPr>
              <w:t>Na základě důkladné analýzy současného stavu, jeho determinantů, srovnání s jinými městy</w:t>
            </w:r>
            <w:r w:rsidR="00D17823">
              <w:rPr>
                <w:rFonts w:asciiTheme="majorHAnsi" w:hAnsiTheme="majorHAnsi" w:cstheme="majorHAnsi"/>
                <w:color w:val="auto"/>
                <w:sz w:val="20"/>
                <w:szCs w:val="20"/>
              </w:rPr>
              <w:t xml:space="preserve"> (uchazeč nabídne alespoň tři srovnatelného charakteru)</w:t>
            </w:r>
            <w:r w:rsidRPr="007E7F9B">
              <w:rPr>
                <w:rFonts w:asciiTheme="majorHAnsi" w:hAnsiTheme="majorHAnsi" w:cstheme="majorHAnsi"/>
                <w:color w:val="auto"/>
                <w:sz w:val="20"/>
                <w:szCs w:val="20"/>
              </w:rPr>
              <w:t xml:space="preserve"> apod. bude zpracována návrhová část zahrnující návrh</w:t>
            </w:r>
            <w:r>
              <w:rPr>
                <w:rFonts w:asciiTheme="majorHAnsi" w:hAnsiTheme="majorHAnsi" w:cstheme="majorHAnsi"/>
                <w:color w:val="auto"/>
                <w:sz w:val="20"/>
                <w:szCs w:val="20"/>
              </w:rPr>
              <w:t>:</w:t>
            </w:r>
          </w:p>
          <w:p w:rsidR="0040276E" w:rsidP="005E777C" w:rsidRDefault="0040276E" w14:paraId="0D1DE501" w14:textId="77777777">
            <w:pPr>
              <w:pStyle w:val="Odstavecseseznamem"/>
              <w:numPr>
                <w:ilvl w:val="0"/>
                <w:numId w:val="42"/>
              </w:numPr>
              <w:spacing w:before="120" w:after="120"/>
              <w:rPr>
                <w:rFonts w:asciiTheme="majorHAnsi" w:hAnsiTheme="majorHAnsi" w:cstheme="majorHAnsi"/>
                <w:color w:val="auto"/>
                <w:sz w:val="20"/>
                <w:szCs w:val="20"/>
              </w:rPr>
            </w:pPr>
            <w:r w:rsidRPr="00F65E7D">
              <w:rPr>
                <w:rFonts w:asciiTheme="majorHAnsi" w:hAnsiTheme="majorHAnsi" w:cstheme="majorHAnsi"/>
                <w:color w:val="auto"/>
                <w:sz w:val="20"/>
                <w:szCs w:val="20"/>
              </w:rPr>
              <w:t>rozsahu struktury sledovaných údajů/dat (ekonomické/finanční/rozpočet/účetnictví);</w:t>
            </w:r>
          </w:p>
          <w:p w:rsidR="0040276E" w:rsidP="005E777C" w:rsidRDefault="0040276E" w14:paraId="4EE7110F" w14:textId="73600AC1">
            <w:pPr>
              <w:pStyle w:val="Odstavecseseznamem"/>
              <w:numPr>
                <w:ilvl w:val="0"/>
                <w:numId w:val="42"/>
              </w:numPr>
              <w:spacing w:before="120" w:after="120"/>
              <w:rPr>
                <w:rFonts w:asciiTheme="majorHAnsi" w:hAnsiTheme="majorHAnsi" w:cstheme="majorHAnsi"/>
                <w:color w:val="auto"/>
                <w:sz w:val="20"/>
                <w:szCs w:val="20"/>
              </w:rPr>
            </w:pPr>
            <w:r w:rsidRPr="00F65E7D">
              <w:rPr>
                <w:rFonts w:asciiTheme="majorHAnsi" w:hAnsiTheme="majorHAnsi" w:cstheme="majorHAnsi"/>
                <w:color w:val="auto"/>
                <w:sz w:val="20"/>
                <w:szCs w:val="20"/>
              </w:rPr>
              <w:t>výkonových/věcných</w:t>
            </w:r>
            <w:r>
              <w:rPr>
                <w:rFonts w:asciiTheme="majorHAnsi" w:hAnsiTheme="majorHAnsi" w:cstheme="majorHAnsi"/>
                <w:color w:val="auto"/>
                <w:sz w:val="20"/>
                <w:szCs w:val="20"/>
              </w:rPr>
              <w:t xml:space="preserve"> parametrů </w:t>
            </w:r>
            <w:r w:rsidRPr="00F65E7D">
              <w:rPr>
                <w:rFonts w:asciiTheme="majorHAnsi" w:hAnsiTheme="majorHAnsi" w:cstheme="majorHAnsi"/>
                <w:color w:val="auto"/>
                <w:sz w:val="20"/>
                <w:szCs w:val="20"/>
              </w:rPr>
              <w:t>sledovaných údajů/dat;</w:t>
            </w:r>
          </w:p>
          <w:p w:rsidR="0040276E" w:rsidP="005E777C" w:rsidRDefault="0040276E" w14:paraId="1186410C" w14:textId="77777777">
            <w:pPr>
              <w:pStyle w:val="Odstavecseseznamem"/>
              <w:numPr>
                <w:ilvl w:val="0"/>
                <w:numId w:val="42"/>
              </w:numPr>
              <w:spacing w:before="120" w:after="120"/>
              <w:rPr>
                <w:rFonts w:asciiTheme="majorHAnsi" w:hAnsiTheme="majorHAnsi" w:cstheme="majorHAnsi"/>
                <w:color w:val="auto"/>
                <w:sz w:val="20"/>
                <w:szCs w:val="20"/>
              </w:rPr>
            </w:pPr>
            <w:r w:rsidRPr="00F65E7D">
              <w:rPr>
                <w:rFonts w:asciiTheme="majorHAnsi" w:hAnsiTheme="majorHAnsi" w:cstheme="majorHAnsi"/>
                <w:color w:val="auto"/>
                <w:sz w:val="20"/>
                <w:szCs w:val="20"/>
              </w:rPr>
              <w:t>kvalita</w:t>
            </w:r>
            <w:r>
              <w:rPr>
                <w:rFonts w:asciiTheme="majorHAnsi" w:hAnsiTheme="majorHAnsi" w:cstheme="majorHAnsi"/>
                <w:color w:val="auto"/>
                <w:sz w:val="20"/>
                <w:szCs w:val="20"/>
              </w:rPr>
              <w:t>tivních metrik</w:t>
            </w:r>
            <w:r w:rsidRPr="00F65E7D">
              <w:rPr>
                <w:rFonts w:asciiTheme="majorHAnsi" w:hAnsiTheme="majorHAnsi" w:cstheme="majorHAnsi"/>
                <w:color w:val="auto"/>
                <w:sz w:val="20"/>
                <w:szCs w:val="20"/>
              </w:rPr>
              <w:t xml:space="preserve"> sledovaných údajů/dat</w:t>
            </w:r>
            <w:r>
              <w:rPr>
                <w:rFonts w:asciiTheme="majorHAnsi" w:hAnsiTheme="majorHAnsi" w:cstheme="majorHAnsi"/>
                <w:color w:val="auto"/>
                <w:sz w:val="20"/>
                <w:szCs w:val="20"/>
              </w:rPr>
              <w:t>;</w:t>
            </w:r>
          </w:p>
          <w:p w:rsidR="0040276E" w:rsidP="005E777C" w:rsidRDefault="0040276E" w14:paraId="667A1F9B" w14:textId="77777777">
            <w:pPr>
              <w:pStyle w:val="Odstavecseseznamem"/>
              <w:numPr>
                <w:ilvl w:val="0"/>
                <w:numId w:val="42"/>
              </w:numPr>
              <w:spacing w:before="120" w:after="120"/>
              <w:rPr>
                <w:rFonts w:asciiTheme="majorHAnsi" w:hAnsiTheme="majorHAnsi" w:cstheme="majorHAnsi"/>
                <w:color w:val="auto"/>
                <w:sz w:val="20"/>
                <w:szCs w:val="20"/>
              </w:rPr>
            </w:pPr>
            <w:r w:rsidRPr="00F65E7D">
              <w:rPr>
                <w:rFonts w:asciiTheme="majorHAnsi" w:hAnsiTheme="majorHAnsi" w:cstheme="majorHAnsi"/>
                <w:color w:val="auto"/>
                <w:sz w:val="20"/>
                <w:szCs w:val="20"/>
              </w:rPr>
              <w:t>formy vykazování (sestavy apod.)</w:t>
            </w:r>
            <w:r>
              <w:rPr>
                <w:rFonts w:asciiTheme="majorHAnsi" w:hAnsiTheme="majorHAnsi" w:cstheme="majorHAnsi"/>
                <w:color w:val="auto"/>
                <w:sz w:val="20"/>
                <w:szCs w:val="20"/>
              </w:rPr>
              <w:t>;</w:t>
            </w:r>
          </w:p>
          <w:p w:rsidR="0040276E" w:rsidP="005E777C" w:rsidRDefault="0040276E" w14:paraId="761B6AA0" w14:textId="77777777">
            <w:pPr>
              <w:pStyle w:val="Odstavecseseznamem"/>
              <w:numPr>
                <w:ilvl w:val="0"/>
                <w:numId w:val="42"/>
              </w:numPr>
              <w:spacing w:before="120" w:after="120"/>
              <w:rPr>
                <w:rFonts w:asciiTheme="majorHAnsi" w:hAnsiTheme="majorHAnsi" w:cstheme="majorHAnsi"/>
                <w:color w:val="auto"/>
                <w:sz w:val="20"/>
                <w:szCs w:val="20"/>
              </w:rPr>
            </w:pPr>
            <w:r w:rsidRPr="00F65E7D">
              <w:rPr>
                <w:rFonts w:asciiTheme="majorHAnsi" w:hAnsiTheme="majorHAnsi" w:cstheme="majorHAnsi"/>
                <w:color w:val="auto"/>
                <w:sz w:val="20"/>
                <w:szCs w:val="20"/>
              </w:rPr>
              <w:t>metodik</w:t>
            </w:r>
            <w:r>
              <w:rPr>
                <w:rFonts w:asciiTheme="majorHAnsi" w:hAnsiTheme="majorHAnsi" w:cstheme="majorHAnsi"/>
                <w:color w:val="auto"/>
                <w:sz w:val="20"/>
                <w:szCs w:val="20"/>
              </w:rPr>
              <w:t>y</w:t>
            </w:r>
            <w:r w:rsidRPr="00F65E7D">
              <w:rPr>
                <w:rFonts w:asciiTheme="majorHAnsi" w:hAnsiTheme="majorHAnsi" w:cstheme="majorHAnsi"/>
                <w:color w:val="auto"/>
                <w:sz w:val="20"/>
                <w:szCs w:val="20"/>
              </w:rPr>
              <w:t xml:space="preserve"> sběru a analýzy dat, jejich hodnocení a </w:t>
            </w:r>
            <w:r>
              <w:rPr>
                <w:rFonts w:asciiTheme="majorHAnsi" w:hAnsiTheme="majorHAnsi" w:cstheme="majorHAnsi"/>
                <w:color w:val="auto"/>
                <w:sz w:val="20"/>
                <w:szCs w:val="20"/>
              </w:rPr>
              <w:t xml:space="preserve">definici </w:t>
            </w:r>
            <w:r w:rsidRPr="00F65E7D">
              <w:rPr>
                <w:rFonts w:asciiTheme="majorHAnsi" w:hAnsiTheme="majorHAnsi" w:cstheme="majorHAnsi"/>
                <w:color w:val="auto"/>
                <w:sz w:val="20"/>
                <w:szCs w:val="20"/>
              </w:rPr>
              <w:t>konkrétní</w:t>
            </w:r>
            <w:r>
              <w:rPr>
                <w:rFonts w:asciiTheme="majorHAnsi" w:hAnsiTheme="majorHAnsi" w:cstheme="majorHAnsi"/>
                <w:color w:val="auto"/>
                <w:sz w:val="20"/>
                <w:szCs w:val="20"/>
              </w:rPr>
              <w:t>ch</w:t>
            </w:r>
            <w:r w:rsidRPr="00F65E7D">
              <w:rPr>
                <w:rFonts w:asciiTheme="majorHAnsi" w:hAnsiTheme="majorHAnsi" w:cstheme="majorHAnsi"/>
                <w:color w:val="auto"/>
                <w:sz w:val="20"/>
                <w:szCs w:val="20"/>
              </w:rPr>
              <w:t xml:space="preserve"> požadavk</w:t>
            </w:r>
            <w:r>
              <w:rPr>
                <w:rFonts w:asciiTheme="majorHAnsi" w:hAnsiTheme="majorHAnsi" w:cstheme="majorHAnsi"/>
                <w:color w:val="auto"/>
                <w:sz w:val="20"/>
                <w:szCs w:val="20"/>
              </w:rPr>
              <w:t>ů</w:t>
            </w:r>
            <w:r w:rsidRPr="00F65E7D">
              <w:rPr>
                <w:rFonts w:asciiTheme="majorHAnsi" w:hAnsiTheme="majorHAnsi" w:cstheme="majorHAnsi"/>
                <w:color w:val="auto"/>
                <w:sz w:val="20"/>
                <w:szCs w:val="20"/>
              </w:rPr>
              <w:t xml:space="preserve"> na SW podporu, respektive komplexní IT podporu této oblasti. </w:t>
            </w:r>
          </w:p>
          <w:p w:rsidRPr="007E7F9B" w:rsidR="003A4787" w:rsidP="003A4787" w:rsidRDefault="003A4787" w14:paraId="508FC3F7" w14:textId="11999763">
            <w:pPr>
              <w:spacing w:before="120" w:after="120"/>
              <w:rPr>
                <w:rFonts w:asciiTheme="majorHAnsi" w:hAnsiTheme="majorHAnsi" w:cstheme="majorHAnsi"/>
                <w:color w:val="auto"/>
                <w:sz w:val="20"/>
                <w:szCs w:val="20"/>
              </w:rPr>
            </w:pPr>
            <w:r>
              <w:rPr>
                <w:rFonts w:asciiTheme="majorHAnsi" w:hAnsiTheme="majorHAnsi" w:cstheme="majorHAnsi"/>
                <w:color w:val="auto"/>
                <w:sz w:val="20"/>
                <w:szCs w:val="20"/>
              </w:rPr>
              <w:t>N</w:t>
            </w:r>
            <w:r w:rsidRPr="007E7F9B">
              <w:rPr>
                <w:rFonts w:asciiTheme="majorHAnsi" w:hAnsiTheme="majorHAnsi" w:cstheme="majorHAnsi"/>
                <w:color w:val="auto"/>
                <w:sz w:val="20"/>
                <w:szCs w:val="20"/>
              </w:rPr>
              <w:t>ávrhová část</w:t>
            </w:r>
            <w:r>
              <w:rPr>
                <w:rFonts w:asciiTheme="majorHAnsi" w:hAnsiTheme="majorHAnsi" w:cstheme="majorHAnsi"/>
                <w:color w:val="auto"/>
                <w:sz w:val="20"/>
                <w:szCs w:val="20"/>
              </w:rPr>
              <w:t xml:space="preserve"> bude obsahovat popis</w:t>
            </w:r>
            <w:r w:rsidRPr="007E7F9B">
              <w:rPr>
                <w:rFonts w:asciiTheme="majorHAnsi" w:hAnsiTheme="majorHAnsi" w:cstheme="majorHAnsi"/>
                <w:color w:val="auto"/>
                <w:sz w:val="20"/>
                <w:szCs w:val="20"/>
              </w:rPr>
              <w:t xml:space="preserve"> nejvhodnější varianty řešení pro sdílení služeb města a jejích dopadů na lidské, materiální a finanční zdroje města.</w:t>
            </w:r>
          </w:p>
          <w:p w:rsidRPr="003A4787" w:rsidR="003A4787" w:rsidP="003A4787" w:rsidRDefault="003A4787" w14:paraId="410C2665" w14:textId="77777777">
            <w:pPr>
              <w:spacing w:before="120" w:after="120"/>
              <w:rPr>
                <w:rFonts w:asciiTheme="majorHAnsi" w:hAnsiTheme="majorHAnsi" w:cstheme="majorHAnsi"/>
                <w:color w:val="auto"/>
                <w:sz w:val="20"/>
                <w:szCs w:val="20"/>
              </w:rPr>
            </w:pPr>
          </w:p>
          <w:p w:rsidRPr="00F65E7D" w:rsidR="0040276E" w:rsidP="0040276E" w:rsidRDefault="0040276E" w14:paraId="14D67CDB" w14:textId="77777777">
            <w:pPr>
              <w:spacing w:before="120" w:after="120"/>
              <w:rPr>
                <w:rFonts w:asciiTheme="majorHAnsi" w:hAnsiTheme="majorHAnsi" w:cstheme="majorHAnsi"/>
                <w:color w:val="auto"/>
                <w:sz w:val="20"/>
                <w:szCs w:val="20"/>
              </w:rPr>
            </w:pPr>
            <w:r w:rsidRPr="00F65E7D">
              <w:rPr>
                <w:rFonts w:asciiTheme="majorHAnsi" w:hAnsiTheme="majorHAnsi" w:cstheme="majorHAnsi"/>
                <w:color w:val="auto"/>
                <w:sz w:val="20"/>
                <w:szCs w:val="20"/>
              </w:rPr>
              <w:lastRenderedPageBreak/>
              <w:t>Nedílnou součástí návrhové části budou organizační doporučení včetně návrhů procesů, které se agendy týkají. Závěry dokumentu tak budou mimo jiné sloužit jako dílčí vstup pro zpracování Koncepce správy majetku města Mělník a pro aktivity uvedené v KA 03 Chytrý úřad.</w:t>
            </w:r>
          </w:p>
          <w:p w:rsidRPr="007E7F9B" w:rsidR="0040276E" w:rsidP="0040276E" w:rsidRDefault="0040276E" w14:paraId="03809370" w14:textId="77777777">
            <w:pPr>
              <w:spacing w:before="120" w:after="120"/>
              <w:rPr>
                <w:rFonts w:asciiTheme="majorHAnsi" w:hAnsiTheme="majorHAnsi" w:cstheme="majorHAnsi"/>
                <w:color w:val="auto"/>
                <w:sz w:val="20"/>
                <w:szCs w:val="20"/>
              </w:rPr>
            </w:pPr>
            <w:r w:rsidRPr="007E7F9B">
              <w:rPr>
                <w:rFonts w:asciiTheme="majorHAnsi" w:hAnsiTheme="majorHAnsi" w:cstheme="majorHAnsi"/>
                <w:color w:val="auto"/>
                <w:sz w:val="20"/>
                <w:szCs w:val="20"/>
              </w:rPr>
              <w:t>Pro návrh vhodné</w:t>
            </w:r>
            <w:r>
              <w:rPr>
                <w:rFonts w:asciiTheme="majorHAnsi" w:hAnsiTheme="majorHAnsi" w:cstheme="majorHAnsi"/>
                <w:color w:val="auto"/>
                <w:sz w:val="20"/>
                <w:szCs w:val="20"/>
              </w:rPr>
              <w:t>ho</w:t>
            </w:r>
            <w:r w:rsidRPr="007E7F9B">
              <w:rPr>
                <w:rFonts w:asciiTheme="majorHAnsi" w:hAnsiTheme="majorHAnsi" w:cstheme="majorHAnsi"/>
                <w:color w:val="auto"/>
                <w:sz w:val="20"/>
                <w:szCs w:val="20"/>
              </w:rPr>
              <w:t xml:space="preserve"> </w:t>
            </w:r>
            <w:r>
              <w:rPr>
                <w:rFonts w:asciiTheme="majorHAnsi" w:hAnsiTheme="majorHAnsi" w:cstheme="majorHAnsi"/>
                <w:color w:val="auto"/>
                <w:sz w:val="20"/>
                <w:szCs w:val="20"/>
              </w:rPr>
              <w:t xml:space="preserve">způsobu </w:t>
            </w:r>
            <w:r w:rsidRPr="007E7F9B">
              <w:rPr>
                <w:rFonts w:asciiTheme="majorHAnsi" w:hAnsiTheme="majorHAnsi" w:cstheme="majorHAnsi"/>
                <w:color w:val="auto"/>
                <w:sz w:val="20"/>
                <w:szCs w:val="20"/>
              </w:rPr>
              <w:t>správy majetku, ale i dalších oblastí, bude požadováno využití Facility managementu jako multioborové disciplíny, která má za cíl integrované řízení všech služeb, které podporují hlavní činnost města. Důvodem je skutečnost, že Facility management zahrnuje zajištění a rozvoj infrastruktury a služeb, které podporují hlavní procesy organizace. Zahrnuje tedy správu budov, správu infrastruktury organizace, nákup podpůrných služeb a celkové slaďování pracovního prostředí městského korporátu. Jedná se tedy o téma, které s korporátním řízením úzce souvisí a doplňuje ho o další aspekty.</w:t>
            </w:r>
          </w:p>
          <w:p w:rsidRPr="007E7F9B" w:rsidR="0040276E" w:rsidP="0040276E" w:rsidRDefault="0040276E" w14:paraId="76A4D3CD" w14:textId="77777777">
            <w:pPr>
              <w:spacing w:before="120" w:after="120"/>
              <w:rPr>
                <w:rFonts w:asciiTheme="majorHAnsi" w:hAnsiTheme="majorHAnsi" w:cstheme="majorHAnsi"/>
                <w:b/>
                <w:color w:val="auto"/>
                <w:sz w:val="20"/>
                <w:szCs w:val="20"/>
              </w:rPr>
            </w:pPr>
            <w:r w:rsidRPr="007E7F9B">
              <w:rPr>
                <w:rFonts w:asciiTheme="majorHAnsi" w:hAnsiTheme="majorHAnsi" w:cstheme="majorHAnsi"/>
                <w:b/>
                <w:color w:val="auto"/>
                <w:sz w:val="20"/>
                <w:szCs w:val="20"/>
              </w:rPr>
              <w:t>Obecně město očekává zpracování výstupního dokumentu minimálně ve struktuře:</w:t>
            </w:r>
          </w:p>
          <w:p w:rsidRPr="007E7F9B" w:rsidR="0040276E" w:rsidP="005E777C" w:rsidRDefault="0040276E" w14:paraId="2C5E4E71" w14:textId="77777777">
            <w:pPr>
              <w:pStyle w:val="Odstavecseseznamem"/>
              <w:numPr>
                <w:ilvl w:val="0"/>
                <w:numId w:val="45"/>
              </w:numPr>
              <w:spacing w:before="60" w:after="60"/>
              <w:contextualSpacing w:val="false"/>
              <w:rPr>
                <w:rFonts w:asciiTheme="majorHAnsi" w:hAnsiTheme="majorHAnsi" w:cstheme="majorHAnsi"/>
                <w:color w:val="auto"/>
                <w:sz w:val="20"/>
                <w:szCs w:val="20"/>
              </w:rPr>
            </w:pPr>
            <w:r w:rsidRPr="007E7F9B">
              <w:rPr>
                <w:rFonts w:asciiTheme="majorHAnsi" w:hAnsiTheme="majorHAnsi" w:cstheme="majorHAnsi"/>
                <w:b/>
                <w:color w:val="auto"/>
                <w:sz w:val="20"/>
                <w:szCs w:val="20"/>
              </w:rPr>
              <w:t>Analytická část</w:t>
            </w:r>
            <w:r w:rsidRPr="007E7F9B">
              <w:rPr>
                <w:rFonts w:asciiTheme="majorHAnsi" w:hAnsiTheme="majorHAnsi" w:cstheme="majorHAnsi"/>
                <w:color w:val="auto"/>
                <w:sz w:val="20"/>
                <w:szCs w:val="20"/>
              </w:rPr>
              <w:t xml:space="preserve"> zahrnující výsledky a závěry (zhodnocení stavu a závěry k potřebám rozvoje/nastavení systému) analýz výše uvedeného rozsahu.</w:t>
            </w:r>
          </w:p>
          <w:p w:rsidRPr="007E7F9B" w:rsidR="0040276E" w:rsidP="005E777C" w:rsidRDefault="0040276E" w14:paraId="086321BA" w14:textId="3665E9AE">
            <w:pPr>
              <w:pStyle w:val="Odstavecseseznamem"/>
              <w:numPr>
                <w:ilvl w:val="0"/>
                <w:numId w:val="45"/>
              </w:numPr>
              <w:spacing w:before="60" w:after="60"/>
              <w:contextualSpacing w:val="false"/>
              <w:rPr>
                <w:rFonts w:asciiTheme="majorHAnsi" w:hAnsiTheme="majorHAnsi" w:cstheme="majorHAnsi"/>
                <w:color w:val="auto"/>
                <w:sz w:val="20"/>
                <w:szCs w:val="20"/>
              </w:rPr>
            </w:pPr>
            <w:r w:rsidRPr="007E7F9B">
              <w:rPr>
                <w:rFonts w:asciiTheme="majorHAnsi" w:hAnsiTheme="majorHAnsi" w:cstheme="majorHAnsi"/>
                <w:b/>
                <w:color w:val="auto"/>
                <w:sz w:val="20"/>
                <w:szCs w:val="20"/>
              </w:rPr>
              <w:t>Návrhová část</w:t>
            </w:r>
            <w:r w:rsidRPr="007E7F9B">
              <w:rPr>
                <w:rFonts w:asciiTheme="majorHAnsi" w:hAnsiTheme="majorHAnsi" w:cstheme="majorHAnsi"/>
                <w:color w:val="auto"/>
                <w:sz w:val="20"/>
                <w:szCs w:val="20"/>
              </w:rPr>
              <w:t xml:space="preserve"> zahrnující </w:t>
            </w:r>
            <w:r w:rsidR="009C6A98">
              <w:rPr>
                <w:rFonts w:asciiTheme="majorHAnsi" w:hAnsiTheme="majorHAnsi" w:cstheme="majorHAnsi"/>
                <w:color w:val="auto"/>
                <w:sz w:val="20"/>
                <w:szCs w:val="20"/>
              </w:rPr>
              <w:t xml:space="preserve">analýzou podložené </w:t>
            </w:r>
            <w:r w:rsidRPr="007E7F9B">
              <w:rPr>
                <w:rFonts w:asciiTheme="majorHAnsi" w:hAnsiTheme="majorHAnsi" w:cstheme="majorHAnsi"/>
                <w:color w:val="auto"/>
                <w:sz w:val="20"/>
                <w:szCs w:val="20"/>
              </w:rPr>
              <w:t>návrhy a doporučení k dílčím oblastem viz analytická oblast včetně vymezení měřitelných cílů a priorit k těmto oblastem a opatření k jejich implementaci včetně pojetí „prováděcí studie“. Jedná se tedy o:</w:t>
            </w:r>
          </w:p>
          <w:p w:rsidRPr="007E7F9B" w:rsidR="0040276E" w:rsidP="005E777C" w:rsidRDefault="0040276E" w14:paraId="5E119D3B" w14:textId="6B07F67A">
            <w:pPr>
              <w:pStyle w:val="Odstavecseseznamem"/>
              <w:numPr>
                <w:ilvl w:val="1"/>
                <w:numId w:val="45"/>
              </w:numPr>
              <w:spacing w:before="60" w:after="6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Doporučení k nas</w:t>
            </w:r>
            <w:r w:rsidR="007A5012">
              <w:rPr>
                <w:rFonts w:asciiTheme="majorHAnsi" w:hAnsiTheme="majorHAnsi" w:cstheme="majorHAnsi"/>
                <w:color w:val="auto"/>
                <w:sz w:val="20"/>
                <w:szCs w:val="20"/>
              </w:rPr>
              <w:t>tav</w:t>
            </w:r>
            <w:r w:rsidRPr="007E7F9B">
              <w:rPr>
                <w:rFonts w:asciiTheme="majorHAnsi" w:hAnsiTheme="majorHAnsi" w:cstheme="majorHAnsi"/>
                <w:color w:val="auto"/>
                <w:sz w:val="20"/>
                <w:szCs w:val="20"/>
              </w:rPr>
              <w:t>ení procesů a postupů řízení města, organizací města jako korporátu města a v návaznosti na strategické řízení města, zejména z hlediska prosazení jednotných cílů, společných záměrů a soustředění úsilí a zdrojů na základě strategie rozvoje města a nastavení politik města. Související využití metod a postupů controllingu (controllingového řízení včetně reportingu).</w:t>
            </w:r>
          </w:p>
          <w:p w:rsidRPr="007E7F9B" w:rsidR="0040276E" w:rsidP="005E777C" w:rsidRDefault="0040276E" w14:paraId="64C9D745" w14:textId="77777777">
            <w:pPr>
              <w:pStyle w:val="Odstavecseseznamem"/>
              <w:numPr>
                <w:ilvl w:val="1"/>
                <w:numId w:val="45"/>
              </w:numPr>
              <w:spacing w:before="60" w:after="6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Návrhy a doporučení k efektivnímu nastavení veřejných služeb a činností města z hlediska maximalizace efektu a dopadů pro občany města (rozsah, kvalita, potřebnost atd.) a efektivního využívání zdrojů města, koordinace zapojení subjektů městského korporátu.</w:t>
            </w:r>
          </w:p>
          <w:p w:rsidRPr="007E7F9B" w:rsidR="0040276E" w:rsidP="005E777C" w:rsidRDefault="0040276E" w14:paraId="2E544F0E" w14:textId="77777777">
            <w:pPr>
              <w:pStyle w:val="Odstavecseseznamem"/>
              <w:numPr>
                <w:ilvl w:val="1"/>
                <w:numId w:val="45"/>
              </w:numPr>
              <w:spacing w:before="60" w:after="6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Návrhy a doporučení k zavedení procesů plánování, řízení a realizace veřejných služeb poskytovaných městem včetně potřebných zpětných vazeb.</w:t>
            </w:r>
          </w:p>
          <w:p w:rsidRPr="007E7F9B" w:rsidR="0040276E" w:rsidP="005E777C" w:rsidRDefault="0040276E" w14:paraId="73698F85" w14:textId="77777777">
            <w:pPr>
              <w:pStyle w:val="Odstavecseseznamem"/>
              <w:numPr>
                <w:ilvl w:val="1"/>
                <w:numId w:val="45"/>
              </w:numPr>
              <w:spacing w:before="60" w:after="6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Návrhy a doporučení týkající se sběru, zpracování a využití dat týkajících se městského korporátu jeho subjektů (centrální a komplexní databáze), včetně návrhů, doporučení</w:t>
            </w:r>
            <w:r>
              <w:rPr>
                <w:rFonts w:asciiTheme="majorHAnsi" w:hAnsiTheme="majorHAnsi" w:cstheme="majorHAnsi"/>
                <w:color w:val="auto"/>
                <w:sz w:val="20"/>
                <w:szCs w:val="20"/>
              </w:rPr>
              <w:t xml:space="preserve"> </w:t>
            </w:r>
            <w:r w:rsidRPr="007E7F9B">
              <w:rPr>
                <w:rFonts w:asciiTheme="majorHAnsi" w:hAnsiTheme="majorHAnsi" w:cstheme="majorHAnsi"/>
                <w:color w:val="auto"/>
                <w:sz w:val="20"/>
                <w:szCs w:val="20"/>
              </w:rPr>
              <w:t>opatření a postupů týkajících se vedení účetní evidence v rámci subjektů města.</w:t>
            </w:r>
          </w:p>
          <w:p w:rsidRPr="007E7F9B" w:rsidR="0040276E" w:rsidP="005E777C" w:rsidRDefault="0040276E" w14:paraId="33B3CD70" w14:textId="77777777">
            <w:pPr>
              <w:pStyle w:val="Odstavecseseznamem"/>
              <w:numPr>
                <w:ilvl w:val="1"/>
                <w:numId w:val="45"/>
              </w:numPr>
              <w:spacing w:before="60" w:after="6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Návrh IS (části IS), jeho vlastností a schopností (funkcionalita) pro řízení organizací (korporátu města) z hlediska výkonu veřejných služeb zajišťovaných v samostatné působnosti městem Mělník jako samosprávnou korporací</w:t>
            </w:r>
          </w:p>
          <w:p w:rsidRPr="007E7F9B" w:rsidR="0040276E" w:rsidP="005E777C" w:rsidRDefault="0040276E" w14:paraId="13DD1FBA" w14:textId="77777777">
            <w:pPr>
              <w:pStyle w:val="Odstavecseseznamem"/>
              <w:numPr>
                <w:ilvl w:val="1"/>
                <w:numId w:val="45"/>
              </w:numPr>
              <w:spacing w:before="60" w:after="6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Návrhy, doporučení k oblasti sdílených služeb a jejich využívání v rámci městského korporátu jsou požadovány nejméně v této struktuře:</w:t>
            </w:r>
          </w:p>
          <w:p w:rsidRPr="007E7F9B" w:rsidR="0040276E" w:rsidP="00C8507A" w:rsidRDefault="0040276E" w14:paraId="2516D479" w14:textId="77777777">
            <w:pPr>
              <w:pStyle w:val="Odstavecseseznamem"/>
              <w:spacing w:before="60" w:after="60"/>
              <w:ind w:left="2336" w:firstLine="202"/>
              <w:contextualSpacing w:val="false"/>
              <w:jc w:val="left"/>
              <w:rPr>
                <w:rFonts w:asciiTheme="majorHAnsi" w:hAnsiTheme="majorHAnsi" w:cstheme="majorHAnsi"/>
                <w:b/>
                <w:color w:val="auto"/>
                <w:sz w:val="20"/>
                <w:szCs w:val="20"/>
              </w:rPr>
            </w:pPr>
            <w:r w:rsidRPr="007E7F9B">
              <w:rPr>
                <w:rFonts w:asciiTheme="majorHAnsi" w:hAnsiTheme="majorHAnsi" w:cstheme="majorHAnsi"/>
                <w:b/>
                <w:color w:val="auto"/>
                <w:sz w:val="20"/>
                <w:szCs w:val="20"/>
              </w:rPr>
              <w:t>Služby řízení</w:t>
            </w:r>
          </w:p>
          <w:p w:rsidRPr="007E7F9B" w:rsidR="0040276E" w:rsidP="00C8507A" w:rsidRDefault="0040276E" w14:paraId="33F6C898" w14:textId="5F5BAC05">
            <w:pPr>
              <w:pStyle w:val="Odstavecseseznamem"/>
              <w:numPr>
                <w:ilvl w:val="0"/>
                <w:numId w:val="45"/>
              </w:numPr>
              <w:spacing w:before="60" w:after="60"/>
              <w:ind w:left="2903" w:hanging="284"/>
              <w:contextualSpacing w:val="false"/>
              <w:rPr>
                <w:rFonts w:asciiTheme="majorHAnsi" w:hAnsiTheme="majorHAnsi" w:cstheme="majorHAnsi"/>
                <w:color w:val="auto"/>
                <w:sz w:val="20"/>
                <w:szCs w:val="20"/>
              </w:rPr>
            </w:pPr>
            <w:r>
              <w:rPr>
                <w:rFonts w:asciiTheme="majorHAnsi" w:hAnsiTheme="majorHAnsi" w:cstheme="majorHAnsi"/>
                <w:color w:val="auto"/>
                <w:sz w:val="20"/>
                <w:szCs w:val="20"/>
              </w:rPr>
              <w:t>S</w:t>
            </w:r>
            <w:r w:rsidRPr="007E7F9B">
              <w:rPr>
                <w:rFonts w:asciiTheme="majorHAnsi" w:hAnsiTheme="majorHAnsi" w:cstheme="majorHAnsi"/>
                <w:color w:val="auto"/>
                <w:sz w:val="20"/>
                <w:szCs w:val="20"/>
              </w:rPr>
              <w:t>ystém řízení příspěvkových organizací města (z hlediska řízení oblasti</w:t>
            </w:r>
            <w:r w:rsidR="00C8507A">
              <w:rPr>
                <w:rFonts w:asciiTheme="majorHAnsi" w:hAnsiTheme="majorHAnsi" w:cstheme="majorHAnsi"/>
                <w:color w:val="auto"/>
                <w:sz w:val="20"/>
                <w:szCs w:val="20"/>
              </w:rPr>
              <w:t xml:space="preserve"> </w:t>
            </w:r>
            <w:r w:rsidRPr="007E7F9B">
              <w:rPr>
                <w:rFonts w:asciiTheme="majorHAnsi" w:hAnsiTheme="majorHAnsi" w:cstheme="majorHAnsi"/>
                <w:color w:val="auto"/>
                <w:sz w:val="20"/>
                <w:szCs w:val="20"/>
              </w:rPr>
              <w:t>sdílených služeb)</w:t>
            </w:r>
            <w:r w:rsidR="00C8507A">
              <w:rPr>
                <w:rFonts w:asciiTheme="majorHAnsi" w:hAnsiTheme="majorHAnsi" w:cstheme="majorHAnsi"/>
                <w:color w:val="auto"/>
                <w:sz w:val="20"/>
                <w:szCs w:val="20"/>
              </w:rPr>
              <w:t>.</w:t>
            </w:r>
          </w:p>
          <w:p w:rsidRPr="00C8507A" w:rsidR="0040276E" w:rsidP="00C8507A" w:rsidRDefault="00C8507A" w14:paraId="746637BE" w14:textId="6F8074B6">
            <w:pPr>
              <w:pStyle w:val="Odstavecseseznamem"/>
              <w:numPr>
                <w:ilvl w:val="0"/>
                <w:numId w:val="45"/>
              </w:numPr>
              <w:spacing w:before="60" w:after="60"/>
              <w:ind w:left="2903" w:hanging="284"/>
              <w:contextualSpacing w:val="false"/>
              <w:rPr>
                <w:rFonts w:asciiTheme="majorHAnsi" w:hAnsiTheme="majorHAnsi" w:cstheme="majorHAnsi"/>
                <w:color w:val="auto"/>
                <w:sz w:val="20"/>
                <w:szCs w:val="20"/>
              </w:rPr>
            </w:pPr>
            <w:r>
              <w:rPr>
                <w:rFonts w:asciiTheme="majorHAnsi" w:hAnsiTheme="majorHAnsi" w:cstheme="majorHAnsi"/>
                <w:color w:val="auto"/>
                <w:sz w:val="20"/>
                <w:szCs w:val="20"/>
              </w:rPr>
              <w:t>Z</w:t>
            </w:r>
            <w:r w:rsidRPr="007E7F9B" w:rsidR="0040276E">
              <w:rPr>
                <w:rFonts w:asciiTheme="majorHAnsi" w:hAnsiTheme="majorHAnsi" w:cstheme="majorHAnsi"/>
                <w:color w:val="auto"/>
                <w:sz w:val="20"/>
                <w:szCs w:val="20"/>
              </w:rPr>
              <w:t>ávěry z auditu služeb,</w:t>
            </w:r>
            <w:r w:rsidR="0040276E">
              <w:rPr>
                <w:rFonts w:asciiTheme="majorHAnsi" w:hAnsiTheme="majorHAnsi" w:cstheme="majorHAnsi"/>
                <w:color w:val="auto"/>
                <w:sz w:val="20"/>
                <w:szCs w:val="20"/>
              </w:rPr>
              <w:t xml:space="preserve"> </w:t>
            </w:r>
            <w:r w:rsidRPr="00F65E7D" w:rsidR="0040276E">
              <w:rPr>
                <w:rFonts w:asciiTheme="majorHAnsi" w:hAnsiTheme="majorHAnsi" w:cstheme="majorHAnsi"/>
                <w:color w:val="auto"/>
                <w:sz w:val="20"/>
                <w:szCs w:val="20"/>
              </w:rPr>
              <w:t xml:space="preserve">ekonomické analýza a doporučení centralizace </w:t>
            </w:r>
            <w:r w:rsidRPr="00C8507A" w:rsidR="0040276E">
              <w:rPr>
                <w:rFonts w:asciiTheme="majorHAnsi" w:hAnsiTheme="majorHAnsi" w:cstheme="majorHAnsi"/>
                <w:color w:val="auto"/>
                <w:sz w:val="20"/>
                <w:szCs w:val="20"/>
              </w:rPr>
              <w:t>systému správy lidských zdrojů</w:t>
            </w:r>
            <w:r>
              <w:rPr>
                <w:rFonts w:asciiTheme="majorHAnsi" w:hAnsiTheme="majorHAnsi" w:cstheme="majorHAnsi"/>
                <w:color w:val="auto"/>
                <w:sz w:val="20"/>
                <w:szCs w:val="20"/>
              </w:rPr>
              <w:t>.</w:t>
            </w:r>
          </w:p>
          <w:p w:rsidRPr="007E7F9B" w:rsidR="0040276E" w:rsidP="00C8507A" w:rsidRDefault="00C8507A" w14:paraId="10757115" w14:textId="062B83D8">
            <w:pPr>
              <w:pStyle w:val="Odstavecseseznamem"/>
              <w:numPr>
                <w:ilvl w:val="0"/>
                <w:numId w:val="45"/>
              </w:numPr>
              <w:spacing w:before="60" w:after="60"/>
              <w:ind w:left="2903" w:hanging="284"/>
              <w:contextualSpacing w:val="false"/>
              <w:rPr>
                <w:rFonts w:asciiTheme="majorHAnsi" w:hAnsiTheme="majorHAnsi" w:cstheme="majorHAnsi"/>
                <w:color w:val="auto"/>
                <w:sz w:val="20"/>
                <w:szCs w:val="20"/>
              </w:rPr>
            </w:pPr>
            <w:r>
              <w:rPr>
                <w:rFonts w:asciiTheme="majorHAnsi" w:hAnsiTheme="majorHAnsi" w:cstheme="majorHAnsi"/>
                <w:color w:val="auto"/>
                <w:sz w:val="20"/>
                <w:szCs w:val="20"/>
              </w:rPr>
              <w:t>E</w:t>
            </w:r>
            <w:r w:rsidRPr="007E7F9B" w:rsidR="0040276E">
              <w:rPr>
                <w:rFonts w:asciiTheme="majorHAnsi" w:hAnsiTheme="majorHAnsi" w:cstheme="majorHAnsi"/>
                <w:color w:val="auto"/>
                <w:sz w:val="20"/>
                <w:szCs w:val="20"/>
              </w:rPr>
              <w:t>konomická analýza a doporučení centralizace (sdílení) služeb IT</w:t>
            </w:r>
            <w:r>
              <w:rPr>
                <w:rFonts w:asciiTheme="majorHAnsi" w:hAnsiTheme="majorHAnsi" w:cstheme="majorHAnsi"/>
                <w:color w:val="auto"/>
                <w:sz w:val="20"/>
                <w:szCs w:val="20"/>
              </w:rPr>
              <w:t>.</w:t>
            </w:r>
          </w:p>
          <w:p w:rsidRPr="00D230D5" w:rsidR="0040276E" w:rsidP="00C8507A" w:rsidRDefault="00C8507A" w14:paraId="3A9720E0" w14:textId="2C11A945">
            <w:pPr>
              <w:pStyle w:val="Odstavecseseznamem"/>
              <w:numPr>
                <w:ilvl w:val="0"/>
                <w:numId w:val="45"/>
              </w:numPr>
              <w:spacing w:before="60" w:after="60"/>
              <w:ind w:left="2903" w:hanging="284"/>
              <w:contextualSpacing w:val="false"/>
              <w:rPr>
                <w:rFonts w:asciiTheme="majorHAnsi" w:hAnsiTheme="majorHAnsi" w:cstheme="majorHAnsi"/>
                <w:color w:val="auto"/>
                <w:sz w:val="20"/>
                <w:szCs w:val="20"/>
              </w:rPr>
            </w:pPr>
            <w:r>
              <w:rPr>
                <w:rFonts w:asciiTheme="majorHAnsi" w:hAnsiTheme="majorHAnsi" w:cstheme="majorHAnsi"/>
                <w:color w:val="auto"/>
                <w:sz w:val="20"/>
                <w:szCs w:val="20"/>
              </w:rPr>
              <w:t>E</w:t>
            </w:r>
            <w:r w:rsidRPr="007E7F9B" w:rsidR="0040276E">
              <w:rPr>
                <w:rFonts w:asciiTheme="majorHAnsi" w:hAnsiTheme="majorHAnsi" w:cstheme="majorHAnsi"/>
                <w:color w:val="auto"/>
                <w:sz w:val="20"/>
                <w:szCs w:val="20"/>
              </w:rPr>
              <w:t>konomická analýza a doporučení centralizace</w:t>
            </w:r>
            <w:r w:rsidR="0040276E">
              <w:rPr>
                <w:rFonts w:asciiTheme="majorHAnsi" w:hAnsiTheme="majorHAnsi" w:cstheme="majorHAnsi"/>
                <w:color w:val="auto"/>
                <w:sz w:val="20"/>
                <w:szCs w:val="20"/>
              </w:rPr>
              <w:t xml:space="preserve"> </w:t>
            </w:r>
            <w:r w:rsidRPr="007E7F9B" w:rsidR="0040276E">
              <w:rPr>
                <w:rFonts w:asciiTheme="majorHAnsi" w:hAnsiTheme="majorHAnsi" w:cstheme="majorHAnsi"/>
                <w:color w:val="auto"/>
                <w:sz w:val="20"/>
                <w:szCs w:val="20"/>
              </w:rPr>
              <w:t>(sdílení) nákupních pr</w:t>
            </w:r>
            <w:r w:rsidR="0040276E">
              <w:rPr>
                <w:rFonts w:asciiTheme="majorHAnsi" w:hAnsiTheme="majorHAnsi" w:cstheme="majorHAnsi"/>
                <w:color w:val="auto"/>
                <w:sz w:val="20"/>
                <w:szCs w:val="20"/>
              </w:rPr>
              <w:t>o</w:t>
            </w:r>
            <w:r w:rsidRPr="00D230D5" w:rsidR="0040276E">
              <w:rPr>
                <w:rFonts w:asciiTheme="majorHAnsi" w:hAnsiTheme="majorHAnsi" w:cstheme="majorHAnsi"/>
                <w:color w:val="auto"/>
                <w:sz w:val="20"/>
                <w:szCs w:val="20"/>
              </w:rPr>
              <w:t>cesů</w:t>
            </w:r>
            <w:r>
              <w:rPr>
                <w:rFonts w:asciiTheme="majorHAnsi" w:hAnsiTheme="majorHAnsi" w:cstheme="majorHAnsi"/>
                <w:color w:val="auto"/>
                <w:sz w:val="20"/>
                <w:szCs w:val="20"/>
              </w:rPr>
              <w:t>.</w:t>
            </w:r>
          </w:p>
          <w:p w:rsidRPr="007E7F9B" w:rsidR="0040276E" w:rsidP="00C8507A" w:rsidRDefault="00C8507A" w14:paraId="532482C1" w14:textId="14A98F73">
            <w:pPr>
              <w:pStyle w:val="Odstavecseseznamem"/>
              <w:numPr>
                <w:ilvl w:val="0"/>
                <w:numId w:val="45"/>
              </w:numPr>
              <w:spacing w:before="60" w:after="60"/>
              <w:ind w:left="2903" w:hanging="284"/>
              <w:contextualSpacing w:val="false"/>
              <w:rPr>
                <w:rFonts w:asciiTheme="majorHAnsi" w:hAnsiTheme="majorHAnsi" w:cstheme="majorHAnsi"/>
                <w:color w:val="auto"/>
                <w:sz w:val="20"/>
                <w:szCs w:val="20"/>
              </w:rPr>
            </w:pPr>
            <w:r>
              <w:rPr>
                <w:rFonts w:asciiTheme="majorHAnsi" w:hAnsiTheme="majorHAnsi" w:cstheme="majorHAnsi"/>
                <w:color w:val="auto"/>
                <w:sz w:val="20"/>
                <w:szCs w:val="20"/>
              </w:rPr>
              <w:t>E</w:t>
            </w:r>
            <w:r w:rsidRPr="007E7F9B" w:rsidR="0040276E">
              <w:rPr>
                <w:rFonts w:asciiTheme="majorHAnsi" w:hAnsiTheme="majorHAnsi" w:cstheme="majorHAnsi"/>
                <w:color w:val="auto"/>
                <w:sz w:val="20"/>
                <w:szCs w:val="20"/>
              </w:rPr>
              <w:t>konomická analýza a doporučení ke společným nákupům řízení a správě spotřeby (centrální energetický managment města)</w:t>
            </w:r>
            <w:r>
              <w:rPr>
                <w:rFonts w:asciiTheme="majorHAnsi" w:hAnsiTheme="majorHAnsi" w:cstheme="majorHAnsi"/>
                <w:color w:val="auto"/>
                <w:sz w:val="20"/>
                <w:szCs w:val="20"/>
              </w:rPr>
              <w:t>.</w:t>
            </w:r>
          </w:p>
          <w:p w:rsidRPr="007E7F9B" w:rsidR="0040276E" w:rsidP="00C8507A" w:rsidRDefault="00C8507A" w14:paraId="3AB90400" w14:textId="47E8E394">
            <w:pPr>
              <w:pStyle w:val="Odstavecseseznamem"/>
              <w:numPr>
                <w:ilvl w:val="0"/>
                <w:numId w:val="45"/>
              </w:numPr>
              <w:spacing w:before="60" w:after="60"/>
              <w:ind w:left="2903" w:hanging="284"/>
              <w:contextualSpacing w:val="false"/>
              <w:rPr>
                <w:rFonts w:asciiTheme="majorHAnsi" w:hAnsiTheme="majorHAnsi" w:cstheme="majorHAnsi"/>
                <w:color w:val="auto"/>
                <w:sz w:val="20"/>
                <w:szCs w:val="20"/>
              </w:rPr>
            </w:pPr>
            <w:r>
              <w:rPr>
                <w:rFonts w:asciiTheme="majorHAnsi" w:hAnsiTheme="majorHAnsi" w:cstheme="majorHAnsi"/>
                <w:color w:val="auto"/>
                <w:sz w:val="20"/>
                <w:szCs w:val="20"/>
              </w:rPr>
              <w:t>Ř</w:t>
            </w:r>
            <w:r w:rsidRPr="007E7F9B" w:rsidR="0040276E">
              <w:rPr>
                <w:rFonts w:asciiTheme="majorHAnsi" w:hAnsiTheme="majorHAnsi" w:cstheme="majorHAnsi"/>
                <w:color w:val="auto"/>
                <w:sz w:val="20"/>
                <w:szCs w:val="20"/>
              </w:rPr>
              <w:t>ízení kvality na korporátní úrovni</w:t>
            </w:r>
            <w:r>
              <w:rPr>
                <w:rFonts w:asciiTheme="majorHAnsi" w:hAnsiTheme="majorHAnsi" w:cstheme="majorHAnsi"/>
                <w:color w:val="auto"/>
                <w:sz w:val="20"/>
                <w:szCs w:val="20"/>
              </w:rPr>
              <w:t>.</w:t>
            </w:r>
          </w:p>
          <w:p w:rsidRPr="007E7F9B" w:rsidR="0040276E" w:rsidP="00C8507A" w:rsidRDefault="00C8507A" w14:paraId="66DB3E54" w14:textId="558518F5">
            <w:pPr>
              <w:pStyle w:val="Odstavecseseznamem"/>
              <w:numPr>
                <w:ilvl w:val="0"/>
                <w:numId w:val="45"/>
              </w:numPr>
              <w:spacing w:before="60" w:after="60"/>
              <w:ind w:left="2903" w:hanging="284"/>
              <w:contextualSpacing w:val="false"/>
              <w:rPr>
                <w:rFonts w:asciiTheme="majorHAnsi" w:hAnsiTheme="majorHAnsi" w:cstheme="majorHAnsi"/>
                <w:color w:val="auto"/>
                <w:sz w:val="20"/>
                <w:szCs w:val="20"/>
              </w:rPr>
            </w:pPr>
            <w:r>
              <w:rPr>
                <w:rFonts w:asciiTheme="majorHAnsi" w:hAnsiTheme="majorHAnsi" w:cstheme="majorHAnsi"/>
                <w:color w:val="auto"/>
                <w:sz w:val="20"/>
                <w:szCs w:val="20"/>
              </w:rPr>
              <w:t>C</w:t>
            </w:r>
            <w:r w:rsidRPr="007E7F9B" w:rsidR="0040276E">
              <w:rPr>
                <w:rFonts w:asciiTheme="majorHAnsi" w:hAnsiTheme="majorHAnsi" w:cstheme="majorHAnsi"/>
                <w:color w:val="auto"/>
                <w:sz w:val="20"/>
                <w:szCs w:val="20"/>
              </w:rPr>
              <w:t>ontrolling služeb na korporátní úrovni</w:t>
            </w:r>
            <w:r>
              <w:rPr>
                <w:rFonts w:asciiTheme="majorHAnsi" w:hAnsiTheme="majorHAnsi" w:cstheme="majorHAnsi"/>
                <w:color w:val="auto"/>
                <w:sz w:val="20"/>
                <w:szCs w:val="20"/>
              </w:rPr>
              <w:t>.</w:t>
            </w:r>
          </w:p>
          <w:p w:rsidRPr="007E7F9B" w:rsidR="0040276E" w:rsidP="00C8507A" w:rsidRDefault="00C8507A" w14:paraId="03F2FD8D" w14:textId="300EB4C0">
            <w:pPr>
              <w:pStyle w:val="Odstavecseseznamem"/>
              <w:numPr>
                <w:ilvl w:val="0"/>
                <w:numId w:val="45"/>
              </w:numPr>
              <w:spacing w:before="60" w:after="60"/>
              <w:ind w:left="2903" w:hanging="284"/>
              <w:contextualSpacing w:val="false"/>
              <w:rPr>
                <w:rFonts w:asciiTheme="majorHAnsi" w:hAnsiTheme="majorHAnsi" w:cstheme="majorHAnsi"/>
                <w:color w:val="auto"/>
                <w:sz w:val="20"/>
                <w:szCs w:val="20"/>
              </w:rPr>
            </w:pPr>
            <w:r>
              <w:rPr>
                <w:rFonts w:asciiTheme="majorHAnsi" w:hAnsiTheme="majorHAnsi" w:cstheme="majorHAnsi"/>
                <w:color w:val="auto"/>
                <w:sz w:val="20"/>
                <w:szCs w:val="20"/>
              </w:rPr>
              <w:t>Ř</w:t>
            </w:r>
            <w:r w:rsidRPr="007E7F9B" w:rsidR="0040276E">
              <w:rPr>
                <w:rFonts w:asciiTheme="majorHAnsi" w:hAnsiTheme="majorHAnsi" w:cstheme="majorHAnsi"/>
                <w:color w:val="auto"/>
                <w:sz w:val="20"/>
                <w:szCs w:val="20"/>
              </w:rPr>
              <w:t>ízení projektů, a controlling projektů jako nákladových středisek.</w:t>
            </w:r>
          </w:p>
          <w:p w:rsidRPr="007E7F9B" w:rsidR="0040276E" w:rsidP="0040276E" w:rsidRDefault="0040276E" w14:paraId="1BF5C651" w14:textId="77777777">
            <w:pPr>
              <w:pStyle w:val="Odstavecseseznamem"/>
              <w:spacing w:before="60" w:after="60"/>
              <w:ind w:left="2623"/>
              <w:contextualSpacing w:val="false"/>
              <w:rPr>
                <w:rFonts w:asciiTheme="majorHAnsi" w:hAnsiTheme="majorHAnsi" w:cstheme="majorHAnsi"/>
                <w:color w:val="auto"/>
                <w:sz w:val="20"/>
                <w:szCs w:val="20"/>
              </w:rPr>
            </w:pPr>
          </w:p>
          <w:p w:rsidRPr="007E7F9B" w:rsidR="0040276E" w:rsidP="00C8507A" w:rsidRDefault="0040276E" w14:paraId="3EC5DED4" w14:textId="77777777">
            <w:pPr>
              <w:pStyle w:val="Odstavecseseznamem"/>
              <w:spacing w:before="60" w:after="60"/>
              <w:ind w:left="2336" w:firstLine="202"/>
              <w:contextualSpacing w:val="false"/>
              <w:jc w:val="left"/>
              <w:rPr>
                <w:rFonts w:asciiTheme="majorHAnsi" w:hAnsiTheme="majorHAnsi" w:cstheme="majorHAnsi"/>
                <w:b/>
                <w:color w:val="auto"/>
                <w:sz w:val="20"/>
                <w:szCs w:val="20"/>
              </w:rPr>
            </w:pPr>
            <w:r w:rsidRPr="007E7F9B">
              <w:rPr>
                <w:rFonts w:asciiTheme="majorHAnsi" w:hAnsiTheme="majorHAnsi" w:cstheme="majorHAnsi"/>
                <w:b/>
                <w:color w:val="auto"/>
                <w:sz w:val="20"/>
                <w:szCs w:val="20"/>
              </w:rPr>
              <w:t>Správa lidských zdrojů</w:t>
            </w:r>
          </w:p>
          <w:p w:rsidRPr="007E7F9B" w:rsidR="0040276E" w:rsidP="00C8507A" w:rsidRDefault="0040276E" w14:paraId="480236D8" w14:textId="44711557">
            <w:pPr>
              <w:pStyle w:val="Odstavecseseznamem"/>
              <w:numPr>
                <w:ilvl w:val="0"/>
                <w:numId w:val="45"/>
              </w:numPr>
              <w:spacing w:before="60" w:after="60"/>
              <w:ind w:left="2903" w:hanging="284"/>
              <w:contextualSpacing w:val="false"/>
              <w:rPr>
                <w:rFonts w:asciiTheme="majorHAnsi" w:hAnsiTheme="majorHAnsi" w:cstheme="majorHAnsi"/>
                <w:color w:val="auto"/>
                <w:sz w:val="20"/>
                <w:szCs w:val="20"/>
              </w:rPr>
            </w:pPr>
            <w:r>
              <w:rPr>
                <w:rFonts w:asciiTheme="majorHAnsi" w:hAnsiTheme="majorHAnsi" w:cstheme="majorHAnsi"/>
                <w:color w:val="auto"/>
                <w:sz w:val="20"/>
                <w:szCs w:val="20"/>
              </w:rPr>
              <w:t>N</w:t>
            </w:r>
            <w:r w:rsidRPr="007E7F9B">
              <w:rPr>
                <w:rFonts w:asciiTheme="majorHAnsi" w:hAnsiTheme="majorHAnsi" w:cstheme="majorHAnsi"/>
                <w:color w:val="auto"/>
                <w:sz w:val="20"/>
                <w:szCs w:val="20"/>
              </w:rPr>
              <w:t>ábory, fluktuace a sdílení informací k</w:t>
            </w:r>
            <w:r w:rsidR="00C8507A">
              <w:rPr>
                <w:rFonts w:asciiTheme="majorHAnsi" w:hAnsiTheme="majorHAnsi" w:cstheme="majorHAnsi"/>
                <w:color w:val="auto"/>
                <w:sz w:val="20"/>
                <w:szCs w:val="20"/>
              </w:rPr>
              <w:t> </w:t>
            </w:r>
            <w:r w:rsidRPr="007E7F9B">
              <w:rPr>
                <w:rFonts w:asciiTheme="majorHAnsi" w:hAnsiTheme="majorHAnsi" w:cstheme="majorHAnsi"/>
                <w:color w:val="auto"/>
                <w:sz w:val="20"/>
                <w:szCs w:val="20"/>
              </w:rPr>
              <w:t>nim</w:t>
            </w:r>
            <w:r w:rsidR="00C8507A">
              <w:rPr>
                <w:rFonts w:asciiTheme="majorHAnsi" w:hAnsiTheme="majorHAnsi" w:cstheme="majorHAnsi"/>
                <w:color w:val="auto"/>
                <w:sz w:val="20"/>
                <w:szCs w:val="20"/>
              </w:rPr>
              <w:t>.</w:t>
            </w:r>
          </w:p>
          <w:p w:rsidRPr="007E7F9B" w:rsidR="0040276E" w:rsidP="00C8507A" w:rsidRDefault="00C8507A" w14:paraId="2567F245" w14:textId="29BE6D80">
            <w:pPr>
              <w:pStyle w:val="Odstavecseseznamem"/>
              <w:numPr>
                <w:ilvl w:val="0"/>
                <w:numId w:val="45"/>
              </w:numPr>
              <w:spacing w:before="60" w:after="60"/>
              <w:ind w:left="2903" w:hanging="284"/>
              <w:contextualSpacing w:val="false"/>
              <w:rPr>
                <w:rFonts w:asciiTheme="majorHAnsi" w:hAnsiTheme="majorHAnsi" w:cstheme="majorHAnsi"/>
                <w:color w:val="auto"/>
                <w:sz w:val="20"/>
                <w:szCs w:val="20"/>
              </w:rPr>
            </w:pPr>
            <w:r>
              <w:rPr>
                <w:rFonts w:asciiTheme="majorHAnsi" w:hAnsiTheme="majorHAnsi" w:cstheme="majorHAnsi"/>
                <w:color w:val="auto"/>
                <w:sz w:val="20"/>
                <w:szCs w:val="20"/>
              </w:rPr>
              <w:lastRenderedPageBreak/>
              <w:t>S</w:t>
            </w:r>
            <w:r w:rsidRPr="007E7F9B" w:rsidR="0040276E">
              <w:rPr>
                <w:rFonts w:asciiTheme="majorHAnsi" w:hAnsiTheme="majorHAnsi" w:cstheme="majorHAnsi"/>
                <w:color w:val="auto"/>
                <w:sz w:val="20"/>
                <w:szCs w:val="20"/>
              </w:rPr>
              <w:t>ystém správy organizace a přístupových oprávnění na korporátní úrovni města</w:t>
            </w:r>
            <w:r>
              <w:rPr>
                <w:rFonts w:asciiTheme="majorHAnsi" w:hAnsiTheme="majorHAnsi" w:cstheme="majorHAnsi"/>
                <w:color w:val="auto"/>
                <w:sz w:val="20"/>
                <w:szCs w:val="20"/>
              </w:rPr>
              <w:t>.</w:t>
            </w:r>
          </w:p>
          <w:p w:rsidRPr="007E7F9B" w:rsidR="0040276E" w:rsidP="00C8507A" w:rsidRDefault="00C8507A" w14:paraId="372DA83F" w14:textId="5CFF3E21">
            <w:pPr>
              <w:pStyle w:val="Odstavecseseznamem"/>
              <w:numPr>
                <w:ilvl w:val="0"/>
                <w:numId w:val="45"/>
              </w:numPr>
              <w:spacing w:before="60" w:after="60"/>
              <w:ind w:left="2903" w:hanging="284"/>
              <w:contextualSpacing w:val="false"/>
              <w:rPr>
                <w:rFonts w:asciiTheme="majorHAnsi" w:hAnsiTheme="majorHAnsi" w:cstheme="majorHAnsi"/>
                <w:color w:val="auto"/>
                <w:sz w:val="20"/>
                <w:szCs w:val="20"/>
              </w:rPr>
            </w:pPr>
            <w:r>
              <w:rPr>
                <w:rFonts w:asciiTheme="majorHAnsi" w:hAnsiTheme="majorHAnsi" w:cstheme="majorHAnsi"/>
                <w:color w:val="auto"/>
                <w:sz w:val="20"/>
                <w:szCs w:val="20"/>
              </w:rPr>
              <w:t>S</w:t>
            </w:r>
            <w:r w:rsidRPr="007E7F9B" w:rsidR="0040276E">
              <w:rPr>
                <w:rFonts w:asciiTheme="majorHAnsi" w:hAnsiTheme="majorHAnsi" w:cstheme="majorHAnsi"/>
                <w:color w:val="auto"/>
                <w:sz w:val="20"/>
                <w:szCs w:val="20"/>
              </w:rPr>
              <w:t xml:space="preserve">lužba školení a vzdělávání, zejména v disciplínách jako je BOZP, </w:t>
            </w:r>
            <w:r w:rsidR="0040276E">
              <w:rPr>
                <w:rFonts w:asciiTheme="majorHAnsi" w:hAnsiTheme="majorHAnsi" w:cstheme="majorHAnsi"/>
                <w:color w:val="auto"/>
                <w:sz w:val="20"/>
                <w:szCs w:val="20"/>
              </w:rPr>
              <w:t>p</w:t>
            </w:r>
            <w:r w:rsidRPr="00D230D5" w:rsidR="0040276E">
              <w:rPr>
                <w:rFonts w:asciiTheme="majorHAnsi" w:hAnsiTheme="majorHAnsi" w:cstheme="majorHAnsi"/>
                <w:color w:val="auto"/>
                <w:sz w:val="20"/>
                <w:szCs w:val="20"/>
              </w:rPr>
              <w:t xml:space="preserve">ožární ochrana, průkazy, certifikáty, zkoušky, informační dovednosti     </w:t>
            </w:r>
            <w:r w:rsidRPr="007E7F9B" w:rsidR="0040276E">
              <w:rPr>
                <w:rFonts w:asciiTheme="majorHAnsi" w:hAnsiTheme="majorHAnsi" w:cstheme="majorHAnsi"/>
                <w:color w:val="auto"/>
                <w:sz w:val="20"/>
                <w:szCs w:val="20"/>
              </w:rPr>
              <w:t>apod.</w:t>
            </w:r>
          </w:p>
          <w:p w:rsidRPr="007E7F9B" w:rsidR="0040276E" w:rsidP="0040276E" w:rsidRDefault="0040276E" w14:paraId="6D9C54BF" w14:textId="77777777">
            <w:pPr>
              <w:pStyle w:val="Odstavecseseznamem"/>
              <w:spacing w:before="60" w:after="60"/>
              <w:ind w:left="2623"/>
              <w:contextualSpacing w:val="false"/>
              <w:rPr>
                <w:rFonts w:asciiTheme="majorHAnsi" w:hAnsiTheme="majorHAnsi" w:cstheme="majorHAnsi"/>
                <w:color w:val="auto"/>
                <w:sz w:val="20"/>
                <w:szCs w:val="20"/>
              </w:rPr>
            </w:pPr>
          </w:p>
          <w:p w:rsidRPr="007E7F9B" w:rsidR="0040276E" w:rsidP="00C8507A" w:rsidRDefault="0040276E" w14:paraId="216C17C1" w14:textId="77777777">
            <w:pPr>
              <w:pStyle w:val="Odstavecseseznamem"/>
              <w:spacing w:before="60" w:after="60"/>
              <w:ind w:left="2336" w:firstLine="202"/>
              <w:contextualSpacing w:val="false"/>
              <w:jc w:val="left"/>
              <w:rPr>
                <w:rFonts w:asciiTheme="majorHAnsi" w:hAnsiTheme="majorHAnsi" w:cstheme="majorHAnsi"/>
                <w:b/>
                <w:color w:val="auto"/>
                <w:sz w:val="20"/>
                <w:szCs w:val="20"/>
              </w:rPr>
            </w:pPr>
            <w:r w:rsidRPr="007E7F9B">
              <w:rPr>
                <w:rFonts w:asciiTheme="majorHAnsi" w:hAnsiTheme="majorHAnsi" w:cstheme="majorHAnsi"/>
                <w:b/>
                <w:color w:val="auto"/>
                <w:sz w:val="20"/>
                <w:szCs w:val="20"/>
              </w:rPr>
              <w:t>Správa financí</w:t>
            </w:r>
          </w:p>
          <w:p w:rsidRPr="007E7F9B" w:rsidR="0040276E" w:rsidP="00C8507A" w:rsidRDefault="0040276E" w14:paraId="4AD7FE09" w14:textId="30A06C25">
            <w:pPr>
              <w:pStyle w:val="Odstavecseseznamem"/>
              <w:numPr>
                <w:ilvl w:val="0"/>
                <w:numId w:val="45"/>
              </w:numPr>
              <w:spacing w:before="60" w:after="60"/>
              <w:ind w:left="2903" w:hanging="284"/>
              <w:contextualSpacing w:val="false"/>
              <w:rPr>
                <w:rFonts w:asciiTheme="majorHAnsi" w:hAnsiTheme="majorHAnsi" w:cstheme="majorHAnsi"/>
                <w:color w:val="auto"/>
                <w:sz w:val="20"/>
                <w:szCs w:val="20"/>
              </w:rPr>
            </w:pPr>
            <w:r>
              <w:rPr>
                <w:rFonts w:asciiTheme="majorHAnsi" w:hAnsiTheme="majorHAnsi" w:cstheme="majorHAnsi"/>
                <w:color w:val="auto"/>
                <w:sz w:val="20"/>
                <w:szCs w:val="20"/>
              </w:rPr>
              <w:t>A</w:t>
            </w:r>
            <w:r w:rsidRPr="007E7F9B">
              <w:rPr>
                <w:rFonts w:asciiTheme="majorHAnsi" w:hAnsiTheme="majorHAnsi" w:cstheme="majorHAnsi"/>
                <w:color w:val="auto"/>
                <w:sz w:val="20"/>
                <w:szCs w:val="20"/>
              </w:rPr>
              <w:t>nalýza nákladů na zpracování účetnictví a mezd</w:t>
            </w:r>
            <w:r w:rsidR="00C8507A">
              <w:rPr>
                <w:rFonts w:asciiTheme="majorHAnsi" w:hAnsiTheme="majorHAnsi" w:cstheme="majorHAnsi"/>
                <w:color w:val="auto"/>
                <w:sz w:val="20"/>
                <w:szCs w:val="20"/>
              </w:rPr>
              <w:t>.</w:t>
            </w:r>
          </w:p>
          <w:p w:rsidRPr="007E7F9B" w:rsidR="0040276E" w:rsidP="00C8507A" w:rsidRDefault="0040276E" w14:paraId="47B9CF67" w14:textId="18B6A994">
            <w:pPr>
              <w:pStyle w:val="Odstavecseseznamem"/>
              <w:numPr>
                <w:ilvl w:val="0"/>
                <w:numId w:val="45"/>
              </w:numPr>
              <w:spacing w:before="60" w:after="60"/>
              <w:ind w:left="2903" w:hanging="284"/>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 xml:space="preserve">SW pro zpracování účetnictví, mezd a personalistiky příspěvkových                   </w:t>
            </w:r>
            <w:r>
              <w:rPr>
                <w:rFonts w:asciiTheme="majorHAnsi" w:hAnsiTheme="majorHAnsi" w:cstheme="majorHAnsi"/>
                <w:color w:val="auto"/>
                <w:sz w:val="20"/>
                <w:szCs w:val="20"/>
              </w:rPr>
              <w:t>o</w:t>
            </w:r>
            <w:r w:rsidRPr="007E7F9B">
              <w:rPr>
                <w:rFonts w:asciiTheme="majorHAnsi" w:hAnsiTheme="majorHAnsi" w:cstheme="majorHAnsi"/>
                <w:color w:val="auto"/>
                <w:sz w:val="20"/>
                <w:szCs w:val="20"/>
              </w:rPr>
              <w:t>rganizací</w:t>
            </w:r>
            <w:r>
              <w:rPr>
                <w:rFonts w:asciiTheme="majorHAnsi" w:hAnsiTheme="majorHAnsi" w:cstheme="majorHAnsi"/>
                <w:color w:val="auto"/>
                <w:sz w:val="20"/>
                <w:szCs w:val="20"/>
              </w:rPr>
              <w:t>.</w:t>
            </w:r>
          </w:p>
          <w:p w:rsidRPr="007E7F9B" w:rsidR="0040276E" w:rsidP="0040276E" w:rsidRDefault="0040276E" w14:paraId="3E5681E1" w14:textId="77777777">
            <w:pPr>
              <w:pStyle w:val="Odstavecseseznamem"/>
              <w:spacing w:before="60" w:after="60"/>
              <w:ind w:left="2623"/>
              <w:contextualSpacing w:val="false"/>
              <w:rPr>
                <w:rFonts w:asciiTheme="majorHAnsi" w:hAnsiTheme="majorHAnsi" w:cstheme="majorHAnsi"/>
                <w:color w:val="auto"/>
                <w:sz w:val="20"/>
                <w:szCs w:val="20"/>
              </w:rPr>
            </w:pPr>
          </w:p>
          <w:p w:rsidRPr="007E7F9B" w:rsidR="0040276E" w:rsidP="00C8507A" w:rsidRDefault="0040276E" w14:paraId="17C157F4" w14:textId="77777777">
            <w:pPr>
              <w:pStyle w:val="Odstavecseseznamem"/>
              <w:spacing w:before="60" w:after="60"/>
              <w:ind w:left="2336" w:firstLine="202"/>
              <w:contextualSpacing w:val="false"/>
              <w:jc w:val="left"/>
              <w:rPr>
                <w:rFonts w:asciiTheme="majorHAnsi" w:hAnsiTheme="majorHAnsi" w:cstheme="majorHAnsi"/>
                <w:b/>
                <w:color w:val="auto"/>
                <w:sz w:val="20"/>
                <w:szCs w:val="20"/>
              </w:rPr>
            </w:pPr>
            <w:r w:rsidRPr="007E7F9B">
              <w:rPr>
                <w:rFonts w:asciiTheme="majorHAnsi" w:hAnsiTheme="majorHAnsi" w:cstheme="majorHAnsi"/>
                <w:b/>
                <w:color w:val="auto"/>
                <w:sz w:val="20"/>
                <w:szCs w:val="20"/>
              </w:rPr>
              <w:t>Správa majetku</w:t>
            </w:r>
          </w:p>
          <w:p w:rsidRPr="007E7F9B" w:rsidR="0040276E" w:rsidP="00C8507A" w:rsidRDefault="0040276E" w14:paraId="18B2B819" w14:textId="141BA4CE">
            <w:pPr>
              <w:pStyle w:val="Odstavecseseznamem"/>
              <w:numPr>
                <w:ilvl w:val="0"/>
                <w:numId w:val="45"/>
              </w:numPr>
              <w:spacing w:before="60" w:after="60"/>
              <w:ind w:left="2903" w:hanging="284"/>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Controlling majetkových objektů, efektivita jejich využití k</w:t>
            </w:r>
            <w:r w:rsidR="00C8507A">
              <w:rPr>
                <w:rFonts w:asciiTheme="majorHAnsi" w:hAnsiTheme="majorHAnsi" w:cstheme="majorHAnsi"/>
                <w:color w:val="auto"/>
                <w:sz w:val="20"/>
                <w:szCs w:val="20"/>
              </w:rPr>
              <w:t> </w:t>
            </w:r>
            <w:r w:rsidRPr="007E7F9B">
              <w:rPr>
                <w:rFonts w:asciiTheme="majorHAnsi" w:hAnsiTheme="majorHAnsi" w:cstheme="majorHAnsi"/>
                <w:color w:val="auto"/>
                <w:sz w:val="20"/>
                <w:szCs w:val="20"/>
              </w:rPr>
              <w:t>zajištění</w:t>
            </w:r>
            <w:r w:rsidR="00C8507A">
              <w:rPr>
                <w:rFonts w:asciiTheme="majorHAnsi" w:hAnsiTheme="majorHAnsi" w:cstheme="majorHAnsi"/>
                <w:color w:val="auto"/>
                <w:sz w:val="20"/>
                <w:szCs w:val="20"/>
              </w:rPr>
              <w:t xml:space="preserve"> </w:t>
            </w:r>
            <w:r>
              <w:rPr>
                <w:rFonts w:asciiTheme="majorHAnsi" w:hAnsiTheme="majorHAnsi" w:cstheme="majorHAnsi"/>
                <w:color w:val="auto"/>
                <w:sz w:val="20"/>
                <w:szCs w:val="20"/>
              </w:rPr>
              <w:t>pro</w:t>
            </w:r>
            <w:r w:rsidRPr="007E7F9B">
              <w:rPr>
                <w:rFonts w:asciiTheme="majorHAnsi" w:hAnsiTheme="majorHAnsi" w:cstheme="majorHAnsi"/>
                <w:color w:val="auto"/>
                <w:sz w:val="20"/>
                <w:szCs w:val="20"/>
              </w:rPr>
              <w:t>vozovaných hlavních služeb.</w:t>
            </w:r>
          </w:p>
          <w:p w:rsidRPr="00C8507A" w:rsidR="0040276E" w:rsidP="00C8507A" w:rsidRDefault="0040276E" w14:paraId="2ADF802B" w14:textId="75319B40">
            <w:pPr>
              <w:pStyle w:val="Odstavecseseznamem"/>
              <w:numPr>
                <w:ilvl w:val="0"/>
                <w:numId w:val="45"/>
              </w:numPr>
              <w:spacing w:before="60" w:after="60"/>
              <w:ind w:left="2903" w:hanging="284"/>
              <w:contextualSpacing w:val="false"/>
              <w:rPr>
                <w:rFonts w:asciiTheme="majorHAnsi" w:hAnsiTheme="majorHAnsi" w:cstheme="majorHAnsi"/>
                <w:color w:val="auto"/>
                <w:sz w:val="20"/>
                <w:szCs w:val="20"/>
              </w:rPr>
            </w:pPr>
            <w:r w:rsidRPr="00C8507A">
              <w:rPr>
                <w:rFonts w:asciiTheme="majorHAnsi" w:hAnsiTheme="majorHAnsi" w:cstheme="majorHAnsi"/>
                <w:color w:val="auto"/>
                <w:sz w:val="20"/>
                <w:szCs w:val="20"/>
              </w:rPr>
              <w:t>Vyhodnocení služby správy a údržby svěřeného a pronajatého majetku s cílem ověřit možnosti její optimalizace, zejména co do podmínek</w:t>
            </w:r>
            <w:r w:rsidRPr="00C8507A" w:rsidR="00C8507A">
              <w:rPr>
                <w:rFonts w:asciiTheme="majorHAnsi" w:hAnsiTheme="majorHAnsi" w:cstheme="majorHAnsi"/>
                <w:color w:val="auto"/>
                <w:sz w:val="20"/>
                <w:szCs w:val="20"/>
              </w:rPr>
              <w:t xml:space="preserve"> </w:t>
            </w:r>
            <w:r w:rsidRPr="00C8507A">
              <w:rPr>
                <w:rFonts w:asciiTheme="majorHAnsi" w:hAnsiTheme="majorHAnsi" w:cstheme="majorHAnsi"/>
                <w:color w:val="auto"/>
                <w:sz w:val="20"/>
                <w:szCs w:val="20"/>
              </w:rPr>
              <w:t>rozvoje služeb.</w:t>
            </w:r>
          </w:p>
          <w:p w:rsidRPr="007E7F9B" w:rsidR="0040276E" w:rsidP="00C8507A" w:rsidRDefault="0040276E" w14:paraId="7610C423" w14:textId="0B1DCE07">
            <w:pPr>
              <w:pStyle w:val="Odstavecseseznamem"/>
              <w:numPr>
                <w:ilvl w:val="0"/>
                <w:numId w:val="45"/>
              </w:numPr>
              <w:spacing w:before="60" w:after="60"/>
              <w:ind w:left="2903" w:hanging="284"/>
              <w:contextualSpacing w:val="false"/>
              <w:rPr>
                <w:rFonts w:asciiTheme="majorHAnsi" w:hAnsiTheme="majorHAnsi" w:cstheme="majorHAnsi"/>
                <w:color w:val="auto"/>
                <w:sz w:val="20"/>
                <w:szCs w:val="20"/>
              </w:rPr>
            </w:pPr>
            <w:r>
              <w:rPr>
                <w:rFonts w:asciiTheme="majorHAnsi" w:hAnsiTheme="majorHAnsi" w:cstheme="majorHAnsi"/>
                <w:color w:val="auto"/>
                <w:sz w:val="20"/>
                <w:szCs w:val="20"/>
              </w:rPr>
              <w:t xml:space="preserve">Analýza </w:t>
            </w:r>
            <w:r w:rsidRPr="007E7F9B">
              <w:rPr>
                <w:rFonts w:asciiTheme="majorHAnsi" w:hAnsiTheme="majorHAnsi" w:cstheme="majorHAnsi"/>
                <w:color w:val="auto"/>
                <w:sz w:val="20"/>
                <w:szCs w:val="20"/>
              </w:rPr>
              <w:t>ekonomick</w:t>
            </w:r>
            <w:r>
              <w:rPr>
                <w:rFonts w:asciiTheme="majorHAnsi" w:hAnsiTheme="majorHAnsi" w:cstheme="majorHAnsi"/>
                <w:color w:val="auto"/>
                <w:sz w:val="20"/>
                <w:szCs w:val="20"/>
              </w:rPr>
              <w:t>é</w:t>
            </w:r>
            <w:r w:rsidRPr="007E7F9B">
              <w:rPr>
                <w:rFonts w:asciiTheme="majorHAnsi" w:hAnsiTheme="majorHAnsi" w:cstheme="majorHAnsi"/>
                <w:color w:val="auto"/>
                <w:sz w:val="20"/>
                <w:szCs w:val="20"/>
              </w:rPr>
              <w:t xml:space="preserve"> stránk</w:t>
            </w:r>
            <w:r>
              <w:rPr>
                <w:rFonts w:asciiTheme="majorHAnsi" w:hAnsiTheme="majorHAnsi" w:cstheme="majorHAnsi"/>
                <w:color w:val="auto"/>
                <w:sz w:val="20"/>
                <w:szCs w:val="20"/>
              </w:rPr>
              <w:t>y</w:t>
            </w:r>
            <w:r w:rsidRPr="007E7F9B">
              <w:rPr>
                <w:rFonts w:asciiTheme="majorHAnsi" w:hAnsiTheme="majorHAnsi" w:cstheme="majorHAnsi"/>
                <w:color w:val="auto"/>
                <w:sz w:val="20"/>
                <w:szCs w:val="20"/>
              </w:rPr>
              <w:t xml:space="preserve"> zásobování hlavních služeb MÚ a PO s cílem posoudit možnost komplexního řešení na korporátní úrovni.</w:t>
            </w:r>
          </w:p>
          <w:p w:rsidRPr="007E7F9B" w:rsidR="0040276E" w:rsidP="0040276E" w:rsidRDefault="0040276E" w14:paraId="7C415B76" w14:textId="77777777">
            <w:pPr>
              <w:pStyle w:val="Odstavecseseznamem"/>
              <w:spacing w:before="60" w:after="60"/>
              <w:ind w:left="2482" w:firstLine="202"/>
              <w:contextualSpacing w:val="false"/>
              <w:jc w:val="left"/>
              <w:rPr>
                <w:rFonts w:asciiTheme="majorHAnsi" w:hAnsiTheme="majorHAnsi" w:cstheme="majorHAnsi"/>
                <w:b/>
                <w:color w:val="auto"/>
                <w:sz w:val="20"/>
                <w:szCs w:val="20"/>
              </w:rPr>
            </w:pPr>
          </w:p>
          <w:p w:rsidRPr="007E7F9B" w:rsidR="0040276E" w:rsidP="00C8507A" w:rsidRDefault="0040276E" w14:paraId="725EBBAB" w14:textId="77777777">
            <w:pPr>
              <w:pStyle w:val="Odstavecseseznamem"/>
              <w:spacing w:before="60" w:after="60"/>
              <w:ind w:left="2336" w:firstLine="202"/>
              <w:contextualSpacing w:val="false"/>
              <w:jc w:val="left"/>
              <w:rPr>
                <w:rFonts w:asciiTheme="majorHAnsi" w:hAnsiTheme="majorHAnsi" w:cstheme="majorHAnsi"/>
                <w:b/>
                <w:color w:val="auto"/>
                <w:sz w:val="20"/>
                <w:szCs w:val="20"/>
              </w:rPr>
            </w:pPr>
            <w:r w:rsidRPr="007E7F9B">
              <w:rPr>
                <w:rFonts w:asciiTheme="majorHAnsi" w:hAnsiTheme="majorHAnsi" w:cstheme="majorHAnsi"/>
                <w:b/>
                <w:color w:val="auto"/>
                <w:sz w:val="20"/>
                <w:szCs w:val="20"/>
              </w:rPr>
              <w:t>Správa informací</w:t>
            </w:r>
          </w:p>
          <w:p w:rsidRPr="007E7F9B" w:rsidR="0040276E" w:rsidP="00C8507A" w:rsidRDefault="0040276E" w14:paraId="36DE87D4" w14:textId="08872245">
            <w:pPr>
              <w:pStyle w:val="Odstavecseseznamem"/>
              <w:numPr>
                <w:ilvl w:val="0"/>
                <w:numId w:val="45"/>
              </w:numPr>
              <w:spacing w:before="60" w:after="60"/>
              <w:ind w:left="2903" w:hanging="284"/>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 xml:space="preserve">Standardizace provozu informačních technologií příspěvkových </w:t>
            </w:r>
            <w:r>
              <w:rPr>
                <w:rFonts w:asciiTheme="majorHAnsi" w:hAnsiTheme="majorHAnsi" w:cstheme="majorHAnsi"/>
                <w:color w:val="auto"/>
                <w:sz w:val="20"/>
                <w:szCs w:val="20"/>
              </w:rPr>
              <w:t>organi</w:t>
            </w:r>
            <w:r w:rsidRPr="007E7F9B">
              <w:rPr>
                <w:rFonts w:asciiTheme="majorHAnsi" w:hAnsiTheme="majorHAnsi" w:cstheme="majorHAnsi"/>
                <w:color w:val="auto"/>
                <w:sz w:val="20"/>
                <w:szCs w:val="20"/>
              </w:rPr>
              <w:t>zací města, zvýšení úrovně kybernetické bezpečnosti a ochrany</w:t>
            </w:r>
            <w:r w:rsidR="00C8507A">
              <w:rPr>
                <w:rFonts w:asciiTheme="majorHAnsi" w:hAnsiTheme="majorHAnsi" w:cstheme="majorHAnsi"/>
                <w:color w:val="auto"/>
                <w:sz w:val="20"/>
                <w:szCs w:val="20"/>
              </w:rPr>
              <w:t xml:space="preserve"> </w:t>
            </w:r>
            <w:r>
              <w:rPr>
                <w:rFonts w:asciiTheme="majorHAnsi" w:hAnsiTheme="majorHAnsi" w:cstheme="majorHAnsi"/>
                <w:color w:val="auto"/>
                <w:sz w:val="20"/>
                <w:szCs w:val="20"/>
              </w:rPr>
              <w:t>osob</w:t>
            </w:r>
            <w:r w:rsidRPr="007E7F9B">
              <w:rPr>
                <w:rFonts w:asciiTheme="majorHAnsi" w:hAnsiTheme="majorHAnsi" w:cstheme="majorHAnsi"/>
                <w:color w:val="auto"/>
                <w:sz w:val="20"/>
                <w:szCs w:val="20"/>
              </w:rPr>
              <w:t xml:space="preserve">ních údajů, efektivní využití vynaložených investic, tvorba a </w:t>
            </w:r>
            <w:r>
              <w:rPr>
                <w:rFonts w:asciiTheme="majorHAnsi" w:hAnsiTheme="majorHAnsi" w:cstheme="majorHAnsi"/>
                <w:color w:val="auto"/>
                <w:sz w:val="20"/>
                <w:szCs w:val="20"/>
              </w:rPr>
              <w:t xml:space="preserve">zpracování </w:t>
            </w:r>
            <w:r w:rsidRPr="007E7F9B">
              <w:rPr>
                <w:rFonts w:asciiTheme="majorHAnsi" w:hAnsiTheme="majorHAnsi" w:cstheme="majorHAnsi"/>
                <w:color w:val="auto"/>
                <w:sz w:val="20"/>
                <w:szCs w:val="20"/>
              </w:rPr>
              <w:t>kvalitních dat a informací jako podklad pro MÚ.</w:t>
            </w:r>
          </w:p>
          <w:p w:rsidRPr="007E7F9B" w:rsidR="0040276E" w:rsidP="00C8507A" w:rsidRDefault="0040276E" w14:paraId="120DADFB" w14:textId="77777777">
            <w:pPr>
              <w:pStyle w:val="Odstavecseseznamem"/>
              <w:numPr>
                <w:ilvl w:val="0"/>
                <w:numId w:val="45"/>
              </w:numPr>
              <w:spacing w:before="60" w:after="60"/>
              <w:ind w:left="2903" w:hanging="284"/>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Správa PC, serverů, sítí a metodická pomoc uživatelům.</w:t>
            </w:r>
          </w:p>
          <w:p w:rsidRPr="007E7F9B" w:rsidR="0040276E" w:rsidP="00C8507A" w:rsidRDefault="0040276E" w14:paraId="31D8211E" w14:textId="77777777">
            <w:pPr>
              <w:pStyle w:val="Odstavecseseznamem"/>
              <w:numPr>
                <w:ilvl w:val="0"/>
                <w:numId w:val="45"/>
              </w:numPr>
              <w:spacing w:before="60" w:after="60"/>
              <w:ind w:left="2903" w:hanging="284"/>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Společná licenční politika (využívání licencí)</w:t>
            </w:r>
            <w:r>
              <w:rPr>
                <w:rFonts w:asciiTheme="majorHAnsi" w:hAnsiTheme="majorHAnsi" w:cstheme="majorHAnsi"/>
                <w:color w:val="auto"/>
                <w:sz w:val="20"/>
                <w:szCs w:val="20"/>
              </w:rPr>
              <w:t>.</w:t>
            </w:r>
          </w:p>
          <w:p w:rsidRPr="007E7F9B" w:rsidR="0040276E" w:rsidP="00C8507A" w:rsidRDefault="0040276E" w14:paraId="4B7B58CF" w14:textId="77777777">
            <w:pPr>
              <w:pStyle w:val="Odstavecseseznamem"/>
              <w:numPr>
                <w:ilvl w:val="0"/>
                <w:numId w:val="45"/>
              </w:numPr>
              <w:spacing w:before="60" w:after="60"/>
              <w:ind w:left="2903" w:hanging="284"/>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 xml:space="preserve">Dodávky </w:t>
            </w:r>
            <w:r>
              <w:rPr>
                <w:rFonts w:asciiTheme="majorHAnsi" w:hAnsiTheme="majorHAnsi" w:cstheme="majorHAnsi"/>
                <w:color w:val="auto"/>
                <w:sz w:val="20"/>
                <w:szCs w:val="20"/>
              </w:rPr>
              <w:t>internetové konektivity.</w:t>
            </w:r>
          </w:p>
          <w:p w:rsidRPr="007E7F9B" w:rsidR="0040276E" w:rsidP="00C8507A" w:rsidRDefault="0040276E" w14:paraId="560AE007" w14:textId="77777777">
            <w:pPr>
              <w:pStyle w:val="Odstavecseseznamem"/>
              <w:numPr>
                <w:ilvl w:val="0"/>
                <w:numId w:val="45"/>
              </w:numPr>
              <w:spacing w:before="60" w:after="60"/>
              <w:ind w:left="2903" w:hanging="284"/>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Společné řešení komunikačních služeb (hlasové služby)</w:t>
            </w:r>
            <w:r>
              <w:rPr>
                <w:rFonts w:asciiTheme="majorHAnsi" w:hAnsiTheme="majorHAnsi" w:cstheme="majorHAnsi"/>
                <w:color w:val="auto"/>
                <w:sz w:val="20"/>
                <w:szCs w:val="20"/>
              </w:rPr>
              <w:t>.</w:t>
            </w:r>
          </w:p>
          <w:p w:rsidRPr="007E7F9B" w:rsidR="0040276E" w:rsidP="00C8507A" w:rsidRDefault="0040276E" w14:paraId="7A415CC8" w14:textId="77777777">
            <w:pPr>
              <w:pStyle w:val="Odstavecseseznamem"/>
              <w:numPr>
                <w:ilvl w:val="0"/>
                <w:numId w:val="45"/>
              </w:numPr>
              <w:spacing w:before="60" w:after="60"/>
              <w:ind w:left="2903" w:hanging="284"/>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 xml:space="preserve">Dodávky </w:t>
            </w:r>
            <w:r>
              <w:rPr>
                <w:rFonts w:asciiTheme="majorHAnsi" w:hAnsiTheme="majorHAnsi" w:cstheme="majorHAnsi"/>
                <w:color w:val="auto"/>
                <w:sz w:val="20"/>
                <w:szCs w:val="20"/>
              </w:rPr>
              <w:t>a</w:t>
            </w:r>
            <w:r w:rsidRPr="007E7F9B">
              <w:rPr>
                <w:rFonts w:asciiTheme="majorHAnsi" w:hAnsiTheme="majorHAnsi" w:cstheme="majorHAnsi"/>
                <w:color w:val="auto"/>
                <w:sz w:val="20"/>
                <w:szCs w:val="20"/>
              </w:rPr>
              <w:t>ntivirového SW.</w:t>
            </w:r>
          </w:p>
          <w:p w:rsidRPr="007E7F9B" w:rsidR="0040276E" w:rsidP="0040276E" w:rsidRDefault="0040276E" w14:paraId="3891689B" w14:textId="3EA07938">
            <w:pPr>
              <w:pStyle w:val="Odstavecseseznamem"/>
              <w:spacing w:before="60" w:after="60"/>
              <w:ind w:left="2623"/>
              <w:contextualSpacing w:val="false"/>
              <w:rPr>
                <w:rFonts w:asciiTheme="majorHAnsi" w:hAnsiTheme="majorHAnsi" w:cstheme="majorHAnsi"/>
                <w:color w:val="auto"/>
                <w:sz w:val="20"/>
                <w:szCs w:val="20"/>
              </w:rPr>
            </w:pPr>
          </w:p>
          <w:p w:rsidRPr="007E7F9B" w:rsidR="0040276E" w:rsidP="00C8507A" w:rsidRDefault="0040276E" w14:paraId="3D66D734" w14:textId="77777777">
            <w:pPr>
              <w:pStyle w:val="Odstavecseseznamem"/>
              <w:spacing w:before="60" w:after="60"/>
              <w:ind w:left="2336" w:firstLine="202"/>
              <w:contextualSpacing w:val="false"/>
              <w:jc w:val="left"/>
              <w:rPr>
                <w:rFonts w:asciiTheme="majorHAnsi" w:hAnsiTheme="majorHAnsi" w:cstheme="majorHAnsi"/>
                <w:b/>
                <w:color w:val="auto"/>
                <w:sz w:val="20"/>
                <w:szCs w:val="20"/>
              </w:rPr>
            </w:pPr>
            <w:r w:rsidRPr="007E7F9B">
              <w:rPr>
                <w:rFonts w:asciiTheme="majorHAnsi" w:hAnsiTheme="majorHAnsi" w:cstheme="majorHAnsi"/>
                <w:b/>
                <w:color w:val="auto"/>
                <w:sz w:val="20"/>
                <w:szCs w:val="20"/>
              </w:rPr>
              <w:t>Podpůrné služby</w:t>
            </w:r>
          </w:p>
          <w:p w:rsidRPr="00C8507A" w:rsidR="0040276E" w:rsidP="00C8507A" w:rsidRDefault="0040276E" w14:paraId="0C5227EE" w14:textId="27836450">
            <w:pPr>
              <w:pStyle w:val="Odstavecseseznamem"/>
              <w:numPr>
                <w:ilvl w:val="0"/>
                <w:numId w:val="45"/>
              </w:numPr>
              <w:spacing w:before="60" w:after="60"/>
              <w:ind w:left="2903" w:hanging="284"/>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 xml:space="preserve">Jednotný systém sběru, evidence a správy požadavků všeho druhu – </w:t>
            </w:r>
            <w:r w:rsidRPr="00C8507A">
              <w:rPr>
                <w:rFonts w:asciiTheme="majorHAnsi" w:hAnsiTheme="majorHAnsi" w:cstheme="majorHAnsi"/>
                <w:color w:val="auto"/>
                <w:sz w:val="20"/>
                <w:szCs w:val="20"/>
              </w:rPr>
              <w:t>včetně odborů MÚ.</w:t>
            </w:r>
          </w:p>
          <w:p w:rsidRPr="007E7F9B" w:rsidR="0040276E" w:rsidP="00C8507A" w:rsidRDefault="0040276E" w14:paraId="1629CD5F" w14:textId="76AC17F1">
            <w:pPr>
              <w:pStyle w:val="Odstavecseseznamem"/>
              <w:numPr>
                <w:ilvl w:val="0"/>
                <w:numId w:val="45"/>
              </w:numPr>
              <w:spacing w:before="60" w:after="60"/>
              <w:ind w:left="2903" w:hanging="284"/>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Možnost zajištění služeb pojištění ve zvýhodněném smluvním vztahu na korporátní úrovni.</w:t>
            </w:r>
          </w:p>
          <w:p w:rsidRPr="007E7F9B" w:rsidR="0040276E" w:rsidP="00C8507A" w:rsidRDefault="0040276E" w14:paraId="2A21DDC4" w14:textId="6E0C6807">
            <w:pPr>
              <w:pStyle w:val="Odstavecseseznamem"/>
              <w:numPr>
                <w:ilvl w:val="0"/>
                <w:numId w:val="45"/>
              </w:numPr>
              <w:spacing w:before="60" w:after="60"/>
              <w:ind w:left="2903" w:hanging="284"/>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 xml:space="preserve">Možnost zajištění právních služeb ve zvýhodněném smluvním </w:t>
            </w:r>
            <w:r w:rsidR="00C8507A">
              <w:rPr>
                <w:rFonts w:asciiTheme="majorHAnsi" w:hAnsiTheme="majorHAnsi" w:cstheme="majorHAnsi"/>
                <w:color w:val="auto"/>
                <w:sz w:val="20"/>
                <w:szCs w:val="20"/>
              </w:rPr>
              <w:t xml:space="preserve">vztahu </w:t>
            </w:r>
            <w:r w:rsidRPr="007E7F9B">
              <w:rPr>
                <w:rFonts w:asciiTheme="majorHAnsi" w:hAnsiTheme="majorHAnsi" w:cstheme="majorHAnsi"/>
                <w:color w:val="auto"/>
                <w:sz w:val="20"/>
                <w:szCs w:val="20"/>
              </w:rPr>
              <w:t xml:space="preserve">na </w:t>
            </w:r>
            <w:r>
              <w:rPr>
                <w:rFonts w:asciiTheme="majorHAnsi" w:hAnsiTheme="majorHAnsi" w:cstheme="majorHAnsi"/>
                <w:color w:val="auto"/>
                <w:sz w:val="20"/>
                <w:szCs w:val="20"/>
              </w:rPr>
              <w:t>kor</w:t>
            </w:r>
            <w:r w:rsidRPr="007E7F9B">
              <w:rPr>
                <w:rFonts w:asciiTheme="majorHAnsi" w:hAnsiTheme="majorHAnsi" w:cstheme="majorHAnsi"/>
                <w:color w:val="auto"/>
                <w:sz w:val="20"/>
                <w:szCs w:val="20"/>
              </w:rPr>
              <w:t xml:space="preserve">porátní úrovni (včetně služeb obdobného charakteru – OOÚ a pod). </w:t>
            </w:r>
          </w:p>
          <w:p w:rsidRPr="007E7F9B" w:rsidR="0040276E" w:rsidP="00C8507A" w:rsidRDefault="0040276E" w14:paraId="30BE09AB" w14:textId="6CFFC24F">
            <w:pPr>
              <w:pStyle w:val="Odstavecseseznamem"/>
              <w:numPr>
                <w:ilvl w:val="0"/>
                <w:numId w:val="45"/>
              </w:numPr>
              <w:spacing w:before="60" w:after="60"/>
              <w:ind w:left="2903" w:hanging="284"/>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 xml:space="preserve">Centrální spisová služba města </w:t>
            </w:r>
            <w:r>
              <w:rPr>
                <w:rFonts w:asciiTheme="majorHAnsi" w:hAnsiTheme="majorHAnsi" w:cstheme="majorHAnsi"/>
                <w:color w:val="auto"/>
                <w:sz w:val="20"/>
                <w:szCs w:val="20"/>
              </w:rPr>
              <w:t>– s</w:t>
            </w:r>
            <w:r w:rsidRPr="007E7F9B">
              <w:rPr>
                <w:rFonts w:asciiTheme="majorHAnsi" w:hAnsiTheme="majorHAnsi" w:cstheme="majorHAnsi"/>
                <w:color w:val="auto"/>
                <w:sz w:val="20"/>
                <w:szCs w:val="20"/>
              </w:rPr>
              <w:t>tandard zpracování a archivace spisů a dokumentů, při zachování všech požadavků na ochranu dat.</w:t>
            </w:r>
          </w:p>
          <w:p w:rsidRPr="00C8507A" w:rsidR="0040276E" w:rsidP="00C8507A" w:rsidRDefault="0040276E" w14:paraId="742195E3" w14:textId="263B48CC">
            <w:pPr>
              <w:pStyle w:val="Odstavecseseznamem"/>
              <w:numPr>
                <w:ilvl w:val="0"/>
                <w:numId w:val="45"/>
              </w:numPr>
              <w:spacing w:before="60" w:after="60"/>
              <w:ind w:left="2903" w:hanging="284"/>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 xml:space="preserve">Služba správy svěřených a pronajatých budou a prostorů s cílem ověřit </w:t>
            </w:r>
            <w:r w:rsidRPr="00C8507A">
              <w:rPr>
                <w:rFonts w:asciiTheme="majorHAnsi" w:hAnsiTheme="majorHAnsi" w:cstheme="majorHAnsi"/>
                <w:color w:val="auto"/>
                <w:sz w:val="20"/>
                <w:szCs w:val="20"/>
              </w:rPr>
              <w:t xml:space="preserve">možnosti její optimalizace. </w:t>
            </w:r>
          </w:p>
          <w:p w:rsidRPr="007E7F9B" w:rsidR="0040276E" w:rsidP="00C8507A" w:rsidRDefault="0040276E" w14:paraId="478009CB" w14:textId="77777777">
            <w:pPr>
              <w:pStyle w:val="Odstavecseseznamem"/>
              <w:numPr>
                <w:ilvl w:val="0"/>
                <w:numId w:val="45"/>
              </w:numPr>
              <w:spacing w:before="60" w:after="60"/>
              <w:ind w:left="2903" w:hanging="284"/>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Informační systém o revizích, o energiích. (součást správy majetku)</w:t>
            </w:r>
            <w:r>
              <w:rPr>
                <w:rFonts w:asciiTheme="majorHAnsi" w:hAnsiTheme="majorHAnsi" w:cstheme="majorHAnsi"/>
                <w:color w:val="auto"/>
                <w:sz w:val="20"/>
                <w:szCs w:val="20"/>
              </w:rPr>
              <w:t>.</w:t>
            </w:r>
          </w:p>
          <w:p w:rsidRPr="007E7F9B" w:rsidR="0040276E" w:rsidP="00C8507A" w:rsidRDefault="0040276E" w14:paraId="160492FB" w14:textId="77777777">
            <w:pPr>
              <w:pStyle w:val="Odstavecseseznamem"/>
              <w:numPr>
                <w:ilvl w:val="0"/>
                <w:numId w:val="45"/>
              </w:numPr>
              <w:spacing w:before="60" w:after="60"/>
              <w:ind w:left="2903" w:hanging="284"/>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Centrální řešení nákupu energií</w:t>
            </w:r>
            <w:r>
              <w:rPr>
                <w:rFonts w:asciiTheme="majorHAnsi" w:hAnsiTheme="majorHAnsi" w:cstheme="majorHAnsi"/>
                <w:color w:val="auto"/>
                <w:sz w:val="20"/>
                <w:szCs w:val="20"/>
              </w:rPr>
              <w:t>.</w:t>
            </w:r>
          </w:p>
          <w:p w:rsidRPr="007E7F9B" w:rsidR="0040276E" w:rsidP="00C8507A" w:rsidRDefault="0040276E" w14:paraId="48875FAE" w14:textId="77777777">
            <w:pPr>
              <w:pStyle w:val="Odstavecseseznamem"/>
              <w:numPr>
                <w:ilvl w:val="0"/>
                <w:numId w:val="45"/>
              </w:numPr>
              <w:spacing w:before="60" w:after="60"/>
              <w:ind w:left="2903" w:hanging="284"/>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Centrální nákup telefonních tarifů</w:t>
            </w:r>
            <w:r>
              <w:rPr>
                <w:rFonts w:asciiTheme="majorHAnsi" w:hAnsiTheme="majorHAnsi" w:cstheme="majorHAnsi"/>
                <w:color w:val="auto"/>
                <w:sz w:val="20"/>
                <w:szCs w:val="20"/>
              </w:rPr>
              <w:t>.</w:t>
            </w:r>
          </w:p>
          <w:p w:rsidR="0040276E" w:rsidP="00C8507A" w:rsidRDefault="0040276E" w14:paraId="0C6E6E68" w14:textId="65892D5B">
            <w:pPr>
              <w:pStyle w:val="Odstavecseseznamem"/>
              <w:numPr>
                <w:ilvl w:val="0"/>
                <w:numId w:val="45"/>
              </w:numPr>
              <w:spacing w:before="60" w:after="60"/>
              <w:ind w:left="2903" w:hanging="284"/>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Zajištění bezpečnosti a ochrany</w:t>
            </w:r>
            <w:r>
              <w:rPr>
                <w:rFonts w:asciiTheme="majorHAnsi" w:hAnsiTheme="majorHAnsi" w:cstheme="majorHAnsi"/>
                <w:color w:val="auto"/>
                <w:sz w:val="20"/>
                <w:szCs w:val="20"/>
              </w:rPr>
              <w:t>.</w:t>
            </w:r>
          </w:p>
          <w:p w:rsidRPr="007E7F9B" w:rsidR="0006405D" w:rsidP="00C8507A" w:rsidRDefault="0006405D" w14:paraId="5A9DE110" w14:textId="6F26CD57">
            <w:pPr>
              <w:pStyle w:val="Odstavecseseznamem"/>
              <w:numPr>
                <w:ilvl w:val="0"/>
                <w:numId w:val="45"/>
              </w:numPr>
              <w:spacing w:before="60" w:after="60"/>
              <w:ind w:left="2903" w:hanging="284"/>
              <w:contextualSpacing w:val="false"/>
              <w:rPr>
                <w:rFonts w:asciiTheme="majorHAnsi" w:hAnsiTheme="majorHAnsi" w:cstheme="majorHAnsi"/>
                <w:color w:val="auto"/>
                <w:sz w:val="20"/>
                <w:szCs w:val="20"/>
              </w:rPr>
            </w:pPr>
            <w:r>
              <w:rPr>
                <w:rFonts w:asciiTheme="majorHAnsi" w:hAnsiTheme="majorHAnsi" w:cstheme="majorHAnsi"/>
                <w:color w:val="auto"/>
                <w:sz w:val="20"/>
                <w:szCs w:val="20"/>
              </w:rPr>
              <w:t>Právní služby</w:t>
            </w:r>
          </w:p>
          <w:p w:rsidRPr="007A4C44" w:rsidR="0040276E" w:rsidP="00C8507A" w:rsidRDefault="0040276E" w14:paraId="01EA067E" w14:textId="4B6473E1">
            <w:pPr>
              <w:pStyle w:val="Odstavecseseznamem"/>
              <w:numPr>
                <w:ilvl w:val="0"/>
                <w:numId w:val="45"/>
              </w:numPr>
              <w:spacing w:before="60" w:after="60"/>
              <w:ind w:left="2903" w:hanging="284"/>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 xml:space="preserve">Výše uvedené oblasti sdílených služeb musí vždy zahrnovat i </w:t>
            </w:r>
            <w:r w:rsidRPr="007A4C44">
              <w:rPr>
                <w:rFonts w:asciiTheme="majorHAnsi" w:hAnsiTheme="majorHAnsi" w:cstheme="majorHAnsi"/>
                <w:color w:val="auto"/>
                <w:sz w:val="20"/>
                <w:szCs w:val="20"/>
              </w:rPr>
              <w:t xml:space="preserve">problematiku zpracování, sběru a využití dat (centrálního využití dat). </w:t>
            </w:r>
          </w:p>
          <w:p w:rsidRPr="007E7F9B" w:rsidR="0040276E" w:rsidP="005E777C" w:rsidRDefault="0040276E" w14:paraId="0A07AF66" w14:textId="7B68A8DD">
            <w:pPr>
              <w:pStyle w:val="Odstavecseseznamem"/>
              <w:numPr>
                <w:ilvl w:val="1"/>
                <w:numId w:val="45"/>
              </w:numPr>
              <w:spacing w:before="120" w:after="120"/>
              <w:contextualSpacing w:val="false"/>
              <w:rPr>
                <w:rFonts w:asciiTheme="majorHAnsi" w:hAnsiTheme="majorHAnsi" w:cstheme="majorHAnsi"/>
                <w:color w:val="auto"/>
                <w:sz w:val="20"/>
                <w:szCs w:val="20"/>
              </w:rPr>
            </w:pPr>
            <w:r w:rsidRPr="007A4C44">
              <w:rPr>
                <w:rFonts w:asciiTheme="majorHAnsi" w:hAnsiTheme="majorHAnsi" w:cstheme="majorHAnsi"/>
                <w:color w:val="auto"/>
                <w:sz w:val="20"/>
                <w:szCs w:val="20"/>
              </w:rPr>
              <w:lastRenderedPageBreak/>
              <w:t>Návrh pro pořízení informačního systému pro „řízení“ subjektů korporát</w:t>
            </w:r>
            <w:r w:rsidR="006C4FEF">
              <w:rPr>
                <w:rFonts w:asciiTheme="majorHAnsi" w:hAnsiTheme="majorHAnsi" w:cstheme="majorHAnsi"/>
                <w:color w:val="auto"/>
                <w:sz w:val="20"/>
                <w:szCs w:val="20"/>
              </w:rPr>
              <w:t>u</w:t>
            </w:r>
            <w:r w:rsidRPr="007A4C44">
              <w:rPr>
                <w:rFonts w:asciiTheme="majorHAnsi" w:hAnsiTheme="majorHAnsi" w:cstheme="majorHAnsi"/>
                <w:color w:val="auto"/>
                <w:sz w:val="20"/>
                <w:szCs w:val="20"/>
              </w:rPr>
              <w:t xml:space="preserve"> města. Zde nejde o omezování kompetencí jednotlivých subjektů, ale o sběr, zpracování a využití</w:t>
            </w:r>
            <w:r w:rsidRPr="007E7F9B">
              <w:rPr>
                <w:rFonts w:asciiTheme="majorHAnsi" w:hAnsiTheme="majorHAnsi" w:cstheme="majorHAnsi"/>
                <w:color w:val="auto"/>
                <w:sz w:val="20"/>
                <w:szCs w:val="20"/>
              </w:rPr>
              <w:t xml:space="preserve"> dat (společné centrální databáze) s cílem jejího využití zejména k zaměření cílů, priorit, úsilí a využití zdrojů dle cílů, záměrů a politik města (zřizovatele) i k uplatnění controllingových postupů a metod sledování a hodnocení včetně zpracování potřebných výstupů, analýz apod. </w:t>
            </w:r>
          </w:p>
          <w:p w:rsidR="0040276E" w:rsidP="00E05690" w:rsidRDefault="0040276E" w14:paraId="36EF9418" w14:textId="07E52C0F">
            <w:pPr>
              <w:pStyle w:val="Odstavecseseznamem"/>
              <w:spacing w:before="120" w:after="120"/>
              <w:ind w:left="1440"/>
              <w:contextualSpacing w:val="false"/>
              <w:rPr>
                <w:rFonts w:asciiTheme="majorHAnsi" w:hAnsiTheme="majorHAnsi" w:cstheme="majorHAnsi"/>
                <w:b/>
                <w:color w:val="auto"/>
                <w:sz w:val="20"/>
                <w:szCs w:val="20"/>
              </w:rPr>
            </w:pPr>
            <w:r>
              <w:rPr>
                <w:rFonts w:asciiTheme="majorHAnsi" w:hAnsiTheme="majorHAnsi" w:cstheme="majorHAnsi"/>
                <w:color w:val="auto"/>
                <w:sz w:val="20"/>
                <w:szCs w:val="20"/>
              </w:rPr>
              <w:t xml:space="preserve">Pozn. zadavatele: </w:t>
            </w:r>
            <w:r w:rsidRPr="00D230D5">
              <w:rPr>
                <w:rFonts w:asciiTheme="majorHAnsi" w:hAnsiTheme="majorHAnsi" w:cstheme="majorHAnsi"/>
                <w:i/>
                <w:color w:val="auto"/>
                <w:sz w:val="20"/>
                <w:szCs w:val="20"/>
              </w:rPr>
              <w:t xml:space="preserve">Půjde o návrh vlastnosti a schopností (funkcionalit) informačního systému pro řízení organizací (korporátu města) z hlediska zajištění a využívaní sdílených služeb subjekty korporátu města. </w:t>
            </w:r>
          </w:p>
          <w:p w:rsidRPr="00D230D5" w:rsidR="0040276E" w:rsidP="0040276E" w:rsidRDefault="0040276E" w14:paraId="20112268" w14:textId="77777777">
            <w:pPr>
              <w:spacing w:before="120" w:after="120"/>
              <w:rPr>
                <w:rFonts w:asciiTheme="majorHAnsi" w:hAnsiTheme="majorHAnsi" w:cstheme="majorHAnsi"/>
                <w:b/>
                <w:color w:val="auto"/>
                <w:sz w:val="20"/>
                <w:szCs w:val="20"/>
              </w:rPr>
            </w:pPr>
            <w:r w:rsidRPr="00D230D5">
              <w:rPr>
                <w:rFonts w:asciiTheme="majorHAnsi" w:hAnsiTheme="majorHAnsi" w:cstheme="majorHAnsi"/>
                <w:b/>
                <w:color w:val="auto"/>
                <w:sz w:val="20"/>
                <w:szCs w:val="20"/>
              </w:rPr>
              <w:t>----------------------------------------------------------------------------------------------------------------------------------------</w:t>
            </w:r>
          </w:p>
          <w:p w:rsidR="006C4FEF" w:rsidP="006C4FEF" w:rsidRDefault="006C4FEF" w14:paraId="3A8C303F" w14:textId="77777777">
            <w:pPr>
              <w:spacing w:before="120" w:after="120"/>
              <w:jc w:val="left"/>
              <w:rPr>
                <w:rFonts w:asciiTheme="majorHAnsi" w:hAnsiTheme="majorHAnsi" w:cstheme="majorHAnsi"/>
                <w:b/>
                <w:noProof/>
                <w:color w:val="auto"/>
                <w:sz w:val="20"/>
                <w:szCs w:val="20"/>
                <w:u w:val="single"/>
              </w:rPr>
            </w:pPr>
          </w:p>
          <w:p w:rsidRPr="006C4FEF" w:rsidR="0040276E" w:rsidP="006C4FEF" w:rsidRDefault="006C4FEF" w14:paraId="4C61A069" w14:textId="7B244C33">
            <w:pPr>
              <w:spacing w:before="120" w:after="120"/>
              <w:jc w:val="left"/>
              <w:rPr>
                <w:rFonts w:asciiTheme="majorHAnsi" w:hAnsiTheme="majorHAnsi" w:cstheme="majorHAnsi"/>
                <w:b/>
                <w:color w:val="auto"/>
                <w:sz w:val="20"/>
                <w:szCs w:val="20"/>
                <w:u w:val="single"/>
              </w:rPr>
            </w:pPr>
            <w:r w:rsidRPr="006C4FEF">
              <w:rPr>
                <w:rFonts w:asciiTheme="majorHAnsi" w:hAnsiTheme="majorHAnsi" w:cstheme="majorHAnsi"/>
                <w:b/>
                <w:noProof/>
                <w:color w:val="auto"/>
                <w:sz w:val="20"/>
                <w:szCs w:val="20"/>
                <w:u w:val="single"/>
              </w:rPr>
              <w:t xml:space="preserve">Detailní popis předmětu plnění: </w:t>
            </w:r>
            <w:r w:rsidRPr="006C4FEF" w:rsidR="0040276E">
              <w:rPr>
                <w:rFonts w:asciiTheme="majorHAnsi" w:hAnsiTheme="majorHAnsi" w:cstheme="majorHAnsi"/>
                <w:b/>
                <w:color w:val="auto"/>
                <w:sz w:val="20"/>
                <w:szCs w:val="20"/>
                <w:u w:val="single"/>
              </w:rPr>
              <w:t>ČÁST II „KONCEPCE SPRÁVY MAJETKU MĚSTA MĚLNÍK“</w:t>
            </w:r>
          </w:p>
          <w:p w:rsidRPr="007E7F9B" w:rsidR="0040276E" w:rsidP="0040276E" w:rsidRDefault="0040276E" w14:paraId="5853B190" w14:textId="77777777">
            <w:pPr>
              <w:spacing w:before="120" w:after="120"/>
              <w:rPr>
                <w:rFonts w:asciiTheme="majorHAnsi" w:hAnsiTheme="majorHAnsi" w:cstheme="majorHAnsi"/>
                <w:b/>
                <w:color w:val="auto"/>
                <w:sz w:val="20"/>
                <w:szCs w:val="20"/>
              </w:rPr>
            </w:pPr>
            <w:r w:rsidRPr="007E7F9B">
              <w:rPr>
                <w:rFonts w:asciiTheme="majorHAnsi" w:hAnsiTheme="majorHAnsi" w:cstheme="majorHAnsi"/>
                <w:b/>
                <w:color w:val="auto"/>
                <w:sz w:val="20"/>
                <w:szCs w:val="20"/>
              </w:rPr>
              <w:t>V rámci této části veřejné zakázky bude realizována podaktivita 2 klíčové aktivity KA 02 projektu SMART CITY MĚLNÍK.</w:t>
            </w:r>
          </w:p>
          <w:p w:rsidRPr="007E7F9B" w:rsidR="0040276E" w:rsidP="0040276E" w:rsidRDefault="0040276E" w14:paraId="1DCFBDDA" w14:textId="77777777">
            <w:pPr>
              <w:spacing w:before="120" w:after="120"/>
              <w:rPr>
                <w:rFonts w:asciiTheme="majorHAnsi" w:hAnsiTheme="majorHAnsi" w:cstheme="majorHAnsi"/>
                <w:color w:val="auto"/>
                <w:sz w:val="20"/>
                <w:szCs w:val="20"/>
              </w:rPr>
            </w:pPr>
            <w:r w:rsidRPr="007E7F9B">
              <w:rPr>
                <w:rFonts w:asciiTheme="majorHAnsi" w:hAnsiTheme="majorHAnsi" w:cstheme="majorHAnsi"/>
                <w:color w:val="auto"/>
                <w:sz w:val="20"/>
                <w:szCs w:val="20"/>
              </w:rPr>
              <w:t>Tato dílčí aktivita je zaměřena zcela na segment správy majetku, zejména nemovitého, a to v celém jeho rozsahu a struktuře:</w:t>
            </w:r>
          </w:p>
          <w:p w:rsidRPr="007E7F9B" w:rsidR="0040276E" w:rsidP="005E777C" w:rsidRDefault="0040276E" w14:paraId="45B3142F" w14:textId="77777777">
            <w:pPr>
              <w:pStyle w:val="Odstavecseseznamem"/>
              <w:numPr>
                <w:ilvl w:val="0"/>
                <w:numId w:val="45"/>
              </w:numPr>
              <w:spacing w:before="120" w:after="120"/>
              <w:contextualSpacing w:val="false"/>
              <w:rPr>
                <w:rFonts w:asciiTheme="majorHAnsi" w:hAnsiTheme="majorHAnsi" w:cstheme="majorHAnsi"/>
                <w:color w:val="auto"/>
                <w:sz w:val="20"/>
                <w:szCs w:val="20"/>
              </w:rPr>
            </w:pPr>
            <w:r>
              <w:rPr>
                <w:rFonts w:asciiTheme="majorHAnsi" w:hAnsiTheme="majorHAnsi" w:cstheme="majorHAnsi"/>
                <w:color w:val="auto"/>
                <w:sz w:val="20"/>
                <w:szCs w:val="20"/>
              </w:rPr>
              <w:t>b</w:t>
            </w:r>
            <w:r w:rsidRPr="007E7F9B">
              <w:rPr>
                <w:rFonts w:asciiTheme="majorHAnsi" w:hAnsiTheme="majorHAnsi" w:cstheme="majorHAnsi"/>
                <w:color w:val="auto"/>
                <w:sz w:val="20"/>
                <w:szCs w:val="20"/>
              </w:rPr>
              <w:t>udovy v majetku města v celém rozsahu jejich účelů užívání a způsobů, využití a provozování</w:t>
            </w:r>
            <w:r>
              <w:rPr>
                <w:rFonts w:asciiTheme="majorHAnsi" w:hAnsiTheme="majorHAnsi" w:cstheme="majorHAnsi"/>
                <w:color w:val="auto"/>
                <w:sz w:val="20"/>
                <w:szCs w:val="20"/>
              </w:rPr>
              <w:t>,</w:t>
            </w:r>
          </w:p>
          <w:p w:rsidRPr="007E7F9B" w:rsidR="0040276E" w:rsidP="005E777C" w:rsidRDefault="006C4FEF" w14:paraId="021A2D90" w14:textId="71C8751E">
            <w:pPr>
              <w:pStyle w:val="Odstavecseseznamem"/>
              <w:numPr>
                <w:ilvl w:val="0"/>
                <w:numId w:val="45"/>
              </w:numPr>
              <w:spacing w:before="120" w:after="120"/>
              <w:contextualSpacing w:val="false"/>
              <w:rPr>
                <w:rFonts w:asciiTheme="majorHAnsi" w:hAnsiTheme="majorHAnsi" w:cstheme="majorHAnsi"/>
                <w:color w:val="auto"/>
                <w:sz w:val="20"/>
                <w:szCs w:val="20"/>
              </w:rPr>
            </w:pPr>
            <w:r>
              <w:rPr>
                <w:rFonts w:asciiTheme="majorHAnsi" w:hAnsiTheme="majorHAnsi" w:cstheme="majorHAnsi"/>
                <w:color w:val="auto"/>
                <w:sz w:val="20"/>
                <w:szCs w:val="20"/>
              </w:rPr>
              <w:t>d</w:t>
            </w:r>
            <w:r w:rsidRPr="007E7F9B">
              <w:rPr>
                <w:rFonts w:asciiTheme="majorHAnsi" w:hAnsiTheme="majorHAnsi" w:cstheme="majorHAnsi"/>
                <w:color w:val="auto"/>
                <w:sz w:val="20"/>
                <w:szCs w:val="20"/>
              </w:rPr>
              <w:t>robn</w:t>
            </w:r>
            <w:r>
              <w:rPr>
                <w:rFonts w:asciiTheme="majorHAnsi" w:hAnsiTheme="majorHAnsi" w:cstheme="majorHAnsi"/>
                <w:color w:val="auto"/>
                <w:sz w:val="20"/>
                <w:szCs w:val="20"/>
              </w:rPr>
              <w:t>é</w:t>
            </w:r>
            <w:r w:rsidRPr="007E7F9B">
              <w:rPr>
                <w:rFonts w:asciiTheme="majorHAnsi" w:hAnsiTheme="majorHAnsi" w:cstheme="majorHAnsi"/>
                <w:color w:val="auto"/>
                <w:sz w:val="20"/>
                <w:szCs w:val="20"/>
              </w:rPr>
              <w:t xml:space="preserve"> stav</w:t>
            </w:r>
            <w:r>
              <w:rPr>
                <w:rFonts w:asciiTheme="majorHAnsi" w:hAnsiTheme="majorHAnsi" w:cstheme="majorHAnsi"/>
                <w:color w:val="auto"/>
                <w:sz w:val="20"/>
                <w:szCs w:val="20"/>
              </w:rPr>
              <w:t>by</w:t>
            </w:r>
            <w:r w:rsidR="0040276E">
              <w:rPr>
                <w:rFonts w:asciiTheme="majorHAnsi" w:hAnsiTheme="majorHAnsi" w:cstheme="majorHAnsi"/>
                <w:color w:val="auto"/>
                <w:sz w:val="20"/>
                <w:szCs w:val="20"/>
              </w:rPr>
              <w:t>,</w:t>
            </w:r>
          </w:p>
          <w:p w:rsidRPr="007E7F9B" w:rsidR="0040276E" w:rsidP="005E777C" w:rsidRDefault="0040276E" w14:paraId="4152A2A9" w14:textId="28024318">
            <w:pPr>
              <w:pStyle w:val="Odstavecseseznamem"/>
              <w:numPr>
                <w:ilvl w:val="0"/>
                <w:numId w:val="45"/>
              </w:numPr>
              <w:spacing w:before="120" w:after="120"/>
              <w:contextualSpacing w:val="false"/>
              <w:rPr>
                <w:rFonts w:asciiTheme="majorHAnsi" w:hAnsiTheme="majorHAnsi" w:cstheme="majorHAnsi"/>
                <w:color w:val="auto"/>
                <w:sz w:val="20"/>
                <w:szCs w:val="20"/>
              </w:rPr>
            </w:pPr>
            <w:r>
              <w:rPr>
                <w:rFonts w:asciiTheme="majorHAnsi" w:hAnsiTheme="majorHAnsi" w:cstheme="majorHAnsi"/>
                <w:color w:val="auto"/>
                <w:sz w:val="20"/>
                <w:szCs w:val="20"/>
              </w:rPr>
              <w:t>i</w:t>
            </w:r>
            <w:r w:rsidRPr="007E7F9B">
              <w:rPr>
                <w:rFonts w:asciiTheme="majorHAnsi" w:hAnsiTheme="majorHAnsi" w:cstheme="majorHAnsi"/>
                <w:color w:val="auto"/>
                <w:sz w:val="20"/>
                <w:szCs w:val="20"/>
              </w:rPr>
              <w:t xml:space="preserve">nfrastrukturní </w:t>
            </w:r>
            <w:r w:rsidRPr="007E7F9B" w:rsidR="006C4FEF">
              <w:rPr>
                <w:rFonts w:asciiTheme="majorHAnsi" w:hAnsiTheme="majorHAnsi" w:cstheme="majorHAnsi"/>
                <w:color w:val="auto"/>
                <w:sz w:val="20"/>
                <w:szCs w:val="20"/>
              </w:rPr>
              <w:t>stav</w:t>
            </w:r>
            <w:r w:rsidR="006C4FEF">
              <w:rPr>
                <w:rFonts w:asciiTheme="majorHAnsi" w:hAnsiTheme="majorHAnsi" w:cstheme="majorHAnsi"/>
                <w:color w:val="auto"/>
                <w:sz w:val="20"/>
                <w:szCs w:val="20"/>
              </w:rPr>
              <w:t>by</w:t>
            </w:r>
            <w:r w:rsidRPr="007E7F9B" w:rsidR="006C4FEF">
              <w:rPr>
                <w:rFonts w:asciiTheme="majorHAnsi" w:hAnsiTheme="majorHAnsi" w:cstheme="majorHAnsi"/>
                <w:color w:val="auto"/>
                <w:sz w:val="20"/>
                <w:szCs w:val="20"/>
              </w:rPr>
              <w:t xml:space="preserve"> </w:t>
            </w:r>
            <w:r w:rsidRPr="007E7F9B">
              <w:rPr>
                <w:rFonts w:asciiTheme="majorHAnsi" w:hAnsiTheme="majorHAnsi" w:cstheme="majorHAnsi"/>
                <w:color w:val="auto"/>
                <w:sz w:val="20"/>
                <w:szCs w:val="20"/>
              </w:rPr>
              <w:t>(protipovodňová opatření a zařízení včetně mobilních s nimi související)</w:t>
            </w:r>
            <w:r>
              <w:rPr>
                <w:rFonts w:asciiTheme="majorHAnsi" w:hAnsiTheme="majorHAnsi" w:cstheme="majorHAnsi"/>
                <w:color w:val="auto"/>
                <w:sz w:val="20"/>
                <w:szCs w:val="20"/>
              </w:rPr>
              <w:t>;</w:t>
            </w:r>
          </w:p>
          <w:p w:rsidRPr="007E7F9B" w:rsidR="0040276E" w:rsidP="005E777C" w:rsidRDefault="0040276E" w14:paraId="1A3713D4" w14:textId="6DD32357">
            <w:pPr>
              <w:pStyle w:val="Odstavecseseznamem"/>
              <w:numPr>
                <w:ilvl w:val="0"/>
                <w:numId w:val="45"/>
              </w:numPr>
              <w:spacing w:before="120" w:after="120"/>
              <w:contextualSpacing w:val="false"/>
              <w:rPr>
                <w:rFonts w:asciiTheme="majorHAnsi" w:hAnsiTheme="majorHAnsi" w:cstheme="majorHAnsi"/>
                <w:color w:val="auto"/>
                <w:sz w:val="20"/>
                <w:szCs w:val="20"/>
              </w:rPr>
            </w:pPr>
            <w:r>
              <w:rPr>
                <w:rFonts w:asciiTheme="majorHAnsi" w:hAnsiTheme="majorHAnsi" w:cstheme="majorHAnsi"/>
                <w:color w:val="auto"/>
                <w:sz w:val="20"/>
                <w:szCs w:val="20"/>
              </w:rPr>
              <w:t>m</w:t>
            </w:r>
            <w:r w:rsidRPr="007E7F9B">
              <w:rPr>
                <w:rFonts w:asciiTheme="majorHAnsi" w:hAnsiTheme="majorHAnsi" w:cstheme="majorHAnsi"/>
                <w:color w:val="auto"/>
                <w:sz w:val="20"/>
                <w:szCs w:val="20"/>
              </w:rPr>
              <w:t xml:space="preserve">ístní </w:t>
            </w:r>
            <w:r w:rsidRPr="007E7F9B" w:rsidR="006C4FEF">
              <w:rPr>
                <w:rFonts w:asciiTheme="majorHAnsi" w:hAnsiTheme="majorHAnsi" w:cstheme="majorHAnsi"/>
                <w:color w:val="auto"/>
                <w:sz w:val="20"/>
                <w:szCs w:val="20"/>
              </w:rPr>
              <w:t>komunikac</w:t>
            </w:r>
            <w:r w:rsidR="006C4FEF">
              <w:rPr>
                <w:rFonts w:asciiTheme="majorHAnsi" w:hAnsiTheme="majorHAnsi" w:cstheme="majorHAnsi"/>
                <w:color w:val="auto"/>
                <w:sz w:val="20"/>
                <w:szCs w:val="20"/>
              </w:rPr>
              <w:t>e</w:t>
            </w:r>
            <w:r w:rsidRPr="007E7F9B">
              <w:rPr>
                <w:rFonts w:asciiTheme="majorHAnsi" w:hAnsiTheme="majorHAnsi" w:cstheme="majorHAnsi"/>
                <w:color w:val="auto"/>
                <w:sz w:val="20"/>
                <w:szCs w:val="20"/>
              </w:rPr>
              <w:t>,</w:t>
            </w:r>
          </w:p>
          <w:p w:rsidRPr="007E7F9B" w:rsidR="0040276E" w:rsidP="005E777C" w:rsidRDefault="0040276E" w14:paraId="4E005BBF" w14:textId="7516A93D">
            <w:pPr>
              <w:pStyle w:val="Odstavecseseznamem"/>
              <w:numPr>
                <w:ilvl w:val="0"/>
                <w:numId w:val="45"/>
              </w:numPr>
              <w:spacing w:before="120" w:after="120"/>
              <w:contextualSpacing w:val="false"/>
              <w:rPr>
                <w:rFonts w:asciiTheme="majorHAnsi" w:hAnsiTheme="majorHAnsi" w:cstheme="majorHAnsi"/>
                <w:color w:val="auto"/>
                <w:sz w:val="20"/>
                <w:szCs w:val="20"/>
              </w:rPr>
            </w:pPr>
            <w:r>
              <w:rPr>
                <w:rFonts w:asciiTheme="majorHAnsi" w:hAnsiTheme="majorHAnsi" w:cstheme="majorHAnsi"/>
                <w:color w:val="auto"/>
                <w:sz w:val="20"/>
                <w:szCs w:val="20"/>
              </w:rPr>
              <w:t>d</w:t>
            </w:r>
            <w:r w:rsidRPr="007E7F9B">
              <w:rPr>
                <w:rFonts w:asciiTheme="majorHAnsi" w:hAnsiTheme="majorHAnsi" w:cstheme="majorHAnsi"/>
                <w:color w:val="auto"/>
                <w:sz w:val="20"/>
                <w:szCs w:val="20"/>
              </w:rPr>
              <w:t xml:space="preserve">opravní (komunikační) </w:t>
            </w:r>
            <w:r w:rsidRPr="007E7F9B" w:rsidR="006C4FEF">
              <w:rPr>
                <w:rFonts w:asciiTheme="majorHAnsi" w:hAnsiTheme="majorHAnsi" w:cstheme="majorHAnsi"/>
                <w:color w:val="auto"/>
                <w:sz w:val="20"/>
                <w:szCs w:val="20"/>
              </w:rPr>
              <w:t>objekt</w:t>
            </w:r>
            <w:r w:rsidR="006C4FEF">
              <w:rPr>
                <w:rFonts w:asciiTheme="majorHAnsi" w:hAnsiTheme="majorHAnsi" w:cstheme="majorHAnsi"/>
                <w:color w:val="auto"/>
                <w:sz w:val="20"/>
                <w:szCs w:val="20"/>
              </w:rPr>
              <w:t>y</w:t>
            </w:r>
            <w:r w:rsidRPr="007E7F9B" w:rsidR="006C4FEF">
              <w:rPr>
                <w:rFonts w:asciiTheme="majorHAnsi" w:hAnsiTheme="majorHAnsi" w:cstheme="majorHAnsi"/>
                <w:color w:val="auto"/>
                <w:sz w:val="20"/>
                <w:szCs w:val="20"/>
              </w:rPr>
              <w:t xml:space="preserve"> </w:t>
            </w:r>
            <w:r w:rsidRPr="007E7F9B">
              <w:rPr>
                <w:rFonts w:asciiTheme="majorHAnsi" w:hAnsiTheme="majorHAnsi" w:cstheme="majorHAnsi"/>
                <w:color w:val="auto"/>
                <w:sz w:val="20"/>
                <w:szCs w:val="20"/>
              </w:rPr>
              <w:t>a zařízení včetně součástí místních komunikací,</w:t>
            </w:r>
          </w:p>
          <w:p w:rsidRPr="007E7F9B" w:rsidR="0040276E" w:rsidP="005E777C" w:rsidRDefault="0040276E" w14:paraId="7ECC7CE8" w14:textId="04674BE8">
            <w:pPr>
              <w:pStyle w:val="Odstavecseseznamem"/>
              <w:numPr>
                <w:ilvl w:val="0"/>
                <w:numId w:val="45"/>
              </w:numPr>
              <w:spacing w:before="120" w:after="120"/>
              <w:contextualSpacing w:val="false"/>
              <w:rPr>
                <w:rFonts w:asciiTheme="majorHAnsi" w:hAnsiTheme="majorHAnsi" w:cstheme="majorHAnsi"/>
                <w:color w:val="auto"/>
                <w:sz w:val="20"/>
                <w:szCs w:val="20"/>
              </w:rPr>
            </w:pPr>
            <w:r>
              <w:rPr>
                <w:rFonts w:asciiTheme="majorHAnsi" w:hAnsiTheme="majorHAnsi" w:cstheme="majorHAnsi"/>
                <w:color w:val="auto"/>
                <w:sz w:val="20"/>
                <w:szCs w:val="20"/>
              </w:rPr>
              <w:t>d</w:t>
            </w:r>
            <w:r w:rsidRPr="007E7F9B">
              <w:rPr>
                <w:rFonts w:asciiTheme="majorHAnsi" w:hAnsiTheme="majorHAnsi" w:cstheme="majorHAnsi"/>
                <w:color w:val="auto"/>
                <w:sz w:val="20"/>
                <w:szCs w:val="20"/>
              </w:rPr>
              <w:t xml:space="preserve">alší infrastrukturní </w:t>
            </w:r>
            <w:r w:rsidRPr="007E7F9B" w:rsidR="006C4FEF">
              <w:rPr>
                <w:rFonts w:asciiTheme="majorHAnsi" w:hAnsiTheme="majorHAnsi" w:cstheme="majorHAnsi"/>
                <w:color w:val="auto"/>
                <w:sz w:val="20"/>
                <w:szCs w:val="20"/>
              </w:rPr>
              <w:t>sít</w:t>
            </w:r>
            <w:r w:rsidR="006C4FEF">
              <w:rPr>
                <w:rFonts w:asciiTheme="majorHAnsi" w:hAnsiTheme="majorHAnsi" w:cstheme="majorHAnsi"/>
                <w:color w:val="auto"/>
                <w:sz w:val="20"/>
                <w:szCs w:val="20"/>
              </w:rPr>
              <w:t>ě</w:t>
            </w:r>
            <w:r w:rsidRPr="007E7F9B" w:rsidR="006C4FEF">
              <w:rPr>
                <w:rFonts w:asciiTheme="majorHAnsi" w:hAnsiTheme="majorHAnsi" w:cstheme="majorHAnsi"/>
                <w:color w:val="auto"/>
                <w:sz w:val="20"/>
                <w:szCs w:val="20"/>
              </w:rPr>
              <w:t xml:space="preserve"> </w:t>
            </w:r>
            <w:r w:rsidRPr="007E7F9B">
              <w:rPr>
                <w:rFonts w:asciiTheme="majorHAnsi" w:hAnsiTheme="majorHAnsi" w:cstheme="majorHAnsi"/>
                <w:color w:val="auto"/>
                <w:sz w:val="20"/>
                <w:szCs w:val="20"/>
              </w:rPr>
              <w:t xml:space="preserve">a </w:t>
            </w:r>
            <w:r w:rsidRPr="007E7F9B" w:rsidR="006C4FEF">
              <w:rPr>
                <w:rFonts w:asciiTheme="majorHAnsi" w:hAnsiTheme="majorHAnsi" w:cstheme="majorHAnsi"/>
                <w:color w:val="auto"/>
                <w:sz w:val="20"/>
                <w:szCs w:val="20"/>
              </w:rPr>
              <w:t>stav</w:t>
            </w:r>
            <w:r w:rsidR="006C4FEF">
              <w:rPr>
                <w:rFonts w:asciiTheme="majorHAnsi" w:hAnsiTheme="majorHAnsi" w:cstheme="majorHAnsi"/>
                <w:color w:val="auto"/>
                <w:sz w:val="20"/>
                <w:szCs w:val="20"/>
              </w:rPr>
              <w:t>by</w:t>
            </w:r>
            <w:r w:rsidRPr="007E7F9B" w:rsidR="006C4FEF">
              <w:rPr>
                <w:rFonts w:asciiTheme="majorHAnsi" w:hAnsiTheme="majorHAnsi" w:cstheme="majorHAnsi"/>
                <w:color w:val="auto"/>
                <w:sz w:val="20"/>
                <w:szCs w:val="20"/>
              </w:rPr>
              <w:t xml:space="preserve"> </w:t>
            </w:r>
            <w:r w:rsidRPr="007E7F9B">
              <w:rPr>
                <w:rFonts w:asciiTheme="majorHAnsi" w:hAnsiTheme="majorHAnsi" w:cstheme="majorHAnsi"/>
                <w:color w:val="auto"/>
                <w:sz w:val="20"/>
                <w:szCs w:val="20"/>
              </w:rPr>
              <w:t>v majetku a správě města (veřejné osvětlení, dešťová kanalizace apod.)</w:t>
            </w:r>
            <w:r>
              <w:rPr>
                <w:rFonts w:asciiTheme="majorHAnsi" w:hAnsiTheme="majorHAnsi" w:cstheme="majorHAnsi"/>
                <w:color w:val="auto"/>
                <w:sz w:val="20"/>
                <w:szCs w:val="20"/>
              </w:rPr>
              <w:t>,</w:t>
            </w:r>
          </w:p>
          <w:p w:rsidRPr="007E7F9B" w:rsidR="0040276E" w:rsidP="005E777C" w:rsidRDefault="006C4FEF" w14:paraId="05E0DE46" w14:textId="324630C3">
            <w:pPr>
              <w:pStyle w:val="Odstavecseseznamem"/>
              <w:numPr>
                <w:ilvl w:val="0"/>
                <w:numId w:val="45"/>
              </w:numPr>
              <w:spacing w:before="120" w:after="120"/>
              <w:contextualSpacing w:val="false"/>
              <w:rPr>
                <w:rFonts w:asciiTheme="majorHAnsi" w:hAnsiTheme="majorHAnsi" w:cstheme="majorHAnsi"/>
                <w:color w:val="auto"/>
                <w:sz w:val="20"/>
                <w:szCs w:val="20"/>
              </w:rPr>
            </w:pPr>
            <w:r>
              <w:rPr>
                <w:rFonts w:asciiTheme="majorHAnsi" w:hAnsiTheme="majorHAnsi" w:cstheme="majorHAnsi"/>
                <w:color w:val="auto"/>
                <w:sz w:val="20"/>
                <w:szCs w:val="20"/>
              </w:rPr>
              <w:t>p</w:t>
            </w:r>
            <w:r w:rsidRPr="007E7F9B">
              <w:rPr>
                <w:rFonts w:asciiTheme="majorHAnsi" w:hAnsiTheme="majorHAnsi" w:cstheme="majorHAnsi"/>
                <w:color w:val="auto"/>
                <w:sz w:val="20"/>
                <w:szCs w:val="20"/>
              </w:rPr>
              <w:t>ozemk</w:t>
            </w:r>
            <w:r>
              <w:rPr>
                <w:rFonts w:asciiTheme="majorHAnsi" w:hAnsiTheme="majorHAnsi" w:cstheme="majorHAnsi"/>
                <w:color w:val="auto"/>
                <w:sz w:val="20"/>
                <w:szCs w:val="20"/>
              </w:rPr>
              <w:t>y</w:t>
            </w:r>
            <w:r w:rsidRPr="007E7F9B">
              <w:rPr>
                <w:rFonts w:asciiTheme="majorHAnsi" w:hAnsiTheme="majorHAnsi" w:cstheme="majorHAnsi"/>
                <w:color w:val="auto"/>
                <w:sz w:val="20"/>
                <w:szCs w:val="20"/>
              </w:rPr>
              <w:t xml:space="preserve"> </w:t>
            </w:r>
            <w:r w:rsidRPr="007E7F9B" w:rsidR="0040276E">
              <w:rPr>
                <w:rFonts w:asciiTheme="majorHAnsi" w:hAnsiTheme="majorHAnsi" w:cstheme="majorHAnsi"/>
                <w:color w:val="auto"/>
                <w:sz w:val="20"/>
                <w:szCs w:val="20"/>
              </w:rPr>
              <w:t>v majetku města,</w:t>
            </w:r>
          </w:p>
          <w:p w:rsidRPr="007E7F9B" w:rsidR="0040276E" w:rsidP="005E777C" w:rsidRDefault="0040276E" w14:paraId="1EBBDF00" w14:textId="68FF162D">
            <w:pPr>
              <w:pStyle w:val="Odstavecseseznamem"/>
              <w:numPr>
                <w:ilvl w:val="0"/>
                <w:numId w:val="45"/>
              </w:numPr>
              <w:spacing w:before="120" w:after="120"/>
              <w:contextualSpacing w:val="false"/>
              <w:rPr>
                <w:rFonts w:asciiTheme="majorHAnsi" w:hAnsiTheme="majorHAnsi" w:cstheme="majorHAnsi"/>
                <w:color w:val="auto"/>
                <w:sz w:val="20"/>
                <w:szCs w:val="20"/>
              </w:rPr>
            </w:pPr>
            <w:r>
              <w:rPr>
                <w:rFonts w:asciiTheme="majorHAnsi" w:hAnsiTheme="majorHAnsi" w:cstheme="majorHAnsi"/>
                <w:color w:val="auto"/>
                <w:sz w:val="20"/>
                <w:szCs w:val="20"/>
              </w:rPr>
              <w:t>d</w:t>
            </w:r>
            <w:r w:rsidRPr="007E7F9B">
              <w:rPr>
                <w:rFonts w:asciiTheme="majorHAnsi" w:hAnsiTheme="majorHAnsi" w:cstheme="majorHAnsi"/>
                <w:color w:val="auto"/>
                <w:sz w:val="20"/>
                <w:szCs w:val="20"/>
              </w:rPr>
              <w:t xml:space="preserve">alší </w:t>
            </w:r>
            <w:r w:rsidRPr="007E7F9B" w:rsidR="006C4FEF">
              <w:rPr>
                <w:rFonts w:asciiTheme="majorHAnsi" w:hAnsiTheme="majorHAnsi" w:cstheme="majorHAnsi"/>
                <w:color w:val="auto"/>
                <w:sz w:val="20"/>
                <w:szCs w:val="20"/>
              </w:rPr>
              <w:t>dlouhodob</w:t>
            </w:r>
            <w:r w:rsidR="006C4FEF">
              <w:rPr>
                <w:rFonts w:asciiTheme="majorHAnsi" w:hAnsiTheme="majorHAnsi" w:cstheme="majorHAnsi"/>
                <w:color w:val="auto"/>
                <w:sz w:val="20"/>
                <w:szCs w:val="20"/>
              </w:rPr>
              <w:t>ý</w:t>
            </w:r>
            <w:r w:rsidRPr="007E7F9B" w:rsidR="006C4FEF">
              <w:rPr>
                <w:rFonts w:asciiTheme="majorHAnsi" w:hAnsiTheme="majorHAnsi" w:cstheme="majorHAnsi"/>
                <w:color w:val="auto"/>
                <w:sz w:val="20"/>
                <w:szCs w:val="20"/>
              </w:rPr>
              <w:t xml:space="preserve"> hmotn</w:t>
            </w:r>
            <w:r w:rsidR="006C4FEF">
              <w:rPr>
                <w:rFonts w:asciiTheme="majorHAnsi" w:hAnsiTheme="majorHAnsi" w:cstheme="majorHAnsi"/>
                <w:color w:val="auto"/>
                <w:sz w:val="20"/>
                <w:szCs w:val="20"/>
              </w:rPr>
              <w:t>ý</w:t>
            </w:r>
            <w:r w:rsidRPr="007E7F9B" w:rsidR="006C4FEF">
              <w:rPr>
                <w:rFonts w:asciiTheme="majorHAnsi" w:hAnsiTheme="majorHAnsi" w:cstheme="majorHAnsi"/>
                <w:color w:val="auto"/>
                <w:sz w:val="20"/>
                <w:szCs w:val="20"/>
              </w:rPr>
              <w:t xml:space="preserve"> majet</w:t>
            </w:r>
            <w:r w:rsidR="006C4FEF">
              <w:rPr>
                <w:rFonts w:asciiTheme="majorHAnsi" w:hAnsiTheme="majorHAnsi" w:cstheme="majorHAnsi"/>
                <w:color w:val="auto"/>
                <w:sz w:val="20"/>
                <w:szCs w:val="20"/>
              </w:rPr>
              <w:t>ek</w:t>
            </w:r>
            <w:r w:rsidRPr="007E7F9B">
              <w:rPr>
                <w:rFonts w:asciiTheme="majorHAnsi" w:hAnsiTheme="majorHAnsi" w:cstheme="majorHAnsi"/>
                <w:color w:val="auto"/>
                <w:sz w:val="20"/>
                <w:szCs w:val="20"/>
              </w:rPr>
              <w:t>.</w:t>
            </w:r>
          </w:p>
          <w:p w:rsidRPr="007E7F9B" w:rsidR="0040276E" w:rsidP="0040276E" w:rsidRDefault="0040276E" w14:paraId="2866C5FD" w14:textId="6390E9BD">
            <w:pPr>
              <w:spacing w:before="120" w:after="120"/>
              <w:rPr>
                <w:rFonts w:asciiTheme="majorHAnsi" w:hAnsiTheme="majorHAnsi" w:cstheme="majorHAnsi"/>
                <w:color w:val="auto"/>
                <w:sz w:val="20"/>
                <w:szCs w:val="20"/>
              </w:rPr>
            </w:pPr>
            <w:r w:rsidRPr="007E7F9B">
              <w:rPr>
                <w:rFonts w:asciiTheme="majorHAnsi" w:hAnsiTheme="majorHAnsi" w:cstheme="majorHAnsi"/>
                <w:color w:val="auto"/>
                <w:sz w:val="20"/>
                <w:szCs w:val="20"/>
              </w:rPr>
              <w:t>Tato dílčí aktivita musí zahrnout celý, úplný rozsah správy majetku a činností s tím souvisejících i z hlediska zachování stavu a využitelnosti existujícího majetku odpovídajícího současným požadavkům a potřebám města a činností souvisejí</w:t>
            </w:r>
            <w:r w:rsidR="006C4FEF">
              <w:rPr>
                <w:rFonts w:asciiTheme="majorHAnsi" w:hAnsiTheme="majorHAnsi" w:cstheme="majorHAnsi"/>
                <w:color w:val="auto"/>
                <w:sz w:val="20"/>
                <w:szCs w:val="20"/>
              </w:rPr>
              <w:t>cích</w:t>
            </w:r>
            <w:r w:rsidRPr="007E7F9B">
              <w:rPr>
                <w:rFonts w:asciiTheme="majorHAnsi" w:hAnsiTheme="majorHAnsi" w:cstheme="majorHAnsi"/>
                <w:color w:val="auto"/>
                <w:sz w:val="20"/>
                <w:szCs w:val="20"/>
              </w:rPr>
              <w:t xml:space="preserve"> (zahrnující</w:t>
            </w:r>
            <w:r w:rsidR="006C4FEF">
              <w:rPr>
                <w:rFonts w:asciiTheme="majorHAnsi" w:hAnsiTheme="majorHAnsi" w:cstheme="majorHAnsi"/>
                <w:color w:val="auto"/>
                <w:sz w:val="20"/>
                <w:szCs w:val="20"/>
              </w:rPr>
              <w:t>ch</w:t>
            </w:r>
            <w:r w:rsidRPr="007E7F9B">
              <w:rPr>
                <w:rFonts w:asciiTheme="majorHAnsi" w:hAnsiTheme="majorHAnsi" w:cstheme="majorHAnsi"/>
                <w:color w:val="auto"/>
                <w:sz w:val="20"/>
                <w:szCs w:val="20"/>
              </w:rPr>
              <w:t xml:space="preserve">) </w:t>
            </w:r>
            <w:r w:rsidR="006C4FEF">
              <w:rPr>
                <w:rFonts w:asciiTheme="majorHAnsi" w:hAnsiTheme="majorHAnsi" w:cstheme="majorHAnsi"/>
                <w:color w:val="auto"/>
                <w:sz w:val="20"/>
                <w:szCs w:val="20"/>
              </w:rPr>
              <w:t xml:space="preserve">s </w:t>
            </w:r>
            <w:r w:rsidRPr="007E7F9B">
              <w:rPr>
                <w:rFonts w:asciiTheme="majorHAnsi" w:hAnsiTheme="majorHAnsi" w:cstheme="majorHAnsi"/>
                <w:color w:val="auto"/>
                <w:sz w:val="20"/>
                <w:szCs w:val="20"/>
              </w:rPr>
              <w:t>rozvoj</w:t>
            </w:r>
            <w:r w:rsidR="006C4FEF">
              <w:rPr>
                <w:rFonts w:asciiTheme="majorHAnsi" w:hAnsiTheme="majorHAnsi" w:cstheme="majorHAnsi"/>
                <w:color w:val="auto"/>
                <w:sz w:val="20"/>
                <w:szCs w:val="20"/>
              </w:rPr>
              <w:t>em</w:t>
            </w:r>
            <w:r w:rsidRPr="007E7F9B">
              <w:rPr>
                <w:rFonts w:asciiTheme="majorHAnsi" w:hAnsiTheme="majorHAnsi" w:cstheme="majorHAnsi"/>
                <w:color w:val="auto"/>
                <w:sz w:val="20"/>
                <w:szCs w:val="20"/>
              </w:rPr>
              <w:t xml:space="preserve"> majetku města:</w:t>
            </w:r>
          </w:p>
          <w:p w:rsidRPr="007E7F9B" w:rsidR="0040276E" w:rsidP="005E777C" w:rsidRDefault="0040276E" w14:paraId="09C63D3A" w14:textId="77777777">
            <w:pPr>
              <w:pStyle w:val="Odstavecseseznamem"/>
              <w:numPr>
                <w:ilvl w:val="0"/>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Oblast evidence majetku a sledování jeho stavu:</w:t>
            </w:r>
          </w:p>
          <w:p w:rsidRPr="007E7F9B" w:rsidR="0040276E" w:rsidP="005E777C" w:rsidRDefault="0040276E" w14:paraId="15278408" w14:textId="19D85A17">
            <w:pPr>
              <w:pStyle w:val="Odstavecseseznamem"/>
              <w:numPr>
                <w:ilvl w:val="1"/>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Evidence majetku a sledování jeho evidenčního a hodnotového stavu</w:t>
            </w:r>
            <w:r w:rsidR="006C4FEF">
              <w:rPr>
                <w:rFonts w:asciiTheme="majorHAnsi" w:hAnsiTheme="majorHAnsi" w:cstheme="majorHAnsi"/>
                <w:color w:val="auto"/>
                <w:sz w:val="20"/>
                <w:szCs w:val="20"/>
              </w:rPr>
              <w:t>.</w:t>
            </w:r>
          </w:p>
          <w:p w:rsidRPr="007E7F9B" w:rsidR="0040276E" w:rsidP="005E777C" w:rsidRDefault="0040276E" w14:paraId="2800F5F5" w14:textId="1C04ED30">
            <w:pPr>
              <w:pStyle w:val="Odstavecseseznamem"/>
              <w:numPr>
                <w:ilvl w:val="1"/>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Sledování a hodnocení provozně technického stavu včetně vedení potřeb a požadavků k jejich následnému řešení</w:t>
            </w:r>
            <w:r w:rsidR="006C4FEF">
              <w:rPr>
                <w:rFonts w:asciiTheme="majorHAnsi" w:hAnsiTheme="majorHAnsi" w:cstheme="majorHAnsi"/>
                <w:color w:val="auto"/>
                <w:sz w:val="20"/>
                <w:szCs w:val="20"/>
              </w:rPr>
              <w:t>.</w:t>
            </w:r>
          </w:p>
          <w:p w:rsidRPr="007E7F9B" w:rsidR="0040276E" w:rsidP="005E777C" w:rsidRDefault="0040276E" w14:paraId="47E883AE" w14:textId="77777777">
            <w:pPr>
              <w:pStyle w:val="Odstavecseseznamem"/>
              <w:numPr>
                <w:ilvl w:val="0"/>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Oblast „provozování majetku“ minimálně v rozsahu:</w:t>
            </w:r>
          </w:p>
          <w:p w:rsidRPr="007E7F9B" w:rsidR="0040276E" w:rsidP="005E777C" w:rsidRDefault="0040276E" w14:paraId="3E109595" w14:textId="77777777">
            <w:pPr>
              <w:pStyle w:val="Odstavecseseznamem"/>
              <w:numPr>
                <w:ilvl w:val="1"/>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Zajištění režimu provozování/užívání majetku</w:t>
            </w:r>
            <w:r>
              <w:rPr>
                <w:rFonts w:asciiTheme="majorHAnsi" w:hAnsiTheme="majorHAnsi" w:cstheme="majorHAnsi"/>
                <w:color w:val="auto"/>
                <w:sz w:val="20"/>
                <w:szCs w:val="20"/>
              </w:rPr>
              <w:t>.</w:t>
            </w:r>
          </w:p>
          <w:p w:rsidRPr="007E7F9B" w:rsidR="0040276E" w:rsidP="005E777C" w:rsidRDefault="0040276E" w14:paraId="1D475A22" w14:textId="3768248D">
            <w:pPr>
              <w:pStyle w:val="Odstavecseseznamem"/>
              <w:numPr>
                <w:ilvl w:val="1"/>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Zajištění údržby majetku</w:t>
            </w:r>
            <w:r w:rsidR="006C4FEF">
              <w:rPr>
                <w:rFonts w:asciiTheme="majorHAnsi" w:hAnsiTheme="majorHAnsi" w:cstheme="majorHAnsi"/>
                <w:color w:val="auto"/>
                <w:sz w:val="20"/>
                <w:szCs w:val="20"/>
              </w:rPr>
              <w:t xml:space="preserve"> a</w:t>
            </w:r>
            <w:r w:rsidRPr="007E7F9B">
              <w:rPr>
                <w:rFonts w:asciiTheme="majorHAnsi" w:hAnsiTheme="majorHAnsi" w:cstheme="majorHAnsi"/>
                <w:color w:val="auto"/>
                <w:sz w:val="20"/>
                <w:szCs w:val="20"/>
              </w:rPr>
              <w:t xml:space="preserve"> všeho</w:t>
            </w:r>
            <w:r>
              <w:rPr>
                <w:rFonts w:asciiTheme="majorHAnsi" w:hAnsiTheme="majorHAnsi" w:cstheme="majorHAnsi"/>
                <w:color w:val="auto"/>
                <w:sz w:val="20"/>
                <w:szCs w:val="20"/>
              </w:rPr>
              <w:t>,</w:t>
            </w:r>
            <w:r w:rsidRPr="007E7F9B">
              <w:rPr>
                <w:rFonts w:asciiTheme="majorHAnsi" w:hAnsiTheme="majorHAnsi" w:cstheme="majorHAnsi"/>
                <w:color w:val="auto"/>
                <w:sz w:val="20"/>
                <w:szCs w:val="20"/>
              </w:rPr>
              <w:t xml:space="preserve"> co údržba zahrnuje</w:t>
            </w:r>
            <w:r>
              <w:rPr>
                <w:rFonts w:asciiTheme="majorHAnsi" w:hAnsiTheme="majorHAnsi" w:cstheme="majorHAnsi"/>
                <w:color w:val="auto"/>
                <w:sz w:val="20"/>
                <w:szCs w:val="20"/>
              </w:rPr>
              <w:t>.</w:t>
            </w:r>
          </w:p>
          <w:p w:rsidRPr="007E7F9B" w:rsidR="0040276E" w:rsidP="005E777C" w:rsidRDefault="0040276E" w14:paraId="55599E7F" w14:textId="77777777">
            <w:pPr>
              <w:pStyle w:val="Odstavecseseznamem"/>
              <w:numPr>
                <w:ilvl w:val="1"/>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Zajištění oprav, včetně jejich případného členění/kategorizace dle rozsahu, významu, náročnosti či výše nákladů</w:t>
            </w:r>
            <w:r>
              <w:rPr>
                <w:rFonts w:asciiTheme="majorHAnsi" w:hAnsiTheme="majorHAnsi" w:cstheme="majorHAnsi"/>
                <w:color w:val="auto"/>
                <w:sz w:val="20"/>
                <w:szCs w:val="20"/>
              </w:rPr>
              <w:t>.</w:t>
            </w:r>
          </w:p>
          <w:p w:rsidRPr="007E7F9B" w:rsidR="0040276E" w:rsidP="005E777C" w:rsidRDefault="0040276E" w14:paraId="6A22474D" w14:textId="77777777">
            <w:pPr>
              <w:pStyle w:val="Odstavecseseznamem"/>
              <w:numPr>
                <w:ilvl w:val="1"/>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Zákonné revize a prohlídky</w:t>
            </w:r>
            <w:r>
              <w:rPr>
                <w:rFonts w:asciiTheme="majorHAnsi" w:hAnsiTheme="majorHAnsi" w:cstheme="majorHAnsi"/>
                <w:color w:val="auto"/>
                <w:sz w:val="20"/>
                <w:szCs w:val="20"/>
              </w:rPr>
              <w:t>.</w:t>
            </w:r>
          </w:p>
          <w:p w:rsidRPr="007E7F9B" w:rsidR="0040276E" w:rsidP="005E777C" w:rsidRDefault="0040276E" w14:paraId="401634A8" w14:textId="77777777">
            <w:pPr>
              <w:pStyle w:val="Odstavecseseznamem"/>
              <w:numPr>
                <w:ilvl w:val="1"/>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Zajištění a využívání služeb včetně energií a médií nezbytných k provozu majetku, energetický management</w:t>
            </w:r>
            <w:r>
              <w:rPr>
                <w:rFonts w:asciiTheme="majorHAnsi" w:hAnsiTheme="majorHAnsi" w:cstheme="majorHAnsi"/>
                <w:color w:val="auto"/>
                <w:sz w:val="20"/>
                <w:szCs w:val="20"/>
              </w:rPr>
              <w:t>.</w:t>
            </w:r>
          </w:p>
          <w:p w:rsidRPr="007E7F9B" w:rsidR="0040276E" w:rsidP="005E777C" w:rsidRDefault="0040276E" w14:paraId="2EEEE926" w14:textId="77777777">
            <w:pPr>
              <w:pStyle w:val="Odstavecseseznamem"/>
              <w:numPr>
                <w:ilvl w:val="1"/>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Správ</w:t>
            </w:r>
            <w:r>
              <w:rPr>
                <w:rFonts w:asciiTheme="majorHAnsi" w:hAnsiTheme="majorHAnsi" w:cstheme="majorHAnsi"/>
                <w:color w:val="auto"/>
                <w:sz w:val="20"/>
                <w:szCs w:val="20"/>
              </w:rPr>
              <w:t>a</w:t>
            </w:r>
            <w:r w:rsidRPr="007E7F9B">
              <w:rPr>
                <w:rFonts w:asciiTheme="majorHAnsi" w:hAnsiTheme="majorHAnsi" w:cstheme="majorHAnsi"/>
                <w:color w:val="auto"/>
                <w:sz w:val="20"/>
                <w:szCs w:val="20"/>
              </w:rPr>
              <w:t xml:space="preserve"> nájemních a obdobných vztahů</w:t>
            </w:r>
            <w:r>
              <w:rPr>
                <w:rFonts w:asciiTheme="majorHAnsi" w:hAnsiTheme="majorHAnsi" w:cstheme="majorHAnsi"/>
                <w:color w:val="auto"/>
                <w:sz w:val="20"/>
                <w:szCs w:val="20"/>
              </w:rPr>
              <w:t>.</w:t>
            </w:r>
          </w:p>
          <w:p w:rsidRPr="007E7F9B" w:rsidR="0040276E" w:rsidP="005E777C" w:rsidRDefault="0040276E" w14:paraId="1E7321A9" w14:textId="77777777">
            <w:pPr>
              <w:pStyle w:val="Odstavecseseznamem"/>
              <w:numPr>
                <w:ilvl w:val="1"/>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Správ</w:t>
            </w:r>
            <w:r>
              <w:rPr>
                <w:rFonts w:asciiTheme="majorHAnsi" w:hAnsiTheme="majorHAnsi" w:cstheme="majorHAnsi"/>
                <w:color w:val="auto"/>
                <w:sz w:val="20"/>
                <w:szCs w:val="20"/>
              </w:rPr>
              <w:t>a</w:t>
            </w:r>
            <w:r w:rsidRPr="007E7F9B">
              <w:rPr>
                <w:rFonts w:asciiTheme="majorHAnsi" w:hAnsiTheme="majorHAnsi" w:cstheme="majorHAnsi"/>
                <w:color w:val="auto"/>
                <w:sz w:val="20"/>
                <w:szCs w:val="20"/>
              </w:rPr>
              <w:t xml:space="preserve"> provozovatelských vztahů (smluv) k majetku města zejména majetku města využívaného k poskytování veřejné služby (služby ve veřejném zájmu) soukromými subjekty</w:t>
            </w:r>
            <w:r>
              <w:rPr>
                <w:rFonts w:asciiTheme="majorHAnsi" w:hAnsiTheme="majorHAnsi" w:cstheme="majorHAnsi"/>
                <w:color w:val="auto"/>
                <w:sz w:val="20"/>
                <w:szCs w:val="20"/>
              </w:rPr>
              <w:t>.</w:t>
            </w:r>
          </w:p>
          <w:p w:rsidRPr="007E7F9B" w:rsidR="0040276E" w:rsidP="005E777C" w:rsidRDefault="0040276E" w14:paraId="41DF157B" w14:textId="77777777">
            <w:pPr>
              <w:pStyle w:val="Odstavecseseznamem"/>
              <w:numPr>
                <w:ilvl w:val="0"/>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lastRenderedPageBreak/>
              <w:t>Oblast pořizování majetku, jeho technického zhodnocován</w:t>
            </w:r>
            <w:r>
              <w:rPr>
                <w:rFonts w:asciiTheme="majorHAnsi" w:hAnsiTheme="majorHAnsi" w:cstheme="majorHAnsi"/>
                <w:color w:val="auto"/>
                <w:sz w:val="20"/>
                <w:szCs w:val="20"/>
              </w:rPr>
              <w:t>í</w:t>
            </w:r>
            <w:r w:rsidRPr="007E7F9B">
              <w:rPr>
                <w:rFonts w:asciiTheme="majorHAnsi" w:hAnsiTheme="majorHAnsi" w:cstheme="majorHAnsi"/>
                <w:color w:val="auto"/>
                <w:sz w:val="20"/>
                <w:szCs w:val="20"/>
              </w:rPr>
              <w:t xml:space="preserve">, rozvoje a uvádění do provozu </w:t>
            </w:r>
            <w:r>
              <w:rPr>
                <w:rFonts w:asciiTheme="majorHAnsi" w:hAnsiTheme="majorHAnsi" w:cstheme="majorHAnsi"/>
                <w:color w:val="auto"/>
                <w:sz w:val="20"/>
                <w:szCs w:val="20"/>
              </w:rPr>
              <w:t>(</w:t>
            </w:r>
            <w:r w:rsidRPr="007E7F9B">
              <w:rPr>
                <w:rFonts w:asciiTheme="majorHAnsi" w:hAnsiTheme="majorHAnsi" w:cstheme="majorHAnsi"/>
                <w:color w:val="auto"/>
                <w:sz w:val="20"/>
                <w:szCs w:val="20"/>
              </w:rPr>
              <w:t>včetně vyhodnocování potřeb a požadavků, zpracování záměrů) investorskou přípravu, projektovou a stavební přípravu.</w:t>
            </w:r>
          </w:p>
          <w:p w:rsidRPr="007E7F9B" w:rsidR="0040276E" w:rsidP="005E777C" w:rsidRDefault="0040276E" w14:paraId="2647D54B" w14:textId="3B09911A">
            <w:pPr>
              <w:pStyle w:val="Odstavecseseznamem"/>
              <w:numPr>
                <w:ilvl w:val="0"/>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Sledování a hodnocení ekonomických a provozních (ekonomicko</w:t>
            </w:r>
            <w:r w:rsidR="003A72C2">
              <w:rPr>
                <w:rFonts w:asciiTheme="majorHAnsi" w:hAnsiTheme="majorHAnsi" w:cstheme="majorHAnsi"/>
                <w:color w:val="auto"/>
                <w:sz w:val="20"/>
                <w:szCs w:val="20"/>
              </w:rPr>
              <w:t>-</w:t>
            </w:r>
            <w:r w:rsidRPr="007E7F9B">
              <w:rPr>
                <w:rFonts w:asciiTheme="majorHAnsi" w:hAnsiTheme="majorHAnsi" w:cstheme="majorHAnsi"/>
                <w:color w:val="auto"/>
                <w:sz w:val="20"/>
                <w:szCs w:val="20"/>
              </w:rPr>
              <w:t>provozních), sledování a hodnocení využitelnosti a využití majetku, sledování a hodnocení nákladovosti, efektivnosti a ekonomiky provozu majetku včetně sledování a hodnocení efektivnosti provedených investic, technického zhodnocení.</w:t>
            </w:r>
          </w:p>
          <w:p w:rsidRPr="007E7F9B" w:rsidR="0040276E" w:rsidP="0040276E" w:rsidRDefault="0040276E" w14:paraId="2CCE6E45" w14:textId="3C590E89">
            <w:pPr>
              <w:spacing w:before="120" w:after="120"/>
              <w:rPr>
                <w:rFonts w:asciiTheme="majorHAnsi" w:hAnsiTheme="majorHAnsi" w:cstheme="majorHAnsi"/>
                <w:color w:val="auto"/>
                <w:sz w:val="20"/>
                <w:szCs w:val="20"/>
              </w:rPr>
            </w:pPr>
            <w:r w:rsidRPr="007E7F9B">
              <w:rPr>
                <w:rFonts w:asciiTheme="majorHAnsi" w:hAnsiTheme="majorHAnsi" w:cstheme="majorHAnsi"/>
                <w:color w:val="auto"/>
                <w:sz w:val="20"/>
                <w:szCs w:val="20"/>
              </w:rPr>
              <w:t xml:space="preserve">Výše uvedené </w:t>
            </w:r>
            <w:r w:rsidRPr="007E7F9B" w:rsidR="003A4787">
              <w:rPr>
                <w:rFonts w:asciiTheme="majorHAnsi" w:hAnsiTheme="majorHAnsi" w:cstheme="majorHAnsi"/>
                <w:color w:val="auto"/>
                <w:sz w:val="20"/>
                <w:szCs w:val="20"/>
              </w:rPr>
              <w:t xml:space="preserve">oblasti </w:t>
            </w:r>
            <w:r w:rsidRPr="007E7F9B">
              <w:rPr>
                <w:rFonts w:asciiTheme="majorHAnsi" w:hAnsiTheme="majorHAnsi" w:cstheme="majorHAnsi"/>
                <w:color w:val="auto"/>
                <w:sz w:val="20"/>
                <w:szCs w:val="20"/>
              </w:rPr>
              <w:t xml:space="preserve">je nutné pojímat s ohledem na specifika, specifické požadavky na správu druhů majetku (budovy, komunikace, mosty, infrastrukturní sítě, stroje, zařízení apod.), včetně případných požadavků (povinností) správců/vlastníků či provozovatelů druhů majetku stanovených zákonnými předpisy. Z hlediska budov vzít v potaz i různé podmínky konkrétní organizace správy z hlediska vztahů a vazeb vlastník – správce – uživatel/nájemce. </w:t>
            </w:r>
          </w:p>
          <w:p w:rsidRPr="007E7F9B" w:rsidR="0040276E" w:rsidP="0040276E" w:rsidRDefault="0040276E" w14:paraId="0669269C" w14:textId="011BA816">
            <w:pPr>
              <w:spacing w:before="120" w:after="120"/>
              <w:rPr>
                <w:rFonts w:asciiTheme="majorHAnsi" w:hAnsiTheme="majorHAnsi" w:cstheme="majorHAnsi"/>
                <w:color w:val="auto"/>
                <w:sz w:val="20"/>
                <w:szCs w:val="20"/>
              </w:rPr>
            </w:pPr>
            <w:r w:rsidRPr="007E7F9B">
              <w:rPr>
                <w:rFonts w:asciiTheme="majorHAnsi" w:hAnsiTheme="majorHAnsi" w:cstheme="majorHAnsi"/>
                <w:color w:val="auto"/>
                <w:sz w:val="20"/>
                <w:szCs w:val="20"/>
              </w:rPr>
              <w:t>Správa nemovitého majetku města je v současnosti rozdělena minimálně mezi tři samostatné útvary městského úřadu s vlastními finančními prostředky vyčleněnými do samostatných kapitol rozpočtu města. Rovněž je pro vyhrazené oblasti správy majetku – budov –</w:t>
            </w:r>
            <w:r>
              <w:rPr>
                <w:rFonts w:asciiTheme="majorHAnsi" w:hAnsiTheme="majorHAnsi" w:cstheme="majorHAnsi"/>
                <w:color w:val="auto"/>
                <w:sz w:val="20"/>
                <w:szCs w:val="20"/>
              </w:rPr>
              <w:t xml:space="preserve"> </w:t>
            </w:r>
            <w:r w:rsidRPr="007E7F9B">
              <w:rPr>
                <w:rFonts w:asciiTheme="majorHAnsi" w:hAnsiTheme="majorHAnsi" w:cstheme="majorHAnsi"/>
                <w:color w:val="auto"/>
                <w:sz w:val="20"/>
                <w:szCs w:val="20"/>
              </w:rPr>
              <w:t xml:space="preserve">využívána realitní kancelář. V současnosti jsou základní procesy správy majetku, jeho provozu a rozvoje identifikovány. Jejich realizace je však do značné míry intuitivní a nebyla provedena jejich optimalizace. Stav městského nemovitého majetku (budovy, komunikace, infrastruktura a pozemky) není komplexně sledován a hodnocen. Podklady k tomuto majetku </w:t>
            </w:r>
            <w:r w:rsidRPr="00BF3559">
              <w:rPr>
                <w:rFonts w:asciiTheme="majorHAnsi" w:hAnsiTheme="majorHAnsi" w:cstheme="majorHAnsi"/>
                <w:color w:val="auto"/>
                <w:sz w:val="20"/>
                <w:szCs w:val="20"/>
              </w:rPr>
              <w:t xml:space="preserve">jsou </w:t>
            </w:r>
            <w:r w:rsidRPr="00BF3559" w:rsidR="00BF3559">
              <w:rPr>
                <w:rFonts w:asciiTheme="majorHAnsi" w:hAnsiTheme="majorHAnsi" w:cstheme="majorHAnsi"/>
                <w:color w:val="auto"/>
                <w:sz w:val="20"/>
                <w:szCs w:val="20"/>
              </w:rPr>
              <w:t xml:space="preserve">nyní </w:t>
            </w:r>
            <w:r w:rsidRPr="00BF3559">
              <w:rPr>
                <w:rFonts w:asciiTheme="majorHAnsi" w:hAnsiTheme="majorHAnsi" w:cstheme="majorHAnsi"/>
                <w:color w:val="auto"/>
                <w:sz w:val="20"/>
                <w:szCs w:val="20"/>
              </w:rPr>
              <w:t xml:space="preserve">vedeny </w:t>
            </w:r>
            <w:r w:rsidRPr="007E7F9B">
              <w:rPr>
                <w:rFonts w:asciiTheme="majorHAnsi" w:hAnsiTheme="majorHAnsi" w:cstheme="majorHAnsi"/>
                <w:color w:val="auto"/>
                <w:sz w:val="20"/>
                <w:szCs w:val="20"/>
              </w:rPr>
              <w:t>jen v omezeném rozsahu a odděleně.</w:t>
            </w:r>
          </w:p>
          <w:p w:rsidRPr="007E7F9B" w:rsidR="0040276E" w:rsidP="0040276E" w:rsidRDefault="0040276E" w14:paraId="0AFAE479" w14:textId="77777777">
            <w:pPr>
              <w:spacing w:before="120" w:after="120"/>
              <w:rPr>
                <w:rFonts w:asciiTheme="majorHAnsi" w:hAnsiTheme="majorHAnsi" w:cstheme="majorHAnsi"/>
                <w:color w:val="auto"/>
                <w:sz w:val="20"/>
                <w:szCs w:val="20"/>
              </w:rPr>
            </w:pPr>
            <w:r w:rsidRPr="007E7F9B">
              <w:rPr>
                <w:rFonts w:asciiTheme="majorHAnsi" w:hAnsiTheme="majorHAnsi" w:cstheme="majorHAnsi"/>
                <w:color w:val="auto"/>
                <w:sz w:val="20"/>
                <w:szCs w:val="20"/>
              </w:rPr>
              <w:t>Uvedený stav neumožňuje, nebo jen velmi pracně s nízkou průkazností, opodstatněně stanovovat priority z hlediska objektivně identifikovaných potřeb a zaměřit správu majetku vedle optimálně nastavených procesů i na jasně definované cíle a jejich sledování a hodnocení. Výdaje a náklady na správu majetku a jeho provoz jsou vedeny ve složité struktuře rozpočtu a účetní evidence a dále v blíže nestandardizovaných podkladech, přehledech odborných útvarů. Nejsou k dispozici údaje, podklady pro manažerské řízení a rozhodování a využívání zdrojů, financí, řízení nákladů/výdajů apod. Není k dispozici informační systém, který by zajistil podporu procesů a postupů správy, provozu a údržby majetku, investičních činností a umožňoval sledovat a hodnotit výdaje a náklady spojené s jednotlivými majetkovými jednotkami, aby umožnil a zajistil propojení agend správy majetku s EKIS (rozpočet, účetnictví, evidence majetku) a dalšími podpůrnými procesy/činnostmi zejména:</w:t>
            </w:r>
          </w:p>
          <w:p w:rsidRPr="007E7F9B" w:rsidR="0040276E" w:rsidP="005E777C" w:rsidRDefault="0040276E" w14:paraId="561BB977" w14:textId="77777777">
            <w:pPr>
              <w:pStyle w:val="Odstavecseseznamem"/>
              <w:numPr>
                <w:ilvl w:val="0"/>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příprava, zpracování, schvalování, evidence a správa smluv a objednávek,</w:t>
            </w:r>
          </w:p>
          <w:p w:rsidRPr="007E7F9B" w:rsidR="0040276E" w:rsidP="005E777C" w:rsidRDefault="0040276E" w14:paraId="00A6FD53" w14:textId="77777777">
            <w:pPr>
              <w:pStyle w:val="Odstavecseseznamem"/>
              <w:numPr>
                <w:ilvl w:val="0"/>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nákup</w:t>
            </w:r>
            <w:r>
              <w:rPr>
                <w:rFonts w:asciiTheme="majorHAnsi" w:hAnsiTheme="majorHAnsi" w:cstheme="majorHAnsi"/>
                <w:color w:val="auto"/>
                <w:sz w:val="20"/>
                <w:szCs w:val="20"/>
              </w:rPr>
              <w:t>,</w:t>
            </w:r>
          </w:p>
          <w:p w:rsidRPr="007E7F9B" w:rsidR="0040276E" w:rsidP="005E777C" w:rsidRDefault="0040276E" w14:paraId="21510CA1" w14:textId="77777777">
            <w:pPr>
              <w:pStyle w:val="Odstavecseseznamem"/>
              <w:numPr>
                <w:ilvl w:val="0"/>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materiálové hospodářství</w:t>
            </w:r>
            <w:r>
              <w:rPr>
                <w:rFonts w:asciiTheme="majorHAnsi" w:hAnsiTheme="majorHAnsi" w:cstheme="majorHAnsi"/>
                <w:color w:val="auto"/>
                <w:sz w:val="20"/>
                <w:szCs w:val="20"/>
              </w:rPr>
              <w:t>,</w:t>
            </w:r>
          </w:p>
          <w:p w:rsidRPr="007E7F9B" w:rsidR="0040276E" w:rsidP="005E777C" w:rsidRDefault="0040276E" w14:paraId="3D5E4E29" w14:textId="77777777">
            <w:pPr>
              <w:pStyle w:val="Odstavecseseznamem"/>
              <w:numPr>
                <w:ilvl w:val="0"/>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vykazování na zakázky majetku</w:t>
            </w:r>
            <w:r>
              <w:rPr>
                <w:rFonts w:asciiTheme="majorHAnsi" w:hAnsiTheme="majorHAnsi" w:cstheme="majorHAnsi"/>
                <w:color w:val="auto"/>
                <w:sz w:val="20"/>
                <w:szCs w:val="20"/>
              </w:rPr>
              <w:t>,</w:t>
            </w:r>
          </w:p>
          <w:p w:rsidRPr="007E7F9B" w:rsidR="0040276E" w:rsidP="005E777C" w:rsidRDefault="0040276E" w14:paraId="65E95FC9" w14:textId="77777777">
            <w:pPr>
              <w:pStyle w:val="Odstavecseseznamem"/>
              <w:numPr>
                <w:ilvl w:val="0"/>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spisová služba</w:t>
            </w:r>
            <w:r>
              <w:rPr>
                <w:rFonts w:asciiTheme="majorHAnsi" w:hAnsiTheme="majorHAnsi" w:cstheme="majorHAnsi"/>
                <w:color w:val="auto"/>
                <w:sz w:val="20"/>
                <w:szCs w:val="20"/>
              </w:rPr>
              <w:t>,</w:t>
            </w:r>
          </w:p>
          <w:p w:rsidRPr="007E7F9B" w:rsidR="0040276E" w:rsidP="005E777C" w:rsidRDefault="0040276E" w14:paraId="450C7EEE" w14:textId="77777777">
            <w:pPr>
              <w:pStyle w:val="Odstavecseseznamem"/>
              <w:numPr>
                <w:ilvl w:val="0"/>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případně materiály RM/ZM</w:t>
            </w:r>
            <w:r>
              <w:rPr>
                <w:rFonts w:asciiTheme="majorHAnsi" w:hAnsiTheme="majorHAnsi" w:cstheme="majorHAnsi"/>
                <w:color w:val="auto"/>
                <w:sz w:val="20"/>
                <w:szCs w:val="20"/>
              </w:rPr>
              <w:t>.</w:t>
            </w:r>
          </w:p>
          <w:p w:rsidRPr="007E7F9B" w:rsidR="0040276E" w:rsidP="0040276E" w:rsidRDefault="0040276E" w14:paraId="0B6E534B" w14:textId="77777777">
            <w:pPr>
              <w:pStyle w:val="Odstavecseseznamem"/>
              <w:spacing w:before="120" w:after="120"/>
              <w:contextualSpacing w:val="false"/>
              <w:rPr>
                <w:rFonts w:asciiTheme="majorHAnsi" w:hAnsiTheme="majorHAnsi" w:cstheme="majorHAnsi"/>
                <w:color w:val="auto"/>
                <w:sz w:val="20"/>
                <w:szCs w:val="20"/>
              </w:rPr>
            </w:pPr>
          </w:p>
          <w:p w:rsidRPr="007E7F9B" w:rsidR="0040276E" w:rsidP="0040276E" w:rsidRDefault="0040276E" w14:paraId="227E2E21" w14:textId="77777777">
            <w:pPr>
              <w:spacing w:before="120" w:after="120"/>
              <w:rPr>
                <w:rFonts w:asciiTheme="majorHAnsi" w:hAnsiTheme="majorHAnsi" w:cstheme="majorHAnsi"/>
                <w:b/>
                <w:color w:val="auto"/>
                <w:sz w:val="20"/>
                <w:szCs w:val="20"/>
              </w:rPr>
            </w:pPr>
            <w:r w:rsidRPr="007E7F9B">
              <w:rPr>
                <w:rFonts w:asciiTheme="majorHAnsi" w:hAnsiTheme="majorHAnsi" w:cstheme="majorHAnsi"/>
                <w:b/>
                <w:color w:val="auto"/>
                <w:sz w:val="20"/>
                <w:szCs w:val="20"/>
              </w:rPr>
              <w:t>Plnění zakázky v této části předpokládá provedení činností a zpracování koncepčního dokumentu minimálně v rozsahu:</w:t>
            </w:r>
          </w:p>
          <w:p w:rsidRPr="007E7F9B" w:rsidR="0040276E" w:rsidP="005E777C" w:rsidRDefault="0040276E" w14:paraId="5DBC5F35" w14:textId="77777777">
            <w:pPr>
              <w:pStyle w:val="Odstavecseseznamem"/>
              <w:numPr>
                <w:ilvl w:val="0"/>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b/>
                <w:color w:val="auto"/>
                <w:sz w:val="20"/>
                <w:szCs w:val="20"/>
              </w:rPr>
              <w:t xml:space="preserve">Provedení analýzy, analytická část dokumentu, </w:t>
            </w:r>
            <w:r w:rsidRPr="007E7F9B">
              <w:rPr>
                <w:rFonts w:asciiTheme="majorHAnsi" w:hAnsiTheme="majorHAnsi" w:cstheme="majorHAnsi"/>
                <w:color w:val="auto"/>
                <w:sz w:val="20"/>
                <w:szCs w:val="20"/>
              </w:rPr>
              <w:t>zaměřená na:</w:t>
            </w:r>
          </w:p>
          <w:p w:rsidRPr="007E7F9B" w:rsidR="0040276E" w:rsidP="005E777C" w:rsidRDefault="0040276E" w14:paraId="1E9D6F70" w14:textId="77777777">
            <w:pPr>
              <w:pStyle w:val="Odstavecseseznamem"/>
              <w:numPr>
                <w:ilvl w:val="1"/>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Popis a posouzení současné správy majetku, nastavení procesů v rámci úřadů s přesahem do procesů města v případech, kdy do výkonu správy jsou vtaženy další organizace města či smluvní partneři a uživatelé majetku.</w:t>
            </w:r>
          </w:p>
          <w:p w:rsidRPr="007E7F9B" w:rsidR="0040276E" w:rsidP="005E777C" w:rsidRDefault="0040276E" w14:paraId="18C8E6D8" w14:textId="77777777">
            <w:pPr>
              <w:pStyle w:val="Odstavecseseznamem"/>
              <w:numPr>
                <w:ilvl w:val="1"/>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Posouzení a hodnocení reálného výkonu/realizace těchto procesů včetně reálného zajištění vztahů a vazeb mezi aktéry správy majetku města, včetně organizací města</w:t>
            </w:r>
            <w:r>
              <w:rPr>
                <w:rFonts w:asciiTheme="majorHAnsi" w:hAnsiTheme="majorHAnsi" w:cstheme="majorHAnsi"/>
                <w:color w:val="auto"/>
                <w:sz w:val="20"/>
                <w:szCs w:val="20"/>
              </w:rPr>
              <w:t>.</w:t>
            </w:r>
          </w:p>
          <w:p w:rsidRPr="007E7F9B" w:rsidR="0040276E" w:rsidP="005E777C" w:rsidRDefault="0040276E" w14:paraId="6E4CA70F" w14:textId="232E4BF5">
            <w:pPr>
              <w:pStyle w:val="Odstavecseseznamem"/>
              <w:numPr>
                <w:ilvl w:val="1"/>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Posouzení stavu uplatnění principů SMART CITY (participace, transparentnost, udržitelnost</w:t>
            </w:r>
            <w:r w:rsidR="00370FA3">
              <w:rPr>
                <w:rFonts w:asciiTheme="majorHAnsi" w:hAnsiTheme="majorHAnsi" w:cstheme="majorHAnsi"/>
                <w:color w:val="auto"/>
                <w:sz w:val="20"/>
                <w:szCs w:val="20"/>
              </w:rPr>
              <w:t>, sběr a využití dat a IT technologií</w:t>
            </w:r>
            <w:r w:rsidRPr="007E7F9B">
              <w:rPr>
                <w:rFonts w:asciiTheme="majorHAnsi" w:hAnsiTheme="majorHAnsi" w:cstheme="majorHAnsi"/>
                <w:color w:val="auto"/>
                <w:sz w:val="20"/>
                <w:szCs w:val="20"/>
              </w:rPr>
              <w:t xml:space="preserve"> atd.) v současném stavu</w:t>
            </w:r>
            <w:r>
              <w:rPr>
                <w:rFonts w:asciiTheme="majorHAnsi" w:hAnsiTheme="majorHAnsi" w:cstheme="majorHAnsi"/>
                <w:color w:val="auto"/>
                <w:sz w:val="20"/>
                <w:szCs w:val="20"/>
              </w:rPr>
              <w:t>.</w:t>
            </w:r>
          </w:p>
          <w:p w:rsidRPr="007E7F9B" w:rsidR="0040276E" w:rsidP="005E777C" w:rsidRDefault="0040276E" w14:paraId="0DB1EC4E" w14:textId="77777777">
            <w:pPr>
              <w:pStyle w:val="Odstavecseseznamem"/>
              <w:numPr>
                <w:ilvl w:val="1"/>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Posouzení stavu, rozsahu, kvality a dalších aspektů zpracování a vedení dat k oblasti správy majetku jejich využitelnosti, kompatibility apod.</w:t>
            </w:r>
          </w:p>
          <w:p w:rsidRPr="007E7F9B" w:rsidR="0040276E" w:rsidP="005E777C" w:rsidRDefault="0040276E" w14:paraId="7DC31791" w14:textId="77777777">
            <w:pPr>
              <w:pStyle w:val="Odstavecseseznamem"/>
              <w:numPr>
                <w:ilvl w:val="1"/>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lastRenderedPageBreak/>
              <w:t xml:space="preserve">Vyhodnocení a stanovení závěrů k současnému nastavení a realizaci správy majetku, jak nedostatků, tak aspektů, které se osvědčily, včetně problematiky sběru, zpracování a využívání dat. </w:t>
            </w:r>
          </w:p>
          <w:p w:rsidRPr="007E7F9B" w:rsidR="0040276E" w:rsidP="005E777C" w:rsidRDefault="0040276E" w14:paraId="406C0E76" w14:textId="77777777">
            <w:pPr>
              <w:pStyle w:val="Odstavecseseznamem"/>
              <w:numPr>
                <w:ilvl w:val="1"/>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Výstupem analýzy musí být rovněž podklady pro následný návrh technického řešení na pořízení informačního sytému pro efektivní SW podporu agend, procesů a činností správy majetku a jejich vazeb na IS úřadu/města včetně možnosti koordinovaného zapojení všech aktérů podílejících se na správě majetku města (analýza možností, využitelnosti a natavení takovéhoto informačního systému). Tato část podkladů vycházejících z analýzy musí zahrnovat především potřebné vazby a zdroje (možnosti získávání), rozsah, strukturu dat. Dále budou v návrhové části navazovat podklady související s návrhem optimalizace procesů v oblasti správy majetku</w:t>
            </w:r>
            <w:r>
              <w:rPr>
                <w:rFonts w:asciiTheme="majorHAnsi" w:hAnsiTheme="majorHAnsi" w:cstheme="majorHAnsi"/>
                <w:color w:val="auto"/>
                <w:sz w:val="20"/>
                <w:szCs w:val="20"/>
              </w:rPr>
              <w:t>.</w:t>
            </w:r>
          </w:p>
          <w:p w:rsidRPr="007E7F9B" w:rsidR="0040276E" w:rsidP="0040276E" w:rsidRDefault="0040276E" w14:paraId="0C739738" w14:textId="77777777">
            <w:pPr>
              <w:pStyle w:val="Odstavecseseznamem"/>
              <w:spacing w:before="120" w:after="120"/>
              <w:ind w:left="768"/>
              <w:contextualSpacing w:val="false"/>
              <w:rPr>
                <w:rFonts w:asciiTheme="majorHAnsi" w:hAnsiTheme="majorHAnsi" w:cstheme="majorHAnsi"/>
                <w:color w:val="auto"/>
                <w:sz w:val="20"/>
                <w:szCs w:val="20"/>
              </w:rPr>
            </w:pPr>
          </w:p>
          <w:p w:rsidRPr="007E7F9B" w:rsidR="0040276E" w:rsidP="005E777C" w:rsidRDefault="0040276E" w14:paraId="497CE45C" w14:textId="77777777">
            <w:pPr>
              <w:pStyle w:val="Odstavecseseznamem"/>
              <w:numPr>
                <w:ilvl w:val="0"/>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 xml:space="preserve"> </w:t>
            </w:r>
            <w:r w:rsidRPr="007E7F9B">
              <w:rPr>
                <w:rFonts w:asciiTheme="majorHAnsi" w:hAnsiTheme="majorHAnsi" w:cstheme="majorHAnsi"/>
                <w:b/>
                <w:color w:val="auto"/>
                <w:sz w:val="20"/>
                <w:szCs w:val="20"/>
              </w:rPr>
              <w:t>Návrhová část koncepce správy majetku</w:t>
            </w:r>
          </w:p>
          <w:p w:rsidRPr="007E7F9B" w:rsidR="0040276E" w:rsidP="005E777C" w:rsidRDefault="0040276E" w14:paraId="57516CEB" w14:textId="6BFD7606">
            <w:pPr>
              <w:pStyle w:val="Odstavecseseznamem"/>
              <w:numPr>
                <w:ilvl w:val="1"/>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Návrhová část bude obsahovat vizi a cíle rozvoje, priority a opatření a monitorovací ukazatele, a to v návaznosti na jednotlivé výstupy analýzy a s ohledem na zefektivnění správy majetku města Mělník. Návrh koncepce musí rovněž zahrnovat a akceptovat</w:t>
            </w:r>
            <w:r w:rsidR="0048553A">
              <w:rPr>
                <w:rFonts w:asciiTheme="majorHAnsi" w:hAnsiTheme="majorHAnsi" w:cstheme="majorHAnsi"/>
                <w:color w:val="auto"/>
                <w:sz w:val="20"/>
                <w:szCs w:val="20"/>
              </w:rPr>
              <w:t xml:space="preserve"> uplatnění principů SMART CITY</w:t>
            </w:r>
            <w:r w:rsidRPr="007E7F9B">
              <w:rPr>
                <w:rFonts w:asciiTheme="majorHAnsi" w:hAnsiTheme="majorHAnsi" w:cstheme="majorHAnsi"/>
                <w:color w:val="auto"/>
                <w:sz w:val="20"/>
                <w:szCs w:val="20"/>
              </w:rPr>
              <w:t xml:space="preserve"> (participace, </w:t>
            </w:r>
            <w:r w:rsidRPr="00751DEB">
              <w:rPr>
                <w:rFonts w:asciiTheme="majorHAnsi" w:hAnsiTheme="majorHAnsi" w:cstheme="majorHAnsi"/>
                <w:color w:val="auto"/>
                <w:sz w:val="20"/>
                <w:szCs w:val="20"/>
              </w:rPr>
              <w:t>transparentnost, udržitelnost</w:t>
            </w:r>
            <w:r w:rsidRPr="00751DEB" w:rsidR="00536ED3">
              <w:rPr>
                <w:rFonts w:asciiTheme="majorHAnsi" w:hAnsiTheme="majorHAnsi" w:cstheme="majorHAnsi"/>
                <w:color w:val="auto"/>
                <w:sz w:val="20"/>
                <w:szCs w:val="20"/>
              </w:rPr>
              <w:t>, sběr a využití dat a IT technolog</w:t>
            </w:r>
            <w:r w:rsidR="00751DEB">
              <w:rPr>
                <w:rFonts w:asciiTheme="majorHAnsi" w:hAnsiTheme="majorHAnsi" w:cstheme="majorHAnsi"/>
                <w:color w:val="auto"/>
                <w:sz w:val="20"/>
                <w:szCs w:val="20"/>
              </w:rPr>
              <w:t>ií</w:t>
            </w:r>
            <w:r w:rsidRPr="00751DEB">
              <w:rPr>
                <w:rFonts w:asciiTheme="majorHAnsi" w:hAnsiTheme="majorHAnsi" w:cstheme="majorHAnsi"/>
                <w:color w:val="auto"/>
                <w:sz w:val="20"/>
                <w:szCs w:val="20"/>
              </w:rPr>
              <w:t xml:space="preserve"> …), výstupy z realizace klíčové </w:t>
            </w:r>
            <w:r w:rsidRPr="007E7F9B">
              <w:rPr>
                <w:rFonts w:asciiTheme="majorHAnsi" w:hAnsiTheme="majorHAnsi" w:cstheme="majorHAnsi"/>
                <w:color w:val="auto"/>
                <w:sz w:val="20"/>
                <w:szCs w:val="20"/>
              </w:rPr>
              <w:t>aktivity KA 01 tohoto projektu a závěry či výsledky z části „korporátní řízení a sdílené služby“ této zakázky.</w:t>
            </w:r>
          </w:p>
          <w:p w:rsidRPr="007E7F9B" w:rsidR="0040276E" w:rsidP="0040276E" w:rsidRDefault="0040276E" w14:paraId="69CC68DB" w14:textId="77777777">
            <w:pPr>
              <w:pStyle w:val="Odstavecseseznamem"/>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 xml:space="preserve"> Dále bude zahrnovat:</w:t>
            </w:r>
          </w:p>
          <w:p w:rsidRPr="007E7F9B" w:rsidR="0040276E" w:rsidP="005E777C" w:rsidRDefault="0040276E" w14:paraId="61DF9291" w14:textId="77777777">
            <w:pPr>
              <w:pStyle w:val="Odstavecseseznamem"/>
              <w:numPr>
                <w:ilvl w:val="1"/>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Návrh komplexního systému správy majetku včetně materiálového hospodářství a zapojení všech aktérů. Návrh systému odůvodnit a podložit</w:t>
            </w:r>
            <w:r>
              <w:rPr>
                <w:rFonts w:asciiTheme="majorHAnsi" w:hAnsiTheme="majorHAnsi" w:cstheme="majorHAnsi"/>
                <w:color w:val="auto"/>
                <w:sz w:val="20"/>
                <w:szCs w:val="20"/>
              </w:rPr>
              <w:t>,</w:t>
            </w:r>
            <w:r w:rsidRPr="007E7F9B">
              <w:rPr>
                <w:rFonts w:asciiTheme="majorHAnsi" w:hAnsiTheme="majorHAnsi" w:cstheme="majorHAnsi"/>
                <w:color w:val="auto"/>
                <w:sz w:val="20"/>
                <w:szCs w:val="20"/>
              </w:rPr>
              <w:t xml:space="preserve"> a to i příklady „dobré praxe“ měst při řešení optimalizace výkonu agend a činností správy majetku</w:t>
            </w:r>
            <w:r>
              <w:rPr>
                <w:rFonts w:asciiTheme="majorHAnsi" w:hAnsiTheme="majorHAnsi" w:cstheme="majorHAnsi"/>
                <w:color w:val="auto"/>
                <w:sz w:val="20"/>
                <w:szCs w:val="20"/>
              </w:rPr>
              <w:t>.</w:t>
            </w:r>
          </w:p>
          <w:p w:rsidRPr="007E7F9B" w:rsidR="0040276E" w:rsidP="005E777C" w:rsidRDefault="0040276E" w14:paraId="5906ABED" w14:textId="77777777">
            <w:pPr>
              <w:pStyle w:val="Odstavecseseznamem"/>
              <w:numPr>
                <w:ilvl w:val="1"/>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Modelování a optimalizaci procesů správy majetku napříč městem (zahrnující všechny aktéry) včetně popisu kompetencí k realizaci procesních kroků (procesů)</w:t>
            </w:r>
            <w:r>
              <w:rPr>
                <w:rFonts w:asciiTheme="majorHAnsi" w:hAnsiTheme="majorHAnsi" w:cstheme="majorHAnsi"/>
                <w:color w:val="auto"/>
                <w:sz w:val="20"/>
                <w:szCs w:val="20"/>
              </w:rPr>
              <w:t>.</w:t>
            </w:r>
          </w:p>
          <w:p w:rsidRPr="007E7F9B" w:rsidR="0040276E" w:rsidP="005E777C" w:rsidRDefault="0040276E" w14:paraId="6FFE8879" w14:textId="77777777">
            <w:pPr>
              <w:pStyle w:val="Odstavecseseznamem"/>
              <w:numPr>
                <w:ilvl w:val="1"/>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Metodiku zpracování a využití dat z existujících informačních systémů, dat dosud vedených v podkladech mimo informační systémy, případně dat mimo okruh dosud jakkoliv vedených dat, definici nových dat</w:t>
            </w:r>
            <w:r>
              <w:rPr>
                <w:rFonts w:asciiTheme="majorHAnsi" w:hAnsiTheme="majorHAnsi" w:cstheme="majorHAnsi"/>
                <w:color w:val="auto"/>
                <w:sz w:val="20"/>
                <w:szCs w:val="20"/>
              </w:rPr>
              <w:t>.</w:t>
            </w:r>
          </w:p>
          <w:p w:rsidRPr="007E7F9B" w:rsidR="0040276E" w:rsidP="005E777C" w:rsidRDefault="0040276E" w14:paraId="12C680F2" w14:textId="77777777">
            <w:pPr>
              <w:pStyle w:val="Odstavecseseznamem"/>
              <w:numPr>
                <w:ilvl w:val="1"/>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Návrh využití controlingu, zejména při zavedení controllingového sledování zakázek</w:t>
            </w:r>
            <w:r>
              <w:rPr>
                <w:rFonts w:asciiTheme="majorHAnsi" w:hAnsiTheme="majorHAnsi" w:cstheme="majorHAnsi"/>
                <w:color w:val="auto"/>
                <w:sz w:val="20"/>
                <w:szCs w:val="20"/>
              </w:rPr>
              <w:t>.</w:t>
            </w:r>
          </w:p>
          <w:p w:rsidRPr="007E7F9B" w:rsidR="0040276E" w:rsidP="005E777C" w:rsidRDefault="0040276E" w14:paraId="644D8879" w14:textId="77777777">
            <w:pPr>
              <w:pStyle w:val="Odstavecseseznamem"/>
              <w:numPr>
                <w:ilvl w:val="1"/>
                <w:numId w:val="45"/>
              </w:numPr>
              <w:spacing w:before="120" w:after="120"/>
              <w:contextualSpacing w:val="false"/>
              <w:rPr>
                <w:rFonts w:asciiTheme="majorHAnsi" w:hAnsiTheme="majorHAnsi" w:cstheme="majorHAnsi"/>
                <w:color w:val="auto"/>
                <w:sz w:val="20"/>
                <w:szCs w:val="20"/>
              </w:rPr>
            </w:pPr>
            <w:r w:rsidRPr="007A4C44">
              <w:rPr>
                <w:rFonts w:asciiTheme="majorHAnsi" w:hAnsiTheme="majorHAnsi" w:cstheme="majorHAnsi"/>
                <w:color w:val="auto"/>
                <w:sz w:val="20"/>
                <w:szCs w:val="20"/>
              </w:rPr>
              <w:t>Vzhledem k tomu, že město Mělník v současné době nevyužívá žádný SW pro oblast úplné správy majetku města, bude v návaznosti na analytickou část v rámci návrhové části řešena také IT podpora navrhovaných kroků a pořízení SW nástroje. Výstupem</w:t>
            </w:r>
            <w:r w:rsidRPr="007E7F9B">
              <w:rPr>
                <w:rFonts w:asciiTheme="majorHAnsi" w:hAnsiTheme="majorHAnsi" w:cstheme="majorHAnsi"/>
                <w:color w:val="auto"/>
                <w:sz w:val="20"/>
                <w:szCs w:val="20"/>
              </w:rPr>
              <w:t xml:space="preserve"> této dílčí aktivity tak bude i podklad pro pořízení SW pro správu majetku města. Návrhová část bude obsahovat návrh pro pořízení informačního systému pro správu majetku města Mělník minimálně s těmito body:</w:t>
            </w:r>
          </w:p>
          <w:p w:rsidRPr="007E7F9B" w:rsidR="0040276E" w:rsidP="0040276E" w:rsidRDefault="0040276E" w14:paraId="0D796B84" w14:textId="77777777">
            <w:pPr>
              <w:spacing w:before="120" w:after="120"/>
              <w:ind w:left="1416"/>
              <w:rPr>
                <w:rFonts w:asciiTheme="majorHAnsi" w:hAnsiTheme="majorHAnsi" w:cstheme="majorHAnsi"/>
                <w:color w:val="auto"/>
                <w:sz w:val="20"/>
                <w:szCs w:val="20"/>
              </w:rPr>
            </w:pPr>
            <w:r w:rsidRPr="007E7F9B">
              <w:rPr>
                <w:rFonts w:asciiTheme="majorHAnsi" w:hAnsiTheme="majorHAnsi" w:cstheme="majorHAnsi"/>
                <w:color w:val="auto"/>
                <w:sz w:val="20"/>
                <w:szCs w:val="20"/>
              </w:rPr>
              <w:t>Popis požadovaných vlastností:</w:t>
            </w:r>
          </w:p>
          <w:p w:rsidRPr="007E7F9B" w:rsidR="0040276E" w:rsidP="005E777C" w:rsidRDefault="0040276E" w14:paraId="061E6D77" w14:textId="77777777">
            <w:pPr>
              <w:pStyle w:val="Odstavecseseznamem"/>
              <w:numPr>
                <w:ilvl w:val="2"/>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Prostředí</w:t>
            </w:r>
          </w:p>
          <w:p w:rsidRPr="007E7F9B" w:rsidR="0040276E" w:rsidP="005E777C" w:rsidRDefault="0040276E" w14:paraId="585A1EC8" w14:textId="77777777">
            <w:pPr>
              <w:pStyle w:val="Odstavecseseznamem"/>
              <w:numPr>
                <w:ilvl w:val="2"/>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Integrace</w:t>
            </w:r>
          </w:p>
          <w:p w:rsidRPr="007E7F9B" w:rsidR="0040276E" w:rsidP="005E777C" w:rsidRDefault="0040276E" w14:paraId="145BD379" w14:textId="77777777">
            <w:pPr>
              <w:pStyle w:val="Odstavecseseznamem"/>
              <w:numPr>
                <w:ilvl w:val="2"/>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Technické požadavky</w:t>
            </w:r>
          </w:p>
          <w:p w:rsidRPr="007E7F9B" w:rsidR="0040276E" w:rsidP="005E777C" w:rsidRDefault="0040276E" w14:paraId="21CC8341" w14:textId="77777777">
            <w:pPr>
              <w:pStyle w:val="Odstavecseseznamem"/>
              <w:numPr>
                <w:ilvl w:val="2"/>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Provoz systému</w:t>
            </w:r>
          </w:p>
          <w:p w:rsidRPr="007E7F9B" w:rsidR="0040276E" w:rsidP="005E777C" w:rsidRDefault="0040276E" w14:paraId="3DD4143A" w14:textId="77777777">
            <w:pPr>
              <w:pStyle w:val="Odstavecseseznamem"/>
              <w:numPr>
                <w:ilvl w:val="2"/>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Podpora systému</w:t>
            </w:r>
          </w:p>
          <w:p w:rsidRPr="007E7F9B" w:rsidR="0040276E" w:rsidP="005E777C" w:rsidRDefault="0040276E" w14:paraId="0C18D714" w14:textId="77777777">
            <w:pPr>
              <w:pStyle w:val="Odstavecseseznamem"/>
              <w:numPr>
                <w:ilvl w:val="2"/>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Uživatelská správa</w:t>
            </w:r>
          </w:p>
          <w:p w:rsidRPr="007E7F9B" w:rsidR="0040276E" w:rsidP="005E777C" w:rsidRDefault="0040276E" w14:paraId="2FFFE439" w14:textId="77777777">
            <w:pPr>
              <w:pStyle w:val="Odstavecseseznamem"/>
              <w:numPr>
                <w:ilvl w:val="2"/>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 xml:space="preserve">Vlastnosti aplikace </w:t>
            </w:r>
          </w:p>
          <w:p w:rsidRPr="007E7F9B" w:rsidR="0040276E" w:rsidP="0040276E" w:rsidRDefault="0040276E" w14:paraId="06E31CE7" w14:textId="77777777">
            <w:pPr>
              <w:spacing w:before="120" w:after="120"/>
              <w:rPr>
                <w:rFonts w:asciiTheme="majorHAnsi" w:hAnsiTheme="majorHAnsi" w:cstheme="majorHAnsi"/>
                <w:color w:val="auto"/>
                <w:sz w:val="20"/>
                <w:szCs w:val="20"/>
              </w:rPr>
            </w:pPr>
            <w:r w:rsidRPr="007E7F9B">
              <w:rPr>
                <w:rFonts w:asciiTheme="majorHAnsi" w:hAnsiTheme="majorHAnsi" w:cstheme="majorHAnsi"/>
                <w:color w:val="auto"/>
                <w:sz w:val="20"/>
                <w:szCs w:val="20"/>
              </w:rPr>
              <w:tab/>
            </w:r>
            <w:r w:rsidRPr="007E7F9B">
              <w:rPr>
                <w:rFonts w:asciiTheme="majorHAnsi" w:hAnsiTheme="majorHAnsi" w:cstheme="majorHAnsi"/>
                <w:color w:val="auto"/>
                <w:sz w:val="20"/>
                <w:szCs w:val="20"/>
              </w:rPr>
              <w:tab/>
              <w:t>Popis požadovaných funkcionalit v členění na:</w:t>
            </w:r>
          </w:p>
          <w:p w:rsidRPr="007E7F9B" w:rsidR="0040276E" w:rsidP="005E777C" w:rsidRDefault="0040276E" w14:paraId="51D87440" w14:textId="77777777">
            <w:pPr>
              <w:pStyle w:val="Odstavecseseznamem"/>
              <w:numPr>
                <w:ilvl w:val="2"/>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Moduly</w:t>
            </w:r>
          </w:p>
          <w:p w:rsidRPr="007E7F9B" w:rsidR="0040276E" w:rsidP="005E777C" w:rsidRDefault="0040276E" w14:paraId="77F0AD23" w14:textId="77777777">
            <w:pPr>
              <w:pStyle w:val="Odstavecseseznamem"/>
              <w:numPr>
                <w:ilvl w:val="2"/>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Komponenty</w:t>
            </w:r>
          </w:p>
          <w:p w:rsidRPr="007E7F9B" w:rsidR="0040276E" w:rsidP="005E777C" w:rsidRDefault="0040276E" w14:paraId="672F1B83" w14:textId="77777777">
            <w:pPr>
              <w:pStyle w:val="Odstavecseseznamem"/>
              <w:numPr>
                <w:ilvl w:val="2"/>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 xml:space="preserve">Operace </w:t>
            </w:r>
          </w:p>
          <w:p w:rsidRPr="007E7F9B" w:rsidR="0040276E" w:rsidP="0040276E" w:rsidRDefault="0040276E" w14:paraId="153F5DEA" w14:textId="77777777">
            <w:pPr>
              <w:pStyle w:val="Odstavecseseznamem"/>
              <w:spacing w:before="120" w:after="120"/>
              <w:ind w:left="2160"/>
              <w:contextualSpacing w:val="false"/>
              <w:rPr>
                <w:rFonts w:asciiTheme="majorHAnsi" w:hAnsiTheme="majorHAnsi" w:cstheme="majorHAnsi"/>
                <w:color w:val="auto"/>
                <w:sz w:val="20"/>
                <w:szCs w:val="20"/>
              </w:rPr>
            </w:pPr>
          </w:p>
          <w:p w:rsidRPr="007A4C44" w:rsidR="0040276E" w:rsidP="005E777C" w:rsidRDefault="0040276E" w14:paraId="3B028E02" w14:textId="77777777">
            <w:pPr>
              <w:pStyle w:val="Odstavecseseznamem"/>
              <w:numPr>
                <w:ilvl w:val="0"/>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b/>
                <w:color w:val="auto"/>
                <w:sz w:val="20"/>
                <w:szCs w:val="20"/>
              </w:rPr>
              <w:t>Závěrečná implementační část</w:t>
            </w:r>
            <w:r w:rsidRPr="007E7F9B">
              <w:rPr>
                <w:rFonts w:asciiTheme="majorHAnsi" w:hAnsiTheme="majorHAnsi" w:cstheme="majorHAnsi"/>
                <w:color w:val="auto"/>
                <w:sz w:val="20"/>
                <w:szCs w:val="20"/>
              </w:rPr>
              <w:t xml:space="preserve"> koncepce se zaměří na plánovací cyklus včetně rozdělení kompetencí v rámci Městského úřadu Mělník a bude přímo využita pro postupné plnění stanovených cílů a podporu definovaných priorit, parametry pro hodnocení plnění cílů. Definován bude způsob monitorování naplňování cílů a evaluace pro celý životní cyklus majetku</w:t>
            </w:r>
            <w:r>
              <w:rPr>
                <w:rFonts w:asciiTheme="majorHAnsi" w:hAnsiTheme="majorHAnsi" w:cstheme="majorHAnsi"/>
                <w:color w:val="auto"/>
                <w:sz w:val="20"/>
                <w:szCs w:val="20"/>
              </w:rPr>
              <w:t>,</w:t>
            </w:r>
            <w:r w:rsidRPr="007E7F9B">
              <w:rPr>
                <w:rFonts w:asciiTheme="majorHAnsi" w:hAnsiTheme="majorHAnsi" w:cstheme="majorHAnsi"/>
                <w:color w:val="auto"/>
                <w:sz w:val="20"/>
                <w:szCs w:val="20"/>
              </w:rPr>
              <w:t xml:space="preserve"> tj. pořízení, </w:t>
            </w:r>
            <w:r w:rsidRPr="007A4C44">
              <w:rPr>
                <w:rFonts w:asciiTheme="majorHAnsi" w:hAnsiTheme="majorHAnsi" w:cstheme="majorHAnsi"/>
                <w:color w:val="auto"/>
                <w:sz w:val="20"/>
                <w:szCs w:val="20"/>
              </w:rPr>
              <w:t>evidence, správa, provoz a údržba.</w:t>
            </w:r>
          </w:p>
          <w:p w:rsidRPr="007A4C44" w:rsidR="0040276E" w:rsidP="0040276E" w:rsidRDefault="0040276E" w14:paraId="6C0EBED0" w14:textId="77777777">
            <w:pPr>
              <w:pStyle w:val="Odstavecseseznamem"/>
              <w:spacing w:before="120" w:after="120"/>
              <w:contextualSpacing w:val="false"/>
              <w:rPr>
                <w:rFonts w:asciiTheme="majorHAnsi" w:hAnsiTheme="majorHAnsi" w:cstheme="majorHAnsi"/>
                <w:color w:val="auto"/>
                <w:sz w:val="20"/>
                <w:szCs w:val="20"/>
              </w:rPr>
            </w:pPr>
          </w:p>
          <w:p w:rsidRPr="007E7F9B" w:rsidR="0040276E" w:rsidP="0040276E" w:rsidRDefault="0040276E" w14:paraId="000D1072" w14:textId="094C86BC">
            <w:pPr>
              <w:pBdr>
                <w:bottom w:val="single" w:color="auto" w:sz="6" w:space="1"/>
              </w:pBdr>
              <w:spacing w:before="120" w:after="120"/>
              <w:rPr>
                <w:rFonts w:asciiTheme="majorHAnsi" w:hAnsiTheme="majorHAnsi" w:cstheme="majorHAnsi"/>
                <w:color w:val="auto"/>
                <w:sz w:val="20"/>
                <w:szCs w:val="20"/>
                <w:u w:val="single"/>
              </w:rPr>
            </w:pPr>
            <w:r w:rsidRPr="00FC3017">
              <w:rPr>
                <w:rFonts w:asciiTheme="majorHAnsi" w:hAnsiTheme="majorHAnsi" w:cstheme="majorHAnsi"/>
                <w:color w:val="auto"/>
                <w:sz w:val="20"/>
                <w:szCs w:val="20"/>
              </w:rPr>
              <w:t>Účastník při dodržení výše uvedených požadavků na minimální plnění části II „KONCEPCE SPRÁVY MAJETKU MĚSTA MĚLNÍK“ v rámci nabídky dále rozvede jakým způsobem zajistí uvedené minimální plnění, jakým způsobem předpokládá dotčené subjekty oslovit a situaci zmapovat, jaké plnění k naplnění cílů aktivity případně nabízí mimo uvedený minimální rozsah plnění, konkrétní a detailní strukturu, rozsah a obsah výstupů.</w:t>
            </w:r>
          </w:p>
          <w:p w:rsidR="006C4FEF" w:rsidP="006C4FEF" w:rsidRDefault="006C4FEF" w14:paraId="6D7A4B8E" w14:textId="77777777">
            <w:pPr>
              <w:spacing w:before="120" w:after="120"/>
              <w:rPr>
                <w:rFonts w:asciiTheme="majorHAnsi" w:hAnsiTheme="majorHAnsi" w:cstheme="majorHAnsi"/>
                <w:b/>
                <w:noProof/>
                <w:color w:val="auto"/>
                <w:sz w:val="20"/>
                <w:szCs w:val="20"/>
                <w:u w:val="single"/>
              </w:rPr>
            </w:pPr>
          </w:p>
          <w:p w:rsidRPr="006C4FEF" w:rsidR="0040276E" w:rsidP="006C4FEF" w:rsidRDefault="006C4FEF" w14:paraId="7FB3D525" w14:textId="07B17A48">
            <w:pPr>
              <w:spacing w:before="120" w:after="120"/>
              <w:rPr>
                <w:rFonts w:asciiTheme="majorHAnsi" w:hAnsiTheme="majorHAnsi" w:cstheme="majorHAnsi"/>
                <w:color w:val="auto"/>
                <w:sz w:val="20"/>
                <w:szCs w:val="20"/>
              </w:rPr>
            </w:pPr>
            <w:r w:rsidRPr="006C4FEF">
              <w:rPr>
                <w:rFonts w:asciiTheme="majorHAnsi" w:hAnsiTheme="majorHAnsi" w:cstheme="majorHAnsi"/>
                <w:b/>
                <w:noProof/>
                <w:color w:val="auto"/>
                <w:sz w:val="20"/>
                <w:szCs w:val="20"/>
                <w:u w:val="single"/>
              </w:rPr>
              <w:t xml:space="preserve">Detailní popis předmětu plnění: </w:t>
            </w:r>
            <w:r w:rsidRPr="006C4FEF" w:rsidR="00DC4BB5">
              <w:rPr>
                <w:rFonts w:asciiTheme="majorHAnsi" w:hAnsiTheme="majorHAnsi" w:cstheme="majorHAnsi"/>
                <w:b/>
                <w:color w:val="auto"/>
                <w:sz w:val="20"/>
                <w:szCs w:val="20"/>
                <w:u w:val="single"/>
              </w:rPr>
              <w:t>ČÁST</w:t>
            </w:r>
            <w:r w:rsidRPr="006C4FEF" w:rsidR="0040276E">
              <w:rPr>
                <w:rFonts w:asciiTheme="majorHAnsi" w:hAnsiTheme="majorHAnsi" w:cstheme="majorHAnsi"/>
                <w:b/>
                <w:color w:val="auto"/>
                <w:sz w:val="20"/>
                <w:szCs w:val="20"/>
                <w:u w:val="single"/>
              </w:rPr>
              <w:t xml:space="preserve"> III. PROCESNÍ ŘÍZENÍ</w:t>
            </w:r>
          </w:p>
          <w:p w:rsidRPr="007E7F9B" w:rsidR="0040276E" w:rsidP="0040276E" w:rsidRDefault="0040276E" w14:paraId="2448A787" w14:textId="2FDF23A9">
            <w:pPr>
              <w:spacing w:before="120" w:after="120"/>
              <w:rPr>
                <w:rFonts w:asciiTheme="majorHAnsi" w:hAnsiTheme="majorHAnsi" w:cstheme="majorHAnsi"/>
                <w:color w:val="auto"/>
                <w:sz w:val="20"/>
                <w:szCs w:val="20"/>
              </w:rPr>
            </w:pPr>
            <w:r w:rsidRPr="007E7F9B">
              <w:rPr>
                <w:rFonts w:asciiTheme="majorHAnsi" w:hAnsiTheme="majorHAnsi" w:cstheme="majorHAnsi"/>
                <w:b/>
                <w:color w:val="auto"/>
                <w:sz w:val="20"/>
                <w:szCs w:val="20"/>
              </w:rPr>
              <w:t>Obsahem této části veřejné zakázky je realizace klíčové aktivity KA 03 v rozsahu Podaktivita 1: Procesní řízení na úrovni městského úřadu, jakožto výkonné složky města,</w:t>
            </w:r>
            <w:r w:rsidRPr="007E7F9B" w:rsidDel="00BB7378">
              <w:rPr>
                <w:rFonts w:asciiTheme="majorHAnsi" w:hAnsiTheme="majorHAnsi" w:cstheme="majorHAnsi"/>
                <w:b/>
                <w:color w:val="auto"/>
                <w:sz w:val="20"/>
                <w:szCs w:val="20"/>
              </w:rPr>
              <w:t xml:space="preserve"> </w:t>
            </w:r>
            <w:r w:rsidR="00DF3C41">
              <w:rPr>
                <w:rFonts w:asciiTheme="majorHAnsi" w:hAnsiTheme="majorHAnsi" w:cstheme="majorHAnsi"/>
                <w:b/>
                <w:color w:val="auto"/>
                <w:sz w:val="20"/>
                <w:szCs w:val="20"/>
              </w:rPr>
              <w:t xml:space="preserve">jež </w:t>
            </w:r>
            <w:r w:rsidRPr="007E7F9B">
              <w:rPr>
                <w:rFonts w:asciiTheme="majorHAnsi" w:hAnsiTheme="majorHAnsi" w:cstheme="majorHAnsi"/>
                <w:b/>
                <w:color w:val="auto"/>
                <w:sz w:val="20"/>
                <w:szCs w:val="20"/>
              </w:rPr>
              <w:t>usiluje o uchopení konceptu Smart City prostřednictvím procesního modelu.</w:t>
            </w:r>
            <w:r w:rsidRPr="007E7F9B">
              <w:rPr>
                <w:rFonts w:asciiTheme="majorHAnsi" w:hAnsiTheme="majorHAnsi" w:cstheme="majorHAnsi"/>
                <w:color w:val="auto"/>
                <w:sz w:val="20"/>
                <w:szCs w:val="20"/>
              </w:rPr>
              <w:t xml:space="preserve"> Ten zachycuje základní rozměry jeho poslání. Předmětem KA 03 podaktivity 1 je procesní analýza vybraných agend úřadu. V rámci této aktivity – části zakázky – není řešena jen analýza současného stavu a zpracování procesního modelu, ale i konkrétní návrhy optimalizace procesů modelu úřadu ve vztahu ke konceptu Smart City, korporátnímu řízení</w:t>
            </w:r>
            <w:r w:rsidR="00DF3C41">
              <w:rPr>
                <w:rFonts w:asciiTheme="majorHAnsi" w:hAnsiTheme="majorHAnsi" w:cstheme="majorHAnsi"/>
                <w:color w:val="auto"/>
                <w:sz w:val="20"/>
                <w:szCs w:val="20"/>
              </w:rPr>
              <w:t>,</w:t>
            </w:r>
            <w:r w:rsidRPr="007E7F9B">
              <w:rPr>
                <w:rFonts w:asciiTheme="majorHAnsi" w:hAnsiTheme="majorHAnsi" w:cstheme="majorHAnsi"/>
                <w:color w:val="auto"/>
                <w:sz w:val="20"/>
                <w:szCs w:val="20"/>
              </w:rPr>
              <w:t xml:space="preserve"> subjektům městského korporátu a jím poskytovaných (realizovaných/zajišťovaných) veřejných služeb. </w:t>
            </w:r>
          </w:p>
          <w:p w:rsidRPr="007E7F9B" w:rsidR="0040276E" w:rsidP="0040276E" w:rsidRDefault="0040276E" w14:paraId="124FB279" w14:textId="77777777">
            <w:pPr>
              <w:spacing w:before="120" w:after="120"/>
              <w:rPr>
                <w:rFonts w:asciiTheme="majorHAnsi" w:hAnsiTheme="majorHAnsi" w:cstheme="majorHAnsi"/>
                <w:color w:val="auto"/>
                <w:sz w:val="20"/>
                <w:szCs w:val="20"/>
              </w:rPr>
            </w:pPr>
            <w:r w:rsidRPr="007E7F9B">
              <w:rPr>
                <w:rFonts w:asciiTheme="majorHAnsi" w:hAnsiTheme="majorHAnsi" w:cstheme="majorHAnsi"/>
                <w:color w:val="auto"/>
                <w:sz w:val="20"/>
                <w:szCs w:val="20"/>
              </w:rPr>
              <w:t>Činnosti plánované v rámci této podaktivity / části VZ budou realizovány tak, aby došlo k:</w:t>
            </w:r>
          </w:p>
          <w:p w:rsidRPr="007E7F9B" w:rsidR="0040276E" w:rsidP="005E777C" w:rsidRDefault="0040276E" w14:paraId="167E89ED" w14:textId="77777777">
            <w:pPr>
              <w:pStyle w:val="Odrka"/>
              <w:numPr>
                <w:ilvl w:val="0"/>
                <w:numId w:val="45"/>
              </w:numPr>
              <w:spacing w:before="120" w:after="120"/>
              <w:rPr>
                <w:rFonts w:asciiTheme="majorHAnsi" w:hAnsiTheme="majorHAnsi" w:cstheme="majorHAnsi"/>
                <w:sz w:val="20"/>
                <w:szCs w:val="20"/>
              </w:rPr>
            </w:pPr>
            <w:r w:rsidRPr="007E7F9B">
              <w:rPr>
                <w:rFonts w:asciiTheme="majorHAnsi" w:hAnsiTheme="majorHAnsi" w:cstheme="majorHAnsi"/>
                <w:sz w:val="20"/>
                <w:szCs w:val="20"/>
              </w:rPr>
              <w:t xml:space="preserve">Navázání na </w:t>
            </w:r>
            <w:r w:rsidRPr="007E7F9B">
              <w:rPr>
                <w:rFonts w:asciiTheme="majorHAnsi" w:hAnsiTheme="majorHAnsi" w:cstheme="majorHAnsi"/>
                <w:noProof/>
                <w:sz w:val="20"/>
                <w:szCs w:val="20"/>
              </w:rPr>
              <w:t>Strategii interní a externí komunikace Městského úřadu Mělník</w:t>
            </w:r>
            <w:r w:rsidRPr="007E7F9B">
              <w:rPr>
                <w:rFonts w:asciiTheme="majorHAnsi" w:hAnsiTheme="majorHAnsi" w:cstheme="majorHAnsi"/>
                <w:sz w:val="20"/>
                <w:szCs w:val="20"/>
              </w:rPr>
              <w:t xml:space="preserve"> – v detailně popsaných procesech zachytit oblasti komunikace/komunikační kanály, komunikační nástroje a prostředky. Do optimalizovaných procesů budou včleněny již zpracované prostředky/nástroje komunikace a pravidla komunikace, další potřebné budou definovány. Budou tak popsány interní procesy jako východisko pro interní řídící akty úřadu – ze všech oblastí ŘLZ, provoz, informatika atp.</w:t>
            </w:r>
          </w:p>
          <w:p w:rsidRPr="007E7F9B" w:rsidR="0040276E" w:rsidP="00DF3C41" w:rsidRDefault="0040276E" w14:paraId="0F7E04E5" w14:textId="4A67E921">
            <w:pPr>
              <w:pStyle w:val="Odrka"/>
              <w:numPr>
                <w:ilvl w:val="0"/>
                <w:numId w:val="45"/>
              </w:numPr>
              <w:tabs>
                <w:tab w:val="left" w:pos="4608"/>
              </w:tabs>
              <w:spacing w:before="120" w:after="120"/>
              <w:rPr>
                <w:rFonts w:asciiTheme="majorHAnsi" w:hAnsiTheme="majorHAnsi" w:cstheme="majorHAnsi"/>
                <w:sz w:val="20"/>
                <w:szCs w:val="20"/>
              </w:rPr>
            </w:pPr>
            <w:r w:rsidRPr="007E7F9B">
              <w:rPr>
                <w:rFonts w:asciiTheme="majorHAnsi" w:hAnsiTheme="majorHAnsi" w:cstheme="majorHAnsi"/>
                <w:sz w:val="20"/>
                <w:szCs w:val="20"/>
              </w:rPr>
              <w:t>Navázaní na Strategii rozvoje úřadu – na základě detailního popsání procesů budou identifikovány výstupy z procesů úřadu jdoucí k dalším subjektům města. Jde o procesy řízení a správy organizací města (městského korporátu), procesy směřující k zajištění a realizaci veřejných služeb poskytovaných městem jako veřejnoprávní samosprávnou korporací. Analogicky budou popsány procesy zpracovávající vstupy přicházející z vnějšku. Budou identifkovány a popsány procesy vhodné ke sdílení služeb. Procesy použitelné pro využití fa</w:t>
            </w:r>
            <w:r w:rsidR="00DF3C41">
              <w:rPr>
                <w:rFonts w:asciiTheme="majorHAnsi" w:hAnsiTheme="majorHAnsi" w:cstheme="majorHAnsi"/>
                <w:sz w:val="20"/>
                <w:szCs w:val="20"/>
              </w:rPr>
              <w:t>cility</w:t>
            </w:r>
            <w:r w:rsidRPr="007E7F9B">
              <w:rPr>
                <w:rFonts w:asciiTheme="majorHAnsi" w:hAnsiTheme="majorHAnsi" w:cstheme="majorHAnsi"/>
                <w:sz w:val="20"/>
                <w:szCs w:val="20"/>
              </w:rPr>
              <w:t xml:space="preserve"> managementu (případně p</w:t>
            </w:r>
            <w:r w:rsidR="00DF3C41">
              <w:rPr>
                <w:rFonts w:asciiTheme="majorHAnsi" w:hAnsiTheme="majorHAnsi" w:cstheme="majorHAnsi"/>
                <w:sz w:val="20"/>
                <w:szCs w:val="20"/>
              </w:rPr>
              <w:t>r</w:t>
            </w:r>
            <w:r w:rsidRPr="007E7F9B">
              <w:rPr>
                <w:rFonts w:asciiTheme="majorHAnsi" w:hAnsiTheme="majorHAnsi" w:cstheme="majorHAnsi"/>
                <w:sz w:val="20"/>
                <w:szCs w:val="20"/>
              </w:rPr>
              <w:t>o optimalizaci). Vazba na KA 02 a její výstupy.</w:t>
            </w:r>
          </w:p>
          <w:p w:rsidRPr="007E7F9B" w:rsidR="0040276E" w:rsidP="005E777C" w:rsidRDefault="0040276E" w14:paraId="708E76B7" w14:textId="77777777">
            <w:pPr>
              <w:pStyle w:val="Odrka"/>
              <w:numPr>
                <w:ilvl w:val="0"/>
                <w:numId w:val="45"/>
              </w:numPr>
              <w:spacing w:before="120" w:after="120"/>
              <w:rPr>
                <w:rFonts w:asciiTheme="majorHAnsi" w:hAnsiTheme="majorHAnsi" w:cstheme="majorHAnsi"/>
                <w:sz w:val="20"/>
                <w:szCs w:val="20"/>
              </w:rPr>
            </w:pPr>
            <w:r w:rsidRPr="007E7F9B">
              <w:rPr>
                <w:rFonts w:asciiTheme="majorHAnsi" w:hAnsiTheme="majorHAnsi" w:cstheme="majorHAnsi"/>
                <w:sz w:val="20"/>
                <w:szCs w:val="20"/>
              </w:rPr>
              <w:t xml:space="preserve">Navázání na </w:t>
            </w:r>
            <w:r w:rsidRPr="007E7F9B">
              <w:rPr>
                <w:rFonts w:asciiTheme="majorHAnsi" w:hAnsiTheme="majorHAnsi" w:cstheme="majorHAnsi"/>
                <w:noProof/>
                <w:sz w:val="20"/>
                <w:szCs w:val="20"/>
              </w:rPr>
              <w:t>Informační strategii MÚ Mělník</w:t>
            </w:r>
            <w:r w:rsidRPr="007E7F9B">
              <w:rPr>
                <w:rFonts w:asciiTheme="majorHAnsi" w:hAnsiTheme="majorHAnsi" w:cstheme="majorHAnsi"/>
                <w:sz w:val="20"/>
                <w:szCs w:val="20"/>
              </w:rPr>
              <w:t xml:space="preserve"> – v kontextu výše uvedeného. Budou popsány procesy určené pro portál úředníka a portál občana. Identifikované procesy určené k automatizovanému zpracování nástroji informatiky ve sdílení služeb a zdrojů, centrálním systému pro evidenci správy a údržby majetku a pro zavedení business inteligence. Vazba na KA 01 a KA 02 a jejich výstupy.</w:t>
            </w:r>
          </w:p>
          <w:p w:rsidRPr="007E7F9B" w:rsidR="0040276E" w:rsidP="005E777C" w:rsidRDefault="0040276E" w14:paraId="246D4D28" w14:textId="77777777">
            <w:pPr>
              <w:pStyle w:val="Odrka"/>
              <w:numPr>
                <w:ilvl w:val="0"/>
                <w:numId w:val="45"/>
              </w:numPr>
              <w:spacing w:before="120" w:after="120"/>
              <w:rPr>
                <w:rFonts w:asciiTheme="majorHAnsi" w:hAnsiTheme="majorHAnsi" w:cstheme="majorHAnsi"/>
                <w:sz w:val="20"/>
                <w:szCs w:val="20"/>
              </w:rPr>
            </w:pPr>
            <w:r w:rsidRPr="007E7F9B">
              <w:rPr>
                <w:rFonts w:asciiTheme="majorHAnsi" w:hAnsiTheme="majorHAnsi" w:cstheme="majorHAnsi"/>
                <w:sz w:val="20"/>
                <w:szCs w:val="20"/>
              </w:rPr>
              <w:t>Navázání na KA 02 – na základě závěrů ze zpracovaného dokumentu Korporátní řízení veřejných služeb města Mělník a Koncepce správy majetku města Mělník budou zmapovány, případně v návrhu optimalizovaného modelu uvedeny procesy nezbytné pro zavedení korporátního řízení, sdílení služeb, zavedení centrálního systému majetku a Bussines inteligence.</w:t>
            </w:r>
          </w:p>
          <w:p w:rsidRPr="007E7F9B" w:rsidR="0040276E" w:rsidP="0040276E" w:rsidRDefault="0040276E" w14:paraId="1035C8FB" w14:textId="77777777">
            <w:pPr>
              <w:spacing w:before="120" w:after="120"/>
              <w:rPr>
                <w:rFonts w:asciiTheme="majorHAnsi" w:hAnsiTheme="majorHAnsi" w:cstheme="majorHAnsi"/>
                <w:color w:val="auto"/>
                <w:sz w:val="20"/>
                <w:szCs w:val="20"/>
              </w:rPr>
            </w:pPr>
            <w:r w:rsidRPr="007E7F9B">
              <w:rPr>
                <w:rFonts w:asciiTheme="majorHAnsi" w:hAnsiTheme="majorHAnsi" w:cstheme="majorHAnsi"/>
                <w:color w:val="auto"/>
                <w:sz w:val="20"/>
                <w:szCs w:val="20"/>
              </w:rPr>
              <w:t xml:space="preserve">Na základě výše uvedených požadavků, budou v rámci KA 03 – podaktivita 1 „Procesní řízení“ zmapovány a optimalizovány procesy města související s finančním řízením města, hospodařením a správou majetku města, řízením organizací města a poskytovaní veřejných služeb městem jako samosprávnou veřejnoprávní korporací, interní procesy úřadu. </w:t>
            </w:r>
          </w:p>
          <w:p w:rsidRPr="007E7F9B" w:rsidR="0040276E" w:rsidP="006C4FEF" w:rsidRDefault="0040276E" w14:paraId="7A6C09AA" w14:textId="3B70BCF6">
            <w:pPr>
              <w:pStyle w:val="Odrka"/>
              <w:numPr>
                <w:ilvl w:val="0"/>
                <w:numId w:val="0"/>
              </w:numPr>
              <w:spacing w:before="120" w:after="120"/>
              <w:rPr>
                <w:rFonts w:asciiTheme="majorHAnsi" w:hAnsiTheme="majorHAnsi" w:cstheme="majorHAnsi"/>
                <w:b/>
                <w:sz w:val="20"/>
                <w:szCs w:val="20"/>
                <w:u w:val="single"/>
              </w:rPr>
            </w:pPr>
            <w:r w:rsidRPr="007E7F9B">
              <w:rPr>
                <w:rFonts w:asciiTheme="majorHAnsi" w:hAnsiTheme="majorHAnsi" w:cstheme="majorHAnsi"/>
                <w:b/>
                <w:sz w:val="20"/>
                <w:szCs w:val="20"/>
                <w:u w:val="single"/>
              </w:rPr>
              <w:t>Minimální požadovaný rozsah zpracování v kontextu s výše uvedenými požadavky:</w:t>
            </w:r>
          </w:p>
          <w:p w:rsidRPr="007E7F9B" w:rsidR="0040276E" w:rsidP="005E777C" w:rsidRDefault="0040276E" w14:paraId="1DBBBFB6" w14:textId="77777777">
            <w:pPr>
              <w:pStyle w:val="Odstavecseseznamem"/>
              <w:numPr>
                <w:ilvl w:val="0"/>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lastRenderedPageBreak/>
              <w:t>V rámci procesní analýzy budou nejprve identifikovány procesy k detailnímu popisu. Případně bude aktualizov</w:t>
            </w:r>
            <w:r>
              <w:rPr>
                <w:rFonts w:asciiTheme="majorHAnsi" w:hAnsiTheme="majorHAnsi" w:cstheme="majorHAnsi"/>
                <w:color w:val="auto"/>
                <w:sz w:val="20"/>
                <w:szCs w:val="20"/>
              </w:rPr>
              <w:t>á</w:t>
            </w:r>
            <w:r w:rsidRPr="007E7F9B">
              <w:rPr>
                <w:rFonts w:asciiTheme="majorHAnsi" w:hAnsiTheme="majorHAnsi" w:cstheme="majorHAnsi"/>
                <w:color w:val="auto"/>
                <w:sz w:val="20"/>
                <w:szCs w:val="20"/>
              </w:rPr>
              <w:t>n</w:t>
            </w:r>
            <w:r>
              <w:rPr>
                <w:rFonts w:asciiTheme="majorHAnsi" w:hAnsiTheme="majorHAnsi" w:cstheme="majorHAnsi"/>
                <w:color w:val="auto"/>
                <w:sz w:val="20"/>
                <w:szCs w:val="20"/>
              </w:rPr>
              <w:t>a</w:t>
            </w:r>
            <w:r w:rsidRPr="007E7F9B">
              <w:rPr>
                <w:rFonts w:asciiTheme="majorHAnsi" w:hAnsiTheme="majorHAnsi" w:cstheme="majorHAnsi"/>
                <w:color w:val="auto"/>
                <w:sz w:val="20"/>
                <w:szCs w:val="20"/>
              </w:rPr>
              <w:t xml:space="preserve"> stávající vrcholová procesní mapa.</w:t>
            </w:r>
          </w:p>
          <w:p w:rsidRPr="007E7F9B" w:rsidR="0040276E" w:rsidP="005E777C" w:rsidRDefault="0040276E" w14:paraId="46B673D2" w14:textId="77777777">
            <w:pPr>
              <w:pStyle w:val="Odstavecseseznamem"/>
              <w:numPr>
                <w:ilvl w:val="0"/>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Následně budou vybrané procesy detailně popsány až do úrovně činností, odpovědnostních rolí, legislativy, rizik a monitorovacích měřitelných ukazatelů (KPI). Uchazeč v nabídce rozvede předpokládaný rozsah procesů k detailnímu popisu jak v kontextu nabídky</w:t>
            </w:r>
            <w:r>
              <w:rPr>
                <w:rFonts w:asciiTheme="majorHAnsi" w:hAnsiTheme="majorHAnsi" w:cstheme="majorHAnsi"/>
                <w:color w:val="auto"/>
                <w:sz w:val="20"/>
                <w:szCs w:val="20"/>
              </w:rPr>
              <w:t>,</w:t>
            </w:r>
            <w:r w:rsidRPr="007E7F9B">
              <w:rPr>
                <w:rFonts w:asciiTheme="majorHAnsi" w:hAnsiTheme="majorHAnsi" w:cstheme="majorHAnsi"/>
                <w:color w:val="auto"/>
                <w:sz w:val="20"/>
                <w:szCs w:val="20"/>
              </w:rPr>
              <w:t xml:space="preserve"> tak v kontextu „dostatečnosti“ s ohledem na splnění cílů aktivity. </w:t>
            </w:r>
          </w:p>
          <w:p w:rsidRPr="007E7F9B" w:rsidR="0040276E" w:rsidP="005E777C" w:rsidRDefault="0040276E" w14:paraId="60861CCC" w14:textId="77777777">
            <w:pPr>
              <w:pStyle w:val="Odstavecseseznamem"/>
              <w:numPr>
                <w:ilvl w:val="0"/>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 xml:space="preserve">Popis procesů bude založen na strukturovaných pohovorech s vybranými zaměstnanci úřadu a dokumentové analýze. </w:t>
            </w:r>
          </w:p>
          <w:p w:rsidRPr="007E7F9B" w:rsidR="0040276E" w:rsidP="005E777C" w:rsidRDefault="0040276E" w14:paraId="140BB253" w14:textId="77777777">
            <w:pPr>
              <w:pStyle w:val="Odstavecseseznamem"/>
              <w:numPr>
                <w:ilvl w:val="0"/>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 xml:space="preserve">Jednotlivé procesy budou popsány v tzv. kartě procesu. </w:t>
            </w:r>
          </w:p>
          <w:p w:rsidRPr="007E7F9B" w:rsidR="0040276E" w:rsidP="005E777C" w:rsidRDefault="0040276E" w14:paraId="1FC4E96E" w14:textId="77777777">
            <w:pPr>
              <w:pStyle w:val="Odstavecseseznamem"/>
              <w:numPr>
                <w:ilvl w:val="0"/>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 xml:space="preserve">Součástí každé karty procesu bude doporučení k optimalizaci procesu, které se stane výchozím pro formulaci doporučení k optimalizaci daného procesu (včetně odkazu na procesní model daného procesu). </w:t>
            </w:r>
          </w:p>
          <w:p w:rsidRPr="007E7F9B" w:rsidR="0040276E" w:rsidP="005E777C" w:rsidRDefault="0040276E" w14:paraId="603BDB2E" w14:textId="77777777">
            <w:pPr>
              <w:pStyle w:val="Odstavecseseznamem"/>
              <w:numPr>
                <w:ilvl w:val="0"/>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Zmapované procesy budou zároveň graficky znázorněny v procesním modelu. Pro grafické znázornění procesů bude využit SW nástroj Attis, který má město Mělník k dispozici.</w:t>
            </w:r>
          </w:p>
          <w:p w:rsidRPr="007E7F9B" w:rsidR="0040276E" w:rsidP="005E777C" w:rsidRDefault="0040276E" w14:paraId="735452B8" w14:textId="77777777">
            <w:pPr>
              <w:pStyle w:val="Odstavecseseznamem"/>
              <w:numPr>
                <w:ilvl w:val="0"/>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Procesy budou popsány v přesahu modelu úřadu tak</w:t>
            </w:r>
            <w:r>
              <w:rPr>
                <w:rFonts w:asciiTheme="majorHAnsi" w:hAnsiTheme="majorHAnsi" w:cstheme="majorHAnsi"/>
                <w:color w:val="auto"/>
                <w:sz w:val="20"/>
                <w:szCs w:val="20"/>
              </w:rPr>
              <w:t>,</w:t>
            </w:r>
            <w:r w:rsidRPr="007E7F9B">
              <w:rPr>
                <w:rFonts w:asciiTheme="majorHAnsi" w:hAnsiTheme="majorHAnsi" w:cstheme="majorHAnsi"/>
                <w:color w:val="auto"/>
                <w:sz w:val="20"/>
                <w:szCs w:val="20"/>
              </w:rPr>
              <w:t xml:space="preserve"> aby zahrnovaly vstupy a výstupy z modelu zachycující výkon kompetencí organizací města, které se na realizaci vstupů nebo výstupů procesů podílejí (spoluzajišťují). Tyto periferie procesního modelu týkající se organizací není vyžadován</w:t>
            </w:r>
            <w:r>
              <w:rPr>
                <w:rFonts w:asciiTheme="majorHAnsi" w:hAnsiTheme="majorHAnsi" w:cstheme="majorHAnsi"/>
                <w:color w:val="auto"/>
                <w:sz w:val="20"/>
                <w:szCs w:val="20"/>
              </w:rPr>
              <w:t>o popsat</w:t>
            </w:r>
            <w:r w:rsidRPr="007E7F9B">
              <w:rPr>
                <w:rFonts w:asciiTheme="majorHAnsi" w:hAnsiTheme="majorHAnsi" w:cstheme="majorHAnsi"/>
                <w:color w:val="auto"/>
                <w:sz w:val="20"/>
                <w:szCs w:val="20"/>
              </w:rPr>
              <w:t xml:space="preserve"> v rozsahu detailního popisu do </w:t>
            </w:r>
            <w:r>
              <w:rPr>
                <w:rFonts w:asciiTheme="majorHAnsi" w:hAnsiTheme="majorHAnsi" w:cstheme="majorHAnsi"/>
                <w:color w:val="auto"/>
                <w:sz w:val="20"/>
                <w:szCs w:val="20"/>
              </w:rPr>
              <w:t xml:space="preserve">úrovně </w:t>
            </w:r>
            <w:r w:rsidRPr="007E7F9B">
              <w:rPr>
                <w:rFonts w:asciiTheme="majorHAnsi" w:hAnsiTheme="majorHAnsi" w:cstheme="majorHAnsi"/>
                <w:color w:val="auto"/>
                <w:sz w:val="20"/>
                <w:szCs w:val="20"/>
              </w:rPr>
              <w:t>činností</w:t>
            </w:r>
            <w:r>
              <w:rPr>
                <w:rFonts w:asciiTheme="majorHAnsi" w:hAnsiTheme="majorHAnsi" w:cstheme="majorHAnsi"/>
                <w:color w:val="auto"/>
                <w:sz w:val="20"/>
                <w:szCs w:val="20"/>
              </w:rPr>
              <w:t>,</w:t>
            </w:r>
            <w:r w:rsidRPr="007E7F9B">
              <w:rPr>
                <w:rFonts w:asciiTheme="majorHAnsi" w:hAnsiTheme="majorHAnsi" w:cstheme="majorHAnsi"/>
                <w:color w:val="auto"/>
                <w:sz w:val="20"/>
                <w:szCs w:val="20"/>
              </w:rPr>
              <w:t xml:space="preserve"> minimálně však do zobrazen</w:t>
            </w:r>
            <w:r>
              <w:rPr>
                <w:rFonts w:asciiTheme="majorHAnsi" w:hAnsiTheme="majorHAnsi" w:cstheme="majorHAnsi"/>
                <w:color w:val="auto"/>
                <w:sz w:val="20"/>
                <w:szCs w:val="20"/>
              </w:rPr>
              <w:t>í</w:t>
            </w:r>
            <w:r w:rsidRPr="007E7F9B">
              <w:rPr>
                <w:rFonts w:asciiTheme="majorHAnsi" w:hAnsiTheme="majorHAnsi" w:cstheme="majorHAnsi"/>
                <w:color w:val="auto"/>
                <w:sz w:val="20"/>
                <w:szCs w:val="20"/>
              </w:rPr>
              <w:t xml:space="preserve"> jednotlivých procesních kroků. Je však požadován celkový přehled hlavních činností a kompetencí vykonávaných /zajišťovaných organizací města a zařazení tohoto „bloku“ k příslušné části periferie procesního modelu.</w:t>
            </w:r>
          </w:p>
          <w:p w:rsidRPr="007E7F9B" w:rsidR="0040276E" w:rsidP="005E777C" w:rsidRDefault="0040276E" w14:paraId="04F642FA" w14:textId="77777777">
            <w:pPr>
              <w:pStyle w:val="Odstavecseseznamem"/>
              <w:numPr>
                <w:ilvl w:val="0"/>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 xml:space="preserve">Návrh optimalizovaného procesního modelu bude doplněn o textové zpracování doporučení pro optimalizaci procesů, které bude zpracováno jako samostatný dokument. Doporučení pro optimalizaci budou formulována podle toho, v jaké oblasti má dojít ke změně. U každého doporučení bude zároveň definována jeho priorita s ohledem na jeho proveditelnost, potřebnost a návaznost. Budou stanoveny ukazatele umožňující hodnocení – měřitelnost postupu implementace (KPI implementace). </w:t>
            </w:r>
          </w:p>
          <w:p w:rsidRPr="007E7F9B" w:rsidR="0040276E" w:rsidP="005E777C" w:rsidRDefault="0040276E" w14:paraId="7674141C" w14:textId="77777777">
            <w:pPr>
              <w:pStyle w:val="Odstavecseseznamem"/>
              <w:numPr>
                <w:ilvl w:val="0"/>
                <w:numId w:val="45"/>
              </w:numPr>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V neposlední řadě bude zpracován akční plán realizace doporučení v praxi města, resp. úřadu, včetně návrhu na jeho implementaci.</w:t>
            </w:r>
          </w:p>
          <w:p w:rsidRPr="007E7F9B" w:rsidR="0040276E" w:rsidP="0040276E" w:rsidRDefault="0040276E" w14:paraId="5E346537" w14:textId="77777777">
            <w:pPr>
              <w:spacing w:before="120" w:after="120"/>
              <w:rPr>
                <w:rFonts w:asciiTheme="majorHAnsi" w:hAnsiTheme="majorHAnsi" w:cstheme="majorHAnsi"/>
                <w:b/>
                <w:color w:val="auto"/>
                <w:sz w:val="20"/>
                <w:szCs w:val="20"/>
              </w:rPr>
            </w:pPr>
            <w:r w:rsidRPr="007E7F9B">
              <w:rPr>
                <w:rFonts w:asciiTheme="majorHAnsi" w:hAnsiTheme="majorHAnsi" w:cstheme="majorHAnsi"/>
                <w:b/>
                <w:color w:val="auto"/>
                <w:sz w:val="20"/>
                <w:szCs w:val="20"/>
              </w:rPr>
              <w:t>Realizace procesní analýzy tak bude provedena v následujících krocích:</w:t>
            </w:r>
          </w:p>
          <w:p w:rsidRPr="007E7F9B" w:rsidR="0040276E" w:rsidP="005E777C" w:rsidRDefault="0040276E" w14:paraId="1B1BD051" w14:textId="39C6E69D">
            <w:pPr>
              <w:pStyle w:val="Odrka"/>
              <w:numPr>
                <w:ilvl w:val="0"/>
                <w:numId w:val="45"/>
              </w:numPr>
              <w:spacing w:before="120" w:after="120"/>
              <w:rPr>
                <w:rFonts w:asciiTheme="majorHAnsi" w:hAnsiTheme="majorHAnsi" w:cstheme="majorHAnsi"/>
                <w:sz w:val="20"/>
                <w:szCs w:val="20"/>
              </w:rPr>
            </w:pPr>
            <w:r w:rsidRPr="007E7F9B">
              <w:rPr>
                <w:rFonts w:asciiTheme="majorHAnsi" w:hAnsiTheme="majorHAnsi" w:cstheme="majorHAnsi"/>
                <w:b/>
                <w:sz w:val="20"/>
                <w:szCs w:val="20"/>
              </w:rPr>
              <w:t>Procesní analýza</w:t>
            </w:r>
            <w:r w:rsidRPr="007E7F9B">
              <w:rPr>
                <w:rFonts w:asciiTheme="majorHAnsi" w:hAnsiTheme="majorHAnsi" w:cstheme="majorHAnsi"/>
                <w:sz w:val="20"/>
                <w:szCs w:val="20"/>
              </w:rPr>
              <w:t>, výstup – modifikovaná vrcholová mapa procesů, procesní model v oblasti finančního řízení, hospodaření a správy majetku, interních procesů, řízení příspěvkových organizací města, dle výše uvedených požadavků</w:t>
            </w:r>
            <w:r w:rsidRPr="007E7F9B">
              <w:rPr>
                <w:rFonts w:asciiTheme="majorHAnsi" w:hAnsiTheme="majorHAnsi" w:cstheme="majorHAnsi"/>
                <w:b/>
                <w:sz w:val="20"/>
                <w:szCs w:val="20"/>
              </w:rPr>
              <w:t xml:space="preserve">. </w:t>
            </w:r>
            <w:r w:rsidRPr="007E7F9B">
              <w:rPr>
                <w:rFonts w:asciiTheme="majorHAnsi" w:hAnsiTheme="majorHAnsi" w:cstheme="majorHAnsi"/>
                <w:sz w:val="20"/>
                <w:szCs w:val="20"/>
              </w:rPr>
              <w:t xml:space="preserve"> Zpracovány karty vybraných procesů</w:t>
            </w:r>
            <w:r w:rsidR="00861253">
              <w:rPr>
                <w:rFonts w:asciiTheme="majorHAnsi" w:hAnsiTheme="majorHAnsi" w:cstheme="majorHAnsi"/>
                <w:sz w:val="20"/>
                <w:szCs w:val="20"/>
              </w:rPr>
              <w:t>. Současně jsou</w:t>
            </w:r>
            <w:r w:rsidRPr="007E7F9B">
              <w:rPr>
                <w:rFonts w:asciiTheme="majorHAnsi" w:hAnsiTheme="majorHAnsi" w:cstheme="majorHAnsi"/>
                <w:sz w:val="20"/>
                <w:szCs w:val="20"/>
              </w:rPr>
              <w:t xml:space="preserve"> procesní modely </w:t>
            </w:r>
            <w:r w:rsidRPr="007E7F9B" w:rsidR="00861253">
              <w:rPr>
                <w:rFonts w:asciiTheme="majorHAnsi" w:hAnsiTheme="majorHAnsi" w:cstheme="majorHAnsi"/>
                <w:sz w:val="20"/>
                <w:szCs w:val="20"/>
              </w:rPr>
              <w:t xml:space="preserve">zpracovány </w:t>
            </w:r>
            <w:r w:rsidRPr="007E7F9B">
              <w:rPr>
                <w:rFonts w:asciiTheme="majorHAnsi" w:hAnsiTheme="majorHAnsi" w:cstheme="majorHAnsi"/>
                <w:sz w:val="20"/>
                <w:szCs w:val="20"/>
              </w:rPr>
              <w:t>v SW Attis.</w:t>
            </w:r>
            <w:r w:rsidR="00861253">
              <w:rPr>
                <w:rFonts w:asciiTheme="majorHAnsi" w:hAnsiTheme="majorHAnsi" w:cstheme="majorHAnsi"/>
                <w:sz w:val="20"/>
                <w:szCs w:val="20"/>
              </w:rPr>
              <w:t xml:space="preserve"> Ten bude zachován i v budoucnu. </w:t>
            </w:r>
            <w:r w:rsidR="00611653">
              <w:rPr>
                <w:rFonts w:asciiTheme="majorHAnsi" w:hAnsiTheme="majorHAnsi" w:cstheme="majorHAnsi"/>
                <w:sz w:val="20"/>
                <w:szCs w:val="20"/>
              </w:rPr>
              <w:t>Zadavatel disponuje licencemi používaného nástroje i pro potřeby zpracovatele procesních popisů. V případě, že dodavatelem nebude nástroj zadavatele využit, požaduje zadavatel 100% kompatibilitu a funkčnost a to nejen na úrovni datových formátů, ale zejm. po importu zpracovaných popisů do SW nástroje zadavatele.</w:t>
            </w:r>
          </w:p>
          <w:p w:rsidRPr="007E7F9B" w:rsidR="0040276E" w:rsidP="005E777C" w:rsidRDefault="0040276E" w14:paraId="15136508" w14:textId="77777777">
            <w:pPr>
              <w:pStyle w:val="Odrka"/>
              <w:numPr>
                <w:ilvl w:val="0"/>
                <w:numId w:val="45"/>
              </w:numPr>
              <w:spacing w:before="120" w:after="120"/>
              <w:rPr>
                <w:rFonts w:asciiTheme="majorHAnsi" w:hAnsiTheme="majorHAnsi" w:cstheme="majorHAnsi"/>
                <w:sz w:val="20"/>
                <w:szCs w:val="20"/>
              </w:rPr>
            </w:pPr>
            <w:r w:rsidRPr="007E7F9B">
              <w:rPr>
                <w:rFonts w:asciiTheme="majorHAnsi" w:hAnsiTheme="majorHAnsi" w:cstheme="majorHAnsi"/>
                <w:b/>
                <w:sz w:val="20"/>
                <w:szCs w:val="20"/>
              </w:rPr>
              <w:t>Návrh optimalizace procesů</w:t>
            </w:r>
            <w:r w:rsidRPr="007E7F9B">
              <w:rPr>
                <w:rFonts w:asciiTheme="majorHAnsi" w:hAnsiTheme="majorHAnsi" w:cstheme="majorHAnsi"/>
                <w:sz w:val="20"/>
                <w:szCs w:val="20"/>
              </w:rPr>
              <w:t xml:space="preserve"> – optimalizovaný model, popis doporučení dle kategorie procesní, organizační, technické, stanovení priority doporučení.</w:t>
            </w:r>
          </w:p>
          <w:p w:rsidRPr="007E7F9B" w:rsidR="0040276E" w:rsidP="005E777C" w:rsidRDefault="0040276E" w14:paraId="2417A0D3" w14:textId="77777777">
            <w:pPr>
              <w:pStyle w:val="Odrka"/>
              <w:numPr>
                <w:ilvl w:val="0"/>
                <w:numId w:val="45"/>
              </w:numPr>
              <w:spacing w:before="120" w:after="120"/>
              <w:rPr>
                <w:rFonts w:asciiTheme="majorHAnsi" w:hAnsiTheme="majorHAnsi" w:cstheme="majorHAnsi"/>
                <w:sz w:val="20"/>
                <w:szCs w:val="20"/>
              </w:rPr>
            </w:pPr>
            <w:r w:rsidRPr="007E7F9B">
              <w:rPr>
                <w:rFonts w:asciiTheme="majorHAnsi" w:hAnsiTheme="majorHAnsi" w:cstheme="majorHAnsi"/>
                <w:b/>
                <w:sz w:val="20"/>
                <w:szCs w:val="20"/>
              </w:rPr>
              <w:t>Akční plán realizace doporučení v praxi</w:t>
            </w:r>
            <w:r w:rsidRPr="007E7F9B">
              <w:rPr>
                <w:rFonts w:asciiTheme="majorHAnsi" w:hAnsiTheme="majorHAnsi" w:cstheme="majorHAnsi"/>
                <w:sz w:val="20"/>
                <w:szCs w:val="20"/>
              </w:rPr>
              <w:t xml:space="preserve"> – návrh systému implementace doporučení / opatření v rámci úřadu a příspěvkových organizacích (např. zavedení odpovídajících SW nástrojů).</w:t>
            </w:r>
          </w:p>
          <w:p w:rsidR="0040276E" w:rsidP="0040276E" w:rsidRDefault="0040276E" w14:paraId="1ACBBC0F" w14:textId="77777777">
            <w:pPr>
              <w:tabs>
                <w:tab w:val="left" w:pos="3320"/>
              </w:tabs>
              <w:spacing w:before="120" w:after="120"/>
              <w:rPr>
                <w:rFonts w:asciiTheme="majorHAnsi" w:hAnsiTheme="majorHAnsi" w:cstheme="majorHAnsi"/>
                <w:b/>
                <w:noProof/>
                <w:color w:val="auto"/>
                <w:sz w:val="20"/>
                <w:szCs w:val="20"/>
              </w:rPr>
            </w:pPr>
            <w:r w:rsidRPr="00372DA8">
              <w:rPr>
                <w:rFonts w:asciiTheme="majorHAnsi" w:hAnsiTheme="majorHAnsi" w:cstheme="majorHAnsi"/>
                <w:b/>
                <w:noProof/>
                <w:color w:val="auto"/>
                <w:sz w:val="20"/>
                <w:szCs w:val="20"/>
              </w:rPr>
              <w:t>----------------------------------------------------------------------------------------------------------------------------------------</w:t>
            </w:r>
          </w:p>
          <w:p w:rsidR="006C4FEF" w:rsidP="006C4FEF" w:rsidRDefault="006C4FEF" w14:paraId="332DEA5F" w14:textId="77777777">
            <w:pPr>
              <w:spacing w:before="120" w:after="120"/>
              <w:jc w:val="left"/>
              <w:rPr>
                <w:rFonts w:asciiTheme="majorHAnsi" w:hAnsiTheme="majorHAnsi" w:cstheme="majorHAnsi"/>
                <w:b/>
                <w:color w:val="auto"/>
                <w:sz w:val="20"/>
                <w:szCs w:val="20"/>
              </w:rPr>
            </w:pPr>
          </w:p>
          <w:p w:rsidRPr="007E7F9B" w:rsidR="0040276E" w:rsidP="006C4FEF" w:rsidRDefault="0040276E" w14:paraId="5FB4571D" w14:textId="4C354892">
            <w:pPr>
              <w:spacing w:before="120" w:after="120"/>
              <w:jc w:val="left"/>
              <w:rPr>
                <w:rFonts w:asciiTheme="majorHAnsi" w:hAnsiTheme="majorHAnsi" w:cstheme="majorHAnsi"/>
                <w:b/>
                <w:color w:val="auto"/>
                <w:sz w:val="20"/>
                <w:szCs w:val="20"/>
              </w:rPr>
            </w:pPr>
            <w:r w:rsidRPr="007E7F9B">
              <w:rPr>
                <w:rFonts w:asciiTheme="majorHAnsi" w:hAnsiTheme="majorHAnsi" w:cstheme="majorHAnsi"/>
                <w:b/>
                <w:color w:val="auto"/>
                <w:sz w:val="20"/>
                <w:szCs w:val="20"/>
              </w:rPr>
              <w:t xml:space="preserve">Další požadavky na způsob plnění jednotlivých částí </w:t>
            </w:r>
          </w:p>
          <w:p w:rsidRPr="007A4C44" w:rsidR="0040276E" w:rsidP="0040276E" w:rsidRDefault="0040276E" w14:paraId="247ED206" w14:textId="5F841B65">
            <w:pPr>
              <w:tabs>
                <w:tab w:val="left" w:pos="3320"/>
              </w:tabs>
              <w:spacing w:before="120" w:after="120"/>
              <w:rPr>
                <w:rFonts w:asciiTheme="majorHAnsi" w:hAnsiTheme="majorHAnsi" w:cstheme="majorHAnsi"/>
                <w:noProof/>
                <w:color w:val="auto"/>
                <w:sz w:val="20"/>
                <w:szCs w:val="20"/>
              </w:rPr>
            </w:pPr>
            <w:r w:rsidRPr="007E7F9B">
              <w:rPr>
                <w:rFonts w:asciiTheme="majorHAnsi" w:hAnsiTheme="majorHAnsi" w:cstheme="majorHAnsi"/>
                <w:noProof/>
                <w:color w:val="auto"/>
                <w:sz w:val="20"/>
                <w:szCs w:val="20"/>
              </w:rPr>
              <w:t xml:space="preserve">Součástí realizace veřejné zakázky bude také zajištění organizace </w:t>
            </w:r>
            <w:r w:rsidR="006C4FEF">
              <w:rPr>
                <w:rFonts w:asciiTheme="majorHAnsi" w:hAnsiTheme="majorHAnsi" w:cstheme="majorHAnsi"/>
                <w:noProof/>
                <w:color w:val="auto"/>
                <w:sz w:val="20"/>
                <w:szCs w:val="20"/>
              </w:rPr>
              <w:t xml:space="preserve">plnění veřejné </w:t>
            </w:r>
            <w:r w:rsidRPr="007E7F9B">
              <w:rPr>
                <w:rFonts w:asciiTheme="majorHAnsi" w:hAnsiTheme="majorHAnsi" w:cstheme="majorHAnsi"/>
                <w:noProof/>
                <w:color w:val="auto"/>
                <w:sz w:val="20"/>
                <w:szCs w:val="20"/>
              </w:rPr>
              <w:t>zakázky, včetně oslovení cílových skupin</w:t>
            </w:r>
            <w:r w:rsidR="00F77F88">
              <w:rPr>
                <w:rFonts w:asciiTheme="majorHAnsi" w:hAnsiTheme="majorHAnsi" w:cstheme="majorHAnsi"/>
                <w:noProof/>
                <w:color w:val="auto"/>
                <w:sz w:val="20"/>
                <w:szCs w:val="20"/>
              </w:rPr>
              <w:t>.</w:t>
            </w:r>
            <w:r w:rsidRPr="007E7F9B">
              <w:rPr>
                <w:rFonts w:asciiTheme="majorHAnsi" w:hAnsiTheme="majorHAnsi" w:cstheme="majorHAnsi"/>
                <w:noProof/>
                <w:color w:val="auto"/>
                <w:sz w:val="20"/>
                <w:szCs w:val="20"/>
              </w:rPr>
              <w:t xml:space="preserve"> </w:t>
            </w:r>
            <w:r w:rsidR="00F77F88">
              <w:rPr>
                <w:rFonts w:asciiTheme="majorHAnsi" w:hAnsiTheme="majorHAnsi" w:cstheme="majorHAnsi"/>
                <w:noProof/>
                <w:color w:val="auto"/>
                <w:sz w:val="20"/>
                <w:szCs w:val="20"/>
              </w:rPr>
              <w:t>P</w:t>
            </w:r>
            <w:r w:rsidRPr="007E7F9B">
              <w:rPr>
                <w:rFonts w:asciiTheme="majorHAnsi" w:hAnsiTheme="majorHAnsi" w:cstheme="majorHAnsi"/>
                <w:noProof/>
                <w:color w:val="auto"/>
                <w:sz w:val="20"/>
                <w:szCs w:val="20"/>
              </w:rPr>
              <w:t xml:space="preserve">rojednávání obsahu vznikajícího dokumentu </w:t>
            </w:r>
            <w:r w:rsidR="00F77F88">
              <w:rPr>
                <w:rFonts w:asciiTheme="majorHAnsi" w:hAnsiTheme="majorHAnsi" w:cstheme="majorHAnsi"/>
                <w:noProof/>
                <w:color w:val="auto"/>
                <w:sz w:val="20"/>
                <w:szCs w:val="20"/>
              </w:rPr>
              <w:t xml:space="preserve"> bude probíhat dle termínů stanovených v harmonogramu a to až </w:t>
            </w:r>
            <w:r w:rsidR="00861253">
              <w:rPr>
                <w:rFonts w:asciiTheme="majorHAnsi" w:hAnsiTheme="majorHAnsi" w:cstheme="majorHAnsi"/>
                <w:noProof/>
                <w:color w:val="auto"/>
                <w:sz w:val="20"/>
                <w:szCs w:val="20"/>
              </w:rPr>
              <w:t xml:space="preserve">do </w:t>
            </w:r>
            <w:r w:rsidR="00F77F88">
              <w:rPr>
                <w:rFonts w:asciiTheme="majorHAnsi" w:hAnsiTheme="majorHAnsi" w:cstheme="majorHAnsi"/>
                <w:noProof/>
                <w:color w:val="auto"/>
                <w:sz w:val="20"/>
                <w:szCs w:val="20"/>
              </w:rPr>
              <w:t xml:space="preserve">a včetně jeho přijetí v akceptačním řízení. </w:t>
            </w:r>
            <w:r w:rsidRPr="007A4C44">
              <w:rPr>
                <w:rFonts w:asciiTheme="majorHAnsi" w:hAnsiTheme="majorHAnsi" w:cstheme="majorHAnsi"/>
                <w:noProof/>
                <w:color w:val="auto"/>
                <w:sz w:val="20"/>
                <w:szCs w:val="20"/>
              </w:rPr>
              <w:t xml:space="preserve">. </w:t>
            </w:r>
          </w:p>
          <w:p w:rsidRPr="00100827" w:rsidR="0040276E" w:rsidP="0040276E" w:rsidRDefault="0040276E" w14:paraId="304BE588" w14:textId="1D02AFD1">
            <w:pPr>
              <w:spacing w:before="120" w:after="120"/>
              <w:rPr>
                <w:rFonts w:asciiTheme="majorHAnsi" w:hAnsiTheme="majorHAnsi" w:cstheme="majorHAnsi"/>
                <w:color w:val="auto"/>
                <w:sz w:val="20"/>
                <w:szCs w:val="20"/>
              </w:rPr>
            </w:pPr>
            <w:r w:rsidRPr="00100827">
              <w:rPr>
                <w:rFonts w:asciiTheme="majorHAnsi" w:hAnsiTheme="majorHAnsi" w:cstheme="majorHAnsi"/>
                <w:b/>
                <w:color w:val="auto"/>
                <w:sz w:val="20"/>
                <w:szCs w:val="20"/>
              </w:rPr>
              <w:lastRenderedPageBreak/>
              <w:t>Dodavatel v nabídce navrhne organizaci projektu (</w:t>
            </w:r>
            <w:r w:rsidR="006C4FEF">
              <w:rPr>
                <w:rFonts w:asciiTheme="majorHAnsi" w:hAnsiTheme="majorHAnsi" w:cstheme="majorHAnsi"/>
                <w:b/>
                <w:color w:val="auto"/>
                <w:sz w:val="20"/>
                <w:szCs w:val="20"/>
              </w:rPr>
              <w:t xml:space="preserve">způsob </w:t>
            </w:r>
            <w:r w:rsidRPr="00100827">
              <w:rPr>
                <w:rFonts w:asciiTheme="majorHAnsi" w:hAnsiTheme="majorHAnsi" w:cstheme="majorHAnsi"/>
                <w:b/>
                <w:color w:val="auto"/>
                <w:sz w:val="20"/>
                <w:szCs w:val="20"/>
              </w:rPr>
              <w:t>realizace plnění veřejné zakázky)</w:t>
            </w:r>
            <w:r w:rsidRPr="00100827">
              <w:rPr>
                <w:rFonts w:asciiTheme="majorHAnsi" w:hAnsiTheme="majorHAnsi" w:cstheme="majorHAnsi"/>
                <w:color w:val="auto"/>
                <w:sz w:val="20"/>
                <w:szCs w:val="20"/>
              </w:rPr>
              <w:t xml:space="preserve">. K tomu uvede i harmonogram plnění veřejné zakázky, včetně uvedení </w:t>
            </w:r>
            <w:r w:rsidRPr="00100827" w:rsidR="006C4FEF">
              <w:rPr>
                <w:rFonts w:asciiTheme="majorHAnsi" w:hAnsiTheme="majorHAnsi" w:cstheme="majorHAnsi"/>
                <w:color w:val="auto"/>
                <w:sz w:val="20"/>
                <w:szCs w:val="20"/>
              </w:rPr>
              <w:t>návaznost</w:t>
            </w:r>
            <w:r w:rsidR="006C4FEF">
              <w:rPr>
                <w:rFonts w:asciiTheme="majorHAnsi" w:hAnsiTheme="majorHAnsi" w:cstheme="majorHAnsi"/>
                <w:color w:val="auto"/>
                <w:sz w:val="20"/>
                <w:szCs w:val="20"/>
              </w:rPr>
              <w:t>í</w:t>
            </w:r>
            <w:r w:rsidRPr="00100827" w:rsidR="006C4FEF">
              <w:rPr>
                <w:rFonts w:asciiTheme="majorHAnsi" w:hAnsiTheme="majorHAnsi" w:cstheme="majorHAnsi"/>
                <w:color w:val="auto"/>
                <w:sz w:val="20"/>
                <w:szCs w:val="20"/>
              </w:rPr>
              <w:t xml:space="preserve"> </w:t>
            </w:r>
            <w:r w:rsidRPr="00100827">
              <w:rPr>
                <w:rFonts w:asciiTheme="majorHAnsi" w:hAnsiTheme="majorHAnsi" w:cstheme="majorHAnsi"/>
                <w:color w:val="auto"/>
                <w:sz w:val="20"/>
                <w:szCs w:val="20"/>
              </w:rPr>
              <w:t>jednotlivých částí zakázky (časové a věcné).</w:t>
            </w:r>
          </w:p>
          <w:p w:rsidRPr="007E7F9B" w:rsidR="0040276E" w:rsidP="0040276E" w:rsidRDefault="0040276E" w14:paraId="6AB15278" w14:textId="2D39FB5B">
            <w:pPr>
              <w:spacing w:before="120" w:after="120"/>
              <w:rPr>
                <w:rFonts w:asciiTheme="majorHAnsi" w:hAnsiTheme="majorHAnsi" w:cstheme="majorHAnsi"/>
                <w:color w:val="auto"/>
                <w:sz w:val="20"/>
                <w:szCs w:val="20"/>
              </w:rPr>
            </w:pPr>
            <w:r w:rsidRPr="00100827">
              <w:rPr>
                <w:rFonts w:asciiTheme="majorHAnsi" w:hAnsiTheme="majorHAnsi" w:cstheme="majorHAnsi"/>
                <w:color w:val="auto"/>
                <w:sz w:val="20"/>
                <w:szCs w:val="20"/>
              </w:rPr>
              <w:t xml:space="preserve">Dodavatel v nabídce uvede konkrétní projektovou metodiku, podle níž bude zakázka realizována. Uvede mj. popis akceptace v projektu (akceptační kritéria, Plán akceptace, postup akceptačního řízení) a komunikace v projektu. Nad rámec požadovaného popisu postupu realizace přiloží </w:t>
            </w:r>
            <w:r w:rsidR="006C4FEF">
              <w:rPr>
                <w:rFonts w:asciiTheme="majorHAnsi" w:hAnsiTheme="majorHAnsi" w:cstheme="majorHAnsi"/>
                <w:color w:val="auto"/>
                <w:sz w:val="20"/>
                <w:szCs w:val="20"/>
              </w:rPr>
              <w:t xml:space="preserve">(do přílohy) </w:t>
            </w:r>
            <w:r w:rsidRPr="00100827">
              <w:rPr>
                <w:rFonts w:asciiTheme="majorHAnsi" w:hAnsiTheme="majorHAnsi" w:cstheme="majorHAnsi"/>
                <w:color w:val="auto"/>
                <w:sz w:val="20"/>
                <w:szCs w:val="20"/>
              </w:rPr>
              <w:t>vzory formulářů pro jednotlivé projektové rutin</w:t>
            </w:r>
            <w:r w:rsidRPr="00100827" w:rsidR="00830E6F">
              <w:rPr>
                <w:rFonts w:asciiTheme="majorHAnsi" w:hAnsiTheme="majorHAnsi" w:cstheme="majorHAnsi"/>
                <w:color w:val="auto"/>
                <w:sz w:val="20"/>
                <w:szCs w:val="20"/>
              </w:rPr>
              <w:t>y</w:t>
            </w:r>
            <w:r w:rsidRPr="00100827">
              <w:rPr>
                <w:rFonts w:asciiTheme="majorHAnsi" w:hAnsiTheme="majorHAnsi" w:cstheme="majorHAnsi"/>
                <w:color w:val="auto"/>
                <w:sz w:val="20"/>
                <w:szCs w:val="20"/>
              </w:rPr>
              <w:t>. V rámci komunikace na projektu dodavatel mj. uvede návrh projektové knihovny, uvede zásady práce s dokumenty a další (z pohledu dodavatele podstatné) náležitosti.</w:t>
            </w:r>
            <w:r w:rsidRPr="007E7F9B">
              <w:rPr>
                <w:rFonts w:asciiTheme="majorHAnsi" w:hAnsiTheme="majorHAnsi" w:cstheme="majorHAnsi"/>
                <w:color w:val="auto"/>
                <w:sz w:val="20"/>
                <w:szCs w:val="20"/>
              </w:rPr>
              <w:t xml:space="preserve"> </w:t>
            </w:r>
          </w:p>
          <w:p w:rsidRPr="007E7F9B" w:rsidR="0040276E" w:rsidP="0040276E" w:rsidRDefault="0040276E" w14:paraId="2FB5AB0C" w14:textId="77777777">
            <w:pPr>
              <w:tabs>
                <w:tab w:val="left" w:pos="3320"/>
              </w:tabs>
              <w:spacing w:before="120" w:after="120"/>
              <w:rPr>
                <w:rFonts w:asciiTheme="majorHAnsi" w:hAnsiTheme="majorHAnsi" w:cstheme="majorHAnsi"/>
                <w:b/>
                <w:noProof/>
                <w:color w:val="auto"/>
                <w:sz w:val="20"/>
                <w:szCs w:val="20"/>
              </w:rPr>
            </w:pPr>
            <w:r w:rsidRPr="007E7F9B">
              <w:rPr>
                <w:rFonts w:asciiTheme="majorHAnsi" w:hAnsiTheme="majorHAnsi" w:cstheme="majorHAnsi"/>
                <w:b/>
                <w:noProof/>
                <w:color w:val="auto"/>
                <w:sz w:val="20"/>
                <w:szCs w:val="20"/>
              </w:rPr>
              <w:t>Požadavky zadavatele na minimální objem prací k požadavkům uvedeným v rámci detailního popisu zakázky:</w:t>
            </w:r>
          </w:p>
          <w:p w:rsidRPr="007E7F9B" w:rsidR="0040276E" w:rsidP="005E777C" w:rsidRDefault="006C4FEF" w14:paraId="676FC2F3" w14:textId="559F5F2B">
            <w:pPr>
              <w:pStyle w:val="Odstavecseseznamem"/>
              <w:numPr>
                <w:ilvl w:val="0"/>
                <w:numId w:val="45"/>
              </w:numPr>
              <w:tabs>
                <w:tab w:val="left" w:pos="3320"/>
              </w:tabs>
              <w:spacing w:before="120" w:after="120"/>
              <w:contextualSpacing w:val="false"/>
              <w:rPr>
                <w:rFonts w:asciiTheme="majorHAnsi" w:hAnsiTheme="majorHAnsi" w:cstheme="majorHAnsi"/>
                <w:noProof/>
                <w:color w:val="auto"/>
                <w:sz w:val="20"/>
                <w:szCs w:val="20"/>
              </w:rPr>
            </w:pPr>
            <w:r>
              <w:rPr>
                <w:rFonts w:asciiTheme="majorHAnsi" w:hAnsiTheme="majorHAnsi" w:cstheme="majorHAnsi"/>
                <w:b/>
                <w:noProof/>
                <w:color w:val="auto"/>
                <w:sz w:val="20"/>
                <w:szCs w:val="20"/>
              </w:rPr>
              <w:t>P</w:t>
            </w:r>
            <w:r w:rsidRPr="007E7F9B">
              <w:rPr>
                <w:rFonts w:asciiTheme="majorHAnsi" w:hAnsiTheme="majorHAnsi" w:cstheme="majorHAnsi"/>
                <w:b/>
                <w:noProof/>
                <w:color w:val="auto"/>
                <w:sz w:val="20"/>
                <w:szCs w:val="20"/>
              </w:rPr>
              <w:t xml:space="preserve">ři  </w:t>
            </w:r>
            <w:r w:rsidRPr="007E7F9B" w:rsidR="0040276E">
              <w:rPr>
                <w:rFonts w:asciiTheme="majorHAnsi" w:hAnsiTheme="majorHAnsi" w:cstheme="majorHAnsi"/>
                <w:b/>
                <w:noProof/>
                <w:color w:val="auto"/>
                <w:sz w:val="20"/>
                <w:szCs w:val="20"/>
              </w:rPr>
              <w:t>provedení analýz v rámci části I</w:t>
            </w:r>
            <w:r w:rsidRPr="007E7F9B" w:rsidR="0040276E">
              <w:rPr>
                <w:rFonts w:asciiTheme="majorHAnsi" w:hAnsiTheme="majorHAnsi" w:cstheme="majorHAnsi"/>
                <w:noProof/>
                <w:color w:val="auto"/>
                <w:sz w:val="20"/>
                <w:szCs w:val="20"/>
              </w:rPr>
              <w:t xml:space="preserve">  KORPORÁTNÍ ŘÍZENÍ A SDÍLENÉ SLUŽBY  při provádění analýzy současného řízení organizací, města, činností města a poskytování veřejných služeb minimálně využít: </w:t>
            </w:r>
          </w:p>
          <w:p w:rsidRPr="007E7F9B" w:rsidR="0040276E" w:rsidP="005E777C" w:rsidRDefault="0040276E" w14:paraId="4596CB14" w14:textId="77777777">
            <w:pPr>
              <w:pStyle w:val="Odstavecseseznamem"/>
              <w:numPr>
                <w:ilvl w:val="1"/>
                <w:numId w:val="45"/>
              </w:numPr>
              <w:tabs>
                <w:tab w:val="left" w:pos="3320"/>
              </w:tabs>
              <w:spacing w:before="120" w:after="120"/>
              <w:contextualSpacing w:val="false"/>
              <w:rPr>
                <w:rFonts w:asciiTheme="majorHAnsi" w:hAnsiTheme="majorHAnsi" w:cstheme="majorHAnsi"/>
                <w:noProof/>
                <w:color w:val="auto"/>
                <w:sz w:val="20"/>
                <w:szCs w:val="20"/>
              </w:rPr>
            </w:pPr>
            <w:r w:rsidRPr="007E7F9B">
              <w:rPr>
                <w:rFonts w:asciiTheme="majorHAnsi" w:hAnsiTheme="majorHAnsi" w:cstheme="majorHAnsi"/>
                <w:noProof/>
                <w:color w:val="auto"/>
                <w:sz w:val="20"/>
                <w:szCs w:val="20"/>
              </w:rPr>
              <w:t>relevantní podklady a dokumenty</w:t>
            </w:r>
            <w:r>
              <w:rPr>
                <w:rFonts w:asciiTheme="majorHAnsi" w:hAnsiTheme="majorHAnsi" w:cstheme="majorHAnsi"/>
                <w:noProof/>
                <w:color w:val="auto"/>
                <w:sz w:val="20"/>
                <w:szCs w:val="20"/>
              </w:rPr>
              <w:t>;</w:t>
            </w:r>
          </w:p>
          <w:p w:rsidRPr="007E7F9B" w:rsidR="0040276E" w:rsidP="005E777C" w:rsidRDefault="0040276E" w14:paraId="44F9A032" w14:textId="77777777">
            <w:pPr>
              <w:pStyle w:val="Odstavecseseznamem"/>
              <w:numPr>
                <w:ilvl w:val="1"/>
                <w:numId w:val="45"/>
              </w:numPr>
              <w:tabs>
                <w:tab w:val="left" w:pos="3320"/>
              </w:tabs>
              <w:spacing w:before="120" w:after="120"/>
              <w:contextualSpacing w:val="false"/>
              <w:rPr>
                <w:rFonts w:asciiTheme="majorHAnsi" w:hAnsiTheme="majorHAnsi" w:cstheme="majorHAnsi"/>
                <w:noProof/>
                <w:color w:val="auto"/>
                <w:sz w:val="20"/>
                <w:szCs w:val="20"/>
              </w:rPr>
            </w:pPr>
            <w:r w:rsidRPr="007E7F9B">
              <w:rPr>
                <w:rFonts w:asciiTheme="majorHAnsi" w:hAnsiTheme="majorHAnsi" w:cstheme="majorHAnsi"/>
                <w:noProof/>
                <w:color w:val="auto"/>
                <w:sz w:val="20"/>
                <w:szCs w:val="20"/>
              </w:rPr>
              <w:t>strukturované pohovory v rámci subjektů městského korporátu případně s představiteli dotčených skupin vně městského korporátu</w:t>
            </w:r>
            <w:r>
              <w:rPr>
                <w:rFonts w:asciiTheme="majorHAnsi" w:hAnsiTheme="majorHAnsi" w:cstheme="majorHAnsi"/>
                <w:noProof/>
                <w:color w:val="auto"/>
                <w:sz w:val="20"/>
                <w:szCs w:val="20"/>
              </w:rPr>
              <w:t>;</w:t>
            </w:r>
          </w:p>
          <w:p w:rsidRPr="007E7F9B" w:rsidR="0040276E" w:rsidP="005E777C" w:rsidRDefault="0040276E" w14:paraId="37838784" w14:textId="77777777">
            <w:pPr>
              <w:pStyle w:val="Odstavecseseznamem"/>
              <w:numPr>
                <w:ilvl w:val="1"/>
                <w:numId w:val="45"/>
              </w:numPr>
              <w:tabs>
                <w:tab w:val="left" w:pos="3320"/>
              </w:tabs>
              <w:spacing w:before="120" w:after="120"/>
              <w:contextualSpacing w:val="false"/>
              <w:rPr>
                <w:rFonts w:asciiTheme="majorHAnsi" w:hAnsiTheme="majorHAnsi" w:cstheme="majorHAnsi"/>
                <w:noProof/>
                <w:color w:val="auto"/>
                <w:sz w:val="20"/>
                <w:szCs w:val="20"/>
              </w:rPr>
            </w:pPr>
            <w:r w:rsidRPr="007E7F9B">
              <w:rPr>
                <w:rFonts w:asciiTheme="majorHAnsi" w:hAnsiTheme="majorHAnsi" w:cstheme="majorHAnsi"/>
                <w:noProof/>
                <w:color w:val="auto"/>
                <w:sz w:val="20"/>
                <w:szCs w:val="20"/>
              </w:rPr>
              <w:t>strukturovaný (formalizovaný) sběr informací a údajů zejména u subjektů městského korporátu</w:t>
            </w:r>
            <w:r>
              <w:rPr>
                <w:rFonts w:asciiTheme="majorHAnsi" w:hAnsiTheme="majorHAnsi" w:cstheme="majorHAnsi"/>
                <w:noProof/>
                <w:color w:val="auto"/>
                <w:sz w:val="20"/>
                <w:szCs w:val="20"/>
              </w:rPr>
              <w:t>;</w:t>
            </w:r>
          </w:p>
          <w:p w:rsidRPr="007E7F9B" w:rsidR="0040276E" w:rsidP="005E777C" w:rsidRDefault="0040276E" w14:paraId="4BF29544" w14:textId="77777777">
            <w:pPr>
              <w:pStyle w:val="Odstavecseseznamem"/>
              <w:numPr>
                <w:ilvl w:val="1"/>
                <w:numId w:val="45"/>
              </w:numPr>
              <w:tabs>
                <w:tab w:val="left" w:pos="3320"/>
              </w:tabs>
              <w:spacing w:before="120" w:after="120"/>
              <w:contextualSpacing w:val="false"/>
              <w:rPr>
                <w:rFonts w:asciiTheme="majorHAnsi" w:hAnsiTheme="majorHAnsi" w:cstheme="majorHAnsi"/>
                <w:noProof/>
                <w:color w:val="auto"/>
                <w:sz w:val="20"/>
                <w:szCs w:val="20"/>
              </w:rPr>
            </w:pPr>
            <w:r w:rsidRPr="007E7F9B">
              <w:rPr>
                <w:rFonts w:asciiTheme="majorHAnsi" w:hAnsiTheme="majorHAnsi" w:cstheme="majorHAnsi"/>
                <w:noProof/>
                <w:color w:val="auto"/>
                <w:sz w:val="20"/>
                <w:szCs w:val="20"/>
              </w:rPr>
              <w:t>dotazníková šetření</w:t>
            </w:r>
            <w:r>
              <w:rPr>
                <w:rFonts w:asciiTheme="majorHAnsi" w:hAnsiTheme="majorHAnsi" w:cstheme="majorHAnsi"/>
                <w:noProof/>
                <w:color w:val="auto"/>
                <w:sz w:val="20"/>
                <w:szCs w:val="20"/>
              </w:rPr>
              <w:t>.</w:t>
            </w:r>
          </w:p>
          <w:p w:rsidRPr="007E7F9B" w:rsidR="0040276E" w:rsidP="0040276E" w:rsidRDefault="0040276E" w14:paraId="41073598" w14:textId="77777777">
            <w:pPr>
              <w:pStyle w:val="Odstavecseseznamem"/>
              <w:tabs>
                <w:tab w:val="left" w:pos="3320"/>
              </w:tabs>
              <w:spacing w:before="120" w:after="120"/>
              <w:ind w:left="1080"/>
              <w:contextualSpacing w:val="false"/>
              <w:rPr>
                <w:rFonts w:asciiTheme="majorHAnsi" w:hAnsiTheme="majorHAnsi" w:cstheme="majorHAnsi"/>
                <w:noProof/>
                <w:color w:val="auto"/>
                <w:sz w:val="20"/>
                <w:szCs w:val="20"/>
              </w:rPr>
            </w:pPr>
            <w:r w:rsidRPr="007E7F9B">
              <w:rPr>
                <w:rFonts w:asciiTheme="majorHAnsi" w:hAnsiTheme="majorHAnsi" w:cstheme="majorHAnsi"/>
                <w:noProof/>
                <w:color w:val="auto"/>
                <w:sz w:val="20"/>
                <w:szCs w:val="20"/>
              </w:rPr>
              <w:t>Cílové skupiny minimálně:</w:t>
            </w:r>
          </w:p>
          <w:p w:rsidRPr="007E7F9B" w:rsidR="0040276E" w:rsidP="005E777C" w:rsidRDefault="0040276E" w14:paraId="4C9FD3E5" w14:textId="77777777">
            <w:pPr>
              <w:pStyle w:val="Odstavecseseznamem"/>
              <w:numPr>
                <w:ilvl w:val="2"/>
                <w:numId w:val="45"/>
              </w:numPr>
              <w:tabs>
                <w:tab w:val="left" w:pos="3320"/>
              </w:tabs>
              <w:spacing w:before="120" w:after="120"/>
              <w:contextualSpacing w:val="false"/>
              <w:rPr>
                <w:rFonts w:asciiTheme="majorHAnsi" w:hAnsiTheme="majorHAnsi" w:cstheme="majorHAnsi"/>
                <w:noProof/>
                <w:color w:val="auto"/>
                <w:sz w:val="20"/>
                <w:szCs w:val="20"/>
              </w:rPr>
            </w:pPr>
            <w:r w:rsidRPr="007E7F9B">
              <w:rPr>
                <w:rFonts w:asciiTheme="majorHAnsi" w:hAnsiTheme="majorHAnsi" w:cstheme="majorHAnsi"/>
                <w:noProof/>
                <w:color w:val="auto"/>
                <w:sz w:val="20"/>
                <w:szCs w:val="20"/>
              </w:rPr>
              <w:t>Městský úřad</w:t>
            </w:r>
          </w:p>
          <w:p w:rsidRPr="007E7F9B" w:rsidR="0040276E" w:rsidP="005E777C" w:rsidRDefault="0040276E" w14:paraId="2A90E391" w14:textId="77777777">
            <w:pPr>
              <w:pStyle w:val="Odstavecseseznamem"/>
              <w:numPr>
                <w:ilvl w:val="2"/>
                <w:numId w:val="45"/>
              </w:numPr>
              <w:tabs>
                <w:tab w:val="left" w:pos="3320"/>
              </w:tabs>
              <w:spacing w:before="120" w:after="120"/>
              <w:contextualSpacing w:val="false"/>
              <w:rPr>
                <w:rFonts w:asciiTheme="majorHAnsi" w:hAnsiTheme="majorHAnsi" w:cstheme="majorHAnsi"/>
                <w:color w:val="auto"/>
                <w:sz w:val="20"/>
                <w:szCs w:val="20"/>
              </w:rPr>
            </w:pPr>
            <w:r w:rsidRPr="007E7F9B">
              <w:rPr>
                <w:rFonts w:asciiTheme="majorHAnsi" w:hAnsiTheme="majorHAnsi" w:cstheme="majorHAnsi"/>
                <w:color w:val="auto"/>
                <w:sz w:val="20"/>
                <w:szCs w:val="20"/>
              </w:rPr>
              <w:t>Organizace města včetně Městské policie a Služeb prevence města Mělníka – všechny příspěvkové organizace</w:t>
            </w:r>
          </w:p>
          <w:p w:rsidRPr="007E7F9B" w:rsidR="0040276E" w:rsidP="005E777C" w:rsidRDefault="0040276E" w14:paraId="1376F052" w14:textId="77777777">
            <w:pPr>
              <w:pStyle w:val="Odstavecseseznamem"/>
              <w:numPr>
                <w:ilvl w:val="2"/>
                <w:numId w:val="45"/>
              </w:numPr>
              <w:tabs>
                <w:tab w:val="left" w:pos="3320"/>
              </w:tabs>
              <w:spacing w:before="120" w:after="120"/>
              <w:contextualSpacing w:val="false"/>
              <w:rPr>
                <w:rFonts w:asciiTheme="majorHAnsi" w:hAnsiTheme="majorHAnsi" w:cstheme="majorHAnsi"/>
                <w:noProof/>
                <w:color w:val="auto"/>
                <w:sz w:val="20"/>
                <w:szCs w:val="20"/>
              </w:rPr>
            </w:pPr>
            <w:r w:rsidRPr="007E7F9B">
              <w:rPr>
                <w:rFonts w:asciiTheme="majorHAnsi" w:hAnsiTheme="majorHAnsi" w:cstheme="majorHAnsi"/>
                <w:color w:val="auto"/>
                <w:sz w:val="20"/>
                <w:szCs w:val="20"/>
              </w:rPr>
              <w:t>Provozovatelé</w:t>
            </w:r>
            <w:r w:rsidRPr="007E7F9B">
              <w:rPr>
                <w:rFonts w:asciiTheme="majorHAnsi" w:hAnsiTheme="majorHAnsi" w:cstheme="majorHAnsi"/>
                <w:noProof/>
                <w:color w:val="auto"/>
                <w:sz w:val="20"/>
                <w:szCs w:val="20"/>
              </w:rPr>
              <w:t xml:space="preserve"> zařízení města – poskytování služeb ve veřejném zájmu</w:t>
            </w:r>
          </w:p>
          <w:p w:rsidRPr="007E7F9B" w:rsidR="0040276E" w:rsidP="005E777C" w:rsidRDefault="0040276E" w14:paraId="54EE2792" w14:textId="77777777">
            <w:pPr>
              <w:pStyle w:val="Odstavecseseznamem"/>
              <w:numPr>
                <w:ilvl w:val="2"/>
                <w:numId w:val="45"/>
              </w:numPr>
              <w:tabs>
                <w:tab w:val="left" w:pos="3320"/>
              </w:tabs>
              <w:spacing w:before="120" w:after="120"/>
              <w:contextualSpacing w:val="false"/>
              <w:rPr>
                <w:rFonts w:asciiTheme="majorHAnsi" w:hAnsiTheme="majorHAnsi" w:cstheme="majorHAnsi"/>
                <w:noProof/>
                <w:color w:val="auto"/>
                <w:sz w:val="20"/>
                <w:szCs w:val="20"/>
              </w:rPr>
            </w:pPr>
            <w:r w:rsidRPr="007E7F9B">
              <w:rPr>
                <w:rFonts w:asciiTheme="majorHAnsi" w:hAnsiTheme="majorHAnsi" w:cstheme="majorHAnsi"/>
                <w:color w:val="auto"/>
                <w:sz w:val="20"/>
                <w:szCs w:val="20"/>
              </w:rPr>
              <w:t>Podnikatelé</w:t>
            </w:r>
          </w:p>
          <w:p w:rsidRPr="007E7F9B" w:rsidR="0040276E" w:rsidP="005E777C" w:rsidRDefault="0040276E" w14:paraId="4F70E534" w14:textId="77777777">
            <w:pPr>
              <w:pStyle w:val="Odstavecseseznamem"/>
              <w:numPr>
                <w:ilvl w:val="2"/>
                <w:numId w:val="45"/>
              </w:numPr>
              <w:tabs>
                <w:tab w:val="left" w:pos="3320"/>
              </w:tabs>
              <w:spacing w:before="120" w:after="120"/>
              <w:contextualSpacing w:val="false"/>
              <w:rPr>
                <w:rFonts w:asciiTheme="majorHAnsi" w:hAnsiTheme="majorHAnsi" w:cstheme="majorHAnsi"/>
                <w:noProof/>
                <w:color w:val="auto"/>
                <w:sz w:val="20"/>
                <w:szCs w:val="20"/>
              </w:rPr>
            </w:pPr>
            <w:r w:rsidRPr="007E7F9B">
              <w:rPr>
                <w:rFonts w:asciiTheme="majorHAnsi" w:hAnsiTheme="majorHAnsi" w:cstheme="majorHAnsi"/>
                <w:color w:val="auto"/>
                <w:sz w:val="20"/>
                <w:szCs w:val="20"/>
              </w:rPr>
              <w:t>Subjekty neziskového sektoru</w:t>
            </w:r>
          </w:p>
          <w:p w:rsidRPr="007E7F9B" w:rsidR="0040276E" w:rsidP="0040276E" w:rsidRDefault="0040276E" w14:paraId="3915DB93" w14:textId="77777777">
            <w:pPr>
              <w:pStyle w:val="Odstavecseseznamem"/>
              <w:tabs>
                <w:tab w:val="left" w:pos="3320"/>
              </w:tabs>
              <w:spacing w:before="120" w:after="120"/>
              <w:ind w:left="1080"/>
              <w:contextualSpacing w:val="false"/>
              <w:rPr>
                <w:rFonts w:asciiTheme="majorHAnsi" w:hAnsiTheme="majorHAnsi" w:cstheme="majorHAnsi"/>
                <w:noProof/>
                <w:color w:val="auto"/>
                <w:sz w:val="20"/>
                <w:szCs w:val="20"/>
              </w:rPr>
            </w:pPr>
          </w:p>
          <w:p w:rsidRPr="007E7F9B" w:rsidR="0040276E" w:rsidP="005E777C" w:rsidRDefault="006C4FEF" w14:paraId="16956E85" w14:textId="5E12CFE2">
            <w:pPr>
              <w:pStyle w:val="Odstavecseseznamem"/>
              <w:numPr>
                <w:ilvl w:val="0"/>
                <w:numId w:val="45"/>
              </w:numPr>
              <w:tabs>
                <w:tab w:val="left" w:pos="3320"/>
              </w:tabs>
              <w:spacing w:before="120" w:after="120"/>
              <w:contextualSpacing w:val="false"/>
              <w:rPr>
                <w:rFonts w:asciiTheme="majorHAnsi" w:hAnsiTheme="majorHAnsi" w:cstheme="majorHAnsi"/>
                <w:noProof/>
                <w:color w:val="auto"/>
                <w:sz w:val="20"/>
                <w:szCs w:val="20"/>
              </w:rPr>
            </w:pPr>
            <w:r>
              <w:rPr>
                <w:rFonts w:asciiTheme="majorHAnsi" w:hAnsiTheme="majorHAnsi" w:cstheme="majorHAnsi"/>
                <w:b/>
                <w:noProof/>
                <w:color w:val="auto"/>
                <w:sz w:val="20"/>
                <w:szCs w:val="20"/>
              </w:rPr>
              <w:t>P</w:t>
            </w:r>
            <w:r w:rsidRPr="007E7F9B">
              <w:rPr>
                <w:rFonts w:asciiTheme="majorHAnsi" w:hAnsiTheme="majorHAnsi" w:cstheme="majorHAnsi"/>
                <w:b/>
                <w:noProof/>
                <w:color w:val="auto"/>
                <w:sz w:val="20"/>
                <w:szCs w:val="20"/>
              </w:rPr>
              <w:t xml:space="preserve">ři  </w:t>
            </w:r>
            <w:r w:rsidRPr="007E7F9B" w:rsidR="0040276E">
              <w:rPr>
                <w:rFonts w:asciiTheme="majorHAnsi" w:hAnsiTheme="majorHAnsi" w:cstheme="majorHAnsi"/>
                <w:b/>
                <w:noProof/>
                <w:color w:val="auto"/>
                <w:sz w:val="20"/>
                <w:szCs w:val="20"/>
              </w:rPr>
              <w:t xml:space="preserve">provedení analýz v rámci části I. </w:t>
            </w:r>
            <w:r w:rsidRPr="007E7F9B" w:rsidR="0040276E">
              <w:rPr>
                <w:rFonts w:asciiTheme="majorHAnsi" w:hAnsiTheme="majorHAnsi" w:cstheme="majorHAnsi"/>
                <w:noProof/>
                <w:color w:val="auto"/>
                <w:sz w:val="20"/>
                <w:szCs w:val="20"/>
              </w:rPr>
              <w:t xml:space="preserve"> KORPORÁTNÍ ŘÍZENÍ A SDÍLENÉ SLUŽBY  při provádění analýzy vztahů, nastavení procesů řízení,komunikace a koordinace součinnosti subjektů mětského korporátu a provedení identifikace a analýzy sdílených služeb v rámci korporátu města minimálně využít:</w:t>
            </w:r>
          </w:p>
          <w:p w:rsidRPr="007E7F9B" w:rsidR="0040276E" w:rsidP="005E777C" w:rsidRDefault="0040276E" w14:paraId="7DBDAF2B" w14:textId="77777777">
            <w:pPr>
              <w:pStyle w:val="Odstavecseseznamem"/>
              <w:numPr>
                <w:ilvl w:val="1"/>
                <w:numId w:val="45"/>
              </w:numPr>
              <w:tabs>
                <w:tab w:val="left" w:pos="3320"/>
              </w:tabs>
              <w:spacing w:before="120" w:after="120"/>
              <w:contextualSpacing w:val="false"/>
              <w:rPr>
                <w:rFonts w:asciiTheme="majorHAnsi" w:hAnsiTheme="majorHAnsi" w:cstheme="majorHAnsi"/>
                <w:noProof/>
                <w:color w:val="auto"/>
                <w:sz w:val="20"/>
                <w:szCs w:val="20"/>
              </w:rPr>
            </w:pPr>
            <w:r w:rsidRPr="007E7F9B">
              <w:rPr>
                <w:rFonts w:asciiTheme="majorHAnsi" w:hAnsiTheme="majorHAnsi" w:cstheme="majorHAnsi"/>
                <w:noProof/>
                <w:color w:val="auto"/>
                <w:sz w:val="20"/>
                <w:szCs w:val="20"/>
              </w:rPr>
              <w:t>relevantní podklady a dokumenty</w:t>
            </w:r>
            <w:r>
              <w:rPr>
                <w:rFonts w:asciiTheme="majorHAnsi" w:hAnsiTheme="majorHAnsi" w:cstheme="majorHAnsi"/>
                <w:noProof/>
                <w:color w:val="auto"/>
                <w:sz w:val="20"/>
                <w:szCs w:val="20"/>
              </w:rPr>
              <w:t>;</w:t>
            </w:r>
          </w:p>
          <w:p w:rsidRPr="007E7F9B" w:rsidR="0040276E" w:rsidP="005E777C" w:rsidRDefault="0040276E" w14:paraId="70F5F011" w14:textId="77777777">
            <w:pPr>
              <w:pStyle w:val="Odstavecseseznamem"/>
              <w:numPr>
                <w:ilvl w:val="1"/>
                <w:numId w:val="45"/>
              </w:numPr>
              <w:tabs>
                <w:tab w:val="left" w:pos="3320"/>
              </w:tabs>
              <w:spacing w:before="120" w:after="120"/>
              <w:contextualSpacing w:val="false"/>
              <w:rPr>
                <w:rFonts w:asciiTheme="majorHAnsi" w:hAnsiTheme="majorHAnsi" w:cstheme="majorHAnsi"/>
                <w:noProof/>
                <w:color w:val="auto"/>
                <w:sz w:val="20"/>
                <w:szCs w:val="20"/>
              </w:rPr>
            </w:pPr>
            <w:r w:rsidRPr="007E7F9B">
              <w:rPr>
                <w:rFonts w:asciiTheme="majorHAnsi" w:hAnsiTheme="majorHAnsi" w:cstheme="majorHAnsi"/>
                <w:noProof/>
                <w:color w:val="auto"/>
                <w:sz w:val="20"/>
                <w:szCs w:val="20"/>
              </w:rPr>
              <w:t>strukturované pohovory v rámci subjektů městského korporátu</w:t>
            </w:r>
            <w:r>
              <w:rPr>
                <w:rFonts w:asciiTheme="majorHAnsi" w:hAnsiTheme="majorHAnsi" w:cstheme="majorHAnsi"/>
                <w:noProof/>
                <w:color w:val="auto"/>
                <w:sz w:val="20"/>
                <w:szCs w:val="20"/>
              </w:rPr>
              <w:t>;</w:t>
            </w:r>
          </w:p>
          <w:p w:rsidRPr="007E7F9B" w:rsidR="0040276E" w:rsidP="005E777C" w:rsidRDefault="0040276E" w14:paraId="2607A84D" w14:textId="58CD2FEE">
            <w:pPr>
              <w:pStyle w:val="Odstavecseseznamem"/>
              <w:numPr>
                <w:ilvl w:val="1"/>
                <w:numId w:val="45"/>
              </w:numPr>
              <w:tabs>
                <w:tab w:val="left" w:pos="3320"/>
              </w:tabs>
              <w:spacing w:before="120" w:after="120"/>
              <w:contextualSpacing w:val="false"/>
              <w:rPr>
                <w:rFonts w:asciiTheme="majorHAnsi" w:hAnsiTheme="majorHAnsi" w:cstheme="majorHAnsi"/>
                <w:noProof/>
                <w:color w:val="auto"/>
                <w:sz w:val="20"/>
                <w:szCs w:val="20"/>
              </w:rPr>
            </w:pPr>
            <w:r w:rsidRPr="007E7F9B">
              <w:rPr>
                <w:rFonts w:asciiTheme="majorHAnsi" w:hAnsiTheme="majorHAnsi" w:cstheme="majorHAnsi"/>
                <w:noProof/>
                <w:color w:val="auto"/>
                <w:sz w:val="20"/>
                <w:szCs w:val="20"/>
              </w:rPr>
              <w:t>strukturovaný (formalizovaný) sběr informací a údajů zejména u subjektů městského korporátu</w:t>
            </w:r>
            <w:r w:rsidR="006C4FEF">
              <w:rPr>
                <w:rFonts w:asciiTheme="majorHAnsi" w:hAnsiTheme="majorHAnsi" w:cstheme="majorHAnsi"/>
                <w:noProof/>
                <w:color w:val="auto"/>
                <w:sz w:val="20"/>
                <w:szCs w:val="20"/>
              </w:rPr>
              <w:t>.</w:t>
            </w:r>
          </w:p>
          <w:p w:rsidRPr="007E7F9B" w:rsidR="0040276E" w:rsidP="0040276E" w:rsidRDefault="0040276E" w14:paraId="67A61734" w14:textId="77777777">
            <w:pPr>
              <w:pStyle w:val="Odstavecseseznamem"/>
              <w:tabs>
                <w:tab w:val="left" w:pos="3320"/>
              </w:tabs>
              <w:spacing w:before="120" w:after="120"/>
              <w:ind w:left="1080"/>
              <w:contextualSpacing w:val="false"/>
              <w:rPr>
                <w:rFonts w:asciiTheme="majorHAnsi" w:hAnsiTheme="majorHAnsi" w:cstheme="majorHAnsi"/>
                <w:noProof/>
                <w:color w:val="auto"/>
                <w:sz w:val="20"/>
                <w:szCs w:val="20"/>
              </w:rPr>
            </w:pPr>
            <w:r w:rsidRPr="007E7F9B">
              <w:rPr>
                <w:rFonts w:asciiTheme="majorHAnsi" w:hAnsiTheme="majorHAnsi" w:cstheme="majorHAnsi"/>
                <w:noProof/>
                <w:color w:val="auto"/>
                <w:sz w:val="20"/>
                <w:szCs w:val="20"/>
              </w:rPr>
              <w:t>Cílové skupiny minimálně:</w:t>
            </w:r>
          </w:p>
          <w:p w:rsidRPr="007E7F9B" w:rsidR="0040276E" w:rsidP="005E777C" w:rsidRDefault="0040276E" w14:paraId="69D5250B" w14:textId="77777777">
            <w:pPr>
              <w:pStyle w:val="Odstavecseseznamem"/>
              <w:numPr>
                <w:ilvl w:val="2"/>
                <w:numId w:val="45"/>
              </w:numPr>
              <w:tabs>
                <w:tab w:val="left" w:pos="3320"/>
              </w:tabs>
              <w:spacing w:before="120" w:after="120"/>
              <w:contextualSpacing w:val="false"/>
              <w:rPr>
                <w:rFonts w:asciiTheme="majorHAnsi" w:hAnsiTheme="majorHAnsi" w:cstheme="majorHAnsi"/>
                <w:noProof/>
                <w:color w:val="auto"/>
                <w:sz w:val="20"/>
                <w:szCs w:val="20"/>
              </w:rPr>
            </w:pPr>
            <w:r w:rsidRPr="007E7F9B">
              <w:rPr>
                <w:rFonts w:asciiTheme="majorHAnsi" w:hAnsiTheme="majorHAnsi" w:cstheme="majorHAnsi"/>
                <w:noProof/>
                <w:color w:val="auto"/>
                <w:sz w:val="20"/>
                <w:szCs w:val="20"/>
              </w:rPr>
              <w:t>Městský úřad</w:t>
            </w:r>
          </w:p>
          <w:p w:rsidRPr="007E7F9B" w:rsidR="0040276E" w:rsidP="005E777C" w:rsidRDefault="0040276E" w14:paraId="30FAFA34" w14:textId="77777777">
            <w:pPr>
              <w:pStyle w:val="Odstavecseseznamem"/>
              <w:numPr>
                <w:ilvl w:val="2"/>
                <w:numId w:val="45"/>
              </w:numPr>
              <w:tabs>
                <w:tab w:val="left" w:pos="3320"/>
              </w:tabs>
              <w:spacing w:before="120" w:after="120"/>
              <w:contextualSpacing w:val="false"/>
              <w:rPr>
                <w:rFonts w:asciiTheme="majorHAnsi" w:hAnsiTheme="majorHAnsi" w:cstheme="majorHAnsi"/>
                <w:noProof/>
                <w:color w:val="auto"/>
                <w:sz w:val="20"/>
                <w:szCs w:val="20"/>
              </w:rPr>
            </w:pPr>
            <w:r w:rsidRPr="007E7F9B">
              <w:rPr>
                <w:rFonts w:asciiTheme="majorHAnsi" w:hAnsiTheme="majorHAnsi" w:cstheme="majorHAnsi"/>
                <w:noProof/>
                <w:color w:val="auto"/>
                <w:sz w:val="20"/>
                <w:szCs w:val="20"/>
              </w:rPr>
              <w:t>Organizační složka města</w:t>
            </w:r>
          </w:p>
          <w:p w:rsidRPr="007E7F9B" w:rsidR="0040276E" w:rsidP="005E777C" w:rsidRDefault="0040276E" w14:paraId="275D6340" w14:textId="77777777">
            <w:pPr>
              <w:pStyle w:val="Odstavecseseznamem"/>
              <w:numPr>
                <w:ilvl w:val="2"/>
                <w:numId w:val="45"/>
              </w:numPr>
              <w:tabs>
                <w:tab w:val="left" w:pos="3320"/>
              </w:tabs>
              <w:spacing w:before="120" w:after="120"/>
              <w:contextualSpacing w:val="false"/>
              <w:rPr>
                <w:rFonts w:asciiTheme="majorHAnsi" w:hAnsiTheme="majorHAnsi" w:cstheme="majorHAnsi"/>
                <w:noProof/>
                <w:color w:val="auto"/>
                <w:sz w:val="20"/>
                <w:szCs w:val="20"/>
              </w:rPr>
            </w:pPr>
            <w:r w:rsidRPr="007E7F9B">
              <w:rPr>
                <w:rFonts w:asciiTheme="majorHAnsi" w:hAnsiTheme="majorHAnsi" w:cstheme="majorHAnsi"/>
                <w:noProof/>
                <w:color w:val="auto"/>
                <w:sz w:val="20"/>
                <w:szCs w:val="20"/>
              </w:rPr>
              <w:t>Městská policie</w:t>
            </w:r>
          </w:p>
          <w:p w:rsidRPr="007E7F9B" w:rsidR="0040276E" w:rsidP="005E777C" w:rsidRDefault="0040276E" w14:paraId="44B5573B" w14:textId="77777777">
            <w:pPr>
              <w:pStyle w:val="Odstavecseseznamem"/>
              <w:numPr>
                <w:ilvl w:val="2"/>
                <w:numId w:val="45"/>
              </w:numPr>
              <w:tabs>
                <w:tab w:val="left" w:pos="3320"/>
              </w:tabs>
              <w:spacing w:before="120" w:after="120"/>
              <w:contextualSpacing w:val="false"/>
              <w:rPr>
                <w:rFonts w:asciiTheme="majorHAnsi" w:hAnsiTheme="majorHAnsi" w:cstheme="majorHAnsi"/>
                <w:noProof/>
                <w:color w:val="auto"/>
                <w:sz w:val="20"/>
                <w:szCs w:val="20"/>
              </w:rPr>
            </w:pPr>
            <w:r w:rsidRPr="007E7F9B">
              <w:rPr>
                <w:rFonts w:asciiTheme="majorHAnsi" w:hAnsiTheme="majorHAnsi" w:cstheme="majorHAnsi"/>
                <w:noProof/>
                <w:color w:val="auto"/>
                <w:sz w:val="20"/>
                <w:szCs w:val="20"/>
              </w:rPr>
              <w:t>Příspěvkové organizace města</w:t>
            </w:r>
          </w:p>
          <w:p w:rsidRPr="007E7F9B" w:rsidR="0040276E" w:rsidP="005E777C" w:rsidRDefault="0040276E" w14:paraId="7BE0491F" w14:textId="77777777">
            <w:pPr>
              <w:pStyle w:val="Odstavecseseznamem"/>
              <w:numPr>
                <w:ilvl w:val="2"/>
                <w:numId w:val="45"/>
              </w:numPr>
              <w:tabs>
                <w:tab w:val="left" w:pos="3320"/>
              </w:tabs>
              <w:spacing w:before="120" w:after="120"/>
              <w:contextualSpacing w:val="false"/>
              <w:rPr>
                <w:rFonts w:asciiTheme="majorHAnsi" w:hAnsiTheme="majorHAnsi" w:cstheme="majorHAnsi"/>
                <w:noProof/>
                <w:color w:val="auto"/>
                <w:sz w:val="20"/>
                <w:szCs w:val="20"/>
              </w:rPr>
            </w:pPr>
            <w:r w:rsidRPr="007E7F9B">
              <w:rPr>
                <w:rFonts w:asciiTheme="majorHAnsi" w:hAnsiTheme="majorHAnsi" w:cstheme="majorHAnsi"/>
                <w:noProof/>
                <w:color w:val="auto"/>
                <w:sz w:val="20"/>
                <w:szCs w:val="20"/>
              </w:rPr>
              <w:t>Obchodní organizace města</w:t>
            </w:r>
          </w:p>
          <w:p w:rsidRPr="007E7F9B" w:rsidR="0040276E" w:rsidP="005E777C" w:rsidRDefault="0040276E" w14:paraId="66623088" w14:textId="77777777">
            <w:pPr>
              <w:pStyle w:val="Odstavecseseznamem"/>
              <w:numPr>
                <w:ilvl w:val="2"/>
                <w:numId w:val="45"/>
              </w:numPr>
              <w:tabs>
                <w:tab w:val="left" w:pos="3320"/>
              </w:tabs>
              <w:spacing w:before="120" w:after="120"/>
              <w:contextualSpacing w:val="false"/>
              <w:rPr>
                <w:rFonts w:asciiTheme="majorHAnsi" w:hAnsiTheme="majorHAnsi" w:cstheme="majorHAnsi"/>
                <w:noProof/>
                <w:color w:val="auto"/>
                <w:sz w:val="20"/>
                <w:szCs w:val="20"/>
              </w:rPr>
            </w:pPr>
            <w:r w:rsidRPr="007E7F9B">
              <w:rPr>
                <w:rFonts w:asciiTheme="majorHAnsi" w:hAnsiTheme="majorHAnsi" w:cstheme="majorHAnsi"/>
                <w:noProof/>
                <w:color w:val="auto"/>
                <w:sz w:val="20"/>
                <w:szCs w:val="20"/>
              </w:rPr>
              <w:t>Provozovatelé zařízení města – poskytování služeb ve veřejném zájmu</w:t>
            </w:r>
          </w:p>
          <w:p w:rsidRPr="007E7F9B" w:rsidR="0040276E" w:rsidP="0040276E" w:rsidRDefault="0040276E" w14:paraId="5FECBE6D" w14:textId="77777777">
            <w:pPr>
              <w:pStyle w:val="Odstavecseseznamem"/>
              <w:tabs>
                <w:tab w:val="left" w:pos="3320"/>
              </w:tabs>
              <w:spacing w:before="120" w:after="120"/>
              <w:ind w:left="1440"/>
              <w:contextualSpacing w:val="false"/>
              <w:rPr>
                <w:rFonts w:asciiTheme="majorHAnsi" w:hAnsiTheme="majorHAnsi" w:cstheme="majorHAnsi"/>
                <w:noProof/>
                <w:color w:val="auto"/>
                <w:sz w:val="20"/>
                <w:szCs w:val="20"/>
              </w:rPr>
            </w:pPr>
          </w:p>
          <w:p w:rsidRPr="007E7F9B" w:rsidR="0040276E" w:rsidP="005E777C" w:rsidRDefault="006C4FEF" w14:paraId="18524074" w14:textId="12BDF416">
            <w:pPr>
              <w:pStyle w:val="Odstavecseseznamem"/>
              <w:numPr>
                <w:ilvl w:val="0"/>
                <w:numId w:val="45"/>
              </w:numPr>
              <w:tabs>
                <w:tab w:val="left" w:pos="3320"/>
              </w:tabs>
              <w:spacing w:before="120" w:after="120"/>
              <w:contextualSpacing w:val="false"/>
              <w:rPr>
                <w:rFonts w:asciiTheme="majorHAnsi" w:hAnsiTheme="majorHAnsi" w:cstheme="majorHAnsi"/>
                <w:color w:val="auto"/>
                <w:sz w:val="20"/>
                <w:szCs w:val="20"/>
              </w:rPr>
            </w:pPr>
            <w:r>
              <w:rPr>
                <w:rFonts w:asciiTheme="majorHAnsi" w:hAnsiTheme="majorHAnsi" w:cstheme="majorHAnsi"/>
                <w:b/>
                <w:noProof/>
                <w:color w:val="auto"/>
                <w:sz w:val="20"/>
                <w:szCs w:val="20"/>
              </w:rPr>
              <w:lastRenderedPageBreak/>
              <w:t>P</w:t>
            </w:r>
            <w:r w:rsidRPr="007E7F9B">
              <w:rPr>
                <w:rFonts w:asciiTheme="majorHAnsi" w:hAnsiTheme="majorHAnsi" w:cstheme="majorHAnsi"/>
                <w:b/>
                <w:noProof/>
                <w:color w:val="auto"/>
                <w:sz w:val="20"/>
                <w:szCs w:val="20"/>
              </w:rPr>
              <w:t xml:space="preserve">ři  </w:t>
            </w:r>
            <w:r w:rsidRPr="007E7F9B" w:rsidR="0040276E">
              <w:rPr>
                <w:rFonts w:asciiTheme="majorHAnsi" w:hAnsiTheme="majorHAnsi" w:cstheme="majorHAnsi"/>
                <w:b/>
                <w:noProof/>
                <w:color w:val="auto"/>
                <w:sz w:val="20"/>
                <w:szCs w:val="20"/>
              </w:rPr>
              <w:t xml:space="preserve">provedení analýz v rámci části II </w:t>
            </w:r>
            <w:r w:rsidRPr="007E7F9B" w:rsidR="0040276E">
              <w:rPr>
                <w:rFonts w:asciiTheme="majorHAnsi" w:hAnsiTheme="majorHAnsi" w:cstheme="majorHAnsi"/>
                <w:noProof/>
                <w:color w:val="auto"/>
                <w:sz w:val="20"/>
                <w:szCs w:val="20"/>
              </w:rPr>
              <w:t>KONCEPCE SPRÁVY MAJETKU MĚSTA MĚLNÍK minimálně využít:</w:t>
            </w:r>
          </w:p>
          <w:p w:rsidRPr="007E7F9B" w:rsidR="0040276E" w:rsidP="005E777C" w:rsidRDefault="0040276E" w14:paraId="267F685A" w14:textId="77777777">
            <w:pPr>
              <w:pStyle w:val="Odstavecseseznamem"/>
              <w:numPr>
                <w:ilvl w:val="1"/>
                <w:numId w:val="45"/>
              </w:numPr>
              <w:tabs>
                <w:tab w:val="left" w:pos="3320"/>
              </w:tabs>
              <w:spacing w:before="120" w:after="120"/>
              <w:contextualSpacing w:val="false"/>
              <w:rPr>
                <w:rFonts w:asciiTheme="majorHAnsi" w:hAnsiTheme="majorHAnsi" w:cstheme="majorHAnsi"/>
                <w:noProof/>
                <w:color w:val="auto"/>
                <w:sz w:val="20"/>
                <w:szCs w:val="20"/>
              </w:rPr>
            </w:pPr>
            <w:r w:rsidRPr="007E7F9B">
              <w:rPr>
                <w:rFonts w:asciiTheme="majorHAnsi" w:hAnsiTheme="majorHAnsi" w:cstheme="majorHAnsi"/>
                <w:noProof/>
                <w:color w:val="auto"/>
                <w:sz w:val="20"/>
                <w:szCs w:val="20"/>
              </w:rPr>
              <w:t>relevantní podklady a dokumenty</w:t>
            </w:r>
            <w:r>
              <w:rPr>
                <w:rFonts w:asciiTheme="majorHAnsi" w:hAnsiTheme="majorHAnsi" w:cstheme="majorHAnsi"/>
                <w:noProof/>
                <w:color w:val="auto"/>
                <w:sz w:val="20"/>
                <w:szCs w:val="20"/>
              </w:rPr>
              <w:t>;</w:t>
            </w:r>
          </w:p>
          <w:p w:rsidRPr="007E7F9B" w:rsidR="0040276E" w:rsidP="005E777C" w:rsidRDefault="0040276E" w14:paraId="00D2FFBE" w14:textId="77777777">
            <w:pPr>
              <w:pStyle w:val="Odstavecseseznamem"/>
              <w:numPr>
                <w:ilvl w:val="1"/>
                <w:numId w:val="45"/>
              </w:numPr>
              <w:tabs>
                <w:tab w:val="left" w:pos="3320"/>
              </w:tabs>
              <w:spacing w:before="120" w:after="120"/>
              <w:contextualSpacing w:val="false"/>
              <w:rPr>
                <w:rFonts w:asciiTheme="majorHAnsi" w:hAnsiTheme="majorHAnsi" w:cstheme="majorHAnsi"/>
                <w:noProof/>
                <w:color w:val="auto"/>
                <w:sz w:val="20"/>
                <w:szCs w:val="20"/>
              </w:rPr>
            </w:pPr>
            <w:r w:rsidRPr="007E7F9B">
              <w:rPr>
                <w:rFonts w:asciiTheme="majorHAnsi" w:hAnsiTheme="majorHAnsi" w:cstheme="majorHAnsi"/>
                <w:noProof/>
                <w:color w:val="auto"/>
                <w:sz w:val="20"/>
                <w:szCs w:val="20"/>
              </w:rPr>
              <w:t>strukturované pohovory v rámci subjektů městského korporátu zapojených do správy městského majetku a včetně subjektů zapojených formou provozovateských smluv a subjektů vykonávajících správu majetku na základě uzavřených smluv</w:t>
            </w:r>
            <w:r>
              <w:rPr>
                <w:rFonts w:asciiTheme="majorHAnsi" w:hAnsiTheme="majorHAnsi" w:cstheme="majorHAnsi"/>
                <w:noProof/>
                <w:color w:val="auto"/>
                <w:sz w:val="20"/>
                <w:szCs w:val="20"/>
              </w:rPr>
              <w:t>;</w:t>
            </w:r>
          </w:p>
          <w:p w:rsidRPr="007E7F9B" w:rsidR="0040276E" w:rsidP="005E777C" w:rsidRDefault="0040276E" w14:paraId="39A9D498" w14:textId="77777777">
            <w:pPr>
              <w:pStyle w:val="Odstavecseseznamem"/>
              <w:numPr>
                <w:ilvl w:val="1"/>
                <w:numId w:val="45"/>
              </w:numPr>
              <w:tabs>
                <w:tab w:val="left" w:pos="3320"/>
              </w:tabs>
              <w:spacing w:before="120" w:after="120"/>
              <w:contextualSpacing w:val="false"/>
              <w:rPr>
                <w:rFonts w:asciiTheme="majorHAnsi" w:hAnsiTheme="majorHAnsi" w:cstheme="majorHAnsi"/>
                <w:noProof/>
                <w:color w:val="auto"/>
                <w:sz w:val="20"/>
                <w:szCs w:val="20"/>
              </w:rPr>
            </w:pPr>
            <w:r w:rsidRPr="007E7F9B">
              <w:rPr>
                <w:rFonts w:asciiTheme="majorHAnsi" w:hAnsiTheme="majorHAnsi" w:cstheme="majorHAnsi"/>
                <w:noProof/>
                <w:color w:val="auto"/>
                <w:sz w:val="20"/>
                <w:szCs w:val="20"/>
              </w:rPr>
              <w:t>strukturovaný (formalizovaný) sběr informací a údajů u subjektů městského korporátu zapojených do správy městského majetku a včetně subjektů zapojených formou provozovateských smluv a subjektů vykonávajících správu majetku na základě uzavřených smluv</w:t>
            </w:r>
            <w:r>
              <w:rPr>
                <w:rFonts w:asciiTheme="majorHAnsi" w:hAnsiTheme="majorHAnsi" w:cstheme="majorHAnsi"/>
                <w:noProof/>
                <w:color w:val="auto"/>
                <w:sz w:val="20"/>
                <w:szCs w:val="20"/>
              </w:rPr>
              <w:t>.</w:t>
            </w:r>
          </w:p>
          <w:p w:rsidRPr="007E7F9B" w:rsidR="0040276E" w:rsidP="0040276E" w:rsidRDefault="0040276E" w14:paraId="158E2468" w14:textId="77777777">
            <w:pPr>
              <w:pStyle w:val="Odstavecseseznamem"/>
              <w:tabs>
                <w:tab w:val="left" w:pos="3320"/>
              </w:tabs>
              <w:spacing w:before="120" w:after="120"/>
              <w:ind w:left="1080"/>
              <w:contextualSpacing w:val="false"/>
              <w:rPr>
                <w:rFonts w:asciiTheme="majorHAnsi" w:hAnsiTheme="majorHAnsi" w:cstheme="majorHAnsi"/>
                <w:noProof/>
                <w:color w:val="auto"/>
                <w:sz w:val="20"/>
                <w:szCs w:val="20"/>
              </w:rPr>
            </w:pPr>
            <w:r w:rsidRPr="007E7F9B">
              <w:rPr>
                <w:rFonts w:asciiTheme="majorHAnsi" w:hAnsiTheme="majorHAnsi" w:cstheme="majorHAnsi"/>
                <w:noProof/>
                <w:color w:val="auto"/>
                <w:sz w:val="20"/>
                <w:szCs w:val="20"/>
              </w:rPr>
              <w:t>Cílové skupiny minimálně:</w:t>
            </w:r>
          </w:p>
          <w:p w:rsidRPr="007E7F9B" w:rsidR="0040276E" w:rsidP="005E777C" w:rsidRDefault="0040276E" w14:paraId="0917631B" w14:textId="77777777">
            <w:pPr>
              <w:pStyle w:val="Odstavecseseznamem"/>
              <w:numPr>
                <w:ilvl w:val="2"/>
                <w:numId w:val="45"/>
              </w:numPr>
              <w:tabs>
                <w:tab w:val="left" w:pos="3320"/>
              </w:tabs>
              <w:spacing w:before="120" w:after="120"/>
              <w:contextualSpacing w:val="false"/>
              <w:rPr>
                <w:rFonts w:asciiTheme="majorHAnsi" w:hAnsiTheme="majorHAnsi" w:cstheme="majorHAnsi"/>
                <w:noProof/>
                <w:color w:val="auto"/>
                <w:sz w:val="20"/>
                <w:szCs w:val="20"/>
              </w:rPr>
            </w:pPr>
            <w:r w:rsidRPr="007E7F9B">
              <w:rPr>
                <w:rFonts w:asciiTheme="majorHAnsi" w:hAnsiTheme="majorHAnsi" w:cstheme="majorHAnsi"/>
                <w:noProof/>
                <w:color w:val="auto"/>
                <w:sz w:val="20"/>
                <w:szCs w:val="20"/>
              </w:rPr>
              <w:t>Městský úřad</w:t>
            </w:r>
          </w:p>
          <w:p w:rsidRPr="007E7F9B" w:rsidR="0040276E" w:rsidP="005E777C" w:rsidRDefault="0040276E" w14:paraId="6141B48F" w14:textId="77777777">
            <w:pPr>
              <w:pStyle w:val="Odstavecseseznamem"/>
              <w:numPr>
                <w:ilvl w:val="2"/>
                <w:numId w:val="45"/>
              </w:numPr>
              <w:tabs>
                <w:tab w:val="left" w:pos="3320"/>
              </w:tabs>
              <w:spacing w:before="120" w:after="120"/>
              <w:contextualSpacing w:val="false"/>
              <w:rPr>
                <w:rFonts w:asciiTheme="majorHAnsi" w:hAnsiTheme="majorHAnsi" w:cstheme="majorHAnsi"/>
                <w:noProof/>
                <w:color w:val="auto"/>
                <w:sz w:val="20"/>
                <w:szCs w:val="20"/>
              </w:rPr>
            </w:pPr>
            <w:r w:rsidRPr="007E7F9B">
              <w:rPr>
                <w:rFonts w:asciiTheme="majorHAnsi" w:hAnsiTheme="majorHAnsi" w:cstheme="majorHAnsi"/>
                <w:noProof/>
                <w:color w:val="auto"/>
                <w:sz w:val="20"/>
                <w:szCs w:val="20"/>
              </w:rPr>
              <w:t>Organizační složka města</w:t>
            </w:r>
          </w:p>
          <w:p w:rsidRPr="007E7F9B" w:rsidR="0040276E" w:rsidP="005E777C" w:rsidRDefault="0040276E" w14:paraId="30B8C32B" w14:textId="77777777">
            <w:pPr>
              <w:pStyle w:val="Odstavecseseznamem"/>
              <w:numPr>
                <w:ilvl w:val="2"/>
                <w:numId w:val="45"/>
              </w:numPr>
              <w:tabs>
                <w:tab w:val="left" w:pos="3320"/>
              </w:tabs>
              <w:spacing w:before="120" w:after="120"/>
              <w:contextualSpacing w:val="false"/>
              <w:rPr>
                <w:rFonts w:asciiTheme="majorHAnsi" w:hAnsiTheme="majorHAnsi" w:cstheme="majorHAnsi"/>
                <w:noProof/>
                <w:color w:val="auto"/>
                <w:sz w:val="20"/>
                <w:szCs w:val="20"/>
              </w:rPr>
            </w:pPr>
            <w:r w:rsidRPr="007E7F9B">
              <w:rPr>
                <w:rFonts w:asciiTheme="majorHAnsi" w:hAnsiTheme="majorHAnsi" w:cstheme="majorHAnsi"/>
                <w:noProof/>
                <w:color w:val="auto"/>
                <w:sz w:val="20"/>
                <w:szCs w:val="20"/>
              </w:rPr>
              <w:t>Městská policie</w:t>
            </w:r>
          </w:p>
          <w:p w:rsidRPr="007E7F9B" w:rsidR="0040276E" w:rsidP="005E777C" w:rsidRDefault="0040276E" w14:paraId="3B240DB5" w14:textId="77777777">
            <w:pPr>
              <w:pStyle w:val="Odstavecseseznamem"/>
              <w:numPr>
                <w:ilvl w:val="2"/>
                <w:numId w:val="45"/>
              </w:numPr>
              <w:tabs>
                <w:tab w:val="left" w:pos="3320"/>
              </w:tabs>
              <w:spacing w:before="120" w:after="120"/>
              <w:contextualSpacing w:val="false"/>
              <w:rPr>
                <w:rFonts w:asciiTheme="majorHAnsi" w:hAnsiTheme="majorHAnsi" w:cstheme="majorHAnsi"/>
                <w:noProof/>
                <w:color w:val="auto"/>
                <w:sz w:val="20"/>
                <w:szCs w:val="20"/>
              </w:rPr>
            </w:pPr>
            <w:r w:rsidRPr="007E7F9B">
              <w:rPr>
                <w:rFonts w:asciiTheme="majorHAnsi" w:hAnsiTheme="majorHAnsi" w:cstheme="majorHAnsi"/>
                <w:noProof/>
                <w:color w:val="auto"/>
                <w:sz w:val="20"/>
                <w:szCs w:val="20"/>
              </w:rPr>
              <w:t>Příspěvkové organizace města</w:t>
            </w:r>
          </w:p>
          <w:p w:rsidRPr="007E7F9B" w:rsidR="0040276E" w:rsidP="005E777C" w:rsidRDefault="0040276E" w14:paraId="712E9E5C" w14:textId="77777777">
            <w:pPr>
              <w:pStyle w:val="Odstavecseseznamem"/>
              <w:numPr>
                <w:ilvl w:val="2"/>
                <w:numId w:val="45"/>
              </w:numPr>
              <w:tabs>
                <w:tab w:val="left" w:pos="3320"/>
              </w:tabs>
              <w:spacing w:before="120" w:after="120"/>
              <w:contextualSpacing w:val="false"/>
              <w:rPr>
                <w:rFonts w:asciiTheme="majorHAnsi" w:hAnsiTheme="majorHAnsi" w:cstheme="majorHAnsi"/>
                <w:noProof/>
                <w:color w:val="auto"/>
                <w:sz w:val="20"/>
                <w:szCs w:val="20"/>
              </w:rPr>
            </w:pPr>
            <w:r w:rsidRPr="007E7F9B">
              <w:rPr>
                <w:rFonts w:asciiTheme="majorHAnsi" w:hAnsiTheme="majorHAnsi" w:cstheme="majorHAnsi"/>
                <w:noProof/>
                <w:color w:val="auto"/>
                <w:sz w:val="20"/>
                <w:szCs w:val="20"/>
              </w:rPr>
              <w:t>Správcovská firma</w:t>
            </w:r>
          </w:p>
          <w:p w:rsidRPr="007E7F9B" w:rsidR="0040276E" w:rsidP="005E777C" w:rsidRDefault="0040276E" w14:paraId="247E25D0" w14:textId="77777777">
            <w:pPr>
              <w:pStyle w:val="Odstavecseseznamem"/>
              <w:numPr>
                <w:ilvl w:val="2"/>
                <w:numId w:val="45"/>
              </w:numPr>
              <w:tabs>
                <w:tab w:val="left" w:pos="3320"/>
              </w:tabs>
              <w:spacing w:before="120" w:after="120"/>
              <w:contextualSpacing w:val="false"/>
              <w:rPr>
                <w:rFonts w:asciiTheme="majorHAnsi" w:hAnsiTheme="majorHAnsi" w:cstheme="majorHAnsi"/>
                <w:noProof/>
                <w:color w:val="auto"/>
                <w:sz w:val="20"/>
                <w:szCs w:val="20"/>
              </w:rPr>
            </w:pPr>
            <w:r w:rsidRPr="007E7F9B">
              <w:rPr>
                <w:rFonts w:asciiTheme="majorHAnsi" w:hAnsiTheme="majorHAnsi" w:cstheme="majorHAnsi"/>
                <w:noProof/>
                <w:color w:val="auto"/>
                <w:sz w:val="20"/>
                <w:szCs w:val="20"/>
              </w:rPr>
              <w:t>Obchodní organizace města</w:t>
            </w:r>
          </w:p>
          <w:p w:rsidRPr="007E7F9B" w:rsidR="0040276E" w:rsidP="005E777C" w:rsidRDefault="0040276E" w14:paraId="167D4FBE" w14:textId="77777777">
            <w:pPr>
              <w:pStyle w:val="Odstavecseseznamem"/>
              <w:numPr>
                <w:ilvl w:val="2"/>
                <w:numId w:val="45"/>
              </w:numPr>
              <w:tabs>
                <w:tab w:val="left" w:pos="3320"/>
              </w:tabs>
              <w:spacing w:before="120" w:after="120"/>
              <w:contextualSpacing w:val="false"/>
              <w:rPr>
                <w:rFonts w:asciiTheme="majorHAnsi" w:hAnsiTheme="majorHAnsi" w:cstheme="majorHAnsi"/>
                <w:noProof/>
                <w:color w:val="auto"/>
                <w:sz w:val="20"/>
                <w:szCs w:val="20"/>
              </w:rPr>
            </w:pPr>
            <w:r w:rsidRPr="007E7F9B">
              <w:rPr>
                <w:rFonts w:asciiTheme="majorHAnsi" w:hAnsiTheme="majorHAnsi" w:cstheme="majorHAnsi"/>
                <w:noProof/>
                <w:color w:val="auto"/>
                <w:sz w:val="20"/>
                <w:szCs w:val="20"/>
              </w:rPr>
              <w:t>Provozovatelé zařízení města – poskytování služeb ve veřejném zájmu</w:t>
            </w:r>
          </w:p>
          <w:p w:rsidRPr="007E7F9B" w:rsidR="0040276E" w:rsidP="0040276E" w:rsidRDefault="0040276E" w14:paraId="6068E1D2" w14:textId="77777777">
            <w:pPr>
              <w:pStyle w:val="Odstavecseseznamem"/>
              <w:tabs>
                <w:tab w:val="left" w:pos="3320"/>
              </w:tabs>
              <w:spacing w:before="120" w:after="120"/>
              <w:ind w:left="1080"/>
              <w:contextualSpacing w:val="false"/>
              <w:rPr>
                <w:rFonts w:asciiTheme="majorHAnsi" w:hAnsiTheme="majorHAnsi" w:cstheme="majorHAnsi"/>
                <w:noProof/>
                <w:color w:val="auto"/>
                <w:sz w:val="20"/>
                <w:szCs w:val="20"/>
              </w:rPr>
            </w:pPr>
          </w:p>
          <w:p w:rsidRPr="007E7F9B" w:rsidR="0040276E" w:rsidP="005E777C" w:rsidRDefault="009928EA" w14:paraId="32AC1F2A" w14:textId="1C49A173">
            <w:pPr>
              <w:pStyle w:val="Odstavecseseznamem"/>
              <w:numPr>
                <w:ilvl w:val="0"/>
                <w:numId w:val="45"/>
              </w:numPr>
              <w:tabs>
                <w:tab w:val="left" w:pos="3320"/>
              </w:tabs>
              <w:spacing w:before="120" w:after="120"/>
              <w:contextualSpacing w:val="false"/>
              <w:rPr>
                <w:rFonts w:asciiTheme="majorHAnsi" w:hAnsiTheme="majorHAnsi" w:cstheme="majorHAnsi"/>
                <w:noProof/>
                <w:color w:val="auto"/>
                <w:sz w:val="20"/>
                <w:szCs w:val="20"/>
              </w:rPr>
            </w:pPr>
            <w:r>
              <w:rPr>
                <w:rFonts w:asciiTheme="majorHAnsi" w:hAnsiTheme="majorHAnsi" w:cstheme="majorHAnsi"/>
                <w:b/>
                <w:noProof/>
                <w:color w:val="auto"/>
                <w:sz w:val="20"/>
                <w:szCs w:val="20"/>
              </w:rPr>
              <w:t>P</w:t>
            </w:r>
            <w:r w:rsidRPr="007E7F9B">
              <w:rPr>
                <w:rFonts w:asciiTheme="majorHAnsi" w:hAnsiTheme="majorHAnsi" w:cstheme="majorHAnsi"/>
                <w:b/>
                <w:noProof/>
                <w:color w:val="auto"/>
                <w:sz w:val="20"/>
                <w:szCs w:val="20"/>
              </w:rPr>
              <w:t xml:space="preserve">ři  </w:t>
            </w:r>
            <w:r w:rsidRPr="007E7F9B" w:rsidR="0040276E">
              <w:rPr>
                <w:rFonts w:asciiTheme="majorHAnsi" w:hAnsiTheme="majorHAnsi" w:cstheme="majorHAnsi"/>
                <w:b/>
                <w:noProof/>
                <w:color w:val="auto"/>
                <w:sz w:val="20"/>
                <w:szCs w:val="20"/>
              </w:rPr>
              <w:t>provedení analýz v rámci části III</w:t>
            </w:r>
            <w:r w:rsidRPr="007E7F9B" w:rsidR="0040276E">
              <w:rPr>
                <w:rFonts w:asciiTheme="majorHAnsi" w:hAnsiTheme="majorHAnsi" w:cstheme="majorHAnsi"/>
                <w:noProof/>
                <w:color w:val="auto"/>
                <w:sz w:val="20"/>
                <w:szCs w:val="20"/>
              </w:rPr>
              <w:t xml:space="preserve"> PROCESNÍ ŘÍZENÍ minimálně využít:</w:t>
            </w:r>
          </w:p>
          <w:p w:rsidRPr="007E7F9B" w:rsidR="0040276E" w:rsidP="005E777C" w:rsidRDefault="0040276E" w14:paraId="10345AFD" w14:textId="77777777">
            <w:pPr>
              <w:pStyle w:val="Odstavecseseznamem"/>
              <w:numPr>
                <w:ilvl w:val="1"/>
                <w:numId w:val="45"/>
              </w:numPr>
              <w:tabs>
                <w:tab w:val="left" w:pos="3320"/>
              </w:tabs>
              <w:spacing w:before="120" w:after="120"/>
              <w:contextualSpacing w:val="false"/>
              <w:rPr>
                <w:rFonts w:asciiTheme="majorHAnsi" w:hAnsiTheme="majorHAnsi" w:cstheme="majorHAnsi"/>
                <w:noProof/>
                <w:color w:val="auto"/>
                <w:sz w:val="20"/>
                <w:szCs w:val="20"/>
              </w:rPr>
            </w:pPr>
            <w:r w:rsidRPr="007E7F9B">
              <w:rPr>
                <w:rFonts w:asciiTheme="majorHAnsi" w:hAnsiTheme="majorHAnsi" w:cstheme="majorHAnsi"/>
                <w:noProof/>
                <w:color w:val="auto"/>
                <w:sz w:val="20"/>
                <w:szCs w:val="20"/>
              </w:rPr>
              <w:t>relevantní podklady a dokumenty</w:t>
            </w:r>
            <w:r>
              <w:rPr>
                <w:rFonts w:asciiTheme="majorHAnsi" w:hAnsiTheme="majorHAnsi" w:cstheme="majorHAnsi"/>
                <w:noProof/>
                <w:color w:val="auto"/>
                <w:sz w:val="20"/>
                <w:szCs w:val="20"/>
              </w:rPr>
              <w:t>;</w:t>
            </w:r>
          </w:p>
          <w:p w:rsidRPr="007E7F9B" w:rsidR="0040276E" w:rsidP="005E777C" w:rsidRDefault="0040276E" w14:paraId="43934F63" w14:textId="77777777">
            <w:pPr>
              <w:pStyle w:val="Odstavecseseznamem"/>
              <w:numPr>
                <w:ilvl w:val="1"/>
                <w:numId w:val="45"/>
              </w:numPr>
              <w:tabs>
                <w:tab w:val="left" w:pos="3320"/>
              </w:tabs>
              <w:spacing w:before="120" w:after="120"/>
              <w:contextualSpacing w:val="false"/>
              <w:rPr>
                <w:rFonts w:asciiTheme="majorHAnsi" w:hAnsiTheme="majorHAnsi" w:cstheme="majorHAnsi"/>
                <w:noProof/>
                <w:color w:val="auto"/>
                <w:sz w:val="20"/>
                <w:szCs w:val="20"/>
              </w:rPr>
            </w:pPr>
            <w:r w:rsidRPr="007E7F9B">
              <w:rPr>
                <w:rFonts w:asciiTheme="majorHAnsi" w:hAnsiTheme="majorHAnsi" w:cstheme="majorHAnsi"/>
                <w:noProof/>
                <w:color w:val="auto"/>
                <w:sz w:val="20"/>
                <w:szCs w:val="20"/>
              </w:rPr>
              <w:t>strukturované pohovory</w:t>
            </w:r>
            <w:r>
              <w:rPr>
                <w:rFonts w:asciiTheme="majorHAnsi" w:hAnsiTheme="majorHAnsi" w:cstheme="majorHAnsi"/>
                <w:noProof/>
                <w:color w:val="auto"/>
                <w:sz w:val="20"/>
                <w:szCs w:val="20"/>
              </w:rPr>
              <w:t>;</w:t>
            </w:r>
          </w:p>
          <w:p w:rsidRPr="007E7F9B" w:rsidR="0040276E" w:rsidP="005E777C" w:rsidRDefault="0040276E" w14:paraId="05595AA4" w14:textId="77777777">
            <w:pPr>
              <w:pStyle w:val="Odstavecseseznamem"/>
              <w:numPr>
                <w:ilvl w:val="1"/>
                <w:numId w:val="45"/>
              </w:numPr>
              <w:tabs>
                <w:tab w:val="left" w:pos="3320"/>
              </w:tabs>
              <w:spacing w:before="120" w:after="120"/>
              <w:contextualSpacing w:val="false"/>
              <w:rPr>
                <w:rFonts w:asciiTheme="majorHAnsi" w:hAnsiTheme="majorHAnsi" w:cstheme="majorHAnsi"/>
                <w:noProof/>
                <w:color w:val="auto"/>
                <w:sz w:val="20"/>
                <w:szCs w:val="20"/>
              </w:rPr>
            </w:pPr>
            <w:r w:rsidRPr="007E7F9B">
              <w:rPr>
                <w:rFonts w:asciiTheme="majorHAnsi" w:hAnsiTheme="majorHAnsi" w:cstheme="majorHAnsi"/>
                <w:noProof/>
                <w:color w:val="auto"/>
                <w:sz w:val="20"/>
                <w:szCs w:val="20"/>
              </w:rPr>
              <w:t>strukturovaný (formalizovaný) sběr informací a údajů</w:t>
            </w:r>
            <w:r>
              <w:rPr>
                <w:rFonts w:asciiTheme="majorHAnsi" w:hAnsiTheme="majorHAnsi" w:cstheme="majorHAnsi"/>
                <w:noProof/>
                <w:color w:val="auto"/>
                <w:sz w:val="20"/>
                <w:szCs w:val="20"/>
              </w:rPr>
              <w:t>;</w:t>
            </w:r>
          </w:p>
          <w:p w:rsidRPr="007E7F9B" w:rsidR="0040276E" w:rsidP="0040276E" w:rsidRDefault="0040276E" w14:paraId="50AC2088" w14:textId="77777777">
            <w:pPr>
              <w:pStyle w:val="Odstavecseseznamem"/>
              <w:tabs>
                <w:tab w:val="left" w:pos="3320"/>
              </w:tabs>
              <w:spacing w:before="120" w:after="120"/>
              <w:ind w:left="1080"/>
              <w:contextualSpacing w:val="false"/>
              <w:rPr>
                <w:rFonts w:asciiTheme="majorHAnsi" w:hAnsiTheme="majorHAnsi" w:cstheme="majorHAnsi"/>
                <w:noProof/>
                <w:color w:val="auto"/>
                <w:sz w:val="20"/>
                <w:szCs w:val="20"/>
              </w:rPr>
            </w:pPr>
            <w:r w:rsidRPr="007E7F9B">
              <w:rPr>
                <w:rFonts w:asciiTheme="majorHAnsi" w:hAnsiTheme="majorHAnsi" w:cstheme="majorHAnsi"/>
                <w:noProof/>
                <w:color w:val="auto"/>
                <w:sz w:val="20"/>
                <w:szCs w:val="20"/>
              </w:rPr>
              <w:t>Cílové skupiny minimálně:</w:t>
            </w:r>
          </w:p>
          <w:p w:rsidRPr="007E7F9B" w:rsidR="0040276E" w:rsidP="005E777C" w:rsidRDefault="0040276E" w14:paraId="7668F385" w14:textId="77777777">
            <w:pPr>
              <w:pStyle w:val="Odstavecseseznamem"/>
              <w:numPr>
                <w:ilvl w:val="2"/>
                <w:numId w:val="45"/>
              </w:numPr>
              <w:tabs>
                <w:tab w:val="left" w:pos="3320"/>
              </w:tabs>
              <w:spacing w:before="120" w:after="120"/>
              <w:contextualSpacing w:val="false"/>
              <w:rPr>
                <w:rFonts w:asciiTheme="majorHAnsi" w:hAnsiTheme="majorHAnsi" w:cstheme="majorHAnsi"/>
                <w:noProof/>
                <w:color w:val="auto"/>
                <w:sz w:val="20"/>
                <w:szCs w:val="20"/>
              </w:rPr>
            </w:pPr>
            <w:r w:rsidRPr="007E7F9B">
              <w:rPr>
                <w:rFonts w:asciiTheme="majorHAnsi" w:hAnsiTheme="majorHAnsi" w:cstheme="majorHAnsi"/>
                <w:noProof/>
                <w:color w:val="auto"/>
                <w:sz w:val="20"/>
                <w:szCs w:val="20"/>
              </w:rPr>
              <w:t>Městský úřad</w:t>
            </w:r>
          </w:p>
          <w:p w:rsidR="0040276E" w:rsidP="0040276E" w:rsidRDefault="0040276E" w14:paraId="18253911" w14:textId="77777777">
            <w:pPr>
              <w:tabs>
                <w:tab w:val="left" w:pos="3320"/>
              </w:tabs>
              <w:spacing w:before="120" w:after="120"/>
              <w:rPr>
                <w:rFonts w:asciiTheme="majorHAnsi" w:hAnsiTheme="majorHAnsi" w:cstheme="majorHAnsi"/>
                <w:b/>
                <w:noProof/>
                <w:color w:val="auto"/>
                <w:sz w:val="20"/>
                <w:szCs w:val="20"/>
              </w:rPr>
            </w:pPr>
          </w:p>
          <w:p w:rsidR="00611653" w:rsidP="0040276E" w:rsidRDefault="004A518A" w14:paraId="7D276130" w14:textId="159DA165">
            <w:pPr>
              <w:tabs>
                <w:tab w:val="left" w:pos="3320"/>
              </w:tabs>
              <w:spacing w:before="120" w:after="120"/>
              <w:rPr>
                <w:rFonts w:asciiTheme="majorHAnsi" w:hAnsiTheme="majorHAnsi" w:cstheme="majorHAnsi"/>
                <w:b/>
                <w:noProof/>
                <w:color w:val="auto"/>
                <w:sz w:val="20"/>
                <w:szCs w:val="20"/>
              </w:rPr>
            </w:pPr>
            <w:r>
              <w:rPr>
                <w:rFonts w:asciiTheme="majorHAnsi" w:hAnsiTheme="majorHAnsi" w:cstheme="majorHAnsi"/>
                <w:b/>
                <w:noProof/>
                <w:color w:val="auto"/>
                <w:sz w:val="20"/>
                <w:szCs w:val="20"/>
              </w:rPr>
              <w:t>Zadavatel požaduje po dodavatelích maximální zohlednění výše uvedených požadavků zadavatele  na předmět plnění veřejné zakázky.</w:t>
            </w:r>
          </w:p>
          <w:p w:rsidRPr="007A4C44" w:rsidR="0040276E" w:rsidP="0040276E" w:rsidRDefault="0040276E" w14:paraId="2BA30D78" w14:textId="4E8FC939">
            <w:pPr>
              <w:tabs>
                <w:tab w:val="left" w:pos="3320"/>
              </w:tabs>
              <w:spacing w:before="120" w:after="120"/>
              <w:rPr>
                <w:rFonts w:asciiTheme="majorHAnsi" w:hAnsiTheme="majorHAnsi" w:cstheme="majorHAnsi"/>
                <w:b/>
                <w:noProof/>
                <w:color w:val="auto"/>
                <w:sz w:val="20"/>
                <w:szCs w:val="20"/>
              </w:rPr>
            </w:pPr>
            <w:r w:rsidRPr="007A4C44">
              <w:rPr>
                <w:rFonts w:asciiTheme="majorHAnsi" w:hAnsiTheme="majorHAnsi" w:cstheme="majorHAnsi"/>
                <w:b/>
                <w:noProof/>
                <w:color w:val="auto"/>
                <w:sz w:val="20"/>
                <w:szCs w:val="20"/>
              </w:rPr>
              <w:t>Dále je třeba uvést jak v rámci plnění bude v jednotlivých dílčích oblastech realizována/zajišťována vazba (provázanost) na stávající strategické rozvojové dokumenty města a městského úřadu.</w:t>
            </w:r>
          </w:p>
          <w:p w:rsidRPr="007E7F9B" w:rsidR="0040276E" w:rsidP="0040276E" w:rsidRDefault="0040276E" w14:paraId="2948806C" w14:textId="77777777">
            <w:pPr>
              <w:spacing w:before="120" w:after="120"/>
              <w:rPr>
                <w:rFonts w:asciiTheme="majorHAnsi" w:hAnsiTheme="majorHAnsi" w:cstheme="majorHAnsi"/>
                <w:b/>
                <w:color w:val="auto"/>
                <w:sz w:val="20"/>
                <w:szCs w:val="20"/>
              </w:rPr>
            </w:pPr>
            <w:r w:rsidRPr="007A4C44">
              <w:rPr>
                <w:rFonts w:asciiTheme="majorHAnsi" w:hAnsiTheme="majorHAnsi" w:cstheme="majorHAnsi"/>
                <w:b/>
                <w:color w:val="auto"/>
                <w:sz w:val="20"/>
                <w:szCs w:val="20"/>
              </w:rPr>
              <w:t>Vždy ve všech oblastech je zapotřebí uplatňovat komplexní pohled na práci s daty a jejich využití (tzv. „big data") - zdroje dat, jaká data zadavatel sbírá, jak je využívá, jaká data nemá a chtěl/měl</w:t>
            </w:r>
            <w:r w:rsidRPr="007E7F9B">
              <w:rPr>
                <w:rFonts w:asciiTheme="majorHAnsi" w:hAnsiTheme="majorHAnsi" w:cstheme="majorHAnsi"/>
                <w:b/>
                <w:color w:val="auto"/>
                <w:sz w:val="20"/>
                <w:szCs w:val="20"/>
              </w:rPr>
              <w:t xml:space="preserve"> by je mít a využívat, jak je bude sdílet s veřejností, o která data půjde atp.</w:t>
            </w:r>
          </w:p>
          <w:p w:rsidRPr="007E7F9B" w:rsidR="0040276E" w:rsidP="0040276E" w:rsidRDefault="0040276E" w14:paraId="5D73822E" w14:textId="77777777">
            <w:pPr>
              <w:tabs>
                <w:tab w:val="left" w:pos="3320"/>
              </w:tabs>
              <w:spacing w:before="120" w:after="120"/>
              <w:rPr>
                <w:rFonts w:asciiTheme="majorHAnsi" w:hAnsiTheme="majorHAnsi" w:cstheme="majorHAnsi"/>
                <w:b/>
                <w:noProof/>
                <w:color w:val="auto"/>
                <w:sz w:val="20"/>
                <w:szCs w:val="20"/>
              </w:rPr>
            </w:pPr>
            <w:r w:rsidRPr="007E7F9B">
              <w:rPr>
                <w:rFonts w:asciiTheme="majorHAnsi" w:hAnsiTheme="majorHAnsi" w:cstheme="majorHAnsi"/>
                <w:b/>
                <w:noProof/>
                <w:color w:val="auto"/>
                <w:sz w:val="20"/>
                <w:szCs w:val="20"/>
              </w:rPr>
              <w:t>Ucelené dílčí výstupy v rámci jednotlivých částí zakázky budou předkládány k posouzení a připomíkování v průběhu zpracování před akceptací celkových výstupů jednotlivých částí. Uvést přehled těchto postupů posouzení a připomínkování stejně jako přehled celkových akceptací v rámci jednotlivých částí zakázky. U celkových akceptací je nutné uvést i způsob představení těchto výstupů k akceptaci.</w:t>
            </w:r>
          </w:p>
          <w:p w:rsidR="008B6DE4" w:rsidP="008B6DE4" w:rsidRDefault="008B6DE4" w14:paraId="016FD499" w14:textId="33A546E5">
            <w:pPr>
              <w:spacing w:before="120" w:after="120"/>
              <w:jc w:val="left"/>
              <w:rPr>
                <w:rFonts w:asciiTheme="majorHAnsi" w:hAnsiTheme="majorHAnsi" w:cstheme="majorHAnsi"/>
                <w:sz w:val="20"/>
                <w:szCs w:val="20"/>
              </w:rPr>
            </w:pPr>
          </w:p>
          <w:p w:rsidRPr="00D250A8" w:rsidR="008B6DE4" w:rsidP="008B6DE4" w:rsidRDefault="008B6DE4" w14:paraId="669D974E" w14:textId="46C27C8D">
            <w:pPr>
              <w:tabs>
                <w:tab w:val="left" w:pos="3320"/>
              </w:tabs>
              <w:spacing w:before="120" w:after="120"/>
              <w:rPr>
                <w:rFonts w:asciiTheme="majorHAnsi" w:hAnsiTheme="majorHAnsi" w:cstheme="majorHAnsi"/>
                <w:b/>
                <w:noProof/>
                <w:sz w:val="20"/>
                <w:szCs w:val="20"/>
              </w:rPr>
            </w:pPr>
            <w:r w:rsidRPr="00D250A8">
              <w:rPr>
                <w:rFonts w:asciiTheme="majorHAnsi" w:hAnsiTheme="majorHAnsi" w:cstheme="majorHAnsi"/>
                <w:b/>
                <w:noProof/>
                <w:sz w:val="20"/>
                <w:szCs w:val="20"/>
              </w:rPr>
              <w:t>Klasifikace předmětu veřejné zakázky (CPV kódy)</w:t>
            </w:r>
          </w:p>
          <w:p w:rsidR="00795341" w:rsidP="00BF6DF4" w:rsidRDefault="008B6DE4" w14:paraId="0FA7AEBD" w14:textId="77777777">
            <w:pPr>
              <w:tabs>
                <w:tab w:val="left" w:pos="3320"/>
              </w:tabs>
              <w:spacing w:before="120" w:after="120"/>
              <w:rPr>
                <w:rFonts w:asciiTheme="majorHAnsi" w:hAnsiTheme="majorHAnsi" w:cstheme="majorHAnsi"/>
                <w:noProof/>
                <w:sz w:val="20"/>
                <w:szCs w:val="20"/>
              </w:rPr>
            </w:pPr>
            <w:r w:rsidRPr="00D250A8">
              <w:rPr>
                <w:rFonts w:asciiTheme="majorHAnsi" w:hAnsiTheme="majorHAnsi" w:cstheme="majorHAnsi"/>
                <w:noProof/>
                <w:sz w:val="20"/>
                <w:szCs w:val="20"/>
              </w:rPr>
              <w:t>S</w:t>
            </w:r>
            <w:r w:rsidRPr="00E821CE">
              <w:rPr>
                <w:rFonts w:asciiTheme="majorHAnsi" w:hAnsiTheme="majorHAnsi" w:cstheme="majorHAnsi"/>
                <w:noProof/>
                <w:sz w:val="20"/>
                <w:szCs w:val="20"/>
              </w:rPr>
              <w:t>tudie proveditelnosti, poradenství, analýza</w:t>
            </w:r>
            <w:r w:rsidRPr="00D250A8">
              <w:rPr>
                <w:rFonts w:asciiTheme="majorHAnsi" w:hAnsiTheme="majorHAnsi" w:cstheme="majorHAnsi"/>
                <w:noProof/>
                <w:sz w:val="20"/>
                <w:szCs w:val="20"/>
              </w:rPr>
              <w:tab/>
            </w:r>
            <w:r w:rsidRPr="00D250A8">
              <w:rPr>
                <w:rFonts w:asciiTheme="majorHAnsi" w:hAnsiTheme="majorHAnsi" w:cstheme="majorHAnsi"/>
                <w:noProof/>
                <w:sz w:val="20"/>
                <w:szCs w:val="20"/>
              </w:rPr>
              <w:tab/>
            </w:r>
            <w:r w:rsidRPr="00E821CE">
              <w:rPr>
                <w:rFonts w:asciiTheme="majorHAnsi" w:hAnsiTheme="majorHAnsi" w:cstheme="majorHAnsi"/>
                <w:noProof/>
                <w:sz w:val="20"/>
                <w:szCs w:val="20"/>
              </w:rPr>
              <w:t>71241000-9</w:t>
            </w:r>
          </w:p>
          <w:p w:rsidRPr="008762EA" w:rsidR="009928EA" w:rsidP="00BF6DF4" w:rsidRDefault="009928EA" w14:paraId="063DC543" w14:textId="6FC5BB19">
            <w:pPr>
              <w:tabs>
                <w:tab w:val="left" w:pos="3320"/>
              </w:tabs>
              <w:spacing w:before="120" w:after="120"/>
              <w:rPr>
                <w:rFonts w:asciiTheme="majorHAnsi" w:hAnsiTheme="majorHAnsi" w:cstheme="majorHAnsi"/>
                <w:noProof/>
                <w:sz w:val="20"/>
                <w:szCs w:val="20"/>
              </w:rPr>
            </w:pPr>
          </w:p>
        </w:tc>
      </w:tr>
      <w:tr w:rsidRPr="00A551BA" w:rsidR="008B6DE4" w:rsidTr="003F45BD" w14:paraId="3FC22261" w14:textId="77777777">
        <w:trPr>
          <w:trHeight w:val="20"/>
        </w:trPr>
        <w:tc>
          <w:tcPr>
            <w:tcW w:w="3058"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551BA" w:rsidR="008B6DE4" w:rsidP="008B6DE4" w:rsidRDefault="008B6DE4" w14:paraId="4EE6342A" w14:textId="10D73714">
            <w:pPr>
              <w:pStyle w:val="Tabulkatext"/>
              <w:rPr>
                <w:rFonts w:asciiTheme="majorHAnsi" w:hAnsiTheme="majorHAnsi" w:cstheme="majorHAnsi"/>
                <w:b/>
                <w:bCs/>
                <w:szCs w:val="20"/>
              </w:rPr>
            </w:pPr>
            <w:r w:rsidRPr="00A551BA">
              <w:rPr>
                <w:rFonts w:asciiTheme="majorHAnsi" w:hAnsiTheme="majorHAnsi" w:cstheme="majorHAnsi"/>
                <w:b/>
                <w:bCs/>
                <w:szCs w:val="20"/>
              </w:rPr>
              <w:lastRenderedPageBreak/>
              <w:t xml:space="preserve">Předpokládaná hodnota zakázky v Kč </w:t>
            </w:r>
            <w:r w:rsidRPr="00A551BA">
              <w:rPr>
                <w:rFonts w:asciiTheme="majorHAnsi" w:hAnsiTheme="majorHAnsi" w:cstheme="majorHAnsi"/>
                <w:szCs w:val="20"/>
              </w:rPr>
              <w:t>(bez DPH)</w:t>
            </w:r>
          </w:p>
        </w:tc>
        <w:tc>
          <w:tcPr>
            <w:tcW w:w="6319" w:type="dxa"/>
            <w:gridSpan w:val="3"/>
            <w:tcBorders>
              <w:top w:val="single" w:color="000000" w:sz="6" w:space="0"/>
              <w:left w:val="single" w:color="auto" w:sz="4" w:space="0"/>
              <w:bottom w:val="single" w:color="000000" w:sz="6" w:space="0"/>
              <w:right w:val="single" w:color="000000" w:sz="6" w:space="0"/>
            </w:tcBorders>
            <w:shd w:val="clear" w:color="auto" w:fill="FFFFFF" w:themeFill="background1"/>
            <w:vAlign w:val="center"/>
          </w:tcPr>
          <w:p w:rsidR="00964B38" w:rsidP="00964B38" w:rsidRDefault="00964B38" w14:paraId="387336D6" w14:textId="1F0D2E5B">
            <w:pPr>
              <w:pStyle w:val="Tabulkatext"/>
              <w:spacing w:after="120"/>
              <w:rPr>
                <w:rFonts w:asciiTheme="majorHAnsi" w:hAnsiTheme="majorHAnsi" w:cstheme="majorHAnsi"/>
                <w:b/>
                <w:szCs w:val="20"/>
              </w:rPr>
            </w:pPr>
            <w:r>
              <w:rPr>
                <w:rFonts w:asciiTheme="majorHAnsi" w:hAnsiTheme="majorHAnsi" w:cstheme="majorHAnsi"/>
                <w:b/>
                <w:szCs w:val="20"/>
              </w:rPr>
              <w:t>Celková předpokládaná hodnota veřejné zakázky</w:t>
            </w:r>
            <w:r w:rsidR="003652EA">
              <w:rPr>
                <w:rFonts w:asciiTheme="majorHAnsi" w:hAnsiTheme="majorHAnsi" w:cstheme="majorHAnsi"/>
                <w:b/>
                <w:szCs w:val="20"/>
              </w:rPr>
              <w:t xml:space="preserve"> (všechny 3 části)</w:t>
            </w:r>
            <w:r>
              <w:rPr>
                <w:rFonts w:asciiTheme="majorHAnsi" w:hAnsiTheme="majorHAnsi" w:cstheme="majorHAnsi"/>
                <w:b/>
                <w:szCs w:val="20"/>
              </w:rPr>
              <w:t xml:space="preserve">:    </w:t>
            </w:r>
          </w:p>
          <w:p w:rsidRPr="00A551BA" w:rsidR="008B6DE4" w:rsidP="00ED15D1" w:rsidRDefault="00795341" w14:paraId="3F2313FA" w14:textId="4372E4B0">
            <w:pPr>
              <w:pStyle w:val="Tabulkatext"/>
              <w:spacing w:after="120"/>
              <w:rPr>
                <w:rFonts w:asciiTheme="majorHAnsi" w:hAnsiTheme="majorHAnsi" w:cstheme="majorHAnsi"/>
                <w:b/>
                <w:szCs w:val="20"/>
              </w:rPr>
            </w:pPr>
            <w:r w:rsidRPr="00ED7D67">
              <w:rPr>
                <w:rFonts w:asciiTheme="majorHAnsi" w:hAnsiTheme="majorHAnsi" w:cstheme="majorHAnsi"/>
                <w:b/>
                <w:szCs w:val="20"/>
              </w:rPr>
              <w:t>1 15</w:t>
            </w:r>
            <w:r w:rsidRPr="00ED7D67" w:rsidR="003652EA">
              <w:rPr>
                <w:rFonts w:asciiTheme="majorHAnsi" w:hAnsiTheme="majorHAnsi" w:cstheme="majorHAnsi"/>
                <w:b/>
                <w:szCs w:val="20"/>
              </w:rPr>
              <w:t>5</w:t>
            </w:r>
            <w:r w:rsidRPr="00ED7D67">
              <w:rPr>
                <w:rFonts w:asciiTheme="majorHAnsi" w:hAnsiTheme="majorHAnsi" w:cstheme="majorHAnsi"/>
                <w:b/>
                <w:szCs w:val="20"/>
              </w:rPr>
              <w:t xml:space="preserve"> 000 </w:t>
            </w:r>
            <w:r w:rsidRPr="00ED7D67" w:rsidR="00964B38">
              <w:rPr>
                <w:rFonts w:asciiTheme="majorHAnsi" w:hAnsiTheme="majorHAnsi" w:cstheme="majorHAnsi"/>
                <w:b/>
                <w:szCs w:val="20"/>
              </w:rPr>
              <w:t>Kč bez DPH</w:t>
            </w:r>
          </w:p>
        </w:tc>
      </w:tr>
      <w:tr w:rsidRPr="00A551BA" w:rsidR="008B6DE4" w:rsidTr="003F45BD" w14:paraId="0059AE55" w14:textId="77777777">
        <w:trPr>
          <w:trHeight w:val="20"/>
        </w:trPr>
        <w:tc>
          <w:tcPr>
            <w:tcW w:w="3058"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551BA" w:rsidR="008B6DE4" w:rsidP="008B6DE4" w:rsidRDefault="008B6DE4" w14:paraId="15ADC4CC" w14:textId="77777777">
            <w:pPr>
              <w:pStyle w:val="Tabulkatext"/>
              <w:rPr>
                <w:rFonts w:asciiTheme="majorHAnsi" w:hAnsiTheme="majorHAnsi" w:cstheme="majorHAnsi"/>
                <w:b/>
                <w:bCs/>
                <w:szCs w:val="20"/>
              </w:rPr>
            </w:pPr>
            <w:r w:rsidRPr="00A551BA">
              <w:rPr>
                <w:rFonts w:asciiTheme="majorHAnsi" w:hAnsiTheme="majorHAnsi" w:cstheme="majorHAnsi"/>
                <w:b/>
                <w:bCs/>
                <w:szCs w:val="20"/>
              </w:rPr>
              <w:t>Lhůta dodání / časový harmonogram plnění / doba trvání zakázky</w:t>
            </w:r>
          </w:p>
        </w:tc>
        <w:tc>
          <w:tcPr>
            <w:tcW w:w="6319" w:type="dxa"/>
            <w:gridSpan w:val="3"/>
            <w:tcBorders>
              <w:top w:val="single" w:color="000000" w:sz="6" w:space="0"/>
              <w:left w:val="single" w:color="auto" w:sz="4" w:space="0"/>
              <w:bottom w:val="single" w:color="000000" w:sz="6" w:space="0"/>
              <w:right w:val="single" w:color="000000" w:sz="6" w:space="0"/>
            </w:tcBorders>
            <w:shd w:val="clear" w:color="auto" w:fill="auto"/>
            <w:vAlign w:val="center"/>
          </w:tcPr>
          <w:p w:rsidRPr="00D33FE4" w:rsidR="008B6DE4" w:rsidP="008B6DE4" w:rsidRDefault="008B6DE4" w14:paraId="3ECE7BC1" w14:textId="37A87671">
            <w:pPr>
              <w:pStyle w:val="Tabulkatext"/>
              <w:spacing w:before="120" w:after="120"/>
              <w:ind w:left="0"/>
              <w:jc w:val="both"/>
              <w:rPr>
                <w:rFonts w:asciiTheme="majorHAnsi" w:hAnsiTheme="majorHAnsi" w:cstheme="majorHAnsi"/>
                <w:szCs w:val="20"/>
              </w:rPr>
            </w:pPr>
            <w:r w:rsidRPr="00A95777">
              <w:rPr>
                <w:rFonts w:asciiTheme="majorHAnsi" w:hAnsiTheme="majorHAnsi" w:cstheme="majorHAnsi"/>
                <w:szCs w:val="20"/>
                <w:u w:val="single"/>
              </w:rPr>
              <w:t>Předpokládaný termín uzavření smlouvy</w:t>
            </w:r>
            <w:r w:rsidRPr="00A95777">
              <w:rPr>
                <w:rFonts w:asciiTheme="majorHAnsi" w:hAnsiTheme="majorHAnsi" w:cstheme="majorHAnsi"/>
                <w:szCs w:val="20"/>
              </w:rPr>
              <w:t xml:space="preserve"> na plnění veřejné zakázky: </w:t>
            </w:r>
            <w:r w:rsidR="002C05E3">
              <w:rPr>
                <w:rFonts w:asciiTheme="majorHAnsi" w:hAnsiTheme="majorHAnsi" w:cstheme="majorHAnsi"/>
                <w:b/>
                <w:szCs w:val="20"/>
              </w:rPr>
              <w:t>leden 2020</w:t>
            </w:r>
            <w:r w:rsidRPr="00D33FE4">
              <w:rPr>
                <w:rFonts w:asciiTheme="majorHAnsi" w:hAnsiTheme="majorHAnsi" w:cstheme="majorHAnsi"/>
                <w:szCs w:val="20"/>
              </w:rPr>
              <w:t>.</w:t>
            </w:r>
          </w:p>
          <w:p w:rsidRPr="00D33FE4" w:rsidR="008B6DE4" w:rsidP="008B6DE4" w:rsidRDefault="008B6DE4" w14:paraId="126E7927" w14:textId="47171F4E">
            <w:pPr>
              <w:pStyle w:val="Tabulkatext"/>
              <w:spacing w:before="120" w:after="120"/>
              <w:ind w:left="0"/>
              <w:jc w:val="both"/>
              <w:rPr>
                <w:rFonts w:asciiTheme="majorHAnsi" w:hAnsiTheme="majorHAnsi" w:cstheme="majorHAnsi"/>
                <w:szCs w:val="20"/>
              </w:rPr>
            </w:pPr>
            <w:r w:rsidRPr="00D33FE4">
              <w:rPr>
                <w:rFonts w:asciiTheme="majorHAnsi" w:hAnsiTheme="majorHAnsi" w:cstheme="majorHAnsi"/>
                <w:szCs w:val="20"/>
                <w:u w:val="single"/>
              </w:rPr>
              <w:t>Zahájení plnění předmětu veřejné zakázky</w:t>
            </w:r>
            <w:r w:rsidRPr="00D33FE4">
              <w:rPr>
                <w:rFonts w:asciiTheme="majorHAnsi" w:hAnsiTheme="majorHAnsi" w:cstheme="majorHAnsi"/>
                <w:szCs w:val="20"/>
              </w:rPr>
              <w:t xml:space="preserve">: po nabytí účinnosti smlouvy o poskytování služeb (dále jen „smlouvy“), jejíž závazný návrh je přílohou č. 3 této výzvy. </w:t>
            </w:r>
          </w:p>
          <w:p w:rsidRPr="002941DF" w:rsidR="008B6DE4" w:rsidP="008B6DE4" w:rsidRDefault="008B6DE4" w14:paraId="332A7F12" w14:textId="4F2F5A3E">
            <w:pPr>
              <w:pStyle w:val="Tabulkatext"/>
              <w:spacing w:before="120" w:after="120"/>
              <w:ind w:left="0"/>
              <w:jc w:val="both"/>
              <w:rPr>
                <w:rFonts w:asciiTheme="majorHAnsi" w:hAnsiTheme="majorHAnsi" w:cstheme="majorHAnsi"/>
                <w:szCs w:val="20"/>
                <w:u w:val="single"/>
              </w:rPr>
            </w:pPr>
            <w:r w:rsidRPr="00D33FE4">
              <w:rPr>
                <w:rFonts w:asciiTheme="majorHAnsi" w:hAnsiTheme="majorHAnsi" w:cstheme="majorHAnsi"/>
                <w:szCs w:val="20"/>
                <w:u w:val="single"/>
              </w:rPr>
              <w:t>Dokončení plnění:</w:t>
            </w:r>
            <w:r w:rsidR="00C80701">
              <w:rPr>
                <w:rFonts w:asciiTheme="majorHAnsi" w:hAnsiTheme="majorHAnsi" w:cstheme="majorHAnsi"/>
                <w:szCs w:val="20"/>
                <w:u w:val="single"/>
              </w:rPr>
              <w:t xml:space="preserve"> do 12</w:t>
            </w:r>
            <w:r w:rsidRPr="00D33FE4">
              <w:rPr>
                <w:rFonts w:asciiTheme="majorHAnsi" w:hAnsiTheme="majorHAnsi" w:cstheme="majorHAnsi"/>
                <w:szCs w:val="20"/>
                <w:u w:val="single"/>
              </w:rPr>
              <w:t xml:space="preserve"> měsíců</w:t>
            </w:r>
            <w:r w:rsidRPr="002941DF">
              <w:rPr>
                <w:rFonts w:asciiTheme="majorHAnsi" w:hAnsiTheme="majorHAnsi" w:cstheme="majorHAnsi"/>
                <w:szCs w:val="20"/>
                <w:u w:val="single"/>
              </w:rPr>
              <w:t xml:space="preserve"> od nabytí účinnosti smlouvy.</w:t>
            </w:r>
            <w:r w:rsidRPr="002941DF" w:rsidDel="00CE2695">
              <w:rPr>
                <w:rFonts w:asciiTheme="majorHAnsi" w:hAnsiTheme="majorHAnsi" w:cstheme="majorHAnsi"/>
                <w:szCs w:val="20"/>
              </w:rPr>
              <w:t xml:space="preserve"> </w:t>
            </w:r>
          </w:p>
        </w:tc>
      </w:tr>
      <w:tr w:rsidRPr="00A551BA" w:rsidR="008B6DE4" w:rsidTr="003F45BD" w14:paraId="53B81C08" w14:textId="77777777">
        <w:trPr>
          <w:trHeight w:val="20"/>
        </w:trPr>
        <w:tc>
          <w:tcPr>
            <w:tcW w:w="3058"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551BA" w:rsidR="008B6DE4" w:rsidP="008B6DE4" w:rsidRDefault="008B6DE4" w14:paraId="0B81AFB9" w14:textId="77777777">
            <w:pPr>
              <w:pStyle w:val="Tabulkatext"/>
              <w:rPr>
                <w:rFonts w:asciiTheme="majorHAnsi" w:hAnsiTheme="majorHAnsi" w:cstheme="majorHAnsi"/>
                <w:b/>
                <w:bCs/>
                <w:szCs w:val="20"/>
              </w:rPr>
            </w:pPr>
            <w:r w:rsidRPr="00A551BA">
              <w:rPr>
                <w:rFonts w:asciiTheme="majorHAnsi" w:hAnsiTheme="majorHAnsi" w:cstheme="majorHAnsi"/>
                <w:b/>
                <w:bCs/>
                <w:szCs w:val="20"/>
              </w:rPr>
              <w:t>Místo dodání / převzetí plnění</w:t>
            </w:r>
          </w:p>
        </w:tc>
        <w:tc>
          <w:tcPr>
            <w:tcW w:w="6319" w:type="dxa"/>
            <w:gridSpan w:val="3"/>
            <w:tcBorders>
              <w:top w:val="single" w:color="000000" w:sz="6" w:space="0"/>
              <w:left w:val="single" w:color="auto" w:sz="4" w:space="0"/>
              <w:bottom w:val="single" w:color="000000" w:sz="6" w:space="0"/>
              <w:right w:val="single" w:color="000000" w:sz="6" w:space="0"/>
            </w:tcBorders>
            <w:shd w:val="clear" w:color="auto" w:fill="auto"/>
            <w:vAlign w:val="center"/>
          </w:tcPr>
          <w:p w:rsidRPr="00A551BA" w:rsidR="008B6DE4" w:rsidP="008B6DE4" w:rsidRDefault="008B6DE4" w14:paraId="093F1292" w14:textId="6EF2AC3E">
            <w:pPr>
              <w:pStyle w:val="Tabulkatext"/>
              <w:jc w:val="both"/>
              <w:rPr>
                <w:rFonts w:asciiTheme="majorHAnsi" w:hAnsiTheme="majorHAnsi" w:cstheme="majorHAnsi"/>
                <w:szCs w:val="20"/>
              </w:rPr>
            </w:pPr>
            <w:r w:rsidRPr="00A551BA">
              <w:rPr>
                <w:rFonts w:asciiTheme="majorHAnsi" w:hAnsiTheme="majorHAnsi" w:cstheme="majorHAnsi"/>
                <w:szCs w:val="20"/>
              </w:rPr>
              <w:t>Sídlo zadavatele a na území města Mělník</w:t>
            </w:r>
          </w:p>
        </w:tc>
      </w:tr>
      <w:tr w:rsidRPr="00A551BA" w:rsidR="008B6DE4" w:rsidTr="003F45BD" w14:paraId="6A88CB84" w14:textId="77777777">
        <w:trPr>
          <w:trHeight w:val="324"/>
        </w:trPr>
        <w:tc>
          <w:tcPr>
            <w:tcW w:w="9377" w:type="dxa"/>
            <w:gridSpan w:val="5"/>
            <w:tcBorders>
              <w:top w:val="single" w:color="auto" w:sz="4" w:space="0"/>
              <w:left w:val="single" w:color="auto" w:sz="4" w:space="0"/>
              <w:bottom w:val="single" w:color="auto" w:sz="4" w:space="0"/>
              <w:right w:val="single" w:color="000000" w:sz="6" w:space="0"/>
            </w:tcBorders>
            <w:shd w:val="clear" w:color="auto" w:fill="FFFFFF" w:themeFill="background1"/>
          </w:tcPr>
          <w:p w:rsidR="00755B17" w:rsidP="008B6DE4" w:rsidRDefault="00755B17" w14:paraId="196FC4FC" w14:textId="77777777">
            <w:pPr>
              <w:pStyle w:val="05-ODST-3"/>
              <w:numPr>
                <w:ilvl w:val="0"/>
                <w:numId w:val="0"/>
              </w:numPr>
              <w:tabs>
                <w:tab w:val="clear" w:pos="1134"/>
              </w:tabs>
              <w:suppressAutoHyphens/>
              <w:spacing w:before="120" w:after="120" w:line="240" w:lineRule="auto"/>
              <w:rPr>
                <w:rFonts w:asciiTheme="majorHAnsi" w:hAnsiTheme="majorHAnsi" w:cstheme="majorHAnsi"/>
                <w:b/>
                <w:sz w:val="20"/>
                <w:szCs w:val="20"/>
              </w:rPr>
            </w:pPr>
          </w:p>
          <w:p w:rsidRPr="00A551BA" w:rsidR="008B6DE4" w:rsidP="008B6DE4" w:rsidRDefault="008B6DE4" w14:paraId="260009E8" w14:textId="44485136">
            <w:pPr>
              <w:pStyle w:val="05-ODST-3"/>
              <w:numPr>
                <w:ilvl w:val="0"/>
                <w:numId w:val="0"/>
              </w:numPr>
              <w:tabs>
                <w:tab w:val="clear" w:pos="1134"/>
              </w:tabs>
              <w:suppressAutoHyphens/>
              <w:spacing w:before="120" w:after="120" w:line="240" w:lineRule="auto"/>
              <w:rPr>
                <w:rFonts w:asciiTheme="majorHAnsi" w:hAnsiTheme="majorHAnsi" w:cstheme="majorHAnsi"/>
                <w:sz w:val="20"/>
                <w:szCs w:val="20"/>
                <w:u w:val="single"/>
              </w:rPr>
            </w:pPr>
            <w:r w:rsidRPr="00A551BA">
              <w:rPr>
                <w:rFonts w:asciiTheme="majorHAnsi" w:hAnsiTheme="majorHAnsi" w:cstheme="majorHAnsi"/>
                <w:b/>
                <w:sz w:val="20"/>
                <w:szCs w:val="20"/>
              </w:rPr>
              <w:t>Pravidla pro hodnocení nabídek</w:t>
            </w:r>
            <w:r w:rsidRPr="00A551BA">
              <w:rPr>
                <w:rFonts w:asciiTheme="majorHAnsi" w:hAnsiTheme="majorHAnsi" w:cstheme="majorHAnsi"/>
                <w:sz w:val="20"/>
                <w:szCs w:val="20"/>
              </w:rPr>
              <w:t>, která zahrnují i) kritéria hodnocení, ii) metodu vyhodnocení nabídek v jednotlivých kritériích a iii) váhu nebo jiný matematický vztah mezi kritérii</w:t>
            </w:r>
          </w:p>
        </w:tc>
      </w:tr>
      <w:tr w:rsidRPr="00A551BA" w:rsidR="008B6DE4" w:rsidTr="003F45BD" w14:paraId="697977A7" w14:textId="77777777">
        <w:trPr>
          <w:trHeight w:val="20"/>
        </w:trPr>
        <w:tc>
          <w:tcPr>
            <w:tcW w:w="9377" w:type="dxa"/>
            <w:gridSpan w:val="5"/>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2941DF" w:rsidR="008B6DE4" w:rsidP="008B6DE4" w:rsidRDefault="008B6DE4" w14:paraId="3522F46B" w14:textId="5ABEC89B">
            <w:pPr>
              <w:pStyle w:val="Standard"/>
              <w:suppressAutoHyphens/>
              <w:jc w:val="both"/>
              <w:rPr>
                <w:rFonts w:asciiTheme="majorHAnsi" w:hAnsiTheme="majorHAnsi" w:cstheme="majorHAnsi"/>
                <w:b/>
                <w:sz w:val="20"/>
                <w:szCs w:val="20"/>
              </w:rPr>
            </w:pPr>
            <w:bookmarkStart w:name="_Hlk965687" w:id="1"/>
            <w:r w:rsidRPr="002941DF">
              <w:rPr>
                <w:rFonts w:asciiTheme="majorHAnsi" w:hAnsiTheme="majorHAnsi" w:cstheme="majorHAnsi"/>
                <w:b/>
                <w:sz w:val="20"/>
                <w:szCs w:val="20"/>
              </w:rPr>
              <w:t xml:space="preserve">Nabídky budou hodnoceny ve smyslu ust. § 114 ZZVZ dle ekonomické výhodnosti. </w:t>
            </w:r>
          </w:p>
          <w:p w:rsidR="008B6DE4" w:rsidP="008B6DE4" w:rsidRDefault="008B6DE4" w14:paraId="4D1C4681" w14:textId="1D9DCD2C">
            <w:pPr>
              <w:pStyle w:val="Standard"/>
              <w:suppressAutoHyphens/>
              <w:jc w:val="both"/>
              <w:rPr>
                <w:rFonts w:asciiTheme="majorHAnsi" w:hAnsiTheme="majorHAnsi" w:cstheme="majorHAnsi"/>
                <w:b/>
                <w:sz w:val="20"/>
                <w:szCs w:val="20"/>
              </w:rPr>
            </w:pPr>
            <w:r w:rsidRPr="002941DF">
              <w:rPr>
                <w:rFonts w:asciiTheme="majorHAnsi" w:hAnsiTheme="majorHAnsi" w:cstheme="majorHAnsi"/>
                <w:b/>
                <w:sz w:val="20"/>
                <w:szCs w:val="20"/>
              </w:rPr>
              <w:t xml:space="preserve">Zadavatel stanovil v rámci hodnocení dle ekonomické výhodnosti níže uvedení kritéria hodnocení: </w:t>
            </w:r>
          </w:p>
          <w:p w:rsidR="006F0E04" w:rsidP="008B6DE4" w:rsidRDefault="006F0E04" w14:paraId="6F1D246F" w14:textId="77777777">
            <w:pPr>
              <w:pStyle w:val="Standard"/>
              <w:suppressAutoHyphens/>
              <w:jc w:val="both"/>
              <w:rPr>
                <w:rFonts w:asciiTheme="majorHAnsi" w:hAnsiTheme="majorHAnsi" w:cstheme="majorHAnsi"/>
                <w:b/>
                <w:sz w:val="20"/>
                <w:szCs w:val="20"/>
              </w:rPr>
            </w:pPr>
          </w:p>
          <w:p w:rsidRPr="002941DF" w:rsidR="008B6DE4" w:rsidP="008B6DE4" w:rsidRDefault="008B6DE4" w14:paraId="6FDA99E8" w14:textId="410A4B3B">
            <w:pPr>
              <w:pStyle w:val="Standard"/>
              <w:suppressAutoHyphens/>
              <w:jc w:val="both"/>
              <w:rPr>
                <w:rFonts w:asciiTheme="majorHAnsi" w:hAnsiTheme="majorHAnsi" w:cstheme="majorHAnsi"/>
                <w:b/>
                <w:i/>
                <w:sz w:val="20"/>
                <w:szCs w:val="20"/>
                <w:u w:val="single"/>
              </w:rPr>
            </w:pPr>
            <w:r w:rsidRPr="002941DF">
              <w:rPr>
                <w:rFonts w:asciiTheme="majorHAnsi" w:hAnsiTheme="majorHAnsi" w:cstheme="majorHAnsi"/>
                <w:b/>
                <w:i/>
                <w:sz w:val="20"/>
                <w:szCs w:val="20"/>
                <w:u w:val="single"/>
              </w:rPr>
              <w:t>Kritéria hodnocení</w:t>
            </w:r>
          </w:p>
          <w:p w:rsidRPr="002941DF" w:rsidR="003A7639" w:rsidP="003652EA" w:rsidRDefault="003A7639" w14:paraId="492C6542" w14:textId="478BC840">
            <w:pPr>
              <w:pStyle w:val="Standard"/>
              <w:numPr>
                <w:ilvl w:val="0"/>
                <w:numId w:val="46"/>
              </w:numPr>
              <w:suppressAutoHyphens/>
              <w:jc w:val="both"/>
              <w:rPr>
                <w:rFonts w:asciiTheme="majorHAnsi" w:hAnsiTheme="majorHAnsi" w:cstheme="majorHAnsi"/>
                <w:sz w:val="20"/>
                <w:szCs w:val="20"/>
              </w:rPr>
            </w:pPr>
            <w:r w:rsidRPr="002941DF">
              <w:rPr>
                <w:rFonts w:asciiTheme="majorHAnsi" w:hAnsiTheme="majorHAnsi" w:cstheme="majorHAnsi"/>
                <w:sz w:val="20"/>
                <w:szCs w:val="20"/>
              </w:rPr>
              <w:t>Nab</w:t>
            </w:r>
            <w:r>
              <w:rPr>
                <w:rFonts w:asciiTheme="majorHAnsi" w:hAnsiTheme="majorHAnsi" w:cstheme="majorHAnsi"/>
                <w:sz w:val="20"/>
                <w:szCs w:val="20"/>
              </w:rPr>
              <w:t>ídková cena bez DPH                      40</w:t>
            </w:r>
            <w:r w:rsidRPr="002941DF">
              <w:rPr>
                <w:rFonts w:asciiTheme="majorHAnsi" w:hAnsiTheme="majorHAnsi" w:cstheme="majorHAnsi"/>
                <w:sz w:val="20"/>
                <w:szCs w:val="20"/>
              </w:rPr>
              <w:t>,00 %</w:t>
            </w:r>
          </w:p>
          <w:p w:rsidR="003A7639" w:rsidP="003652EA" w:rsidRDefault="003A7639" w14:paraId="473563A7" w14:textId="40AA68CC">
            <w:pPr>
              <w:pStyle w:val="Standard"/>
              <w:numPr>
                <w:ilvl w:val="0"/>
                <w:numId w:val="46"/>
              </w:numPr>
              <w:suppressAutoHyphens/>
              <w:jc w:val="both"/>
              <w:rPr>
                <w:rFonts w:asciiTheme="majorHAnsi" w:hAnsiTheme="majorHAnsi" w:cstheme="majorHAnsi"/>
                <w:sz w:val="20"/>
                <w:szCs w:val="20"/>
              </w:rPr>
            </w:pPr>
            <w:r w:rsidRPr="002941DF">
              <w:rPr>
                <w:rFonts w:asciiTheme="majorHAnsi" w:hAnsiTheme="majorHAnsi" w:cstheme="majorHAnsi"/>
                <w:sz w:val="20"/>
                <w:szCs w:val="20"/>
              </w:rPr>
              <w:t xml:space="preserve">Popis postupu realizace </w:t>
            </w:r>
            <w:r>
              <w:rPr>
                <w:rFonts w:asciiTheme="majorHAnsi" w:hAnsiTheme="majorHAnsi" w:cstheme="majorHAnsi"/>
                <w:sz w:val="20"/>
                <w:szCs w:val="20"/>
              </w:rPr>
              <w:t>- část I.</w:t>
            </w:r>
            <w:r w:rsidRPr="002941DF">
              <w:rPr>
                <w:rFonts w:asciiTheme="majorHAnsi" w:hAnsiTheme="majorHAnsi" w:cstheme="majorHAnsi"/>
                <w:sz w:val="20"/>
                <w:szCs w:val="20"/>
              </w:rPr>
              <w:tab/>
            </w:r>
            <w:r w:rsidR="002338BB">
              <w:rPr>
                <w:rFonts w:asciiTheme="majorHAnsi" w:hAnsiTheme="majorHAnsi" w:cstheme="majorHAnsi"/>
                <w:sz w:val="20"/>
                <w:szCs w:val="20"/>
              </w:rPr>
              <w:t xml:space="preserve">      </w:t>
            </w:r>
            <w:r>
              <w:rPr>
                <w:rFonts w:asciiTheme="majorHAnsi" w:hAnsiTheme="majorHAnsi" w:cstheme="majorHAnsi"/>
                <w:sz w:val="20"/>
                <w:szCs w:val="20"/>
              </w:rPr>
              <w:t>20</w:t>
            </w:r>
            <w:r w:rsidRPr="002941DF">
              <w:rPr>
                <w:rFonts w:asciiTheme="majorHAnsi" w:hAnsiTheme="majorHAnsi" w:cstheme="majorHAnsi"/>
                <w:sz w:val="20"/>
                <w:szCs w:val="20"/>
              </w:rPr>
              <w:t>,00 %</w:t>
            </w:r>
          </w:p>
          <w:p w:rsidR="003A7639" w:rsidP="003652EA" w:rsidRDefault="003A7639" w14:paraId="663CCCDD" w14:textId="7E90A71C">
            <w:pPr>
              <w:pStyle w:val="Standard"/>
              <w:numPr>
                <w:ilvl w:val="0"/>
                <w:numId w:val="46"/>
              </w:numPr>
              <w:suppressAutoHyphens/>
              <w:jc w:val="both"/>
              <w:rPr>
                <w:rFonts w:asciiTheme="majorHAnsi" w:hAnsiTheme="majorHAnsi" w:cstheme="majorHAnsi"/>
                <w:sz w:val="20"/>
                <w:szCs w:val="20"/>
              </w:rPr>
            </w:pPr>
            <w:r w:rsidRPr="002941DF">
              <w:rPr>
                <w:rFonts w:asciiTheme="majorHAnsi" w:hAnsiTheme="majorHAnsi" w:cstheme="majorHAnsi"/>
                <w:sz w:val="20"/>
                <w:szCs w:val="20"/>
              </w:rPr>
              <w:t xml:space="preserve">Popis postupu realizace </w:t>
            </w:r>
            <w:r w:rsidR="002338BB">
              <w:rPr>
                <w:rFonts w:asciiTheme="majorHAnsi" w:hAnsiTheme="majorHAnsi" w:cstheme="majorHAnsi"/>
                <w:sz w:val="20"/>
                <w:szCs w:val="20"/>
              </w:rPr>
              <w:t xml:space="preserve">- část II.           </w:t>
            </w:r>
            <w:r>
              <w:rPr>
                <w:rFonts w:asciiTheme="majorHAnsi" w:hAnsiTheme="majorHAnsi" w:cstheme="majorHAnsi"/>
                <w:sz w:val="20"/>
                <w:szCs w:val="20"/>
              </w:rPr>
              <w:t>20</w:t>
            </w:r>
            <w:r w:rsidRPr="002941DF">
              <w:rPr>
                <w:rFonts w:asciiTheme="majorHAnsi" w:hAnsiTheme="majorHAnsi" w:cstheme="majorHAnsi"/>
                <w:sz w:val="20"/>
                <w:szCs w:val="20"/>
              </w:rPr>
              <w:t>,00 %</w:t>
            </w:r>
          </w:p>
          <w:p w:rsidR="003A7639" w:rsidP="003652EA" w:rsidRDefault="003A7639" w14:paraId="458C3A43" w14:textId="2716BE48">
            <w:pPr>
              <w:pStyle w:val="Standard"/>
              <w:numPr>
                <w:ilvl w:val="0"/>
                <w:numId w:val="46"/>
              </w:numPr>
              <w:suppressAutoHyphens/>
              <w:jc w:val="both"/>
              <w:rPr>
                <w:rFonts w:asciiTheme="majorHAnsi" w:hAnsiTheme="majorHAnsi" w:cstheme="majorHAnsi"/>
                <w:sz w:val="20"/>
                <w:szCs w:val="20"/>
              </w:rPr>
            </w:pPr>
            <w:r w:rsidRPr="002941DF">
              <w:rPr>
                <w:rFonts w:asciiTheme="majorHAnsi" w:hAnsiTheme="majorHAnsi" w:cstheme="majorHAnsi"/>
                <w:sz w:val="20"/>
                <w:szCs w:val="20"/>
              </w:rPr>
              <w:t xml:space="preserve">Popis postupu realizace </w:t>
            </w:r>
            <w:r w:rsidR="00DF3C41">
              <w:rPr>
                <w:rFonts w:asciiTheme="majorHAnsi" w:hAnsiTheme="majorHAnsi" w:cstheme="majorHAnsi"/>
                <w:sz w:val="20"/>
                <w:szCs w:val="20"/>
              </w:rPr>
              <w:t xml:space="preserve">- část III.          </w:t>
            </w:r>
            <w:r>
              <w:rPr>
                <w:rFonts w:asciiTheme="majorHAnsi" w:hAnsiTheme="majorHAnsi" w:cstheme="majorHAnsi"/>
                <w:sz w:val="20"/>
                <w:szCs w:val="20"/>
              </w:rPr>
              <w:t>10</w:t>
            </w:r>
            <w:r w:rsidRPr="002941DF">
              <w:rPr>
                <w:rFonts w:asciiTheme="majorHAnsi" w:hAnsiTheme="majorHAnsi" w:cstheme="majorHAnsi"/>
                <w:sz w:val="20"/>
                <w:szCs w:val="20"/>
              </w:rPr>
              <w:t>,00 %</w:t>
            </w:r>
          </w:p>
          <w:p w:rsidRPr="002941DF" w:rsidR="003A7639" w:rsidP="003652EA" w:rsidRDefault="003A7639" w14:paraId="2FA3FF79" w14:textId="30B51D7A">
            <w:pPr>
              <w:pStyle w:val="Standard"/>
              <w:numPr>
                <w:ilvl w:val="0"/>
                <w:numId w:val="46"/>
              </w:numPr>
              <w:suppressAutoHyphens/>
              <w:jc w:val="both"/>
              <w:rPr>
                <w:rFonts w:asciiTheme="majorHAnsi" w:hAnsiTheme="majorHAnsi" w:cstheme="majorHAnsi"/>
                <w:b/>
                <w:sz w:val="20"/>
                <w:szCs w:val="20"/>
              </w:rPr>
            </w:pPr>
            <w:r>
              <w:rPr>
                <w:rFonts w:asciiTheme="majorHAnsi" w:hAnsiTheme="majorHAnsi" w:cstheme="majorHAnsi"/>
                <w:sz w:val="20"/>
                <w:szCs w:val="20"/>
              </w:rPr>
              <w:t>Úroveň organi</w:t>
            </w:r>
            <w:r w:rsidR="00DF3C41">
              <w:rPr>
                <w:rFonts w:asciiTheme="majorHAnsi" w:hAnsiTheme="majorHAnsi" w:cstheme="majorHAnsi"/>
                <w:sz w:val="20"/>
                <w:szCs w:val="20"/>
              </w:rPr>
              <w:t xml:space="preserve">zace zakázky                   </w:t>
            </w:r>
            <w:r>
              <w:rPr>
                <w:rFonts w:asciiTheme="majorHAnsi" w:hAnsiTheme="majorHAnsi" w:cstheme="majorHAnsi"/>
                <w:sz w:val="20"/>
                <w:szCs w:val="20"/>
              </w:rPr>
              <w:t>10</w:t>
            </w:r>
            <w:r w:rsidRPr="002941DF">
              <w:rPr>
                <w:rFonts w:asciiTheme="majorHAnsi" w:hAnsiTheme="majorHAnsi" w:cstheme="majorHAnsi"/>
                <w:sz w:val="20"/>
                <w:szCs w:val="20"/>
              </w:rPr>
              <w:t>,00 %</w:t>
            </w:r>
          </w:p>
          <w:p w:rsidRPr="002941DF" w:rsidR="008B6DE4" w:rsidP="008B6DE4" w:rsidRDefault="008B6DE4" w14:paraId="4909CD2C" w14:textId="77777777">
            <w:pPr>
              <w:pStyle w:val="Standard"/>
              <w:suppressAutoHyphens/>
              <w:jc w:val="both"/>
              <w:rPr>
                <w:rFonts w:asciiTheme="majorHAnsi" w:hAnsiTheme="majorHAnsi" w:cstheme="majorHAnsi"/>
                <w:b/>
                <w:color w:val="FF0000"/>
                <w:sz w:val="20"/>
                <w:szCs w:val="20"/>
              </w:rPr>
            </w:pPr>
          </w:p>
          <w:p w:rsidR="009928EA" w:rsidP="008B6DE4" w:rsidRDefault="009928EA" w14:paraId="5771D8B8" w14:textId="77777777">
            <w:pPr>
              <w:rPr>
                <w:rFonts w:asciiTheme="majorHAnsi" w:hAnsiTheme="majorHAnsi" w:cstheme="majorHAnsi"/>
                <w:b/>
                <w:i/>
                <w:sz w:val="20"/>
                <w:szCs w:val="20"/>
                <w:u w:val="single"/>
              </w:rPr>
            </w:pPr>
          </w:p>
          <w:p w:rsidRPr="002941DF" w:rsidR="008B6DE4" w:rsidP="008B6DE4" w:rsidRDefault="008B6DE4" w14:paraId="208F7623" w14:textId="4BF0296B">
            <w:pPr>
              <w:rPr>
                <w:rFonts w:asciiTheme="majorHAnsi" w:hAnsiTheme="majorHAnsi" w:cstheme="majorHAnsi"/>
                <w:b/>
                <w:i/>
                <w:sz w:val="20"/>
                <w:szCs w:val="20"/>
                <w:u w:val="single"/>
              </w:rPr>
            </w:pPr>
            <w:r w:rsidRPr="002941DF">
              <w:rPr>
                <w:rFonts w:asciiTheme="majorHAnsi" w:hAnsiTheme="majorHAnsi" w:cstheme="majorHAnsi"/>
                <w:b/>
                <w:i/>
                <w:sz w:val="20"/>
                <w:szCs w:val="20"/>
                <w:u w:val="single"/>
              </w:rPr>
              <w:t>Nabídková cena bez DPH</w:t>
            </w:r>
          </w:p>
          <w:p w:rsidRPr="002941DF" w:rsidR="008B6DE4" w:rsidP="008B6DE4" w:rsidRDefault="008B6DE4" w14:paraId="3AB3E5B2" w14:textId="365B3267">
            <w:pPr>
              <w:rPr>
                <w:rFonts w:asciiTheme="majorHAnsi" w:hAnsiTheme="majorHAnsi" w:cstheme="majorHAnsi"/>
                <w:sz w:val="20"/>
                <w:szCs w:val="20"/>
              </w:rPr>
            </w:pPr>
            <w:r w:rsidRPr="002941DF">
              <w:rPr>
                <w:rFonts w:asciiTheme="majorHAnsi" w:hAnsiTheme="majorHAnsi" w:cstheme="majorHAnsi"/>
                <w:sz w:val="20"/>
                <w:szCs w:val="20"/>
              </w:rPr>
              <w:t>Hodnocena bude celková nabídková cena v Kč bez DPH. Lépe bude hodnocena nabídka s nižší nabídkovou cenou.</w:t>
            </w:r>
          </w:p>
          <w:p w:rsidRPr="002941DF" w:rsidR="008B6DE4" w:rsidP="008B6DE4" w:rsidRDefault="008B6DE4" w14:paraId="34BCCB27" w14:textId="3F236B0E">
            <w:pPr>
              <w:pStyle w:val="Tabulkatext"/>
              <w:spacing w:after="120"/>
              <w:ind w:left="0"/>
              <w:jc w:val="both"/>
              <w:rPr>
                <w:rFonts w:ascii="Arial" w:hAnsi="Arial" w:cs="Arial"/>
                <w:szCs w:val="20"/>
              </w:rPr>
            </w:pPr>
            <w:r w:rsidRPr="002941DF">
              <w:rPr>
                <w:rFonts w:ascii="Arial" w:hAnsi="Arial" w:cs="Arial"/>
                <w:szCs w:val="20"/>
              </w:rPr>
              <w:t xml:space="preserve">Výpočet hodnocení dílčího hodnotícího kritéria bude proveden tak, že hodnotící komise seřadí nabídky podle jejich nabídkové ceny v Kč bez DPH. </w:t>
            </w:r>
          </w:p>
          <w:p w:rsidRPr="002941DF" w:rsidR="008B6DE4" w:rsidP="008B6DE4" w:rsidRDefault="008B6DE4" w14:paraId="49CA77FA" w14:textId="2112BFBC">
            <w:pPr>
              <w:pStyle w:val="Tabulkatext"/>
              <w:spacing w:after="120"/>
              <w:ind w:left="0"/>
              <w:jc w:val="both"/>
              <w:rPr>
                <w:rFonts w:ascii="Arial" w:hAnsi="Arial" w:cs="Arial"/>
                <w:szCs w:val="20"/>
              </w:rPr>
            </w:pPr>
            <w:r w:rsidRPr="002941DF">
              <w:rPr>
                <w:rFonts w:ascii="Arial" w:hAnsi="Arial" w:cs="Arial"/>
                <w:szCs w:val="20"/>
              </w:rPr>
              <w:t xml:space="preserve">Následně bude každé z nabídek přiděleno bodové hodnocení dle následujícího vzorce:  </w:t>
            </w:r>
          </w:p>
          <w:p w:rsidRPr="002941DF" w:rsidR="008B6DE4" w:rsidP="008B6DE4" w:rsidRDefault="008B6DE4" w14:paraId="77697F5E" w14:textId="77777777">
            <w:pPr>
              <w:rPr>
                <w:rFonts w:ascii="Arial" w:hAnsi="Arial" w:cs="Arial"/>
                <w:i/>
                <w:sz w:val="20"/>
                <w:szCs w:val="20"/>
              </w:rPr>
            </w:pPr>
            <w:r w:rsidRPr="002941DF">
              <w:rPr>
                <w:rFonts w:ascii="Arial" w:hAnsi="Arial" w:cs="Arial"/>
                <w:i/>
                <w:sz w:val="20"/>
                <w:szCs w:val="20"/>
              </w:rPr>
              <w:t>(hodnocená nabídka/nabídka s nejvyšším dosaženým bodovým hodnocením) * 100.</w:t>
            </w:r>
          </w:p>
          <w:p w:rsidRPr="002941DF" w:rsidR="008B6DE4" w:rsidP="008B6DE4" w:rsidRDefault="008B6DE4" w14:paraId="25483947" w14:textId="2120776D">
            <w:pPr>
              <w:pStyle w:val="Tabulkatext"/>
              <w:spacing w:after="120"/>
              <w:ind w:left="0"/>
              <w:jc w:val="both"/>
              <w:rPr>
                <w:rFonts w:ascii="Arial" w:hAnsi="Arial" w:cs="Arial"/>
                <w:szCs w:val="20"/>
              </w:rPr>
            </w:pPr>
            <w:r w:rsidRPr="002941DF">
              <w:rPr>
                <w:rFonts w:ascii="Arial" w:hAnsi="Arial" w:cs="Arial"/>
                <w:szCs w:val="20"/>
              </w:rPr>
              <w:t xml:space="preserve">Toto bodové hodnocení bude pro účely celkového hodnocení vynásobeno příslušnou relativní vahou (40 %), tedy do celkového hodnocení bude vstupovat hodnota určená podle následujícího vzorce: </w:t>
            </w:r>
          </w:p>
          <w:p w:rsidRPr="002941DF" w:rsidR="008B6DE4" w:rsidP="008B6DE4" w:rsidRDefault="008B6DE4" w14:paraId="5ECA23A5" w14:textId="1D0A45DB">
            <w:pPr>
              <w:rPr>
                <w:rFonts w:ascii="Arial" w:hAnsi="Arial" w:cs="Arial"/>
                <w:i/>
                <w:sz w:val="20"/>
                <w:szCs w:val="20"/>
              </w:rPr>
            </w:pPr>
            <w:r w:rsidRPr="002941DF">
              <w:rPr>
                <w:rFonts w:ascii="Arial" w:hAnsi="Arial" w:cs="Arial"/>
                <w:i/>
                <w:sz w:val="20"/>
                <w:szCs w:val="20"/>
              </w:rPr>
              <w:t>[(nabídka s nejnižší nabídkovou cenou / hodnocená nabídka) * 100] * 0,</w:t>
            </w:r>
            <w:r w:rsidR="003A7639">
              <w:rPr>
                <w:rFonts w:ascii="Arial" w:hAnsi="Arial" w:cs="Arial"/>
                <w:i/>
                <w:sz w:val="20"/>
                <w:szCs w:val="20"/>
              </w:rPr>
              <w:t>4</w:t>
            </w:r>
            <w:r w:rsidRPr="002941DF">
              <w:rPr>
                <w:rFonts w:ascii="Arial" w:hAnsi="Arial" w:cs="Arial"/>
                <w:i/>
                <w:sz w:val="20"/>
                <w:szCs w:val="20"/>
              </w:rPr>
              <w:t>0</w:t>
            </w:r>
          </w:p>
          <w:p w:rsidRPr="002941DF" w:rsidR="008B6DE4" w:rsidP="008B6DE4" w:rsidRDefault="008B6DE4" w14:paraId="649B9156" w14:textId="77777777">
            <w:pPr>
              <w:pStyle w:val="Tabulkatext"/>
              <w:spacing w:after="120"/>
              <w:ind w:left="0"/>
              <w:jc w:val="both"/>
              <w:rPr>
                <w:rFonts w:ascii="Arial" w:hAnsi="Arial" w:cs="Arial"/>
                <w:szCs w:val="20"/>
              </w:rPr>
            </w:pPr>
            <w:r w:rsidRPr="002941DF">
              <w:rPr>
                <w:rFonts w:ascii="Arial" w:hAnsi="Arial" w:cs="Arial"/>
                <w:szCs w:val="20"/>
              </w:rPr>
              <w:t>Hodnotící komise bude hodnoty získané v rámci provedeného hodnocení vždy zaokrouhlovat na dvě desetinná místa.</w:t>
            </w:r>
          </w:p>
          <w:p w:rsidRPr="002941DF" w:rsidR="00255418" w:rsidP="008B6DE4" w:rsidRDefault="008B6DE4" w14:paraId="63EC9255" w14:textId="2EE7377E">
            <w:pPr>
              <w:pStyle w:val="Tabulkatext"/>
              <w:spacing w:after="120"/>
              <w:ind w:left="0"/>
              <w:jc w:val="both"/>
              <w:rPr>
                <w:rFonts w:asciiTheme="majorHAnsi" w:hAnsiTheme="majorHAnsi" w:cstheme="majorHAnsi"/>
                <w:i/>
                <w:szCs w:val="20"/>
              </w:rPr>
            </w:pPr>
            <w:r w:rsidRPr="002941DF" w:rsidDel="00CE2695">
              <w:rPr>
                <w:rFonts w:asciiTheme="majorHAnsi" w:hAnsiTheme="majorHAnsi" w:cstheme="majorHAnsi"/>
                <w:szCs w:val="20"/>
              </w:rPr>
              <w:t xml:space="preserve"> </w:t>
            </w:r>
          </w:p>
          <w:p w:rsidRPr="002A033E" w:rsidR="008B6DE4" w:rsidP="008B6DE4" w:rsidRDefault="008B6DE4" w14:paraId="3242995C" w14:textId="6840B1E0">
            <w:pPr>
              <w:rPr>
                <w:rFonts w:asciiTheme="majorHAnsi" w:hAnsiTheme="majorHAnsi" w:cstheme="majorHAnsi"/>
                <w:b/>
                <w:i/>
                <w:sz w:val="20"/>
                <w:szCs w:val="20"/>
                <w:u w:val="single"/>
              </w:rPr>
            </w:pPr>
            <w:r w:rsidRPr="002A033E">
              <w:rPr>
                <w:rFonts w:asciiTheme="majorHAnsi" w:hAnsiTheme="majorHAnsi" w:cstheme="majorHAnsi"/>
                <w:b/>
                <w:i/>
                <w:sz w:val="20"/>
                <w:szCs w:val="20"/>
                <w:u w:val="single"/>
              </w:rPr>
              <w:t>Popis postupu realizace</w:t>
            </w:r>
            <w:r w:rsidR="003A7639">
              <w:rPr>
                <w:rFonts w:asciiTheme="majorHAnsi" w:hAnsiTheme="majorHAnsi" w:cstheme="majorHAnsi"/>
                <w:b/>
                <w:i/>
                <w:sz w:val="20"/>
                <w:szCs w:val="20"/>
                <w:u w:val="single"/>
              </w:rPr>
              <w:t xml:space="preserve"> – část I.</w:t>
            </w:r>
          </w:p>
          <w:p w:rsidRPr="002A033E" w:rsidR="008B6DE4" w:rsidP="008B6DE4" w:rsidRDefault="008B6DE4" w14:paraId="40023D5B" w14:textId="2A9105DA">
            <w:pPr>
              <w:rPr>
                <w:rFonts w:asciiTheme="majorHAnsi" w:hAnsiTheme="majorHAnsi" w:cstheme="majorHAnsi"/>
                <w:sz w:val="20"/>
                <w:szCs w:val="20"/>
              </w:rPr>
            </w:pPr>
            <w:r w:rsidRPr="002A033E">
              <w:rPr>
                <w:rFonts w:asciiTheme="majorHAnsi" w:hAnsiTheme="majorHAnsi" w:cstheme="majorHAnsi"/>
                <w:sz w:val="20"/>
                <w:szCs w:val="20"/>
              </w:rPr>
              <w:t>Dodavatel popíše přístup k plnění</w:t>
            </w:r>
            <w:r w:rsidR="00325486">
              <w:rPr>
                <w:rFonts w:asciiTheme="majorHAnsi" w:hAnsiTheme="majorHAnsi" w:cstheme="majorHAnsi"/>
                <w:sz w:val="20"/>
                <w:szCs w:val="20"/>
              </w:rPr>
              <w:t xml:space="preserve"> zakázky v maximálním rozsahu 20</w:t>
            </w:r>
            <w:r w:rsidRPr="002A033E">
              <w:rPr>
                <w:rFonts w:asciiTheme="majorHAnsi" w:hAnsiTheme="majorHAnsi" w:cstheme="majorHAnsi"/>
                <w:sz w:val="20"/>
                <w:szCs w:val="20"/>
              </w:rPr>
              <w:t xml:space="preserve"> stran textu vč. schémat a obrázků – v případě překročení maximálního rozsahu nebude zadavatel k rozsahu nabídky nad povolený počet stran při hodnocení přihlížet. Jako nejvhodnější bude hodnocena nabídka, </w:t>
            </w:r>
            <w:r w:rsidRPr="002A033E" w:rsidR="00B816C3">
              <w:rPr>
                <w:rFonts w:asciiTheme="majorHAnsi" w:hAnsiTheme="majorHAnsi" w:cstheme="majorHAnsi"/>
                <w:sz w:val="20"/>
                <w:szCs w:val="20"/>
              </w:rPr>
              <w:t>kter</w:t>
            </w:r>
            <w:r w:rsidR="00B816C3">
              <w:rPr>
                <w:rFonts w:asciiTheme="majorHAnsi" w:hAnsiTheme="majorHAnsi" w:cstheme="majorHAnsi"/>
                <w:sz w:val="20"/>
                <w:szCs w:val="20"/>
              </w:rPr>
              <w:t>á</w:t>
            </w:r>
            <w:r w:rsidRPr="002A033E" w:rsidR="00B816C3">
              <w:rPr>
                <w:rFonts w:asciiTheme="majorHAnsi" w:hAnsiTheme="majorHAnsi" w:cstheme="majorHAnsi"/>
                <w:sz w:val="20"/>
                <w:szCs w:val="20"/>
              </w:rPr>
              <w:t xml:space="preserve"> </w:t>
            </w:r>
            <w:r w:rsidR="004A518A">
              <w:rPr>
                <w:rFonts w:asciiTheme="majorHAnsi" w:hAnsiTheme="majorHAnsi" w:cstheme="majorHAnsi"/>
                <w:sz w:val="20"/>
                <w:szCs w:val="20"/>
              </w:rPr>
              <w:t xml:space="preserve">navrhne nejvhodnější způsob </w:t>
            </w:r>
            <w:r w:rsidRPr="002A033E" w:rsidR="004A518A">
              <w:rPr>
                <w:rFonts w:asciiTheme="majorHAnsi" w:hAnsiTheme="majorHAnsi" w:cstheme="majorHAnsi"/>
                <w:sz w:val="20"/>
                <w:szCs w:val="20"/>
              </w:rPr>
              <w:t>realizac</w:t>
            </w:r>
            <w:r w:rsidR="004A518A">
              <w:rPr>
                <w:rFonts w:asciiTheme="majorHAnsi" w:hAnsiTheme="majorHAnsi" w:cstheme="majorHAnsi"/>
                <w:sz w:val="20"/>
                <w:szCs w:val="20"/>
              </w:rPr>
              <w:t>e</w:t>
            </w:r>
            <w:r w:rsidRPr="002A033E" w:rsidR="004A518A">
              <w:rPr>
                <w:rFonts w:asciiTheme="majorHAnsi" w:hAnsiTheme="majorHAnsi" w:cstheme="majorHAnsi"/>
                <w:sz w:val="20"/>
                <w:szCs w:val="20"/>
              </w:rPr>
              <w:t xml:space="preserve"> </w:t>
            </w:r>
            <w:r w:rsidR="00910B6A">
              <w:rPr>
                <w:rFonts w:asciiTheme="majorHAnsi" w:hAnsiTheme="majorHAnsi" w:cstheme="majorHAnsi"/>
                <w:sz w:val="20"/>
                <w:szCs w:val="20"/>
              </w:rPr>
              <w:t xml:space="preserve">této části </w:t>
            </w:r>
            <w:r w:rsidRPr="002A033E">
              <w:rPr>
                <w:rFonts w:asciiTheme="majorHAnsi" w:hAnsiTheme="majorHAnsi" w:cstheme="majorHAnsi"/>
                <w:sz w:val="20"/>
                <w:szCs w:val="20"/>
              </w:rPr>
              <w:t xml:space="preserve">veřejné zakázky dle </w:t>
            </w:r>
            <w:r w:rsidR="004A518A">
              <w:rPr>
                <w:rFonts w:asciiTheme="majorHAnsi" w:hAnsiTheme="majorHAnsi" w:cstheme="majorHAnsi"/>
                <w:sz w:val="20"/>
                <w:szCs w:val="20"/>
              </w:rPr>
              <w:t>požadavků n</w:t>
            </w:r>
            <w:r w:rsidR="00B816C3">
              <w:rPr>
                <w:rFonts w:asciiTheme="majorHAnsi" w:hAnsiTheme="majorHAnsi" w:cstheme="majorHAnsi"/>
                <w:sz w:val="20"/>
                <w:szCs w:val="20"/>
              </w:rPr>
              <w:t>a</w:t>
            </w:r>
            <w:r w:rsidR="004A518A">
              <w:rPr>
                <w:rFonts w:asciiTheme="majorHAnsi" w:hAnsiTheme="majorHAnsi" w:cstheme="majorHAnsi"/>
                <w:sz w:val="20"/>
                <w:szCs w:val="20"/>
              </w:rPr>
              <w:t xml:space="preserve"> předmět plnění uvedených v </w:t>
            </w:r>
            <w:r w:rsidRPr="002A033E">
              <w:rPr>
                <w:rFonts w:asciiTheme="majorHAnsi" w:hAnsiTheme="majorHAnsi" w:cstheme="majorHAnsi"/>
                <w:sz w:val="20"/>
                <w:szCs w:val="20"/>
              </w:rPr>
              <w:t xml:space="preserve">zadávací </w:t>
            </w:r>
            <w:r w:rsidRPr="002A033E" w:rsidR="00620893">
              <w:rPr>
                <w:rFonts w:asciiTheme="majorHAnsi" w:hAnsiTheme="majorHAnsi" w:cstheme="majorHAnsi"/>
                <w:sz w:val="20"/>
                <w:szCs w:val="20"/>
              </w:rPr>
              <w:t>dokumentac</w:t>
            </w:r>
            <w:r w:rsidR="00620893">
              <w:rPr>
                <w:rFonts w:asciiTheme="majorHAnsi" w:hAnsiTheme="majorHAnsi" w:cstheme="majorHAnsi"/>
                <w:sz w:val="20"/>
                <w:szCs w:val="20"/>
              </w:rPr>
              <w:t>i</w:t>
            </w:r>
            <w:r w:rsidRPr="002A033E">
              <w:rPr>
                <w:rFonts w:asciiTheme="majorHAnsi" w:hAnsiTheme="majorHAnsi" w:cstheme="majorHAnsi"/>
                <w:sz w:val="20"/>
                <w:szCs w:val="20"/>
              </w:rPr>
              <w:t>. Popis musí obsahovat minimálně:</w:t>
            </w:r>
          </w:p>
          <w:p w:rsidRPr="002A033E" w:rsidR="008B6DE4" w:rsidP="003652EA" w:rsidRDefault="008B6DE4" w14:paraId="40B89012" w14:textId="6C9FC223">
            <w:pPr>
              <w:pStyle w:val="Tabulkatext"/>
              <w:numPr>
                <w:ilvl w:val="0"/>
                <w:numId w:val="49"/>
              </w:numPr>
              <w:jc w:val="both"/>
              <w:rPr>
                <w:rFonts w:asciiTheme="majorHAnsi" w:hAnsiTheme="majorHAnsi" w:cstheme="majorHAnsi"/>
                <w:bCs/>
                <w:szCs w:val="20"/>
              </w:rPr>
            </w:pPr>
            <w:r w:rsidRPr="002A033E">
              <w:rPr>
                <w:rFonts w:asciiTheme="majorHAnsi" w:hAnsiTheme="majorHAnsi" w:cstheme="majorHAnsi"/>
                <w:szCs w:val="20"/>
              </w:rPr>
              <w:lastRenderedPageBreak/>
              <w:t xml:space="preserve">Návrh (Popis) předmětných oblastí </w:t>
            </w:r>
            <w:r w:rsidRPr="002A033E" w:rsidR="002A033E">
              <w:rPr>
                <w:rFonts w:asciiTheme="majorHAnsi" w:hAnsiTheme="majorHAnsi" w:cstheme="majorHAnsi"/>
                <w:bCs/>
                <w:color w:val="auto"/>
                <w:szCs w:val="20"/>
              </w:rPr>
              <w:t>dokumentu „Korporátní řízení veřejných služeb města Mělník“</w:t>
            </w:r>
            <w:r w:rsidR="002A033E">
              <w:rPr>
                <w:rFonts w:asciiTheme="majorHAnsi" w:hAnsiTheme="majorHAnsi" w:cstheme="majorHAnsi"/>
                <w:bCs/>
                <w:color w:val="auto"/>
                <w:szCs w:val="20"/>
              </w:rPr>
              <w:t xml:space="preserve">. Zde </w:t>
            </w:r>
            <w:r w:rsidR="000E16F1">
              <w:rPr>
                <w:rFonts w:asciiTheme="majorHAnsi" w:hAnsiTheme="majorHAnsi" w:cstheme="majorHAnsi"/>
                <w:bCs/>
                <w:color w:val="auto"/>
                <w:szCs w:val="20"/>
              </w:rPr>
              <w:t xml:space="preserve">se uvede </w:t>
            </w:r>
            <w:r w:rsidRPr="002A033E" w:rsidR="000E16F1">
              <w:rPr>
                <w:rFonts w:asciiTheme="majorHAnsi" w:hAnsiTheme="majorHAnsi" w:cstheme="majorHAnsi"/>
                <w:bCs/>
                <w:szCs w:val="20"/>
              </w:rPr>
              <w:t>rovněž</w:t>
            </w:r>
            <w:r w:rsidR="000E16F1">
              <w:rPr>
                <w:rFonts w:asciiTheme="majorHAnsi" w:hAnsiTheme="majorHAnsi" w:cstheme="majorHAnsi"/>
                <w:bCs/>
                <w:szCs w:val="20"/>
              </w:rPr>
              <w:t xml:space="preserve"> forma, struktura a obsah jedn</w:t>
            </w:r>
            <w:r w:rsidR="00A57AA3">
              <w:rPr>
                <w:rFonts w:asciiTheme="majorHAnsi" w:hAnsiTheme="majorHAnsi" w:cstheme="majorHAnsi"/>
                <w:bCs/>
                <w:szCs w:val="20"/>
              </w:rPr>
              <w:t>otlivých částí.</w:t>
            </w:r>
            <w:r w:rsidR="000E16F1">
              <w:rPr>
                <w:rFonts w:asciiTheme="majorHAnsi" w:hAnsiTheme="majorHAnsi" w:cstheme="majorHAnsi"/>
                <w:bCs/>
                <w:szCs w:val="20"/>
              </w:rPr>
              <w:t xml:space="preserve"> </w:t>
            </w:r>
            <w:r w:rsidRPr="002A033E">
              <w:rPr>
                <w:rFonts w:asciiTheme="majorHAnsi" w:hAnsiTheme="majorHAnsi" w:cstheme="majorHAnsi"/>
                <w:bCs/>
                <w:szCs w:val="20"/>
              </w:rPr>
              <w:t xml:space="preserve"> </w:t>
            </w:r>
          </w:p>
          <w:p w:rsidR="008B6DE4" w:rsidP="003652EA" w:rsidRDefault="00325486" w14:paraId="037BC6CE" w14:textId="3CDB441F">
            <w:pPr>
              <w:pStyle w:val="Tabulkatext"/>
              <w:numPr>
                <w:ilvl w:val="0"/>
                <w:numId w:val="49"/>
              </w:numPr>
              <w:jc w:val="both"/>
              <w:rPr>
                <w:rFonts w:asciiTheme="majorHAnsi" w:hAnsiTheme="majorHAnsi" w:cstheme="majorHAnsi"/>
                <w:szCs w:val="20"/>
              </w:rPr>
            </w:pPr>
            <w:r w:rsidRPr="00910B6A">
              <w:rPr>
                <w:rFonts w:asciiTheme="majorHAnsi" w:hAnsiTheme="majorHAnsi" w:cstheme="majorHAnsi"/>
                <w:szCs w:val="20"/>
                <w:u w:val="single"/>
              </w:rPr>
              <w:t>Detailní organizaci</w:t>
            </w:r>
            <w:r w:rsidRPr="00910B6A" w:rsidR="008B6DE4">
              <w:rPr>
                <w:rFonts w:asciiTheme="majorHAnsi" w:hAnsiTheme="majorHAnsi" w:cstheme="majorHAnsi"/>
                <w:szCs w:val="20"/>
                <w:u w:val="single"/>
              </w:rPr>
              <w:t xml:space="preserve"> </w:t>
            </w:r>
            <w:r w:rsidR="00910B6A">
              <w:rPr>
                <w:rFonts w:asciiTheme="majorHAnsi" w:hAnsiTheme="majorHAnsi" w:cstheme="majorHAnsi"/>
                <w:szCs w:val="20"/>
                <w:u w:val="single"/>
              </w:rPr>
              <w:t xml:space="preserve">(postup řešení) </w:t>
            </w:r>
            <w:r w:rsidR="000A34E1">
              <w:rPr>
                <w:rFonts w:asciiTheme="majorHAnsi" w:hAnsiTheme="majorHAnsi" w:cstheme="majorHAnsi"/>
                <w:szCs w:val="20"/>
                <w:u w:val="single"/>
              </w:rPr>
              <w:t>DÍLČÍ ČÁSTI</w:t>
            </w:r>
            <w:r w:rsidRPr="00910B6A">
              <w:rPr>
                <w:rFonts w:asciiTheme="majorHAnsi" w:hAnsiTheme="majorHAnsi" w:cstheme="majorHAnsi"/>
                <w:szCs w:val="20"/>
                <w:u w:val="single"/>
              </w:rPr>
              <w:t xml:space="preserve"> </w:t>
            </w:r>
            <w:r w:rsidRPr="00910B6A" w:rsidR="008B6DE4">
              <w:rPr>
                <w:rFonts w:asciiTheme="majorHAnsi" w:hAnsiTheme="majorHAnsi" w:cstheme="majorHAnsi"/>
                <w:szCs w:val="20"/>
              </w:rPr>
              <w:t xml:space="preserve">projektu </w:t>
            </w:r>
            <w:r w:rsidRPr="00910B6A" w:rsidR="00910B6A">
              <w:rPr>
                <w:rFonts w:asciiTheme="majorHAnsi" w:hAnsiTheme="majorHAnsi" w:cstheme="majorHAnsi"/>
                <w:szCs w:val="20"/>
              </w:rPr>
              <w:t>(tedy části I., nikoliv organizaci projektu jako celku</w:t>
            </w:r>
            <w:r w:rsidR="00910B6A">
              <w:rPr>
                <w:rStyle w:val="Znakapoznpodarou"/>
                <w:rFonts w:asciiTheme="majorHAnsi" w:hAnsiTheme="majorHAnsi" w:cstheme="majorHAnsi"/>
                <w:szCs w:val="20"/>
              </w:rPr>
              <w:footnoteReference w:id="1"/>
            </w:r>
            <w:r w:rsidRPr="00910B6A" w:rsidR="00910B6A">
              <w:rPr>
                <w:rFonts w:asciiTheme="majorHAnsi" w:hAnsiTheme="majorHAnsi" w:cstheme="majorHAnsi"/>
                <w:szCs w:val="20"/>
              </w:rPr>
              <w:t>)</w:t>
            </w:r>
            <w:r w:rsidR="00910B6A">
              <w:rPr>
                <w:rFonts w:asciiTheme="majorHAnsi" w:hAnsiTheme="majorHAnsi" w:cstheme="majorHAnsi"/>
                <w:szCs w:val="20"/>
              </w:rPr>
              <w:t xml:space="preserve"> </w:t>
            </w:r>
            <w:r w:rsidRPr="002A033E" w:rsidR="008B6DE4">
              <w:rPr>
                <w:rFonts w:asciiTheme="majorHAnsi" w:hAnsiTheme="majorHAnsi" w:cstheme="majorHAnsi"/>
                <w:szCs w:val="20"/>
              </w:rPr>
              <w:t xml:space="preserve">na základě výše definovaných oblastí, určení pracovních skupin, zapojení subjektů a spolupráce s nimi včetně počtu workshopů (min. rozsah </w:t>
            </w:r>
            <w:r w:rsidR="009928EA">
              <w:rPr>
                <w:rFonts w:asciiTheme="majorHAnsi" w:hAnsiTheme="majorHAnsi" w:cstheme="majorHAnsi"/>
                <w:szCs w:val="20"/>
              </w:rPr>
              <w:t xml:space="preserve">workshopu je zadavatelem stanoven na </w:t>
            </w:r>
            <w:r w:rsidRPr="002A033E" w:rsidR="008B6DE4">
              <w:rPr>
                <w:rFonts w:asciiTheme="majorHAnsi" w:hAnsiTheme="majorHAnsi" w:cstheme="majorHAnsi"/>
                <w:szCs w:val="20"/>
              </w:rPr>
              <w:t>3 hodiny)</w:t>
            </w:r>
            <w:r w:rsidR="00A57AA3">
              <w:rPr>
                <w:rFonts w:asciiTheme="majorHAnsi" w:hAnsiTheme="majorHAnsi" w:cstheme="majorHAnsi"/>
                <w:szCs w:val="20"/>
              </w:rPr>
              <w:t>.</w:t>
            </w:r>
          </w:p>
          <w:p w:rsidRPr="002A033E" w:rsidR="008B6DE4" w:rsidP="003652EA" w:rsidRDefault="008B6DE4" w14:paraId="3E131C34" w14:textId="0B05150D">
            <w:pPr>
              <w:pStyle w:val="Tabulkatext"/>
              <w:numPr>
                <w:ilvl w:val="0"/>
                <w:numId w:val="49"/>
              </w:numPr>
              <w:jc w:val="both"/>
              <w:rPr>
                <w:rFonts w:asciiTheme="majorHAnsi" w:hAnsiTheme="majorHAnsi" w:cstheme="majorHAnsi"/>
                <w:szCs w:val="20"/>
              </w:rPr>
            </w:pPr>
            <w:r w:rsidRPr="002A033E">
              <w:rPr>
                <w:rFonts w:asciiTheme="majorHAnsi" w:hAnsiTheme="majorHAnsi" w:cstheme="majorHAnsi"/>
                <w:szCs w:val="20"/>
              </w:rPr>
              <w:t>Využité metody a jejich</w:t>
            </w:r>
            <w:r w:rsidR="0054359D">
              <w:rPr>
                <w:rFonts w:asciiTheme="majorHAnsi" w:hAnsiTheme="majorHAnsi" w:cstheme="majorHAnsi"/>
                <w:szCs w:val="20"/>
              </w:rPr>
              <w:t xml:space="preserve"> aplikaci</w:t>
            </w:r>
            <w:r w:rsidR="00581786">
              <w:rPr>
                <w:rFonts w:asciiTheme="majorHAnsi" w:hAnsiTheme="majorHAnsi" w:cstheme="majorHAnsi"/>
                <w:szCs w:val="20"/>
              </w:rPr>
              <w:t>, formy výstupů</w:t>
            </w:r>
            <w:r w:rsidR="00A57AA3">
              <w:rPr>
                <w:rFonts w:asciiTheme="majorHAnsi" w:hAnsiTheme="majorHAnsi" w:cstheme="majorHAnsi"/>
                <w:szCs w:val="20"/>
              </w:rPr>
              <w:t>.</w:t>
            </w:r>
          </w:p>
          <w:p w:rsidRPr="002A033E" w:rsidR="008B6DE4" w:rsidP="003652EA" w:rsidRDefault="008B6DE4" w14:paraId="35AAFAB3" w14:textId="092A2572">
            <w:pPr>
              <w:pStyle w:val="Tabulkatext"/>
              <w:numPr>
                <w:ilvl w:val="0"/>
                <w:numId w:val="49"/>
              </w:numPr>
              <w:jc w:val="both"/>
              <w:rPr>
                <w:rFonts w:asciiTheme="majorHAnsi" w:hAnsiTheme="majorHAnsi" w:cstheme="majorHAnsi"/>
                <w:szCs w:val="20"/>
              </w:rPr>
            </w:pPr>
            <w:r w:rsidRPr="002A033E">
              <w:rPr>
                <w:rFonts w:asciiTheme="majorHAnsi" w:hAnsiTheme="majorHAnsi" w:cstheme="majorHAnsi"/>
                <w:szCs w:val="20"/>
              </w:rPr>
              <w:t>Návrh sběru a vyhodnocení dat v k</w:t>
            </w:r>
            <w:r w:rsidR="0054359D">
              <w:rPr>
                <w:rFonts w:asciiTheme="majorHAnsi" w:hAnsiTheme="majorHAnsi" w:cstheme="majorHAnsi"/>
                <w:szCs w:val="20"/>
              </w:rPr>
              <w:t>ontextu dodavatelem navržených oblastí</w:t>
            </w:r>
            <w:r w:rsidR="00A57AA3">
              <w:rPr>
                <w:rFonts w:asciiTheme="majorHAnsi" w:hAnsiTheme="majorHAnsi" w:cstheme="majorHAnsi"/>
                <w:szCs w:val="20"/>
              </w:rPr>
              <w:t>.</w:t>
            </w:r>
          </w:p>
          <w:p w:rsidRPr="002A033E" w:rsidR="008B6DE4" w:rsidP="003652EA" w:rsidRDefault="008B6DE4" w14:paraId="7B60677C" w14:textId="4F3A05C4">
            <w:pPr>
              <w:pStyle w:val="Tabulkatext"/>
              <w:numPr>
                <w:ilvl w:val="0"/>
                <w:numId w:val="49"/>
              </w:numPr>
              <w:jc w:val="both"/>
              <w:rPr>
                <w:rFonts w:asciiTheme="majorHAnsi" w:hAnsiTheme="majorHAnsi" w:cstheme="majorHAnsi"/>
                <w:szCs w:val="20"/>
              </w:rPr>
            </w:pPr>
            <w:r w:rsidRPr="002A033E">
              <w:rPr>
                <w:rFonts w:asciiTheme="majorHAnsi" w:hAnsiTheme="majorHAnsi" w:cstheme="majorHAnsi"/>
                <w:szCs w:val="20"/>
              </w:rPr>
              <w:t>Oblasti a obsah součinnosti ze strany zadavatele</w:t>
            </w:r>
            <w:r w:rsidR="00A57AA3">
              <w:rPr>
                <w:rFonts w:asciiTheme="majorHAnsi" w:hAnsiTheme="majorHAnsi" w:cstheme="majorHAnsi"/>
                <w:szCs w:val="20"/>
              </w:rPr>
              <w:t>.</w:t>
            </w:r>
          </w:p>
          <w:p w:rsidRPr="002941DF" w:rsidR="008B6DE4" w:rsidP="009928EA" w:rsidRDefault="008B6DE4" w14:paraId="3CF55E3B" w14:textId="77777777">
            <w:pPr>
              <w:pStyle w:val="Tabulkatext"/>
              <w:spacing w:before="240" w:after="120"/>
              <w:ind w:left="0"/>
              <w:jc w:val="both"/>
              <w:rPr>
                <w:rFonts w:ascii="Arial" w:hAnsi="Arial" w:cs="Arial"/>
                <w:color w:val="auto"/>
                <w:szCs w:val="20"/>
              </w:rPr>
            </w:pPr>
            <w:r w:rsidRPr="000E16F1">
              <w:rPr>
                <w:rFonts w:ascii="Arial" w:hAnsi="Arial" w:cs="Arial"/>
                <w:color w:val="auto"/>
                <w:szCs w:val="20"/>
              </w:rPr>
              <w:t>Předložený dokument musí obsahovat takové informace, aby bylo možné provést hodnocení nabídek podle následujících podkritérií:</w:t>
            </w:r>
          </w:p>
          <w:p w:rsidRPr="00EB1311" w:rsidR="008B6DE4" w:rsidP="003652EA" w:rsidRDefault="008B6DE4" w14:paraId="6FD7F353" w14:textId="7843C01C">
            <w:pPr>
              <w:pStyle w:val="Tabulkatext"/>
              <w:numPr>
                <w:ilvl w:val="0"/>
                <w:numId w:val="50"/>
              </w:numPr>
              <w:jc w:val="both"/>
              <w:rPr>
                <w:rFonts w:asciiTheme="majorHAnsi" w:hAnsiTheme="majorHAnsi" w:cstheme="majorHAnsi"/>
                <w:color w:val="auto"/>
                <w:szCs w:val="20"/>
                <w:lang w:eastAsia="ar-SA"/>
              </w:rPr>
            </w:pPr>
            <w:r w:rsidRPr="00EB1311">
              <w:rPr>
                <w:rFonts w:asciiTheme="majorHAnsi" w:hAnsiTheme="majorHAnsi" w:cstheme="majorHAnsi"/>
                <w:color w:val="auto"/>
                <w:szCs w:val="20"/>
                <w:lang w:eastAsia="ar-SA"/>
              </w:rPr>
              <w:t xml:space="preserve">Nejlépe bude hodnocena nabídka, která nejzřetelněji </w:t>
            </w:r>
            <w:r w:rsidRPr="00EB1311" w:rsidR="000E16F1">
              <w:rPr>
                <w:rFonts w:asciiTheme="majorHAnsi" w:hAnsiTheme="majorHAnsi" w:cstheme="majorHAnsi"/>
                <w:color w:val="auto"/>
                <w:szCs w:val="20"/>
                <w:lang w:eastAsia="ar-SA"/>
              </w:rPr>
              <w:t>postihne řešení návrhů</w:t>
            </w:r>
            <w:r w:rsidRPr="00EB1311">
              <w:rPr>
                <w:rFonts w:asciiTheme="majorHAnsi" w:hAnsiTheme="majorHAnsi" w:cstheme="majorHAnsi"/>
                <w:b/>
                <w:bCs/>
                <w:color w:val="auto"/>
                <w:szCs w:val="20"/>
                <w:lang w:eastAsia="ar-SA"/>
              </w:rPr>
              <w:t xml:space="preserve"> všech</w:t>
            </w:r>
            <w:r w:rsidRPr="00EB1311">
              <w:rPr>
                <w:rFonts w:asciiTheme="majorHAnsi" w:hAnsiTheme="majorHAnsi" w:cstheme="majorHAnsi"/>
                <w:color w:val="auto"/>
                <w:szCs w:val="20"/>
                <w:lang w:eastAsia="ar-SA"/>
              </w:rPr>
              <w:t xml:space="preserve"> (zadavatelem výše uvedených) </w:t>
            </w:r>
            <w:r w:rsidRPr="009928EA" w:rsidR="000E16F1">
              <w:rPr>
                <w:rFonts w:asciiTheme="majorHAnsi" w:hAnsiTheme="majorHAnsi" w:cstheme="majorHAnsi"/>
                <w:b/>
                <w:bCs/>
                <w:color w:val="auto"/>
                <w:szCs w:val="20"/>
                <w:lang w:eastAsia="ar-SA"/>
              </w:rPr>
              <w:t xml:space="preserve">oblastí </w:t>
            </w:r>
            <w:r w:rsidRPr="009928EA" w:rsidR="005D7003">
              <w:rPr>
                <w:rFonts w:asciiTheme="majorHAnsi" w:hAnsiTheme="majorHAnsi" w:cstheme="majorHAnsi"/>
                <w:b/>
                <w:bCs/>
                <w:color w:val="auto"/>
                <w:szCs w:val="20"/>
                <w:lang w:eastAsia="ar-SA"/>
              </w:rPr>
              <w:t>korporátního řízení a sdílených služeb</w:t>
            </w:r>
            <w:r w:rsidRPr="00EB1311">
              <w:rPr>
                <w:rFonts w:asciiTheme="majorHAnsi" w:hAnsiTheme="majorHAnsi" w:cstheme="majorHAnsi"/>
                <w:color w:val="auto"/>
                <w:szCs w:val="20"/>
                <w:lang w:eastAsia="ar-SA"/>
              </w:rPr>
              <w:t xml:space="preserve"> jako celostního přístupu k řešení předmětu VZ (nebude obsahovat </w:t>
            </w:r>
            <w:r w:rsidRPr="00EB1311" w:rsidR="00FA7D8B">
              <w:rPr>
                <w:rFonts w:asciiTheme="majorHAnsi" w:hAnsiTheme="majorHAnsi" w:cstheme="majorHAnsi"/>
                <w:color w:val="auto"/>
                <w:szCs w:val="20"/>
                <w:lang w:eastAsia="ar-SA"/>
              </w:rPr>
              <w:t xml:space="preserve">k návrhům jednotlivých oblastí </w:t>
            </w:r>
            <w:r w:rsidRPr="00EB1311">
              <w:rPr>
                <w:rFonts w:asciiTheme="majorHAnsi" w:hAnsiTheme="majorHAnsi" w:cstheme="majorHAnsi"/>
                <w:color w:val="auto"/>
                <w:szCs w:val="20"/>
                <w:lang w:eastAsia="ar-SA"/>
              </w:rPr>
              <w:t xml:space="preserve">pouze </w:t>
            </w:r>
            <w:r w:rsidR="00B816C3">
              <w:rPr>
                <w:rFonts w:asciiTheme="majorHAnsi" w:hAnsiTheme="majorHAnsi" w:cstheme="majorHAnsi"/>
                <w:color w:val="auto"/>
                <w:szCs w:val="20"/>
                <w:lang w:eastAsia="ar-SA"/>
              </w:rPr>
              <w:t xml:space="preserve">kopii popisu předmětu plnění, jednoduché </w:t>
            </w:r>
            <w:r w:rsidRPr="00EB1311">
              <w:rPr>
                <w:rFonts w:asciiTheme="majorHAnsi" w:hAnsiTheme="majorHAnsi" w:cstheme="majorHAnsi"/>
                <w:color w:val="auto"/>
                <w:szCs w:val="20"/>
                <w:lang w:eastAsia="ar-SA"/>
              </w:rPr>
              <w:t>výčt</w:t>
            </w:r>
            <w:r w:rsidRPr="00EB1311" w:rsidR="005D7003">
              <w:rPr>
                <w:rFonts w:asciiTheme="majorHAnsi" w:hAnsiTheme="majorHAnsi" w:cstheme="majorHAnsi"/>
                <w:color w:val="auto"/>
                <w:szCs w:val="20"/>
                <w:lang w:eastAsia="ar-SA"/>
              </w:rPr>
              <w:t>y témat či úkolů</w:t>
            </w:r>
            <w:r w:rsidRPr="00EB1311" w:rsidR="00FA7D8B">
              <w:rPr>
                <w:rFonts w:asciiTheme="majorHAnsi" w:hAnsiTheme="majorHAnsi" w:cstheme="majorHAnsi"/>
                <w:color w:val="auto"/>
                <w:szCs w:val="20"/>
                <w:lang w:eastAsia="ar-SA"/>
              </w:rPr>
              <w:t xml:space="preserve"> návrhů</w:t>
            </w:r>
            <w:r w:rsidRPr="00EB1311">
              <w:rPr>
                <w:rFonts w:asciiTheme="majorHAnsi" w:hAnsiTheme="majorHAnsi" w:cstheme="majorHAnsi"/>
                <w:color w:val="auto"/>
                <w:szCs w:val="20"/>
                <w:lang w:eastAsia="ar-SA"/>
              </w:rPr>
              <w:t xml:space="preserve">, ale </w:t>
            </w:r>
            <w:r w:rsidRPr="00EB1311" w:rsidR="005D7003">
              <w:rPr>
                <w:rFonts w:asciiTheme="majorHAnsi" w:hAnsiTheme="majorHAnsi" w:cstheme="majorHAnsi"/>
                <w:color w:val="auto"/>
                <w:szCs w:val="20"/>
                <w:lang w:eastAsia="ar-SA"/>
              </w:rPr>
              <w:t xml:space="preserve">poskytne </w:t>
            </w:r>
            <w:r w:rsidR="00B816C3">
              <w:rPr>
                <w:rFonts w:asciiTheme="majorHAnsi" w:hAnsiTheme="majorHAnsi" w:cstheme="majorHAnsi"/>
                <w:color w:val="auto"/>
                <w:szCs w:val="20"/>
                <w:lang w:eastAsia="ar-SA"/>
              </w:rPr>
              <w:t>detailní popis navrhovaného plnění zahrnující také formu, strukturu a obsah nabízeného plnění a výstupů.</w:t>
            </w:r>
            <w:r w:rsidR="00440558">
              <w:rPr>
                <w:rFonts w:asciiTheme="majorHAnsi" w:hAnsiTheme="majorHAnsi" w:cstheme="majorHAnsi"/>
                <w:color w:val="auto"/>
                <w:szCs w:val="20"/>
                <w:lang w:eastAsia="ar-SA"/>
              </w:rPr>
              <w:t>)</w:t>
            </w:r>
            <w:r w:rsidRPr="00EB1311" w:rsidR="005D7003">
              <w:rPr>
                <w:rFonts w:asciiTheme="majorHAnsi" w:hAnsiTheme="majorHAnsi" w:cstheme="majorHAnsi"/>
                <w:color w:val="auto"/>
                <w:szCs w:val="20"/>
                <w:lang w:eastAsia="ar-SA"/>
              </w:rPr>
              <w:t xml:space="preserve">. </w:t>
            </w:r>
          </w:p>
          <w:p w:rsidRPr="00EB1311" w:rsidR="008B6DE4" w:rsidP="003652EA" w:rsidRDefault="008B6DE4" w14:paraId="2C2CC750" w14:textId="19A9B254">
            <w:pPr>
              <w:pStyle w:val="Tabulkatext"/>
              <w:numPr>
                <w:ilvl w:val="0"/>
                <w:numId w:val="50"/>
              </w:numPr>
              <w:jc w:val="both"/>
              <w:rPr>
                <w:rFonts w:ascii="Arial" w:hAnsi="Arial" w:cs="Arial"/>
                <w:szCs w:val="20"/>
              </w:rPr>
            </w:pPr>
            <w:r w:rsidRPr="00EB1311">
              <w:rPr>
                <w:rFonts w:ascii="Arial" w:hAnsi="Arial" w:cs="Arial"/>
                <w:szCs w:val="20"/>
              </w:rPr>
              <w:t>Nejlépe bude hodnocena nabídka, která nejzřetelněji vyniká</w:t>
            </w:r>
            <w:r w:rsidR="00C6359A">
              <w:rPr>
                <w:rFonts w:ascii="Arial" w:hAnsi="Arial" w:cs="Arial"/>
                <w:szCs w:val="20"/>
              </w:rPr>
              <w:t xml:space="preserve"> </w:t>
            </w:r>
            <w:r w:rsidRPr="00C6359A" w:rsidR="00C6359A">
              <w:rPr>
                <w:rFonts w:ascii="Arial" w:hAnsi="Arial" w:cs="Arial"/>
                <w:b/>
                <w:szCs w:val="20"/>
              </w:rPr>
              <w:t>organizačně-</w:t>
            </w:r>
            <w:r w:rsidRPr="00EB1311">
              <w:rPr>
                <w:rFonts w:ascii="Arial" w:hAnsi="Arial" w:cs="Arial"/>
                <w:b/>
                <w:szCs w:val="20"/>
              </w:rPr>
              <w:t>technickou úrovní</w:t>
            </w:r>
            <w:r w:rsidRPr="00EB1311">
              <w:rPr>
                <w:rFonts w:ascii="Arial" w:hAnsi="Arial" w:cs="Arial"/>
                <w:szCs w:val="20"/>
              </w:rPr>
              <w:t xml:space="preserve"> kompletní a detailní specifikace nabízených služeb s nejlogičtějším rozdělením jednotlivých fází a dílčích aktivit, u které jednotlivé práce představují ucelený systém na sebe navazujících fází</w:t>
            </w:r>
            <w:r w:rsidR="00B816C3">
              <w:rPr>
                <w:rFonts w:ascii="Arial" w:hAnsi="Arial" w:cs="Arial"/>
                <w:szCs w:val="20"/>
              </w:rPr>
              <w:t xml:space="preserve"> a lze u nich předpokládat minimalizaci rizik neúspěchu plnění veřejné zakázky v důsledku nevhodné organizace a technické připravenosti dodavatele</w:t>
            </w:r>
            <w:r w:rsidRPr="00EB1311">
              <w:rPr>
                <w:rFonts w:ascii="Arial" w:hAnsi="Arial" w:cs="Arial"/>
                <w:szCs w:val="20"/>
              </w:rPr>
              <w:t>.</w:t>
            </w:r>
          </w:p>
          <w:p w:rsidRPr="00EB1311" w:rsidR="008B6DE4" w:rsidP="003652EA" w:rsidRDefault="008B6DE4" w14:paraId="7CEDCEB8" w14:textId="5FD1B5EE">
            <w:pPr>
              <w:pStyle w:val="Tabulkatext"/>
              <w:numPr>
                <w:ilvl w:val="0"/>
                <w:numId w:val="50"/>
              </w:numPr>
              <w:jc w:val="both"/>
              <w:rPr>
                <w:rFonts w:ascii="Arial" w:hAnsi="Arial" w:cs="Arial"/>
                <w:szCs w:val="20"/>
              </w:rPr>
            </w:pPr>
            <w:r w:rsidRPr="00EB1311">
              <w:rPr>
                <w:rFonts w:ascii="Arial" w:hAnsi="Arial" w:cs="Arial"/>
                <w:szCs w:val="20"/>
              </w:rPr>
              <w:t xml:space="preserve">Nejlépe bude hodnocena nabídka, která nejzřetelněji vyniká </w:t>
            </w:r>
            <w:r w:rsidRPr="00EB1311">
              <w:rPr>
                <w:rFonts w:ascii="Arial" w:hAnsi="Arial" w:cs="Arial"/>
                <w:b/>
                <w:szCs w:val="20"/>
              </w:rPr>
              <w:t>metodickou úrovní</w:t>
            </w:r>
            <w:r w:rsidRPr="00EB1311">
              <w:rPr>
                <w:rFonts w:ascii="Arial" w:hAnsi="Arial" w:cs="Arial"/>
                <w:szCs w:val="20"/>
              </w:rPr>
              <w:t xml:space="preserve"> kompletní a detailní specifikace metod plánovaných pro realizaci veřejné zakázky a jejich konkrétní aplikace v průběhu plnění veřejné zakázky, u které navržená metodika bude vycházet z </w:t>
            </w:r>
            <w:r w:rsidR="00EB1311">
              <w:rPr>
                <w:rFonts w:ascii="Arial" w:hAnsi="Arial" w:cs="Arial"/>
                <w:szCs w:val="20"/>
              </w:rPr>
              <w:t>obecného</w:t>
            </w:r>
            <w:r w:rsidRPr="00EB1311">
              <w:rPr>
                <w:rFonts w:ascii="Arial" w:hAnsi="Arial" w:cs="Arial"/>
                <w:szCs w:val="20"/>
              </w:rPr>
              <w:t xml:space="preserve"> metodického konceptu a bude jej dále rozvíjet na základě best practice z oblasti </w:t>
            </w:r>
            <w:r w:rsidR="00EB1311">
              <w:rPr>
                <w:rFonts w:ascii="Arial" w:hAnsi="Arial" w:cs="Arial"/>
                <w:szCs w:val="20"/>
              </w:rPr>
              <w:t xml:space="preserve">korporátního řízení. </w:t>
            </w:r>
            <w:r w:rsidRPr="00EB1311">
              <w:rPr>
                <w:rFonts w:ascii="Arial" w:hAnsi="Arial" w:cs="Arial"/>
                <w:szCs w:val="20"/>
              </w:rPr>
              <w:t>Zadavatel předpokládá detailní úroveň popisu přístupu dodavatele zahrnující např. popis náročnosti plánovaných metod, rozsah prováděných zjišťování / analýz). V případě dotazníkových šetření jde také o plánovaný rozsah dotazníků, cesty oslovení, počty oslovených / návratnost atd.</w:t>
            </w:r>
          </w:p>
          <w:p w:rsidRPr="002941DF" w:rsidR="008B6DE4" w:rsidP="008B6DE4" w:rsidRDefault="008B6DE4" w14:paraId="06EB01B3" w14:textId="77777777">
            <w:pPr>
              <w:pStyle w:val="Tabulkatext"/>
              <w:spacing w:after="120"/>
              <w:ind w:left="0"/>
              <w:jc w:val="both"/>
              <w:rPr>
                <w:rFonts w:ascii="Arial" w:hAnsi="Arial" w:cs="Arial"/>
                <w:szCs w:val="20"/>
              </w:rPr>
            </w:pPr>
          </w:p>
          <w:p w:rsidRPr="002941DF" w:rsidR="008B6DE4" w:rsidP="008B6DE4" w:rsidRDefault="008B6DE4" w14:paraId="6D43CFEC" w14:textId="14E4BAA6">
            <w:pPr>
              <w:pStyle w:val="Tabulkatext"/>
              <w:spacing w:after="120"/>
              <w:ind w:left="0"/>
              <w:jc w:val="both"/>
              <w:rPr>
                <w:rFonts w:ascii="Arial" w:hAnsi="Arial" w:cs="Arial"/>
                <w:szCs w:val="20"/>
              </w:rPr>
            </w:pPr>
            <w:r w:rsidRPr="002941DF">
              <w:rPr>
                <w:rFonts w:ascii="Arial" w:hAnsi="Arial" w:cs="Arial"/>
                <w:szCs w:val="20"/>
              </w:rPr>
              <w:t>Každý člen hodnotící komise přidělí dodavateli hodnocení v každém z výše uvedených podkritérií od nejvhodnějšího po nejméně vhodné podle dále uvedené pětistupňové bodovací stupnice, která vyjadřuje míru splnění podkritéria v nabídce ve vztahu k požadovanému cíli zadavatele a příslušnému návrhu přidělí body v odpovídající míře splnění daného podkritéria:</w:t>
            </w:r>
          </w:p>
          <w:p w:rsidRPr="002941DF" w:rsidR="008B6DE4" w:rsidP="008B6DE4" w:rsidRDefault="008B6DE4" w14:paraId="25D93392" w14:textId="189C2389">
            <w:pPr>
              <w:pStyle w:val="Tabulkatext"/>
              <w:spacing w:after="120"/>
              <w:ind w:left="0"/>
              <w:jc w:val="both"/>
              <w:rPr>
                <w:rFonts w:ascii="Arial" w:hAnsi="Arial" w:cs="Arial"/>
                <w:szCs w:val="20"/>
              </w:rPr>
            </w:pPr>
          </w:p>
          <w:tbl>
            <w:tblPr>
              <w:tblStyle w:val="Mkatabulky"/>
              <w:tblW w:w="8222" w:type="dxa"/>
              <w:tblInd w:w="488" w:type="dxa"/>
              <w:tblLook w:firstRow="1" w:lastRow="0" w:firstColumn="1" w:lastColumn="0" w:noHBand="0" w:noVBand="1" w:val="04A0"/>
            </w:tblPr>
            <w:tblGrid>
              <w:gridCol w:w="1701"/>
              <w:gridCol w:w="6521"/>
            </w:tblGrid>
            <w:tr w:rsidRPr="002941DF" w:rsidR="008B6DE4" w:rsidTr="00993331" w14:paraId="5D8E6269" w14:textId="77777777">
              <w:tc>
                <w:tcPr>
                  <w:tcW w:w="1701" w:type="dxa"/>
                </w:tcPr>
                <w:p w:rsidRPr="002941DF" w:rsidR="008B6DE4" w:rsidP="008B6DE4" w:rsidRDefault="008B6DE4" w14:paraId="3C6E3B35" w14:textId="655EB68E">
                  <w:pPr>
                    <w:pStyle w:val="Tabulkatext"/>
                    <w:spacing w:after="120"/>
                    <w:ind w:left="0"/>
                    <w:jc w:val="center"/>
                    <w:rPr>
                      <w:rFonts w:ascii="Arial" w:hAnsi="Arial" w:cs="Arial"/>
                      <w:szCs w:val="20"/>
                    </w:rPr>
                  </w:pPr>
                  <w:r w:rsidRPr="002941DF">
                    <w:rPr>
                      <w:rFonts w:ascii="Arial" w:hAnsi="Arial" w:cs="Arial"/>
                      <w:b/>
                      <w:szCs w:val="20"/>
                    </w:rPr>
                    <w:t>Počet bodů</w:t>
                  </w:r>
                </w:p>
              </w:tc>
              <w:tc>
                <w:tcPr>
                  <w:tcW w:w="6521" w:type="dxa"/>
                </w:tcPr>
                <w:p w:rsidRPr="002941DF" w:rsidR="008B6DE4" w:rsidP="008B6DE4" w:rsidRDefault="008B6DE4" w14:paraId="6BE22410" w14:textId="7830B8CD">
                  <w:pPr>
                    <w:pStyle w:val="Tabulkatext"/>
                    <w:spacing w:after="120"/>
                    <w:ind w:left="140"/>
                    <w:jc w:val="both"/>
                    <w:rPr>
                      <w:rFonts w:ascii="Arial" w:hAnsi="Arial" w:cs="Arial"/>
                      <w:szCs w:val="20"/>
                    </w:rPr>
                  </w:pPr>
                  <w:r w:rsidRPr="002941DF">
                    <w:rPr>
                      <w:rFonts w:ascii="Arial" w:hAnsi="Arial" w:cs="Arial"/>
                      <w:b/>
                      <w:szCs w:val="20"/>
                    </w:rPr>
                    <w:t>Slovní hodnocení</w:t>
                  </w:r>
                </w:p>
              </w:tc>
            </w:tr>
            <w:tr w:rsidRPr="002941DF" w:rsidR="008B6DE4" w:rsidTr="00993331" w14:paraId="2BAE0DCF" w14:textId="77777777">
              <w:tc>
                <w:tcPr>
                  <w:tcW w:w="1701" w:type="dxa"/>
                </w:tcPr>
                <w:p w:rsidRPr="002941DF" w:rsidR="008B6DE4" w:rsidP="008B6DE4" w:rsidRDefault="008B6DE4" w14:paraId="3A6245DD" w14:textId="46B83763">
                  <w:pPr>
                    <w:pStyle w:val="Tabulkatext"/>
                    <w:spacing w:after="120"/>
                    <w:ind w:left="0"/>
                    <w:jc w:val="center"/>
                    <w:rPr>
                      <w:rFonts w:ascii="Arial" w:hAnsi="Arial" w:cs="Arial"/>
                      <w:szCs w:val="20"/>
                    </w:rPr>
                  </w:pPr>
                  <w:r w:rsidRPr="002941DF">
                    <w:rPr>
                      <w:rFonts w:ascii="Arial" w:hAnsi="Arial" w:cs="Arial"/>
                      <w:szCs w:val="20"/>
                    </w:rPr>
                    <w:t>5</w:t>
                  </w:r>
                </w:p>
              </w:tc>
              <w:tc>
                <w:tcPr>
                  <w:tcW w:w="6521" w:type="dxa"/>
                </w:tcPr>
                <w:p w:rsidRPr="002941DF" w:rsidR="008B6DE4" w:rsidP="008B6DE4" w:rsidRDefault="008B6DE4" w14:paraId="671F0274" w14:textId="3CD48F3E">
                  <w:pPr>
                    <w:pStyle w:val="Tabulkatext"/>
                    <w:spacing w:after="120"/>
                    <w:ind w:left="140"/>
                    <w:jc w:val="both"/>
                    <w:rPr>
                      <w:rFonts w:ascii="Arial" w:hAnsi="Arial" w:cs="Arial"/>
                      <w:szCs w:val="20"/>
                    </w:rPr>
                  </w:pPr>
                  <w:r w:rsidRPr="002941DF">
                    <w:rPr>
                      <w:rFonts w:ascii="Arial" w:hAnsi="Arial" w:cs="Arial"/>
                      <w:szCs w:val="20"/>
                    </w:rPr>
                    <w:t>Kvalita je splněna na nejvyšší úrovni bez připomínek</w:t>
                  </w:r>
                </w:p>
              </w:tc>
            </w:tr>
            <w:tr w:rsidRPr="002941DF" w:rsidR="008B6DE4" w:rsidTr="00993331" w14:paraId="336BC1FC" w14:textId="77777777">
              <w:tc>
                <w:tcPr>
                  <w:tcW w:w="1701" w:type="dxa"/>
                </w:tcPr>
                <w:p w:rsidRPr="002941DF" w:rsidR="008B6DE4" w:rsidP="008B6DE4" w:rsidRDefault="008B6DE4" w14:paraId="4F5486BB" w14:textId="2431B705">
                  <w:pPr>
                    <w:pStyle w:val="Tabulkatext"/>
                    <w:spacing w:after="120"/>
                    <w:ind w:left="0"/>
                    <w:jc w:val="center"/>
                    <w:rPr>
                      <w:rFonts w:ascii="Arial" w:hAnsi="Arial" w:cs="Arial"/>
                      <w:szCs w:val="20"/>
                    </w:rPr>
                  </w:pPr>
                  <w:r w:rsidRPr="002941DF">
                    <w:rPr>
                      <w:rFonts w:ascii="Arial" w:hAnsi="Arial" w:cs="Arial"/>
                      <w:szCs w:val="20"/>
                    </w:rPr>
                    <w:t>4</w:t>
                  </w:r>
                </w:p>
              </w:tc>
              <w:tc>
                <w:tcPr>
                  <w:tcW w:w="6521" w:type="dxa"/>
                </w:tcPr>
                <w:p w:rsidRPr="002941DF" w:rsidR="008B6DE4" w:rsidP="008B6DE4" w:rsidRDefault="008B6DE4" w14:paraId="78C1872D" w14:textId="5A2DDBE5">
                  <w:pPr>
                    <w:pStyle w:val="Tabulkatext"/>
                    <w:spacing w:after="120"/>
                    <w:ind w:left="140"/>
                    <w:jc w:val="both"/>
                    <w:rPr>
                      <w:rFonts w:ascii="Arial" w:hAnsi="Arial" w:cs="Arial"/>
                      <w:szCs w:val="20"/>
                    </w:rPr>
                  </w:pPr>
                  <w:r w:rsidRPr="002941DF">
                    <w:rPr>
                      <w:rFonts w:ascii="Arial" w:hAnsi="Arial" w:cs="Arial"/>
                      <w:szCs w:val="20"/>
                    </w:rPr>
                    <w:t>Kvalita je splněna velmi dobře</w:t>
                  </w:r>
                </w:p>
              </w:tc>
            </w:tr>
            <w:tr w:rsidRPr="002941DF" w:rsidR="008B6DE4" w:rsidTr="00993331" w14:paraId="576682A8" w14:textId="77777777">
              <w:tc>
                <w:tcPr>
                  <w:tcW w:w="1701" w:type="dxa"/>
                </w:tcPr>
                <w:p w:rsidRPr="002941DF" w:rsidR="008B6DE4" w:rsidP="008B6DE4" w:rsidRDefault="008B6DE4" w14:paraId="47FDA51B" w14:textId="2246FD6E">
                  <w:pPr>
                    <w:pStyle w:val="Tabulkatext"/>
                    <w:spacing w:after="120"/>
                    <w:ind w:left="0"/>
                    <w:jc w:val="center"/>
                    <w:rPr>
                      <w:rFonts w:ascii="Arial" w:hAnsi="Arial" w:cs="Arial"/>
                      <w:szCs w:val="20"/>
                    </w:rPr>
                  </w:pPr>
                  <w:r w:rsidRPr="002941DF">
                    <w:rPr>
                      <w:rFonts w:ascii="Arial" w:hAnsi="Arial" w:cs="Arial"/>
                      <w:szCs w:val="20"/>
                    </w:rPr>
                    <w:t>3</w:t>
                  </w:r>
                </w:p>
              </w:tc>
              <w:tc>
                <w:tcPr>
                  <w:tcW w:w="6521" w:type="dxa"/>
                </w:tcPr>
                <w:p w:rsidRPr="002941DF" w:rsidR="008B6DE4" w:rsidP="008B6DE4" w:rsidRDefault="008B6DE4" w14:paraId="68B3DE5D" w14:textId="1E00706F">
                  <w:pPr>
                    <w:pStyle w:val="Tabulkatext"/>
                    <w:spacing w:after="120"/>
                    <w:ind w:left="140"/>
                    <w:jc w:val="both"/>
                    <w:rPr>
                      <w:rFonts w:ascii="Arial" w:hAnsi="Arial" w:cs="Arial"/>
                      <w:szCs w:val="20"/>
                    </w:rPr>
                  </w:pPr>
                  <w:r w:rsidRPr="002941DF">
                    <w:rPr>
                      <w:rFonts w:ascii="Arial" w:hAnsi="Arial" w:cs="Arial"/>
                      <w:szCs w:val="20"/>
                    </w:rPr>
                    <w:t>Kvalita je splněna jen s výhradami</w:t>
                  </w:r>
                </w:p>
              </w:tc>
            </w:tr>
            <w:tr w:rsidRPr="002941DF" w:rsidR="008B6DE4" w:rsidTr="00993331" w14:paraId="58F9FD3A" w14:textId="77777777">
              <w:tc>
                <w:tcPr>
                  <w:tcW w:w="1701" w:type="dxa"/>
                </w:tcPr>
                <w:p w:rsidRPr="002941DF" w:rsidR="008B6DE4" w:rsidP="008B6DE4" w:rsidRDefault="008B6DE4" w14:paraId="12AF3DF3" w14:textId="18752ACC">
                  <w:pPr>
                    <w:pStyle w:val="Tabulkatext"/>
                    <w:spacing w:after="120"/>
                    <w:ind w:left="0"/>
                    <w:jc w:val="center"/>
                    <w:rPr>
                      <w:rFonts w:ascii="Arial" w:hAnsi="Arial" w:cs="Arial"/>
                      <w:szCs w:val="20"/>
                    </w:rPr>
                  </w:pPr>
                  <w:r w:rsidRPr="002941DF">
                    <w:rPr>
                      <w:rFonts w:ascii="Arial" w:hAnsi="Arial" w:cs="Arial"/>
                      <w:szCs w:val="20"/>
                    </w:rPr>
                    <w:t>2</w:t>
                  </w:r>
                </w:p>
              </w:tc>
              <w:tc>
                <w:tcPr>
                  <w:tcW w:w="6521" w:type="dxa"/>
                </w:tcPr>
                <w:p w:rsidRPr="002941DF" w:rsidR="008B6DE4" w:rsidP="008B6DE4" w:rsidRDefault="008B6DE4" w14:paraId="67E861BA" w14:textId="11E605BA">
                  <w:pPr>
                    <w:pStyle w:val="Tabulkatext"/>
                    <w:spacing w:after="120"/>
                    <w:ind w:left="140"/>
                    <w:jc w:val="both"/>
                    <w:rPr>
                      <w:rFonts w:ascii="Arial" w:hAnsi="Arial" w:cs="Arial"/>
                      <w:szCs w:val="20"/>
                    </w:rPr>
                  </w:pPr>
                  <w:r w:rsidRPr="002941DF">
                    <w:rPr>
                      <w:rFonts w:ascii="Arial" w:hAnsi="Arial" w:cs="Arial"/>
                      <w:szCs w:val="20"/>
                    </w:rPr>
                    <w:t>Kvalita je nedostatečná</w:t>
                  </w:r>
                </w:p>
              </w:tc>
            </w:tr>
            <w:tr w:rsidRPr="002941DF" w:rsidR="008B6DE4" w:rsidTr="00993331" w14:paraId="0C3C961B" w14:textId="77777777">
              <w:tc>
                <w:tcPr>
                  <w:tcW w:w="1701" w:type="dxa"/>
                </w:tcPr>
                <w:p w:rsidRPr="002941DF" w:rsidR="008B6DE4" w:rsidP="008B6DE4" w:rsidRDefault="008B6DE4" w14:paraId="0974800D" w14:textId="61F792AC">
                  <w:pPr>
                    <w:pStyle w:val="Tabulkatext"/>
                    <w:spacing w:after="120"/>
                    <w:ind w:left="0"/>
                    <w:jc w:val="center"/>
                    <w:rPr>
                      <w:rFonts w:ascii="Arial" w:hAnsi="Arial" w:cs="Arial"/>
                      <w:szCs w:val="20"/>
                    </w:rPr>
                  </w:pPr>
                  <w:r w:rsidRPr="002941DF">
                    <w:rPr>
                      <w:rFonts w:ascii="Arial" w:hAnsi="Arial" w:cs="Arial"/>
                      <w:szCs w:val="20"/>
                    </w:rPr>
                    <w:t>1</w:t>
                  </w:r>
                </w:p>
              </w:tc>
              <w:tc>
                <w:tcPr>
                  <w:tcW w:w="6521" w:type="dxa"/>
                </w:tcPr>
                <w:p w:rsidRPr="002941DF" w:rsidR="008B6DE4" w:rsidP="008B6DE4" w:rsidRDefault="008B6DE4" w14:paraId="55612E5D" w14:textId="1C6409F1">
                  <w:pPr>
                    <w:pStyle w:val="Tabulkatext"/>
                    <w:spacing w:after="120"/>
                    <w:ind w:left="140"/>
                    <w:jc w:val="both"/>
                    <w:rPr>
                      <w:rFonts w:ascii="Arial" w:hAnsi="Arial" w:cs="Arial"/>
                      <w:szCs w:val="20"/>
                    </w:rPr>
                  </w:pPr>
                  <w:r w:rsidRPr="002941DF">
                    <w:rPr>
                      <w:rFonts w:ascii="Arial" w:hAnsi="Arial" w:cs="Arial"/>
                      <w:szCs w:val="20"/>
                    </w:rPr>
                    <w:t>Kvalita je zcela nevyhovující</w:t>
                  </w:r>
                </w:p>
              </w:tc>
            </w:tr>
          </w:tbl>
          <w:p w:rsidRPr="002941DF" w:rsidR="008B6DE4" w:rsidP="008B6DE4" w:rsidRDefault="008B6DE4" w14:paraId="390BFACA" w14:textId="1BA0DDD1">
            <w:pPr>
              <w:pStyle w:val="Tabulkatext"/>
              <w:spacing w:after="120"/>
              <w:ind w:left="0"/>
              <w:jc w:val="both"/>
              <w:rPr>
                <w:rFonts w:ascii="Arial" w:hAnsi="Arial" w:cs="Arial"/>
                <w:szCs w:val="20"/>
              </w:rPr>
            </w:pPr>
          </w:p>
          <w:p w:rsidRPr="002941DF" w:rsidR="008B6DE4" w:rsidP="008B6DE4" w:rsidRDefault="008B6DE4" w14:paraId="7507B5FF" w14:textId="35BA242B">
            <w:pPr>
              <w:pStyle w:val="Tabulkatext"/>
              <w:spacing w:before="120" w:after="0"/>
              <w:ind w:left="0"/>
              <w:jc w:val="both"/>
              <w:rPr>
                <w:rFonts w:asciiTheme="majorHAnsi" w:hAnsiTheme="majorHAnsi" w:cstheme="majorHAnsi"/>
                <w:szCs w:val="20"/>
              </w:rPr>
            </w:pPr>
            <w:r w:rsidRPr="002941DF">
              <w:rPr>
                <w:rFonts w:asciiTheme="majorHAnsi" w:hAnsiTheme="majorHAnsi" w:cstheme="majorHAnsi"/>
                <w:szCs w:val="20"/>
              </w:rPr>
              <w:t xml:space="preserve">Nejlépe hodnocený dodavatel poté získá 100 bodů, ostatním nabídkám bude udělen takový počet bodů, který odpovídá míře naplnění těchto požadavků v porovnání s nejlépe hodnocenou nabídkou. </w:t>
            </w:r>
          </w:p>
          <w:p w:rsidRPr="002941DF" w:rsidR="008B6DE4" w:rsidP="008B6DE4" w:rsidRDefault="008B6DE4" w14:paraId="0DE4DB47" w14:textId="17356123">
            <w:pPr>
              <w:pStyle w:val="Tabulkatext"/>
              <w:spacing w:after="120"/>
              <w:ind w:left="0"/>
              <w:jc w:val="both"/>
              <w:rPr>
                <w:rFonts w:asciiTheme="majorHAnsi" w:hAnsiTheme="majorHAnsi" w:cstheme="majorHAnsi"/>
                <w:szCs w:val="20"/>
              </w:rPr>
            </w:pPr>
            <w:r w:rsidRPr="002941DF">
              <w:rPr>
                <w:rFonts w:asciiTheme="majorHAnsi" w:hAnsiTheme="majorHAnsi" w:cstheme="majorHAnsi"/>
                <w:szCs w:val="20"/>
              </w:rPr>
              <w:lastRenderedPageBreak/>
              <w:t xml:space="preserve">Toto bodové hodnocení bude pro účely celkového hodnocení vynásobeno </w:t>
            </w:r>
            <w:r w:rsidR="003A7639">
              <w:rPr>
                <w:rFonts w:asciiTheme="majorHAnsi" w:hAnsiTheme="majorHAnsi" w:cstheme="majorHAnsi"/>
                <w:szCs w:val="20"/>
              </w:rPr>
              <w:t>příslušnou relativní vahou (2</w:t>
            </w:r>
            <w:r w:rsidRPr="002941DF">
              <w:rPr>
                <w:rFonts w:asciiTheme="majorHAnsi" w:hAnsiTheme="majorHAnsi" w:cstheme="majorHAnsi"/>
                <w:szCs w:val="20"/>
              </w:rPr>
              <w:t xml:space="preserve">0 %), tedy do celkového hodnocení bude vstupovat hodnota určená podle následujícího vzorce: </w:t>
            </w:r>
          </w:p>
          <w:p w:rsidRPr="002941DF" w:rsidR="008B6DE4" w:rsidP="008B6DE4" w:rsidRDefault="008B6DE4" w14:paraId="1FBCF375" w14:textId="4B413715">
            <w:pPr>
              <w:rPr>
                <w:rFonts w:asciiTheme="majorHAnsi" w:hAnsiTheme="majorHAnsi" w:cstheme="majorHAnsi"/>
                <w:i/>
                <w:sz w:val="20"/>
                <w:szCs w:val="20"/>
              </w:rPr>
            </w:pPr>
            <w:r w:rsidRPr="002941DF">
              <w:rPr>
                <w:rFonts w:asciiTheme="majorHAnsi" w:hAnsiTheme="majorHAnsi" w:cstheme="majorHAnsi"/>
                <w:i/>
                <w:sz w:val="20"/>
                <w:szCs w:val="20"/>
              </w:rPr>
              <w:t xml:space="preserve">[(hodnocená nabídka/nabídka s nejvyšším dosaženým </w:t>
            </w:r>
            <w:r w:rsidR="003A7639">
              <w:rPr>
                <w:rFonts w:asciiTheme="majorHAnsi" w:hAnsiTheme="majorHAnsi" w:cstheme="majorHAnsi"/>
                <w:i/>
                <w:sz w:val="20"/>
                <w:szCs w:val="20"/>
              </w:rPr>
              <w:t>bodovým hodnocením) * 100] * 0,2</w:t>
            </w:r>
            <w:r w:rsidRPr="002941DF">
              <w:rPr>
                <w:rFonts w:asciiTheme="majorHAnsi" w:hAnsiTheme="majorHAnsi" w:cstheme="majorHAnsi"/>
                <w:i/>
                <w:sz w:val="20"/>
                <w:szCs w:val="20"/>
              </w:rPr>
              <w:t>0</w:t>
            </w:r>
          </w:p>
          <w:p w:rsidR="002112CC" w:rsidP="008B6DE4" w:rsidRDefault="002112CC" w14:paraId="6117BF6B" w14:textId="77777777">
            <w:pPr>
              <w:pStyle w:val="Tabulkatext"/>
              <w:spacing w:after="120"/>
              <w:ind w:left="0"/>
              <w:jc w:val="both"/>
              <w:rPr>
                <w:rFonts w:ascii="Arial" w:hAnsi="Arial" w:cs="Arial"/>
                <w:szCs w:val="20"/>
              </w:rPr>
            </w:pPr>
          </w:p>
          <w:p w:rsidRPr="00AF0D36" w:rsidR="002112CC" w:rsidP="002112CC" w:rsidRDefault="002112CC" w14:paraId="5B48945E" w14:textId="7978CE3C">
            <w:pPr>
              <w:rPr>
                <w:rFonts w:asciiTheme="majorHAnsi" w:hAnsiTheme="majorHAnsi" w:cstheme="majorHAnsi"/>
                <w:b/>
                <w:i/>
                <w:sz w:val="20"/>
                <w:szCs w:val="20"/>
                <w:u w:val="single"/>
              </w:rPr>
            </w:pPr>
            <w:r w:rsidRPr="00AF0D36">
              <w:rPr>
                <w:rFonts w:asciiTheme="majorHAnsi" w:hAnsiTheme="majorHAnsi" w:cstheme="majorHAnsi"/>
                <w:b/>
                <w:i/>
                <w:sz w:val="20"/>
                <w:szCs w:val="20"/>
                <w:u w:val="single"/>
              </w:rPr>
              <w:t>Popis postupu realizace</w:t>
            </w:r>
            <w:r w:rsidR="003A7639">
              <w:rPr>
                <w:rFonts w:asciiTheme="majorHAnsi" w:hAnsiTheme="majorHAnsi" w:cstheme="majorHAnsi"/>
                <w:b/>
                <w:i/>
                <w:sz w:val="20"/>
                <w:szCs w:val="20"/>
                <w:u w:val="single"/>
              </w:rPr>
              <w:t xml:space="preserve"> – část II.</w:t>
            </w:r>
          </w:p>
          <w:p w:rsidRPr="00AF0D36" w:rsidR="002112CC" w:rsidP="002112CC" w:rsidRDefault="002112CC" w14:paraId="0A70B318" w14:textId="54666489">
            <w:pPr>
              <w:rPr>
                <w:rFonts w:asciiTheme="majorHAnsi" w:hAnsiTheme="majorHAnsi" w:cstheme="majorHAnsi"/>
                <w:sz w:val="20"/>
                <w:szCs w:val="20"/>
              </w:rPr>
            </w:pPr>
            <w:r w:rsidRPr="00AF0D36">
              <w:rPr>
                <w:rFonts w:asciiTheme="majorHAnsi" w:hAnsiTheme="majorHAnsi" w:cstheme="majorHAnsi"/>
                <w:sz w:val="20"/>
                <w:szCs w:val="20"/>
              </w:rPr>
              <w:t>Dodavatel popíše přístup k plnění</w:t>
            </w:r>
            <w:r w:rsidR="00BA3457">
              <w:rPr>
                <w:rFonts w:asciiTheme="majorHAnsi" w:hAnsiTheme="majorHAnsi" w:cstheme="majorHAnsi"/>
                <w:sz w:val="20"/>
                <w:szCs w:val="20"/>
              </w:rPr>
              <w:t xml:space="preserve"> zakázky v maximálním rozsahu 20</w:t>
            </w:r>
            <w:r w:rsidRPr="00AF0D36">
              <w:rPr>
                <w:rFonts w:asciiTheme="majorHAnsi" w:hAnsiTheme="majorHAnsi" w:cstheme="majorHAnsi"/>
                <w:sz w:val="20"/>
                <w:szCs w:val="20"/>
              </w:rPr>
              <w:t xml:space="preserve"> stran textu vč. schémat a obrázků – v případě překročení maximálního rozsahu nebude zadavatel k rozsahu nabídky nad povolený počet stran při hodnocení přihlížet. Jako nejvhodnější bude hodnocena nabídka, </w:t>
            </w:r>
            <w:r w:rsidRPr="00AF0D36" w:rsidR="00B816C3">
              <w:rPr>
                <w:rFonts w:asciiTheme="majorHAnsi" w:hAnsiTheme="majorHAnsi" w:cstheme="majorHAnsi"/>
                <w:sz w:val="20"/>
                <w:szCs w:val="20"/>
              </w:rPr>
              <w:t>kter</w:t>
            </w:r>
            <w:r w:rsidR="00B816C3">
              <w:rPr>
                <w:rFonts w:asciiTheme="majorHAnsi" w:hAnsiTheme="majorHAnsi" w:cstheme="majorHAnsi"/>
                <w:sz w:val="20"/>
                <w:szCs w:val="20"/>
              </w:rPr>
              <w:t>á</w:t>
            </w:r>
            <w:r w:rsidRPr="00AF0D36" w:rsidR="00B816C3">
              <w:rPr>
                <w:rFonts w:asciiTheme="majorHAnsi" w:hAnsiTheme="majorHAnsi" w:cstheme="majorHAnsi"/>
                <w:sz w:val="20"/>
                <w:szCs w:val="20"/>
              </w:rPr>
              <w:t xml:space="preserve"> </w:t>
            </w:r>
            <w:r w:rsidR="00B816C3">
              <w:rPr>
                <w:rFonts w:asciiTheme="majorHAnsi" w:hAnsiTheme="majorHAnsi" w:cstheme="majorHAnsi"/>
                <w:sz w:val="20"/>
                <w:szCs w:val="20"/>
              </w:rPr>
              <w:t xml:space="preserve">navrhne nejvhodnější způsob </w:t>
            </w:r>
            <w:r w:rsidRPr="00AF0D36" w:rsidR="00B816C3">
              <w:rPr>
                <w:rFonts w:asciiTheme="majorHAnsi" w:hAnsiTheme="majorHAnsi" w:cstheme="majorHAnsi"/>
                <w:sz w:val="20"/>
                <w:szCs w:val="20"/>
              </w:rPr>
              <w:t>realizac</w:t>
            </w:r>
            <w:r w:rsidR="00B816C3">
              <w:rPr>
                <w:rFonts w:asciiTheme="majorHAnsi" w:hAnsiTheme="majorHAnsi" w:cstheme="majorHAnsi"/>
                <w:sz w:val="20"/>
                <w:szCs w:val="20"/>
              </w:rPr>
              <w:t>e</w:t>
            </w:r>
            <w:r w:rsidRPr="00AF0D36" w:rsidR="00B816C3">
              <w:rPr>
                <w:rFonts w:asciiTheme="majorHAnsi" w:hAnsiTheme="majorHAnsi" w:cstheme="majorHAnsi"/>
                <w:sz w:val="20"/>
                <w:szCs w:val="20"/>
              </w:rPr>
              <w:t xml:space="preserve"> </w:t>
            </w:r>
            <w:r w:rsidRPr="00AF0D36">
              <w:rPr>
                <w:rFonts w:asciiTheme="majorHAnsi" w:hAnsiTheme="majorHAnsi" w:cstheme="majorHAnsi"/>
                <w:sz w:val="20"/>
                <w:szCs w:val="20"/>
              </w:rPr>
              <w:t>veřejné zakázky dle</w:t>
            </w:r>
            <w:r w:rsidR="00B816C3">
              <w:rPr>
                <w:rFonts w:asciiTheme="majorHAnsi" w:hAnsiTheme="majorHAnsi" w:cstheme="majorHAnsi"/>
                <w:sz w:val="20"/>
                <w:szCs w:val="20"/>
              </w:rPr>
              <w:t xml:space="preserve"> požadavků na předmět plnění uvedených v</w:t>
            </w:r>
            <w:r w:rsidRPr="00AF0D36">
              <w:rPr>
                <w:rFonts w:asciiTheme="majorHAnsi" w:hAnsiTheme="majorHAnsi" w:cstheme="majorHAnsi"/>
                <w:sz w:val="20"/>
                <w:szCs w:val="20"/>
              </w:rPr>
              <w:t xml:space="preserve"> zadávací </w:t>
            </w:r>
            <w:r w:rsidRPr="00AF0D36" w:rsidR="00620893">
              <w:rPr>
                <w:rFonts w:asciiTheme="majorHAnsi" w:hAnsiTheme="majorHAnsi" w:cstheme="majorHAnsi"/>
                <w:sz w:val="20"/>
                <w:szCs w:val="20"/>
              </w:rPr>
              <w:t>dokumentac</w:t>
            </w:r>
            <w:r w:rsidR="00620893">
              <w:rPr>
                <w:rFonts w:asciiTheme="majorHAnsi" w:hAnsiTheme="majorHAnsi" w:cstheme="majorHAnsi"/>
                <w:sz w:val="20"/>
                <w:szCs w:val="20"/>
              </w:rPr>
              <w:t>i</w:t>
            </w:r>
            <w:r w:rsidRPr="00AF0D36">
              <w:rPr>
                <w:rFonts w:asciiTheme="majorHAnsi" w:hAnsiTheme="majorHAnsi" w:cstheme="majorHAnsi"/>
                <w:sz w:val="20"/>
                <w:szCs w:val="20"/>
              </w:rPr>
              <w:t>. Popis musí obsahovat minimálně:</w:t>
            </w:r>
          </w:p>
          <w:p w:rsidRPr="002A033E" w:rsidR="00224E9A" w:rsidP="003652EA" w:rsidRDefault="00224E9A" w14:paraId="0407D5D7" w14:textId="4163C4EB">
            <w:pPr>
              <w:pStyle w:val="Tabulkatext"/>
              <w:numPr>
                <w:ilvl w:val="0"/>
                <w:numId w:val="51"/>
              </w:numPr>
              <w:jc w:val="both"/>
              <w:rPr>
                <w:rFonts w:asciiTheme="majorHAnsi" w:hAnsiTheme="majorHAnsi" w:cstheme="majorHAnsi"/>
                <w:bCs/>
                <w:szCs w:val="20"/>
              </w:rPr>
            </w:pPr>
            <w:r w:rsidRPr="002A033E">
              <w:rPr>
                <w:rFonts w:asciiTheme="majorHAnsi" w:hAnsiTheme="majorHAnsi" w:cstheme="majorHAnsi"/>
                <w:szCs w:val="20"/>
              </w:rPr>
              <w:t xml:space="preserve">Návrh (Popis) předmětných oblastí </w:t>
            </w:r>
            <w:r w:rsidRPr="002A033E">
              <w:rPr>
                <w:rFonts w:asciiTheme="majorHAnsi" w:hAnsiTheme="majorHAnsi" w:cstheme="majorHAnsi"/>
                <w:bCs/>
                <w:color w:val="auto"/>
                <w:szCs w:val="20"/>
              </w:rPr>
              <w:t>dokumentu „</w:t>
            </w:r>
            <w:r w:rsidR="00542A24">
              <w:rPr>
                <w:rFonts w:asciiTheme="majorHAnsi" w:hAnsiTheme="majorHAnsi" w:cstheme="majorHAnsi"/>
                <w:bCs/>
                <w:color w:val="auto"/>
                <w:szCs w:val="20"/>
              </w:rPr>
              <w:t xml:space="preserve">Koncepce správy majetku města </w:t>
            </w:r>
            <w:r>
              <w:rPr>
                <w:rFonts w:asciiTheme="majorHAnsi" w:hAnsiTheme="majorHAnsi" w:cstheme="majorHAnsi"/>
                <w:bCs/>
                <w:color w:val="auto"/>
                <w:szCs w:val="20"/>
              </w:rPr>
              <w:t xml:space="preserve">Mělník“.  Zde se uvede </w:t>
            </w:r>
            <w:r w:rsidRPr="002A033E">
              <w:rPr>
                <w:rFonts w:asciiTheme="majorHAnsi" w:hAnsiTheme="majorHAnsi" w:cstheme="majorHAnsi"/>
                <w:bCs/>
                <w:szCs w:val="20"/>
              </w:rPr>
              <w:t>rovněž</w:t>
            </w:r>
            <w:r>
              <w:rPr>
                <w:rFonts w:asciiTheme="majorHAnsi" w:hAnsiTheme="majorHAnsi" w:cstheme="majorHAnsi"/>
                <w:bCs/>
                <w:szCs w:val="20"/>
              </w:rPr>
              <w:t xml:space="preserve"> forma, struktu</w:t>
            </w:r>
            <w:r w:rsidR="00542A24">
              <w:rPr>
                <w:rFonts w:asciiTheme="majorHAnsi" w:hAnsiTheme="majorHAnsi" w:cstheme="majorHAnsi"/>
                <w:bCs/>
                <w:szCs w:val="20"/>
              </w:rPr>
              <w:t>ra a obsah jednotlivých částí.</w:t>
            </w:r>
          </w:p>
          <w:p w:rsidR="000A34E1" w:rsidP="003652EA" w:rsidRDefault="000A34E1" w14:paraId="34BEF33B" w14:textId="4E1250C8">
            <w:pPr>
              <w:pStyle w:val="Tabulkatext"/>
              <w:numPr>
                <w:ilvl w:val="0"/>
                <w:numId w:val="51"/>
              </w:numPr>
              <w:jc w:val="both"/>
              <w:rPr>
                <w:rFonts w:asciiTheme="majorHAnsi" w:hAnsiTheme="majorHAnsi" w:cstheme="majorHAnsi"/>
                <w:szCs w:val="20"/>
              </w:rPr>
            </w:pPr>
            <w:r w:rsidRPr="00910B6A">
              <w:rPr>
                <w:rFonts w:asciiTheme="majorHAnsi" w:hAnsiTheme="majorHAnsi" w:cstheme="majorHAnsi"/>
                <w:szCs w:val="20"/>
                <w:u w:val="single"/>
              </w:rPr>
              <w:t xml:space="preserve">Detailní organizaci </w:t>
            </w:r>
            <w:r>
              <w:rPr>
                <w:rFonts w:asciiTheme="majorHAnsi" w:hAnsiTheme="majorHAnsi" w:cstheme="majorHAnsi"/>
                <w:szCs w:val="20"/>
                <w:u w:val="single"/>
              </w:rPr>
              <w:t>(postup řešení) DÍLČÍ ČÁSTI</w:t>
            </w:r>
            <w:r w:rsidRPr="00910B6A">
              <w:rPr>
                <w:rFonts w:asciiTheme="majorHAnsi" w:hAnsiTheme="majorHAnsi" w:cstheme="majorHAnsi"/>
                <w:szCs w:val="20"/>
                <w:u w:val="single"/>
              </w:rPr>
              <w:t xml:space="preserve"> </w:t>
            </w:r>
            <w:r w:rsidRPr="00910B6A">
              <w:rPr>
                <w:rFonts w:asciiTheme="majorHAnsi" w:hAnsiTheme="majorHAnsi" w:cstheme="majorHAnsi"/>
                <w:szCs w:val="20"/>
              </w:rPr>
              <w:t xml:space="preserve">projektu (tedy </w:t>
            </w:r>
            <w:r>
              <w:rPr>
                <w:rFonts w:asciiTheme="majorHAnsi" w:hAnsiTheme="majorHAnsi" w:cstheme="majorHAnsi"/>
                <w:szCs w:val="20"/>
              </w:rPr>
              <w:t>části II</w:t>
            </w:r>
            <w:r w:rsidRPr="00910B6A">
              <w:rPr>
                <w:rFonts w:asciiTheme="majorHAnsi" w:hAnsiTheme="majorHAnsi" w:cstheme="majorHAnsi"/>
                <w:szCs w:val="20"/>
              </w:rPr>
              <w:t>., nikoliv organizaci projektu jako celku</w:t>
            </w:r>
            <w:r>
              <w:rPr>
                <w:rStyle w:val="Znakapoznpodarou"/>
                <w:rFonts w:asciiTheme="majorHAnsi" w:hAnsiTheme="majorHAnsi" w:cstheme="majorHAnsi"/>
                <w:szCs w:val="20"/>
              </w:rPr>
              <w:footnoteReference w:id="2"/>
            </w:r>
            <w:r w:rsidRPr="00910B6A">
              <w:rPr>
                <w:rFonts w:asciiTheme="majorHAnsi" w:hAnsiTheme="majorHAnsi" w:cstheme="majorHAnsi"/>
                <w:szCs w:val="20"/>
              </w:rPr>
              <w:t>)</w:t>
            </w:r>
            <w:r>
              <w:rPr>
                <w:rFonts w:asciiTheme="majorHAnsi" w:hAnsiTheme="majorHAnsi" w:cstheme="majorHAnsi"/>
                <w:szCs w:val="20"/>
              </w:rPr>
              <w:t xml:space="preserve"> </w:t>
            </w:r>
            <w:r w:rsidRPr="002A033E">
              <w:rPr>
                <w:rFonts w:asciiTheme="majorHAnsi" w:hAnsiTheme="majorHAnsi" w:cstheme="majorHAnsi"/>
                <w:szCs w:val="20"/>
              </w:rPr>
              <w:t xml:space="preserve">na základě výše definovaných oblastí, určení pracovních skupin, zapojení subjektů a spolupráce s nimi včetně počtu workshopů (min. rozsah </w:t>
            </w:r>
            <w:r>
              <w:rPr>
                <w:rFonts w:asciiTheme="majorHAnsi" w:hAnsiTheme="majorHAnsi" w:cstheme="majorHAnsi"/>
                <w:szCs w:val="20"/>
              </w:rPr>
              <w:t xml:space="preserve">workshopu je zadavatelem stanoven na </w:t>
            </w:r>
            <w:r w:rsidRPr="002A033E">
              <w:rPr>
                <w:rFonts w:asciiTheme="majorHAnsi" w:hAnsiTheme="majorHAnsi" w:cstheme="majorHAnsi"/>
                <w:szCs w:val="20"/>
              </w:rPr>
              <w:t>3 hodiny)</w:t>
            </w:r>
            <w:r>
              <w:rPr>
                <w:rFonts w:asciiTheme="majorHAnsi" w:hAnsiTheme="majorHAnsi" w:cstheme="majorHAnsi"/>
                <w:szCs w:val="20"/>
              </w:rPr>
              <w:t>.</w:t>
            </w:r>
          </w:p>
          <w:p w:rsidRPr="00224E9A" w:rsidR="002112CC" w:rsidP="003652EA" w:rsidRDefault="002112CC" w14:paraId="24F1A51C" w14:textId="6C456295">
            <w:pPr>
              <w:pStyle w:val="Tabulkatext"/>
              <w:numPr>
                <w:ilvl w:val="0"/>
                <w:numId w:val="51"/>
              </w:numPr>
              <w:jc w:val="both"/>
              <w:rPr>
                <w:rFonts w:asciiTheme="majorHAnsi" w:hAnsiTheme="majorHAnsi" w:cstheme="majorHAnsi"/>
                <w:szCs w:val="20"/>
              </w:rPr>
            </w:pPr>
            <w:r w:rsidRPr="00224E9A">
              <w:rPr>
                <w:rFonts w:asciiTheme="majorHAnsi" w:hAnsiTheme="majorHAnsi" w:cstheme="majorHAnsi"/>
                <w:szCs w:val="20"/>
              </w:rPr>
              <w:t>Využité metody a jejich aplikace</w:t>
            </w:r>
            <w:r w:rsidR="00581786">
              <w:rPr>
                <w:rFonts w:asciiTheme="majorHAnsi" w:hAnsiTheme="majorHAnsi" w:cstheme="majorHAnsi"/>
                <w:szCs w:val="20"/>
              </w:rPr>
              <w:t>, formy výstupů</w:t>
            </w:r>
            <w:r w:rsidR="00542A24">
              <w:rPr>
                <w:rFonts w:asciiTheme="majorHAnsi" w:hAnsiTheme="majorHAnsi" w:cstheme="majorHAnsi"/>
                <w:szCs w:val="20"/>
              </w:rPr>
              <w:t>.</w:t>
            </w:r>
          </w:p>
          <w:p w:rsidRPr="00224E9A" w:rsidR="002112CC" w:rsidP="003652EA" w:rsidRDefault="002112CC" w14:paraId="7A0B3F59" w14:textId="019962D0">
            <w:pPr>
              <w:pStyle w:val="Tabulkatext"/>
              <w:numPr>
                <w:ilvl w:val="0"/>
                <w:numId w:val="51"/>
              </w:numPr>
              <w:jc w:val="both"/>
              <w:rPr>
                <w:rFonts w:asciiTheme="majorHAnsi" w:hAnsiTheme="majorHAnsi" w:cstheme="majorHAnsi"/>
                <w:szCs w:val="20"/>
              </w:rPr>
            </w:pPr>
            <w:r w:rsidRPr="00224E9A">
              <w:rPr>
                <w:rFonts w:asciiTheme="majorHAnsi" w:hAnsiTheme="majorHAnsi" w:cstheme="majorHAnsi"/>
                <w:szCs w:val="20"/>
              </w:rPr>
              <w:t>Návrh sběru a vyhodnocení dat z dotazníkového šetření v kontextu s dodavatelem navrženými předmětnými oblastmi</w:t>
            </w:r>
            <w:r w:rsidR="00542A24">
              <w:rPr>
                <w:rFonts w:asciiTheme="majorHAnsi" w:hAnsiTheme="majorHAnsi" w:cstheme="majorHAnsi"/>
                <w:szCs w:val="20"/>
              </w:rPr>
              <w:t>.</w:t>
            </w:r>
          </w:p>
          <w:p w:rsidR="002112CC" w:rsidP="003652EA" w:rsidRDefault="002112CC" w14:paraId="1C8A2A1A" w14:textId="33C6DC05">
            <w:pPr>
              <w:pStyle w:val="Tabulkatext"/>
              <w:numPr>
                <w:ilvl w:val="0"/>
                <w:numId w:val="51"/>
              </w:numPr>
              <w:jc w:val="both"/>
              <w:rPr>
                <w:rFonts w:asciiTheme="majorHAnsi" w:hAnsiTheme="majorHAnsi" w:cstheme="majorHAnsi"/>
                <w:szCs w:val="20"/>
              </w:rPr>
            </w:pPr>
            <w:r w:rsidRPr="00224E9A">
              <w:rPr>
                <w:rFonts w:asciiTheme="majorHAnsi" w:hAnsiTheme="majorHAnsi" w:cstheme="majorHAnsi"/>
                <w:szCs w:val="20"/>
              </w:rPr>
              <w:t>Oblasti a obsah součinnosti ze strany zadavatele</w:t>
            </w:r>
            <w:r w:rsidR="00542A24">
              <w:rPr>
                <w:rFonts w:asciiTheme="majorHAnsi" w:hAnsiTheme="majorHAnsi" w:cstheme="majorHAnsi"/>
                <w:szCs w:val="20"/>
              </w:rPr>
              <w:t>.</w:t>
            </w:r>
          </w:p>
          <w:p w:rsidRPr="000A34E1" w:rsidR="000A34E1" w:rsidP="000A34E1" w:rsidRDefault="000A34E1" w14:paraId="2C0CA795" w14:textId="3980E46E">
            <w:pPr>
              <w:ind w:left="720"/>
              <w:rPr>
                <w:rFonts w:asciiTheme="majorHAnsi" w:hAnsiTheme="majorHAnsi" w:cstheme="majorHAnsi"/>
                <w:color w:val="080808"/>
                <w:sz w:val="20"/>
                <w:szCs w:val="20"/>
              </w:rPr>
            </w:pPr>
          </w:p>
          <w:p w:rsidRPr="0043451E" w:rsidR="002112CC" w:rsidP="002112CC" w:rsidRDefault="002112CC" w14:paraId="009C4367" w14:textId="77777777">
            <w:pPr>
              <w:pStyle w:val="Tabulkatext"/>
              <w:spacing w:after="120"/>
              <w:ind w:left="0"/>
              <w:jc w:val="both"/>
              <w:rPr>
                <w:rFonts w:ascii="Arial" w:hAnsi="Arial" w:cs="Arial"/>
                <w:color w:val="auto"/>
                <w:szCs w:val="20"/>
              </w:rPr>
            </w:pPr>
            <w:r w:rsidRPr="0043451E">
              <w:rPr>
                <w:rFonts w:ascii="Arial" w:hAnsi="Arial" w:cs="Arial"/>
                <w:color w:val="auto"/>
                <w:szCs w:val="20"/>
              </w:rPr>
              <w:t>Předložený dokument musí obsahovat takové informace, aby bylo možné provést hodnocení nabídek podle následujících podkritérií:</w:t>
            </w:r>
          </w:p>
          <w:p w:rsidRPr="00EB1311" w:rsidR="0043451E" w:rsidP="003652EA" w:rsidRDefault="0043451E" w14:paraId="4B77BEC7" w14:textId="63EE4751">
            <w:pPr>
              <w:pStyle w:val="Tabulkatext"/>
              <w:numPr>
                <w:ilvl w:val="0"/>
                <w:numId w:val="52"/>
              </w:numPr>
              <w:jc w:val="both"/>
              <w:rPr>
                <w:rFonts w:asciiTheme="majorHAnsi" w:hAnsiTheme="majorHAnsi" w:cstheme="majorHAnsi"/>
                <w:color w:val="auto"/>
                <w:szCs w:val="20"/>
                <w:lang w:eastAsia="ar-SA"/>
              </w:rPr>
            </w:pPr>
            <w:r w:rsidRPr="00EB1311">
              <w:rPr>
                <w:rFonts w:asciiTheme="majorHAnsi" w:hAnsiTheme="majorHAnsi" w:cstheme="majorHAnsi"/>
                <w:color w:val="auto"/>
                <w:szCs w:val="20"/>
                <w:lang w:eastAsia="ar-SA"/>
              </w:rPr>
              <w:t>Nejlépe bude hodnocena nabídka, která nejzřetelněji postihne řešení návrhů</w:t>
            </w:r>
            <w:r w:rsidRPr="00EB1311">
              <w:rPr>
                <w:rFonts w:asciiTheme="majorHAnsi" w:hAnsiTheme="majorHAnsi" w:cstheme="majorHAnsi"/>
                <w:b/>
                <w:bCs/>
                <w:color w:val="auto"/>
                <w:szCs w:val="20"/>
                <w:lang w:eastAsia="ar-SA"/>
              </w:rPr>
              <w:t xml:space="preserve"> všech</w:t>
            </w:r>
            <w:r w:rsidRPr="00EB1311">
              <w:rPr>
                <w:rFonts w:asciiTheme="majorHAnsi" w:hAnsiTheme="majorHAnsi" w:cstheme="majorHAnsi"/>
                <w:color w:val="auto"/>
                <w:szCs w:val="20"/>
                <w:lang w:eastAsia="ar-SA"/>
              </w:rPr>
              <w:t xml:space="preserve"> (zadavatelem výše uvedených) oblastí </w:t>
            </w:r>
            <w:r>
              <w:rPr>
                <w:rFonts w:asciiTheme="majorHAnsi" w:hAnsiTheme="majorHAnsi" w:cstheme="majorHAnsi"/>
                <w:color w:val="auto"/>
                <w:szCs w:val="20"/>
                <w:lang w:eastAsia="ar-SA"/>
              </w:rPr>
              <w:t>potřebných ke správě majetku města</w:t>
            </w:r>
            <w:r w:rsidRPr="00EB1311">
              <w:rPr>
                <w:rFonts w:asciiTheme="majorHAnsi" w:hAnsiTheme="majorHAnsi" w:cstheme="majorHAnsi"/>
                <w:color w:val="auto"/>
                <w:szCs w:val="20"/>
                <w:lang w:eastAsia="ar-SA"/>
              </w:rPr>
              <w:t xml:space="preserve"> jako celostního přístupu k řešení předmětu VZ (nebude obsahovat k návrhům jednotlivých oblastí pouze</w:t>
            </w:r>
            <w:r w:rsidR="00620893">
              <w:rPr>
                <w:rFonts w:asciiTheme="majorHAnsi" w:hAnsiTheme="majorHAnsi" w:cstheme="majorHAnsi"/>
                <w:color w:val="auto"/>
                <w:szCs w:val="20"/>
                <w:lang w:eastAsia="ar-SA"/>
              </w:rPr>
              <w:t xml:space="preserve"> kopii popisu předmětu plnění, jednoduché</w:t>
            </w:r>
            <w:r w:rsidRPr="00EB1311">
              <w:rPr>
                <w:rFonts w:asciiTheme="majorHAnsi" w:hAnsiTheme="majorHAnsi" w:cstheme="majorHAnsi"/>
                <w:color w:val="auto"/>
                <w:szCs w:val="20"/>
                <w:lang w:eastAsia="ar-SA"/>
              </w:rPr>
              <w:t xml:space="preserve"> výčty témat či úkolů návrhů, ale poskytne </w:t>
            </w:r>
            <w:r w:rsidR="00620893">
              <w:rPr>
                <w:rFonts w:asciiTheme="majorHAnsi" w:hAnsiTheme="majorHAnsi" w:cstheme="majorHAnsi"/>
                <w:color w:val="auto"/>
                <w:szCs w:val="20"/>
                <w:lang w:eastAsia="ar-SA"/>
              </w:rPr>
              <w:t>detailní popis navrhovaného plnění zahrnující také formu, strukturu a obsah nabízeného plnění a výstupů.</w:t>
            </w:r>
            <w:r w:rsidR="00774ADA">
              <w:rPr>
                <w:rFonts w:asciiTheme="majorHAnsi" w:hAnsiTheme="majorHAnsi" w:cstheme="majorHAnsi"/>
                <w:color w:val="auto"/>
                <w:szCs w:val="20"/>
                <w:lang w:eastAsia="ar-SA"/>
              </w:rPr>
              <w:t>)</w:t>
            </w:r>
            <w:r w:rsidRPr="00EB1311">
              <w:rPr>
                <w:rFonts w:asciiTheme="majorHAnsi" w:hAnsiTheme="majorHAnsi" w:cstheme="majorHAnsi"/>
                <w:color w:val="auto"/>
                <w:szCs w:val="20"/>
                <w:lang w:eastAsia="ar-SA"/>
              </w:rPr>
              <w:t xml:space="preserve">. </w:t>
            </w:r>
          </w:p>
          <w:p w:rsidRPr="00EB1311" w:rsidR="0043451E" w:rsidP="003652EA" w:rsidRDefault="0043451E" w14:paraId="4BDEB38E" w14:textId="442F282C">
            <w:pPr>
              <w:pStyle w:val="Tabulkatext"/>
              <w:numPr>
                <w:ilvl w:val="0"/>
                <w:numId w:val="52"/>
              </w:numPr>
              <w:jc w:val="both"/>
              <w:rPr>
                <w:rFonts w:ascii="Arial" w:hAnsi="Arial" w:cs="Arial"/>
                <w:szCs w:val="20"/>
              </w:rPr>
            </w:pPr>
            <w:r w:rsidRPr="00EB1311">
              <w:rPr>
                <w:rFonts w:ascii="Arial" w:hAnsi="Arial" w:cs="Arial"/>
                <w:szCs w:val="20"/>
              </w:rPr>
              <w:t>Nejlépe bude hodnocena nabídka, která nejzřetelněji vyniká</w:t>
            </w:r>
            <w:r w:rsidR="00501D77">
              <w:rPr>
                <w:rFonts w:ascii="Arial" w:hAnsi="Arial" w:cs="Arial"/>
                <w:szCs w:val="20"/>
              </w:rPr>
              <w:t xml:space="preserve"> </w:t>
            </w:r>
            <w:r w:rsidRPr="00501D77" w:rsidR="00501D77">
              <w:rPr>
                <w:rFonts w:ascii="Arial" w:hAnsi="Arial" w:cs="Arial"/>
                <w:b/>
                <w:szCs w:val="20"/>
              </w:rPr>
              <w:t>organizačně-</w:t>
            </w:r>
            <w:r w:rsidRPr="00501D77">
              <w:rPr>
                <w:rFonts w:ascii="Arial" w:hAnsi="Arial" w:cs="Arial"/>
                <w:b/>
                <w:szCs w:val="20"/>
              </w:rPr>
              <w:t>technickou</w:t>
            </w:r>
            <w:r w:rsidRPr="00EB1311">
              <w:rPr>
                <w:rFonts w:ascii="Arial" w:hAnsi="Arial" w:cs="Arial"/>
                <w:b/>
                <w:szCs w:val="20"/>
              </w:rPr>
              <w:t xml:space="preserve"> úrovní</w:t>
            </w:r>
            <w:r w:rsidRPr="00EB1311">
              <w:rPr>
                <w:rFonts w:ascii="Arial" w:hAnsi="Arial" w:cs="Arial"/>
                <w:szCs w:val="20"/>
              </w:rPr>
              <w:t xml:space="preserve"> kompletní a detailní specifikace nabízených služeb s nejlogičtějším rozdělením jednotlivých fází a dílčích aktivit, u které jednotlivé práce představují ucelený systém na sebe navazujících fází</w:t>
            </w:r>
            <w:r w:rsidR="00620893">
              <w:rPr>
                <w:rFonts w:ascii="Arial" w:hAnsi="Arial" w:cs="Arial"/>
                <w:szCs w:val="20"/>
              </w:rPr>
              <w:t xml:space="preserve"> a lze u nich předpokládat minimalizaci rizik neúspěchu plnění veřejné zakázky v důsledku nevhodné organizace a technické připravenosti dodavatele</w:t>
            </w:r>
            <w:r w:rsidRPr="00EB1311">
              <w:rPr>
                <w:rFonts w:ascii="Arial" w:hAnsi="Arial" w:cs="Arial"/>
                <w:szCs w:val="20"/>
              </w:rPr>
              <w:t>.</w:t>
            </w:r>
          </w:p>
          <w:p w:rsidRPr="00EB1311" w:rsidR="0043451E" w:rsidP="003652EA" w:rsidRDefault="0043451E" w14:paraId="11C95F7F" w14:textId="472C8066">
            <w:pPr>
              <w:pStyle w:val="Tabulkatext"/>
              <w:numPr>
                <w:ilvl w:val="0"/>
                <w:numId w:val="52"/>
              </w:numPr>
              <w:jc w:val="both"/>
              <w:rPr>
                <w:rFonts w:ascii="Arial" w:hAnsi="Arial" w:cs="Arial"/>
                <w:szCs w:val="20"/>
              </w:rPr>
            </w:pPr>
            <w:r w:rsidRPr="00EB1311">
              <w:rPr>
                <w:rFonts w:ascii="Arial" w:hAnsi="Arial" w:cs="Arial"/>
                <w:szCs w:val="20"/>
              </w:rPr>
              <w:t xml:space="preserve">Nejlépe bude hodnocena nabídka, která nejzřetelněji vyniká </w:t>
            </w:r>
            <w:r w:rsidRPr="00EB1311">
              <w:rPr>
                <w:rFonts w:ascii="Arial" w:hAnsi="Arial" w:cs="Arial"/>
                <w:b/>
                <w:szCs w:val="20"/>
              </w:rPr>
              <w:t>metodickou úrovní</w:t>
            </w:r>
            <w:r w:rsidRPr="00EB1311">
              <w:rPr>
                <w:rFonts w:ascii="Arial" w:hAnsi="Arial" w:cs="Arial"/>
                <w:szCs w:val="20"/>
              </w:rPr>
              <w:t xml:space="preserve"> kompletní a detailní specifikace metod plánovaných pro realizaci veřejné zakázky a jejich konkrétní aplikace v průběhu plnění veřejné zakázky, u které navržená metodika bude vycházet z </w:t>
            </w:r>
            <w:r>
              <w:rPr>
                <w:rFonts w:ascii="Arial" w:hAnsi="Arial" w:cs="Arial"/>
                <w:szCs w:val="20"/>
              </w:rPr>
              <w:t>obecného</w:t>
            </w:r>
            <w:r w:rsidRPr="00EB1311">
              <w:rPr>
                <w:rFonts w:ascii="Arial" w:hAnsi="Arial" w:cs="Arial"/>
                <w:szCs w:val="20"/>
              </w:rPr>
              <w:t xml:space="preserve"> metodického konceptu a bude jej dále rozvíjet na základě best practice z oblasti </w:t>
            </w:r>
            <w:r w:rsidR="00FB5046">
              <w:rPr>
                <w:rFonts w:ascii="Arial" w:hAnsi="Arial" w:cs="Arial"/>
                <w:szCs w:val="20"/>
              </w:rPr>
              <w:t>správy majetku</w:t>
            </w:r>
            <w:r>
              <w:rPr>
                <w:rFonts w:ascii="Arial" w:hAnsi="Arial" w:cs="Arial"/>
                <w:szCs w:val="20"/>
              </w:rPr>
              <w:t xml:space="preserve">. </w:t>
            </w:r>
            <w:r w:rsidRPr="00EB1311">
              <w:rPr>
                <w:rFonts w:ascii="Arial" w:hAnsi="Arial" w:cs="Arial"/>
                <w:szCs w:val="20"/>
              </w:rPr>
              <w:t>Zadavatel předpokládá detailní úroveň popisu přístupu dodavatele zahrnující např. popis náročnosti plánovaných metod, rozsah prováděných zjišťování / analýz). V případě dotazníkových šetření jde také o plánovaný rozsah dotazníků, cesty oslovení, počty oslovených / návratnost atd.</w:t>
            </w:r>
          </w:p>
          <w:p w:rsidRPr="002941DF" w:rsidR="002112CC" w:rsidP="002112CC" w:rsidRDefault="002112CC" w14:paraId="61C94BB6" w14:textId="77777777">
            <w:pPr>
              <w:pStyle w:val="Tabulkatext"/>
              <w:spacing w:after="120"/>
              <w:ind w:left="0"/>
              <w:jc w:val="both"/>
              <w:rPr>
                <w:rFonts w:ascii="Arial" w:hAnsi="Arial" w:cs="Arial"/>
                <w:szCs w:val="20"/>
              </w:rPr>
            </w:pPr>
          </w:p>
          <w:p w:rsidRPr="002941DF" w:rsidR="002112CC" w:rsidP="002112CC" w:rsidRDefault="002112CC" w14:paraId="026A73A4" w14:textId="77777777">
            <w:pPr>
              <w:pStyle w:val="Tabulkatext"/>
              <w:spacing w:after="120"/>
              <w:ind w:left="0"/>
              <w:jc w:val="both"/>
              <w:rPr>
                <w:rFonts w:ascii="Arial" w:hAnsi="Arial" w:cs="Arial"/>
                <w:szCs w:val="20"/>
              </w:rPr>
            </w:pPr>
            <w:r w:rsidRPr="002941DF">
              <w:rPr>
                <w:rFonts w:ascii="Arial" w:hAnsi="Arial" w:cs="Arial"/>
                <w:szCs w:val="20"/>
              </w:rPr>
              <w:t>Každý člen hodnotící komise přidělí dodavateli hodnocení v každém z výše uvedených podkritérií od nejvhodnějšího po nejméně vhodné podle dále uvedené pětistupňové bodovací stupnice, která vyjadřuje míru splnění podkritéria v nabídce ve vztahu k požadovanému cíli zadavatele a příslušnému návrhu přidělí body v odpovídající míře splnění daného podkritéria:</w:t>
            </w:r>
          </w:p>
          <w:p w:rsidRPr="002941DF" w:rsidR="002112CC" w:rsidP="002112CC" w:rsidRDefault="002112CC" w14:paraId="48E30AFB" w14:textId="77777777">
            <w:pPr>
              <w:pStyle w:val="Tabulkatext"/>
              <w:spacing w:after="120"/>
              <w:ind w:left="0"/>
              <w:jc w:val="both"/>
              <w:rPr>
                <w:rFonts w:ascii="Arial" w:hAnsi="Arial" w:cs="Arial"/>
                <w:szCs w:val="20"/>
              </w:rPr>
            </w:pPr>
          </w:p>
          <w:tbl>
            <w:tblPr>
              <w:tblStyle w:val="Mkatabulky"/>
              <w:tblW w:w="8222" w:type="dxa"/>
              <w:tblInd w:w="488" w:type="dxa"/>
              <w:tblLook w:firstRow="1" w:lastRow="0" w:firstColumn="1" w:lastColumn="0" w:noHBand="0" w:noVBand="1" w:val="04A0"/>
            </w:tblPr>
            <w:tblGrid>
              <w:gridCol w:w="1701"/>
              <w:gridCol w:w="6521"/>
            </w:tblGrid>
            <w:tr w:rsidRPr="002941DF" w:rsidR="002112CC" w:rsidTr="00A175AF" w14:paraId="5F5B11DB" w14:textId="77777777">
              <w:tc>
                <w:tcPr>
                  <w:tcW w:w="1701" w:type="dxa"/>
                </w:tcPr>
                <w:p w:rsidRPr="002941DF" w:rsidR="002112CC" w:rsidP="002112CC" w:rsidRDefault="002112CC" w14:paraId="49292610" w14:textId="77777777">
                  <w:pPr>
                    <w:pStyle w:val="Tabulkatext"/>
                    <w:spacing w:after="120"/>
                    <w:ind w:left="0"/>
                    <w:jc w:val="center"/>
                    <w:rPr>
                      <w:rFonts w:ascii="Arial" w:hAnsi="Arial" w:cs="Arial"/>
                      <w:szCs w:val="20"/>
                    </w:rPr>
                  </w:pPr>
                  <w:r w:rsidRPr="002941DF">
                    <w:rPr>
                      <w:rFonts w:ascii="Arial" w:hAnsi="Arial" w:cs="Arial"/>
                      <w:b/>
                      <w:szCs w:val="20"/>
                    </w:rPr>
                    <w:t>Počet bodů</w:t>
                  </w:r>
                </w:p>
              </w:tc>
              <w:tc>
                <w:tcPr>
                  <w:tcW w:w="6521" w:type="dxa"/>
                </w:tcPr>
                <w:p w:rsidRPr="002941DF" w:rsidR="002112CC" w:rsidP="002112CC" w:rsidRDefault="002112CC" w14:paraId="4AA60D5A" w14:textId="77777777">
                  <w:pPr>
                    <w:pStyle w:val="Tabulkatext"/>
                    <w:spacing w:after="120"/>
                    <w:ind w:left="140"/>
                    <w:jc w:val="both"/>
                    <w:rPr>
                      <w:rFonts w:ascii="Arial" w:hAnsi="Arial" w:cs="Arial"/>
                      <w:szCs w:val="20"/>
                    </w:rPr>
                  </w:pPr>
                  <w:r w:rsidRPr="002941DF">
                    <w:rPr>
                      <w:rFonts w:ascii="Arial" w:hAnsi="Arial" w:cs="Arial"/>
                      <w:b/>
                      <w:szCs w:val="20"/>
                    </w:rPr>
                    <w:t>Slovní hodnocení</w:t>
                  </w:r>
                </w:p>
              </w:tc>
            </w:tr>
            <w:tr w:rsidRPr="002941DF" w:rsidR="002112CC" w:rsidTr="00A175AF" w14:paraId="7740478F" w14:textId="77777777">
              <w:tc>
                <w:tcPr>
                  <w:tcW w:w="1701" w:type="dxa"/>
                </w:tcPr>
                <w:p w:rsidRPr="002941DF" w:rsidR="002112CC" w:rsidP="002112CC" w:rsidRDefault="002112CC" w14:paraId="43C8E86F" w14:textId="77777777">
                  <w:pPr>
                    <w:pStyle w:val="Tabulkatext"/>
                    <w:spacing w:after="120"/>
                    <w:ind w:left="0"/>
                    <w:jc w:val="center"/>
                    <w:rPr>
                      <w:rFonts w:ascii="Arial" w:hAnsi="Arial" w:cs="Arial"/>
                      <w:szCs w:val="20"/>
                    </w:rPr>
                  </w:pPr>
                  <w:r w:rsidRPr="002941DF">
                    <w:rPr>
                      <w:rFonts w:ascii="Arial" w:hAnsi="Arial" w:cs="Arial"/>
                      <w:szCs w:val="20"/>
                    </w:rPr>
                    <w:t>5</w:t>
                  </w:r>
                </w:p>
              </w:tc>
              <w:tc>
                <w:tcPr>
                  <w:tcW w:w="6521" w:type="dxa"/>
                </w:tcPr>
                <w:p w:rsidRPr="002941DF" w:rsidR="002112CC" w:rsidP="002112CC" w:rsidRDefault="002112CC" w14:paraId="0D89B70E" w14:textId="77777777">
                  <w:pPr>
                    <w:pStyle w:val="Tabulkatext"/>
                    <w:spacing w:after="120"/>
                    <w:ind w:left="140"/>
                    <w:jc w:val="both"/>
                    <w:rPr>
                      <w:rFonts w:ascii="Arial" w:hAnsi="Arial" w:cs="Arial"/>
                      <w:szCs w:val="20"/>
                    </w:rPr>
                  </w:pPr>
                  <w:r w:rsidRPr="002941DF">
                    <w:rPr>
                      <w:rFonts w:ascii="Arial" w:hAnsi="Arial" w:cs="Arial"/>
                      <w:szCs w:val="20"/>
                    </w:rPr>
                    <w:t>Kvalita je splněna na nejvyšší úrovni bez připomínek</w:t>
                  </w:r>
                </w:p>
              </w:tc>
            </w:tr>
            <w:tr w:rsidRPr="002941DF" w:rsidR="002112CC" w:rsidTr="00A175AF" w14:paraId="1E0CE13B" w14:textId="77777777">
              <w:tc>
                <w:tcPr>
                  <w:tcW w:w="1701" w:type="dxa"/>
                </w:tcPr>
                <w:p w:rsidRPr="002941DF" w:rsidR="002112CC" w:rsidP="002112CC" w:rsidRDefault="002112CC" w14:paraId="780630FB" w14:textId="77777777">
                  <w:pPr>
                    <w:pStyle w:val="Tabulkatext"/>
                    <w:spacing w:after="120"/>
                    <w:ind w:left="0"/>
                    <w:jc w:val="center"/>
                    <w:rPr>
                      <w:rFonts w:ascii="Arial" w:hAnsi="Arial" w:cs="Arial"/>
                      <w:szCs w:val="20"/>
                    </w:rPr>
                  </w:pPr>
                  <w:r w:rsidRPr="002941DF">
                    <w:rPr>
                      <w:rFonts w:ascii="Arial" w:hAnsi="Arial" w:cs="Arial"/>
                      <w:szCs w:val="20"/>
                    </w:rPr>
                    <w:t>4</w:t>
                  </w:r>
                </w:p>
              </w:tc>
              <w:tc>
                <w:tcPr>
                  <w:tcW w:w="6521" w:type="dxa"/>
                </w:tcPr>
                <w:p w:rsidRPr="002941DF" w:rsidR="002112CC" w:rsidP="002112CC" w:rsidRDefault="002112CC" w14:paraId="20920D17" w14:textId="4732C844">
                  <w:pPr>
                    <w:pStyle w:val="Tabulkatext"/>
                    <w:spacing w:after="120"/>
                    <w:ind w:left="140"/>
                    <w:jc w:val="both"/>
                    <w:rPr>
                      <w:rFonts w:ascii="Arial" w:hAnsi="Arial" w:cs="Arial"/>
                      <w:szCs w:val="20"/>
                    </w:rPr>
                  </w:pPr>
                  <w:r w:rsidRPr="002941DF">
                    <w:rPr>
                      <w:rFonts w:ascii="Arial" w:hAnsi="Arial" w:cs="Arial"/>
                      <w:szCs w:val="20"/>
                    </w:rPr>
                    <w:t>Kvalita je splněna velmi dobře</w:t>
                  </w:r>
                </w:p>
              </w:tc>
            </w:tr>
            <w:tr w:rsidRPr="002941DF" w:rsidR="002112CC" w:rsidTr="00A175AF" w14:paraId="099D0454" w14:textId="77777777">
              <w:tc>
                <w:tcPr>
                  <w:tcW w:w="1701" w:type="dxa"/>
                </w:tcPr>
                <w:p w:rsidRPr="002941DF" w:rsidR="002112CC" w:rsidP="002112CC" w:rsidRDefault="002112CC" w14:paraId="6F295EE9" w14:textId="77777777">
                  <w:pPr>
                    <w:pStyle w:val="Tabulkatext"/>
                    <w:spacing w:after="120"/>
                    <w:ind w:left="0"/>
                    <w:jc w:val="center"/>
                    <w:rPr>
                      <w:rFonts w:ascii="Arial" w:hAnsi="Arial" w:cs="Arial"/>
                      <w:szCs w:val="20"/>
                    </w:rPr>
                  </w:pPr>
                  <w:r w:rsidRPr="002941DF">
                    <w:rPr>
                      <w:rFonts w:ascii="Arial" w:hAnsi="Arial" w:cs="Arial"/>
                      <w:szCs w:val="20"/>
                    </w:rPr>
                    <w:t>3</w:t>
                  </w:r>
                </w:p>
              </w:tc>
              <w:tc>
                <w:tcPr>
                  <w:tcW w:w="6521" w:type="dxa"/>
                </w:tcPr>
                <w:p w:rsidRPr="002941DF" w:rsidR="002112CC" w:rsidP="002112CC" w:rsidRDefault="002112CC" w14:paraId="212AFF9E" w14:textId="77777777">
                  <w:pPr>
                    <w:pStyle w:val="Tabulkatext"/>
                    <w:spacing w:after="120"/>
                    <w:ind w:left="140"/>
                    <w:jc w:val="both"/>
                    <w:rPr>
                      <w:rFonts w:ascii="Arial" w:hAnsi="Arial" w:cs="Arial"/>
                      <w:szCs w:val="20"/>
                    </w:rPr>
                  </w:pPr>
                  <w:r w:rsidRPr="002941DF">
                    <w:rPr>
                      <w:rFonts w:ascii="Arial" w:hAnsi="Arial" w:cs="Arial"/>
                      <w:szCs w:val="20"/>
                    </w:rPr>
                    <w:t>Kvalita je splněna jen s výhradami</w:t>
                  </w:r>
                </w:p>
              </w:tc>
            </w:tr>
            <w:tr w:rsidRPr="002941DF" w:rsidR="002112CC" w:rsidTr="00A175AF" w14:paraId="76AF3030" w14:textId="77777777">
              <w:tc>
                <w:tcPr>
                  <w:tcW w:w="1701" w:type="dxa"/>
                </w:tcPr>
                <w:p w:rsidRPr="002941DF" w:rsidR="002112CC" w:rsidP="002112CC" w:rsidRDefault="002112CC" w14:paraId="67BBB945" w14:textId="77777777">
                  <w:pPr>
                    <w:pStyle w:val="Tabulkatext"/>
                    <w:spacing w:after="120"/>
                    <w:ind w:left="0"/>
                    <w:jc w:val="center"/>
                    <w:rPr>
                      <w:rFonts w:ascii="Arial" w:hAnsi="Arial" w:cs="Arial"/>
                      <w:szCs w:val="20"/>
                    </w:rPr>
                  </w:pPr>
                  <w:r w:rsidRPr="002941DF">
                    <w:rPr>
                      <w:rFonts w:ascii="Arial" w:hAnsi="Arial" w:cs="Arial"/>
                      <w:szCs w:val="20"/>
                    </w:rPr>
                    <w:t>2</w:t>
                  </w:r>
                </w:p>
              </w:tc>
              <w:tc>
                <w:tcPr>
                  <w:tcW w:w="6521" w:type="dxa"/>
                </w:tcPr>
                <w:p w:rsidRPr="002941DF" w:rsidR="002112CC" w:rsidP="002112CC" w:rsidRDefault="002112CC" w14:paraId="27BF7318" w14:textId="77777777">
                  <w:pPr>
                    <w:pStyle w:val="Tabulkatext"/>
                    <w:spacing w:after="120"/>
                    <w:ind w:left="140"/>
                    <w:jc w:val="both"/>
                    <w:rPr>
                      <w:rFonts w:ascii="Arial" w:hAnsi="Arial" w:cs="Arial"/>
                      <w:szCs w:val="20"/>
                    </w:rPr>
                  </w:pPr>
                  <w:r w:rsidRPr="002941DF">
                    <w:rPr>
                      <w:rFonts w:ascii="Arial" w:hAnsi="Arial" w:cs="Arial"/>
                      <w:szCs w:val="20"/>
                    </w:rPr>
                    <w:t>Kvalita je nedostatečná</w:t>
                  </w:r>
                </w:p>
              </w:tc>
            </w:tr>
            <w:tr w:rsidRPr="002941DF" w:rsidR="002112CC" w:rsidTr="00A175AF" w14:paraId="152DC9EC" w14:textId="77777777">
              <w:tc>
                <w:tcPr>
                  <w:tcW w:w="1701" w:type="dxa"/>
                </w:tcPr>
                <w:p w:rsidRPr="002941DF" w:rsidR="002112CC" w:rsidP="002112CC" w:rsidRDefault="002112CC" w14:paraId="39D8A4CA" w14:textId="77777777">
                  <w:pPr>
                    <w:pStyle w:val="Tabulkatext"/>
                    <w:spacing w:after="120"/>
                    <w:ind w:left="0"/>
                    <w:jc w:val="center"/>
                    <w:rPr>
                      <w:rFonts w:ascii="Arial" w:hAnsi="Arial" w:cs="Arial"/>
                      <w:szCs w:val="20"/>
                    </w:rPr>
                  </w:pPr>
                  <w:r w:rsidRPr="002941DF">
                    <w:rPr>
                      <w:rFonts w:ascii="Arial" w:hAnsi="Arial" w:cs="Arial"/>
                      <w:szCs w:val="20"/>
                    </w:rPr>
                    <w:t>1</w:t>
                  </w:r>
                </w:p>
              </w:tc>
              <w:tc>
                <w:tcPr>
                  <w:tcW w:w="6521" w:type="dxa"/>
                </w:tcPr>
                <w:p w:rsidRPr="002941DF" w:rsidR="002112CC" w:rsidP="002112CC" w:rsidRDefault="002112CC" w14:paraId="47369CE5" w14:textId="77777777">
                  <w:pPr>
                    <w:pStyle w:val="Tabulkatext"/>
                    <w:spacing w:after="120"/>
                    <w:ind w:left="140"/>
                    <w:jc w:val="both"/>
                    <w:rPr>
                      <w:rFonts w:ascii="Arial" w:hAnsi="Arial" w:cs="Arial"/>
                      <w:szCs w:val="20"/>
                    </w:rPr>
                  </w:pPr>
                  <w:r w:rsidRPr="002941DF">
                    <w:rPr>
                      <w:rFonts w:ascii="Arial" w:hAnsi="Arial" w:cs="Arial"/>
                      <w:szCs w:val="20"/>
                    </w:rPr>
                    <w:t>Kvalita je zcela nevyhovující</w:t>
                  </w:r>
                </w:p>
              </w:tc>
            </w:tr>
          </w:tbl>
          <w:p w:rsidRPr="002941DF" w:rsidR="002112CC" w:rsidP="002112CC" w:rsidRDefault="002112CC" w14:paraId="18A81636" w14:textId="77777777">
            <w:pPr>
              <w:pStyle w:val="Tabulkatext"/>
              <w:spacing w:after="120"/>
              <w:ind w:left="0"/>
              <w:jc w:val="both"/>
              <w:rPr>
                <w:rFonts w:ascii="Arial" w:hAnsi="Arial" w:cs="Arial"/>
                <w:szCs w:val="20"/>
              </w:rPr>
            </w:pPr>
          </w:p>
          <w:p w:rsidRPr="002941DF" w:rsidR="002112CC" w:rsidP="002112CC" w:rsidRDefault="002112CC" w14:paraId="0368E74B" w14:textId="77777777">
            <w:pPr>
              <w:pStyle w:val="Tabulkatext"/>
              <w:spacing w:before="120" w:after="0"/>
              <w:ind w:left="0"/>
              <w:jc w:val="both"/>
              <w:rPr>
                <w:rFonts w:asciiTheme="majorHAnsi" w:hAnsiTheme="majorHAnsi" w:cstheme="majorHAnsi"/>
                <w:szCs w:val="20"/>
              </w:rPr>
            </w:pPr>
            <w:r w:rsidRPr="002941DF">
              <w:rPr>
                <w:rFonts w:asciiTheme="majorHAnsi" w:hAnsiTheme="majorHAnsi" w:cstheme="majorHAnsi"/>
                <w:szCs w:val="20"/>
              </w:rPr>
              <w:t xml:space="preserve">Nejlépe hodnocený dodavatel poté získá 100 bodů, ostatním nabídkám bude udělen takový počet bodů, který odpovídá míře naplnění těchto požadavků v porovnání s nejlépe hodnocenou nabídkou. </w:t>
            </w:r>
          </w:p>
          <w:p w:rsidRPr="002941DF" w:rsidR="002112CC" w:rsidP="002112CC" w:rsidRDefault="002112CC" w14:paraId="6A7DDB45" w14:textId="7D5FC551">
            <w:pPr>
              <w:pStyle w:val="Tabulkatext"/>
              <w:spacing w:after="120"/>
              <w:ind w:left="0"/>
              <w:jc w:val="both"/>
              <w:rPr>
                <w:rFonts w:asciiTheme="majorHAnsi" w:hAnsiTheme="majorHAnsi" w:cstheme="majorHAnsi"/>
                <w:szCs w:val="20"/>
              </w:rPr>
            </w:pPr>
            <w:r w:rsidRPr="002941DF">
              <w:rPr>
                <w:rFonts w:asciiTheme="majorHAnsi" w:hAnsiTheme="majorHAnsi" w:cstheme="majorHAnsi"/>
                <w:szCs w:val="20"/>
              </w:rPr>
              <w:t xml:space="preserve">Toto bodové hodnocení bude pro účely celkového hodnocení vynásobeno </w:t>
            </w:r>
            <w:r w:rsidR="003A7639">
              <w:rPr>
                <w:rFonts w:asciiTheme="majorHAnsi" w:hAnsiTheme="majorHAnsi" w:cstheme="majorHAnsi"/>
                <w:szCs w:val="20"/>
              </w:rPr>
              <w:t>příslušnou relativní vahou (2</w:t>
            </w:r>
            <w:r w:rsidRPr="002941DF">
              <w:rPr>
                <w:rFonts w:asciiTheme="majorHAnsi" w:hAnsiTheme="majorHAnsi" w:cstheme="majorHAnsi"/>
                <w:szCs w:val="20"/>
              </w:rPr>
              <w:t xml:space="preserve">0 %), tedy do celkového hodnocení bude vstupovat hodnota určená podle následujícího vzorce: </w:t>
            </w:r>
          </w:p>
          <w:p w:rsidRPr="002941DF" w:rsidR="002112CC" w:rsidP="002112CC" w:rsidRDefault="002112CC" w14:paraId="7951DAA7" w14:textId="5B8783B2">
            <w:pPr>
              <w:rPr>
                <w:rFonts w:asciiTheme="majorHAnsi" w:hAnsiTheme="majorHAnsi" w:cstheme="majorHAnsi"/>
                <w:i/>
                <w:sz w:val="20"/>
                <w:szCs w:val="20"/>
              </w:rPr>
            </w:pPr>
            <w:r w:rsidRPr="002941DF">
              <w:rPr>
                <w:rFonts w:asciiTheme="majorHAnsi" w:hAnsiTheme="majorHAnsi" w:cstheme="majorHAnsi"/>
                <w:i/>
                <w:sz w:val="20"/>
                <w:szCs w:val="20"/>
              </w:rPr>
              <w:t xml:space="preserve">[(hodnocená nabídka/nabídka s nejvyšším dosaženým </w:t>
            </w:r>
            <w:r w:rsidR="003A7639">
              <w:rPr>
                <w:rFonts w:asciiTheme="majorHAnsi" w:hAnsiTheme="majorHAnsi" w:cstheme="majorHAnsi"/>
                <w:i/>
                <w:sz w:val="20"/>
                <w:szCs w:val="20"/>
              </w:rPr>
              <w:t>bodovým hodnocením) * 100] * 0,2</w:t>
            </w:r>
            <w:r w:rsidRPr="002941DF">
              <w:rPr>
                <w:rFonts w:asciiTheme="majorHAnsi" w:hAnsiTheme="majorHAnsi" w:cstheme="majorHAnsi"/>
                <w:i/>
                <w:sz w:val="20"/>
                <w:szCs w:val="20"/>
              </w:rPr>
              <w:t>0</w:t>
            </w:r>
          </w:p>
          <w:p w:rsidRPr="002941DF" w:rsidR="002112CC" w:rsidP="002112CC" w:rsidRDefault="002112CC" w14:paraId="543E2AC8" w14:textId="77777777">
            <w:pPr>
              <w:rPr>
                <w:rFonts w:asciiTheme="majorHAnsi" w:hAnsiTheme="majorHAnsi" w:cstheme="majorHAnsi"/>
                <w:b/>
                <w:i/>
                <w:sz w:val="20"/>
                <w:szCs w:val="20"/>
                <w:u w:val="single"/>
              </w:rPr>
            </w:pPr>
          </w:p>
          <w:p w:rsidRPr="0043451E" w:rsidR="002112CC" w:rsidP="002112CC" w:rsidRDefault="002112CC" w14:paraId="63E644D1" w14:textId="79753C9C">
            <w:pPr>
              <w:rPr>
                <w:rFonts w:asciiTheme="majorHAnsi" w:hAnsiTheme="majorHAnsi" w:cstheme="majorHAnsi"/>
                <w:b/>
                <w:i/>
                <w:sz w:val="20"/>
                <w:szCs w:val="20"/>
                <w:u w:val="single"/>
              </w:rPr>
            </w:pPr>
            <w:r w:rsidRPr="0043451E">
              <w:rPr>
                <w:rFonts w:asciiTheme="majorHAnsi" w:hAnsiTheme="majorHAnsi" w:cstheme="majorHAnsi"/>
                <w:b/>
                <w:i/>
                <w:sz w:val="20"/>
                <w:szCs w:val="20"/>
                <w:u w:val="single"/>
              </w:rPr>
              <w:t>Popis postupu realizace</w:t>
            </w:r>
            <w:r w:rsidR="003A7639">
              <w:rPr>
                <w:rFonts w:asciiTheme="majorHAnsi" w:hAnsiTheme="majorHAnsi" w:cstheme="majorHAnsi"/>
                <w:b/>
                <w:i/>
                <w:sz w:val="20"/>
                <w:szCs w:val="20"/>
                <w:u w:val="single"/>
              </w:rPr>
              <w:t xml:space="preserve"> – část III.</w:t>
            </w:r>
          </w:p>
          <w:p w:rsidRPr="0043451E" w:rsidR="002112CC" w:rsidP="002112CC" w:rsidRDefault="002112CC" w14:paraId="13EAECE1" w14:textId="26AC44EF">
            <w:pPr>
              <w:rPr>
                <w:rFonts w:asciiTheme="majorHAnsi" w:hAnsiTheme="majorHAnsi" w:cstheme="majorHAnsi"/>
                <w:sz w:val="20"/>
                <w:szCs w:val="20"/>
              </w:rPr>
            </w:pPr>
            <w:r w:rsidRPr="0043451E">
              <w:rPr>
                <w:rFonts w:asciiTheme="majorHAnsi" w:hAnsiTheme="majorHAnsi" w:cstheme="majorHAnsi"/>
                <w:sz w:val="20"/>
                <w:szCs w:val="20"/>
              </w:rPr>
              <w:t>Dodavatel popíše přístup k plnění</w:t>
            </w:r>
            <w:r w:rsidR="003523FC">
              <w:rPr>
                <w:rFonts w:asciiTheme="majorHAnsi" w:hAnsiTheme="majorHAnsi" w:cstheme="majorHAnsi"/>
                <w:sz w:val="20"/>
                <w:szCs w:val="20"/>
              </w:rPr>
              <w:t xml:space="preserve"> zakázky v maximálním rozsahu 20</w:t>
            </w:r>
            <w:r w:rsidRPr="0043451E">
              <w:rPr>
                <w:rFonts w:asciiTheme="majorHAnsi" w:hAnsiTheme="majorHAnsi" w:cstheme="majorHAnsi"/>
                <w:sz w:val="20"/>
                <w:szCs w:val="20"/>
              </w:rPr>
              <w:t xml:space="preserve"> stran textu vč. schémat a obrázků – v případě překročení maximálního rozsahu nebude zadavatel k rozsahu nabídky nad povolený počet stran při hodnocení přihlížet. Jako nejvhodnější bude hodnocena nabídka, </w:t>
            </w:r>
            <w:r w:rsidRPr="002A033E" w:rsidR="00620893">
              <w:rPr>
                <w:rFonts w:asciiTheme="majorHAnsi" w:hAnsiTheme="majorHAnsi" w:cstheme="majorHAnsi"/>
                <w:sz w:val="20"/>
                <w:szCs w:val="20"/>
              </w:rPr>
              <w:t>kter</w:t>
            </w:r>
            <w:r w:rsidR="00620893">
              <w:rPr>
                <w:rFonts w:asciiTheme="majorHAnsi" w:hAnsiTheme="majorHAnsi" w:cstheme="majorHAnsi"/>
                <w:sz w:val="20"/>
                <w:szCs w:val="20"/>
              </w:rPr>
              <w:t>á</w:t>
            </w:r>
            <w:r w:rsidRPr="002A033E" w:rsidR="00620893">
              <w:rPr>
                <w:rFonts w:asciiTheme="majorHAnsi" w:hAnsiTheme="majorHAnsi" w:cstheme="majorHAnsi"/>
                <w:sz w:val="20"/>
                <w:szCs w:val="20"/>
              </w:rPr>
              <w:t xml:space="preserve"> </w:t>
            </w:r>
            <w:r w:rsidR="00620893">
              <w:rPr>
                <w:rFonts w:asciiTheme="majorHAnsi" w:hAnsiTheme="majorHAnsi" w:cstheme="majorHAnsi"/>
                <w:sz w:val="20"/>
                <w:szCs w:val="20"/>
              </w:rPr>
              <w:t xml:space="preserve">navrhne nejvhodnější způsob </w:t>
            </w:r>
            <w:r w:rsidRPr="002A033E" w:rsidR="00620893">
              <w:rPr>
                <w:rFonts w:asciiTheme="majorHAnsi" w:hAnsiTheme="majorHAnsi" w:cstheme="majorHAnsi"/>
                <w:sz w:val="20"/>
                <w:szCs w:val="20"/>
              </w:rPr>
              <w:t>realizac</w:t>
            </w:r>
            <w:r w:rsidR="00620893">
              <w:rPr>
                <w:rFonts w:asciiTheme="majorHAnsi" w:hAnsiTheme="majorHAnsi" w:cstheme="majorHAnsi"/>
                <w:sz w:val="20"/>
                <w:szCs w:val="20"/>
              </w:rPr>
              <w:t>e</w:t>
            </w:r>
            <w:r w:rsidRPr="002A033E" w:rsidR="00620893">
              <w:rPr>
                <w:rFonts w:asciiTheme="majorHAnsi" w:hAnsiTheme="majorHAnsi" w:cstheme="majorHAnsi"/>
                <w:sz w:val="20"/>
                <w:szCs w:val="20"/>
              </w:rPr>
              <w:t xml:space="preserve"> </w:t>
            </w:r>
            <w:r w:rsidRPr="0043451E">
              <w:rPr>
                <w:rFonts w:asciiTheme="majorHAnsi" w:hAnsiTheme="majorHAnsi" w:cstheme="majorHAnsi"/>
                <w:sz w:val="20"/>
                <w:szCs w:val="20"/>
              </w:rPr>
              <w:t xml:space="preserve">veřejné zakázky dle </w:t>
            </w:r>
            <w:r w:rsidR="00620893">
              <w:rPr>
                <w:rFonts w:asciiTheme="majorHAnsi" w:hAnsiTheme="majorHAnsi" w:cstheme="majorHAnsi"/>
                <w:sz w:val="20"/>
                <w:szCs w:val="20"/>
              </w:rPr>
              <w:t xml:space="preserve">požadavků na předmět plnění uvedených v </w:t>
            </w:r>
            <w:r w:rsidRPr="0043451E">
              <w:rPr>
                <w:rFonts w:asciiTheme="majorHAnsi" w:hAnsiTheme="majorHAnsi" w:cstheme="majorHAnsi"/>
                <w:sz w:val="20"/>
                <w:szCs w:val="20"/>
              </w:rPr>
              <w:t xml:space="preserve">zadávací </w:t>
            </w:r>
            <w:r w:rsidRPr="0043451E" w:rsidR="00620893">
              <w:rPr>
                <w:rFonts w:asciiTheme="majorHAnsi" w:hAnsiTheme="majorHAnsi" w:cstheme="majorHAnsi"/>
                <w:sz w:val="20"/>
                <w:szCs w:val="20"/>
              </w:rPr>
              <w:t>dokumentac</w:t>
            </w:r>
            <w:r w:rsidR="00620893">
              <w:rPr>
                <w:rFonts w:asciiTheme="majorHAnsi" w:hAnsiTheme="majorHAnsi" w:cstheme="majorHAnsi"/>
                <w:sz w:val="20"/>
                <w:szCs w:val="20"/>
              </w:rPr>
              <w:t>i</w:t>
            </w:r>
            <w:r w:rsidRPr="0043451E">
              <w:rPr>
                <w:rFonts w:asciiTheme="majorHAnsi" w:hAnsiTheme="majorHAnsi" w:cstheme="majorHAnsi"/>
                <w:sz w:val="20"/>
                <w:szCs w:val="20"/>
              </w:rPr>
              <w:t>. Popis musí obsahovat minimálně:</w:t>
            </w:r>
          </w:p>
          <w:p w:rsidRPr="00D40374" w:rsidR="0043451E" w:rsidP="003652EA" w:rsidRDefault="0043451E" w14:paraId="619CE1F2" w14:textId="26381D10">
            <w:pPr>
              <w:pStyle w:val="Odstavecseseznamem"/>
              <w:numPr>
                <w:ilvl w:val="0"/>
                <w:numId w:val="47"/>
              </w:numPr>
              <w:spacing w:before="120" w:after="120"/>
              <w:rPr>
                <w:rFonts w:asciiTheme="majorHAnsi" w:hAnsiTheme="majorHAnsi" w:cstheme="majorHAnsi"/>
                <w:bCs/>
                <w:sz w:val="20"/>
                <w:szCs w:val="20"/>
              </w:rPr>
            </w:pPr>
            <w:r w:rsidRPr="0083132D">
              <w:rPr>
                <w:rFonts w:asciiTheme="majorHAnsi" w:hAnsiTheme="majorHAnsi" w:cstheme="majorHAnsi"/>
                <w:sz w:val="20"/>
                <w:szCs w:val="20"/>
              </w:rPr>
              <w:t>Návrh (Popis) přístupu k</w:t>
            </w:r>
            <w:r w:rsidRPr="0083132D" w:rsidR="00F502E3">
              <w:rPr>
                <w:rFonts w:asciiTheme="majorHAnsi" w:hAnsiTheme="majorHAnsi" w:cstheme="majorHAnsi"/>
                <w:sz w:val="20"/>
                <w:szCs w:val="20"/>
              </w:rPr>
              <w:t xml:space="preserve"> naplnění zadání </w:t>
            </w:r>
            <w:r w:rsidRPr="0083132D">
              <w:rPr>
                <w:rFonts w:asciiTheme="majorHAnsi" w:hAnsiTheme="majorHAnsi" w:cstheme="majorHAnsi"/>
                <w:color w:val="auto"/>
                <w:sz w:val="20"/>
                <w:szCs w:val="20"/>
              </w:rPr>
              <w:t>podaktivit</w:t>
            </w:r>
            <w:r w:rsidRPr="0083132D" w:rsidR="00F502E3">
              <w:rPr>
                <w:rFonts w:asciiTheme="majorHAnsi" w:hAnsiTheme="majorHAnsi" w:cstheme="majorHAnsi"/>
                <w:color w:val="auto"/>
                <w:sz w:val="20"/>
                <w:szCs w:val="20"/>
              </w:rPr>
              <w:t>y</w:t>
            </w:r>
            <w:r w:rsidRPr="0083132D">
              <w:rPr>
                <w:rFonts w:asciiTheme="majorHAnsi" w:hAnsiTheme="majorHAnsi" w:cstheme="majorHAnsi"/>
                <w:color w:val="auto"/>
                <w:sz w:val="20"/>
                <w:szCs w:val="20"/>
              </w:rPr>
              <w:t xml:space="preserve"> „Procesní řízení“ </w:t>
            </w:r>
            <w:r w:rsidRPr="0083132D" w:rsidR="00F502E3">
              <w:rPr>
                <w:rFonts w:asciiTheme="majorHAnsi" w:hAnsiTheme="majorHAnsi" w:cstheme="majorHAnsi"/>
                <w:color w:val="auto"/>
                <w:sz w:val="20"/>
                <w:szCs w:val="20"/>
              </w:rPr>
              <w:t>kde budou</w:t>
            </w:r>
            <w:r w:rsidR="009928EA">
              <w:rPr>
                <w:rFonts w:asciiTheme="majorHAnsi" w:hAnsiTheme="majorHAnsi" w:cstheme="majorHAnsi"/>
                <w:color w:val="auto"/>
                <w:sz w:val="20"/>
                <w:szCs w:val="20"/>
              </w:rPr>
              <w:t xml:space="preserve"> </w:t>
            </w:r>
            <w:r w:rsidRPr="0083132D">
              <w:rPr>
                <w:rFonts w:asciiTheme="majorHAnsi" w:hAnsiTheme="majorHAnsi" w:cstheme="majorHAnsi"/>
                <w:color w:val="auto"/>
                <w:sz w:val="20"/>
                <w:szCs w:val="20"/>
              </w:rPr>
              <w:t>zmapován</w:t>
            </w:r>
            <w:r w:rsidRPr="0083132D" w:rsidR="00F502E3">
              <w:rPr>
                <w:rFonts w:asciiTheme="majorHAnsi" w:hAnsiTheme="majorHAnsi" w:cstheme="majorHAnsi"/>
                <w:color w:val="auto"/>
                <w:sz w:val="20"/>
                <w:szCs w:val="20"/>
              </w:rPr>
              <w:t>y</w:t>
            </w:r>
            <w:r w:rsidRPr="00D40374">
              <w:rPr>
                <w:rFonts w:asciiTheme="majorHAnsi" w:hAnsiTheme="majorHAnsi" w:cstheme="majorHAnsi"/>
                <w:color w:val="auto"/>
                <w:sz w:val="20"/>
                <w:szCs w:val="20"/>
              </w:rPr>
              <w:t xml:space="preserve"> a optimalizovány procesy města související s finančním řízením města, hospodařením a správou majetku města, řízením organizací města a poskytovaní veřejných služeb městem jako samosprávnou veřejnoprávní korporací, interní procesy úřadu.</w:t>
            </w:r>
            <w:r w:rsidRPr="00D40374" w:rsidR="00F502E3">
              <w:rPr>
                <w:rFonts w:asciiTheme="majorHAnsi" w:hAnsiTheme="majorHAnsi" w:cstheme="majorHAnsi"/>
                <w:color w:val="auto"/>
                <w:sz w:val="20"/>
                <w:szCs w:val="20"/>
              </w:rPr>
              <w:t xml:space="preserve"> </w:t>
            </w:r>
            <w:r w:rsidRPr="00D40374">
              <w:rPr>
                <w:rFonts w:asciiTheme="majorHAnsi" w:hAnsiTheme="majorHAnsi" w:cstheme="majorHAnsi"/>
                <w:bCs/>
                <w:color w:val="auto"/>
                <w:sz w:val="20"/>
                <w:szCs w:val="20"/>
              </w:rPr>
              <w:t xml:space="preserve">Zde se uvede </w:t>
            </w:r>
            <w:r w:rsidRPr="00D40374">
              <w:rPr>
                <w:rFonts w:asciiTheme="majorHAnsi" w:hAnsiTheme="majorHAnsi" w:cstheme="majorHAnsi"/>
                <w:bCs/>
                <w:sz w:val="20"/>
                <w:szCs w:val="20"/>
              </w:rPr>
              <w:t>rovněž struktur</w:t>
            </w:r>
            <w:r w:rsidR="00D40374">
              <w:rPr>
                <w:rFonts w:asciiTheme="majorHAnsi" w:hAnsiTheme="majorHAnsi" w:cstheme="majorHAnsi"/>
                <w:bCs/>
                <w:sz w:val="20"/>
                <w:szCs w:val="20"/>
              </w:rPr>
              <w:t>a a obsah jednotlivých částí.</w:t>
            </w:r>
          </w:p>
          <w:p w:rsidR="000A34E1" w:rsidP="003652EA" w:rsidRDefault="000A34E1" w14:paraId="4A501BFF" w14:textId="028271EE">
            <w:pPr>
              <w:pStyle w:val="Tabulkatext"/>
              <w:numPr>
                <w:ilvl w:val="0"/>
                <w:numId w:val="47"/>
              </w:numPr>
              <w:jc w:val="both"/>
              <w:rPr>
                <w:rFonts w:asciiTheme="majorHAnsi" w:hAnsiTheme="majorHAnsi" w:cstheme="majorHAnsi"/>
                <w:szCs w:val="20"/>
              </w:rPr>
            </w:pPr>
            <w:r w:rsidRPr="00910B6A">
              <w:rPr>
                <w:rFonts w:asciiTheme="majorHAnsi" w:hAnsiTheme="majorHAnsi" w:cstheme="majorHAnsi"/>
                <w:szCs w:val="20"/>
                <w:u w:val="single"/>
              </w:rPr>
              <w:t xml:space="preserve">Detailní organizaci </w:t>
            </w:r>
            <w:r>
              <w:rPr>
                <w:rFonts w:asciiTheme="majorHAnsi" w:hAnsiTheme="majorHAnsi" w:cstheme="majorHAnsi"/>
                <w:szCs w:val="20"/>
                <w:u w:val="single"/>
              </w:rPr>
              <w:t>(postup řešení) DÍLČÍ ČÁSTI</w:t>
            </w:r>
            <w:r w:rsidRPr="00910B6A">
              <w:rPr>
                <w:rFonts w:asciiTheme="majorHAnsi" w:hAnsiTheme="majorHAnsi" w:cstheme="majorHAnsi"/>
                <w:szCs w:val="20"/>
                <w:u w:val="single"/>
              </w:rPr>
              <w:t xml:space="preserve"> </w:t>
            </w:r>
            <w:r w:rsidRPr="00910B6A">
              <w:rPr>
                <w:rFonts w:asciiTheme="majorHAnsi" w:hAnsiTheme="majorHAnsi" w:cstheme="majorHAnsi"/>
                <w:szCs w:val="20"/>
              </w:rPr>
              <w:t>projektu (tedy části I</w:t>
            </w:r>
            <w:r>
              <w:rPr>
                <w:rFonts w:asciiTheme="majorHAnsi" w:hAnsiTheme="majorHAnsi" w:cstheme="majorHAnsi"/>
                <w:szCs w:val="20"/>
              </w:rPr>
              <w:t>II</w:t>
            </w:r>
            <w:r w:rsidRPr="00910B6A">
              <w:rPr>
                <w:rFonts w:asciiTheme="majorHAnsi" w:hAnsiTheme="majorHAnsi" w:cstheme="majorHAnsi"/>
                <w:szCs w:val="20"/>
              </w:rPr>
              <w:t>., nikoliv organizaci projektu jako celku</w:t>
            </w:r>
            <w:r>
              <w:rPr>
                <w:rStyle w:val="Znakapoznpodarou"/>
                <w:rFonts w:asciiTheme="majorHAnsi" w:hAnsiTheme="majorHAnsi" w:cstheme="majorHAnsi"/>
                <w:szCs w:val="20"/>
              </w:rPr>
              <w:footnoteReference w:id="3"/>
            </w:r>
            <w:r w:rsidRPr="00910B6A">
              <w:rPr>
                <w:rFonts w:asciiTheme="majorHAnsi" w:hAnsiTheme="majorHAnsi" w:cstheme="majorHAnsi"/>
                <w:szCs w:val="20"/>
              </w:rPr>
              <w:t>)</w:t>
            </w:r>
            <w:r>
              <w:rPr>
                <w:rFonts w:asciiTheme="majorHAnsi" w:hAnsiTheme="majorHAnsi" w:cstheme="majorHAnsi"/>
                <w:szCs w:val="20"/>
              </w:rPr>
              <w:t xml:space="preserve"> </w:t>
            </w:r>
            <w:r w:rsidRPr="002A033E">
              <w:rPr>
                <w:rFonts w:asciiTheme="majorHAnsi" w:hAnsiTheme="majorHAnsi" w:cstheme="majorHAnsi"/>
                <w:szCs w:val="20"/>
              </w:rPr>
              <w:t xml:space="preserve">na základě výše definovaných oblastí, určení pracovních skupin, zapojení subjektů a spolupráce s nimi včetně počtu workshopů (min. rozsah </w:t>
            </w:r>
            <w:r>
              <w:rPr>
                <w:rFonts w:asciiTheme="majorHAnsi" w:hAnsiTheme="majorHAnsi" w:cstheme="majorHAnsi"/>
                <w:szCs w:val="20"/>
              </w:rPr>
              <w:t xml:space="preserve">workshopu je zadavatelem stanoven na </w:t>
            </w:r>
            <w:r w:rsidRPr="002A033E">
              <w:rPr>
                <w:rFonts w:asciiTheme="majorHAnsi" w:hAnsiTheme="majorHAnsi" w:cstheme="majorHAnsi"/>
                <w:szCs w:val="20"/>
              </w:rPr>
              <w:t>3 hodiny)</w:t>
            </w:r>
            <w:r>
              <w:rPr>
                <w:rFonts w:asciiTheme="majorHAnsi" w:hAnsiTheme="majorHAnsi" w:cstheme="majorHAnsi"/>
                <w:szCs w:val="20"/>
              </w:rPr>
              <w:t>.</w:t>
            </w:r>
          </w:p>
          <w:p w:rsidRPr="00D40374" w:rsidR="0043451E" w:rsidP="003652EA" w:rsidRDefault="0043451E" w14:paraId="2044B9FD" w14:textId="114154B5">
            <w:pPr>
              <w:pStyle w:val="Tabulkatext"/>
              <w:numPr>
                <w:ilvl w:val="0"/>
                <w:numId w:val="47"/>
              </w:numPr>
              <w:jc w:val="both"/>
              <w:rPr>
                <w:rFonts w:asciiTheme="majorHAnsi" w:hAnsiTheme="majorHAnsi" w:cstheme="majorHAnsi"/>
                <w:szCs w:val="20"/>
              </w:rPr>
            </w:pPr>
            <w:r w:rsidRPr="00D40374">
              <w:rPr>
                <w:rFonts w:asciiTheme="majorHAnsi" w:hAnsiTheme="majorHAnsi" w:cstheme="majorHAnsi"/>
                <w:szCs w:val="20"/>
              </w:rPr>
              <w:t>Využité metody a jejich aplikace</w:t>
            </w:r>
            <w:r w:rsidR="00D40374">
              <w:rPr>
                <w:rFonts w:asciiTheme="majorHAnsi" w:hAnsiTheme="majorHAnsi" w:cstheme="majorHAnsi"/>
                <w:szCs w:val="20"/>
              </w:rPr>
              <w:t>, formy výstupů.</w:t>
            </w:r>
          </w:p>
          <w:p w:rsidRPr="00D40374" w:rsidR="0043451E" w:rsidP="003652EA" w:rsidRDefault="0043451E" w14:paraId="1B119DB9" w14:textId="7053A9F3">
            <w:pPr>
              <w:pStyle w:val="Tabulkatext"/>
              <w:numPr>
                <w:ilvl w:val="0"/>
                <w:numId w:val="47"/>
              </w:numPr>
              <w:jc w:val="both"/>
              <w:rPr>
                <w:rFonts w:asciiTheme="majorHAnsi" w:hAnsiTheme="majorHAnsi" w:cstheme="majorHAnsi"/>
                <w:szCs w:val="20"/>
              </w:rPr>
            </w:pPr>
            <w:r w:rsidRPr="00D40374">
              <w:rPr>
                <w:rFonts w:asciiTheme="majorHAnsi" w:hAnsiTheme="majorHAnsi" w:cstheme="majorHAnsi"/>
                <w:szCs w:val="20"/>
              </w:rPr>
              <w:t>Návrh sběru a vyhodnocení dat z </w:t>
            </w:r>
            <w:r w:rsidRPr="00D40374" w:rsidR="00F502E3">
              <w:rPr>
                <w:rFonts w:asciiTheme="majorHAnsi" w:hAnsiTheme="majorHAnsi" w:cstheme="majorHAnsi"/>
                <w:szCs w:val="20"/>
              </w:rPr>
              <w:t>analytických</w:t>
            </w:r>
            <w:r w:rsidRPr="00D40374">
              <w:rPr>
                <w:rFonts w:asciiTheme="majorHAnsi" w:hAnsiTheme="majorHAnsi" w:cstheme="majorHAnsi"/>
                <w:szCs w:val="20"/>
              </w:rPr>
              <w:t xml:space="preserve"> šetření v kontextu s dodavatelem navrženými předmětnými oblastmi</w:t>
            </w:r>
            <w:r w:rsidR="00D40374">
              <w:rPr>
                <w:rFonts w:asciiTheme="majorHAnsi" w:hAnsiTheme="majorHAnsi" w:cstheme="majorHAnsi"/>
                <w:szCs w:val="20"/>
              </w:rPr>
              <w:t>.</w:t>
            </w:r>
          </w:p>
          <w:p w:rsidRPr="00D40374" w:rsidR="0043451E" w:rsidP="003652EA" w:rsidRDefault="0043451E" w14:paraId="0DDC86C5" w14:textId="54ABCFA1">
            <w:pPr>
              <w:pStyle w:val="Tabulkatext"/>
              <w:numPr>
                <w:ilvl w:val="0"/>
                <w:numId w:val="47"/>
              </w:numPr>
              <w:jc w:val="both"/>
              <w:rPr>
                <w:rFonts w:asciiTheme="majorHAnsi" w:hAnsiTheme="majorHAnsi" w:cstheme="majorHAnsi"/>
                <w:szCs w:val="20"/>
              </w:rPr>
            </w:pPr>
            <w:r w:rsidRPr="00D40374">
              <w:rPr>
                <w:rFonts w:asciiTheme="majorHAnsi" w:hAnsiTheme="majorHAnsi" w:cstheme="majorHAnsi"/>
                <w:szCs w:val="20"/>
              </w:rPr>
              <w:t>Oblasti a obsah součinnosti ze strany zadavatele</w:t>
            </w:r>
            <w:r w:rsidR="00D40374">
              <w:rPr>
                <w:rFonts w:asciiTheme="majorHAnsi" w:hAnsiTheme="majorHAnsi" w:cstheme="majorHAnsi"/>
                <w:szCs w:val="20"/>
              </w:rPr>
              <w:t>.</w:t>
            </w:r>
          </w:p>
          <w:p w:rsidR="000A34E1" w:rsidP="002112CC" w:rsidRDefault="000A34E1" w14:paraId="0B0FC161" w14:textId="77777777">
            <w:pPr>
              <w:pStyle w:val="Tabulkatext"/>
              <w:spacing w:after="120"/>
              <w:ind w:left="0"/>
              <w:jc w:val="both"/>
              <w:rPr>
                <w:rFonts w:ascii="Arial" w:hAnsi="Arial" w:cs="Arial"/>
                <w:color w:val="auto"/>
                <w:szCs w:val="20"/>
              </w:rPr>
            </w:pPr>
          </w:p>
          <w:p w:rsidRPr="0076108B" w:rsidR="002112CC" w:rsidP="002112CC" w:rsidRDefault="002112CC" w14:paraId="7456BE93" w14:textId="77777777">
            <w:pPr>
              <w:pStyle w:val="Tabulkatext"/>
              <w:spacing w:after="120"/>
              <w:ind w:left="0"/>
              <w:jc w:val="both"/>
              <w:rPr>
                <w:rFonts w:ascii="Arial" w:hAnsi="Arial" w:cs="Arial"/>
                <w:color w:val="auto"/>
                <w:szCs w:val="20"/>
              </w:rPr>
            </w:pPr>
            <w:r w:rsidRPr="0076108B">
              <w:rPr>
                <w:rFonts w:ascii="Arial" w:hAnsi="Arial" w:cs="Arial"/>
                <w:color w:val="auto"/>
                <w:szCs w:val="20"/>
              </w:rPr>
              <w:t>Předložený dokument musí obsahovat takové informace, aby bylo možné provést hodnocení nabídek podle následujících podkritérií:</w:t>
            </w:r>
          </w:p>
          <w:p w:rsidRPr="00EB1311" w:rsidR="0076108B" w:rsidP="003652EA" w:rsidRDefault="0076108B" w14:paraId="560F68D4" w14:textId="781EA41F">
            <w:pPr>
              <w:pStyle w:val="Tabulkatext"/>
              <w:numPr>
                <w:ilvl w:val="0"/>
                <w:numId w:val="48"/>
              </w:numPr>
              <w:jc w:val="both"/>
              <w:rPr>
                <w:rFonts w:asciiTheme="majorHAnsi" w:hAnsiTheme="majorHAnsi" w:cstheme="majorHAnsi"/>
                <w:color w:val="auto"/>
                <w:szCs w:val="20"/>
                <w:lang w:eastAsia="ar-SA"/>
              </w:rPr>
            </w:pPr>
            <w:r w:rsidRPr="00EB1311">
              <w:rPr>
                <w:rFonts w:asciiTheme="majorHAnsi" w:hAnsiTheme="majorHAnsi" w:cstheme="majorHAnsi"/>
                <w:color w:val="auto"/>
                <w:szCs w:val="20"/>
                <w:lang w:eastAsia="ar-SA"/>
              </w:rPr>
              <w:t>Nejlépe bude hodnocena nabídka, která nejzřetelněji postihne řešení návrhů</w:t>
            </w:r>
            <w:r w:rsidRPr="00EB1311">
              <w:rPr>
                <w:rFonts w:asciiTheme="majorHAnsi" w:hAnsiTheme="majorHAnsi" w:cstheme="majorHAnsi"/>
                <w:b/>
                <w:bCs/>
                <w:color w:val="auto"/>
                <w:szCs w:val="20"/>
                <w:lang w:eastAsia="ar-SA"/>
              </w:rPr>
              <w:t xml:space="preserve"> všech</w:t>
            </w:r>
            <w:r w:rsidRPr="00EB1311">
              <w:rPr>
                <w:rFonts w:asciiTheme="majorHAnsi" w:hAnsiTheme="majorHAnsi" w:cstheme="majorHAnsi"/>
                <w:color w:val="auto"/>
                <w:szCs w:val="20"/>
                <w:lang w:eastAsia="ar-SA"/>
              </w:rPr>
              <w:t xml:space="preserve"> (zadavatelem výše uvedených) oblastí </w:t>
            </w:r>
            <w:r>
              <w:rPr>
                <w:rFonts w:asciiTheme="majorHAnsi" w:hAnsiTheme="majorHAnsi" w:cstheme="majorHAnsi"/>
                <w:color w:val="auto"/>
                <w:szCs w:val="20"/>
                <w:lang w:eastAsia="ar-SA"/>
              </w:rPr>
              <w:t>potřebných k naplnění požadovaných témat procesního řízení města</w:t>
            </w:r>
            <w:r w:rsidRPr="00EB1311">
              <w:rPr>
                <w:rFonts w:asciiTheme="majorHAnsi" w:hAnsiTheme="majorHAnsi" w:cstheme="majorHAnsi"/>
                <w:color w:val="auto"/>
                <w:szCs w:val="20"/>
                <w:lang w:eastAsia="ar-SA"/>
              </w:rPr>
              <w:t xml:space="preserve"> jako celostního přístupu k řešení předmětu VZ (nebude obsahovat k návrhům jednotlivých oblastí pouze </w:t>
            </w:r>
            <w:r w:rsidR="00620893">
              <w:rPr>
                <w:rFonts w:asciiTheme="majorHAnsi" w:hAnsiTheme="majorHAnsi" w:cstheme="majorHAnsi"/>
                <w:color w:val="auto"/>
                <w:szCs w:val="20"/>
                <w:lang w:eastAsia="ar-SA"/>
              </w:rPr>
              <w:t xml:space="preserve">kopii popisu předmětu plnění, jednoduché </w:t>
            </w:r>
            <w:r w:rsidRPr="00EB1311">
              <w:rPr>
                <w:rFonts w:asciiTheme="majorHAnsi" w:hAnsiTheme="majorHAnsi" w:cstheme="majorHAnsi"/>
                <w:color w:val="auto"/>
                <w:szCs w:val="20"/>
                <w:lang w:eastAsia="ar-SA"/>
              </w:rPr>
              <w:t>výčty témat či úkolů návrhů, ale poskytne</w:t>
            </w:r>
            <w:r w:rsidR="00620893">
              <w:rPr>
                <w:rFonts w:asciiTheme="majorHAnsi" w:hAnsiTheme="majorHAnsi" w:cstheme="majorHAnsi"/>
                <w:color w:val="auto"/>
                <w:szCs w:val="20"/>
                <w:lang w:eastAsia="ar-SA"/>
              </w:rPr>
              <w:t xml:space="preserve"> detailní popis navrhovaného plnění zahrnující také formu, strukturu a obsah nabízeného plnění a výstupů</w:t>
            </w:r>
            <w:r w:rsidRPr="00EB1311">
              <w:rPr>
                <w:rFonts w:asciiTheme="majorHAnsi" w:hAnsiTheme="majorHAnsi" w:cstheme="majorHAnsi"/>
                <w:color w:val="auto"/>
                <w:szCs w:val="20"/>
                <w:lang w:eastAsia="ar-SA"/>
              </w:rPr>
              <w:t xml:space="preserve"> </w:t>
            </w:r>
            <w:r w:rsidR="00620893">
              <w:rPr>
                <w:rFonts w:asciiTheme="majorHAnsi" w:hAnsiTheme="majorHAnsi" w:cstheme="majorHAnsi"/>
                <w:color w:val="auto"/>
                <w:szCs w:val="20"/>
                <w:lang w:eastAsia="ar-SA"/>
              </w:rPr>
              <w:t xml:space="preserve">vč. konkrétních </w:t>
            </w:r>
            <w:r>
              <w:rPr>
                <w:rFonts w:asciiTheme="majorHAnsi" w:hAnsiTheme="majorHAnsi" w:cstheme="majorHAnsi"/>
                <w:color w:val="auto"/>
                <w:szCs w:val="20"/>
                <w:lang w:eastAsia="ar-SA"/>
              </w:rPr>
              <w:t>metod a provede je v konkrétní optimalizaci procesů</w:t>
            </w:r>
            <w:r w:rsidR="00620893">
              <w:rPr>
                <w:rFonts w:asciiTheme="majorHAnsi" w:hAnsiTheme="majorHAnsi" w:cstheme="majorHAnsi"/>
                <w:color w:val="auto"/>
                <w:szCs w:val="20"/>
                <w:lang w:eastAsia="ar-SA"/>
              </w:rPr>
              <w:t>)</w:t>
            </w:r>
            <w:r>
              <w:rPr>
                <w:rFonts w:asciiTheme="majorHAnsi" w:hAnsiTheme="majorHAnsi" w:cstheme="majorHAnsi"/>
                <w:color w:val="auto"/>
                <w:szCs w:val="20"/>
                <w:lang w:eastAsia="ar-SA"/>
              </w:rPr>
              <w:t>.</w:t>
            </w:r>
            <w:r w:rsidRPr="00EB1311">
              <w:rPr>
                <w:rFonts w:asciiTheme="majorHAnsi" w:hAnsiTheme="majorHAnsi" w:cstheme="majorHAnsi"/>
                <w:color w:val="auto"/>
                <w:szCs w:val="20"/>
                <w:lang w:eastAsia="ar-SA"/>
              </w:rPr>
              <w:t xml:space="preserve"> </w:t>
            </w:r>
          </w:p>
          <w:p w:rsidRPr="00EB1311" w:rsidR="0076108B" w:rsidP="003652EA" w:rsidRDefault="0076108B" w14:paraId="283562E3" w14:textId="2E13A3D2">
            <w:pPr>
              <w:pStyle w:val="Tabulkatext"/>
              <w:numPr>
                <w:ilvl w:val="0"/>
                <w:numId w:val="48"/>
              </w:numPr>
              <w:jc w:val="both"/>
              <w:rPr>
                <w:rFonts w:ascii="Arial" w:hAnsi="Arial" w:cs="Arial"/>
                <w:szCs w:val="20"/>
              </w:rPr>
            </w:pPr>
            <w:r w:rsidRPr="00EB1311">
              <w:rPr>
                <w:rFonts w:ascii="Arial" w:hAnsi="Arial" w:cs="Arial"/>
                <w:szCs w:val="20"/>
              </w:rPr>
              <w:lastRenderedPageBreak/>
              <w:t xml:space="preserve">Nejlépe bude hodnocena nabídka, která nejzřetelněji vyniká </w:t>
            </w:r>
            <w:r w:rsidRPr="00BB5D22" w:rsidR="00BB5D22">
              <w:rPr>
                <w:rFonts w:ascii="Arial" w:hAnsi="Arial" w:cs="Arial"/>
                <w:b/>
                <w:szCs w:val="20"/>
              </w:rPr>
              <w:t>organizačně-</w:t>
            </w:r>
            <w:r w:rsidRPr="00BB5D22">
              <w:rPr>
                <w:rFonts w:ascii="Arial" w:hAnsi="Arial" w:cs="Arial"/>
                <w:b/>
                <w:szCs w:val="20"/>
              </w:rPr>
              <w:t>technickou</w:t>
            </w:r>
            <w:r w:rsidRPr="00EB1311">
              <w:rPr>
                <w:rFonts w:ascii="Arial" w:hAnsi="Arial" w:cs="Arial"/>
                <w:b/>
                <w:szCs w:val="20"/>
              </w:rPr>
              <w:t xml:space="preserve"> úrovní</w:t>
            </w:r>
            <w:r w:rsidRPr="00EB1311">
              <w:rPr>
                <w:rFonts w:ascii="Arial" w:hAnsi="Arial" w:cs="Arial"/>
                <w:szCs w:val="20"/>
              </w:rPr>
              <w:t xml:space="preserve"> kompletní a detailní specifikace nabízených služeb s nejlogičtějším rozdělením jednotlivých fází a dílčích aktivit, u které jednotlivé práce představují ucelený systém na sebe navazujících fází</w:t>
            </w:r>
            <w:r w:rsidR="00620893">
              <w:rPr>
                <w:rFonts w:ascii="Arial" w:hAnsi="Arial" w:cs="Arial"/>
                <w:szCs w:val="20"/>
              </w:rPr>
              <w:t xml:space="preserve"> a lze u nich předpokládat minimalizaci rizik neúspěchu plnění veřejné zakázky v důsledku nevhodné organizace a technické připravenosti dodavatele</w:t>
            </w:r>
            <w:r w:rsidRPr="00EB1311">
              <w:rPr>
                <w:rFonts w:ascii="Arial" w:hAnsi="Arial" w:cs="Arial"/>
                <w:szCs w:val="20"/>
              </w:rPr>
              <w:t>.</w:t>
            </w:r>
          </w:p>
          <w:p w:rsidRPr="007F7ADE" w:rsidR="0076108B" w:rsidP="003652EA" w:rsidRDefault="0076108B" w14:paraId="3347BB22" w14:textId="53C83136">
            <w:pPr>
              <w:pStyle w:val="Tabulkatext"/>
              <w:numPr>
                <w:ilvl w:val="0"/>
                <w:numId w:val="48"/>
              </w:numPr>
              <w:jc w:val="both"/>
              <w:rPr>
                <w:rFonts w:ascii="Arial" w:hAnsi="Arial" w:cs="Arial"/>
                <w:szCs w:val="20"/>
              </w:rPr>
            </w:pPr>
            <w:r w:rsidRPr="007F7ADE">
              <w:rPr>
                <w:rFonts w:ascii="Arial" w:hAnsi="Arial" w:cs="Arial"/>
                <w:szCs w:val="20"/>
              </w:rPr>
              <w:t xml:space="preserve">Nejlépe bude hodnocena nabídka, která nejzřetelněji vyniká </w:t>
            </w:r>
            <w:r w:rsidRPr="007F7ADE">
              <w:rPr>
                <w:rFonts w:ascii="Arial" w:hAnsi="Arial" w:cs="Arial"/>
                <w:b/>
                <w:szCs w:val="20"/>
              </w:rPr>
              <w:t>metodickou úrovní</w:t>
            </w:r>
            <w:r w:rsidRPr="007F7ADE">
              <w:rPr>
                <w:rFonts w:ascii="Arial" w:hAnsi="Arial" w:cs="Arial"/>
                <w:szCs w:val="20"/>
              </w:rPr>
              <w:t xml:space="preserve"> kompletní a detailní specifikace metod plánovaných pro realizaci veřejné zakázky a jejich konkrétní aplikace v průběhu plnění veřejné zakázky, u které navržená metodika bude vycházet z obecného metodického konceptu a bude jej dále rozvíjet na základě best practice z</w:t>
            </w:r>
            <w:r w:rsidRPr="007F7ADE" w:rsidR="009254BD">
              <w:rPr>
                <w:rFonts w:ascii="Arial" w:hAnsi="Arial" w:cs="Arial"/>
                <w:szCs w:val="20"/>
              </w:rPr>
              <w:t xml:space="preserve"> procesního řízení. </w:t>
            </w:r>
            <w:r w:rsidRPr="007F7ADE">
              <w:rPr>
                <w:rFonts w:ascii="Arial" w:hAnsi="Arial" w:cs="Arial"/>
                <w:szCs w:val="20"/>
              </w:rPr>
              <w:t xml:space="preserve">Zadavatel předpokládá detailní úroveň popisu přístupu dodavatele zahrnující např. popis náročnosti plánovaných metod, rozsah prováděných zjišťování / analýz). </w:t>
            </w:r>
          </w:p>
          <w:p w:rsidRPr="002941DF" w:rsidR="002112CC" w:rsidP="002112CC" w:rsidRDefault="002112CC" w14:paraId="274D237C" w14:textId="77777777">
            <w:pPr>
              <w:pStyle w:val="Tabulkatext"/>
              <w:spacing w:after="120"/>
              <w:ind w:left="0"/>
              <w:jc w:val="both"/>
              <w:rPr>
                <w:rFonts w:ascii="Arial" w:hAnsi="Arial" w:cs="Arial"/>
                <w:szCs w:val="20"/>
              </w:rPr>
            </w:pPr>
          </w:p>
          <w:p w:rsidRPr="002941DF" w:rsidR="002112CC" w:rsidP="002112CC" w:rsidRDefault="002112CC" w14:paraId="55571999" w14:textId="77777777">
            <w:pPr>
              <w:pStyle w:val="Tabulkatext"/>
              <w:spacing w:after="120"/>
              <w:ind w:left="0"/>
              <w:jc w:val="both"/>
              <w:rPr>
                <w:rFonts w:ascii="Arial" w:hAnsi="Arial" w:cs="Arial"/>
                <w:szCs w:val="20"/>
              </w:rPr>
            </w:pPr>
            <w:r w:rsidRPr="002941DF">
              <w:rPr>
                <w:rFonts w:ascii="Arial" w:hAnsi="Arial" w:cs="Arial"/>
                <w:szCs w:val="20"/>
              </w:rPr>
              <w:t>Každý člen hodnotící komise přidělí dodavateli hodnocení v každém z výše uvedených podkritérií od nejvhodnějšího po nejméně vhodné podle dále uvedené pětistupňové bodovací stupnice, která vyjadřuje míru splnění podkritéria v nabídce ve vztahu k požadovanému cíli zadavatele a příslušnému návrhu přidělí body v odpovídající míře splnění daného podkritéria:</w:t>
            </w:r>
          </w:p>
          <w:p w:rsidRPr="002941DF" w:rsidR="002112CC" w:rsidP="002112CC" w:rsidRDefault="002112CC" w14:paraId="097DDC5A" w14:textId="77777777">
            <w:pPr>
              <w:pStyle w:val="Tabulkatext"/>
              <w:spacing w:after="120"/>
              <w:ind w:left="0"/>
              <w:jc w:val="both"/>
              <w:rPr>
                <w:rFonts w:ascii="Arial" w:hAnsi="Arial" w:cs="Arial"/>
                <w:szCs w:val="20"/>
              </w:rPr>
            </w:pPr>
          </w:p>
          <w:tbl>
            <w:tblPr>
              <w:tblStyle w:val="Mkatabulky"/>
              <w:tblW w:w="8222" w:type="dxa"/>
              <w:tblInd w:w="488" w:type="dxa"/>
              <w:tblLook w:firstRow="1" w:lastRow="0" w:firstColumn="1" w:lastColumn="0" w:noHBand="0" w:noVBand="1" w:val="04A0"/>
            </w:tblPr>
            <w:tblGrid>
              <w:gridCol w:w="1701"/>
              <w:gridCol w:w="6521"/>
            </w:tblGrid>
            <w:tr w:rsidRPr="002941DF" w:rsidR="002112CC" w:rsidTr="00A175AF" w14:paraId="138E9983" w14:textId="77777777">
              <w:tc>
                <w:tcPr>
                  <w:tcW w:w="1701" w:type="dxa"/>
                </w:tcPr>
                <w:p w:rsidRPr="002941DF" w:rsidR="002112CC" w:rsidP="002112CC" w:rsidRDefault="002112CC" w14:paraId="3C7B0D09" w14:textId="77777777">
                  <w:pPr>
                    <w:pStyle w:val="Tabulkatext"/>
                    <w:spacing w:after="120"/>
                    <w:ind w:left="0"/>
                    <w:jc w:val="center"/>
                    <w:rPr>
                      <w:rFonts w:ascii="Arial" w:hAnsi="Arial" w:cs="Arial"/>
                      <w:szCs w:val="20"/>
                    </w:rPr>
                  </w:pPr>
                  <w:r w:rsidRPr="002941DF">
                    <w:rPr>
                      <w:rFonts w:ascii="Arial" w:hAnsi="Arial" w:cs="Arial"/>
                      <w:b/>
                      <w:szCs w:val="20"/>
                    </w:rPr>
                    <w:t>Počet bodů</w:t>
                  </w:r>
                </w:p>
              </w:tc>
              <w:tc>
                <w:tcPr>
                  <w:tcW w:w="6521" w:type="dxa"/>
                </w:tcPr>
                <w:p w:rsidRPr="002941DF" w:rsidR="002112CC" w:rsidP="002112CC" w:rsidRDefault="002112CC" w14:paraId="57AFEFC7" w14:textId="77777777">
                  <w:pPr>
                    <w:pStyle w:val="Tabulkatext"/>
                    <w:spacing w:after="120"/>
                    <w:ind w:left="140"/>
                    <w:jc w:val="both"/>
                    <w:rPr>
                      <w:rFonts w:ascii="Arial" w:hAnsi="Arial" w:cs="Arial"/>
                      <w:szCs w:val="20"/>
                    </w:rPr>
                  </w:pPr>
                  <w:r w:rsidRPr="002941DF">
                    <w:rPr>
                      <w:rFonts w:ascii="Arial" w:hAnsi="Arial" w:cs="Arial"/>
                      <w:b/>
                      <w:szCs w:val="20"/>
                    </w:rPr>
                    <w:t>Slovní hodnocení</w:t>
                  </w:r>
                </w:p>
              </w:tc>
            </w:tr>
            <w:tr w:rsidRPr="002941DF" w:rsidR="002112CC" w:rsidTr="00A175AF" w14:paraId="753C8EA3" w14:textId="77777777">
              <w:tc>
                <w:tcPr>
                  <w:tcW w:w="1701" w:type="dxa"/>
                </w:tcPr>
                <w:p w:rsidRPr="002941DF" w:rsidR="002112CC" w:rsidP="002112CC" w:rsidRDefault="002112CC" w14:paraId="60A3DF80" w14:textId="77777777">
                  <w:pPr>
                    <w:pStyle w:val="Tabulkatext"/>
                    <w:spacing w:after="120"/>
                    <w:ind w:left="0"/>
                    <w:jc w:val="center"/>
                    <w:rPr>
                      <w:rFonts w:ascii="Arial" w:hAnsi="Arial" w:cs="Arial"/>
                      <w:szCs w:val="20"/>
                    </w:rPr>
                  </w:pPr>
                  <w:r w:rsidRPr="002941DF">
                    <w:rPr>
                      <w:rFonts w:ascii="Arial" w:hAnsi="Arial" w:cs="Arial"/>
                      <w:szCs w:val="20"/>
                    </w:rPr>
                    <w:t>5</w:t>
                  </w:r>
                </w:p>
              </w:tc>
              <w:tc>
                <w:tcPr>
                  <w:tcW w:w="6521" w:type="dxa"/>
                </w:tcPr>
                <w:p w:rsidRPr="002941DF" w:rsidR="002112CC" w:rsidP="002112CC" w:rsidRDefault="002112CC" w14:paraId="09C21216" w14:textId="77777777">
                  <w:pPr>
                    <w:pStyle w:val="Tabulkatext"/>
                    <w:spacing w:after="120"/>
                    <w:ind w:left="140"/>
                    <w:jc w:val="both"/>
                    <w:rPr>
                      <w:rFonts w:ascii="Arial" w:hAnsi="Arial" w:cs="Arial"/>
                      <w:szCs w:val="20"/>
                    </w:rPr>
                  </w:pPr>
                  <w:r w:rsidRPr="002941DF">
                    <w:rPr>
                      <w:rFonts w:ascii="Arial" w:hAnsi="Arial" w:cs="Arial"/>
                      <w:szCs w:val="20"/>
                    </w:rPr>
                    <w:t>Kvalita je splněna na nejvyšší úrovni bez připomínek</w:t>
                  </w:r>
                </w:p>
              </w:tc>
            </w:tr>
            <w:tr w:rsidRPr="002941DF" w:rsidR="002112CC" w:rsidTr="00A175AF" w14:paraId="3D3E28CE" w14:textId="77777777">
              <w:tc>
                <w:tcPr>
                  <w:tcW w:w="1701" w:type="dxa"/>
                </w:tcPr>
                <w:p w:rsidRPr="002941DF" w:rsidR="002112CC" w:rsidP="002112CC" w:rsidRDefault="002112CC" w14:paraId="2F38E958" w14:textId="77777777">
                  <w:pPr>
                    <w:pStyle w:val="Tabulkatext"/>
                    <w:spacing w:after="120"/>
                    <w:ind w:left="0"/>
                    <w:jc w:val="center"/>
                    <w:rPr>
                      <w:rFonts w:ascii="Arial" w:hAnsi="Arial" w:cs="Arial"/>
                      <w:szCs w:val="20"/>
                    </w:rPr>
                  </w:pPr>
                  <w:r w:rsidRPr="002941DF">
                    <w:rPr>
                      <w:rFonts w:ascii="Arial" w:hAnsi="Arial" w:cs="Arial"/>
                      <w:szCs w:val="20"/>
                    </w:rPr>
                    <w:t>4</w:t>
                  </w:r>
                </w:p>
              </w:tc>
              <w:tc>
                <w:tcPr>
                  <w:tcW w:w="6521" w:type="dxa"/>
                </w:tcPr>
                <w:p w:rsidRPr="002941DF" w:rsidR="002112CC" w:rsidP="002112CC" w:rsidRDefault="002112CC" w14:paraId="355C9EA0" w14:textId="4A8B3D36">
                  <w:pPr>
                    <w:pStyle w:val="Tabulkatext"/>
                    <w:spacing w:after="120"/>
                    <w:ind w:left="140"/>
                    <w:jc w:val="both"/>
                    <w:rPr>
                      <w:rFonts w:ascii="Arial" w:hAnsi="Arial" w:cs="Arial"/>
                      <w:szCs w:val="20"/>
                    </w:rPr>
                  </w:pPr>
                  <w:r w:rsidRPr="002941DF">
                    <w:rPr>
                      <w:rFonts w:ascii="Arial" w:hAnsi="Arial" w:cs="Arial"/>
                      <w:szCs w:val="20"/>
                    </w:rPr>
                    <w:t>Kvalita je splněna velmi dobře</w:t>
                  </w:r>
                </w:p>
              </w:tc>
            </w:tr>
            <w:tr w:rsidRPr="002941DF" w:rsidR="002112CC" w:rsidTr="00A175AF" w14:paraId="0CFE96FF" w14:textId="77777777">
              <w:tc>
                <w:tcPr>
                  <w:tcW w:w="1701" w:type="dxa"/>
                </w:tcPr>
                <w:p w:rsidRPr="002941DF" w:rsidR="002112CC" w:rsidP="002112CC" w:rsidRDefault="002112CC" w14:paraId="14B04805" w14:textId="77777777">
                  <w:pPr>
                    <w:pStyle w:val="Tabulkatext"/>
                    <w:spacing w:after="120"/>
                    <w:ind w:left="0"/>
                    <w:jc w:val="center"/>
                    <w:rPr>
                      <w:rFonts w:ascii="Arial" w:hAnsi="Arial" w:cs="Arial"/>
                      <w:szCs w:val="20"/>
                    </w:rPr>
                  </w:pPr>
                  <w:r w:rsidRPr="002941DF">
                    <w:rPr>
                      <w:rFonts w:ascii="Arial" w:hAnsi="Arial" w:cs="Arial"/>
                      <w:szCs w:val="20"/>
                    </w:rPr>
                    <w:t>3</w:t>
                  </w:r>
                </w:p>
              </w:tc>
              <w:tc>
                <w:tcPr>
                  <w:tcW w:w="6521" w:type="dxa"/>
                </w:tcPr>
                <w:p w:rsidRPr="002941DF" w:rsidR="002112CC" w:rsidP="002112CC" w:rsidRDefault="002112CC" w14:paraId="49C7B1D8" w14:textId="77777777">
                  <w:pPr>
                    <w:pStyle w:val="Tabulkatext"/>
                    <w:spacing w:after="120"/>
                    <w:ind w:left="140"/>
                    <w:jc w:val="both"/>
                    <w:rPr>
                      <w:rFonts w:ascii="Arial" w:hAnsi="Arial" w:cs="Arial"/>
                      <w:szCs w:val="20"/>
                    </w:rPr>
                  </w:pPr>
                  <w:r w:rsidRPr="002941DF">
                    <w:rPr>
                      <w:rFonts w:ascii="Arial" w:hAnsi="Arial" w:cs="Arial"/>
                      <w:szCs w:val="20"/>
                    </w:rPr>
                    <w:t>Kvalita je splněna jen s výhradami</w:t>
                  </w:r>
                </w:p>
              </w:tc>
            </w:tr>
            <w:tr w:rsidRPr="002941DF" w:rsidR="002112CC" w:rsidTr="00A175AF" w14:paraId="0DC27E00" w14:textId="77777777">
              <w:tc>
                <w:tcPr>
                  <w:tcW w:w="1701" w:type="dxa"/>
                </w:tcPr>
                <w:p w:rsidRPr="002941DF" w:rsidR="002112CC" w:rsidP="002112CC" w:rsidRDefault="002112CC" w14:paraId="1DF35ADA" w14:textId="77777777">
                  <w:pPr>
                    <w:pStyle w:val="Tabulkatext"/>
                    <w:spacing w:after="120"/>
                    <w:ind w:left="0"/>
                    <w:jc w:val="center"/>
                    <w:rPr>
                      <w:rFonts w:ascii="Arial" w:hAnsi="Arial" w:cs="Arial"/>
                      <w:szCs w:val="20"/>
                    </w:rPr>
                  </w:pPr>
                  <w:r w:rsidRPr="002941DF">
                    <w:rPr>
                      <w:rFonts w:ascii="Arial" w:hAnsi="Arial" w:cs="Arial"/>
                      <w:szCs w:val="20"/>
                    </w:rPr>
                    <w:t>2</w:t>
                  </w:r>
                </w:p>
              </w:tc>
              <w:tc>
                <w:tcPr>
                  <w:tcW w:w="6521" w:type="dxa"/>
                </w:tcPr>
                <w:p w:rsidRPr="002941DF" w:rsidR="002112CC" w:rsidP="002112CC" w:rsidRDefault="002112CC" w14:paraId="1BF1291A" w14:textId="77777777">
                  <w:pPr>
                    <w:pStyle w:val="Tabulkatext"/>
                    <w:spacing w:after="120"/>
                    <w:ind w:left="140"/>
                    <w:jc w:val="both"/>
                    <w:rPr>
                      <w:rFonts w:ascii="Arial" w:hAnsi="Arial" w:cs="Arial"/>
                      <w:szCs w:val="20"/>
                    </w:rPr>
                  </w:pPr>
                  <w:r w:rsidRPr="002941DF">
                    <w:rPr>
                      <w:rFonts w:ascii="Arial" w:hAnsi="Arial" w:cs="Arial"/>
                      <w:szCs w:val="20"/>
                    </w:rPr>
                    <w:t>Kvalita je nedostatečná</w:t>
                  </w:r>
                </w:p>
              </w:tc>
            </w:tr>
            <w:tr w:rsidRPr="002941DF" w:rsidR="002112CC" w:rsidTr="00A175AF" w14:paraId="6A2A618F" w14:textId="77777777">
              <w:tc>
                <w:tcPr>
                  <w:tcW w:w="1701" w:type="dxa"/>
                </w:tcPr>
                <w:p w:rsidRPr="002941DF" w:rsidR="002112CC" w:rsidP="002112CC" w:rsidRDefault="002112CC" w14:paraId="79687846" w14:textId="77777777">
                  <w:pPr>
                    <w:pStyle w:val="Tabulkatext"/>
                    <w:spacing w:after="120"/>
                    <w:ind w:left="0"/>
                    <w:jc w:val="center"/>
                    <w:rPr>
                      <w:rFonts w:ascii="Arial" w:hAnsi="Arial" w:cs="Arial"/>
                      <w:szCs w:val="20"/>
                    </w:rPr>
                  </w:pPr>
                  <w:r w:rsidRPr="002941DF">
                    <w:rPr>
                      <w:rFonts w:ascii="Arial" w:hAnsi="Arial" w:cs="Arial"/>
                      <w:szCs w:val="20"/>
                    </w:rPr>
                    <w:t>1</w:t>
                  </w:r>
                </w:p>
              </w:tc>
              <w:tc>
                <w:tcPr>
                  <w:tcW w:w="6521" w:type="dxa"/>
                </w:tcPr>
                <w:p w:rsidRPr="002941DF" w:rsidR="002112CC" w:rsidP="002112CC" w:rsidRDefault="002112CC" w14:paraId="37DB1110" w14:textId="77777777">
                  <w:pPr>
                    <w:pStyle w:val="Tabulkatext"/>
                    <w:spacing w:after="120"/>
                    <w:ind w:left="140"/>
                    <w:jc w:val="both"/>
                    <w:rPr>
                      <w:rFonts w:ascii="Arial" w:hAnsi="Arial" w:cs="Arial"/>
                      <w:szCs w:val="20"/>
                    </w:rPr>
                  </w:pPr>
                  <w:r w:rsidRPr="002941DF">
                    <w:rPr>
                      <w:rFonts w:ascii="Arial" w:hAnsi="Arial" w:cs="Arial"/>
                      <w:szCs w:val="20"/>
                    </w:rPr>
                    <w:t>Kvalita je zcela nevyhovující</w:t>
                  </w:r>
                </w:p>
              </w:tc>
            </w:tr>
          </w:tbl>
          <w:p w:rsidRPr="002941DF" w:rsidR="002112CC" w:rsidP="002112CC" w:rsidRDefault="002112CC" w14:paraId="76EDA77A" w14:textId="77777777">
            <w:pPr>
              <w:pStyle w:val="Tabulkatext"/>
              <w:spacing w:after="120"/>
              <w:ind w:left="0"/>
              <w:jc w:val="both"/>
              <w:rPr>
                <w:rFonts w:ascii="Arial" w:hAnsi="Arial" w:cs="Arial"/>
                <w:szCs w:val="20"/>
              </w:rPr>
            </w:pPr>
          </w:p>
          <w:p w:rsidRPr="002941DF" w:rsidR="002112CC" w:rsidP="002112CC" w:rsidRDefault="002112CC" w14:paraId="163EEF2E" w14:textId="77777777">
            <w:pPr>
              <w:pStyle w:val="Tabulkatext"/>
              <w:spacing w:before="120" w:after="0"/>
              <w:ind w:left="0"/>
              <w:jc w:val="both"/>
              <w:rPr>
                <w:rFonts w:asciiTheme="majorHAnsi" w:hAnsiTheme="majorHAnsi" w:cstheme="majorHAnsi"/>
                <w:szCs w:val="20"/>
              </w:rPr>
            </w:pPr>
            <w:r w:rsidRPr="002941DF">
              <w:rPr>
                <w:rFonts w:asciiTheme="majorHAnsi" w:hAnsiTheme="majorHAnsi" w:cstheme="majorHAnsi"/>
                <w:szCs w:val="20"/>
              </w:rPr>
              <w:t xml:space="preserve">Nejlépe hodnocený dodavatel poté získá 100 bodů, ostatním nabídkám bude udělen takový počet bodů, který odpovídá míře naplnění těchto požadavků v porovnání s nejlépe hodnocenou nabídkou. </w:t>
            </w:r>
          </w:p>
          <w:p w:rsidRPr="002941DF" w:rsidR="002112CC" w:rsidP="002112CC" w:rsidRDefault="002112CC" w14:paraId="076A74EE" w14:textId="44127489">
            <w:pPr>
              <w:pStyle w:val="Tabulkatext"/>
              <w:spacing w:after="120"/>
              <w:ind w:left="0"/>
              <w:jc w:val="both"/>
              <w:rPr>
                <w:rFonts w:asciiTheme="majorHAnsi" w:hAnsiTheme="majorHAnsi" w:cstheme="majorHAnsi"/>
                <w:szCs w:val="20"/>
              </w:rPr>
            </w:pPr>
            <w:r w:rsidRPr="002941DF">
              <w:rPr>
                <w:rFonts w:asciiTheme="majorHAnsi" w:hAnsiTheme="majorHAnsi" w:cstheme="majorHAnsi"/>
                <w:szCs w:val="20"/>
              </w:rPr>
              <w:t xml:space="preserve">Toto bodové hodnocení bude pro účely celkového hodnocení vynásobeno </w:t>
            </w:r>
            <w:r w:rsidR="003A7639">
              <w:rPr>
                <w:rFonts w:asciiTheme="majorHAnsi" w:hAnsiTheme="majorHAnsi" w:cstheme="majorHAnsi"/>
                <w:szCs w:val="20"/>
              </w:rPr>
              <w:t>příslušnou relativní vahou (1</w:t>
            </w:r>
            <w:r w:rsidRPr="002941DF">
              <w:rPr>
                <w:rFonts w:asciiTheme="majorHAnsi" w:hAnsiTheme="majorHAnsi" w:cstheme="majorHAnsi"/>
                <w:szCs w:val="20"/>
              </w:rPr>
              <w:t xml:space="preserve">0 %), tedy do celkového hodnocení bude vstupovat hodnota určená podle následujícího vzorce: </w:t>
            </w:r>
          </w:p>
          <w:p w:rsidR="002112CC" w:rsidP="002112CC" w:rsidRDefault="002112CC" w14:paraId="1A14914D" w14:textId="147BBB2C">
            <w:pPr>
              <w:rPr>
                <w:rFonts w:asciiTheme="majorHAnsi" w:hAnsiTheme="majorHAnsi" w:cstheme="majorHAnsi"/>
                <w:i/>
                <w:sz w:val="20"/>
                <w:szCs w:val="20"/>
              </w:rPr>
            </w:pPr>
            <w:r w:rsidRPr="002941DF">
              <w:rPr>
                <w:rFonts w:asciiTheme="majorHAnsi" w:hAnsiTheme="majorHAnsi" w:cstheme="majorHAnsi"/>
                <w:i/>
                <w:sz w:val="20"/>
                <w:szCs w:val="20"/>
              </w:rPr>
              <w:t xml:space="preserve">[(hodnocená nabídka/nabídka s nejvyšším dosaženým </w:t>
            </w:r>
            <w:r w:rsidR="003A7639">
              <w:rPr>
                <w:rFonts w:asciiTheme="majorHAnsi" w:hAnsiTheme="majorHAnsi" w:cstheme="majorHAnsi"/>
                <w:i/>
                <w:sz w:val="20"/>
                <w:szCs w:val="20"/>
              </w:rPr>
              <w:t>bodovým hodnocením) * 100] * 0,1</w:t>
            </w:r>
            <w:r w:rsidRPr="002941DF">
              <w:rPr>
                <w:rFonts w:asciiTheme="majorHAnsi" w:hAnsiTheme="majorHAnsi" w:cstheme="majorHAnsi"/>
                <w:i/>
                <w:sz w:val="20"/>
                <w:szCs w:val="20"/>
              </w:rPr>
              <w:t>0</w:t>
            </w:r>
          </w:p>
          <w:p w:rsidR="003A7639" w:rsidP="002112CC" w:rsidRDefault="003A7639" w14:paraId="130D8829" w14:textId="77777777">
            <w:pPr>
              <w:rPr>
                <w:rFonts w:asciiTheme="majorHAnsi" w:hAnsiTheme="majorHAnsi" w:cstheme="majorHAnsi"/>
                <w:i/>
                <w:sz w:val="20"/>
                <w:szCs w:val="20"/>
              </w:rPr>
            </w:pPr>
          </w:p>
          <w:p w:rsidRPr="00D97BA7" w:rsidR="003A7639" w:rsidP="003A7639" w:rsidRDefault="003A7639" w14:paraId="65DCD087" w14:textId="77777777">
            <w:pPr>
              <w:rPr>
                <w:rFonts w:ascii="Arial" w:hAnsi="Arial" w:eastAsia="Arial" w:cs="Arial"/>
                <w:b/>
                <w:i/>
                <w:sz w:val="20"/>
                <w:szCs w:val="20"/>
                <w:u w:val="single"/>
              </w:rPr>
            </w:pPr>
            <w:r>
              <w:rPr>
                <w:rFonts w:ascii="Arial" w:hAnsi="Arial" w:eastAsia="Arial" w:cs="Arial"/>
                <w:b/>
                <w:i/>
                <w:sz w:val="20"/>
                <w:szCs w:val="20"/>
                <w:u w:val="single"/>
              </w:rPr>
              <w:t>Úroveň organizace zakázky</w:t>
            </w:r>
          </w:p>
          <w:p w:rsidRPr="00D97BA7" w:rsidR="003A7639" w:rsidP="003A7639" w:rsidRDefault="003A7639" w14:paraId="6338C3E7" w14:textId="631E14B6">
            <w:pPr>
              <w:rPr>
                <w:rFonts w:ascii="Arial" w:hAnsi="Arial" w:eastAsia="Arial" w:cs="Arial"/>
                <w:sz w:val="20"/>
                <w:szCs w:val="20"/>
              </w:rPr>
            </w:pPr>
            <w:r w:rsidRPr="00D97BA7">
              <w:rPr>
                <w:rFonts w:ascii="Arial" w:hAnsi="Arial" w:eastAsia="Arial" w:cs="Arial"/>
                <w:sz w:val="20"/>
                <w:szCs w:val="20"/>
              </w:rPr>
              <w:t xml:space="preserve">Dodavatel popíše </w:t>
            </w:r>
            <w:r>
              <w:rPr>
                <w:rFonts w:ascii="Arial" w:hAnsi="Arial" w:eastAsia="Arial" w:cs="Arial"/>
                <w:sz w:val="20"/>
                <w:szCs w:val="20"/>
              </w:rPr>
              <w:t>organizační zajištění</w:t>
            </w:r>
            <w:r w:rsidRPr="00D97BA7">
              <w:rPr>
                <w:rFonts w:ascii="Arial" w:hAnsi="Arial" w:eastAsia="Arial" w:cs="Arial"/>
                <w:sz w:val="20"/>
                <w:szCs w:val="20"/>
              </w:rPr>
              <w:t> plněn</w:t>
            </w:r>
            <w:r>
              <w:rPr>
                <w:rFonts w:ascii="Arial" w:hAnsi="Arial" w:eastAsia="Arial" w:cs="Arial"/>
                <w:sz w:val="20"/>
                <w:szCs w:val="20"/>
              </w:rPr>
              <w:t xml:space="preserve">í zakázky </w:t>
            </w:r>
            <w:r w:rsidRPr="000A34E1" w:rsidR="000A34E1">
              <w:rPr>
                <w:rFonts w:ascii="Arial" w:hAnsi="Arial" w:eastAsia="Arial" w:cs="Arial"/>
                <w:sz w:val="20"/>
                <w:szCs w:val="20"/>
                <w:u w:val="single"/>
              </w:rPr>
              <w:t xml:space="preserve">(jako </w:t>
            </w:r>
            <w:r w:rsidR="000A34E1">
              <w:rPr>
                <w:rFonts w:ascii="Arial" w:hAnsi="Arial" w:eastAsia="Arial" w:cs="Arial"/>
                <w:sz w:val="20"/>
                <w:szCs w:val="20"/>
                <w:u w:val="single"/>
              </w:rPr>
              <w:t>CELKU</w:t>
            </w:r>
            <w:r w:rsidRPr="000A34E1" w:rsidR="000A34E1">
              <w:rPr>
                <w:rFonts w:ascii="Arial" w:hAnsi="Arial" w:eastAsia="Arial" w:cs="Arial"/>
                <w:sz w:val="20"/>
                <w:szCs w:val="20"/>
                <w:u w:val="single"/>
              </w:rPr>
              <w:t>)</w:t>
            </w:r>
            <w:r w:rsidR="000A34E1">
              <w:rPr>
                <w:rFonts w:ascii="Arial" w:hAnsi="Arial" w:eastAsia="Arial" w:cs="Arial"/>
                <w:sz w:val="20"/>
                <w:szCs w:val="20"/>
              </w:rPr>
              <w:t xml:space="preserve"> </w:t>
            </w:r>
            <w:r>
              <w:rPr>
                <w:rFonts w:ascii="Arial" w:hAnsi="Arial" w:eastAsia="Arial" w:cs="Arial"/>
                <w:sz w:val="20"/>
                <w:szCs w:val="20"/>
              </w:rPr>
              <w:t xml:space="preserve">v maximálním </w:t>
            </w:r>
            <w:r w:rsidRPr="00BB5D22">
              <w:rPr>
                <w:rFonts w:ascii="Arial" w:hAnsi="Arial" w:eastAsia="Arial" w:cs="Arial"/>
                <w:sz w:val="20"/>
                <w:szCs w:val="20"/>
              </w:rPr>
              <w:t>rozsahu 15</w:t>
            </w:r>
            <w:r w:rsidRPr="00D97BA7">
              <w:rPr>
                <w:rFonts w:ascii="Arial" w:hAnsi="Arial" w:eastAsia="Arial" w:cs="Arial"/>
                <w:sz w:val="20"/>
                <w:szCs w:val="20"/>
              </w:rPr>
              <w:t xml:space="preserve"> stran textu vč. schémat a obrázků – v případě překročení maximálního rozsahu nebude zadavatel k rozsahu nabídky nad povolený počet stran při hodnocení přihlížet. Jako nejvhodněj</w:t>
            </w:r>
            <w:r>
              <w:rPr>
                <w:rFonts w:ascii="Arial" w:hAnsi="Arial" w:eastAsia="Arial" w:cs="Arial"/>
                <w:sz w:val="20"/>
                <w:szCs w:val="20"/>
              </w:rPr>
              <w:t>ší bude hodnocena nabídka, která</w:t>
            </w:r>
            <w:r w:rsidRPr="00D97BA7">
              <w:rPr>
                <w:rFonts w:ascii="Arial" w:hAnsi="Arial" w:eastAsia="Arial" w:cs="Arial"/>
                <w:sz w:val="20"/>
                <w:szCs w:val="20"/>
              </w:rPr>
              <w:t xml:space="preserve"> </w:t>
            </w:r>
            <w:r w:rsidR="00D209A9">
              <w:rPr>
                <w:rFonts w:asciiTheme="majorHAnsi" w:hAnsiTheme="majorHAnsi" w:cstheme="majorHAnsi"/>
                <w:sz w:val="20"/>
                <w:szCs w:val="20"/>
              </w:rPr>
              <w:t xml:space="preserve">navrhne nejvhodnější způsob řízení realizace veřejné zakázky </w:t>
            </w:r>
            <w:r w:rsidRPr="00D97BA7">
              <w:rPr>
                <w:rFonts w:ascii="Arial" w:hAnsi="Arial" w:eastAsia="Arial" w:cs="Arial"/>
                <w:sz w:val="20"/>
                <w:szCs w:val="20"/>
              </w:rPr>
              <w:t xml:space="preserve">dle </w:t>
            </w:r>
            <w:r w:rsidR="00D209A9">
              <w:rPr>
                <w:rFonts w:asciiTheme="majorHAnsi" w:hAnsiTheme="majorHAnsi" w:cstheme="majorHAnsi"/>
                <w:sz w:val="20"/>
                <w:szCs w:val="20"/>
              </w:rPr>
              <w:t xml:space="preserve">požadavků na předmět plnění uvedených v </w:t>
            </w:r>
            <w:r w:rsidRPr="00D97BA7">
              <w:rPr>
                <w:rFonts w:ascii="Arial" w:hAnsi="Arial" w:eastAsia="Arial" w:cs="Arial"/>
                <w:sz w:val="20"/>
                <w:szCs w:val="20"/>
              </w:rPr>
              <w:t xml:space="preserve">zadávací </w:t>
            </w:r>
            <w:r w:rsidRPr="00D97BA7" w:rsidR="00D209A9">
              <w:rPr>
                <w:rFonts w:ascii="Arial" w:hAnsi="Arial" w:eastAsia="Arial" w:cs="Arial"/>
                <w:sz w:val="20"/>
                <w:szCs w:val="20"/>
              </w:rPr>
              <w:t>dokumentac</w:t>
            </w:r>
            <w:r w:rsidR="00D209A9">
              <w:rPr>
                <w:rFonts w:ascii="Arial" w:hAnsi="Arial" w:eastAsia="Arial" w:cs="Arial"/>
                <w:sz w:val="20"/>
                <w:szCs w:val="20"/>
              </w:rPr>
              <w:t>i</w:t>
            </w:r>
            <w:r w:rsidRPr="00D97BA7">
              <w:rPr>
                <w:rFonts w:ascii="Arial" w:hAnsi="Arial" w:eastAsia="Arial" w:cs="Arial"/>
                <w:sz w:val="20"/>
                <w:szCs w:val="20"/>
              </w:rPr>
              <w:t>. Popis musí obsahovat minimálně:</w:t>
            </w:r>
          </w:p>
          <w:p w:rsidRPr="00D97BA7" w:rsidR="003A7639" w:rsidP="003652EA" w:rsidRDefault="003A7639" w14:paraId="13C04E3C" w14:textId="77777777">
            <w:pPr>
              <w:numPr>
                <w:ilvl w:val="0"/>
                <w:numId w:val="53"/>
              </w:numPr>
              <w:spacing w:before="60" w:after="60"/>
              <w:ind w:right="57"/>
              <w:rPr>
                <w:rFonts w:ascii="Arial" w:hAnsi="Arial" w:eastAsia="Arial" w:cs="Arial"/>
                <w:color w:val="080808"/>
                <w:sz w:val="20"/>
                <w:szCs w:val="20"/>
              </w:rPr>
            </w:pPr>
            <w:r>
              <w:rPr>
                <w:rFonts w:ascii="Arial" w:hAnsi="Arial" w:eastAsia="Arial" w:cs="Arial"/>
                <w:color w:val="080808"/>
                <w:sz w:val="20"/>
                <w:szCs w:val="20"/>
              </w:rPr>
              <w:t>Organizaci veřejné zakázky jako celku, vč. zajištění vzájemných vazeb jednotlivých částí (I.-III.)</w:t>
            </w:r>
          </w:p>
          <w:p w:rsidR="003A7639" w:rsidP="003652EA" w:rsidRDefault="003A7639" w14:paraId="53861B0E" w14:textId="77777777">
            <w:pPr>
              <w:numPr>
                <w:ilvl w:val="0"/>
                <w:numId w:val="53"/>
              </w:numPr>
              <w:spacing w:before="60" w:after="60"/>
              <w:ind w:right="57"/>
              <w:rPr>
                <w:rFonts w:ascii="Arial" w:hAnsi="Arial" w:eastAsia="Arial" w:cs="Arial"/>
                <w:color w:val="080808"/>
                <w:sz w:val="20"/>
                <w:szCs w:val="20"/>
              </w:rPr>
            </w:pPr>
            <w:r w:rsidRPr="00D97BA7">
              <w:rPr>
                <w:rFonts w:ascii="Arial" w:hAnsi="Arial" w:eastAsia="Arial" w:cs="Arial"/>
                <w:color w:val="080808"/>
                <w:sz w:val="20"/>
                <w:szCs w:val="20"/>
              </w:rPr>
              <w:t>Průběh řešení projektu</w:t>
            </w:r>
            <w:r>
              <w:rPr>
                <w:rFonts w:ascii="Arial" w:hAnsi="Arial" w:eastAsia="Arial" w:cs="Arial"/>
                <w:color w:val="080808"/>
                <w:sz w:val="20"/>
                <w:szCs w:val="20"/>
              </w:rPr>
              <w:t xml:space="preserve"> (zakázky), návrh harmonogramu</w:t>
            </w:r>
          </w:p>
          <w:p w:rsidR="00F3099C" w:rsidP="003A7639" w:rsidRDefault="00F3099C" w14:paraId="00273738" w14:textId="77777777">
            <w:pPr>
              <w:spacing w:before="60" w:after="60"/>
              <w:ind w:right="57"/>
              <w:rPr>
                <w:rFonts w:ascii="Arial" w:hAnsi="Arial" w:eastAsia="Arial" w:cs="Arial"/>
                <w:i/>
                <w:iCs/>
                <w:color w:val="080808"/>
                <w:sz w:val="20"/>
                <w:szCs w:val="20"/>
              </w:rPr>
            </w:pPr>
          </w:p>
          <w:p w:rsidRPr="00F3099C" w:rsidR="003A7639" w:rsidP="003A7639" w:rsidRDefault="00F3099C" w14:paraId="5AC8B7F5" w14:textId="16E60A6C">
            <w:pPr>
              <w:spacing w:before="60" w:after="60"/>
              <w:ind w:right="57"/>
              <w:rPr>
                <w:rFonts w:ascii="Arial" w:hAnsi="Arial" w:eastAsia="Arial" w:cs="Arial"/>
                <w:i/>
                <w:iCs/>
                <w:color w:val="080808"/>
                <w:sz w:val="20"/>
                <w:szCs w:val="20"/>
              </w:rPr>
            </w:pPr>
            <w:r w:rsidRPr="00F3099C">
              <w:rPr>
                <w:rFonts w:ascii="Arial" w:hAnsi="Arial" w:eastAsia="Arial" w:cs="Arial"/>
                <w:i/>
                <w:iCs/>
                <w:color w:val="080808"/>
                <w:sz w:val="20"/>
                <w:szCs w:val="20"/>
              </w:rPr>
              <w:t xml:space="preserve">Pozn. zadavatele: Do přílohy požadovaného popisu, tj. nad rámec maximálního rozsahu 15 stran </w:t>
            </w:r>
            <w:r w:rsidRPr="00F3099C">
              <w:rPr>
                <w:rFonts w:asciiTheme="majorHAnsi" w:hAnsiTheme="majorHAnsi" w:cstheme="majorHAnsi"/>
                <w:i/>
                <w:iCs/>
                <w:color w:val="auto"/>
                <w:sz w:val="20"/>
                <w:szCs w:val="20"/>
              </w:rPr>
              <w:t>dodavatel přiloží vzory formulářů pro jednotlivé projektové rutiny.</w:t>
            </w:r>
          </w:p>
          <w:p w:rsidRPr="00D97BA7" w:rsidR="00F3099C" w:rsidP="003A7639" w:rsidRDefault="00F3099C" w14:paraId="539A8BC2" w14:textId="77777777">
            <w:pPr>
              <w:spacing w:before="60" w:after="60"/>
              <w:ind w:right="57"/>
              <w:rPr>
                <w:rFonts w:ascii="Arial" w:hAnsi="Arial" w:eastAsia="Arial" w:cs="Arial"/>
                <w:color w:val="080808"/>
                <w:sz w:val="20"/>
                <w:szCs w:val="20"/>
              </w:rPr>
            </w:pPr>
          </w:p>
          <w:p w:rsidR="003A7639" w:rsidP="003A7639" w:rsidRDefault="003A7639" w14:paraId="614623F8" w14:textId="122A8E4E">
            <w:pPr>
              <w:spacing w:before="60" w:after="60"/>
              <w:ind w:right="57"/>
              <w:rPr>
                <w:rFonts w:ascii="Arial" w:hAnsi="Arial" w:eastAsia="Arial" w:cs="Arial"/>
                <w:color w:val="080808"/>
                <w:sz w:val="20"/>
                <w:szCs w:val="20"/>
              </w:rPr>
            </w:pPr>
            <w:r w:rsidRPr="00D97BA7">
              <w:rPr>
                <w:rFonts w:ascii="Arial" w:hAnsi="Arial" w:eastAsia="Arial" w:cs="Arial"/>
                <w:color w:val="080808"/>
                <w:sz w:val="20"/>
                <w:szCs w:val="20"/>
              </w:rPr>
              <w:t xml:space="preserve">Nejlépe bude hodnocena nabídka, která nejzřetelněji vyniká </w:t>
            </w:r>
            <w:r w:rsidRPr="00D97BA7">
              <w:rPr>
                <w:rFonts w:ascii="Arial" w:hAnsi="Arial" w:eastAsia="Arial" w:cs="Arial"/>
                <w:b/>
                <w:color w:val="080808"/>
                <w:sz w:val="20"/>
                <w:szCs w:val="20"/>
              </w:rPr>
              <w:t>organizační úrovní</w:t>
            </w:r>
            <w:r w:rsidRPr="00D97BA7">
              <w:rPr>
                <w:rFonts w:ascii="Arial" w:hAnsi="Arial" w:eastAsia="Arial" w:cs="Arial"/>
                <w:color w:val="080808"/>
                <w:sz w:val="20"/>
                <w:szCs w:val="20"/>
              </w:rPr>
              <w:t xml:space="preserve"> </w:t>
            </w:r>
            <w:r>
              <w:rPr>
                <w:rFonts w:ascii="Arial" w:hAnsi="Arial" w:eastAsia="Arial" w:cs="Arial"/>
                <w:color w:val="080808"/>
                <w:sz w:val="20"/>
                <w:szCs w:val="20"/>
              </w:rPr>
              <w:t>kompletní a detailní specifikací</w:t>
            </w:r>
            <w:r w:rsidRPr="00D97BA7">
              <w:rPr>
                <w:rFonts w:ascii="Arial" w:hAnsi="Arial" w:eastAsia="Arial" w:cs="Arial"/>
                <w:color w:val="080808"/>
                <w:sz w:val="20"/>
                <w:szCs w:val="20"/>
              </w:rPr>
              <w:t xml:space="preserve"> způsobu organizace </w:t>
            </w:r>
            <w:r>
              <w:rPr>
                <w:rFonts w:ascii="Arial" w:hAnsi="Arial" w:eastAsia="Arial" w:cs="Arial"/>
                <w:color w:val="080808"/>
                <w:sz w:val="20"/>
                <w:szCs w:val="20"/>
              </w:rPr>
              <w:t>zakázky</w:t>
            </w:r>
            <w:r w:rsidRPr="00D97BA7">
              <w:rPr>
                <w:rFonts w:ascii="Arial" w:hAnsi="Arial" w:eastAsia="Arial" w:cs="Arial"/>
                <w:color w:val="080808"/>
                <w:sz w:val="20"/>
                <w:szCs w:val="20"/>
              </w:rPr>
              <w:t xml:space="preserve"> vč. reportingu postupu prací zadavateli, u které způsob </w:t>
            </w:r>
            <w:r w:rsidRPr="00D97BA7">
              <w:rPr>
                <w:rFonts w:ascii="Arial" w:hAnsi="Arial" w:eastAsia="Arial" w:cs="Arial"/>
                <w:color w:val="080808"/>
                <w:sz w:val="20"/>
                <w:szCs w:val="20"/>
              </w:rPr>
              <w:lastRenderedPageBreak/>
              <w:t xml:space="preserve">organizace a reportingu zajistí průběžnou </w:t>
            </w:r>
            <w:r>
              <w:rPr>
                <w:rFonts w:ascii="Arial" w:hAnsi="Arial" w:eastAsia="Arial" w:cs="Arial"/>
                <w:color w:val="080808"/>
                <w:sz w:val="20"/>
                <w:szCs w:val="20"/>
              </w:rPr>
              <w:t>plnou informovanost zadavatele o</w:t>
            </w:r>
            <w:r w:rsidRPr="00D97BA7">
              <w:rPr>
                <w:rFonts w:ascii="Arial" w:hAnsi="Arial" w:eastAsia="Arial" w:cs="Arial"/>
                <w:color w:val="080808"/>
                <w:sz w:val="20"/>
                <w:szCs w:val="20"/>
              </w:rPr>
              <w:t xml:space="preserve"> stavu a postupu realizace veřejné zakázky vč. možností korigovat postup dodavatele, resp. připomínkovat dílčí výstupy</w:t>
            </w:r>
            <w:r>
              <w:rPr>
                <w:rFonts w:ascii="Arial" w:hAnsi="Arial" w:eastAsia="Arial" w:cs="Arial"/>
                <w:color w:val="080808"/>
                <w:sz w:val="20"/>
                <w:szCs w:val="20"/>
              </w:rPr>
              <w:t xml:space="preserve"> a </w:t>
            </w:r>
            <w:r w:rsidRPr="00D97BA7">
              <w:rPr>
                <w:rFonts w:ascii="Arial" w:hAnsi="Arial" w:eastAsia="Arial" w:cs="Arial"/>
                <w:color w:val="080808"/>
                <w:sz w:val="20"/>
                <w:szCs w:val="20"/>
              </w:rPr>
              <w:t xml:space="preserve">postup dodavatele v rozsahu potřebném pro úspěšné naplnění předmětu veřejné zakázky. </w:t>
            </w:r>
          </w:p>
          <w:p w:rsidRPr="002941DF" w:rsidR="003A7639" w:rsidP="003A7639" w:rsidRDefault="003A7639" w14:paraId="48C673CF" w14:textId="77777777">
            <w:pPr>
              <w:pStyle w:val="Tabulkatext"/>
              <w:spacing w:after="120"/>
              <w:ind w:left="0"/>
              <w:jc w:val="both"/>
              <w:rPr>
                <w:rFonts w:ascii="Arial" w:hAnsi="Arial" w:cs="Arial"/>
                <w:szCs w:val="20"/>
              </w:rPr>
            </w:pPr>
            <w:r w:rsidRPr="002941DF">
              <w:rPr>
                <w:rFonts w:ascii="Arial" w:hAnsi="Arial" w:cs="Arial"/>
                <w:szCs w:val="20"/>
              </w:rPr>
              <w:t>Každý člen hodnotící komise přidělí dodavateli hodnocení v každém z výše uvedených podkritérií od nejvhodnějšího po nejméně vhodné podle dále uvedené pětistupňové bodovací stupnice, která vyjadřuje míru splnění podkritéria v nabídce ve vztahu k požadovanému cíli zadavatele a příslušnému návrhu přidělí body v odpovídající míře splnění daného podkritéria:</w:t>
            </w:r>
          </w:p>
          <w:p w:rsidRPr="002941DF" w:rsidR="003A7639" w:rsidP="003A7639" w:rsidRDefault="003A7639" w14:paraId="005597CE" w14:textId="77777777">
            <w:pPr>
              <w:pStyle w:val="Tabulkatext"/>
              <w:spacing w:after="120"/>
              <w:ind w:left="0"/>
              <w:jc w:val="both"/>
              <w:rPr>
                <w:rFonts w:ascii="Arial" w:hAnsi="Arial" w:cs="Arial"/>
                <w:szCs w:val="20"/>
              </w:rPr>
            </w:pPr>
          </w:p>
          <w:tbl>
            <w:tblPr>
              <w:tblStyle w:val="Mkatabulky"/>
              <w:tblW w:w="8222" w:type="dxa"/>
              <w:tblInd w:w="488" w:type="dxa"/>
              <w:tblLook w:firstRow="1" w:lastRow="0" w:firstColumn="1" w:lastColumn="0" w:noHBand="0" w:noVBand="1" w:val="04A0"/>
            </w:tblPr>
            <w:tblGrid>
              <w:gridCol w:w="1701"/>
              <w:gridCol w:w="6521"/>
            </w:tblGrid>
            <w:tr w:rsidRPr="002941DF" w:rsidR="003A7639" w:rsidTr="00325486" w14:paraId="212BD1BC" w14:textId="77777777">
              <w:tc>
                <w:tcPr>
                  <w:tcW w:w="1701" w:type="dxa"/>
                </w:tcPr>
                <w:p w:rsidRPr="002941DF" w:rsidR="003A7639" w:rsidP="003A7639" w:rsidRDefault="003A7639" w14:paraId="6EAD77E0" w14:textId="77777777">
                  <w:pPr>
                    <w:pStyle w:val="Tabulkatext"/>
                    <w:spacing w:after="120"/>
                    <w:ind w:left="0"/>
                    <w:jc w:val="center"/>
                    <w:rPr>
                      <w:rFonts w:ascii="Arial" w:hAnsi="Arial" w:cs="Arial"/>
                      <w:szCs w:val="20"/>
                    </w:rPr>
                  </w:pPr>
                  <w:r w:rsidRPr="002941DF">
                    <w:rPr>
                      <w:rFonts w:ascii="Arial" w:hAnsi="Arial" w:cs="Arial"/>
                      <w:b/>
                      <w:szCs w:val="20"/>
                    </w:rPr>
                    <w:t>Počet bodů</w:t>
                  </w:r>
                </w:p>
              </w:tc>
              <w:tc>
                <w:tcPr>
                  <w:tcW w:w="6521" w:type="dxa"/>
                </w:tcPr>
                <w:p w:rsidRPr="002941DF" w:rsidR="003A7639" w:rsidP="003A7639" w:rsidRDefault="003A7639" w14:paraId="0FDCB581" w14:textId="77777777">
                  <w:pPr>
                    <w:pStyle w:val="Tabulkatext"/>
                    <w:spacing w:after="120"/>
                    <w:ind w:left="140"/>
                    <w:jc w:val="both"/>
                    <w:rPr>
                      <w:rFonts w:ascii="Arial" w:hAnsi="Arial" w:cs="Arial"/>
                      <w:szCs w:val="20"/>
                    </w:rPr>
                  </w:pPr>
                  <w:r w:rsidRPr="002941DF">
                    <w:rPr>
                      <w:rFonts w:ascii="Arial" w:hAnsi="Arial" w:cs="Arial"/>
                      <w:b/>
                      <w:szCs w:val="20"/>
                    </w:rPr>
                    <w:t>Slovní hodnocení</w:t>
                  </w:r>
                </w:p>
              </w:tc>
            </w:tr>
            <w:tr w:rsidRPr="002941DF" w:rsidR="003A7639" w:rsidTr="00325486" w14:paraId="296C3903" w14:textId="77777777">
              <w:tc>
                <w:tcPr>
                  <w:tcW w:w="1701" w:type="dxa"/>
                </w:tcPr>
                <w:p w:rsidRPr="002941DF" w:rsidR="003A7639" w:rsidP="003A7639" w:rsidRDefault="003A7639" w14:paraId="2919D1CB" w14:textId="77777777">
                  <w:pPr>
                    <w:pStyle w:val="Tabulkatext"/>
                    <w:spacing w:after="120"/>
                    <w:ind w:left="0"/>
                    <w:jc w:val="center"/>
                    <w:rPr>
                      <w:rFonts w:ascii="Arial" w:hAnsi="Arial" w:cs="Arial"/>
                      <w:szCs w:val="20"/>
                    </w:rPr>
                  </w:pPr>
                  <w:r w:rsidRPr="002941DF">
                    <w:rPr>
                      <w:rFonts w:ascii="Arial" w:hAnsi="Arial" w:cs="Arial"/>
                      <w:szCs w:val="20"/>
                    </w:rPr>
                    <w:t>5</w:t>
                  </w:r>
                </w:p>
              </w:tc>
              <w:tc>
                <w:tcPr>
                  <w:tcW w:w="6521" w:type="dxa"/>
                </w:tcPr>
                <w:p w:rsidRPr="002941DF" w:rsidR="003A7639" w:rsidP="003A7639" w:rsidRDefault="003A7639" w14:paraId="5E9230EF" w14:textId="77777777">
                  <w:pPr>
                    <w:pStyle w:val="Tabulkatext"/>
                    <w:spacing w:after="120"/>
                    <w:ind w:left="140"/>
                    <w:jc w:val="both"/>
                    <w:rPr>
                      <w:rFonts w:ascii="Arial" w:hAnsi="Arial" w:cs="Arial"/>
                      <w:szCs w:val="20"/>
                    </w:rPr>
                  </w:pPr>
                  <w:r w:rsidRPr="002941DF">
                    <w:rPr>
                      <w:rFonts w:ascii="Arial" w:hAnsi="Arial" w:cs="Arial"/>
                      <w:szCs w:val="20"/>
                    </w:rPr>
                    <w:t>Kvalita je splněna na nejvyšší úrovni bez připomínek</w:t>
                  </w:r>
                </w:p>
              </w:tc>
            </w:tr>
            <w:tr w:rsidRPr="002941DF" w:rsidR="003A7639" w:rsidTr="00325486" w14:paraId="43F7730A" w14:textId="77777777">
              <w:tc>
                <w:tcPr>
                  <w:tcW w:w="1701" w:type="dxa"/>
                </w:tcPr>
                <w:p w:rsidRPr="002941DF" w:rsidR="003A7639" w:rsidP="003A7639" w:rsidRDefault="003A7639" w14:paraId="37D3E90E" w14:textId="77777777">
                  <w:pPr>
                    <w:pStyle w:val="Tabulkatext"/>
                    <w:spacing w:after="120"/>
                    <w:ind w:left="0"/>
                    <w:jc w:val="center"/>
                    <w:rPr>
                      <w:rFonts w:ascii="Arial" w:hAnsi="Arial" w:cs="Arial"/>
                      <w:szCs w:val="20"/>
                    </w:rPr>
                  </w:pPr>
                  <w:r w:rsidRPr="002941DF">
                    <w:rPr>
                      <w:rFonts w:ascii="Arial" w:hAnsi="Arial" w:cs="Arial"/>
                      <w:szCs w:val="20"/>
                    </w:rPr>
                    <w:t>4</w:t>
                  </w:r>
                </w:p>
              </w:tc>
              <w:tc>
                <w:tcPr>
                  <w:tcW w:w="6521" w:type="dxa"/>
                </w:tcPr>
                <w:p w:rsidRPr="002941DF" w:rsidR="003A7639" w:rsidP="003A7639" w:rsidRDefault="003A7639" w14:paraId="57A08411" w14:textId="61337A80">
                  <w:pPr>
                    <w:pStyle w:val="Tabulkatext"/>
                    <w:spacing w:after="120"/>
                    <w:ind w:left="140"/>
                    <w:jc w:val="both"/>
                    <w:rPr>
                      <w:rFonts w:ascii="Arial" w:hAnsi="Arial" w:cs="Arial"/>
                      <w:szCs w:val="20"/>
                    </w:rPr>
                  </w:pPr>
                  <w:r w:rsidRPr="002941DF">
                    <w:rPr>
                      <w:rFonts w:ascii="Arial" w:hAnsi="Arial" w:cs="Arial"/>
                      <w:szCs w:val="20"/>
                    </w:rPr>
                    <w:t>Kvalita je splněna velmi dobře</w:t>
                  </w:r>
                </w:p>
              </w:tc>
            </w:tr>
            <w:tr w:rsidRPr="002941DF" w:rsidR="003A7639" w:rsidTr="00325486" w14:paraId="1731C168" w14:textId="77777777">
              <w:tc>
                <w:tcPr>
                  <w:tcW w:w="1701" w:type="dxa"/>
                </w:tcPr>
                <w:p w:rsidRPr="002941DF" w:rsidR="003A7639" w:rsidP="003A7639" w:rsidRDefault="003A7639" w14:paraId="070531EF" w14:textId="77777777">
                  <w:pPr>
                    <w:pStyle w:val="Tabulkatext"/>
                    <w:spacing w:after="120"/>
                    <w:ind w:left="0"/>
                    <w:jc w:val="center"/>
                    <w:rPr>
                      <w:rFonts w:ascii="Arial" w:hAnsi="Arial" w:cs="Arial"/>
                      <w:szCs w:val="20"/>
                    </w:rPr>
                  </w:pPr>
                  <w:r w:rsidRPr="002941DF">
                    <w:rPr>
                      <w:rFonts w:ascii="Arial" w:hAnsi="Arial" w:cs="Arial"/>
                      <w:szCs w:val="20"/>
                    </w:rPr>
                    <w:t>3</w:t>
                  </w:r>
                </w:p>
              </w:tc>
              <w:tc>
                <w:tcPr>
                  <w:tcW w:w="6521" w:type="dxa"/>
                </w:tcPr>
                <w:p w:rsidRPr="002941DF" w:rsidR="003A7639" w:rsidP="003A7639" w:rsidRDefault="003A7639" w14:paraId="6D59557E" w14:textId="77777777">
                  <w:pPr>
                    <w:pStyle w:val="Tabulkatext"/>
                    <w:spacing w:after="120"/>
                    <w:ind w:left="140"/>
                    <w:jc w:val="both"/>
                    <w:rPr>
                      <w:rFonts w:ascii="Arial" w:hAnsi="Arial" w:cs="Arial"/>
                      <w:szCs w:val="20"/>
                    </w:rPr>
                  </w:pPr>
                  <w:r w:rsidRPr="002941DF">
                    <w:rPr>
                      <w:rFonts w:ascii="Arial" w:hAnsi="Arial" w:cs="Arial"/>
                      <w:szCs w:val="20"/>
                    </w:rPr>
                    <w:t>Kvalita je splněna jen s výhradami</w:t>
                  </w:r>
                </w:p>
              </w:tc>
            </w:tr>
            <w:tr w:rsidRPr="002941DF" w:rsidR="003A7639" w:rsidTr="00325486" w14:paraId="2DD19A28" w14:textId="77777777">
              <w:tc>
                <w:tcPr>
                  <w:tcW w:w="1701" w:type="dxa"/>
                </w:tcPr>
                <w:p w:rsidRPr="002941DF" w:rsidR="003A7639" w:rsidP="003A7639" w:rsidRDefault="003A7639" w14:paraId="6AD5655B" w14:textId="77777777">
                  <w:pPr>
                    <w:pStyle w:val="Tabulkatext"/>
                    <w:spacing w:after="120"/>
                    <w:ind w:left="0"/>
                    <w:jc w:val="center"/>
                    <w:rPr>
                      <w:rFonts w:ascii="Arial" w:hAnsi="Arial" w:cs="Arial"/>
                      <w:szCs w:val="20"/>
                    </w:rPr>
                  </w:pPr>
                  <w:r w:rsidRPr="002941DF">
                    <w:rPr>
                      <w:rFonts w:ascii="Arial" w:hAnsi="Arial" w:cs="Arial"/>
                      <w:szCs w:val="20"/>
                    </w:rPr>
                    <w:t>2</w:t>
                  </w:r>
                </w:p>
              </w:tc>
              <w:tc>
                <w:tcPr>
                  <w:tcW w:w="6521" w:type="dxa"/>
                </w:tcPr>
                <w:p w:rsidRPr="002941DF" w:rsidR="003A7639" w:rsidP="003A7639" w:rsidRDefault="003A7639" w14:paraId="179E4534" w14:textId="77777777">
                  <w:pPr>
                    <w:pStyle w:val="Tabulkatext"/>
                    <w:spacing w:after="120"/>
                    <w:ind w:left="140"/>
                    <w:jc w:val="both"/>
                    <w:rPr>
                      <w:rFonts w:ascii="Arial" w:hAnsi="Arial" w:cs="Arial"/>
                      <w:szCs w:val="20"/>
                    </w:rPr>
                  </w:pPr>
                  <w:r w:rsidRPr="002941DF">
                    <w:rPr>
                      <w:rFonts w:ascii="Arial" w:hAnsi="Arial" w:cs="Arial"/>
                      <w:szCs w:val="20"/>
                    </w:rPr>
                    <w:t>Kvalita je nedostatečná</w:t>
                  </w:r>
                </w:p>
              </w:tc>
            </w:tr>
            <w:tr w:rsidRPr="002941DF" w:rsidR="003A7639" w:rsidTr="00325486" w14:paraId="60AD95A2" w14:textId="77777777">
              <w:tc>
                <w:tcPr>
                  <w:tcW w:w="1701" w:type="dxa"/>
                </w:tcPr>
                <w:p w:rsidRPr="002941DF" w:rsidR="003A7639" w:rsidP="003A7639" w:rsidRDefault="003A7639" w14:paraId="5D13C832" w14:textId="77777777">
                  <w:pPr>
                    <w:pStyle w:val="Tabulkatext"/>
                    <w:spacing w:after="120"/>
                    <w:ind w:left="0"/>
                    <w:jc w:val="center"/>
                    <w:rPr>
                      <w:rFonts w:ascii="Arial" w:hAnsi="Arial" w:cs="Arial"/>
                      <w:szCs w:val="20"/>
                    </w:rPr>
                  </w:pPr>
                  <w:r w:rsidRPr="002941DF">
                    <w:rPr>
                      <w:rFonts w:ascii="Arial" w:hAnsi="Arial" w:cs="Arial"/>
                      <w:szCs w:val="20"/>
                    </w:rPr>
                    <w:t>1</w:t>
                  </w:r>
                </w:p>
              </w:tc>
              <w:tc>
                <w:tcPr>
                  <w:tcW w:w="6521" w:type="dxa"/>
                </w:tcPr>
                <w:p w:rsidRPr="002941DF" w:rsidR="003A7639" w:rsidP="003A7639" w:rsidRDefault="003A7639" w14:paraId="5AF413EF" w14:textId="77777777">
                  <w:pPr>
                    <w:pStyle w:val="Tabulkatext"/>
                    <w:spacing w:after="120"/>
                    <w:ind w:left="140"/>
                    <w:jc w:val="both"/>
                    <w:rPr>
                      <w:rFonts w:ascii="Arial" w:hAnsi="Arial" w:cs="Arial"/>
                      <w:szCs w:val="20"/>
                    </w:rPr>
                  </w:pPr>
                  <w:r w:rsidRPr="002941DF">
                    <w:rPr>
                      <w:rFonts w:ascii="Arial" w:hAnsi="Arial" w:cs="Arial"/>
                      <w:szCs w:val="20"/>
                    </w:rPr>
                    <w:t>Kvalita je zcela nevyhovující</w:t>
                  </w:r>
                </w:p>
              </w:tc>
            </w:tr>
          </w:tbl>
          <w:p w:rsidRPr="002941DF" w:rsidR="003A7639" w:rsidP="003A7639" w:rsidRDefault="003A7639" w14:paraId="7E525192" w14:textId="77777777">
            <w:pPr>
              <w:pStyle w:val="Tabulkatext"/>
              <w:spacing w:after="120"/>
              <w:ind w:left="0"/>
              <w:jc w:val="both"/>
              <w:rPr>
                <w:rFonts w:ascii="Arial" w:hAnsi="Arial" w:cs="Arial"/>
                <w:szCs w:val="20"/>
              </w:rPr>
            </w:pPr>
          </w:p>
          <w:p w:rsidRPr="002941DF" w:rsidR="003A7639" w:rsidP="003A7639" w:rsidRDefault="003A7639" w14:paraId="3710598E" w14:textId="77777777">
            <w:pPr>
              <w:pStyle w:val="Tabulkatext"/>
              <w:spacing w:before="120" w:after="0"/>
              <w:ind w:left="0"/>
              <w:jc w:val="both"/>
              <w:rPr>
                <w:rFonts w:asciiTheme="majorHAnsi" w:hAnsiTheme="majorHAnsi" w:cstheme="majorHAnsi"/>
                <w:szCs w:val="20"/>
              </w:rPr>
            </w:pPr>
            <w:r w:rsidRPr="002941DF">
              <w:rPr>
                <w:rFonts w:asciiTheme="majorHAnsi" w:hAnsiTheme="majorHAnsi" w:cstheme="majorHAnsi"/>
                <w:szCs w:val="20"/>
              </w:rPr>
              <w:t xml:space="preserve">Nejlépe hodnocený dodavatel poté získá 100 bodů, ostatním nabídkám bude udělen takový počet bodů, který odpovídá míře naplnění těchto požadavků v porovnání s nejlépe hodnocenou nabídkou. </w:t>
            </w:r>
          </w:p>
          <w:p w:rsidRPr="002941DF" w:rsidR="003A7639" w:rsidP="003A7639" w:rsidRDefault="003A7639" w14:paraId="09487ED2" w14:textId="77777777">
            <w:pPr>
              <w:pStyle w:val="Tabulkatext"/>
              <w:spacing w:after="120"/>
              <w:ind w:left="0"/>
              <w:jc w:val="both"/>
              <w:rPr>
                <w:rFonts w:asciiTheme="majorHAnsi" w:hAnsiTheme="majorHAnsi" w:cstheme="majorHAnsi"/>
                <w:szCs w:val="20"/>
              </w:rPr>
            </w:pPr>
            <w:r w:rsidRPr="002941DF">
              <w:rPr>
                <w:rFonts w:asciiTheme="majorHAnsi" w:hAnsiTheme="majorHAnsi" w:cstheme="majorHAnsi"/>
                <w:szCs w:val="20"/>
              </w:rPr>
              <w:t xml:space="preserve">Toto bodové hodnocení bude pro účely celkového hodnocení vynásobeno </w:t>
            </w:r>
            <w:r>
              <w:rPr>
                <w:rFonts w:asciiTheme="majorHAnsi" w:hAnsiTheme="majorHAnsi" w:cstheme="majorHAnsi"/>
                <w:szCs w:val="20"/>
              </w:rPr>
              <w:t>příslušnou relativní vahou (1</w:t>
            </w:r>
            <w:r w:rsidRPr="002941DF">
              <w:rPr>
                <w:rFonts w:asciiTheme="majorHAnsi" w:hAnsiTheme="majorHAnsi" w:cstheme="majorHAnsi"/>
                <w:szCs w:val="20"/>
              </w:rPr>
              <w:t xml:space="preserve">0 %), tedy do celkového hodnocení bude vstupovat hodnota určená podle následujícího vzorce: </w:t>
            </w:r>
          </w:p>
          <w:p w:rsidRPr="00F3099C" w:rsidR="002112CC" w:rsidP="00F3099C" w:rsidRDefault="003A7639" w14:paraId="1CF476AC" w14:textId="05A1FB3D">
            <w:pPr>
              <w:rPr>
                <w:rFonts w:asciiTheme="majorHAnsi" w:hAnsiTheme="majorHAnsi" w:cstheme="majorHAnsi"/>
                <w:i/>
                <w:sz w:val="20"/>
                <w:szCs w:val="20"/>
              </w:rPr>
            </w:pPr>
            <w:r w:rsidRPr="002941DF">
              <w:rPr>
                <w:rFonts w:asciiTheme="majorHAnsi" w:hAnsiTheme="majorHAnsi" w:cstheme="majorHAnsi"/>
                <w:i/>
                <w:sz w:val="20"/>
                <w:szCs w:val="20"/>
              </w:rPr>
              <w:t xml:space="preserve">[(hodnocená nabídka/nabídka s nejvyšším dosaženým </w:t>
            </w:r>
            <w:r>
              <w:rPr>
                <w:rFonts w:asciiTheme="majorHAnsi" w:hAnsiTheme="majorHAnsi" w:cstheme="majorHAnsi"/>
                <w:i/>
                <w:sz w:val="20"/>
                <w:szCs w:val="20"/>
              </w:rPr>
              <w:t>bodovým hodnocením) * 100] * 0,1</w:t>
            </w:r>
            <w:r w:rsidRPr="002941DF">
              <w:rPr>
                <w:rFonts w:asciiTheme="majorHAnsi" w:hAnsiTheme="majorHAnsi" w:cstheme="majorHAnsi"/>
                <w:i/>
                <w:sz w:val="20"/>
                <w:szCs w:val="20"/>
              </w:rPr>
              <w:t>0</w:t>
            </w:r>
          </w:p>
        </w:tc>
      </w:tr>
      <w:tr w:rsidRPr="00A551BA" w:rsidR="008B6DE4" w:rsidTr="003F45BD" w14:paraId="26A14CDB" w14:textId="77777777">
        <w:trPr>
          <w:trHeight w:val="20"/>
        </w:trPr>
        <w:tc>
          <w:tcPr>
            <w:tcW w:w="9377" w:type="dxa"/>
            <w:gridSpan w:val="5"/>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F2376C" w:rsidR="008B6DE4" w:rsidP="008B6DE4" w:rsidRDefault="008B6DE4" w14:paraId="627C0428" w14:textId="1C244E44">
            <w:pPr>
              <w:pStyle w:val="Nadpis1"/>
              <w:keepNext w:val="false"/>
              <w:keepLines w:val="false"/>
              <w:pageBreakBefore w:val="false"/>
              <w:numPr>
                <w:ilvl w:val="0"/>
                <w:numId w:val="0"/>
              </w:numPr>
              <w:spacing w:before="240" w:after="120"/>
              <w:ind w:left="576" w:hanging="576"/>
              <w:rPr>
                <w:sz w:val="22"/>
                <w:szCs w:val="22"/>
              </w:rPr>
            </w:pPr>
            <w:bookmarkStart w:name="_Toc475699948" w:id="2"/>
            <w:bookmarkStart w:name="_Toc496085721" w:id="3"/>
            <w:bookmarkStart w:name="_Toc501027180" w:id="4"/>
            <w:r w:rsidRPr="00F2376C">
              <w:rPr>
                <w:sz w:val="22"/>
                <w:szCs w:val="22"/>
              </w:rPr>
              <w:lastRenderedPageBreak/>
              <w:t>KVALIFIKACE DODAVATELŮ</w:t>
            </w:r>
            <w:bookmarkEnd w:id="2"/>
            <w:bookmarkEnd w:id="3"/>
            <w:bookmarkEnd w:id="4"/>
          </w:p>
          <w:p w:rsidRPr="00F2376C" w:rsidR="008B6DE4" w:rsidP="005E777C" w:rsidRDefault="008B6DE4" w14:paraId="4924E720" w14:textId="1D0418DB">
            <w:pPr>
              <w:pStyle w:val="Nadpis2"/>
              <w:keepNext w:val="false"/>
              <w:keepLines w:val="false"/>
              <w:numPr>
                <w:ilvl w:val="0"/>
                <w:numId w:val="39"/>
              </w:numPr>
              <w:tabs>
                <w:tab w:val="num" w:pos="360"/>
              </w:tabs>
              <w:spacing w:before="120" w:after="120"/>
              <w:rPr>
                <w:sz w:val="20"/>
                <w:szCs w:val="20"/>
              </w:rPr>
            </w:pPr>
            <w:r w:rsidRPr="00F2376C">
              <w:rPr>
                <w:sz w:val="20"/>
                <w:szCs w:val="20"/>
              </w:rPr>
              <w:t>Požadavky zadavatele na kvalifikaci dodavatele</w:t>
            </w:r>
          </w:p>
          <w:p w:rsidRPr="00F2376C" w:rsidR="008B6DE4" w:rsidP="008B6DE4" w:rsidRDefault="008B6DE4" w14:paraId="27C38706" w14:textId="77777777">
            <w:pPr>
              <w:rPr>
                <w:rFonts w:cs="Arial"/>
                <w:sz w:val="20"/>
                <w:szCs w:val="20"/>
              </w:rPr>
            </w:pPr>
            <w:r w:rsidRPr="00F2376C">
              <w:rPr>
                <w:rFonts w:cs="Arial"/>
                <w:sz w:val="20"/>
                <w:szCs w:val="20"/>
              </w:rPr>
              <w:t>Kvalifikovaným pro plnění veřejné zakázky je dodavatel, který prokáže splnění:</w:t>
            </w:r>
          </w:p>
          <w:p w:rsidRPr="00F2376C" w:rsidR="008B6DE4" w:rsidP="005E777C" w:rsidRDefault="008B6DE4" w14:paraId="131FC733" w14:textId="62051E7E">
            <w:pPr>
              <w:pStyle w:val="Odstavecseseznamem"/>
              <w:numPr>
                <w:ilvl w:val="0"/>
                <w:numId w:val="33"/>
              </w:numPr>
              <w:spacing w:before="120" w:after="120"/>
              <w:ind w:left="714" w:hanging="357"/>
              <w:contextualSpacing w:val="false"/>
              <w:rPr>
                <w:rFonts w:cs="Arial"/>
                <w:sz w:val="20"/>
                <w:szCs w:val="20"/>
              </w:rPr>
            </w:pPr>
            <w:r w:rsidRPr="00F2376C">
              <w:rPr>
                <w:rFonts w:cs="Arial"/>
                <w:sz w:val="20"/>
                <w:szCs w:val="20"/>
              </w:rPr>
              <w:t>základní způsobilosti (</w:t>
            </w:r>
            <w:r>
              <w:rPr>
                <w:rFonts w:cs="Arial"/>
                <w:sz w:val="20"/>
                <w:szCs w:val="20"/>
              </w:rPr>
              <w:t xml:space="preserve">dle </w:t>
            </w:r>
            <w:r w:rsidRPr="00F2376C">
              <w:rPr>
                <w:rFonts w:cs="Arial"/>
                <w:sz w:val="20"/>
                <w:szCs w:val="20"/>
              </w:rPr>
              <w:t>§ 74 ZZVZ);</w:t>
            </w:r>
          </w:p>
          <w:p w:rsidRPr="00F2376C" w:rsidR="008B6DE4" w:rsidP="005E777C" w:rsidRDefault="008B6DE4" w14:paraId="4529B715" w14:textId="4D416D40">
            <w:pPr>
              <w:pStyle w:val="Odstavecseseznamem"/>
              <w:numPr>
                <w:ilvl w:val="0"/>
                <w:numId w:val="33"/>
              </w:numPr>
              <w:spacing w:before="120" w:after="120"/>
              <w:ind w:left="714" w:hanging="357"/>
              <w:contextualSpacing w:val="false"/>
              <w:rPr>
                <w:rFonts w:cs="Arial"/>
                <w:sz w:val="20"/>
                <w:szCs w:val="20"/>
              </w:rPr>
            </w:pPr>
            <w:r w:rsidRPr="00F2376C">
              <w:rPr>
                <w:rFonts w:cs="Arial"/>
                <w:sz w:val="20"/>
                <w:szCs w:val="20"/>
              </w:rPr>
              <w:t>profesní způsobilosti (</w:t>
            </w:r>
            <w:r>
              <w:rPr>
                <w:rFonts w:cs="Arial"/>
                <w:sz w:val="20"/>
                <w:szCs w:val="20"/>
              </w:rPr>
              <w:t xml:space="preserve">dle </w:t>
            </w:r>
            <w:r w:rsidRPr="00F2376C">
              <w:rPr>
                <w:rFonts w:cs="Arial"/>
                <w:sz w:val="20"/>
                <w:szCs w:val="20"/>
              </w:rPr>
              <w:t>§ 77 ZZVZ);</w:t>
            </w:r>
          </w:p>
          <w:p w:rsidRPr="00F2376C" w:rsidR="008B6DE4" w:rsidP="005E777C" w:rsidRDefault="008B6DE4" w14:paraId="6C618C60" w14:textId="3FC26648">
            <w:pPr>
              <w:pStyle w:val="Odstavecseseznamem"/>
              <w:numPr>
                <w:ilvl w:val="0"/>
                <w:numId w:val="33"/>
              </w:numPr>
              <w:spacing w:before="120" w:after="120"/>
              <w:ind w:left="714" w:hanging="357"/>
              <w:contextualSpacing w:val="false"/>
              <w:rPr>
                <w:rFonts w:cs="Arial"/>
                <w:sz w:val="20"/>
                <w:szCs w:val="20"/>
              </w:rPr>
            </w:pPr>
            <w:r w:rsidRPr="00F2376C">
              <w:rPr>
                <w:rFonts w:cs="Arial"/>
                <w:sz w:val="20"/>
                <w:szCs w:val="20"/>
              </w:rPr>
              <w:t>technické kvalifikace (</w:t>
            </w:r>
            <w:r>
              <w:rPr>
                <w:rFonts w:cs="Arial"/>
                <w:sz w:val="20"/>
                <w:szCs w:val="20"/>
              </w:rPr>
              <w:t xml:space="preserve">dle </w:t>
            </w:r>
            <w:r w:rsidRPr="00F2376C">
              <w:rPr>
                <w:rFonts w:cs="Arial"/>
                <w:sz w:val="20"/>
                <w:szCs w:val="20"/>
              </w:rPr>
              <w:t>§ 79 ZZVZ).</w:t>
            </w:r>
          </w:p>
          <w:p w:rsidR="008B6DE4" w:rsidP="008B6DE4" w:rsidRDefault="008B6DE4" w14:paraId="65D35DE1" w14:textId="77777777">
            <w:pPr>
              <w:pStyle w:val="Tabulkatext"/>
              <w:rPr>
                <w:rFonts w:asciiTheme="majorHAnsi" w:hAnsiTheme="majorHAnsi" w:cstheme="majorHAnsi"/>
                <w:b/>
                <w:bCs/>
                <w:szCs w:val="20"/>
              </w:rPr>
            </w:pPr>
          </w:p>
          <w:p w:rsidRPr="00F2376C" w:rsidR="008B6DE4" w:rsidP="005E777C" w:rsidRDefault="008B6DE4" w14:paraId="537B1951" w14:textId="4612606A">
            <w:pPr>
              <w:pStyle w:val="Nadpis2"/>
              <w:keepNext w:val="false"/>
              <w:keepLines w:val="false"/>
              <w:numPr>
                <w:ilvl w:val="0"/>
                <w:numId w:val="39"/>
              </w:numPr>
              <w:tabs>
                <w:tab w:val="num" w:pos="360"/>
              </w:tabs>
              <w:spacing w:before="120" w:after="120"/>
              <w:rPr>
                <w:sz w:val="20"/>
                <w:szCs w:val="20"/>
              </w:rPr>
            </w:pPr>
            <w:bookmarkStart w:name="_Toc496085723" w:id="5"/>
            <w:bookmarkStart w:name="_Toc501027182" w:id="6"/>
            <w:r w:rsidRPr="00F2376C">
              <w:rPr>
                <w:sz w:val="20"/>
                <w:szCs w:val="20"/>
              </w:rPr>
              <w:t>Kvalifikace v případě společné účasti dodavatelů</w:t>
            </w:r>
            <w:bookmarkEnd w:id="5"/>
            <w:bookmarkEnd w:id="6"/>
          </w:p>
          <w:p w:rsidRPr="00F2376C" w:rsidR="008B6DE4" w:rsidP="008B6DE4" w:rsidRDefault="008B6DE4" w14:paraId="34872BAB" w14:textId="29B6EB91">
            <w:pPr>
              <w:rPr>
                <w:rFonts w:cs="Arial"/>
                <w:sz w:val="20"/>
                <w:szCs w:val="20"/>
              </w:rPr>
            </w:pPr>
            <w:r w:rsidRPr="00F2376C">
              <w:rPr>
                <w:rFonts w:cs="Arial"/>
                <w:sz w:val="20"/>
                <w:szCs w:val="20"/>
              </w:rPr>
              <w:t xml:space="preserve">V případě společné účasti dodavatelů prokazuje základní způsobilost a profesní způsobilost </w:t>
            </w:r>
            <w:r>
              <w:rPr>
                <w:rFonts w:cs="Arial"/>
                <w:sz w:val="20"/>
                <w:szCs w:val="20"/>
              </w:rPr>
              <w:t xml:space="preserve">postupem </w:t>
            </w:r>
            <w:r w:rsidRPr="00F2376C">
              <w:rPr>
                <w:rFonts w:cs="Arial"/>
                <w:sz w:val="20"/>
                <w:szCs w:val="20"/>
              </w:rPr>
              <w:t>dle § 77 odst. 1 ZZVZ každý dodavatel samostatně (viz požadavky uvedené dále).</w:t>
            </w:r>
          </w:p>
          <w:p w:rsidRPr="00F2376C" w:rsidR="008B6DE4" w:rsidP="005E777C" w:rsidRDefault="008B6DE4" w14:paraId="51CF672F" w14:textId="37715A4C">
            <w:pPr>
              <w:pStyle w:val="Nadpis2"/>
              <w:keepNext w:val="false"/>
              <w:keepLines w:val="false"/>
              <w:numPr>
                <w:ilvl w:val="0"/>
                <w:numId w:val="39"/>
              </w:numPr>
              <w:tabs>
                <w:tab w:val="num" w:pos="360"/>
              </w:tabs>
              <w:spacing w:before="120" w:after="120"/>
              <w:rPr>
                <w:sz w:val="20"/>
                <w:szCs w:val="20"/>
              </w:rPr>
            </w:pPr>
            <w:bookmarkStart w:name="_Toc460922568" w:id="7"/>
            <w:bookmarkStart w:name="_Toc460922784" w:id="8"/>
            <w:bookmarkStart w:name="_Toc496085724" w:id="9"/>
            <w:bookmarkStart w:name="_Toc501027183" w:id="10"/>
            <w:r w:rsidRPr="00F2376C">
              <w:rPr>
                <w:sz w:val="20"/>
                <w:szCs w:val="20"/>
              </w:rPr>
              <w:t>Prokázání kvalifikace prostřednictvím jiných osob</w:t>
            </w:r>
            <w:bookmarkEnd w:id="7"/>
            <w:bookmarkEnd w:id="8"/>
            <w:bookmarkEnd w:id="9"/>
            <w:bookmarkEnd w:id="10"/>
            <w:r w:rsidRPr="00F2376C">
              <w:rPr>
                <w:sz w:val="20"/>
                <w:szCs w:val="20"/>
              </w:rPr>
              <w:t xml:space="preserve"> </w:t>
            </w:r>
          </w:p>
          <w:p w:rsidRPr="00F2376C" w:rsidR="008B6DE4" w:rsidP="008B6DE4" w:rsidRDefault="008B6DE4" w14:paraId="1CB65D2E" w14:textId="77777777">
            <w:pPr>
              <w:rPr>
                <w:rFonts w:cs="Arial"/>
                <w:sz w:val="20"/>
                <w:szCs w:val="20"/>
              </w:rPr>
            </w:pPr>
            <w:r w:rsidRPr="00F2376C">
              <w:rPr>
                <w:rFonts w:cs="Arial"/>
                <w:sz w:val="20"/>
                <w:szCs w:val="20"/>
              </w:rPr>
              <w:t xml:space="preserve">Dodavatel může (ve smyslu ust. § 83 ZZVZ) prokázat určitou část technické kvalifikace nebo profesní způsobilosti (s výjimkou kritéria podle ust. § 77 odst. 1 ZZVZ) prostřednictvím jiných osob. Dodavatel je v takovém případě povinen zadavateli předložit: </w:t>
            </w:r>
          </w:p>
          <w:p w:rsidRPr="00F2376C" w:rsidR="008B6DE4" w:rsidP="005E777C" w:rsidRDefault="008B6DE4" w14:paraId="1B215ECB" w14:textId="77777777">
            <w:pPr>
              <w:pStyle w:val="Odstavecseseznamem"/>
              <w:numPr>
                <w:ilvl w:val="0"/>
                <w:numId w:val="34"/>
              </w:numPr>
              <w:spacing w:before="120" w:after="120"/>
              <w:ind w:left="714" w:hanging="357"/>
              <w:contextualSpacing w:val="false"/>
              <w:rPr>
                <w:rFonts w:cs="Arial"/>
                <w:sz w:val="20"/>
                <w:szCs w:val="20"/>
              </w:rPr>
            </w:pPr>
            <w:r w:rsidRPr="00F2376C">
              <w:rPr>
                <w:rFonts w:cs="Arial"/>
                <w:sz w:val="20"/>
                <w:szCs w:val="20"/>
              </w:rPr>
              <w:t xml:space="preserve">doklady prokazující splnění profesní způsobilosti jinou osobou, </w:t>
            </w:r>
          </w:p>
          <w:p w:rsidRPr="00F2376C" w:rsidR="008B6DE4" w:rsidP="005E777C" w:rsidRDefault="008B6DE4" w14:paraId="6A3E443F" w14:textId="77777777">
            <w:pPr>
              <w:pStyle w:val="Odstavecseseznamem"/>
              <w:numPr>
                <w:ilvl w:val="0"/>
                <w:numId w:val="34"/>
              </w:numPr>
              <w:spacing w:before="120" w:after="120"/>
              <w:ind w:left="714" w:hanging="357"/>
              <w:contextualSpacing w:val="false"/>
              <w:rPr>
                <w:rFonts w:cs="Arial"/>
                <w:sz w:val="20"/>
                <w:szCs w:val="20"/>
              </w:rPr>
            </w:pPr>
            <w:r w:rsidRPr="00F2376C">
              <w:rPr>
                <w:rFonts w:cs="Arial"/>
                <w:sz w:val="20"/>
                <w:szCs w:val="20"/>
              </w:rPr>
              <w:t xml:space="preserve">doklady prokazující splnění chybějící části kvalifikace prostřednictvím jiné osoby, </w:t>
            </w:r>
          </w:p>
          <w:p w:rsidRPr="00F2376C" w:rsidR="008B6DE4" w:rsidP="005E777C" w:rsidRDefault="008B6DE4" w14:paraId="71CD0F0F" w14:textId="77777777">
            <w:pPr>
              <w:pStyle w:val="Odstavecseseznamem"/>
              <w:numPr>
                <w:ilvl w:val="0"/>
                <w:numId w:val="34"/>
              </w:numPr>
              <w:spacing w:before="120" w:after="120"/>
              <w:ind w:left="714" w:hanging="357"/>
              <w:contextualSpacing w:val="false"/>
              <w:rPr>
                <w:rFonts w:cs="Arial"/>
                <w:sz w:val="20"/>
                <w:szCs w:val="20"/>
              </w:rPr>
            </w:pPr>
            <w:r w:rsidRPr="00F2376C">
              <w:rPr>
                <w:rFonts w:cs="Arial"/>
                <w:sz w:val="20"/>
                <w:szCs w:val="20"/>
              </w:rPr>
              <w:t xml:space="preserve">doklady o splnění základní způsobilosti jinou osobou a </w:t>
            </w:r>
          </w:p>
          <w:p w:rsidRPr="00F2376C" w:rsidR="008B6DE4" w:rsidP="005E777C" w:rsidRDefault="008B6DE4" w14:paraId="62C79B0C" w14:textId="77777777">
            <w:pPr>
              <w:pStyle w:val="Odstavecseseznamem"/>
              <w:numPr>
                <w:ilvl w:val="0"/>
                <w:numId w:val="34"/>
              </w:numPr>
              <w:spacing w:before="120" w:after="120"/>
              <w:ind w:left="714" w:hanging="357"/>
              <w:contextualSpacing w:val="false"/>
              <w:rPr>
                <w:rFonts w:cs="Arial"/>
                <w:sz w:val="20"/>
                <w:szCs w:val="20"/>
              </w:rPr>
            </w:pPr>
            <w:r w:rsidRPr="00F2376C">
              <w:rPr>
                <w:rFonts w:cs="Arial"/>
                <w:sz w:val="20"/>
                <w:szCs w:val="20"/>
              </w:rPr>
              <w:t xml:space="preserve">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 </w:t>
            </w:r>
          </w:p>
          <w:p w:rsidRPr="00F2376C" w:rsidR="008B6DE4" w:rsidP="008B6DE4" w:rsidRDefault="008B6DE4" w14:paraId="69A2D3B9" w14:textId="63A9515A">
            <w:pPr>
              <w:widowControl w:val="false"/>
              <w:autoSpaceDE w:val="false"/>
              <w:autoSpaceDN w:val="false"/>
              <w:adjustRightInd w:val="false"/>
              <w:rPr>
                <w:rFonts w:cs="Arial"/>
                <w:szCs w:val="20"/>
              </w:rPr>
            </w:pPr>
            <w:r w:rsidRPr="00F2376C">
              <w:rPr>
                <w:rFonts w:cs="Arial"/>
                <w:sz w:val="20"/>
                <w:szCs w:val="20"/>
              </w:rPr>
              <w:lastRenderedPageBreak/>
              <w:t>Prokazuje-li dodavatel prostřednictvím jiné osoby kvalifikaci, musí dokument podle odstavce d) obsahovat závazek, že jiná osoba bude vykonávat služby, ke kterým se prokazované kritérium kvalifikace vztahuje.</w:t>
            </w:r>
          </w:p>
        </w:tc>
      </w:tr>
      <w:tr w:rsidRPr="00A551BA" w:rsidR="008B6DE4" w:rsidTr="003F45BD" w14:paraId="183630D8" w14:textId="77777777">
        <w:trPr>
          <w:trHeight w:val="20"/>
        </w:trPr>
        <w:tc>
          <w:tcPr>
            <w:tcW w:w="9377" w:type="dxa"/>
            <w:gridSpan w:val="5"/>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008B6DE4" w:rsidP="008B6DE4" w:rsidRDefault="008B6DE4" w14:paraId="73F03355" w14:textId="7BC789FB">
            <w:pPr>
              <w:pStyle w:val="Tabulkatext"/>
              <w:ind w:left="0"/>
              <w:rPr>
                <w:rFonts w:asciiTheme="majorHAnsi" w:hAnsiTheme="majorHAnsi" w:cstheme="majorHAnsi"/>
                <w:szCs w:val="20"/>
              </w:rPr>
            </w:pPr>
            <w:r w:rsidRPr="00A551BA">
              <w:rPr>
                <w:rFonts w:asciiTheme="majorHAnsi" w:hAnsiTheme="majorHAnsi" w:cstheme="majorHAnsi"/>
                <w:szCs w:val="20"/>
              </w:rPr>
              <w:lastRenderedPageBreak/>
              <w:t>Účastník musí prokázat splnění následujících kvalifikačních předpokladů:</w:t>
            </w:r>
          </w:p>
          <w:p w:rsidRPr="00F2376C" w:rsidR="008B6DE4" w:rsidP="005E777C" w:rsidRDefault="006B51B0" w14:paraId="3DDECE77" w14:textId="0256D37A">
            <w:pPr>
              <w:pStyle w:val="Nadpis2"/>
              <w:keepNext w:val="false"/>
              <w:keepLines w:val="false"/>
              <w:numPr>
                <w:ilvl w:val="0"/>
                <w:numId w:val="40"/>
              </w:numPr>
              <w:tabs>
                <w:tab w:val="num" w:pos="360"/>
              </w:tabs>
              <w:spacing w:before="120" w:after="120"/>
              <w:rPr>
                <w:rFonts w:ascii="Arial" w:hAnsi="Arial" w:cs="Arial"/>
                <w:sz w:val="20"/>
                <w:szCs w:val="20"/>
              </w:rPr>
            </w:pPr>
            <w:bookmarkStart w:name="_Toc496085726" w:id="11"/>
            <w:bookmarkStart w:name="_Toc501027185" w:id="12"/>
            <w:bookmarkStart w:name="_Ref502839907" w:id="13"/>
            <w:r>
              <w:rPr>
                <w:rFonts w:ascii="Arial" w:hAnsi="Arial" w:cs="Arial"/>
                <w:sz w:val="20"/>
                <w:szCs w:val="20"/>
              </w:rPr>
              <w:t>S</w:t>
            </w:r>
            <w:r w:rsidR="008B6DE4">
              <w:rPr>
                <w:rFonts w:ascii="Arial" w:hAnsi="Arial" w:cs="Arial"/>
                <w:sz w:val="20"/>
                <w:szCs w:val="20"/>
              </w:rPr>
              <w:t>plnění z</w:t>
            </w:r>
            <w:r w:rsidRPr="00F2376C" w:rsidR="008B6DE4">
              <w:rPr>
                <w:rFonts w:ascii="Arial" w:hAnsi="Arial" w:cs="Arial"/>
                <w:sz w:val="20"/>
                <w:szCs w:val="20"/>
              </w:rPr>
              <w:t>ákladní způsobilost</w:t>
            </w:r>
            <w:bookmarkEnd w:id="11"/>
            <w:bookmarkEnd w:id="12"/>
            <w:bookmarkEnd w:id="13"/>
            <w:r w:rsidR="008B6DE4">
              <w:rPr>
                <w:rFonts w:ascii="Arial" w:hAnsi="Arial" w:cs="Arial"/>
                <w:sz w:val="20"/>
                <w:szCs w:val="20"/>
              </w:rPr>
              <w:t>i</w:t>
            </w:r>
          </w:p>
          <w:p w:rsidRPr="00F2376C" w:rsidR="008B6DE4" w:rsidP="008B6DE4" w:rsidRDefault="008B6DE4" w14:paraId="27A388F8" w14:textId="1DCE8E0D">
            <w:pPr>
              <w:rPr>
                <w:rFonts w:ascii="Arial" w:hAnsi="Arial" w:cs="Arial"/>
                <w:sz w:val="20"/>
                <w:szCs w:val="20"/>
              </w:rPr>
            </w:pPr>
            <w:r>
              <w:rPr>
                <w:rFonts w:ascii="Arial" w:hAnsi="Arial" w:cs="Arial"/>
                <w:b/>
                <w:sz w:val="20"/>
                <w:szCs w:val="20"/>
              </w:rPr>
              <w:t xml:space="preserve">          </w:t>
            </w:r>
            <w:r w:rsidRPr="00F2376C">
              <w:rPr>
                <w:rFonts w:ascii="Arial" w:hAnsi="Arial" w:cs="Arial"/>
                <w:b/>
                <w:sz w:val="20"/>
                <w:szCs w:val="20"/>
              </w:rPr>
              <w:t>Způsobilým</w:t>
            </w:r>
            <w:r w:rsidRPr="00F2376C">
              <w:rPr>
                <w:rFonts w:ascii="Arial" w:hAnsi="Arial" w:cs="Arial"/>
                <w:sz w:val="20"/>
                <w:szCs w:val="20"/>
              </w:rPr>
              <w:t xml:space="preserve"> </w:t>
            </w:r>
            <w:r w:rsidRPr="00F2376C">
              <w:rPr>
                <w:rFonts w:ascii="Arial" w:hAnsi="Arial" w:cs="Arial"/>
                <w:b/>
                <w:sz w:val="20"/>
                <w:szCs w:val="20"/>
              </w:rPr>
              <w:t>je</w:t>
            </w:r>
            <w:r w:rsidRPr="00F2376C">
              <w:rPr>
                <w:rFonts w:ascii="Arial" w:hAnsi="Arial" w:cs="Arial"/>
                <w:sz w:val="20"/>
                <w:szCs w:val="20"/>
              </w:rPr>
              <w:t xml:space="preserve"> dodavatel, který:</w:t>
            </w:r>
          </w:p>
          <w:p w:rsidRPr="00F2376C" w:rsidR="008B6DE4" w:rsidP="005E777C" w:rsidRDefault="008B6DE4" w14:paraId="47CA4E7C" w14:textId="77777777">
            <w:pPr>
              <w:pStyle w:val="Odstavecseseznamem"/>
              <w:numPr>
                <w:ilvl w:val="0"/>
                <w:numId w:val="35"/>
              </w:numPr>
              <w:spacing w:before="120" w:after="120"/>
              <w:ind w:left="714" w:hanging="357"/>
              <w:contextualSpacing w:val="false"/>
              <w:rPr>
                <w:rFonts w:ascii="Arial" w:hAnsi="Arial" w:cs="Arial"/>
                <w:sz w:val="20"/>
                <w:szCs w:val="20"/>
              </w:rPr>
            </w:pPr>
            <w:r w:rsidRPr="00F2376C">
              <w:rPr>
                <w:rFonts w:ascii="Arial" w:hAnsi="Arial" w:cs="Arial"/>
                <w:sz w:val="20"/>
                <w:szCs w:val="20"/>
              </w:rPr>
              <w:t xml:space="preserve">nebyl v zemi svého sídla v posledních 5 letech před zahájením zadávacího řízení pravomocně odsouzen pro trestný čin uvedený v příloze č. 3 ZZVZ nebo obdobný trestný čin podle právního řádu země sídla dodavatele; k zahlazeným odsouzením se nepřihlíží, </w:t>
            </w:r>
          </w:p>
          <w:p w:rsidRPr="00F2376C" w:rsidR="008B6DE4" w:rsidP="005E777C" w:rsidRDefault="008B6DE4" w14:paraId="3731D452" w14:textId="77777777">
            <w:pPr>
              <w:pStyle w:val="Odstavecseseznamem"/>
              <w:numPr>
                <w:ilvl w:val="0"/>
                <w:numId w:val="35"/>
              </w:numPr>
              <w:spacing w:before="120" w:after="120"/>
              <w:ind w:left="714" w:hanging="357"/>
              <w:contextualSpacing w:val="false"/>
              <w:rPr>
                <w:rFonts w:ascii="Arial" w:hAnsi="Arial" w:cs="Arial"/>
                <w:sz w:val="20"/>
                <w:szCs w:val="20"/>
              </w:rPr>
            </w:pPr>
            <w:r w:rsidRPr="00F2376C">
              <w:rPr>
                <w:rFonts w:ascii="Arial" w:hAnsi="Arial" w:cs="Arial"/>
                <w:sz w:val="20"/>
                <w:szCs w:val="20"/>
              </w:rPr>
              <w:t xml:space="preserve">nemá v České republice nebo v zemi svého sídla v evidenci daní zachycen splatný daňový nedoplatek, </w:t>
            </w:r>
          </w:p>
          <w:p w:rsidRPr="00F2376C" w:rsidR="008B6DE4" w:rsidP="005E777C" w:rsidRDefault="008B6DE4" w14:paraId="0DAB2F80" w14:textId="77777777">
            <w:pPr>
              <w:pStyle w:val="Odstavecseseznamem"/>
              <w:numPr>
                <w:ilvl w:val="0"/>
                <w:numId w:val="35"/>
              </w:numPr>
              <w:spacing w:before="120" w:after="120"/>
              <w:ind w:left="714" w:hanging="357"/>
              <w:contextualSpacing w:val="false"/>
              <w:rPr>
                <w:rFonts w:ascii="Arial" w:hAnsi="Arial" w:cs="Arial"/>
                <w:sz w:val="20"/>
                <w:szCs w:val="20"/>
              </w:rPr>
            </w:pPr>
            <w:r w:rsidRPr="00F2376C">
              <w:rPr>
                <w:rFonts w:ascii="Arial" w:hAnsi="Arial" w:cs="Arial"/>
                <w:sz w:val="20"/>
                <w:szCs w:val="20"/>
              </w:rPr>
              <w:t xml:space="preserve">nemá v České republice nebo v zemi svého sídla splatný nedoplatek na pojistném nebo na penále na veřejné zdravotní pojištění, </w:t>
            </w:r>
          </w:p>
          <w:p w:rsidRPr="00F2376C" w:rsidR="008B6DE4" w:rsidP="005E777C" w:rsidRDefault="008B6DE4" w14:paraId="7B49EF94" w14:textId="77777777">
            <w:pPr>
              <w:pStyle w:val="Odstavecseseznamem"/>
              <w:numPr>
                <w:ilvl w:val="0"/>
                <w:numId w:val="35"/>
              </w:numPr>
              <w:spacing w:before="120" w:after="120"/>
              <w:ind w:left="714" w:hanging="357"/>
              <w:contextualSpacing w:val="false"/>
              <w:rPr>
                <w:rFonts w:ascii="Arial" w:hAnsi="Arial" w:cs="Arial"/>
                <w:sz w:val="20"/>
                <w:szCs w:val="20"/>
              </w:rPr>
            </w:pPr>
            <w:r w:rsidRPr="00F2376C">
              <w:rPr>
                <w:rFonts w:ascii="Arial" w:hAnsi="Arial" w:cs="Arial"/>
                <w:sz w:val="20"/>
                <w:szCs w:val="20"/>
              </w:rPr>
              <w:t xml:space="preserve">nemá v České republice nebo v zemi svého sídla splatný nedoplatek na pojistném nebo na penále na sociální zabezpečení a příspěvku na státní politiku zaměstnanosti, </w:t>
            </w:r>
          </w:p>
          <w:p w:rsidRPr="00F2376C" w:rsidR="008B6DE4" w:rsidP="005E777C" w:rsidRDefault="008B6DE4" w14:paraId="5E78F5CD" w14:textId="77777777">
            <w:pPr>
              <w:pStyle w:val="Odstavecseseznamem"/>
              <w:numPr>
                <w:ilvl w:val="0"/>
                <w:numId w:val="35"/>
              </w:numPr>
              <w:spacing w:before="120" w:after="120"/>
              <w:ind w:left="714" w:hanging="357"/>
              <w:contextualSpacing w:val="false"/>
              <w:rPr>
                <w:rFonts w:ascii="Arial" w:hAnsi="Arial" w:cs="Arial"/>
                <w:sz w:val="20"/>
                <w:szCs w:val="20"/>
              </w:rPr>
            </w:pPr>
            <w:r w:rsidRPr="00F2376C">
              <w:rPr>
                <w:rFonts w:ascii="Arial" w:hAnsi="Arial" w:cs="Arial"/>
                <w:sz w:val="20"/>
                <w:szCs w:val="20"/>
              </w:rPr>
              <w:t xml:space="preserve">není v likvidaci, proti němuž nebylo vydáno rozhodnutí o úpadku, vůči němuž nebyla nařízena nucená správa podle jiného právního předpisu nebo v obdobné situaci podle právního řádu země sídla dodavatele. </w:t>
            </w:r>
          </w:p>
          <w:p w:rsidRPr="00F2376C" w:rsidR="008B6DE4" w:rsidP="008B6DE4" w:rsidRDefault="008B6DE4" w14:paraId="617AAF2F" w14:textId="77777777">
            <w:pPr>
              <w:rPr>
                <w:rFonts w:ascii="Arial" w:hAnsi="Arial" w:cs="Arial"/>
                <w:sz w:val="20"/>
                <w:szCs w:val="20"/>
              </w:rPr>
            </w:pPr>
            <w:r w:rsidRPr="00F2376C">
              <w:rPr>
                <w:rFonts w:ascii="Arial" w:hAnsi="Arial" w:cs="Arial"/>
                <w:sz w:val="20"/>
                <w:szCs w:val="20"/>
              </w:rPr>
              <w:t xml:space="preserve">Je-li dodavatelem právnická osoba, musí podmínku podle předchozího odstavce splňovat tato právnická osoba a zároveň každý člen statutárního orgánu. Je-li členem statutárního orgánu dodavatele právnická osoba, musí podmínku podle písm. a) splňovat tato právnická osoba, každý člen statutárního orgánu této právnické osoby a osoba zastupující tuto právnickou osobu v statutárním orgánu dodavatele. </w:t>
            </w:r>
          </w:p>
          <w:p w:rsidRPr="00F2376C" w:rsidR="008B6DE4" w:rsidP="008B6DE4" w:rsidRDefault="008B6DE4" w14:paraId="3A9F85A0" w14:textId="77777777">
            <w:pPr>
              <w:rPr>
                <w:rFonts w:ascii="Arial" w:hAnsi="Arial" w:cs="Arial"/>
                <w:sz w:val="20"/>
                <w:szCs w:val="20"/>
              </w:rPr>
            </w:pPr>
            <w:r w:rsidRPr="00F2376C">
              <w:rPr>
                <w:rFonts w:ascii="Arial" w:hAnsi="Arial" w:cs="Arial"/>
                <w:sz w:val="20"/>
                <w:szCs w:val="20"/>
              </w:rPr>
              <w:t>Je-li dodavatelem pobočka závodu zahraniční právnické osoby, musí podmínku podle písm. a) splňovat tato právnická osoba a vedoucí pobočky závodu. Je-li dodavatelem pobočka závodu české právnické osoby, musí podmínku podle písm. a) splňovat osoby uvedené v předchozím odstavci a vedoucí pobočky závodu.</w:t>
            </w:r>
          </w:p>
          <w:p w:rsidRPr="00F2376C" w:rsidR="008B6DE4" w:rsidP="008B6DE4" w:rsidRDefault="008B6DE4" w14:paraId="45118256" w14:textId="11C603B4">
            <w:pPr>
              <w:pStyle w:val="Tabulkatext"/>
              <w:ind w:left="0"/>
              <w:rPr>
                <w:rFonts w:ascii="Arial" w:hAnsi="Arial" w:cs="Arial"/>
                <w:szCs w:val="20"/>
              </w:rPr>
            </w:pPr>
            <w:r w:rsidRPr="00F2376C">
              <w:rPr>
                <w:rFonts w:ascii="Arial" w:hAnsi="Arial" w:cs="Arial"/>
                <w:b/>
                <w:szCs w:val="20"/>
              </w:rPr>
              <w:t>Dodavatel prokazuje splnění podmínek základní způsobilosti ve vztahu k České republice předložením písemného čestného prohlášení podle vzoru uvedeného v</w:t>
            </w:r>
            <w:r>
              <w:rPr>
                <w:rFonts w:ascii="Arial" w:hAnsi="Arial" w:cs="Arial"/>
                <w:b/>
                <w:szCs w:val="20"/>
              </w:rPr>
              <w:t> </w:t>
            </w:r>
            <w:r w:rsidRPr="00F2376C">
              <w:rPr>
                <w:rFonts w:ascii="Arial" w:hAnsi="Arial" w:cs="Arial"/>
                <w:b/>
                <w:szCs w:val="20"/>
              </w:rPr>
              <w:t>příloze</w:t>
            </w:r>
            <w:r>
              <w:rPr>
                <w:rFonts w:ascii="Arial" w:hAnsi="Arial" w:cs="Arial"/>
                <w:b/>
                <w:szCs w:val="20"/>
              </w:rPr>
              <w:t xml:space="preserve"> č. 2</w:t>
            </w:r>
          </w:p>
          <w:p w:rsidRPr="00A551BA" w:rsidR="008B6DE4" w:rsidP="008B6DE4" w:rsidRDefault="008B6DE4" w14:paraId="2D1EA92D" w14:textId="27E3FE5F">
            <w:pPr>
              <w:pStyle w:val="Tabulkatext"/>
              <w:ind w:left="0"/>
              <w:jc w:val="both"/>
              <w:rPr>
                <w:rFonts w:asciiTheme="majorHAnsi" w:hAnsiTheme="majorHAnsi" w:cstheme="majorHAnsi"/>
                <w:szCs w:val="20"/>
              </w:rPr>
            </w:pPr>
          </w:p>
          <w:p w:rsidRPr="00B7439F" w:rsidR="008B6DE4" w:rsidP="005E777C" w:rsidRDefault="006B51B0" w14:paraId="0C4CF59F" w14:textId="4F0EA58D">
            <w:pPr>
              <w:pStyle w:val="Nadpis2"/>
              <w:keepNext w:val="false"/>
              <w:keepLines w:val="false"/>
              <w:numPr>
                <w:ilvl w:val="0"/>
                <w:numId w:val="40"/>
              </w:numPr>
              <w:tabs>
                <w:tab w:val="num" w:pos="360"/>
              </w:tabs>
              <w:spacing w:before="120" w:after="120"/>
              <w:rPr>
                <w:rFonts w:ascii="Arial" w:hAnsi="Arial" w:cs="Arial"/>
                <w:sz w:val="20"/>
                <w:szCs w:val="20"/>
              </w:rPr>
            </w:pPr>
            <w:r>
              <w:rPr>
                <w:rFonts w:ascii="Arial" w:hAnsi="Arial" w:cs="Arial"/>
                <w:sz w:val="20"/>
                <w:szCs w:val="20"/>
              </w:rPr>
              <w:t>S</w:t>
            </w:r>
            <w:r w:rsidRPr="00B7439F" w:rsidR="008B6DE4">
              <w:rPr>
                <w:rFonts w:ascii="Arial" w:hAnsi="Arial" w:cs="Arial"/>
                <w:sz w:val="20"/>
                <w:szCs w:val="20"/>
              </w:rPr>
              <w:t xml:space="preserve">plnění profesní způsobilosti </w:t>
            </w:r>
            <w:r w:rsidR="008B6DE4">
              <w:rPr>
                <w:rFonts w:ascii="Arial" w:hAnsi="Arial" w:cs="Arial"/>
                <w:sz w:val="20"/>
                <w:szCs w:val="20"/>
              </w:rPr>
              <w:t xml:space="preserve">podle </w:t>
            </w:r>
            <w:r w:rsidRPr="00B7439F" w:rsidR="008B6DE4">
              <w:rPr>
                <w:rFonts w:ascii="Arial" w:hAnsi="Arial" w:cs="Arial"/>
                <w:sz w:val="20"/>
                <w:szCs w:val="20"/>
              </w:rPr>
              <w:t xml:space="preserve">ustanovení </w:t>
            </w:r>
          </w:p>
          <w:p w:rsidRPr="00A551BA" w:rsidR="008B6DE4" w:rsidP="008B6DE4" w:rsidRDefault="008B6DE4" w14:paraId="7F77992B" w14:textId="5FFC11FF">
            <w:pPr>
              <w:pStyle w:val="Tabulkatext"/>
              <w:numPr>
                <w:ilvl w:val="0"/>
                <w:numId w:val="22"/>
              </w:numPr>
              <w:ind w:left="1126"/>
              <w:jc w:val="both"/>
              <w:rPr>
                <w:rFonts w:asciiTheme="majorHAnsi" w:hAnsiTheme="majorHAnsi" w:cstheme="majorHAnsi"/>
                <w:szCs w:val="20"/>
              </w:rPr>
            </w:pPr>
            <w:r w:rsidRPr="00A551BA">
              <w:rPr>
                <w:rFonts w:asciiTheme="majorHAnsi" w:hAnsiTheme="majorHAnsi" w:cstheme="majorHAnsi"/>
                <w:szCs w:val="20"/>
              </w:rPr>
              <w:t xml:space="preserve">§ 77 odst. 1 zákona prokáže účastník ve vztahu k České republice předložením </w:t>
            </w:r>
            <w:r w:rsidRPr="00A551BA">
              <w:rPr>
                <w:rFonts w:asciiTheme="majorHAnsi" w:hAnsiTheme="majorHAnsi" w:cstheme="majorHAnsi"/>
                <w:b/>
                <w:szCs w:val="20"/>
              </w:rPr>
              <w:t>prosté kopie výpisu z obchodního rejstříku</w:t>
            </w:r>
            <w:r w:rsidRPr="00A551BA">
              <w:rPr>
                <w:rFonts w:asciiTheme="majorHAnsi" w:hAnsiTheme="majorHAnsi" w:cstheme="majorHAnsi"/>
                <w:szCs w:val="20"/>
              </w:rPr>
              <w:t xml:space="preserve"> </w:t>
            </w:r>
            <w:r w:rsidRPr="00A551BA">
              <w:rPr>
                <w:rFonts w:asciiTheme="majorHAnsi" w:hAnsiTheme="majorHAnsi" w:cstheme="majorHAnsi"/>
                <w:b/>
                <w:szCs w:val="20"/>
              </w:rPr>
              <w:t>nebo jiné obdobné evidence</w:t>
            </w:r>
            <w:r w:rsidRPr="00A551BA">
              <w:rPr>
                <w:rFonts w:asciiTheme="majorHAnsi" w:hAnsiTheme="majorHAnsi" w:cstheme="majorHAnsi"/>
                <w:szCs w:val="20"/>
              </w:rPr>
              <w:t xml:space="preserve"> ne staršího než 3 měsíce přede dnem</w:t>
            </w:r>
            <w:r>
              <w:rPr>
                <w:rFonts w:asciiTheme="majorHAnsi" w:hAnsiTheme="majorHAnsi" w:cstheme="majorHAnsi"/>
                <w:szCs w:val="20"/>
              </w:rPr>
              <w:t xml:space="preserve"> podání nabídky</w:t>
            </w:r>
            <w:r w:rsidRPr="00A551BA">
              <w:rPr>
                <w:rFonts w:asciiTheme="majorHAnsi" w:hAnsiTheme="majorHAnsi" w:cstheme="majorHAnsi"/>
                <w:szCs w:val="20"/>
              </w:rPr>
              <w:t>, pokud jiný právní předpis zápis do takové evidence vyžaduje;</w:t>
            </w:r>
          </w:p>
          <w:p w:rsidRPr="00A551BA" w:rsidR="008B6DE4" w:rsidP="008B6DE4" w:rsidRDefault="008B6DE4" w14:paraId="2BF26A86" w14:textId="68BBB267">
            <w:pPr>
              <w:pStyle w:val="Tabulkatext"/>
              <w:numPr>
                <w:ilvl w:val="0"/>
                <w:numId w:val="22"/>
              </w:numPr>
              <w:spacing w:after="120"/>
              <w:ind w:left="1126" w:hanging="357"/>
              <w:jc w:val="both"/>
              <w:rPr>
                <w:rFonts w:asciiTheme="majorHAnsi" w:hAnsiTheme="majorHAnsi" w:cstheme="majorHAnsi"/>
                <w:szCs w:val="20"/>
              </w:rPr>
            </w:pPr>
            <w:r w:rsidRPr="00A551BA">
              <w:rPr>
                <w:rFonts w:asciiTheme="majorHAnsi" w:hAnsiTheme="majorHAnsi" w:cstheme="majorHAnsi"/>
                <w:szCs w:val="20"/>
              </w:rPr>
              <w:t xml:space="preserve">§ 77 odst. 2 písm. a) zákona prokáže účastník předložením </w:t>
            </w:r>
            <w:r w:rsidRPr="00A551BA">
              <w:rPr>
                <w:rFonts w:asciiTheme="majorHAnsi" w:hAnsiTheme="majorHAnsi" w:cstheme="majorHAnsi"/>
                <w:b/>
                <w:szCs w:val="20"/>
              </w:rPr>
              <w:t>prosté kopie dokladu o oprávnění k podnikání</w:t>
            </w:r>
            <w:r w:rsidRPr="00A551BA">
              <w:rPr>
                <w:rFonts w:asciiTheme="majorHAnsi" w:hAnsiTheme="majorHAnsi" w:cstheme="majorHAnsi"/>
                <w:szCs w:val="20"/>
              </w:rPr>
              <w:t xml:space="preserve"> dle zákona č. 455/1991 Sb., o živnostenském podnikání, ve znění pozdějších předpisů, a to v rozsahu odpovídajícím předmětu této veřejné zakázky;</w:t>
            </w:r>
          </w:p>
          <w:p w:rsidRPr="00A551BA" w:rsidR="008B6DE4" w:rsidP="008B6DE4" w:rsidRDefault="008B6DE4" w14:paraId="768C5C2A" w14:textId="304DE43F">
            <w:pPr>
              <w:pStyle w:val="Tabulkatext"/>
              <w:numPr>
                <w:ilvl w:val="0"/>
                <w:numId w:val="22"/>
              </w:numPr>
              <w:spacing w:after="120"/>
              <w:ind w:left="1126" w:hanging="357"/>
              <w:jc w:val="both"/>
              <w:rPr>
                <w:rFonts w:asciiTheme="majorHAnsi" w:hAnsiTheme="majorHAnsi" w:cstheme="majorHAnsi"/>
                <w:szCs w:val="20"/>
              </w:rPr>
            </w:pPr>
            <w:r w:rsidRPr="00A551BA">
              <w:rPr>
                <w:rFonts w:asciiTheme="majorHAnsi" w:hAnsiTheme="majorHAnsi" w:cstheme="majorHAnsi"/>
                <w:szCs w:val="20"/>
              </w:rPr>
              <w:t>účastník může rovněž prokázat splnění profesní způsobilosti odkazem na odpovídající informace vedené v informačním systému veřejné správy</w:t>
            </w:r>
            <w:r w:rsidRPr="00A551BA">
              <w:rPr>
                <w:rFonts w:asciiTheme="majorHAnsi" w:hAnsiTheme="majorHAnsi" w:cstheme="majorHAnsi"/>
                <w:szCs w:val="20"/>
                <w:vertAlign w:val="superscript"/>
              </w:rPr>
              <w:footnoteReference w:id="4"/>
            </w:r>
            <w:r w:rsidRPr="00A551BA">
              <w:rPr>
                <w:rFonts w:asciiTheme="majorHAnsi" w:hAnsiTheme="majorHAnsi" w:cstheme="majorHAnsi"/>
                <w:szCs w:val="20"/>
              </w:rPr>
              <w:t xml:space="preserve"> nebo v obdobném systému vedeném v jiném členském státu (ve smyslu § 6 odst. 3 ZZVZ). Takový odkaz musí obsahovat internetovou adresu, kde jsou informace o dodavateli dostupné neomezeným dálkovým přístupem, a údaje pro přihlášení a vyhledání požadované informace, jsou-li takové údaje nezbytné;</w:t>
            </w:r>
          </w:p>
          <w:p w:rsidRPr="00A551BA" w:rsidR="008B6DE4" w:rsidP="008B6DE4" w:rsidRDefault="008B6DE4" w14:paraId="2A3C009B" w14:textId="5858636D">
            <w:pPr>
              <w:pStyle w:val="Tabulkatext"/>
              <w:numPr>
                <w:ilvl w:val="0"/>
                <w:numId w:val="22"/>
              </w:numPr>
              <w:spacing w:after="120"/>
              <w:ind w:left="1126" w:hanging="357"/>
              <w:jc w:val="both"/>
              <w:rPr>
                <w:rFonts w:asciiTheme="majorHAnsi" w:hAnsiTheme="majorHAnsi" w:cstheme="majorHAnsi"/>
                <w:szCs w:val="20"/>
              </w:rPr>
            </w:pPr>
            <w:r w:rsidRPr="00A551BA">
              <w:rPr>
                <w:rFonts w:asciiTheme="majorHAnsi" w:hAnsiTheme="majorHAnsi" w:cstheme="majorHAnsi"/>
                <w:szCs w:val="20"/>
              </w:rPr>
              <w:t>výpis z obchodního rejstříku je tedy možné nahradit odkazem na konkrétní internetovou adresu „Veřejného rejstříku a Sbírky listin“ (</w:t>
            </w:r>
            <w:hyperlink w:history="true" r:id="rId14">
              <w:r w:rsidRPr="00A551BA">
                <w:rPr>
                  <w:rFonts w:asciiTheme="majorHAnsi" w:hAnsiTheme="majorHAnsi" w:cstheme="majorHAnsi"/>
                  <w:color w:val="0000FF"/>
                  <w:szCs w:val="20"/>
                  <w:u w:val="single"/>
                </w:rPr>
                <w:t>https://or.justice.cz/ias/ui/rejstrik</w:t>
              </w:r>
            </w:hyperlink>
            <w:r w:rsidRPr="00A551BA">
              <w:rPr>
                <w:rFonts w:asciiTheme="majorHAnsi" w:hAnsiTheme="majorHAnsi" w:cstheme="majorHAnsi"/>
                <w:color w:val="0000FF"/>
                <w:szCs w:val="20"/>
                <w:u w:val="single"/>
              </w:rPr>
              <w:t>)</w:t>
            </w:r>
            <w:r w:rsidRPr="00A551BA">
              <w:rPr>
                <w:rFonts w:asciiTheme="majorHAnsi" w:hAnsiTheme="majorHAnsi" w:cstheme="majorHAnsi"/>
                <w:szCs w:val="20"/>
              </w:rPr>
              <w:t xml:space="preserve">, na kterém jsou informace o dodavateli dostupné. Obdobně je možné nahradit výpis ze živnostenského </w:t>
            </w:r>
            <w:r w:rsidRPr="00A551BA">
              <w:rPr>
                <w:rFonts w:asciiTheme="majorHAnsi" w:hAnsiTheme="majorHAnsi" w:cstheme="majorHAnsi"/>
                <w:szCs w:val="20"/>
              </w:rPr>
              <w:lastRenderedPageBreak/>
              <w:t>rejstříku odkazem na konkrétní internetovou adresu „Registru živnostenského podnikání“ (</w:t>
            </w:r>
            <w:hyperlink w:history="true" r:id="rId15">
              <w:r w:rsidRPr="00DF61FE">
                <w:rPr>
                  <w:rFonts w:asciiTheme="majorHAnsi" w:hAnsiTheme="majorHAnsi" w:cstheme="majorHAnsi"/>
                  <w:color w:val="0000FF"/>
                  <w:szCs w:val="20"/>
                  <w:u w:val="single"/>
                </w:rPr>
                <w:t>http://www.rzp.cz/</w:t>
              </w:r>
            </w:hyperlink>
            <w:r w:rsidRPr="00A551BA">
              <w:rPr>
                <w:rFonts w:asciiTheme="majorHAnsi" w:hAnsiTheme="majorHAnsi" w:cstheme="majorHAnsi"/>
                <w:szCs w:val="20"/>
              </w:rPr>
              <w:t>).</w:t>
            </w:r>
          </w:p>
          <w:p w:rsidR="008B6DE4" w:rsidP="008B6DE4" w:rsidRDefault="008B6DE4" w14:paraId="1D5E6E8B" w14:textId="09220A3A">
            <w:pPr>
              <w:pStyle w:val="Tabulkatext"/>
              <w:spacing w:after="120"/>
              <w:ind w:left="769"/>
              <w:jc w:val="both"/>
              <w:rPr>
                <w:rFonts w:asciiTheme="majorHAnsi" w:hAnsiTheme="majorHAnsi" w:cstheme="majorHAnsi"/>
                <w:szCs w:val="20"/>
              </w:rPr>
            </w:pPr>
            <w:r w:rsidRPr="00A551BA">
              <w:rPr>
                <w:rFonts w:asciiTheme="majorHAnsi" w:hAnsiTheme="majorHAnsi" w:cstheme="majorHAnsi"/>
                <w:szCs w:val="20"/>
              </w:rPr>
              <w:t xml:space="preserve">Nebo účastník předloží </w:t>
            </w:r>
            <w:r w:rsidRPr="00A551BA">
              <w:rPr>
                <w:rFonts w:asciiTheme="majorHAnsi" w:hAnsiTheme="majorHAnsi" w:cstheme="majorHAnsi"/>
                <w:b/>
                <w:szCs w:val="20"/>
              </w:rPr>
              <w:t>výpis ze seznamu kvalifikovaných dodavatelů</w:t>
            </w:r>
            <w:r w:rsidRPr="00A551BA">
              <w:rPr>
                <w:rFonts w:asciiTheme="majorHAnsi" w:hAnsiTheme="majorHAnsi" w:cstheme="majorHAnsi"/>
                <w:szCs w:val="20"/>
              </w:rPr>
              <w:t>, kdy tento doklad nahrazuje doklad prokazující jak základní, tak profesní způsobilost. Výpis nesmí být starší než 3 měsíce ke dni ke, kterému má být základní a profesní způsobilost prokázána.</w:t>
            </w:r>
          </w:p>
          <w:p w:rsidRPr="00A551BA" w:rsidR="00C27329" w:rsidP="008B6DE4" w:rsidRDefault="00C27329" w14:paraId="429491DF" w14:textId="77777777">
            <w:pPr>
              <w:pStyle w:val="Tabulkatext"/>
              <w:spacing w:after="120"/>
              <w:ind w:left="769"/>
              <w:jc w:val="both"/>
              <w:rPr>
                <w:rFonts w:asciiTheme="majorHAnsi" w:hAnsiTheme="majorHAnsi" w:cstheme="majorHAnsi"/>
                <w:szCs w:val="20"/>
              </w:rPr>
            </w:pPr>
          </w:p>
          <w:p w:rsidRPr="00B7439F" w:rsidR="008B6DE4" w:rsidP="005E777C" w:rsidRDefault="006B51B0" w14:paraId="64491F4B" w14:textId="7EDA54E7">
            <w:pPr>
              <w:pStyle w:val="Nadpis2"/>
              <w:keepNext w:val="false"/>
              <w:keepLines w:val="false"/>
              <w:numPr>
                <w:ilvl w:val="0"/>
                <w:numId w:val="40"/>
              </w:numPr>
              <w:tabs>
                <w:tab w:val="num" w:pos="360"/>
              </w:tabs>
              <w:spacing w:before="120" w:after="120"/>
              <w:rPr>
                <w:rFonts w:ascii="Arial" w:hAnsi="Arial" w:cs="Arial"/>
                <w:sz w:val="20"/>
                <w:szCs w:val="20"/>
              </w:rPr>
            </w:pPr>
            <w:r>
              <w:rPr>
                <w:rFonts w:ascii="Arial" w:hAnsi="Arial" w:cs="Arial"/>
                <w:sz w:val="20"/>
                <w:szCs w:val="20"/>
              </w:rPr>
              <w:t>S</w:t>
            </w:r>
            <w:r w:rsidRPr="00B7439F" w:rsidR="008B6DE4">
              <w:rPr>
                <w:rFonts w:ascii="Arial" w:hAnsi="Arial" w:cs="Arial"/>
                <w:sz w:val="20"/>
                <w:szCs w:val="20"/>
              </w:rPr>
              <w:t xml:space="preserve">plnění technických kvalifikačních předpokladů </w:t>
            </w:r>
          </w:p>
          <w:p w:rsidRPr="00174C80" w:rsidR="008B6DE4" w:rsidP="008B6DE4" w:rsidRDefault="008B6DE4" w14:paraId="2DBEDB55" w14:textId="42CF5B9B">
            <w:pPr>
              <w:autoSpaceDE w:val="false"/>
              <w:autoSpaceDN w:val="false"/>
              <w:adjustRightInd w:val="false"/>
              <w:spacing w:after="120"/>
              <w:rPr>
                <w:rFonts w:asciiTheme="majorHAnsi" w:hAnsiTheme="majorHAnsi" w:cstheme="majorHAnsi"/>
                <w:sz w:val="20"/>
                <w:szCs w:val="20"/>
              </w:rPr>
            </w:pPr>
            <w:r w:rsidRPr="00A551BA">
              <w:rPr>
                <w:rFonts w:asciiTheme="majorHAnsi" w:hAnsiTheme="majorHAnsi" w:cstheme="majorHAnsi"/>
                <w:b/>
                <w:sz w:val="20"/>
                <w:szCs w:val="20"/>
                <w:u w:val="single"/>
              </w:rPr>
              <w:t>Seznam významných služeb</w:t>
            </w:r>
            <w:r w:rsidRPr="00174C80">
              <w:rPr>
                <w:rFonts w:asciiTheme="majorHAnsi" w:hAnsiTheme="majorHAnsi" w:cstheme="majorHAnsi"/>
                <w:b/>
                <w:sz w:val="20"/>
                <w:szCs w:val="20"/>
              </w:rPr>
              <w:t xml:space="preserve"> </w:t>
            </w:r>
            <w:r>
              <w:rPr>
                <w:rFonts w:asciiTheme="majorHAnsi" w:hAnsiTheme="majorHAnsi" w:cstheme="majorHAnsi"/>
                <w:sz w:val="20"/>
                <w:szCs w:val="20"/>
              </w:rPr>
              <w:t xml:space="preserve">dle </w:t>
            </w:r>
            <w:r w:rsidRPr="00174C80">
              <w:rPr>
                <w:rFonts w:asciiTheme="majorHAnsi" w:hAnsiTheme="majorHAnsi" w:cstheme="majorHAnsi"/>
                <w:sz w:val="20"/>
                <w:szCs w:val="20"/>
              </w:rPr>
              <w:t>ust. § 79 odst. 2 písm. b) ZZVZ</w:t>
            </w:r>
          </w:p>
          <w:p w:rsidR="008B6DE4" w:rsidP="008B6DE4" w:rsidRDefault="008B6DE4" w14:paraId="0DF12725" w14:textId="13631F80">
            <w:pPr>
              <w:rPr>
                <w:rFonts w:asciiTheme="majorHAnsi" w:hAnsiTheme="majorHAnsi" w:cstheme="majorHAnsi"/>
                <w:sz w:val="20"/>
                <w:szCs w:val="20"/>
              </w:rPr>
            </w:pPr>
            <w:r w:rsidRPr="00A551BA">
              <w:rPr>
                <w:rFonts w:asciiTheme="majorHAnsi" w:hAnsiTheme="majorHAnsi" w:cstheme="majorHAnsi"/>
                <w:sz w:val="20"/>
                <w:szCs w:val="20"/>
              </w:rPr>
              <w:t xml:space="preserve">Dodavatel je povinen předložit </w:t>
            </w:r>
            <w:r w:rsidRPr="00A551BA">
              <w:rPr>
                <w:rFonts w:asciiTheme="majorHAnsi" w:hAnsiTheme="majorHAnsi" w:cstheme="majorHAnsi"/>
                <w:b/>
                <w:sz w:val="20"/>
                <w:szCs w:val="20"/>
              </w:rPr>
              <w:t>seznam významných služeb</w:t>
            </w:r>
            <w:r w:rsidRPr="00A551BA">
              <w:rPr>
                <w:rFonts w:asciiTheme="majorHAnsi" w:hAnsiTheme="majorHAnsi" w:cstheme="majorHAnsi"/>
                <w:sz w:val="20"/>
                <w:szCs w:val="20"/>
              </w:rPr>
              <w:t xml:space="preserve"> poskytnutých </w:t>
            </w:r>
            <w:r>
              <w:rPr>
                <w:rFonts w:asciiTheme="majorHAnsi" w:hAnsiTheme="majorHAnsi" w:cstheme="majorHAnsi"/>
                <w:sz w:val="20"/>
                <w:szCs w:val="20"/>
              </w:rPr>
              <w:t>za poslední 3 roky před zahájením zadávacího řízení</w:t>
            </w:r>
            <w:r w:rsidRPr="00A551BA">
              <w:rPr>
                <w:rFonts w:asciiTheme="majorHAnsi" w:hAnsiTheme="majorHAnsi" w:cstheme="majorHAnsi"/>
                <w:sz w:val="20"/>
                <w:szCs w:val="20"/>
              </w:rPr>
              <w:t xml:space="preserve"> s uvedením jejich </w:t>
            </w:r>
            <w:r w:rsidR="00D209A9">
              <w:rPr>
                <w:rFonts w:asciiTheme="majorHAnsi" w:hAnsiTheme="majorHAnsi" w:cstheme="majorHAnsi"/>
                <w:sz w:val="20"/>
                <w:szCs w:val="20"/>
              </w:rPr>
              <w:t>obsahu</w:t>
            </w:r>
            <w:r w:rsidRPr="00A551BA">
              <w:rPr>
                <w:rFonts w:asciiTheme="majorHAnsi" w:hAnsiTheme="majorHAnsi" w:cstheme="majorHAnsi"/>
                <w:sz w:val="20"/>
                <w:szCs w:val="20"/>
              </w:rPr>
              <w:t xml:space="preserve">, </w:t>
            </w:r>
            <w:r w:rsidR="00D209A9">
              <w:rPr>
                <w:rFonts w:asciiTheme="majorHAnsi" w:hAnsiTheme="majorHAnsi" w:cstheme="majorHAnsi"/>
                <w:sz w:val="20"/>
                <w:szCs w:val="20"/>
              </w:rPr>
              <w:t xml:space="preserve">finančního objemu, </w:t>
            </w:r>
            <w:r w:rsidRPr="00A551BA">
              <w:rPr>
                <w:rFonts w:asciiTheme="majorHAnsi" w:hAnsiTheme="majorHAnsi" w:cstheme="majorHAnsi"/>
                <w:sz w:val="20"/>
                <w:szCs w:val="20"/>
              </w:rPr>
              <w:t xml:space="preserve">doby plnění a kontaktní osoby objednatele, u níž bude možné výše uvedené údaje ověřit. </w:t>
            </w:r>
          </w:p>
          <w:p w:rsidR="006B51B0" w:rsidP="006C173F" w:rsidRDefault="006B51B0" w14:paraId="033EC5A2" w14:textId="77777777">
            <w:pPr>
              <w:pStyle w:val="Standard"/>
              <w:suppressAutoHyphens/>
              <w:jc w:val="both"/>
              <w:rPr>
                <w:rFonts w:asciiTheme="majorHAnsi" w:hAnsiTheme="majorHAnsi" w:cstheme="majorHAnsi"/>
                <w:b/>
                <w:sz w:val="18"/>
                <w:szCs w:val="18"/>
              </w:rPr>
            </w:pPr>
          </w:p>
          <w:p w:rsidRPr="006B51B0" w:rsidR="00D9218B" w:rsidP="006B51B0" w:rsidRDefault="00D9218B" w14:paraId="30C5D7DC" w14:textId="18F828B7">
            <w:pPr>
              <w:pStyle w:val="Standard"/>
              <w:suppressAutoHyphens/>
              <w:spacing w:before="120" w:after="120"/>
              <w:jc w:val="both"/>
              <w:rPr>
                <w:rFonts w:asciiTheme="majorHAnsi" w:hAnsiTheme="majorHAnsi" w:cstheme="majorHAnsi"/>
                <w:b/>
                <w:sz w:val="20"/>
                <w:szCs w:val="20"/>
              </w:rPr>
            </w:pPr>
            <w:r w:rsidRPr="006B51B0">
              <w:rPr>
                <w:rFonts w:asciiTheme="majorHAnsi" w:hAnsiTheme="majorHAnsi" w:cstheme="majorHAnsi"/>
                <w:b/>
                <w:sz w:val="20"/>
                <w:szCs w:val="20"/>
              </w:rPr>
              <w:t>PRO ČÁST I. PLATÍ:</w:t>
            </w:r>
          </w:p>
          <w:p w:rsidRPr="00A551BA" w:rsidR="008B6DE4" w:rsidP="006B51B0" w:rsidRDefault="008B6DE4" w14:paraId="7777730E" w14:textId="5CBC237A">
            <w:pPr>
              <w:spacing w:before="120" w:after="120"/>
              <w:rPr>
                <w:rFonts w:asciiTheme="majorHAnsi" w:hAnsiTheme="majorHAnsi" w:cstheme="majorHAnsi"/>
                <w:sz w:val="20"/>
                <w:szCs w:val="20"/>
              </w:rPr>
            </w:pPr>
            <w:r w:rsidRPr="00A551BA">
              <w:rPr>
                <w:rFonts w:asciiTheme="majorHAnsi" w:hAnsiTheme="majorHAnsi" w:cstheme="majorHAnsi"/>
                <w:sz w:val="20"/>
                <w:szCs w:val="20"/>
              </w:rPr>
              <w:t xml:space="preserve">Za poskytnutí významné služby Zadavatel považuje řádně ukončené plnění spočívající ve zpracování min. </w:t>
            </w:r>
            <w:r w:rsidR="00160ACC">
              <w:rPr>
                <w:rFonts w:asciiTheme="majorHAnsi" w:hAnsiTheme="majorHAnsi" w:cstheme="majorHAnsi"/>
                <w:b/>
                <w:sz w:val="20"/>
                <w:szCs w:val="20"/>
              </w:rPr>
              <w:t>2</w:t>
            </w:r>
            <w:r w:rsidRPr="00A551BA">
              <w:rPr>
                <w:rFonts w:asciiTheme="majorHAnsi" w:hAnsiTheme="majorHAnsi" w:cstheme="majorHAnsi"/>
                <w:b/>
                <w:sz w:val="20"/>
                <w:szCs w:val="20"/>
              </w:rPr>
              <w:t xml:space="preserve"> </w:t>
            </w:r>
            <w:r w:rsidR="00160ACC">
              <w:rPr>
                <w:rFonts w:asciiTheme="majorHAnsi" w:hAnsiTheme="majorHAnsi" w:cstheme="majorHAnsi"/>
                <w:b/>
                <w:sz w:val="20"/>
                <w:szCs w:val="20"/>
              </w:rPr>
              <w:t>strategických</w:t>
            </w:r>
            <w:r w:rsidRPr="00A551BA" w:rsidR="00160ACC">
              <w:rPr>
                <w:rFonts w:asciiTheme="majorHAnsi" w:hAnsiTheme="majorHAnsi" w:cstheme="majorHAnsi"/>
                <w:b/>
                <w:sz w:val="20"/>
                <w:szCs w:val="20"/>
              </w:rPr>
              <w:t xml:space="preserve"> </w:t>
            </w:r>
            <w:r w:rsidRPr="00A551BA">
              <w:rPr>
                <w:rFonts w:asciiTheme="majorHAnsi" w:hAnsiTheme="majorHAnsi" w:cstheme="majorHAnsi"/>
                <w:b/>
                <w:sz w:val="20"/>
                <w:szCs w:val="20"/>
              </w:rPr>
              <w:t xml:space="preserve">a/nebo </w:t>
            </w:r>
            <w:r w:rsidR="00160ACC">
              <w:rPr>
                <w:rFonts w:asciiTheme="majorHAnsi" w:hAnsiTheme="majorHAnsi" w:cstheme="majorHAnsi"/>
                <w:b/>
                <w:sz w:val="20"/>
                <w:szCs w:val="20"/>
              </w:rPr>
              <w:t>analytických</w:t>
            </w:r>
            <w:r w:rsidRPr="00A551BA">
              <w:rPr>
                <w:rFonts w:asciiTheme="majorHAnsi" w:hAnsiTheme="majorHAnsi" w:cstheme="majorHAnsi"/>
                <w:b/>
                <w:sz w:val="20"/>
                <w:szCs w:val="20"/>
              </w:rPr>
              <w:t xml:space="preserve"> </w:t>
            </w:r>
            <w:r w:rsidR="00160ACC">
              <w:rPr>
                <w:rFonts w:asciiTheme="majorHAnsi" w:hAnsiTheme="majorHAnsi" w:cstheme="majorHAnsi"/>
                <w:b/>
                <w:sz w:val="20"/>
                <w:szCs w:val="20"/>
              </w:rPr>
              <w:t xml:space="preserve">a prováděcích </w:t>
            </w:r>
            <w:r w:rsidRPr="00A551BA" w:rsidR="006B51B0">
              <w:rPr>
                <w:rFonts w:asciiTheme="majorHAnsi" w:hAnsiTheme="majorHAnsi" w:cstheme="majorHAnsi"/>
                <w:b/>
                <w:sz w:val="20"/>
                <w:szCs w:val="20"/>
              </w:rPr>
              <w:t xml:space="preserve">dokumentů </w:t>
            </w:r>
            <w:r w:rsidR="00A05701">
              <w:rPr>
                <w:rFonts w:asciiTheme="majorHAnsi" w:hAnsiTheme="majorHAnsi" w:cstheme="majorHAnsi"/>
                <w:b/>
                <w:sz w:val="20"/>
                <w:szCs w:val="20"/>
              </w:rPr>
              <w:t xml:space="preserve">z oblasti korporátního řízení </w:t>
            </w:r>
          </w:p>
          <w:p w:rsidRPr="00A551BA" w:rsidR="008B6DE4" w:rsidP="006B51B0" w:rsidRDefault="008B6DE4" w14:paraId="3C85DE44" w14:textId="688DF088">
            <w:pPr>
              <w:pStyle w:val="Odstavecseseznamem"/>
              <w:numPr>
                <w:ilvl w:val="0"/>
                <w:numId w:val="27"/>
              </w:numPr>
              <w:spacing w:before="120" w:after="120"/>
              <w:ind w:left="714" w:hanging="357"/>
              <w:contextualSpacing w:val="false"/>
              <w:jc w:val="left"/>
              <w:rPr>
                <w:rFonts w:asciiTheme="majorHAnsi" w:hAnsiTheme="majorHAnsi" w:cstheme="majorHAnsi"/>
                <w:sz w:val="20"/>
                <w:szCs w:val="20"/>
              </w:rPr>
            </w:pPr>
            <w:r w:rsidRPr="00A551BA">
              <w:rPr>
                <w:rFonts w:asciiTheme="majorHAnsi" w:hAnsiTheme="majorHAnsi" w:cstheme="majorHAnsi"/>
                <w:sz w:val="20"/>
                <w:szCs w:val="20"/>
              </w:rPr>
              <w:t xml:space="preserve">Každá zakázka za min. </w:t>
            </w:r>
            <w:r w:rsidR="00160ACC">
              <w:rPr>
                <w:rFonts w:asciiTheme="majorHAnsi" w:hAnsiTheme="majorHAnsi" w:cstheme="majorHAnsi"/>
                <w:sz w:val="20"/>
                <w:szCs w:val="20"/>
              </w:rPr>
              <w:t>200</w:t>
            </w:r>
            <w:r w:rsidRPr="00A551BA">
              <w:rPr>
                <w:rFonts w:asciiTheme="majorHAnsi" w:hAnsiTheme="majorHAnsi" w:cstheme="majorHAnsi"/>
                <w:sz w:val="20"/>
                <w:szCs w:val="20"/>
              </w:rPr>
              <w:t xml:space="preserve"> tis. bez DPH,</w:t>
            </w:r>
          </w:p>
          <w:p w:rsidRPr="0063284A" w:rsidR="008B6DE4" w:rsidP="006B51B0" w:rsidRDefault="008B6DE4" w14:paraId="59511DED" w14:textId="67DFE159">
            <w:pPr>
              <w:pStyle w:val="Odstavecseseznamem"/>
              <w:numPr>
                <w:ilvl w:val="0"/>
                <w:numId w:val="27"/>
              </w:numPr>
              <w:spacing w:before="120" w:after="120"/>
              <w:ind w:left="714" w:hanging="357"/>
              <w:contextualSpacing w:val="false"/>
              <w:jc w:val="left"/>
              <w:rPr>
                <w:rFonts w:asciiTheme="majorHAnsi" w:hAnsiTheme="majorHAnsi" w:cstheme="majorHAnsi"/>
                <w:sz w:val="20"/>
                <w:szCs w:val="20"/>
              </w:rPr>
            </w:pPr>
            <w:r w:rsidRPr="0063284A">
              <w:rPr>
                <w:rFonts w:asciiTheme="majorHAnsi" w:hAnsiTheme="majorHAnsi" w:cstheme="majorHAnsi"/>
                <w:sz w:val="20"/>
                <w:szCs w:val="20"/>
              </w:rPr>
              <w:t xml:space="preserve">Alespoň jedna zakázka byla pro </w:t>
            </w:r>
            <w:r w:rsidR="00DD716D">
              <w:rPr>
                <w:rFonts w:asciiTheme="majorHAnsi" w:hAnsiTheme="majorHAnsi" w:cstheme="majorHAnsi"/>
                <w:sz w:val="20"/>
                <w:szCs w:val="20"/>
              </w:rPr>
              <w:t xml:space="preserve">orgán územní samosprávy spravující území s více než </w:t>
            </w:r>
            <w:r w:rsidRPr="0063284A">
              <w:rPr>
                <w:rFonts w:asciiTheme="majorHAnsi" w:hAnsiTheme="majorHAnsi" w:cstheme="majorHAnsi"/>
                <w:sz w:val="20"/>
                <w:szCs w:val="20"/>
              </w:rPr>
              <w:t>20 tis. obyvatel</w:t>
            </w:r>
            <w:r w:rsidR="00DD716D">
              <w:rPr>
                <w:rFonts w:asciiTheme="majorHAnsi" w:hAnsiTheme="majorHAnsi" w:cstheme="majorHAnsi"/>
                <w:sz w:val="20"/>
                <w:szCs w:val="20"/>
              </w:rPr>
              <w:t>i</w:t>
            </w:r>
            <w:r w:rsidRPr="0063284A">
              <w:rPr>
                <w:rFonts w:asciiTheme="majorHAnsi" w:hAnsiTheme="majorHAnsi" w:cstheme="majorHAnsi"/>
                <w:sz w:val="20"/>
                <w:szCs w:val="20"/>
              </w:rPr>
              <w:t>.</w:t>
            </w:r>
          </w:p>
          <w:p w:rsidR="00160ACC" w:rsidP="00160ACC" w:rsidRDefault="00160ACC" w14:paraId="3D5FBA36" w14:textId="77777777">
            <w:pPr>
              <w:pStyle w:val="Standard"/>
              <w:suppressAutoHyphens/>
              <w:jc w:val="both"/>
              <w:rPr>
                <w:rFonts w:asciiTheme="majorHAnsi" w:hAnsiTheme="majorHAnsi" w:cstheme="majorHAnsi"/>
                <w:b/>
                <w:sz w:val="18"/>
                <w:szCs w:val="18"/>
              </w:rPr>
            </w:pPr>
          </w:p>
          <w:p w:rsidRPr="006B51B0" w:rsidR="00160ACC" w:rsidP="006B51B0" w:rsidRDefault="00160ACC" w14:paraId="34CF25F1" w14:textId="09EF536A">
            <w:pPr>
              <w:pStyle w:val="Standard"/>
              <w:suppressAutoHyphens/>
              <w:spacing w:before="120" w:after="120"/>
              <w:jc w:val="both"/>
              <w:rPr>
                <w:rFonts w:asciiTheme="majorHAnsi" w:hAnsiTheme="majorHAnsi" w:cstheme="majorHAnsi"/>
                <w:b/>
                <w:sz w:val="20"/>
                <w:szCs w:val="20"/>
              </w:rPr>
            </w:pPr>
            <w:r w:rsidRPr="006B51B0">
              <w:rPr>
                <w:rFonts w:asciiTheme="majorHAnsi" w:hAnsiTheme="majorHAnsi" w:cstheme="majorHAnsi"/>
                <w:b/>
                <w:sz w:val="20"/>
                <w:szCs w:val="20"/>
              </w:rPr>
              <w:t>PRO ČÁST II. PLATÍ:</w:t>
            </w:r>
          </w:p>
          <w:p w:rsidRPr="006B51B0" w:rsidR="00160ACC" w:rsidP="00E016AA" w:rsidRDefault="00160ACC" w14:paraId="235139FA" w14:textId="12D5006E">
            <w:pPr>
              <w:rPr>
                <w:sz w:val="20"/>
                <w:szCs w:val="20"/>
              </w:rPr>
            </w:pPr>
            <w:r w:rsidRPr="006B51B0">
              <w:rPr>
                <w:sz w:val="20"/>
                <w:szCs w:val="20"/>
              </w:rPr>
              <w:t xml:space="preserve">Za poskytnutí významné služby Zadavatel považuje řádně ukončené plnění spočívající ve zpracování min. </w:t>
            </w:r>
            <w:r w:rsidRPr="006B51B0" w:rsidR="0056086F">
              <w:rPr>
                <w:b/>
                <w:sz w:val="20"/>
                <w:szCs w:val="20"/>
              </w:rPr>
              <w:t>2</w:t>
            </w:r>
            <w:r w:rsidRPr="006B51B0">
              <w:rPr>
                <w:b/>
                <w:sz w:val="20"/>
                <w:szCs w:val="20"/>
              </w:rPr>
              <w:t xml:space="preserve"> </w:t>
            </w:r>
            <w:r w:rsidRPr="006B51B0" w:rsidR="002F2FD3">
              <w:rPr>
                <w:b/>
                <w:sz w:val="20"/>
                <w:szCs w:val="20"/>
              </w:rPr>
              <w:t>koncepční</w:t>
            </w:r>
            <w:r w:rsidRPr="006B51B0" w:rsidR="0063284A">
              <w:rPr>
                <w:b/>
                <w:sz w:val="20"/>
                <w:szCs w:val="20"/>
              </w:rPr>
              <w:t>ch</w:t>
            </w:r>
            <w:r w:rsidRPr="006B51B0" w:rsidR="002F2FD3">
              <w:rPr>
                <w:b/>
                <w:sz w:val="20"/>
                <w:szCs w:val="20"/>
              </w:rPr>
              <w:t xml:space="preserve"> a/nebo analytických </w:t>
            </w:r>
            <w:r w:rsidRPr="006B51B0">
              <w:rPr>
                <w:b/>
                <w:sz w:val="20"/>
                <w:szCs w:val="20"/>
              </w:rPr>
              <w:t>dokumentů</w:t>
            </w:r>
            <w:r w:rsidRPr="006B51B0" w:rsidR="001229D9">
              <w:rPr>
                <w:b/>
                <w:sz w:val="20"/>
                <w:szCs w:val="20"/>
              </w:rPr>
              <w:t xml:space="preserve"> z oblasti správy majetku </w:t>
            </w:r>
          </w:p>
          <w:p w:rsidRPr="006B51B0" w:rsidR="00160ACC" w:rsidP="006B51B0" w:rsidRDefault="00160ACC" w14:paraId="7E29F087" w14:textId="0BF65359">
            <w:pPr>
              <w:pStyle w:val="Odstavecseseznamem"/>
              <w:numPr>
                <w:ilvl w:val="0"/>
                <w:numId w:val="27"/>
              </w:numPr>
              <w:spacing w:before="120" w:after="120"/>
              <w:ind w:left="714" w:hanging="357"/>
              <w:contextualSpacing w:val="false"/>
              <w:jc w:val="left"/>
              <w:rPr>
                <w:rFonts w:asciiTheme="majorHAnsi" w:hAnsiTheme="majorHAnsi" w:cstheme="majorHAnsi"/>
                <w:sz w:val="20"/>
                <w:szCs w:val="20"/>
              </w:rPr>
            </w:pPr>
            <w:r w:rsidRPr="006B51B0">
              <w:rPr>
                <w:rFonts w:asciiTheme="majorHAnsi" w:hAnsiTheme="majorHAnsi" w:cstheme="majorHAnsi"/>
                <w:sz w:val="20"/>
                <w:szCs w:val="20"/>
              </w:rPr>
              <w:t xml:space="preserve">Každá zakázka za min. </w:t>
            </w:r>
            <w:r w:rsidRPr="006B51B0" w:rsidR="0056086F">
              <w:rPr>
                <w:rFonts w:asciiTheme="majorHAnsi" w:hAnsiTheme="majorHAnsi" w:cstheme="majorHAnsi"/>
                <w:sz w:val="20"/>
                <w:szCs w:val="20"/>
              </w:rPr>
              <w:t>150</w:t>
            </w:r>
            <w:r w:rsidRPr="006B51B0">
              <w:rPr>
                <w:rFonts w:asciiTheme="majorHAnsi" w:hAnsiTheme="majorHAnsi" w:cstheme="majorHAnsi"/>
                <w:sz w:val="20"/>
                <w:szCs w:val="20"/>
              </w:rPr>
              <w:t xml:space="preserve"> tis. bez DPH,</w:t>
            </w:r>
          </w:p>
          <w:p w:rsidRPr="006B51B0" w:rsidR="00160ACC" w:rsidP="006B51B0" w:rsidRDefault="00160ACC" w14:paraId="29FD5A8A" w14:textId="107E416C">
            <w:pPr>
              <w:pStyle w:val="Odstavecseseznamem"/>
              <w:numPr>
                <w:ilvl w:val="0"/>
                <w:numId w:val="27"/>
              </w:numPr>
              <w:spacing w:before="120" w:after="120"/>
              <w:ind w:left="714" w:hanging="357"/>
              <w:contextualSpacing w:val="false"/>
              <w:jc w:val="left"/>
              <w:rPr>
                <w:rFonts w:asciiTheme="majorHAnsi" w:hAnsiTheme="majorHAnsi" w:cstheme="majorHAnsi"/>
                <w:sz w:val="20"/>
                <w:szCs w:val="20"/>
              </w:rPr>
            </w:pPr>
            <w:r w:rsidRPr="006B51B0">
              <w:rPr>
                <w:rFonts w:asciiTheme="majorHAnsi" w:hAnsiTheme="majorHAnsi" w:cstheme="majorHAnsi"/>
                <w:sz w:val="20"/>
                <w:szCs w:val="20"/>
              </w:rPr>
              <w:t xml:space="preserve">Alespoň jedna zakázka byla pro </w:t>
            </w:r>
            <w:r w:rsidR="00DD716D">
              <w:rPr>
                <w:rFonts w:asciiTheme="majorHAnsi" w:hAnsiTheme="majorHAnsi" w:cstheme="majorHAnsi"/>
                <w:sz w:val="20"/>
                <w:szCs w:val="20"/>
              </w:rPr>
              <w:t xml:space="preserve">orgán územní samosprávy spravující území s více než </w:t>
            </w:r>
            <w:r w:rsidRPr="006B51B0">
              <w:rPr>
                <w:rFonts w:asciiTheme="majorHAnsi" w:hAnsiTheme="majorHAnsi" w:cstheme="majorHAnsi"/>
                <w:sz w:val="20"/>
                <w:szCs w:val="20"/>
              </w:rPr>
              <w:t>20 tis. obyvatel</w:t>
            </w:r>
            <w:r w:rsidR="00DD716D">
              <w:rPr>
                <w:rFonts w:asciiTheme="majorHAnsi" w:hAnsiTheme="majorHAnsi" w:cstheme="majorHAnsi"/>
                <w:sz w:val="20"/>
                <w:szCs w:val="20"/>
              </w:rPr>
              <w:t>i</w:t>
            </w:r>
            <w:r w:rsidRPr="006B51B0">
              <w:rPr>
                <w:rFonts w:asciiTheme="majorHAnsi" w:hAnsiTheme="majorHAnsi" w:cstheme="majorHAnsi"/>
                <w:sz w:val="20"/>
                <w:szCs w:val="20"/>
              </w:rPr>
              <w:t>.</w:t>
            </w:r>
          </w:p>
          <w:p w:rsidRPr="006B51B0" w:rsidR="00160ACC" w:rsidP="0056086F" w:rsidRDefault="00160ACC" w14:paraId="2D841FBF" w14:textId="77777777">
            <w:pPr>
              <w:spacing w:after="160" w:line="259" w:lineRule="auto"/>
              <w:jc w:val="left"/>
              <w:rPr>
                <w:rFonts w:asciiTheme="majorHAnsi" w:hAnsiTheme="majorHAnsi" w:cstheme="majorHAnsi"/>
                <w:sz w:val="20"/>
                <w:szCs w:val="20"/>
              </w:rPr>
            </w:pPr>
          </w:p>
          <w:p w:rsidRPr="006B51B0" w:rsidR="0056086F" w:rsidP="006B51B0" w:rsidRDefault="0056086F" w14:paraId="16697AD1" w14:textId="43D34EB4">
            <w:pPr>
              <w:pStyle w:val="Standard"/>
              <w:suppressAutoHyphens/>
              <w:spacing w:before="120" w:after="120"/>
              <w:jc w:val="both"/>
              <w:rPr>
                <w:rFonts w:asciiTheme="majorHAnsi" w:hAnsiTheme="majorHAnsi" w:cstheme="majorHAnsi"/>
                <w:b/>
                <w:sz w:val="20"/>
                <w:szCs w:val="20"/>
              </w:rPr>
            </w:pPr>
            <w:r w:rsidRPr="006B51B0">
              <w:rPr>
                <w:rFonts w:asciiTheme="majorHAnsi" w:hAnsiTheme="majorHAnsi" w:cstheme="majorHAnsi"/>
                <w:b/>
                <w:sz w:val="20"/>
                <w:szCs w:val="20"/>
              </w:rPr>
              <w:t>PRO ČÁST III. PLATÍ:</w:t>
            </w:r>
          </w:p>
          <w:p w:rsidRPr="006B51B0" w:rsidR="0056086F" w:rsidP="0056086F" w:rsidRDefault="0056086F" w14:paraId="0210ECB4" w14:textId="56A08E52">
            <w:pPr>
              <w:rPr>
                <w:rFonts w:asciiTheme="majorHAnsi" w:hAnsiTheme="majorHAnsi" w:cstheme="majorHAnsi"/>
                <w:sz w:val="20"/>
                <w:szCs w:val="20"/>
              </w:rPr>
            </w:pPr>
            <w:r w:rsidRPr="006B51B0">
              <w:rPr>
                <w:rFonts w:asciiTheme="majorHAnsi" w:hAnsiTheme="majorHAnsi" w:cstheme="majorHAnsi"/>
                <w:sz w:val="20"/>
                <w:szCs w:val="20"/>
              </w:rPr>
              <w:t xml:space="preserve">Za </w:t>
            </w:r>
            <w:r w:rsidRPr="006B51B0">
              <w:rPr>
                <w:sz w:val="20"/>
                <w:szCs w:val="20"/>
              </w:rPr>
              <w:t>poskytnutí</w:t>
            </w:r>
            <w:r w:rsidRPr="006B51B0">
              <w:rPr>
                <w:rFonts w:asciiTheme="majorHAnsi" w:hAnsiTheme="majorHAnsi" w:cstheme="majorHAnsi"/>
                <w:sz w:val="20"/>
                <w:szCs w:val="20"/>
              </w:rPr>
              <w:t xml:space="preserve"> významné služby Zadavatel považuje řádně ukončené plnění spočívající ve zpracování min. </w:t>
            </w:r>
            <w:r w:rsidRPr="006B51B0">
              <w:rPr>
                <w:rFonts w:asciiTheme="majorHAnsi" w:hAnsiTheme="majorHAnsi" w:cstheme="majorHAnsi"/>
                <w:b/>
                <w:sz w:val="20"/>
                <w:szCs w:val="20"/>
              </w:rPr>
              <w:t xml:space="preserve">2 </w:t>
            </w:r>
            <w:r w:rsidRPr="006B51B0" w:rsidR="007D50F5">
              <w:rPr>
                <w:rFonts w:asciiTheme="majorHAnsi" w:hAnsiTheme="majorHAnsi" w:cstheme="majorHAnsi"/>
                <w:b/>
                <w:sz w:val="20"/>
                <w:szCs w:val="20"/>
              </w:rPr>
              <w:t xml:space="preserve">auditů a/nebo analýz procesů </w:t>
            </w:r>
            <w:r w:rsidRPr="006B51B0" w:rsidR="00B80A64">
              <w:rPr>
                <w:rFonts w:asciiTheme="majorHAnsi" w:hAnsiTheme="majorHAnsi" w:cstheme="majorHAnsi"/>
                <w:b/>
                <w:sz w:val="20"/>
                <w:szCs w:val="20"/>
              </w:rPr>
              <w:t xml:space="preserve">či optimalizace procesů </w:t>
            </w:r>
          </w:p>
          <w:p w:rsidRPr="0063284A" w:rsidR="0056086F" w:rsidP="006B51B0" w:rsidRDefault="0056086F" w14:paraId="5E5570BB" w14:textId="5269901E">
            <w:pPr>
              <w:pStyle w:val="Odstavecseseznamem"/>
              <w:numPr>
                <w:ilvl w:val="0"/>
                <w:numId w:val="27"/>
              </w:numPr>
              <w:spacing w:before="120" w:after="120"/>
              <w:ind w:left="714" w:hanging="357"/>
              <w:contextualSpacing w:val="false"/>
              <w:jc w:val="left"/>
              <w:rPr>
                <w:rFonts w:asciiTheme="majorHAnsi" w:hAnsiTheme="majorHAnsi" w:cstheme="majorHAnsi"/>
                <w:sz w:val="20"/>
                <w:szCs w:val="20"/>
              </w:rPr>
            </w:pPr>
            <w:r w:rsidRPr="0063284A">
              <w:rPr>
                <w:rFonts w:asciiTheme="majorHAnsi" w:hAnsiTheme="majorHAnsi" w:cstheme="majorHAnsi"/>
                <w:sz w:val="20"/>
                <w:szCs w:val="20"/>
              </w:rPr>
              <w:t>Každá zakázka za min. 200 tis. bez DPH,</w:t>
            </w:r>
          </w:p>
          <w:p w:rsidRPr="0063284A" w:rsidR="0056086F" w:rsidP="006B51B0" w:rsidRDefault="0056086F" w14:paraId="0ED2B0BF" w14:textId="6880C191">
            <w:pPr>
              <w:pStyle w:val="Odstavecseseznamem"/>
              <w:numPr>
                <w:ilvl w:val="0"/>
                <w:numId w:val="27"/>
              </w:numPr>
              <w:spacing w:before="120" w:after="120"/>
              <w:ind w:left="714" w:hanging="357"/>
              <w:contextualSpacing w:val="false"/>
              <w:jc w:val="left"/>
              <w:rPr>
                <w:rFonts w:asciiTheme="majorHAnsi" w:hAnsiTheme="majorHAnsi" w:cstheme="majorHAnsi"/>
                <w:sz w:val="20"/>
                <w:szCs w:val="20"/>
              </w:rPr>
            </w:pPr>
            <w:r w:rsidRPr="0063284A">
              <w:rPr>
                <w:rFonts w:asciiTheme="majorHAnsi" w:hAnsiTheme="majorHAnsi" w:cstheme="majorHAnsi"/>
                <w:sz w:val="20"/>
                <w:szCs w:val="20"/>
              </w:rPr>
              <w:t xml:space="preserve">Alespoň jedna zakázka byla pro </w:t>
            </w:r>
            <w:r w:rsidR="00DD716D">
              <w:rPr>
                <w:rFonts w:asciiTheme="majorHAnsi" w:hAnsiTheme="majorHAnsi" w:cstheme="majorHAnsi"/>
                <w:sz w:val="20"/>
                <w:szCs w:val="20"/>
              </w:rPr>
              <w:t xml:space="preserve">orgán územní samosprávy spravující území s více než </w:t>
            </w:r>
            <w:r w:rsidRPr="0063284A">
              <w:rPr>
                <w:rFonts w:asciiTheme="majorHAnsi" w:hAnsiTheme="majorHAnsi" w:cstheme="majorHAnsi"/>
                <w:sz w:val="20"/>
                <w:szCs w:val="20"/>
              </w:rPr>
              <w:t>20 tis. obyvatel</w:t>
            </w:r>
            <w:r w:rsidR="00DD716D">
              <w:rPr>
                <w:rFonts w:asciiTheme="majorHAnsi" w:hAnsiTheme="majorHAnsi" w:cstheme="majorHAnsi"/>
                <w:sz w:val="20"/>
                <w:szCs w:val="20"/>
              </w:rPr>
              <w:t>i</w:t>
            </w:r>
            <w:r w:rsidRPr="0063284A">
              <w:rPr>
                <w:rFonts w:asciiTheme="majorHAnsi" w:hAnsiTheme="majorHAnsi" w:cstheme="majorHAnsi"/>
                <w:sz w:val="20"/>
                <w:szCs w:val="20"/>
              </w:rPr>
              <w:t>.</w:t>
            </w:r>
          </w:p>
          <w:p w:rsidR="0056086F" w:rsidP="0056086F" w:rsidRDefault="0056086F" w14:paraId="26AB1EFD" w14:textId="77777777">
            <w:pPr>
              <w:spacing w:after="160" w:line="259" w:lineRule="auto"/>
              <w:jc w:val="left"/>
              <w:rPr>
                <w:rFonts w:asciiTheme="majorHAnsi" w:hAnsiTheme="majorHAnsi" w:cstheme="majorHAnsi"/>
                <w:sz w:val="20"/>
                <w:szCs w:val="20"/>
              </w:rPr>
            </w:pPr>
          </w:p>
          <w:p w:rsidRPr="00A551BA" w:rsidR="008B6DE4" w:rsidP="006B51B0" w:rsidRDefault="008B6DE4" w14:paraId="17F5F7B9" w14:textId="7FB81FA6">
            <w:pPr>
              <w:spacing w:before="120" w:after="120"/>
              <w:rPr>
                <w:rFonts w:asciiTheme="majorHAnsi" w:hAnsiTheme="majorHAnsi" w:cstheme="majorHAnsi"/>
                <w:sz w:val="20"/>
                <w:szCs w:val="20"/>
              </w:rPr>
            </w:pPr>
            <w:r w:rsidRPr="00A551BA">
              <w:rPr>
                <w:rFonts w:asciiTheme="majorHAnsi" w:hAnsiTheme="majorHAnsi" w:cstheme="majorHAnsi"/>
                <w:sz w:val="20"/>
                <w:szCs w:val="20"/>
              </w:rPr>
              <w:t>Seznam</w:t>
            </w:r>
            <w:r w:rsidR="0083135D">
              <w:rPr>
                <w:rFonts w:asciiTheme="majorHAnsi" w:hAnsiTheme="majorHAnsi" w:cstheme="majorHAnsi"/>
                <w:sz w:val="20"/>
                <w:szCs w:val="20"/>
              </w:rPr>
              <w:t>y</w:t>
            </w:r>
            <w:r w:rsidRPr="00A551BA">
              <w:rPr>
                <w:rFonts w:asciiTheme="majorHAnsi" w:hAnsiTheme="majorHAnsi" w:cstheme="majorHAnsi"/>
                <w:sz w:val="20"/>
                <w:szCs w:val="20"/>
              </w:rPr>
              <w:t xml:space="preserve"> významných služeb bud</w:t>
            </w:r>
            <w:r w:rsidR="0083135D">
              <w:rPr>
                <w:rFonts w:asciiTheme="majorHAnsi" w:hAnsiTheme="majorHAnsi" w:cstheme="majorHAnsi"/>
                <w:sz w:val="20"/>
                <w:szCs w:val="20"/>
              </w:rPr>
              <w:t>ou</w:t>
            </w:r>
            <w:r w:rsidRPr="00A551BA">
              <w:rPr>
                <w:rFonts w:asciiTheme="majorHAnsi" w:hAnsiTheme="majorHAnsi" w:cstheme="majorHAnsi"/>
                <w:sz w:val="20"/>
                <w:szCs w:val="20"/>
              </w:rPr>
              <w:t xml:space="preserve"> předložen</w:t>
            </w:r>
            <w:r w:rsidR="0083135D">
              <w:rPr>
                <w:rFonts w:asciiTheme="majorHAnsi" w:hAnsiTheme="majorHAnsi" w:cstheme="majorHAnsi"/>
                <w:sz w:val="20"/>
                <w:szCs w:val="20"/>
              </w:rPr>
              <w:t>y</w:t>
            </w:r>
            <w:r w:rsidRPr="00A551BA">
              <w:rPr>
                <w:rFonts w:asciiTheme="majorHAnsi" w:hAnsiTheme="majorHAnsi" w:cstheme="majorHAnsi"/>
                <w:sz w:val="20"/>
                <w:szCs w:val="20"/>
              </w:rPr>
              <w:t xml:space="preserve"> formou čestného prohlášení, které bude obsahovat:</w:t>
            </w:r>
          </w:p>
          <w:p w:rsidRPr="00A551BA" w:rsidR="008B6DE4" w:rsidP="008B6DE4" w:rsidRDefault="008B6DE4" w14:paraId="522D39E4" w14:textId="0FC8DB88">
            <w:pPr>
              <w:pStyle w:val="Odstavecseseznamem"/>
              <w:numPr>
                <w:ilvl w:val="0"/>
                <w:numId w:val="28"/>
              </w:numPr>
              <w:spacing w:after="160" w:line="259" w:lineRule="auto"/>
              <w:jc w:val="left"/>
              <w:rPr>
                <w:rFonts w:asciiTheme="majorHAnsi" w:hAnsiTheme="majorHAnsi" w:cstheme="majorHAnsi"/>
                <w:sz w:val="20"/>
                <w:szCs w:val="20"/>
              </w:rPr>
            </w:pPr>
            <w:r w:rsidRPr="00A551BA">
              <w:rPr>
                <w:rFonts w:asciiTheme="majorHAnsi" w:hAnsiTheme="majorHAnsi" w:cstheme="majorHAnsi"/>
                <w:sz w:val="20"/>
                <w:szCs w:val="20"/>
              </w:rPr>
              <w:t xml:space="preserve">Název </w:t>
            </w:r>
            <w:r w:rsidR="00DD716D">
              <w:rPr>
                <w:rFonts w:asciiTheme="majorHAnsi" w:hAnsiTheme="majorHAnsi" w:cstheme="majorHAnsi"/>
                <w:sz w:val="20"/>
                <w:szCs w:val="20"/>
              </w:rPr>
              <w:t xml:space="preserve">služby / </w:t>
            </w:r>
            <w:r w:rsidRPr="00A551BA">
              <w:rPr>
                <w:rFonts w:asciiTheme="majorHAnsi" w:hAnsiTheme="majorHAnsi" w:cstheme="majorHAnsi"/>
                <w:sz w:val="20"/>
                <w:szCs w:val="20"/>
              </w:rPr>
              <w:t>projektu</w:t>
            </w:r>
          </w:p>
          <w:p w:rsidRPr="00A551BA" w:rsidR="008B6DE4" w:rsidP="008B6DE4" w:rsidRDefault="00DD716D" w14:paraId="2C12B6D2" w14:textId="2E8ED974">
            <w:pPr>
              <w:pStyle w:val="Odstavecseseznamem"/>
              <w:numPr>
                <w:ilvl w:val="0"/>
                <w:numId w:val="28"/>
              </w:numPr>
              <w:spacing w:after="160" w:line="259" w:lineRule="auto"/>
              <w:jc w:val="left"/>
              <w:rPr>
                <w:rFonts w:asciiTheme="majorHAnsi" w:hAnsiTheme="majorHAnsi" w:cstheme="majorHAnsi"/>
                <w:sz w:val="20"/>
                <w:szCs w:val="20"/>
              </w:rPr>
            </w:pPr>
            <w:r>
              <w:rPr>
                <w:rFonts w:asciiTheme="majorHAnsi" w:hAnsiTheme="majorHAnsi" w:cstheme="majorHAnsi"/>
                <w:sz w:val="20"/>
                <w:szCs w:val="20"/>
              </w:rPr>
              <w:t xml:space="preserve">Období </w:t>
            </w:r>
            <w:r w:rsidRPr="00A551BA" w:rsidR="008B6DE4">
              <w:rPr>
                <w:rFonts w:asciiTheme="majorHAnsi" w:hAnsiTheme="majorHAnsi" w:cstheme="majorHAnsi"/>
                <w:sz w:val="20"/>
                <w:szCs w:val="20"/>
              </w:rPr>
              <w:t>realizace</w:t>
            </w:r>
          </w:p>
          <w:p w:rsidRPr="00A551BA" w:rsidR="008B6DE4" w:rsidP="008B6DE4" w:rsidRDefault="008B6DE4" w14:paraId="64FC6BB5" w14:textId="393901B2">
            <w:pPr>
              <w:pStyle w:val="Odstavecseseznamem"/>
              <w:numPr>
                <w:ilvl w:val="0"/>
                <w:numId w:val="28"/>
              </w:numPr>
              <w:spacing w:after="160" w:line="259" w:lineRule="auto"/>
              <w:jc w:val="left"/>
              <w:rPr>
                <w:rFonts w:asciiTheme="majorHAnsi" w:hAnsiTheme="majorHAnsi" w:cstheme="majorHAnsi"/>
                <w:sz w:val="20"/>
                <w:szCs w:val="20"/>
              </w:rPr>
            </w:pPr>
            <w:r w:rsidRPr="00A551BA">
              <w:rPr>
                <w:rFonts w:asciiTheme="majorHAnsi" w:hAnsiTheme="majorHAnsi" w:cstheme="majorHAnsi"/>
                <w:sz w:val="20"/>
                <w:szCs w:val="20"/>
              </w:rPr>
              <w:t xml:space="preserve">Popis </w:t>
            </w:r>
            <w:r w:rsidR="00DD716D">
              <w:rPr>
                <w:rFonts w:asciiTheme="majorHAnsi" w:hAnsiTheme="majorHAnsi" w:cstheme="majorHAnsi"/>
                <w:sz w:val="20"/>
                <w:szCs w:val="20"/>
              </w:rPr>
              <w:t>/ obsah služeb</w:t>
            </w:r>
          </w:p>
          <w:p w:rsidRPr="00A551BA" w:rsidR="008B6DE4" w:rsidP="008B6DE4" w:rsidRDefault="008B6DE4" w14:paraId="42BCDB4A" w14:textId="5B02D93D">
            <w:pPr>
              <w:pStyle w:val="Odstavecseseznamem"/>
              <w:numPr>
                <w:ilvl w:val="0"/>
                <w:numId w:val="28"/>
              </w:numPr>
              <w:spacing w:after="160" w:line="259" w:lineRule="auto"/>
              <w:jc w:val="left"/>
              <w:rPr>
                <w:rFonts w:asciiTheme="majorHAnsi" w:hAnsiTheme="majorHAnsi" w:cstheme="majorHAnsi"/>
                <w:sz w:val="20"/>
                <w:szCs w:val="20"/>
              </w:rPr>
            </w:pPr>
            <w:r w:rsidRPr="00A551BA">
              <w:rPr>
                <w:rFonts w:asciiTheme="majorHAnsi" w:hAnsiTheme="majorHAnsi" w:cstheme="majorHAnsi"/>
                <w:sz w:val="20"/>
                <w:szCs w:val="20"/>
              </w:rPr>
              <w:t xml:space="preserve">Celková hodnota </w:t>
            </w:r>
            <w:r w:rsidR="00DD716D">
              <w:rPr>
                <w:rFonts w:asciiTheme="majorHAnsi" w:hAnsiTheme="majorHAnsi" w:cstheme="majorHAnsi"/>
                <w:sz w:val="20"/>
                <w:szCs w:val="20"/>
              </w:rPr>
              <w:t xml:space="preserve">služeb </w:t>
            </w:r>
            <w:r w:rsidRPr="00A551BA">
              <w:rPr>
                <w:rFonts w:asciiTheme="majorHAnsi" w:hAnsiTheme="majorHAnsi" w:cstheme="majorHAnsi"/>
                <w:sz w:val="20"/>
                <w:szCs w:val="20"/>
              </w:rPr>
              <w:t>v Kč bez DPH</w:t>
            </w:r>
          </w:p>
          <w:p w:rsidRPr="00A551BA" w:rsidR="008B6DE4" w:rsidP="008B6DE4" w:rsidRDefault="008B6DE4" w14:paraId="3B51B848" w14:textId="77777777">
            <w:pPr>
              <w:pStyle w:val="Odstavecseseznamem"/>
              <w:numPr>
                <w:ilvl w:val="0"/>
                <w:numId w:val="28"/>
              </w:numPr>
              <w:spacing w:after="160" w:line="259" w:lineRule="auto"/>
              <w:jc w:val="left"/>
              <w:rPr>
                <w:rFonts w:asciiTheme="majorHAnsi" w:hAnsiTheme="majorHAnsi" w:cstheme="majorHAnsi"/>
                <w:sz w:val="20"/>
                <w:szCs w:val="20"/>
              </w:rPr>
            </w:pPr>
            <w:r w:rsidRPr="00A551BA">
              <w:rPr>
                <w:rFonts w:asciiTheme="majorHAnsi" w:hAnsiTheme="majorHAnsi" w:cstheme="majorHAnsi"/>
                <w:sz w:val="20"/>
                <w:szCs w:val="20"/>
              </w:rPr>
              <w:t>Kontaktní osoba (jméno a příjmení, email, telefon), u které bude možné ověřit pravost referencí.</w:t>
            </w:r>
          </w:p>
          <w:p w:rsidRPr="00A551BA" w:rsidR="008B6DE4" w:rsidP="008B6DE4" w:rsidRDefault="008B6DE4" w14:paraId="49177DDE" w14:textId="77777777">
            <w:pPr>
              <w:rPr>
                <w:rFonts w:asciiTheme="majorHAnsi" w:hAnsiTheme="majorHAnsi" w:cstheme="majorHAnsi"/>
                <w:sz w:val="20"/>
                <w:szCs w:val="20"/>
              </w:rPr>
            </w:pPr>
            <w:r w:rsidRPr="00A551BA">
              <w:rPr>
                <w:rFonts w:asciiTheme="majorHAnsi" w:hAnsiTheme="majorHAnsi" w:cstheme="majorHAnsi"/>
                <w:sz w:val="20"/>
                <w:szCs w:val="20"/>
              </w:rPr>
              <w:t>Zadavatele si vyhrazuje v případě potřeby vyžádat od Dodavatele referenční list k realizovaným projektům.</w:t>
            </w:r>
          </w:p>
          <w:p w:rsidRPr="00F2376C" w:rsidR="008B6DE4" w:rsidP="008B6DE4" w:rsidRDefault="008B6DE4" w14:paraId="2B34AF24" w14:textId="0EADCEEE">
            <w:pPr>
              <w:pStyle w:val="Default"/>
            </w:pPr>
            <w:r>
              <w:rPr>
                <w:rFonts w:asciiTheme="majorHAnsi" w:hAnsiTheme="majorHAnsi" w:cstheme="majorHAnsi"/>
                <w:b/>
                <w:sz w:val="20"/>
                <w:szCs w:val="20"/>
                <w:u w:val="single"/>
              </w:rPr>
              <w:t>Seznam členů r</w:t>
            </w:r>
            <w:r w:rsidRPr="00A551BA">
              <w:rPr>
                <w:rFonts w:asciiTheme="majorHAnsi" w:hAnsiTheme="majorHAnsi" w:cstheme="majorHAnsi"/>
                <w:b/>
                <w:sz w:val="20"/>
                <w:szCs w:val="20"/>
                <w:u w:val="single"/>
              </w:rPr>
              <w:t>ealizační</w:t>
            </w:r>
            <w:r>
              <w:rPr>
                <w:rFonts w:asciiTheme="majorHAnsi" w:hAnsiTheme="majorHAnsi" w:cstheme="majorHAnsi"/>
                <w:b/>
                <w:sz w:val="20"/>
                <w:szCs w:val="20"/>
                <w:u w:val="single"/>
              </w:rPr>
              <w:t>ho</w:t>
            </w:r>
            <w:r w:rsidRPr="00A551BA">
              <w:rPr>
                <w:rFonts w:asciiTheme="majorHAnsi" w:hAnsiTheme="majorHAnsi" w:cstheme="majorHAnsi"/>
                <w:b/>
                <w:sz w:val="20"/>
                <w:szCs w:val="20"/>
                <w:u w:val="single"/>
              </w:rPr>
              <w:t xml:space="preserve"> tým</w:t>
            </w:r>
            <w:r>
              <w:rPr>
                <w:rFonts w:asciiTheme="majorHAnsi" w:hAnsiTheme="majorHAnsi" w:cstheme="majorHAnsi"/>
                <w:b/>
                <w:sz w:val="20"/>
                <w:szCs w:val="20"/>
                <w:u w:val="single"/>
              </w:rPr>
              <w:t>u</w:t>
            </w:r>
            <w:r>
              <w:t xml:space="preserve"> </w:t>
            </w:r>
            <w:r w:rsidRPr="00913329">
              <w:rPr>
                <w:sz w:val="20"/>
                <w:szCs w:val="20"/>
              </w:rPr>
              <w:t>(</w:t>
            </w:r>
            <w:r>
              <w:rPr>
                <w:sz w:val="20"/>
                <w:szCs w:val="20"/>
              </w:rPr>
              <w:t xml:space="preserve">dle </w:t>
            </w:r>
            <w:r w:rsidRPr="00913329">
              <w:rPr>
                <w:sz w:val="20"/>
                <w:szCs w:val="20"/>
              </w:rPr>
              <w:t>ust. § 79 odst. 2 písm. d) ZZVZ</w:t>
            </w:r>
            <w:r>
              <w:rPr>
                <w:sz w:val="20"/>
                <w:szCs w:val="20"/>
              </w:rPr>
              <w:t>. Dodavatel splňuje požadavky na technickou kvalifikaci, pokud disponuje realizačním týmem splňujícím následující podmínky:</w:t>
            </w:r>
          </w:p>
          <w:p w:rsidRPr="00A551BA" w:rsidR="008B6DE4" w:rsidP="008B6DE4" w:rsidRDefault="008B6DE4" w14:paraId="1B5191FC" w14:textId="3180EC9C">
            <w:pPr>
              <w:autoSpaceDE w:val="false"/>
              <w:autoSpaceDN w:val="false"/>
              <w:adjustRightInd w:val="false"/>
              <w:spacing w:after="120"/>
              <w:rPr>
                <w:rFonts w:asciiTheme="majorHAnsi" w:hAnsiTheme="majorHAnsi" w:cstheme="majorHAnsi"/>
                <w:b/>
                <w:sz w:val="20"/>
                <w:szCs w:val="20"/>
                <w:u w:val="single"/>
              </w:rPr>
            </w:pPr>
          </w:p>
          <w:p w:rsidRPr="00A551BA" w:rsidR="008B6DE4" w:rsidP="008B6DE4" w:rsidRDefault="008B6DE4" w14:paraId="57AB633E" w14:textId="77777777">
            <w:pPr>
              <w:rPr>
                <w:rFonts w:asciiTheme="majorHAnsi" w:hAnsiTheme="majorHAnsi" w:cstheme="majorHAnsi"/>
                <w:sz w:val="20"/>
                <w:szCs w:val="20"/>
              </w:rPr>
            </w:pPr>
            <w:r w:rsidRPr="00A551BA">
              <w:rPr>
                <w:rFonts w:asciiTheme="majorHAnsi" w:hAnsiTheme="majorHAnsi" w:cstheme="majorHAnsi"/>
                <w:sz w:val="20"/>
                <w:szCs w:val="20"/>
              </w:rPr>
              <w:t xml:space="preserve">Dodavatel je povinen předložit </w:t>
            </w:r>
            <w:r w:rsidRPr="00A551BA">
              <w:rPr>
                <w:rFonts w:asciiTheme="majorHAnsi" w:hAnsiTheme="majorHAnsi" w:cstheme="majorHAnsi"/>
                <w:b/>
                <w:sz w:val="20"/>
                <w:szCs w:val="20"/>
              </w:rPr>
              <w:t>seznam členů realizačního týmu formou profesního životopisu</w:t>
            </w:r>
            <w:r w:rsidRPr="00A551BA">
              <w:rPr>
                <w:rFonts w:asciiTheme="majorHAnsi" w:hAnsiTheme="majorHAnsi" w:cstheme="majorHAnsi"/>
                <w:sz w:val="20"/>
                <w:szCs w:val="20"/>
              </w:rPr>
              <w:t xml:space="preserve"> každého člena, z kterého musí být zřejmé, že člen týmu splnil požadované podmínky. </w:t>
            </w:r>
          </w:p>
          <w:p w:rsidRPr="00A551BA" w:rsidR="008B6DE4" w:rsidP="006B51B0" w:rsidRDefault="008B6DE4" w14:paraId="650B2540" w14:textId="72E53A7C">
            <w:pPr>
              <w:spacing w:before="120" w:after="120"/>
              <w:rPr>
                <w:rFonts w:asciiTheme="majorHAnsi" w:hAnsiTheme="majorHAnsi" w:cstheme="majorHAnsi"/>
                <w:sz w:val="20"/>
                <w:szCs w:val="20"/>
              </w:rPr>
            </w:pPr>
            <w:r w:rsidRPr="00A551BA">
              <w:rPr>
                <w:rFonts w:asciiTheme="majorHAnsi" w:hAnsiTheme="majorHAnsi" w:cstheme="majorHAnsi"/>
                <w:sz w:val="20"/>
                <w:szCs w:val="20"/>
              </w:rPr>
              <w:t>Životopis musí obsahovat v následující struktuře:</w:t>
            </w:r>
          </w:p>
          <w:p w:rsidRPr="00A551BA" w:rsidR="008B6DE4" w:rsidP="008B6DE4" w:rsidRDefault="008B6DE4" w14:paraId="77A0FF62" w14:textId="77777777">
            <w:pPr>
              <w:pStyle w:val="Odstavecseseznamem"/>
              <w:numPr>
                <w:ilvl w:val="0"/>
                <w:numId w:val="29"/>
              </w:numPr>
              <w:spacing w:after="160" w:line="259" w:lineRule="auto"/>
              <w:jc w:val="left"/>
              <w:rPr>
                <w:rFonts w:asciiTheme="majorHAnsi" w:hAnsiTheme="majorHAnsi" w:cstheme="majorHAnsi"/>
                <w:sz w:val="20"/>
                <w:szCs w:val="20"/>
              </w:rPr>
            </w:pPr>
            <w:r w:rsidRPr="00A551BA">
              <w:rPr>
                <w:rFonts w:asciiTheme="majorHAnsi" w:hAnsiTheme="majorHAnsi" w:cstheme="majorHAnsi"/>
                <w:sz w:val="20"/>
                <w:szCs w:val="20"/>
              </w:rPr>
              <w:t>Jméno, příjmení</w:t>
            </w:r>
          </w:p>
          <w:p w:rsidRPr="00A551BA" w:rsidR="008B6DE4" w:rsidP="008B6DE4" w:rsidRDefault="008B6DE4" w14:paraId="76724B75" w14:textId="77777777">
            <w:pPr>
              <w:pStyle w:val="Odstavecseseznamem"/>
              <w:numPr>
                <w:ilvl w:val="0"/>
                <w:numId w:val="29"/>
              </w:numPr>
              <w:spacing w:after="160" w:line="259" w:lineRule="auto"/>
              <w:jc w:val="left"/>
              <w:rPr>
                <w:rFonts w:asciiTheme="majorHAnsi" w:hAnsiTheme="majorHAnsi" w:cstheme="majorHAnsi"/>
                <w:sz w:val="20"/>
                <w:szCs w:val="20"/>
              </w:rPr>
            </w:pPr>
            <w:r w:rsidRPr="00A551BA">
              <w:rPr>
                <w:rFonts w:asciiTheme="majorHAnsi" w:hAnsiTheme="majorHAnsi" w:cstheme="majorHAnsi"/>
                <w:sz w:val="20"/>
                <w:szCs w:val="20"/>
              </w:rPr>
              <w:t>Dosažené nejvyšší vzdělání</w:t>
            </w:r>
          </w:p>
          <w:p w:rsidRPr="00A551BA" w:rsidR="008B6DE4" w:rsidP="008B6DE4" w:rsidRDefault="008B6DE4" w14:paraId="19C5C742" w14:textId="77777777">
            <w:pPr>
              <w:pStyle w:val="Odstavecseseznamem"/>
              <w:numPr>
                <w:ilvl w:val="0"/>
                <w:numId w:val="29"/>
              </w:numPr>
              <w:spacing w:after="160" w:line="259" w:lineRule="auto"/>
              <w:jc w:val="left"/>
              <w:rPr>
                <w:rFonts w:asciiTheme="majorHAnsi" w:hAnsiTheme="majorHAnsi" w:cstheme="majorHAnsi"/>
                <w:sz w:val="20"/>
                <w:szCs w:val="20"/>
              </w:rPr>
            </w:pPr>
            <w:r w:rsidRPr="00A551BA">
              <w:rPr>
                <w:rFonts w:asciiTheme="majorHAnsi" w:hAnsiTheme="majorHAnsi" w:cstheme="majorHAnsi"/>
                <w:sz w:val="20"/>
                <w:szCs w:val="20"/>
              </w:rPr>
              <w:t>Profesní zkušenosti, z jejich popisu musí být zcela zřejmé, že člen plní požadované podmínky v podobě:</w:t>
            </w:r>
          </w:p>
          <w:p w:rsidRPr="00A551BA" w:rsidR="008B6DE4" w:rsidP="008B6DE4" w:rsidRDefault="008B6DE4" w14:paraId="5379FD47" w14:textId="77777777">
            <w:pPr>
              <w:pStyle w:val="Odstavecseseznamem"/>
              <w:numPr>
                <w:ilvl w:val="1"/>
                <w:numId w:val="29"/>
              </w:numPr>
              <w:spacing w:after="160" w:line="259" w:lineRule="auto"/>
              <w:jc w:val="left"/>
              <w:rPr>
                <w:rFonts w:asciiTheme="majorHAnsi" w:hAnsiTheme="majorHAnsi" w:cstheme="majorHAnsi"/>
                <w:sz w:val="20"/>
                <w:szCs w:val="20"/>
              </w:rPr>
            </w:pPr>
            <w:r w:rsidRPr="00A551BA">
              <w:rPr>
                <w:rFonts w:asciiTheme="majorHAnsi" w:hAnsiTheme="majorHAnsi" w:cstheme="majorHAnsi"/>
                <w:sz w:val="20"/>
                <w:szCs w:val="20"/>
              </w:rPr>
              <w:t xml:space="preserve">délky praxe, </w:t>
            </w:r>
          </w:p>
          <w:p w:rsidRPr="00A551BA" w:rsidR="008B6DE4" w:rsidP="008B6DE4" w:rsidRDefault="008B6DE4" w14:paraId="09F65F84" w14:textId="77777777">
            <w:pPr>
              <w:pStyle w:val="Odstavecseseznamem"/>
              <w:numPr>
                <w:ilvl w:val="1"/>
                <w:numId w:val="29"/>
              </w:numPr>
              <w:spacing w:after="160" w:line="259" w:lineRule="auto"/>
              <w:jc w:val="left"/>
              <w:rPr>
                <w:rFonts w:asciiTheme="majorHAnsi" w:hAnsiTheme="majorHAnsi" w:cstheme="majorHAnsi"/>
                <w:sz w:val="20"/>
                <w:szCs w:val="20"/>
              </w:rPr>
            </w:pPr>
            <w:r w:rsidRPr="00A551BA">
              <w:rPr>
                <w:rFonts w:asciiTheme="majorHAnsi" w:hAnsiTheme="majorHAnsi" w:cstheme="majorHAnsi"/>
                <w:sz w:val="20"/>
                <w:szCs w:val="20"/>
              </w:rPr>
              <w:t>popis realizovaných zakázek v oblasti strategického plánování, který bude obsahovat (jméno klienta, název zakázky, popis zakázky, rok/y plnění, kontaktní údaje v podobě jména, emailu a telefonu kontaktní osoby, u které lze informace ověřit.</w:t>
            </w:r>
          </w:p>
          <w:p w:rsidRPr="00A551BA" w:rsidR="008B6DE4" w:rsidP="008B6DE4" w:rsidRDefault="008B6DE4" w14:paraId="4BBB12CF" w14:textId="77777777">
            <w:pPr>
              <w:pStyle w:val="Odstavecseseznamem"/>
              <w:numPr>
                <w:ilvl w:val="0"/>
                <w:numId w:val="29"/>
              </w:numPr>
              <w:spacing w:after="160" w:line="259" w:lineRule="auto"/>
              <w:jc w:val="left"/>
              <w:rPr>
                <w:rFonts w:asciiTheme="majorHAnsi" w:hAnsiTheme="majorHAnsi" w:cstheme="majorHAnsi"/>
                <w:sz w:val="20"/>
                <w:szCs w:val="20"/>
              </w:rPr>
            </w:pPr>
            <w:r w:rsidRPr="00A551BA">
              <w:rPr>
                <w:rFonts w:asciiTheme="majorHAnsi" w:hAnsiTheme="majorHAnsi" w:cstheme="majorHAnsi"/>
                <w:sz w:val="20"/>
                <w:szCs w:val="20"/>
              </w:rPr>
              <w:t xml:space="preserve">Vztah k dodavateli. </w:t>
            </w:r>
          </w:p>
          <w:p w:rsidR="008B6DE4" w:rsidP="008B6DE4" w:rsidRDefault="008B6DE4" w14:paraId="7E60097F" w14:textId="77777777">
            <w:pPr>
              <w:rPr>
                <w:rFonts w:asciiTheme="majorHAnsi" w:hAnsiTheme="majorHAnsi" w:cstheme="majorHAnsi"/>
                <w:sz w:val="20"/>
                <w:szCs w:val="20"/>
              </w:rPr>
            </w:pPr>
            <w:r w:rsidRPr="00A551BA">
              <w:rPr>
                <w:rFonts w:asciiTheme="majorHAnsi" w:hAnsiTheme="majorHAnsi" w:cstheme="majorHAnsi"/>
                <w:b/>
                <w:sz w:val="20"/>
                <w:szCs w:val="20"/>
              </w:rPr>
              <w:t>Seznam členů projektového týmu dodavatele bude dodavatelem předložen ve formě čestného prohlášení,</w:t>
            </w:r>
            <w:r w:rsidRPr="00A551BA">
              <w:rPr>
                <w:rFonts w:asciiTheme="majorHAnsi" w:hAnsiTheme="majorHAnsi" w:cstheme="majorHAnsi"/>
                <w:sz w:val="20"/>
                <w:szCs w:val="20"/>
              </w:rPr>
              <w:t xml:space="preserve"> které bude podepsané členem realizačního týmu a osobou oprávněnou jednat jménem či za Dodavatele. Realizační tým se bude skládat min. ze 3 osob:</w:t>
            </w:r>
          </w:p>
          <w:p w:rsidRPr="006B51B0" w:rsidR="00510C18" w:rsidP="006B51B0" w:rsidRDefault="00510C18" w14:paraId="3856AAC0" w14:textId="77777777">
            <w:pPr>
              <w:pStyle w:val="Standard"/>
              <w:suppressAutoHyphens/>
              <w:spacing w:before="120" w:after="120"/>
              <w:jc w:val="both"/>
              <w:rPr>
                <w:rFonts w:asciiTheme="majorHAnsi" w:hAnsiTheme="majorHAnsi" w:cstheme="majorHAnsi"/>
                <w:b/>
                <w:sz w:val="20"/>
                <w:szCs w:val="20"/>
              </w:rPr>
            </w:pPr>
            <w:r w:rsidRPr="006B51B0">
              <w:rPr>
                <w:rFonts w:asciiTheme="majorHAnsi" w:hAnsiTheme="majorHAnsi" w:cstheme="majorHAnsi"/>
                <w:b/>
                <w:sz w:val="20"/>
                <w:szCs w:val="20"/>
              </w:rPr>
              <w:t>PRO ČÁST I. PLATÍ:</w:t>
            </w:r>
          </w:p>
          <w:p w:rsidRPr="00A551BA" w:rsidR="008B6DE4" w:rsidP="008B6DE4" w:rsidRDefault="008B6DE4" w14:paraId="45595AE7" w14:textId="77777777">
            <w:pPr>
              <w:tabs>
                <w:tab w:val="decimal" w:pos="864"/>
              </w:tabs>
              <w:spacing w:before="120" w:after="120"/>
              <w:ind w:right="648"/>
              <w:rPr>
                <w:rFonts w:asciiTheme="majorHAnsi" w:hAnsiTheme="majorHAnsi" w:cstheme="majorHAnsi"/>
                <w:b/>
                <w:spacing w:val="-4"/>
                <w:sz w:val="20"/>
                <w:szCs w:val="20"/>
                <w:u w:val="single"/>
              </w:rPr>
            </w:pPr>
            <w:r w:rsidRPr="00A551BA">
              <w:rPr>
                <w:rFonts w:asciiTheme="majorHAnsi" w:hAnsiTheme="majorHAnsi" w:cstheme="majorHAnsi"/>
                <w:b/>
                <w:spacing w:val="-4"/>
                <w:sz w:val="20"/>
                <w:szCs w:val="20"/>
                <w:u w:val="single"/>
              </w:rPr>
              <w:t>Vedoucí realizačního týmu:</w:t>
            </w:r>
          </w:p>
          <w:p w:rsidRPr="00FE2123" w:rsidR="008B6DE4" w:rsidP="008B6DE4" w:rsidRDefault="008B6DE4" w14:paraId="10011CDF" w14:textId="77777777">
            <w:pPr>
              <w:numPr>
                <w:ilvl w:val="0"/>
                <w:numId w:val="30"/>
              </w:numPr>
              <w:tabs>
                <w:tab w:val="clear" w:pos="432"/>
                <w:tab w:val="decimal" w:pos="864"/>
              </w:tabs>
              <w:spacing w:before="120" w:after="120"/>
              <w:ind w:left="864" w:right="648" w:hanging="432"/>
              <w:jc w:val="left"/>
              <w:rPr>
                <w:rFonts w:asciiTheme="majorHAnsi" w:hAnsiTheme="majorHAnsi" w:cstheme="majorHAnsi"/>
                <w:spacing w:val="-4"/>
                <w:sz w:val="20"/>
                <w:szCs w:val="20"/>
              </w:rPr>
            </w:pPr>
            <w:r w:rsidRPr="00FE2123">
              <w:rPr>
                <w:rFonts w:asciiTheme="majorHAnsi" w:hAnsiTheme="majorHAnsi" w:cstheme="majorHAnsi"/>
                <w:spacing w:val="-4"/>
                <w:sz w:val="20"/>
                <w:szCs w:val="20"/>
              </w:rPr>
              <w:t>VŠ vzdělání</w:t>
            </w:r>
          </w:p>
          <w:p w:rsidRPr="00FE2123" w:rsidR="008B6DE4" w:rsidP="008B6DE4" w:rsidRDefault="008B6DE4" w14:paraId="15BD5F65" w14:textId="2578A3E5">
            <w:pPr>
              <w:numPr>
                <w:ilvl w:val="0"/>
                <w:numId w:val="30"/>
              </w:numPr>
              <w:tabs>
                <w:tab w:val="clear" w:pos="432"/>
                <w:tab w:val="decimal" w:pos="864"/>
              </w:tabs>
              <w:spacing w:before="120" w:after="120"/>
              <w:ind w:left="864" w:right="648" w:hanging="432"/>
              <w:jc w:val="left"/>
              <w:rPr>
                <w:rFonts w:asciiTheme="majorHAnsi" w:hAnsiTheme="majorHAnsi" w:cstheme="majorHAnsi"/>
                <w:spacing w:val="-4"/>
                <w:sz w:val="20"/>
                <w:szCs w:val="20"/>
              </w:rPr>
            </w:pPr>
            <w:r w:rsidRPr="00FE2123">
              <w:rPr>
                <w:rFonts w:asciiTheme="majorHAnsi" w:hAnsiTheme="majorHAnsi" w:cstheme="majorHAnsi"/>
                <w:spacing w:val="-3"/>
                <w:sz w:val="20"/>
                <w:szCs w:val="20"/>
              </w:rPr>
              <w:t>Platný certifikát v oblasti projektového řízení</w:t>
            </w:r>
            <w:r w:rsidRPr="00FE2123">
              <w:rPr>
                <w:rFonts w:asciiTheme="majorHAnsi" w:hAnsiTheme="majorHAnsi" w:cstheme="majorHAnsi"/>
                <w:spacing w:val="-9"/>
                <w:sz w:val="20"/>
                <w:szCs w:val="20"/>
              </w:rPr>
              <w:t xml:space="preserve"> </w:t>
            </w:r>
          </w:p>
          <w:p w:rsidRPr="00FE2123" w:rsidR="008B6DE4" w:rsidP="008B6DE4" w:rsidRDefault="008B6DE4" w14:paraId="203451A0" w14:textId="1754CF41">
            <w:pPr>
              <w:numPr>
                <w:ilvl w:val="0"/>
                <w:numId w:val="30"/>
              </w:numPr>
              <w:tabs>
                <w:tab w:val="clear" w:pos="432"/>
                <w:tab w:val="decimal" w:pos="864"/>
              </w:tabs>
              <w:spacing w:before="120" w:after="120"/>
              <w:ind w:left="864" w:right="648" w:hanging="432"/>
              <w:jc w:val="left"/>
              <w:rPr>
                <w:rFonts w:asciiTheme="majorHAnsi" w:hAnsiTheme="majorHAnsi" w:cstheme="majorHAnsi"/>
                <w:spacing w:val="-4"/>
                <w:sz w:val="20"/>
                <w:szCs w:val="20"/>
              </w:rPr>
            </w:pPr>
            <w:r w:rsidRPr="00FE2123">
              <w:rPr>
                <w:rFonts w:asciiTheme="majorHAnsi" w:hAnsiTheme="majorHAnsi" w:cstheme="majorHAnsi"/>
                <w:spacing w:val="-9"/>
                <w:sz w:val="20"/>
                <w:szCs w:val="20"/>
              </w:rPr>
              <w:t xml:space="preserve">Účast na nejméně </w:t>
            </w:r>
            <w:r w:rsidR="00DD716D">
              <w:rPr>
                <w:rFonts w:asciiTheme="majorHAnsi" w:hAnsiTheme="majorHAnsi" w:cstheme="majorHAnsi"/>
                <w:spacing w:val="-9"/>
                <w:sz w:val="20"/>
                <w:szCs w:val="20"/>
              </w:rPr>
              <w:t xml:space="preserve">5 </w:t>
            </w:r>
            <w:r w:rsidRPr="00FE2123">
              <w:rPr>
                <w:rFonts w:asciiTheme="majorHAnsi" w:hAnsiTheme="majorHAnsi" w:cstheme="majorHAnsi"/>
                <w:spacing w:val="-9"/>
                <w:sz w:val="20"/>
                <w:szCs w:val="20"/>
              </w:rPr>
              <w:t>projektech pro orgány veřejné správy</w:t>
            </w:r>
            <w:r w:rsidR="00DD716D">
              <w:rPr>
                <w:rFonts w:asciiTheme="majorHAnsi" w:hAnsiTheme="majorHAnsi" w:cstheme="majorHAnsi"/>
                <w:spacing w:val="-9"/>
                <w:sz w:val="20"/>
                <w:szCs w:val="20"/>
              </w:rPr>
              <w:t xml:space="preserve"> v oblastech vymezených požadavky zadavatele na seznam významných služeb pro část I., II. a/nebo III.</w:t>
            </w:r>
          </w:p>
          <w:p w:rsidRPr="00FE2123" w:rsidR="008B6DE4" w:rsidP="008B6DE4" w:rsidRDefault="008B6DE4" w14:paraId="1D016B01" w14:textId="446EEA84">
            <w:pPr>
              <w:numPr>
                <w:ilvl w:val="0"/>
                <w:numId w:val="30"/>
              </w:numPr>
              <w:tabs>
                <w:tab w:val="clear" w:pos="432"/>
                <w:tab w:val="decimal" w:pos="864"/>
              </w:tabs>
              <w:spacing w:before="120" w:after="120"/>
              <w:ind w:left="864" w:right="648" w:hanging="432"/>
              <w:jc w:val="left"/>
              <w:rPr>
                <w:rFonts w:asciiTheme="majorHAnsi" w:hAnsiTheme="majorHAnsi" w:cstheme="majorHAnsi"/>
                <w:spacing w:val="-4"/>
                <w:sz w:val="20"/>
                <w:szCs w:val="20"/>
              </w:rPr>
            </w:pPr>
            <w:r w:rsidRPr="00FE2123">
              <w:rPr>
                <w:rFonts w:asciiTheme="majorHAnsi" w:hAnsiTheme="majorHAnsi" w:cstheme="majorHAnsi"/>
                <w:spacing w:val="-9"/>
                <w:sz w:val="20"/>
                <w:szCs w:val="20"/>
              </w:rPr>
              <w:t xml:space="preserve">Délka působení v </w:t>
            </w:r>
            <w:r w:rsidRPr="00BB18DF">
              <w:rPr>
                <w:rFonts w:asciiTheme="majorHAnsi" w:hAnsiTheme="majorHAnsi" w:cstheme="majorHAnsi"/>
                <w:spacing w:val="-9"/>
                <w:sz w:val="20"/>
                <w:szCs w:val="20"/>
              </w:rPr>
              <w:t xml:space="preserve">oboru </w:t>
            </w:r>
            <w:r w:rsidRPr="00BB18DF" w:rsidR="00FC426B">
              <w:rPr>
                <w:rFonts w:asciiTheme="majorHAnsi" w:hAnsiTheme="majorHAnsi" w:cstheme="majorHAnsi"/>
                <w:spacing w:val="-9"/>
                <w:sz w:val="20"/>
                <w:szCs w:val="20"/>
              </w:rPr>
              <w:t>korporátních</w:t>
            </w:r>
            <w:r w:rsidR="00FC426B">
              <w:rPr>
                <w:rFonts w:asciiTheme="majorHAnsi" w:hAnsiTheme="majorHAnsi" w:cstheme="majorHAnsi"/>
                <w:spacing w:val="-9"/>
                <w:sz w:val="20"/>
                <w:szCs w:val="20"/>
              </w:rPr>
              <w:t xml:space="preserve"> / veřejných služeb</w:t>
            </w:r>
            <w:r w:rsidRPr="00A551BA" w:rsidR="00FC426B">
              <w:rPr>
                <w:rFonts w:asciiTheme="majorHAnsi" w:hAnsiTheme="majorHAnsi" w:cstheme="majorHAnsi"/>
                <w:spacing w:val="-9"/>
                <w:sz w:val="20"/>
                <w:szCs w:val="20"/>
              </w:rPr>
              <w:t xml:space="preserve"> </w:t>
            </w:r>
            <w:r w:rsidRPr="00FE2123">
              <w:rPr>
                <w:rFonts w:asciiTheme="majorHAnsi" w:hAnsiTheme="majorHAnsi" w:cstheme="majorHAnsi"/>
                <w:spacing w:val="-9"/>
                <w:sz w:val="20"/>
                <w:szCs w:val="20"/>
              </w:rPr>
              <w:t xml:space="preserve">minimálně 5 let </w:t>
            </w:r>
          </w:p>
          <w:p w:rsidRPr="00FE2123" w:rsidR="008B6DE4" w:rsidP="008B6DE4" w:rsidRDefault="008B6DE4" w14:paraId="5A72B983" w14:textId="2B9FBF24">
            <w:pPr>
              <w:numPr>
                <w:ilvl w:val="0"/>
                <w:numId w:val="30"/>
              </w:numPr>
              <w:tabs>
                <w:tab w:val="clear" w:pos="432"/>
                <w:tab w:val="decimal" w:pos="864"/>
              </w:tabs>
              <w:spacing w:before="120" w:after="120"/>
              <w:ind w:left="864" w:right="648" w:hanging="432"/>
              <w:jc w:val="left"/>
              <w:rPr>
                <w:rFonts w:asciiTheme="majorHAnsi" w:hAnsiTheme="majorHAnsi" w:cstheme="majorHAnsi"/>
                <w:spacing w:val="-4"/>
                <w:sz w:val="20"/>
                <w:szCs w:val="20"/>
              </w:rPr>
            </w:pPr>
            <w:r w:rsidRPr="00FE2123">
              <w:rPr>
                <w:rFonts w:asciiTheme="majorHAnsi" w:hAnsiTheme="majorHAnsi" w:cstheme="majorHAnsi"/>
                <w:spacing w:val="-4"/>
                <w:sz w:val="20"/>
                <w:szCs w:val="20"/>
              </w:rPr>
              <w:t xml:space="preserve">Účast na min. 3 </w:t>
            </w:r>
            <w:r w:rsidR="00DD716D">
              <w:rPr>
                <w:rFonts w:asciiTheme="majorHAnsi" w:hAnsiTheme="majorHAnsi" w:cstheme="majorHAnsi"/>
                <w:spacing w:val="-4"/>
                <w:sz w:val="20"/>
                <w:szCs w:val="20"/>
              </w:rPr>
              <w:t xml:space="preserve">významných službách </w:t>
            </w:r>
            <w:r>
              <w:rPr>
                <w:rFonts w:asciiTheme="majorHAnsi" w:hAnsiTheme="majorHAnsi" w:cstheme="majorHAnsi"/>
                <w:spacing w:val="-4"/>
                <w:sz w:val="20"/>
                <w:szCs w:val="20"/>
              </w:rPr>
              <w:t>splňujících podmínky na min. finanční plnění významných služeb uvedené v předchozím bodě</w:t>
            </w:r>
            <w:r w:rsidR="00435B06">
              <w:rPr>
                <w:rFonts w:asciiTheme="majorHAnsi" w:hAnsiTheme="majorHAnsi" w:cstheme="majorHAnsi"/>
                <w:spacing w:val="-4"/>
                <w:sz w:val="20"/>
                <w:szCs w:val="20"/>
              </w:rPr>
              <w:t xml:space="preserve"> – část I.</w:t>
            </w:r>
            <w:r>
              <w:rPr>
                <w:rFonts w:asciiTheme="majorHAnsi" w:hAnsiTheme="majorHAnsi" w:cstheme="majorHAnsi"/>
                <w:spacing w:val="-4"/>
                <w:sz w:val="20"/>
                <w:szCs w:val="20"/>
              </w:rPr>
              <w:t xml:space="preserve">, tj. plnění dodavatele přesáhlo </w:t>
            </w:r>
            <w:r w:rsidR="00D87312">
              <w:rPr>
                <w:rFonts w:asciiTheme="majorHAnsi" w:hAnsiTheme="majorHAnsi" w:cstheme="majorHAnsi"/>
                <w:spacing w:val="-4"/>
                <w:sz w:val="20"/>
                <w:szCs w:val="20"/>
              </w:rPr>
              <w:t>200</w:t>
            </w:r>
            <w:r>
              <w:rPr>
                <w:rFonts w:asciiTheme="majorHAnsi" w:hAnsiTheme="majorHAnsi" w:cstheme="majorHAnsi"/>
                <w:spacing w:val="-4"/>
                <w:sz w:val="20"/>
                <w:szCs w:val="20"/>
              </w:rPr>
              <w:t xml:space="preserve"> tis. Kč bez DPH</w:t>
            </w:r>
            <w:r w:rsidR="00DD716D">
              <w:rPr>
                <w:rFonts w:asciiTheme="majorHAnsi" w:hAnsiTheme="majorHAnsi" w:cstheme="majorHAnsi"/>
                <w:spacing w:val="-4"/>
                <w:sz w:val="20"/>
                <w:szCs w:val="20"/>
              </w:rPr>
              <w:t>, z toho nejméně 1 byla realizována pro orgán územní samosprávy</w:t>
            </w:r>
          </w:p>
          <w:p w:rsidRPr="00FC426B" w:rsidR="008B6DE4" w:rsidP="008B6DE4" w:rsidRDefault="0063284A" w14:paraId="084121B4" w14:textId="20FCE02D">
            <w:pPr>
              <w:tabs>
                <w:tab w:val="decimal" w:pos="864"/>
              </w:tabs>
              <w:spacing w:before="120" w:after="120"/>
              <w:ind w:right="648"/>
              <w:rPr>
                <w:rFonts w:asciiTheme="majorHAnsi" w:hAnsiTheme="majorHAnsi" w:cstheme="majorHAnsi"/>
                <w:b/>
                <w:spacing w:val="-4"/>
                <w:sz w:val="20"/>
                <w:szCs w:val="20"/>
                <w:u w:val="single"/>
              </w:rPr>
            </w:pPr>
            <w:r>
              <w:rPr>
                <w:rFonts w:asciiTheme="majorHAnsi" w:hAnsiTheme="majorHAnsi" w:cstheme="majorHAnsi"/>
                <w:b/>
                <w:spacing w:val="-4"/>
                <w:sz w:val="20"/>
                <w:szCs w:val="20"/>
                <w:u w:val="single"/>
              </w:rPr>
              <w:t>S</w:t>
            </w:r>
            <w:r w:rsidRPr="00FC426B" w:rsidR="008B6DE4">
              <w:rPr>
                <w:rFonts w:asciiTheme="majorHAnsi" w:hAnsiTheme="majorHAnsi" w:cstheme="majorHAnsi"/>
                <w:b/>
                <w:spacing w:val="-4"/>
                <w:sz w:val="20"/>
                <w:szCs w:val="20"/>
                <w:u w:val="single"/>
              </w:rPr>
              <w:t>enior konzultant pro analytické práce</w:t>
            </w:r>
          </w:p>
          <w:p w:rsidRPr="00124273" w:rsidR="008B6DE4" w:rsidP="008B6DE4" w:rsidRDefault="008B6DE4" w14:paraId="45B6A1C6" w14:textId="77777777">
            <w:pPr>
              <w:numPr>
                <w:ilvl w:val="0"/>
                <w:numId w:val="30"/>
              </w:numPr>
              <w:tabs>
                <w:tab w:val="clear" w:pos="432"/>
                <w:tab w:val="decimal" w:pos="864"/>
              </w:tabs>
              <w:spacing w:before="120" w:after="120"/>
              <w:ind w:left="864" w:right="648" w:hanging="432"/>
              <w:jc w:val="left"/>
              <w:rPr>
                <w:rFonts w:asciiTheme="majorHAnsi" w:hAnsiTheme="majorHAnsi" w:cstheme="majorHAnsi"/>
                <w:spacing w:val="-4"/>
                <w:sz w:val="20"/>
                <w:szCs w:val="20"/>
              </w:rPr>
            </w:pPr>
            <w:r w:rsidRPr="00124273">
              <w:rPr>
                <w:rFonts w:asciiTheme="majorHAnsi" w:hAnsiTheme="majorHAnsi" w:cstheme="majorHAnsi"/>
                <w:spacing w:val="-4"/>
                <w:sz w:val="20"/>
                <w:szCs w:val="20"/>
              </w:rPr>
              <w:t>VŠ vzdělání</w:t>
            </w:r>
          </w:p>
          <w:p w:rsidRPr="00145620" w:rsidR="008B6DE4" w:rsidP="008B6DE4" w:rsidRDefault="008B6DE4" w14:paraId="0A69094B" w14:textId="002E272F">
            <w:pPr>
              <w:numPr>
                <w:ilvl w:val="0"/>
                <w:numId w:val="30"/>
              </w:numPr>
              <w:tabs>
                <w:tab w:val="clear" w:pos="432"/>
                <w:tab w:val="decimal" w:pos="864"/>
              </w:tabs>
              <w:spacing w:before="120" w:after="120"/>
              <w:ind w:left="864" w:right="648" w:hanging="432"/>
              <w:jc w:val="left"/>
              <w:rPr>
                <w:rFonts w:asciiTheme="majorHAnsi" w:hAnsiTheme="majorHAnsi" w:cstheme="majorHAnsi"/>
                <w:spacing w:val="-4"/>
                <w:sz w:val="20"/>
                <w:szCs w:val="20"/>
              </w:rPr>
            </w:pPr>
            <w:r w:rsidRPr="00124273">
              <w:rPr>
                <w:rFonts w:asciiTheme="majorHAnsi" w:hAnsiTheme="majorHAnsi" w:cstheme="majorHAnsi"/>
                <w:spacing w:val="-9"/>
                <w:sz w:val="20"/>
                <w:szCs w:val="20"/>
              </w:rPr>
              <w:t xml:space="preserve">Délka </w:t>
            </w:r>
            <w:r w:rsidRPr="00EE1833">
              <w:rPr>
                <w:rFonts w:asciiTheme="majorHAnsi" w:hAnsiTheme="majorHAnsi" w:cstheme="majorHAnsi"/>
                <w:spacing w:val="-9"/>
                <w:sz w:val="20"/>
                <w:szCs w:val="20"/>
              </w:rPr>
              <w:t>působení</w:t>
            </w:r>
            <w:r w:rsidRPr="0079728D">
              <w:rPr>
                <w:rFonts w:asciiTheme="majorHAnsi" w:hAnsiTheme="majorHAnsi" w:cstheme="majorHAnsi"/>
                <w:spacing w:val="-9"/>
                <w:sz w:val="20"/>
                <w:szCs w:val="20"/>
              </w:rPr>
              <w:t xml:space="preserve"> v oboru </w:t>
            </w:r>
            <w:r w:rsidRPr="00145620" w:rsidR="00FC426B">
              <w:rPr>
                <w:rFonts w:asciiTheme="majorHAnsi" w:hAnsiTheme="majorHAnsi" w:cstheme="majorHAnsi"/>
                <w:spacing w:val="-9"/>
                <w:sz w:val="20"/>
                <w:szCs w:val="20"/>
              </w:rPr>
              <w:t xml:space="preserve">korporátních / veřejných služeb </w:t>
            </w:r>
            <w:r w:rsidRPr="00145620">
              <w:rPr>
                <w:rFonts w:asciiTheme="majorHAnsi" w:hAnsiTheme="majorHAnsi" w:cstheme="majorHAnsi"/>
                <w:spacing w:val="-9"/>
                <w:sz w:val="20"/>
                <w:szCs w:val="20"/>
              </w:rPr>
              <w:t xml:space="preserve">minimálně 5 let </w:t>
            </w:r>
          </w:p>
          <w:p w:rsidRPr="00FC426B" w:rsidR="008B6DE4" w:rsidP="008B6DE4" w:rsidRDefault="008B6DE4" w14:paraId="7A9625FC" w14:textId="773E212B">
            <w:pPr>
              <w:numPr>
                <w:ilvl w:val="0"/>
                <w:numId w:val="30"/>
              </w:numPr>
              <w:tabs>
                <w:tab w:val="clear" w:pos="432"/>
                <w:tab w:val="decimal" w:pos="864"/>
              </w:tabs>
              <w:spacing w:before="120" w:after="120"/>
              <w:ind w:left="864" w:right="648" w:hanging="432"/>
              <w:jc w:val="left"/>
              <w:rPr>
                <w:rFonts w:asciiTheme="majorHAnsi" w:hAnsiTheme="majorHAnsi" w:cstheme="majorHAnsi"/>
                <w:spacing w:val="-4"/>
                <w:sz w:val="20"/>
                <w:szCs w:val="20"/>
              </w:rPr>
            </w:pPr>
            <w:r w:rsidRPr="00FC426B">
              <w:rPr>
                <w:rFonts w:asciiTheme="majorHAnsi" w:hAnsiTheme="majorHAnsi" w:cstheme="majorHAnsi"/>
                <w:spacing w:val="-4"/>
                <w:sz w:val="20"/>
                <w:szCs w:val="20"/>
              </w:rPr>
              <w:t>Účast na realizaci min. 3 projektů splňujících podmínky na min. finanční plnění významných služeb uvedené v předchozím bodě</w:t>
            </w:r>
            <w:r w:rsidR="00435B06">
              <w:rPr>
                <w:rFonts w:asciiTheme="majorHAnsi" w:hAnsiTheme="majorHAnsi" w:cstheme="majorHAnsi"/>
                <w:spacing w:val="-4"/>
                <w:sz w:val="20"/>
                <w:szCs w:val="20"/>
              </w:rPr>
              <w:t xml:space="preserve"> – část I.</w:t>
            </w:r>
            <w:r w:rsidRPr="00FC426B">
              <w:rPr>
                <w:rFonts w:asciiTheme="majorHAnsi" w:hAnsiTheme="majorHAnsi" w:cstheme="majorHAnsi"/>
                <w:spacing w:val="-4"/>
                <w:sz w:val="20"/>
                <w:szCs w:val="20"/>
              </w:rPr>
              <w:t xml:space="preserve">, tj. plnění dodavatele přesáhlo </w:t>
            </w:r>
            <w:r w:rsidRPr="00FC426B" w:rsidR="00486526">
              <w:rPr>
                <w:rFonts w:asciiTheme="majorHAnsi" w:hAnsiTheme="majorHAnsi" w:cstheme="majorHAnsi"/>
                <w:spacing w:val="-4"/>
                <w:sz w:val="20"/>
                <w:szCs w:val="20"/>
              </w:rPr>
              <w:t>200</w:t>
            </w:r>
            <w:r w:rsidRPr="00FC426B">
              <w:rPr>
                <w:rFonts w:asciiTheme="majorHAnsi" w:hAnsiTheme="majorHAnsi" w:cstheme="majorHAnsi"/>
                <w:spacing w:val="-4"/>
                <w:sz w:val="20"/>
                <w:szCs w:val="20"/>
              </w:rPr>
              <w:t xml:space="preserve"> tis. Kč bez DPH</w:t>
            </w:r>
            <w:r w:rsidR="00DD716D">
              <w:rPr>
                <w:rFonts w:asciiTheme="majorHAnsi" w:hAnsiTheme="majorHAnsi" w:cstheme="majorHAnsi"/>
                <w:spacing w:val="-4"/>
                <w:sz w:val="20"/>
                <w:szCs w:val="20"/>
              </w:rPr>
              <w:t>, z toho nejméně 1 byla realizována pro orgán územní samosprávy</w:t>
            </w:r>
          </w:p>
          <w:p w:rsidRPr="00A551BA" w:rsidR="008B6DE4" w:rsidP="008B6DE4" w:rsidRDefault="0063284A" w14:paraId="37B27317" w14:textId="2F7C1600">
            <w:pPr>
              <w:tabs>
                <w:tab w:val="decimal" w:pos="864"/>
              </w:tabs>
              <w:spacing w:before="120" w:after="120"/>
              <w:ind w:right="648"/>
              <w:rPr>
                <w:rFonts w:asciiTheme="majorHAnsi" w:hAnsiTheme="majorHAnsi" w:cstheme="majorHAnsi"/>
                <w:b/>
                <w:spacing w:val="-4"/>
                <w:sz w:val="20"/>
                <w:szCs w:val="20"/>
                <w:u w:val="single"/>
              </w:rPr>
            </w:pPr>
            <w:r>
              <w:rPr>
                <w:rFonts w:asciiTheme="majorHAnsi" w:hAnsiTheme="majorHAnsi" w:cstheme="majorHAnsi"/>
                <w:b/>
                <w:spacing w:val="-4"/>
                <w:sz w:val="20"/>
                <w:szCs w:val="20"/>
                <w:u w:val="single"/>
              </w:rPr>
              <w:t>S</w:t>
            </w:r>
            <w:r w:rsidRPr="00A551BA" w:rsidR="008B6DE4">
              <w:rPr>
                <w:rFonts w:asciiTheme="majorHAnsi" w:hAnsiTheme="majorHAnsi" w:cstheme="majorHAnsi"/>
                <w:b/>
                <w:spacing w:val="-4"/>
                <w:sz w:val="20"/>
                <w:szCs w:val="20"/>
                <w:u w:val="single"/>
              </w:rPr>
              <w:t xml:space="preserve">enior konzultant </w:t>
            </w:r>
            <w:r w:rsidR="00D87312">
              <w:rPr>
                <w:rFonts w:asciiTheme="majorHAnsi" w:hAnsiTheme="majorHAnsi" w:cstheme="majorHAnsi"/>
                <w:b/>
                <w:spacing w:val="-4"/>
                <w:sz w:val="20"/>
                <w:szCs w:val="20"/>
                <w:u w:val="single"/>
              </w:rPr>
              <w:t xml:space="preserve">korporátních </w:t>
            </w:r>
            <w:r w:rsidR="00D807FD">
              <w:rPr>
                <w:rFonts w:asciiTheme="majorHAnsi" w:hAnsiTheme="majorHAnsi" w:cstheme="majorHAnsi"/>
                <w:b/>
                <w:spacing w:val="-4"/>
                <w:sz w:val="20"/>
                <w:szCs w:val="20"/>
                <w:u w:val="single"/>
              </w:rPr>
              <w:t xml:space="preserve">/ veřejných </w:t>
            </w:r>
            <w:r w:rsidR="00D87312">
              <w:rPr>
                <w:rFonts w:asciiTheme="majorHAnsi" w:hAnsiTheme="majorHAnsi" w:cstheme="majorHAnsi"/>
                <w:b/>
                <w:spacing w:val="-4"/>
                <w:sz w:val="20"/>
                <w:szCs w:val="20"/>
                <w:u w:val="single"/>
              </w:rPr>
              <w:t>služeb</w:t>
            </w:r>
          </w:p>
          <w:p w:rsidRPr="00A551BA" w:rsidR="008B6DE4" w:rsidP="008B6DE4" w:rsidRDefault="008B6DE4" w14:paraId="53F605B5" w14:textId="77777777">
            <w:pPr>
              <w:numPr>
                <w:ilvl w:val="0"/>
                <w:numId w:val="30"/>
              </w:numPr>
              <w:tabs>
                <w:tab w:val="clear" w:pos="432"/>
                <w:tab w:val="decimal" w:pos="864"/>
              </w:tabs>
              <w:spacing w:before="120" w:after="120"/>
              <w:ind w:left="864" w:right="648" w:hanging="432"/>
              <w:jc w:val="left"/>
              <w:rPr>
                <w:rFonts w:asciiTheme="majorHAnsi" w:hAnsiTheme="majorHAnsi" w:cstheme="majorHAnsi"/>
                <w:spacing w:val="-4"/>
                <w:sz w:val="20"/>
                <w:szCs w:val="20"/>
              </w:rPr>
            </w:pPr>
            <w:r w:rsidRPr="00A551BA">
              <w:rPr>
                <w:rFonts w:asciiTheme="majorHAnsi" w:hAnsiTheme="majorHAnsi" w:cstheme="majorHAnsi"/>
                <w:spacing w:val="-4"/>
                <w:sz w:val="20"/>
                <w:szCs w:val="20"/>
              </w:rPr>
              <w:t>VŠ vzdělání</w:t>
            </w:r>
          </w:p>
          <w:p w:rsidRPr="00A551BA" w:rsidR="008B6DE4" w:rsidP="008B6DE4" w:rsidRDefault="008B6DE4" w14:paraId="2045CE1E" w14:textId="4664C6AE">
            <w:pPr>
              <w:numPr>
                <w:ilvl w:val="0"/>
                <w:numId w:val="30"/>
              </w:numPr>
              <w:tabs>
                <w:tab w:val="clear" w:pos="432"/>
                <w:tab w:val="decimal" w:pos="864"/>
              </w:tabs>
              <w:spacing w:before="120" w:after="120"/>
              <w:ind w:left="864" w:right="648" w:hanging="432"/>
              <w:jc w:val="left"/>
              <w:rPr>
                <w:rFonts w:asciiTheme="majorHAnsi" w:hAnsiTheme="majorHAnsi" w:cstheme="majorHAnsi"/>
                <w:spacing w:val="-4"/>
                <w:sz w:val="20"/>
                <w:szCs w:val="20"/>
              </w:rPr>
            </w:pPr>
            <w:r w:rsidRPr="00A551BA">
              <w:rPr>
                <w:rFonts w:asciiTheme="majorHAnsi" w:hAnsiTheme="majorHAnsi" w:cstheme="majorHAnsi"/>
                <w:spacing w:val="-9"/>
                <w:sz w:val="20"/>
                <w:szCs w:val="20"/>
              </w:rPr>
              <w:t xml:space="preserve">Délka </w:t>
            </w:r>
            <w:r>
              <w:rPr>
                <w:rFonts w:asciiTheme="majorHAnsi" w:hAnsiTheme="majorHAnsi" w:cstheme="majorHAnsi"/>
                <w:spacing w:val="-9"/>
                <w:sz w:val="20"/>
                <w:szCs w:val="20"/>
              </w:rPr>
              <w:t>působení</w:t>
            </w:r>
            <w:r w:rsidRPr="00A551BA">
              <w:rPr>
                <w:rFonts w:asciiTheme="majorHAnsi" w:hAnsiTheme="majorHAnsi" w:cstheme="majorHAnsi"/>
                <w:spacing w:val="-9"/>
                <w:sz w:val="20"/>
                <w:szCs w:val="20"/>
              </w:rPr>
              <w:t xml:space="preserve"> v oboru </w:t>
            </w:r>
            <w:r w:rsidR="00D807FD">
              <w:rPr>
                <w:rFonts w:asciiTheme="majorHAnsi" w:hAnsiTheme="majorHAnsi" w:cstheme="majorHAnsi"/>
                <w:spacing w:val="-9"/>
                <w:sz w:val="20"/>
                <w:szCs w:val="20"/>
              </w:rPr>
              <w:t>korporátních / veřejných služeb</w:t>
            </w:r>
            <w:r w:rsidRPr="00A551BA">
              <w:rPr>
                <w:rFonts w:asciiTheme="majorHAnsi" w:hAnsiTheme="majorHAnsi" w:cstheme="majorHAnsi"/>
                <w:spacing w:val="-9"/>
                <w:sz w:val="20"/>
                <w:szCs w:val="20"/>
              </w:rPr>
              <w:t xml:space="preserve"> minimálně 5 let </w:t>
            </w:r>
          </w:p>
          <w:p w:rsidR="008B6DE4" w:rsidP="008B6DE4" w:rsidRDefault="008B6DE4" w14:paraId="310114D0" w14:textId="3DFC8D3D">
            <w:pPr>
              <w:numPr>
                <w:ilvl w:val="0"/>
                <w:numId w:val="30"/>
              </w:numPr>
              <w:tabs>
                <w:tab w:val="clear" w:pos="432"/>
                <w:tab w:val="decimal" w:pos="864"/>
              </w:tabs>
              <w:spacing w:before="120" w:after="120"/>
              <w:ind w:left="864" w:right="648" w:hanging="432"/>
              <w:jc w:val="left"/>
              <w:rPr>
                <w:rFonts w:asciiTheme="majorHAnsi" w:hAnsiTheme="majorHAnsi" w:cstheme="majorHAnsi"/>
                <w:spacing w:val="-4"/>
                <w:sz w:val="20"/>
                <w:szCs w:val="20"/>
              </w:rPr>
            </w:pPr>
            <w:r w:rsidRPr="00A551BA">
              <w:rPr>
                <w:rFonts w:asciiTheme="majorHAnsi" w:hAnsiTheme="majorHAnsi" w:cstheme="majorHAnsi"/>
                <w:spacing w:val="-4"/>
                <w:sz w:val="20"/>
                <w:szCs w:val="20"/>
              </w:rPr>
              <w:t xml:space="preserve">Účast na realizaci min. 3 projektů </w:t>
            </w:r>
            <w:r>
              <w:rPr>
                <w:rFonts w:asciiTheme="majorHAnsi" w:hAnsiTheme="majorHAnsi" w:cstheme="majorHAnsi"/>
                <w:spacing w:val="-4"/>
                <w:sz w:val="20"/>
                <w:szCs w:val="20"/>
              </w:rPr>
              <w:t>splňujících podmínky na min. finanční plnění významných služeb uvedené v předchozím bodě</w:t>
            </w:r>
            <w:r w:rsidR="00435B06">
              <w:rPr>
                <w:rFonts w:asciiTheme="majorHAnsi" w:hAnsiTheme="majorHAnsi" w:cstheme="majorHAnsi"/>
                <w:spacing w:val="-4"/>
                <w:sz w:val="20"/>
                <w:szCs w:val="20"/>
              </w:rPr>
              <w:t xml:space="preserve"> – část I.</w:t>
            </w:r>
            <w:r>
              <w:rPr>
                <w:rFonts w:asciiTheme="majorHAnsi" w:hAnsiTheme="majorHAnsi" w:cstheme="majorHAnsi"/>
                <w:spacing w:val="-4"/>
                <w:sz w:val="20"/>
                <w:szCs w:val="20"/>
              </w:rPr>
              <w:t xml:space="preserve">, tj. plnění dodavatele přesáhlo </w:t>
            </w:r>
            <w:r w:rsidR="00486526">
              <w:rPr>
                <w:rFonts w:asciiTheme="majorHAnsi" w:hAnsiTheme="majorHAnsi" w:cstheme="majorHAnsi"/>
                <w:spacing w:val="-4"/>
                <w:sz w:val="20"/>
                <w:szCs w:val="20"/>
              </w:rPr>
              <w:t>200</w:t>
            </w:r>
            <w:r>
              <w:rPr>
                <w:rFonts w:asciiTheme="majorHAnsi" w:hAnsiTheme="majorHAnsi" w:cstheme="majorHAnsi"/>
                <w:spacing w:val="-4"/>
                <w:sz w:val="20"/>
                <w:szCs w:val="20"/>
              </w:rPr>
              <w:t xml:space="preserve"> tis. Kč bez DPH</w:t>
            </w:r>
            <w:r w:rsidR="00DD716D">
              <w:rPr>
                <w:rFonts w:asciiTheme="majorHAnsi" w:hAnsiTheme="majorHAnsi" w:cstheme="majorHAnsi"/>
                <w:spacing w:val="-4"/>
                <w:sz w:val="20"/>
                <w:szCs w:val="20"/>
              </w:rPr>
              <w:t>, z toho nejméně 1 byla realizována pro orgán územní samosprávy</w:t>
            </w:r>
          </w:p>
          <w:p w:rsidR="00650B52" w:rsidP="0041082E" w:rsidRDefault="00650B52" w14:paraId="2FC3EC99" w14:textId="77777777">
            <w:pPr>
              <w:tabs>
                <w:tab w:val="decimal" w:pos="432"/>
                <w:tab w:val="decimal" w:pos="864"/>
              </w:tabs>
              <w:spacing w:before="120" w:after="120"/>
              <w:ind w:right="648"/>
              <w:jc w:val="left"/>
              <w:rPr>
                <w:rFonts w:asciiTheme="majorHAnsi" w:hAnsiTheme="majorHAnsi" w:cstheme="majorHAnsi"/>
                <w:spacing w:val="-4"/>
                <w:sz w:val="20"/>
                <w:szCs w:val="20"/>
              </w:rPr>
            </w:pPr>
          </w:p>
          <w:p w:rsidRPr="00992853" w:rsidR="00650B52" w:rsidP="00650B52" w:rsidRDefault="00650B52" w14:paraId="0386442E" w14:textId="03CF4606">
            <w:pPr>
              <w:pStyle w:val="Standard"/>
              <w:suppressAutoHyphens/>
              <w:jc w:val="both"/>
              <w:rPr>
                <w:rFonts w:asciiTheme="majorHAnsi" w:hAnsiTheme="majorHAnsi" w:cstheme="majorHAnsi"/>
                <w:b/>
                <w:sz w:val="20"/>
                <w:szCs w:val="20"/>
              </w:rPr>
            </w:pPr>
            <w:r w:rsidRPr="00992853">
              <w:rPr>
                <w:rFonts w:asciiTheme="majorHAnsi" w:hAnsiTheme="majorHAnsi" w:cstheme="majorHAnsi"/>
                <w:b/>
                <w:sz w:val="20"/>
                <w:szCs w:val="20"/>
              </w:rPr>
              <w:t>PRO ČÁST II. PLATÍ:</w:t>
            </w:r>
          </w:p>
          <w:p w:rsidRPr="00A551BA" w:rsidR="00650B52" w:rsidP="00650B52" w:rsidRDefault="00650B52" w14:paraId="50F24238" w14:textId="77777777">
            <w:pPr>
              <w:tabs>
                <w:tab w:val="decimal" w:pos="864"/>
              </w:tabs>
              <w:spacing w:before="120" w:after="120"/>
              <w:ind w:right="648"/>
              <w:rPr>
                <w:rFonts w:asciiTheme="majorHAnsi" w:hAnsiTheme="majorHAnsi" w:cstheme="majorHAnsi"/>
                <w:b/>
                <w:spacing w:val="-4"/>
                <w:sz w:val="20"/>
                <w:szCs w:val="20"/>
                <w:u w:val="single"/>
              </w:rPr>
            </w:pPr>
            <w:r w:rsidRPr="00A551BA">
              <w:rPr>
                <w:rFonts w:asciiTheme="majorHAnsi" w:hAnsiTheme="majorHAnsi" w:cstheme="majorHAnsi"/>
                <w:b/>
                <w:spacing w:val="-4"/>
                <w:sz w:val="20"/>
                <w:szCs w:val="20"/>
                <w:u w:val="single"/>
              </w:rPr>
              <w:t>Vedoucí realizačního týmu:</w:t>
            </w:r>
          </w:p>
          <w:p w:rsidRPr="00FE2123" w:rsidR="00650B52" w:rsidP="00650B52" w:rsidRDefault="00650B52" w14:paraId="78E3504E" w14:textId="77777777">
            <w:pPr>
              <w:numPr>
                <w:ilvl w:val="0"/>
                <w:numId w:val="30"/>
              </w:numPr>
              <w:tabs>
                <w:tab w:val="clear" w:pos="432"/>
                <w:tab w:val="decimal" w:pos="864"/>
              </w:tabs>
              <w:spacing w:before="120" w:after="120"/>
              <w:ind w:left="864" w:right="648" w:hanging="432"/>
              <w:jc w:val="left"/>
              <w:rPr>
                <w:rFonts w:asciiTheme="majorHAnsi" w:hAnsiTheme="majorHAnsi" w:cstheme="majorHAnsi"/>
                <w:spacing w:val="-4"/>
                <w:sz w:val="20"/>
                <w:szCs w:val="20"/>
              </w:rPr>
            </w:pPr>
            <w:r w:rsidRPr="00FE2123">
              <w:rPr>
                <w:rFonts w:asciiTheme="majorHAnsi" w:hAnsiTheme="majorHAnsi" w:cstheme="majorHAnsi"/>
                <w:spacing w:val="-4"/>
                <w:sz w:val="20"/>
                <w:szCs w:val="20"/>
              </w:rPr>
              <w:t>VŠ vzdělání</w:t>
            </w:r>
          </w:p>
          <w:p w:rsidRPr="00FE2123" w:rsidR="00650B52" w:rsidP="00650B52" w:rsidRDefault="00650B52" w14:paraId="438CCB1A" w14:textId="77777777">
            <w:pPr>
              <w:numPr>
                <w:ilvl w:val="0"/>
                <w:numId w:val="30"/>
              </w:numPr>
              <w:tabs>
                <w:tab w:val="clear" w:pos="432"/>
                <w:tab w:val="decimal" w:pos="864"/>
              </w:tabs>
              <w:spacing w:before="120" w:after="120"/>
              <w:ind w:left="864" w:right="648" w:hanging="432"/>
              <w:jc w:val="left"/>
              <w:rPr>
                <w:rFonts w:asciiTheme="majorHAnsi" w:hAnsiTheme="majorHAnsi" w:cstheme="majorHAnsi"/>
                <w:spacing w:val="-4"/>
                <w:sz w:val="20"/>
                <w:szCs w:val="20"/>
              </w:rPr>
            </w:pPr>
            <w:r w:rsidRPr="00FE2123">
              <w:rPr>
                <w:rFonts w:asciiTheme="majorHAnsi" w:hAnsiTheme="majorHAnsi" w:cstheme="majorHAnsi"/>
                <w:spacing w:val="-3"/>
                <w:sz w:val="20"/>
                <w:szCs w:val="20"/>
              </w:rPr>
              <w:t>Platný certifikát v oblasti projektového řízení</w:t>
            </w:r>
            <w:r w:rsidRPr="00FE2123">
              <w:rPr>
                <w:rFonts w:asciiTheme="majorHAnsi" w:hAnsiTheme="majorHAnsi" w:cstheme="majorHAnsi"/>
                <w:spacing w:val="-9"/>
                <w:sz w:val="20"/>
                <w:szCs w:val="20"/>
              </w:rPr>
              <w:t xml:space="preserve"> </w:t>
            </w:r>
          </w:p>
          <w:p w:rsidRPr="00FE2123" w:rsidR="00650B52" w:rsidP="00650B52" w:rsidRDefault="00650B52" w14:paraId="0B588D93" w14:textId="53C5B076">
            <w:pPr>
              <w:numPr>
                <w:ilvl w:val="0"/>
                <w:numId w:val="30"/>
              </w:numPr>
              <w:tabs>
                <w:tab w:val="clear" w:pos="432"/>
                <w:tab w:val="decimal" w:pos="864"/>
              </w:tabs>
              <w:spacing w:before="120" w:after="120"/>
              <w:ind w:left="864" w:right="648" w:hanging="432"/>
              <w:jc w:val="left"/>
              <w:rPr>
                <w:rFonts w:asciiTheme="majorHAnsi" w:hAnsiTheme="majorHAnsi" w:cstheme="majorHAnsi"/>
                <w:spacing w:val="-4"/>
                <w:sz w:val="20"/>
                <w:szCs w:val="20"/>
              </w:rPr>
            </w:pPr>
            <w:r w:rsidRPr="00FE2123">
              <w:rPr>
                <w:rFonts w:asciiTheme="majorHAnsi" w:hAnsiTheme="majorHAnsi" w:cstheme="majorHAnsi"/>
                <w:spacing w:val="-9"/>
                <w:sz w:val="20"/>
                <w:szCs w:val="20"/>
              </w:rPr>
              <w:lastRenderedPageBreak/>
              <w:t xml:space="preserve">Účast na nejméně </w:t>
            </w:r>
            <w:r w:rsidR="008917B1">
              <w:rPr>
                <w:rFonts w:asciiTheme="majorHAnsi" w:hAnsiTheme="majorHAnsi" w:cstheme="majorHAnsi"/>
                <w:spacing w:val="-9"/>
                <w:sz w:val="20"/>
                <w:szCs w:val="20"/>
              </w:rPr>
              <w:t>5</w:t>
            </w:r>
            <w:r w:rsidRPr="00FE2123" w:rsidR="008917B1">
              <w:rPr>
                <w:rFonts w:asciiTheme="majorHAnsi" w:hAnsiTheme="majorHAnsi" w:cstheme="majorHAnsi"/>
                <w:spacing w:val="-9"/>
                <w:sz w:val="20"/>
                <w:szCs w:val="20"/>
              </w:rPr>
              <w:t xml:space="preserve"> </w:t>
            </w:r>
            <w:r w:rsidR="008917B1">
              <w:rPr>
                <w:rFonts w:asciiTheme="majorHAnsi" w:hAnsiTheme="majorHAnsi" w:cstheme="majorHAnsi"/>
                <w:spacing w:val="-4"/>
                <w:sz w:val="20"/>
                <w:szCs w:val="20"/>
              </w:rPr>
              <w:t xml:space="preserve">významných službách </w:t>
            </w:r>
            <w:r w:rsidRPr="00FE2123">
              <w:rPr>
                <w:rFonts w:asciiTheme="majorHAnsi" w:hAnsiTheme="majorHAnsi" w:cstheme="majorHAnsi"/>
                <w:spacing w:val="-9"/>
                <w:sz w:val="20"/>
                <w:szCs w:val="20"/>
              </w:rPr>
              <w:t>pro orgány veřejné správy</w:t>
            </w:r>
            <w:r w:rsidR="008917B1">
              <w:rPr>
                <w:rFonts w:asciiTheme="majorHAnsi" w:hAnsiTheme="majorHAnsi" w:cstheme="majorHAnsi"/>
                <w:spacing w:val="-9"/>
                <w:sz w:val="20"/>
                <w:szCs w:val="20"/>
              </w:rPr>
              <w:t xml:space="preserve"> v oblastech vymezených požadavky zadavatele na seznam významných služeb pro část I., II. a/nebo III.</w:t>
            </w:r>
          </w:p>
          <w:p w:rsidRPr="00FE2123" w:rsidR="00650B52" w:rsidP="00650B52" w:rsidRDefault="00650B52" w14:paraId="5F3BEDCF" w14:textId="1A7282B6">
            <w:pPr>
              <w:numPr>
                <w:ilvl w:val="0"/>
                <w:numId w:val="30"/>
              </w:numPr>
              <w:tabs>
                <w:tab w:val="clear" w:pos="432"/>
                <w:tab w:val="decimal" w:pos="864"/>
              </w:tabs>
              <w:spacing w:before="120" w:after="120"/>
              <w:ind w:left="864" w:right="648" w:hanging="432"/>
              <w:jc w:val="left"/>
              <w:rPr>
                <w:rFonts w:asciiTheme="majorHAnsi" w:hAnsiTheme="majorHAnsi" w:cstheme="majorHAnsi"/>
                <w:spacing w:val="-4"/>
                <w:sz w:val="20"/>
                <w:szCs w:val="20"/>
              </w:rPr>
            </w:pPr>
            <w:r w:rsidRPr="00FE2123">
              <w:rPr>
                <w:rFonts w:asciiTheme="majorHAnsi" w:hAnsiTheme="majorHAnsi" w:cstheme="majorHAnsi"/>
                <w:spacing w:val="-9"/>
                <w:sz w:val="20"/>
                <w:szCs w:val="20"/>
              </w:rPr>
              <w:t xml:space="preserve">Délka působení v </w:t>
            </w:r>
            <w:r w:rsidRPr="00BB18DF">
              <w:rPr>
                <w:rFonts w:asciiTheme="majorHAnsi" w:hAnsiTheme="majorHAnsi" w:cstheme="majorHAnsi"/>
                <w:spacing w:val="-9"/>
                <w:sz w:val="20"/>
                <w:szCs w:val="20"/>
              </w:rPr>
              <w:t xml:space="preserve">oboru </w:t>
            </w:r>
            <w:r w:rsidRPr="00A551BA" w:rsidR="0066698F">
              <w:rPr>
                <w:rFonts w:asciiTheme="majorHAnsi" w:hAnsiTheme="majorHAnsi" w:cstheme="majorHAnsi"/>
                <w:spacing w:val="-9"/>
                <w:sz w:val="20"/>
                <w:szCs w:val="20"/>
              </w:rPr>
              <w:t>strategické plánování a řízení</w:t>
            </w:r>
            <w:r w:rsidRPr="00A551BA">
              <w:rPr>
                <w:rFonts w:asciiTheme="majorHAnsi" w:hAnsiTheme="majorHAnsi" w:cstheme="majorHAnsi"/>
                <w:spacing w:val="-9"/>
                <w:sz w:val="20"/>
                <w:szCs w:val="20"/>
              </w:rPr>
              <w:t xml:space="preserve"> </w:t>
            </w:r>
            <w:r w:rsidRPr="00FE2123">
              <w:rPr>
                <w:rFonts w:asciiTheme="majorHAnsi" w:hAnsiTheme="majorHAnsi" w:cstheme="majorHAnsi"/>
                <w:spacing w:val="-9"/>
                <w:sz w:val="20"/>
                <w:szCs w:val="20"/>
              </w:rPr>
              <w:t xml:space="preserve">minimálně 5 let </w:t>
            </w:r>
          </w:p>
          <w:p w:rsidRPr="00FE2123" w:rsidR="00650B52" w:rsidP="00650B52" w:rsidRDefault="00650B52" w14:paraId="191EFAE3" w14:textId="07DE3AB0">
            <w:pPr>
              <w:numPr>
                <w:ilvl w:val="0"/>
                <w:numId w:val="30"/>
              </w:numPr>
              <w:tabs>
                <w:tab w:val="clear" w:pos="432"/>
                <w:tab w:val="decimal" w:pos="864"/>
              </w:tabs>
              <w:spacing w:before="120" w:after="120"/>
              <w:ind w:left="864" w:right="648" w:hanging="432"/>
              <w:jc w:val="left"/>
              <w:rPr>
                <w:rFonts w:asciiTheme="majorHAnsi" w:hAnsiTheme="majorHAnsi" w:cstheme="majorHAnsi"/>
                <w:spacing w:val="-4"/>
                <w:sz w:val="20"/>
                <w:szCs w:val="20"/>
              </w:rPr>
            </w:pPr>
            <w:r w:rsidRPr="00FE2123">
              <w:rPr>
                <w:rFonts w:asciiTheme="majorHAnsi" w:hAnsiTheme="majorHAnsi" w:cstheme="majorHAnsi"/>
                <w:spacing w:val="-4"/>
                <w:sz w:val="20"/>
                <w:szCs w:val="20"/>
              </w:rPr>
              <w:t xml:space="preserve">Účast na min. 3 </w:t>
            </w:r>
            <w:r w:rsidR="008917B1">
              <w:rPr>
                <w:rFonts w:asciiTheme="majorHAnsi" w:hAnsiTheme="majorHAnsi" w:cstheme="majorHAnsi"/>
                <w:spacing w:val="-4"/>
                <w:sz w:val="20"/>
                <w:szCs w:val="20"/>
              </w:rPr>
              <w:t xml:space="preserve">významných službách </w:t>
            </w:r>
            <w:r>
              <w:rPr>
                <w:rFonts w:asciiTheme="majorHAnsi" w:hAnsiTheme="majorHAnsi" w:cstheme="majorHAnsi"/>
                <w:spacing w:val="-4"/>
                <w:sz w:val="20"/>
                <w:szCs w:val="20"/>
              </w:rPr>
              <w:t>splňujících podmínky na min. finanční plnění významných služeb uvedené v předchozím bodě</w:t>
            </w:r>
            <w:r w:rsidR="00435B06">
              <w:rPr>
                <w:rFonts w:asciiTheme="majorHAnsi" w:hAnsiTheme="majorHAnsi" w:cstheme="majorHAnsi"/>
                <w:spacing w:val="-4"/>
                <w:sz w:val="20"/>
                <w:szCs w:val="20"/>
              </w:rPr>
              <w:t xml:space="preserve"> – část II.</w:t>
            </w:r>
            <w:r>
              <w:rPr>
                <w:rFonts w:asciiTheme="majorHAnsi" w:hAnsiTheme="majorHAnsi" w:cstheme="majorHAnsi"/>
                <w:spacing w:val="-4"/>
                <w:sz w:val="20"/>
                <w:szCs w:val="20"/>
              </w:rPr>
              <w:t xml:space="preserve">, tj. plnění dodavatele přesáhlo </w:t>
            </w:r>
            <w:r w:rsidR="008917B1">
              <w:rPr>
                <w:rFonts w:asciiTheme="majorHAnsi" w:hAnsiTheme="majorHAnsi" w:cstheme="majorHAnsi"/>
                <w:spacing w:val="-4"/>
                <w:sz w:val="20"/>
                <w:szCs w:val="20"/>
              </w:rPr>
              <w:t xml:space="preserve"> 150 </w:t>
            </w:r>
            <w:r>
              <w:rPr>
                <w:rFonts w:asciiTheme="majorHAnsi" w:hAnsiTheme="majorHAnsi" w:cstheme="majorHAnsi"/>
                <w:spacing w:val="-4"/>
                <w:sz w:val="20"/>
                <w:szCs w:val="20"/>
              </w:rPr>
              <w:t>tis. Kč bez DPH</w:t>
            </w:r>
            <w:r w:rsidR="008917B1">
              <w:rPr>
                <w:rFonts w:asciiTheme="majorHAnsi" w:hAnsiTheme="majorHAnsi" w:cstheme="majorHAnsi"/>
                <w:spacing w:val="-4"/>
                <w:sz w:val="20"/>
                <w:szCs w:val="20"/>
              </w:rPr>
              <w:t>, z toho nejméně 1 byla realizována pro orgán územní samosprávy</w:t>
            </w:r>
          </w:p>
          <w:p w:rsidRPr="00FC426B" w:rsidR="00650B52" w:rsidP="00650B52" w:rsidRDefault="0063284A" w14:paraId="548BA464" w14:textId="25C806B9">
            <w:pPr>
              <w:tabs>
                <w:tab w:val="decimal" w:pos="864"/>
              </w:tabs>
              <w:spacing w:before="120" w:after="120"/>
              <w:ind w:right="648"/>
              <w:rPr>
                <w:rFonts w:asciiTheme="majorHAnsi" w:hAnsiTheme="majorHAnsi" w:cstheme="majorHAnsi"/>
                <w:b/>
                <w:spacing w:val="-4"/>
                <w:sz w:val="20"/>
                <w:szCs w:val="20"/>
                <w:u w:val="single"/>
              </w:rPr>
            </w:pPr>
            <w:r>
              <w:rPr>
                <w:rFonts w:asciiTheme="majorHAnsi" w:hAnsiTheme="majorHAnsi" w:cstheme="majorHAnsi"/>
                <w:b/>
                <w:spacing w:val="-4"/>
                <w:sz w:val="20"/>
                <w:szCs w:val="20"/>
                <w:u w:val="single"/>
              </w:rPr>
              <w:t>S</w:t>
            </w:r>
            <w:r w:rsidRPr="00FC426B" w:rsidR="00650B52">
              <w:rPr>
                <w:rFonts w:asciiTheme="majorHAnsi" w:hAnsiTheme="majorHAnsi" w:cstheme="majorHAnsi"/>
                <w:b/>
                <w:spacing w:val="-4"/>
                <w:sz w:val="20"/>
                <w:szCs w:val="20"/>
                <w:u w:val="single"/>
              </w:rPr>
              <w:t>enior konzultant pro analytické práce</w:t>
            </w:r>
          </w:p>
          <w:p w:rsidRPr="00E71428" w:rsidR="00650B52" w:rsidP="00650B52" w:rsidRDefault="00650B52" w14:paraId="0C2E6693" w14:textId="77777777">
            <w:pPr>
              <w:numPr>
                <w:ilvl w:val="0"/>
                <w:numId w:val="30"/>
              </w:numPr>
              <w:tabs>
                <w:tab w:val="clear" w:pos="432"/>
                <w:tab w:val="decimal" w:pos="864"/>
              </w:tabs>
              <w:spacing w:before="120" w:after="120"/>
              <w:ind w:left="864" w:right="648" w:hanging="432"/>
              <w:jc w:val="left"/>
              <w:rPr>
                <w:rFonts w:asciiTheme="majorHAnsi" w:hAnsiTheme="majorHAnsi" w:cstheme="majorHAnsi"/>
                <w:spacing w:val="-4"/>
                <w:sz w:val="20"/>
                <w:szCs w:val="20"/>
              </w:rPr>
            </w:pPr>
            <w:r w:rsidRPr="00E71428">
              <w:rPr>
                <w:rFonts w:asciiTheme="majorHAnsi" w:hAnsiTheme="majorHAnsi" w:cstheme="majorHAnsi"/>
                <w:spacing w:val="-4"/>
                <w:sz w:val="20"/>
                <w:szCs w:val="20"/>
              </w:rPr>
              <w:t>VŠ vzdělání</w:t>
            </w:r>
          </w:p>
          <w:p w:rsidRPr="00E71428" w:rsidR="00650B52" w:rsidP="00650B52" w:rsidRDefault="00650B52" w14:paraId="6B21CB80" w14:textId="3A3D8804">
            <w:pPr>
              <w:numPr>
                <w:ilvl w:val="0"/>
                <w:numId w:val="30"/>
              </w:numPr>
              <w:tabs>
                <w:tab w:val="clear" w:pos="432"/>
                <w:tab w:val="decimal" w:pos="864"/>
              </w:tabs>
              <w:spacing w:before="120" w:after="120"/>
              <w:ind w:left="864" w:right="648" w:hanging="432"/>
              <w:jc w:val="left"/>
              <w:rPr>
                <w:rFonts w:asciiTheme="majorHAnsi" w:hAnsiTheme="majorHAnsi" w:cstheme="majorHAnsi"/>
                <w:spacing w:val="-4"/>
                <w:sz w:val="20"/>
                <w:szCs w:val="20"/>
              </w:rPr>
            </w:pPr>
            <w:r w:rsidRPr="00E71428">
              <w:rPr>
                <w:rFonts w:asciiTheme="majorHAnsi" w:hAnsiTheme="majorHAnsi" w:cstheme="majorHAnsi"/>
                <w:spacing w:val="-9"/>
                <w:sz w:val="20"/>
                <w:szCs w:val="20"/>
              </w:rPr>
              <w:t xml:space="preserve">Délka působení v oboru </w:t>
            </w:r>
            <w:r w:rsidR="00C15149">
              <w:rPr>
                <w:rFonts w:asciiTheme="majorHAnsi" w:hAnsiTheme="majorHAnsi" w:cstheme="majorHAnsi"/>
                <w:spacing w:val="-9"/>
                <w:sz w:val="20"/>
                <w:szCs w:val="20"/>
              </w:rPr>
              <w:t>správy majetku</w:t>
            </w:r>
            <w:r w:rsidRPr="00E71428">
              <w:rPr>
                <w:rFonts w:asciiTheme="majorHAnsi" w:hAnsiTheme="majorHAnsi" w:cstheme="majorHAnsi"/>
                <w:spacing w:val="-9"/>
                <w:sz w:val="20"/>
                <w:szCs w:val="20"/>
              </w:rPr>
              <w:t xml:space="preserve"> minimálně 5 let </w:t>
            </w:r>
          </w:p>
          <w:p w:rsidRPr="00E71428" w:rsidR="00650B52" w:rsidP="00650B52" w:rsidRDefault="00650B52" w14:paraId="0A88CCE3" w14:textId="47F2B640">
            <w:pPr>
              <w:numPr>
                <w:ilvl w:val="0"/>
                <w:numId w:val="30"/>
              </w:numPr>
              <w:tabs>
                <w:tab w:val="clear" w:pos="432"/>
                <w:tab w:val="decimal" w:pos="864"/>
              </w:tabs>
              <w:spacing w:before="120" w:after="120"/>
              <w:ind w:left="864" w:right="648" w:hanging="432"/>
              <w:jc w:val="left"/>
              <w:rPr>
                <w:rFonts w:asciiTheme="majorHAnsi" w:hAnsiTheme="majorHAnsi" w:cstheme="majorHAnsi"/>
                <w:spacing w:val="-4"/>
                <w:sz w:val="20"/>
                <w:szCs w:val="20"/>
              </w:rPr>
            </w:pPr>
            <w:r w:rsidRPr="00E71428">
              <w:rPr>
                <w:rFonts w:asciiTheme="majorHAnsi" w:hAnsiTheme="majorHAnsi" w:cstheme="majorHAnsi"/>
                <w:spacing w:val="-4"/>
                <w:sz w:val="20"/>
                <w:szCs w:val="20"/>
              </w:rPr>
              <w:t xml:space="preserve">Účast na realizaci min. 3 </w:t>
            </w:r>
            <w:r w:rsidR="008917B1">
              <w:rPr>
                <w:rFonts w:asciiTheme="majorHAnsi" w:hAnsiTheme="majorHAnsi" w:cstheme="majorHAnsi"/>
                <w:spacing w:val="-4"/>
                <w:sz w:val="20"/>
                <w:szCs w:val="20"/>
              </w:rPr>
              <w:t xml:space="preserve">významných službách </w:t>
            </w:r>
            <w:r w:rsidRPr="00E71428">
              <w:rPr>
                <w:rFonts w:asciiTheme="majorHAnsi" w:hAnsiTheme="majorHAnsi" w:cstheme="majorHAnsi"/>
                <w:spacing w:val="-4"/>
                <w:sz w:val="20"/>
                <w:szCs w:val="20"/>
              </w:rPr>
              <w:t>splňujících podmínky na min. finanční plnění významných služeb uvedené v předchozím bodě</w:t>
            </w:r>
            <w:r w:rsidR="00435B06">
              <w:rPr>
                <w:rFonts w:asciiTheme="majorHAnsi" w:hAnsiTheme="majorHAnsi" w:cstheme="majorHAnsi"/>
                <w:spacing w:val="-4"/>
                <w:sz w:val="20"/>
                <w:szCs w:val="20"/>
              </w:rPr>
              <w:t xml:space="preserve"> – část II.</w:t>
            </w:r>
            <w:r w:rsidRPr="00E71428">
              <w:rPr>
                <w:rFonts w:asciiTheme="majorHAnsi" w:hAnsiTheme="majorHAnsi" w:cstheme="majorHAnsi"/>
                <w:spacing w:val="-4"/>
                <w:sz w:val="20"/>
                <w:szCs w:val="20"/>
              </w:rPr>
              <w:t xml:space="preserve">, tj. plnění dodavatele přesáhlo </w:t>
            </w:r>
            <w:r w:rsidR="008917B1">
              <w:rPr>
                <w:rFonts w:asciiTheme="majorHAnsi" w:hAnsiTheme="majorHAnsi" w:cstheme="majorHAnsi"/>
                <w:spacing w:val="-4"/>
                <w:sz w:val="20"/>
                <w:szCs w:val="20"/>
              </w:rPr>
              <w:t xml:space="preserve"> 150 </w:t>
            </w:r>
            <w:r w:rsidRPr="00E71428">
              <w:rPr>
                <w:rFonts w:asciiTheme="majorHAnsi" w:hAnsiTheme="majorHAnsi" w:cstheme="majorHAnsi"/>
                <w:spacing w:val="-4"/>
                <w:sz w:val="20"/>
                <w:szCs w:val="20"/>
              </w:rPr>
              <w:t>tis. Kč bez DPH</w:t>
            </w:r>
            <w:r w:rsidR="008917B1">
              <w:rPr>
                <w:rFonts w:asciiTheme="majorHAnsi" w:hAnsiTheme="majorHAnsi" w:cstheme="majorHAnsi"/>
                <w:spacing w:val="-4"/>
                <w:sz w:val="20"/>
                <w:szCs w:val="20"/>
              </w:rPr>
              <w:t>, z toho nejméně 1 byla realizována pro orgán územní samosprávy</w:t>
            </w:r>
          </w:p>
          <w:p w:rsidRPr="00A551BA" w:rsidR="00650B52" w:rsidP="00650B52" w:rsidRDefault="0063284A" w14:paraId="3D28DCC8" w14:textId="4BFF5EBA">
            <w:pPr>
              <w:tabs>
                <w:tab w:val="decimal" w:pos="864"/>
              </w:tabs>
              <w:spacing w:before="120" w:after="120"/>
              <w:ind w:right="648"/>
              <w:rPr>
                <w:rFonts w:asciiTheme="majorHAnsi" w:hAnsiTheme="majorHAnsi" w:cstheme="majorHAnsi"/>
                <w:b/>
                <w:spacing w:val="-4"/>
                <w:sz w:val="20"/>
                <w:szCs w:val="20"/>
                <w:u w:val="single"/>
              </w:rPr>
            </w:pPr>
            <w:r>
              <w:rPr>
                <w:rFonts w:asciiTheme="majorHAnsi" w:hAnsiTheme="majorHAnsi" w:cstheme="majorHAnsi"/>
                <w:b/>
                <w:spacing w:val="-4"/>
                <w:sz w:val="20"/>
                <w:szCs w:val="20"/>
                <w:u w:val="single"/>
              </w:rPr>
              <w:t>S</w:t>
            </w:r>
            <w:r w:rsidRPr="00A551BA" w:rsidR="00650B52">
              <w:rPr>
                <w:rFonts w:asciiTheme="majorHAnsi" w:hAnsiTheme="majorHAnsi" w:cstheme="majorHAnsi"/>
                <w:b/>
                <w:spacing w:val="-4"/>
                <w:sz w:val="20"/>
                <w:szCs w:val="20"/>
                <w:u w:val="single"/>
              </w:rPr>
              <w:t xml:space="preserve">enior konzultant </w:t>
            </w:r>
            <w:r w:rsidR="00824C96">
              <w:rPr>
                <w:rFonts w:asciiTheme="majorHAnsi" w:hAnsiTheme="majorHAnsi" w:cstheme="majorHAnsi"/>
                <w:b/>
                <w:spacing w:val="-4"/>
                <w:sz w:val="20"/>
                <w:szCs w:val="20"/>
                <w:u w:val="single"/>
              </w:rPr>
              <w:t>správy majetku</w:t>
            </w:r>
            <w:r w:rsidR="00650B52">
              <w:rPr>
                <w:rFonts w:asciiTheme="majorHAnsi" w:hAnsiTheme="majorHAnsi" w:cstheme="majorHAnsi"/>
                <w:b/>
                <w:spacing w:val="-4"/>
                <w:sz w:val="20"/>
                <w:szCs w:val="20"/>
                <w:u w:val="single"/>
              </w:rPr>
              <w:t xml:space="preserve"> </w:t>
            </w:r>
          </w:p>
          <w:p w:rsidRPr="00A551BA" w:rsidR="00650B52" w:rsidP="00650B52" w:rsidRDefault="00650B52" w14:paraId="63AAC6F6" w14:textId="77777777">
            <w:pPr>
              <w:numPr>
                <w:ilvl w:val="0"/>
                <w:numId w:val="30"/>
              </w:numPr>
              <w:tabs>
                <w:tab w:val="clear" w:pos="432"/>
                <w:tab w:val="decimal" w:pos="864"/>
              </w:tabs>
              <w:spacing w:before="120" w:after="120"/>
              <w:ind w:left="864" w:right="648" w:hanging="432"/>
              <w:jc w:val="left"/>
              <w:rPr>
                <w:rFonts w:asciiTheme="majorHAnsi" w:hAnsiTheme="majorHAnsi" w:cstheme="majorHAnsi"/>
                <w:spacing w:val="-4"/>
                <w:sz w:val="20"/>
                <w:szCs w:val="20"/>
              </w:rPr>
            </w:pPr>
            <w:r w:rsidRPr="00A551BA">
              <w:rPr>
                <w:rFonts w:asciiTheme="majorHAnsi" w:hAnsiTheme="majorHAnsi" w:cstheme="majorHAnsi"/>
                <w:spacing w:val="-4"/>
                <w:sz w:val="20"/>
                <w:szCs w:val="20"/>
              </w:rPr>
              <w:t>VŠ vzdělání</w:t>
            </w:r>
          </w:p>
          <w:p w:rsidRPr="00A551BA" w:rsidR="00650B52" w:rsidP="00650B52" w:rsidRDefault="00650B52" w14:paraId="299FB132" w14:textId="46F165C7">
            <w:pPr>
              <w:numPr>
                <w:ilvl w:val="0"/>
                <w:numId w:val="30"/>
              </w:numPr>
              <w:tabs>
                <w:tab w:val="clear" w:pos="432"/>
                <w:tab w:val="decimal" w:pos="864"/>
              </w:tabs>
              <w:spacing w:before="120" w:after="120"/>
              <w:ind w:left="864" w:right="648" w:hanging="432"/>
              <w:jc w:val="left"/>
              <w:rPr>
                <w:rFonts w:asciiTheme="majorHAnsi" w:hAnsiTheme="majorHAnsi" w:cstheme="majorHAnsi"/>
                <w:spacing w:val="-4"/>
                <w:sz w:val="20"/>
                <w:szCs w:val="20"/>
              </w:rPr>
            </w:pPr>
            <w:r w:rsidRPr="00A551BA">
              <w:rPr>
                <w:rFonts w:asciiTheme="majorHAnsi" w:hAnsiTheme="majorHAnsi" w:cstheme="majorHAnsi"/>
                <w:spacing w:val="-9"/>
                <w:sz w:val="20"/>
                <w:szCs w:val="20"/>
              </w:rPr>
              <w:t xml:space="preserve">Délka </w:t>
            </w:r>
            <w:r>
              <w:rPr>
                <w:rFonts w:asciiTheme="majorHAnsi" w:hAnsiTheme="majorHAnsi" w:cstheme="majorHAnsi"/>
                <w:spacing w:val="-9"/>
                <w:sz w:val="20"/>
                <w:szCs w:val="20"/>
              </w:rPr>
              <w:t>působení</w:t>
            </w:r>
            <w:r w:rsidRPr="00A551BA">
              <w:rPr>
                <w:rFonts w:asciiTheme="majorHAnsi" w:hAnsiTheme="majorHAnsi" w:cstheme="majorHAnsi"/>
                <w:spacing w:val="-9"/>
                <w:sz w:val="20"/>
                <w:szCs w:val="20"/>
              </w:rPr>
              <w:t xml:space="preserve"> v oboru </w:t>
            </w:r>
            <w:r w:rsidR="00411EF2">
              <w:rPr>
                <w:rFonts w:asciiTheme="majorHAnsi" w:hAnsiTheme="majorHAnsi" w:cstheme="majorHAnsi"/>
                <w:spacing w:val="-9"/>
                <w:sz w:val="20"/>
                <w:szCs w:val="20"/>
              </w:rPr>
              <w:t>správy majetku</w:t>
            </w:r>
            <w:r w:rsidRPr="00A551BA">
              <w:rPr>
                <w:rFonts w:asciiTheme="majorHAnsi" w:hAnsiTheme="majorHAnsi" w:cstheme="majorHAnsi"/>
                <w:spacing w:val="-9"/>
                <w:sz w:val="20"/>
                <w:szCs w:val="20"/>
              </w:rPr>
              <w:t xml:space="preserve"> minimálně 5 let </w:t>
            </w:r>
          </w:p>
          <w:p w:rsidR="00650B52" w:rsidP="00650B52" w:rsidRDefault="00650B52" w14:paraId="6E5D9F3B" w14:textId="3FE92BA6">
            <w:pPr>
              <w:numPr>
                <w:ilvl w:val="0"/>
                <w:numId w:val="30"/>
              </w:numPr>
              <w:tabs>
                <w:tab w:val="clear" w:pos="432"/>
                <w:tab w:val="decimal" w:pos="864"/>
              </w:tabs>
              <w:spacing w:before="120" w:after="120"/>
              <w:ind w:left="864" w:right="648" w:hanging="432"/>
              <w:jc w:val="left"/>
              <w:rPr>
                <w:rFonts w:asciiTheme="majorHAnsi" w:hAnsiTheme="majorHAnsi" w:cstheme="majorHAnsi"/>
                <w:spacing w:val="-4"/>
                <w:sz w:val="20"/>
                <w:szCs w:val="20"/>
              </w:rPr>
            </w:pPr>
            <w:r w:rsidRPr="00A551BA">
              <w:rPr>
                <w:rFonts w:asciiTheme="majorHAnsi" w:hAnsiTheme="majorHAnsi" w:cstheme="majorHAnsi"/>
                <w:spacing w:val="-4"/>
                <w:sz w:val="20"/>
                <w:szCs w:val="20"/>
              </w:rPr>
              <w:t xml:space="preserve">Účast na realizaci min. 3 </w:t>
            </w:r>
            <w:r w:rsidR="008917B1">
              <w:rPr>
                <w:rFonts w:asciiTheme="majorHAnsi" w:hAnsiTheme="majorHAnsi" w:cstheme="majorHAnsi"/>
                <w:spacing w:val="-4"/>
                <w:sz w:val="20"/>
                <w:szCs w:val="20"/>
              </w:rPr>
              <w:t xml:space="preserve">významných službách </w:t>
            </w:r>
            <w:r>
              <w:rPr>
                <w:rFonts w:asciiTheme="majorHAnsi" w:hAnsiTheme="majorHAnsi" w:cstheme="majorHAnsi"/>
                <w:spacing w:val="-4"/>
                <w:sz w:val="20"/>
                <w:szCs w:val="20"/>
              </w:rPr>
              <w:t>splňujících podmínky na min. finanční plnění významných služeb uvedené v předchozím bodě</w:t>
            </w:r>
            <w:r w:rsidR="00435B06">
              <w:rPr>
                <w:rFonts w:asciiTheme="majorHAnsi" w:hAnsiTheme="majorHAnsi" w:cstheme="majorHAnsi"/>
                <w:spacing w:val="-4"/>
                <w:sz w:val="20"/>
                <w:szCs w:val="20"/>
              </w:rPr>
              <w:t xml:space="preserve"> – část II.</w:t>
            </w:r>
            <w:r>
              <w:rPr>
                <w:rFonts w:asciiTheme="majorHAnsi" w:hAnsiTheme="majorHAnsi" w:cstheme="majorHAnsi"/>
                <w:spacing w:val="-4"/>
                <w:sz w:val="20"/>
                <w:szCs w:val="20"/>
              </w:rPr>
              <w:t xml:space="preserve">, tj. plnění dodavatele přesáhlo </w:t>
            </w:r>
            <w:r w:rsidR="008917B1">
              <w:rPr>
                <w:rFonts w:asciiTheme="majorHAnsi" w:hAnsiTheme="majorHAnsi" w:cstheme="majorHAnsi"/>
                <w:spacing w:val="-4"/>
                <w:sz w:val="20"/>
                <w:szCs w:val="20"/>
              </w:rPr>
              <w:t xml:space="preserve"> 150 </w:t>
            </w:r>
            <w:r>
              <w:rPr>
                <w:rFonts w:asciiTheme="majorHAnsi" w:hAnsiTheme="majorHAnsi" w:cstheme="majorHAnsi"/>
                <w:spacing w:val="-4"/>
                <w:sz w:val="20"/>
                <w:szCs w:val="20"/>
              </w:rPr>
              <w:t>tis. Kč bez DPH</w:t>
            </w:r>
            <w:r w:rsidR="008917B1">
              <w:rPr>
                <w:rFonts w:asciiTheme="majorHAnsi" w:hAnsiTheme="majorHAnsi" w:cstheme="majorHAnsi"/>
                <w:spacing w:val="-4"/>
                <w:sz w:val="20"/>
                <w:szCs w:val="20"/>
              </w:rPr>
              <w:t>, z toho nejméně 1 byla realizována pro orgán územní samosprávy</w:t>
            </w:r>
          </w:p>
          <w:p w:rsidRPr="00A551BA" w:rsidR="00650B52" w:rsidP="00650B52" w:rsidRDefault="00650B52" w14:paraId="34A8FE20" w14:textId="77777777">
            <w:pPr>
              <w:tabs>
                <w:tab w:val="decimal" w:pos="432"/>
                <w:tab w:val="decimal" w:pos="864"/>
              </w:tabs>
              <w:spacing w:before="120" w:after="120"/>
              <w:ind w:left="864" w:right="648"/>
              <w:jc w:val="left"/>
              <w:rPr>
                <w:rFonts w:asciiTheme="majorHAnsi" w:hAnsiTheme="majorHAnsi" w:cstheme="majorHAnsi"/>
                <w:spacing w:val="-4"/>
                <w:sz w:val="20"/>
                <w:szCs w:val="20"/>
              </w:rPr>
            </w:pPr>
          </w:p>
          <w:p w:rsidRPr="00992853" w:rsidR="00650B52" w:rsidP="00650B52" w:rsidRDefault="00650B52" w14:paraId="18B292FF" w14:textId="617429D8">
            <w:pPr>
              <w:pStyle w:val="Standard"/>
              <w:suppressAutoHyphens/>
              <w:jc w:val="both"/>
              <w:rPr>
                <w:rFonts w:asciiTheme="majorHAnsi" w:hAnsiTheme="majorHAnsi" w:cstheme="majorHAnsi"/>
                <w:b/>
                <w:sz w:val="20"/>
                <w:szCs w:val="20"/>
              </w:rPr>
            </w:pPr>
            <w:r w:rsidRPr="00992853">
              <w:rPr>
                <w:rFonts w:asciiTheme="majorHAnsi" w:hAnsiTheme="majorHAnsi" w:cstheme="majorHAnsi"/>
                <w:b/>
                <w:sz w:val="20"/>
                <w:szCs w:val="20"/>
              </w:rPr>
              <w:t>PRO ČÁST II</w:t>
            </w:r>
            <w:r w:rsidRPr="00992853" w:rsidR="00D35A53">
              <w:rPr>
                <w:rFonts w:asciiTheme="majorHAnsi" w:hAnsiTheme="majorHAnsi" w:cstheme="majorHAnsi"/>
                <w:b/>
                <w:sz w:val="20"/>
                <w:szCs w:val="20"/>
              </w:rPr>
              <w:t>I</w:t>
            </w:r>
            <w:r w:rsidRPr="00992853">
              <w:rPr>
                <w:rFonts w:asciiTheme="majorHAnsi" w:hAnsiTheme="majorHAnsi" w:cstheme="majorHAnsi"/>
                <w:b/>
                <w:sz w:val="20"/>
                <w:szCs w:val="20"/>
              </w:rPr>
              <w:t>. PLATÍ:</w:t>
            </w:r>
          </w:p>
          <w:p w:rsidRPr="00A551BA" w:rsidR="00650B52" w:rsidP="00650B52" w:rsidRDefault="00650B52" w14:paraId="15BDFE28" w14:textId="77777777">
            <w:pPr>
              <w:tabs>
                <w:tab w:val="decimal" w:pos="864"/>
              </w:tabs>
              <w:spacing w:before="120" w:after="120"/>
              <w:ind w:right="648"/>
              <w:rPr>
                <w:rFonts w:asciiTheme="majorHAnsi" w:hAnsiTheme="majorHAnsi" w:cstheme="majorHAnsi"/>
                <w:b/>
                <w:spacing w:val="-4"/>
                <w:sz w:val="20"/>
                <w:szCs w:val="20"/>
                <w:u w:val="single"/>
              </w:rPr>
            </w:pPr>
            <w:r w:rsidRPr="00A551BA">
              <w:rPr>
                <w:rFonts w:asciiTheme="majorHAnsi" w:hAnsiTheme="majorHAnsi" w:cstheme="majorHAnsi"/>
                <w:b/>
                <w:spacing w:val="-4"/>
                <w:sz w:val="20"/>
                <w:szCs w:val="20"/>
                <w:u w:val="single"/>
              </w:rPr>
              <w:t>Vedoucí realizačního týmu:</w:t>
            </w:r>
          </w:p>
          <w:p w:rsidRPr="00FE2123" w:rsidR="00650B52" w:rsidP="00650B52" w:rsidRDefault="00650B52" w14:paraId="34CBFCE1" w14:textId="77777777">
            <w:pPr>
              <w:numPr>
                <w:ilvl w:val="0"/>
                <w:numId w:val="30"/>
              </w:numPr>
              <w:tabs>
                <w:tab w:val="clear" w:pos="432"/>
                <w:tab w:val="decimal" w:pos="864"/>
              </w:tabs>
              <w:spacing w:before="120" w:after="120"/>
              <w:ind w:left="864" w:right="648" w:hanging="432"/>
              <w:jc w:val="left"/>
              <w:rPr>
                <w:rFonts w:asciiTheme="majorHAnsi" w:hAnsiTheme="majorHAnsi" w:cstheme="majorHAnsi"/>
                <w:spacing w:val="-4"/>
                <w:sz w:val="20"/>
                <w:szCs w:val="20"/>
              </w:rPr>
            </w:pPr>
            <w:r w:rsidRPr="00FE2123">
              <w:rPr>
                <w:rFonts w:asciiTheme="majorHAnsi" w:hAnsiTheme="majorHAnsi" w:cstheme="majorHAnsi"/>
                <w:spacing w:val="-4"/>
                <w:sz w:val="20"/>
                <w:szCs w:val="20"/>
              </w:rPr>
              <w:t>VŠ vzdělání</w:t>
            </w:r>
          </w:p>
          <w:p w:rsidRPr="00FE2123" w:rsidR="00650B52" w:rsidP="00650B52" w:rsidRDefault="00650B52" w14:paraId="10B10DFF" w14:textId="77777777">
            <w:pPr>
              <w:numPr>
                <w:ilvl w:val="0"/>
                <w:numId w:val="30"/>
              </w:numPr>
              <w:tabs>
                <w:tab w:val="clear" w:pos="432"/>
                <w:tab w:val="decimal" w:pos="864"/>
              </w:tabs>
              <w:spacing w:before="120" w:after="120"/>
              <w:ind w:left="864" w:right="648" w:hanging="432"/>
              <w:jc w:val="left"/>
              <w:rPr>
                <w:rFonts w:asciiTheme="majorHAnsi" w:hAnsiTheme="majorHAnsi" w:cstheme="majorHAnsi"/>
                <w:spacing w:val="-4"/>
                <w:sz w:val="20"/>
                <w:szCs w:val="20"/>
              </w:rPr>
            </w:pPr>
            <w:r w:rsidRPr="00FE2123">
              <w:rPr>
                <w:rFonts w:asciiTheme="majorHAnsi" w:hAnsiTheme="majorHAnsi" w:cstheme="majorHAnsi"/>
                <w:spacing w:val="-3"/>
                <w:sz w:val="20"/>
                <w:szCs w:val="20"/>
              </w:rPr>
              <w:t>Platný certifikát v oblasti projektového řízení</w:t>
            </w:r>
            <w:r w:rsidRPr="00FE2123">
              <w:rPr>
                <w:rFonts w:asciiTheme="majorHAnsi" w:hAnsiTheme="majorHAnsi" w:cstheme="majorHAnsi"/>
                <w:spacing w:val="-9"/>
                <w:sz w:val="20"/>
                <w:szCs w:val="20"/>
              </w:rPr>
              <w:t xml:space="preserve"> </w:t>
            </w:r>
          </w:p>
          <w:p w:rsidRPr="00FE2123" w:rsidR="00650B52" w:rsidP="00650B52" w:rsidRDefault="00650B52" w14:paraId="7372A356" w14:textId="768890E4">
            <w:pPr>
              <w:numPr>
                <w:ilvl w:val="0"/>
                <w:numId w:val="30"/>
              </w:numPr>
              <w:tabs>
                <w:tab w:val="clear" w:pos="432"/>
                <w:tab w:val="decimal" w:pos="864"/>
              </w:tabs>
              <w:spacing w:before="120" w:after="120"/>
              <w:ind w:left="864" w:right="648" w:hanging="432"/>
              <w:jc w:val="left"/>
              <w:rPr>
                <w:rFonts w:asciiTheme="majorHAnsi" w:hAnsiTheme="majorHAnsi" w:cstheme="majorHAnsi"/>
                <w:spacing w:val="-4"/>
                <w:sz w:val="20"/>
                <w:szCs w:val="20"/>
              </w:rPr>
            </w:pPr>
            <w:r w:rsidRPr="00FE2123">
              <w:rPr>
                <w:rFonts w:asciiTheme="majorHAnsi" w:hAnsiTheme="majorHAnsi" w:cstheme="majorHAnsi"/>
                <w:spacing w:val="-9"/>
                <w:sz w:val="20"/>
                <w:szCs w:val="20"/>
              </w:rPr>
              <w:t xml:space="preserve">Účast na nejméně </w:t>
            </w:r>
            <w:r w:rsidR="008917B1">
              <w:rPr>
                <w:rFonts w:asciiTheme="majorHAnsi" w:hAnsiTheme="majorHAnsi" w:cstheme="majorHAnsi"/>
                <w:spacing w:val="-9"/>
                <w:sz w:val="20"/>
                <w:szCs w:val="20"/>
              </w:rPr>
              <w:t>5</w:t>
            </w:r>
            <w:r w:rsidRPr="00FE2123" w:rsidR="008917B1">
              <w:rPr>
                <w:rFonts w:asciiTheme="majorHAnsi" w:hAnsiTheme="majorHAnsi" w:cstheme="majorHAnsi"/>
                <w:spacing w:val="-9"/>
                <w:sz w:val="20"/>
                <w:szCs w:val="20"/>
              </w:rPr>
              <w:t xml:space="preserve"> </w:t>
            </w:r>
            <w:r w:rsidR="008917B1">
              <w:rPr>
                <w:rFonts w:asciiTheme="majorHAnsi" w:hAnsiTheme="majorHAnsi" w:cstheme="majorHAnsi"/>
                <w:spacing w:val="-4"/>
                <w:sz w:val="20"/>
                <w:szCs w:val="20"/>
              </w:rPr>
              <w:t xml:space="preserve">významných službách </w:t>
            </w:r>
            <w:r w:rsidRPr="00FE2123">
              <w:rPr>
                <w:rFonts w:asciiTheme="majorHAnsi" w:hAnsiTheme="majorHAnsi" w:cstheme="majorHAnsi"/>
                <w:spacing w:val="-9"/>
                <w:sz w:val="20"/>
                <w:szCs w:val="20"/>
              </w:rPr>
              <w:t>pro orgány veřejné správy</w:t>
            </w:r>
            <w:r w:rsidR="008917B1">
              <w:rPr>
                <w:rFonts w:asciiTheme="majorHAnsi" w:hAnsiTheme="majorHAnsi" w:cstheme="majorHAnsi"/>
                <w:spacing w:val="-9"/>
                <w:sz w:val="20"/>
                <w:szCs w:val="20"/>
              </w:rPr>
              <w:t xml:space="preserve"> v oblastech vymezených požadavky zadavatele na seznam významných služeb pro část I., II. a/nebo III.</w:t>
            </w:r>
          </w:p>
          <w:p w:rsidRPr="00FE2123" w:rsidR="00650B52" w:rsidP="00650B52" w:rsidRDefault="00650B52" w14:paraId="0FF100D3" w14:textId="382D0FE3">
            <w:pPr>
              <w:numPr>
                <w:ilvl w:val="0"/>
                <w:numId w:val="30"/>
              </w:numPr>
              <w:tabs>
                <w:tab w:val="clear" w:pos="432"/>
                <w:tab w:val="decimal" w:pos="864"/>
              </w:tabs>
              <w:spacing w:before="120" w:after="120"/>
              <w:ind w:left="864" w:right="648" w:hanging="432"/>
              <w:jc w:val="left"/>
              <w:rPr>
                <w:rFonts w:asciiTheme="majorHAnsi" w:hAnsiTheme="majorHAnsi" w:cstheme="majorHAnsi"/>
                <w:spacing w:val="-4"/>
                <w:sz w:val="20"/>
                <w:szCs w:val="20"/>
              </w:rPr>
            </w:pPr>
            <w:r w:rsidRPr="00FE2123">
              <w:rPr>
                <w:rFonts w:asciiTheme="majorHAnsi" w:hAnsiTheme="majorHAnsi" w:cstheme="majorHAnsi"/>
                <w:spacing w:val="-9"/>
                <w:sz w:val="20"/>
                <w:szCs w:val="20"/>
              </w:rPr>
              <w:t xml:space="preserve">Délka působení v </w:t>
            </w:r>
            <w:r w:rsidRPr="00BB18DF">
              <w:rPr>
                <w:rFonts w:asciiTheme="majorHAnsi" w:hAnsiTheme="majorHAnsi" w:cstheme="majorHAnsi"/>
                <w:spacing w:val="-9"/>
                <w:sz w:val="20"/>
                <w:szCs w:val="20"/>
              </w:rPr>
              <w:t xml:space="preserve">oboru </w:t>
            </w:r>
            <w:r w:rsidR="00B80A64">
              <w:rPr>
                <w:rFonts w:asciiTheme="majorHAnsi" w:hAnsiTheme="majorHAnsi" w:cstheme="majorHAnsi"/>
                <w:spacing w:val="-9"/>
                <w:sz w:val="20"/>
                <w:szCs w:val="20"/>
              </w:rPr>
              <w:t xml:space="preserve">procesního řízení </w:t>
            </w:r>
            <w:r w:rsidRPr="00FE2123">
              <w:rPr>
                <w:rFonts w:asciiTheme="majorHAnsi" w:hAnsiTheme="majorHAnsi" w:cstheme="majorHAnsi"/>
                <w:spacing w:val="-9"/>
                <w:sz w:val="20"/>
                <w:szCs w:val="20"/>
              </w:rPr>
              <w:t xml:space="preserve">minimálně 5 let </w:t>
            </w:r>
          </w:p>
          <w:p w:rsidRPr="00FE2123" w:rsidR="00650B52" w:rsidP="00650B52" w:rsidRDefault="00650B52" w14:paraId="2BB94564" w14:textId="702B69F2">
            <w:pPr>
              <w:numPr>
                <w:ilvl w:val="0"/>
                <w:numId w:val="30"/>
              </w:numPr>
              <w:tabs>
                <w:tab w:val="clear" w:pos="432"/>
                <w:tab w:val="decimal" w:pos="864"/>
              </w:tabs>
              <w:spacing w:before="120" w:after="120"/>
              <w:ind w:left="864" w:right="648" w:hanging="432"/>
              <w:jc w:val="left"/>
              <w:rPr>
                <w:rFonts w:asciiTheme="majorHAnsi" w:hAnsiTheme="majorHAnsi" w:cstheme="majorHAnsi"/>
                <w:spacing w:val="-4"/>
                <w:sz w:val="20"/>
                <w:szCs w:val="20"/>
              </w:rPr>
            </w:pPr>
            <w:r w:rsidRPr="00FE2123">
              <w:rPr>
                <w:rFonts w:asciiTheme="majorHAnsi" w:hAnsiTheme="majorHAnsi" w:cstheme="majorHAnsi"/>
                <w:spacing w:val="-4"/>
                <w:sz w:val="20"/>
                <w:szCs w:val="20"/>
              </w:rPr>
              <w:t xml:space="preserve">Účast na min. 3 </w:t>
            </w:r>
            <w:r w:rsidR="008917B1">
              <w:rPr>
                <w:rFonts w:asciiTheme="majorHAnsi" w:hAnsiTheme="majorHAnsi" w:cstheme="majorHAnsi"/>
                <w:spacing w:val="-4"/>
                <w:sz w:val="20"/>
                <w:szCs w:val="20"/>
              </w:rPr>
              <w:t xml:space="preserve">významných službách </w:t>
            </w:r>
            <w:r>
              <w:rPr>
                <w:rFonts w:asciiTheme="majorHAnsi" w:hAnsiTheme="majorHAnsi" w:cstheme="majorHAnsi"/>
                <w:spacing w:val="-4"/>
                <w:sz w:val="20"/>
                <w:szCs w:val="20"/>
              </w:rPr>
              <w:t>splňujících podmínky na min. finanční plnění významných služeb uvedené v předchozím bodě</w:t>
            </w:r>
            <w:r w:rsidR="00435B06">
              <w:rPr>
                <w:rFonts w:asciiTheme="majorHAnsi" w:hAnsiTheme="majorHAnsi" w:cstheme="majorHAnsi"/>
                <w:spacing w:val="-4"/>
                <w:sz w:val="20"/>
                <w:szCs w:val="20"/>
              </w:rPr>
              <w:t xml:space="preserve"> – část III.</w:t>
            </w:r>
            <w:r>
              <w:rPr>
                <w:rFonts w:asciiTheme="majorHAnsi" w:hAnsiTheme="majorHAnsi" w:cstheme="majorHAnsi"/>
                <w:spacing w:val="-4"/>
                <w:sz w:val="20"/>
                <w:szCs w:val="20"/>
              </w:rPr>
              <w:t>, tj. plnění dodavatele přesáhlo 200 tis. Kč bez DPH</w:t>
            </w:r>
            <w:r w:rsidR="008917B1">
              <w:rPr>
                <w:rFonts w:asciiTheme="majorHAnsi" w:hAnsiTheme="majorHAnsi" w:cstheme="majorHAnsi"/>
                <w:spacing w:val="-4"/>
                <w:sz w:val="20"/>
                <w:szCs w:val="20"/>
              </w:rPr>
              <w:t>, z toho nejméně 1 byla realizována pro orgán územní samosprávy</w:t>
            </w:r>
          </w:p>
          <w:p w:rsidRPr="00FC426B" w:rsidR="00650B52" w:rsidP="00650B52" w:rsidRDefault="00B80A64" w14:paraId="7DA7E3A4" w14:textId="2BE401EF">
            <w:pPr>
              <w:tabs>
                <w:tab w:val="decimal" w:pos="864"/>
              </w:tabs>
              <w:spacing w:before="120" w:after="120"/>
              <w:ind w:right="648"/>
              <w:rPr>
                <w:rFonts w:asciiTheme="majorHAnsi" w:hAnsiTheme="majorHAnsi" w:cstheme="majorHAnsi"/>
                <w:b/>
                <w:spacing w:val="-4"/>
                <w:sz w:val="20"/>
                <w:szCs w:val="20"/>
                <w:u w:val="single"/>
              </w:rPr>
            </w:pPr>
            <w:r>
              <w:rPr>
                <w:rFonts w:asciiTheme="majorHAnsi" w:hAnsiTheme="majorHAnsi" w:cstheme="majorHAnsi"/>
                <w:b/>
                <w:spacing w:val="-4"/>
                <w:sz w:val="20"/>
                <w:szCs w:val="20"/>
                <w:u w:val="single"/>
              </w:rPr>
              <w:t>S</w:t>
            </w:r>
            <w:r w:rsidRPr="00FC426B" w:rsidR="00650B52">
              <w:rPr>
                <w:rFonts w:asciiTheme="majorHAnsi" w:hAnsiTheme="majorHAnsi" w:cstheme="majorHAnsi"/>
                <w:b/>
                <w:spacing w:val="-4"/>
                <w:sz w:val="20"/>
                <w:szCs w:val="20"/>
                <w:u w:val="single"/>
              </w:rPr>
              <w:t xml:space="preserve">enior konzultant </w:t>
            </w:r>
            <w:r w:rsidR="005538F2">
              <w:rPr>
                <w:rFonts w:asciiTheme="majorHAnsi" w:hAnsiTheme="majorHAnsi" w:cstheme="majorHAnsi"/>
                <w:b/>
                <w:spacing w:val="-4"/>
                <w:sz w:val="20"/>
                <w:szCs w:val="20"/>
                <w:u w:val="single"/>
              </w:rPr>
              <w:t>– procesní analytik</w:t>
            </w:r>
          </w:p>
          <w:p w:rsidRPr="00E71428" w:rsidR="00650B52" w:rsidP="00650B52" w:rsidRDefault="00650B52" w14:paraId="2CD5145F" w14:textId="77777777">
            <w:pPr>
              <w:numPr>
                <w:ilvl w:val="0"/>
                <w:numId w:val="30"/>
              </w:numPr>
              <w:tabs>
                <w:tab w:val="clear" w:pos="432"/>
                <w:tab w:val="decimal" w:pos="864"/>
              </w:tabs>
              <w:spacing w:before="120" w:after="120"/>
              <w:ind w:left="864" w:right="648" w:hanging="432"/>
              <w:jc w:val="left"/>
              <w:rPr>
                <w:rFonts w:asciiTheme="majorHAnsi" w:hAnsiTheme="majorHAnsi" w:cstheme="majorHAnsi"/>
                <w:spacing w:val="-4"/>
                <w:sz w:val="20"/>
                <w:szCs w:val="20"/>
              </w:rPr>
            </w:pPr>
            <w:r w:rsidRPr="00E71428">
              <w:rPr>
                <w:rFonts w:asciiTheme="majorHAnsi" w:hAnsiTheme="majorHAnsi" w:cstheme="majorHAnsi"/>
                <w:spacing w:val="-4"/>
                <w:sz w:val="20"/>
                <w:szCs w:val="20"/>
              </w:rPr>
              <w:t>VŠ vzdělání</w:t>
            </w:r>
          </w:p>
          <w:p w:rsidRPr="00E71428" w:rsidR="00650B52" w:rsidP="00650B52" w:rsidRDefault="00650B52" w14:paraId="057B5BDA" w14:textId="5D5394A3">
            <w:pPr>
              <w:numPr>
                <w:ilvl w:val="0"/>
                <w:numId w:val="30"/>
              </w:numPr>
              <w:tabs>
                <w:tab w:val="clear" w:pos="432"/>
                <w:tab w:val="decimal" w:pos="864"/>
              </w:tabs>
              <w:spacing w:before="120" w:after="120"/>
              <w:ind w:left="864" w:right="648" w:hanging="432"/>
              <w:jc w:val="left"/>
              <w:rPr>
                <w:rFonts w:asciiTheme="majorHAnsi" w:hAnsiTheme="majorHAnsi" w:cstheme="majorHAnsi"/>
                <w:spacing w:val="-4"/>
                <w:sz w:val="20"/>
                <w:szCs w:val="20"/>
              </w:rPr>
            </w:pPr>
            <w:r w:rsidRPr="00E71428">
              <w:rPr>
                <w:rFonts w:asciiTheme="majorHAnsi" w:hAnsiTheme="majorHAnsi" w:cstheme="majorHAnsi"/>
                <w:spacing w:val="-9"/>
                <w:sz w:val="20"/>
                <w:szCs w:val="20"/>
              </w:rPr>
              <w:t xml:space="preserve">Délka působení v oboru </w:t>
            </w:r>
            <w:r w:rsidR="00B80A64">
              <w:rPr>
                <w:rFonts w:asciiTheme="majorHAnsi" w:hAnsiTheme="majorHAnsi" w:cstheme="majorHAnsi"/>
                <w:spacing w:val="-9"/>
                <w:sz w:val="20"/>
                <w:szCs w:val="20"/>
              </w:rPr>
              <w:t>procesního řízení</w:t>
            </w:r>
            <w:r w:rsidRPr="00E71428">
              <w:rPr>
                <w:rFonts w:asciiTheme="majorHAnsi" w:hAnsiTheme="majorHAnsi" w:cstheme="majorHAnsi"/>
                <w:spacing w:val="-9"/>
                <w:sz w:val="20"/>
                <w:szCs w:val="20"/>
              </w:rPr>
              <w:t xml:space="preserve"> minimálně 5 let </w:t>
            </w:r>
          </w:p>
          <w:p w:rsidRPr="00E71428" w:rsidR="00650B52" w:rsidP="00650B52" w:rsidRDefault="00650B52" w14:paraId="687F7DC7" w14:textId="4C8C5124">
            <w:pPr>
              <w:numPr>
                <w:ilvl w:val="0"/>
                <w:numId w:val="30"/>
              </w:numPr>
              <w:tabs>
                <w:tab w:val="clear" w:pos="432"/>
                <w:tab w:val="decimal" w:pos="864"/>
              </w:tabs>
              <w:spacing w:before="120" w:after="120"/>
              <w:ind w:left="864" w:right="648" w:hanging="432"/>
              <w:jc w:val="left"/>
              <w:rPr>
                <w:rFonts w:asciiTheme="majorHAnsi" w:hAnsiTheme="majorHAnsi" w:cstheme="majorHAnsi"/>
                <w:spacing w:val="-4"/>
                <w:sz w:val="20"/>
                <w:szCs w:val="20"/>
              </w:rPr>
            </w:pPr>
            <w:r w:rsidRPr="00E71428">
              <w:rPr>
                <w:rFonts w:asciiTheme="majorHAnsi" w:hAnsiTheme="majorHAnsi" w:cstheme="majorHAnsi"/>
                <w:spacing w:val="-4"/>
                <w:sz w:val="20"/>
                <w:szCs w:val="20"/>
              </w:rPr>
              <w:t xml:space="preserve">Účast na realizaci min. 3 </w:t>
            </w:r>
            <w:r w:rsidR="008917B1">
              <w:rPr>
                <w:rFonts w:asciiTheme="majorHAnsi" w:hAnsiTheme="majorHAnsi" w:cstheme="majorHAnsi"/>
                <w:spacing w:val="-4"/>
                <w:sz w:val="20"/>
                <w:szCs w:val="20"/>
              </w:rPr>
              <w:t xml:space="preserve">významných službách </w:t>
            </w:r>
            <w:r w:rsidRPr="00E71428">
              <w:rPr>
                <w:rFonts w:asciiTheme="majorHAnsi" w:hAnsiTheme="majorHAnsi" w:cstheme="majorHAnsi"/>
                <w:spacing w:val="-4"/>
                <w:sz w:val="20"/>
                <w:szCs w:val="20"/>
              </w:rPr>
              <w:t>splňujících podmínky na min. finanční plnění významných služeb uvedené v předchozím bodě</w:t>
            </w:r>
            <w:r w:rsidR="00435B06">
              <w:rPr>
                <w:rFonts w:asciiTheme="majorHAnsi" w:hAnsiTheme="majorHAnsi" w:cstheme="majorHAnsi"/>
                <w:spacing w:val="-4"/>
                <w:sz w:val="20"/>
                <w:szCs w:val="20"/>
              </w:rPr>
              <w:t xml:space="preserve"> – část III.</w:t>
            </w:r>
            <w:r w:rsidRPr="00E71428">
              <w:rPr>
                <w:rFonts w:asciiTheme="majorHAnsi" w:hAnsiTheme="majorHAnsi" w:cstheme="majorHAnsi"/>
                <w:spacing w:val="-4"/>
                <w:sz w:val="20"/>
                <w:szCs w:val="20"/>
              </w:rPr>
              <w:t>, tj. plnění dodavatele přesáhlo 200 tis. Kč bez DPH</w:t>
            </w:r>
            <w:r w:rsidR="008917B1">
              <w:rPr>
                <w:rFonts w:asciiTheme="majorHAnsi" w:hAnsiTheme="majorHAnsi" w:cstheme="majorHAnsi"/>
                <w:spacing w:val="-4"/>
                <w:sz w:val="20"/>
                <w:szCs w:val="20"/>
              </w:rPr>
              <w:t>, z toho nejméně 1 byla realizována pro orgán územní samosprávy</w:t>
            </w:r>
          </w:p>
          <w:p w:rsidRPr="00A551BA" w:rsidR="00650B52" w:rsidP="00650B52" w:rsidRDefault="00B80A64" w14:paraId="7E093559" w14:textId="3EAF57FB">
            <w:pPr>
              <w:tabs>
                <w:tab w:val="decimal" w:pos="864"/>
              </w:tabs>
              <w:spacing w:before="120" w:after="120"/>
              <w:ind w:right="648"/>
              <w:rPr>
                <w:rFonts w:asciiTheme="majorHAnsi" w:hAnsiTheme="majorHAnsi" w:cstheme="majorHAnsi"/>
                <w:b/>
                <w:spacing w:val="-4"/>
                <w:sz w:val="20"/>
                <w:szCs w:val="20"/>
                <w:u w:val="single"/>
              </w:rPr>
            </w:pPr>
            <w:r>
              <w:rPr>
                <w:rFonts w:asciiTheme="majorHAnsi" w:hAnsiTheme="majorHAnsi" w:cstheme="majorHAnsi"/>
                <w:b/>
                <w:spacing w:val="-4"/>
                <w:sz w:val="20"/>
                <w:szCs w:val="20"/>
                <w:u w:val="single"/>
              </w:rPr>
              <w:t>S</w:t>
            </w:r>
            <w:r w:rsidRPr="00A551BA" w:rsidR="00650B52">
              <w:rPr>
                <w:rFonts w:asciiTheme="majorHAnsi" w:hAnsiTheme="majorHAnsi" w:cstheme="majorHAnsi"/>
                <w:b/>
                <w:spacing w:val="-4"/>
                <w:sz w:val="20"/>
                <w:szCs w:val="20"/>
                <w:u w:val="single"/>
              </w:rPr>
              <w:t xml:space="preserve">enior konzultant </w:t>
            </w:r>
            <w:r w:rsidR="00785406">
              <w:rPr>
                <w:rFonts w:asciiTheme="majorHAnsi" w:hAnsiTheme="majorHAnsi" w:cstheme="majorHAnsi"/>
                <w:b/>
                <w:spacing w:val="-4"/>
                <w:sz w:val="20"/>
                <w:szCs w:val="20"/>
                <w:u w:val="single"/>
              </w:rPr>
              <w:t>– procesy / procesní řízení</w:t>
            </w:r>
          </w:p>
          <w:p w:rsidRPr="00A551BA" w:rsidR="00650B52" w:rsidP="00650B52" w:rsidRDefault="00650B52" w14:paraId="4250936A" w14:textId="77777777">
            <w:pPr>
              <w:numPr>
                <w:ilvl w:val="0"/>
                <w:numId w:val="30"/>
              </w:numPr>
              <w:tabs>
                <w:tab w:val="clear" w:pos="432"/>
                <w:tab w:val="decimal" w:pos="864"/>
              </w:tabs>
              <w:spacing w:before="120" w:after="120"/>
              <w:ind w:left="864" w:right="648" w:hanging="432"/>
              <w:jc w:val="left"/>
              <w:rPr>
                <w:rFonts w:asciiTheme="majorHAnsi" w:hAnsiTheme="majorHAnsi" w:cstheme="majorHAnsi"/>
                <w:spacing w:val="-4"/>
                <w:sz w:val="20"/>
                <w:szCs w:val="20"/>
              </w:rPr>
            </w:pPr>
            <w:r w:rsidRPr="00A551BA">
              <w:rPr>
                <w:rFonts w:asciiTheme="majorHAnsi" w:hAnsiTheme="majorHAnsi" w:cstheme="majorHAnsi"/>
                <w:spacing w:val="-4"/>
                <w:sz w:val="20"/>
                <w:szCs w:val="20"/>
              </w:rPr>
              <w:t>VŠ vzdělání</w:t>
            </w:r>
          </w:p>
          <w:p w:rsidRPr="00A551BA" w:rsidR="00650B52" w:rsidP="00650B52" w:rsidRDefault="00650B52" w14:paraId="28341B8E" w14:textId="185C224F">
            <w:pPr>
              <w:numPr>
                <w:ilvl w:val="0"/>
                <w:numId w:val="30"/>
              </w:numPr>
              <w:tabs>
                <w:tab w:val="clear" w:pos="432"/>
                <w:tab w:val="decimal" w:pos="864"/>
              </w:tabs>
              <w:spacing w:before="120" w:after="120"/>
              <w:ind w:left="864" w:right="648" w:hanging="432"/>
              <w:jc w:val="left"/>
              <w:rPr>
                <w:rFonts w:asciiTheme="majorHAnsi" w:hAnsiTheme="majorHAnsi" w:cstheme="majorHAnsi"/>
                <w:spacing w:val="-4"/>
                <w:sz w:val="20"/>
                <w:szCs w:val="20"/>
              </w:rPr>
            </w:pPr>
            <w:r w:rsidRPr="00A551BA">
              <w:rPr>
                <w:rFonts w:asciiTheme="majorHAnsi" w:hAnsiTheme="majorHAnsi" w:cstheme="majorHAnsi"/>
                <w:spacing w:val="-9"/>
                <w:sz w:val="20"/>
                <w:szCs w:val="20"/>
              </w:rPr>
              <w:t xml:space="preserve">Délka </w:t>
            </w:r>
            <w:r>
              <w:rPr>
                <w:rFonts w:asciiTheme="majorHAnsi" w:hAnsiTheme="majorHAnsi" w:cstheme="majorHAnsi"/>
                <w:spacing w:val="-9"/>
                <w:sz w:val="20"/>
                <w:szCs w:val="20"/>
              </w:rPr>
              <w:t>působení</w:t>
            </w:r>
            <w:r w:rsidRPr="00A551BA">
              <w:rPr>
                <w:rFonts w:asciiTheme="majorHAnsi" w:hAnsiTheme="majorHAnsi" w:cstheme="majorHAnsi"/>
                <w:spacing w:val="-9"/>
                <w:sz w:val="20"/>
                <w:szCs w:val="20"/>
              </w:rPr>
              <w:t xml:space="preserve"> v oboru </w:t>
            </w:r>
            <w:r w:rsidR="00B80A64">
              <w:rPr>
                <w:rFonts w:asciiTheme="majorHAnsi" w:hAnsiTheme="majorHAnsi" w:cstheme="majorHAnsi"/>
                <w:spacing w:val="-9"/>
                <w:sz w:val="20"/>
                <w:szCs w:val="20"/>
              </w:rPr>
              <w:t>procesy/procesního řízení</w:t>
            </w:r>
            <w:r w:rsidR="008034C7">
              <w:rPr>
                <w:rFonts w:asciiTheme="majorHAnsi" w:hAnsiTheme="majorHAnsi" w:cstheme="majorHAnsi"/>
                <w:spacing w:val="-9"/>
                <w:sz w:val="20"/>
                <w:szCs w:val="20"/>
              </w:rPr>
              <w:t xml:space="preserve"> </w:t>
            </w:r>
            <w:r w:rsidRPr="00A551BA">
              <w:rPr>
                <w:rFonts w:asciiTheme="majorHAnsi" w:hAnsiTheme="majorHAnsi" w:cstheme="majorHAnsi"/>
                <w:spacing w:val="-9"/>
                <w:sz w:val="20"/>
                <w:szCs w:val="20"/>
              </w:rPr>
              <w:t xml:space="preserve">minimálně 5 let </w:t>
            </w:r>
          </w:p>
          <w:p w:rsidRPr="00A551BA" w:rsidR="00650B52" w:rsidP="00650B52" w:rsidRDefault="00650B52" w14:paraId="7211EC73" w14:textId="3E119F08">
            <w:pPr>
              <w:numPr>
                <w:ilvl w:val="0"/>
                <w:numId w:val="30"/>
              </w:numPr>
              <w:tabs>
                <w:tab w:val="clear" w:pos="432"/>
                <w:tab w:val="decimal" w:pos="864"/>
              </w:tabs>
              <w:spacing w:before="120" w:after="120"/>
              <w:ind w:left="864" w:right="648" w:hanging="432"/>
              <w:jc w:val="left"/>
              <w:rPr>
                <w:rFonts w:asciiTheme="majorHAnsi" w:hAnsiTheme="majorHAnsi" w:cstheme="majorHAnsi"/>
                <w:spacing w:val="-4"/>
                <w:sz w:val="20"/>
                <w:szCs w:val="20"/>
              </w:rPr>
            </w:pPr>
            <w:r w:rsidRPr="00A551BA">
              <w:rPr>
                <w:rFonts w:asciiTheme="majorHAnsi" w:hAnsiTheme="majorHAnsi" w:cstheme="majorHAnsi"/>
                <w:spacing w:val="-4"/>
                <w:sz w:val="20"/>
                <w:szCs w:val="20"/>
              </w:rPr>
              <w:t xml:space="preserve">Účast na realizaci min. 3 </w:t>
            </w:r>
            <w:r w:rsidR="008917B1">
              <w:rPr>
                <w:rFonts w:asciiTheme="majorHAnsi" w:hAnsiTheme="majorHAnsi" w:cstheme="majorHAnsi"/>
                <w:spacing w:val="-4"/>
                <w:sz w:val="20"/>
                <w:szCs w:val="20"/>
              </w:rPr>
              <w:t xml:space="preserve">významných službách </w:t>
            </w:r>
            <w:r>
              <w:rPr>
                <w:rFonts w:asciiTheme="majorHAnsi" w:hAnsiTheme="majorHAnsi" w:cstheme="majorHAnsi"/>
                <w:spacing w:val="-4"/>
                <w:sz w:val="20"/>
                <w:szCs w:val="20"/>
              </w:rPr>
              <w:t>splňujících podmínky na min. finanční plnění významných služeb uvedené v předchozím bodě</w:t>
            </w:r>
            <w:r w:rsidR="00435B06">
              <w:rPr>
                <w:rFonts w:asciiTheme="majorHAnsi" w:hAnsiTheme="majorHAnsi" w:cstheme="majorHAnsi"/>
                <w:spacing w:val="-4"/>
                <w:sz w:val="20"/>
                <w:szCs w:val="20"/>
              </w:rPr>
              <w:t xml:space="preserve"> – část III.</w:t>
            </w:r>
            <w:r>
              <w:rPr>
                <w:rFonts w:asciiTheme="majorHAnsi" w:hAnsiTheme="majorHAnsi" w:cstheme="majorHAnsi"/>
                <w:spacing w:val="-4"/>
                <w:sz w:val="20"/>
                <w:szCs w:val="20"/>
              </w:rPr>
              <w:t xml:space="preserve">, tj. plnění dodavatele </w:t>
            </w:r>
            <w:r>
              <w:rPr>
                <w:rFonts w:asciiTheme="majorHAnsi" w:hAnsiTheme="majorHAnsi" w:cstheme="majorHAnsi"/>
                <w:spacing w:val="-4"/>
                <w:sz w:val="20"/>
                <w:szCs w:val="20"/>
              </w:rPr>
              <w:lastRenderedPageBreak/>
              <w:t>přesáhlo 200 tis. Kč bez DPH</w:t>
            </w:r>
            <w:r w:rsidR="008917B1">
              <w:rPr>
                <w:rFonts w:asciiTheme="majorHAnsi" w:hAnsiTheme="majorHAnsi" w:cstheme="majorHAnsi"/>
                <w:spacing w:val="-4"/>
                <w:sz w:val="20"/>
                <w:szCs w:val="20"/>
              </w:rPr>
              <w:t>, z toho nejméně 1 byla realizována pro orgán územní samosprávy</w:t>
            </w:r>
          </w:p>
          <w:p w:rsidRPr="00A551BA" w:rsidR="00650B52" w:rsidP="00650B52" w:rsidRDefault="00650B52" w14:paraId="58A66BE6" w14:textId="77777777">
            <w:pPr>
              <w:tabs>
                <w:tab w:val="decimal" w:pos="432"/>
                <w:tab w:val="decimal" w:pos="864"/>
              </w:tabs>
              <w:spacing w:before="120" w:after="120"/>
              <w:ind w:right="648"/>
              <w:jc w:val="left"/>
              <w:rPr>
                <w:rFonts w:asciiTheme="majorHAnsi" w:hAnsiTheme="majorHAnsi" w:cstheme="majorHAnsi"/>
                <w:spacing w:val="-4"/>
                <w:sz w:val="20"/>
                <w:szCs w:val="20"/>
              </w:rPr>
            </w:pPr>
          </w:p>
          <w:p w:rsidR="008B6DE4" w:rsidP="008B6DE4" w:rsidRDefault="008B6DE4" w14:paraId="11884715" w14:textId="4D60A93B">
            <w:pPr>
              <w:rPr>
                <w:rFonts w:asciiTheme="majorHAnsi" w:hAnsiTheme="majorHAnsi" w:cstheme="majorHAnsi"/>
                <w:b/>
                <w:sz w:val="20"/>
                <w:szCs w:val="20"/>
              </w:rPr>
            </w:pPr>
            <w:r w:rsidRPr="00A551BA">
              <w:rPr>
                <w:rFonts w:asciiTheme="majorHAnsi" w:hAnsiTheme="majorHAnsi" w:cstheme="majorHAnsi"/>
                <w:b/>
                <w:sz w:val="20"/>
                <w:szCs w:val="20"/>
              </w:rPr>
              <w:t>Pokud nebudou bezezbytku splněny minimální požadavky stanovené na členy realizačního týmu, tak Dodavatel nesplní požadovanou minimální kvalifikaci a bude z</w:t>
            </w:r>
            <w:r>
              <w:rPr>
                <w:rFonts w:asciiTheme="majorHAnsi" w:hAnsiTheme="majorHAnsi" w:cstheme="majorHAnsi"/>
                <w:b/>
                <w:sz w:val="20"/>
                <w:szCs w:val="20"/>
              </w:rPr>
              <w:t>e</w:t>
            </w:r>
            <w:r w:rsidRPr="00A551BA">
              <w:rPr>
                <w:rFonts w:asciiTheme="majorHAnsi" w:hAnsiTheme="majorHAnsi" w:cstheme="majorHAnsi"/>
                <w:b/>
                <w:sz w:val="20"/>
                <w:szCs w:val="20"/>
              </w:rPr>
              <w:t> </w:t>
            </w:r>
            <w:r>
              <w:rPr>
                <w:rFonts w:asciiTheme="majorHAnsi" w:hAnsiTheme="majorHAnsi" w:cstheme="majorHAnsi"/>
                <w:b/>
                <w:sz w:val="20"/>
                <w:szCs w:val="20"/>
              </w:rPr>
              <w:t>zadávacího</w:t>
            </w:r>
            <w:r w:rsidRPr="00A551BA">
              <w:rPr>
                <w:rFonts w:asciiTheme="majorHAnsi" w:hAnsiTheme="majorHAnsi" w:cstheme="majorHAnsi"/>
                <w:b/>
                <w:sz w:val="20"/>
                <w:szCs w:val="20"/>
              </w:rPr>
              <w:t xml:space="preserve"> řízení vyloučen.</w:t>
            </w:r>
          </w:p>
          <w:p w:rsidRPr="00A551BA" w:rsidR="008B6DE4" w:rsidP="008B6DE4" w:rsidRDefault="008B6DE4" w14:paraId="4E5BAB13" w14:textId="77777777">
            <w:pPr>
              <w:pStyle w:val="Tabulkatext"/>
              <w:autoSpaceDE w:val="false"/>
              <w:autoSpaceDN w:val="false"/>
              <w:adjustRightInd w:val="false"/>
              <w:spacing w:after="0"/>
              <w:ind w:left="781"/>
              <w:rPr>
                <w:rFonts w:asciiTheme="majorHAnsi" w:hAnsiTheme="majorHAnsi" w:cstheme="majorHAnsi"/>
                <w:b/>
                <w:szCs w:val="20"/>
                <w:u w:val="single"/>
              </w:rPr>
            </w:pPr>
          </w:p>
          <w:p w:rsidR="008B6DE4" w:rsidP="008B6DE4" w:rsidRDefault="008B6DE4" w14:paraId="4ED7D9AF" w14:textId="0BFFF59D">
            <w:pPr>
              <w:spacing w:before="60" w:after="60"/>
              <w:rPr>
                <w:rFonts w:asciiTheme="majorHAnsi" w:hAnsiTheme="majorHAnsi" w:cstheme="majorHAnsi"/>
                <w:b/>
                <w:color w:val="auto"/>
                <w:sz w:val="20"/>
                <w:szCs w:val="20"/>
                <w:u w:val="single"/>
              </w:rPr>
            </w:pPr>
            <w:r w:rsidRPr="00A551BA">
              <w:rPr>
                <w:rFonts w:asciiTheme="majorHAnsi" w:hAnsiTheme="majorHAnsi" w:cstheme="majorHAnsi"/>
                <w:b/>
                <w:color w:val="auto"/>
                <w:sz w:val="20"/>
                <w:szCs w:val="20"/>
                <w:u w:val="single"/>
              </w:rPr>
              <w:t>Jiné podmínky zadavatele</w:t>
            </w:r>
          </w:p>
          <w:p w:rsidRPr="00A551BA" w:rsidR="008B6DE4" w:rsidP="008B6DE4" w:rsidRDefault="008B6DE4" w14:paraId="757E2F98" w14:textId="7525EB8F">
            <w:pPr>
              <w:spacing w:before="60" w:after="60"/>
              <w:rPr>
                <w:rFonts w:asciiTheme="majorHAnsi" w:hAnsiTheme="majorHAnsi" w:cstheme="majorHAnsi"/>
                <w:b/>
                <w:color w:val="auto"/>
                <w:sz w:val="20"/>
                <w:szCs w:val="20"/>
                <w:u w:val="single"/>
              </w:rPr>
            </w:pPr>
            <w:r>
              <w:rPr>
                <w:sz w:val="20"/>
                <w:szCs w:val="20"/>
              </w:rPr>
              <w:t>Zadavatel v souladu s ust. § 105 odst. 1 ZZVZ požaduje, aby účastník zadávacího řízení ve své nabídce předložil seznam poddodavatelů, pokud jsou účastníkovi zadávacího řízení známi a uvedl, kterou část a v jakém finančním rozsahu veřejné zakázky bude každý z poddodavatelů plni</w:t>
            </w:r>
          </w:p>
          <w:p w:rsidRPr="00A551BA" w:rsidR="008B6DE4" w:rsidP="008B6DE4" w:rsidRDefault="008B6DE4" w14:paraId="03FAD957" w14:textId="0EE2A8A9">
            <w:pPr>
              <w:pStyle w:val="Tabulkatext"/>
              <w:spacing w:after="120"/>
              <w:ind w:left="0"/>
              <w:jc w:val="both"/>
              <w:rPr>
                <w:rFonts w:asciiTheme="majorHAnsi" w:hAnsiTheme="majorHAnsi" w:cstheme="majorHAnsi"/>
                <w:szCs w:val="20"/>
              </w:rPr>
            </w:pPr>
            <w:r w:rsidRPr="00A551BA">
              <w:rPr>
                <w:rFonts w:asciiTheme="majorHAnsi" w:hAnsiTheme="majorHAnsi" w:cstheme="majorHAnsi"/>
                <w:szCs w:val="20"/>
              </w:rPr>
              <w:t>Účastník je oprávněn zajišťovat plnění veřejné zakázky i prostřednictvím jednoho či více poddodavatelů. Zadavatel účast poddodavatelů žádným způsobem neomezuje. Zadavatel požaduje, aby dodavatel ve své nabídce:</w:t>
            </w:r>
          </w:p>
          <w:p w:rsidRPr="00A551BA" w:rsidR="008B6DE4" w:rsidP="008B6DE4" w:rsidRDefault="008B6DE4" w14:paraId="008C8B31" w14:textId="372959D0">
            <w:pPr>
              <w:pStyle w:val="Tabulkatext"/>
              <w:numPr>
                <w:ilvl w:val="0"/>
                <w:numId w:val="26"/>
              </w:numPr>
              <w:ind w:left="714" w:hanging="357"/>
              <w:jc w:val="both"/>
              <w:rPr>
                <w:rFonts w:asciiTheme="majorHAnsi" w:hAnsiTheme="majorHAnsi" w:cstheme="majorHAnsi"/>
                <w:szCs w:val="20"/>
              </w:rPr>
            </w:pPr>
            <w:r w:rsidRPr="00A551BA">
              <w:rPr>
                <w:rFonts w:asciiTheme="majorHAnsi" w:hAnsiTheme="majorHAnsi" w:cstheme="majorHAnsi"/>
                <w:szCs w:val="20"/>
              </w:rPr>
              <w:t>určil části veřejné zakázky, které hodlá plnit prostřednictvím poddodavatelů, nebo</w:t>
            </w:r>
          </w:p>
          <w:p w:rsidR="008B6DE4" w:rsidP="008B6DE4" w:rsidRDefault="008B6DE4" w14:paraId="78587409" w14:textId="77777777">
            <w:pPr>
              <w:pStyle w:val="Tabulkatext"/>
              <w:numPr>
                <w:ilvl w:val="0"/>
                <w:numId w:val="26"/>
              </w:numPr>
              <w:ind w:left="714" w:hanging="357"/>
              <w:jc w:val="both"/>
              <w:rPr>
                <w:rFonts w:asciiTheme="majorHAnsi" w:hAnsiTheme="majorHAnsi" w:cstheme="majorHAnsi"/>
                <w:szCs w:val="20"/>
              </w:rPr>
            </w:pPr>
            <w:r w:rsidRPr="00A551BA">
              <w:rPr>
                <w:rFonts w:asciiTheme="majorHAnsi" w:hAnsiTheme="majorHAnsi" w:cstheme="majorHAnsi"/>
                <w:szCs w:val="20"/>
              </w:rPr>
              <w:t>předložil seznam poddodavatelů, pokud jsou dodavateli známi a uvedl, kterou část veřejné zakázky bude každý z poddodavatelů plnit a v jakém finančním objemu.</w:t>
            </w:r>
          </w:p>
          <w:p w:rsidRPr="00362E35" w:rsidR="00992853" w:rsidP="00992853" w:rsidRDefault="00992853" w14:paraId="7EC2F4CC" w14:textId="218B4EBD">
            <w:pPr>
              <w:pStyle w:val="Tabulkatext"/>
              <w:jc w:val="both"/>
              <w:rPr>
                <w:rFonts w:asciiTheme="majorHAnsi" w:hAnsiTheme="majorHAnsi" w:cstheme="majorHAnsi"/>
                <w:szCs w:val="20"/>
              </w:rPr>
            </w:pPr>
          </w:p>
        </w:tc>
      </w:tr>
      <w:bookmarkEnd w:id="1"/>
      <w:tr w:rsidRPr="00A551BA" w:rsidR="008B6DE4" w:rsidTr="003F45BD" w14:paraId="021FCF6A" w14:textId="77777777">
        <w:trPr>
          <w:trHeight w:val="20"/>
        </w:trPr>
        <w:tc>
          <w:tcPr>
            <w:tcW w:w="9377" w:type="dxa"/>
            <w:gridSpan w:val="5"/>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A551BA" w:rsidR="008B6DE4" w:rsidP="008B6DE4" w:rsidRDefault="008B6DE4" w14:paraId="71FC9652" w14:textId="77777777">
            <w:pPr>
              <w:pStyle w:val="Tabulkatext"/>
              <w:rPr>
                <w:rFonts w:asciiTheme="majorHAnsi" w:hAnsiTheme="majorHAnsi" w:cstheme="majorHAnsi"/>
                <w:i/>
                <w:szCs w:val="20"/>
              </w:rPr>
            </w:pPr>
            <w:r w:rsidRPr="00A551BA">
              <w:rPr>
                <w:rFonts w:asciiTheme="majorHAnsi" w:hAnsiTheme="majorHAnsi" w:cstheme="majorHAnsi"/>
                <w:b/>
                <w:bCs/>
                <w:szCs w:val="20"/>
              </w:rPr>
              <w:lastRenderedPageBreak/>
              <w:t>Podmínky a požadavky na zpracování nabídky</w:t>
            </w:r>
          </w:p>
        </w:tc>
      </w:tr>
      <w:tr w:rsidRPr="00A551BA" w:rsidR="008B6DE4" w:rsidTr="003F45BD" w14:paraId="372739F7" w14:textId="77777777">
        <w:trPr>
          <w:trHeight w:val="20"/>
        </w:trPr>
        <w:tc>
          <w:tcPr>
            <w:tcW w:w="9377" w:type="dxa"/>
            <w:gridSpan w:val="5"/>
            <w:tcBorders>
              <w:top w:val="single" w:color="auto" w:sz="4" w:space="0"/>
              <w:left w:val="single" w:color="auto" w:sz="4" w:space="0"/>
              <w:bottom w:val="single" w:color="auto" w:sz="4" w:space="0"/>
              <w:right w:val="single" w:color="000000" w:sz="6" w:space="0"/>
            </w:tcBorders>
            <w:shd w:val="clear" w:color="auto" w:fill="auto"/>
            <w:vAlign w:val="center"/>
          </w:tcPr>
          <w:p w:rsidRPr="00AE60BF" w:rsidR="008B6DE4" w:rsidP="00992853" w:rsidRDefault="008B6DE4" w14:paraId="191B6872" w14:textId="7C5F17E7">
            <w:pPr>
              <w:pStyle w:val="Tabulkatext"/>
              <w:spacing w:after="120"/>
              <w:jc w:val="both"/>
              <w:rPr>
                <w:rFonts w:asciiTheme="majorHAnsi" w:hAnsiTheme="majorHAnsi" w:cstheme="majorHAnsi"/>
                <w:b/>
                <w:szCs w:val="20"/>
              </w:rPr>
            </w:pPr>
            <w:r w:rsidRPr="00AE60BF">
              <w:rPr>
                <w:b/>
              </w:rPr>
              <w:t>Požadavky na formu a obsah zpracování nabídek</w:t>
            </w:r>
          </w:p>
          <w:p w:rsidR="008B6DE4" w:rsidP="00992853" w:rsidRDefault="008B6DE4" w14:paraId="1964C04B" w14:textId="1D75A3B9">
            <w:pPr>
              <w:pStyle w:val="Tabulkatext"/>
              <w:spacing w:after="120"/>
              <w:jc w:val="both"/>
              <w:rPr>
                <w:rFonts w:asciiTheme="majorHAnsi" w:hAnsiTheme="majorHAnsi" w:cstheme="majorHAnsi"/>
                <w:szCs w:val="20"/>
              </w:rPr>
            </w:pPr>
            <w:r w:rsidRPr="00A551BA">
              <w:rPr>
                <w:rFonts w:asciiTheme="majorHAnsi" w:hAnsiTheme="majorHAnsi" w:cstheme="majorHAnsi"/>
                <w:szCs w:val="20"/>
              </w:rPr>
              <w:t>Účastník může předložit pouze jednu nabídku.</w:t>
            </w:r>
          </w:p>
          <w:p w:rsidR="008B6DE4" w:rsidP="00992853" w:rsidRDefault="008B6DE4" w14:paraId="79494C79" w14:textId="7FF7CC29">
            <w:pPr>
              <w:pStyle w:val="Tabulkatext"/>
              <w:spacing w:after="120"/>
              <w:jc w:val="both"/>
              <w:rPr>
                <w:rFonts w:asciiTheme="majorHAnsi" w:hAnsiTheme="majorHAnsi" w:cstheme="majorHAnsi"/>
                <w:szCs w:val="20"/>
              </w:rPr>
            </w:pPr>
            <w:r w:rsidRPr="00486402">
              <w:rPr>
                <w:rFonts w:asciiTheme="majorHAnsi" w:hAnsiTheme="majorHAnsi" w:cstheme="majorHAnsi"/>
                <w:szCs w:val="20"/>
              </w:rPr>
              <w:t xml:space="preserve">Tato veřejná zakázka je zadávána prostřednictvím elektronického nástroje zadavatele na adrese profilu </w:t>
            </w:r>
            <w:r w:rsidRPr="00AE60BF">
              <w:rPr>
                <w:rFonts w:asciiTheme="majorHAnsi" w:hAnsiTheme="majorHAnsi" w:cstheme="majorHAnsi"/>
                <w:szCs w:val="20"/>
              </w:rPr>
              <w:t>zadavatele</w:t>
            </w:r>
            <w:r w:rsidRPr="005278B7">
              <w:t xml:space="preserve"> </w:t>
            </w:r>
            <w:hyperlink w:history="true" r:id="rId16">
              <w:r w:rsidRPr="00BC2932">
                <w:rPr>
                  <w:rStyle w:val="Hypertextovodkaz"/>
                  <w:rFonts w:asciiTheme="majorHAnsi" w:hAnsiTheme="majorHAnsi" w:cstheme="majorHAnsi"/>
                  <w:szCs w:val="20"/>
                </w:rPr>
                <w:t>https://www.tenderarena.cz/profily/mestoMelnik</w:t>
              </w:r>
            </w:hyperlink>
            <w:r>
              <w:rPr>
                <w:rStyle w:val="Hypertextovodkaz"/>
                <w:rFonts w:asciiTheme="majorHAnsi" w:hAnsiTheme="majorHAnsi" w:cstheme="majorHAnsi"/>
                <w:szCs w:val="20"/>
              </w:rPr>
              <w:t>.</w:t>
            </w:r>
          </w:p>
          <w:p w:rsidRPr="00AE60BF" w:rsidR="008B6DE4" w:rsidP="00992853" w:rsidRDefault="008B6DE4" w14:paraId="1A28A8F6" w14:textId="4508FC18">
            <w:pPr>
              <w:pStyle w:val="Tabulkatext"/>
              <w:spacing w:after="120"/>
              <w:jc w:val="both"/>
              <w:rPr>
                <w:rFonts w:asciiTheme="majorHAnsi" w:hAnsiTheme="majorHAnsi" w:cstheme="majorHAnsi"/>
                <w:color w:val="auto"/>
                <w:szCs w:val="20"/>
              </w:rPr>
            </w:pPr>
            <w:r w:rsidRPr="00486402">
              <w:rPr>
                <w:rFonts w:asciiTheme="majorHAnsi" w:hAnsiTheme="majorHAnsi" w:cstheme="majorHAnsi"/>
                <w:szCs w:val="20"/>
              </w:rPr>
              <w:t xml:space="preserve">Veškerá komunikace se zadavatelem může probíhat pouze elektronicky přednostně prostřednictvím tohoto elektronického nástroje, popř. prostřednictvím Informačního systému datových schránek (identifikátor DS zadavatele: </w:t>
            </w:r>
            <w:r w:rsidR="00D33FE4">
              <w:rPr>
                <w:rFonts w:ascii="Arial" w:hAnsi="Arial" w:cs="Arial"/>
                <w:szCs w:val="20"/>
              </w:rPr>
              <w:t>hqjb2kg</w:t>
            </w:r>
            <w:r w:rsidRPr="00486402">
              <w:rPr>
                <w:rFonts w:asciiTheme="majorHAnsi" w:hAnsiTheme="majorHAnsi" w:cstheme="majorHAnsi"/>
                <w:szCs w:val="20"/>
              </w:rPr>
              <w:t xml:space="preserve">). </w:t>
            </w:r>
          </w:p>
          <w:p w:rsidR="008B6DE4" w:rsidP="00992853" w:rsidRDefault="008B6DE4" w14:paraId="18C0035D" w14:textId="1BC298BA">
            <w:pPr>
              <w:pStyle w:val="Tabulkatext"/>
              <w:spacing w:after="120"/>
              <w:jc w:val="both"/>
              <w:rPr>
                <w:szCs w:val="20"/>
              </w:rPr>
            </w:pPr>
            <w:r w:rsidRPr="00EF479E">
              <w:rPr>
                <w:rFonts w:ascii="Arial" w:hAnsi="Arial" w:cs="Arial"/>
                <w:color w:val="000000"/>
                <w:szCs w:val="20"/>
              </w:rPr>
              <w:t xml:space="preserve">Nabídky mohou být podány výhradně elektronicky prostřednictvím profilu zadavatele (elektronického nástroje </w:t>
            </w:r>
            <w:r>
              <w:rPr>
                <w:rFonts w:ascii="Arial" w:hAnsi="Arial" w:cs="Arial"/>
                <w:color w:val="000000"/>
                <w:szCs w:val="20"/>
              </w:rPr>
              <w:t>Tenderarena)</w:t>
            </w:r>
            <w:r w:rsidRPr="00EF479E">
              <w:rPr>
                <w:rFonts w:ascii="Arial" w:hAnsi="Arial" w:cs="Arial"/>
                <w:color w:val="000000"/>
                <w:szCs w:val="20"/>
              </w:rPr>
              <w:t xml:space="preserve"> v souladu s § 211 ZZVZ – žádný jiný způsob podání nabídek není přípustný. Nabídka musí být zpracována prostřednictvím akceptovatelných formátů souborů, tj. Microsoft Office (Word, Excel), Open Office, PDF, JPEG, GIF, nebo PNG.</w:t>
            </w:r>
          </w:p>
          <w:p w:rsidRPr="00EF479E" w:rsidR="008B6DE4" w:rsidP="00992853" w:rsidRDefault="008B6DE4" w14:paraId="7C009F0E" w14:textId="77777777">
            <w:pPr>
              <w:autoSpaceDE w:val="false"/>
              <w:autoSpaceDN w:val="false"/>
              <w:adjustRightInd w:val="false"/>
              <w:spacing w:after="0"/>
              <w:ind w:left="57"/>
              <w:rPr>
                <w:rFonts w:ascii="Arial" w:hAnsi="Arial" w:cs="Arial"/>
                <w:sz w:val="20"/>
                <w:szCs w:val="20"/>
              </w:rPr>
            </w:pPr>
            <w:r w:rsidRPr="00EF479E">
              <w:rPr>
                <w:rFonts w:ascii="Arial" w:hAnsi="Arial" w:cs="Arial"/>
                <w:sz w:val="20"/>
                <w:szCs w:val="20"/>
              </w:rPr>
              <w:t xml:space="preserve">Veškeré náležitosti a úkony (např. registrace do elektronického nástroje zadavatele) nutné pro podání nabídky je účastník povinen zjistit a zajistit si samostatně v dostatečném předstihu před koncem lhůty pro podání nabídek. </w:t>
            </w:r>
          </w:p>
          <w:p w:rsidR="008B6DE4" w:rsidP="00992853" w:rsidRDefault="008B6DE4" w14:paraId="7DFD9552" w14:textId="17CF2F41">
            <w:pPr>
              <w:pStyle w:val="Tabulkatext"/>
              <w:spacing w:after="120"/>
              <w:jc w:val="both"/>
              <w:rPr>
                <w:rFonts w:ascii="Arial" w:hAnsi="Arial" w:cs="Arial"/>
                <w:color w:val="000000"/>
                <w:szCs w:val="20"/>
              </w:rPr>
            </w:pPr>
            <w:r w:rsidRPr="00EF479E">
              <w:rPr>
                <w:rFonts w:ascii="Arial" w:hAnsi="Arial" w:cs="Arial"/>
                <w:color w:val="000000"/>
                <w:szCs w:val="20"/>
              </w:rPr>
              <w:t>Nabídka bude zpracována v českém jazyce.</w:t>
            </w:r>
          </w:p>
          <w:p w:rsidRPr="00D250A8" w:rsidR="008B6DE4" w:rsidP="00992853" w:rsidRDefault="008B6DE4" w14:paraId="6F2CB4EB" w14:textId="6FBC8315">
            <w:pPr>
              <w:autoSpaceDE w:val="false"/>
              <w:autoSpaceDN w:val="false"/>
              <w:adjustRightInd w:val="false"/>
              <w:spacing w:after="0"/>
              <w:ind w:left="57"/>
              <w:rPr>
                <w:rFonts w:ascii="Arial" w:hAnsi="Arial" w:cs="Arial"/>
                <w:sz w:val="20"/>
                <w:szCs w:val="20"/>
              </w:rPr>
            </w:pPr>
            <w:r w:rsidRPr="00D250A8">
              <w:rPr>
                <w:rFonts w:ascii="Arial" w:hAnsi="Arial" w:cs="Arial"/>
                <w:sz w:val="20"/>
                <w:szCs w:val="20"/>
              </w:rPr>
              <w:t>Zadavatel si od dodavatele, kterého identifikoval jako vybraného dodavatele, vyžádá předložení originálů dokladů o kvalifikaci, pokud již nebyly v této podobě v zadávacím řízení předloženy, a to v elektronické podobě.</w:t>
            </w:r>
            <w:r w:rsidRPr="00D250A8" w:rsidDel="008917B1" w:rsidR="008917B1">
              <w:rPr>
                <w:rFonts w:ascii="Arial" w:hAnsi="Arial" w:cs="Arial"/>
                <w:sz w:val="20"/>
                <w:szCs w:val="20"/>
              </w:rPr>
              <w:t xml:space="preserve"> </w:t>
            </w:r>
          </w:p>
          <w:p w:rsidR="008B6DE4" w:rsidP="00992853" w:rsidRDefault="008B6DE4" w14:paraId="0B13E330" w14:textId="77777777">
            <w:pPr>
              <w:pStyle w:val="Tabulkatext"/>
              <w:spacing w:after="120"/>
              <w:jc w:val="both"/>
              <w:rPr>
                <w:b/>
                <w:bCs/>
                <w:szCs w:val="20"/>
              </w:rPr>
            </w:pPr>
          </w:p>
          <w:p w:rsidRPr="00AE60BF" w:rsidR="008B6DE4" w:rsidP="00992853" w:rsidRDefault="008B6DE4" w14:paraId="24A8B309" w14:textId="1371AD59">
            <w:pPr>
              <w:pStyle w:val="Tabulkatext"/>
              <w:spacing w:after="120"/>
              <w:jc w:val="both"/>
              <w:rPr>
                <w:rFonts w:ascii="Arial" w:hAnsi="Arial" w:cs="Arial"/>
                <w:color w:val="000000"/>
                <w:szCs w:val="20"/>
              </w:rPr>
            </w:pPr>
            <w:r>
              <w:rPr>
                <w:b/>
                <w:bCs/>
                <w:szCs w:val="20"/>
              </w:rPr>
              <w:t>Zadavatel nenese odpovědnost za technické podmínky na straně účastníka</w:t>
            </w:r>
            <w:r>
              <w:rPr>
                <w:szCs w:val="20"/>
              </w:rPr>
              <w:t>. Zadavatel doporučuje zohlednit zejména rychlost připojení k internetu při podávání nabídky tak, aby tato byla podána ve lhůtě pro podání nabídek (podáním nabídky se rozumí finální odeslání nabídky do elektronického nástroje po nahrání veškerých příloh).</w:t>
            </w:r>
          </w:p>
          <w:p w:rsidR="008B6DE4" w:rsidP="00992853" w:rsidRDefault="008B6DE4" w14:paraId="21B585DB" w14:textId="77777777">
            <w:pPr>
              <w:autoSpaceDE w:val="false"/>
              <w:autoSpaceDN w:val="false"/>
              <w:adjustRightInd w:val="false"/>
              <w:spacing w:after="0"/>
              <w:ind w:left="57"/>
              <w:rPr>
                <w:rFonts w:ascii="Arial" w:hAnsi="Arial" w:cs="Arial"/>
                <w:sz w:val="20"/>
                <w:szCs w:val="20"/>
              </w:rPr>
            </w:pPr>
          </w:p>
          <w:p w:rsidRPr="00EF479E" w:rsidR="008B6DE4" w:rsidP="00992853" w:rsidRDefault="008B6DE4" w14:paraId="58F66B43" w14:textId="14FF503A">
            <w:pPr>
              <w:autoSpaceDE w:val="false"/>
              <w:autoSpaceDN w:val="false"/>
              <w:adjustRightInd w:val="false"/>
              <w:spacing w:after="0"/>
              <w:ind w:left="57"/>
              <w:rPr>
                <w:rFonts w:ascii="Arial" w:hAnsi="Arial" w:cs="Arial"/>
                <w:sz w:val="20"/>
                <w:szCs w:val="20"/>
              </w:rPr>
            </w:pPr>
            <w:r w:rsidRPr="00EF479E">
              <w:rPr>
                <w:rFonts w:ascii="Arial" w:hAnsi="Arial" w:cs="Arial"/>
                <w:sz w:val="20"/>
                <w:szCs w:val="20"/>
              </w:rPr>
              <w:t xml:space="preserve">Účastník v nabídce výslovně uvede kontaktní adresu pro písemný styk mezi účastníkem a zadavatelem. Pokud podává nabídku více účastníků společně, uvedou též osobu, která bude zmocněna zastupovat tyto účastníky při styku se zadavatelem v průběhu zadávacího řízení. </w:t>
            </w:r>
          </w:p>
          <w:p w:rsidRPr="00AE60BF" w:rsidR="008B6DE4" w:rsidP="00992853" w:rsidRDefault="008B6DE4" w14:paraId="2AA84475" w14:textId="10F235A5">
            <w:pPr>
              <w:ind w:left="57"/>
              <w:rPr>
                <w:rFonts w:cs="Arial"/>
                <w:sz w:val="20"/>
                <w:szCs w:val="20"/>
              </w:rPr>
            </w:pPr>
            <w:r w:rsidRPr="00AE60BF">
              <w:rPr>
                <w:rFonts w:cs="Arial"/>
                <w:sz w:val="20"/>
                <w:szCs w:val="20"/>
              </w:rPr>
              <w:t>Nabídka, všechny ostatní doklady a dokumenty s ní související a veškerá korespondence musí být v českém jazyce. Doklady ve slovenském jazyce a doklady o vzdělání v latinském jazyce se předkládají bez překladu. Doklady o odborné certifikaci v anglickém jazyce mohou být předloženy v</w:t>
            </w:r>
            <w:r w:rsidR="00510C18">
              <w:rPr>
                <w:rFonts w:cs="Arial"/>
                <w:sz w:val="20"/>
                <w:szCs w:val="20"/>
              </w:rPr>
              <w:t> </w:t>
            </w:r>
            <w:r w:rsidRPr="00AE60BF">
              <w:rPr>
                <w:rFonts w:cs="Arial"/>
                <w:sz w:val="20"/>
                <w:szCs w:val="20"/>
              </w:rPr>
              <w:t>originále</w:t>
            </w:r>
            <w:r w:rsidR="00510C18">
              <w:rPr>
                <w:rFonts w:cs="Arial"/>
                <w:sz w:val="20"/>
                <w:szCs w:val="20"/>
              </w:rPr>
              <w:t xml:space="preserve"> (bez překladu do českého jazyka)</w:t>
            </w:r>
            <w:r w:rsidRPr="00AE60BF">
              <w:rPr>
                <w:rFonts w:cs="Arial"/>
                <w:sz w:val="20"/>
                <w:szCs w:val="20"/>
              </w:rPr>
              <w:t>.</w:t>
            </w:r>
          </w:p>
          <w:p w:rsidRPr="00AE60BF" w:rsidR="008B6DE4" w:rsidP="00992853" w:rsidRDefault="008B6DE4" w14:paraId="7710FC7C" w14:textId="0A5B4821">
            <w:pPr>
              <w:pStyle w:val="Tabulkatext"/>
              <w:spacing w:after="120"/>
              <w:jc w:val="both"/>
              <w:rPr>
                <w:rFonts w:asciiTheme="majorHAnsi" w:hAnsiTheme="majorHAnsi" w:cstheme="majorHAnsi"/>
                <w:b/>
                <w:szCs w:val="20"/>
              </w:rPr>
            </w:pPr>
            <w:r w:rsidRPr="00AE60BF">
              <w:rPr>
                <w:rFonts w:ascii="Arial" w:hAnsi="Arial" w:cs="Arial"/>
                <w:b/>
                <w:color w:val="000000"/>
                <w:szCs w:val="20"/>
              </w:rPr>
              <w:lastRenderedPageBreak/>
              <w:t>Požadavky na sestavení nabídky – členění a pořadí obsahu nabídky</w:t>
            </w:r>
          </w:p>
          <w:p w:rsidRPr="00A551BA" w:rsidR="008B6DE4" w:rsidP="00992853" w:rsidRDefault="008B6DE4" w14:paraId="1674826C" w14:textId="301BA2EA">
            <w:pPr>
              <w:pStyle w:val="Tabulkatext"/>
              <w:numPr>
                <w:ilvl w:val="0"/>
                <w:numId w:val="36"/>
              </w:numPr>
              <w:spacing w:after="120"/>
              <w:ind w:left="57" w:firstLine="0"/>
              <w:jc w:val="both"/>
              <w:rPr>
                <w:rFonts w:asciiTheme="majorHAnsi" w:hAnsiTheme="majorHAnsi" w:cstheme="majorHAnsi"/>
                <w:szCs w:val="20"/>
              </w:rPr>
            </w:pPr>
            <w:r w:rsidRPr="00A551BA">
              <w:rPr>
                <w:rFonts w:asciiTheme="majorHAnsi" w:hAnsiTheme="majorHAnsi" w:cstheme="majorHAnsi"/>
                <w:szCs w:val="20"/>
              </w:rPr>
              <w:t xml:space="preserve">Účastník předloží v nabídce čestné prohlášení o souhlasu se závazným návrhem smlouvy, jenž tvoří přílohu č. 3 této </w:t>
            </w:r>
            <w:r>
              <w:rPr>
                <w:rFonts w:asciiTheme="majorHAnsi" w:hAnsiTheme="majorHAnsi" w:cstheme="majorHAnsi"/>
                <w:szCs w:val="20"/>
              </w:rPr>
              <w:t>Z</w:t>
            </w:r>
            <w:r>
              <w:t>D</w:t>
            </w:r>
            <w:r w:rsidRPr="00A551BA">
              <w:rPr>
                <w:rFonts w:asciiTheme="majorHAnsi" w:hAnsiTheme="majorHAnsi" w:cstheme="majorHAnsi"/>
                <w:szCs w:val="20"/>
              </w:rPr>
              <w:t xml:space="preserve">. </w:t>
            </w:r>
          </w:p>
          <w:p w:rsidRPr="00A551BA" w:rsidR="008B6DE4" w:rsidP="00992853" w:rsidRDefault="008B6DE4" w14:paraId="0EBC294D" w14:textId="77777777">
            <w:pPr>
              <w:pStyle w:val="Tabulkatext"/>
              <w:numPr>
                <w:ilvl w:val="0"/>
                <w:numId w:val="36"/>
              </w:numPr>
              <w:spacing w:after="120"/>
              <w:ind w:left="57" w:firstLine="0"/>
              <w:jc w:val="both"/>
              <w:rPr>
                <w:rFonts w:asciiTheme="majorHAnsi" w:hAnsiTheme="majorHAnsi" w:cstheme="majorHAnsi"/>
                <w:szCs w:val="20"/>
              </w:rPr>
            </w:pPr>
            <w:r w:rsidRPr="00A551BA">
              <w:rPr>
                <w:rFonts w:asciiTheme="majorHAnsi" w:hAnsiTheme="majorHAnsi" w:cstheme="majorHAnsi"/>
                <w:szCs w:val="20"/>
              </w:rPr>
              <w:t>Zadavatel dále doporučuje akceptovat níže stanovené požadavky na obsah nabídky, které mají zajistit přehlednost nabídek, a tím usnadnit jejich posouzení:</w:t>
            </w:r>
          </w:p>
          <w:p w:rsidRPr="00A551BA" w:rsidR="008B6DE4" w:rsidP="00992853" w:rsidRDefault="008B6DE4" w14:paraId="63892E0F" w14:textId="6E4A01E3">
            <w:pPr>
              <w:pStyle w:val="Tabulkatext"/>
              <w:numPr>
                <w:ilvl w:val="0"/>
                <w:numId w:val="8"/>
              </w:numPr>
              <w:ind w:left="635" w:hanging="567"/>
              <w:jc w:val="both"/>
              <w:rPr>
                <w:rFonts w:asciiTheme="majorHAnsi" w:hAnsiTheme="majorHAnsi" w:cstheme="majorHAnsi"/>
                <w:szCs w:val="20"/>
              </w:rPr>
            </w:pPr>
            <w:r w:rsidRPr="00A551BA">
              <w:rPr>
                <w:rFonts w:asciiTheme="majorHAnsi" w:hAnsiTheme="majorHAnsi" w:cstheme="majorHAnsi"/>
                <w:szCs w:val="20"/>
              </w:rPr>
              <w:t xml:space="preserve">krycí list nabídky doplněný o identifikační údaje účastníka a nabídkovou cenu v rozsahu uvedeném v příloze č. 1 této </w:t>
            </w:r>
            <w:r>
              <w:rPr>
                <w:rFonts w:asciiTheme="majorHAnsi" w:hAnsiTheme="majorHAnsi" w:cstheme="majorHAnsi"/>
                <w:szCs w:val="20"/>
              </w:rPr>
              <w:t>Z</w:t>
            </w:r>
            <w:r>
              <w:t>D</w:t>
            </w:r>
            <w:r w:rsidRPr="00A551BA">
              <w:rPr>
                <w:rFonts w:asciiTheme="majorHAnsi" w:hAnsiTheme="majorHAnsi" w:cstheme="majorHAnsi"/>
                <w:szCs w:val="20"/>
              </w:rPr>
              <w:t>,</w:t>
            </w:r>
          </w:p>
          <w:p w:rsidRPr="00A551BA" w:rsidR="008B6DE4" w:rsidP="00992853" w:rsidRDefault="008B6DE4" w14:paraId="20B8F368" w14:textId="77777777">
            <w:pPr>
              <w:pStyle w:val="Tabulkatext"/>
              <w:numPr>
                <w:ilvl w:val="0"/>
                <w:numId w:val="8"/>
              </w:numPr>
              <w:ind w:left="635" w:hanging="567"/>
              <w:jc w:val="both"/>
              <w:rPr>
                <w:rFonts w:asciiTheme="majorHAnsi" w:hAnsiTheme="majorHAnsi" w:cstheme="majorHAnsi"/>
                <w:szCs w:val="20"/>
              </w:rPr>
            </w:pPr>
            <w:r w:rsidRPr="00A551BA">
              <w:rPr>
                <w:rFonts w:asciiTheme="majorHAnsi" w:hAnsiTheme="majorHAnsi" w:cstheme="majorHAnsi"/>
                <w:szCs w:val="20"/>
              </w:rPr>
              <w:t>dokumenty prokazující splnění kvalifikace,</w:t>
            </w:r>
          </w:p>
          <w:p w:rsidR="008B6DE4" w:rsidP="00992853" w:rsidRDefault="008B6DE4" w14:paraId="1694435A" w14:textId="780266F2">
            <w:pPr>
              <w:pStyle w:val="Tabulkatext"/>
              <w:numPr>
                <w:ilvl w:val="0"/>
                <w:numId w:val="8"/>
              </w:numPr>
              <w:ind w:left="635" w:hanging="567"/>
              <w:jc w:val="both"/>
              <w:rPr>
                <w:rFonts w:asciiTheme="majorHAnsi" w:hAnsiTheme="majorHAnsi" w:cstheme="majorHAnsi"/>
                <w:szCs w:val="20"/>
              </w:rPr>
            </w:pPr>
            <w:r w:rsidRPr="00A551BA">
              <w:rPr>
                <w:rFonts w:asciiTheme="majorHAnsi" w:hAnsiTheme="majorHAnsi" w:cstheme="majorHAnsi"/>
                <w:szCs w:val="20"/>
              </w:rPr>
              <w:t>čestné prohlášení o souhlasu se závazným návrhem smlouvy,</w:t>
            </w:r>
          </w:p>
          <w:p w:rsidRPr="00A551BA" w:rsidR="008B6DE4" w:rsidP="00992853" w:rsidRDefault="008B6DE4" w14:paraId="0F34453B" w14:textId="5F237127">
            <w:pPr>
              <w:pStyle w:val="Tabulkatext"/>
              <w:numPr>
                <w:ilvl w:val="0"/>
                <w:numId w:val="8"/>
              </w:numPr>
              <w:ind w:left="635" w:hanging="567"/>
              <w:jc w:val="both"/>
              <w:rPr>
                <w:rFonts w:asciiTheme="majorHAnsi" w:hAnsiTheme="majorHAnsi" w:cstheme="majorHAnsi"/>
                <w:szCs w:val="20"/>
              </w:rPr>
            </w:pPr>
            <w:r>
              <w:rPr>
                <w:rFonts w:asciiTheme="majorHAnsi" w:hAnsiTheme="majorHAnsi" w:cstheme="majorHAnsi"/>
                <w:szCs w:val="20"/>
              </w:rPr>
              <w:t>seznam poddodavatelů dodavatele,</w:t>
            </w:r>
          </w:p>
          <w:p w:rsidR="008B6DE4" w:rsidP="00992853" w:rsidRDefault="008B6DE4" w14:paraId="057BB384" w14:textId="02549A1F">
            <w:pPr>
              <w:pStyle w:val="Tabulkatext"/>
              <w:numPr>
                <w:ilvl w:val="0"/>
                <w:numId w:val="8"/>
              </w:numPr>
              <w:ind w:left="635" w:hanging="567"/>
              <w:jc w:val="both"/>
              <w:rPr>
                <w:rFonts w:asciiTheme="majorHAnsi" w:hAnsiTheme="majorHAnsi" w:cstheme="majorHAnsi"/>
                <w:szCs w:val="20"/>
              </w:rPr>
            </w:pPr>
            <w:r w:rsidRPr="00A551BA">
              <w:rPr>
                <w:rFonts w:asciiTheme="majorHAnsi" w:hAnsiTheme="majorHAnsi" w:cstheme="majorHAnsi"/>
                <w:szCs w:val="20"/>
              </w:rPr>
              <w:t>popis postupu realizace veřejné zakázky,</w:t>
            </w:r>
          </w:p>
          <w:p w:rsidRPr="006E4CEB" w:rsidR="008B6DE4" w:rsidP="00830503" w:rsidRDefault="008B6DE4" w14:paraId="3C0C18FB" w14:textId="7A61A7C6">
            <w:pPr>
              <w:pStyle w:val="Tabulkatext"/>
              <w:ind w:left="635"/>
              <w:jc w:val="both"/>
              <w:rPr>
                <w:rFonts w:asciiTheme="majorHAnsi" w:hAnsiTheme="majorHAnsi" w:cstheme="majorHAnsi"/>
                <w:szCs w:val="20"/>
              </w:rPr>
            </w:pPr>
          </w:p>
        </w:tc>
      </w:tr>
      <w:tr w:rsidRPr="00A551BA" w:rsidR="008B6DE4" w:rsidTr="003F45BD" w14:paraId="7B9EE6E8" w14:textId="77777777">
        <w:trPr>
          <w:trHeight w:val="20"/>
        </w:trPr>
        <w:tc>
          <w:tcPr>
            <w:tcW w:w="3058"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551BA" w:rsidR="008B6DE4" w:rsidP="008B6DE4" w:rsidRDefault="008B6DE4" w14:paraId="76E777F8" w14:textId="77777777">
            <w:pPr>
              <w:pStyle w:val="Tabulkatext"/>
              <w:keepNext/>
              <w:rPr>
                <w:rFonts w:asciiTheme="majorHAnsi" w:hAnsiTheme="majorHAnsi" w:cstheme="majorHAnsi"/>
                <w:i/>
                <w:szCs w:val="20"/>
              </w:rPr>
            </w:pPr>
            <w:r w:rsidRPr="00A551BA">
              <w:rPr>
                <w:rFonts w:asciiTheme="majorHAnsi" w:hAnsiTheme="majorHAnsi" w:cstheme="majorHAnsi"/>
                <w:b/>
                <w:bCs/>
                <w:szCs w:val="20"/>
              </w:rPr>
              <w:lastRenderedPageBreak/>
              <w:t>Požadavek na způsob zpracování nabídkové ceny</w:t>
            </w:r>
          </w:p>
        </w:tc>
        <w:tc>
          <w:tcPr>
            <w:tcW w:w="6319" w:type="dxa"/>
            <w:gridSpan w:val="3"/>
            <w:tcBorders>
              <w:top w:val="single" w:color="000000" w:sz="6" w:space="0"/>
              <w:left w:val="single" w:color="auto" w:sz="4" w:space="0"/>
              <w:bottom w:val="single" w:color="000000" w:sz="6" w:space="0"/>
              <w:right w:val="single" w:color="000000" w:sz="6" w:space="0"/>
            </w:tcBorders>
            <w:shd w:val="clear" w:color="auto" w:fill="auto"/>
            <w:vAlign w:val="center"/>
          </w:tcPr>
          <w:p w:rsidRPr="00A551BA" w:rsidR="008B6DE4" w:rsidP="008B6DE4" w:rsidRDefault="008B6DE4" w14:paraId="28F24AA0" w14:textId="06D9B4A9">
            <w:pPr>
              <w:pStyle w:val="Tabulkatext"/>
              <w:keepNext/>
              <w:numPr>
                <w:ilvl w:val="0"/>
                <w:numId w:val="9"/>
              </w:numPr>
              <w:tabs>
                <w:tab w:val="left" w:pos="474"/>
              </w:tabs>
              <w:ind w:left="48" w:firstLine="9"/>
              <w:jc w:val="both"/>
              <w:rPr>
                <w:rFonts w:asciiTheme="majorHAnsi" w:hAnsiTheme="majorHAnsi" w:cstheme="majorHAnsi"/>
                <w:szCs w:val="20"/>
              </w:rPr>
            </w:pPr>
            <w:r w:rsidRPr="00A551BA">
              <w:rPr>
                <w:rFonts w:asciiTheme="majorHAnsi" w:hAnsiTheme="majorHAnsi" w:cstheme="majorHAnsi"/>
                <w:szCs w:val="20"/>
              </w:rPr>
              <w:t xml:space="preserve">Účastník předloží </w:t>
            </w:r>
            <w:r w:rsidRPr="00A551BA">
              <w:rPr>
                <w:rFonts w:asciiTheme="majorHAnsi" w:hAnsiTheme="majorHAnsi" w:cstheme="majorHAnsi"/>
                <w:b/>
                <w:szCs w:val="20"/>
              </w:rPr>
              <w:t>nabídkovou cenu za realizaci předmětu veřejné zakázky</w:t>
            </w:r>
            <w:r w:rsidRPr="00A551BA">
              <w:rPr>
                <w:rFonts w:asciiTheme="majorHAnsi" w:hAnsiTheme="majorHAnsi" w:cstheme="majorHAnsi"/>
                <w:szCs w:val="20"/>
              </w:rPr>
              <w:t xml:space="preserve"> dle podmínek uvedených v této výzvě </w:t>
            </w:r>
            <w:r w:rsidRPr="00A551BA">
              <w:rPr>
                <w:rFonts w:asciiTheme="majorHAnsi" w:hAnsiTheme="majorHAnsi" w:cstheme="majorHAnsi"/>
                <w:b/>
                <w:szCs w:val="20"/>
              </w:rPr>
              <w:t>i s případnou DPH, je-li účastník jejím plátcem, ve výši:</w:t>
            </w:r>
          </w:p>
          <w:p w:rsidRPr="00A551BA" w:rsidR="008B6DE4" w:rsidP="008B6DE4" w:rsidRDefault="008B6DE4" w14:paraId="72259465" w14:textId="77777777">
            <w:pPr>
              <w:pStyle w:val="Tabulkatext"/>
              <w:keepNext/>
              <w:ind w:left="417"/>
              <w:jc w:val="both"/>
              <w:rPr>
                <w:rFonts w:asciiTheme="majorHAnsi" w:hAnsiTheme="majorHAnsi" w:cstheme="majorHAnsi"/>
                <w:szCs w:val="20"/>
              </w:rPr>
            </w:pPr>
          </w:p>
          <w:p w:rsidRPr="00A551BA" w:rsidR="008B6DE4" w:rsidP="008B6DE4" w:rsidRDefault="008B6DE4" w14:paraId="26BAD058" w14:textId="77777777">
            <w:pPr>
              <w:pStyle w:val="Tabulkatext"/>
              <w:keepNext/>
              <w:jc w:val="both"/>
              <w:rPr>
                <w:rFonts w:asciiTheme="majorHAnsi" w:hAnsiTheme="majorHAnsi" w:cstheme="majorHAnsi"/>
                <w:b/>
                <w:szCs w:val="20"/>
              </w:rPr>
            </w:pPr>
            <w:r w:rsidRPr="00A551BA">
              <w:rPr>
                <w:rFonts w:asciiTheme="majorHAnsi" w:hAnsiTheme="majorHAnsi" w:cstheme="majorHAnsi"/>
                <w:b/>
                <w:szCs w:val="20"/>
              </w:rPr>
              <w:t>Cena bez DPH</w:t>
            </w:r>
            <w:r w:rsidRPr="00A551BA">
              <w:rPr>
                <w:rFonts w:asciiTheme="majorHAnsi" w:hAnsiTheme="majorHAnsi" w:cstheme="majorHAnsi"/>
                <w:b/>
                <w:szCs w:val="20"/>
              </w:rPr>
              <w:tab/>
            </w:r>
            <w:r w:rsidRPr="00A551BA">
              <w:rPr>
                <w:rFonts w:asciiTheme="majorHAnsi" w:hAnsiTheme="majorHAnsi" w:cstheme="majorHAnsi"/>
                <w:b/>
                <w:szCs w:val="20"/>
              </w:rPr>
              <w:tab/>
            </w:r>
            <w:r w:rsidRPr="00A551BA">
              <w:rPr>
                <w:rFonts w:asciiTheme="majorHAnsi" w:hAnsiTheme="majorHAnsi" w:cstheme="majorHAnsi"/>
                <w:b/>
                <w:szCs w:val="20"/>
              </w:rPr>
              <w:tab/>
            </w:r>
            <w:r w:rsidRPr="00A551BA">
              <w:rPr>
                <w:rFonts w:asciiTheme="majorHAnsi" w:hAnsiTheme="majorHAnsi" w:cstheme="majorHAnsi"/>
                <w:b/>
                <w:szCs w:val="20"/>
              </w:rPr>
              <w:tab/>
              <w:t>………………. Kč</w:t>
            </w:r>
          </w:p>
          <w:p w:rsidRPr="00A551BA" w:rsidR="008B6DE4" w:rsidP="008B6DE4" w:rsidRDefault="008B6DE4" w14:paraId="67D777F0" w14:textId="77777777">
            <w:pPr>
              <w:pStyle w:val="Tabulkatext"/>
              <w:keepNext/>
              <w:jc w:val="both"/>
              <w:rPr>
                <w:rFonts w:asciiTheme="majorHAnsi" w:hAnsiTheme="majorHAnsi" w:cstheme="majorHAnsi"/>
                <w:b/>
                <w:szCs w:val="20"/>
              </w:rPr>
            </w:pPr>
            <w:r w:rsidRPr="00A551BA">
              <w:rPr>
                <w:rFonts w:asciiTheme="majorHAnsi" w:hAnsiTheme="majorHAnsi" w:cstheme="majorHAnsi"/>
                <w:b/>
                <w:szCs w:val="20"/>
              </w:rPr>
              <w:t>DPH 21 %</w:t>
            </w:r>
            <w:r w:rsidRPr="00A551BA">
              <w:rPr>
                <w:rFonts w:asciiTheme="majorHAnsi" w:hAnsiTheme="majorHAnsi" w:cstheme="majorHAnsi"/>
                <w:b/>
                <w:szCs w:val="20"/>
              </w:rPr>
              <w:tab/>
            </w:r>
            <w:r w:rsidRPr="00A551BA">
              <w:rPr>
                <w:rFonts w:asciiTheme="majorHAnsi" w:hAnsiTheme="majorHAnsi" w:cstheme="majorHAnsi"/>
                <w:b/>
                <w:szCs w:val="20"/>
              </w:rPr>
              <w:tab/>
            </w:r>
            <w:r w:rsidRPr="00A551BA">
              <w:rPr>
                <w:rFonts w:asciiTheme="majorHAnsi" w:hAnsiTheme="majorHAnsi" w:cstheme="majorHAnsi"/>
                <w:b/>
                <w:szCs w:val="20"/>
              </w:rPr>
              <w:tab/>
            </w:r>
            <w:r w:rsidRPr="00A551BA">
              <w:rPr>
                <w:rFonts w:asciiTheme="majorHAnsi" w:hAnsiTheme="majorHAnsi" w:cstheme="majorHAnsi"/>
                <w:b/>
                <w:szCs w:val="20"/>
              </w:rPr>
              <w:tab/>
              <w:t>………………. Kč</w:t>
            </w:r>
          </w:p>
          <w:p w:rsidRPr="00A551BA" w:rsidR="008B6DE4" w:rsidP="008B6DE4" w:rsidRDefault="008B6DE4" w14:paraId="50212653" w14:textId="77777777">
            <w:pPr>
              <w:pStyle w:val="Tabulkatext"/>
              <w:keepNext/>
              <w:jc w:val="both"/>
              <w:rPr>
                <w:rFonts w:asciiTheme="majorHAnsi" w:hAnsiTheme="majorHAnsi" w:cstheme="majorHAnsi"/>
                <w:b/>
                <w:szCs w:val="20"/>
              </w:rPr>
            </w:pPr>
            <w:r w:rsidRPr="00A551BA">
              <w:rPr>
                <w:rFonts w:asciiTheme="majorHAnsi" w:hAnsiTheme="majorHAnsi" w:cstheme="majorHAnsi"/>
                <w:b/>
                <w:szCs w:val="20"/>
              </w:rPr>
              <w:t>Celková cena vč. DPH</w:t>
            </w:r>
            <w:r w:rsidRPr="00A551BA">
              <w:rPr>
                <w:rFonts w:asciiTheme="majorHAnsi" w:hAnsiTheme="majorHAnsi" w:cstheme="majorHAnsi"/>
                <w:b/>
                <w:szCs w:val="20"/>
              </w:rPr>
              <w:tab/>
            </w:r>
            <w:r w:rsidRPr="00A551BA">
              <w:rPr>
                <w:rFonts w:asciiTheme="majorHAnsi" w:hAnsiTheme="majorHAnsi" w:cstheme="majorHAnsi"/>
                <w:b/>
                <w:szCs w:val="20"/>
              </w:rPr>
              <w:tab/>
              <w:t>………………. Kč</w:t>
            </w:r>
          </w:p>
          <w:p w:rsidRPr="00A551BA" w:rsidR="008B6DE4" w:rsidP="008B6DE4" w:rsidRDefault="008B6DE4" w14:paraId="22C82CD3" w14:textId="77777777">
            <w:pPr>
              <w:pStyle w:val="Tabulkatext"/>
              <w:keepNext/>
              <w:jc w:val="both"/>
              <w:rPr>
                <w:rFonts w:asciiTheme="majorHAnsi" w:hAnsiTheme="majorHAnsi" w:cstheme="majorHAnsi"/>
                <w:szCs w:val="20"/>
              </w:rPr>
            </w:pPr>
          </w:p>
          <w:p w:rsidRPr="00A551BA" w:rsidR="008B6DE4" w:rsidP="008B6DE4" w:rsidRDefault="008B6DE4" w14:paraId="746C58FD" w14:textId="74B31E8E">
            <w:pPr>
              <w:pStyle w:val="Tabulkatext"/>
              <w:keepNext/>
              <w:tabs>
                <w:tab w:val="left" w:pos="474"/>
              </w:tabs>
              <w:jc w:val="both"/>
              <w:rPr>
                <w:rFonts w:asciiTheme="majorHAnsi" w:hAnsiTheme="majorHAnsi" w:cstheme="majorHAnsi"/>
                <w:i/>
                <w:szCs w:val="20"/>
              </w:rPr>
            </w:pPr>
            <w:r w:rsidRPr="00A551BA">
              <w:rPr>
                <w:rFonts w:asciiTheme="majorHAnsi" w:hAnsiTheme="majorHAnsi" w:cstheme="majorHAnsi"/>
                <w:szCs w:val="20"/>
              </w:rPr>
              <w:t>2.</w:t>
            </w:r>
            <w:r w:rsidRPr="00A551BA">
              <w:rPr>
                <w:rFonts w:asciiTheme="majorHAnsi" w:hAnsiTheme="majorHAnsi" w:cstheme="majorHAnsi"/>
                <w:szCs w:val="20"/>
              </w:rPr>
              <w:tab/>
              <w:t xml:space="preserve">Celková nabídková cena bude zahrnovat veškeré náklady spojené s realizací předmětu veřejné zakázky v souladu s ustanoveními smlouvy (příloha č. 3 </w:t>
            </w:r>
            <w:r>
              <w:rPr>
                <w:rFonts w:asciiTheme="majorHAnsi" w:hAnsiTheme="majorHAnsi" w:cstheme="majorHAnsi"/>
                <w:szCs w:val="20"/>
              </w:rPr>
              <w:t>Z</w:t>
            </w:r>
            <w:r>
              <w:t>D</w:t>
            </w:r>
            <w:r w:rsidRPr="00A551BA">
              <w:rPr>
                <w:rFonts w:asciiTheme="majorHAnsi" w:hAnsiTheme="majorHAnsi" w:cstheme="majorHAnsi"/>
                <w:szCs w:val="20"/>
              </w:rPr>
              <w:t>). Nabídková cena bude zahrnovat veškeré činnosti vyplývající pro účastníka z výzvy a jejích příloh, o kterých účastník podle svých odborných znalostí vědět měl, že jsou k řádnému a kvalitnímu provedení a dokončení předmětu veřejné zakázky nezbytné.</w:t>
            </w:r>
          </w:p>
        </w:tc>
      </w:tr>
      <w:tr w:rsidRPr="00A551BA" w:rsidR="008B6DE4" w:rsidTr="003F45BD" w14:paraId="094DF2D0" w14:textId="77777777">
        <w:trPr>
          <w:trHeight w:val="484"/>
        </w:trPr>
        <w:tc>
          <w:tcPr>
            <w:tcW w:w="3058"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551BA" w:rsidR="008B6DE4" w:rsidP="008B6DE4" w:rsidRDefault="008B6DE4" w14:paraId="7D5865B9" w14:textId="77777777">
            <w:pPr>
              <w:pStyle w:val="Tabulkatext"/>
              <w:rPr>
                <w:rFonts w:asciiTheme="majorHAnsi" w:hAnsiTheme="majorHAnsi" w:cstheme="majorHAnsi"/>
                <w:b/>
                <w:bCs/>
                <w:szCs w:val="20"/>
              </w:rPr>
            </w:pPr>
            <w:r w:rsidRPr="00A551BA">
              <w:rPr>
                <w:rFonts w:asciiTheme="majorHAnsi" w:hAnsiTheme="majorHAnsi" w:cstheme="majorHAnsi"/>
                <w:b/>
                <w:bCs/>
                <w:szCs w:val="20"/>
              </w:rPr>
              <w:t>Požadavek na uvedení kontaktní osoby dodavatele</w:t>
            </w:r>
          </w:p>
        </w:tc>
        <w:tc>
          <w:tcPr>
            <w:tcW w:w="6319" w:type="dxa"/>
            <w:gridSpan w:val="3"/>
            <w:tcBorders>
              <w:top w:val="single" w:color="000000" w:sz="6" w:space="0"/>
              <w:left w:val="single" w:color="auto" w:sz="4" w:space="0"/>
              <w:bottom w:val="single" w:color="000000" w:sz="6" w:space="0"/>
              <w:right w:val="single" w:color="000000" w:sz="6" w:space="0"/>
            </w:tcBorders>
            <w:shd w:val="clear" w:color="auto" w:fill="auto"/>
            <w:vAlign w:val="center"/>
          </w:tcPr>
          <w:p w:rsidRPr="00A551BA" w:rsidR="008B6DE4" w:rsidP="008B6DE4" w:rsidRDefault="008B6DE4" w14:paraId="4343562E" w14:textId="77777777">
            <w:pPr>
              <w:pStyle w:val="Tabulkatext"/>
              <w:rPr>
                <w:rFonts w:asciiTheme="majorHAnsi" w:hAnsiTheme="majorHAnsi" w:cstheme="majorHAnsi"/>
                <w:i/>
                <w:szCs w:val="20"/>
              </w:rPr>
            </w:pPr>
            <w:r w:rsidRPr="00A551BA">
              <w:rPr>
                <w:rFonts w:asciiTheme="majorHAnsi" w:hAnsiTheme="majorHAnsi" w:cstheme="majorHAnsi"/>
                <w:szCs w:val="20"/>
              </w:rPr>
              <w:t>Jméno a příjmení, funkce, telefon, e-mail.</w:t>
            </w:r>
          </w:p>
        </w:tc>
      </w:tr>
      <w:tr w:rsidRPr="00A551BA" w:rsidR="008B6DE4" w:rsidTr="003F45BD" w14:paraId="09779800" w14:textId="77777777">
        <w:trPr>
          <w:trHeight w:val="20"/>
        </w:trPr>
        <w:tc>
          <w:tcPr>
            <w:tcW w:w="3058"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551BA" w:rsidR="008B6DE4" w:rsidP="008B6DE4" w:rsidRDefault="008B6DE4" w14:paraId="0E68CFB6" w14:textId="77777777">
            <w:pPr>
              <w:pStyle w:val="Tabulkatext"/>
              <w:rPr>
                <w:rFonts w:asciiTheme="majorHAnsi" w:hAnsiTheme="majorHAnsi" w:cstheme="majorHAnsi"/>
                <w:b/>
                <w:bCs/>
                <w:szCs w:val="20"/>
              </w:rPr>
            </w:pPr>
            <w:r w:rsidRPr="00A551BA">
              <w:rPr>
                <w:rFonts w:asciiTheme="majorHAnsi" w:hAnsiTheme="majorHAnsi" w:cstheme="majorHAnsi"/>
                <w:b/>
                <w:szCs w:val="20"/>
              </w:rPr>
              <w:t>Požadavek na jednu nabídku</w:t>
            </w:r>
          </w:p>
        </w:tc>
        <w:tc>
          <w:tcPr>
            <w:tcW w:w="6319" w:type="dxa"/>
            <w:gridSpan w:val="3"/>
            <w:tcBorders>
              <w:top w:val="single" w:color="000000" w:sz="6" w:space="0"/>
              <w:left w:val="single" w:color="auto" w:sz="4" w:space="0"/>
              <w:bottom w:val="single" w:color="000000" w:sz="6" w:space="0"/>
              <w:right w:val="single" w:color="000000" w:sz="6" w:space="0"/>
            </w:tcBorders>
            <w:shd w:val="clear" w:color="auto" w:fill="auto"/>
            <w:vAlign w:val="center"/>
          </w:tcPr>
          <w:p w:rsidRPr="00A551BA" w:rsidR="008B6DE4" w:rsidDel="002D0D04" w:rsidP="008B6DE4" w:rsidRDefault="008B6DE4" w14:paraId="65F52ACB" w14:textId="033F5C55">
            <w:pPr>
              <w:pStyle w:val="Tabulkatext"/>
              <w:rPr>
                <w:rFonts w:asciiTheme="majorHAnsi" w:hAnsiTheme="majorHAnsi" w:cstheme="majorHAnsi"/>
                <w:i/>
                <w:szCs w:val="20"/>
              </w:rPr>
            </w:pPr>
            <w:r w:rsidRPr="00A551BA">
              <w:rPr>
                <w:rFonts w:asciiTheme="majorHAnsi" w:hAnsiTheme="majorHAnsi" w:cstheme="majorHAnsi"/>
                <w:szCs w:val="20"/>
              </w:rPr>
              <w:t>Účastník může předložit pouze jednu nabídku</w:t>
            </w:r>
            <w:r w:rsidR="00D9218B">
              <w:rPr>
                <w:rFonts w:asciiTheme="majorHAnsi" w:hAnsiTheme="majorHAnsi" w:cstheme="majorHAnsi"/>
                <w:szCs w:val="20"/>
              </w:rPr>
              <w:t xml:space="preserve"> do každé z částí VZ</w:t>
            </w:r>
            <w:r w:rsidRPr="00A551BA">
              <w:rPr>
                <w:rFonts w:asciiTheme="majorHAnsi" w:hAnsiTheme="majorHAnsi" w:cstheme="majorHAnsi"/>
                <w:szCs w:val="20"/>
              </w:rPr>
              <w:t>.</w:t>
            </w:r>
          </w:p>
        </w:tc>
      </w:tr>
      <w:tr w:rsidRPr="00A551BA" w:rsidR="008B6DE4" w:rsidTr="003F45BD" w14:paraId="70EE55B3" w14:textId="77777777">
        <w:trPr>
          <w:trHeight w:val="20"/>
        </w:trPr>
        <w:tc>
          <w:tcPr>
            <w:tcW w:w="9377" w:type="dxa"/>
            <w:gridSpan w:val="5"/>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A551BA" w:rsidR="008B6DE4" w:rsidP="008B6DE4" w:rsidRDefault="008B6DE4" w14:paraId="4C0EDAD7" w14:textId="0FD5A682">
            <w:pPr>
              <w:pStyle w:val="Tabulkatext"/>
              <w:rPr>
                <w:rFonts w:asciiTheme="majorHAnsi" w:hAnsiTheme="majorHAnsi" w:cstheme="majorHAnsi"/>
                <w:b/>
                <w:szCs w:val="20"/>
              </w:rPr>
            </w:pPr>
            <w:r>
              <w:rPr>
                <w:rFonts w:asciiTheme="majorHAnsi" w:hAnsiTheme="majorHAnsi" w:cstheme="majorHAnsi"/>
                <w:b/>
                <w:szCs w:val="20"/>
              </w:rPr>
              <w:t>Poskytnutí a vysvětlení</w:t>
            </w:r>
            <w:r w:rsidRPr="00A551BA">
              <w:rPr>
                <w:rFonts w:asciiTheme="majorHAnsi" w:hAnsiTheme="majorHAnsi" w:cstheme="majorHAnsi"/>
                <w:b/>
                <w:szCs w:val="20"/>
              </w:rPr>
              <w:t xml:space="preserve"> </w:t>
            </w:r>
            <w:r>
              <w:rPr>
                <w:rFonts w:asciiTheme="majorHAnsi" w:hAnsiTheme="majorHAnsi" w:cstheme="majorHAnsi"/>
                <w:b/>
                <w:szCs w:val="20"/>
              </w:rPr>
              <w:t>zadávací dokumentace</w:t>
            </w:r>
          </w:p>
        </w:tc>
      </w:tr>
      <w:tr w:rsidRPr="00A551BA" w:rsidR="008B6DE4" w:rsidTr="003F45BD" w14:paraId="14946D2E" w14:textId="77777777">
        <w:trPr>
          <w:trHeight w:val="20"/>
        </w:trPr>
        <w:tc>
          <w:tcPr>
            <w:tcW w:w="9377" w:type="dxa"/>
            <w:gridSpan w:val="5"/>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F2376C" w:rsidR="008B6DE4" w:rsidP="005E777C" w:rsidRDefault="008B6DE4" w14:paraId="39196CED" w14:textId="3D5F84B2">
            <w:pPr>
              <w:pStyle w:val="Nadpis2"/>
              <w:keepNext w:val="false"/>
              <w:keepLines w:val="false"/>
              <w:numPr>
                <w:ilvl w:val="0"/>
                <w:numId w:val="41"/>
              </w:numPr>
              <w:tabs>
                <w:tab w:val="num" w:pos="360"/>
              </w:tabs>
              <w:spacing w:before="120" w:after="120"/>
              <w:rPr>
                <w:rFonts w:cstheme="majorHAnsi"/>
                <w:sz w:val="20"/>
                <w:szCs w:val="20"/>
              </w:rPr>
            </w:pPr>
            <w:r w:rsidRPr="00F2376C">
              <w:rPr>
                <w:rFonts w:cstheme="majorHAnsi"/>
                <w:sz w:val="20"/>
                <w:szCs w:val="20"/>
              </w:rPr>
              <w:t>Poskytnutí zadávací dokumentace</w:t>
            </w:r>
          </w:p>
          <w:p w:rsidRPr="005A5CCB" w:rsidR="008B6DE4" w:rsidP="008B6DE4" w:rsidRDefault="008B6DE4" w14:paraId="4DB44C1E" w14:textId="16179013">
            <w:pPr>
              <w:rPr>
                <w:rFonts w:asciiTheme="majorHAnsi" w:hAnsiTheme="majorHAnsi" w:cstheme="majorHAnsi"/>
                <w:sz w:val="20"/>
                <w:szCs w:val="20"/>
              </w:rPr>
            </w:pPr>
            <w:r w:rsidRPr="00F2376C">
              <w:rPr>
                <w:rFonts w:asciiTheme="majorHAnsi" w:hAnsiTheme="majorHAnsi" w:cstheme="majorHAnsi"/>
                <w:sz w:val="20"/>
                <w:szCs w:val="20"/>
              </w:rPr>
              <w:t xml:space="preserve">Zadávací dokumentace v elektronické podobě je všem dodavatelům k dispozici bez omezení přístupu na profilu zadavatele </w:t>
            </w:r>
            <w:hyperlink w:history="true" r:id="rId17">
              <w:r w:rsidRPr="00D33FE4" w:rsidR="00D33FE4">
                <w:rPr>
                  <w:rStyle w:val="Hypertextovodkaz"/>
                  <w:rFonts w:asciiTheme="majorHAnsi" w:hAnsiTheme="majorHAnsi" w:cstheme="majorHAnsi"/>
                  <w:sz w:val="20"/>
                  <w:szCs w:val="20"/>
                </w:rPr>
                <w:t>https://www.tenderarena.cz/profily/mestoMelnik</w:t>
              </w:r>
            </w:hyperlink>
            <w:r w:rsidRPr="005A5CCB">
              <w:rPr>
                <w:rFonts w:asciiTheme="majorHAnsi" w:hAnsiTheme="majorHAnsi" w:cstheme="majorHAnsi"/>
                <w:sz w:val="20"/>
                <w:szCs w:val="20"/>
              </w:rPr>
              <w:t>.</w:t>
            </w:r>
          </w:p>
          <w:p w:rsidRPr="00F2376C" w:rsidR="008B6DE4" w:rsidP="008B6DE4" w:rsidRDefault="008B6DE4" w14:paraId="56598855" w14:textId="5292BBF2">
            <w:pPr>
              <w:rPr>
                <w:rFonts w:asciiTheme="majorHAnsi" w:hAnsiTheme="majorHAnsi" w:cstheme="majorHAnsi"/>
                <w:sz w:val="20"/>
                <w:szCs w:val="20"/>
              </w:rPr>
            </w:pPr>
            <w:r w:rsidRPr="00F2376C">
              <w:rPr>
                <w:rFonts w:asciiTheme="majorHAnsi" w:hAnsiTheme="majorHAnsi" w:cstheme="majorHAnsi"/>
                <w:sz w:val="20"/>
                <w:szCs w:val="20"/>
              </w:rPr>
              <w:t>Zadavatel dodavatel</w:t>
            </w:r>
            <w:r w:rsidR="00992853">
              <w:rPr>
                <w:rFonts w:asciiTheme="majorHAnsi" w:hAnsiTheme="majorHAnsi" w:cstheme="majorHAnsi"/>
                <w:sz w:val="20"/>
                <w:szCs w:val="20"/>
              </w:rPr>
              <w:t>e</w:t>
            </w:r>
            <w:r w:rsidRPr="00F2376C">
              <w:rPr>
                <w:rFonts w:asciiTheme="majorHAnsi" w:hAnsiTheme="majorHAnsi" w:cstheme="majorHAnsi"/>
                <w:sz w:val="20"/>
                <w:szCs w:val="20"/>
              </w:rPr>
              <w:t xml:space="preserve"> upozorňuje na skutečnost, že zadávací dokumentace je souhrnem požadavků zadavatele, a nikoliv konečným souhrnem veškerých požadavků vyplývajících z obecně známých platných právních předpisů a odborných norem. Dodavatel se tak musí při zpracování své nabídky vždy řídit nejen požadavky obsaženými v zadávací dokumentaci, ale též ustanoveními příslušných obecně závazných norem.</w:t>
            </w:r>
          </w:p>
          <w:p w:rsidRPr="00486402" w:rsidR="008B6DE4" w:rsidP="005E777C" w:rsidRDefault="008B6DE4" w14:paraId="6166C110" w14:textId="77777777">
            <w:pPr>
              <w:pStyle w:val="Nadpis2"/>
              <w:keepNext w:val="false"/>
              <w:keepLines w:val="false"/>
              <w:numPr>
                <w:ilvl w:val="0"/>
                <w:numId w:val="41"/>
              </w:numPr>
              <w:tabs>
                <w:tab w:val="num" w:pos="360"/>
              </w:tabs>
              <w:spacing w:before="120" w:after="120"/>
              <w:rPr>
                <w:rFonts w:cstheme="majorHAnsi"/>
                <w:sz w:val="20"/>
                <w:szCs w:val="20"/>
              </w:rPr>
            </w:pPr>
            <w:r w:rsidRPr="00486402">
              <w:rPr>
                <w:rFonts w:cstheme="majorHAnsi"/>
                <w:sz w:val="20"/>
                <w:szCs w:val="20"/>
              </w:rPr>
              <w:t>Změna nebo doplnění zadávací dokumentace</w:t>
            </w:r>
          </w:p>
          <w:p w:rsidRPr="00F2376C" w:rsidR="008B6DE4" w:rsidP="008B6DE4" w:rsidRDefault="008B6DE4" w14:paraId="3E096412" w14:textId="77777777">
            <w:pPr>
              <w:autoSpaceDE w:val="false"/>
              <w:autoSpaceDN w:val="false"/>
              <w:adjustRightInd w:val="false"/>
              <w:spacing w:after="0"/>
              <w:rPr>
                <w:rFonts w:cs="Arial"/>
                <w:color w:val="00000A"/>
                <w:sz w:val="20"/>
                <w:szCs w:val="20"/>
              </w:rPr>
            </w:pPr>
            <w:r w:rsidRPr="00F2376C">
              <w:rPr>
                <w:rFonts w:cs="Arial"/>
                <w:color w:val="00000A"/>
                <w:sz w:val="20"/>
                <w:szCs w:val="20"/>
              </w:rPr>
              <w:t>Zadávací podmínky obsažené v zadávací dokumentaci může zadavatel změnit nebo doplnit před uplynutím lhůty pro podání nabídek. Změna nebo doplnění zadávacích podmínek musí být uveřejněna nebo oznámena dodavatelům stejným způsobem jako zadávací podmínka, která byla změněna nebo doplněna.</w:t>
            </w:r>
          </w:p>
          <w:p w:rsidRPr="00F2376C" w:rsidR="008B6DE4" w:rsidP="008B6DE4" w:rsidRDefault="008B6DE4" w14:paraId="0950D78A" w14:textId="77777777">
            <w:pPr>
              <w:autoSpaceDE w:val="false"/>
              <w:autoSpaceDN w:val="false"/>
              <w:adjustRightInd w:val="false"/>
              <w:spacing w:after="0"/>
              <w:rPr>
                <w:rFonts w:cs="Arial"/>
                <w:color w:val="00000A"/>
                <w:sz w:val="20"/>
                <w:szCs w:val="20"/>
              </w:rPr>
            </w:pPr>
            <w:r w:rsidRPr="00F2376C">
              <w:rPr>
                <w:rFonts w:cs="Arial"/>
                <w:color w:val="00000A"/>
                <w:sz w:val="20"/>
                <w:szCs w:val="20"/>
              </w:rPr>
              <w:t>Pokud to povaha doplnění nebo změny zadávacích podmínek vyžaduje, zadavatel současně přiměřeně prodlouží lhůtu pro podání nabídek. V případě takové změny nebo doplnění zadávacích podmínek, která může rozšířit okruh možných účastníků zadávacího řízení, prodlouží zadavatel lhůtu tak, aby od odeslání změny nebo doplnění zadávací dokumentace činila nejméně celou svou původní délku.</w:t>
            </w:r>
          </w:p>
          <w:p w:rsidRPr="00486402" w:rsidR="008B6DE4" w:rsidP="005E777C" w:rsidRDefault="008B6DE4" w14:paraId="75BCA920" w14:textId="77777777">
            <w:pPr>
              <w:pStyle w:val="Nadpis2"/>
              <w:keepNext w:val="false"/>
              <w:keepLines w:val="false"/>
              <w:numPr>
                <w:ilvl w:val="0"/>
                <w:numId w:val="41"/>
              </w:numPr>
              <w:tabs>
                <w:tab w:val="num" w:pos="360"/>
              </w:tabs>
              <w:spacing w:before="120" w:after="120"/>
              <w:rPr>
                <w:rFonts w:cstheme="majorHAnsi"/>
                <w:sz w:val="20"/>
                <w:szCs w:val="20"/>
              </w:rPr>
            </w:pPr>
            <w:r w:rsidRPr="00486402">
              <w:rPr>
                <w:rFonts w:cstheme="majorHAnsi"/>
                <w:sz w:val="20"/>
                <w:szCs w:val="20"/>
              </w:rPr>
              <w:lastRenderedPageBreak/>
              <w:t xml:space="preserve">Vysvětlení zadávací dokumentace </w:t>
            </w:r>
          </w:p>
          <w:p w:rsidRPr="00F2376C" w:rsidR="008B6DE4" w:rsidP="008B6DE4" w:rsidRDefault="008B6DE4" w14:paraId="61B12C68" w14:textId="77777777">
            <w:pPr>
              <w:rPr>
                <w:rFonts w:cs="Arial"/>
                <w:sz w:val="20"/>
                <w:szCs w:val="20"/>
              </w:rPr>
            </w:pPr>
            <w:r w:rsidRPr="00F2376C">
              <w:rPr>
                <w:rFonts w:cs="Arial"/>
                <w:sz w:val="20"/>
                <w:szCs w:val="20"/>
              </w:rPr>
              <w:t>Zadavatel poskytne vysvětlení zadávací dokumentace na základě elektronicky zaslané písemné žádosti dle ust. § 98 ZZVZ. Písemná forma žádosti o vysvětlení zadávací dokumentace musí být doručena zadavateli prostřednictvím elektronického nástroje – prostřednictvím profilu zadavatele.</w:t>
            </w:r>
          </w:p>
          <w:p w:rsidRPr="00F2376C" w:rsidR="008B6DE4" w:rsidP="008B6DE4" w:rsidRDefault="008B6DE4" w14:paraId="65016E51" w14:textId="77777777">
            <w:pPr>
              <w:rPr>
                <w:rFonts w:cs="Arial"/>
                <w:sz w:val="20"/>
                <w:szCs w:val="20"/>
              </w:rPr>
            </w:pPr>
            <w:r w:rsidRPr="00F2376C">
              <w:rPr>
                <w:rFonts w:cs="Arial"/>
                <w:sz w:val="20"/>
                <w:szCs w:val="20"/>
              </w:rPr>
              <w:t>Zadavatel může zadávací dokumentaci vysvětit, pokud takové vysvětlení, případně související dokumenty, uveřejní na profilu zadavatele, a to nejméně 4 pracovní dny před uplynutím lhůty pro podání nabídek. Pokud o vysvětlení zadávací dokumentace písemně požádá dodavatel, zadavatel vysvětlení uveřejní včetně přesného znění žádosti bez identifikace tohoto dodavatele. Zadavatel není povinen vysvětlení poskytnout, pokud není žádost o vysvětlení doručena včas, a to alespoň 3 pracovní dny před uplynutím lhůty pro poskytnutí vysvětlení zadávací dokumentace (viz věta první tohoto odstavce), tj. 7 pracovních dnů před uplynutím lhůty pro podání nabídek. Pokud zadavatel na žádost o vysvětlení, která není doručena včas, vysvětlení poskytne, nemusí dodržet lhůty pro poskytnutí vysvětlení zadávací dokumentace (viz věta první tohoto odstavce). Zadavatel doporučuje označit dotaz směřovaný k jednotlivým částem zadávací dokumentace takovým způsobem, aby bylo zřejmé, které části VZ se dotaz týká.</w:t>
            </w:r>
          </w:p>
          <w:p w:rsidRPr="005A5CCB" w:rsidR="008B6DE4" w:rsidP="008B6DE4" w:rsidRDefault="008B6DE4" w14:paraId="2B66015E" w14:textId="03F3D4FF">
            <w:pPr>
              <w:autoSpaceDE w:val="false"/>
              <w:autoSpaceDN w:val="false"/>
              <w:adjustRightInd w:val="false"/>
              <w:spacing w:after="0"/>
              <w:rPr>
                <w:rFonts w:asciiTheme="majorHAnsi" w:hAnsiTheme="majorHAnsi" w:cstheme="majorHAnsi"/>
                <w:sz w:val="20"/>
                <w:szCs w:val="20"/>
              </w:rPr>
            </w:pPr>
            <w:r w:rsidRPr="00F2376C">
              <w:rPr>
                <w:rFonts w:cs="Arial"/>
                <w:sz w:val="20"/>
                <w:szCs w:val="20"/>
              </w:rPr>
              <w:t>Vysvětlení zadávací dokumentace bude uveřejněno na profilu zadavatele:</w:t>
            </w:r>
            <w:r>
              <w:rPr>
                <w:rFonts w:cs="Arial"/>
                <w:sz w:val="20"/>
                <w:szCs w:val="20"/>
              </w:rPr>
              <w:t xml:space="preserve"> </w:t>
            </w:r>
            <w:hyperlink w:history="true" r:id="rId18">
              <w:r w:rsidRPr="00D33FE4" w:rsidR="00D33FE4">
                <w:rPr>
                  <w:rStyle w:val="Hypertextovodkaz"/>
                  <w:rFonts w:asciiTheme="majorHAnsi" w:hAnsiTheme="majorHAnsi" w:cstheme="majorHAnsi"/>
                  <w:sz w:val="20"/>
                  <w:szCs w:val="20"/>
                </w:rPr>
                <w:t>https://www.tenderarena.cz/profily/mestoMelnik</w:t>
              </w:r>
            </w:hyperlink>
            <w:r w:rsidRPr="005A5CCB" w:rsidR="00D33FE4">
              <w:rPr>
                <w:rFonts w:asciiTheme="majorHAnsi" w:hAnsiTheme="majorHAnsi" w:cstheme="majorHAnsi"/>
                <w:sz w:val="20"/>
                <w:szCs w:val="20"/>
              </w:rPr>
              <w:t>.</w:t>
            </w:r>
          </w:p>
          <w:p w:rsidR="008B6DE4" w:rsidP="008B6DE4" w:rsidRDefault="008B6DE4" w14:paraId="12D68845" w14:textId="77777777">
            <w:pPr>
              <w:autoSpaceDE w:val="false"/>
              <w:autoSpaceDN w:val="false"/>
              <w:adjustRightInd w:val="false"/>
              <w:spacing w:after="0"/>
              <w:rPr>
                <w:rFonts w:cs="Arial"/>
                <w:sz w:val="20"/>
                <w:szCs w:val="20"/>
              </w:rPr>
            </w:pPr>
          </w:p>
          <w:p w:rsidRPr="008A1B61" w:rsidR="008B6DE4" w:rsidP="008B6DE4" w:rsidRDefault="008B6DE4" w14:paraId="11C02D3E" w14:textId="4AB8BB1C">
            <w:pPr>
              <w:autoSpaceDE w:val="false"/>
              <w:autoSpaceDN w:val="false"/>
              <w:adjustRightInd w:val="false"/>
              <w:spacing w:after="120"/>
              <w:rPr>
                <w:rFonts w:cs="Arial"/>
                <w:color w:val="00000A"/>
                <w:sz w:val="20"/>
                <w:szCs w:val="20"/>
              </w:rPr>
            </w:pPr>
            <w:r w:rsidRPr="00F2376C">
              <w:rPr>
                <w:rFonts w:cs="Arial"/>
                <w:color w:val="00000A"/>
                <w:sz w:val="20"/>
                <w:szCs w:val="20"/>
              </w:rPr>
              <w:t>V žádosti o vysvětlení vždy přesně identifikujte konkrétní dotaz a případně číslo části VZ, ke které de dotaz vztahuje.</w:t>
            </w:r>
          </w:p>
        </w:tc>
      </w:tr>
      <w:tr w:rsidRPr="00A551BA" w:rsidR="008B6DE4" w:rsidTr="003F45BD" w14:paraId="6CF24B82" w14:textId="77777777">
        <w:trPr>
          <w:trHeight w:val="20"/>
        </w:trPr>
        <w:tc>
          <w:tcPr>
            <w:tcW w:w="9377" w:type="dxa"/>
            <w:gridSpan w:val="5"/>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A551BA" w:rsidR="008B6DE4" w:rsidP="008B6DE4" w:rsidRDefault="008B6DE4" w14:paraId="1D2D4665" w14:textId="77777777">
            <w:pPr>
              <w:pStyle w:val="Tabulkatext"/>
              <w:spacing w:before="120" w:after="120"/>
              <w:rPr>
                <w:rFonts w:asciiTheme="majorHAnsi" w:hAnsiTheme="majorHAnsi" w:cstheme="majorHAnsi"/>
                <w:b/>
                <w:bCs/>
                <w:szCs w:val="20"/>
              </w:rPr>
            </w:pPr>
            <w:r w:rsidRPr="00A551BA">
              <w:rPr>
                <w:rFonts w:asciiTheme="majorHAnsi" w:hAnsiTheme="majorHAnsi" w:cstheme="majorHAnsi"/>
                <w:b/>
                <w:bCs/>
                <w:szCs w:val="20"/>
              </w:rPr>
              <w:lastRenderedPageBreak/>
              <w:t>Další požadavky na zpracování nabídky</w:t>
            </w:r>
          </w:p>
        </w:tc>
      </w:tr>
      <w:tr w:rsidRPr="00A551BA" w:rsidR="008B6DE4" w:rsidTr="003F45BD" w14:paraId="07F7BAC3" w14:textId="77777777">
        <w:trPr>
          <w:trHeight w:val="913"/>
        </w:trPr>
        <w:tc>
          <w:tcPr>
            <w:tcW w:w="9377" w:type="dxa"/>
            <w:gridSpan w:val="5"/>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A551BA" w:rsidR="008B6DE4" w:rsidP="008B6DE4" w:rsidRDefault="008B6DE4" w14:paraId="2647AA9F" w14:textId="77777777">
            <w:pPr>
              <w:pStyle w:val="Normal1"/>
              <w:numPr>
                <w:ilvl w:val="0"/>
                <w:numId w:val="10"/>
              </w:numPr>
              <w:spacing w:before="60" w:after="60"/>
              <w:ind w:left="417" w:hanging="283"/>
              <w:rPr>
                <w:rFonts w:asciiTheme="majorHAnsi" w:hAnsiTheme="majorHAnsi" w:cstheme="majorHAnsi"/>
                <w:sz w:val="20"/>
              </w:rPr>
            </w:pPr>
            <w:r w:rsidRPr="00A551BA">
              <w:rPr>
                <w:rFonts w:asciiTheme="majorHAnsi" w:hAnsiTheme="majorHAnsi" w:cstheme="majorHAnsi"/>
                <w:sz w:val="20"/>
              </w:rPr>
              <w:t>Zadavatel varianty nabídek nepřipouští.</w:t>
            </w:r>
          </w:p>
          <w:p w:rsidRPr="00F2376C" w:rsidR="008B6DE4" w:rsidP="008B6DE4" w:rsidRDefault="008B6DE4" w14:paraId="1153814A" w14:textId="4B93BE10">
            <w:pPr>
              <w:pStyle w:val="Normal1"/>
              <w:numPr>
                <w:ilvl w:val="0"/>
                <w:numId w:val="10"/>
              </w:numPr>
              <w:spacing w:before="60" w:after="60"/>
              <w:ind w:left="417" w:hanging="283"/>
              <w:rPr>
                <w:rFonts w:ascii="Arial" w:hAnsi="Arial" w:cs="Arial"/>
                <w:sz w:val="20"/>
              </w:rPr>
            </w:pPr>
            <w:r w:rsidRPr="00F2376C">
              <w:rPr>
                <w:rFonts w:ascii="Arial" w:hAnsi="Arial" w:cs="Arial"/>
                <w:sz w:val="20"/>
              </w:rPr>
              <w:t>Otevírání nabídek proběhne bez zbytečného odkladu po uplynutí lhůty pro podání nabídek. Otevřením nabídky v elektronické podobě se rozumí zpřístupnění jejího obsahu zadavateli, a otevírání nabídek tedy bude v souladu s § 109 a 110 ZZVZ neveřejné.</w:t>
            </w:r>
          </w:p>
          <w:p w:rsidRPr="0091490A" w:rsidR="008B6DE4" w:rsidP="008B6DE4" w:rsidRDefault="008B6DE4" w14:paraId="1B1441A6" w14:textId="6E048B5B">
            <w:pPr>
              <w:pStyle w:val="Normal1"/>
              <w:numPr>
                <w:ilvl w:val="0"/>
                <w:numId w:val="10"/>
              </w:numPr>
              <w:spacing w:before="60" w:after="60"/>
              <w:ind w:left="417" w:hanging="283"/>
              <w:rPr>
                <w:rFonts w:asciiTheme="majorHAnsi" w:hAnsiTheme="majorHAnsi" w:cstheme="majorHAnsi"/>
                <w:sz w:val="20"/>
              </w:rPr>
            </w:pPr>
            <w:r w:rsidRPr="0091490A">
              <w:rPr>
                <w:rFonts w:asciiTheme="majorHAnsi" w:hAnsiTheme="majorHAnsi" w:cstheme="majorHAnsi"/>
                <w:sz w:val="20"/>
              </w:rPr>
              <w:t xml:space="preserve">Rozhodnutí zadavatele o výběru nejvhodnější nabídky, rozhodnutí o vyloučení účastníka z účasti </w:t>
            </w:r>
            <w:r>
              <w:rPr>
                <w:rFonts w:asciiTheme="majorHAnsi" w:hAnsiTheme="majorHAnsi" w:cstheme="majorHAnsi"/>
                <w:sz w:val="20"/>
              </w:rPr>
              <w:t>v</w:t>
            </w:r>
            <w:r>
              <w:t xml:space="preserve"> </w:t>
            </w:r>
            <w:r w:rsidRPr="00A95040">
              <w:rPr>
                <w:rFonts w:asciiTheme="majorHAnsi" w:hAnsiTheme="majorHAnsi" w:cstheme="majorHAnsi"/>
                <w:sz w:val="20"/>
              </w:rPr>
              <w:t>zadávacím řízení</w:t>
            </w:r>
            <w:r w:rsidRPr="0091490A">
              <w:rPr>
                <w:rFonts w:asciiTheme="majorHAnsi" w:hAnsiTheme="majorHAnsi" w:cstheme="majorHAnsi"/>
                <w:sz w:val="20"/>
              </w:rPr>
              <w:t xml:space="preserve">, případně o rozhodnutí o zrušení veřejné zakázky, budou účastníci informováni </w:t>
            </w:r>
            <w:r>
              <w:rPr>
                <w:rFonts w:asciiTheme="majorHAnsi" w:hAnsiTheme="majorHAnsi" w:cstheme="majorHAnsi"/>
                <w:sz w:val="20"/>
              </w:rPr>
              <w:t xml:space="preserve">prostřednictvím </w:t>
            </w:r>
            <w:r w:rsidRPr="005A5CCB">
              <w:rPr>
                <w:rFonts w:asciiTheme="majorHAnsi" w:hAnsiTheme="majorHAnsi" w:cstheme="majorHAnsi"/>
                <w:sz w:val="20"/>
              </w:rPr>
              <w:t>elektronického nástroje Tenderarena.</w:t>
            </w:r>
            <w:r>
              <w:rPr>
                <w:rFonts w:asciiTheme="majorHAnsi" w:hAnsiTheme="majorHAnsi" w:cstheme="majorHAnsi"/>
                <w:sz w:val="20"/>
              </w:rPr>
              <w:t xml:space="preserve"> </w:t>
            </w:r>
            <w:r w:rsidRPr="0091490A">
              <w:rPr>
                <w:rFonts w:asciiTheme="majorHAnsi" w:hAnsiTheme="majorHAnsi" w:cstheme="majorHAnsi"/>
                <w:sz w:val="20"/>
              </w:rPr>
              <w:t xml:space="preserve">V případě, že zadavatel rozhodne o zrušení veřejné zakázky, uveřejní informaci o zrušení </w:t>
            </w:r>
            <w:r w:rsidRPr="00A95040">
              <w:rPr>
                <w:rFonts w:asciiTheme="minorHAnsi" w:hAnsiTheme="minorHAnsi" w:cstheme="minorHAnsi"/>
                <w:sz w:val="20"/>
              </w:rPr>
              <w:t>zadávacího</w:t>
            </w:r>
            <w:r>
              <w:t xml:space="preserve"> </w:t>
            </w:r>
            <w:r w:rsidRPr="0091490A">
              <w:rPr>
                <w:rFonts w:asciiTheme="majorHAnsi" w:hAnsiTheme="majorHAnsi" w:cstheme="majorHAnsi"/>
                <w:sz w:val="20"/>
              </w:rPr>
              <w:t xml:space="preserve">řízení stejným způsobem, jakým </w:t>
            </w:r>
            <w:r>
              <w:rPr>
                <w:rFonts w:asciiTheme="majorHAnsi" w:hAnsiTheme="majorHAnsi" w:cstheme="majorHAnsi"/>
                <w:sz w:val="20"/>
              </w:rPr>
              <w:t>zadávací</w:t>
            </w:r>
            <w:r w:rsidRPr="0091490A">
              <w:rPr>
                <w:rFonts w:asciiTheme="majorHAnsi" w:hAnsiTheme="majorHAnsi" w:cstheme="majorHAnsi"/>
                <w:sz w:val="20"/>
              </w:rPr>
              <w:t xml:space="preserve"> řízení zahájil.</w:t>
            </w:r>
          </w:p>
          <w:p w:rsidRPr="00A551BA" w:rsidR="008B6DE4" w:rsidP="008B6DE4" w:rsidRDefault="008B6DE4" w14:paraId="73272F94" w14:textId="77777777">
            <w:pPr>
              <w:pStyle w:val="Normal1"/>
              <w:numPr>
                <w:ilvl w:val="0"/>
                <w:numId w:val="10"/>
              </w:numPr>
              <w:spacing w:before="60" w:after="60"/>
              <w:ind w:left="417" w:hanging="283"/>
              <w:rPr>
                <w:rFonts w:asciiTheme="majorHAnsi" w:hAnsiTheme="majorHAnsi" w:cstheme="majorHAnsi"/>
                <w:sz w:val="20"/>
              </w:rPr>
            </w:pPr>
            <w:r w:rsidRPr="00A551BA">
              <w:rPr>
                <w:rFonts w:asciiTheme="majorHAnsi" w:hAnsiTheme="majorHAnsi" w:cstheme="majorHAnsi"/>
                <w:sz w:val="20"/>
              </w:rPr>
              <w:t xml:space="preserve">Výše popsaná oznámení budou rovněž zveřejněna prostřednictvím portálu </w:t>
            </w:r>
            <w:hyperlink w:history="true" r:id="rId19">
              <w:r w:rsidRPr="00A551BA">
                <w:rPr>
                  <w:rStyle w:val="Hypertextovodkaz"/>
                  <w:rFonts w:asciiTheme="majorHAnsi" w:hAnsiTheme="majorHAnsi" w:cstheme="majorHAnsi"/>
                  <w:sz w:val="20"/>
                </w:rPr>
                <w:t>www.esfcr.cz</w:t>
              </w:r>
            </w:hyperlink>
            <w:r w:rsidRPr="00A551BA">
              <w:rPr>
                <w:rFonts w:asciiTheme="majorHAnsi" w:hAnsiTheme="majorHAnsi" w:cstheme="majorHAnsi"/>
                <w:sz w:val="20"/>
              </w:rPr>
              <w:t>.</w:t>
            </w:r>
          </w:p>
          <w:p w:rsidRPr="00A551BA" w:rsidR="008B6DE4" w:rsidP="008B6DE4" w:rsidRDefault="008B6DE4" w14:paraId="30BD0B5C" w14:textId="180B99ED">
            <w:pPr>
              <w:pStyle w:val="Normal1"/>
              <w:numPr>
                <w:ilvl w:val="0"/>
                <w:numId w:val="10"/>
              </w:numPr>
              <w:spacing w:before="60" w:after="60"/>
              <w:ind w:left="417" w:hanging="283"/>
              <w:rPr>
                <w:rFonts w:asciiTheme="majorHAnsi" w:hAnsiTheme="majorHAnsi" w:cstheme="majorHAnsi"/>
                <w:sz w:val="20"/>
              </w:rPr>
            </w:pPr>
            <w:r w:rsidRPr="00A551BA">
              <w:rPr>
                <w:rFonts w:asciiTheme="majorHAnsi" w:hAnsiTheme="majorHAnsi" w:cstheme="majorHAnsi"/>
                <w:sz w:val="20"/>
              </w:rPr>
              <w:t>Účastník bere na vědomí, že zadavatel při realizaci projektu musí dodržet povinnosti vyplývající z pravidel financování stanovených v podmínkách programu pro příslušnou výzvu Operačního programu Zaměstnanost a povinnosti vyplývající ze zákona č. 320/2001 Sb., o finanční kontrole ve veřejné správě, ve znění pozdějších předpisů. Účastník se zavazuje poskytnout zadavateli na vlastní náklady veškeré doklady související s realizací veřejné zakázky, které si vyžádají kontrolní orgány, a spolupůsobit při výkonu finanční kontroly dle § 2 písmena e) zákona č. 320/2001 Sb., o finanční kontrole ve veřejné správě, ve znění pozdějších předpisů.</w:t>
            </w:r>
          </w:p>
          <w:p w:rsidRPr="00A551BA" w:rsidR="008B6DE4" w:rsidP="008B6DE4" w:rsidRDefault="008B6DE4" w14:paraId="477EDB12" w14:textId="77777777">
            <w:pPr>
              <w:pStyle w:val="Normal1"/>
              <w:numPr>
                <w:ilvl w:val="0"/>
                <w:numId w:val="10"/>
              </w:numPr>
              <w:spacing w:before="60" w:after="60"/>
              <w:ind w:left="417" w:hanging="283"/>
              <w:rPr>
                <w:rFonts w:asciiTheme="majorHAnsi" w:hAnsiTheme="majorHAnsi" w:cstheme="majorHAnsi"/>
                <w:sz w:val="20"/>
              </w:rPr>
            </w:pPr>
            <w:r w:rsidRPr="00A551BA">
              <w:rPr>
                <w:rFonts w:asciiTheme="majorHAnsi" w:hAnsiTheme="majorHAnsi" w:cstheme="majorHAnsi"/>
                <w:sz w:val="20"/>
              </w:rPr>
              <w:t>Účastník je povinen poskytovat požadované informace a dokumentaci za účelem ověřování plnění Podmínek usnesení/Rozhodnutí o poskytnutí dotace zaměstnancům pověřených orgánů: Ministerstva práce a sociálních věcí, Ministerstva financí ČR, Evropské komise, Evropského účetního dvora, NKÚ, příslušného finančního úřadu, a dalších oprávněných orgánů státní správy. Doklady musí být uchovány způsobem uvedeným v zákoně č. 563/1991 Sb., o účetnictví, ve znění pozdějších předpisů a souvisejícími prováděcími právními předpisy.</w:t>
            </w:r>
          </w:p>
          <w:p w:rsidRPr="00A551BA" w:rsidR="008B6DE4" w:rsidP="008B6DE4" w:rsidRDefault="008B6DE4" w14:paraId="21A43EAD" w14:textId="77777777">
            <w:pPr>
              <w:pStyle w:val="Normal1"/>
              <w:numPr>
                <w:ilvl w:val="0"/>
                <w:numId w:val="10"/>
              </w:numPr>
              <w:spacing w:before="60" w:after="60"/>
              <w:ind w:left="417" w:hanging="283"/>
              <w:rPr>
                <w:rFonts w:asciiTheme="majorHAnsi" w:hAnsiTheme="majorHAnsi" w:cstheme="majorHAnsi"/>
                <w:sz w:val="20"/>
              </w:rPr>
            </w:pPr>
            <w:r w:rsidRPr="00A551BA">
              <w:rPr>
                <w:rFonts w:asciiTheme="majorHAnsi" w:hAnsiTheme="majorHAnsi" w:cstheme="majorHAnsi"/>
                <w:bCs/>
                <w:sz w:val="20"/>
              </w:rPr>
              <w:t>Smlouva na realizaci předmětné veřejné zakázky bude veřejně přístupná a bude zveřejněna v registru smluv</w:t>
            </w:r>
            <w:r w:rsidRPr="00A551BA">
              <w:rPr>
                <w:rFonts w:asciiTheme="majorHAnsi" w:hAnsiTheme="majorHAnsi" w:cstheme="majorHAnsi"/>
                <w:sz w:val="20"/>
              </w:rPr>
              <w:t>.</w:t>
            </w:r>
          </w:p>
          <w:p w:rsidRPr="00A551BA" w:rsidR="008B6DE4" w:rsidP="008B6DE4" w:rsidRDefault="008B6DE4" w14:paraId="30069CDB" w14:textId="04789978">
            <w:pPr>
              <w:pStyle w:val="Normal1"/>
              <w:numPr>
                <w:ilvl w:val="0"/>
                <w:numId w:val="10"/>
              </w:numPr>
              <w:spacing w:before="60" w:after="60"/>
              <w:ind w:left="417" w:hanging="283"/>
              <w:rPr>
                <w:rFonts w:asciiTheme="majorHAnsi" w:hAnsiTheme="majorHAnsi" w:cstheme="majorHAnsi"/>
                <w:sz w:val="20"/>
              </w:rPr>
            </w:pPr>
            <w:r w:rsidRPr="00A551BA">
              <w:rPr>
                <w:rFonts w:asciiTheme="majorHAnsi" w:hAnsiTheme="majorHAnsi" w:cstheme="majorHAnsi"/>
                <w:bCs/>
                <w:sz w:val="20"/>
              </w:rPr>
              <w:t>Zadavatel si vyhrazuje právo</w:t>
            </w:r>
          </w:p>
          <w:p w:rsidRPr="00A551BA" w:rsidR="008B6DE4" w:rsidP="008B6DE4" w:rsidRDefault="008B6DE4" w14:paraId="08BC55C1" w14:textId="45CE39E4">
            <w:pPr>
              <w:pStyle w:val="Normal1"/>
              <w:numPr>
                <w:ilvl w:val="0"/>
                <w:numId w:val="11"/>
              </w:numPr>
              <w:spacing w:before="60" w:after="60"/>
              <w:ind w:left="701" w:hanging="284"/>
              <w:rPr>
                <w:rFonts w:asciiTheme="majorHAnsi" w:hAnsiTheme="majorHAnsi" w:cstheme="majorHAnsi"/>
                <w:sz w:val="20"/>
              </w:rPr>
            </w:pPr>
            <w:r w:rsidRPr="00A551BA">
              <w:rPr>
                <w:rFonts w:asciiTheme="majorHAnsi" w:hAnsiTheme="majorHAnsi" w:cstheme="majorHAnsi"/>
                <w:sz w:val="20"/>
              </w:rPr>
              <w:t xml:space="preserve">v průběhu lhůty pro podání nabídek změnit </w:t>
            </w:r>
            <w:r>
              <w:rPr>
                <w:rFonts w:asciiTheme="majorHAnsi" w:hAnsiTheme="majorHAnsi" w:cstheme="majorHAnsi"/>
                <w:sz w:val="20"/>
              </w:rPr>
              <w:t>podmínky stanovené v ZD</w:t>
            </w:r>
            <w:r w:rsidRPr="00A551BA">
              <w:rPr>
                <w:rFonts w:asciiTheme="majorHAnsi" w:hAnsiTheme="majorHAnsi" w:cstheme="majorHAnsi"/>
                <w:sz w:val="20"/>
              </w:rPr>
              <w:t>,</w:t>
            </w:r>
          </w:p>
          <w:p w:rsidRPr="00A551BA" w:rsidR="008B6DE4" w:rsidP="008B6DE4" w:rsidRDefault="008B6DE4" w14:paraId="1881BE5A" w14:textId="77777777">
            <w:pPr>
              <w:pStyle w:val="Normal1"/>
              <w:numPr>
                <w:ilvl w:val="0"/>
                <w:numId w:val="11"/>
              </w:numPr>
              <w:spacing w:before="60" w:after="60"/>
              <w:ind w:left="701" w:hanging="284"/>
              <w:rPr>
                <w:rFonts w:asciiTheme="majorHAnsi" w:hAnsiTheme="majorHAnsi" w:cstheme="majorHAnsi"/>
                <w:sz w:val="20"/>
              </w:rPr>
            </w:pPr>
            <w:r w:rsidRPr="00A551BA">
              <w:rPr>
                <w:rFonts w:asciiTheme="majorHAnsi" w:hAnsiTheme="majorHAnsi" w:cstheme="majorHAnsi"/>
                <w:sz w:val="20"/>
              </w:rPr>
              <w:t>ověřit informace uvedené účastníky v nabídkách a požádat o jejich upřesnění,</w:t>
            </w:r>
          </w:p>
          <w:p w:rsidRPr="00A551BA" w:rsidR="008B6DE4" w:rsidP="008B6DE4" w:rsidRDefault="008B6DE4" w14:paraId="12599A67" w14:textId="7C3144B6">
            <w:pPr>
              <w:pStyle w:val="Normal1"/>
              <w:numPr>
                <w:ilvl w:val="0"/>
                <w:numId w:val="11"/>
              </w:numPr>
              <w:spacing w:before="60" w:after="60"/>
              <w:ind w:left="701" w:hanging="284"/>
              <w:rPr>
                <w:rFonts w:asciiTheme="majorHAnsi" w:hAnsiTheme="majorHAnsi" w:cstheme="majorHAnsi"/>
                <w:sz w:val="20"/>
              </w:rPr>
            </w:pPr>
            <w:r w:rsidRPr="00A551BA">
              <w:rPr>
                <w:rFonts w:asciiTheme="majorHAnsi" w:hAnsiTheme="majorHAnsi" w:cstheme="majorHAnsi"/>
                <w:sz w:val="20"/>
              </w:rPr>
              <w:t xml:space="preserve">na úpravu konečného znění smlouvy v mezích </w:t>
            </w:r>
            <w:r>
              <w:rPr>
                <w:rFonts w:asciiTheme="majorHAnsi" w:hAnsiTheme="majorHAnsi" w:cstheme="majorHAnsi"/>
                <w:sz w:val="20"/>
              </w:rPr>
              <w:t>ZZVZ,</w:t>
            </w:r>
            <w:r w:rsidRPr="00A551BA" w:rsidDel="00174C80">
              <w:rPr>
                <w:rFonts w:asciiTheme="majorHAnsi" w:hAnsiTheme="majorHAnsi" w:cstheme="majorHAnsi"/>
                <w:sz w:val="20"/>
              </w:rPr>
              <w:t xml:space="preserve"> </w:t>
            </w:r>
          </w:p>
          <w:p w:rsidR="008B6DE4" w:rsidP="008B6DE4" w:rsidRDefault="008B6DE4" w14:paraId="0C8A0F33" w14:textId="0DE7DA21">
            <w:pPr>
              <w:pStyle w:val="Normal1"/>
              <w:numPr>
                <w:ilvl w:val="0"/>
                <w:numId w:val="11"/>
              </w:numPr>
              <w:spacing w:before="60" w:after="60"/>
              <w:ind w:left="701" w:hanging="284"/>
              <w:rPr>
                <w:rFonts w:asciiTheme="majorHAnsi" w:hAnsiTheme="majorHAnsi" w:cstheme="majorHAnsi"/>
                <w:sz w:val="20"/>
              </w:rPr>
            </w:pPr>
            <w:r w:rsidRPr="00A551BA">
              <w:rPr>
                <w:rFonts w:asciiTheme="majorHAnsi" w:hAnsiTheme="majorHAnsi" w:cstheme="majorHAnsi"/>
                <w:sz w:val="20"/>
              </w:rPr>
              <w:lastRenderedPageBreak/>
              <w:t xml:space="preserve">při nesplnění podmínek stanovených v této </w:t>
            </w:r>
            <w:r>
              <w:rPr>
                <w:rFonts w:asciiTheme="majorHAnsi" w:hAnsiTheme="majorHAnsi" w:cstheme="majorHAnsi"/>
                <w:sz w:val="20"/>
              </w:rPr>
              <w:t xml:space="preserve">zadávací dokumentaci </w:t>
            </w:r>
            <w:r w:rsidRPr="00A551BA">
              <w:rPr>
                <w:rFonts w:asciiTheme="majorHAnsi" w:hAnsiTheme="majorHAnsi" w:cstheme="majorHAnsi"/>
                <w:sz w:val="20"/>
              </w:rPr>
              <w:t xml:space="preserve">účastníka v odůvodněných případech vyloučit s odůvodněním z další účasti ve </w:t>
            </w:r>
            <w:r>
              <w:rPr>
                <w:rFonts w:asciiTheme="majorHAnsi" w:hAnsiTheme="majorHAnsi" w:cstheme="majorHAnsi"/>
                <w:sz w:val="20"/>
              </w:rPr>
              <w:t>zadávacím</w:t>
            </w:r>
            <w:r w:rsidRPr="00A551BA">
              <w:rPr>
                <w:rFonts w:asciiTheme="majorHAnsi" w:hAnsiTheme="majorHAnsi" w:cstheme="majorHAnsi"/>
                <w:sz w:val="20"/>
              </w:rPr>
              <w:t xml:space="preserve"> řízení,</w:t>
            </w:r>
          </w:p>
          <w:p w:rsidRPr="00A551BA" w:rsidR="008B6DE4" w:rsidP="008B6DE4" w:rsidRDefault="008B6DE4" w14:paraId="12A7DC43" w14:textId="350B6DEB">
            <w:pPr>
              <w:pStyle w:val="Normal1"/>
              <w:numPr>
                <w:ilvl w:val="0"/>
                <w:numId w:val="11"/>
              </w:numPr>
              <w:spacing w:before="60" w:after="60"/>
              <w:ind w:left="701" w:hanging="284"/>
              <w:rPr>
                <w:rFonts w:asciiTheme="majorHAnsi" w:hAnsiTheme="majorHAnsi" w:cstheme="majorHAnsi"/>
                <w:sz w:val="20"/>
              </w:rPr>
            </w:pPr>
            <w:r>
              <w:rPr>
                <w:rFonts w:asciiTheme="majorHAnsi" w:hAnsiTheme="majorHAnsi" w:cstheme="majorHAnsi"/>
                <w:sz w:val="20"/>
              </w:rPr>
              <w:t xml:space="preserve">zveřejnit </w:t>
            </w:r>
            <w:r w:rsidRPr="00A3702B">
              <w:rPr>
                <w:rFonts w:asciiTheme="majorHAnsi" w:hAnsiTheme="majorHAnsi" w:cstheme="majorHAnsi"/>
                <w:sz w:val="20"/>
              </w:rPr>
              <w:t>výsled</w:t>
            </w:r>
            <w:r>
              <w:rPr>
                <w:rFonts w:asciiTheme="majorHAnsi" w:hAnsiTheme="majorHAnsi" w:cstheme="majorHAnsi"/>
                <w:sz w:val="20"/>
              </w:rPr>
              <w:t>e</w:t>
            </w:r>
            <w:r w:rsidRPr="00A3702B">
              <w:rPr>
                <w:rFonts w:asciiTheme="majorHAnsi" w:hAnsiTheme="majorHAnsi" w:cstheme="majorHAnsi"/>
                <w:sz w:val="20"/>
              </w:rPr>
              <w:t xml:space="preserve">k, resp. zrušení zadávacího řízení a </w:t>
            </w:r>
            <w:r>
              <w:rPr>
                <w:rFonts w:asciiTheme="majorHAnsi" w:hAnsiTheme="majorHAnsi" w:cstheme="majorHAnsi"/>
                <w:sz w:val="20"/>
              </w:rPr>
              <w:t xml:space="preserve">informovat </w:t>
            </w:r>
            <w:r w:rsidRPr="00A3702B">
              <w:rPr>
                <w:rFonts w:asciiTheme="majorHAnsi" w:hAnsiTheme="majorHAnsi" w:cstheme="majorHAnsi"/>
                <w:sz w:val="20"/>
              </w:rPr>
              <w:t xml:space="preserve">o příp. vyloučení </w:t>
            </w:r>
            <w:r>
              <w:rPr>
                <w:rFonts w:asciiTheme="majorHAnsi" w:hAnsiTheme="majorHAnsi" w:cstheme="majorHAnsi"/>
                <w:sz w:val="20"/>
              </w:rPr>
              <w:t xml:space="preserve">účastníka </w:t>
            </w:r>
            <w:r w:rsidRPr="00A3702B">
              <w:rPr>
                <w:rFonts w:asciiTheme="majorHAnsi" w:hAnsiTheme="majorHAnsi" w:cstheme="majorHAnsi"/>
                <w:sz w:val="20"/>
              </w:rPr>
              <w:t>prostřednictvím uveřejnění informace na profilu zadavatele</w:t>
            </w:r>
            <w:r>
              <w:rPr>
                <w:rFonts w:asciiTheme="majorHAnsi" w:hAnsiTheme="majorHAnsi" w:cstheme="majorHAnsi"/>
                <w:sz w:val="20"/>
              </w:rPr>
              <w:t>,</w:t>
            </w:r>
          </w:p>
          <w:p w:rsidRPr="00A551BA" w:rsidR="008B6DE4" w:rsidP="008B6DE4" w:rsidRDefault="008B6DE4" w14:paraId="272F3101" w14:textId="22CFB5FB">
            <w:pPr>
              <w:pStyle w:val="Normal1"/>
              <w:numPr>
                <w:ilvl w:val="0"/>
                <w:numId w:val="11"/>
              </w:numPr>
              <w:spacing w:before="60" w:after="60"/>
              <w:ind w:left="701" w:hanging="284"/>
              <w:rPr>
                <w:rFonts w:asciiTheme="majorHAnsi" w:hAnsiTheme="majorHAnsi" w:cstheme="majorHAnsi"/>
                <w:sz w:val="20"/>
              </w:rPr>
            </w:pPr>
            <w:r w:rsidRPr="00A551BA">
              <w:rPr>
                <w:rFonts w:asciiTheme="majorHAnsi" w:hAnsiTheme="majorHAnsi" w:cstheme="majorHAnsi"/>
                <w:sz w:val="20"/>
              </w:rPr>
              <w:t>zrušit veřejnou zakázku z důvodů uvedených v</w:t>
            </w:r>
            <w:r>
              <w:rPr>
                <w:rFonts w:asciiTheme="majorHAnsi" w:hAnsiTheme="majorHAnsi" w:cstheme="majorHAnsi"/>
                <w:sz w:val="20"/>
              </w:rPr>
              <w:t> ZZVZ.</w:t>
            </w:r>
            <w:r w:rsidRPr="00A551BA" w:rsidDel="00174C80">
              <w:rPr>
                <w:rFonts w:asciiTheme="majorHAnsi" w:hAnsiTheme="majorHAnsi" w:cstheme="majorHAnsi"/>
                <w:sz w:val="20"/>
              </w:rPr>
              <w:t xml:space="preserve"> </w:t>
            </w:r>
          </w:p>
          <w:p w:rsidRPr="00A551BA" w:rsidR="008B6DE4" w:rsidP="008B6DE4" w:rsidRDefault="008B6DE4" w14:paraId="05FCC198" w14:textId="33620840">
            <w:pPr>
              <w:pStyle w:val="Normal1"/>
              <w:numPr>
                <w:ilvl w:val="0"/>
                <w:numId w:val="10"/>
              </w:numPr>
              <w:spacing w:before="60" w:after="60"/>
              <w:ind w:left="417" w:hanging="283"/>
              <w:rPr>
                <w:rFonts w:asciiTheme="majorHAnsi" w:hAnsiTheme="majorHAnsi" w:cstheme="majorHAnsi"/>
                <w:bCs/>
                <w:sz w:val="20"/>
              </w:rPr>
            </w:pPr>
            <w:r w:rsidRPr="00A551BA">
              <w:rPr>
                <w:rFonts w:asciiTheme="majorHAnsi" w:hAnsiTheme="majorHAnsi" w:cstheme="majorHAnsi"/>
                <w:bCs/>
                <w:sz w:val="20"/>
              </w:rPr>
              <w:t xml:space="preserve">Účastník nemá nárok na úhradu nákladů spojených s účastí </w:t>
            </w:r>
            <w:r>
              <w:rPr>
                <w:rFonts w:asciiTheme="majorHAnsi" w:hAnsiTheme="majorHAnsi" w:cstheme="majorHAnsi"/>
                <w:bCs/>
                <w:sz w:val="20"/>
              </w:rPr>
              <w:t>v zadávacím</w:t>
            </w:r>
            <w:r w:rsidRPr="00A551BA">
              <w:rPr>
                <w:rFonts w:asciiTheme="majorHAnsi" w:hAnsiTheme="majorHAnsi" w:cstheme="majorHAnsi"/>
                <w:bCs/>
                <w:sz w:val="20"/>
              </w:rPr>
              <w:t xml:space="preserve"> řízení.</w:t>
            </w:r>
          </w:p>
          <w:p w:rsidRPr="00F2376C" w:rsidR="008B6DE4" w:rsidP="008B6DE4" w:rsidRDefault="008B6DE4" w14:paraId="3EFA7A03" w14:textId="77777777">
            <w:pPr>
              <w:pStyle w:val="Normal1"/>
              <w:numPr>
                <w:ilvl w:val="0"/>
                <w:numId w:val="10"/>
              </w:numPr>
              <w:spacing w:before="60" w:after="60"/>
              <w:ind w:left="417" w:hanging="283"/>
              <w:rPr>
                <w:rFonts w:asciiTheme="majorHAnsi" w:hAnsiTheme="majorHAnsi" w:cstheme="majorHAnsi"/>
                <w:i/>
                <w:sz w:val="20"/>
              </w:rPr>
            </w:pPr>
            <w:r w:rsidRPr="00A551BA">
              <w:rPr>
                <w:rFonts w:asciiTheme="majorHAnsi" w:hAnsiTheme="majorHAnsi" w:cstheme="majorHAnsi"/>
                <w:bCs/>
                <w:sz w:val="20"/>
              </w:rPr>
              <w:t>Účastník nemá nárok na náhradu škody, včetně ušlého zisku, jestliže zadavatel využije svá práva výše uvedená.</w:t>
            </w:r>
          </w:p>
          <w:p w:rsidRPr="00A551BA" w:rsidR="008B6DE4" w:rsidP="008B6DE4" w:rsidRDefault="008B6DE4" w14:paraId="4C9B96DF" w14:textId="56C78307">
            <w:pPr>
              <w:pStyle w:val="Normal1"/>
              <w:spacing w:before="60" w:after="60"/>
              <w:ind w:left="417"/>
              <w:rPr>
                <w:rFonts w:asciiTheme="majorHAnsi" w:hAnsiTheme="majorHAnsi" w:cstheme="majorHAnsi"/>
                <w:i/>
                <w:sz w:val="20"/>
              </w:rPr>
            </w:pPr>
          </w:p>
        </w:tc>
      </w:tr>
      <w:tr w:rsidRPr="00A551BA" w:rsidR="008B6DE4" w:rsidTr="003F45BD" w14:paraId="7FF83DF0" w14:textId="77777777">
        <w:trPr>
          <w:trHeight w:val="20"/>
        </w:trPr>
        <w:tc>
          <w:tcPr>
            <w:tcW w:w="9377" w:type="dxa"/>
            <w:gridSpan w:val="5"/>
            <w:tcBorders>
              <w:top w:val="single" w:color="auto" w:sz="4" w:space="0"/>
              <w:left w:val="single" w:color="auto" w:sz="4" w:space="0"/>
              <w:bottom w:val="single" w:color="auto" w:sz="4" w:space="0"/>
              <w:right w:val="single" w:color="000000" w:sz="6" w:space="0"/>
            </w:tcBorders>
            <w:shd w:val="clear" w:color="auto" w:fill="auto"/>
            <w:vAlign w:val="center"/>
          </w:tcPr>
          <w:p w:rsidR="008B6DE4" w:rsidP="008B6DE4" w:rsidRDefault="008B6DE4" w14:paraId="69E6F3B1" w14:textId="77777777">
            <w:pPr>
              <w:pStyle w:val="Tabulkatext"/>
              <w:ind w:left="0"/>
              <w:rPr>
                <w:rFonts w:asciiTheme="majorHAnsi" w:hAnsiTheme="majorHAnsi" w:cstheme="majorHAnsi"/>
                <w:b/>
                <w:bCs/>
                <w:szCs w:val="20"/>
              </w:rPr>
            </w:pPr>
            <w:r>
              <w:rPr>
                <w:rFonts w:asciiTheme="majorHAnsi" w:hAnsiTheme="majorHAnsi" w:cstheme="majorHAnsi"/>
                <w:b/>
                <w:bCs/>
                <w:szCs w:val="20"/>
              </w:rPr>
              <w:lastRenderedPageBreak/>
              <w:t>Ochrana proti nesprávnému postupu zadavatele:</w:t>
            </w:r>
          </w:p>
          <w:p w:rsidRPr="001B19F5" w:rsidR="008B6DE4" w:rsidP="008B6DE4" w:rsidRDefault="008B6DE4" w14:paraId="6A954EBE" w14:textId="0B776516">
            <w:pPr>
              <w:pStyle w:val="Default"/>
              <w:jc w:val="both"/>
              <w:rPr>
                <w:sz w:val="20"/>
                <w:szCs w:val="20"/>
              </w:rPr>
            </w:pPr>
            <w:r w:rsidRPr="001B19F5">
              <w:rPr>
                <w:sz w:val="20"/>
                <w:szCs w:val="20"/>
              </w:rPr>
              <w:t xml:space="preserve">Námitky může podat dodavatel, kterému postupem zadavatele souvisejícím se zadáváním veřejné zakázky hrozí nebo vznikla újma. Přípustnost námitek, jejich podávání, lhůty, jakož i náležitosti a přezkum jsou upraveny v ust. § 241 a násl. ZZVZ. </w:t>
            </w:r>
          </w:p>
          <w:p w:rsidR="008B6DE4" w:rsidP="008B6DE4" w:rsidRDefault="008B6DE4" w14:paraId="7CFAC94E" w14:textId="75E4B220">
            <w:pPr>
              <w:autoSpaceDE w:val="false"/>
              <w:autoSpaceDN w:val="false"/>
              <w:adjustRightInd w:val="false"/>
              <w:spacing w:after="0"/>
              <w:rPr>
                <w:rFonts w:ascii="Arial" w:hAnsi="Arial" w:cs="Arial"/>
                <w:sz w:val="20"/>
                <w:szCs w:val="20"/>
              </w:rPr>
            </w:pPr>
            <w:r w:rsidRPr="001B19F5">
              <w:rPr>
                <w:rFonts w:ascii="Arial" w:hAnsi="Arial" w:cs="Arial"/>
                <w:sz w:val="20"/>
                <w:szCs w:val="20"/>
              </w:rPr>
              <w:t xml:space="preserve">Námitky se podávají písemně a musí splňovat obsahové náležitosti dle ust. § 244 ZZVZ. </w:t>
            </w:r>
          </w:p>
          <w:p w:rsidRPr="001B19F5" w:rsidR="008B6DE4" w:rsidP="008B6DE4" w:rsidRDefault="008B6DE4" w14:paraId="619269FD" w14:textId="77777777">
            <w:pPr>
              <w:autoSpaceDE w:val="false"/>
              <w:autoSpaceDN w:val="false"/>
              <w:adjustRightInd w:val="false"/>
              <w:spacing w:after="0"/>
              <w:rPr>
                <w:rFonts w:ascii="Arial" w:hAnsi="Arial" w:cs="Arial"/>
                <w:sz w:val="20"/>
                <w:szCs w:val="20"/>
              </w:rPr>
            </w:pPr>
          </w:p>
          <w:p w:rsidR="008B6DE4" w:rsidP="008B6DE4" w:rsidRDefault="008B6DE4" w14:paraId="4561514C" w14:textId="77777777">
            <w:pPr>
              <w:pStyle w:val="Tabulkatext"/>
              <w:ind w:left="0"/>
              <w:jc w:val="both"/>
              <w:rPr>
                <w:rFonts w:ascii="Arial" w:hAnsi="Arial" w:cs="Arial"/>
                <w:color w:val="000000"/>
                <w:szCs w:val="20"/>
              </w:rPr>
            </w:pPr>
            <w:r w:rsidRPr="001B19F5">
              <w:rPr>
                <w:rFonts w:ascii="Arial" w:hAnsi="Arial" w:cs="Arial"/>
                <w:color w:val="000000"/>
                <w:szCs w:val="20"/>
              </w:rPr>
              <w:t>Zadavatel přezkoumá podané námitky v plném rozsahu a do 15 dnů od obdržení námitek odešle stěžovateli písemné rozhodnutí o tom, zda námitkám vyhovuje nebo je odmítá, s uvedením důvod</w:t>
            </w:r>
            <w:r>
              <w:rPr>
                <w:rFonts w:ascii="Arial" w:hAnsi="Arial" w:cs="Arial"/>
                <w:color w:val="000000"/>
                <w:szCs w:val="20"/>
              </w:rPr>
              <w:t>u.</w:t>
            </w:r>
          </w:p>
          <w:p w:rsidR="008B6DE4" w:rsidP="008B6DE4" w:rsidRDefault="008B6DE4" w14:paraId="108A197A" w14:textId="77777777">
            <w:pPr>
              <w:pStyle w:val="Tabulkatext"/>
              <w:ind w:left="0"/>
              <w:jc w:val="both"/>
            </w:pPr>
          </w:p>
          <w:p w:rsidRPr="00A551BA" w:rsidR="008B6DE4" w:rsidP="008B6DE4" w:rsidRDefault="008B6DE4" w14:paraId="36413E1A" w14:textId="48F8EC32">
            <w:pPr>
              <w:pStyle w:val="Tabulkatext"/>
              <w:ind w:left="0"/>
              <w:jc w:val="both"/>
              <w:rPr>
                <w:rFonts w:asciiTheme="majorHAnsi" w:hAnsiTheme="majorHAnsi" w:cstheme="majorHAnsi"/>
                <w:szCs w:val="20"/>
              </w:rPr>
            </w:pPr>
            <w:r>
              <w:t xml:space="preserve">Přezkoumání úkonů zadavatele </w:t>
            </w:r>
            <w:r>
              <w:rPr>
                <w:szCs w:val="20"/>
              </w:rPr>
              <w:t>Úřadem pro ochranu hospodářské soutěže je upraveno v ust. § 248 a násl. ZZVZ.</w:t>
            </w:r>
          </w:p>
        </w:tc>
      </w:tr>
      <w:tr w:rsidRPr="00A551BA" w:rsidR="008B6DE4" w:rsidTr="003F45BD" w14:paraId="7BBA83F5" w14:textId="77777777">
        <w:trPr>
          <w:trHeight w:val="20"/>
        </w:trPr>
        <w:tc>
          <w:tcPr>
            <w:tcW w:w="2808" w:type="dxa"/>
            <w:tcBorders>
              <w:top w:val="single" w:color="auto" w:sz="4" w:space="0"/>
              <w:left w:val="single" w:color="auto" w:sz="4" w:space="0"/>
              <w:bottom w:val="single" w:color="auto" w:sz="4" w:space="0"/>
              <w:right w:val="single" w:color="auto" w:sz="4" w:space="0"/>
            </w:tcBorders>
            <w:shd w:val="clear" w:color="auto" w:fill="auto"/>
            <w:vAlign w:val="center"/>
          </w:tcPr>
          <w:p w:rsidRPr="00A551BA" w:rsidR="008B6DE4" w:rsidP="008B6DE4" w:rsidRDefault="008B6DE4" w14:paraId="45C484D6" w14:textId="77777777">
            <w:pPr>
              <w:pStyle w:val="Tabulkatext"/>
              <w:rPr>
                <w:rFonts w:asciiTheme="majorHAnsi" w:hAnsiTheme="majorHAnsi" w:cstheme="majorHAnsi"/>
                <w:b/>
                <w:bCs/>
                <w:szCs w:val="20"/>
              </w:rPr>
            </w:pPr>
            <w:r w:rsidRPr="00A551BA">
              <w:rPr>
                <w:rFonts w:asciiTheme="majorHAnsi" w:hAnsiTheme="majorHAnsi" w:cstheme="majorHAnsi"/>
                <w:b/>
                <w:bCs/>
                <w:szCs w:val="20"/>
              </w:rPr>
              <w:t>Zadávací řízení se řídí</w:t>
            </w:r>
          </w:p>
        </w:tc>
        <w:tc>
          <w:tcPr>
            <w:tcW w:w="6569" w:type="dxa"/>
            <w:gridSpan w:val="4"/>
            <w:tcBorders>
              <w:top w:val="single" w:color="000000" w:sz="6" w:space="0"/>
              <w:left w:val="single" w:color="auto" w:sz="4" w:space="0"/>
              <w:bottom w:val="single" w:color="000000" w:sz="6" w:space="0"/>
              <w:right w:val="single" w:color="000000" w:sz="6" w:space="0"/>
            </w:tcBorders>
            <w:shd w:val="clear" w:color="auto" w:fill="auto"/>
            <w:vAlign w:val="center"/>
          </w:tcPr>
          <w:p w:rsidRPr="00A551BA" w:rsidR="008B6DE4" w:rsidP="008B6DE4" w:rsidRDefault="008B6DE4" w14:paraId="1F28CFD9" w14:textId="5C673D35">
            <w:pPr>
              <w:pStyle w:val="Tabulkatext"/>
              <w:rPr>
                <w:rFonts w:asciiTheme="majorHAnsi" w:hAnsiTheme="majorHAnsi" w:cstheme="majorHAnsi"/>
                <w:szCs w:val="20"/>
                <w:u w:val="single"/>
              </w:rPr>
            </w:pPr>
            <w:r>
              <w:rPr>
                <w:szCs w:val="20"/>
              </w:rPr>
              <w:t>Z</w:t>
            </w:r>
            <w:r w:rsidRPr="00F2376C">
              <w:rPr>
                <w:szCs w:val="20"/>
              </w:rPr>
              <w:t>ákonem č. 134/2016 Sb., o zadávání veřejných zakázek, ve znění pozdějších předpisů</w:t>
            </w:r>
            <w:r>
              <w:rPr>
                <w:szCs w:val="20"/>
              </w:rPr>
              <w:t>.</w:t>
            </w:r>
          </w:p>
        </w:tc>
      </w:tr>
      <w:tr w:rsidRPr="00A551BA" w:rsidR="008B6DE4" w:rsidTr="003F45BD" w14:paraId="6FDB3700" w14:textId="77777777">
        <w:trPr>
          <w:trHeight w:val="20"/>
        </w:trPr>
        <w:tc>
          <w:tcPr>
            <w:tcW w:w="9377" w:type="dxa"/>
            <w:gridSpan w:val="5"/>
            <w:tcBorders>
              <w:top w:val="single" w:color="auto" w:sz="4" w:space="0"/>
              <w:left w:val="single" w:color="auto" w:sz="4" w:space="0"/>
              <w:bottom w:val="single" w:color="auto" w:sz="4" w:space="0"/>
              <w:right w:val="single" w:color="000000" w:sz="6" w:space="0"/>
            </w:tcBorders>
            <w:shd w:val="clear" w:color="auto" w:fill="auto"/>
            <w:vAlign w:val="center"/>
          </w:tcPr>
          <w:p w:rsidRPr="005A5CCB" w:rsidR="008B6DE4" w:rsidP="008B6DE4" w:rsidRDefault="008B6DE4" w14:paraId="3D653CD3" w14:textId="08790FC4">
            <w:pPr>
              <w:pStyle w:val="Tabulkatext"/>
              <w:rPr>
                <w:rFonts w:asciiTheme="majorHAnsi" w:hAnsiTheme="majorHAnsi" w:cstheme="majorHAnsi"/>
                <w:i/>
                <w:szCs w:val="20"/>
              </w:rPr>
            </w:pPr>
            <w:r w:rsidRPr="005A5CCB">
              <w:rPr>
                <w:rFonts w:asciiTheme="majorHAnsi" w:hAnsiTheme="majorHAnsi" w:cstheme="majorHAnsi"/>
                <w:bCs/>
                <w:szCs w:val="20"/>
              </w:rPr>
              <w:t xml:space="preserve">Účastníci budou vyrozumívání o výsledku, resp. zrušení zadávacího řízení a o příp. vyloučení nabídky prostřednictvím uveřejnění informace na </w:t>
            </w:r>
            <w:r>
              <w:rPr>
                <w:rFonts w:asciiTheme="majorHAnsi" w:hAnsiTheme="majorHAnsi" w:cstheme="majorHAnsi"/>
                <w:bCs/>
                <w:szCs w:val="20"/>
              </w:rPr>
              <w:t xml:space="preserve">profilu zadavatele </w:t>
            </w:r>
            <w:r w:rsidRPr="005A5CCB">
              <w:rPr>
                <w:rFonts w:asciiTheme="majorHAnsi" w:hAnsiTheme="majorHAnsi" w:cstheme="majorHAnsi"/>
                <w:bCs/>
                <w:szCs w:val="20"/>
              </w:rPr>
              <w:t>pod výše uvedeným názvem veřejné zakázky.</w:t>
            </w:r>
          </w:p>
        </w:tc>
      </w:tr>
    </w:tbl>
    <w:p w:rsidRPr="00A551BA" w:rsidR="005C6C32" w:rsidP="00D92737" w:rsidRDefault="005C6C32" w14:paraId="47D9FEB9" w14:textId="77777777">
      <w:pPr>
        <w:rPr>
          <w:rFonts w:asciiTheme="majorHAnsi" w:hAnsiTheme="majorHAnsi" w:cstheme="majorHAnsi"/>
          <w:sz w:val="20"/>
          <w:szCs w:val="20"/>
        </w:rPr>
      </w:pPr>
    </w:p>
    <w:tbl>
      <w:tblPr>
        <w:tblW w:w="0" w:type="auto"/>
        <w:tblInd w:w="7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left w:w="70" w:type="dxa"/>
          <w:right w:w="70" w:type="dxa"/>
        </w:tblCellMar>
        <w:tblLook w:firstRow="0" w:lastRow="0" w:firstColumn="0" w:lastColumn="0" w:noHBand="0" w:noVBand="0" w:val="0000"/>
      </w:tblPr>
      <w:tblGrid>
        <w:gridCol w:w="2410"/>
        <w:gridCol w:w="6662"/>
      </w:tblGrid>
      <w:tr w:rsidRPr="00A551BA" w:rsidR="001C3963" w:rsidTr="00AF7637" w14:paraId="7D1B50EC" w14:textId="77777777">
        <w:trPr>
          <w:trHeight w:val="20"/>
        </w:trPr>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rsidRPr="00A551BA" w:rsidR="001C3963" w:rsidP="00AF7637" w:rsidRDefault="001C3963" w14:paraId="110DE5A3" w14:textId="77777777">
            <w:pPr>
              <w:pStyle w:val="Tabulkatext"/>
              <w:rPr>
                <w:rFonts w:asciiTheme="majorHAnsi" w:hAnsiTheme="majorHAnsi" w:cstheme="majorHAnsi"/>
                <w:b/>
                <w:bCs/>
                <w:szCs w:val="20"/>
              </w:rPr>
            </w:pPr>
            <w:r w:rsidRPr="00A551BA">
              <w:rPr>
                <w:rFonts w:asciiTheme="majorHAnsi" w:hAnsiTheme="majorHAnsi" w:cstheme="majorHAnsi"/>
                <w:szCs w:val="20"/>
              </w:rPr>
              <w:t>Datum a podpis osoby oprávněné jednat za zadavatele</w:t>
            </w:r>
          </w:p>
        </w:tc>
        <w:tc>
          <w:tcPr>
            <w:tcW w:w="6662" w:type="dxa"/>
            <w:tcBorders>
              <w:top w:val="single" w:color="000000" w:sz="6" w:space="0"/>
              <w:left w:val="single" w:color="auto" w:sz="4" w:space="0"/>
              <w:bottom w:val="single" w:color="000000" w:sz="6" w:space="0"/>
              <w:right w:val="single" w:color="000000" w:sz="6" w:space="0"/>
            </w:tcBorders>
            <w:shd w:val="clear" w:color="auto" w:fill="auto"/>
            <w:vAlign w:val="center"/>
          </w:tcPr>
          <w:p w:rsidR="001C3963" w:rsidP="00AF7637" w:rsidRDefault="001C3963" w14:paraId="62A15253" w14:textId="6DC30BF3">
            <w:pPr>
              <w:pStyle w:val="Tabulkatext"/>
              <w:rPr>
                <w:rFonts w:asciiTheme="majorHAnsi" w:hAnsiTheme="majorHAnsi" w:cstheme="majorHAnsi"/>
                <w:szCs w:val="20"/>
              </w:rPr>
            </w:pPr>
            <w:r w:rsidRPr="00A551BA">
              <w:rPr>
                <w:rFonts w:asciiTheme="majorHAnsi" w:hAnsiTheme="majorHAnsi" w:cstheme="majorHAnsi"/>
                <w:szCs w:val="20"/>
              </w:rPr>
              <w:t>V </w:t>
            </w:r>
            <w:r w:rsidRPr="005F45EF" w:rsidR="00F23591">
              <w:rPr>
                <w:rFonts w:asciiTheme="majorHAnsi" w:hAnsiTheme="majorHAnsi" w:cstheme="majorHAnsi"/>
                <w:szCs w:val="20"/>
              </w:rPr>
              <w:t>Mělníce</w:t>
            </w:r>
            <w:r w:rsidRPr="005F45EF">
              <w:rPr>
                <w:rFonts w:asciiTheme="majorHAnsi" w:hAnsiTheme="majorHAnsi" w:cstheme="majorHAnsi"/>
                <w:szCs w:val="20"/>
              </w:rPr>
              <w:t xml:space="preserve"> dne </w:t>
            </w:r>
            <w:r w:rsidRPr="005F45EF" w:rsidR="005F45EF">
              <w:rPr>
                <w:rFonts w:asciiTheme="majorHAnsi" w:hAnsiTheme="majorHAnsi" w:cstheme="majorHAnsi"/>
                <w:szCs w:val="20"/>
              </w:rPr>
              <w:t>05.11</w:t>
            </w:r>
            <w:r w:rsidRPr="005F45EF">
              <w:rPr>
                <w:rFonts w:asciiTheme="majorHAnsi" w:hAnsiTheme="majorHAnsi" w:cstheme="majorHAnsi"/>
                <w:szCs w:val="20"/>
              </w:rPr>
              <w:t xml:space="preserve">. </w:t>
            </w:r>
            <w:r w:rsidRPr="005F45EF" w:rsidR="002378BE">
              <w:rPr>
                <w:rFonts w:asciiTheme="majorHAnsi" w:hAnsiTheme="majorHAnsi" w:cstheme="majorHAnsi"/>
                <w:szCs w:val="20"/>
              </w:rPr>
              <w:t>2019</w:t>
            </w:r>
          </w:p>
          <w:p w:rsidR="002378BE" w:rsidP="00AF7637" w:rsidRDefault="002378BE" w14:paraId="6DADBA75" w14:textId="77777777">
            <w:pPr>
              <w:pStyle w:val="Tabulkatext"/>
              <w:rPr>
                <w:rFonts w:asciiTheme="majorHAnsi" w:hAnsiTheme="majorHAnsi" w:cstheme="majorHAnsi"/>
                <w:szCs w:val="20"/>
                <w:u w:val="single"/>
              </w:rPr>
            </w:pPr>
          </w:p>
          <w:p w:rsidR="002378BE" w:rsidP="00AF7637" w:rsidRDefault="002378BE" w14:paraId="22E92659" w14:textId="1811FCF9">
            <w:pPr>
              <w:pStyle w:val="Tabulkatext"/>
              <w:rPr>
                <w:rFonts w:asciiTheme="majorHAnsi" w:hAnsiTheme="majorHAnsi" w:cstheme="majorHAnsi"/>
                <w:szCs w:val="20"/>
                <w:u w:val="single"/>
              </w:rPr>
            </w:pPr>
          </w:p>
          <w:p w:rsidR="002378BE" w:rsidP="00AF7637" w:rsidRDefault="002378BE" w14:paraId="05229F86" w14:textId="1C4E7A99">
            <w:pPr>
              <w:pStyle w:val="Tabulkatext"/>
              <w:rPr>
                <w:rFonts w:asciiTheme="majorHAnsi" w:hAnsiTheme="majorHAnsi" w:cstheme="majorHAnsi"/>
                <w:szCs w:val="20"/>
                <w:u w:val="single"/>
              </w:rPr>
            </w:pPr>
          </w:p>
          <w:p w:rsidRPr="002378BE" w:rsidR="002378BE" w:rsidP="00AF7637" w:rsidRDefault="002378BE" w14:paraId="09C20BCA" w14:textId="0551E93F">
            <w:pPr>
              <w:pStyle w:val="Tabulkatext"/>
              <w:rPr>
                <w:rFonts w:asciiTheme="majorHAnsi" w:hAnsiTheme="majorHAnsi" w:cstheme="majorHAnsi"/>
                <w:szCs w:val="20"/>
              </w:rPr>
            </w:pPr>
            <w:r w:rsidRPr="002378BE">
              <w:rPr>
                <w:rFonts w:asciiTheme="majorHAnsi" w:hAnsiTheme="majorHAnsi" w:cstheme="majorHAnsi"/>
                <w:szCs w:val="20"/>
              </w:rPr>
              <w:t>…………………………</w:t>
            </w:r>
          </w:p>
          <w:p w:rsidRPr="00A551BA" w:rsidR="002378BE" w:rsidP="002378BE" w:rsidRDefault="001E4C37" w14:paraId="569715E1" w14:textId="77777777">
            <w:pPr>
              <w:pStyle w:val="Tabulkatext"/>
              <w:rPr>
                <w:rStyle w:val="Siln"/>
                <w:rFonts w:asciiTheme="majorHAnsi" w:hAnsiTheme="majorHAnsi" w:cstheme="majorHAnsi"/>
                <w:color w:val="auto"/>
                <w:szCs w:val="20"/>
              </w:rPr>
            </w:pPr>
            <w:hyperlink w:history="true" r:id="rId20">
              <w:r w:rsidRPr="00A551BA" w:rsidR="002378BE">
                <w:rPr>
                  <w:rStyle w:val="Hypertextovodkaz"/>
                  <w:rFonts w:asciiTheme="majorHAnsi" w:hAnsiTheme="majorHAnsi" w:cstheme="majorHAnsi"/>
                  <w:b/>
                  <w:bCs/>
                  <w:color w:val="auto"/>
                  <w:szCs w:val="20"/>
                  <w:u w:val="none"/>
                </w:rPr>
                <w:t>MVDr. Ctirad Mikeš</w:t>
              </w:r>
            </w:hyperlink>
          </w:p>
          <w:p w:rsidRPr="002378BE" w:rsidR="002378BE" w:rsidP="002378BE" w:rsidRDefault="002378BE" w14:paraId="5D2F5D4E" w14:textId="744485A0">
            <w:pPr>
              <w:pStyle w:val="Tabulkatext"/>
              <w:rPr>
                <w:rFonts w:asciiTheme="majorHAnsi" w:hAnsiTheme="majorHAnsi" w:cstheme="majorHAnsi"/>
                <w:szCs w:val="20"/>
              </w:rPr>
            </w:pPr>
            <w:r w:rsidRPr="002378BE">
              <w:rPr>
                <w:rFonts w:asciiTheme="majorHAnsi" w:hAnsiTheme="majorHAnsi" w:cstheme="majorHAnsi"/>
                <w:szCs w:val="20"/>
              </w:rPr>
              <w:t>starosta</w:t>
            </w:r>
          </w:p>
        </w:tc>
      </w:tr>
    </w:tbl>
    <w:p w:rsidRPr="00A551BA" w:rsidR="006445B9" w:rsidP="00BC5FBC" w:rsidRDefault="006445B9" w14:paraId="1BFC7AE7" w14:textId="77777777">
      <w:pPr>
        <w:spacing w:before="120" w:after="120"/>
        <w:rPr>
          <w:rFonts w:asciiTheme="majorHAnsi" w:hAnsiTheme="majorHAnsi" w:cstheme="majorHAnsi"/>
          <w:sz w:val="20"/>
          <w:szCs w:val="20"/>
        </w:rPr>
      </w:pPr>
    </w:p>
    <w:p w:rsidRPr="00A551BA" w:rsidR="006445B9" w:rsidP="00BC5FBC" w:rsidRDefault="006445B9" w14:paraId="4003AB7C" w14:textId="77777777">
      <w:pPr>
        <w:spacing w:before="120" w:after="120"/>
        <w:rPr>
          <w:rFonts w:eastAsia="Times New Roman" w:asciiTheme="majorHAnsi" w:hAnsiTheme="majorHAnsi" w:cstheme="majorHAnsi"/>
          <w:b/>
          <w:i/>
          <w:color w:val="auto"/>
          <w:sz w:val="20"/>
          <w:szCs w:val="20"/>
          <w:u w:val="single"/>
          <w:lang w:eastAsia="cs-CZ"/>
        </w:rPr>
      </w:pPr>
      <w:r w:rsidRPr="00A551BA">
        <w:rPr>
          <w:rFonts w:eastAsia="Times New Roman" w:asciiTheme="majorHAnsi" w:hAnsiTheme="majorHAnsi" w:cstheme="majorHAnsi"/>
          <w:b/>
          <w:i/>
          <w:color w:val="auto"/>
          <w:sz w:val="20"/>
          <w:szCs w:val="20"/>
          <w:u w:val="single"/>
          <w:lang w:eastAsia="cs-CZ"/>
        </w:rPr>
        <w:t>Přílohy</w:t>
      </w:r>
      <w:r w:rsidRPr="00A551BA" w:rsidR="00A34BAE">
        <w:rPr>
          <w:rFonts w:eastAsia="Times New Roman" w:asciiTheme="majorHAnsi" w:hAnsiTheme="majorHAnsi" w:cstheme="majorHAnsi"/>
          <w:b/>
          <w:i/>
          <w:color w:val="auto"/>
          <w:sz w:val="20"/>
          <w:szCs w:val="20"/>
          <w:u w:val="single"/>
          <w:lang w:eastAsia="cs-CZ"/>
        </w:rPr>
        <w:t>:</w:t>
      </w:r>
    </w:p>
    <w:p w:rsidRPr="00A551BA" w:rsidR="00A34BAE" w:rsidP="00BC5FBC" w:rsidRDefault="00A34BAE" w14:paraId="2F61145E" w14:textId="499C6ADA">
      <w:pPr>
        <w:spacing w:before="120" w:after="120"/>
        <w:rPr>
          <w:rFonts w:eastAsia="Times New Roman" w:asciiTheme="majorHAnsi" w:hAnsiTheme="majorHAnsi" w:cstheme="majorHAnsi"/>
          <w:i/>
          <w:color w:val="auto"/>
          <w:sz w:val="20"/>
          <w:szCs w:val="20"/>
          <w:lang w:eastAsia="cs-CZ"/>
        </w:rPr>
      </w:pPr>
      <w:r w:rsidRPr="00A551BA">
        <w:rPr>
          <w:rFonts w:eastAsia="Times New Roman" w:asciiTheme="majorHAnsi" w:hAnsiTheme="majorHAnsi" w:cstheme="majorHAnsi"/>
          <w:i/>
          <w:color w:val="auto"/>
          <w:sz w:val="20"/>
          <w:szCs w:val="20"/>
          <w:lang w:eastAsia="cs-CZ"/>
        </w:rPr>
        <w:t xml:space="preserve">Příloha č. </w:t>
      </w:r>
      <w:r w:rsidRPr="00A551BA" w:rsidR="003747DF">
        <w:rPr>
          <w:rFonts w:eastAsia="Times New Roman" w:asciiTheme="majorHAnsi" w:hAnsiTheme="majorHAnsi" w:cstheme="majorHAnsi"/>
          <w:i/>
          <w:color w:val="auto"/>
          <w:sz w:val="20"/>
          <w:szCs w:val="20"/>
          <w:lang w:eastAsia="cs-CZ"/>
        </w:rPr>
        <w:t>1</w:t>
      </w:r>
      <w:r w:rsidRPr="00A551BA">
        <w:rPr>
          <w:rFonts w:eastAsia="Times New Roman" w:asciiTheme="majorHAnsi" w:hAnsiTheme="majorHAnsi" w:cstheme="majorHAnsi"/>
          <w:i/>
          <w:color w:val="auto"/>
          <w:sz w:val="20"/>
          <w:szCs w:val="20"/>
          <w:lang w:eastAsia="cs-CZ"/>
        </w:rPr>
        <w:t xml:space="preserve"> – </w:t>
      </w:r>
      <w:r w:rsidRPr="00A551BA" w:rsidR="004F10F5">
        <w:rPr>
          <w:rFonts w:eastAsia="Times New Roman" w:asciiTheme="majorHAnsi" w:hAnsiTheme="majorHAnsi" w:cstheme="majorHAnsi"/>
          <w:i/>
          <w:color w:val="auto"/>
          <w:sz w:val="20"/>
          <w:szCs w:val="20"/>
          <w:lang w:eastAsia="cs-CZ"/>
        </w:rPr>
        <w:t>Krycí list</w:t>
      </w:r>
    </w:p>
    <w:p w:rsidRPr="00A551BA" w:rsidR="00A34BAE" w:rsidP="00BC5FBC" w:rsidRDefault="00A34BAE" w14:paraId="3A572A79" w14:textId="0D39ED93">
      <w:pPr>
        <w:spacing w:before="120" w:after="120"/>
        <w:rPr>
          <w:rFonts w:eastAsia="Times New Roman" w:asciiTheme="majorHAnsi" w:hAnsiTheme="majorHAnsi" w:cstheme="majorHAnsi"/>
          <w:i/>
          <w:color w:val="auto"/>
          <w:sz w:val="20"/>
          <w:szCs w:val="20"/>
          <w:lang w:eastAsia="cs-CZ"/>
        </w:rPr>
      </w:pPr>
      <w:r w:rsidRPr="00A551BA">
        <w:rPr>
          <w:rFonts w:eastAsia="Times New Roman" w:asciiTheme="majorHAnsi" w:hAnsiTheme="majorHAnsi" w:cstheme="majorHAnsi"/>
          <w:i/>
          <w:color w:val="auto"/>
          <w:sz w:val="20"/>
          <w:szCs w:val="20"/>
          <w:lang w:eastAsia="cs-CZ"/>
        </w:rPr>
        <w:t xml:space="preserve">Příloha č. </w:t>
      </w:r>
      <w:r w:rsidRPr="00A551BA" w:rsidR="003747DF">
        <w:rPr>
          <w:rFonts w:eastAsia="Times New Roman" w:asciiTheme="majorHAnsi" w:hAnsiTheme="majorHAnsi" w:cstheme="majorHAnsi"/>
          <w:i/>
          <w:color w:val="auto"/>
          <w:sz w:val="20"/>
          <w:szCs w:val="20"/>
          <w:lang w:eastAsia="cs-CZ"/>
        </w:rPr>
        <w:t>2</w:t>
      </w:r>
      <w:r w:rsidRPr="00A551BA">
        <w:rPr>
          <w:rFonts w:eastAsia="Times New Roman" w:asciiTheme="majorHAnsi" w:hAnsiTheme="majorHAnsi" w:cstheme="majorHAnsi"/>
          <w:i/>
          <w:color w:val="auto"/>
          <w:sz w:val="20"/>
          <w:szCs w:val="20"/>
          <w:lang w:eastAsia="cs-CZ"/>
        </w:rPr>
        <w:t xml:space="preserve"> –</w:t>
      </w:r>
      <w:r w:rsidRPr="00A551BA" w:rsidR="004F10F5">
        <w:rPr>
          <w:rFonts w:eastAsia="Times New Roman" w:asciiTheme="majorHAnsi" w:hAnsiTheme="majorHAnsi" w:cstheme="majorHAnsi"/>
          <w:i/>
          <w:color w:val="auto"/>
          <w:sz w:val="20"/>
          <w:szCs w:val="20"/>
          <w:lang w:eastAsia="cs-CZ"/>
        </w:rPr>
        <w:t xml:space="preserve"> Čestné prohlášení</w:t>
      </w:r>
      <w:r w:rsidR="00C455B5">
        <w:rPr>
          <w:rFonts w:eastAsia="Times New Roman" w:asciiTheme="majorHAnsi" w:hAnsiTheme="majorHAnsi" w:cstheme="majorHAnsi"/>
          <w:i/>
          <w:color w:val="auto"/>
          <w:sz w:val="20"/>
          <w:szCs w:val="20"/>
          <w:lang w:eastAsia="cs-CZ"/>
        </w:rPr>
        <w:t xml:space="preserve"> (způsobilost dodavatele)</w:t>
      </w:r>
    </w:p>
    <w:p w:rsidR="004F10F5" w:rsidP="00BC5FBC" w:rsidRDefault="00A34BAE" w14:paraId="3D053302" w14:textId="5831736F">
      <w:pPr>
        <w:spacing w:before="120" w:after="120"/>
        <w:rPr>
          <w:rFonts w:eastAsia="Times New Roman" w:asciiTheme="majorHAnsi" w:hAnsiTheme="majorHAnsi" w:cstheme="majorHAnsi"/>
          <w:i/>
          <w:color w:val="auto"/>
          <w:sz w:val="20"/>
          <w:szCs w:val="20"/>
          <w:lang w:eastAsia="cs-CZ"/>
        </w:rPr>
      </w:pPr>
      <w:r w:rsidRPr="00A551BA">
        <w:rPr>
          <w:rFonts w:eastAsia="Times New Roman" w:asciiTheme="majorHAnsi" w:hAnsiTheme="majorHAnsi" w:cstheme="majorHAnsi"/>
          <w:i/>
          <w:color w:val="auto"/>
          <w:sz w:val="20"/>
          <w:szCs w:val="20"/>
          <w:lang w:eastAsia="cs-CZ"/>
        </w:rPr>
        <w:t xml:space="preserve">Příloha č. </w:t>
      </w:r>
      <w:r w:rsidRPr="00A551BA" w:rsidR="003747DF">
        <w:rPr>
          <w:rFonts w:eastAsia="Times New Roman" w:asciiTheme="majorHAnsi" w:hAnsiTheme="majorHAnsi" w:cstheme="majorHAnsi"/>
          <w:i/>
          <w:color w:val="auto"/>
          <w:sz w:val="20"/>
          <w:szCs w:val="20"/>
          <w:lang w:eastAsia="cs-CZ"/>
        </w:rPr>
        <w:t>3</w:t>
      </w:r>
      <w:r w:rsidRPr="00A551BA">
        <w:rPr>
          <w:rFonts w:eastAsia="Times New Roman" w:asciiTheme="majorHAnsi" w:hAnsiTheme="majorHAnsi" w:cstheme="majorHAnsi"/>
          <w:i/>
          <w:color w:val="auto"/>
          <w:sz w:val="20"/>
          <w:szCs w:val="20"/>
          <w:lang w:eastAsia="cs-CZ"/>
        </w:rPr>
        <w:t xml:space="preserve"> –</w:t>
      </w:r>
      <w:r w:rsidRPr="00A551BA" w:rsidR="00BD0A81">
        <w:rPr>
          <w:rFonts w:eastAsia="Times New Roman" w:asciiTheme="majorHAnsi" w:hAnsiTheme="majorHAnsi" w:cstheme="majorHAnsi"/>
          <w:i/>
          <w:color w:val="auto"/>
          <w:sz w:val="20"/>
          <w:szCs w:val="20"/>
          <w:lang w:eastAsia="cs-CZ"/>
        </w:rPr>
        <w:t xml:space="preserve"> S</w:t>
      </w:r>
      <w:r w:rsidRPr="00A551BA">
        <w:rPr>
          <w:rFonts w:eastAsia="Times New Roman" w:asciiTheme="majorHAnsi" w:hAnsiTheme="majorHAnsi" w:cstheme="majorHAnsi"/>
          <w:i/>
          <w:color w:val="auto"/>
          <w:sz w:val="20"/>
          <w:szCs w:val="20"/>
          <w:lang w:eastAsia="cs-CZ"/>
        </w:rPr>
        <w:t>mlouva</w:t>
      </w:r>
      <w:r w:rsidRPr="00A551BA" w:rsidR="00BD0A81">
        <w:rPr>
          <w:rFonts w:eastAsia="Times New Roman" w:asciiTheme="majorHAnsi" w:hAnsiTheme="majorHAnsi" w:cstheme="majorHAnsi"/>
          <w:i/>
          <w:color w:val="auto"/>
          <w:sz w:val="20"/>
          <w:szCs w:val="20"/>
          <w:lang w:eastAsia="cs-CZ"/>
        </w:rPr>
        <w:t xml:space="preserve"> </w:t>
      </w:r>
      <w:r w:rsidRPr="00A551BA" w:rsidR="00A646BD">
        <w:rPr>
          <w:rFonts w:eastAsia="Times New Roman" w:asciiTheme="majorHAnsi" w:hAnsiTheme="majorHAnsi" w:cstheme="majorHAnsi"/>
          <w:i/>
          <w:color w:val="auto"/>
          <w:sz w:val="20"/>
          <w:szCs w:val="20"/>
          <w:lang w:eastAsia="cs-CZ"/>
        </w:rPr>
        <w:t>o</w:t>
      </w:r>
      <w:r w:rsidRPr="00A551BA" w:rsidR="00BD0A81">
        <w:rPr>
          <w:rFonts w:eastAsia="Times New Roman" w:asciiTheme="majorHAnsi" w:hAnsiTheme="majorHAnsi" w:cstheme="majorHAnsi"/>
          <w:i/>
          <w:color w:val="auto"/>
          <w:sz w:val="20"/>
          <w:szCs w:val="20"/>
          <w:lang w:eastAsia="cs-CZ"/>
        </w:rPr>
        <w:t xml:space="preserve"> </w:t>
      </w:r>
      <w:r w:rsidRPr="00A551BA" w:rsidR="008C03C7">
        <w:rPr>
          <w:rFonts w:eastAsia="Times New Roman" w:asciiTheme="majorHAnsi" w:hAnsiTheme="majorHAnsi" w:cstheme="majorHAnsi"/>
          <w:i/>
          <w:color w:val="auto"/>
          <w:sz w:val="20"/>
          <w:szCs w:val="20"/>
          <w:lang w:eastAsia="cs-CZ"/>
        </w:rPr>
        <w:t>poskytování služeb</w:t>
      </w:r>
    </w:p>
    <w:p w:rsidR="00C455B5" w:rsidP="00BC5FBC" w:rsidRDefault="00C455B5" w14:paraId="7C263BE4" w14:textId="7C012A36">
      <w:pPr>
        <w:spacing w:before="120" w:after="120"/>
        <w:rPr>
          <w:rFonts w:eastAsia="Times New Roman" w:asciiTheme="majorHAnsi" w:hAnsiTheme="majorHAnsi" w:cstheme="majorHAnsi"/>
          <w:i/>
          <w:color w:val="auto"/>
          <w:sz w:val="20"/>
          <w:szCs w:val="20"/>
          <w:lang w:eastAsia="cs-CZ"/>
        </w:rPr>
      </w:pPr>
      <w:r>
        <w:rPr>
          <w:rFonts w:eastAsia="Times New Roman" w:asciiTheme="majorHAnsi" w:hAnsiTheme="majorHAnsi" w:cstheme="majorHAnsi"/>
          <w:i/>
          <w:color w:val="auto"/>
          <w:sz w:val="20"/>
          <w:szCs w:val="20"/>
          <w:lang w:eastAsia="cs-CZ"/>
        </w:rPr>
        <w:t>Příloha č. 4 – Čestné prohlášení (Seznam významných služeb)</w:t>
      </w:r>
    </w:p>
    <w:p w:rsidRPr="00A551BA" w:rsidR="00CE2695" w:rsidP="00BC5FBC" w:rsidRDefault="00CE2695" w14:paraId="53BD54CC" w14:textId="451D76B7">
      <w:pPr>
        <w:spacing w:before="120" w:after="120"/>
        <w:rPr>
          <w:rFonts w:eastAsia="Times New Roman" w:asciiTheme="majorHAnsi" w:hAnsiTheme="majorHAnsi" w:cstheme="majorHAnsi"/>
          <w:i/>
          <w:color w:val="auto"/>
          <w:sz w:val="20"/>
          <w:szCs w:val="20"/>
          <w:lang w:eastAsia="cs-CZ"/>
        </w:rPr>
      </w:pPr>
      <w:r>
        <w:rPr>
          <w:rFonts w:eastAsia="Times New Roman" w:asciiTheme="majorHAnsi" w:hAnsiTheme="majorHAnsi" w:cstheme="majorHAnsi"/>
          <w:i/>
          <w:color w:val="auto"/>
          <w:sz w:val="20"/>
          <w:szCs w:val="20"/>
          <w:lang w:eastAsia="cs-CZ"/>
        </w:rPr>
        <w:t>Příloha č. 5 – Strategické dokumenty města (</w:t>
      </w:r>
      <w:r w:rsidR="00F3703D">
        <w:rPr>
          <w:rFonts w:eastAsia="Times New Roman" w:asciiTheme="majorHAnsi" w:hAnsiTheme="majorHAnsi" w:cstheme="majorHAnsi"/>
          <w:i/>
          <w:color w:val="auto"/>
          <w:sz w:val="20"/>
          <w:szCs w:val="20"/>
          <w:lang w:eastAsia="cs-CZ"/>
        </w:rPr>
        <w:t>Strategický plán rozvoje</w:t>
      </w:r>
      <w:r w:rsidRPr="00CE2695">
        <w:rPr>
          <w:rFonts w:eastAsia="Times New Roman" w:asciiTheme="majorHAnsi" w:hAnsiTheme="majorHAnsi" w:cstheme="majorHAnsi"/>
          <w:i/>
          <w:color w:val="auto"/>
          <w:sz w:val="20"/>
          <w:szCs w:val="20"/>
          <w:lang w:eastAsia="cs-CZ"/>
        </w:rPr>
        <w:t xml:space="preserve"> města, Strategie </w:t>
      </w:r>
      <w:r w:rsidR="00415DB9">
        <w:rPr>
          <w:rFonts w:eastAsia="Times New Roman" w:asciiTheme="majorHAnsi" w:hAnsiTheme="majorHAnsi" w:cstheme="majorHAnsi"/>
          <w:i/>
          <w:color w:val="auto"/>
          <w:sz w:val="20"/>
          <w:szCs w:val="20"/>
          <w:lang w:eastAsia="cs-CZ"/>
        </w:rPr>
        <w:t xml:space="preserve">rozvoje </w:t>
      </w:r>
      <w:r w:rsidR="00F3703D">
        <w:rPr>
          <w:rFonts w:eastAsia="Times New Roman" w:asciiTheme="majorHAnsi" w:hAnsiTheme="majorHAnsi" w:cstheme="majorHAnsi"/>
          <w:i/>
          <w:color w:val="auto"/>
          <w:sz w:val="20"/>
          <w:szCs w:val="20"/>
          <w:lang w:eastAsia="cs-CZ"/>
        </w:rPr>
        <w:t xml:space="preserve">městského </w:t>
      </w:r>
      <w:r w:rsidRPr="00CE2695">
        <w:rPr>
          <w:rFonts w:eastAsia="Times New Roman" w:asciiTheme="majorHAnsi" w:hAnsiTheme="majorHAnsi" w:cstheme="majorHAnsi"/>
          <w:i/>
          <w:color w:val="auto"/>
          <w:sz w:val="20"/>
          <w:szCs w:val="20"/>
          <w:lang w:eastAsia="cs-CZ"/>
        </w:rPr>
        <w:t>úřadu, Informační strategie MÚ Mělník a Strategie interní a externí komunikace Městského úřadu Mělník</w:t>
      </w:r>
      <w:r>
        <w:rPr>
          <w:rFonts w:eastAsia="Times New Roman" w:asciiTheme="majorHAnsi" w:hAnsiTheme="majorHAnsi" w:cstheme="majorHAnsi"/>
          <w:i/>
          <w:color w:val="auto"/>
          <w:sz w:val="20"/>
          <w:szCs w:val="20"/>
          <w:lang w:eastAsia="cs-CZ"/>
        </w:rPr>
        <w:t>)</w:t>
      </w:r>
    </w:p>
    <w:p w:rsidRPr="00A551BA" w:rsidR="004F10F5" w:rsidP="00BC5FBC" w:rsidRDefault="004F10F5" w14:paraId="0B829F68" w14:textId="77777777">
      <w:pPr>
        <w:spacing w:before="120" w:after="120"/>
        <w:rPr>
          <w:rFonts w:eastAsia="Times New Roman" w:asciiTheme="majorHAnsi" w:hAnsiTheme="majorHAnsi" w:cstheme="majorHAnsi"/>
          <w:i/>
          <w:color w:val="auto"/>
          <w:sz w:val="20"/>
          <w:szCs w:val="20"/>
          <w:lang w:eastAsia="cs-CZ"/>
        </w:rPr>
      </w:pPr>
    </w:p>
    <w:p w:rsidRPr="00A551BA" w:rsidR="004F10F5" w:rsidP="00BC5FBC" w:rsidRDefault="004F10F5" w14:paraId="2D2A1DCB" w14:textId="77777777">
      <w:pPr>
        <w:spacing w:before="120" w:after="120"/>
        <w:rPr>
          <w:rFonts w:eastAsia="Times New Roman" w:asciiTheme="majorHAnsi" w:hAnsiTheme="majorHAnsi" w:cstheme="majorHAnsi"/>
          <w:i/>
          <w:color w:val="auto"/>
          <w:sz w:val="20"/>
          <w:szCs w:val="20"/>
          <w:lang w:eastAsia="cs-CZ"/>
        </w:rPr>
        <w:sectPr w:rsidRPr="00A551BA" w:rsidR="004F10F5" w:rsidSect="00113ED1">
          <w:headerReference w:type="default" r:id="rId21"/>
          <w:footerReference w:type="default" r:id="rId22"/>
          <w:headerReference w:type="first" r:id="rId23"/>
          <w:footerReference w:type="first" r:id="rId24"/>
          <w:pgSz w:w="11906" w:h="16838" w:code="9"/>
          <w:pgMar w:top="1304" w:right="1274" w:bottom="1304" w:left="1276" w:header="567" w:footer="284" w:gutter="0"/>
          <w:pgNumType w:start="1"/>
          <w:cols w:space="708"/>
          <w:docGrid w:linePitch="360"/>
        </w:sectPr>
      </w:pPr>
    </w:p>
    <w:p w:rsidRPr="00A551BA" w:rsidR="00666691" w:rsidP="00666691" w:rsidRDefault="00666691" w14:paraId="43C5B363" w14:textId="41538DBC">
      <w:pPr>
        <w:spacing w:before="120" w:after="120"/>
        <w:rPr>
          <w:rFonts w:asciiTheme="majorHAnsi" w:hAnsiTheme="majorHAnsi" w:cstheme="majorHAnsi"/>
          <w:sz w:val="20"/>
          <w:szCs w:val="20"/>
        </w:rPr>
      </w:pPr>
      <w:r w:rsidRPr="00A551BA">
        <w:rPr>
          <w:rStyle w:val="FontStyle38"/>
          <w:rFonts w:asciiTheme="majorHAnsi" w:hAnsiTheme="majorHAnsi" w:cstheme="majorHAnsi"/>
          <w:szCs w:val="20"/>
        </w:rPr>
        <w:lastRenderedPageBreak/>
        <w:t xml:space="preserve">Příloha č. </w:t>
      </w:r>
      <w:r w:rsidRPr="00A551BA" w:rsidR="003747DF">
        <w:rPr>
          <w:rStyle w:val="FontStyle38"/>
          <w:rFonts w:asciiTheme="majorHAnsi" w:hAnsiTheme="majorHAnsi" w:cstheme="majorHAnsi"/>
          <w:szCs w:val="20"/>
        </w:rPr>
        <w:t>1</w:t>
      </w:r>
      <w:r w:rsidRPr="00A551BA">
        <w:rPr>
          <w:rStyle w:val="FontStyle38"/>
          <w:rFonts w:asciiTheme="majorHAnsi" w:hAnsiTheme="majorHAnsi" w:cstheme="majorHAnsi"/>
          <w:szCs w:val="20"/>
        </w:rPr>
        <w:t xml:space="preserve"> </w:t>
      </w:r>
      <w:r w:rsidR="00FB4433">
        <w:rPr>
          <w:rStyle w:val="FontStyle38"/>
          <w:rFonts w:asciiTheme="majorHAnsi" w:hAnsiTheme="majorHAnsi" w:cstheme="majorHAnsi"/>
          <w:szCs w:val="20"/>
        </w:rPr>
        <w:t>zadávací dokumentace</w:t>
      </w:r>
    </w:p>
    <w:p w:rsidRPr="00A551BA" w:rsidR="00666691" w:rsidP="00666691" w:rsidRDefault="00666691" w14:paraId="127FB11D" w14:textId="77777777">
      <w:pPr>
        <w:spacing w:before="120" w:after="120"/>
        <w:jc w:val="center"/>
        <w:rPr>
          <w:rFonts w:asciiTheme="majorHAnsi" w:hAnsiTheme="majorHAnsi" w:cstheme="majorHAnsi"/>
          <w:b/>
          <w:caps/>
          <w:sz w:val="20"/>
          <w:szCs w:val="20"/>
        </w:rPr>
      </w:pPr>
      <w:r w:rsidRPr="00A551BA">
        <w:rPr>
          <w:rFonts w:asciiTheme="majorHAnsi" w:hAnsiTheme="majorHAnsi" w:cstheme="majorHAnsi"/>
          <w:b/>
          <w:caps/>
          <w:sz w:val="20"/>
          <w:szCs w:val="20"/>
        </w:rPr>
        <w:t>Krycí list nabídky</w:t>
      </w:r>
    </w:p>
    <w:p w:rsidR="009A23EE" w:rsidP="00D9633D" w:rsidRDefault="009A23EE" w14:paraId="5D0D4D1B" w14:textId="7D37DE7A">
      <w:pPr>
        <w:pStyle w:val="Tabulkatext"/>
        <w:jc w:val="center"/>
        <w:rPr>
          <w:rFonts w:asciiTheme="majorHAnsi" w:hAnsiTheme="majorHAnsi" w:cstheme="majorHAnsi"/>
          <w:b/>
          <w:sz w:val="18"/>
          <w:szCs w:val="18"/>
        </w:rPr>
      </w:pPr>
      <w:r w:rsidRPr="009A23EE">
        <w:rPr>
          <w:rFonts w:asciiTheme="majorHAnsi" w:hAnsiTheme="majorHAnsi" w:cstheme="majorHAnsi"/>
          <w:b/>
          <w:sz w:val="18"/>
          <w:szCs w:val="18"/>
        </w:rPr>
        <w:t>k veřejné zakázce na služby zadávané ve zjednodušeném podlimitním řízení dle ust. §53 a násl. ZZVZ</w:t>
      </w:r>
    </w:p>
    <w:p w:rsidRPr="009A23EE" w:rsidR="009A23EE" w:rsidP="00D9633D" w:rsidRDefault="009A23EE" w14:paraId="635EE2D5" w14:textId="77777777">
      <w:pPr>
        <w:pStyle w:val="Tabulkatext"/>
        <w:jc w:val="center"/>
        <w:rPr>
          <w:rFonts w:asciiTheme="majorHAnsi" w:hAnsiTheme="majorHAnsi" w:cstheme="majorHAnsi"/>
          <w:b/>
          <w:sz w:val="18"/>
          <w:szCs w:val="18"/>
        </w:rPr>
      </w:pPr>
    </w:p>
    <w:p w:rsidRPr="00A551BA" w:rsidR="00254EC6" w:rsidP="00D9633D" w:rsidRDefault="00254EC6" w14:paraId="134CBCB4" w14:textId="030D026E">
      <w:pPr>
        <w:pStyle w:val="Tabulkatext"/>
        <w:jc w:val="center"/>
        <w:rPr>
          <w:rFonts w:asciiTheme="majorHAnsi" w:hAnsiTheme="majorHAnsi" w:cstheme="majorHAnsi"/>
          <w:b/>
          <w:szCs w:val="20"/>
        </w:rPr>
      </w:pPr>
      <w:r w:rsidRPr="00A551BA">
        <w:rPr>
          <w:rFonts w:asciiTheme="majorHAnsi" w:hAnsiTheme="majorHAnsi" w:cstheme="majorHAnsi"/>
          <w:b/>
          <w:i/>
          <w:szCs w:val="20"/>
        </w:rPr>
        <w:t>„</w:t>
      </w:r>
      <w:r w:rsidRPr="005773F0" w:rsidR="005773F0">
        <w:rPr>
          <w:rFonts w:asciiTheme="majorHAnsi" w:hAnsiTheme="majorHAnsi" w:cstheme="majorHAnsi"/>
          <w:b/>
          <w:szCs w:val="20"/>
        </w:rPr>
        <w:t>Korporátní řízení a správa majetku města Mělník</w:t>
      </w:r>
      <w:r w:rsidR="00A85F05">
        <w:rPr>
          <w:rFonts w:asciiTheme="majorHAnsi" w:hAnsiTheme="majorHAnsi" w:cstheme="majorHAnsi"/>
          <w:b/>
          <w:szCs w:val="20"/>
        </w:rPr>
        <w:t xml:space="preserve"> </w:t>
      </w:r>
      <w:r w:rsidRPr="00A551BA">
        <w:rPr>
          <w:rFonts w:asciiTheme="majorHAnsi" w:hAnsiTheme="majorHAnsi" w:cstheme="majorHAnsi"/>
          <w:b/>
          <w:i/>
          <w:szCs w:val="20"/>
        </w:rPr>
        <w:t xml:space="preserve"> </w:t>
      </w:r>
    </w:p>
    <w:p w:rsidRPr="00A551BA" w:rsidR="00666691" w:rsidP="00666691" w:rsidRDefault="00666691" w14:paraId="52DBBAED" w14:textId="4E02E923">
      <w:pPr>
        <w:spacing w:before="120" w:after="120"/>
        <w:jc w:val="center"/>
        <w:rPr>
          <w:rFonts w:asciiTheme="majorHAnsi" w:hAnsiTheme="majorHAnsi" w:cstheme="majorHAnsi"/>
          <w:b/>
          <w:sz w:val="20"/>
          <w:szCs w:val="20"/>
        </w:rPr>
      </w:pPr>
    </w:p>
    <w:p w:rsidRPr="00A551BA" w:rsidR="0050239E" w:rsidP="00666691" w:rsidRDefault="0050239E" w14:paraId="529EEE36" w14:textId="77777777">
      <w:pPr>
        <w:pStyle w:val="Style9"/>
        <w:widowControl/>
        <w:spacing w:before="120" w:after="120" w:line="240" w:lineRule="auto"/>
        <w:rPr>
          <w:rStyle w:val="FontStyle38"/>
          <w:rFonts w:asciiTheme="majorHAnsi" w:hAnsiTheme="majorHAnsi" w:eastAsiaTheme="majorEastAsia" w:cstheme="majorHAnsi"/>
          <w:b/>
          <w:szCs w:val="20"/>
        </w:rPr>
      </w:pPr>
    </w:p>
    <w:p w:rsidRPr="00A551BA" w:rsidR="00254EC6" w:rsidP="00254EC6" w:rsidRDefault="00666691" w14:paraId="4F0036F8" w14:textId="5EFAF1AA">
      <w:pPr>
        <w:pStyle w:val="Default"/>
        <w:outlineLvl w:val="0"/>
        <w:rPr>
          <w:rFonts w:asciiTheme="majorHAnsi" w:hAnsiTheme="majorHAnsi" w:cstheme="majorHAnsi"/>
          <w:sz w:val="20"/>
          <w:szCs w:val="20"/>
        </w:rPr>
      </w:pPr>
      <w:r w:rsidRPr="00A551BA">
        <w:rPr>
          <w:rStyle w:val="FontStyle38"/>
          <w:rFonts w:asciiTheme="majorHAnsi" w:hAnsiTheme="majorHAnsi" w:eastAsiaTheme="majorEastAsia" w:cstheme="majorHAnsi"/>
          <w:b/>
          <w:szCs w:val="20"/>
        </w:rPr>
        <w:t>Identifikační údaje zadavatele:</w:t>
      </w:r>
      <w:r w:rsidRPr="00A551BA" w:rsidR="007547D1">
        <w:rPr>
          <w:rFonts w:asciiTheme="majorHAnsi" w:hAnsiTheme="majorHAnsi" w:cstheme="majorHAnsi"/>
          <w:b/>
          <w:color w:val="auto"/>
          <w:sz w:val="20"/>
          <w:szCs w:val="20"/>
        </w:rPr>
        <w:t xml:space="preserve"> </w:t>
      </w:r>
      <w:r w:rsidRPr="00A551BA" w:rsidR="007547D1">
        <w:rPr>
          <w:rFonts w:asciiTheme="majorHAnsi" w:hAnsiTheme="majorHAnsi" w:cstheme="majorHAnsi"/>
          <w:b/>
          <w:color w:val="auto"/>
          <w:sz w:val="20"/>
          <w:szCs w:val="20"/>
        </w:rPr>
        <w:tab/>
      </w:r>
      <w:r w:rsidRPr="00A551BA" w:rsidR="00254EC6">
        <w:rPr>
          <w:rFonts w:asciiTheme="majorHAnsi" w:hAnsiTheme="majorHAnsi" w:cstheme="majorHAnsi"/>
          <w:b/>
          <w:sz w:val="20"/>
          <w:szCs w:val="20"/>
        </w:rPr>
        <w:t xml:space="preserve">Město </w:t>
      </w:r>
      <w:r w:rsidRPr="00A551BA" w:rsidR="00D9633D">
        <w:rPr>
          <w:rFonts w:asciiTheme="majorHAnsi" w:hAnsiTheme="majorHAnsi" w:cstheme="majorHAnsi"/>
          <w:b/>
          <w:sz w:val="20"/>
          <w:szCs w:val="20"/>
        </w:rPr>
        <w:t>Mělník</w:t>
      </w:r>
    </w:p>
    <w:p w:rsidRPr="00A551BA" w:rsidR="00254EC6" w:rsidP="00254EC6" w:rsidRDefault="007547D1" w14:paraId="32D12C1F" w14:textId="449F355B">
      <w:pPr>
        <w:pStyle w:val="Tabulkatext"/>
        <w:rPr>
          <w:rFonts w:asciiTheme="majorHAnsi" w:hAnsiTheme="majorHAnsi" w:cstheme="majorHAnsi"/>
          <w:bCs/>
          <w:color w:val="auto"/>
          <w:szCs w:val="20"/>
        </w:rPr>
      </w:pPr>
      <w:r w:rsidRPr="00A551BA">
        <w:rPr>
          <w:rStyle w:val="FontStyle38"/>
          <w:rFonts w:asciiTheme="majorHAnsi" w:hAnsiTheme="majorHAnsi" w:eastAsiaTheme="majorEastAsia" w:cstheme="majorHAnsi"/>
          <w:b/>
          <w:szCs w:val="20"/>
        </w:rPr>
        <w:tab/>
      </w:r>
      <w:r w:rsidRPr="00A551BA">
        <w:rPr>
          <w:rStyle w:val="FontStyle38"/>
          <w:rFonts w:asciiTheme="majorHAnsi" w:hAnsiTheme="majorHAnsi" w:eastAsiaTheme="majorEastAsia" w:cstheme="majorHAnsi"/>
          <w:b/>
          <w:szCs w:val="20"/>
        </w:rPr>
        <w:tab/>
      </w:r>
      <w:r w:rsidRPr="00A551BA">
        <w:rPr>
          <w:rStyle w:val="FontStyle38"/>
          <w:rFonts w:asciiTheme="majorHAnsi" w:hAnsiTheme="majorHAnsi" w:eastAsiaTheme="majorEastAsia" w:cstheme="majorHAnsi"/>
          <w:b/>
          <w:szCs w:val="20"/>
        </w:rPr>
        <w:tab/>
      </w:r>
      <w:r w:rsidRPr="00A551BA">
        <w:rPr>
          <w:rStyle w:val="FontStyle38"/>
          <w:rFonts w:asciiTheme="majorHAnsi" w:hAnsiTheme="majorHAnsi" w:eastAsiaTheme="majorEastAsia" w:cstheme="majorHAnsi"/>
          <w:b/>
          <w:szCs w:val="20"/>
        </w:rPr>
        <w:tab/>
      </w:r>
      <w:r w:rsidRPr="00A551BA">
        <w:rPr>
          <w:rStyle w:val="FontStyle38"/>
          <w:rFonts w:asciiTheme="majorHAnsi" w:hAnsiTheme="majorHAnsi" w:eastAsiaTheme="majorEastAsia" w:cstheme="majorHAnsi"/>
          <w:b/>
          <w:szCs w:val="20"/>
        </w:rPr>
        <w:tab/>
      </w:r>
      <w:r w:rsidRPr="00A551BA" w:rsidR="00666691">
        <w:rPr>
          <w:rFonts w:asciiTheme="majorHAnsi" w:hAnsiTheme="majorHAnsi" w:cstheme="majorHAnsi"/>
          <w:color w:val="auto"/>
          <w:szCs w:val="20"/>
        </w:rPr>
        <w:t xml:space="preserve">se sídlem </w:t>
      </w:r>
      <w:r w:rsidRPr="00A551BA" w:rsidR="00D9633D">
        <w:rPr>
          <w:rFonts w:asciiTheme="majorHAnsi" w:hAnsiTheme="majorHAnsi" w:cstheme="majorHAnsi"/>
          <w:color w:val="000000"/>
          <w:szCs w:val="20"/>
          <w:shd w:val="clear" w:color="auto" w:fill="FFFFFF"/>
        </w:rPr>
        <w:t>náměstí Míru 1</w:t>
      </w:r>
      <w:r w:rsidRPr="00A551BA" w:rsidR="00D9633D">
        <w:rPr>
          <w:rFonts w:asciiTheme="majorHAnsi" w:hAnsiTheme="majorHAnsi" w:cstheme="majorHAnsi"/>
          <w:color w:val="000000"/>
          <w:szCs w:val="20"/>
        </w:rPr>
        <w:t xml:space="preserve">, </w:t>
      </w:r>
      <w:r w:rsidRPr="00A551BA" w:rsidR="00D9633D">
        <w:rPr>
          <w:rFonts w:asciiTheme="majorHAnsi" w:hAnsiTheme="majorHAnsi" w:cstheme="majorHAnsi"/>
          <w:color w:val="000000"/>
          <w:szCs w:val="20"/>
          <w:shd w:val="clear" w:color="auto" w:fill="FFFFFF"/>
        </w:rPr>
        <w:t>276 01 Mělník</w:t>
      </w:r>
      <w:r w:rsidRPr="00A551BA" w:rsidR="00254EC6">
        <w:rPr>
          <w:rFonts w:asciiTheme="majorHAnsi" w:hAnsiTheme="majorHAnsi" w:cstheme="majorHAnsi"/>
          <w:szCs w:val="20"/>
        </w:rPr>
        <w:tab/>
      </w:r>
    </w:p>
    <w:p w:rsidRPr="00A551BA" w:rsidR="00D9633D" w:rsidP="00C273A6" w:rsidRDefault="00666691" w14:paraId="4036ACE7" w14:textId="77777777">
      <w:pPr>
        <w:pStyle w:val="Default"/>
        <w:ind w:left="2832" w:firstLine="708"/>
        <w:rPr>
          <w:rFonts w:asciiTheme="majorHAnsi" w:hAnsiTheme="majorHAnsi" w:cstheme="majorHAnsi"/>
          <w:sz w:val="20"/>
          <w:szCs w:val="20"/>
          <w:shd w:val="clear" w:color="auto" w:fill="FFFFFF"/>
        </w:rPr>
      </w:pPr>
      <w:r w:rsidRPr="00A551BA">
        <w:rPr>
          <w:rFonts w:asciiTheme="majorHAnsi" w:hAnsiTheme="majorHAnsi" w:cstheme="majorHAnsi"/>
          <w:bCs/>
          <w:color w:val="auto"/>
          <w:sz w:val="20"/>
          <w:szCs w:val="20"/>
        </w:rPr>
        <w:t xml:space="preserve">IČO: </w:t>
      </w:r>
      <w:r w:rsidRPr="00A551BA">
        <w:rPr>
          <w:rFonts w:asciiTheme="majorHAnsi" w:hAnsiTheme="majorHAnsi" w:cstheme="majorHAnsi"/>
          <w:bCs/>
          <w:color w:val="auto"/>
          <w:sz w:val="20"/>
          <w:szCs w:val="20"/>
        </w:rPr>
        <w:tab/>
      </w:r>
      <w:r w:rsidRPr="00A551BA" w:rsidR="00D9633D">
        <w:rPr>
          <w:rFonts w:asciiTheme="majorHAnsi" w:hAnsiTheme="majorHAnsi" w:cstheme="majorHAnsi"/>
          <w:sz w:val="20"/>
          <w:szCs w:val="20"/>
          <w:shd w:val="clear" w:color="auto" w:fill="FFFFFF"/>
        </w:rPr>
        <w:t>00237051</w:t>
      </w:r>
    </w:p>
    <w:p w:rsidRPr="00A551BA" w:rsidR="00666691" w:rsidP="00C273A6" w:rsidRDefault="00666691" w14:paraId="642C6826" w14:textId="720A22A3">
      <w:pPr>
        <w:pStyle w:val="Default"/>
        <w:ind w:left="2832" w:firstLine="708"/>
        <w:rPr>
          <w:rFonts w:asciiTheme="majorHAnsi" w:hAnsiTheme="majorHAnsi" w:cstheme="majorHAnsi"/>
          <w:color w:val="auto"/>
          <w:sz w:val="20"/>
          <w:szCs w:val="20"/>
        </w:rPr>
      </w:pPr>
      <w:r w:rsidRPr="00A551BA">
        <w:rPr>
          <w:rFonts w:asciiTheme="majorHAnsi" w:hAnsiTheme="majorHAnsi" w:cstheme="majorHAnsi"/>
          <w:bCs/>
          <w:color w:val="auto"/>
          <w:sz w:val="20"/>
          <w:szCs w:val="20"/>
        </w:rPr>
        <w:t>DIČ:</w:t>
      </w:r>
      <w:r w:rsidRPr="00A551BA">
        <w:rPr>
          <w:rFonts w:asciiTheme="majorHAnsi" w:hAnsiTheme="majorHAnsi" w:cstheme="majorHAnsi"/>
          <w:b/>
          <w:bCs/>
          <w:color w:val="auto"/>
          <w:sz w:val="20"/>
          <w:szCs w:val="20"/>
        </w:rPr>
        <w:t xml:space="preserve"> </w:t>
      </w:r>
      <w:r w:rsidRPr="00A551BA">
        <w:rPr>
          <w:rFonts w:asciiTheme="majorHAnsi" w:hAnsiTheme="majorHAnsi" w:cstheme="majorHAnsi"/>
          <w:b/>
          <w:bCs/>
          <w:color w:val="auto"/>
          <w:sz w:val="20"/>
          <w:szCs w:val="20"/>
        </w:rPr>
        <w:tab/>
      </w:r>
      <w:r w:rsidRPr="00A551BA">
        <w:rPr>
          <w:rFonts w:asciiTheme="majorHAnsi" w:hAnsiTheme="majorHAnsi" w:cstheme="majorHAnsi"/>
          <w:color w:val="auto"/>
          <w:sz w:val="20"/>
          <w:szCs w:val="20"/>
        </w:rPr>
        <w:t>CZ</w:t>
      </w:r>
      <w:r w:rsidRPr="00A551BA" w:rsidR="00D9633D">
        <w:rPr>
          <w:rFonts w:asciiTheme="majorHAnsi" w:hAnsiTheme="majorHAnsi" w:cstheme="majorHAnsi"/>
          <w:sz w:val="20"/>
          <w:szCs w:val="20"/>
          <w:shd w:val="clear" w:color="auto" w:fill="FFFFFF"/>
        </w:rPr>
        <w:t>00237051</w:t>
      </w:r>
    </w:p>
    <w:p w:rsidRPr="00A551BA" w:rsidR="00666691" w:rsidP="00666691" w:rsidRDefault="00666691" w14:paraId="16A45359" w14:textId="77777777">
      <w:pPr>
        <w:spacing w:before="120" w:after="120"/>
        <w:ind w:right="-284"/>
        <w:outlineLvl w:val="0"/>
        <w:rPr>
          <w:rFonts w:asciiTheme="majorHAnsi" w:hAnsiTheme="majorHAnsi" w:cstheme="majorHAnsi"/>
          <w:b/>
          <w:smallCaps/>
          <w:sz w:val="20"/>
          <w:szCs w:val="20"/>
        </w:rPr>
      </w:pPr>
      <w:r w:rsidRPr="00A551BA">
        <w:rPr>
          <w:rFonts w:asciiTheme="majorHAnsi" w:hAnsiTheme="majorHAnsi" w:cstheme="majorHAnsi"/>
          <w:b/>
          <w:smallCaps/>
          <w:sz w:val="20"/>
          <w:szCs w:val="20"/>
        </w:rPr>
        <w:t>Ú</w:t>
      </w:r>
      <w:r w:rsidRPr="00A551BA">
        <w:rPr>
          <w:rFonts w:asciiTheme="majorHAnsi" w:hAnsiTheme="majorHAnsi" w:cstheme="majorHAnsi"/>
          <w:b/>
          <w:sz w:val="20"/>
          <w:szCs w:val="20"/>
        </w:rPr>
        <w:t xml:space="preserve">daje o </w:t>
      </w:r>
      <w:r w:rsidRPr="00A551BA" w:rsidR="00A86A89">
        <w:rPr>
          <w:rFonts w:asciiTheme="majorHAnsi" w:hAnsiTheme="majorHAnsi" w:cstheme="majorHAnsi"/>
          <w:b/>
          <w:sz w:val="20"/>
          <w:szCs w:val="20"/>
        </w:rPr>
        <w:t>účastníkovi</w:t>
      </w:r>
      <w:r w:rsidRPr="00A551BA">
        <w:rPr>
          <w:rFonts w:asciiTheme="majorHAnsi" w:hAnsiTheme="majorHAnsi" w:cstheme="majorHAnsi"/>
          <w:b/>
          <w:smallCaps/>
          <w:sz w:val="20"/>
          <w:szCs w:val="20"/>
        </w:rPr>
        <w: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firstRow="1" w:lastRow="0" w:firstColumn="1" w:lastColumn="0" w:noHBand="0" w:noVBand="0" w:val="00A0"/>
      </w:tblPr>
      <w:tblGrid>
        <w:gridCol w:w="4697"/>
        <w:gridCol w:w="1276"/>
        <w:gridCol w:w="2851"/>
      </w:tblGrid>
      <w:tr w:rsidRPr="00A551BA" w:rsidR="00666691" w:rsidTr="00C273A6" w14:paraId="5EC09DED" w14:textId="77777777">
        <w:trPr>
          <w:trHeight w:val="852"/>
          <w:jc w:val="center"/>
        </w:trPr>
        <w:tc>
          <w:tcPr>
            <w:tcW w:w="4697" w:type="dxa"/>
            <w:shd w:val="clear" w:color="auto" w:fill="FFFFFF"/>
            <w:vAlign w:val="center"/>
          </w:tcPr>
          <w:p w:rsidRPr="00A551BA" w:rsidR="00666691" w:rsidP="00822667" w:rsidRDefault="001C3963" w14:paraId="391E3322" w14:textId="77777777">
            <w:pPr>
              <w:pStyle w:val="Style9"/>
              <w:widowControl/>
              <w:spacing w:before="120" w:line="240" w:lineRule="auto"/>
              <w:ind w:right="57"/>
              <w:rPr>
                <w:rStyle w:val="FontStyle38"/>
                <w:rFonts w:asciiTheme="majorHAnsi" w:hAnsiTheme="majorHAnsi" w:eastAsiaTheme="majorEastAsia" w:cstheme="majorHAnsi"/>
                <w:szCs w:val="20"/>
              </w:rPr>
            </w:pPr>
            <w:r w:rsidRPr="00A551BA">
              <w:rPr>
                <w:rStyle w:val="FontStyle38"/>
                <w:rFonts w:asciiTheme="majorHAnsi" w:hAnsiTheme="majorHAnsi" w:eastAsiaTheme="majorEastAsia" w:cstheme="majorHAnsi"/>
                <w:szCs w:val="20"/>
              </w:rPr>
              <w:t>O</w:t>
            </w:r>
            <w:r w:rsidRPr="00A551BA" w:rsidR="00666691">
              <w:rPr>
                <w:rStyle w:val="FontStyle38"/>
                <w:rFonts w:asciiTheme="majorHAnsi" w:hAnsiTheme="majorHAnsi" w:eastAsiaTheme="majorEastAsia" w:cstheme="majorHAnsi"/>
                <w:szCs w:val="20"/>
              </w:rPr>
              <w:t>bchodní firma (právnická osoba)</w:t>
            </w:r>
          </w:p>
          <w:p w:rsidRPr="00A551BA" w:rsidR="00666691" w:rsidP="00822667" w:rsidRDefault="00666691" w14:paraId="569C62DC" w14:textId="77777777">
            <w:pPr>
              <w:pStyle w:val="Style9"/>
              <w:widowControl/>
              <w:spacing w:after="120" w:line="240" w:lineRule="auto"/>
              <w:ind w:right="57"/>
              <w:rPr>
                <w:rFonts w:asciiTheme="majorHAnsi" w:hAnsiTheme="majorHAnsi" w:cstheme="majorHAnsi"/>
                <w:sz w:val="20"/>
                <w:szCs w:val="20"/>
              </w:rPr>
            </w:pPr>
            <w:r w:rsidRPr="00A551BA">
              <w:rPr>
                <w:rStyle w:val="FontStyle38"/>
                <w:rFonts w:asciiTheme="majorHAnsi" w:hAnsiTheme="majorHAnsi" w:eastAsiaTheme="majorEastAsia" w:cstheme="majorHAnsi"/>
                <w:szCs w:val="20"/>
              </w:rPr>
              <w:t>jméno a příjmení (fyzická osoba)</w:t>
            </w:r>
          </w:p>
        </w:tc>
        <w:tc>
          <w:tcPr>
            <w:tcW w:w="4127" w:type="dxa"/>
            <w:gridSpan w:val="2"/>
            <w:vAlign w:val="center"/>
          </w:tcPr>
          <w:p w:rsidRPr="00A551BA" w:rsidR="00666691" w:rsidP="00073667" w:rsidRDefault="00666691" w14:paraId="48898503" w14:textId="77777777">
            <w:pPr>
              <w:suppressAutoHyphens/>
              <w:snapToGrid w:val="false"/>
              <w:spacing w:before="120" w:after="120"/>
              <w:rPr>
                <w:rFonts w:asciiTheme="majorHAnsi" w:hAnsiTheme="majorHAnsi" w:cstheme="majorHAnsi"/>
                <w:b/>
                <w:sz w:val="20"/>
                <w:szCs w:val="20"/>
                <w:lang w:eastAsia="ar-SA"/>
              </w:rPr>
            </w:pPr>
          </w:p>
        </w:tc>
      </w:tr>
      <w:tr w:rsidRPr="00A551BA" w:rsidR="00666691" w:rsidTr="00C273A6" w14:paraId="7FE00000" w14:textId="77777777">
        <w:trPr>
          <w:trHeight w:val="397"/>
          <w:jc w:val="center"/>
        </w:trPr>
        <w:tc>
          <w:tcPr>
            <w:tcW w:w="4697" w:type="dxa"/>
            <w:shd w:val="clear" w:color="auto" w:fill="FFFFFF"/>
            <w:vAlign w:val="center"/>
          </w:tcPr>
          <w:p w:rsidRPr="00A551BA" w:rsidR="00666691" w:rsidP="00822667" w:rsidRDefault="001C3963" w14:paraId="1E778523" w14:textId="77777777">
            <w:pPr>
              <w:pStyle w:val="Style9"/>
              <w:widowControl/>
              <w:spacing w:before="120" w:line="240" w:lineRule="auto"/>
              <w:ind w:right="57"/>
              <w:rPr>
                <w:rStyle w:val="FontStyle38"/>
                <w:rFonts w:asciiTheme="majorHAnsi" w:hAnsiTheme="majorHAnsi" w:eastAsiaTheme="majorEastAsia" w:cstheme="majorHAnsi"/>
                <w:szCs w:val="20"/>
              </w:rPr>
            </w:pPr>
            <w:r w:rsidRPr="00A551BA">
              <w:rPr>
                <w:rStyle w:val="FontStyle38"/>
                <w:rFonts w:asciiTheme="majorHAnsi" w:hAnsiTheme="majorHAnsi" w:eastAsiaTheme="majorEastAsia" w:cstheme="majorHAnsi"/>
                <w:szCs w:val="20"/>
              </w:rPr>
              <w:t>S</w:t>
            </w:r>
            <w:r w:rsidRPr="00A551BA" w:rsidR="00666691">
              <w:rPr>
                <w:rStyle w:val="FontStyle38"/>
                <w:rFonts w:asciiTheme="majorHAnsi" w:hAnsiTheme="majorHAnsi" w:eastAsiaTheme="majorEastAsia" w:cstheme="majorHAnsi"/>
                <w:szCs w:val="20"/>
              </w:rPr>
              <w:t>ídlo (právnická osoba)</w:t>
            </w:r>
          </w:p>
          <w:p w:rsidRPr="00A551BA" w:rsidR="00666691" w:rsidP="00822667" w:rsidRDefault="00666691" w14:paraId="6A3B42BD" w14:textId="77777777">
            <w:pPr>
              <w:pStyle w:val="Style9"/>
              <w:widowControl/>
              <w:spacing w:after="120" w:line="240" w:lineRule="auto"/>
              <w:ind w:right="57"/>
              <w:rPr>
                <w:rFonts w:asciiTheme="majorHAnsi" w:hAnsiTheme="majorHAnsi" w:cstheme="majorHAnsi"/>
                <w:sz w:val="20"/>
                <w:szCs w:val="20"/>
              </w:rPr>
            </w:pPr>
            <w:r w:rsidRPr="00A551BA">
              <w:rPr>
                <w:rStyle w:val="FontStyle38"/>
                <w:rFonts w:asciiTheme="majorHAnsi" w:hAnsiTheme="majorHAnsi" w:eastAsiaTheme="majorEastAsia" w:cstheme="majorHAnsi"/>
                <w:szCs w:val="20"/>
              </w:rPr>
              <w:t>místo podnikání (fyzická osoba)</w:t>
            </w:r>
          </w:p>
        </w:tc>
        <w:tc>
          <w:tcPr>
            <w:tcW w:w="4127" w:type="dxa"/>
            <w:gridSpan w:val="2"/>
            <w:vAlign w:val="center"/>
          </w:tcPr>
          <w:p w:rsidRPr="00A551BA" w:rsidR="00666691" w:rsidP="00073667" w:rsidRDefault="00666691" w14:paraId="7E7C413F" w14:textId="77777777">
            <w:pPr>
              <w:suppressAutoHyphens/>
              <w:snapToGrid w:val="false"/>
              <w:spacing w:before="120" w:after="120"/>
              <w:rPr>
                <w:rFonts w:asciiTheme="majorHAnsi" w:hAnsiTheme="majorHAnsi" w:cstheme="majorHAnsi"/>
                <w:sz w:val="20"/>
                <w:szCs w:val="20"/>
                <w:lang w:eastAsia="ar-SA"/>
              </w:rPr>
            </w:pPr>
          </w:p>
        </w:tc>
      </w:tr>
      <w:tr w:rsidRPr="00A551BA" w:rsidR="00666691" w:rsidTr="00C273A6" w14:paraId="13C2DDB2" w14:textId="77777777">
        <w:trPr>
          <w:trHeight w:val="397"/>
          <w:jc w:val="center"/>
        </w:trPr>
        <w:tc>
          <w:tcPr>
            <w:tcW w:w="4697" w:type="dxa"/>
            <w:shd w:val="clear" w:color="auto" w:fill="FFFFFF"/>
            <w:vAlign w:val="center"/>
          </w:tcPr>
          <w:p w:rsidRPr="00A551BA" w:rsidR="00666691" w:rsidP="00073667" w:rsidRDefault="00666691" w14:paraId="4F6CF26A" w14:textId="77777777">
            <w:pPr>
              <w:pStyle w:val="Style9"/>
              <w:widowControl/>
              <w:spacing w:before="120" w:after="120" w:line="240" w:lineRule="auto"/>
              <w:ind w:right="57"/>
              <w:rPr>
                <w:rFonts w:asciiTheme="majorHAnsi" w:hAnsiTheme="majorHAnsi" w:cstheme="majorHAnsi"/>
                <w:sz w:val="20"/>
                <w:szCs w:val="20"/>
              </w:rPr>
            </w:pPr>
            <w:r w:rsidRPr="00A551BA">
              <w:rPr>
                <w:rStyle w:val="FontStyle38"/>
                <w:rFonts w:asciiTheme="majorHAnsi" w:hAnsiTheme="majorHAnsi" w:eastAsiaTheme="majorEastAsia" w:cstheme="majorHAnsi"/>
                <w:szCs w:val="20"/>
              </w:rPr>
              <w:t>IČO</w:t>
            </w:r>
          </w:p>
        </w:tc>
        <w:tc>
          <w:tcPr>
            <w:tcW w:w="4127" w:type="dxa"/>
            <w:gridSpan w:val="2"/>
            <w:vAlign w:val="center"/>
          </w:tcPr>
          <w:p w:rsidRPr="00A551BA" w:rsidR="00666691" w:rsidP="00073667" w:rsidRDefault="00666691" w14:paraId="219CB46F" w14:textId="77777777">
            <w:pPr>
              <w:snapToGrid w:val="false"/>
              <w:spacing w:before="120" w:after="120"/>
              <w:rPr>
                <w:rFonts w:asciiTheme="majorHAnsi" w:hAnsiTheme="majorHAnsi" w:cstheme="majorHAnsi"/>
                <w:sz w:val="20"/>
                <w:szCs w:val="20"/>
              </w:rPr>
            </w:pPr>
          </w:p>
        </w:tc>
      </w:tr>
      <w:tr w:rsidRPr="00A551BA" w:rsidR="00666691" w:rsidTr="00C273A6" w14:paraId="45E415BB" w14:textId="77777777">
        <w:trPr>
          <w:trHeight w:val="397"/>
          <w:jc w:val="center"/>
        </w:trPr>
        <w:tc>
          <w:tcPr>
            <w:tcW w:w="4697" w:type="dxa"/>
            <w:shd w:val="clear" w:color="auto" w:fill="FFFFFF"/>
            <w:vAlign w:val="center"/>
          </w:tcPr>
          <w:p w:rsidRPr="00A551BA" w:rsidR="00666691" w:rsidP="007547D1" w:rsidRDefault="001C3963" w14:paraId="35BFA133" w14:textId="77777777">
            <w:pPr>
              <w:pStyle w:val="Style9"/>
              <w:widowControl/>
              <w:spacing w:before="120" w:after="120" w:line="240" w:lineRule="auto"/>
              <w:ind w:right="57"/>
              <w:rPr>
                <w:rFonts w:asciiTheme="majorHAnsi" w:hAnsiTheme="majorHAnsi" w:cstheme="majorHAnsi"/>
                <w:sz w:val="20"/>
                <w:szCs w:val="20"/>
              </w:rPr>
            </w:pPr>
            <w:r w:rsidRPr="00A551BA">
              <w:rPr>
                <w:rFonts w:asciiTheme="majorHAnsi" w:hAnsiTheme="majorHAnsi" w:cstheme="majorHAnsi"/>
                <w:sz w:val="20"/>
                <w:szCs w:val="20"/>
              </w:rPr>
              <w:t>Z</w:t>
            </w:r>
            <w:r w:rsidRPr="00A551BA" w:rsidR="00666691">
              <w:rPr>
                <w:rFonts w:asciiTheme="majorHAnsi" w:hAnsiTheme="majorHAnsi" w:cstheme="majorHAnsi"/>
                <w:sz w:val="20"/>
                <w:szCs w:val="20"/>
              </w:rPr>
              <w:t>astoupena</w:t>
            </w:r>
            <w:r w:rsidRPr="00A551BA" w:rsidR="00822667">
              <w:rPr>
                <w:rFonts w:asciiTheme="majorHAnsi" w:hAnsiTheme="majorHAnsi" w:cstheme="majorHAnsi"/>
                <w:sz w:val="20"/>
                <w:szCs w:val="20"/>
              </w:rPr>
              <w:t xml:space="preserve"> </w:t>
            </w:r>
            <w:r w:rsidRPr="00A551BA" w:rsidR="00666691">
              <w:rPr>
                <w:rFonts w:asciiTheme="majorHAnsi" w:hAnsiTheme="majorHAnsi" w:cstheme="majorHAnsi"/>
                <w:sz w:val="20"/>
                <w:szCs w:val="20"/>
              </w:rPr>
              <w:t>(</w:t>
            </w:r>
            <w:r w:rsidRPr="00A551BA" w:rsidR="00666691">
              <w:rPr>
                <w:rStyle w:val="FontStyle38"/>
                <w:rFonts w:asciiTheme="majorHAnsi" w:hAnsiTheme="majorHAnsi" w:eastAsiaTheme="majorEastAsia" w:cstheme="majorHAnsi"/>
                <w:szCs w:val="20"/>
              </w:rPr>
              <w:t xml:space="preserve">jméno a příjmení statutárního orgánu nebo osoby oprávněné </w:t>
            </w:r>
            <w:r w:rsidRPr="00A551BA" w:rsidR="00BE0954">
              <w:rPr>
                <w:rStyle w:val="FontStyle38"/>
                <w:rFonts w:asciiTheme="majorHAnsi" w:hAnsiTheme="majorHAnsi" w:eastAsiaTheme="majorEastAsia" w:cstheme="majorHAnsi"/>
                <w:szCs w:val="20"/>
              </w:rPr>
              <w:t>účastníka</w:t>
            </w:r>
            <w:r w:rsidRPr="00A551BA" w:rsidR="007547D1">
              <w:rPr>
                <w:rStyle w:val="FontStyle38"/>
                <w:rFonts w:asciiTheme="majorHAnsi" w:hAnsiTheme="majorHAnsi" w:eastAsiaTheme="majorEastAsia" w:cstheme="majorHAnsi"/>
                <w:szCs w:val="20"/>
              </w:rPr>
              <w:t xml:space="preserve"> zastupovat</w:t>
            </w:r>
            <w:r w:rsidRPr="00A551BA" w:rsidR="00666691">
              <w:rPr>
                <w:rStyle w:val="FontStyle38"/>
                <w:rFonts w:asciiTheme="majorHAnsi" w:hAnsiTheme="majorHAnsi" w:eastAsiaTheme="majorEastAsia" w:cstheme="majorHAnsi"/>
                <w:szCs w:val="20"/>
              </w:rPr>
              <w:t>)</w:t>
            </w:r>
          </w:p>
        </w:tc>
        <w:tc>
          <w:tcPr>
            <w:tcW w:w="4127" w:type="dxa"/>
            <w:gridSpan w:val="2"/>
            <w:vAlign w:val="center"/>
          </w:tcPr>
          <w:p w:rsidRPr="00A551BA" w:rsidR="00666691" w:rsidP="00073667" w:rsidRDefault="00666691" w14:paraId="1397E976" w14:textId="77777777">
            <w:pPr>
              <w:snapToGrid w:val="false"/>
              <w:spacing w:before="120" w:after="120"/>
              <w:rPr>
                <w:rFonts w:asciiTheme="majorHAnsi" w:hAnsiTheme="majorHAnsi" w:cstheme="majorHAnsi"/>
                <w:sz w:val="20"/>
                <w:szCs w:val="20"/>
              </w:rPr>
            </w:pPr>
          </w:p>
        </w:tc>
      </w:tr>
      <w:tr w:rsidRPr="00A551BA" w:rsidR="00666691" w:rsidTr="00C273A6" w14:paraId="00224741" w14:textId="77777777">
        <w:trPr>
          <w:trHeight w:val="397"/>
          <w:jc w:val="center"/>
        </w:trPr>
        <w:tc>
          <w:tcPr>
            <w:tcW w:w="4697" w:type="dxa"/>
            <w:shd w:val="clear" w:color="auto" w:fill="FFFFFF"/>
            <w:vAlign w:val="center"/>
          </w:tcPr>
          <w:p w:rsidRPr="00A551BA" w:rsidR="00666691" w:rsidP="00073667" w:rsidRDefault="000F4C4A" w14:paraId="5A2273CF" w14:textId="77777777">
            <w:pPr>
              <w:pStyle w:val="Style9"/>
              <w:widowControl/>
              <w:spacing w:before="120" w:after="120" w:line="240" w:lineRule="auto"/>
              <w:ind w:right="57"/>
              <w:rPr>
                <w:rStyle w:val="FontStyle38"/>
                <w:rFonts w:asciiTheme="majorHAnsi" w:hAnsiTheme="majorHAnsi" w:eastAsiaTheme="majorEastAsia" w:cstheme="majorHAnsi"/>
                <w:szCs w:val="20"/>
              </w:rPr>
            </w:pPr>
            <w:r w:rsidRPr="00A551BA">
              <w:rPr>
                <w:rStyle w:val="FontStyle38"/>
                <w:rFonts w:asciiTheme="majorHAnsi" w:hAnsiTheme="majorHAnsi" w:eastAsiaTheme="majorEastAsia" w:cstheme="majorHAnsi"/>
                <w:szCs w:val="20"/>
              </w:rPr>
              <w:t>T</w:t>
            </w:r>
            <w:r w:rsidRPr="00A551BA" w:rsidR="00666691">
              <w:rPr>
                <w:rStyle w:val="FontStyle38"/>
                <w:rFonts w:asciiTheme="majorHAnsi" w:hAnsiTheme="majorHAnsi" w:eastAsiaTheme="majorEastAsia" w:cstheme="majorHAnsi"/>
                <w:szCs w:val="20"/>
              </w:rPr>
              <w:t>elefon</w:t>
            </w:r>
          </w:p>
        </w:tc>
        <w:tc>
          <w:tcPr>
            <w:tcW w:w="4127" w:type="dxa"/>
            <w:gridSpan w:val="2"/>
            <w:vAlign w:val="center"/>
          </w:tcPr>
          <w:p w:rsidRPr="00A551BA" w:rsidR="00666691" w:rsidP="00073667" w:rsidRDefault="00666691" w14:paraId="76C1B3F9" w14:textId="77777777">
            <w:pPr>
              <w:pStyle w:val="Style9"/>
              <w:widowControl/>
              <w:spacing w:before="120" w:after="120" w:line="240" w:lineRule="auto"/>
              <w:ind w:right="57"/>
              <w:rPr>
                <w:rStyle w:val="FontStyle38"/>
                <w:rFonts w:asciiTheme="majorHAnsi" w:hAnsiTheme="majorHAnsi" w:eastAsiaTheme="majorEastAsia" w:cstheme="majorHAnsi"/>
                <w:szCs w:val="20"/>
              </w:rPr>
            </w:pPr>
          </w:p>
        </w:tc>
      </w:tr>
      <w:tr w:rsidRPr="00A551BA" w:rsidR="00666691" w:rsidTr="00C273A6" w14:paraId="05576BE3" w14:textId="77777777">
        <w:trPr>
          <w:trHeight w:val="397"/>
          <w:jc w:val="center"/>
        </w:trPr>
        <w:tc>
          <w:tcPr>
            <w:tcW w:w="4697" w:type="dxa"/>
            <w:shd w:val="clear" w:color="auto" w:fill="FFFFFF"/>
            <w:vAlign w:val="center"/>
          </w:tcPr>
          <w:p w:rsidRPr="00A551BA" w:rsidR="00666691" w:rsidP="00073667" w:rsidRDefault="001C3963" w14:paraId="3E143C64" w14:textId="77777777">
            <w:pPr>
              <w:pStyle w:val="Style9"/>
              <w:widowControl/>
              <w:spacing w:before="120" w:after="120" w:line="240" w:lineRule="auto"/>
              <w:ind w:right="57"/>
              <w:rPr>
                <w:rStyle w:val="FontStyle38"/>
                <w:rFonts w:asciiTheme="majorHAnsi" w:hAnsiTheme="majorHAnsi" w:eastAsiaTheme="majorEastAsia" w:cstheme="majorHAnsi"/>
                <w:szCs w:val="20"/>
              </w:rPr>
            </w:pPr>
            <w:r w:rsidRPr="00A551BA">
              <w:rPr>
                <w:rStyle w:val="FontStyle38"/>
                <w:rFonts w:asciiTheme="majorHAnsi" w:hAnsiTheme="majorHAnsi" w:eastAsiaTheme="majorEastAsia" w:cstheme="majorHAnsi"/>
                <w:szCs w:val="20"/>
              </w:rPr>
              <w:t>A</w:t>
            </w:r>
            <w:r w:rsidRPr="00A551BA" w:rsidR="007547D1">
              <w:rPr>
                <w:rStyle w:val="FontStyle38"/>
                <w:rFonts w:asciiTheme="majorHAnsi" w:hAnsiTheme="majorHAnsi" w:eastAsiaTheme="majorEastAsia" w:cstheme="majorHAnsi"/>
                <w:szCs w:val="20"/>
              </w:rPr>
              <w:t>dresa datové schránky</w:t>
            </w:r>
          </w:p>
        </w:tc>
        <w:tc>
          <w:tcPr>
            <w:tcW w:w="4127" w:type="dxa"/>
            <w:gridSpan w:val="2"/>
            <w:vAlign w:val="center"/>
          </w:tcPr>
          <w:p w:rsidRPr="00A551BA" w:rsidR="00666691" w:rsidP="00073667" w:rsidRDefault="00666691" w14:paraId="295D8F83" w14:textId="77777777">
            <w:pPr>
              <w:pStyle w:val="Style9"/>
              <w:widowControl/>
              <w:spacing w:before="120" w:after="120" w:line="240" w:lineRule="auto"/>
              <w:ind w:right="57"/>
              <w:rPr>
                <w:rStyle w:val="FontStyle38"/>
                <w:rFonts w:asciiTheme="majorHAnsi" w:hAnsiTheme="majorHAnsi" w:eastAsiaTheme="majorEastAsia" w:cstheme="majorHAnsi"/>
                <w:szCs w:val="20"/>
              </w:rPr>
            </w:pPr>
          </w:p>
        </w:tc>
      </w:tr>
      <w:tr w:rsidRPr="00A551BA" w:rsidR="00666691" w:rsidTr="00C273A6" w14:paraId="7BAFACDA" w14:textId="77777777">
        <w:trPr>
          <w:trHeight w:val="397"/>
          <w:jc w:val="center"/>
        </w:trPr>
        <w:tc>
          <w:tcPr>
            <w:tcW w:w="4697" w:type="dxa"/>
            <w:shd w:val="clear" w:color="auto" w:fill="FFFFFF"/>
            <w:vAlign w:val="center"/>
          </w:tcPr>
          <w:p w:rsidRPr="00A551BA" w:rsidR="00666691" w:rsidP="00073667" w:rsidRDefault="001C3963" w14:paraId="05D28809" w14:textId="77777777">
            <w:pPr>
              <w:pStyle w:val="Style9"/>
              <w:widowControl/>
              <w:spacing w:before="120" w:after="120" w:line="240" w:lineRule="auto"/>
              <w:ind w:right="57"/>
              <w:rPr>
                <w:rStyle w:val="FontStyle38"/>
                <w:rFonts w:asciiTheme="majorHAnsi" w:hAnsiTheme="majorHAnsi" w:eastAsiaTheme="majorEastAsia" w:cstheme="majorHAnsi"/>
                <w:szCs w:val="20"/>
              </w:rPr>
            </w:pPr>
            <w:r w:rsidRPr="00A551BA">
              <w:rPr>
                <w:rStyle w:val="FontStyle38"/>
                <w:rFonts w:asciiTheme="majorHAnsi" w:hAnsiTheme="majorHAnsi" w:eastAsiaTheme="majorEastAsia" w:cstheme="majorHAnsi"/>
                <w:szCs w:val="20"/>
              </w:rPr>
              <w:t>E</w:t>
            </w:r>
            <w:r w:rsidRPr="00A551BA" w:rsidR="00666691">
              <w:rPr>
                <w:rStyle w:val="FontStyle38"/>
                <w:rFonts w:asciiTheme="majorHAnsi" w:hAnsiTheme="majorHAnsi" w:eastAsiaTheme="majorEastAsia" w:cstheme="majorHAnsi"/>
                <w:szCs w:val="20"/>
              </w:rPr>
              <w:t>-mail</w:t>
            </w:r>
          </w:p>
        </w:tc>
        <w:tc>
          <w:tcPr>
            <w:tcW w:w="4127" w:type="dxa"/>
            <w:gridSpan w:val="2"/>
            <w:vAlign w:val="center"/>
          </w:tcPr>
          <w:p w:rsidRPr="00A551BA" w:rsidR="00666691" w:rsidP="00073667" w:rsidRDefault="00666691" w14:paraId="78B966F5" w14:textId="77777777">
            <w:pPr>
              <w:pStyle w:val="Style9"/>
              <w:widowControl/>
              <w:spacing w:before="120" w:after="120" w:line="240" w:lineRule="auto"/>
              <w:ind w:right="57"/>
              <w:rPr>
                <w:rStyle w:val="FontStyle38"/>
                <w:rFonts w:asciiTheme="majorHAnsi" w:hAnsiTheme="majorHAnsi" w:eastAsiaTheme="majorEastAsia" w:cstheme="majorHAnsi"/>
                <w:szCs w:val="20"/>
              </w:rPr>
            </w:pPr>
          </w:p>
        </w:tc>
      </w:tr>
      <w:tr w:rsidRPr="00A551BA" w:rsidR="00666691" w:rsidTr="00C273A6" w14:paraId="460A5F63" w14:textId="77777777">
        <w:trPr>
          <w:trHeight w:val="397"/>
          <w:jc w:val="center"/>
        </w:trPr>
        <w:tc>
          <w:tcPr>
            <w:tcW w:w="4697" w:type="dxa"/>
            <w:shd w:val="clear" w:color="auto" w:fill="FFFFFF"/>
            <w:vAlign w:val="center"/>
          </w:tcPr>
          <w:p w:rsidRPr="00A551BA" w:rsidR="00666691" w:rsidP="00073667" w:rsidRDefault="001C3963" w14:paraId="1D871E1C" w14:textId="77777777">
            <w:pPr>
              <w:pStyle w:val="Style9"/>
              <w:widowControl/>
              <w:spacing w:before="120" w:after="120" w:line="240" w:lineRule="auto"/>
              <w:ind w:right="57"/>
              <w:rPr>
                <w:rStyle w:val="FontStyle38"/>
                <w:rFonts w:asciiTheme="majorHAnsi" w:hAnsiTheme="majorHAnsi" w:eastAsiaTheme="majorEastAsia" w:cstheme="majorHAnsi"/>
                <w:szCs w:val="20"/>
              </w:rPr>
            </w:pPr>
            <w:r w:rsidRPr="00A551BA">
              <w:rPr>
                <w:rStyle w:val="FontStyle38"/>
                <w:rFonts w:asciiTheme="majorHAnsi" w:hAnsiTheme="majorHAnsi" w:eastAsiaTheme="majorEastAsia" w:cstheme="majorHAnsi"/>
                <w:szCs w:val="20"/>
              </w:rPr>
              <w:t>K</w:t>
            </w:r>
            <w:r w:rsidRPr="00A551BA" w:rsidR="00666691">
              <w:rPr>
                <w:rStyle w:val="FontStyle38"/>
                <w:rFonts w:asciiTheme="majorHAnsi" w:hAnsiTheme="majorHAnsi" w:eastAsiaTheme="majorEastAsia" w:cstheme="majorHAnsi"/>
                <w:szCs w:val="20"/>
              </w:rPr>
              <w:t>ontaktní osoba pro jednání ve věci nabídky</w:t>
            </w:r>
          </w:p>
        </w:tc>
        <w:tc>
          <w:tcPr>
            <w:tcW w:w="4127" w:type="dxa"/>
            <w:gridSpan w:val="2"/>
            <w:vAlign w:val="center"/>
          </w:tcPr>
          <w:p w:rsidRPr="00A551BA" w:rsidR="00666691" w:rsidP="00073667" w:rsidRDefault="00666691" w14:paraId="639AD5D6" w14:textId="77777777">
            <w:pPr>
              <w:pStyle w:val="Style9"/>
              <w:widowControl/>
              <w:spacing w:before="120" w:after="120" w:line="240" w:lineRule="auto"/>
              <w:ind w:right="57"/>
              <w:rPr>
                <w:rStyle w:val="FontStyle38"/>
                <w:rFonts w:asciiTheme="majorHAnsi" w:hAnsiTheme="majorHAnsi" w:eastAsiaTheme="majorEastAsia" w:cstheme="majorHAnsi"/>
                <w:szCs w:val="20"/>
              </w:rPr>
            </w:pPr>
          </w:p>
        </w:tc>
      </w:tr>
      <w:tr w:rsidRPr="00A551BA" w:rsidR="00FA1C26" w:rsidTr="00FA1C26" w14:paraId="485FF0F6" w14:textId="77777777">
        <w:trPr>
          <w:trHeight w:val="370"/>
          <w:jc w:val="center"/>
        </w:trPr>
        <w:tc>
          <w:tcPr>
            <w:tcW w:w="4697" w:type="dxa"/>
            <w:vMerge w:val="restart"/>
            <w:shd w:val="clear" w:color="auto" w:fill="FFFFFF"/>
            <w:vAlign w:val="center"/>
          </w:tcPr>
          <w:p w:rsidRPr="00A551BA" w:rsidR="00FA1C26" w:rsidP="00FA1C26" w:rsidRDefault="001C3963" w14:paraId="16FA4158" w14:textId="77777777">
            <w:pPr>
              <w:snapToGrid w:val="false"/>
              <w:spacing w:before="120" w:after="120"/>
              <w:jc w:val="left"/>
              <w:rPr>
                <w:rFonts w:asciiTheme="majorHAnsi" w:hAnsiTheme="majorHAnsi" w:cstheme="majorHAnsi"/>
                <w:sz w:val="20"/>
                <w:szCs w:val="20"/>
              </w:rPr>
            </w:pPr>
            <w:r w:rsidRPr="00A551BA">
              <w:rPr>
                <w:rFonts w:asciiTheme="majorHAnsi" w:hAnsiTheme="majorHAnsi" w:cstheme="majorHAnsi"/>
                <w:sz w:val="20"/>
                <w:szCs w:val="20"/>
              </w:rPr>
              <w:t>N</w:t>
            </w:r>
            <w:r w:rsidRPr="00A551BA" w:rsidR="00FA1C26">
              <w:rPr>
                <w:rFonts w:asciiTheme="majorHAnsi" w:hAnsiTheme="majorHAnsi" w:cstheme="majorHAnsi"/>
                <w:sz w:val="20"/>
                <w:szCs w:val="20"/>
              </w:rPr>
              <w:t xml:space="preserve">abídková cena celkem </w:t>
            </w:r>
            <w:r w:rsidRPr="00A551BA" w:rsidR="00FA1C26">
              <w:rPr>
                <w:rStyle w:val="ZkladntextChar"/>
                <w:rFonts w:asciiTheme="majorHAnsi" w:hAnsiTheme="majorHAnsi" w:eastAsiaTheme="majorEastAsia" w:cstheme="majorHAnsi"/>
                <w:sz w:val="20"/>
                <w:szCs w:val="20"/>
                <w:lang w:val="cs-CZ"/>
              </w:rPr>
              <w:t>za činnosti uvedené</w:t>
            </w:r>
            <w:r w:rsidRPr="00A551BA" w:rsidR="00FA1C26">
              <w:rPr>
                <w:rFonts w:asciiTheme="majorHAnsi" w:hAnsiTheme="majorHAnsi" w:cstheme="majorHAnsi"/>
                <w:sz w:val="20"/>
                <w:szCs w:val="20"/>
              </w:rPr>
              <w:br/>
              <w:t xml:space="preserve">v popisu předmětu zakázky této výzvy </w:t>
            </w:r>
            <w:r w:rsidRPr="00A551BA">
              <w:rPr>
                <w:rFonts w:asciiTheme="majorHAnsi" w:hAnsiTheme="majorHAnsi" w:cstheme="majorHAnsi"/>
                <w:sz w:val="20"/>
                <w:szCs w:val="20"/>
              </w:rPr>
              <w:t>v Kč</w:t>
            </w:r>
          </w:p>
        </w:tc>
        <w:tc>
          <w:tcPr>
            <w:tcW w:w="1276" w:type="dxa"/>
            <w:vAlign w:val="center"/>
          </w:tcPr>
          <w:p w:rsidRPr="00A551BA" w:rsidR="00FA1C26" w:rsidP="00073667" w:rsidRDefault="00FA1C26" w14:paraId="19A9816C" w14:textId="77777777">
            <w:pPr>
              <w:snapToGrid w:val="false"/>
              <w:spacing w:before="120" w:after="120"/>
              <w:rPr>
                <w:rFonts w:asciiTheme="majorHAnsi" w:hAnsiTheme="majorHAnsi" w:cstheme="majorHAnsi"/>
                <w:sz w:val="20"/>
                <w:szCs w:val="20"/>
              </w:rPr>
            </w:pPr>
            <w:r w:rsidRPr="00A551BA">
              <w:rPr>
                <w:rFonts w:asciiTheme="majorHAnsi" w:hAnsiTheme="majorHAnsi" w:cstheme="majorHAnsi"/>
                <w:sz w:val="20"/>
                <w:szCs w:val="20"/>
              </w:rPr>
              <w:t>bez DPH</w:t>
            </w:r>
          </w:p>
        </w:tc>
        <w:tc>
          <w:tcPr>
            <w:tcW w:w="2851" w:type="dxa"/>
            <w:vAlign w:val="center"/>
          </w:tcPr>
          <w:p w:rsidRPr="00A551BA" w:rsidR="00FA1C26" w:rsidP="00073667" w:rsidRDefault="00FA1C26" w14:paraId="16D6C568" w14:textId="77777777">
            <w:pPr>
              <w:snapToGrid w:val="false"/>
              <w:spacing w:before="120" w:after="120"/>
              <w:rPr>
                <w:rFonts w:asciiTheme="majorHAnsi" w:hAnsiTheme="majorHAnsi" w:cstheme="majorHAnsi"/>
                <w:sz w:val="20"/>
                <w:szCs w:val="20"/>
              </w:rPr>
            </w:pPr>
          </w:p>
        </w:tc>
      </w:tr>
      <w:tr w:rsidRPr="00A551BA" w:rsidR="00FA1C26" w:rsidTr="00FA1C26" w14:paraId="3904F563" w14:textId="77777777">
        <w:trPr>
          <w:trHeight w:val="370"/>
          <w:jc w:val="center"/>
        </w:trPr>
        <w:tc>
          <w:tcPr>
            <w:tcW w:w="4697" w:type="dxa"/>
            <w:vMerge/>
            <w:shd w:val="clear" w:color="auto" w:fill="FFFFFF"/>
            <w:vAlign w:val="center"/>
          </w:tcPr>
          <w:p w:rsidRPr="00A551BA" w:rsidR="00FA1C26" w:rsidP="00FA1C26" w:rsidRDefault="00FA1C26" w14:paraId="23ABE077" w14:textId="77777777">
            <w:pPr>
              <w:snapToGrid w:val="false"/>
              <w:spacing w:before="120" w:after="120"/>
              <w:jc w:val="left"/>
              <w:rPr>
                <w:rFonts w:asciiTheme="majorHAnsi" w:hAnsiTheme="majorHAnsi" w:cstheme="majorHAnsi"/>
                <w:sz w:val="20"/>
                <w:szCs w:val="20"/>
              </w:rPr>
            </w:pPr>
          </w:p>
        </w:tc>
        <w:tc>
          <w:tcPr>
            <w:tcW w:w="1276" w:type="dxa"/>
            <w:vAlign w:val="center"/>
          </w:tcPr>
          <w:p w:rsidRPr="00A551BA" w:rsidR="00FA1C26" w:rsidP="00073667" w:rsidRDefault="00FA1C26" w14:paraId="13CEF991" w14:textId="77777777">
            <w:pPr>
              <w:snapToGrid w:val="false"/>
              <w:spacing w:before="120" w:after="120"/>
              <w:rPr>
                <w:rFonts w:asciiTheme="majorHAnsi" w:hAnsiTheme="majorHAnsi" w:cstheme="majorHAnsi"/>
                <w:sz w:val="20"/>
                <w:szCs w:val="20"/>
              </w:rPr>
            </w:pPr>
            <w:r w:rsidRPr="00A551BA">
              <w:rPr>
                <w:rFonts w:asciiTheme="majorHAnsi" w:hAnsiTheme="majorHAnsi" w:cstheme="majorHAnsi"/>
                <w:sz w:val="20"/>
                <w:szCs w:val="20"/>
              </w:rPr>
              <w:t>DPH</w:t>
            </w:r>
          </w:p>
        </w:tc>
        <w:tc>
          <w:tcPr>
            <w:tcW w:w="2851" w:type="dxa"/>
            <w:vAlign w:val="center"/>
          </w:tcPr>
          <w:p w:rsidRPr="00A551BA" w:rsidR="00FA1C26" w:rsidP="00073667" w:rsidRDefault="00FA1C26" w14:paraId="0648FC55" w14:textId="77777777">
            <w:pPr>
              <w:snapToGrid w:val="false"/>
              <w:spacing w:before="120" w:after="120"/>
              <w:rPr>
                <w:rFonts w:asciiTheme="majorHAnsi" w:hAnsiTheme="majorHAnsi" w:cstheme="majorHAnsi"/>
                <w:sz w:val="20"/>
                <w:szCs w:val="20"/>
              </w:rPr>
            </w:pPr>
          </w:p>
        </w:tc>
      </w:tr>
      <w:tr w:rsidRPr="00A551BA" w:rsidR="00FA1C26" w:rsidTr="00FA1C26" w14:paraId="0760B4AE" w14:textId="77777777">
        <w:trPr>
          <w:trHeight w:val="370"/>
          <w:jc w:val="center"/>
        </w:trPr>
        <w:tc>
          <w:tcPr>
            <w:tcW w:w="4697" w:type="dxa"/>
            <w:vMerge/>
            <w:shd w:val="clear" w:color="auto" w:fill="FFFFFF"/>
            <w:vAlign w:val="center"/>
          </w:tcPr>
          <w:p w:rsidRPr="00A551BA" w:rsidR="00FA1C26" w:rsidP="00FA1C26" w:rsidRDefault="00FA1C26" w14:paraId="0E46ACC3" w14:textId="77777777">
            <w:pPr>
              <w:snapToGrid w:val="false"/>
              <w:spacing w:before="120" w:after="120"/>
              <w:jc w:val="left"/>
              <w:rPr>
                <w:rFonts w:asciiTheme="majorHAnsi" w:hAnsiTheme="majorHAnsi" w:cstheme="majorHAnsi"/>
                <w:sz w:val="20"/>
                <w:szCs w:val="20"/>
              </w:rPr>
            </w:pPr>
          </w:p>
        </w:tc>
        <w:tc>
          <w:tcPr>
            <w:tcW w:w="1276" w:type="dxa"/>
            <w:vAlign w:val="center"/>
          </w:tcPr>
          <w:p w:rsidRPr="00A551BA" w:rsidR="00FA1C26" w:rsidP="00073667" w:rsidRDefault="00FA1C26" w14:paraId="485E677E" w14:textId="77777777">
            <w:pPr>
              <w:snapToGrid w:val="false"/>
              <w:spacing w:before="120" w:after="120"/>
              <w:rPr>
                <w:rFonts w:asciiTheme="majorHAnsi" w:hAnsiTheme="majorHAnsi" w:cstheme="majorHAnsi"/>
                <w:sz w:val="20"/>
                <w:szCs w:val="20"/>
              </w:rPr>
            </w:pPr>
            <w:r w:rsidRPr="00A551BA">
              <w:rPr>
                <w:rFonts w:asciiTheme="majorHAnsi" w:hAnsiTheme="majorHAnsi" w:cstheme="majorHAnsi"/>
                <w:sz w:val="20"/>
                <w:szCs w:val="20"/>
              </w:rPr>
              <w:t>vč. DPH</w:t>
            </w:r>
          </w:p>
        </w:tc>
        <w:tc>
          <w:tcPr>
            <w:tcW w:w="2851" w:type="dxa"/>
            <w:vAlign w:val="center"/>
          </w:tcPr>
          <w:p w:rsidRPr="00A551BA" w:rsidR="00FA1C26" w:rsidP="00073667" w:rsidRDefault="00FA1C26" w14:paraId="68B51E85" w14:textId="77777777">
            <w:pPr>
              <w:snapToGrid w:val="false"/>
              <w:spacing w:before="120" w:after="120"/>
              <w:rPr>
                <w:rFonts w:asciiTheme="majorHAnsi" w:hAnsiTheme="majorHAnsi" w:cstheme="majorHAnsi"/>
                <w:sz w:val="20"/>
                <w:szCs w:val="20"/>
              </w:rPr>
            </w:pPr>
          </w:p>
        </w:tc>
      </w:tr>
    </w:tbl>
    <w:p w:rsidRPr="00A551BA" w:rsidR="004F3541" w:rsidP="00666691" w:rsidRDefault="004F3541" w14:paraId="24001AF4" w14:textId="77777777">
      <w:pPr>
        <w:spacing w:before="120" w:after="120"/>
        <w:ind w:right="-284"/>
        <w:outlineLvl w:val="0"/>
        <w:rPr>
          <w:rFonts w:asciiTheme="majorHAnsi" w:hAnsiTheme="majorHAnsi" w:cstheme="majorHAnsi"/>
          <w:sz w:val="20"/>
          <w:szCs w:val="20"/>
        </w:rPr>
      </w:pPr>
    </w:p>
    <w:p w:rsidRPr="00A551BA" w:rsidR="004F3541" w:rsidP="00666691" w:rsidRDefault="004F3541" w14:paraId="3316CEC5" w14:textId="77777777">
      <w:pPr>
        <w:spacing w:before="120" w:after="120"/>
        <w:ind w:right="-284"/>
        <w:outlineLvl w:val="0"/>
        <w:rPr>
          <w:rFonts w:asciiTheme="majorHAnsi" w:hAnsiTheme="majorHAnsi" w:cstheme="majorHAnsi"/>
          <w:sz w:val="20"/>
          <w:szCs w:val="20"/>
        </w:rPr>
      </w:pPr>
    </w:p>
    <w:p w:rsidRPr="00A551BA" w:rsidR="00666691" w:rsidP="00666691" w:rsidRDefault="00666691" w14:paraId="0D072407" w14:textId="77777777">
      <w:pPr>
        <w:spacing w:before="120" w:after="120"/>
        <w:ind w:right="-284"/>
        <w:outlineLvl w:val="0"/>
        <w:rPr>
          <w:rFonts w:asciiTheme="majorHAnsi" w:hAnsiTheme="majorHAnsi" w:cstheme="majorHAnsi"/>
          <w:sz w:val="20"/>
          <w:szCs w:val="20"/>
        </w:rPr>
      </w:pPr>
      <w:r w:rsidRPr="00A551BA">
        <w:rPr>
          <w:rFonts w:asciiTheme="majorHAnsi" w:hAnsiTheme="majorHAnsi" w:cstheme="majorHAnsi"/>
          <w:sz w:val="20"/>
          <w:szCs w:val="20"/>
        </w:rPr>
        <w:t>V …….............. dne ………........</w:t>
      </w:r>
    </w:p>
    <w:p w:rsidRPr="00A551BA" w:rsidR="00A97C53" w:rsidP="00C273A6" w:rsidRDefault="00A97C53" w14:paraId="65FDC674" w14:textId="77777777">
      <w:pPr>
        <w:spacing w:before="120" w:after="120"/>
        <w:ind w:left="3398" w:right="-284" w:firstLine="850"/>
        <w:rPr>
          <w:rStyle w:val="FontStyle38"/>
          <w:rFonts w:asciiTheme="majorHAnsi" w:hAnsiTheme="majorHAnsi" w:cstheme="majorHAnsi"/>
          <w:szCs w:val="20"/>
        </w:rPr>
      </w:pPr>
    </w:p>
    <w:p w:rsidRPr="00A551BA" w:rsidR="00C273A6" w:rsidP="00C273A6" w:rsidRDefault="00C273A6" w14:paraId="53B34CE5" w14:textId="77777777">
      <w:pPr>
        <w:spacing w:before="120" w:after="120"/>
        <w:ind w:left="3398" w:right="-284" w:firstLine="850"/>
        <w:rPr>
          <w:rStyle w:val="FontStyle38"/>
          <w:rFonts w:asciiTheme="majorHAnsi" w:hAnsiTheme="majorHAnsi" w:cstheme="majorHAnsi"/>
          <w:szCs w:val="20"/>
        </w:rPr>
      </w:pPr>
      <w:r w:rsidRPr="00A551BA">
        <w:rPr>
          <w:rStyle w:val="FontStyle38"/>
          <w:rFonts w:asciiTheme="majorHAnsi" w:hAnsiTheme="majorHAnsi" w:cstheme="majorHAnsi"/>
          <w:szCs w:val="20"/>
        </w:rPr>
        <w:t>………………………………………….</w:t>
      </w:r>
    </w:p>
    <w:p w:rsidRPr="00A551BA" w:rsidR="00C273A6" w:rsidP="00C273A6" w:rsidRDefault="00C273A6" w14:paraId="2099D798" w14:textId="77777777">
      <w:pPr>
        <w:pStyle w:val="Style9"/>
        <w:widowControl/>
        <w:spacing w:before="120" w:after="120" w:line="240" w:lineRule="auto"/>
        <w:ind w:left="4248" w:right="58"/>
        <w:rPr>
          <w:rStyle w:val="FontStyle38"/>
          <w:rFonts w:asciiTheme="majorHAnsi" w:hAnsiTheme="majorHAnsi" w:eastAsiaTheme="majorEastAsia" w:cstheme="majorHAnsi"/>
          <w:szCs w:val="20"/>
        </w:rPr>
      </w:pPr>
      <w:r w:rsidRPr="00A551BA">
        <w:rPr>
          <w:rStyle w:val="FontStyle38"/>
          <w:rFonts w:asciiTheme="majorHAnsi" w:hAnsiTheme="majorHAnsi" w:eastAsiaTheme="majorEastAsia" w:cstheme="majorHAnsi"/>
          <w:szCs w:val="20"/>
        </w:rPr>
        <w:t xml:space="preserve">jméno a příjmení statutárního orgánu </w:t>
      </w:r>
      <w:r w:rsidRPr="00A551BA">
        <w:rPr>
          <w:rStyle w:val="FontStyle38"/>
          <w:rFonts w:asciiTheme="majorHAnsi" w:hAnsiTheme="majorHAnsi" w:eastAsiaTheme="majorEastAsia" w:cstheme="majorHAnsi"/>
          <w:szCs w:val="20"/>
        </w:rPr>
        <w:br/>
        <w:t>nebo osoby oprávněné jednat za účastníka</w:t>
      </w:r>
    </w:p>
    <w:p w:rsidRPr="00A551BA" w:rsidR="00666691" w:rsidP="00666691" w:rsidRDefault="00666691" w14:paraId="48F092FF" w14:textId="77777777">
      <w:pPr>
        <w:spacing w:before="120" w:after="120"/>
        <w:ind w:right="-284"/>
        <w:outlineLvl w:val="0"/>
        <w:rPr>
          <w:rFonts w:asciiTheme="majorHAnsi" w:hAnsiTheme="majorHAnsi" w:cstheme="majorHAnsi"/>
          <w:sz w:val="20"/>
          <w:szCs w:val="20"/>
        </w:rPr>
      </w:pPr>
    </w:p>
    <w:p w:rsidRPr="00A551BA" w:rsidR="00666691" w:rsidP="00666691" w:rsidRDefault="00666691" w14:paraId="504423FE" w14:textId="77777777">
      <w:pPr>
        <w:spacing w:before="120" w:after="120"/>
        <w:ind w:left="3398" w:right="-284" w:firstLine="850"/>
        <w:rPr>
          <w:rStyle w:val="FontStyle38"/>
          <w:rFonts w:asciiTheme="majorHAnsi" w:hAnsiTheme="majorHAnsi" w:cstheme="majorHAnsi"/>
          <w:szCs w:val="20"/>
        </w:rPr>
      </w:pPr>
      <w:r w:rsidRPr="00A551BA">
        <w:rPr>
          <w:rStyle w:val="FontStyle38"/>
          <w:rFonts w:asciiTheme="majorHAnsi" w:hAnsiTheme="majorHAnsi" w:cstheme="majorHAnsi"/>
          <w:szCs w:val="20"/>
        </w:rPr>
        <w:t>………………………………………….</w:t>
      </w:r>
    </w:p>
    <w:p w:rsidRPr="00A551BA" w:rsidR="00145E6B" w:rsidP="00C273A6" w:rsidRDefault="00666691" w14:paraId="61259B91" w14:textId="77777777">
      <w:pPr>
        <w:spacing w:before="120" w:after="120"/>
        <w:ind w:left="4956" w:right="-284" w:firstLine="850"/>
        <w:rPr>
          <w:rStyle w:val="FontStyle38"/>
          <w:rFonts w:asciiTheme="majorHAnsi" w:hAnsiTheme="majorHAnsi" w:cstheme="majorHAnsi"/>
          <w:szCs w:val="20"/>
        </w:rPr>
        <w:sectPr w:rsidRPr="00A551BA" w:rsidR="00145E6B" w:rsidSect="00113ED1">
          <w:pgSz w:w="11906" w:h="16838" w:code="9"/>
          <w:pgMar w:top="1304" w:right="1274" w:bottom="1304" w:left="1276" w:header="567" w:footer="284" w:gutter="0"/>
          <w:cols w:space="708"/>
          <w:docGrid w:linePitch="360"/>
        </w:sectPr>
      </w:pPr>
      <w:r w:rsidRPr="00A551BA">
        <w:rPr>
          <w:rStyle w:val="FontStyle38"/>
          <w:rFonts w:asciiTheme="majorHAnsi" w:hAnsiTheme="majorHAnsi" w:cstheme="majorHAnsi"/>
          <w:szCs w:val="20"/>
        </w:rPr>
        <w:t>podpis</w:t>
      </w:r>
    </w:p>
    <w:p w:rsidRPr="00A551BA" w:rsidR="000E4C2D" w:rsidP="000E4C2D" w:rsidRDefault="009A6B9B" w14:paraId="7ACDF0C6" w14:textId="45E832DC">
      <w:pPr>
        <w:spacing w:before="120" w:after="120"/>
        <w:ind w:right="-284"/>
        <w:rPr>
          <w:rStyle w:val="FontStyle38"/>
          <w:rFonts w:asciiTheme="majorHAnsi" w:hAnsiTheme="majorHAnsi" w:cstheme="majorHAnsi"/>
          <w:szCs w:val="20"/>
        </w:rPr>
      </w:pPr>
      <w:r w:rsidRPr="00A551BA">
        <w:rPr>
          <w:rStyle w:val="FontStyle38"/>
          <w:rFonts w:asciiTheme="majorHAnsi" w:hAnsiTheme="majorHAnsi" w:cstheme="majorHAnsi"/>
          <w:szCs w:val="20"/>
        </w:rPr>
        <w:lastRenderedPageBreak/>
        <w:t xml:space="preserve">Příloha č. </w:t>
      </w:r>
      <w:r w:rsidRPr="00A551BA" w:rsidR="003747DF">
        <w:rPr>
          <w:rStyle w:val="FontStyle38"/>
          <w:rFonts w:asciiTheme="majorHAnsi" w:hAnsiTheme="majorHAnsi" w:cstheme="majorHAnsi"/>
          <w:szCs w:val="20"/>
        </w:rPr>
        <w:t>2</w:t>
      </w:r>
      <w:r w:rsidRPr="00A551BA" w:rsidR="000E4C2D">
        <w:rPr>
          <w:rStyle w:val="FontStyle38"/>
          <w:rFonts w:asciiTheme="majorHAnsi" w:hAnsiTheme="majorHAnsi" w:cstheme="majorHAnsi"/>
          <w:szCs w:val="20"/>
        </w:rPr>
        <w:t xml:space="preserve"> </w:t>
      </w:r>
      <w:r w:rsidR="00FB4433">
        <w:rPr>
          <w:rStyle w:val="FontStyle38"/>
          <w:rFonts w:asciiTheme="majorHAnsi" w:hAnsiTheme="majorHAnsi" w:cstheme="majorHAnsi"/>
          <w:szCs w:val="20"/>
        </w:rPr>
        <w:t>zadávací dokumentace</w:t>
      </w:r>
    </w:p>
    <w:p w:rsidRPr="00A551BA" w:rsidR="000E4C2D" w:rsidP="000E4C2D" w:rsidRDefault="000E4C2D" w14:paraId="499AD9BC" w14:textId="77777777">
      <w:pPr>
        <w:spacing w:before="120" w:after="120"/>
        <w:ind w:right="-284"/>
        <w:rPr>
          <w:rStyle w:val="FontStyle38"/>
          <w:rFonts w:asciiTheme="majorHAnsi" w:hAnsiTheme="majorHAnsi" w:cstheme="majorHAnsi"/>
          <w:szCs w:val="20"/>
        </w:rPr>
      </w:pPr>
    </w:p>
    <w:p w:rsidRPr="00A551BA" w:rsidR="000E4C2D" w:rsidP="000E4C2D" w:rsidRDefault="000E4C2D" w14:paraId="549FDA3C" w14:textId="77777777">
      <w:pPr>
        <w:spacing w:before="120" w:after="120"/>
        <w:jc w:val="center"/>
        <w:rPr>
          <w:rFonts w:asciiTheme="majorHAnsi" w:hAnsiTheme="majorHAnsi" w:cstheme="majorHAnsi"/>
          <w:b/>
          <w:caps/>
          <w:sz w:val="20"/>
          <w:szCs w:val="20"/>
        </w:rPr>
      </w:pPr>
      <w:r w:rsidRPr="00A551BA">
        <w:rPr>
          <w:rFonts w:asciiTheme="majorHAnsi" w:hAnsiTheme="majorHAnsi" w:cstheme="majorHAnsi"/>
          <w:b/>
          <w:caps/>
          <w:sz w:val="20"/>
          <w:szCs w:val="20"/>
        </w:rPr>
        <w:t>Čestné prohlášení</w:t>
      </w:r>
    </w:p>
    <w:p w:rsidRPr="00A551BA" w:rsidR="000E4C2D" w:rsidP="009A23EE" w:rsidRDefault="00226624" w14:paraId="138420F1" w14:textId="50966DDA">
      <w:pPr>
        <w:pStyle w:val="Tabulkatext"/>
        <w:jc w:val="center"/>
        <w:rPr>
          <w:rFonts w:asciiTheme="majorHAnsi" w:hAnsiTheme="majorHAnsi" w:cstheme="majorHAnsi"/>
          <w:szCs w:val="20"/>
        </w:rPr>
      </w:pPr>
      <w:r w:rsidRPr="009A23EE">
        <w:rPr>
          <w:rFonts w:asciiTheme="majorHAnsi" w:hAnsiTheme="majorHAnsi" w:cstheme="majorHAnsi"/>
          <w:szCs w:val="20"/>
        </w:rPr>
        <w:t xml:space="preserve">k nabídce </w:t>
      </w:r>
      <w:r w:rsidRPr="009A23EE" w:rsidR="009A23EE">
        <w:rPr>
          <w:rFonts w:asciiTheme="majorHAnsi" w:hAnsiTheme="majorHAnsi" w:cstheme="majorHAnsi"/>
          <w:szCs w:val="20"/>
        </w:rPr>
        <w:t>v zadávacím</w:t>
      </w:r>
      <w:r w:rsidRPr="009A23EE">
        <w:rPr>
          <w:rFonts w:asciiTheme="majorHAnsi" w:hAnsiTheme="majorHAnsi" w:cstheme="majorHAnsi"/>
          <w:szCs w:val="20"/>
        </w:rPr>
        <w:t xml:space="preserve"> řízení </w:t>
      </w:r>
      <w:r w:rsidRPr="009A23EE" w:rsidR="009A23EE">
        <w:rPr>
          <w:rFonts w:asciiTheme="majorHAnsi" w:hAnsiTheme="majorHAnsi" w:cstheme="majorHAnsi"/>
          <w:szCs w:val="20"/>
        </w:rPr>
        <w:t>k veřejné zakázce zadávané ve zjednodušeném podlimitním řízení dle ust. §53 a násl. ZZVZ</w:t>
      </w:r>
      <w:r w:rsidR="009A23EE">
        <w:rPr>
          <w:rFonts w:asciiTheme="majorHAnsi" w:hAnsiTheme="majorHAnsi" w:cstheme="majorHAnsi"/>
          <w:szCs w:val="20"/>
        </w:rPr>
        <w:t xml:space="preserve"> </w:t>
      </w:r>
      <w:r w:rsidRPr="009A23EE" w:rsidR="009A23EE">
        <w:rPr>
          <w:rFonts w:asciiTheme="majorHAnsi" w:hAnsiTheme="majorHAnsi" w:cstheme="majorHAnsi"/>
          <w:szCs w:val="20"/>
        </w:rPr>
        <w:t xml:space="preserve">na služby </w:t>
      </w:r>
      <w:r w:rsidRPr="00A551BA" w:rsidR="000E4C2D">
        <w:rPr>
          <w:rFonts w:asciiTheme="majorHAnsi" w:hAnsiTheme="majorHAnsi" w:cstheme="majorHAnsi"/>
          <w:szCs w:val="20"/>
        </w:rPr>
        <w:t>s názvem</w:t>
      </w:r>
    </w:p>
    <w:p w:rsidRPr="009A23EE" w:rsidR="000E4C2D" w:rsidP="009A23EE" w:rsidRDefault="00D9633D" w14:paraId="7AC518D9" w14:textId="70049D5A">
      <w:pPr>
        <w:spacing w:before="120" w:after="120"/>
        <w:jc w:val="center"/>
        <w:rPr>
          <w:rStyle w:val="FontStyle38"/>
          <w:rFonts w:asciiTheme="majorHAnsi" w:hAnsiTheme="majorHAnsi" w:cstheme="majorHAnsi"/>
          <w:b/>
          <w:szCs w:val="20"/>
        </w:rPr>
      </w:pPr>
      <w:r w:rsidRPr="00A551BA">
        <w:rPr>
          <w:rFonts w:asciiTheme="majorHAnsi" w:hAnsiTheme="majorHAnsi" w:cstheme="majorHAnsi"/>
          <w:b/>
          <w:sz w:val="20"/>
          <w:szCs w:val="20"/>
        </w:rPr>
        <w:t>„</w:t>
      </w:r>
      <w:r w:rsidRPr="005773F0" w:rsidR="005773F0">
        <w:rPr>
          <w:rFonts w:asciiTheme="majorHAnsi" w:hAnsiTheme="majorHAnsi" w:cstheme="majorHAnsi"/>
          <w:b/>
          <w:sz w:val="20"/>
          <w:szCs w:val="20"/>
        </w:rPr>
        <w:t>Korporátní řízení a správa majetku města Mělník</w:t>
      </w:r>
      <w:r w:rsidR="00A85F05">
        <w:rPr>
          <w:rFonts w:asciiTheme="majorHAnsi" w:hAnsiTheme="majorHAnsi" w:cstheme="majorHAnsi"/>
          <w:b/>
          <w:sz w:val="20"/>
          <w:szCs w:val="20"/>
        </w:rPr>
        <w:t>“</w:t>
      </w:r>
    </w:p>
    <w:p w:rsidRPr="00A551BA" w:rsidR="000E4C2D" w:rsidP="000E4C2D" w:rsidRDefault="000E4C2D" w14:paraId="765732D7" w14:textId="77777777">
      <w:pPr>
        <w:pStyle w:val="Style9"/>
        <w:widowControl/>
        <w:spacing w:before="120" w:after="120" w:line="240" w:lineRule="auto"/>
        <w:rPr>
          <w:rStyle w:val="FontStyle38"/>
          <w:rFonts w:asciiTheme="majorHAnsi" w:hAnsiTheme="majorHAnsi" w:eastAsiaTheme="majorEastAsia" w:cstheme="majorHAnsi"/>
          <w:b/>
          <w:szCs w:val="20"/>
        </w:rPr>
      </w:pPr>
      <w:r w:rsidRPr="00A551BA">
        <w:rPr>
          <w:rStyle w:val="FontStyle38"/>
          <w:rFonts w:asciiTheme="majorHAnsi" w:hAnsiTheme="majorHAnsi" w:eastAsiaTheme="majorEastAsia" w:cstheme="majorHAnsi"/>
          <w:b/>
          <w:szCs w:val="20"/>
        </w:rPr>
        <w:t xml:space="preserve">Identifikační údaje </w:t>
      </w:r>
      <w:r w:rsidRPr="00A551BA" w:rsidR="00BE0954">
        <w:rPr>
          <w:rStyle w:val="FontStyle38"/>
          <w:rFonts w:asciiTheme="majorHAnsi" w:hAnsiTheme="majorHAnsi" w:eastAsiaTheme="majorEastAsia" w:cstheme="majorHAnsi"/>
          <w:b/>
          <w:szCs w:val="20"/>
        </w:rPr>
        <w:t>účastníka</w:t>
      </w:r>
      <w:r w:rsidRPr="00A551BA">
        <w:rPr>
          <w:rStyle w:val="FontStyle38"/>
          <w:rFonts w:asciiTheme="majorHAnsi" w:hAnsiTheme="majorHAnsi" w:eastAsiaTheme="majorEastAsia" w:cstheme="majorHAnsi"/>
          <w:b/>
          <w:szCs w:val="20"/>
        </w:rPr>
        <w: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firstRow="1" w:lastRow="0" w:firstColumn="1" w:lastColumn="0" w:noHBand="0" w:noVBand="0" w:val="00A0"/>
      </w:tblPr>
      <w:tblGrid>
        <w:gridCol w:w="4957"/>
        <w:gridCol w:w="3867"/>
      </w:tblGrid>
      <w:tr w:rsidRPr="00A551BA" w:rsidR="000E4C2D" w:rsidTr="00352E78" w14:paraId="40DC11F5" w14:textId="77777777">
        <w:trPr>
          <w:trHeight w:val="397"/>
          <w:jc w:val="center"/>
        </w:trPr>
        <w:tc>
          <w:tcPr>
            <w:tcW w:w="4957" w:type="dxa"/>
            <w:shd w:val="clear" w:color="auto" w:fill="FFFFFF"/>
            <w:vAlign w:val="center"/>
          </w:tcPr>
          <w:p w:rsidRPr="00A551BA" w:rsidR="000E4C2D" w:rsidP="00073667" w:rsidRDefault="001C3963" w14:paraId="0A46659C" w14:textId="77777777">
            <w:pPr>
              <w:pStyle w:val="Style9"/>
              <w:widowControl/>
              <w:spacing w:before="120" w:after="120" w:line="240" w:lineRule="auto"/>
              <w:ind w:right="57"/>
              <w:rPr>
                <w:rStyle w:val="FontStyle38"/>
                <w:rFonts w:asciiTheme="majorHAnsi" w:hAnsiTheme="majorHAnsi" w:eastAsiaTheme="majorEastAsia" w:cstheme="majorHAnsi"/>
                <w:szCs w:val="20"/>
              </w:rPr>
            </w:pPr>
            <w:r w:rsidRPr="00A551BA">
              <w:rPr>
                <w:rStyle w:val="FontStyle38"/>
                <w:rFonts w:asciiTheme="majorHAnsi" w:hAnsiTheme="majorHAnsi" w:eastAsiaTheme="majorEastAsia" w:cstheme="majorHAnsi"/>
                <w:szCs w:val="20"/>
              </w:rPr>
              <w:t>O</w:t>
            </w:r>
            <w:r w:rsidRPr="00A551BA" w:rsidR="000E4C2D">
              <w:rPr>
                <w:rStyle w:val="FontStyle38"/>
                <w:rFonts w:asciiTheme="majorHAnsi" w:hAnsiTheme="majorHAnsi" w:eastAsiaTheme="majorEastAsia" w:cstheme="majorHAnsi"/>
                <w:szCs w:val="20"/>
              </w:rPr>
              <w:t>bchodní firma (právnická osoba)</w:t>
            </w:r>
          </w:p>
          <w:p w:rsidRPr="00A551BA" w:rsidR="000E4C2D" w:rsidP="00073667" w:rsidRDefault="001C3963" w14:paraId="49B4BCC1" w14:textId="77777777">
            <w:pPr>
              <w:pStyle w:val="Style9"/>
              <w:widowControl/>
              <w:spacing w:before="120" w:after="120" w:line="240" w:lineRule="auto"/>
              <w:ind w:right="57"/>
              <w:rPr>
                <w:rFonts w:asciiTheme="majorHAnsi" w:hAnsiTheme="majorHAnsi" w:cstheme="majorHAnsi"/>
                <w:sz w:val="20"/>
                <w:szCs w:val="20"/>
              </w:rPr>
            </w:pPr>
            <w:r w:rsidRPr="00A551BA">
              <w:rPr>
                <w:rStyle w:val="FontStyle38"/>
                <w:rFonts w:asciiTheme="majorHAnsi" w:hAnsiTheme="majorHAnsi" w:eastAsiaTheme="majorEastAsia" w:cstheme="majorHAnsi"/>
                <w:szCs w:val="20"/>
              </w:rPr>
              <w:t>J</w:t>
            </w:r>
            <w:r w:rsidRPr="00A551BA" w:rsidR="000E4C2D">
              <w:rPr>
                <w:rStyle w:val="FontStyle38"/>
                <w:rFonts w:asciiTheme="majorHAnsi" w:hAnsiTheme="majorHAnsi" w:eastAsiaTheme="majorEastAsia" w:cstheme="majorHAnsi"/>
                <w:szCs w:val="20"/>
              </w:rPr>
              <w:t>méno a příjmení (fyzická osoba)</w:t>
            </w:r>
          </w:p>
        </w:tc>
        <w:tc>
          <w:tcPr>
            <w:tcW w:w="3867" w:type="dxa"/>
            <w:vAlign w:val="center"/>
          </w:tcPr>
          <w:p w:rsidRPr="00A551BA" w:rsidR="000E4C2D" w:rsidP="00073667" w:rsidRDefault="000E4C2D" w14:paraId="35BA22F6" w14:textId="77777777">
            <w:pPr>
              <w:suppressAutoHyphens/>
              <w:snapToGrid w:val="false"/>
              <w:spacing w:before="120" w:after="120"/>
              <w:rPr>
                <w:rFonts w:asciiTheme="majorHAnsi" w:hAnsiTheme="majorHAnsi" w:cstheme="majorHAnsi"/>
                <w:b/>
                <w:sz w:val="20"/>
                <w:szCs w:val="20"/>
                <w:lang w:eastAsia="ar-SA"/>
              </w:rPr>
            </w:pPr>
          </w:p>
        </w:tc>
      </w:tr>
      <w:tr w:rsidRPr="00A551BA" w:rsidR="000E4C2D" w:rsidTr="00352E78" w14:paraId="1A5317A9" w14:textId="77777777">
        <w:trPr>
          <w:trHeight w:val="397"/>
          <w:jc w:val="center"/>
        </w:trPr>
        <w:tc>
          <w:tcPr>
            <w:tcW w:w="4957" w:type="dxa"/>
            <w:shd w:val="clear" w:color="auto" w:fill="FFFFFF"/>
            <w:vAlign w:val="center"/>
          </w:tcPr>
          <w:p w:rsidRPr="00A551BA" w:rsidR="000E4C2D" w:rsidP="00073667" w:rsidRDefault="001C3963" w14:paraId="55A9AEA2" w14:textId="77777777">
            <w:pPr>
              <w:pStyle w:val="Style9"/>
              <w:widowControl/>
              <w:spacing w:before="120" w:after="120" w:line="240" w:lineRule="auto"/>
              <w:ind w:right="57"/>
              <w:rPr>
                <w:rStyle w:val="FontStyle38"/>
                <w:rFonts w:asciiTheme="majorHAnsi" w:hAnsiTheme="majorHAnsi" w:eastAsiaTheme="majorEastAsia" w:cstheme="majorHAnsi"/>
                <w:szCs w:val="20"/>
              </w:rPr>
            </w:pPr>
            <w:r w:rsidRPr="00A551BA">
              <w:rPr>
                <w:rStyle w:val="FontStyle38"/>
                <w:rFonts w:asciiTheme="majorHAnsi" w:hAnsiTheme="majorHAnsi" w:eastAsiaTheme="majorEastAsia" w:cstheme="majorHAnsi"/>
                <w:szCs w:val="20"/>
              </w:rPr>
              <w:t>S</w:t>
            </w:r>
            <w:r w:rsidRPr="00A551BA" w:rsidR="000E4C2D">
              <w:rPr>
                <w:rStyle w:val="FontStyle38"/>
                <w:rFonts w:asciiTheme="majorHAnsi" w:hAnsiTheme="majorHAnsi" w:eastAsiaTheme="majorEastAsia" w:cstheme="majorHAnsi"/>
                <w:szCs w:val="20"/>
              </w:rPr>
              <w:t>ídlo (právnická osoba)</w:t>
            </w:r>
          </w:p>
          <w:p w:rsidRPr="00A551BA" w:rsidR="000E4C2D" w:rsidP="00073667" w:rsidRDefault="001C3963" w14:paraId="699D5364" w14:textId="77777777">
            <w:pPr>
              <w:pStyle w:val="Style9"/>
              <w:widowControl/>
              <w:spacing w:before="120" w:after="120" w:line="240" w:lineRule="auto"/>
              <w:ind w:right="57"/>
              <w:rPr>
                <w:rFonts w:asciiTheme="majorHAnsi" w:hAnsiTheme="majorHAnsi" w:cstheme="majorHAnsi"/>
                <w:sz w:val="20"/>
                <w:szCs w:val="20"/>
              </w:rPr>
            </w:pPr>
            <w:r w:rsidRPr="00A551BA">
              <w:rPr>
                <w:rStyle w:val="FontStyle38"/>
                <w:rFonts w:asciiTheme="majorHAnsi" w:hAnsiTheme="majorHAnsi" w:eastAsiaTheme="majorEastAsia" w:cstheme="majorHAnsi"/>
                <w:szCs w:val="20"/>
              </w:rPr>
              <w:t>M</w:t>
            </w:r>
            <w:r w:rsidRPr="00A551BA" w:rsidR="000E4C2D">
              <w:rPr>
                <w:rStyle w:val="FontStyle38"/>
                <w:rFonts w:asciiTheme="majorHAnsi" w:hAnsiTheme="majorHAnsi" w:eastAsiaTheme="majorEastAsia" w:cstheme="majorHAnsi"/>
                <w:szCs w:val="20"/>
              </w:rPr>
              <w:t>ísto podnikání (fyzická osoba)</w:t>
            </w:r>
          </w:p>
        </w:tc>
        <w:tc>
          <w:tcPr>
            <w:tcW w:w="3867" w:type="dxa"/>
            <w:vAlign w:val="center"/>
          </w:tcPr>
          <w:p w:rsidRPr="00A551BA" w:rsidR="000E4C2D" w:rsidP="00073667" w:rsidRDefault="000E4C2D" w14:paraId="53951BA9" w14:textId="77777777">
            <w:pPr>
              <w:suppressAutoHyphens/>
              <w:snapToGrid w:val="false"/>
              <w:spacing w:before="120" w:after="120"/>
              <w:rPr>
                <w:rFonts w:asciiTheme="majorHAnsi" w:hAnsiTheme="majorHAnsi" w:cstheme="majorHAnsi"/>
                <w:sz w:val="20"/>
                <w:szCs w:val="20"/>
                <w:lang w:eastAsia="ar-SA"/>
              </w:rPr>
            </w:pPr>
          </w:p>
        </w:tc>
      </w:tr>
      <w:tr w:rsidRPr="00A551BA" w:rsidR="000E4C2D" w:rsidTr="00352E78" w14:paraId="1B69B2FD" w14:textId="77777777">
        <w:trPr>
          <w:trHeight w:val="397"/>
          <w:jc w:val="center"/>
        </w:trPr>
        <w:tc>
          <w:tcPr>
            <w:tcW w:w="4957" w:type="dxa"/>
            <w:shd w:val="clear" w:color="auto" w:fill="FFFFFF"/>
            <w:vAlign w:val="center"/>
          </w:tcPr>
          <w:p w:rsidRPr="00A551BA" w:rsidR="000E4C2D" w:rsidP="00073667" w:rsidRDefault="000E4C2D" w14:paraId="00BF6C24" w14:textId="77777777">
            <w:pPr>
              <w:pStyle w:val="Style9"/>
              <w:widowControl/>
              <w:spacing w:before="120" w:after="120" w:line="240" w:lineRule="auto"/>
              <w:ind w:right="57"/>
              <w:rPr>
                <w:rFonts w:asciiTheme="majorHAnsi" w:hAnsiTheme="majorHAnsi" w:cstheme="majorHAnsi"/>
                <w:sz w:val="20"/>
                <w:szCs w:val="20"/>
              </w:rPr>
            </w:pPr>
            <w:r w:rsidRPr="00A551BA">
              <w:rPr>
                <w:rStyle w:val="FontStyle38"/>
                <w:rFonts w:asciiTheme="majorHAnsi" w:hAnsiTheme="majorHAnsi" w:eastAsiaTheme="majorEastAsia" w:cstheme="majorHAnsi"/>
                <w:szCs w:val="20"/>
              </w:rPr>
              <w:t>IČO</w:t>
            </w:r>
          </w:p>
        </w:tc>
        <w:tc>
          <w:tcPr>
            <w:tcW w:w="3867" w:type="dxa"/>
            <w:vAlign w:val="center"/>
          </w:tcPr>
          <w:p w:rsidRPr="00A551BA" w:rsidR="000E4C2D" w:rsidP="00073667" w:rsidRDefault="000E4C2D" w14:paraId="4AA447F7" w14:textId="77777777">
            <w:pPr>
              <w:snapToGrid w:val="false"/>
              <w:spacing w:before="120" w:after="120"/>
              <w:rPr>
                <w:rFonts w:asciiTheme="majorHAnsi" w:hAnsiTheme="majorHAnsi" w:cstheme="majorHAnsi"/>
                <w:sz w:val="20"/>
                <w:szCs w:val="20"/>
              </w:rPr>
            </w:pPr>
          </w:p>
        </w:tc>
      </w:tr>
      <w:tr w:rsidRPr="00A551BA" w:rsidR="000E4C2D" w:rsidTr="00352E78" w14:paraId="65CA6BE8" w14:textId="77777777">
        <w:trPr>
          <w:trHeight w:val="397"/>
          <w:jc w:val="center"/>
        </w:trPr>
        <w:tc>
          <w:tcPr>
            <w:tcW w:w="4957" w:type="dxa"/>
            <w:shd w:val="clear" w:color="auto" w:fill="FFFFFF"/>
            <w:vAlign w:val="center"/>
          </w:tcPr>
          <w:p w:rsidRPr="00A551BA" w:rsidR="000E4C2D" w:rsidP="007547D1" w:rsidRDefault="001C3963" w14:paraId="41045433" w14:textId="77777777">
            <w:pPr>
              <w:pStyle w:val="Style9"/>
              <w:widowControl/>
              <w:spacing w:before="120" w:after="120" w:line="240" w:lineRule="auto"/>
              <w:ind w:right="57"/>
              <w:rPr>
                <w:rFonts w:asciiTheme="majorHAnsi" w:hAnsiTheme="majorHAnsi" w:cstheme="majorHAnsi"/>
                <w:sz w:val="20"/>
                <w:szCs w:val="20"/>
              </w:rPr>
            </w:pPr>
            <w:r w:rsidRPr="00A551BA">
              <w:rPr>
                <w:rFonts w:asciiTheme="majorHAnsi" w:hAnsiTheme="majorHAnsi" w:cstheme="majorHAnsi"/>
                <w:sz w:val="20"/>
                <w:szCs w:val="20"/>
              </w:rPr>
              <w:t>Z</w:t>
            </w:r>
            <w:r w:rsidRPr="00A551BA" w:rsidR="00226624">
              <w:rPr>
                <w:rFonts w:asciiTheme="majorHAnsi" w:hAnsiTheme="majorHAnsi" w:cstheme="majorHAnsi"/>
                <w:sz w:val="20"/>
                <w:szCs w:val="20"/>
              </w:rPr>
              <w:t>astoupen</w:t>
            </w:r>
            <w:r w:rsidRPr="00A551BA">
              <w:rPr>
                <w:rFonts w:asciiTheme="majorHAnsi" w:hAnsiTheme="majorHAnsi" w:cstheme="majorHAnsi"/>
                <w:sz w:val="20"/>
                <w:szCs w:val="20"/>
              </w:rPr>
              <w:t xml:space="preserve"> </w:t>
            </w:r>
            <w:r w:rsidRPr="00A551BA" w:rsidR="000E4C2D">
              <w:rPr>
                <w:rFonts w:asciiTheme="majorHAnsi" w:hAnsiTheme="majorHAnsi" w:cstheme="majorHAnsi"/>
                <w:sz w:val="20"/>
                <w:szCs w:val="20"/>
              </w:rPr>
              <w:t>(</w:t>
            </w:r>
            <w:r w:rsidRPr="00A551BA" w:rsidR="000E4C2D">
              <w:rPr>
                <w:rStyle w:val="FontStyle38"/>
                <w:rFonts w:asciiTheme="majorHAnsi" w:hAnsiTheme="majorHAnsi" w:eastAsiaTheme="majorEastAsia" w:cstheme="majorHAnsi"/>
                <w:szCs w:val="20"/>
              </w:rPr>
              <w:t xml:space="preserve">jméno a příjmení statutárního orgánu nebo osoby oprávněné </w:t>
            </w:r>
            <w:r w:rsidRPr="00A551BA" w:rsidR="00226624">
              <w:rPr>
                <w:rStyle w:val="FontStyle38"/>
                <w:rFonts w:asciiTheme="majorHAnsi" w:hAnsiTheme="majorHAnsi" w:eastAsiaTheme="majorEastAsia" w:cstheme="majorHAnsi"/>
                <w:szCs w:val="20"/>
              </w:rPr>
              <w:t>účastníka</w:t>
            </w:r>
            <w:r w:rsidRPr="00A551BA" w:rsidR="007547D1">
              <w:rPr>
                <w:rStyle w:val="FontStyle38"/>
                <w:rFonts w:asciiTheme="majorHAnsi" w:hAnsiTheme="majorHAnsi" w:eastAsiaTheme="majorEastAsia" w:cstheme="majorHAnsi"/>
                <w:szCs w:val="20"/>
              </w:rPr>
              <w:t xml:space="preserve"> zastupovat</w:t>
            </w:r>
            <w:r w:rsidRPr="00A551BA" w:rsidR="000E4C2D">
              <w:rPr>
                <w:rStyle w:val="FontStyle38"/>
                <w:rFonts w:asciiTheme="majorHAnsi" w:hAnsiTheme="majorHAnsi" w:eastAsiaTheme="majorEastAsia" w:cstheme="majorHAnsi"/>
                <w:szCs w:val="20"/>
              </w:rPr>
              <w:t>)</w:t>
            </w:r>
          </w:p>
        </w:tc>
        <w:tc>
          <w:tcPr>
            <w:tcW w:w="3867" w:type="dxa"/>
            <w:vAlign w:val="center"/>
          </w:tcPr>
          <w:p w:rsidRPr="00A551BA" w:rsidR="000E4C2D" w:rsidP="00073667" w:rsidRDefault="000E4C2D" w14:paraId="5E1EFC85" w14:textId="77777777">
            <w:pPr>
              <w:snapToGrid w:val="false"/>
              <w:spacing w:before="120" w:after="120"/>
              <w:rPr>
                <w:rFonts w:asciiTheme="majorHAnsi" w:hAnsiTheme="majorHAnsi" w:cstheme="majorHAnsi"/>
                <w:sz w:val="20"/>
                <w:szCs w:val="20"/>
              </w:rPr>
            </w:pPr>
          </w:p>
        </w:tc>
      </w:tr>
    </w:tbl>
    <w:p w:rsidRPr="00A551BA" w:rsidR="000E4C2D" w:rsidP="000E4C2D" w:rsidRDefault="000E4C2D" w14:paraId="219A8B35" w14:textId="77777777">
      <w:pPr>
        <w:spacing w:before="120" w:after="120"/>
        <w:rPr>
          <w:rFonts w:asciiTheme="majorHAnsi" w:hAnsiTheme="majorHAnsi" w:cstheme="majorHAnsi"/>
          <w:b/>
          <w:sz w:val="20"/>
          <w:szCs w:val="20"/>
        </w:rPr>
      </w:pPr>
    </w:p>
    <w:p w:rsidRPr="00A551BA" w:rsidR="00226624" w:rsidP="00226624" w:rsidRDefault="00226624" w14:paraId="40DB479F" w14:textId="77777777">
      <w:pPr>
        <w:spacing w:before="120" w:after="120"/>
        <w:rPr>
          <w:rFonts w:asciiTheme="majorHAnsi" w:hAnsiTheme="majorHAnsi" w:cstheme="majorHAnsi"/>
          <w:b/>
          <w:sz w:val="20"/>
          <w:szCs w:val="20"/>
        </w:rPr>
      </w:pPr>
      <w:r w:rsidRPr="00A551BA">
        <w:rPr>
          <w:rFonts w:asciiTheme="majorHAnsi" w:hAnsiTheme="majorHAnsi" w:cstheme="majorHAnsi"/>
          <w:b/>
          <w:sz w:val="20"/>
          <w:szCs w:val="20"/>
        </w:rPr>
        <w:t>Účastník čestně prohlašuje, že není dodavatelem:</w:t>
      </w:r>
    </w:p>
    <w:p w:rsidRPr="00A551BA" w:rsidR="00226624" w:rsidP="00AE13E4" w:rsidRDefault="00226624" w14:paraId="375770A9" w14:textId="7456180C">
      <w:pPr>
        <w:numPr>
          <w:ilvl w:val="0"/>
          <w:numId w:val="7"/>
        </w:numPr>
        <w:shd w:val="clear" w:color="auto" w:fill="FFFFFF"/>
        <w:tabs>
          <w:tab w:val="clear" w:pos="1080"/>
          <w:tab w:val="num" w:pos="0"/>
        </w:tabs>
        <w:spacing w:before="120" w:after="120"/>
        <w:ind w:left="0" w:right="-23" w:firstLine="11"/>
        <w:rPr>
          <w:rFonts w:asciiTheme="majorHAnsi" w:hAnsiTheme="majorHAnsi" w:cstheme="majorHAnsi"/>
          <w:sz w:val="20"/>
          <w:szCs w:val="20"/>
        </w:rPr>
      </w:pPr>
      <w:r w:rsidRPr="00A551BA">
        <w:rPr>
          <w:rFonts w:asciiTheme="majorHAnsi" w:hAnsiTheme="majorHAnsi" w:cstheme="majorHAnsi"/>
          <w:sz w:val="20"/>
          <w:szCs w:val="20"/>
        </w:rPr>
        <w:t xml:space="preserve">který byl v zemi svého sídla v posledních 5 letech před zahájením </w:t>
      </w:r>
      <w:r w:rsidR="00A95040">
        <w:rPr>
          <w:rFonts w:asciiTheme="majorHAnsi" w:hAnsiTheme="majorHAnsi" w:cstheme="majorHAnsi"/>
          <w:sz w:val="20"/>
          <w:szCs w:val="20"/>
        </w:rPr>
        <w:t xml:space="preserve">zadávacího </w:t>
      </w:r>
      <w:r w:rsidRPr="00A551BA">
        <w:rPr>
          <w:rFonts w:asciiTheme="majorHAnsi" w:hAnsiTheme="majorHAnsi" w:cstheme="majorHAnsi"/>
          <w:sz w:val="20"/>
          <w:szCs w:val="20"/>
        </w:rPr>
        <w:t xml:space="preserve">řízení pravomocně odsouzen pro trestný čin uvedený v příloze č. 3 k zákonu č. 134/2016 Sb., o zadávání veřejných zakázek nebo obdobný trestný čin podle právního řádu země sídla dodavatele, přičemž k zahlazeným odsouzením se nepřihlíží; </w:t>
      </w:r>
    </w:p>
    <w:p w:rsidRPr="00A551BA" w:rsidR="00226624" w:rsidP="0088094F" w:rsidRDefault="00226624" w14:paraId="3089CB54" w14:textId="1DB63E66">
      <w:pPr>
        <w:shd w:val="clear" w:color="auto" w:fill="FFFFFF"/>
        <w:spacing w:before="120" w:after="120"/>
        <w:ind w:right="-23"/>
        <w:rPr>
          <w:rFonts w:asciiTheme="majorHAnsi" w:hAnsiTheme="majorHAnsi" w:cstheme="majorHAnsi"/>
          <w:sz w:val="20"/>
          <w:szCs w:val="20"/>
        </w:rPr>
      </w:pPr>
      <w:r w:rsidRPr="00A551BA">
        <w:rPr>
          <w:rFonts w:asciiTheme="majorHAnsi" w:hAnsiTheme="majorHAnsi" w:cstheme="majorHAnsi"/>
          <w:sz w:val="20"/>
          <w:szCs w:val="20"/>
        </w:rPr>
        <w:t xml:space="preserve">[POZN. zadavatele: </w:t>
      </w:r>
      <w:r w:rsidRPr="00A551BA">
        <w:rPr>
          <w:rFonts w:asciiTheme="majorHAnsi" w:hAnsiTheme="majorHAnsi" w:cstheme="majorHAnsi"/>
          <w:i/>
          <w:sz w:val="20"/>
          <w:szCs w:val="20"/>
        </w:rPr>
        <w:t xml:space="preserve">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ve statutárním orgánu dodavatele. Účastní-li se </w:t>
      </w:r>
      <w:r w:rsidR="00A95040">
        <w:rPr>
          <w:rFonts w:asciiTheme="majorHAnsi" w:hAnsiTheme="majorHAnsi" w:cstheme="majorHAnsi"/>
          <w:i/>
          <w:sz w:val="20"/>
          <w:szCs w:val="20"/>
        </w:rPr>
        <w:t>zadávacího</w:t>
      </w:r>
      <w:r w:rsidRPr="00A551BA">
        <w:rPr>
          <w:rFonts w:asciiTheme="majorHAnsi" w:hAnsiTheme="majorHAnsi" w:cstheme="majorHAnsi"/>
          <w:i/>
          <w:sz w:val="20"/>
          <w:szCs w:val="20"/>
        </w:rPr>
        <w:t xml:space="preserve"> řízení pobočka závodu zahraniční právnické osoby, musí podmínku splňovat tato právnická osoba a vedoucí pobočky závodu; v případě pobočky závodu české právnické osoby musí podmínku splňovat tato právnická osoba, každý člen statutárního orgánu této právnické osoby, osoba zastupující tuto právnickou osobu ve statutárním orgánu dodavatele a vedoucí pobočky závodu. – účastník přizpůsobí text čestného prohlášení ve vztahu k písm. a) tak, aby předložením tohoto čestného prohlášení prokázal zároveň i splnění podmínek uvedených v této poznámce</w:t>
      </w:r>
      <w:r w:rsidRPr="00A551BA">
        <w:rPr>
          <w:rFonts w:asciiTheme="majorHAnsi" w:hAnsiTheme="majorHAnsi" w:cstheme="majorHAnsi"/>
          <w:sz w:val="20"/>
          <w:szCs w:val="20"/>
        </w:rPr>
        <w:t>]</w:t>
      </w:r>
    </w:p>
    <w:p w:rsidRPr="00A551BA" w:rsidR="00226624" w:rsidP="00AE13E4" w:rsidRDefault="00226624" w14:paraId="314A1761" w14:textId="77777777">
      <w:pPr>
        <w:numPr>
          <w:ilvl w:val="0"/>
          <w:numId w:val="7"/>
        </w:numPr>
        <w:shd w:val="clear" w:color="auto" w:fill="FFFFFF"/>
        <w:tabs>
          <w:tab w:val="clear" w:pos="1080"/>
          <w:tab w:val="num" w:pos="0"/>
        </w:tabs>
        <w:spacing w:before="120" w:after="120"/>
        <w:ind w:left="0" w:right="-23" w:firstLine="0"/>
        <w:rPr>
          <w:rFonts w:asciiTheme="majorHAnsi" w:hAnsiTheme="majorHAnsi" w:cstheme="majorHAnsi"/>
          <w:sz w:val="20"/>
          <w:szCs w:val="20"/>
        </w:rPr>
      </w:pPr>
      <w:r w:rsidRPr="00A551BA">
        <w:rPr>
          <w:rFonts w:asciiTheme="majorHAnsi" w:hAnsiTheme="majorHAnsi" w:cstheme="majorHAnsi"/>
          <w:sz w:val="20"/>
          <w:szCs w:val="20"/>
        </w:rPr>
        <w:t xml:space="preserve">který má v České republice nebo v zemi svého sídla v evidenci daní zachycen splatný daňový nedoplatek, </w:t>
      </w:r>
    </w:p>
    <w:p w:rsidRPr="00A551BA" w:rsidR="00226624" w:rsidP="00AE13E4" w:rsidRDefault="00226624" w14:paraId="026FB11E" w14:textId="77777777">
      <w:pPr>
        <w:numPr>
          <w:ilvl w:val="0"/>
          <w:numId w:val="7"/>
        </w:numPr>
        <w:shd w:val="clear" w:color="auto" w:fill="FFFFFF"/>
        <w:tabs>
          <w:tab w:val="clear" w:pos="1080"/>
          <w:tab w:val="num" w:pos="0"/>
        </w:tabs>
        <w:spacing w:before="120" w:after="120"/>
        <w:ind w:left="0" w:right="-23" w:firstLine="0"/>
        <w:rPr>
          <w:rFonts w:asciiTheme="majorHAnsi" w:hAnsiTheme="majorHAnsi" w:cstheme="majorHAnsi"/>
          <w:sz w:val="20"/>
          <w:szCs w:val="20"/>
        </w:rPr>
      </w:pPr>
      <w:r w:rsidRPr="00A551BA">
        <w:rPr>
          <w:rFonts w:asciiTheme="majorHAnsi" w:hAnsiTheme="majorHAnsi" w:cstheme="majorHAnsi"/>
          <w:sz w:val="20"/>
          <w:szCs w:val="20"/>
        </w:rPr>
        <w:t xml:space="preserve">který má v České republice nebo v zemi svého sídla splatný nedoplatek na pojistném nebo na penále na veřejné zdravotní pojištění, </w:t>
      </w:r>
    </w:p>
    <w:p w:rsidRPr="00A551BA" w:rsidR="00226624" w:rsidP="00AE13E4" w:rsidRDefault="00226624" w14:paraId="11EA8D50" w14:textId="77777777">
      <w:pPr>
        <w:numPr>
          <w:ilvl w:val="0"/>
          <w:numId w:val="7"/>
        </w:numPr>
        <w:shd w:val="clear" w:color="auto" w:fill="FFFFFF"/>
        <w:tabs>
          <w:tab w:val="clear" w:pos="1080"/>
          <w:tab w:val="num" w:pos="0"/>
        </w:tabs>
        <w:spacing w:before="120" w:after="120"/>
        <w:ind w:left="0" w:right="-284" w:firstLine="0"/>
        <w:outlineLvl w:val="0"/>
        <w:rPr>
          <w:rFonts w:asciiTheme="majorHAnsi" w:hAnsiTheme="majorHAnsi" w:cstheme="majorHAnsi"/>
          <w:sz w:val="20"/>
          <w:szCs w:val="20"/>
        </w:rPr>
      </w:pPr>
      <w:r w:rsidRPr="00A551BA">
        <w:rPr>
          <w:rFonts w:asciiTheme="majorHAnsi" w:hAnsiTheme="majorHAnsi" w:cstheme="majorHAnsi"/>
          <w:sz w:val="20"/>
          <w:szCs w:val="20"/>
        </w:rPr>
        <w:t xml:space="preserve">který má v České republice nebo v zemi svého sídla splatný nedoplatek na pojistném nebo na penále na sociální zabezpečení a příspěvku na státní politiku zaměstnanosti, </w:t>
      </w:r>
    </w:p>
    <w:p w:rsidRPr="00A551BA" w:rsidR="000E4C2D" w:rsidP="00AE13E4" w:rsidRDefault="00226624" w14:paraId="6E3BFF7E" w14:textId="77777777">
      <w:pPr>
        <w:pStyle w:val="Textpsmene"/>
        <w:numPr>
          <w:ilvl w:val="0"/>
          <w:numId w:val="7"/>
        </w:numPr>
        <w:tabs>
          <w:tab w:val="clear" w:pos="1080"/>
          <w:tab w:val="num" w:pos="0"/>
        </w:tabs>
        <w:spacing w:before="120" w:after="120"/>
        <w:ind w:left="0" w:right="-1" w:firstLine="0"/>
        <w:rPr>
          <w:rFonts w:asciiTheme="majorHAnsi" w:hAnsiTheme="majorHAnsi" w:cstheme="majorHAnsi"/>
          <w:sz w:val="20"/>
        </w:rPr>
      </w:pPr>
      <w:r w:rsidRPr="00A551BA">
        <w:rPr>
          <w:rFonts w:asciiTheme="majorHAnsi" w:hAnsiTheme="majorHAnsi" w:cstheme="majorHAnsi"/>
          <w:sz w:val="20"/>
        </w:rPr>
        <w:t>který je v likvidaci, proti němuž bylo vydáno rozhodnutí o úpadku, vůči němuž byla nařízena nucená správa podle jiného právního předpisu nebo v obdobné situaci podle právního řádu země sídla dodavatele.</w:t>
      </w:r>
    </w:p>
    <w:p w:rsidRPr="00A551BA" w:rsidR="00226624" w:rsidP="00226624" w:rsidRDefault="00226624" w14:paraId="0EC575EB" w14:textId="77777777">
      <w:pPr>
        <w:pStyle w:val="Textpsmene"/>
        <w:numPr>
          <w:ilvl w:val="0"/>
          <w:numId w:val="0"/>
        </w:numPr>
        <w:spacing w:before="120" w:after="120"/>
        <w:ind w:left="425" w:right="-1" w:hanging="425"/>
        <w:rPr>
          <w:rFonts w:asciiTheme="majorHAnsi" w:hAnsiTheme="majorHAnsi" w:cstheme="majorHAnsi"/>
          <w:sz w:val="20"/>
        </w:rPr>
      </w:pPr>
    </w:p>
    <w:p w:rsidR="000E4C2D" w:rsidP="001266B1" w:rsidRDefault="000E4C2D" w14:paraId="1207F6AF" w14:textId="0A6A6C48">
      <w:pPr>
        <w:tabs>
          <w:tab w:val="center" w:pos="7371"/>
        </w:tabs>
        <w:spacing w:before="120" w:after="120"/>
        <w:ind w:right="-284"/>
        <w:outlineLvl w:val="0"/>
        <w:rPr>
          <w:rStyle w:val="FontStyle38"/>
          <w:rFonts w:asciiTheme="majorHAnsi" w:hAnsiTheme="majorHAnsi" w:cstheme="majorHAnsi"/>
          <w:szCs w:val="20"/>
        </w:rPr>
      </w:pPr>
      <w:r w:rsidRPr="00A551BA">
        <w:rPr>
          <w:rFonts w:asciiTheme="majorHAnsi" w:hAnsiTheme="majorHAnsi" w:cstheme="majorHAnsi"/>
          <w:sz w:val="20"/>
          <w:szCs w:val="20"/>
        </w:rPr>
        <w:t>V …….............. dne ………..........</w:t>
      </w:r>
      <w:r w:rsidR="001266B1">
        <w:rPr>
          <w:rFonts w:asciiTheme="majorHAnsi" w:hAnsiTheme="majorHAnsi" w:cstheme="majorHAnsi"/>
          <w:sz w:val="20"/>
          <w:szCs w:val="20"/>
        </w:rPr>
        <w:tab/>
      </w:r>
      <w:r w:rsidRPr="00A551BA">
        <w:rPr>
          <w:rStyle w:val="FontStyle38"/>
          <w:rFonts w:asciiTheme="majorHAnsi" w:hAnsiTheme="majorHAnsi" w:cstheme="majorHAnsi"/>
          <w:szCs w:val="20"/>
        </w:rPr>
        <w:t>………………………………………….</w:t>
      </w:r>
    </w:p>
    <w:p w:rsidR="001266B1" w:rsidP="00352E78" w:rsidRDefault="001266B1" w14:paraId="72131363" w14:textId="77777777">
      <w:pPr>
        <w:tabs>
          <w:tab w:val="center" w:pos="7371"/>
        </w:tabs>
        <w:spacing w:after="0"/>
        <w:ind w:right="-284"/>
        <w:outlineLvl w:val="0"/>
        <w:rPr>
          <w:rStyle w:val="FontStyle38"/>
          <w:rFonts w:asciiTheme="majorHAnsi" w:hAnsiTheme="majorHAnsi" w:eastAsiaTheme="majorEastAsia" w:cstheme="majorHAnsi"/>
          <w:szCs w:val="20"/>
        </w:rPr>
      </w:pPr>
      <w:r>
        <w:rPr>
          <w:rStyle w:val="FontStyle38"/>
          <w:rFonts w:asciiTheme="majorHAnsi" w:hAnsiTheme="majorHAnsi" w:cstheme="majorHAnsi"/>
          <w:szCs w:val="20"/>
        </w:rPr>
        <w:tab/>
      </w:r>
      <w:r w:rsidRPr="00A551BA" w:rsidR="000E4C2D">
        <w:rPr>
          <w:rStyle w:val="FontStyle38"/>
          <w:rFonts w:asciiTheme="majorHAnsi" w:hAnsiTheme="majorHAnsi" w:eastAsiaTheme="majorEastAsia" w:cstheme="majorHAnsi"/>
          <w:szCs w:val="20"/>
        </w:rPr>
        <w:t>jméno</w:t>
      </w:r>
      <w:r>
        <w:rPr>
          <w:rStyle w:val="FontStyle38"/>
          <w:rFonts w:asciiTheme="majorHAnsi" w:hAnsiTheme="majorHAnsi" w:eastAsiaTheme="majorEastAsia" w:cstheme="majorHAnsi"/>
          <w:szCs w:val="20"/>
        </w:rPr>
        <w:t xml:space="preserve"> a příjmení statutárního orgánu</w:t>
      </w:r>
    </w:p>
    <w:p w:rsidR="000E4C2D" w:rsidP="00352E78" w:rsidRDefault="001266B1" w14:paraId="568F4222" w14:textId="3CE5B62C">
      <w:pPr>
        <w:tabs>
          <w:tab w:val="center" w:pos="7371"/>
        </w:tabs>
        <w:spacing w:after="0"/>
        <w:ind w:right="-284"/>
        <w:outlineLvl w:val="0"/>
        <w:rPr>
          <w:rStyle w:val="FontStyle38"/>
          <w:rFonts w:asciiTheme="majorHAnsi" w:hAnsiTheme="majorHAnsi" w:eastAsiaTheme="majorEastAsia" w:cstheme="majorHAnsi"/>
          <w:szCs w:val="20"/>
        </w:rPr>
      </w:pPr>
      <w:r>
        <w:rPr>
          <w:rStyle w:val="FontStyle38"/>
          <w:rFonts w:asciiTheme="majorHAnsi" w:hAnsiTheme="majorHAnsi" w:eastAsiaTheme="majorEastAsia" w:cstheme="majorHAnsi"/>
          <w:szCs w:val="20"/>
        </w:rPr>
        <w:tab/>
      </w:r>
      <w:r w:rsidRPr="00A551BA" w:rsidR="000E4C2D">
        <w:rPr>
          <w:rStyle w:val="FontStyle38"/>
          <w:rFonts w:asciiTheme="majorHAnsi" w:hAnsiTheme="majorHAnsi" w:eastAsiaTheme="majorEastAsia" w:cstheme="majorHAnsi"/>
          <w:szCs w:val="20"/>
        </w:rPr>
        <w:t xml:space="preserve">nebo osoby oprávněné jednat za </w:t>
      </w:r>
      <w:r w:rsidRPr="00A551BA" w:rsidR="00BE0954">
        <w:rPr>
          <w:rStyle w:val="FontStyle38"/>
          <w:rFonts w:asciiTheme="majorHAnsi" w:hAnsiTheme="majorHAnsi" w:eastAsiaTheme="majorEastAsia" w:cstheme="majorHAnsi"/>
          <w:szCs w:val="20"/>
        </w:rPr>
        <w:t>účastníka</w:t>
      </w:r>
    </w:p>
    <w:p w:rsidR="001266B1" w:rsidP="001266B1" w:rsidRDefault="001266B1" w14:paraId="538A8E53" w14:textId="0B9B3FCC">
      <w:pPr>
        <w:tabs>
          <w:tab w:val="center" w:pos="7371"/>
        </w:tabs>
        <w:spacing w:before="120" w:after="120"/>
        <w:ind w:right="-284"/>
        <w:outlineLvl w:val="0"/>
        <w:rPr>
          <w:rStyle w:val="FontStyle38"/>
          <w:rFonts w:asciiTheme="majorHAnsi" w:hAnsiTheme="majorHAnsi" w:eastAsiaTheme="majorEastAsia" w:cstheme="majorHAnsi"/>
          <w:szCs w:val="20"/>
        </w:rPr>
      </w:pPr>
      <w:r>
        <w:rPr>
          <w:rStyle w:val="FontStyle38"/>
          <w:rFonts w:asciiTheme="majorHAnsi" w:hAnsiTheme="majorHAnsi" w:eastAsiaTheme="majorEastAsia" w:cstheme="majorHAnsi"/>
          <w:szCs w:val="20"/>
        </w:rPr>
        <w:tab/>
      </w:r>
    </w:p>
    <w:p w:rsidR="00352E78" w:rsidP="00352E78" w:rsidRDefault="001266B1" w14:paraId="45C0D093" w14:textId="77777777">
      <w:pPr>
        <w:tabs>
          <w:tab w:val="center" w:pos="7371"/>
        </w:tabs>
        <w:spacing w:before="120" w:after="120"/>
        <w:ind w:right="-284"/>
        <w:outlineLvl w:val="0"/>
        <w:rPr>
          <w:rStyle w:val="FontStyle38"/>
          <w:rFonts w:asciiTheme="majorHAnsi" w:hAnsiTheme="majorHAnsi" w:cstheme="majorHAnsi"/>
          <w:szCs w:val="20"/>
        </w:rPr>
      </w:pPr>
      <w:r>
        <w:rPr>
          <w:rStyle w:val="FontStyle38"/>
          <w:rFonts w:asciiTheme="majorHAnsi" w:hAnsiTheme="majorHAnsi" w:eastAsiaTheme="majorEastAsia" w:cstheme="majorHAnsi"/>
          <w:szCs w:val="20"/>
        </w:rPr>
        <w:tab/>
      </w:r>
      <w:r w:rsidRPr="00A551BA" w:rsidR="000E4C2D">
        <w:rPr>
          <w:rStyle w:val="FontStyle38"/>
          <w:rFonts w:asciiTheme="majorHAnsi" w:hAnsiTheme="majorHAnsi" w:cstheme="majorHAnsi"/>
          <w:szCs w:val="20"/>
        </w:rPr>
        <w:t>………………………………………….</w:t>
      </w:r>
    </w:p>
    <w:p w:rsidRPr="00A551BA" w:rsidR="00BC5FBC" w:rsidP="00352E78" w:rsidRDefault="00352E78" w14:paraId="636EE22C" w14:textId="7237CDD5">
      <w:pPr>
        <w:tabs>
          <w:tab w:val="center" w:pos="7371"/>
        </w:tabs>
        <w:spacing w:before="120" w:after="120"/>
        <w:ind w:right="-284"/>
        <w:outlineLvl w:val="0"/>
        <w:rPr>
          <w:rFonts w:asciiTheme="majorHAnsi" w:hAnsiTheme="majorHAnsi" w:cstheme="majorHAnsi"/>
          <w:sz w:val="20"/>
          <w:szCs w:val="20"/>
        </w:rPr>
      </w:pPr>
      <w:r>
        <w:rPr>
          <w:rStyle w:val="FontStyle38"/>
          <w:rFonts w:asciiTheme="majorHAnsi" w:hAnsiTheme="majorHAnsi" w:cstheme="majorHAnsi"/>
          <w:szCs w:val="20"/>
        </w:rPr>
        <w:tab/>
      </w:r>
      <w:r w:rsidRPr="00A551BA" w:rsidR="000E4C2D">
        <w:rPr>
          <w:rStyle w:val="FontStyle38"/>
          <w:rFonts w:asciiTheme="majorHAnsi" w:hAnsiTheme="majorHAnsi" w:cstheme="majorHAnsi"/>
          <w:szCs w:val="20"/>
        </w:rPr>
        <w:t>Podpis</w:t>
      </w:r>
      <w:r w:rsidRPr="00A551BA" w:rsidR="00BC5FBC">
        <w:rPr>
          <w:rFonts w:asciiTheme="majorHAnsi" w:hAnsiTheme="majorHAnsi" w:cstheme="majorHAnsi"/>
          <w:sz w:val="20"/>
          <w:szCs w:val="20"/>
        </w:rPr>
        <w:br w:type="page"/>
      </w:r>
    </w:p>
    <w:p w:rsidRPr="002A24D3" w:rsidR="00BC5FBC" w:rsidP="00BC5FBC" w:rsidRDefault="00195D45" w14:paraId="6A461F2B" w14:textId="1CC6ACDF">
      <w:pPr>
        <w:spacing w:before="120" w:after="120"/>
        <w:ind w:right="-284"/>
        <w:rPr>
          <w:rStyle w:val="FontStyle38"/>
          <w:rFonts w:asciiTheme="majorHAnsi" w:hAnsiTheme="majorHAnsi" w:cstheme="majorHAnsi"/>
          <w:szCs w:val="20"/>
        </w:rPr>
      </w:pPr>
      <w:r w:rsidRPr="002A24D3">
        <w:rPr>
          <w:noProof/>
          <w:lang w:eastAsia="cs-CZ"/>
        </w:rPr>
        <w:lastRenderedPageBreak/>
        <mc:AlternateContent>
          <mc:Choice Requires="wps">
            <w:drawing>
              <wp:anchor distT="0" distB="0" distL="114300" distR="114300" simplePos="false" relativeHeight="251659264" behindDoc="false" locked="false" layoutInCell="true" allowOverlap="true" wp14:anchorId="49246A55" wp14:editId="5AB102DC">
                <wp:simplePos x="0" y="0"/>
                <wp:positionH relativeFrom="column">
                  <wp:posOffset>3596640</wp:posOffset>
                </wp:positionH>
                <wp:positionV relativeFrom="paragraph">
                  <wp:posOffset>-846455</wp:posOffset>
                </wp:positionV>
                <wp:extent cx="3003550" cy="584200"/>
                <wp:effectExtent l="0" t="0" r="0" b="6350"/>
                <wp:wrapNone/>
                <wp:docPr id="1" name="Textové pole 1"/>
                <wp:cNvGraphicFramePr/>
                <a:graphic>
                  <a:graphicData uri="http://schemas.microsoft.com/office/word/2010/wordprocessingShape">
                    <wps:wsp>
                      <wps:cNvSpPr txBox="true"/>
                      <wps:spPr>
                        <a:xfrm>
                          <a:off x="0" y="0"/>
                          <a:ext cx="3003550" cy="584200"/>
                        </a:xfrm>
                        <a:prstGeom prst="rect">
                          <a:avLst/>
                        </a:prstGeom>
                        <a:noFill/>
                        <a:ln>
                          <a:noFill/>
                        </a:ln>
                      </wps:spPr>
                      <wps:txbx>
                        <w:txbxContent>
                          <w:p w:rsidR="002C05E3" w:rsidP="00195D45" w:rsidRDefault="002C05E3" w14:paraId="6AC63C39" w14:textId="77777777">
                            <w:pPr>
                              <w:spacing w:before="120" w:after="120"/>
                              <w:ind w:right="-284"/>
                              <w:rPr>
                                <w:rStyle w:val="FontStyle38"/>
                                <w:rFonts w:asciiTheme="majorHAnsi" w:hAnsiTheme="majorHAnsi" w:cstheme="majorHAnsi"/>
                                <w:szCs w:val="20"/>
                              </w:rPr>
                            </w:pPr>
                            <w:r>
                              <w:rPr>
                                <w:rStyle w:val="FontStyle38"/>
                                <w:rFonts w:asciiTheme="majorHAnsi" w:hAnsiTheme="majorHAnsi" w:cstheme="majorHAnsi"/>
                                <w:szCs w:val="20"/>
                              </w:rPr>
                              <w:t>Číslo smlouvy odběratele:</w:t>
                            </w:r>
                            <w:r w:rsidRPr="00195D45">
                              <w:rPr>
                                <w:rStyle w:val="FontStyle38"/>
                                <w:rFonts w:asciiTheme="majorHAnsi" w:hAnsiTheme="majorHAnsi" w:cstheme="majorHAnsi"/>
                                <w:szCs w:val="20"/>
                              </w:rPr>
                              <w:t xml:space="preserve"> </w:t>
                            </w:r>
                          </w:p>
                          <w:p w:rsidRPr="00A551BA" w:rsidR="002C05E3" w:rsidP="00195D45" w:rsidRDefault="002C05E3" w14:paraId="1DCE0C1F" w14:textId="1590B040">
                            <w:pPr>
                              <w:spacing w:before="120" w:after="120"/>
                              <w:ind w:right="-284"/>
                              <w:rPr>
                                <w:rStyle w:val="FontStyle38"/>
                                <w:rFonts w:asciiTheme="majorHAnsi" w:hAnsiTheme="majorHAnsi" w:cstheme="majorHAnsi"/>
                                <w:szCs w:val="20"/>
                              </w:rPr>
                            </w:pPr>
                            <w:r>
                              <w:rPr>
                                <w:rStyle w:val="FontStyle38"/>
                                <w:rFonts w:asciiTheme="majorHAnsi" w:hAnsiTheme="majorHAnsi" w:cstheme="majorHAnsi"/>
                                <w:szCs w:val="20"/>
                              </w:rPr>
                              <w:t>Číslo smlouvy dodavatele:</w:t>
                            </w:r>
                          </w:p>
                          <w:p w:rsidRPr="00A551BA" w:rsidR="002C05E3" w:rsidP="00195D45" w:rsidRDefault="002C05E3" w14:paraId="10DA5B69" w14:textId="77777777">
                            <w:pPr>
                              <w:spacing w:before="120" w:after="120"/>
                              <w:ind w:right="-284"/>
                              <w:rPr>
                                <w:rStyle w:val="FontStyle38"/>
                                <w:rFonts w:asciiTheme="majorHAnsi" w:hAnsiTheme="majorHAnsi" w:cstheme="majorHAnsi"/>
                                <w:szCs w:val="20"/>
                              </w:rPr>
                            </w:pPr>
                          </w:p>
                          <w:p w:rsidRPr="00195D45" w:rsidR="002C05E3" w:rsidP="00195D45" w:rsidRDefault="002C05E3" w14:paraId="3AA0C2FD" w14:textId="1BBCC7C4">
                            <w:pPr>
                              <w:spacing w:before="120" w:after="120"/>
                              <w:ind w:right="-284"/>
                              <w:jc w:val="center"/>
                              <w:rPr>
                                <w:rFonts w:asciiTheme="majorHAnsi" w:hAnsiTheme="majorHAnsi" w:cstheme="majorHAns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cstheme="majorHAns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false" vertOverflow="overflow" horzOverflow="overflow" vert="horz" wrap="square" lIns="91440" tIns="45720" rIns="91440" bIns="45720" numCol="1" spcCol="0" rtlCol="false" fromWordArt="false" anchor="t" anchorCtr="false" forceAA="false" compatLnSpc="tru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" type="#_x0000_t202" style="position:absolute;left:0;text-align:left;margin-left:283.2pt;margin-top:-66.65pt;width:236.5pt;height: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id="Textové pole 1" o:spid="_x0000_s1026" stroked="f" filled="f">
                <v:textbox>
                  <w:txbxContent>
                    <w:p w:rsidR="002C05E3" w:rsidP="00195D45" w:rsidRDefault="002C05E3" w14:paraId="6AC63C39" w14:textId="77777777">
                      <w:pPr>
                        <w:spacing w:before="120" w:after="120"/>
                        <w:ind w:right="-284"/>
                        <w:rPr>
                          <w:rStyle w:val="FontStyle38"/>
                          <w:rFonts w:asciiTheme="majorHAnsi" w:hAnsiTheme="majorHAnsi" w:cstheme="majorHAnsi"/>
                          <w:szCs w:val="20"/>
                        </w:rPr>
                      </w:pPr>
                      <w:r>
                        <w:rPr>
                          <w:rStyle w:val="FontStyle38"/>
                          <w:rFonts w:asciiTheme="majorHAnsi" w:hAnsiTheme="majorHAnsi" w:cstheme="majorHAnsi"/>
                          <w:szCs w:val="20"/>
                        </w:rPr>
                        <w:t>Číslo smlouvy odběratele:</w:t>
                      </w:r>
                      <w:r w:rsidRPr="00195D45">
                        <w:rPr>
                          <w:rStyle w:val="FontStyle38"/>
                          <w:rFonts w:asciiTheme="majorHAnsi" w:hAnsiTheme="majorHAnsi" w:cstheme="majorHAnsi"/>
                          <w:szCs w:val="20"/>
                        </w:rPr>
                        <w:t xml:space="preserve"> </w:t>
                      </w:r>
                    </w:p>
                    <w:p w:rsidRPr="00A551BA" w:rsidR="002C05E3" w:rsidP="00195D45" w:rsidRDefault="002C05E3" w14:paraId="1DCE0C1F" w14:textId="1590B040">
                      <w:pPr>
                        <w:spacing w:before="120" w:after="120"/>
                        <w:ind w:right="-284"/>
                        <w:rPr>
                          <w:rStyle w:val="FontStyle38"/>
                          <w:rFonts w:asciiTheme="majorHAnsi" w:hAnsiTheme="majorHAnsi" w:cstheme="majorHAnsi"/>
                          <w:szCs w:val="20"/>
                        </w:rPr>
                      </w:pPr>
                      <w:r>
                        <w:rPr>
                          <w:rStyle w:val="FontStyle38"/>
                          <w:rFonts w:asciiTheme="majorHAnsi" w:hAnsiTheme="majorHAnsi" w:cstheme="majorHAnsi"/>
                          <w:szCs w:val="20"/>
                        </w:rPr>
                        <w:t>Číslo smlouvy dodavatele:</w:t>
                      </w:r>
                    </w:p>
                    <w:p w:rsidRPr="00A551BA" w:rsidR="002C05E3" w:rsidP="00195D45" w:rsidRDefault="002C05E3" w14:paraId="10DA5B69" w14:textId="77777777">
                      <w:pPr>
                        <w:spacing w:before="120" w:after="120"/>
                        <w:ind w:right="-284"/>
                        <w:rPr>
                          <w:rStyle w:val="FontStyle38"/>
                          <w:rFonts w:asciiTheme="majorHAnsi" w:hAnsiTheme="majorHAnsi" w:cstheme="majorHAnsi"/>
                          <w:szCs w:val="20"/>
                        </w:rPr>
                      </w:pPr>
                    </w:p>
                    <w:p w:rsidRPr="00195D45" w:rsidR="002C05E3" w:rsidP="00195D45" w:rsidRDefault="002C05E3" w14:paraId="3AA0C2FD" w14:textId="1BBCC7C4">
                      <w:pPr>
                        <w:spacing w:before="120" w:after="120"/>
                        <w:ind w:right="-284"/>
                        <w:jc w:val="center"/>
                        <w:rPr>
                          <w:rFonts w:asciiTheme="majorHAnsi" w:hAnsiTheme="majorHAnsi" w:cstheme="majorHAns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cstheme="majorHAns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r w:rsidRPr="002A24D3" w:rsidR="00BC5FBC">
        <w:rPr>
          <w:rStyle w:val="FontStyle38"/>
          <w:rFonts w:asciiTheme="majorHAnsi" w:hAnsiTheme="majorHAnsi" w:cstheme="majorHAnsi"/>
          <w:szCs w:val="20"/>
        </w:rPr>
        <w:t xml:space="preserve">Příloha č. 3 </w:t>
      </w:r>
      <w:r w:rsidRPr="002A24D3" w:rsidR="00FB4433">
        <w:rPr>
          <w:rStyle w:val="FontStyle38"/>
          <w:rFonts w:asciiTheme="majorHAnsi" w:hAnsiTheme="majorHAnsi" w:cstheme="majorHAnsi"/>
          <w:szCs w:val="20"/>
        </w:rPr>
        <w:t>zadávací dokumentace</w:t>
      </w:r>
      <w:r w:rsidRPr="002A24D3">
        <w:rPr>
          <w:rStyle w:val="FontStyle38"/>
          <w:rFonts w:asciiTheme="majorHAnsi" w:hAnsiTheme="majorHAnsi" w:cstheme="majorHAnsi"/>
          <w:szCs w:val="20"/>
        </w:rPr>
        <w:tab/>
      </w:r>
    </w:p>
    <w:p w:rsidRPr="002A24D3" w:rsidR="0050239E" w:rsidP="00D92737" w:rsidRDefault="0050239E" w14:paraId="1F7A6DE7" w14:textId="77777777">
      <w:pPr>
        <w:rPr>
          <w:rFonts w:asciiTheme="majorHAnsi" w:hAnsiTheme="majorHAnsi" w:cstheme="majorHAnsi"/>
          <w:b/>
          <w:caps/>
          <w:sz w:val="20"/>
          <w:szCs w:val="20"/>
        </w:rPr>
      </w:pPr>
    </w:p>
    <w:p w:rsidRPr="002A24D3" w:rsidR="00BC5FBC" w:rsidP="00BC5FBC" w:rsidRDefault="00BC5FBC" w14:paraId="36D6FABB" w14:textId="77777777">
      <w:pPr>
        <w:pStyle w:val="Prosttext1"/>
        <w:spacing w:before="120" w:after="120"/>
        <w:jc w:val="center"/>
        <w:rPr>
          <w:rFonts w:asciiTheme="majorHAnsi" w:hAnsiTheme="majorHAnsi" w:cstheme="majorHAnsi"/>
          <w:b/>
          <w:sz w:val="20"/>
        </w:rPr>
      </w:pPr>
    </w:p>
    <w:p w:rsidRPr="00A551BA" w:rsidR="00BC5FBC" w:rsidP="00BC5FBC" w:rsidRDefault="00BC5FBC" w14:paraId="705D9A2B" w14:textId="77777777">
      <w:pPr>
        <w:pStyle w:val="Prosttext1"/>
        <w:spacing w:before="120" w:after="120"/>
        <w:jc w:val="center"/>
        <w:rPr>
          <w:rFonts w:asciiTheme="majorHAnsi" w:hAnsiTheme="majorHAnsi" w:cstheme="majorHAnsi"/>
          <w:b/>
          <w:sz w:val="20"/>
        </w:rPr>
      </w:pPr>
      <w:r w:rsidRPr="002A24D3">
        <w:rPr>
          <w:rFonts w:asciiTheme="majorHAnsi" w:hAnsiTheme="majorHAnsi" w:cstheme="majorHAnsi"/>
          <w:b/>
          <w:sz w:val="20"/>
        </w:rPr>
        <w:t>SMLOUVA O POSKYTOVÁNÍ SLUŽEB</w:t>
      </w:r>
    </w:p>
    <w:p w:rsidRPr="00A551BA" w:rsidR="00BC5FBC" w:rsidP="00BC5FBC" w:rsidRDefault="00BC5FBC" w14:paraId="51F05357" w14:textId="77777777">
      <w:pPr>
        <w:pStyle w:val="Prosttext1"/>
        <w:spacing w:before="120" w:after="120"/>
        <w:jc w:val="center"/>
        <w:rPr>
          <w:rFonts w:asciiTheme="majorHAnsi" w:hAnsiTheme="majorHAnsi" w:cstheme="majorHAnsi"/>
          <w:b/>
          <w:sz w:val="20"/>
        </w:rPr>
      </w:pPr>
      <w:r w:rsidRPr="00A551BA">
        <w:rPr>
          <w:rFonts w:asciiTheme="majorHAnsi" w:hAnsiTheme="majorHAnsi" w:cstheme="majorHAnsi"/>
          <w:sz w:val="20"/>
        </w:rPr>
        <w:t>v souladu s ustanovením §1746, odst. 2 a násl. zákona č. 89/2012 Sb., občanský zákoník</w:t>
      </w:r>
    </w:p>
    <w:p w:rsidRPr="00A551BA" w:rsidR="00BC5FBC" w:rsidP="005E777C" w:rsidRDefault="00BC5FBC" w14:paraId="0BBA03DB" w14:textId="0CF65E30">
      <w:pPr>
        <w:pStyle w:val="Prosttext1"/>
        <w:numPr>
          <w:ilvl w:val="0"/>
          <w:numId w:val="31"/>
        </w:numPr>
        <w:spacing w:before="480" w:after="120"/>
        <w:ind w:left="567" w:hanging="142"/>
        <w:jc w:val="center"/>
        <w:rPr>
          <w:rFonts w:asciiTheme="majorHAnsi" w:hAnsiTheme="majorHAnsi" w:cstheme="majorHAnsi"/>
          <w:b/>
          <w:sz w:val="20"/>
        </w:rPr>
      </w:pPr>
      <w:r w:rsidRPr="00A551BA">
        <w:rPr>
          <w:rFonts w:asciiTheme="majorHAnsi" w:hAnsiTheme="majorHAnsi" w:cstheme="majorHAnsi"/>
          <w:b/>
          <w:sz w:val="20"/>
        </w:rPr>
        <w:t>Smluvní strany</w:t>
      </w:r>
    </w:p>
    <w:p w:rsidRPr="00A551BA" w:rsidR="00BC5FBC" w:rsidP="00BC5FBC" w:rsidRDefault="00BC5FBC" w14:paraId="7A329477" w14:textId="7B3001A7">
      <w:pPr>
        <w:pStyle w:val="Prosttext1"/>
        <w:tabs>
          <w:tab w:val="right" w:pos="2268"/>
          <w:tab w:val="left" w:pos="2552"/>
        </w:tabs>
        <w:spacing w:before="120" w:after="120"/>
        <w:rPr>
          <w:rFonts w:asciiTheme="majorHAnsi" w:hAnsiTheme="majorHAnsi" w:cstheme="majorHAnsi"/>
          <w:b/>
          <w:sz w:val="20"/>
        </w:rPr>
      </w:pPr>
      <w:r w:rsidRPr="00A551BA">
        <w:rPr>
          <w:rFonts w:asciiTheme="majorHAnsi" w:hAnsiTheme="majorHAnsi" w:cstheme="majorHAnsi"/>
          <w:b/>
          <w:sz w:val="20"/>
        </w:rPr>
        <w:t xml:space="preserve">Město </w:t>
      </w:r>
      <w:r w:rsidR="00CC61D4">
        <w:rPr>
          <w:rFonts w:asciiTheme="majorHAnsi" w:hAnsiTheme="majorHAnsi" w:cstheme="majorHAnsi"/>
          <w:b/>
          <w:sz w:val="20"/>
        </w:rPr>
        <w:t>Mělník</w:t>
      </w:r>
    </w:p>
    <w:p w:rsidRPr="00CC61D4" w:rsidR="00BC5FBC" w:rsidP="00CC61D4" w:rsidRDefault="00BC5FBC" w14:paraId="6101DBD1" w14:textId="62FACF88">
      <w:pPr>
        <w:pStyle w:val="Prosttext1"/>
        <w:tabs>
          <w:tab w:val="left" w:pos="2520"/>
        </w:tabs>
        <w:spacing w:before="120" w:after="120"/>
        <w:rPr>
          <w:rFonts w:asciiTheme="majorHAnsi" w:hAnsiTheme="majorHAnsi" w:cstheme="majorHAnsi"/>
          <w:sz w:val="20"/>
        </w:rPr>
      </w:pPr>
      <w:r w:rsidRPr="00CC61D4">
        <w:rPr>
          <w:rFonts w:asciiTheme="majorHAnsi" w:hAnsiTheme="majorHAnsi" w:cstheme="majorHAnsi"/>
          <w:sz w:val="20"/>
        </w:rPr>
        <w:t>zastoupená:</w:t>
      </w:r>
      <w:r w:rsidRPr="00CC61D4" w:rsidR="00D9633D">
        <w:rPr>
          <w:rFonts w:asciiTheme="majorHAnsi" w:hAnsiTheme="majorHAnsi" w:cstheme="majorHAnsi"/>
          <w:sz w:val="20"/>
        </w:rPr>
        <w:t xml:space="preserve"> MVDr. Ctiradem Mikešem, starostou</w:t>
      </w:r>
    </w:p>
    <w:p w:rsidRPr="00A551BA" w:rsidR="00BC5FBC" w:rsidP="00BC5FBC" w:rsidRDefault="00BC5FBC" w14:paraId="3AB2EE0F" w14:textId="28FADB69">
      <w:pPr>
        <w:pStyle w:val="Prosttext1"/>
        <w:tabs>
          <w:tab w:val="left" w:pos="2520"/>
        </w:tabs>
        <w:spacing w:before="120" w:after="120"/>
        <w:rPr>
          <w:rFonts w:asciiTheme="majorHAnsi" w:hAnsiTheme="majorHAnsi" w:cstheme="majorHAnsi"/>
          <w:sz w:val="20"/>
        </w:rPr>
      </w:pPr>
      <w:r w:rsidRPr="00A551BA">
        <w:rPr>
          <w:rFonts w:asciiTheme="majorHAnsi" w:hAnsiTheme="majorHAnsi" w:cstheme="majorHAnsi"/>
          <w:sz w:val="20"/>
        </w:rPr>
        <w:t xml:space="preserve">se sídlem: </w:t>
      </w:r>
      <w:r w:rsidRPr="00A551BA" w:rsidR="00D9633D">
        <w:rPr>
          <w:rFonts w:asciiTheme="majorHAnsi" w:hAnsiTheme="majorHAnsi" w:cstheme="majorHAnsi"/>
          <w:color w:val="000000"/>
          <w:sz w:val="20"/>
          <w:shd w:val="clear" w:color="auto" w:fill="FFFFFF"/>
        </w:rPr>
        <w:t>náměstí Míru 1</w:t>
      </w:r>
      <w:r w:rsidRPr="00A551BA" w:rsidR="00D9633D">
        <w:rPr>
          <w:rFonts w:asciiTheme="majorHAnsi" w:hAnsiTheme="majorHAnsi" w:cstheme="majorHAnsi"/>
          <w:color w:val="000000"/>
          <w:sz w:val="20"/>
        </w:rPr>
        <w:t xml:space="preserve">, </w:t>
      </w:r>
      <w:r w:rsidRPr="00A551BA" w:rsidR="00D9633D">
        <w:rPr>
          <w:rFonts w:asciiTheme="majorHAnsi" w:hAnsiTheme="majorHAnsi" w:cstheme="majorHAnsi"/>
          <w:color w:val="000000"/>
          <w:sz w:val="20"/>
          <w:shd w:val="clear" w:color="auto" w:fill="FFFFFF"/>
        </w:rPr>
        <w:t>276 01 Mělník</w:t>
      </w:r>
    </w:p>
    <w:p w:rsidRPr="00A551BA" w:rsidR="00BC5FBC" w:rsidDel="00C421B9" w:rsidP="00BC5FBC" w:rsidRDefault="00BC5FBC" w14:paraId="6EDECE21" w14:textId="2E0F6981">
      <w:pPr>
        <w:pStyle w:val="Prosttext1"/>
        <w:tabs>
          <w:tab w:val="left" w:pos="2520"/>
        </w:tabs>
        <w:spacing w:before="120" w:after="120"/>
        <w:rPr>
          <w:rFonts w:asciiTheme="majorHAnsi" w:hAnsiTheme="majorHAnsi" w:cstheme="majorHAnsi"/>
          <w:bCs/>
          <w:sz w:val="20"/>
        </w:rPr>
      </w:pPr>
      <w:r w:rsidRPr="00A551BA">
        <w:rPr>
          <w:rFonts w:asciiTheme="majorHAnsi" w:hAnsiTheme="majorHAnsi" w:cstheme="majorHAnsi"/>
          <w:bCs/>
          <w:sz w:val="20"/>
        </w:rPr>
        <w:t xml:space="preserve">IČO / DIČ: </w:t>
      </w:r>
      <w:r w:rsidRPr="00A551BA" w:rsidR="00A34EA4">
        <w:rPr>
          <w:rFonts w:asciiTheme="majorHAnsi" w:hAnsiTheme="majorHAnsi" w:cstheme="majorHAnsi"/>
          <w:color w:val="000000"/>
          <w:sz w:val="20"/>
          <w:shd w:val="clear" w:color="auto" w:fill="FFFFFF"/>
        </w:rPr>
        <w:t>00237051</w:t>
      </w:r>
      <w:r w:rsidRPr="00A551BA">
        <w:rPr>
          <w:rFonts w:asciiTheme="majorHAnsi" w:hAnsiTheme="majorHAnsi" w:cstheme="majorHAnsi"/>
          <w:bCs/>
          <w:sz w:val="20"/>
        </w:rPr>
        <w:t xml:space="preserve"> / CZ</w:t>
      </w:r>
      <w:r w:rsidRPr="00A551BA" w:rsidR="00A34EA4">
        <w:rPr>
          <w:rFonts w:asciiTheme="majorHAnsi" w:hAnsiTheme="majorHAnsi" w:cstheme="majorHAnsi"/>
          <w:color w:val="000000"/>
          <w:sz w:val="20"/>
          <w:shd w:val="clear" w:color="auto" w:fill="FFFFFF"/>
        </w:rPr>
        <w:t>00237051</w:t>
      </w:r>
    </w:p>
    <w:p w:rsidRPr="00A551BA" w:rsidR="00BC5FBC" w:rsidP="00BC5FBC" w:rsidRDefault="00BC5FBC" w14:paraId="7496BC33" w14:textId="33898DCF">
      <w:pPr>
        <w:pStyle w:val="Prosttext1"/>
        <w:tabs>
          <w:tab w:val="left" w:pos="2520"/>
        </w:tabs>
        <w:spacing w:before="120" w:after="120"/>
        <w:rPr>
          <w:rFonts w:asciiTheme="majorHAnsi" w:hAnsiTheme="majorHAnsi" w:cstheme="majorHAnsi"/>
          <w:bCs/>
          <w:sz w:val="20"/>
        </w:rPr>
      </w:pPr>
      <w:r w:rsidRPr="00A551BA">
        <w:rPr>
          <w:rFonts w:asciiTheme="majorHAnsi" w:hAnsiTheme="majorHAnsi" w:cstheme="majorHAnsi"/>
          <w:bCs/>
          <w:sz w:val="20"/>
        </w:rPr>
        <w:t xml:space="preserve">bankovní spojení: </w:t>
      </w:r>
      <w:r w:rsidR="008D6D5F">
        <w:rPr>
          <w:rFonts w:asciiTheme="majorHAnsi" w:hAnsiTheme="majorHAnsi" w:cstheme="majorHAnsi"/>
          <w:bCs/>
          <w:sz w:val="20"/>
        </w:rPr>
        <w:t>Česká spořitelna, a. s., pobočka Mělník</w:t>
      </w:r>
    </w:p>
    <w:p w:rsidRPr="00A551BA" w:rsidR="00BC5FBC" w:rsidP="00BC5FBC" w:rsidRDefault="00BC5FBC" w14:paraId="55BEE63D" w14:textId="5E545559">
      <w:pPr>
        <w:pStyle w:val="Prosttext1"/>
        <w:tabs>
          <w:tab w:val="left" w:pos="2520"/>
        </w:tabs>
        <w:spacing w:before="120" w:after="120"/>
        <w:rPr>
          <w:rFonts w:asciiTheme="majorHAnsi" w:hAnsiTheme="majorHAnsi" w:cstheme="majorHAnsi"/>
          <w:bCs/>
          <w:sz w:val="20"/>
        </w:rPr>
      </w:pPr>
      <w:r w:rsidRPr="00A551BA">
        <w:rPr>
          <w:rFonts w:asciiTheme="majorHAnsi" w:hAnsiTheme="majorHAnsi" w:cstheme="majorHAnsi"/>
          <w:bCs/>
          <w:sz w:val="20"/>
        </w:rPr>
        <w:t xml:space="preserve">číslo účtu: </w:t>
      </w:r>
      <w:r w:rsidR="008D6D5F">
        <w:rPr>
          <w:rFonts w:asciiTheme="majorHAnsi" w:hAnsiTheme="majorHAnsi" w:cstheme="majorHAnsi"/>
          <w:bCs/>
          <w:sz w:val="20"/>
        </w:rPr>
        <w:t>1169 – 046 000 43 79 / 0800</w:t>
      </w:r>
    </w:p>
    <w:p w:rsidRPr="00A551BA" w:rsidR="00BC5FBC" w:rsidP="00BC5FBC" w:rsidRDefault="00BC5FBC" w14:paraId="179399CA" w14:textId="77777777">
      <w:pPr>
        <w:pStyle w:val="Prosttext1"/>
        <w:tabs>
          <w:tab w:val="left" w:pos="2520"/>
        </w:tabs>
        <w:spacing w:before="120" w:after="120"/>
        <w:rPr>
          <w:rFonts w:asciiTheme="majorHAnsi" w:hAnsiTheme="majorHAnsi" w:cstheme="majorHAnsi"/>
          <w:bCs/>
          <w:sz w:val="20"/>
        </w:rPr>
      </w:pPr>
      <w:r w:rsidRPr="00A551BA">
        <w:rPr>
          <w:rFonts w:asciiTheme="majorHAnsi" w:hAnsiTheme="majorHAnsi" w:cstheme="majorHAnsi"/>
          <w:bCs/>
          <w:sz w:val="20"/>
        </w:rPr>
        <w:t>(dále jen „odběratel“)</w:t>
      </w:r>
    </w:p>
    <w:p w:rsidRPr="00A551BA" w:rsidR="00BC5FBC" w:rsidP="00BC5FBC" w:rsidRDefault="00BC5FBC" w14:paraId="147F95E1" w14:textId="77777777">
      <w:pPr>
        <w:pStyle w:val="Prosttext1"/>
        <w:tabs>
          <w:tab w:val="left" w:pos="2552"/>
        </w:tabs>
        <w:spacing w:before="240" w:after="480"/>
        <w:rPr>
          <w:rFonts w:asciiTheme="majorHAnsi" w:hAnsiTheme="majorHAnsi" w:cstheme="majorHAnsi"/>
          <w:sz w:val="20"/>
        </w:rPr>
      </w:pPr>
      <w:r w:rsidRPr="00A551BA">
        <w:rPr>
          <w:rFonts w:asciiTheme="majorHAnsi" w:hAnsiTheme="majorHAnsi" w:cstheme="majorHAnsi"/>
          <w:sz w:val="20"/>
        </w:rPr>
        <w:t>a</w:t>
      </w:r>
    </w:p>
    <w:p w:rsidRPr="00A3702B" w:rsidR="00BC5FBC" w:rsidP="00BC5FBC" w:rsidRDefault="00A3702B" w14:paraId="7DA594C1" w14:textId="4F6B9969">
      <w:pPr>
        <w:pStyle w:val="Prosttext1"/>
        <w:tabs>
          <w:tab w:val="right" w:pos="2268"/>
          <w:tab w:val="left" w:pos="2552"/>
        </w:tabs>
        <w:spacing w:before="120" w:after="120"/>
        <w:rPr>
          <w:rFonts w:asciiTheme="majorHAnsi" w:hAnsiTheme="majorHAnsi" w:cstheme="majorHAnsi"/>
          <w:b/>
          <w:sz w:val="20"/>
        </w:rPr>
      </w:pPr>
      <w:r w:rsidRPr="00A3702B">
        <w:rPr>
          <w:rFonts w:asciiTheme="majorHAnsi" w:hAnsiTheme="majorHAnsi" w:cstheme="majorHAnsi"/>
          <w:b/>
          <w:sz w:val="20"/>
          <w:highlight w:val="yellow"/>
        </w:rPr>
        <w:t>[DOPLNÍ DODAVATEL]</w:t>
      </w:r>
    </w:p>
    <w:p w:rsidRPr="00A551BA" w:rsidR="00BC5FBC" w:rsidP="00BC5FBC" w:rsidRDefault="00BC5FBC" w14:paraId="54489CE9" w14:textId="47EF1252">
      <w:pPr>
        <w:pStyle w:val="Prosttext1"/>
        <w:tabs>
          <w:tab w:val="right" w:pos="2268"/>
          <w:tab w:val="left" w:pos="2552"/>
        </w:tabs>
        <w:spacing w:before="120" w:after="120"/>
        <w:rPr>
          <w:rFonts w:asciiTheme="majorHAnsi" w:hAnsiTheme="majorHAnsi" w:cstheme="majorHAnsi"/>
          <w:b/>
          <w:i/>
          <w:sz w:val="20"/>
        </w:rPr>
      </w:pPr>
      <w:r w:rsidRPr="00A551BA">
        <w:rPr>
          <w:rFonts w:asciiTheme="majorHAnsi" w:hAnsiTheme="majorHAnsi" w:cstheme="majorHAnsi"/>
          <w:sz w:val="20"/>
        </w:rPr>
        <w:t xml:space="preserve">zastoupen: </w:t>
      </w:r>
      <w:r w:rsidRPr="00A3702B" w:rsidR="00A3702B">
        <w:rPr>
          <w:rFonts w:asciiTheme="majorHAnsi" w:hAnsiTheme="majorHAnsi" w:cstheme="majorHAnsi"/>
          <w:sz w:val="20"/>
          <w:highlight w:val="yellow"/>
        </w:rPr>
        <w:t>[DOPLNÍ DODAVATEL]</w:t>
      </w:r>
    </w:p>
    <w:p w:rsidRPr="00A551BA" w:rsidR="00BC5FBC" w:rsidP="00BC5FBC" w:rsidRDefault="00BC5FBC" w14:paraId="00B86699" w14:textId="68883C0E">
      <w:pPr>
        <w:pStyle w:val="Prosttext1"/>
        <w:spacing w:before="120" w:after="120"/>
        <w:jc w:val="both"/>
        <w:rPr>
          <w:rFonts w:asciiTheme="majorHAnsi" w:hAnsiTheme="majorHAnsi" w:cstheme="majorHAnsi"/>
          <w:sz w:val="20"/>
        </w:rPr>
      </w:pPr>
      <w:r w:rsidRPr="00A551BA">
        <w:rPr>
          <w:rFonts w:asciiTheme="majorHAnsi" w:hAnsiTheme="majorHAnsi" w:cstheme="majorHAnsi"/>
          <w:sz w:val="20"/>
        </w:rPr>
        <w:t xml:space="preserve">se sídlem: </w:t>
      </w:r>
      <w:r w:rsidRPr="00A3702B" w:rsidR="00A3702B">
        <w:rPr>
          <w:rFonts w:asciiTheme="majorHAnsi" w:hAnsiTheme="majorHAnsi" w:cstheme="majorHAnsi"/>
          <w:sz w:val="20"/>
          <w:highlight w:val="yellow"/>
        </w:rPr>
        <w:t>[DOPLNÍ DODAVATEL]</w:t>
      </w:r>
    </w:p>
    <w:p w:rsidRPr="00A551BA" w:rsidR="00BC5FBC" w:rsidP="00BC5FBC" w:rsidRDefault="00BC5FBC" w14:paraId="3D44A7CA" w14:textId="18425CEB">
      <w:pPr>
        <w:pStyle w:val="Prosttext1"/>
        <w:spacing w:before="120" w:after="120"/>
        <w:jc w:val="both"/>
        <w:rPr>
          <w:rFonts w:asciiTheme="majorHAnsi" w:hAnsiTheme="majorHAnsi" w:cstheme="majorHAnsi"/>
          <w:sz w:val="20"/>
        </w:rPr>
      </w:pPr>
      <w:r w:rsidRPr="00A551BA">
        <w:rPr>
          <w:rFonts w:asciiTheme="majorHAnsi" w:hAnsiTheme="majorHAnsi" w:cstheme="majorHAnsi"/>
          <w:sz w:val="20"/>
        </w:rPr>
        <w:t xml:space="preserve">IČO: </w:t>
      </w:r>
      <w:r w:rsidRPr="00A3702B" w:rsidR="00A3702B">
        <w:rPr>
          <w:rFonts w:asciiTheme="majorHAnsi" w:hAnsiTheme="majorHAnsi" w:cstheme="majorHAnsi"/>
          <w:sz w:val="20"/>
          <w:highlight w:val="yellow"/>
        </w:rPr>
        <w:t>[DOPLNÍ DODAVATEL]</w:t>
      </w:r>
    </w:p>
    <w:p w:rsidRPr="00A551BA" w:rsidR="00BC5FBC" w:rsidDel="006E0E2A" w:rsidP="00BC5FBC" w:rsidRDefault="00BC5FBC" w14:paraId="0DE5D0AC" w14:textId="4AD560C6">
      <w:pPr>
        <w:pStyle w:val="Prosttext1"/>
        <w:spacing w:before="120" w:after="120"/>
        <w:jc w:val="both"/>
        <w:rPr>
          <w:rFonts w:asciiTheme="majorHAnsi" w:hAnsiTheme="majorHAnsi" w:cstheme="majorHAnsi"/>
          <w:sz w:val="20"/>
        </w:rPr>
      </w:pPr>
      <w:r w:rsidRPr="00A551BA">
        <w:rPr>
          <w:rFonts w:asciiTheme="majorHAnsi" w:hAnsiTheme="majorHAnsi" w:cstheme="majorHAnsi"/>
          <w:sz w:val="20"/>
        </w:rPr>
        <w:t xml:space="preserve">DIČ: </w:t>
      </w:r>
      <w:r w:rsidRPr="00A3702B" w:rsidR="00A3702B">
        <w:rPr>
          <w:rFonts w:asciiTheme="majorHAnsi" w:hAnsiTheme="majorHAnsi" w:cstheme="majorHAnsi"/>
          <w:sz w:val="20"/>
          <w:highlight w:val="yellow"/>
        </w:rPr>
        <w:t>[DOPLNÍ DODAVATEL]</w:t>
      </w:r>
    </w:p>
    <w:p w:rsidRPr="00A551BA" w:rsidR="00BC5FBC" w:rsidP="00BC5FBC" w:rsidRDefault="00BC5FBC" w14:paraId="4482FEB9" w14:textId="32DFC6F2">
      <w:pPr>
        <w:pStyle w:val="Prosttext1"/>
        <w:spacing w:before="120" w:after="120"/>
        <w:jc w:val="both"/>
        <w:rPr>
          <w:rFonts w:asciiTheme="majorHAnsi" w:hAnsiTheme="majorHAnsi" w:cstheme="majorHAnsi"/>
          <w:sz w:val="20"/>
        </w:rPr>
      </w:pPr>
      <w:r w:rsidRPr="00A551BA">
        <w:rPr>
          <w:rFonts w:asciiTheme="majorHAnsi" w:hAnsiTheme="majorHAnsi" w:cstheme="majorHAnsi"/>
          <w:sz w:val="20"/>
        </w:rPr>
        <w:t xml:space="preserve">bankovní spojení: </w:t>
      </w:r>
      <w:r w:rsidRPr="00A3702B" w:rsidR="00A3702B">
        <w:rPr>
          <w:rFonts w:asciiTheme="majorHAnsi" w:hAnsiTheme="majorHAnsi" w:cstheme="majorHAnsi"/>
          <w:sz w:val="20"/>
          <w:highlight w:val="yellow"/>
        </w:rPr>
        <w:t>[DOPLNÍ DODAVATEL]</w:t>
      </w:r>
    </w:p>
    <w:p w:rsidRPr="00A551BA" w:rsidR="00BC5FBC" w:rsidP="00BC5FBC" w:rsidRDefault="00BC5FBC" w14:paraId="7072C76F" w14:textId="26B1427A">
      <w:pPr>
        <w:pStyle w:val="Prosttext1"/>
        <w:spacing w:before="120" w:after="120"/>
        <w:jc w:val="both"/>
        <w:rPr>
          <w:rFonts w:asciiTheme="majorHAnsi" w:hAnsiTheme="majorHAnsi" w:cstheme="majorHAnsi"/>
          <w:sz w:val="20"/>
        </w:rPr>
      </w:pPr>
      <w:r w:rsidRPr="00A551BA">
        <w:rPr>
          <w:rFonts w:asciiTheme="majorHAnsi" w:hAnsiTheme="majorHAnsi" w:cstheme="majorHAnsi"/>
          <w:sz w:val="20"/>
        </w:rPr>
        <w:t xml:space="preserve">číslo účtu: </w:t>
      </w:r>
      <w:r w:rsidRPr="00A3702B" w:rsidR="00A3702B">
        <w:rPr>
          <w:rFonts w:asciiTheme="majorHAnsi" w:hAnsiTheme="majorHAnsi" w:cstheme="majorHAnsi"/>
          <w:sz w:val="20"/>
          <w:highlight w:val="yellow"/>
        </w:rPr>
        <w:t>[DOPLNÍ DODAVATEL]</w:t>
      </w:r>
    </w:p>
    <w:p w:rsidRPr="00A551BA" w:rsidR="00BC5FBC" w:rsidP="00BC5FBC" w:rsidRDefault="00BC5FBC" w14:paraId="7E59F16B" w14:textId="36FE81B3">
      <w:pPr>
        <w:pStyle w:val="Prosttext1"/>
        <w:spacing w:before="120" w:after="120"/>
        <w:jc w:val="both"/>
        <w:rPr>
          <w:rFonts w:asciiTheme="majorHAnsi" w:hAnsiTheme="majorHAnsi" w:cstheme="majorHAnsi"/>
          <w:sz w:val="20"/>
        </w:rPr>
      </w:pPr>
      <w:r w:rsidRPr="00A551BA">
        <w:rPr>
          <w:rFonts w:asciiTheme="majorHAnsi" w:hAnsiTheme="majorHAnsi" w:cstheme="majorHAnsi"/>
          <w:sz w:val="20"/>
        </w:rPr>
        <w:t xml:space="preserve">zapsaná v </w:t>
      </w:r>
      <w:r w:rsidRPr="00A3702B" w:rsidR="00A3702B">
        <w:rPr>
          <w:rFonts w:asciiTheme="majorHAnsi" w:hAnsiTheme="majorHAnsi" w:cstheme="majorHAnsi"/>
          <w:sz w:val="20"/>
          <w:highlight w:val="yellow"/>
        </w:rPr>
        <w:t>[DOPLNÍ DODAVATEL]</w:t>
      </w:r>
      <w:r w:rsidRPr="00A551BA">
        <w:rPr>
          <w:rFonts w:asciiTheme="majorHAnsi" w:hAnsiTheme="majorHAnsi" w:cstheme="majorHAnsi"/>
          <w:color w:val="808080" w:themeColor="background1" w:themeShade="80"/>
          <w:sz w:val="20"/>
        </w:rPr>
        <w:t> </w:t>
      </w:r>
      <w:r w:rsidRPr="00A551BA">
        <w:rPr>
          <w:rFonts w:asciiTheme="majorHAnsi" w:hAnsiTheme="majorHAnsi" w:cstheme="majorHAnsi"/>
          <w:sz w:val="20"/>
        </w:rPr>
        <w:t xml:space="preserve">rejstříku vedeném </w:t>
      </w:r>
      <w:r w:rsidRPr="00A3702B" w:rsidR="00A3702B">
        <w:rPr>
          <w:rFonts w:asciiTheme="majorHAnsi" w:hAnsiTheme="majorHAnsi" w:cstheme="majorHAnsi"/>
          <w:sz w:val="20"/>
          <w:highlight w:val="yellow"/>
        </w:rPr>
        <w:t>[DOPLNÍ DODAVATEL]</w:t>
      </w:r>
      <w:r w:rsidR="00A3702B">
        <w:rPr>
          <w:rFonts w:asciiTheme="majorHAnsi" w:hAnsiTheme="majorHAnsi" w:cstheme="majorHAnsi"/>
          <w:sz w:val="20"/>
        </w:rPr>
        <w:t xml:space="preserve"> </w:t>
      </w:r>
      <w:r w:rsidRPr="00A551BA">
        <w:rPr>
          <w:rFonts w:asciiTheme="majorHAnsi" w:hAnsiTheme="majorHAnsi" w:cstheme="majorHAnsi"/>
          <w:sz w:val="20"/>
        </w:rPr>
        <w:t xml:space="preserve">pod spisovou značkou </w:t>
      </w:r>
      <w:r w:rsidRPr="00A3702B" w:rsidR="00A3702B">
        <w:rPr>
          <w:rFonts w:asciiTheme="majorHAnsi" w:hAnsiTheme="majorHAnsi" w:cstheme="majorHAnsi"/>
          <w:sz w:val="20"/>
          <w:highlight w:val="yellow"/>
        </w:rPr>
        <w:t>[DOPLNÍ DODAVATEL]</w:t>
      </w:r>
    </w:p>
    <w:p w:rsidRPr="00A551BA" w:rsidR="00BC5FBC" w:rsidP="00BC5FBC" w:rsidRDefault="00BC5FBC" w14:paraId="5B8F9F10" w14:textId="77777777">
      <w:pPr>
        <w:pStyle w:val="Prosttext1"/>
        <w:spacing w:before="120" w:after="120"/>
        <w:jc w:val="both"/>
        <w:rPr>
          <w:rFonts w:asciiTheme="majorHAnsi" w:hAnsiTheme="majorHAnsi" w:cstheme="majorHAnsi"/>
          <w:sz w:val="20"/>
        </w:rPr>
      </w:pPr>
      <w:r w:rsidRPr="00A551BA">
        <w:rPr>
          <w:rFonts w:asciiTheme="majorHAnsi" w:hAnsiTheme="majorHAnsi" w:cstheme="majorHAnsi"/>
          <w:sz w:val="20"/>
        </w:rPr>
        <w:t>(dále jen „dodavatel“)</w:t>
      </w:r>
    </w:p>
    <w:p w:rsidRPr="00A551BA" w:rsidR="00BC5FBC" w:rsidP="005E777C" w:rsidRDefault="00BC5FBC" w14:paraId="438EEB8B" w14:textId="18D8BF5D">
      <w:pPr>
        <w:pStyle w:val="Prosttext1"/>
        <w:numPr>
          <w:ilvl w:val="0"/>
          <w:numId w:val="31"/>
        </w:numPr>
        <w:spacing w:before="480" w:after="120"/>
        <w:ind w:left="567" w:hanging="142"/>
        <w:jc w:val="center"/>
        <w:rPr>
          <w:rFonts w:asciiTheme="majorHAnsi" w:hAnsiTheme="majorHAnsi" w:cstheme="majorHAnsi"/>
          <w:b/>
          <w:sz w:val="20"/>
        </w:rPr>
      </w:pPr>
      <w:r w:rsidRPr="00A551BA">
        <w:rPr>
          <w:rFonts w:asciiTheme="majorHAnsi" w:hAnsiTheme="majorHAnsi" w:cstheme="majorHAnsi"/>
          <w:b/>
          <w:sz w:val="20"/>
        </w:rPr>
        <w:t>Předmět smlouvy</w:t>
      </w:r>
    </w:p>
    <w:p w:rsidRPr="00C07A1F" w:rsidR="00BC5FBC" w:rsidP="00E42843" w:rsidRDefault="00BC5FBC" w14:paraId="5CEF0431" w14:textId="5AA12441">
      <w:pPr>
        <w:pStyle w:val="Normodsaz"/>
        <w:numPr>
          <w:ilvl w:val="0"/>
          <w:numId w:val="17"/>
        </w:numPr>
        <w:spacing w:before="120" w:after="120"/>
        <w:ind w:left="567" w:hanging="567"/>
        <w:rPr>
          <w:rStyle w:val="ZkladntextChar"/>
          <w:rFonts w:asciiTheme="majorHAnsi" w:hAnsiTheme="majorHAnsi" w:eastAsiaTheme="majorEastAsia" w:cstheme="majorHAnsi"/>
          <w:sz w:val="20"/>
          <w:lang w:val="cs-CZ"/>
        </w:rPr>
      </w:pPr>
      <w:r w:rsidRPr="00A551BA">
        <w:rPr>
          <w:rStyle w:val="ZkladntextChar"/>
          <w:rFonts w:asciiTheme="majorHAnsi" w:hAnsiTheme="majorHAnsi" w:eastAsiaTheme="majorEastAsia" w:cstheme="majorHAnsi"/>
          <w:sz w:val="20"/>
          <w:lang w:val="cs-CZ"/>
        </w:rPr>
        <w:t>Předmětem této smlouvy o poskytování služeb (dále jen „smlouva“) je závazek dodavatele pro odběratele obstarat činnosti spojené</w:t>
      </w:r>
      <w:r w:rsidR="007C6FB9">
        <w:rPr>
          <w:rStyle w:val="ZkladntextChar"/>
          <w:rFonts w:asciiTheme="majorHAnsi" w:hAnsiTheme="majorHAnsi" w:eastAsiaTheme="majorEastAsia" w:cstheme="majorHAnsi"/>
          <w:sz w:val="20"/>
          <w:lang w:val="cs-CZ"/>
        </w:rPr>
        <w:t xml:space="preserve"> s</w:t>
      </w:r>
      <w:r w:rsidR="004D7B49">
        <w:rPr>
          <w:rStyle w:val="ZkladntextChar"/>
          <w:rFonts w:asciiTheme="majorHAnsi" w:hAnsiTheme="majorHAnsi" w:eastAsiaTheme="majorEastAsia" w:cstheme="majorHAnsi"/>
          <w:sz w:val="20"/>
          <w:lang w:val="cs-CZ"/>
        </w:rPr>
        <w:t> </w:t>
      </w:r>
      <w:r w:rsidR="007C6FB9">
        <w:rPr>
          <w:rStyle w:val="ZkladntextChar"/>
          <w:rFonts w:asciiTheme="majorHAnsi" w:hAnsiTheme="majorHAnsi" w:eastAsiaTheme="majorEastAsia" w:cstheme="majorHAnsi"/>
          <w:sz w:val="20"/>
          <w:lang w:val="cs-CZ"/>
        </w:rPr>
        <w:t>realizací</w:t>
      </w:r>
      <w:r w:rsidR="004D7B49">
        <w:rPr>
          <w:rStyle w:val="ZkladntextChar"/>
          <w:rFonts w:asciiTheme="majorHAnsi" w:hAnsiTheme="majorHAnsi" w:eastAsiaTheme="majorEastAsia" w:cstheme="majorHAnsi"/>
          <w:sz w:val="20"/>
          <w:lang w:val="cs-CZ"/>
        </w:rPr>
        <w:t xml:space="preserve"> </w:t>
      </w:r>
      <w:r w:rsidR="00C82355">
        <w:rPr>
          <w:rStyle w:val="ZkladntextChar"/>
          <w:rFonts w:asciiTheme="majorHAnsi" w:hAnsiTheme="majorHAnsi" w:eastAsiaTheme="majorEastAsia" w:cstheme="majorHAnsi"/>
          <w:sz w:val="20"/>
          <w:lang w:val="cs-CZ"/>
        </w:rPr>
        <w:t>klíčové</w:t>
      </w:r>
      <w:r w:rsidR="004D7B49">
        <w:rPr>
          <w:rStyle w:val="ZkladntextChar"/>
          <w:rFonts w:asciiTheme="majorHAnsi" w:hAnsiTheme="majorHAnsi" w:eastAsiaTheme="majorEastAsia" w:cstheme="majorHAnsi"/>
          <w:sz w:val="20"/>
          <w:lang w:val="cs-CZ"/>
        </w:rPr>
        <w:t xml:space="preserve"> aktivit</w:t>
      </w:r>
      <w:r w:rsidR="00C82355">
        <w:rPr>
          <w:rStyle w:val="ZkladntextChar"/>
          <w:rFonts w:asciiTheme="majorHAnsi" w:hAnsiTheme="majorHAnsi" w:eastAsiaTheme="majorEastAsia" w:cstheme="majorHAnsi"/>
          <w:sz w:val="20"/>
          <w:lang w:val="cs-CZ"/>
        </w:rPr>
        <w:t>y</w:t>
      </w:r>
      <w:r w:rsidR="004D7B49">
        <w:rPr>
          <w:rStyle w:val="ZkladntextChar"/>
          <w:rFonts w:asciiTheme="majorHAnsi" w:hAnsiTheme="majorHAnsi" w:eastAsiaTheme="majorEastAsia" w:cstheme="majorHAnsi"/>
          <w:sz w:val="20"/>
          <w:lang w:val="cs-CZ"/>
        </w:rPr>
        <w:t xml:space="preserve"> </w:t>
      </w:r>
      <w:r w:rsidR="00F2002F">
        <w:rPr>
          <w:rStyle w:val="ZkladntextChar"/>
          <w:rFonts w:asciiTheme="majorHAnsi" w:hAnsiTheme="majorHAnsi" w:eastAsiaTheme="majorEastAsia" w:cstheme="majorHAnsi"/>
          <w:sz w:val="20"/>
          <w:lang w:val="cs-CZ"/>
        </w:rPr>
        <w:t xml:space="preserve">2 </w:t>
      </w:r>
      <w:r w:rsidRPr="00C07A1F" w:rsidR="004D7B49">
        <w:rPr>
          <w:rStyle w:val="ZkladntextChar"/>
          <w:rFonts w:asciiTheme="majorHAnsi" w:hAnsiTheme="majorHAnsi" w:eastAsiaTheme="majorEastAsia" w:cstheme="majorHAnsi"/>
          <w:i/>
          <w:sz w:val="20"/>
          <w:lang w:val="cs-CZ"/>
        </w:rPr>
        <w:t>„KA 0</w:t>
      </w:r>
      <w:r w:rsidR="00F2002F">
        <w:rPr>
          <w:rStyle w:val="ZkladntextChar"/>
          <w:rFonts w:asciiTheme="majorHAnsi" w:hAnsiTheme="majorHAnsi" w:eastAsiaTheme="majorEastAsia" w:cstheme="majorHAnsi"/>
          <w:i/>
          <w:sz w:val="20"/>
          <w:lang w:val="cs-CZ"/>
        </w:rPr>
        <w:t>2</w:t>
      </w:r>
      <w:r w:rsidRPr="00C07A1F" w:rsidR="004D7B49">
        <w:rPr>
          <w:rStyle w:val="ZkladntextChar"/>
          <w:rFonts w:asciiTheme="majorHAnsi" w:hAnsiTheme="majorHAnsi" w:eastAsiaTheme="majorEastAsia" w:cstheme="majorHAnsi"/>
          <w:i/>
          <w:sz w:val="20"/>
          <w:lang w:val="cs-CZ"/>
        </w:rPr>
        <w:t xml:space="preserve">: </w:t>
      </w:r>
      <w:r w:rsidR="00F2002F">
        <w:rPr>
          <w:rStyle w:val="ZkladntextChar"/>
          <w:rFonts w:asciiTheme="majorHAnsi" w:hAnsiTheme="majorHAnsi" w:eastAsiaTheme="majorEastAsia" w:cstheme="majorHAnsi"/>
          <w:i/>
          <w:sz w:val="20"/>
          <w:lang w:val="cs-CZ"/>
        </w:rPr>
        <w:t>„Chytré město</w:t>
      </w:r>
      <w:r w:rsidRPr="00C07A1F" w:rsidR="004D7B49">
        <w:rPr>
          <w:rStyle w:val="ZkladntextChar"/>
          <w:rFonts w:asciiTheme="majorHAnsi" w:hAnsiTheme="majorHAnsi" w:eastAsiaTheme="majorEastAsia" w:cstheme="majorHAnsi"/>
          <w:i/>
          <w:sz w:val="20"/>
          <w:lang w:val="cs-CZ"/>
        </w:rPr>
        <w:t>“</w:t>
      </w:r>
      <w:r w:rsidR="004D7B49">
        <w:rPr>
          <w:rStyle w:val="ZkladntextChar"/>
          <w:rFonts w:asciiTheme="majorHAnsi" w:hAnsiTheme="majorHAnsi" w:eastAsiaTheme="majorEastAsia" w:cstheme="majorHAnsi"/>
          <w:sz w:val="20"/>
          <w:lang w:val="cs-CZ"/>
        </w:rPr>
        <w:t xml:space="preserve"> </w:t>
      </w:r>
      <w:r w:rsidR="00F2002F">
        <w:rPr>
          <w:rStyle w:val="ZkladntextChar"/>
          <w:rFonts w:asciiTheme="majorHAnsi" w:hAnsiTheme="majorHAnsi" w:eastAsiaTheme="majorEastAsia" w:cstheme="majorHAnsi"/>
          <w:sz w:val="20"/>
          <w:lang w:val="cs-CZ"/>
        </w:rPr>
        <w:t>v rozsahu podaktivity 1 (Korporátní řízení a sdílené služby), podaktivity 2 (Koncepce správy majetku města Mělník) a klíčové aktivity 3 KA 03: „</w:t>
      </w:r>
      <w:r w:rsidRPr="00E251A1" w:rsidR="00F2002F">
        <w:rPr>
          <w:rStyle w:val="ZkladntextChar"/>
          <w:rFonts w:asciiTheme="majorHAnsi" w:hAnsiTheme="majorHAnsi" w:eastAsiaTheme="majorEastAsia" w:cstheme="majorHAnsi"/>
          <w:i/>
          <w:sz w:val="20"/>
          <w:lang w:val="cs-CZ"/>
        </w:rPr>
        <w:t>Chytrý úřad</w:t>
      </w:r>
      <w:r w:rsidR="00F2002F">
        <w:rPr>
          <w:rStyle w:val="ZkladntextChar"/>
          <w:rFonts w:asciiTheme="majorHAnsi" w:hAnsiTheme="majorHAnsi" w:eastAsiaTheme="majorEastAsia" w:cstheme="majorHAnsi"/>
          <w:sz w:val="20"/>
          <w:lang w:val="cs-CZ"/>
        </w:rPr>
        <w:t>“</w:t>
      </w:r>
      <w:r w:rsidR="00E251A1">
        <w:rPr>
          <w:rStyle w:val="ZkladntextChar"/>
          <w:rFonts w:asciiTheme="majorHAnsi" w:hAnsiTheme="majorHAnsi" w:eastAsiaTheme="majorEastAsia" w:cstheme="majorHAnsi"/>
          <w:sz w:val="20"/>
          <w:lang w:val="cs-CZ"/>
        </w:rPr>
        <w:t xml:space="preserve"> v rozsahu podaktivity 1 (Procesní řízení)</w:t>
      </w:r>
      <w:r w:rsidR="00F2002F">
        <w:rPr>
          <w:rStyle w:val="ZkladntextChar"/>
          <w:rFonts w:asciiTheme="majorHAnsi" w:hAnsiTheme="majorHAnsi" w:eastAsiaTheme="majorEastAsia" w:cstheme="majorHAnsi"/>
          <w:sz w:val="20"/>
          <w:lang w:val="cs-CZ"/>
        </w:rPr>
        <w:t xml:space="preserve"> </w:t>
      </w:r>
      <w:r w:rsidR="004D7B49">
        <w:rPr>
          <w:rStyle w:val="ZkladntextChar"/>
          <w:rFonts w:asciiTheme="majorHAnsi" w:hAnsiTheme="majorHAnsi" w:eastAsiaTheme="majorEastAsia" w:cstheme="majorHAnsi"/>
          <w:sz w:val="20"/>
          <w:lang w:val="cs-CZ"/>
        </w:rPr>
        <w:t xml:space="preserve">projektu </w:t>
      </w:r>
      <w:r w:rsidRPr="00A551BA">
        <w:rPr>
          <w:rStyle w:val="ZkladntextChar"/>
          <w:rFonts w:asciiTheme="majorHAnsi" w:hAnsiTheme="majorHAnsi" w:eastAsiaTheme="majorEastAsia" w:cstheme="majorHAnsi"/>
          <w:sz w:val="20"/>
          <w:lang w:val="cs-CZ"/>
        </w:rPr>
        <w:t>„</w:t>
      </w:r>
      <w:r w:rsidRPr="00A551BA" w:rsidR="00A34EA4">
        <w:rPr>
          <w:rStyle w:val="ZkladntextChar"/>
          <w:rFonts w:asciiTheme="majorHAnsi" w:hAnsiTheme="majorHAnsi" w:eastAsiaTheme="majorEastAsia" w:cstheme="majorHAnsi"/>
          <w:sz w:val="20"/>
          <w:lang w:val="cs-CZ"/>
        </w:rPr>
        <w:t>Smart City Mělník</w:t>
      </w:r>
      <w:r w:rsidRPr="00A551BA">
        <w:rPr>
          <w:rStyle w:val="ZkladntextChar"/>
          <w:rFonts w:asciiTheme="majorHAnsi" w:hAnsiTheme="majorHAnsi" w:eastAsiaTheme="majorEastAsia" w:cstheme="majorHAnsi"/>
          <w:sz w:val="20"/>
          <w:lang w:val="cs-CZ"/>
        </w:rPr>
        <w:t>“,</w:t>
      </w:r>
      <w:r w:rsidRPr="00A551BA" w:rsidR="00A34EA4">
        <w:rPr>
          <w:rStyle w:val="ZkladntextChar"/>
          <w:rFonts w:asciiTheme="majorHAnsi" w:hAnsiTheme="majorHAnsi" w:eastAsiaTheme="majorEastAsia" w:cstheme="majorHAnsi"/>
          <w:sz w:val="20"/>
          <w:lang w:val="cs-CZ"/>
        </w:rPr>
        <w:t xml:space="preserve"> </w:t>
      </w:r>
      <w:r w:rsidRPr="00A551BA">
        <w:rPr>
          <w:rStyle w:val="ZkladntextChar"/>
          <w:rFonts w:asciiTheme="majorHAnsi" w:hAnsiTheme="majorHAnsi" w:eastAsiaTheme="majorEastAsia" w:cstheme="majorHAnsi"/>
          <w:sz w:val="20"/>
          <w:lang w:val="cs-CZ"/>
        </w:rPr>
        <w:t>reg.</w:t>
      </w:r>
      <w:r w:rsidRPr="00A551BA" w:rsidR="00A34EA4">
        <w:rPr>
          <w:rStyle w:val="ZkladntextChar"/>
          <w:rFonts w:asciiTheme="majorHAnsi" w:hAnsiTheme="majorHAnsi" w:eastAsiaTheme="majorEastAsia" w:cstheme="majorHAnsi"/>
          <w:sz w:val="20"/>
          <w:lang w:val="cs-CZ"/>
        </w:rPr>
        <w:t xml:space="preserve"> </w:t>
      </w:r>
      <w:r w:rsidRPr="00A551BA">
        <w:rPr>
          <w:rStyle w:val="ZkladntextChar"/>
          <w:rFonts w:asciiTheme="majorHAnsi" w:hAnsiTheme="majorHAnsi" w:eastAsiaTheme="majorEastAsia" w:cstheme="majorHAnsi"/>
          <w:sz w:val="20"/>
          <w:lang w:val="cs-CZ"/>
        </w:rPr>
        <w:t xml:space="preserve">č. </w:t>
      </w:r>
      <w:r w:rsidRPr="00E42843" w:rsidR="00E42843">
        <w:rPr>
          <w:rStyle w:val="ZkladntextChar"/>
          <w:rFonts w:asciiTheme="majorHAnsi" w:hAnsiTheme="majorHAnsi" w:eastAsiaTheme="majorEastAsia" w:cstheme="majorHAnsi"/>
          <w:sz w:val="20"/>
          <w:lang w:val="cs-CZ"/>
        </w:rPr>
        <w:t>CZ.03.4.74/0.0/0.0/17_080/0009969</w:t>
      </w:r>
      <w:r w:rsidR="00E42843">
        <w:rPr>
          <w:rStyle w:val="ZkladntextChar"/>
          <w:rFonts w:asciiTheme="majorHAnsi" w:hAnsiTheme="majorHAnsi" w:eastAsiaTheme="majorEastAsia" w:cstheme="majorHAnsi"/>
          <w:sz w:val="20"/>
          <w:lang w:val="cs-CZ"/>
        </w:rPr>
        <w:t xml:space="preserve"> </w:t>
      </w:r>
      <w:r w:rsidRPr="00C07A1F">
        <w:rPr>
          <w:rStyle w:val="ZkladntextChar"/>
          <w:rFonts w:asciiTheme="majorHAnsi" w:hAnsiTheme="majorHAnsi" w:eastAsiaTheme="majorEastAsia" w:cstheme="majorHAnsi"/>
          <w:sz w:val="20"/>
          <w:lang w:val="cs-CZ"/>
        </w:rPr>
        <w:t>v rámci Operačního programu Zaměstnanost (dále jen OPZ).</w:t>
      </w:r>
    </w:p>
    <w:p w:rsidR="005E793F" w:rsidP="00C82355" w:rsidRDefault="00BC5FBC" w14:paraId="0981E47B" w14:textId="72F8BFAE">
      <w:pPr>
        <w:pStyle w:val="Normodsaz"/>
        <w:numPr>
          <w:ilvl w:val="0"/>
          <w:numId w:val="17"/>
        </w:numPr>
        <w:spacing w:before="120" w:after="120"/>
        <w:ind w:left="567" w:hanging="567"/>
        <w:rPr>
          <w:rStyle w:val="ZkladntextChar"/>
          <w:rFonts w:asciiTheme="majorHAnsi" w:hAnsiTheme="majorHAnsi" w:eastAsiaTheme="majorEastAsia" w:cstheme="majorHAnsi"/>
          <w:sz w:val="20"/>
          <w:lang w:val="cs-CZ"/>
        </w:rPr>
      </w:pPr>
      <w:r w:rsidRPr="00C82355">
        <w:rPr>
          <w:rStyle w:val="ZkladntextChar"/>
          <w:rFonts w:asciiTheme="majorHAnsi" w:hAnsiTheme="majorHAnsi" w:eastAsiaTheme="majorEastAsia" w:cstheme="majorHAnsi"/>
          <w:sz w:val="20"/>
          <w:lang w:val="cs-CZ"/>
        </w:rPr>
        <w:t xml:space="preserve">Předmět smlouvy vychází z realizované veřejné zakázky s názvem </w:t>
      </w:r>
      <w:r w:rsidRPr="00E251A1" w:rsidR="00E251A1">
        <w:rPr>
          <w:rStyle w:val="ZkladntextChar"/>
          <w:rFonts w:asciiTheme="majorHAnsi" w:hAnsiTheme="majorHAnsi" w:eastAsiaTheme="majorEastAsia" w:cstheme="majorHAnsi"/>
          <w:sz w:val="20"/>
          <w:lang w:val="cs-CZ"/>
        </w:rPr>
        <w:t>Korporátní řízení a správa majetku města Mělník</w:t>
      </w:r>
      <w:r w:rsidRPr="00C82355" w:rsidR="00A34EA4">
        <w:rPr>
          <w:rStyle w:val="ZkladntextChar"/>
          <w:rFonts w:asciiTheme="majorHAnsi" w:hAnsiTheme="majorHAnsi" w:eastAsiaTheme="majorEastAsia" w:cstheme="majorHAnsi"/>
          <w:sz w:val="20"/>
          <w:lang w:val="cs-CZ"/>
        </w:rPr>
        <w:t>.</w:t>
      </w:r>
    </w:p>
    <w:p w:rsidRPr="00A94096" w:rsidR="00C82355" w:rsidP="00C82355" w:rsidRDefault="00BC5FBC" w14:paraId="347602E3" w14:textId="122494C1">
      <w:pPr>
        <w:pStyle w:val="Normodsaz"/>
        <w:numPr>
          <w:ilvl w:val="0"/>
          <w:numId w:val="17"/>
        </w:numPr>
        <w:spacing w:before="120" w:after="120"/>
        <w:ind w:left="567" w:hanging="567"/>
        <w:rPr>
          <w:rStyle w:val="ZkladntextChar"/>
          <w:rFonts w:asciiTheme="majorHAnsi" w:hAnsiTheme="majorHAnsi" w:eastAsiaTheme="majorEastAsia" w:cstheme="majorHAnsi"/>
          <w:sz w:val="20"/>
          <w:lang w:val="cs-CZ"/>
        </w:rPr>
      </w:pPr>
      <w:r w:rsidRPr="00A551BA">
        <w:rPr>
          <w:rStyle w:val="ZkladntextChar"/>
          <w:rFonts w:asciiTheme="majorHAnsi" w:hAnsiTheme="majorHAnsi" w:eastAsiaTheme="majorEastAsia" w:cstheme="majorHAnsi"/>
          <w:sz w:val="20"/>
          <w:lang w:val="cs-CZ"/>
        </w:rPr>
        <w:t>Předmět této smlouvy zahrnuje služby, činnosti a dodávky</w:t>
      </w:r>
      <w:r w:rsidR="009A6750">
        <w:rPr>
          <w:rStyle w:val="ZkladntextChar"/>
          <w:rFonts w:asciiTheme="majorHAnsi" w:hAnsiTheme="majorHAnsi" w:eastAsiaTheme="majorEastAsia" w:cstheme="majorHAnsi"/>
          <w:sz w:val="20"/>
          <w:lang w:val="cs-CZ"/>
        </w:rPr>
        <w:t xml:space="preserve"> pro realizac</w:t>
      </w:r>
      <w:r w:rsidR="00E251A1">
        <w:rPr>
          <w:rStyle w:val="ZkladntextChar"/>
          <w:rFonts w:asciiTheme="majorHAnsi" w:hAnsiTheme="majorHAnsi" w:eastAsiaTheme="majorEastAsia" w:cstheme="majorHAnsi"/>
          <w:sz w:val="20"/>
          <w:lang w:val="cs-CZ"/>
        </w:rPr>
        <w:t xml:space="preserve">i </w:t>
      </w:r>
      <w:r w:rsidRPr="00C07A1F" w:rsidR="00E251A1">
        <w:rPr>
          <w:rStyle w:val="ZkladntextChar"/>
          <w:rFonts w:asciiTheme="majorHAnsi" w:hAnsiTheme="majorHAnsi" w:eastAsiaTheme="majorEastAsia" w:cstheme="majorHAnsi"/>
          <w:i/>
          <w:sz w:val="20"/>
          <w:lang w:val="cs-CZ"/>
        </w:rPr>
        <w:t>KA 0</w:t>
      </w:r>
      <w:r w:rsidR="00E251A1">
        <w:rPr>
          <w:rStyle w:val="ZkladntextChar"/>
          <w:rFonts w:asciiTheme="majorHAnsi" w:hAnsiTheme="majorHAnsi" w:eastAsiaTheme="majorEastAsia" w:cstheme="majorHAnsi"/>
          <w:i/>
          <w:sz w:val="20"/>
          <w:lang w:val="cs-CZ"/>
        </w:rPr>
        <w:t>2</w:t>
      </w:r>
      <w:r w:rsidRPr="00C07A1F" w:rsidR="00E251A1">
        <w:rPr>
          <w:rStyle w:val="ZkladntextChar"/>
          <w:rFonts w:asciiTheme="majorHAnsi" w:hAnsiTheme="majorHAnsi" w:eastAsiaTheme="majorEastAsia" w:cstheme="majorHAnsi"/>
          <w:i/>
          <w:sz w:val="20"/>
          <w:lang w:val="cs-CZ"/>
        </w:rPr>
        <w:t xml:space="preserve">: </w:t>
      </w:r>
      <w:r w:rsidR="00E251A1">
        <w:rPr>
          <w:rStyle w:val="ZkladntextChar"/>
          <w:rFonts w:asciiTheme="majorHAnsi" w:hAnsiTheme="majorHAnsi" w:eastAsiaTheme="majorEastAsia" w:cstheme="majorHAnsi"/>
          <w:i/>
          <w:sz w:val="20"/>
          <w:lang w:val="cs-CZ"/>
        </w:rPr>
        <w:t>„Chytré město</w:t>
      </w:r>
      <w:r w:rsidRPr="00C07A1F" w:rsidR="00E251A1">
        <w:rPr>
          <w:rStyle w:val="ZkladntextChar"/>
          <w:rFonts w:asciiTheme="majorHAnsi" w:hAnsiTheme="majorHAnsi" w:eastAsiaTheme="majorEastAsia" w:cstheme="majorHAnsi"/>
          <w:i/>
          <w:sz w:val="20"/>
          <w:lang w:val="cs-CZ"/>
        </w:rPr>
        <w:t>“</w:t>
      </w:r>
      <w:r w:rsidR="00E251A1">
        <w:rPr>
          <w:rStyle w:val="ZkladntextChar"/>
          <w:rFonts w:asciiTheme="majorHAnsi" w:hAnsiTheme="majorHAnsi" w:eastAsiaTheme="majorEastAsia" w:cstheme="majorHAnsi"/>
          <w:sz w:val="20"/>
          <w:lang w:val="cs-CZ"/>
        </w:rPr>
        <w:t xml:space="preserve"> v rozsahu podaktivity 1 (Korporátní řízení a sdílené služby), podaktivity 2 (Koncepce správy majetku města Mělník) a </w:t>
      </w:r>
      <w:r w:rsidRPr="00E251A1" w:rsidR="00E251A1">
        <w:rPr>
          <w:rStyle w:val="ZkladntextChar"/>
          <w:rFonts w:asciiTheme="majorHAnsi" w:hAnsiTheme="majorHAnsi" w:eastAsiaTheme="majorEastAsia" w:cstheme="majorHAnsi"/>
          <w:i/>
          <w:sz w:val="20"/>
          <w:lang w:val="cs-CZ"/>
        </w:rPr>
        <w:t>KA 03:</w:t>
      </w:r>
      <w:r w:rsidR="00E251A1">
        <w:rPr>
          <w:rStyle w:val="ZkladntextChar"/>
          <w:rFonts w:asciiTheme="majorHAnsi" w:hAnsiTheme="majorHAnsi" w:eastAsiaTheme="majorEastAsia" w:cstheme="majorHAnsi"/>
          <w:sz w:val="20"/>
          <w:lang w:val="cs-CZ"/>
        </w:rPr>
        <w:t xml:space="preserve"> „</w:t>
      </w:r>
      <w:r w:rsidRPr="00E251A1" w:rsidR="00E251A1">
        <w:rPr>
          <w:rStyle w:val="ZkladntextChar"/>
          <w:rFonts w:asciiTheme="majorHAnsi" w:hAnsiTheme="majorHAnsi" w:eastAsiaTheme="majorEastAsia" w:cstheme="majorHAnsi"/>
          <w:i/>
          <w:sz w:val="20"/>
          <w:lang w:val="cs-CZ"/>
        </w:rPr>
        <w:t>Chytrý úřad</w:t>
      </w:r>
      <w:r w:rsidR="00E251A1">
        <w:rPr>
          <w:rStyle w:val="ZkladntextChar"/>
          <w:rFonts w:asciiTheme="majorHAnsi" w:hAnsiTheme="majorHAnsi" w:eastAsiaTheme="majorEastAsia" w:cstheme="majorHAnsi"/>
          <w:sz w:val="20"/>
          <w:lang w:val="cs-CZ"/>
        </w:rPr>
        <w:t>“ v rozsahu podaktivity 1 (Procesní řízení),</w:t>
      </w:r>
      <w:r w:rsidRPr="00A94096">
        <w:rPr>
          <w:rStyle w:val="ZkladntextChar"/>
          <w:rFonts w:asciiTheme="majorHAnsi" w:hAnsiTheme="majorHAnsi" w:eastAsiaTheme="majorEastAsia" w:cstheme="majorHAnsi"/>
          <w:sz w:val="20"/>
          <w:lang w:val="cs-CZ"/>
        </w:rPr>
        <w:t xml:space="preserve"> uvedené v příloze č. 1 a v příloze č. 2 této smlouvy.</w:t>
      </w:r>
      <w:r w:rsidRPr="00A94096" w:rsidR="00C82355">
        <w:rPr>
          <w:rStyle w:val="ZkladntextChar"/>
          <w:rFonts w:asciiTheme="majorHAnsi" w:hAnsiTheme="majorHAnsi" w:eastAsiaTheme="majorEastAsia" w:cstheme="majorHAnsi"/>
          <w:sz w:val="20"/>
          <w:lang w:val="cs-CZ"/>
        </w:rPr>
        <w:t xml:space="preserve"> </w:t>
      </w:r>
    </w:p>
    <w:p w:rsidRPr="00A551BA" w:rsidR="006C3555" w:rsidP="006C3555" w:rsidRDefault="006C3555" w14:paraId="223CA357" w14:textId="13D62FA7">
      <w:pPr>
        <w:pStyle w:val="Normodsaz"/>
        <w:numPr>
          <w:ilvl w:val="0"/>
          <w:numId w:val="17"/>
        </w:numPr>
        <w:spacing w:before="120" w:after="120"/>
        <w:ind w:left="567" w:hanging="567"/>
        <w:rPr>
          <w:rStyle w:val="ZkladntextChar"/>
          <w:rFonts w:asciiTheme="majorHAnsi" w:hAnsiTheme="majorHAnsi" w:eastAsiaTheme="majorEastAsia" w:cstheme="majorHAnsi"/>
          <w:sz w:val="20"/>
          <w:lang w:val="cs-CZ"/>
        </w:rPr>
      </w:pPr>
      <w:r>
        <w:rPr>
          <w:rStyle w:val="ZkladntextChar"/>
          <w:rFonts w:asciiTheme="majorHAnsi" w:hAnsiTheme="majorHAnsi" w:eastAsiaTheme="majorEastAsia" w:cstheme="majorHAnsi"/>
          <w:sz w:val="20"/>
          <w:lang w:val="cs-CZ"/>
        </w:rPr>
        <w:t>Je-li jakákoliv činnost/plnění nezbytné pro bezchybné a úplně provedení předmětu smlouvy vymezeného dle článku II. 3, má se za to, že je předmětem smlouva, i přes to, že nemusí být explicitně uvedena.</w:t>
      </w:r>
    </w:p>
    <w:p w:rsidRPr="00A551BA" w:rsidR="00BC5FBC" w:rsidP="00BC5FBC" w:rsidRDefault="00BC5FBC" w14:paraId="3AA9809E" w14:textId="6516B47D">
      <w:pPr>
        <w:pStyle w:val="Normodsaz"/>
        <w:numPr>
          <w:ilvl w:val="0"/>
          <w:numId w:val="17"/>
        </w:numPr>
        <w:spacing w:before="120" w:after="120"/>
        <w:ind w:left="567" w:hanging="567"/>
        <w:rPr>
          <w:rStyle w:val="ZkladntextChar"/>
          <w:rFonts w:asciiTheme="majorHAnsi" w:hAnsiTheme="majorHAnsi" w:eastAsiaTheme="majorEastAsia" w:cstheme="majorHAnsi"/>
          <w:sz w:val="20"/>
          <w:lang w:val="cs-CZ"/>
        </w:rPr>
      </w:pPr>
      <w:r w:rsidRPr="00A551BA">
        <w:rPr>
          <w:rStyle w:val="ZkladntextChar"/>
          <w:rFonts w:asciiTheme="majorHAnsi" w:hAnsiTheme="majorHAnsi" w:eastAsiaTheme="majorEastAsia" w:cstheme="majorHAnsi"/>
          <w:sz w:val="20"/>
          <w:lang w:val="cs-CZ"/>
        </w:rPr>
        <w:lastRenderedPageBreak/>
        <w:t xml:space="preserve">Všechny výstupy plnění budou odběrateli předány v plně editovatelné formě, tedy dokumentové výstupy nejen v tiskové podobě (např. v pdf formátu), ale také v editovatelných formátech (např. pro textové výstupy MS Word, pro tabulkové výstupy MS Excel apod.). </w:t>
      </w:r>
    </w:p>
    <w:p w:rsidRPr="00A551BA" w:rsidR="00BC5FBC" w:rsidP="00BC5FBC" w:rsidRDefault="00BC5FBC" w14:paraId="13B812C8" w14:textId="77777777">
      <w:pPr>
        <w:pStyle w:val="Normodsaz"/>
        <w:numPr>
          <w:ilvl w:val="0"/>
          <w:numId w:val="17"/>
        </w:numPr>
        <w:spacing w:before="120" w:after="120"/>
        <w:ind w:left="567" w:hanging="567"/>
        <w:rPr>
          <w:rStyle w:val="ZkladntextChar"/>
          <w:rFonts w:asciiTheme="majorHAnsi" w:hAnsiTheme="majorHAnsi" w:eastAsiaTheme="majorEastAsia" w:cstheme="majorHAnsi"/>
          <w:sz w:val="20"/>
          <w:lang w:val="cs-CZ"/>
        </w:rPr>
      </w:pPr>
      <w:r w:rsidRPr="00A551BA">
        <w:rPr>
          <w:rStyle w:val="ZkladntextChar"/>
          <w:rFonts w:asciiTheme="majorHAnsi" w:hAnsiTheme="majorHAnsi" w:eastAsiaTheme="majorEastAsia" w:cstheme="majorHAnsi"/>
          <w:sz w:val="20"/>
          <w:lang w:val="cs-CZ"/>
        </w:rPr>
        <w:t xml:space="preserve">Odběratel se tímto zavazuje za provedené činnosti, které jsou předmětem této smlouvy, zaplatit odměnu dle článku VI. této smlouvy. </w:t>
      </w:r>
    </w:p>
    <w:p w:rsidRPr="00A551BA" w:rsidR="00BC5FBC" w:rsidP="005E777C" w:rsidRDefault="00BC5FBC" w14:paraId="1C88F7EF" w14:textId="198348FF">
      <w:pPr>
        <w:pStyle w:val="Prosttext1"/>
        <w:numPr>
          <w:ilvl w:val="0"/>
          <w:numId w:val="31"/>
        </w:numPr>
        <w:spacing w:before="480" w:after="120"/>
        <w:ind w:left="567" w:hanging="142"/>
        <w:jc w:val="center"/>
        <w:rPr>
          <w:rFonts w:asciiTheme="majorHAnsi" w:hAnsiTheme="majorHAnsi" w:cstheme="majorHAnsi"/>
          <w:b/>
          <w:sz w:val="20"/>
        </w:rPr>
      </w:pPr>
      <w:r w:rsidRPr="00A551BA">
        <w:rPr>
          <w:rFonts w:asciiTheme="majorHAnsi" w:hAnsiTheme="majorHAnsi" w:cstheme="majorHAnsi"/>
          <w:b/>
          <w:sz w:val="20"/>
        </w:rPr>
        <w:t>Doba trvání smlouvy a místo plnění</w:t>
      </w:r>
    </w:p>
    <w:p w:rsidRPr="00A551BA" w:rsidR="00BC5FBC" w:rsidP="00FB5F51" w:rsidRDefault="00BC5FBC" w14:paraId="4D9C4704" w14:textId="04C9FCE3">
      <w:pPr>
        <w:pStyle w:val="Normodsaz"/>
        <w:numPr>
          <w:ilvl w:val="0"/>
          <w:numId w:val="23"/>
        </w:numPr>
        <w:spacing w:before="120" w:after="120"/>
        <w:ind w:left="567" w:hanging="567"/>
        <w:rPr>
          <w:rStyle w:val="ZkladntextChar"/>
          <w:rFonts w:asciiTheme="majorHAnsi" w:hAnsiTheme="majorHAnsi" w:eastAsiaTheme="majorEastAsia" w:cstheme="majorHAnsi"/>
          <w:kern w:val="1"/>
          <w:sz w:val="20"/>
          <w:lang w:val="cs-CZ"/>
        </w:rPr>
      </w:pPr>
      <w:r w:rsidRPr="00A551BA">
        <w:rPr>
          <w:rStyle w:val="ZkladntextChar"/>
          <w:rFonts w:asciiTheme="majorHAnsi" w:hAnsiTheme="majorHAnsi" w:eastAsiaTheme="majorEastAsia" w:cstheme="majorHAnsi"/>
          <w:sz w:val="20"/>
          <w:lang w:val="cs-CZ"/>
        </w:rPr>
        <w:t xml:space="preserve">Tato smlouva je sjednána na dobu určitou do splnění veškerých závazků smluvních stran dle této smlouvy, nejpozději </w:t>
      </w:r>
      <w:r w:rsidRPr="00D33FE4">
        <w:rPr>
          <w:rStyle w:val="ZkladntextChar"/>
          <w:rFonts w:asciiTheme="majorHAnsi" w:hAnsiTheme="majorHAnsi" w:eastAsiaTheme="majorEastAsia" w:cstheme="majorHAnsi"/>
          <w:sz w:val="20"/>
          <w:lang w:val="cs-CZ"/>
        </w:rPr>
        <w:t xml:space="preserve">však </w:t>
      </w:r>
      <w:r w:rsidRPr="00D33FE4" w:rsidR="00C2613E">
        <w:rPr>
          <w:rStyle w:val="ZkladntextChar"/>
          <w:rFonts w:asciiTheme="majorHAnsi" w:hAnsiTheme="majorHAnsi" w:eastAsiaTheme="majorEastAsia" w:cstheme="majorHAnsi"/>
          <w:sz w:val="20"/>
          <w:lang w:val="cs-CZ"/>
        </w:rPr>
        <w:t>d</w:t>
      </w:r>
      <w:r w:rsidRPr="00D33FE4" w:rsidR="0086534A">
        <w:rPr>
          <w:rStyle w:val="ZkladntextChar"/>
          <w:rFonts w:asciiTheme="majorHAnsi" w:hAnsiTheme="majorHAnsi" w:eastAsiaTheme="majorEastAsia" w:cstheme="majorHAnsi"/>
          <w:sz w:val="20"/>
          <w:lang w:val="cs-CZ"/>
        </w:rPr>
        <w:t xml:space="preserve">o </w:t>
      </w:r>
      <w:r w:rsidRPr="00D33FE4" w:rsidR="006A1F9E">
        <w:rPr>
          <w:rStyle w:val="ZkladntextChar"/>
          <w:rFonts w:asciiTheme="majorHAnsi" w:hAnsiTheme="majorHAnsi" w:eastAsiaTheme="majorEastAsia" w:cstheme="majorHAnsi"/>
          <w:sz w:val="20"/>
          <w:lang w:val="cs-CZ"/>
        </w:rPr>
        <w:t>1</w:t>
      </w:r>
      <w:r w:rsidR="0077451C">
        <w:rPr>
          <w:rStyle w:val="ZkladntextChar"/>
          <w:rFonts w:asciiTheme="majorHAnsi" w:hAnsiTheme="majorHAnsi" w:eastAsiaTheme="majorEastAsia" w:cstheme="majorHAnsi"/>
          <w:sz w:val="20"/>
          <w:lang w:val="cs-CZ"/>
        </w:rPr>
        <w:t>2</w:t>
      </w:r>
      <w:r w:rsidRPr="00D33FE4" w:rsidR="00CE2695">
        <w:rPr>
          <w:rStyle w:val="ZkladntextChar"/>
          <w:rFonts w:asciiTheme="majorHAnsi" w:hAnsiTheme="majorHAnsi" w:eastAsiaTheme="majorEastAsia" w:cstheme="majorHAnsi"/>
          <w:sz w:val="20"/>
          <w:lang w:val="cs-CZ"/>
        </w:rPr>
        <w:t xml:space="preserve"> </w:t>
      </w:r>
      <w:r w:rsidRPr="00D33FE4" w:rsidR="0086534A">
        <w:rPr>
          <w:rStyle w:val="ZkladntextChar"/>
          <w:rFonts w:asciiTheme="majorHAnsi" w:hAnsiTheme="majorHAnsi" w:eastAsiaTheme="majorEastAsia" w:cstheme="majorHAnsi"/>
          <w:sz w:val="20"/>
          <w:lang w:val="cs-CZ"/>
        </w:rPr>
        <w:t>měsíců</w:t>
      </w:r>
      <w:r w:rsidR="0086534A">
        <w:rPr>
          <w:rStyle w:val="ZkladntextChar"/>
          <w:rFonts w:asciiTheme="majorHAnsi" w:hAnsiTheme="majorHAnsi" w:eastAsiaTheme="majorEastAsia" w:cstheme="majorHAnsi"/>
          <w:sz w:val="20"/>
          <w:lang w:val="cs-CZ"/>
        </w:rPr>
        <w:t xml:space="preserve"> od </w:t>
      </w:r>
      <w:r w:rsidR="00CE2695">
        <w:rPr>
          <w:rStyle w:val="ZkladntextChar"/>
          <w:rFonts w:asciiTheme="majorHAnsi" w:hAnsiTheme="majorHAnsi" w:eastAsiaTheme="majorEastAsia" w:cstheme="majorHAnsi"/>
          <w:sz w:val="20"/>
          <w:lang w:val="cs-CZ"/>
        </w:rPr>
        <w:t xml:space="preserve">nabytí účinnosti </w:t>
      </w:r>
      <w:r w:rsidR="0086534A">
        <w:rPr>
          <w:rStyle w:val="ZkladntextChar"/>
          <w:rFonts w:asciiTheme="majorHAnsi" w:hAnsiTheme="majorHAnsi" w:eastAsiaTheme="majorEastAsia" w:cstheme="majorHAnsi"/>
          <w:sz w:val="20"/>
          <w:lang w:val="cs-CZ"/>
        </w:rPr>
        <w:t>smlouvy.</w:t>
      </w:r>
    </w:p>
    <w:p w:rsidRPr="00A551BA" w:rsidR="00BC5FBC" w:rsidP="00FB5F51" w:rsidRDefault="00BC5FBC" w14:paraId="7F5D5152" w14:textId="77777777">
      <w:pPr>
        <w:pStyle w:val="Normodsaz"/>
        <w:numPr>
          <w:ilvl w:val="0"/>
          <w:numId w:val="23"/>
        </w:numPr>
        <w:spacing w:before="120" w:after="120"/>
        <w:ind w:left="567" w:hanging="567"/>
        <w:rPr>
          <w:rStyle w:val="ZkladntextChar"/>
          <w:rFonts w:asciiTheme="majorHAnsi" w:hAnsiTheme="majorHAnsi" w:eastAsiaTheme="majorEastAsia" w:cstheme="majorHAnsi"/>
          <w:sz w:val="20"/>
          <w:lang w:val="cs-CZ"/>
        </w:rPr>
      </w:pPr>
      <w:r w:rsidRPr="00A551BA">
        <w:rPr>
          <w:rStyle w:val="ZkladntextChar"/>
          <w:rFonts w:asciiTheme="majorHAnsi" w:hAnsiTheme="majorHAnsi" w:eastAsiaTheme="majorEastAsia" w:cstheme="majorHAnsi"/>
          <w:sz w:val="20"/>
          <w:lang w:val="cs-CZ"/>
        </w:rPr>
        <w:t>Činnosti uvedené v článku II. této smlouvy budou dodavatelem zahájeny dnem nabytí účinnosti této smlouvy.</w:t>
      </w:r>
    </w:p>
    <w:p w:rsidRPr="00A551BA" w:rsidR="00BC5FBC" w:rsidP="00FB5F51" w:rsidRDefault="00BC5FBC" w14:paraId="3A05B412" w14:textId="6CD9DDA2">
      <w:pPr>
        <w:pStyle w:val="Normodsaz"/>
        <w:numPr>
          <w:ilvl w:val="0"/>
          <w:numId w:val="23"/>
        </w:numPr>
        <w:spacing w:before="120" w:after="120"/>
        <w:ind w:left="567" w:hanging="567"/>
        <w:rPr>
          <w:rStyle w:val="ZkladntextChar"/>
          <w:rFonts w:asciiTheme="majorHAnsi" w:hAnsiTheme="majorHAnsi" w:cstheme="majorHAnsi"/>
          <w:snapToGrid w:val="false"/>
          <w:color w:val="000000"/>
          <w:sz w:val="20"/>
          <w:lang w:val="cs-CZ"/>
        </w:rPr>
      </w:pPr>
      <w:r w:rsidRPr="00A551BA">
        <w:rPr>
          <w:rStyle w:val="ZkladntextChar"/>
          <w:rFonts w:asciiTheme="majorHAnsi" w:hAnsiTheme="majorHAnsi" w:eastAsiaTheme="majorEastAsia" w:cstheme="majorHAnsi"/>
          <w:sz w:val="20"/>
          <w:lang w:val="cs-CZ"/>
        </w:rPr>
        <w:t>Místem plnění je sídlo odběratele, pokud nevyplývá z charakteru plnění jinak. Výstup plnění (resp. dílčí výstupy plnění) z této smlouvy budou odběrateli předány do jeho sídla uvedeného v čl. I této smlouvy, není</w:t>
      </w:r>
      <w:r w:rsidRPr="00A551BA" w:rsidR="001D0A89">
        <w:rPr>
          <w:rStyle w:val="ZkladntextChar"/>
          <w:rFonts w:asciiTheme="majorHAnsi" w:hAnsiTheme="majorHAnsi" w:eastAsiaTheme="majorEastAsia" w:cstheme="majorHAnsi"/>
          <w:sz w:val="20"/>
          <w:lang w:val="cs-CZ"/>
        </w:rPr>
        <w:t>-</w:t>
      </w:r>
      <w:r w:rsidRPr="00A551BA">
        <w:rPr>
          <w:rStyle w:val="ZkladntextChar"/>
          <w:rFonts w:asciiTheme="majorHAnsi" w:hAnsiTheme="majorHAnsi" w:eastAsiaTheme="majorEastAsia" w:cstheme="majorHAnsi"/>
          <w:sz w:val="20"/>
          <w:lang w:val="cs-CZ"/>
        </w:rPr>
        <w:t xml:space="preserve">li ve smlouvě stanoveno jinak. </w:t>
      </w:r>
    </w:p>
    <w:p w:rsidRPr="00A551BA" w:rsidR="00BC5FBC" w:rsidP="00FB5F51" w:rsidRDefault="00BC5FBC" w14:paraId="07D9E4FE" w14:textId="77777777">
      <w:pPr>
        <w:pStyle w:val="Normodsaz"/>
        <w:numPr>
          <w:ilvl w:val="0"/>
          <w:numId w:val="23"/>
        </w:numPr>
        <w:spacing w:before="120" w:after="120"/>
        <w:ind w:left="567" w:hanging="567"/>
        <w:rPr>
          <w:rFonts w:asciiTheme="majorHAnsi" w:hAnsiTheme="majorHAnsi" w:cstheme="majorHAnsi"/>
          <w:sz w:val="20"/>
        </w:rPr>
      </w:pPr>
      <w:r w:rsidRPr="00A551BA">
        <w:rPr>
          <w:rFonts w:asciiTheme="majorHAnsi" w:hAnsiTheme="majorHAnsi" w:cstheme="majorHAnsi"/>
          <w:sz w:val="20"/>
        </w:rPr>
        <w:t>Všechny výstupy musí být bez gramatických chyb, v odpovídající grafické a stylistické úpravě a v českém jazyce.</w:t>
      </w:r>
    </w:p>
    <w:p w:rsidRPr="00A551BA" w:rsidR="00BC5FBC" w:rsidP="00FB5F51" w:rsidRDefault="00BC5FBC" w14:paraId="4D329E91" w14:textId="77777777">
      <w:pPr>
        <w:pStyle w:val="Normodsaz"/>
        <w:numPr>
          <w:ilvl w:val="0"/>
          <w:numId w:val="23"/>
        </w:numPr>
        <w:spacing w:before="120" w:after="120"/>
        <w:ind w:left="567" w:hanging="567"/>
        <w:rPr>
          <w:rFonts w:asciiTheme="majorHAnsi" w:hAnsiTheme="majorHAnsi" w:cstheme="majorHAnsi"/>
          <w:sz w:val="20"/>
        </w:rPr>
      </w:pPr>
      <w:r w:rsidRPr="00A551BA">
        <w:rPr>
          <w:rFonts w:asciiTheme="majorHAnsi" w:hAnsiTheme="majorHAnsi" w:cstheme="majorHAnsi"/>
          <w:sz w:val="20"/>
        </w:rPr>
        <w:t>Dodavatel poskytne odběrateli dostatečný čas, tj. nejméně 5 pracovních dnů (nedohodne-li se jinak) pro připomínkování předloženého návrhu výstupu. Dodavatel tyto připomínky do 5 pracovních dnů (nedohodnou-li se jinak) zapracuje do předmětného návrhu, pokud jejich zapracování do záležitosti nepovede prokazatelně ke zhoršení kvality obstarávané záležitosti (případné nezapracování připomínek dodavatele písemně odůvodní).</w:t>
      </w:r>
    </w:p>
    <w:p w:rsidRPr="00A551BA" w:rsidR="00BC5FBC" w:rsidP="00FB5F51" w:rsidRDefault="00BC5FBC" w14:paraId="29FA06A8" w14:textId="282585F3">
      <w:pPr>
        <w:pStyle w:val="Normodsaz"/>
        <w:numPr>
          <w:ilvl w:val="0"/>
          <w:numId w:val="23"/>
        </w:numPr>
        <w:spacing w:before="120" w:after="120"/>
        <w:ind w:left="567" w:hanging="567"/>
        <w:rPr>
          <w:rFonts w:asciiTheme="majorHAnsi" w:hAnsiTheme="majorHAnsi" w:cstheme="majorHAnsi"/>
          <w:sz w:val="20"/>
        </w:rPr>
      </w:pPr>
      <w:r w:rsidRPr="00A551BA">
        <w:rPr>
          <w:rFonts w:asciiTheme="majorHAnsi" w:hAnsiTheme="majorHAnsi" w:cstheme="majorHAnsi"/>
          <w:sz w:val="20"/>
        </w:rPr>
        <w:t xml:space="preserve">Výsledkem ověřování shody </w:t>
      </w:r>
      <w:r w:rsidR="00266EB3">
        <w:rPr>
          <w:rFonts w:asciiTheme="majorHAnsi" w:hAnsiTheme="majorHAnsi" w:cstheme="majorHAnsi"/>
          <w:sz w:val="20"/>
        </w:rPr>
        <w:t xml:space="preserve">jednotlivých </w:t>
      </w:r>
      <w:r w:rsidRPr="00A551BA">
        <w:rPr>
          <w:rFonts w:asciiTheme="majorHAnsi" w:hAnsiTheme="majorHAnsi" w:cstheme="majorHAnsi"/>
          <w:sz w:val="20"/>
        </w:rPr>
        <w:t>výstupu se specifikací provedení (kontrola kvality), resp. naplnění akceptačních kritérií může být:</w:t>
      </w:r>
    </w:p>
    <w:p w:rsidRPr="00A551BA" w:rsidR="00BC5FBC" w:rsidP="00BC5FBC" w:rsidRDefault="00BC5FBC" w14:paraId="77DE16AC" w14:textId="77777777">
      <w:pPr>
        <w:spacing w:after="120"/>
        <w:ind w:left="567"/>
        <w:rPr>
          <w:rFonts w:asciiTheme="majorHAnsi" w:hAnsiTheme="majorHAnsi" w:cstheme="majorHAnsi"/>
          <w:i/>
          <w:iCs/>
          <w:sz w:val="20"/>
          <w:szCs w:val="20"/>
        </w:rPr>
      </w:pPr>
      <w:r w:rsidRPr="00A551BA">
        <w:rPr>
          <w:rFonts w:asciiTheme="majorHAnsi" w:hAnsiTheme="majorHAnsi" w:cstheme="majorHAnsi"/>
          <w:i/>
          <w:iCs/>
          <w:sz w:val="20"/>
          <w:szCs w:val="20"/>
        </w:rPr>
        <w:t>a) „Schváleno bez výhrad“</w:t>
      </w:r>
    </w:p>
    <w:p w:rsidRPr="00A551BA" w:rsidR="00BC5FBC" w:rsidP="00BC5FBC" w:rsidRDefault="00BC5FBC" w14:paraId="1E18B4CE" w14:textId="77777777">
      <w:pPr>
        <w:ind w:left="851"/>
        <w:rPr>
          <w:rFonts w:asciiTheme="majorHAnsi" w:hAnsiTheme="majorHAnsi" w:cstheme="majorHAnsi"/>
          <w:sz w:val="20"/>
          <w:szCs w:val="20"/>
        </w:rPr>
      </w:pPr>
      <w:r w:rsidRPr="00A551BA">
        <w:rPr>
          <w:rFonts w:asciiTheme="majorHAnsi" w:hAnsiTheme="majorHAnsi" w:cstheme="majorHAnsi"/>
          <w:sz w:val="20"/>
          <w:szCs w:val="20"/>
        </w:rPr>
        <w:t>Tj. shoda se specifikací provedení – při kontrole kvality nebyly shledány nedostatky bránící převzetí výstupu.</w:t>
      </w:r>
    </w:p>
    <w:p w:rsidRPr="00A551BA" w:rsidR="00BC5FBC" w:rsidP="00BC5FBC" w:rsidRDefault="00BC5FBC" w14:paraId="34DD011A" w14:textId="77777777">
      <w:pPr>
        <w:spacing w:after="120"/>
        <w:ind w:left="567"/>
        <w:rPr>
          <w:rFonts w:asciiTheme="majorHAnsi" w:hAnsiTheme="majorHAnsi" w:cstheme="majorHAnsi"/>
          <w:i/>
          <w:iCs/>
          <w:sz w:val="20"/>
          <w:szCs w:val="20"/>
        </w:rPr>
      </w:pPr>
      <w:r w:rsidRPr="00A551BA">
        <w:rPr>
          <w:rFonts w:asciiTheme="majorHAnsi" w:hAnsiTheme="majorHAnsi" w:cstheme="majorHAnsi"/>
          <w:i/>
          <w:iCs/>
          <w:sz w:val="20"/>
          <w:szCs w:val="20"/>
        </w:rPr>
        <w:t>b) "Schváleno s výhradou“</w:t>
      </w:r>
    </w:p>
    <w:p w:rsidRPr="00A551BA" w:rsidR="00BC5FBC" w:rsidP="00BC5FBC" w:rsidRDefault="00BC5FBC" w14:paraId="1D801A1D" w14:textId="77777777">
      <w:pPr>
        <w:ind w:left="851"/>
        <w:rPr>
          <w:rFonts w:asciiTheme="majorHAnsi" w:hAnsiTheme="majorHAnsi" w:cstheme="majorHAnsi"/>
          <w:sz w:val="20"/>
          <w:szCs w:val="20"/>
        </w:rPr>
      </w:pPr>
      <w:r w:rsidRPr="00A551BA">
        <w:rPr>
          <w:rFonts w:asciiTheme="majorHAnsi" w:hAnsiTheme="majorHAnsi" w:cstheme="majorHAnsi"/>
          <w:sz w:val="20"/>
          <w:szCs w:val="20"/>
        </w:rPr>
        <w:t>Tj. částečná neshoda se specifikací provedení –</w:t>
      </w:r>
      <w:r w:rsidRPr="00A551BA">
        <w:rPr>
          <w:rFonts w:asciiTheme="majorHAnsi" w:hAnsiTheme="majorHAnsi" w:cstheme="majorHAnsi"/>
          <w:i/>
          <w:iCs/>
          <w:sz w:val="20"/>
          <w:szCs w:val="20"/>
        </w:rPr>
        <w:t xml:space="preserve"> </w:t>
      </w:r>
      <w:r w:rsidRPr="00A551BA">
        <w:rPr>
          <w:rFonts w:asciiTheme="majorHAnsi" w:hAnsiTheme="majorHAnsi" w:cstheme="majorHAnsi"/>
          <w:sz w:val="20"/>
          <w:szCs w:val="20"/>
        </w:rPr>
        <w:t>při kontrole kvality byly shledány nedostatky nebránící převzetí výstupu; dodavatel má však povinnost odstranit všechny nalezené nedostatky v termínu stanoveném odběratelem, nejpozději však do termínu plnění veřejné zakázky; odstranění zjištěných nedostatků bude ověřeno opětovnou kontrolou kvality a výsledek bude zaznamenán formou samostatného zápisu.</w:t>
      </w:r>
    </w:p>
    <w:p w:rsidRPr="00A551BA" w:rsidR="00BC5FBC" w:rsidP="00BC5FBC" w:rsidRDefault="00BC5FBC" w14:paraId="567691F1" w14:textId="77777777">
      <w:pPr>
        <w:spacing w:after="120"/>
        <w:ind w:left="567"/>
        <w:rPr>
          <w:rFonts w:asciiTheme="majorHAnsi" w:hAnsiTheme="majorHAnsi" w:cstheme="majorHAnsi"/>
          <w:i/>
          <w:iCs/>
          <w:sz w:val="20"/>
          <w:szCs w:val="20"/>
        </w:rPr>
      </w:pPr>
      <w:r w:rsidRPr="00A551BA">
        <w:rPr>
          <w:rFonts w:asciiTheme="majorHAnsi" w:hAnsiTheme="majorHAnsi" w:cstheme="majorHAnsi"/>
          <w:i/>
          <w:iCs/>
          <w:sz w:val="20"/>
          <w:szCs w:val="20"/>
        </w:rPr>
        <w:t xml:space="preserve">c) "Neschváleno </w:t>
      </w:r>
      <w:r w:rsidRPr="00A551BA">
        <w:rPr>
          <w:rFonts w:asciiTheme="majorHAnsi" w:hAnsiTheme="majorHAnsi" w:cstheme="majorHAnsi"/>
          <w:sz w:val="20"/>
          <w:szCs w:val="20"/>
        </w:rPr>
        <w:t>–</w:t>
      </w:r>
      <w:r w:rsidRPr="00A551BA">
        <w:rPr>
          <w:rFonts w:asciiTheme="majorHAnsi" w:hAnsiTheme="majorHAnsi" w:cstheme="majorHAnsi"/>
          <w:i/>
          <w:iCs/>
          <w:sz w:val="20"/>
          <w:szCs w:val="20"/>
        </w:rPr>
        <w:t xml:space="preserve"> vráceno k přepracování“</w:t>
      </w:r>
    </w:p>
    <w:p w:rsidRPr="00A551BA" w:rsidR="00BC5FBC" w:rsidP="00BC5FBC" w:rsidRDefault="00BC5FBC" w14:paraId="1DC9A85D" w14:textId="77777777">
      <w:pPr>
        <w:spacing w:after="120"/>
        <w:ind w:left="851"/>
        <w:rPr>
          <w:rFonts w:asciiTheme="majorHAnsi" w:hAnsiTheme="majorHAnsi" w:cstheme="majorHAnsi"/>
          <w:sz w:val="20"/>
          <w:szCs w:val="20"/>
        </w:rPr>
      </w:pPr>
      <w:r w:rsidRPr="00A551BA">
        <w:rPr>
          <w:rFonts w:asciiTheme="majorHAnsi" w:hAnsiTheme="majorHAnsi" w:cstheme="majorHAnsi"/>
          <w:sz w:val="20"/>
          <w:szCs w:val="20"/>
        </w:rPr>
        <w:t>Tj. zásadní neshoda se specifikací provedení – při kontrole kvality byly shledány vady a nedodělky bránící převzetí výstupu; dodavatel odstraní všechny nalezené vady a nedodělky v termínu stanoveném odběratelem, nejpozději však do termínu plnění veřejné zakázky; odstranění zjištěných vad a nedodělků bude ověřeno opětovnou kontrolou kvality a výsledek bude zaznamenán formou samostatného zápisu.</w:t>
      </w:r>
    </w:p>
    <w:p w:rsidRPr="00A551BA" w:rsidR="00BC5FBC" w:rsidP="005E777C" w:rsidRDefault="00BC5FBC" w14:paraId="06B45F99" w14:textId="5AAE9C49">
      <w:pPr>
        <w:pStyle w:val="Prosttext1"/>
        <w:numPr>
          <w:ilvl w:val="0"/>
          <w:numId w:val="31"/>
        </w:numPr>
        <w:spacing w:before="480" w:after="120"/>
        <w:ind w:left="567" w:hanging="142"/>
        <w:jc w:val="center"/>
        <w:rPr>
          <w:rFonts w:asciiTheme="majorHAnsi" w:hAnsiTheme="majorHAnsi" w:cstheme="majorHAnsi"/>
          <w:b/>
          <w:sz w:val="20"/>
        </w:rPr>
      </w:pPr>
      <w:r w:rsidRPr="00A551BA">
        <w:rPr>
          <w:rFonts w:asciiTheme="majorHAnsi" w:hAnsiTheme="majorHAnsi" w:cstheme="majorHAnsi"/>
          <w:b/>
          <w:sz w:val="20"/>
        </w:rPr>
        <w:t>Práva a povinnosti dodavatele</w:t>
      </w:r>
    </w:p>
    <w:p w:rsidRPr="00A551BA" w:rsidR="00BC5FBC" w:rsidP="00BC5FBC" w:rsidRDefault="00BC5FBC" w14:paraId="50C42C4D" w14:textId="77777777">
      <w:pPr>
        <w:pStyle w:val="Normodsaz"/>
        <w:numPr>
          <w:ilvl w:val="0"/>
          <w:numId w:val="18"/>
        </w:numPr>
        <w:spacing w:before="120" w:after="120"/>
        <w:ind w:left="567" w:hanging="567"/>
        <w:rPr>
          <w:rStyle w:val="ZkladntextChar"/>
          <w:rFonts w:asciiTheme="majorHAnsi" w:hAnsiTheme="majorHAnsi" w:eastAsiaTheme="majorEastAsia" w:cstheme="majorHAnsi"/>
          <w:sz w:val="20"/>
          <w:lang w:val="cs-CZ"/>
        </w:rPr>
      </w:pPr>
      <w:r w:rsidRPr="00A551BA">
        <w:rPr>
          <w:rStyle w:val="ZkladntextChar"/>
          <w:rFonts w:asciiTheme="majorHAnsi" w:hAnsiTheme="majorHAnsi" w:eastAsiaTheme="majorEastAsia" w:cstheme="majorHAnsi"/>
          <w:sz w:val="20"/>
          <w:lang w:val="cs-CZ"/>
        </w:rPr>
        <w:t>Dodavatel je při provádění sjednaných činností specifikovaných v článku II. této smlouvy povinen postupovat s odbornou péčí, dle svých nejlepších znalostí a schopností, v zájmu a dle pokynů odběratele a v souladu s platnými právními předpisy a podmínkami stanovenými OPZ, přičemž je při své činnosti povinen sledovat a chránit oprávněné zájmy odběratele.</w:t>
      </w:r>
    </w:p>
    <w:p w:rsidRPr="00A551BA" w:rsidR="00BC5FBC" w:rsidP="00BC5FBC" w:rsidRDefault="00BC5FBC" w14:paraId="10E456E6" w14:textId="77777777">
      <w:pPr>
        <w:pStyle w:val="Normodsaz"/>
        <w:numPr>
          <w:ilvl w:val="0"/>
          <w:numId w:val="18"/>
        </w:numPr>
        <w:spacing w:before="120"/>
        <w:ind w:left="567" w:hanging="567"/>
        <w:rPr>
          <w:rFonts w:asciiTheme="majorHAnsi" w:hAnsiTheme="majorHAnsi" w:cstheme="majorHAnsi"/>
          <w:sz w:val="20"/>
        </w:rPr>
      </w:pPr>
      <w:r w:rsidRPr="00A551BA">
        <w:rPr>
          <w:rFonts w:asciiTheme="majorHAnsi" w:hAnsiTheme="majorHAnsi" w:cstheme="majorHAnsi"/>
          <w:sz w:val="20"/>
        </w:rPr>
        <w:t xml:space="preserve">Dodavatel se zavazuje, že osoby, které se mají přímo podílet na plnění veřejné zakázky </w:t>
      </w:r>
      <w:r w:rsidRPr="00A551BA">
        <w:rPr>
          <w:rFonts w:asciiTheme="majorHAnsi" w:hAnsiTheme="majorHAnsi" w:cstheme="majorHAnsi"/>
          <w:b/>
          <w:sz w:val="20"/>
        </w:rPr>
        <w:t xml:space="preserve">– </w:t>
      </w:r>
      <w:r w:rsidRPr="00A551BA">
        <w:rPr>
          <w:rFonts w:asciiTheme="majorHAnsi" w:hAnsiTheme="majorHAnsi" w:cstheme="majorHAnsi"/>
          <w:sz w:val="20"/>
        </w:rPr>
        <w:t xml:space="preserve">realizační tým, který bude realizovat předmět plnění této smlouvy a realizační tým, jehož složení uvedl ve své nabídce k veřejné zakázce, budou personálně totožné. </w:t>
      </w:r>
    </w:p>
    <w:p w:rsidRPr="00A551BA" w:rsidR="00BC5FBC" w:rsidP="00BC5FBC" w:rsidRDefault="00BC5FBC" w14:paraId="22E66FA0" w14:textId="7EF41771">
      <w:pPr>
        <w:pStyle w:val="Normodsaz"/>
        <w:spacing w:before="120"/>
        <w:ind w:left="567"/>
        <w:rPr>
          <w:rFonts w:asciiTheme="majorHAnsi" w:hAnsiTheme="majorHAnsi" w:cstheme="majorHAnsi"/>
          <w:sz w:val="20"/>
        </w:rPr>
      </w:pPr>
      <w:r w:rsidRPr="00C07A1F">
        <w:rPr>
          <w:rFonts w:asciiTheme="majorHAnsi" w:hAnsiTheme="majorHAnsi" w:cstheme="majorHAnsi"/>
          <w:sz w:val="20"/>
        </w:rPr>
        <w:t xml:space="preserve">V případě závažných důvodů, odsouhlasených odběratelem, je možné realizační tým obměnit při </w:t>
      </w:r>
      <w:r w:rsidR="00C07A1F">
        <w:rPr>
          <w:rFonts w:asciiTheme="majorHAnsi" w:hAnsiTheme="majorHAnsi" w:cstheme="majorHAnsi"/>
          <w:sz w:val="20"/>
        </w:rPr>
        <w:t xml:space="preserve">úplném </w:t>
      </w:r>
      <w:r w:rsidRPr="00C07A1F">
        <w:rPr>
          <w:rFonts w:asciiTheme="majorHAnsi" w:hAnsiTheme="majorHAnsi" w:cstheme="majorHAnsi"/>
          <w:sz w:val="20"/>
        </w:rPr>
        <w:t xml:space="preserve">dodržení </w:t>
      </w:r>
      <w:r w:rsidR="00C07A1F">
        <w:rPr>
          <w:rFonts w:asciiTheme="majorHAnsi" w:hAnsiTheme="majorHAnsi" w:cstheme="majorHAnsi"/>
          <w:sz w:val="20"/>
        </w:rPr>
        <w:t xml:space="preserve">požadavků zadavatele na prokázání a splnění technických kvalifikačních předpokladů realizačního týmu dodavatele </w:t>
      </w:r>
      <w:r w:rsidRPr="00C07A1F">
        <w:rPr>
          <w:rFonts w:asciiTheme="minorHAnsi" w:hAnsiTheme="minorHAnsi" w:cstheme="minorHAnsi"/>
          <w:sz w:val="20"/>
        </w:rPr>
        <w:t>specifikované</w:t>
      </w:r>
      <w:r w:rsidR="00C07A1F">
        <w:rPr>
          <w:rFonts w:asciiTheme="minorHAnsi" w:hAnsiTheme="minorHAnsi" w:cstheme="minorHAnsi"/>
          <w:sz w:val="20"/>
        </w:rPr>
        <w:t xml:space="preserve"> ve výzvě k podání nabídek veřejné </w:t>
      </w:r>
      <w:r w:rsidR="00C07A1F">
        <w:rPr>
          <w:rFonts w:asciiTheme="minorHAnsi" w:hAnsiTheme="minorHAnsi" w:cstheme="minorHAnsi"/>
          <w:sz w:val="20"/>
        </w:rPr>
        <w:lastRenderedPageBreak/>
        <w:t>zakázky „</w:t>
      </w:r>
      <w:r w:rsidRPr="00AD5EDF" w:rsidR="00AD5EDF">
        <w:rPr>
          <w:rFonts w:asciiTheme="minorHAnsi" w:hAnsiTheme="minorHAnsi" w:cstheme="minorHAnsi"/>
          <w:sz w:val="20"/>
        </w:rPr>
        <w:t>Korporátní řízení a správa majetku města Mělník</w:t>
      </w:r>
      <w:r w:rsidR="00C07A1F">
        <w:rPr>
          <w:rFonts w:asciiTheme="minorHAnsi" w:hAnsiTheme="minorHAnsi" w:cstheme="minorHAnsi"/>
          <w:sz w:val="20"/>
        </w:rPr>
        <w:t>“</w:t>
      </w:r>
      <w:r w:rsidRPr="00C07A1F">
        <w:rPr>
          <w:rFonts w:asciiTheme="majorHAnsi" w:hAnsiTheme="majorHAnsi" w:cstheme="majorHAnsi"/>
          <w:sz w:val="20"/>
        </w:rPr>
        <w:t xml:space="preserve">. </w:t>
      </w:r>
      <w:r w:rsidRPr="00C07A1F" w:rsidR="00C2613E">
        <w:rPr>
          <w:rFonts w:asciiTheme="majorHAnsi" w:hAnsiTheme="majorHAnsi" w:cstheme="majorHAnsi"/>
          <w:sz w:val="20"/>
        </w:rPr>
        <w:t>Změna realizačního týmu není změnou smlouvy ve smyslu článku</w:t>
      </w:r>
      <w:r w:rsidR="00865D00">
        <w:rPr>
          <w:rFonts w:asciiTheme="majorHAnsi" w:hAnsiTheme="majorHAnsi" w:cstheme="majorHAnsi"/>
          <w:sz w:val="20"/>
        </w:rPr>
        <w:t xml:space="preserve"> </w:t>
      </w:r>
      <w:r w:rsidR="00865D00">
        <w:rPr>
          <w:rFonts w:asciiTheme="majorHAnsi" w:hAnsiTheme="majorHAnsi" w:cstheme="majorHAnsi"/>
          <w:sz w:val="20"/>
        </w:rPr>
        <w:fldChar w:fldCharType="begin"/>
      </w:r>
      <w:r w:rsidR="00865D00">
        <w:rPr>
          <w:rFonts w:asciiTheme="majorHAnsi" w:hAnsiTheme="majorHAnsi" w:cstheme="majorHAnsi"/>
          <w:sz w:val="20"/>
        </w:rPr>
        <w:instrText xml:space="preserve"> REF _Ref4417227 \r \h </w:instrText>
      </w:r>
      <w:r w:rsidR="00865D00">
        <w:rPr>
          <w:rFonts w:asciiTheme="majorHAnsi" w:hAnsiTheme="majorHAnsi" w:cstheme="majorHAnsi"/>
          <w:sz w:val="20"/>
        </w:rPr>
      </w:r>
      <w:r w:rsidR="00865D00">
        <w:rPr>
          <w:rFonts w:asciiTheme="majorHAnsi" w:hAnsiTheme="majorHAnsi" w:cstheme="majorHAnsi"/>
          <w:sz w:val="20"/>
        </w:rPr>
        <w:fldChar w:fldCharType="separate"/>
      </w:r>
      <w:r w:rsidR="00751409">
        <w:rPr>
          <w:rFonts w:asciiTheme="majorHAnsi" w:hAnsiTheme="majorHAnsi" w:cstheme="majorHAnsi"/>
          <w:sz w:val="20"/>
        </w:rPr>
        <w:t>XII</w:t>
      </w:r>
      <w:r w:rsidR="00865D00">
        <w:rPr>
          <w:rFonts w:asciiTheme="majorHAnsi" w:hAnsiTheme="majorHAnsi" w:cstheme="majorHAnsi"/>
          <w:sz w:val="20"/>
        </w:rPr>
        <w:fldChar w:fldCharType="end"/>
      </w:r>
      <w:r w:rsidR="00865D00">
        <w:rPr>
          <w:rFonts w:asciiTheme="majorHAnsi" w:hAnsiTheme="majorHAnsi" w:cstheme="majorHAnsi"/>
          <w:sz w:val="20"/>
        </w:rPr>
        <w:t xml:space="preserve">. </w:t>
      </w:r>
      <w:r w:rsidR="00314C38">
        <w:rPr>
          <w:rFonts w:asciiTheme="majorHAnsi" w:hAnsiTheme="majorHAnsi" w:cstheme="majorHAnsi"/>
          <w:sz w:val="20"/>
        </w:rPr>
        <w:fldChar w:fldCharType="begin"/>
      </w:r>
      <w:r w:rsidR="00314C38">
        <w:rPr>
          <w:rFonts w:asciiTheme="majorHAnsi" w:hAnsiTheme="majorHAnsi" w:cstheme="majorHAnsi"/>
          <w:sz w:val="20"/>
        </w:rPr>
        <w:instrText xml:space="preserve"> REF _Ref5358112 \r \h </w:instrText>
      </w:r>
      <w:r w:rsidR="00314C38">
        <w:rPr>
          <w:rFonts w:asciiTheme="majorHAnsi" w:hAnsiTheme="majorHAnsi" w:cstheme="majorHAnsi"/>
          <w:sz w:val="20"/>
        </w:rPr>
      </w:r>
      <w:r w:rsidR="00314C38">
        <w:rPr>
          <w:rFonts w:asciiTheme="majorHAnsi" w:hAnsiTheme="majorHAnsi" w:cstheme="majorHAnsi"/>
          <w:sz w:val="20"/>
        </w:rPr>
        <w:fldChar w:fldCharType="separate"/>
      </w:r>
      <w:r w:rsidR="00751409">
        <w:rPr>
          <w:rFonts w:asciiTheme="majorHAnsi" w:hAnsiTheme="majorHAnsi" w:cstheme="majorHAnsi"/>
          <w:sz w:val="20"/>
        </w:rPr>
        <w:t>10</w:t>
      </w:r>
      <w:r w:rsidR="00314C38">
        <w:rPr>
          <w:rFonts w:asciiTheme="majorHAnsi" w:hAnsiTheme="majorHAnsi" w:cstheme="majorHAnsi"/>
          <w:sz w:val="20"/>
        </w:rPr>
        <w:fldChar w:fldCharType="end"/>
      </w:r>
      <w:r w:rsidR="00314C38">
        <w:rPr>
          <w:rFonts w:asciiTheme="majorHAnsi" w:hAnsiTheme="majorHAnsi" w:cstheme="majorHAnsi"/>
          <w:sz w:val="20"/>
        </w:rPr>
        <w:t xml:space="preserve"> </w:t>
      </w:r>
      <w:r w:rsidRPr="00C07A1F" w:rsidR="00C2613E">
        <w:rPr>
          <w:rFonts w:asciiTheme="majorHAnsi" w:hAnsiTheme="majorHAnsi" w:cstheme="majorHAnsi"/>
          <w:sz w:val="20"/>
        </w:rPr>
        <w:t>této smlouvy</w:t>
      </w:r>
      <w:r w:rsidR="00865D00">
        <w:rPr>
          <w:rFonts w:asciiTheme="majorHAnsi" w:hAnsiTheme="majorHAnsi" w:cstheme="majorHAnsi"/>
          <w:sz w:val="20"/>
        </w:rPr>
        <w:t>.</w:t>
      </w:r>
    </w:p>
    <w:p w:rsidRPr="00A551BA" w:rsidR="00BC5FBC" w:rsidP="00BC5FBC" w:rsidRDefault="00BC5FBC" w14:paraId="7D551E32" w14:textId="77777777">
      <w:pPr>
        <w:pStyle w:val="Normodsaz"/>
        <w:spacing w:before="120"/>
        <w:ind w:left="567"/>
        <w:rPr>
          <w:rFonts w:asciiTheme="majorHAnsi" w:hAnsiTheme="majorHAnsi" w:cstheme="majorHAnsi"/>
          <w:sz w:val="20"/>
        </w:rPr>
      </w:pPr>
      <w:r w:rsidRPr="00A551BA">
        <w:rPr>
          <w:rFonts w:asciiTheme="majorHAnsi" w:hAnsiTheme="majorHAnsi" w:cstheme="majorHAnsi"/>
          <w:sz w:val="20"/>
        </w:rPr>
        <w:t>Dodavatel se zavazuje, že po celou dobu realizace předmětu plnění této smlouvy bude k dispozici odběrateli jeho kontaktní osoba.</w:t>
      </w:r>
    </w:p>
    <w:p w:rsidRPr="00A551BA" w:rsidR="00BC5FBC" w:rsidP="00BC5FBC" w:rsidRDefault="00BC5FBC" w14:paraId="45745289" w14:textId="77777777">
      <w:pPr>
        <w:pStyle w:val="Normodsaz"/>
        <w:numPr>
          <w:ilvl w:val="0"/>
          <w:numId w:val="18"/>
        </w:numPr>
        <w:spacing w:before="120" w:after="120"/>
        <w:ind w:left="567" w:hanging="567"/>
        <w:rPr>
          <w:rStyle w:val="ZkladntextChar"/>
          <w:rFonts w:asciiTheme="majorHAnsi" w:hAnsiTheme="majorHAnsi" w:eastAsiaTheme="majorEastAsia" w:cstheme="majorHAnsi"/>
          <w:sz w:val="20"/>
          <w:lang w:val="cs-CZ"/>
        </w:rPr>
      </w:pPr>
      <w:r w:rsidRPr="00A551BA">
        <w:rPr>
          <w:rStyle w:val="ZkladntextChar"/>
          <w:rFonts w:asciiTheme="majorHAnsi" w:hAnsiTheme="majorHAnsi" w:eastAsiaTheme="majorEastAsia" w:cstheme="majorHAnsi"/>
          <w:sz w:val="20"/>
          <w:lang w:val="cs-CZ"/>
        </w:rPr>
        <w:t xml:space="preserve">Dodavatel se zavazuje zachovávat mlčenlivost o všech záležitostech, o nichž se dozvěděl při plnění této smlouvy, a bez písemného souhlasu druhé strany nepředá žádné třetí osobě dokumenty, údaje či jiné informace, předané přímo či nepřímo odběratelem v souvislosti s plněním této smlouvy. To se netýká informací, které jsou všeobecně známy nebo informací a podkladů poskytovaných ve zvláštních správních či soudních řízeních souvisejících s plněním této smlouvy.  </w:t>
      </w:r>
    </w:p>
    <w:p w:rsidRPr="00A551BA" w:rsidR="00BC5FBC" w:rsidP="00BC5FBC" w:rsidRDefault="00BC5FBC" w14:paraId="1A8F1AAD" w14:textId="77777777">
      <w:pPr>
        <w:pStyle w:val="Normodsaz"/>
        <w:numPr>
          <w:ilvl w:val="0"/>
          <w:numId w:val="18"/>
        </w:numPr>
        <w:spacing w:before="120" w:after="120"/>
        <w:ind w:left="567" w:hanging="567"/>
        <w:rPr>
          <w:rStyle w:val="ZkladntextChar"/>
          <w:rFonts w:asciiTheme="majorHAnsi" w:hAnsiTheme="majorHAnsi" w:eastAsiaTheme="majorEastAsia" w:cstheme="majorHAnsi"/>
          <w:sz w:val="20"/>
          <w:lang w:val="cs-CZ"/>
        </w:rPr>
      </w:pPr>
      <w:r w:rsidRPr="00A551BA">
        <w:rPr>
          <w:rStyle w:val="ZkladntextChar"/>
          <w:rFonts w:asciiTheme="majorHAnsi" w:hAnsiTheme="majorHAnsi" w:eastAsiaTheme="majorEastAsia" w:cstheme="majorHAnsi"/>
          <w:sz w:val="20"/>
          <w:lang w:val="cs-CZ"/>
        </w:rPr>
        <w:t>Dodavatel je povinen bez zbytečného odkladu oznámit odběrateli všechny okolnosti, které zjistil při plnění předmětu smlouvy, a které mohou mít vliv na změnu pokynů nebo zájmů odběratele.</w:t>
      </w:r>
    </w:p>
    <w:p w:rsidRPr="00A551BA" w:rsidR="00BC5FBC" w:rsidP="00BC5FBC" w:rsidRDefault="00BC5FBC" w14:paraId="7EFF2E91" w14:textId="77777777">
      <w:pPr>
        <w:pStyle w:val="Normodsaz"/>
        <w:numPr>
          <w:ilvl w:val="0"/>
          <w:numId w:val="18"/>
        </w:numPr>
        <w:spacing w:before="120" w:after="120"/>
        <w:ind w:left="567" w:hanging="567"/>
        <w:rPr>
          <w:rStyle w:val="ZkladntextChar"/>
          <w:rFonts w:asciiTheme="majorHAnsi" w:hAnsiTheme="majorHAnsi" w:eastAsiaTheme="majorEastAsia" w:cstheme="majorHAnsi"/>
          <w:sz w:val="20"/>
          <w:lang w:val="cs-CZ"/>
        </w:rPr>
      </w:pPr>
      <w:r w:rsidRPr="00A551BA">
        <w:rPr>
          <w:rStyle w:val="ZkladntextChar"/>
          <w:rFonts w:asciiTheme="majorHAnsi" w:hAnsiTheme="majorHAnsi" w:eastAsiaTheme="majorEastAsia" w:cstheme="majorHAnsi"/>
          <w:sz w:val="20"/>
          <w:lang w:val="cs-CZ"/>
        </w:rPr>
        <w:t>Dodavatel je povinen upozornit odběratele na nesprávnost jeho pokynů a splnit takový pokyn jen tehdy, pokud na jejich splnění odběratel trvá.</w:t>
      </w:r>
    </w:p>
    <w:p w:rsidRPr="00A551BA" w:rsidR="00BC5FBC" w:rsidP="00BC5FBC" w:rsidRDefault="00BC5FBC" w14:paraId="1EAA7B12" w14:textId="77777777">
      <w:pPr>
        <w:pStyle w:val="Normodsaz"/>
        <w:numPr>
          <w:ilvl w:val="0"/>
          <w:numId w:val="18"/>
        </w:numPr>
        <w:spacing w:before="120" w:after="120"/>
        <w:ind w:left="567" w:hanging="567"/>
        <w:rPr>
          <w:rStyle w:val="ZkladntextChar"/>
          <w:rFonts w:asciiTheme="majorHAnsi" w:hAnsiTheme="majorHAnsi" w:eastAsiaTheme="majorEastAsia" w:cstheme="majorHAnsi"/>
          <w:sz w:val="20"/>
          <w:lang w:val="cs-CZ"/>
        </w:rPr>
      </w:pPr>
      <w:r w:rsidRPr="00A551BA">
        <w:rPr>
          <w:rStyle w:val="ZkladntextChar"/>
          <w:rFonts w:asciiTheme="majorHAnsi" w:hAnsiTheme="majorHAnsi" w:eastAsiaTheme="majorEastAsia" w:cstheme="majorHAnsi"/>
          <w:sz w:val="20"/>
          <w:lang w:val="cs-CZ"/>
        </w:rPr>
        <w:t>Dodavatel je oprávněn uskutečňovat část smluvního plnění, které nemůže dodavatel zajistit ze svých zdrojů (např. vypracování odborných podpůrných nezávislých hodnocení apod.) prostřednictvím třetích osob.</w:t>
      </w:r>
    </w:p>
    <w:p w:rsidRPr="00A551BA" w:rsidR="00BC5FBC" w:rsidP="00BC5FBC" w:rsidRDefault="00BC5FBC" w14:paraId="0D4027E6" w14:textId="77777777">
      <w:pPr>
        <w:pStyle w:val="Normodsaz"/>
        <w:numPr>
          <w:ilvl w:val="0"/>
          <w:numId w:val="18"/>
        </w:numPr>
        <w:spacing w:before="120" w:after="120"/>
        <w:ind w:left="567" w:hanging="567"/>
        <w:rPr>
          <w:rStyle w:val="ZkladntextChar"/>
          <w:rFonts w:asciiTheme="majorHAnsi" w:hAnsiTheme="majorHAnsi" w:eastAsiaTheme="majorEastAsia" w:cstheme="majorHAnsi"/>
          <w:sz w:val="20"/>
          <w:lang w:val="cs-CZ"/>
        </w:rPr>
      </w:pPr>
      <w:r w:rsidRPr="00A551BA">
        <w:rPr>
          <w:rStyle w:val="ZkladntextChar"/>
          <w:rFonts w:asciiTheme="majorHAnsi" w:hAnsiTheme="majorHAnsi" w:eastAsiaTheme="majorEastAsia" w:cstheme="majorHAnsi"/>
          <w:sz w:val="20"/>
          <w:lang w:val="cs-CZ"/>
        </w:rPr>
        <w:t>Dodavatel použije všechny materiály, které obdrží od odběratele v souvislosti s plněním předmětu smlouvy. Po skončení plnění, popř. dílčího plnění ze smlouvy, předá dodavatel odběrateli bez zbytečného odkladu zpět všechny materiály, které od odběratele v souvislosti s plněním převzal.</w:t>
      </w:r>
    </w:p>
    <w:p w:rsidRPr="00A551BA" w:rsidR="00BC5FBC" w:rsidP="00BC5FBC" w:rsidRDefault="00BC5FBC" w14:paraId="71476B88" w14:textId="77777777">
      <w:pPr>
        <w:pStyle w:val="Normodsaz"/>
        <w:numPr>
          <w:ilvl w:val="0"/>
          <w:numId w:val="18"/>
        </w:numPr>
        <w:spacing w:before="120" w:after="120"/>
        <w:ind w:left="567" w:hanging="567"/>
        <w:rPr>
          <w:rStyle w:val="ZkladntextChar"/>
          <w:rFonts w:asciiTheme="majorHAnsi" w:hAnsiTheme="majorHAnsi" w:eastAsiaTheme="majorEastAsia" w:cstheme="majorHAnsi"/>
          <w:sz w:val="20"/>
          <w:lang w:val="cs-CZ"/>
        </w:rPr>
      </w:pPr>
      <w:r w:rsidRPr="00A551BA">
        <w:rPr>
          <w:rStyle w:val="ZkladntextChar"/>
          <w:rFonts w:asciiTheme="majorHAnsi" w:hAnsiTheme="majorHAnsi" w:eastAsiaTheme="majorEastAsia" w:cstheme="majorHAnsi"/>
          <w:sz w:val="20"/>
          <w:lang w:val="cs-CZ"/>
        </w:rPr>
        <w:t xml:space="preserve">Dodavatel je povinen vždy před vlastním provedením písemných úkonů tyto elektronickou poštou odeslat odběrateli k posouzení a schválení. Odběratel je povinen posoudit a schválit tyto úkony bez zbytečných průtahů a písemně (opět elektronickou poštou) je potvrdit dodavateli. </w:t>
      </w:r>
    </w:p>
    <w:p w:rsidRPr="00A551BA" w:rsidR="00BC5FBC" w:rsidP="00BC5FBC" w:rsidRDefault="00BC5FBC" w14:paraId="5BF53D76" w14:textId="77777777">
      <w:pPr>
        <w:pStyle w:val="Normodsaz"/>
        <w:numPr>
          <w:ilvl w:val="0"/>
          <w:numId w:val="18"/>
        </w:numPr>
        <w:spacing w:before="120" w:after="120"/>
        <w:ind w:left="567" w:hanging="567"/>
        <w:rPr>
          <w:rStyle w:val="ZkladntextChar"/>
          <w:rFonts w:asciiTheme="majorHAnsi" w:hAnsiTheme="majorHAnsi" w:eastAsiaTheme="majorEastAsia" w:cstheme="majorHAnsi"/>
          <w:sz w:val="20"/>
          <w:lang w:val="cs-CZ"/>
        </w:rPr>
      </w:pPr>
      <w:r w:rsidRPr="00A551BA">
        <w:rPr>
          <w:rStyle w:val="ZkladntextChar"/>
          <w:rFonts w:asciiTheme="majorHAnsi" w:hAnsiTheme="majorHAnsi" w:eastAsiaTheme="majorEastAsia" w:cstheme="majorHAnsi"/>
          <w:sz w:val="20"/>
          <w:lang w:val="cs-CZ"/>
        </w:rPr>
        <w:t>Dodavatel se zavazuje předat odběrateli kompletně zpracované výstupy v elektronické podobě v editovatelném formátu a v tištěné podobě v počtu 1 ks kompletně zpracovaného výstupu. O předání odběrateli bude vyhotoven protokol podepsaný oběma smluvními stranami. Výstup se považuje za řádně zpracovaný, pokud obsahuje všechny požadavky definované v článku II. této smlouvy.</w:t>
      </w:r>
    </w:p>
    <w:p w:rsidRPr="002B7FA6" w:rsidR="00BC5FBC" w:rsidP="00BC5FBC" w:rsidRDefault="00BC5FBC" w14:paraId="6A43B7D9" w14:textId="7E2A61F4">
      <w:pPr>
        <w:pStyle w:val="Normodsaz"/>
        <w:numPr>
          <w:ilvl w:val="0"/>
          <w:numId w:val="18"/>
        </w:numPr>
        <w:spacing w:before="120" w:after="120"/>
        <w:ind w:left="567" w:hanging="567"/>
        <w:rPr>
          <w:rFonts w:asciiTheme="majorHAnsi" w:hAnsiTheme="majorHAnsi" w:eastAsiaTheme="majorEastAsia" w:cstheme="majorHAnsi"/>
          <w:sz w:val="20"/>
        </w:rPr>
      </w:pPr>
      <w:r w:rsidRPr="00A551BA">
        <w:rPr>
          <w:rStyle w:val="ZkladntextChar"/>
          <w:rFonts w:asciiTheme="majorHAnsi" w:hAnsiTheme="majorHAnsi" w:eastAsiaTheme="majorEastAsia" w:cstheme="majorHAnsi"/>
          <w:sz w:val="20"/>
          <w:lang w:val="cs-CZ"/>
        </w:rPr>
        <w:t xml:space="preserve">Dodavatel je povinen zajistit, aby </w:t>
      </w:r>
      <w:r w:rsidRPr="00A551BA">
        <w:rPr>
          <w:rFonts w:asciiTheme="majorHAnsi" w:hAnsiTheme="majorHAnsi" w:cstheme="majorHAnsi"/>
          <w:color w:val="000000"/>
          <w:sz w:val="20"/>
        </w:rPr>
        <w:t>veškeré výstupy uvedené v předmětu smlouvy (dokumenty, závěrečná prezentace atd.) byly opatřeny povinnými prvky vizuální identity Operačního programu Zaměstnanost (OPZ) dle Pravidel pro žadatele a příjemce v rámci OPZ</w:t>
      </w:r>
      <w:r w:rsidR="00A502F9">
        <w:rPr>
          <w:rFonts w:asciiTheme="majorHAnsi" w:hAnsiTheme="majorHAnsi" w:cstheme="majorHAnsi"/>
          <w:color w:val="000000"/>
          <w:sz w:val="20"/>
        </w:rPr>
        <w:t xml:space="preserve">; </w:t>
      </w:r>
      <w:r w:rsidRPr="002B7FA6" w:rsidR="00A502F9">
        <w:rPr>
          <w:rFonts w:asciiTheme="majorHAnsi" w:hAnsiTheme="majorHAnsi" w:cstheme="majorHAnsi"/>
          <w:color w:val="000000"/>
          <w:sz w:val="20"/>
        </w:rPr>
        <w:t>m</w:t>
      </w:r>
      <w:r w:rsidRPr="002B7FA6" w:rsidR="00AE2430">
        <w:rPr>
          <w:rFonts w:asciiTheme="majorHAnsi" w:hAnsiTheme="majorHAnsi" w:cstheme="majorHAnsi"/>
          <w:color w:val="000000"/>
          <w:sz w:val="20"/>
        </w:rPr>
        <w:t>i</w:t>
      </w:r>
      <w:r w:rsidRPr="002B7FA6" w:rsidR="00A502F9">
        <w:rPr>
          <w:rFonts w:asciiTheme="majorHAnsi" w:hAnsiTheme="majorHAnsi" w:cstheme="majorHAnsi"/>
          <w:color w:val="000000"/>
          <w:sz w:val="20"/>
        </w:rPr>
        <w:t>nimálně v rozsahu názvu projektu a jeho registračního čísla.</w:t>
      </w:r>
    </w:p>
    <w:p w:rsidRPr="00A551BA" w:rsidR="00BC5FBC" w:rsidP="00BC5FBC" w:rsidRDefault="00BC5FBC" w14:paraId="42F0F3D2" w14:textId="77777777">
      <w:pPr>
        <w:pStyle w:val="Normodsaz"/>
        <w:numPr>
          <w:ilvl w:val="0"/>
          <w:numId w:val="18"/>
        </w:numPr>
        <w:spacing w:before="120" w:after="120"/>
        <w:ind w:left="567" w:hanging="567"/>
        <w:rPr>
          <w:rFonts w:asciiTheme="majorHAnsi" w:hAnsiTheme="majorHAnsi" w:eastAsiaTheme="majorEastAsia" w:cstheme="majorHAnsi"/>
          <w:sz w:val="20"/>
        </w:rPr>
      </w:pPr>
      <w:r w:rsidRPr="00A551BA">
        <w:rPr>
          <w:rFonts w:asciiTheme="majorHAnsi" w:hAnsiTheme="majorHAnsi" w:eastAsiaTheme="majorEastAsia" w:cstheme="majorHAnsi"/>
          <w:sz w:val="20"/>
        </w:rPr>
        <w:t>V případě prodlení dodavatele s provedením nebo předáním obstarané záležitosti nebo jejích jednotlivých částí dle článku III. odst. 1 této smlouvy ve sjednané lhůtě se dodavatel zavazuje odběrateli uhradit smluvní pokutu ve výši 5.000 Kč, za každý i započatý kalendářní den prodlení, není-li jinými ustanoveními této smlouvy výslovně uvedeno jinak.</w:t>
      </w:r>
    </w:p>
    <w:p w:rsidRPr="00A551BA" w:rsidR="00BC5FBC" w:rsidP="00BC5FBC" w:rsidRDefault="00BC5FBC" w14:paraId="30C6A006" w14:textId="77777777">
      <w:pPr>
        <w:pStyle w:val="Normodsaz"/>
        <w:numPr>
          <w:ilvl w:val="0"/>
          <w:numId w:val="18"/>
        </w:numPr>
        <w:spacing w:before="120" w:after="120"/>
        <w:ind w:left="567" w:hanging="567"/>
        <w:rPr>
          <w:rFonts w:asciiTheme="majorHAnsi" w:hAnsiTheme="majorHAnsi" w:eastAsiaTheme="majorEastAsia" w:cstheme="majorHAnsi"/>
          <w:sz w:val="20"/>
        </w:rPr>
      </w:pPr>
      <w:r w:rsidRPr="00A551BA">
        <w:rPr>
          <w:rFonts w:asciiTheme="majorHAnsi" w:hAnsiTheme="majorHAnsi" w:eastAsiaTheme="majorEastAsia" w:cstheme="majorHAnsi"/>
          <w:sz w:val="20"/>
        </w:rPr>
        <w:t xml:space="preserve">Smluvní strany se dohodly, že v případě nedodržení složení realizačního týmu deklarovaného v nabídce k veřejné zakázce, zaplatí dodavatel smluvní pokutu ve výši 10 % dohodnuté celkové ceny plnění dle článku IV. odst. 2 této smlouvy, a to i opakovaně. Po zjištění porušení této povinnosti bude muset dodavatel provést nápravu nejpozději do 5 pracovních dnů. </w:t>
      </w:r>
    </w:p>
    <w:p w:rsidRPr="00A551BA" w:rsidR="00BC5FBC" w:rsidP="00BC5FBC" w:rsidRDefault="00BC5FBC" w14:paraId="4EF5CCC3" w14:textId="77777777">
      <w:pPr>
        <w:pStyle w:val="Normodsaz"/>
        <w:numPr>
          <w:ilvl w:val="0"/>
          <w:numId w:val="18"/>
        </w:numPr>
        <w:spacing w:before="120" w:after="120"/>
        <w:ind w:left="567" w:hanging="567"/>
        <w:rPr>
          <w:rFonts w:asciiTheme="majorHAnsi" w:hAnsiTheme="majorHAnsi" w:eastAsiaTheme="majorEastAsia" w:cstheme="majorHAnsi"/>
          <w:sz w:val="20"/>
        </w:rPr>
      </w:pPr>
      <w:r w:rsidRPr="00A551BA">
        <w:rPr>
          <w:rFonts w:asciiTheme="majorHAnsi" w:hAnsiTheme="majorHAnsi" w:eastAsiaTheme="majorEastAsia" w:cstheme="majorHAnsi"/>
          <w:sz w:val="20"/>
        </w:rPr>
        <w:t>Smluvní strany se dohodly, že za každé jednotlivé porušení povinnosti mlčenlivosti ze strany dodavatele je odběratel oprávněn požadovat částku 50.000 Kč. Tímto ustanovením není dotčena možnost odběratele požadovat po dodavateli náhradu za jím způsobenou škodu.</w:t>
      </w:r>
    </w:p>
    <w:p w:rsidRPr="00A551BA" w:rsidR="00BC5FBC" w:rsidP="00BC5FBC" w:rsidRDefault="00BC5FBC" w14:paraId="46BD32BA" w14:textId="77777777">
      <w:pPr>
        <w:pStyle w:val="Normodsaz"/>
        <w:numPr>
          <w:ilvl w:val="0"/>
          <w:numId w:val="18"/>
        </w:numPr>
        <w:spacing w:before="120" w:after="120"/>
        <w:ind w:left="567" w:hanging="567"/>
        <w:rPr>
          <w:rFonts w:asciiTheme="majorHAnsi" w:hAnsiTheme="majorHAnsi" w:eastAsiaTheme="majorEastAsia" w:cstheme="majorHAnsi"/>
          <w:sz w:val="20"/>
        </w:rPr>
      </w:pPr>
      <w:r w:rsidRPr="00A551BA">
        <w:rPr>
          <w:rFonts w:asciiTheme="majorHAnsi" w:hAnsiTheme="majorHAnsi" w:eastAsiaTheme="majorEastAsia" w:cstheme="majorHAnsi"/>
          <w:sz w:val="20"/>
        </w:rPr>
        <w:t>Zaplacením smluvní pokuty není dotčen nárok oprávněné strany na náhradu škody, oprávněná strana má nárok na náhradu škody v plné výši.</w:t>
      </w:r>
    </w:p>
    <w:p w:rsidRPr="00865D00" w:rsidR="00BC5FBC" w:rsidP="005E777C" w:rsidRDefault="00BC5FBC" w14:paraId="0880FF97" w14:textId="0C79669C">
      <w:pPr>
        <w:pStyle w:val="Prosttext1"/>
        <w:numPr>
          <w:ilvl w:val="0"/>
          <w:numId w:val="31"/>
        </w:numPr>
        <w:spacing w:before="480" w:after="120"/>
        <w:ind w:left="567" w:hanging="142"/>
        <w:jc w:val="center"/>
        <w:rPr>
          <w:rFonts w:asciiTheme="majorHAnsi" w:hAnsiTheme="majorHAnsi" w:cstheme="majorHAnsi"/>
          <w:b/>
          <w:sz w:val="20"/>
        </w:rPr>
      </w:pPr>
      <w:r w:rsidRPr="00A551BA">
        <w:rPr>
          <w:rFonts w:asciiTheme="majorHAnsi" w:hAnsiTheme="majorHAnsi" w:cstheme="majorHAnsi"/>
          <w:b/>
          <w:sz w:val="20"/>
        </w:rPr>
        <w:t>Práva a povinnosti odběratele</w:t>
      </w:r>
    </w:p>
    <w:p w:rsidRPr="00A551BA" w:rsidR="00BC5FBC" w:rsidP="00BC5FBC" w:rsidRDefault="00BC5FBC" w14:paraId="57D9FFF2" w14:textId="77777777">
      <w:pPr>
        <w:pStyle w:val="Normodsaz"/>
        <w:numPr>
          <w:ilvl w:val="2"/>
          <w:numId w:val="13"/>
        </w:numPr>
        <w:tabs>
          <w:tab w:val="clear" w:pos="3060"/>
        </w:tabs>
        <w:spacing w:before="120" w:after="120"/>
        <w:ind w:left="567" w:hanging="567"/>
        <w:rPr>
          <w:rFonts w:asciiTheme="majorHAnsi" w:hAnsiTheme="majorHAnsi" w:cstheme="majorHAnsi"/>
          <w:sz w:val="20"/>
        </w:rPr>
      </w:pPr>
      <w:r w:rsidRPr="00A551BA">
        <w:rPr>
          <w:rFonts w:asciiTheme="majorHAnsi" w:hAnsiTheme="majorHAnsi" w:cstheme="majorHAnsi"/>
          <w:sz w:val="20"/>
        </w:rPr>
        <w:t xml:space="preserve">Odběratel je povinen předat včas dodavateli úplné, pravdivé a přehledné informace, jež jsou nezbytně nutné k plnění předmětu smlouvy, pokud z jejich povahy nevyplývá, že je má zajistit dodavatel v rámci své činnosti. </w:t>
      </w:r>
    </w:p>
    <w:p w:rsidRPr="00A551BA" w:rsidR="00BC5FBC" w:rsidP="00BC5FBC" w:rsidRDefault="00BC5FBC" w14:paraId="613CDAAD" w14:textId="77777777">
      <w:pPr>
        <w:pStyle w:val="Normodsaz"/>
        <w:numPr>
          <w:ilvl w:val="2"/>
          <w:numId w:val="13"/>
        </w:numPr>
        <w:tabs>
          <w:tab w:val="clear" w:pos="3060"/>
        </w:tabs>
        <w:spacing w:before="120" w:after="120"/>
        <w:ind w:left="567" w:hanging="567"/>
        <w:rPr>
          <w:rFonts w:asciiTheme="majorHAnsi" w:hAnsiTheme="majorHAnsi" w:cstheme="majorHAnsi"/>
          <w:sz w:val="20"/>
        </w:rPr>
      </w:pPr>
      <w:r w:rsidRPr="00A551BA">
        <w:rPr>
          <w:rFonts w:asciiTheme="majorHAnsi" w:hAnsiTheme="majorHAnsi" w:cstheme="majorHAnsi"/>
          <w:sz w:val="20"/>
        </w:rPr>
        <w:t>Odběratel je povinen vytvořit řádné podmínky pro činnost dodavatele a poskytovat mu během plnění předmětu smlouvy potřebnou součinnost, zejména předat dodavateli všechny dokumenty nezbytně nutné k provedení předmětu smlouvy.</w:t>
      </w:r>
    </w:p>
    <w:p w:rsidR="00BC5FBC" w:rsidP="00BC5FBC" w:rsidRDefault="00BC5FBC" w14:paraId="769E1109" w14:textId="14E67A5F">
      <w:pPr>
        <w:pStyle w:val="Normodsaz"/>
        <w:numPr>
          <w:ilvl w:val="2"/>
          <w:numId w:val="13"/>
        </w:numPr>
        <w:tabs>
          <w:tab w:val="clear" w:pos="3060"/>
        </w:tabs>
        <w:spacing w:before="120" w:after="120"/>
        <w:ind w:left="567" w:hanging="567"/>
        <w:rPr>
          <w:rFonts w:asciiTheme="majorHAnsi" w:hAnsiTheme="majorHAnsi" w:cstheme="majorHAnsi"/>
          <w:sz w:val="20"/>
        </w:rPr>
      </w:pPr>
      <w:r w:rsidRPr="00A551BA">
        <w:rPr>
          <w:rFonts w:asciiTheme="majorHAnsi" w:hAnsiTheme="majorHAnsi" w:cstheme="majorHAnsi"/>
          <w:sz w:val="20"/>
        </w:rPr>
        <w:lastRenderedPageBreak/>
        <w:t>Odběratel je povinen dodavateli za činnost provedenou v souladu s touto smlouvou vyplatit odměnu dle článku VI. této smlouvy.</w:t>
      </w:r>
    </w:p>
    <w:p w:rsidR="007E6FAF" w:rsidP="007E6FAF" w:rsidRDefault="007E6FAF" w14:paraId="68F144D5" w14:textId="4302DC0E">
      <w:pPr>
        <w:pStyle w:val="Normodsaz"/>
        <w:spacing w:before="120" w:after="120"/>
        <w:ind w:left="567"/>
        <w:rPr>
          <w:rFonts w:asciiTheme="majorHAnsi" w:hAnsiTheme="majorHAnsi" w:cstheme="majorHAnsi"/>
          <w:sz w:val="20"/>
        </w:rPr>
      </w:pPr>
    </w:p>
    <w:p w:rsidRPr="00A551BA" w:rsidR="00BC5FBC" w:rsidP="005E777C" w:rsidRDefault="00BC5FBC" w14:paraId="132B2D9B" w14:textId="3994BD11">
      <w:pPr>
        <w:pStyle w:val="Prosttext1"/>
        <w:numPr>
          <w:ilvl w:val="0"/>
          <w:numId w:val="31"/>
        </w:numPr>
        <w:spacing w:before="480" w:after="120"/>
        <w:ind w:left="567" w:hanging="142"/>
        <w:jc w:val="center"/>
        <w:rPr>
          <w:rFonts w:asciiTheme="majorHAnsi" w:hAnsiTheme="majorHAnsi" w:cstheme="majorHAnsi"/>
          <w:b/>
          <w:sz w:val="20"/>
        </w:rPr>
      </w:pPr>
      <w:r w:rsidRPr="00A551BA">
        <w:rPr>
          <w:rFonts w:asciiTheme="majorHAnsi" w:hAnsiTheme="majorHAnsi" w:cstheme="majorHAnsi"/>
          <w:b/>
          <w:sz w:val="20"/>
        </w:rPr>
        <w:t>Odměna dodavatele</w:t>
      </w:r>
    </w:p>
    <w:p w:rsidRPr="00A551BA" w:rsidR="00BC5FBC" w:rsidP="00BC5FBC" w:rsidRDefault="00BC5FBC" w14:paraId="7A8148CE" w14:textId="77777777">
      <w:pPr>
        <w:pStyle w:val="Normodsaz"/>
        <w:numPr>
          <w:ilvl w:val="3"/>
          <w:numId w:val="16"/>
        </w:numPr>
        <w:tabs>
          <w:tab w:val="clear" w:pos="3228"/>
        </w:tabs>
        <w:spacing w:before="120" w:after="120"/>
        <w:ind w:left="567" w:hanging="567"/>
        <w:rPr>
          <w:rStyle w:val="ZkladntextChar"/>
          <w:rFonts w:asciiTheme="majorHAnsi" w:hAnsiTheme="majorHAnsi" w:cstheme="majorHAnsi"/>
          <w:sz w:val="20"/>
          <w:lang w:val="cs-CZ"/>
        </w:rPr>
      </w:pPr>
      <w:r w:rsidRPr="00A551BA">
        <w:rPr>
          <w:rFonts w:asciiTheme="majorHAnsi" w:hAnsiTheme="majorHAnsi" w:cstheme="majorHAnsi"/>
          <w:sz w:val="20"/>
        </w:rPr>
        <w:t xml:space="preserve">Odběratel se zavazuje zaplatit dodavateli </w:t>
      </w:r>
      <w:r w:rsidRPr="00A551BA">
        <w:rPr>
          <w:rStyle w:val="ZkladntextChar"/>
          <w:rFonts w:asciiTheme="majorHAnsi" w:hAnsiTheme="majorHAnsi" w:eastAsiaTheme="majorEastAsia" w:cstheme="majorHAnsi"/>
          <w:sz w:val="20"/>
          <w:lang w:val="cs-CZ"/>
        </w:rPr>
        <w:t>odměnu za činnosti uvedené v článku II. této smlouvy ve výši:</w:t>
      </w:r>
    </w:p>
    <w:p w:rsidRPr="00A551BA" w:rsidR="00BC5FBC" w:rsidP="00BC5FBC" w:rsidRDefault="00BC5FBC" w14:paraId="4CD2FB33" w14:textId="2D7503BA">
      <w:pPr>
        <w:pStyle w:val="Zkladntext"/>
        <w:widowControl w:val="false"/>
        <w:tabs>
          <w:tab w:val="left" w:pos="349"/>
        </w:tabs>
        <w:spacing w:before="120" w:after="120"/>
        <w:ind w:left="1260" w:right="20"/>
        <w:rPr>
          <w:rStyle w:val="ZkladntextChar"/>
          <w:rFonts w:asciiTheme="majorHAnsi" w:hAnsiTheme="majorHAnsi" w:eastAsiaTheme="majorEastAsia" w:cstheme="majorHAnsi"/>
          <w:b/>
          <w:sz w:val="20"/>
          <w:szCs w:val="20"/>
          <w:lang w:val="cs-CZ"/>
        </w:rPr>
      </w:pPr>
      <w:r w:rsidRPr="00A551BA">
        <w:rPr>
          <w:rStyle w:val="ZkladntextChar"/>
          <w:rFonts w:asciiTheme="majorHAnsi" w:hAnsiTheme="majorHAnsi" w:eastAsiaTheme="majorEastAsia" w:cstheme="majorHAnsi"/>
          <w:b/>
          <w:sz w:val="20"/>
          <w:szCs w:val="20"/>
          <w:lang w:val="cs-CZ"/>
        </w:rPr>
        <w:t>Cena bez DPH</w:t>
      </w:r>
      <w:r w:rsidRPr="00A551BA">
        <w:rPr>
          <w:rStyle w:val="ZkladntextChar"/>
          <w:rFonts w:asciiTheme="majorHAnsi" w:hAnsiTheme="majorHAnsi" w:eastAsiaTheme="majorEastAsia" w:cstheme="majorHAnsi"/>
          <w:b/>
          <w:sz w:val="20"/>
          <w:szCs w:val="20"/>
          <w:lang w:val="cs-CZ"/>
        </w:rPr>
        <w:tab/>
      </w:r>
      <w:r w:rsidRPr="00A551BA">
        <w:rPr>
          <w:rStyle w:val="ZkladntextChar"/>
          <w:rFonts w:asciiTheme="majorHAnsi" w:hAnsiTheme="majorHAnsi" w:eastAsiaTheme="majorEastAsia" w:cstheme="majorHAnsi"/>
          <w:b/>
          <w:sz w:val="20"/>
          <w:szCs w:val="20"/>
          <w:lang w:val="cs-CZ"/>
        </w:rPr>
        <w:tab/>
      </w:r>
      <w:r w:rsidRPr="00A551BA">
        <w:rPr>
          <w:rStyle w:val="ZkladntextChar"/>
          <w:rFonts w:asciiTheme="majorHAnsi" w:hAnsiTheme="majorHAnsi" w:eastAsiaTheme="majorEastAsia" w:cstheme="majorHAnsi"/>
          <w:b/>
          <w:sz w:val="20"/>
          <w:szCs w:val="20"/>
          <w:lang w:val="cs-CZ"/>
        </w:rPr>
        <w:tab/>
      </w:r>
      <w:r w:rsidRPr="00A3702B" w:rsidR="00A3702B">
        <w:rPr>
          <w:rFonts w:asciiTheme="majorHAnsi" w:hAnsiTheme="majorHAnsi" w:cstheme="majorHAnsi"/>
          <w:sz w:val="20"/>
          <w:highlight w:val="yellow"/>
        </w:rPr>
        <w:t>[DOPLNÍ DODAVATEL]</w:t>
      </w:r>
    </w:p>
    <w:p w:rsidRPr="00A551BA" w:rsidR="00BC5FBC" w:rsidP="00BC5FBC" w:rsidRDefault="00BC5FBC" w14:paraId="54FBB0D0" w14:textId="5548FFC1">
      <w:pPr>
        <w:pStyle w:val="Zkladntext"/>
        <w:widowControl w:val="false"/>
        <w:tabs>
          <w:tab w:val="left" w:pos="349"/>
        </w:tabs>
        <w:spacing w:before="120" w:after="120"/>
        <w:ind w:left="1260" w:right="20"/>
        <w:rPr>
          <w:rStyle w:val="ZkladntextChar"/>
          <w:rFonts w:asciiTheme="majorHAnsi" w:hAnsiTheme="majorHAnsi" w:eastAsiaTheme="majorEastAsia" w:cstheme="majorHAnsi"/>
          <w:b/>
          <w:color w:val="000000"/>
          <w:sz w:val="20"/>
          <w:szCs w:val="20"/>
          <w:lang w:val="cs-CZ"/>
        </w:rPr>
      </w:pPr>
      <w:r w:rsidRPr="00A551BA">
        <w:rPr>
          <w:rStyle w:val="ZkladntextChar"/>
          <w:rFonts w:asciiTheme="majorHAnsi" w:hAnsiTheme="majorHAnsi" w:eastAsiaTheme="majorEastAsia" w:cstheme="majorHAnsi"/>
          <w:b/>
          <w:sz w:val="20"/>
          <w:szCs w:val="20"/>
          <w:lang w:val="cs-CZ"/>
        </w:rPr>
        <w:t>DPH ve výši 21 %</w:t>
      </w:r>
      <w:r w:rsidRPr="00A551BA">
        <w:rPr>
          <w:rStyle w:val="ZkladntextChar"/>
          <w:rFonts w:asciiTheme="majorHAnsi" w:hAnsiTheme="majorHAnsi" w:eastAsiaTheme="majorEastAsia" w:cstheme="majorHAnsi"/>
          <w:b/>
          <w:sz w:val="20"/>
          <w:szCs w:val="20"/>
          <w:lang w:val="cs-CZ"/>
        </w:rPr>
        <w:tab/>
      </w:r>
      <w:r w:rsidRPr="00A551BA">
        <w:rPr>
          <w:rStyle w:val="ZkladntextChar"/>
          <w:rFonts w:asciiTheme="majorHAnsi" w:hAnsiTheme="majorHAnsi" w:eastAsiaTheme="majorEastAsia" w:cstheme="majorHAnsi"/>
          <w:b/>
          <w:sz w:val="20"/>
          <w:szCs w:val="20"/>
          <w:lang w:val="cs-CZ"/>
        </w:rPr>
        <w:tab/>
      </w:r>
      <w:r w:rsidRPr="00A3702B" w:rsidR="00A3702B">
        <w:rPr>
          <w:rFonts w:asciiTheme="majorHAnsi" w:hAnsiTheme="majorHAnsi" w:cstheme="majorHAnsi"/>
          <w:sz w:val="20"/>
          <w:highlight w:val="yellow"/>
        </w:rPr>
        <w:t>[DOPLNÍ DODAVATEL]</w:t>
      </w:r>
    </w:p>
    <w:p w:rsidRPr="00A551BA" w:rsidR="00BC5FBC" w:rsidP="00BC5FBC" w:rsidRDefault="00BC5FBC" w14:paraId="56BAFADF" w14:textId="4BA4827B">
      <w:pPr>
        <w:pStyle w:val="Zkladntext"/>
        <w:widowControl w:val="false"/>
        <w:tabs>
          <w:tab w:val="left" w:pos="349"/>
        </w:tabs>
        <w:spacing w:before="120" w:after="120"/>
        <w:ind w:left="1260" w:right="20"/>
        <w:rPr>
          <w:rStyle w:val="ZkladntextChar"/>
          <w:rFonts w:asciiTheme="majorHAnsi" w:hAnsiTheme="majorHAnsi" w:eastAsiaTheme="majorEastAsia" w:cstheme="majorHAnsi"/>
          <w:b/>
          <w:color w:val="000000"/>
          <w:sz w:val="20"/>
          <w:szCs w:val="20"/>
          <w:lang w:val="cs-CZ"/>
        </w:rPr>
      </w:pPr>
      <w:r w:rsidRPr="00A551BA">
        <w:rPr>
          <w:rStyle w:val="ZkladntextChar"/>
          <w:rFonts w:asciiTheme="majorHAnsi" w:hAnsiTheme="majorHAnsi" w:eastAsiaTheme="majorEastAsia" w:cstheme="majorHAnsi"/>
          <w:b/>
          <w:sz w:val="20"/>
          <w:szCs w:val="20"/>
          <w:lang w:val="cs-CZ"/>
        </w:rPr>
        <w:t>Celková cena vč. DPH</w:t>
      </w:r>
      <w:r w:rsidRPr="00A551BA">
        <w:rPr>
          <w:rStyle w:val="ZkladntextChar"/>
          <w:rFonts w:asciiTheme="majorHAnsi" w:hAnsiTheme="majorHAnsi" w:eastAsiaTheme="majorEastAsia" w:cstheme="majorHAnsi"/>
          <w:b/>
          <w:sz w:val="20"/>
          <w:szCs w:val="20"/>
          <w:lang w:val="cs-CZ"/>
        </w:rPr>
        <w:tab/>
      </w:r>
      <w:r w:rsidRPr="00A551BA">
        <w:rPr>
          <w:rStyle w:val="ZkladntextChar"/>
          <w:rFonts w:asciiTheme="majorHAnsi" w:hAnsiTheme="majorHAnsi" w:eastAsiaTheme="majorEastAsia" w:cstheme="majorHAnsi"/>
          <w:b/>
          <w:sz w:val="20"/>
          <w:szCs w:val="20"/>
          <w:lang w:val="cs-CZ"/>
        </w:rPr>
        <w:tab/>
      </w:r>
      <w:r w:rsidRPr="00A3702B" w:rsidR="00A3702B">
        <w:rPr>
          <w:rFonts w:asciiTheme="majorHAnsi" w:hAnsiTheme="majorHAnsi" w:cstheme="majorHAnsi"/>
          <w:sz w:val="20"/>
          <w:highlight w:val="yellow"/>
        </w:rPr>
        <w:t>[DOPLNÍ DODAVATEL]</w:t>
      </w:r>
    </w:p>
    <w:p w:rsidRPr="00A551BA" w:rsidR="00BC5FBC" w:rsidP="00BC5FBC" w:rsidRDefault="00BC5FBC" w14:paraId="5E3718A6" w14:textId="7D187E25">
      <w:pPr>
        <w:pStyle w:val="Normodsaz"/>
        <w:numPr>
          <w:ilvl w:val="3"/>
          <w:numId w:val="16"/>
        </w:numPr>
        <w:tabs>
          <w:tab w:val="clear" w:pos="3228"/>
        </w:tabs>
        <w:spacing w:before="120" w:after="120"/>
        <w:ind w:left="567" w:hanging="567"/>
        <w:rPr>
          <w:rFonts w:asciiTheme="majorHAnsi" w:hAnsiTheme="majorHAnsi" w:cstheme="majorHAnsi"/>
          <w:sz w:val="20"/>
        </w:rPr>
      </w:pPr>
      <w:r w:rsidRPr="00A551BA">
        <w:rPr>
          <w:rFonts w:asciiTheme="majorHAnsi" w:hAnsiTheme="majorHAnsi" w:cstheme="majorHAnsi"/>
          <w:sz w:val="20"/>
        </w:rPr>
        <w:t xml:space="preserve">Odměna dodavatele </w:t>
      </w:r>
      <w:r w:rsidRPr="00A551BA">
        <w:rPr>
          <w:rFonts w:asciiTheme="majorHAnsi" w:hAnsiTheme="majorHAnsi" w:cstheme="majorHAnsi"/>
          <w:sz w:val="20"/>
          <w:lang w:eastAsia="ar-SA"/>
        </w:rPr>
        <w:t xml:space="preserve">zahrnuje veškeré náklady nezbytné pro splnění předmětu smlouvy, včetně jeho nutně a účelně vynaložené náklady a zahrnuje náklady </w:t>
      </w:r>
      <w:r w:rsidRPr="00A551BA">
        <w:rPr>
          <w:rFonts w:asciiTheme="majorHAnsi" w:hAnsiTheme="majorHAnsi" w:cstheme="majorHAnsi"/>
          <w:sz w:val="20"/>
        </w:rPr>
        <w:t>na cestovné.</w:t>
      </w:r>
    </w:p>
    <w:p w:rsidR="008E65D4" w:rsidP="00BC5FBC" w:rsidRDefault="00BC5FBC" w14:paraId="762AA2B5" w14:textId="77777777">
      <w:pPr>
        <w:pStyle w:val="Normodsaz"/>
        <w:numPr>
          <w:ilvl w:val="3"/>
          <w:numId w:val="16"/>
        </w:numPr>
        <w:tabs>
          <w:tab w:val="clear" w:pos="3228"/>
        </w:tabs>
        <w:spacing w:before="120" w:after="120"/>
        <w:ind w:left="567" w:hanging="567"/>
        <w:rPr>
          <w:rFonts w:asciiTheme="majorHAnsi" w:hAnsiTheme="majorHAnsi" w:cstheme="majorHAnsi"/>
          <w:sz w:val="20"/>
        </w:rPr>
      </w:pPr>
      <w:r w:rsidRPr="00D33FE4">
        <w:rPr>
          <w:rFonts w:asciiTheme="majorHAnsi" w:hAnsiTheme="majorHAnsi" w:cstheme="majorHAnsi"/>
          <w:sz w:val="20"/>
        </w:rPr>
        <w:t xml:space="preserve">Platba odměny </w:t>
      </w:r>
      <w:r w:rsidRPr="00D33FE4" w:rsidR="001D0A89">
        <w:rPr>
          <w:rFonts w:asciiTheme="majorHAnsi" w:hAnsiTheme="majorHAnsi" w:cstheme="majorHAnsi"/>
          <w:sz w:val="20"/>
        </w:rPr>
        <w:t xml:space="preserve">dodavatele </w:t>
      </w:r>
      <w:r w:rsidRPr="00D33FE4">
        <w:rPr>
          <w:rFonts w:asciiTheme="majorHAnsi" w:hAnsiTheme="majorHAnsi" w:cstheme="majorHAnsi"/>
          <w:sz w:val="20"/>
        </w:rPr>
        <w:t xml:space="preserve">bude uhrazena </w:t>
      </w:r>
      <w:r w:rsidRPr="00D33FE4" w:rsidR="001D0A89">
        <w:rPr>
          <w:rFonts w:asciiTheme="majorHAnsi" w:hAnsiTheme="majorHAnsi" w:cstheme="majorHAnsi"/>
          <w:sz w:val="20"/>
        </w:rPr>
        <w:t>postupně v</w:t>
      </w:r>
      <w:r w:rsidRPr="00D33FE4" w:rsidR="00F24514">
        <w:rPr>
          <w:rFonts w:asciiTheme="majorHAnsi" w:hAnsiTheme="majorHAnsi" w:cstheme="majorHAnsi"/>
          <w:sz w:val="20"/>
        </w:rPr>
        <w:t> </w:t>
      </w:r>
      <w:r w:rsidRPr="00D33FE4" w:rsidR="001D0A89">
        <w:rPr>
          <w:rFonts w:asciiTheme="majorHAnsi" w:hAnsiTheme="majorHAnsi" w:cstheme="majorHAnsi"/>
          <w:sz w:val="20"/>
        </w:rPr>
        <w:t>souladu</w:t>
      </w:r>
      <w:r w:rsidRPr="00D33FE4" w:rsidR="00F24514">
        <w:rPr>
          <w:rFonts w:asciiTheme="majorHAnsi" w:hAnsiTheme="majorHAnsi" w:cstheme="majorHAnsi"/>
          <w:sz w:val="20"/>
        </w:rPr>
        <w:t xml:space="preserve"> s akceptací předávaného plnění;</w:t>
      </w:r>
      <w:r w:rsidR="008E65D4">
        <w:rPr>
          <w:rFonts w:asciiTheme="majorHAnsi" w:hAnsiTheme="majorHAnsi" w:cstheme="majorHAnsi"/>
          <w:sz w:val="20"/>
        </w:rPr>
        <w:t xml:space="preserve"> a to následovně:</w:t>
      </w:r>
    </w:p>
    <w:p w:rsidRPr="00CF2963" w:rsidR="008E65D4" w:rsidP="003652EA" w:rsidRDefault="003639E3" w14:paraId="702BC9ED" w14:textId="193168FB">
      <w:pPr>
        <w:pStyle w:val="Normodsaz"/>
        <w:numPr>
          <w:ilvl w:val="0"/>
          <w:numId w:val="54"/>
        </w:numPr>
        <w:spacing w:before="120" w:after="120"/>
        <w:rPr>
          <w:rFonts w:asciiTheme="majorHAnsi" w:hAnsiTheme="majorHAnsi" w:cstheme="majorHAnsi"/>
          <w:sz w:val="20"/>
        </w:rPr>
      </w:pPr>
      <w:r w:rsidRPr="00CF2963">
        <w:rPr>
          <w:rFonts w:asciiTheme="majorHAnsi" w:hAnsiTheme="majorHAnsi" w:cstheme="majorHAnsi"/>
          <w:sz w:val="20"/>
        </w:rPr>
        <w:t>20 % celkové ceny po akceptaci</w:t>
      </w:r>
      <w:r w:rsidRPr="00CF2963" w:rsidR="00393AB1">
        <w:rPr>
          <w:rFonts w:asciiTheme="majorHAnsi" w:hAnsiTheme="majorHAnsi" w:cstheme="majorHAnsi"/>
          <w:sz w:val="20"/>
        </w:rPr>
        <w:t xml:space="preserve"> analytické části</w:t>
      </w:r>
      <w:r w:rsidRPr="00CF2963" w:rsidR="002D059E">
        <w:rPr>
          <w:rFonts w:asciiTheme="majorHAnsi" w:hAnsiTheme="majorHAnsi" w:cstheme="majorHAnsi"/>
          <w:sz w:val="20"/>
        </w:rPr>
        <w:t xml:space="preserve"> </w:t>
      </w:r>
      <w:r w:rsidRPr="00CF2963" w:rsidR="00432420">
        <w:rPr>
          <w:rFonts w:asciiTheme="majorHAnsi" w:hAnsiTheme="majorHAnsi" w:cstheme="majorHAnsi"/>
          <w:sz w:val="20"/>
        </w:rPr>
        <w:t>dokumentu</w:t>
      </w:r>
      <w:r w:rsidRPr="00CF2963" w:rsidR="00393AB1">
        <w:rPr>
          <w:rFonts w:asciiTheme="majorHAnsi" w:hAnsiTheme="majorHAnsi" w:cstheme="majorHAnsi"/>
          <w:sz w:val="20"/>
        </w:rPr>
        <w:t xml:space="preserve"> „Korporátní řízení a sdílené služby“</w:t>
      </w:r>
      <w:r w:rsidRPr="00CF2963" w:rsidR="00432420">
        <w:rPr>
          <w:rFonts w:asciiTheme="majorHAnsi" w:hAnsiTheme="majorHAnsi" w:cstheme="majorHAnsi"/>
          <w:sz w:val="20"/>
        </w:rPr>
        <w:t xml:space="preserve"> (část I veřejné zakázky)</w:t>
      </w:r>
      <w:r w:rsidRPr="00CF2963" w:rsidR="001C1045">
        <w:rPr>
          <w:rFonts w:asciiTheme="majorHAnsi" w:hAnsiTheme="majorHAnsi" w:cstheme="majorHAnsi"/>
          <w:sz w:val="20"/>
        </w:rPr>
        <w:t>;</w:t>
      </w:r>
    </w:p>
    <w:p w:rsidRPr="00CF2963" w:rsidR="008E65D4" w:rsidP="0033280C" w:rsidRDefault="008E65D4" w14:paraId="0C4CBE57" w14:textId="0139ABD5">
      <w:pPr>
        <w:pStyle w:val="Normodsaz"/>
        <w:numPr>
          <w:ilvl w:val="0"/>
          <w:numId w:val="54"/>
        </w:numPr>
        <w:spacing w:before="120" w:after="120"/>
        <w:rPr>
          <w:rFonts w:asciiTheme="majorHAnsi" w:hAnsiTheme="majorHAnsi" w:cstheme="majorHAnsi"/>
          <w:sz w:val="20"/>
        </w:rPr>
      </w:pPr>
      <w:r w:rsidRPr="00CF2963">
        <w:rPr>
          <w:rFonts w:asciiTheme="majorHAnsi" w:hAnsiTheme="majorHAnsi" w:cstheme="majorHAnsi"/>
          <w:sz w:val="20"/>
        </w:rPr>
        <w:t>20</w:t>
      </w:r>
      <w:r w:rsidRPr="00CF2963" w:rsidR="003639E3">
        <w:rPr>
          <w:rFonts w:asciiTheme="majorHAnsi" w:hAnsiTheme="majorHAnsi" w:cstheme="majorHAnsi"/>
          <w:sz w:val="20"/>
        </w:rPr>
        <w:t xml:space="preserve"> % celkové ceny po akceptaci</w:t>
      </w:r>
      <w:r w:rsidRPr="00CF2963" w:rsidR="00393AB1">
        <w:rPr>
          <w:rFonts w:asciiTheme="majorHAnsi" w:hAnsiTheme="majorHAnsi" w:cstheme="majorHAnsi"/>
          <w:sz w:val="20"/>
        </w:rPr>
        <w:t xml:space="preserve"> </w:t>
      </w:r>
      <w:r w:rsidRPr="00CF2963" w:rsidR="00176311">
        <w:rPr>
          <w:rFonts w:asciiTheme="majorHAnsi" w:hAnsiTheme="majorHAnsi" w:cstheme="majorHAnsi"/>
          <w:sz w:val="20"/>
        </w:rPr>
        <w:t xml:space="preserve">kompletního </w:t>
      </w:r>
      <w:r w:rsidRPr="00CF2963" w:rsidR="001C1045">
        <w:rPr>
          <w:rFonts w:asciiTheme="majorHAnsi" w:hAnsiTheme="majorHAnsi" w:cstheme="majorHAnsi"/>
          <w:sz w:val="20"/>
        </w:rPr>
        <w:t>dokumentu</w:t>
      </w:r>
      <w:r w:rsidRPr="00CF2963" w:rsidR="00176311">
        <w:rPr>
          <w:rFonts w:asciiTheme="majorHAnsi" w:hAnsiTheme="majorHAnsi" w:cstheme="majorHAnsi"/>
          <w:sz w:val="20"/>
        </w:rPr>
        <w:t xml:space="preserve"> „Korporátní řízení a sdílené služby“</w:t>
      </w:r>
      <w:r w:rsidRPr="00CF2963" w:rsidR="00432420">
        <w:rPr>
          <w:rFonts w:asciiTheme="majorHAnsi" w:hAnsiTheme="majorHAnsi" w:cstheme="majorHAnsi"/>
          <w:sz w:val="20"/>
        </w:rPr>
        <w:t xml:space="preserve"> (část I veřejné zakázky);</w:t>
      </w:r>
    </w:p>
    <w:p w:rsidRPr="00CF2963" w:rsidR="008E65D4" w:rsidP="00D756C3" w:rsidRDefault="008E65D4" w14:paraId="59C7D9BD" w14:textId="3ECA4230">
      <w:pPr>
        <w:pStyle w:val="Normodsaz"/>
        <w:numPr>
          <w:ilvl w:val="0"/>
          <w:numId w:val="54"/>
        </w:numPr>
        <w:spacing w:before="120" w:after="120"/>
        <w:rPr>
          <w:rFonts w:asciiTheme="majorHAnsi" w:hAnsiTheme="majorHAnsi" w:cstheme="majorHAnsi"/>
          <w:sz w:val="20"/>
        </w:rPr>
      </w:pPr>
      <w:r w:rsidRPr="00CF2963">
        <w:rPr>
          <w:rFonts w:asciiTheme="majorHAnsi" w:hAnsiTheme="majorHAnsi" w:cstheme="majorHAnsi"/>
          <w:sz w:val="20"/>
        </w:rPr>
        <w:t>15</w:t>
      </w:r>
      <w:r w:rsidRPr="00CF2963" w:rsidR="003639E3">
        <w:rPr>
          <w:rFonts w:asciiTheme="majorHAnsi" w:hAnsiTheme="majorHAnsi" w:cstheme="majorHAnsi"/>
          <w:sz w:val="20"/>
        </w:rPr>
        <w:t xml:space="preserve"> % celkové ceny po akceptaci</w:t>
      </w:r>
      <w:r w:rsidRPr="00CF2963" w:rsidR="001C1045">
        <w:rPr>
          <w:rFonts w:asciiTheme="majorHAnsi" w:hAnsiTheme="majorHAnsi" w:cstheme="majorHAnsi"/>
          <w:sz w:val="20"/>
        </w:rPr>
        <w:t xml:space="preserve"> analytické části </w:t>
      </w:r>
      <w:r w:rsidRPr="00CF2963" w:rsidR="00432420">
        <w:rPr>
          <w:rFonts w:asciiTheme="majorHAnsi" w:hAnsiTheme="majorHAnsi" w:cstheme="majorHAnsi"/>
          <w:sz w:val="20"/>
        </w:rPr>
        <w:t>dokumentu</w:t>
      </w:r>
      <w:r w:rsidRPr="00CF2963" w:rsidR="001C1045">
        <w:rPr>
          <w:rFonts w:asciiTheme="majorHAnsi" w:hAnsiTheme="majorHAnsi" w:cstheme="majorHAnsi"/>
          <w:sz w:val="20"/>
        </w:rPr>
        <w:t xml:space="preserve"> „</w:t>
      </w:r>
      <w:r w:rsidRPr="00CF2963" w:rsidR="00432420">
        <w:rPr>
          <w:rFonts w:asciiTheme="majorHAnsi" w:hAnsiTheme="majorHAnsi" w:cstheme="majorHAnsi"/>
          <w:sz w:val="20"/>
        </w:rPr>
        <w:t>Koncepce správy majetku města Mělník</w:t>
      </w:r>
      <w:r w:rsidRPr="00CF2963" w:rsidR="001C1045">
        <w:rPr>
          <w:rFonts w:asciiTheme="majorHAnsi" w:hAnsiTheme="majorHAnsi" w:cstheme="majorHAnsi"/>
          <w:sz w:val="20"/>
        </w:rPr>
        <w:t>“</w:t>
      </w:r>
      <w:r w:rsidRPr="00CF2963" w:rsidR="00566ABB">
        <w:rPr>
          <w:rFonts w:asciiTheme="majorHAnsi" w:hAnsiTheme="majorHAnsi" w:cstheme="majorHAnsi"/>
          <w:sz w:val="20"/>
        </w:rPr>
        <w:t xml:space="preserve"> (část II veřejné zakázky)</w:t>
      </w:r>
      <w:r w:rsidRPr="00CF2963" w:rsidR="001C1045">
        <w:rPr>
          <w:rFonts w:asciiTheme="majorHAnsi" w:hAnsiTheme="majorHAnsi" w:cstheme="majorHAnsi"/>
          <w:sz w:val="20"/>
        </w:rPr>
        <w:t>;</w:t>
      </w:r>
      <w:r w:rsidRPr="00CF2963" w:rsidR="00432420">
        <w:rPr>
          <w:rFonts w:asciiTheme="majorHAnsi" w:hAnsiTheme="majorHAnsi" w:cstheme="majorHAnsi"/>
          <w:sz w:val="20"/>
        </w:rPr>
        <w:t xml:space="preserve"> </w:t>
      </w:r>
    </w:p>
    <w:p w:rsidRPr="00CF2963" w:rsidR="008E65D4" w:rsidP="00B6159E" w:rsidRDefault="003639E3" w14:paraId="05372320" w14:textId="670280DD">
      <w:pPr>
        <w:pStyle w:val="Normodsaz"/>
        <w:numPr>
          <w:ilvl w:val="0"/>
          <w:numId w:val="54"/>
        </w:numPr>
        <w:spacing w:before="120" w:after="120"/>
        <w:rPr>
          <w:rFonts w:asciiTheme="majorHAnsi" w:hAnsiTheme="majorHAnsi" w:cstheme="majorHAnsi"/>
          <w:sz w:val="20"/>
        </w:rPr>
      </w:pPr>
      <w:r w:rsidRPr="00CF2963">
        <w:rPr>
          <w:rFonts w:asciiTheme="majorHAnsi" w:hAnsiTheme="majorHAnsi" w:cstheme="majorHAnsi"/>
          <w:sz w:val="20"/>
        </w:rPr>
        <w:t>15 % celkové ceny po akceptaci</w:t>
      </w:r>
      <w:r w:rsidRPr="00CF2963" w:rsidR="001C1045">
        <w:rPr>
          <w:rFonts w:asciiTheme="majorHAnsi" w:hAnsiTheme="majorHAnsi" w:cstheme="majorHAnsi"/>
          <w:sz w:val="20"/>
        </w:rPr>
        <w:t xml:space="preserve"> kompletního dokumentu </w:t>
      </w:r>
      <w:r w:rsidRPr="00CF2963" w:rsidR="000F6C77">
        <w:rPr>
          <w:rFonts w:asciiTheme="majorHAnsi" w:hAnsiTheme="majorHAnsi" w:cstheme="majorHAnsi"/>
          <w:sz w:val="20"/>
        </w:rPr>
        <w:t xml:space="preserve">„Koncepce správy majetku města Mělník“ </w:t>
      </w:r>
      <w:r w:rsidRPr="00CF2963" w:rsidR="002579ED">
        <w:rPr>
          <w:rFonts w:asciiTheme="majorHAnsi" w:hAnsiTheme="majorHAnsi" w:cstheme="majorHAnsi"/>
          <w:sz w:val="20"/>
        </w:rPr>
        <w:t>(část II veřejné zakázky)</w:t>
      </w:r>
      <w:r w:rsidRPr="00CF2963" w:rsidR="001C1045">
        <w:rPr>
          <w:rFonts w:asciiTheme="majorHAnsi" w:hAnsiTheme="majorHAnsi" w:cstheme="majorHAnsi"/>
          <w:sz w:val="20"/>
        </w:rPr>
        <w:t>;</w:t>
      </w:r>
      <w:r w:rsidRPr="00CF2963" w:rsidR="00B51687">
        <w:rPr>
          <w:rFonts w:asciiTheme="majorHAnsi" w:hAnsiTheme="majorHAnsi" w:cstheme="majorHAnsi"/>
          <w:sz w:val="20"/>
        </w:rPr>
        <w:t xml:space="preserve"> </w:t>
      </w:r>
    </w:p>
    <w:p w:rsidRPr="00CF2963" w:rsidR="00BC5FBC" w:rsidP="003652EA" w:rsidRDefault="003639E3" w14:paraId="02B977C4" w14:textId="61F09C46">
      <w:pPr>
        <w:pStyle w:val="Normodsaz"/>
        <w:numPr>
          <w:ilvl w:val="0"/>
          <w:numId w:val="54"/>
        </w:numPr>
        <w:spacing w:before="120" w:after="120"/>
        <w:rPr>
          <w:rFonts w:asciiTheme="majorHAnsi" w:hAnsiTheme="majorHAnsi" w:cstheme="majorHAnsi"/>
          <w:sz w:val="20"/>
        </w:rPr>
      </w:pPr>
      <w:r w:rsidRPr="00CF2963">
        <w:rPr>
          <w:rFonts w:asciiTheme="majorHAnsi" w:hAnsiTheme="majorHAnsi" w:cstheme="majorHAnsi"/>
          <w:sz w:val="20"/>
        </w:rPr>
        <w:t>15</w:t>
      </w:r>
      <w:r w:rsidRPr="00CF2963" w:rsidR="00F24514">
        <w:rPr>
          <w:rFonts w:asciiTheme="majorHAnsi" w:hAnsiTheme="majorHAnsi" w:cstheme="majorHAnsi"/>
          <w:sz w:val="20"/>
        </w:rPr>
        <w:t xml:space="preserve"> % po akceptaci </w:t>
      </w:r>
      <w:r w:rsidRPr="00CF2963" w:rsidR="00514518">
        <w:rPr>
          <w:rFonts w:asciiTheme="majorHAnsi" w:hAnsiTheme="majorHAnsi" w:cstheme="majorHAnsi"/>
          <w:sz w:val="20"/>
        </w:rPr>
        <w:t xml:space="preserve">výstupů </w:t>
      </w:r>
      <w:r w:rsidRPr="00CF2963" w:rsidR="003A2974">
        <w:rPr>
          <w:rFonts w:asciiTheme="majorHAnsi" w:hAnsiTheme="majorHAnsi" w:cstheme="majorHAnsi"/>
          <w:sz w:val="20"/>
        </w:rPr>
        <w:t>procesní analýzy</w:t>
      </w:r>
      <w:r w:rsidRPr="00CF2963" w:rsidR="00F24514">
        <w:rPr>
          <w:rFonts w:asciiTheme="majorHAnsi" w:hAnsiTheme="majorHAnsi" w:cstheme="majorHAnsi"/>
          <w:sz w:val="20"/>
        </w:rPr>
        <w:t xml:space="preserve"> </w:t>
      </w:r>
      <w:r w:rsidRPr="00CF2963" w:rsidR="003A2974">
        <w:rPr>
          <w:rFonts w:asciiTheme="majorHAnsi" w:hAnsiTheme="majorHAnsi" w:cstheme="majorHAnsi"/>
          <w:sz w:val="20"/>
        </w:rPr>
        <w:t>provedené v rámci části III veřejné zakázky</w:t>
      </w:r>
      <w:r w:rsidRPr="00CF2963" w:rsidR="00514518">
        <w:rPr>
          <w:rFonts w:asciiTheme="majorHAnsi" w:hAnsiTheme="majorHAnsi" w:cstheme="majorHAnsi"/>
          <w:sz w:val="20"/>
        </w:rPr>
        <w:t xml:space="preserve"> „Procesní řízení“</w:t>
      </w:r>
      <w:r w:rsidRPr="00CF2963" w:rsidR="003A2974">
        <w:rPr>
          <w:rFonts w:asciiTheme="majorHAnsi" w:hAnsiTheme="majorHAnsi" w:cstheme="majorHAnsi"/>
          <w:sz w:val="20"/>
        </w:rPr>
        <w:t xml:space="preserve">; </w:t>
      </w:r>
    </w:p>
    <w:p w:rsidRPr="00CF2963" w:rsidR="00514518" w:rsidP="00514518" w:rsidRDefault="003639E3" w14:paraId="55AE6A14" w14:textId="6F704E7F">
      <w:pPr>
        <w:pStyle w:val="Normodsaz"/>
        <w:numPr>
          <w:ilvl w:val="0"/>
          <w:numId w:val="54"/>
        </w:numPr>
        <w:spacing w:before="120" w:after="120"/>
        <w:rPr>
          <w:rFonts w:asciiTheme="majorHAnsi" w:hAnsiTheme="majorHAnsi" w:cstheme="majorHAnsi"/>
          <w:sz w:val="20"/>
        </w:rPr>
      </w:pPr>
      <w:r w:rsidRPr="00CF2963">
        <w:rPr>
          <w:rFonts w:asciiTheme="majorHAnsi" w:hAnsiTheme="majorHAnsi" w:cstheme="majorHAnsi"/>
          <w:sz w:val="20"/>
        </w:rPr>
        <w:t xml:space="preserve">15 </w:t>
      </w:r>
      <w:r w:rsidRPr="00CF2963" w:rsidR="008E65D4">
        <w:rPr>
          <w:rFonts w:asciiTheme="majorHAnsi" w:hAnsiTheme="majorHAnsi" w:cstheme="majorHAnsi"/>
          <w:sz w:val="20"/>
        </w:rPr>
        <w:t>%</w:t>
      </w:r>
      <w:r w:rsidRPr="00CF2963">
        <w:rPr>
          <w:rFonts w:asciiTheme="majorHAnsi" w:hAnsiTheme="majorHAnsi" w:cstheme="majorHAnsi"/>
          <w:sz w:val="20"/>
        </w:rPr>
        <w:t xml:space="preserve"> celkové ceny po akceptaci</w:t>
      </w:r>
      <w:r w:rsidRPr="00CF2963" w:rsidR="00514518">
        <w:rPr>
          <w:rFonts w:asciiTheme="majorHAnsi" w:hAnsiTheme="majorHAnsi" w:cstheme="majorHAnsi"/>
          <w:sz w:val="20"/>
        </w:rPr>
        <w:t xml:space="preserve"> kompletního výstupu části III veřejné zakázky „Procesní řízení“</w:t>
      </w:r>
      <w:r w:rsidRPr="00CF2963" w:rsidR="00CF2963">
        <w:rPr>
          <w:rFonts w:asciiTheme="majorHAnsi" w:hAnsiTheme="majorHAnsi" w:cstheme="majorHAnsi"/>
          <w:sz w:val="20"/>
        </w:rPr>
        <w:t>.</w:t>
      </w:r>
    </w:p>
    <w:p w:rsidRPr="00514518" w:rsidR="00BC5FBC" w:rsidP="00C13523" w:rsidRDefault="00BC5FBC" w14:paraId="20345D6B" w14:textId="1F28569C">
      <w:pPr>
        <w:pStyle w:val="Normodsaz"/>
        <w:numPr>
          <w:ilvl w:val="3"/>
          <w:numId w:val="16"/>
        </w:numPr>
        <w:tabs>
          <w:tab w:val="clear" w:pos="3228"/>
        </w:tabs>
        <w:spacing w:before="120" w:after="120"/>
        <w:ind w:left="567" w:hanging="567"/>
        <w:rPr>
          <w:rFonts w:asciiTheme="majorHAnsi" w:hAnsiTheme="majorHAnsi" w:cstheme="majorHAnsi"/>
          <w:sz w:val="20"/>
        </w:rPr>
      </w:pPr>
      <w:r w:rsidRPr="00514518">
        <w:rPr>
          <w:rFonts w:asciiTheme="majorHAnsi" w:hAnsiTheme="majorHAnsi" w:cstheme="majorHAnsi"/>
          <w:sz w:val="20"/>
        </w:rPr>
        <w:t>Smluvní strany sjednávají splatnost veškerých faktur vystavených dodavatelem do 30 dnů po datu jejich vystavení dodavatelem. Faktura bude obsahovat kromě náležitostí daňového dokladu dle zákona č. 235/2004 Sb., o dani z přidané hodnoty, ve znění pozdějších předpisů, i číslo smlouvy. Dále bude označena názvem projektu</w:t>
      </w:r>
      <w:r w:rsidRPr="00514518" w:rsidR="001D0A89">
        <w:rPr>
          <w:rFonts w:asciiTheme="majorHAnsi" w:hAnsiTheme="majorHAnsi" w:cstheme="majorHAnsi"/>
          <w:sz w:val="20"/>
        </w:rPr>
        <w:t xml:space="preserve"> a jeho reg. číslem.</w:t>
      </w:r>
      <w:r w:rsidRPr="00514518">
        <w:rPr>
          <w:rFonts w:asciiTheme="majorHAnsi" w:hAnsiTheme="majorHAnsi" w:cstheme="majorHAnsi"/>
          <w:sz w:val="20"/>
        </w:rPr>
        <w:t xml:space="preserve"> </w:t>
      </w:r>
    </w:p>
    <w:p w:rsidRPr="00A551BA" w:rsidR="00BC5FBC" w:rsidP="00BC5FBC" w:rsidRDefault="00BC5FBC" w14:paraId="13F082BB" w14:textId="77777777">
      <w:pPr>
        <w:pStyle w:val="Normodsaz"/>
        <w:numPr>
          <w:ilvl w:val="3"/>
          <w:numId w:val="16"/>
        </w:numPr>
        <w:tabs>
          <w:tab w:val="clear" w:pos="3228"/>
        </w:tabs>
        <w:spacing w:before="120" w:after="120"/>
        <w:ind w:left="567" w:hanging="567"/>
        <w:rPr>
          <w:rFonts w:asciiTheme="majorHAnsi" w:hAnsiTheme="majorHAnsi" w:cstheme="majorHAnsi"/>
          <w:sz w:val="20"/>
        </w:rPr>
      </w:pPr>
      <w:r w:rsidRPr="00A551BA">
        <w:rPr>
          <w:rFonts w:asciiTheme="majorHAnsi" w:hAnsiTheme="majorHAnsi" w:cstheme="majorHAnsi"/>
          <w:sz w:val="20"/>
        </w:rPr>
        <w:t>Odběratel je oprávněn vrátit dodavateli bez zaplacení fakturu, která nemá náležitosti uvedené v bodu 4. tohoto článku. Současně s vrácením faktury sdělí odběratel důvody vrácení. V závislosti na povaze vady je dodavatel povinen fakturu včetně jejich příloh opravit nebo nově vyhotovit. Oprávněným vrácením faktury přestává běžet lhůta splatnosti faktury. Nová lhůta splatnosti začíná běžet ode dne doručení doplněné, opravené nebo nově vyhotovené faktury s příslušnými náležitostmi odběrateli.</w:t>
      </w:r>
    </w:p>
    <w:p w:rsidRPr="00A551BA" w:rsidR="00BC5FBC" w:rsidP="00BC5FBC" w:rsidRDefault="00BC5FBC" w14:paraId="0CD3F489" w14:textId="77777777">
      <w:pPr>
        <w:pStyle w:val="Normodsaz"/>
        <w:numPr>
          <w:ilvl w:val="3"/>
          <w:numId w:val="16"/>
        </w:numPr>
        <w:tabs>
          <w:tab w:val="clear" w:pos="3228"/>
        </w:tabs>
        <w:spacing w:before="120" w:after="120"/>
        <w:ind w:left="567" w:hanging="567"/>
        <w:rPr>
          <w:rFonts w:asciiTheme="majorHAnsi" w:hAnsiTheme="majorHAnsi" w:cstheme="majorHAnsi"/>
          <w:sz w:val="20"/>
        </w:rPr>
      </w:pPr>
      <w:r w:rsidRPr="00A551BA">
        <w:rPr>
          <w:rFonts w:asciiTheme="majorHAnsi" w:hAnsiTheme="majorHAnsi" w:cstheme="majorHAnsi"/>
          <w:sz w:val="20"/>
        </w:rPr>
        <w:t>Pro případ, že dodavatel je, nebo se od data uzavření smlouvy do dne uskutečnění zdanitelného plnění stane na základě rozhodnutí správce daně „nespolehlivým plátcem“ ve smyslu ustanovení § 106a zákona č. 235/2004 Sb., o DPH, ve znění pozdějších předpisů, souhlasí dodavatel s tím, že mu odběratel uhradí cenu plnění bez DPH a DPH v příslušné výši odvede za nespolehlivého plátce přímo příslušnému správci daně. V souvislosti s tímto ujednáním nebude dodavatel vymáhat od odběratele část z ceny plnění rovnající se výši odvedeného DPH a souhlasí s tím, že tímto bude uhrazena část jeho pohledávky, kterou má vůči odběrateli, a to ve výši rovnající se výši odvedené DPH.</w:t>
      </w:r>
    </w:p>
    <w:p w:rsidRPr="00A551BA" w:rsidR="00BC5FBC" w:rsidP="00BC5FBC" w:rsidRDefault="00BC5FBC" w14:paraId="3A58F2E1" w14:textId="77777777">
      <w:pPr>
        <w:pStyle w:val="Normodsaz"/>
        <w:numPr>
          <w:ilvl w:val="3"/>
          <w:numId w:val="16"/>
        </w:numPr>
        <w:tabs>
          <w:tab w:val="clear" w:pos="3228"/>
        </w:tabs>
        <w:spacing w:before="120" w:after="120"/>
        <w:ind w:left="567" w:hanging="567"/>
        <w:rPr>
          <w:rFonts w:asciiTheme="majorHAnsi" w:hAnsiTheme="majorHAnsi" w:cstheme="majorHAnsi"/>
          <w:sz w:val="20"/>
        </w:rPr>
      </w:pPr>
      <w:r w:rsidRPr="00A551BA">
        <w:rPr>
          <w:rFonts w:asciiTheme="majorHAnsi" w:hAnsiTheme="majorHAnsi" w:cstheme="majorHAnsi"/>
          <w:sz w:val="20"/>
        </w:rPr>
        <w:t>Dodavatel rovněž souhlasí s tím, že v případě, že bude požadovat úhradu (zcela nebo zčásti) bezhotovostním převodem na jiný účet, než je účet, který je zveřejněn správcem daně způsobem umožňujícím dálkový přístup (§109 zákona č. 235/2004 Sb., o DPH, ve znění pozdějších předpisů), uhradí mu odběratel cenu plnění bez DPH a DPH v příslušné výši odvede přímo příslušnému správci daně. V souvislosti s tímto ujednáním nebude dodavatel vymáhat od odběratele část z ceny plnění rovnající se výši odvedeného DPH a souhlasí s tím, že tímto bude uhrazena část jeho pohledávky, kterou má vůči odběrateli, a to ve výši rovnající se výši odvedené DPH.</w:t>
      </w:r>
    </w:p>
    <w:p w:rsidR="00BC5FBC" w:rsidP="00BC5FBC" w:rsidRDefault="00BC5FBC" w14:paraId="016A63AE" w14:textId="1CF79238">
      <w:pPr>
        <w:pStyle w:val="Normodsaz"/>
        <w:numPr>
          <w:ilvl w:val="3"/>
          <w:numId w:val="16"/>
        </w:numPr>
        <w:tabs>
          <w:tab w:val="clear" w:pos="3228"/>
        </w:tabs>
        <w:spacing w:before="120" w:after="120"/>
        <w:ind w:left="567" w:hanging="567"/>
        <w:rPr>
          <w:rFonts w:asciiTheme="majorHAnsi" w:hAnsiTheme="majorHAnsi" w:cstheme="majorHAnsi"/>
          <w:snapToGrid w:val="false"/>
          <w:sz w:val="20"/>
        </w:rPr>
      </w:pPr>
      <w:r w:rsidRPr="00A551BA">
        <w:rPr>
          <w:rFonts w:asciiTheme="majorHAnsi" w:hAnsiTheme="majorHAnsi" w:cstheme="majorHAnsi"/>
          <w:snapToGrid w:val="false"/>
          <w:sz w:val="20"/>
        </w:rPr>
        <w:lastRenderedPageBreak/>
        <w:t>V případě prodlení se zaplacením fakturované ceny je odběratel povinen zaplatit smluvní pokutu ve výši 0,05 % z fakturované částky za každý den prodlení.</w:t>
      </w:r>
    </w:p>
    <w:p w:rsidR="003639E3" w:rsidP="003639E3" w:rsidRDefault="003639E3" w14:paraId="62BDBFB1" w14:textId="77777777">
      <w:pPr>
        <w:pStyle w:val="Normodsaz"/>
        <w:spacing w:before="120" w:after="120"/>
        <w:ind w:left="567"/>
        <w:rPr>
          <w:rFonts w:asciiTheme="majorHAnsi" w:hAnsiTheme="majorHAnsi" w:cstheme="majorHAnsi"/>
          <w:snapToGrid w:val="false"/>
          <w:sz w:val="20"/>
        </w:rPr>
      </w:pPr>
    </w:p>
    <w:p w:rsidRPr="00A551BA" w:rsidR="00BC5FBC" w:rsidP="005E777C" w:rsidRDefault="00BC5FBC" w14:paraId="3D59E4F5" w14:textId="27ECA76D">
      <w:pPr>
        <w:pStyle w:val="Prosttext1"/>
        <w:numPr>
          <w:ilvl w:val="0"/>
          <w:numId w:val="31"/>
        </w:numPr>
        <w:spacing w:before="480" w:after="120"/>
        <w:ind w:left="567" w:hanging="142"/>
        <w:jc w:val="center"/>
        <w:rPr>
          <w:rFonts w:asciiTheme="majorHAnsi" w:hAnsiTheme="majorHAnsi" w:cstheme="majorHAnsi"/>
          <w:b/>
          <w:sz w:val="20"/>
        </w:rPr>
      </w:pPr>
      <w:r w:rsidRPr="00A551BA">
        <w:rPr>
          <w:rFonts w:asciiTheme="majorHAnsi" w:hAnsiTheme="majorHAnsi" w:cstheme="majorHAnsi"/>
          <w:b/>
          <w:sz w:val="20"/>
        </w:rPr>
        <w:t>Odpovědnost za vady a škodu</w:t>
      </w:r>
    </w:p>
    <w:p w:rsidRPr="00A551BA" w:rsidR="00BC5FBC" w:rsidP="00BC5FBC" w:rsidRDefault="00BC5FBC" w14:paraId="3CB16046" w14:textId="77777777">
      <w:pPr>
        <w:pStyle w:val="Zkladntext"/>
        <w:numPr>
          <w:ilvl w:val="0"/>
          <w:numId w:val="14"/>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120" w:after="120"/>
        <w:ind w:left="567" w:hanging="567"/>
        <w:rPr>
          <w:rFonts w:asciiTheme="majorHAnsi" w:hAnsiTheme="majorHAnsi" w:cstheme="majorHAnsi"/>
          <w:sz w:val="20"/>
          <w:szCs w:val="20"/>
          <w:lang w:val="cs-CZ"/>
        </w:rPr>
      </w:pPr>
      <w:r w:rsidRPr="00A551BA">
        <w:rPr>
          <w:rFonts w:asciiTheme="majorHAnsi" w:hAnsiTheme="majorHAnsi" w:cstheme="majorHAnsi"/>
          <w:sz w:val="20"/>
          <w:szCs w:val="20"/>
          <w:lang w:val="cs-CZ"/>
        </w:rPr>
        <w:t>Dodavatel odpovídá za bezchybné provedení činností specifikovaných v článku II. této smlouvy a odpovídá za případné vady a škody způsobené odběrateli v důsledku neplnění smluvních podmínek, vyjma škod vzniklých vinou odběratele.</w:t>
      </w:r>
    </w:p>
    <w:p w:rsidRPr="00A551BA" w:rsidR="00BC5FBC" w:rsidP="00BC5FBC" w:rsidRDefault="00BC5FBC" w14:paraId="7BC72C07" w14:textId="77777777">
      <w:pPr>
        <w:pStyle w:val="Zkladntext"/>
        <w:numPr>
          <w:ilvl w:val="0"/>
          <w:numId w:val="14"/>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120" w:after="120"/>
        <w:ind w:left="567" w:hanging="567"/>
        <w:rPr>
          <w:rFonts w:asciiTheme="majorHAnsi" w:hAnsiTheme="majorHAnsi" w:cstheme="majorHAnsi"/>
          <w:sz w:val="20"/>
          <w:szCs w:val="20"/>
          <w:lang w:val="cs-CZ"/>
        </w:rPr>
      </w:pPr>
      <w:r w:rsidRPr="00A551BA">
        <w:rPr>
          <w:rFonts w:asciiTheme="majorHAnsi" w:hAnsiTheme="majorHAnsi" w:cstheme="majorHAnsi"/>
          <w:sz w:val="20"/>
          <w:szCs w:val="20"/>
          <w:lang w:val="cs-CZ"/>
        </w:rPr>
        <w:t>Dodavatel neodpovídá za vady, které byly způsobeny použitím podkladů převzatých od odběratele, u kterých ani při vynaložení veškeré odborné péče nemohl zjistit jejich nevhodnost, případně na ně písemně upozornil odběratele, ale ten na jejich použití trval.</w:t>
      </w:r>
    </w:p>
    <w:p w:rsidRPr="00A551BA" w:rsidR="00BC5FBC" w:rsidP="00BC5FBC" w:rsidRDefault="00BC5FBC" w14:paraId="22F0F724" w14:textId="77777777">
      <w:pPr>
        <w:pStyle w:val="Zkladntext"/>
        <w:numPr>
          <w:ilvl w:val="0"/>
          <w:numId w:val="14"/>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120" w:after="120"/>
        <w:ind w:left="567" w:hanging="567"/>
        <w:rPr>
          <w:rFonts w:asciiTheme="majorHAnsi" w:hAnsiTheme="majorHAnsi" w:cstheme="majorHAnsi"/>
          <w:sz w:val="20"/>
          <w:szCs w:val="20"/>
          <w:lang w:val="cs-CZ"/>
        </w:rPr>
      </w:pPr>
      <w:r w:rsidRPr="00A551BA">
        <w:rPr>
          <w:rFonts w:asciiTheme="majorHAnsi" w:hAnsiTheme="majorHAnsi" w:cstheme="majorHAnsi"/>
          <w:sz w:val="20"/>
          <w:szCs w:val="20"/>
          <w:lang w:val="cs-CZ"/>
        </w:rPr>
        <w:t>Zjistí-li odběratel případné vady, které vznikly při poskytování činností dodavatele dle této smlouvy, je povinen písemně vyzvat dodavatele k jejich odstranění. Odběratel je pak povinen v termínu nejpozději do dvou dnů od písemné výzvy odběratele provést jejich odstranění.</w:t>
      </w:r>
    </w:p>
    <w:p w:rsidRPr="00A551BA" w:rsidR="00BC5FBC" w:rsidP="005E777C" w:rsidRDefault="00BC5FBC" w14:paraId="3F673988" w14:textId="594A1881">
      <w:pPr>
        <w:pStyle w:val="Prosttext1"/>
        <w:numPr>
          <w:ilvl w:val="0"/>
          <w:numId w:val="31"/>
        </w:numPr>
        <w:spacing w:before="480" w:after="120"/>
        <w:ind w:left="567" w:hanging="142"/>
        <w:jc w:val="center"/>
        <w:rPr>
          <w:rFonts w:asciiTheme="majorHAnsi" w:hAnsiTheme="majorHAnsi" w:cstheme="majorHAnsi"/>
          <w:b/>
          <w:sz w:val="20"/>
        </w:rPr>
      </w:pPr>
      <w:r w:rsidRPr="00A551BA">
        <w:rPr>
          <w:rFonts w:asciiTheme="majorHAnsi" w:hAnsiTheme="majorHAnsi" w:cstheme="majorHAnsi"/>
          <w:b/>
          <w:sz w:val="20"/>
        </w:rPr>
        <w:t>Ukončení smlouvy, odstoupení od smlouvy</w:t>
      </w:r>
    </w:p>
    <w:p w:rsidRPr="00A551BA" w:rsidR="00BC5FBC" w:rsidP="00A3702B" w:rsidRDefault="00BC5FBC" w14:paraId="7616FFAD" w14:textId="77777777">
      <w:pPr>
        <w:pStyle w:val="Zkladntext"/>
        <w:widowControl w:val="false"/>
        <w:numPr>
          <w:ilvl w:val="0"/>
          <w:numId w:val="19"/>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120" w:after="120"/>
        <w:ind w:left="567" w:hanging="567"/>
        <w:rPr>
          <w:rFonts w:asciiTheme="majorHAnsi" w:hAnsiTheme="majorHAnsi" w:cstheme="majorHAnsi"/>
          <w:sz w:val="20"/>
          <w:szCs w:val="20"/>
          <w:lang w:val="cs-CZ"/>
        </w:rPr>
      </w:pPr>
      <w:r w:rsidRPr="00A551BA">
        <w:rPr>
          <w:rFonts w:asciiTheme="majorHAnsi" w:hAnsiTheme="majorHAnsi" w:cstheme="majorHAnsi"/>
          <w:sz w:val="20"/>
          <w:szCs w:val="20"/>
          <w:lang w:val="cs-CZ"/>
        </w:rPr>
        <w:t>Tato smlouva bude ukončena řádným splněním závazků smluvních stran, vyplývajících z této smlouvy.</w:t>
      </w:r>
    </w:p>
    <w:p w:rsidRPr="00A551BA" w:rsidR="00BC5FBC" w:rsidP="00A3702B" w:rsidRDefault="00BC5FBC" w14:paraId="6B5B97EA" w14:textId="77777777">
      <w:pPr>
        <w:pStyle w:val="Zkladntext"/>
        <w:widowControl w:val="false"/>
        <w:numPr>
          <w:ilvl w:val="0"/>
          <w:numId w:val="19"/>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120" w:after="120"/>
        <w:ind w:left="567" w:hanging="567"/>
        <w:rPr>
          <w:rFonts w:asciiTheme="majorHAnsi" w:hAnsiTheme="majorHAnsi" w:cstheme="majorHAnsi"/>
          <w:sz w:val="20"/>
          <w:szCs w:val="20"/>
          <w:lang w:val="cs-CZ"/>
        </w:rPr>
      </w:pPr>
      <w:r w:rsidRPr="00A551BA">
        <w:rPr>
          <w:rFonts w:asciiTheme="majorHAnsi" w:hAnsiTheme="majorHAnsi" w:cstheme="majorHAnsi"/>
          <w:sz w:val="20"/>
          <w:szCs w:val="20"/>
          <w:lang w:val="cs-CZ"/>
        </w:rPr>
        <w:t>Tato smlouva může být ukončena také:</w:t>
      </w:r>
    </w:p>
    <w:p w:rsidRPr="00A551BA" w:rsidR="00BC5FBC" w:rsidP="00A3702B" w:rsidRDefault="00BC5FBC" w14:paraId="33DFE6D1" w14:textId="77777777">
      <w:pPr>
        <w:widowControl w:val="false"/>
        <w:numPr>
          <w:ilvl w:val="0"/>
          <w:numId w:val="15"/>
        </w:numPr>
        <w:tabs>
          <w:tab w:val="clear" w:pos="928"/>
        </w:tabs>
        <w:spacing w:before="120" w:after="120"/>
        <w:ind w:left="1134" w:hanging="567"/>
        <w:rPr>
          <w:rFonts w:asciiTheme="majorHAnsi" w:hAnsiTheme="majorHAnsi" w:cstheme="majorHAnsi"/>
          <w:b/>
          <w:sz w:val="20"/>
          <w:szCs w:val="20"/>
        </w:rPr>
      </w:pPr>
      <w:r w:rsidRPr="00A551BA">
        <w:rPr>
          <w:rFonts w:asciiTheme="majorHAnsi" w:hAnsiTheme="majorHAnsi" w:cstheme="majorHAnsi"/>
          <w:sz w:val="20"/>
          <w:szCs w:val="20"/>
        </w:rPr>
        <w:t>písemnou dohodou smluvních stran,</w:t>
      </w:r>
    </w:p>
    <w:p w:rsidRPr="00A551BA" w:rsidR="00BC5FBC" w:rsidP="00A3702B" w:rsidRDefault="00BC5FBC" w14:paraId="2FA6AEAD" w14:textId="77777777">
      <w:pPr>
        <w:widowControl w:val="false"/>
        <w:numPr>
          <w:ilvl w:val="0"/>
          <w:numId w:val="15"/>
        </w:numPr>
        <w:tabs>
          <w:tab w:val="clear" w:pos="928"/>
        </w:tabs>
        <w:spacing w:before="120" w:after="120"/>
        <w:ind w:left="1134" w:hanging="567"/>
        <w:rPr>
          <w:rFonts w:asciiTheme="majorHAnsi" w:hAnsiTheme="majorHAnsi" w:cstheme="majorHAnsi"/>
          <w:sz w:val="20"/>
          <w:szCs w:val="20"/>
        </w:rPr>
      </w:pPr>
      <w:r w:rsidRPr="00A551BA">
        <w:rPr>
          <w:rFonts w:asciiTheme="majorHAnsi" w:hAnsiTheme="majorHAnsi" w:cstheme="majorHAnsi"/>
          <w:sz w:val="20"/>
          <w:szCs w:val="20"/>
        </w:rPr>
        <w:t xml:space="preserve">jednostranným odstoupením smluvní strany od smlouvy v případě, že druhá smluvní strana neposkytuje potřebnou součinnost pro naplnění účelu smlouvy, přestože k tomu byla vyzvána, </w:t>
      </w:r>
    </w:p>
    <w:p w:rsidRPr="00A551BA" w:rsidR="00BC5FBC" w:rsidP="00A3702B" w:rsidRDefault="00BC5FBC" w14:paraId="2887F904" w14:textId="77777777">
      <w:pPr>
        <w:widowControl w:val="false"/>
        <w:numPr>
          <w:ilvl w:val="0"/>
          <w:numId w:val="15"/>
        </w:numPr>
        <w:tabs>
          <w:tab w:val="clear" w:pos="928"/>
        </w:tabs>
        <w:spacing w:before="120" w:after="120"/>
        <w:ind w:left="1134" w:hanging="567"/>
        <w:rPr>
          <w:rFonts w:asciiTheme="majorHAnsi" w:hAnsiTheme="majorHAnsi" w:cstheme="majorHAnsi"/>
          <w:sz w:val="20"/>
          <w:szCs w:val="20"/>
        </w:rPr>
      </w:pPr>
      <w:r w:rsidRPr="00A551BA">
        <w:rPr>
          <w:rFonts w:asciiTheme="majorHAnsi" w:hAnsiTheme="majorHAnsi" w:cstheme="majorHAnsi"/>
          <w:sz w:val="20"/>
          <w:szCs w:val="20"/>
        </w:rPr>
        <w:t xml:space="preserve">jednostranným odstoupením smluvní strany při podstatném a opakovaném porušení závazků druhé smluvní strany sjednaných touto smlouvou, tj. porušuje-li druhá smluvní strana své povinnosti i poté, co byla k jejich plnění písemně vyzvána a na možnost odstoupení výslovně upozorněna. </w:t>
      </w:r>
    </w:p>
    <w:p w:rsidRPr="00A551BA" w:rsidR="00BC5FBC" w:rsidP="00A3702B" w:rsidRDefault="00BC5FBC" w14:paraId="0368E3F3" w14:textId="77777777">
      <w:pPr>
        <w:pStyle w:val="Zkladntext"/>
        <w:widowControl w:val="false"/>
        <w:numPr>
          <w:ilvl w:val="0"/>
          <w:numId w:val="19"/>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120" w:after="120"/>
        <w:ind w:left="567" w:hanging="567"/>
        <w:rPr>
          <w:rFonts w:asciiTheme="majorHAnsi" w:hAnsiTheme="majorHAnsi" w:cstheme="majorHAnsi"/>
          <w:sz w:val="20"/>
          <w:szCs w:val="20"/>
          <w:lang w:val="cs-CZ"/>
        </w:rPr>
      </w:pPr>
      <w:r w:rsidRPr="00A551BA">
        <w:rPr>
          <w:rFonts w:asciiTheme="majorHAnsi" w:hAnsiTheme="majorHAnsi" w:cstheme="majorHAnsi"/>
          <w:sz w:val="20"/>
          <w:szCs w:val="20"/>
          <w:lang w:val="cs-CZ"/>
        </w:rPr>
        <w:t>Odstoupení od smlouvy musí být provedeno písemně a nabývá účinnosti dnem doručení druhé smluvní straně.</w:t>
      </w:r>
    </w:p>
    <w:p w:rsidRPr="00A551BA" w:rsidR="00BC5FBC" w:rsidP="00A3702B" w:rsidRDefault="00BC5FBC" w14:paraId="69FD9E6B" w14:textId="77777777">
      <w:pPr>
        <w:pStyle w:val="Zkladntext"/>
        <w:widowControl w:val="false"/>
        <w:numPr>
          <w:ilvl w:val="0"/>
          <w:numId w:val="19"/>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120" w:after="120"/>
        <w:ind w:left="567" w:hanging="567"/>
        <w:rPr>
          <w:rFonts w:asciiTheme="majorHAnsi" w:hAnsiTheme="majorHAnsi" w:cstheme="majorHAnsi"/>
          <w:sz w:val="20"/>
          <w:szCs w:val="20"/>
          <w:lang w:val="cs-CZ"/>
        </w:rPr>
      </w:pPr>
      <w:r w:rsidRPr="00A551BA">
        <w:rPr>
          <w:rFonts w:asciiTheme="majorHAnsi" w:hAnsiTheme="majorHAnsi" w:cstheme="majorHAnsi"/>
          <w:sz w:val="20"/>
          <w:szCs w:val="20"/>
          <w:lang w:val="cs-CZ"/>
        </w:rPr>
        <w:t>V případě, že dojde k odstoupení od smlouvy z důvodů na straně odběratele, má dodavatel právo na úhradu pouze poměrné části úplaty sjednané v článku VI. této smlouvy, jež bude úměrná provedenému dílčímu plnění.</w:t>
      </w:r>
    </w:p>
    <w:p w:rsidRPr="00A551BA" w:rsidR="00BC5FBC" w:rsidP="005E777C" w:rsidRDefault="00BC5FBC" w14:paraId="173B314F" w14:textId="46EF859D">
      <w:pPr>
        <w:pStyle w:val="Prosttext1"/>
        <w:numPr>
          <w:ilvl w:val="0"/>
          <w:numId w:val="31"/>
        </w:numPr>
        <w:spacing w:before="480" w:after="120"/>
        <w:ind w:left="567" w:hanging="142"/>
        <w:jc w:val="center"/>
        <w:rPr>
          <w:rFonts w:asciiTheme="majorHAnsi" w:hAnsiTheme="majorHAnsi" w:cstheme="majorHAnsi"/>
          <w:b/>
          <w:sz w:val="20"/>
        </w:rPr>
      </w:pPr>
      <w:r w:rsidRPr="00A551BA">
        <w:rPr>
          <w:rFonts w:asciiTheme="majorHAnsi" w:hAnsiTheme="majorHAnsi" w:cstheme="majorHAnsi"/>
          <w:b/>
          <w:sz w:val="20"/>
        </w:rPr>
        <w:t>Práva duševního vlastnictví</w:t>
      </w:r>
    </w:p>
    <w:p w:rsidRPr="00A551BA" w:rsidR="00BC5FBC" w:rsidP="00A3702B" w:rsidRDefault="00BC5FBC" w14:paraId="54DF5587" w14:textId="77777777">
      <w:pPr>
        <w:pStyle w:val="Style12"/>
        <w:numPr>
          <w:ilvl w:val="3"/>
          <w:numId w:val="12"/>
        </w:numPr>
        <w:tabs>
          <w:tab w:val="clear" w:pos="1457"/>
        </w:tabs>
        <w:spacing w:before="120" w:after="120" w:line="240" w:lineRule="auto"/>
        <w:ind w:left="567" w:hanging="567"/>
        <w:rPr>
          <w:rFonts w:asciiTheme="majorHAnsi" w:hAnsiTheme="majorHAnsi" w:cstheme="majorHAnsi"/>
          <w:bCs/>
          <w:sz w:val="20"/>
          <w:szCs w:val="20"/>
        </w:rPr>
      </w:pPr>
      <w:r w:rsidRPr="00A551BA">
        <w:rPr>
          <w:rFonts w:asciiTheme="majorHAnsi" w:hAnsiTheme="majorHAnsi" w:cstheme="majorHAnsi"/>
          <w:bCs/>
          <w:sz w:val="20"/>
          <w:szCs w:val="20"/>
        </w:rPr>
        <w:t>Dodavatel se zavazuje, že při provádění činností dle této smlouvy neporuší práva třetích osob, která těmto osobám mohou plynout z práv k duševnímu vlastnictví, zejména z práva autorského a práv průmyslového vlastnictví. Za případné porušení této povinnosti je vůči takovým třetím osobám odpovědný výhradně dodavatel.</w:t>
      </w:r>
    </w:p>
    <w:p w:rsidR="00865D00" w:rsidP="00A3702B" w:rsidRDefault="00BC5FBC" w14:paraId="44A46472" w14:textId="40316792">
      <w:pPr>
        <w:pStyle w:val="Style12"/>
        <w:numPr>
          <w:ilvl w:val="3"/>
          <w:numId w:val="12"/>
        </w:numPr>
        <w:tabs>
          <w:tab w:val="clear" w:pos="1457"/>
        </w:tabs>
        <w:spacing w:before="120" w:after="120" w:line="240" w:lineRule="auto"/>
        <w:ind w:left="567" w:hanging="567"/>
        <w:rPr>
          <w:rFonts w:asciiTheme="majorHAnsi" w:hAnsiTheme="majorHAnsi" w:cstheme="majorHAnsi"/>
          <w:bCs/>
          <w:sz w:val="20"/>
          <w:szCs w:val="20"/>
        </w:rPr>
      </w:pPr>
      <w:r w:rsidRPr="00A551BA">
        <w:rPr>
          <w:rFonts w:asciiTheme="majorHAnsi" w:hAnsiTheme="majorHAnsi" w:cstheme="majorHAnsi"/>
          <w:bCs/>
          <w:sz w:val="20"/>
          <w:szCs w:val="20"/>
        </w:rPr>
        <w:t xml:space="preserve">Výsledky tvůrčí činnosti dodavatele vytvořené pro odběratele dle této smlouvy se stanou vlastnictvím odběratele po jejich předání odběrateli a po zaplacení sjednané odměny na účet dodavatele. Výsledky tvůrčí činnosti dodavatele, mohou být </w:t>
      </w:r>
      <w:r w:rsidR="00865D00">
        <w:rPr>
          <w:rFonts w:asciiTheme="majorHAnsi" w:hAnsiTheme="majorHAnsi" w:cstheme="majorHAnsi"/>
          <w:bCs/>
          <w:sz w:val="20"/>
          <w:szCs w:val="20"/>
        </w:rPr>
        <w:t xml:space="preserve">dále </w:t>
      </w:r>
      <w:r w:rsidRPr="00A551BA">
        <w:rPr>
          <w:rFonts w:asciiTheme="majorHAnsi" w:hAnsiTheme="majorHAnsi" w:cstheme="majorHAnsi"/>
          <w:bCs/>
          <w:sz w:val="20"/>
          <w:szCs w:val="20"/>
        </w:rPr>
        <w:t>použity</w:t>
      </w:r>
      <w:r w:rsidR="00865D00">
        <w:rPr>
          <w:rFonts w:asciiTheme="majorHAnsi" w:hAnsiTheme="majorHAnsi" w:cstheme="majorHAnsi"/>
          <w:bCs/>
          <w:sz w:val="20"/>
          <w:szCs w:val="20"/>
        </w:rPr>
        <w:t>, šířeny a modifikovány bez omezení ve smyslu následujícího bodu tohoto čl. smlouvy.</w:t>
      </w:r>
    </w:p>
    <w:p w:rsidRPr="00E87CD7" w:rsidR="00BC5FBC" w:rsidP="00A3702B" w:rsidRDefault="00865D00" w14:paraId="282D3305" w14:textId="0BA9D7BF">
      <w:pPr>
        <w:pStyle w:val="Style12"/>
        <w:numPr>
          <w:ilvl w:val="3"/>
          <w:numId w:val="12"/>
        </w:numPr>
        <w:tabs>
          <w:tab w:val="clear" w:pos="1457"/>
        </w:tabs>
        <w:spacing w:before="120" w:after="120" w:line="240" w:lineRule="auto"/>
        <w:ind w:left="567" w:hanging="567"/>
        <w:rPr>
          <w:rFonts w:asciiTheme="majorHAnsi" w:hAnsiTheme="majorHAnsi" w:cstheme="majorHAnsi"/>
          <w:bCs/>
          <w:sz w:val="20"/>
          <w:szCs w:val="20"/>
        </w:rPr>
      </w:pPr>
      <w:r w:rsidRPr="00E87CD7">
        <w:rPr>
          <w:rFonts w:asciiTheme="majorHAnsi" w:hAnsiTheme="majorHAnsi" w:cstheme="majorHAnsi"/>
          <w:bCs/>
          <w:sz w:val="20"/>
          <w:szCs w:val="20"/>
        </w:rPr>
        <w:t xml:space="preserve">Dodavatel </w:t>
      </w:r>
      <w:r w:rsidRPr="00E87CD7" w:rsidR="00A16819">
        <w:rPr>
          <w:rFonts w:asciiTheme="majorHAnsi" w:hAnsiTheme="majorHAnsi" w:cstheme="majorHAnsi"/>
          <w:bCs/>
          <w:sz w:val="20"/>
          <w:szCs w:val="20"/>
        </w:rPr>
        <w:t xml:space="preserve">poskytuje odběrateli k užiti díla licenci podle § 2371 občanského zákoníku. Tato licence je udělena ke všem způsobům užiti díla dle § 12 odst. 4 zákona č. 121/2000 Sb., O právu autorském, o právech souvisejících </w:t>
      </w:r>
      <w:r w:rsidRPr="00E87CD7" w:rsidR="00AE2430">
        <w:rPr>
          <w:rFonts w:asciiTheme="majorHAnsi" w:hAnsiTheme="majorHAnsi" w:cstheme="majorHAnsi"/>
          <w:bCs/>
          <w:sz w:val="20"/>
          <w:szCs w:val="20"/>
        </w:rPr>
        <w:t>s</w:t>
      </w:r>
      <w:r w:rsidRPr="00E87CD7" w:rsidR="00A16819">
        <w:rPr>
          <w:rFonts w:asciiTheme="majorHAnsi" w:hAnsiTheme="majorHAnsi" w:cstheme="majorHAnsi"/>
          <w:bCs/>
          <w:sz w:val="20"/>
          <w:szCs w:val="20"/>
        </w:rPr>
        <w:t xml:space="preserve"> právem autorským a o změně některých zákonů (autorsk</w:t>
      </w:r>
      <w:r w:rsidRPr="00E87CD7" w:rsidR="00AE2430">
        <w:rPr>
          <w:rFonts w:asciiTheme="majorHAnsi" w:hAnsiTheme="majorHAnsi" w:cstheme="majorHAnsi"/>
          <w:bCs/>
          <w:sz w:val="20"/>
          <w:szCs w:val="20"/>
        </w:rPr>
        <w:t>ý</w:t>
      </w:r>
      <w:r w:rsidRPr="00E87CD7" w:rsidR="00A16819">
        <w:rPr>
          <w:rFonts w:asciiTheme="majorHAnsi" w:hAnsiTheme="majorHAnsi" w:cstheme="majorHAnsi"/>
          <w:bCs/>
          <w:sz w:val="20"/>
          <w:szCs w:val="20"/>
        </w:rPr>
        <w:t xml:space="preserve"> </w:t>
      </w:r>
      <w:r w:rsidRPr="00E87CD7" w:rsidR="00AE2430">
        <w:rPr>
          <w:rFonts w:asciiTheme="majorHAnsi" w:hAnsiTheme="majorHAnsi" w:cstheme="majorHAnsi"/>
          <w:bCs/>
          <w:sz w:val="20"/>
          <w:szCs w:val="20"/>
        </w:rPr>
        <w:t>z</w:t>
      </w:r>
      <w:r w:rsidRPr="00E87CD7" w:rsidR="00A16819">
        <w:rPr>
          <w:rFonts w:asciiTheme="majorHAnsi" w:hAnsiTheme="majorHAnsi" w:cstheme="majorHAnsi"/>
          <w:bCs/>
          <w:sz w:val="20"/>
          <w:szCs w:val="20"/>
        </w:rPr>
        <w:t>ákon), ve zněni pozdějších předpisů, a to v rozsahu územně a množstevně neomezeném na dobu trvaní autorskoprávní ochrany díla. Odběratel smí dílo nebo jeho název upravit či jinak měnit. Objednatel je oprávněn poskytnout oprávněn</w:t>
      </w:r>
      <w:r w:rsidRPr="00E87CD7">
        <w:rPr>
          <w:rFonts w:asciiTheme="majorHAnsi" w:hAnsiTheme="majorHAnsi" w:cstheme="majorHAnsi"/>
          <w:bCs/>
          <w:sz w:val="20"/>
          <w:szCs w:val="20"/>
        </w:rPr>
        <w:t>í</w:t>
      </w:r>
      <w:r w:rsidRPr="00E87CD7" w:rsidR="00A16819">
        <w:rPr>
          <w:rFonts w:asciiTheme="majorHAnsi" w:hAnsiTheme="majorHAnsi" w:cstheme="majorHAnsi"/>
          <w:bCs/>
          <w:sz w:val="20"/>
          <w:szCs w:val="20"/>
        </w:rPr>
        <w:t xml:space="preserve"> tvořící součást licence třetím osobám zcela nebo zčásti (podlicence). Objednatel není povinen licenci využit. </w:t>
      </w:r>
    </w:p>
    <w:p w:rsidRPr="00A551BA" w:rsidR="00E87CD7" w:rsidP="005E777C" w:rsidRDefault="00E87CD7" w14:paraId="0DC672E3" w14:textId="1132204C">
      <w:pPr>
        <w:pStyle w:val="Prosttext1"/>
        <w:numPr>
          <w:ilvl w:val="0"/>
          <w:numId w:val="31"/>
        </w:numPr>
        <w:spacing w:before="480" w:after="120"/>
        <w:ind w:left="567" w:hanging="142"/>
        <w:jc w:val="center"/>
        <w:rPr>
          <w:rFonts w:asciiTheme="majorHAnsi" w:hAnsiTheme="majorHAnsi" w:cstheme="majorHAnsi"/>
          <w:b/>
          <w:sz w:val="20"/>
        </w:rPr>
      </w:pPr>
      <w:r w:rsidRPr="00A551BA">
        <w:rPr>
          <w:rFonts w:asciiTheme="majorHAnsi" w:hAnsiTheme="majorHAnsi" w:cstheme="majorHAnsi"/>
          <w:b/>
          <w:sz w:val="20"/>
        </w:rPr>
        <w:lastRenderedPageBreak/>
        <w:t>Zvláštní ustanovení</w:t>
      </w:r>
    </w:p>
    <w:p w:rsidRPr="00A551BA" w:rsidR="00BC5FBC" w:rsidP="00BC5FBC" w:rsidRDefault="00BC5FBC" w14:paraId="690B1351" w14:textId="77777777">
      <w:pPr>
        <w:pStyle w:val="Style12"/>
        <w:numPr>
          <w:ilvl w:val="0"/>
          <w:numId w:val="20"/>
        </w:numPr>
        <w:spacing w:before="120" w:after="120" w:line="240" w:lineRule="auto"/>
        <w:ind w:left="567" w:hanging="567"/>
        <w:rPr>
          <w:rFonts w:asciiTheme="majorHAnsi" w:hAnsiTheme="majorHAnsi" w:cstheme="majorHAnsi"/>
          <w:bCs/>
          <w:sz w:val="20"/>
          <w:szCs w:val="20"/>
        </w:rPr>
      </w:pPr>
      <w:bookmarkStart w:name="_Hlk503258405" w:id="14"/>
      <w:r w:rsidRPr="00A551BA">
        <w:rPr>
          <w:rFonts w:asciiTheme="majorHAnsi" w:hAnsiTheme="majorHAnsi" w:cstheme="majorHAnsi"/>
          <w:bCs/>
          <w:sz w:val="20"/>
          <w:szCs w:val="20"/>
        </w:rPr>
        <w:t>Dodavatel bere na vědomí, že odběratel při realizaci projektu musí dodržet povinnosti vyplývající z pravidel financování stanovených v podmínkách programů pro příslušnou výzvu OPZ a povinnosti vyplývající ze zákona č. 320/2001 Sb., o finanční kontrole ve veřejné správě, ve znění pozdějších předpisů. Dodavatel se zavazuje poskytnout odběrateli na vlastní náklady veškeré doklady související s realizací této smlouvy a veřejné zakázky, na základě níž byla tato smlouva uzavřena, které si vyžádají kontrolní orgány.</w:t>
      </w:r>
    </w:p>
    <w:p w:rsidRPr="00A551BA" w:rsidR="00BC5FBC" w:rsidP="00BC5FBC" w:rsidRDefault="00BC5FBC" w14:paraId="68F0F5B9" w14:textId="64BEC5A7">
      <w:pPr>
        <w:pStyle w:val="Style12"/>
        <w:numPr>
          <w:ilvl w:val="0"/>
          <w:numId w:val="20"/>
        </w:numPr>
        <w:spacing w:before="120" w:after="120" w:line="240" w:lineRule="auto"/>
        <w:ind w:left="567" w:hanging="567"/>
        <w:rPr>
          <w:rFonts w:asciiTheme="majorHAnsi" w:hAnsiTheme="majorHAnsi" w:cstheme="majorHAnsi"/>
          <w:bCs/>
          <w:sz w:val="20"/>
          <w:szCs w:val="20"/>
        </w:rPr>
      </w:pPr>
      <w:r w:rsidRPr="00A551BA">
        <w:rPr>
          <w:rFonts w:asciiTheme="majorHAnsi" w:hAnsiTheme="majorHAnsi" w:cstheme="majorHAnsi"/>
          <w:bCs/>
          <w:sz w:val="20"/>
          <w:szCs w:val="20"/>
        </w:rPr>
        <w:t xml:space="preserve">Dodavatel je povinen </w:t>
      </w:r>
      <w:r w:rsidR="00A3702B">
        <w:rPr>
          <w:rFonts w:asciiTheme="majorHAnsi" w:hAnsiTheme="majorHAnsi" w:cstheme="majorHAnsi"/>
          <w:bCs/>
          <w:sz w:val="20"/>
          <w:szCs w:val="20"/>
        </w:rPr>
        <w:t>nejpozději k datu ukončení plnění dle této smlouvy předat veškeré výstupy plnění objednateli, a to v souladu s požadavky čl. II této smlouvy.</w:t>
      </w:r>
      <w:r w:rsidRPr="00A551BA" w:rsidDel="00A3702B" w:rsidR="00A3702B">
        <w:rPr>
          <w:rFonts w:asciiTheme="majorHAnsi" w:hAnsiTheme="majorHAnsi" w:cstheme="majorHAnsi"/>
          <w:bCs/>
          <w:sz w:val="20"/>
          <w:szCs w:val="20"/>
        </w:rPr>
        <w:t xml:space="preserve"> </w:t>
      </w:r>
    </w:p>
    <w:p w:rsidRPr="00A551BA" w:rsidR="00BC5FBC" w:rsidP="00BC5FBC" w:rsidRDefault="00BC5FBC" w14:paraId="7F0F983D" w14:textId="77777777">
      <w:pPr>
        <w:pStyle w:val="Style12"/>
        <w:numPr>
          <w:ilvl w:val="0"/>
          <w:numId w:val="20"/>
        </w:numPr>
        <w:spacing w:before="120" w:after="120" w:line="240" w:lineRule="auto"/>
        <w:ind w:left="567" w:hanging="567"/>
        <w:rPr>
          <w:rFonts w:asciiTheme="majorHAnsi" w:hAnsiTheme="majorHAnsi" w:cstheme="majorHAnsi"/>
          <w:bCs/>
          <w:sz w:val="20"/>
          <w:szCs w:val="20"/>
        </w:rPr>
      </w:pPr>
      <w:r w:rsidRPr="00A551BA">
        <w:rPr>
          <w:rFonts w:asciiTheme="majorHAnsi" w:hAnsiTheme="majorHAnsi" w:cstheme="majorHAnsi"/>
          <w:bCs/>
          <w:sz w:val="20"/>
          <w:szCs w:val="20"/>
        </w:rPr>
        <w:t>Dodavatel je povinen poskytovat požadované informace a dokumentaci za účelem ověřování plnění Podmínek usnesení/Rozhodnutí o poskytnutí dotace zaměstnancům pověřených orgánů: Ministerstva práce a sociálních věcí, Ministerstva financí ČR, Evropské komise, Evropského účetního dvora, Nejvyššího kontrolního úřadu, příslušného finančního úřadu a dalších oprávněných orgánů státní správy. Doklady musí být uchovány způsobem uvedeným v zákoně č. 563/1991 Sb., o účetnictví, ve znění pozdějších předpisů a souvisejícími prováděcími právními předpisy.</w:t>
      </w:r>
    </w:p>
    <w:p w:rsidR="00883B1C" w:rsidP="00883B1C" w:rsidRDefault="00BC5FBC" w14:paraId="6D960B58" w14:textId="2CA81E57">
      <w:pPr>
        <w:pStyle w:val="Style12"/>
        <w:numPr>
          <w:ilvl w:val="0"/>
          <w:numId w:val="20"/>
        </w:numPr>
        <w:spacing w:before="120" w:after="120" w:line="240" w:lineRule="auto"/>
        <w:ind w:left="567" w:hanging="567"/>
        <w:rPr>
          <w:rFonts w:asciiTheme="majorHAnsi" w:hAnsiTheme="majorHAnsi" w:cstheme="majorHAnsi"/>
          <w:bCs/>
          <w:sz w:val="20"/>
          <w:szCs w:val="20"/>
        </w:rPr>
      </w:pPr>
      <w:r w:rsidRPr="00A551BA">
        <w:rPr>
          <w:rFonts w:asciiTheme="majorHAnsi" w:hAnsiTheme="majorHAnsi" w:cstheme="majorHAnsi"/>
          <w:bCs/>
          <w:sz w:val="20"/>
          <w:szCs w:val="20"/>
        </w:rPr>
        <w:t>Dodavatel je povinen umožnit pověřeným osobám kontrolu a ověření plnění smlouvy po dobu trvání realizace projektu a dále po dobu 10 let po ukončení realizace projektu.</w:t>
      </w:r>
    </w:p>
    <w:p w:rsidRPr="00A551BA" w:rsidR="00883B1C" w:rsidP="005E777C" w:rsidRDefault="00883B1C" w14:paraId="09E68A37" w14:textId="29886C1A">
      <w:pPr>
        <w:pStyle w:val="Prosttext1"/>
        <w:numPr>
          <w:ilvl w:val="0"/>
          <w:numId w:val="31"/>
        </w:numPr>
        <w:spacing w:before="480" w:after="120"/>
        <w:ind w:left="709"/>
        <w:jc w:val="center"/>
        <w:rPr>
          <w:rFonts w:asciiTheme="majorHAnsi" w:hAnsiTheme="majorHAnsi" w:cstheme="majorHAnsi"/>
          <w:b/>
          <w:sz w:val="20"/>
        </w:rPr>
      </w:pPr>
      <w:r w:rsidRPr="00883B1C">
        <w:rPr>
          <w:rFonts w:asciiTheme="majorHAnsi" w:hAnsiTheme="majorHAnsi" w:cstheme="majorHAnsi"/>
          <w:b/>
          <w:sz w:val="20"/>
        </w:rPr>
        <w:t>Veřejnoprávní povinnosti účastníků</w:t>
      </w:r>
    </w:p>
    <w:p w:rsidRPr="00883B1C" w:rsidR="00883B1C" w:rsidP="005E777C" w:rsidRDefault="00883B1C" w14:paraId="1E1E7765" w14:textId="48B774B0">
      <w:pPr>
        <w:pStyle w:val="Style12"/>
        <w:numPr>
          <w:ilvl w:val="0"/>
          <w:numId w:val="37"/>
        </w:numPr>
        <w:spacing w:before="120" w:after="120" w:line="240" w:lineRule="auto"/>
        <w:ind w:left="567" w:hanging="567"/>
        <w:rPr>
          <w:rFonts w:asciiTheme="majorHAnsi" w:hAnsiTheme="majorHAnsi" w:cstheme="majorHAnsi"/>
          <w:bCs/>
          <w:sz w:val="20"/>
          <w:szCs w:val="20"/>
        </w:rPr>
      </w:pPr>
      <w:r w:rsidRPr="00883B1C">
        <w:rPr>
          <w:rFonts w:asciiTheme="majorHAnsi" w:hAnsiTheme="majorHAnsi" w:cstheme="majorHAnsi"/>
          <w:bCs/>
          <w:sz w:val="20"/>
          <w:szCs w:val="20"/>
        </w:rPr>
        <w:t xml:space="preserve">Uzavření této smlouvy bylo schváleno usnesením rady města Mělník číslo </w:t>
      </w:r>
      <w:r w:rsidRPr="00F23591" w:rsidR="00F23591">
        <w:rPr>
          <w:rFonts w:asciiTheme="majorHAnsi" w:hAnsiTheme="majorHAnsi" w:cstheme="majorHAnsi"/>
          <w:bCs/>
          <w:sz w:val="20"/>
          <w:szCs w:val="20"/>
          <w:highlight w:val="magenta"/>
        </w:rPr>
        <w:t>[DOPLNÍ OBJEDNATEL]</w:t>
      </w:r>
      <w:r w:rsidRPr="00883B1C">
        <w:rPr>
          <w:rFonts w:asciiTheme="majorHAnsi" w:hAnsiTheme="majorHAnsi" w:cstheme="majorHAnsi"/>
          <w:bCs/>
          <w:sz w:val="20"/>
          <w:szCs w:val="20"/>
        </w:rPr>
        <w:t xml:space="preserve"> dne </w:t>
      </w:r>
      <w:r w:rsidRPr="00F23591" w:rsidR="00A3702B">
        <w:rPr>
          <w:rFonts w:asciiTheme="majorHAnsi" w:hAnsiTheme="majorHAnsi" w:cstheme="majorHAnsi"/>
          <w:bCs/>
          <w:sz w:val="20"/>
          <w:szCs w:val="20"/>
          <w:highlight w:val="magenta"/>
        </w:rPr>
        <w:t>[DOPLNÍ OBJEDNATEL]</w:t>
      </w:r>
      <w:r w:rsidR="00A3702B">
        <w:rPr>
          <w:rFonts w:asciiTheme="majorHAnsi" w:hAnsiTheme="majorHAnsi" w:cstheme="majorHAnsi"/>
          <w:bCs/>
          <w:sz w:val="20"/>
          <w:szCs w:val="20"/>
        </w:rPr>
        <w:t>.</w:t>
      </w:r>
    </w:p>
    <w:p w:rsidRPr="00883B1C" w:rsidR="00883B1C" w:rsidP="005E777C" w:rsidRDefault="00883B1C" w14:paraId="068044D8" w14:textId="16B26571">
      <w:pPr>
        <w:pStyle w:val="Style12"/>
        <w:numPr>
          <w:ilvl w:val="0"/>
          <w:numId w:val="37"/>
        </w:numPr>
        <w:spacing w:before="120" w:after="120" w:line="240" w:lineRule="auto"/>
        <w:ind w:left="567" w:hanging="567"/>
        <w:rPr>
          <w:rFonts w:asciiTheme="majorHAnsi" w:hAnsiTheme="majorHAnsi" w:cstheme="majorHAnsi"/>
          <w:bCs/>
          <w:sz w:val="20"/>
          <w:szCs w:val="20"/>
        </w:rPr>
      </w:pPr>
      <w:r w:rsidRPr="00883B1C">
        <w:rPr>
          <w:rFonts w:asciiTheme="majorHAnsi" w:hAnsiTheme="majorHAnsi" w:cstheme="majorHAnsi"/>
          <w:bCs/>
          <w:sz w:val="20"/>
          <w:szCs w:val="20"/>
        </w:rPr>
        <w:t>Dodavatel bere výslovně na vědomí, že objednatel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rsidRPr="00883B1C" w:rsidR="00883B1C" w:rsidP="005E777C" w:rsidRDefault="00883B1C" w14:paraId="33646D92" w14:textId="510A243C">
      <w:pPr>
        <w:pStyle w:val="Style12"/>
        <w:numPr>
          <w:ilvl w:val="0"/>
          <w:numId w:val="37"/>
        </w:numPr>
        <w:spacing w:before="120" w:after="120" w:line="240" w:lineRule="auto"/>
        <w:ind w:left="567" w:hanging="567"/>
        <w:rPr>
          <w:rFonts w:asciiTheme="majorHAnsi" w:hAnsiTheme="majorHAnsi" w:cstheme="majorHAnsi"/>
          <w:bCs/>
          <w:sz w:val="20"/>
          <w:szCs w:val="20"/>
        </w:rPr>
      </w:pPr>
      <w:r w:rsidRPr="00883B1C">
        <w:rPr>
          <w:rFonts w:asciiTheme="majorHAnsi" w:hAnsiTheme="majorHAnsi" w:cstheme="majorHAnsi"/>
          <w:bCs/>
          <w:sz w:val="20"/>
          <w:szCs w:val="20"/>
        </w:rPr>
        <w:t>Dodavatel je srozuměn a výslovně a bezvýhradně souhlasí s tím, že úplné znění této smlouvy včetně všech příloh bude zveřejněno v registru smluv, postupem a za podmínek podle zákona č. 340/2015 Sb., o registru smluv, v platném znění. Dodavatel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rsidRPr="00883B1C" w:rsidR="00883B1C" w:rsidP="005E777C" w:rsidRDefault="00883B1C" w14:paraId="6E845561" w14:textId="0D1CFED2">
      <w:pPr>
        <w:pStyle w:val="Style12"/>
        <w:numPr>
          <w:ilvl w:val="0"/>
          <w:numId w:val="37"/>
        </w:numPr>
        <w:spacing w:before="120" w:after="120" w:line="240" w:lineRule="auto"/>
        <w:ind w:left="567" w:hanging="567"/>
        <w:rPr>
          <w:rFonts w:asciiTheme="majorHAnsi" w:hAnsiTheme="majorHAnsi" w:cstheme="majorHAnsi"/>
          <w:bCs/>
          <w:sz w:val="20"/>
          <w:szCs w:val="20"/>
        </w:rPr>
      </w:pPr>
      <w:r w:rsidRPr="00883B1C">
        <w:rPr>
          <w:rFonts w:asciiTheme="majorHAnsi" w:hAnsiTheme="majorHAnsi" w:cstheme="majorHAnsi"/>
          <w:bCs/>
          <w:sz w:val="20"/>
          <w:szCs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rsidR="00883B1C" w:rsidP="005E777C" w:rsidRDefault="00883B1C" w14:paraId="34457211" w14:textId="2C687CC8">
      <w:pPr>
        <w:pStyle w:val="Style12"/>
        <w:numPr>
          <w:ilvl w:val="0"/>
          <w:numId w:val="37"/>
        </w:numPr>
        <w:spacing w:before="120" w:after="120" w:line="240" w:lineRule="auto"/>
        <w:ind w:left="567" w:hanging="567"/>
        <w:rPr>
          <w:rFonts w:asciiTheme="majorHAnsi" w:hAnsiTheme="majorHAnsi" w:cstheme="majorHAnsi"/>
          <w:bCs/>
          <w:sz w:val="20"/>
          <w:szCs w:val="20"/>
        </w:rPr>
      </w:pPr>
      <w:r w:rsidRPr="00883B1C">
        <w:rPr>
          <w:rFonts w:asciiTheme="majorHAnsi" w:hAnsiTheme="majorHAnsi" w:cstheme="majorHAnsi"/>
          <w:bCs/>
          <w:sz w:val="20"/>
          <w:szCs w:val="20"/>
        </w:rPr>
        <w:t>Objednatel se zavazuje zaslat tuto smlouvu správci registru smluv k uveřejnění prostřednictvím registru smluv bez zbytečného odkladu, nejpozději však do 30 dnů od uzavření této smlouvy.</w:t>
      </w:r>
    </w:p>
    <w:p w:rsidRPr="00A551BA" w:rsidR="00BC5FBC" w:rsidP="005E777C" w:rsidRDefault="00BC5FBC" w14:paraId="4BBFCAEE" w14:textId="49530080">
      <w:pPr>
        <w:pStyle w:val="Prosttext1"/>
        <w:numPr>
          <w:ilvl w:val="0"/>
          <w:numId w:val="31"/>
        </w:numPr>
        <w:spacing w:before="480" w:after="120"/>
        <w:rPr>
          <w:rFonts w:asciiTheme="majorHAnsi" w:hAnsiTheme="majorHAnsi" w:cstheme="majorHAnsi"/>
          <w:b/>
          <w:sz w:val="20"/>
        </w:rPr>
      </w:pPr>
      <w:bookmarkStart w:name="_Ref4417227" w:id="15"/>
      <w:bookmarkEnd w:id="14"/>
      <w:r w:rsidRPr="00865D00">
        <w:rPr>
          <w:rFonts w:asciiTheme="majorHAnsi" w:hAnsiTheme="majorHAnsi" w:cstheme="majorHAnsi"/>
          <w:b/>
          <w:sz w:val="20"/>
        </w:rPr>
        <w:t>Závěrečná ustanovení</w:t>
      </w:r>
      <w:bookmarkEnd w:id="15"/>
    </w:p>
    <w:p w:rsidRPr="00E87CD7" w:rsidR="006A105A" w:rsidP="005E777C" w:rsidRDefault="006A105A" w14:paraId="01F09A02" w14:textId="77777777">
      <w:pPr>
        <w:pStyle w:val="Style12"/>
        <w:numPr>
          <w:ilvl w:val="0"/>
          <w:numId w:val="32"/>
        </w:numPr>
        <w:spacing w:before="120" w:after="120" w:line="240" w:lineRule="auto"/>
        <w:ind w:left="567" w:hanging="567"/>
        <w:rPr>
          <w:rFonts w:asciiTheme="majorHAnsi" w:hAnsiTheme="majorHAnsi" w:cstheme="majorHAnsi"/>
          <w:bCs/>
          <w:sz w:val="20"/>
          <w:szCs w:val="20"/>
        </w:rPr>
      </w:pPr>
      <w:bookmarkStart w:name="_Hlk486465143" w:id="16"/>
      <w:r w:rsidRPr="00E87CD7">
        <w:rPr>
          <w:rFonts w:asciiTheme="majorHAnsi" w:hAnsiTheme="majorHAnsi" w:cstheme="majorHAnsi"/>
          <w:bCs/>
          <w:sz w:val="20"/>
          <w:szCs w:val="20"/>
        </w:rPr>
        <w:t>Tato smlouva nabývá platnosti dnem jejího podpisu oběma účastníky, účinnosti nabývá dnem jejího uveřejnění prostřednictvím registru smluv ve smyslu zákona o registru smluv.</w:t>
      </w:r>
      <w:bookmarkEnd w:id="16"/>
    </w:p>
    <w:p w:rsidR="006A105A" w:rsidP="005E777C" w:rsidRDefault="006A105A" w14:paraId="0650E6E4" w14:textId="6D105FEE">
      <w:pPr>
        <w:pStyle w:val="Style12"/>
        <w:numPr>
          <w:ilvl w:val="0"/>
          <w:numId w:val="32"/>
        </w:numPr>
        <w:spacing w:before="120" w:after="120" w:line="240" w:lineRule="auto"/>
        <w:ind w:left="567" w:hanging="567"/>
        <w:rPr>
          <w:rFonts w:asciiTheme="majorHAnsi" w:hAnsiTheme="majorHAnsi" w:cstheme="majorHAnsi"/>
          <w:bCs/>
          <w:sz w:val="20"/>
          <w:szCs w:val="20"/>
        </w:rPr>
      </w:pPr>
      <w:r w:rsidRPr="00E87CD7">
        <w:rPr>
          <w:rFonts w:asciiTheme="majorHAnsi" w:hAnsiTheme="majorHAnsi" w:cstheme="majorHAnsi"/>
          <w:bCs/>
          <w:sz w:val="20"/>
          <w:szCs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rsidRPr="00476357" w:rsidR="00476357" w:rsidP="005E777C" w:rsidRDefault="00476357" w14:paraId="741B670D" w14:textId="38EEC77E">
      <w:pPr>
        <w:pStyle w:val="Style12"/>
        <w:numPr>
          <w:ilvl w:val="0"/>
          <w:numId w:val="32"/>
        </w:numPr>
        <w:spacing w:before="120" w:after="120"/>
        <w:ind w:left="567"/>
        <w:rPr>
          <w:rFonts w:asciiTheme="majorHAnsi" w:hAnsiTheme="majorHAnsi" w:cstheme="majorHAnsi"/>
          <w:bCs/>
          <w:sz w:val="20"/>
          <w:szCs w:val="20"/>
        </w:rPr>
      </w:pPr>
      <w:r w:rsidRPr="00476357">
        <w:rPr>
          <w:rFonts w:asciiTheme="majorHAnsi" w:hAnsiTheme="majorHAnsi" w:cstheme="majorHAnsi"/>
          <w:bCs/>
          <w:sz w:val="20"/>
          <w:szCs w:val="20"/>
        </w:rPr>
        <w:t xml:space="preserve">Dodavatel se zavazuje, že osobní údaje zaměstnanců úřadu, s nimiž se seznámil v souvislosti s </w:t>
      </w:r>
      <w:r w:rsidRPr="00476357">
        <w:rPr>
          <w:rFonts w:asciiTheme="majorHAnsi" w:hAnsiTheme="majorHAnsi" w:cstheme="majorHAnsi"/>
          <w:bCs/>
          <w:sz w:val="20"/>
          <w:szCs w:val="20"/>
        </w:rPr>
        <w:lastRenderedPageBreak/>
        <w:t>plněním předmětu smlouvy, neposkytne třetím osobám.</w:t>
      </w:r>
    </w:p>
    <w:p w:rsidRPr="00476357" w:rsidR="00476357" w:rsidP="005E777C" w:rsidRDefault="00476357" w14:paraId="5A4D4439" w14:textId="77777777">
      <w:pPr>
        <w:pStyle w:val="Style12"/>
        <w:numPr>
          <w:ilvl w:val="0"/>
          <w:numId w:val="32"/>
        </w:numPr>
        <w:spacing w:before="120" w:after="120"/>
        <w:ind w:left="567"/>
        <w:rPr>
          <w:rFonts w:asciiTheme="majorHAnsi" w:hAnsiTheme="majorHAnsi" w:cstheme="majorHAnsi"/>
          <w:bCs/>
          <w:sz w:val="20"/>
          <w:szCs w:val="20"/>
        </w:rPr>
      </w:pPr>
      <w:r w:rsidRPr="00476357">
        <w:rPr>
          <w:rFonts w:asciiTheme="majorHAnsi" w:hAnsiTheme="majorHAnsi" w:cstheme="majorHAnsi"/>
          <w:bCs/>
          <w:sz w:val="20"/>
          <w:szCs w:val="20"/>
        </w:rPr>
        <w:t>Dodavatel nemůže bez souhlasu objednatele postoupit svá práva a povinnosti plynoucí ze smlouvy třetí osobě.</w:t>
      </w:r>
    </w:p>
    <w:p w:rsidRPr="00476357" w:rsidR="00476357" w:rsidP="005E777C" w:rsidRDefault="00476357" w14:paraId="4F666475" w14:textId="77777777">
      <w:pPr>
        <w:pStyle w:val="Style12"/>
        <w:numPr>
          <w:ilvl w:val="0"/>
          <w:numId w:val="32"/>
        </w:numPr>
        <w:spacing w:before="120" w:after="120"/>
        <w:ind w:left="567"/>
        <w:rPr>
          <w:rFonts w:asciiTheme="majorHAnsi" w:hAnsiTheme="majorHAnsi" w:cstheme="majorHAnsi"/>
          <w:bCs/>
          <w:sz w:val="20"/>
          <w:szCs w:val="20"/>
        </w:rPr>
      </w:pPr>
      <w:r w:rsidRPr="00476357">
        <w:rPr>
          <w:rFonts w:asciiTheme="majorHAnsi" w:hAnsiTheme="majorHAnsi" w:cstheme="majorHAnsi"/>
          <w:bCs/>
          <w:sz w:val="20"/>
          <w:szCs w:val="20"/>
        </w:rPr>
        <w:t>Písemnosti se považují za doručené i v případě, že kterákoliv ze stran její doručení odmítne, či jinak znemožní.</w:t>
      </w:r>
    </w:p>
    <w:p w:rsidRPr="00476357" w:rsidR="00476357" w:rsidP="005E777C" w:rsidRDefault="00476357" w14:paraId="04E7C8A0" w14:textId="77777777">
      <w:pPr>
        <w:pStyle w:val="Style12"/>
        <w:numPr>
          <w:ilvl w:val="0"/>
          <w:numId w:val="32"/>
        </w:numPr>
        <w:spacing w:before="120" w:after="120"/>
        <w:ind w:left="567"/>
        <w:rPr>
          <w:rFonts w:asciiTheme="majorHAnsi" w:hAnsiTheme="majorHAnsi" w:cstheme="majorHAnsi"/>
          <w:bCs/>
          <w:sz w:val="20"/>
          <w:szCs w:val="20"/>
        </w:rPr>
      </w:pPr>
      <w:r w:rsidRPr="00476357">
        <w:rPr>
          <w:rFonts w:asciiTheme="majorHAnsi" w:hAnsiTheme="majorHAnsi" w:cstheme="majorHAnsi"/>
          <w:bCs/>
          <w:sz w:val="20"/>
          <w:szCs w:val="20"/>
        </w:rPr>
        <w:t>Dodavatel je povinen poskytovat objednateli veškeré informace, doklady apod. písemnou formou, pokud nebude v konkrétním případě dohodnuto jinak.</w:t>
      </w:r>
    </w:p>
    <w:p w:rsidRPr="00E87CD7" w:rsidR="006A105A" w:rsidP="005E777C" w:rsidRDefault="006A105A" w14:paraId="68B67A17" w14:textId="77777777">
      <w:pPr>
        <w:pStyle w:val="Style12"/>
        <w:numPr>
          <w:ilvl w:val="0"/>
          <w:numId w:val="32"/>
        </w:numPr>
        <w:spacing w:before="120" w:after="120" w:line="240" w:lineRule="auto"/>
        <w:ind w:left="567" w:hanging="567"/>
        <w:rPr>
          <w:rFonts w:asciiTheme="majorHAnsi" w:hAnsiTheme="majorHAnsi" w:cstheme="majorHAnsi"/>
          <w:bCs/>
          <w:sz w:val="20"/>
          <w:szCs w:val="20"/>
        </w:rPr>
      </w:pPr>
      <w:r w:rsidRPr="00E87CD7">
        <w:rPr>
          <w:rFonts w:asciiTheme="majorHAnsi" w:hAnsiTheme="majorHAnsi" w:cstheme="majorHAnsi"/>
          <w:bCs/>
          <w:sz w:val="20"/>
          <w:szCs w:val="20"/>
        </w:rPr>
        <w:t xml:space="preserve">Práva a povinnosti touto smlouvou výslovně neupravené se řídí příslušnými ustanoveními občanského zákoníku. V ostatním se tato smlouva řídí obecně závaznými právními předpisy. </w:t>
      </w:r>
    </w:p>
    <w:p w:rsidRPr="0070631A" w:rsidR="006A105A" w:rsidP="005E777C" w:rsidRDefault="006A105A" w14:paraId="3B76BD35" w14:textId="620DDCED">
      <w:pPr>
        <w:pStyle w:val="Style12"/>
        <w:numPr>
          <w:ilvl w:val="0"/>
          <w:numId w:val="32"/>
        </w:numPr>
        <w:spacing w:before="120" w:after="120" w:line="240" w:lineRule="auto"/>
        <w:ind w:left="567" w:hanging="567"/>
        <w:rPr>
          <w:rFonts w:asciiTheme="majorHAnsi" w:hAnsiTheme="majorHAnsi" w:cstheme="majorHAnsi"/>
          <w:bCs/>
          <w:sz w:val="20"/>
          <w:szCs w:val="20"/>
        </w:rPr>
      </w:pPr>
      <w:r w:rsidRPr="0070631A">
        <w:rPr>
          <w:rFonts w:asciiTheme="majorHAnsi" w:hAnsiTheme="majorHAnsi" w:cstheme="majorHAnsi"/>
          <w:bCs/>
          <w:sz w:val="20"/>
          <w:szCs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rsidRPr="00E87CD7" w:rsidR="006A105A" w:rsidP="005E777C" w:rsidRDefault="006A105A" w14:paraId="55456448" w14:textId="77777777">
      <w:pPr>
        <w:pStyle w:val="Style12"/>
        <w:numPr>
          <w:ilvl w:val="0"/>
          <w:numId w:val="32"/>
        </w:numPr>
        <w:spacing w:before="120" w:after="120" w:line="240" w:lineRule="auto"/>
        <w:ind w:left="567" w:hanging="567"/>
        <w:rPr>
          <w:rFonts w:asciiTheme="majorHAnsi" w:hAnsiTheme="majorHAnsi" w:cstheme="majorHAnsi"/>
          <w:bCs/>
          <w:sz w:val="20"/>
          <w:szCs w:val="20"/>
        </w:rPr>
      </w:pPr>
      <w:r w:rsidRPr="00E87CD7">
        <w:rPr>
          <w:rFonts w:asciiTheme="majorHAnsi" w:hAnsiTheme="majorHAnsi" w:cstheme="majorHAnsi"/>
          <w:bCs/>
          <w:sz w:val="20"/>
          <w:szCs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rsidRPr="00E87CD7" w:rsidR="006A105A" w:rsidP="005E777C" w:rsidRDefault="006A105A" w14:paraId="622509AD" w14:textId="77777777">
      <w:pPr>
        <w:pStyle w:val="Style12"/>
        <w:numPr>
          <w:ilvl w:val="0"/>
          <w:numId w:val="32"/>
        </w:numPr>
        <w:spacing w:before="120" w:after="120" w:line="240" w:lineRule="auto"/>
        <w:ind w:left="567" w:hanging="567"/>
        <w:rPr>
          <w:rFonts w:asciiTheme="majorHAnsi" w:hAnsiTheme="majorHAnsi" w:cstheme="majorHAnsi"/>
          <w:bCs/>
          <w:sz w:val="20"/>
          <w:szCs w:val="20"/>
        </w:rPr>
      </w:pPr>
      <w:bookmarkStart w:name="_Ref5358112" w:id="17"/>
      <w:r w:rsidRPr="00E87CD7">
        <w:rPr>
          <w:rFonts w:asciiTheme="majorHAnsi" w:hAnsiTheme="majorHAnsi" w:cstheme="majorHAnsi"/>
          <w:bCs/>
          <w:sz w:val="20"/>
          <w:szCs w:val="20"/>
        </w:rPr>
        <w:t>Tuto smlouvu je možné měnit pouze písemnou dohodou smluvních stran ve formě číslovaných dodatků; účastníci výslovně vylučují možnost změny této smlouvy jinou formou než písemnou.</w:t>
      </w:r>
      <w:bookmarkEnd w:id="17"/>
    </w:p>
    <w:p w:rsidRPr="00E87CD7" w:rsidR="006A105A" w:rsidP="005E777C" w:rsidRDefault="006A105A" w14:paraId="41F124CA" w14:textId="77777777">
      <w:pPr>
        <w:pStyle w:val="Style12"/>
        <w:numPr>
          <w:ilvl w:val="0"/>
          <w:numId w:val="32"/>
        </w:numPr>
        <w:spacing w:before="120" w:after="120" w:line="240" w:lineRule="auto"/>
        <w:ind w:left="567" w:hanging="567"/>
        <w:rPr>
          <w:rFonts w:asciiTheme="majorHAnsi" w:hAnsiTheme="majorHAnsi" w:cstheme="majorHAnsi"/>
          <w:bCs/>
          <w:sz w:val="20"/>
          <w:szCs w:val="20"/>
        </w:rPr>
      </w:pPr>
      <w:r w:rsidRPr="00E87CD7">
        <w:rPr>
          <w:rFonts w:asciiTheme="majorHAnsi" w:hAnsiTheme="majorHAnsi" w:cstheme="majorHAnsi"/>
          <w:bCs/>
          <w:sz w:val="20"/>
          <w:szCs w:val="20"/>
        </w:rPr>
        <w:t>Zhotovitel prohlašuje, že na sebe dle ustanovení § 1765 odst. 2 občanského zákoníku výslovně přebírá nebezpečí změny okolností.</w:t>
      </w:r>
    </w:p>
    <w:p w:rsidRPr="00E87CD7" w:rsidR="006A105A" w:rsidP="005E777C" w:rsidRDefault="006A105A" w14:paraId="5B1D2549" w14:textId="77777777">
      <w:pPr>
        <w:pStyle w:val="Style12"/>
        <w:numPr>
          <w:ilvl w:val="0"/>
          <w:numId w:val="32"/>
        </w:numPr>
        <w:spacing w:before="120" w:after="120" w:line="240" w:lineRule="auto"/>
        <w:ind w:left="567" w:hanging="567"/>
        <w:rPr>
          <w:rFonts w:asciiTheme="majorHAnsi" w:hAnsiTheme="majorHAnsi" w:cstheme="majorHAnsi"/>
          <w:bCs/>
          <w:sz w:val="20"/>
          <w:szCs w:val="20"/>
        </w:rPr>
      </w:pPr>
      <w:r w:rsidRPr="00E87CD7">
        <w:rPr>
          <w:rFonts w:asciiTheme="majorHAnsi" w:hAnsiTheme="majorHAnsi" w:cstheme="majorHAnsi"/>
          <w:bCs/>
          <w:sz w:val="20"/>
          <w:szCs w:val="20"/>
        </w:rPr>
        <w:t>Tato smlouva je uzavřena ve čtyřech vyhotoveních, z nichž každý z účastníků obdrží dvě vyhotovení.</w:t>
      </w:r>
    </w:p>
    <w:p w:rsidRPr="00E87CD7" w:rsidR="001D0A89" w:rsidP="005E777C" w:rsidRDefault="001D0A89" w14:paraId="120E264F" w14:textId="3E93B40B">
      <w:pPr>
        <w:pStyle w:val="Style12"/>
        <w:numPr>
          <w:ilvl w:val="0"/>
          <w:numId w:val="32"/>
        </w:numPr>
        <w:spacing w:before="120" w:after="120" w:line="240" w:lineRule="auto"/>
        <w:ind w:left="567" w:hanging="567"/>
        <w:rPr>
          <w:rFonts w:asciiTheme="majorHAnsi" w:hAnsiTheme="majorHAnsi" w:cstheme="majorHAnsi"/>
          <w:bCs/>
          <w:sz w:val="20"/>
          <w:szCs w:val="20"/>
        </w:rPr>
      </w:pPr>
      <w:r w:rsidRPr="00E87CD7">
        <w:rPr>
          <w:rFonts w:asciiTheme="majorHAnsi" w:hAnsiTheme="majorHAnsi" w:cstheme="majorHAnsi"/>
          <w:bCs/>
          <w:sz w:val="20"/>
          <w:szCs w:val="20"/>
        </w:rPr>
        <w:t>Nedílnou součást smlouvy tvoří dále tyto přílohy:</w:t>
      </w:r>
    </w:p>
    <w:p w:rsidRPr="00A551BA" w:rsidR="001D0A89" w:rsidP="001D0A89" w:rsidRDefault="001D0A89" w14:paraId="436EE7A8" w14:textId="27AF860A">
      <w:pPr>
        <w:pStyle w:val="Style12"/>
        <w:numPr>
          <w:ilvl w:val="1"/>
          <w:numId w:val="21"/>
        </w:numPr>
        <w:spacing w:before="120" w:after="120" w:line="240" w:lineRule="auto"/>
        <w:ind w:left="1276"/>
        <w:rPr>
          <w:rFonts w:asciiTheme="majorHAnsi" w:hAnsiTheme="majorHAnsi" w:cstheme="majorHAnsi"/>
          <w:bCs/>
          <w:sz w:val="20"/>
          <w:szCs w:val="20"/>
        </w:rPr>
      </w:pPr>
      <w:r w:rsidRPr="00A551BA">
        <w:rPr>
          <w:rFonts w:asciiTheme="majorHAnsi" w:hAnsiTheme="majorHAnsi" w:cstheme="majorHAnsi"/>
          <w:bCs/>
          <w:sz w:val="20"/>
          <w:szCs w:val="20"/>
        </w:rPr>
        <w:t xml:space="preserve">Příloha č. 1: Věcné vymezení předmětu zakázky </w:t>
      </w:r>
      <w:r w:rsidR="001F33DA">
        <w:rPr>
          <w:rFonts w:asciiTheme="majorHAnsi" w:hAnsiTheme="majorHAnsi" w:cstheme="majorHAnsi"/>
          <w:bCs/>
          <w:sz w:val="20"/>
          <w:szCs w:val="20"/>
        </w:rPr>
        <w:t xml:space="preserve">včetně podmínek plnění </w:t>
      </w:r>
      <w:r w:rsidRPr="00A551BA">
        <w:rPr>
          <w:rFonts w:asciiTheme="majorHAnsi" w:hAnsiTheme="majorHAnsi" w:cstheme="majorHAnsi"/>
          <w:bCs/>
          <w:sz w:val="20"/>
          <w:szCs w:val="20"/>
        </w:rPr>
        <w:t>(popis předmětu plnění uvedený v zadávací dokumentaci)</w:t>
      </w:r>
    </w:p>
    <w:p w:rsidR="001D0A89" w:rsidP="001D0A89" w:rsidRDefault="001D0A89" w14:paraId="7464ABAB" w14:textId="3CE63933">
      <w:pPr>
        <w:pStyle w:val="Style12"/>
        <w:numPr>
          <w:ilvl w:val="1"/>
          <w:numId w:val="21"/>
        </w:numPr>
        <w:spacing w:before="120" w:after="120" w:line="240" w:lineRule="auto"/>
        <w:ind w:left="1276"/>
        <w:rPr>
          <w:rFonts w:asciiTheme="majorHAnsi" w:hAnsiTheme="majorHAnsi" w:cstheme="majorHAnsi"/>
          <w:bCs/>
          <w:sz w:val="20"/>
          <w:szCs w:val="20"/>
        </w:rPr>
      </w:pPr>
      <w:r w:rsidRPr="00362E35">
        <w:rPr>
          <w:rFonts w:asciiTheme="majorHAnsi" w:hAnsiTheme="majorHAnsi" w:cstheme="majorHAnsi"/>
          <w:bCs/>
          <w:sz w:val="20"/>
          <w:szCs w:val="20"/>
        </w:rPr>
        <w:t xml:space="preserve">Příloha č. 2: Popis postupu realizace </w:t>
      </w:r>
      <w:r w:rsidRPr="00362E35" w:rsidR="00E03832">
        <w:rPr>
          <w:rFonts w:asciiTheme="majorHAnsi" w:hAnsiTheme="majorHAnsi" w:cstheme="majorHAnsi"/>
          <w:bCs/>
          <w:sz w:val="20"/>
          <w:szCs w:val="20"/>
        </w:rPr>
        <w:t xml:space="preserve">včetně harmonogramu </w:t>
      </w:r>
      <w:r w:rsidRPr="00362E35">
        <w:rPr>
          <w:rFonts w:asciiTheme="majorHAnsi" w:hAnsiTheme="majorHAnsi" w:cstheme="majorHAnsi"/>
          <w:bCs/>
          <w:sz w:val="20"/>
          <w:szCs w:val="20"/>
        </w:rPr>
        <w:t>(popis předložený</w:t>
      </w:r>
      <w:r w:rsidRPr="00A551BA">
        <w:rPr>
          <w:rFonts w:asciiTheme="majorHAnsi" w:hAnsiTheme="majorHAnsi" w:cstheme="majorHAnsi"/>
          <w:bCs/>
          <w:sz w:val="20"/>
          <w:szCs w:val="20"/>
        </w:rPr>
        <w:t xml:space="preserve"> dodavatelem v nabídce veřejné zakázky</w:t>
      </w:r>
      <w:r w:rsidRPr="00A551BA" w:rsidR="00F83F5A">
        <w:rPr>
          <w:rFonts w:asciiTheme="majorHAnsi" w:hAnsiTheme="majorHAnsi" w:cstheme="majorHAnsi"/>
          <w:bCs/>
          <w:sz w:val="20"/>
          <w:szCs w:val="20"/>
        </w:rPr>
        <w:t>)</w:t>
      </w:r>
    </w:p>
    <w:p w:rsidR="00BC5FBC" w:rsidP="00BC5FBC" w:rsidRDefault="00BC5FBC" w14:paraId="3357DA30" w14:textId="48E161C3">
      <w:pPr>
        <w:pStyle w:val="Style12"/>
        <w:spacing w:before="120" w:after="120" w:line="240" w:lineRule="auto"/>
        <w:rPr>
          <w:rFonts w:asciiTheme="majorHAnsi" w:hAnsiTheme="majorHAnsi" w:cstheme="majorHAnsi"/>
          <w:bCs/>
          <w:sz w:val="20"/>
          <w:szCs w:val="20"/>
        </w:rPr>
      </w:pPr>
    </w:p>
    <w:p w:rsidRPr="00A551BA" w:rsidR="00E87CD7" w:rsidP="00BC5FBC" w:rsidRDefault="00E87CD7" w14:paraId="097064BD" w14:textId="77777777">
      <w:pPr>
        <w:pStyle w:val="Style12"/>
        <w:spacing w:before="120" w:after="120" w:line="240" w:lineRule="auto"/>
        <w:rPr>
          <w:rFonts w:asciiTheme="majorHAnsi" w:hAnsiTheme="majorHAnsi" w:cstheme="majorHAnsi"/>
          <w:bCs/>
          <w:sz w:val="20"/>
          <w:szCs w:val="20"/>
        </w:rPr>
      </w:pPr>
    </w:p>
    <w:tbl>
      <w:tblPr>
        <w:tblStyle w:val="Mkatabulky"/>
        <w:tblW w:w="9924"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4962"/>
        <w:gridCol w:w="708"/>
        <w:gridCol w:w="4254"/>
      </w:tblGrid>
      <w:tr w:rsidRPr="00A551BA" w:rsidR="00BC5FBC" w:rsidTr="00A3702B" w14:paraId="42A23075" w14:textId="77777777">
        <w:tc>
          <w:tcPr>
            <w:tcW w:w="4962" w:type="dxa"/>
          </w:tcPr>
          <w:p w:rsidRPr="00A551BA" w:rsidR="00BC5FBC" w:rsidP="00BC5FBC" w:rsidRDefault="00BC5FBC" w14:paraId="4C5A297F" w14:textId="1E24CA2A">
            <w:pPr>
              <w:pStyle w:val="Style12"/>
              <w:spacing w:before="120" w:after="120" w:line="240" w:lineRule="auto"/>
              <w:rPr>
                <w:rFonts w:asciiTheme="majorHAnsi" w:hAnsiTheme="majorHAnsi" w:cstheme="majorHAnsi"/>
                <w:bCs/>
                <w:sz w:val="20"/>
                <w:szCs w:val="20"/>
              </w:rPr>
            </w:pPr>
            <w:r w:rsidRPr="00A551BA">
              <w:rPr>
                <w:rFonts w:asciiTheme="majorHAnsi" w:hAnsiTheme="majorHAnsi" w:cstheme="majorHAnsi"/>
                <w:sz w:val="20"/>
                <w:szCs w:val="20"/>
              </w:rPr>
              <w:t>V </w:t>
            </w:r>
            <w:r w:rsidRPr="00A3702B" w:rsidR="00A3702B">
              <w:rPr>
                <w:rFonts w:asciiTheme="majorHAnsi" w:hAnsiTheme="majorHAnsi" w:cstheme="majorHAnsi"/>
                <w:sz w:val="20"/>
                <w:highlight w:val="yellow"/>
              </w:rPr>
              <w:t>[DOPLNÍ DODAVATEL]</w:t>
            </w:r>
            <w:r w:rsidRPr="00A551BA">
              <w:rPr>
                <w:rFonts w:asciiTheme="majorHAnsi" w:hAnsiTheme="majorHAnsi" w:cstheme="majorHAnsi"/>
                <w:sz w:val="20"/>
                <w:szCs w:val="20"/>
              </w:rPr>
              <w:t xml:space="preserve"> dne </w:t>
            </w:r>
            <w:r w:rsidRPr="00A3702B" w:rsidR="00A3702B">
              <w:rPr>
                <w:rFonts w:asciiTheme="majorHAnsi" w:hAnsiTheme="majorHAnsi" w:cstheme="majorHAnsi"/>
                <w:sz w:val="20"/>
                <w:highlight w:val="yellow"/>
              </w:rPr>
              <w:t>[DOPLNÍ DODAVATEL]</w:t>
            </w:r>
          </w:p>
        </w:tc>
        <w:tc>
          <w:tcPr>
            <w:tcW w:w="708" w:type="dxa"/>
          </w:tcPr>
          <w:p w:rsidRPr="00A551BA" w:rsidR="00BC5FBC" w:rsidP="00BC5FBC" w:rsidRDefault="00BC5FBC" w14:paraId="39F6C09C" w14:textId="77777777">
            <w:pPr>
              <w:pStyle w:val="Style12"/>
              <w:spacing w:before="120" w:after="120" w:line="240" w:lineRule="auto"/>
              <w:rPr>
                <w:rFonts w:asciiTheme="majorHAnsi" w:hAnsiTheme="majorHAnsi" w:cstheme="majorHAnsi"/>
                <w:bCs/>
                <w:sz w:val="20"/>
                <w:szCs w:val="20"/>
              </w:rPr>
            </w:pPr>
          </w:p>
        </w:tc>
        <w:tc>
          <w:tcPr>
            <w:tcW w:w="4254" w:type="dxa"/>
          </w:tcPr>
          <w:p w:rsidRPr="00A551BA" w:rsidR="00BC5FBC" w:rsidP="007B45DD" w:rsidRDefault="00BC5FBC" w14:paraId="4A47E17C" w14:textId="5F1FC1FB">
            <w:pPr>
              <w:pStyle w:val="Style12"/>
              <w:spacing w:before="120" w:after="120" w:line="240" w:lineRule="auto"/>
              <w:rPr>
                <w:rFonts w:asciiTheme="majorHAnsi" w:hAnsiTheme="majorHAnsi" w:cstheme="majorHAnsi"/>
                <w:bCs/>
                <w:sz w:val="20"/>
                <w:szCs w:val="20"/>
              </w:rPr>
            </w:pPr>
            <w:r w:rsidRPr="00A551BA">
              <w:rPr>
                <w:rFonts w:asciiTheme="majorHAnsi" w:hAnsiTheme="majorHAnsi" w:cstheme="majorHAnsi"/>
                <w:sz w:val="20"/>
                <w:szCs w:val="20"/>
              </w:rPr>
              <w:t>V </w:t>
            </w:r>
            <w:r w:rsidR="007B45DD">
              <w:rPr>
                <w:rFonts w:asciiTheme="majorHAnsi" w:hAnsiTheme="majorHAnsi" w:cstheme="majorHAnsi"/>
                <w:sz w:val="20"/>
                <w:szCs w:val="20"/>
              </w:rPr>
              <w:t>Mělníku</w:t>
            </w:r>
            <w:r w:rsidRPr="00A551BA" w:rsidR="007B45DD">
              <w:rPr>
                <w:rFonts w:asciiTheme="majorHAnsi" w:hAnsiTheme="majorHAnsi" w:cstheme="majorHAnsi"/>
                <w:sz w:val="20"/>
                <w:szCs w:val="20"/>
              </w:rPr>
              <w:t xml:space="preserve"> </w:t>
            </w:r>
            <w:r w:rsidRPr="00A551BA">
              <w:rPr>
                <w:rFonts w:asciiTheme="majorHAnsi" w:hAnsiTheme="majorHAnsi" w:cstheme="majorHAnsi"/>
                <w:sz w:val="20"/>
                <w:szCs w:val="20"/>
              </w:rPr>
              <w:t xml:space="preserve">dne </w:t>
            </w:r>
            <w:r w:rsidRPr="00F23591" w:rsidR="00F23591">
              <w:rPr>
                <w:rFonts w:asciiTheme="majorHAnsi" w:hAnsiTheme="majorHAnsi" w:cstheme="majorHAnsi"/>
                <w:bCs/>
                <w:sz w:val="20"/>
                <w:szCs w:val="20"/>
                <w:highlight w:val="magenta"/>
              </w:rPr>
              <w:t>[DOPLNÍ OBJEDNATEL]</w:t>
            </w:r>
          </w:p>
        </w:tc>
      </w:tr>
      <w:tr w:rsidRPr="00A551BA" w:rsidR="00BC5FBC" w:rsidTr="00A3702B" w14:paraId="1095C989" w14:textId="77777777">
        <w:tc>
          <w:tcPr>
            <w:tcW w:w="4962" w:type="dxa"/>
          </w:tcPr>
          <w:p w:rsidRPr="00A551BA" w:rsidR="00BC5FBC" w:rsidP="00BC5FBC" w:rsidRDefault="00BC5FBC" w14:paraId="6329CD3F" w14:textId="77777777">
            <w:pPr>
              <w:pStyle w:val="Style12"/>
              <w:spacing w:before="120" w:after="120" w:line="240" w:lineRule="auto"/>
              <w:rPr>
                <w:rFonts w:asciiTheme="majorHAnsi" w:hAnsiTheme="majorHAnsi" w:cstheme="majorHAnsi"/>
                <w:bCs/>
                <w:sz w:val="20"/>
                <w:szCs w:val="20"/>
              </w:rPr>
            </w:pPr>
          </w:p>
        </w:tc>
        <w:tc>
          <w:tcPr>
            <w:tcW w:w="708" w:type="dxa"/>
          </w:tcPr>
          <w:p w:rsidRPr="00A551BA" w:rsidR="00BC5FBC" w:rsidP="00BC5FBC" w:rsidRDefault="00BC5FBC" w14:paraId="55B3D46F" w14:textId="77777777">
            <w:pPr>
              <w:pStyle w:val="Style12"/>
              <w:spacing w:before="120" w:after="120" w:line="240" w:lineRule="auto"/>
              <w:rPr>
                <w:rFonts w:asciiTheme="majorHAnsi" w:hAnsiTheme="majorHAnsi" w:cstheme="majorHAnsi"/>
                <w:bCs/>
                <w:sz w:val="20"/>
                <w:szCs w:val="20"/>
              </w:rPr>
            </w:pPr>
          </w:p>
        </w:tc>
        <w:tc>
          <w:tcPr>
            <w:tcW w:w="4254" w:type="dxa"/>
          </w:tcPr>
          <w:p w:rsidRPr="00A551BA" w:rsidR="00BC5FBC" w:rsidP="00BC5FBC" w:rsidRDefault="00BC5FBC" w14:paraId="6EE98B66" w14:textId="77777777">
            <w:pPr>
              <w:pStyle w:val="Style12"/>
              <w:spacing w:before="120" w:after="120" w:line="240" w:lineRule="auto"/>
              <w:rPr>
                <w:rFonts w:asciiTheme="majorHAnsi" w:hAnsiTheme="majorHAnsi" w:cstheme="majorHAnsi"/>
                <w:bCs/>
                <w:sz w:val="20"/>
                <w:szCs w:val="20"/>
              </w:rPr>
            </w:pPr>
          </w:p>
        </w:tc>
      </w:tr>
      <w:tr w:rsidRPr="00A551BA" w:rsidR="00BC5FBC" w:rsidTr="00A3702B" w14:paraId="381DA7EE" w14:textId="77777777">
        <w:tc>
          <w:tcPr>
            <w:tcW w:w="4962" w:type="dxa"/>
          </w:tcPr>
          <w:p w:rsidRPr="00A551BA" w:rsidR="00BC5FBC" w:rsidP="00BC5FBC" w:rsidRDefault="00BC5FBC" w14:paraId="5D613B73" w14:textId="77777777">
            <w:pPr>
              <w:pStyle w:val="Style12"/>
              <w:spacing w:before="120" w:after="120" w:line="240" w:lineRule="auto"/>
              <w:jc w:val="center"/>
              <w:rPr>
                <w:rFonts w:asciiTheme="majorHAnsi" w:hAnsiTheme="majorHAnsi" w:cstheme="majorHAnsi"/>
                <w:bCs/>
                <w:sz w:val="20"/>
                <w:szCs w:val="20"/>
              </w:rPr>
            </w:pPr>
            <w:r w:rsidRPr="00A551BA">
              <w:rPr>
                <w:rFonts w:asciiTheme="majorHAnsi" w:hAnsiTheme="majorHAnsi" w:cstheme="majorHAnsi"/>
                <w:sz w:val="20"/>
                <w:szCs w:val="20"/>
              </w:rPr>
              <w:t>za dodavatele</w:t>
            </w:r>
          </w:p>
        </w:tc>
        <w:tc>
          <w:tcPr>
            <w:tcW w:w="708" w:type="dxa"/>
          </w:tcPr>
          <w:p w:rsidRPr="00A551BA" w:rsidR="00BC5FBC" w:rsidP="00BC5FBC" w:rsidRDefault="00BC5FBC" w14:paraId="76328AD5" w14:textId="77777777">
            <w:pPr>
              <w:pStyle w:val="Style12"/>
              <w:spacing w:before="120" w:after="120" w:line="240" w:lineRule="auto"/>
              <w:jc w:val="center"/>
              <w:rPr>
                <w:rFonts w:asciiTheme="majorHAnsi" w:hAnsiTheme="majorHAnsi" w:cstheme="majorHAnsi"/>
                <w:bCs/>
                <w:sz w:val="20"/>
                <w:szCs w:val="20"/>
              </w:rPr>
            </w:pPr>
          </w:p>
        </w:tc>
        <w:tc>
          <w:tcPr>
            <w:tcW w:w="4254" w:type="dxa"/>
          </w:tcPr>
          <w:p w:rsidRPr="00A551BA" w:rsidR="00BC5FBC" w:rsidP="00BC5FBC" w:rsidRDefault="00BC5FBC" w14:paraId="0C050857" w14:textId="77777777">
            <w:pPr>
              <w:pStyle w:val="Style12"/>
              <w:spacing w:before="120" w:after="120" w:line="240" w:lineRule="auto"/>
              <w:jc w:val="center"/>
              <w:rPr>
                <w:rFonts w:asciiTheme="majorHAnsi" w:hAnsiTheme="majorHAnsi" w:cstheme="majorHAnsi"/>
                <w:bCs/>
                <w:sz w:val="20"/>
                <w:szCs w:val="20"/>
              </w:rPr>
            </w:pPr>
            <w:r w:rsidRPr="00A551BA">
              <w:rPr>
                <w:rFonts w:asciiTheme="majorHAnsi" w:hAnsiTheme="majorHAnsi" w:cstheme="majorHAnsi"/>
                <w:sz w:val="20"/>
                <w:szCs w:val="20"/>
              </w:rPr>
              <w:t>za odběratele</w:t>
            </w:r>
          </w:p>
        </w:tc>
      </w:tr>
      <w:tr w:rsidRPr="00A551BA" w:rsidR="00BC5FBC" w:rsidTr="00A3702B" w14:paraId="7EF37FDC" w14:textId="77777777">
        <w:trPr>
          <w:trHeight w:val="1756"/>
        </w:trPr>
        <w:tc>
          <w:tcPr>
            <w:tcW w:w="4962" w:type="dxa"/>
            <w:tcBorders>
              <w:bottom w:val="dotted" w:color="auto" w:sz="4" w:space="0"/>
            </w:tcBorders>
          </w:tcPr>
          <w:p w:rsidRPr="00A551BA" w:rsidR="00BC5FBC" w:rsidP="00BC5FBC" w:rsidRDefault="00BC5FBC" w14:paraId="64C02362" w14:textId="77777777">
            <w:pPr>
              <w:pStyle w:val="Style12"/>
              <w:spacing w:before="120" w:after="120" w:line="240" w:lineRule="auto"/>
              <w:rPr>
                <w:rFonts w:asciiTheme="majorHAnsi" w:hAnsiTheme="majorHAnsi" w:cstheme="majorHAnsi"/>
                <w:bCs/>
                <w:sz w:val="20"/>
                <w:szCs w:val="20"/>
              </w:rPr>
            </w:pPr>
          </w:p>
        </w:tc>
        <w:tc>
          <w:tcPr>
            <w:tcW w:w="708" w:type="dxa"/>
          </w:tcPr>
          <w:p w:rsidRPr="00A551BA" w:rsidR="00BC5FBC" w:rsidP="00BC5FBC" w:rsidRDefault="00BC5FBC" w14:paraId="3A1A6335" w14:textId="77777777">
            <w:pPr>
              <w:pStyle w:val="Style12"/>
              <w:spacing w:before="120" w:after="120" w:line="240" w:lineRule="auto"/>
              <w:rPr>
                <w:rFonts w:asciiTheme="majorHAnsi" w:hAnsiTheme="majorHAnsi" w:cstheme="majorHAnsi"/>
                <w:bCs/>
                <w:sz w:val="20"/>
                <w:szCs w:val="20"/>
              </w:rPr>
            </w:pPr>
          </w:p>
        </w:tc>
        <w:tc>
          <w:tcPr>
            <w:tcW w:w="4254" w:type="dxa"/>
            <w:tcBorders>
              <w:bottom w:val="dotted" w:color="auto" w:sz="8" w:space="0"/>
            </w:tcBorders>
          </w:tcPr>
          <w:p w:rsidRPr="00A551BA" w:rsidR="00BC5FBC" w:rsidP="00BC5FBC" w:rsidRDefault="00BC5FBC" w14:paraId="215CC4B8" w14:textId="77777777">
            <w:pPr>
              <w:pStyle w:val="Style12"/>
              <w:spacing w:before="120" w:after="120" w:line="240" w:lineRule="auto"/>
              <w:rPr>
                <w:rFonts w:asciiTheme="majorHAnsi" w:hAnsiTheme="majorHAnsi" w:cstheme="majorHAnsi"/>
                <w:bCs/>
                <w:sz w:val="20"/>
                <w:szCs w:val="20"/>
              </w:rPr>
            </w:pPr>
          </w:p>
        </w:tc>
      </w:tr>
      <w:tr w:rsidRPr="00A551BA" w:rsidR="00BC5FBC" w:rsidTr="00A3702B" w14:paraId="49106AF3" w14:textId="77777777">
        <w:tc>
          <w:tcPr>
            <w:tcW w:w="4962" w:type="dxa"/>
            <w:tcBorders>
              <w:top w:val="dotted" w:color="auto" w:sz="4" w:space="0"/>
            </w:tcBorders>
          </w:tcPr>
          <w:p w:rsidRPr="00A551BA" w:rsidR="00BC5FBC" w:rsidP="00BC5FBC" w:rsidRDefault="00A3702B" w14:paraId="5E7D23E4" w14:textId="6F29EA70">
            <w:pPr>
              <w:pStyle w:val="Style12"/>
              <w:spacing w:before="120" w:after="120" w:line="240" w:lineRule="auto"/>
              <w:jc w:val="center"/>
              <w:rPr>
                <w:rFonts w:asciiTheme="majorHAnsi" w:hAnsiTheme="majorHAnsi" w:cstheme="majorHAnsi"/>
                <w:bCs/>
                <w:sz w:val="20"/>
                <w:szCs w:val="20"/>
              </w:rPr>
            </w:pPr>
            <w:r w:rsidRPr="00A3702B">
              <w:rPr>
                <w:rFonts w:asciiTheme="majorHAnsi" w:hAnsiTheme="majorHAnsi" w:cstheme="majorHAnsi"/>
                <w:sz w:val="20"/>
                <w:highlight w:val="yellow"/>
              </w:rPr>
              <w:t>[DOPLNÍ DODAVATEL]</w:t>
            </w:r>
          </w:p>
        </w:tc>
        <w:tc>
          <w:tcPr>
            <w:tcW w:w="708" w:type="dxa"/>
          </w:tcPr>
          <w:p w:rsidRPr="00A551BA" w:rsidR="00BC5FBC" w:rsidP="00BC5FBC" w:rsidRDefault="00BC5FBC" w14:paraId="01D6BD2B" w14:textId="77777777">
            <w:pPr>
              <w:pStyle w:val="Style12"/>
              <w:spacing w:before="120" w:after="120" w:line="240" w:lineRule="auto"/>
              <w:rPr>
                <w:rFonts w:asciiTheme="majorHAnsi" w:hAnsiTheme="majorHAnsi" w:cstheme="majorHAnsi"/>
                <w:bCs/>
                <w:sz w:val="20"/>
                <w:szCs w:val="20"/>
              </w:rPr>
            </w:pPr>
          </w:p>
        </w:tc>
        <w:tc>
          <w:tcPr>
            <w:tcW w:w="4254" w:type="dxa"/>
            <w:tcBorders>
              <w:top w:val="dotted" w:color="auto" w:sz="8" w:space="0"/>
            </w:tcBorders>
          </w:tcPr>
          <w:p w:rsidRPr="00A551BA" w:rsidR="00BC5FBC" w:rsidP="00BC5FBC" w:rsidRDefault="007B45DD" w14:paraId="2623DE35" w14:textId="06176853">
            <w:pPr>
              <w:pStyle w:val="Style12"/>
              <w:spacing w:before="120" w:after="120" w:line="240" w:lineRule="auto"/>
              <w:jc w:val="center"/>
              <w:rPr>
                <w:rFonts w:asciiTheme="majorHAnsi" w:hAnsiTheme="majorHAnsi" w:cstheme="majorHAnsi"/>
                <w:bCs/>
                <w:sz w:val="20"/>
                <w:szCs w:val="20"/>
              </w:rPr>
            </w:pPr>
            <w:r>
              <w:rPr>
                <w:rFonts w:asciiTheme="majorHAnsi" w:hAnsiTheme="majorHAnsi" w:cstheme="majorHAnsi"/>
                <w:sz w:val="20"/>
                <w:szCs w:val="20"/>
              </w:rPr>
              <w:t>MVDr. Ctirad Mikeš</w:t>
            </w:r>
          </w:p>
        </w:tc>
      </w:tr>
      <w:tr w:rsidRPr="00A551BA" w:rsidR="00BC5FBC" w:rsidTr="00A3702B" w14:paraId="28407D49" w14:textId="77777777">
        <w:tc>
          <w:tcPr>
            <w:tcW w:w="4962" w:type="dxa"/>
          </w:tcPr>
          <w:p w:rsidRPr="00A551BA" w:rsidR="00BC5FBC" w:rsidP="00BC5FBC" w:rsidRDefault="00A3702B" w14:paraId="15E3D900" w14:textId="2D789FE3">
            <w:pPr>
              <w:pStyle w:val="Style12"/>
              <w:spacing w:before="120" w:after="120" w:line="240" w:lineRule="auto"/>
              <w:jc w:val="center"/>
              <w:rPr>
                <w:rFonts w:asciiTheme="majorHAnsi" w:hAnsiTheme="majorHAnsi" w:cstheme="majorHAnsi"/>
                <w:bCs/>
                <w:sz w:val="20"/>
                <w:szCs w:val="20"/>
              </w:rPr>
            </w:pPr>
            <w:r w:rsidRPr="00A3702B">
              <w:rPr>
                <w:rFonts w:asciiTheme="majorHAnsi" w:hAnsiTheme="majorHAnsi" w:cstheme="majorHAnsi"/>
                <w:sz w:val="20"/>
                <w:highlight w:val="yellow"/>
              </w:rPr>
              <w:t>[DOPLNÍ DODAVATEL]</w:t>
            </w:r>
          </w:p>
        </w:tc>
        <w:tc>
          <w:tcPr>
            <w:tcW w:w="708" w:type="dxa"/>
          </w:tcPr>
          <w:p w:rsidRPr="00A551BA" w:rsidR="00BC5FBC" w:rsidP="00BC5FBC" w:rsidRDefault="00BC5FBC" w14:paraId="61089DFA" w14:textId="77777777">
            <w:pPr>
              <w:pStyle w:val="Style12"/>
              <w:spacing w:before="120" w:after="120" w:line="240" w:lineRule="auto"/>
              <w:rPr>
                <w:rFonts w:asciiTheme="majorHAnsi" w:hAnsiTheme="majorHAnsi" w:cstheme="majorHAnsi"/>
                <w:bCs/>
                <w:sz w:val="20"/>
                <w:szCs w:val="20"/>
              </w:rPr>
            </w:pPr>
          </w:p>
        </w:tc>
        <w:tc>
          <w:tcPr>
            <w:tcW w:w="4254" w:type="dxa"/>
          </w:tcPr>
          <w:p w:rsidRPr="00A551BA" w:rsidR="00BC5FBC" w:rsidP="00BC5FBC" w:rsidRDefault="001D0A89" w14:paraId="22A17CE1" w14:textId="14F2CE11">
            <w:pPr>
              <w:pStyle w:val="Style12"/>
              <w:spacing w:before="120" w:after="120" w:line="240" w:lineRule="auto"/>
              <w:jc w:val="center"/>
              <w:rPr>
                <w:rFonts w:asciiTheme="majorHAnsi" w:hAnsiTheme="majorHAnsi" w:cstheme="majorHAnsi"/>
                <w:bCs/>
                <w:sz w:val="20"/>
                <w:szCs w:val="20"/>
              </w:rPr>
            </w:pPr>
            <w:r w:rsidRPr="00A551BA">
              <w:rPr>
                <w:rFonts w:asciiTheme="majorHAnsi" w:hAnsiTheme="majorHAnsi" w:cstheme="majorHAnsi"/>
                <w:sz w:val="20"/>
                <w:szCs w:val="20"/>
              </w:rPr>
              <w:t>S</w:t>
            </w:r>
            <w:r w:rsidRPr="00A551BA" w:rsidR="00BC5FBC">
              <w:rPr>
                <w:rFonts w:asciiTheme="majorHAnsi" w:hAnsiTheme="majorHAnsi" w:cstheme="majorHAnsi"/>
                <w:sz w:val="20"/>
                <w:szCs w:val="20"/>
              </w:rPr>
              <w:t>tarosta</w:t>
            </w:r>
          </w:p>
        </w:tc>
      </w:tr>
    </w:tbl>
    <w:p w:rsidRPr="00A551BA" w:rsidR="00BC5FBC" w:rsidP="00BC5FBC" w:rsidRDefault="00BC5FBC" w14:paraId="4D13202D" w14:textId="77777777">
      <w:pPr>
        <w:spacing w:before="120" w:after="120"/>
        <w:rPr>
          <w:rFonts w:asciiTheme="majorHAnsi" w:hAnsiTheme="majorHAnsi" w:cstheme="majorHAnsi"/>
          <w:sz w:val="20"/>
          <w:szCs w:val="20"/>
        </w:rPr>
      </w:pPr>
      <w:r w:rsidRPr="00A551BA">
        <w:rPr>
          <w:rFonts w:asciiTheme="majorHAnsi" w:hAnsiTheme="majorHAnsi" w:cstheme="majorHAnsi"/>
          <w:sz w:val="20"/>
          <w:szCs w:val="20"/>
        </w:rPr>
        <w:t xml:space="preserve">                                                </w:t>
      </w:r>
    </w:p>
    <w:p w:rsidRPr="00A551BA" w:rsidR="00BC5FBC" w:rsidP="00D92737" w:rsidRDefault="00BC5FBC" w14:paraId="4D5D3DFB" w14:textId="3E71669D">
      <w:pPr>
        <w:rPr>
          <w:rFonts w:asciiTheme="majorHAnsi" w:hAnsiTheme="majorHAnsi" w:cstheme="majorHAnsi"/>
          <w:sz w:val="20"/>
          <w:szCs w:val="20"/>
        </w:rPr>
        <w:sectPr w:rsidRPr="00A551BA" w:rsidR="00BC5FBC" w:rsidSect="001266B1">
          <w:pgSz w:w="11906" w:h="16838" w:code="9"/>
          <w:pgMar w:top="1843" w:right="1274" w:bottom="851" w:left="1276" w:header="567" w:footer="284" w:gutter="0"/>
          <w:cols w:space="708"/>
          <w:docGrid w:linePitch="360"/>
        </w:sectPr>
      </w:pPr>
    </w:p>
    <w:p w:rsidR="00F23591" w:rsidRDefault="00F23591" w14:paraId="5162F63E" w14:textId="1082714D">
      <w:pPr>
        <w:spacing w:after="200" w:line="276" w:lineRule="auto"/>
        <w:jc w:val="left"/>
        <w:rPr>
          <w:rFonts w:asciiTheme="majorHAnsi" w:hAnsiTheme="majorHAnsi" w:cstheme="majorHAnsi"/>
          <w:sz w:val="20"/>
          <w:szCs w:val="20"/>
        </w:rPr>
      </w:pPr>
      <w:r>
        <w:rPr>
          <w:rFonts w:asciiTheme="majorHAnsi" w:hAnsiTheme="majorHAnsi" w:cstheme="majorHAnsi"/>
          <w:sz w:val="20"/>
          <w:szCs w:val="20"/>
        </w:rPr>
        <w:br w:type="page"/>
      </w:r>
    </w:p>
    <w:p w:rsidRPr="00EE7144" w:rsidR="00F23591" w:rsidP="00F23591" w:rsidRDefault="00F23591" w14:paraId="58F2E262" w14:textId="732B2A13">
      <w:pPr>
        <w:spacing w:before="120" w:after="120"/>
        <w:ind w:right="-284"/>
        <w:rPr>
          <w:rStyle w:val="FontStyle38"/>
          <w:rFonts w:asciiTheme="majorHAnsi" w:hAnsiTheme="majorHAnsi" w:cstheme="majorHAnsi"/>
          <w:szCs w:val="20"/>
        </w:rPr>
      </w:pPr>
      <w:r w:rsidRPr="00EE7144">
        <w:rPr>
          <w:rStyle w:val="FontStyle38"/>
          <w:rFonts w:asciiTheme="majorHAnsi" w:hAnsiTheme="majorHAnsi" w:cstheme="majorHAnsi"/>
          <w:szCs w:val="20"/>
        </w:rPr>
        <w:lastRenderedPageBreak/>
        <w:t>Příloha č. 4 zadávací dokumentace</w:t>
      </w:r>
    </w:p>
    <w:p w:rsidRPr="00EE7144" w:rsidR="00F23591" w:rsidP="00F23591" w:rsidRDefault="00F23591" w14:paraId="78E3B738" w14:textId="77777777">
      <w:pPr>
        <w:spacing w:before="120" w:after="120"/>
        <w:ind w:right="-284"/>
        <w:rPr>
          <w:rStyle w:val="FontStyle38"/>
          <w:rFonts w:asciiTheme="majorHAnsi" w:hAnsiTheme="majorHAnsi" w:cstheme="majorHAnsi"/>
          <w:szCs w:val="20"/>
        </w:rPr>
      </w:pPr>
    </w:p>
    <w:p w:rsidRPr="00EE7144" w:rsidR="00F23591" w:rsidP="00F23591" w:rsidRDefault="00F23591" w14:paraId="52F8D594" w14:textId="3113CEE1">
      <w:pPr>
        <w:spacing w:before="120" w:after="120"/>
        <w:jc w:val="center"/>
        <w:rPr>
          <w:rFonts w:asciiTheme="majorHAnsi" w:hAnsiTheme="majorHAnsi" w:cstheme="majorHAnsi"/>
          <w:b/>
          <w:caps/>
          <w:sz w:val="20"/>
          <w:szCs w:val="20"/>
        </w:rPr>
      </w:pPr>
      <w:r w:rsidRPr="00EE7144">
        <w:rPr>
          <w:rFonts w:asciiTheme="majorHAnsi" w:hAnsiTheme="majorHAnsi" w:cstheme="majorHAnsi"/>
          <w:b/>
          <w:caps/>
          <w:sz w:val="20"/>
          <w:szCs w:val="20"/>
        </w:rPr>
        <w:t>Čestné prohlášení</w:t>
      </w:r>
    </w:p>
    <w:p w:rsidRPr="00A551BA" w:rsidR="00EE7144" w:rsidP="00EE7144" w:rsidRDefault="00EE7144" w14:paraId="3B17F120" w14:textId="77777777">
      <w:pPr>
        <w:pStyle w:val="Tabulkatext"/>
        <w:jc w:val="center"/>
        <w:rPr>
          <w:rFonts w:asciiTheme="majorHAnsi" w:hAnsiTheme="majorHAnsi" w:cstheme="majorHAnsi"/>
          <w:szCs w:val="20"/>
        </w:rPr>
      </w:pPr>
      <w:r w:rsidRPr="009A23EE">
        <w:rPr>
          <w:rFonts w:asciiTheme="majorHAnsi" w:hAnsiTheme="majorHAnsi" w:cstheme="majorHAnsi"/>
          <w:szCs w:val="20"/>
        </w:rPr>
        <w:t>k nabídce v zadávacím řízení k veřejné zakázce zadávané ve zjednodušeném podlimitním řízení dle ust. §53 a násl. ZZVZ</w:t>
      </w:r>
      <w:r>
        <w:rPr>
          <w:rFonts w:asciiTheme="majorHAnsi" w:hAnsiTheme="majorHAnsi" w:cstheme="majorHAnsi"/>
          <w:szCs w:val="20"/>
        </w:rPr>
        <w:t xml:space="preserve"> </w:t>
      </w:r>
      <w:r w:rsidRPr="009A23EE">
        <w:rPr>
          <w:rFonts w:asciiTheme="majorHAnsi" w:hAnsiTheme="majorHAnsi" w:cstheme="majorHAnsi"/>
          <w:szCs w:val="20"/>
        </w:rPr>
        <w:t xml:space="preserve">na služby </w:t>
      </w:r>
      <w:r w:rsidRPr="00A551BA">
        <w:rPr>
          <w:rFonts w:asciiTheme="majorHAnsi" w:hAnsiTheme="majorHAnsi" w:cstheme="majorHAnsi"/>
          <w:szCs w:val="20"/>
        </w:rPr>
        <w:t>s názvem</w:t>
      </w:r>
    </w:p>
    <w:p w:rsidRPr="009A23EE" w:rsidR="00EE7144" w:rsidP="00EE7144" w:rsidRDefault="00EE7144" w14:paraId="208A3D42" w14:textId="4857E1BE">
      <w:pPr>
        <w:spacing w:before="120" w:after="120"/>
        <w:jc w:val="center"/>
        <w:rPr>
          <w:rStyle w:val="FontStyle38"/>
          <w:rFonts w:asciiTheme="majorHAnsi" w:hAnsiTheme="majorHAnsi" w:cstheme="majorHAnsi"/>
          <w:b/>
          <w:szCs w:val="20"/>
        </w:rPr>
      </w:pPr>
      <w:r w:rsidRPr="00A551BA">
        <w:rPr>
          <w:rFonts w:asciiTheme="majorHAnsi" w:hAnsiTheme="majorHAnsi" w:cstheme="majorHAnsi"/>
          <w:b/>
          <w:sz w:val="20"/>
          <w:szCs w:val="20"/>
        </w:rPr>
        <w:t>„</w:t>
      </w:r>
      <w:r w:rsidRPr="005773F0" w:rsidR="006D4D12">
        <w:rPr>
          <w:rFonts w:asciiTheme="majorHAnsi" w:hAnsiTheme="majorHAnsi" w:cstheme="majorHAnsi"/>
          <w:b/>
          <w:sz w:val="20"/>
          <w:szCs w:val="20"/>
        </w:rPr>
        <w:t>Korporátní řízení a správa majetku města Mělník</w:t>
      </w:r>
      <w:r w:rsidRPr="00A551BA">
        <w:rPr>
          <w:rFonts w:asciiTheme="majorHAnsi" w:hAnsiTheme="majorHAnsi" w:cstheme="majorHAnsi"/>
          <w:b/>
          <w:sz w:val="20"/>
          <w:szCs w:val="20"/>
        </w:rPr>
        <w:t>“</w:t>
      </w:r>
    </w:p>
    <w:p w:rsidR="00EE7144" w:rsidP="00EE7144" w:rsidRDefault="00EE7144" w14:paraId="3AC9B1E2" w14:textId="77777777">
      <w:pPr>
        <w:pStyle w:val="Style9"/>
        <w:widowControl/>
        <w:spacing w:before="120" w:after="120" w:line="240" w:lineRule="auto"/>
        <w:rPr>
          <w:rStyle w:val="FontStyle38"/>
          <w:rFonts w:asciiTheme="majorHAnsi" w:hAnsiTheme="majorHAnsi" w:eastAsiaTheme="majorEastAsia" w:cstheme="majorHAnsi"/>
          <w:b/>
          <w:szCs w:val="20"/>
        </w:rPr>
      </w:pPr>
    </w:p>
    <w:p w:rsidRPr="00A551BA" w:rsidR="00EE7144" w:rsidP="00EE7144" w:rsidRDefault="00EE7144" w14:paraId="725CBE47" w14:textId="5FF450B9">
      <w:pPr>
        <w:pStyle w:val="Style9"/>
        <w:widowControl/>
        <w:spacing w:before="120" w:after="120" w:line="240" w:lineRule="auto"/>
        <w:rPr>
          <w:rStyle w:val="FontStyle38"/>
          <w:rFonts w:asciiTheme="majorHAnsi" w:hAnsiTheme="majorHAnsi" w:eastAsiaTheme="majorEastAsia" w:cstheme="majorHAnsi"/>
          <w:b/>
          <w:szCs w:val="20"/>
        </w:rPr>
      </w:pPr>
      <w:r w:rsidRPr="00A551BA">
        <w:rPr>
          <w:rStyle w:val="FontStyle38"/>
          <w:rFonts w:asciiTheme="majorHAnsi" w:hAnsiTheme="majorHAnsi" w:eastAsiaTheme="majorEastAsia" w:cstheme="majorHAnsi"/>
          <w:b/>
          <w:szCs w:val="20"/>
        </w:rPr>
        <w:t>Identifikační údaje účastníka:</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firstRow="1" w:lastRow="0" w:firstColumn="1" w:lastColumn="0" w:noHBand="0" w:noVBand="0" w:val="00A0"/>
      </w:tblPr>
      <w:tblGrid>
        <w:gridCol w:w="4957"/>
        <w:gridCol w:w="3867"/>
      </w:tblGrid>
      <w:tr w:rsidRPr="00A551BA" w:rsidR="00EE7144" w:rsidTr="00A3112F" w14:paraId="260CFD8A" w14:textId="77777777">
        <w:trPr>
          <w:trHeight w:val="397"/>
          <w:jc w:val="center"/>
        </w:trPr>
        <w:tc>
          <w:tcPr>
            <w:tcW w:w="4957" w:type="dxa"/>
            <w:shd w:val="clear" w:color="auto" w:fill="FFFFFF"/>
            <w:vAlign w:val="center"/>
          </w:tcPr>
          <w:p w:rsidRPr="00A551BA" w:rsidR="00EE7144" w:rsidP="00A3112F" w:rsidRDefault="00EE7144" w14:paraId="6AFC9790" w14:textId="77777777">
            <w:pPr>
              <w:pStyle w:val="Style9"/>
              <w:widowControl/>
              <w:spacing w:before="120" w:after="120" w:line="240" w:lineRule="auto"/>
              <w:ind w:right="57"/>
              <w:rPr>
                <w:rStyle w:val="FontStyle38"/>
                <w:rFonts w:asciiTheme="majorHAnsi" w:hAnsiTheme="majorHAnsi" w:eastAsiaTheme="majorEastAsia" w:cstheme="majorHAnsi"/>
                <w:szCs w:val="20"/>
              </w:rPr>
            </w:pPr>
            <w:r w:rsidRPr="00A551BA">
              <w:rPr>
                <w:rStyle w:val="FontStyle38"/>
                <w:rFonts w:asciiTheme="majorHAnsi" w:hAnsiTheme="majorHAnsi" w:eastAsiaTheme="majorEastAsia" w:cstheme="majorHAnsi"/>
                <w:szCs w:val="20"/>
              </w:rPr>
              <w:t>Obchodní firma (právnická osoba)</w:t>
            </w:r>
          </w:p>
          <w:p w:rsidRPr="00A551BA" w:rsidR="00EE7144" w:rsidP="00A3112F" w:rsidRDefault="00EE7144" w14:paraId="774F4D32" w14:textId="77777777">
            <w:pPr>
              <w:pStyle w:val="Style9"/>
              <w:widowControl/>
              <w:spacing w:before="120" w:after="120" w:line="240" w:lineRule="auto"/>
              <w:ind w:right="57"/>
              <w:rPr>
                <w:rFonts w:asciiTheme="majorHAnsi" w:hAnsiTheme="majorHAnsi" w:cstheme="majorHAnsi"/>
                <w:sz w:val="20"/>
                <w:szCs w:val="20"/>
              </w:rPr>
            </w:pPr>
            <w:r w:rsidRPr="00A551BA">
              <w:rPr>
                <w:rStyle w:val="FontStyle38"/>
                <w:rFonts w:asciiTheme="majorHAnsi" w:hAnsiTheme="majorHAnsi" w:eastAsiaTheme="majorEastAsia" w:cstheme="majorHAnsi"/>
                <w:szCs w:val="20"/>
              </w:rPr>
              <w:t>Jméno a příjmení (fyzická osoba)</w:t>
            </w:r>
          </w:p>
        </w:tc>
        <w:tc>
          <w:tcPr>
            <w:tcW w:w="3867" w:type="dxa"/>
            <w:vAlign w:val="center"/>
          </w:tcPr>
          <w:p w:rsidRPr="00A551BA" w:rsidR="00EE7144" w:rsidP="00A3112F" w:rsidRDefault="00EE7144" w14:paraId="385167EF" w14:textId="77777777">
            <w:pPr>
              <w:suppressAutoHyphens/>
              <w:snapToGrid w:val="false"/>
              <w:spacing w:before="120" w:after="120"/>
              <w:rPr>
                <w:rFonts w:asciiTheme="majorHAnsi" w:hAnsiTheme="majorHAnsi" w:cstheme="majorHAnsi"/>
                <w:b/>
                <w:sz w:val="20"/>
                <w:szCs w:val="20"/>
                <w:lang w:eastAsia="ar-SA"/>
              </w:rPr>
            </w:pPr>
          </w:p>
        </w:tc>
      </w:tr>
      <w:tr w:rsidRPr="00A551BA" w:rsidR="00EE7144" w:rsidTr="00A3112F" w14:paraId="18AB7FAC" w14:textId="77777777">
        <w:trPr>
          <w:trHeight w:val="397"/>
          <w:jc w:val="center"/>
        </w:trPr>
        <w:tc>
          <w:tcPr>
            <w:tcW w:w="4957" w:type="dxa"/>
            <w:shd w:val="clear" w:color="auto" w:fill="FFFFFF"/>
            <w:vAlign w:val="center"/>
          </w:tcPr>
          <w:p w:rsidRPr="00A551BA" w:rsidR="00EE7144" w:rsidP="00A3112F" w:rsidRDefault="00EE7144" w14:paraId="5B675612" w14:textId="77777777">
            <w:pPr>
              <w:pStyle w:val="Style9"/>
              <w:widowControl/>
              <w:spacing w:before="120" w:after="120" w:line="240" w:lineRule="auto"/>
              <w:ind w:right="57"/>
              <w:rPr>
                <w:rStyle w:val="FontStyle38"/>
                <w:rFonts w:asciiTheme="majorHAnsi" w:hAnsiTheme="majorHAnsi" w:eastAsiaTheme="majorEastAsia" w:cstheme="majorHAnsi"/>
                <w:szCs w:val="20"/>
              </w:rPr>
            </w:pPr>
            <w:r w:rsidRPr="00A551BA">
              <w:rPr>
                <w:rStyle w:val="FontStyle38"/>
                <w:rFonts w:asciiTheme="majorHAnsi" w:hAnsiTheme="majorHAnsi" w:eastAsiaTheme="majorEastAsia" w:cstheme="majorHAnsi"/>
                <w:szCs w:val="20"/>
              </w:rPr>
              <w:t>Sídlo (právnická osoba)</w:t>
            </w:r>
          </w:p>
          <w:p w:rsidRPr="00A551BA" w:rsidR="00EE7144" w:rsidP="00A3112F" w:rsidRDefault="00EE7144" w14:paraId="265DE08F" w14:textId="77777777">
            <w:pPr>
              <w:pStyle w:val="Style9"/>
              <w:widowControl/>
              <w:spacing w:before="120" w:after="120" w:line="240" w:lineRule="auto"/>
              <w:ind w:right="57"/>
              <w:rPr>
                <w:rFonts w:asciiTheme="majorHAnsi" w:hAnsiTheme="majorHAnsi" w:cstheme="majorHAnsi"/>
                <w:sz w:val="20"/>
                <w:szCs w:val="20"/>
              </w:rPr>
            </w:pPr>
            <w:r w:rsidRPr="00A551BA">
              <w:rPr>
                <w:rStyle w:val="FontStyle38"/>
                <w:rFonts w:asciiTheme="majorHAnsi" w:hAnsiTheme="majorHAnsi" w:eastAsiaTheme="majorEastAsia" w:cstheme="majorHAnsi"/>
                <w:szCs w:val="20"/>
              </w:rPr>
              <w:t>Místo podnikání (fyzická osoba)</w:t>
            </w:r>
          </w:p>
        </w:tc>
        <w:tc>
          <w:tcPr>
            <w:tcW w:w="3867" w:type="dxa"/>
            <w:vAlign w:val="center"/>
          </w:tcPr>
          <w:p w:rsidRPr="00A551BA" w:rsidR="00EE7144" w:rsidP="00A3112F" w:rsidRDefault="00EE7144" w14:paraId="7A7C96A0" w14:textId="77777777">
            <w:pPr>
              <w:suppressAutoHyphens/>
              <w:snapToGrid w:val="false"/>
              <w:spacing w:before="120" w:after="120"/>
              <w:rPr>
                <w:rFonts w:asciiTheme="majorHAnsi" w:hAnsiTheme="majorHAnsi" w:cstheme="majorHAnsi"/>
                <w:sz w:val="20"/>
                <w:szCs w:val="20"/>
                <w:lang w:eastAsia="ar-SA"/>
              </w:rPr>
            </w:pPr>
          </w:p>
        </w:tc>
      </w:tr>
      <w:tr w:rsidRPr="00A551BA" w:rsidR="00EE7144" w:rsidTr="00A3112F" w14:paraId="16415301" w14:textId="77777777">
        <w:trPr>
          <w:trHeight w:val="397"/>
          <w:jc w:val="center"/>
        </w:trPr>
        <w:tc>
          <w:tcPr>
            <w:tcW w:w="4957" w:type="dxa"/>
            <w:shd w:val="clear" w:color="auto" w:fill="FFFFFF"/>
            <w:vAlign w:val="center"/>
          </w:tcPr>
          <w:p w:rsidRPr="00A551BA" w:rsidR="00EE7144" w:rsidP="00A3112F" w:rsidRDefault="00EE7144" w14:paraId="064DB398" w14:textId="77777777">
            <w:pPr>
              <w:pStyle w:val="Style9"/>
              <w:widowControl/>
              <w:spacing w:before="120" w:after="120" w:line="240" w:lineRule="auto"/>
              <w:ind w:right="57"/>
              <w:rPr>
                <w:rFonts w:asciiTheme="majorHAnsi" w:hAnsiTheme="majorHAnsi" w:cstheme="majorHAnsi"/>
                <w:sz w:val="20"/>
                <w:szCs w:val="20"/>
              </w:rPr>
            </w:pPr>
            <w:r w:rsidRPr="00A551BA">
              <w:rPr>
                <w:rStyle w:val="FontStyle38"/>
                <w:rFonts w:asciiTheme="majorHAnsi" w:hAnsiTheme="majorHAnsi" w:eastAsiaTheme="majorEastAsia" w:cstheme="majorHAnsi"/>
                <w:szCs w:val="20"/>
              </w:rPr>
              <w:t>IČO</w:t>
            </w:r>
          </w:p>
        </w:tc>
        <w:tc>
          <w:tcPr>
            <w:tcW w:w="3867" w:type="dxa"/>
            <w:vAlign w:val="center"/>
          </w:tcPr>
          <w:p w:rsidRPr="00A551BA" w:rsidR="00EE7144" w:rsidP="00A3112F" w:rsidRDefault="00EE7144" w14:paraId="6DEF73FB" w14:textId="77777777">
            <w:pPr>
              <w:snapToGrid w:val="false"/>
              <w:spacing w:before="120" w:after="120"/>
              <w:rPr>
                <w:rFonts w:asciiTheme="majorHAnsi" w:hAnsiTheme="majorHAnsi" w:cstheme="majorHAnsi"/>
                <w:sz w:val="20"/>
                <w:szCs w:val="20"/>
              </w:rPr>
            </w:pPr>
          </w:p>
        </w:tc>
      </w:tr>
      <w:tr w:rsidRPr="00A551BA" w:rsidR="00EE7144" w:rsidTr="00A3112F" w14:paraId="2E984462" w14:textId="77777777">
        <w:trPr>
          <w:trHeight w:val="397"/>
          <w:jc w:val="center"/>
        </w:trPr>
        <w:tc>
          <w:tcPr>
            <w:tcW w:w="4957" w:type="dxa"/>
            <w:shd w:val="clear" w:color="auto" w:fill="FFFFFF"/>
            <w:vAlign w:val="center"/>
          </w:tcPr>
          <w:p w:rsidRPr="00A551BA" w:rsidR="00EE7144" w:rsidP="00A3112F" w:rsidRDefault="00EE7144" w14:paraId="631A19B7" w14:textId="77777777">
            <w:pPr>
              <w:pStyle w:val="Style9"/>
              <w:widowControl/>
              <w:spacing w:before="120" w:after="120" w:line="240" w:lineRule="auto"/>
              <w:ind w:right="57"/>
              <w:rPr>
                <w:rFonts w:asciiTheme="majorHAnsi" w:hAnsiTheme="majorHAnsi" w:cstheme="majorHAnsi"/>
                <w:sz w:val="20"/>
                <w:szCs w:val="20"/>
              </w:rPr>
            </w:pPr>
            <w:r w:rsidRPr="00A551BA">
              <w:rPr>
                <w:rFonts w:asciiTheme="majorHAnsi" w:hAnsiTheme="majorHAnsi" w:cstheme="majorHAnsi"/>
                <w:sz w:val="20"/>
                <w:szCs w:val="20"/>
              </w:rPr>
              <w:t>Zastoupen (</w:t>
            </w:r>
            <w:r w:rsidRPr="00A551BA">
              <w:rPr>
                <w:rStyle w:val="FontStyle38"/>
                <w:rFonts w:asciiTheme="majorHAnsi" w:hAnsiTheme="majorHAnsi" w:eastAsiaTheme="majorEastAsia" w:cstheme="majorHAnsi"/>
                <w:szCs w:val="20"/>
              </w:rPr>
              <w:t>jméno a příjmení statutárního orgánu nebo osoby oprávněné účastníka zastupovat)</w:t>
            </w:r>
          </w:p>
        </w:tc>
        <w:tc>
          <w:tcPr>
            <w:tcW w:w="3867" w:type="dxa"/>
            <w:vAlign w:val="center"/>
          </w:tcPr>
          <w:p w:rsidRPr="00A551BA" w:rsidR="00EE7144" w:rsidP="00A3112F" w:rsidRDefault="00EE7144" w14:paraId="7B595ED6" w14:textId="77777777">
            <w:pPr>
              <w:snapToGrid w:val="false"/>
              <w:spacing w:before="120" w:after="120"/>
              <w:rPr>
                <w:rFonts w:asciiTheme="majorHAnsi" w:hAnsiTheme="majorHAnsi" w:cstheme="majorHAnsi"/>
                <w:sz w:val="20"/>
                <w:szCs w:val="20"/>
              </w:rPr>
            </w:pPr>
          </w:p>
        </w:tc>
      </w:tr>
    </w:tbl>
    <w:p w:rsidRPr="00EE7144" w:rsidR="00EE7144" w:rsidP="00EE7144" w:rsidRDefault="00EE7144" w14:paraId="22843B32" w14:textId="77777777">
      <w:pPr>
        <w:spacing w:before="120" w:after="120"/>
        <w:rPr>
          <w:rFonts w:asciiTheme="majorHAnsi" w:hAnsiTheme="majorHAnsi" w:cstheme="majorHAnsi"/>
          <w:color w:val="080808"/>
          <w:sz w:val="20"/>
          <w:szCs w:val="20"/>
        </w:rPr>
      </w:pPr>
    </w:p>
    <w:p w:rsidRPr="00EE7144" w:rsidR="00EE7144" w:rsidP="00EE7144" w:rsidRDefault="00EE7144" w14:paraId="1D5E4A98" w14:textId="6F397830">
      <w:pPr>
        <w:rPr>
          <w:rFonts w:asciiTheme="majorHAnsi" w:hAnsiTheme="majorHAnsi" w:cstheme="majorHAnsi"/>
          <w:color w:val="080808"/>
          <w:sz w:val="20"/>
          <w:szCs w:val="20"/>
        </w:rPr>
      </w:pPr>
      <w:r w:rsidRPr="00EE7144">
        <w:rPr>
          <w:rFonts w:asciiTheme="majorHAnsi" w:hAnsiTheme="majorHAnsi" w:cstheme="majorHAnsi"/>
          <w:color w:val="080808"/>
          <w:sz w:val="20"/>
          <w:szCs w:val="20"/>
        </w:rPr>
        <w:t xml:space="preserve">Dodavatel níže předkládá seznam významných </w:t>
      </w:r>
      <w:r>
        <w:rPr>
          <w:rFonts w:asciiTheme="majorHAnsi" w:hAnsiTheme="majorHAnsi" w:cstheme="majorHAnsi"/>
          <w:color w:val="080808"/>
          <w:sz w:val="20"/>
          <w:szCs w:val="20"/>
        </w:rPr>
        <w:t xml:space="preserve">služeb </w:t>
      </w:r>
      <w:r w:rsidRPr="00EE7144">
        <w:rPr>
          <w:rFonts w:asciiTheme="majorHAnsi" w:hAnsiTheme="majorHAnsi" w:cstheme="majorHAnsi"/>
          <w:color w:val="080808"/>
          <w:sz w:val="20"/>
          <w:szCs w:val="20"/>
        </w:rPr>
        <w:t>realizovaných dodavatelem za poslední 3 roky před zahájením zadávacího řízení, včetně uvedení požadovaných údajů:</w:t>
      </w:r>
    </w:p>
    <w:p w:rsidRPr="00EE7144" w:rsidR="00EE7144" w:rsidP="005E777C" w:rsidRDefault="00EE7144" w14:paraId="456075B8" w14:textId="77777777">
      <w:pPr>
        <w:pStyle w:val="Odstavecseseznamem"/>
        <w:numPr>
          <w:ilvl w:val="0"/>
          <w:numId w:val="38"/>
        </w:numPr>
        <w:spacing w:before="120" w:after="120"/>
        <w:contextualSpacing w:val="false"/>
        <w:rPr>
          <w:rFonts w:asciiTheme="majorHAnsi" w:hAnsiTheme="majorHAnsi" w:cstheme="majorHAnsi"/>
          <w:sz w:val="20"/>
          <w:szCs w:val="20"/>
        </w:rPr>
      </w:pPr>
      <w:r w:rsidRPr="00EE7144">
        <w:rPr>
          <w:rFonts w:asciiTheme="majorHAnsi" w:hAnsiTheme="majorHAnsi" w:cstheme="majorHAnsi"/>
          <w:sz w:val="20"/>
          <w:szCs w:val="20"/>
        </w:rPr>
        <w:t>název zakázky,</w:t>
      </w:r>
    </w:p>
    <w:p w:rsidRPr="00EE7144" w:rsidR="00EE7144" w:rsidP="005E777C" w:rsidRDefault="00EE7144" w14:paraId="2090FF25" w14:textId="77777777">
      <w:pPr>
        <w:pStyle w:val="Odstavecseseznamem"/>
        <w:numPr>
          <w:ilvl w:val="0"/>
          <w:numId w:val="38"/>
        </w:numPr>
        <w:spacing w:before="120" w:after="120"/>
        <w:contextualSpacing w:val="false"/>
        <w:rPr>
          <w:rFonts w:asciiTheme="majorHAnsi" w:hAnsiTheme="majorHAnsi" w:cstheme="majorHAnsi"/>
          <w:sz w:val="20"/>
          <w:szCs w:val="20"/>
        </w:rPr>
      </w:pPr>
      <w:r w:rsidRPr="00EE7144">
        <w:rPr>
          <w:rFonts w:asciiTheme="majorHAnsi" w:hAnsiTheme="majorHAnsi" w:cstheme="majorHAnsi"/>
          <w:sz w:val="20"/>
          <w:szCs w:val="20"/>
        </w:rPr>
        <w:t>název a identifikační údaje subjektu vč. sídla, kterému byla významná dodávka poskytnuta,</w:t>
      </w:r>
    </w:p>
    <w:p w:rsidRPr="00EE7144" w:rsidR="00EE7144" w:rsidP="005E777C" w:rsidRDefault="00EE7144" w14:paraId="7598E61C" w14:textId="77777777">
      <w:pPr>
        <w:pStyle w:val="Odstavecseseznamem"/>
        <w:numPr>
          <w:ilvl w:val="0"/>
          <w:numId w:val="38"/>
        </w:numPr>
        <w:spacing w:before="120" w:after="120"/>
        <w:contextualSpacing w:val="false"/>
        <w:rPr>
          <w:rFonts w:asciiTheme="majorHAnsi" w:hAnsiTheme="majorHAnsi" w:cstheme="majorHAnsi"/>
          <w:sz w:val="20"/>
          <w:szCs w:val="20"/>
        </w:rPr>
      </w:pPr>
      <w:r w:rsidRPr="00EE7144">
        <w:rPr>
          <w:rFonts w:asciiTheme="majorHAnsi" w:hAnsiTheme="majorHAnsi" w:cstheme="majorHAnsi"/>
          <w:sz w:val="20"/>
          <w:szCs w:val="20"/>
        </w:rPr>
        <w:t>popis poskytnuté dodávky prací, ze kterého budou požadavky zadavatele na významné dodávky vyplývat,</w:t>
      </w:r>
    </w:p>
    <w:p w:rsidRPr="00EE7144" w:rsidR="00EE7144" w:rsidP="005E777C" w:rsidRDefault="00EE7144" w14:paraId="05C0BECE" w14:textId="77777777">
      <w:pPr>
        <w:pStyle w:val="Odstavecseseznamem"/>
        <w:numPr>
          <w:ilvl w:val="0"/>
          <w:numId w:val="38"/>
        </w:numPr>
        <w:spacing w:before="120" w:after="120"/>
        <w:contextualSpacing w:val="false"/>
        <w:rPr>
          <w:rFonts w:asciiTheme="majorHAnsi" w:hAnsiTheme="majorHAnsi" w:cstheme="majorHAnsi"/>
          <w:sz w:val="20"/>
          <w:szCs w:val="20"/>
        </w:rPr>
      </w:pPr>
      <w:r w:rsidRPr="00EE7144">
        <w:rPr>
          <w:rFonts w:asciiTheme="majorHAnsi" w:hAnsiTheme="majorHAnsi" w:cstheme="majorHAnsi"/>
          <w:sz w:val="20"/>
          <w:szCs w:val="20"/>
        </w:rPr>
        <w:t>informaci o období realizace významné dodávky od-do v měsících (např. leden 2018 – září 2018), přičemž významná dodávka nesmí být starší 3 let a pro posouzení kvalifikace bude rozhodný měsíc ukončení dodávky,</w:t>
      </w:r>
    </w:p>
    <w:p w:rsidRPr="00EE7144" w:rsidR="00EE7144" w:rsidP="005E777C" w:rsidRDefault="00EE7144" w14:paraId="4E649769" w14:textId="77777777">
      <w:pPr>
        <w:pStyle w:val="Odstavecseseznamem"/>
        <w:numPr>
          <w:ilvl w:val="0"/>
          <w:numId w:val="38"/>
        </w:numPr>
        <w:spacing w:before="120" w:after="120"/>
        <w:contextualSpacing w:val="false"/>
        <w:rPr>
          <w:rFonts w:asciiTheme="majorHAnsi" w:hAnsiTheme="majorHAnsi" w:cstheme="majorHAnsi"/>
          <w:sz w:val="20"/>
          <w:szCs w:val="20"/>
        </w:rPr>
      </w:pPr>
      <w:r w:rsidRPr="00EE7144">
        <w:rPr>
          <w:rFonts w:asciiTheme="majorHAnsi" w:hAnsiTheme="majorHAnsi" w:cstheme="majorHAnsi"/>
          <w:sz w:val="20"/>
          <w:szCs w:val="20"/>
        </w:rPr>
        <w:t>hodnotu významné dodávky v Kč bez DPH,</w:t>
      </w:r>
    </w:p>
    <w:p w:rsidRPr="00EE7144" w:rsidR="00EE7144" w:rsidP="005E777C" w:rsidRDefault="00EE7144" w14:paraId="0411884A" w14:textId="77777777">
      <w:pPr>
        <w:pStyle w:val="Odstavecseseznamem"/>
        <w:numPr>
          <w:ilvl w:val="0"/>
          <w:numId w:val="38"/>
        </w:numPr>
        <w:spacing w:before="120" w:after="120"/>
        <w:contextualSpacing w:val="false"/>
        <w:rPr>
          <w:rFonts w:asciiTheme="majorHAnsi" w:hAnsiTheme="majorHAnsi" w:cstheme="majorHAnsi"/>
          <w:sz w:val="20"/>
          <w:szCs w:val="20"/>
        </w:rPr>
      </w:pPr>
      <w:r w:rsidRPr="00EE7144">
        <w:rPr>
          <w:rFonts w:asciiTheme="majorHAnsi" w:hAnsiTheme="majorHAnsi" w:cstheme="majorHAnsi"/>
          <w:sz w:val="20"/>
          <w:szCs w:val="20"/>
        </w:rPr>
        <w:t>jméno a kontaktní údaje osoby objednatele, u které si bude moci zadavatel ověřit předložené informace.</w:t>
      </w:r>
    </w:p>
    <w:p w:rsidR="00EE7144" w:rsidP="00EE7144" w:rsidRDefault="00EE7144" w14:paraId="2FA63D00" w14:textId="77777777"/>
    <w:tbl>
      <w:tblPr>
        <w:tblW w:w="9356" w:type="dxa"/>
        <w:tblInd w:w="55" w:type="dxa"/>
        <w:tblLayout w:type="fixed"/>
        <w:tblCellMar>
          <w:top w:w="55" w:type="dxa"/>
          <w:left w:w="55" w:type="dxa"/>
          <w:bottom w:w="55" w:type="dxa"/>
          <w:right w:w="55" w:type="dxa"/>
        </w:tblCellMar>
        <w:tblLook w:firstRow="1" w:lastRow="0" w:firstColumn="1" w:lastColumn="0" w:noHBand="0" w:noVBand="0" w:val="00A0"/>
      </w:tblPr>
      <w:tblGrid>
        <w:gridCol w:w="3107"/>
        <w:gridCol w:w="6249"/>
      </w:tblGrid>
      <w:tr w:rsidRPr="00ED318B" w:rsidR="00EE7144" w:rsidTr="00A3112F" w14:paraId="7C32BF94" w14:textId="77777777">
        <w:tc>
          <w:tcPr>
            <w:tcW w:w="9356" w:type="dxa"/>
            <w:gridSpan w:val="2"/>
            <w:tcBorders>
              <w:top w:val="single" w:color="auto" w:sz="12" w:space="0"/>
              <w:left w:val="single" w:color="auto" w:sz="12" w:space="0"/>
              <w:bottom w:val="single" w:color="auto" w:sz="12" w:space="0"/>
              <w:right w:val="single" w:color="auto" w:sz="12" w:space="0"/>
            </w:tcBorders>
            <w:shd w:val="clear" w:color="auto" w:fill="DFDFDF" w:themeFill="background2" w:themeFillShade="E6"/>
          </w:tcPr>
          <w:p w:rsidRPr="00ED318B" w:rsidR="00EE7144" w:rsidP="00A3112F" w:rsidRDefault="00EE7144" w14:paraId="177EF2BB" w14:textId="32FC8CEF">
            <w:pPr>
              <w:autoSpaceDE w:val="false"/>
              <w:spacing w:before="60" w:after="60"/>
              <w:rPr>
                <w:rFonts w:asciiTheme="majorHAnsi" w:hAnsiTheme="majorHAnsi" w:cstheme="majorHAnsi"/>
                <w:b/>
                <w:sz w:val="20"/>
                <w:szCs w:val="20"/>
              </w:rPr>
            </w:pPr>
            <w:r w:rsidRPr="00ED318B">
              <w:rPr>
                <w:rFonts w:asciiTheme="majorHAnsi" w:hAnsiTheme="majorHAnsi" w:cstheme="majorHAnsi"/>
                <w:b/>
                <w:sz w:val="20"/>
                <w:szCs w:val="20"/>
              </w:rPr>
              <w:t xml:space="preserve">Významná </w:t>
            </w:r>
            <w:r w:rsidRPr="00ED318B" w:rsidR="00ED318B">
              <w:rPr>
                <w:rFonts w:asciiTheme="majorHAnsi" w:hAnsiTheme="majorHAnsi" w:cstheme="majorHAnsi"/>
                <w:b/>
                <w:sz w:val="20"/>
                <w:szCs w:val="20"/>
              </w:rPr>
              <w:t>služba</w:t>
            </w:r>
            <w:r w:rsidRPr="00ED318B">
              <w:rPr>
                <w:rFonts w:asciiTheme="majorHAnsi" w:hAnsiTheme="majorHAnsi" w:cstheme="majorHAnsi"/>
                <w:b/>
                <w:sz w:val="20"/>
                <w:szCs w:val="20"/>
              </w:rPr>
              <w:t xml:space="preserve"> č. 1</w:t>
            </w:r>
          </w:p>
        </w:tc>
      </w:tr>
      <w:tr w:rsidRPr="00ED318B" w:rsidR="00EE7144" w:rsidTr="00A3112F" w14:paraId="467B00A2" w14:textId="77777777">
        <w:trPr>
          <w:trHeight w:val="372"/>
        </w:trPr>
        <w:tc>
          <w:tcPr>
            <w:tcW w:w="3107" w:type="dxa"/>
            <w:tcBorders>
              <w:top w:val="single" w:color="auto" w:sz="12" w:space="0"/>
              <w:left w:val="single" w:color="auto" w:sz="12" w:space="0"/>
              <w:bottom w:val="single" w:color="auto" w:sz="6" w:space="0"/>
              <w:right w:val="single" w:color="auto" w:sz="6" w:space="0"/>
            </w:tcBorders>
            <w:vAlign w:val="center"/>
          </w:tcPr>
          <w:p w:rsidRPr="00ED318B" w:rsidR="00EE7144" w:rsidP="00A3112F" w:rsidRDefault="00EE7144" w14:paraId="41EC9431" w14:textId="77777777">
            <w:pPr>
              <w:autoSpaceDE w:val="false"/>
              <w:spacing w:before="60" w:after="60"/>
              <w:ind w:left="87"/>
              <w:rPr>
                <w:rFonts w:asciiTheme="majorHAnsi" w:hAnsiTheme="majorHAnsi" w:cstheme="majorHAnsi"/>
                <w:b/>
                <w:sz w:val="20"/>
                <w:szCs w:val="20"/>
              </w:rPr>
            </w:pPr>
            <w:r w:rsidRPr="00ED318B">
              <w:rPr>
                <w:rFonts w:asciiTheme="majorHAnsi" w:hAnsiTheme="majorHAnsi" w:cstheme="majorHAnsi"/>
                <w:b/>
                <w:sz w:val="20"/>
                <w:szCs w:val="20"/>
              </w:rPr>
              <w:t>Název zakázky</w:t>
            </w:r>
          </w:p>
        </w:tc>
        <w:tc>
          <w:tcPr>
            <w:tcW w:w="6249" w:type="dxa"/>
            <w:tcBorders>
              <w:top w:val="single" w:color="auto" w:sz="12" w:space="0"/>
              <w:left w:val="single" w:color="auto" w:sz="6" w:space="0"/>
              <w:bottom w:val="single" w:color="auto" w:sz="6" w:space="0"/>
              <w:right w:val="single" w:color="auto" w:sz="12" w:space="0"/>
            </w:tcBorders>
            <w:vAlign w:val="center"/>
          </w:tcPr>
          <w:p w:rsidRPr="00ED318B" w:rsidR="00EE7144" w:rsidP="00A3112F" w:rsidRDefault="00EE7144" w14:paraId="2BFDE65B" w14:textId="77777777">
            <w:pPr>
              <w:autoSpaceDE w:val="false"/>
              <w:spacing w:before="60" w:after="60"/>
              <w:ind w:left="87"/>
              <w:rPr>
                <w:rFonts w:asciiTheme="majorHAnsi" w:hAnsiTheme="majorHAnsi" w:cstheme="majorHAnsi"/>
                <w:b/>
                <w:sz w:val="20"/>
                <w:szCs w:val="20"/>
              </w:rPr>
            </w:pPr>
          </w:p>
        </w:tc>
      </w:tr>
      <w:tr w:rsidRPr="00ED318B" w:rsidR="00EE7144" w:rsidTr="00A3112F" w14:paraId="56D33650" w14:textId="77777777">
        <w:trPr>
          <w:trHeight w:val="372"/>
        </w:trPr>
        <w:tc>
          <w:tcPr>
            <w:tcW w:w="3107" w:type="dxa"/>
            <w:tcBorders>
              <w:top w:val="single" w:color="auto" w:sz="12" w:space="0"/>
              <w:left w:val="single" w:color="auto" w:sz="12" w:space="0"/>
              <w:bottom w:val="single" w:color="auto" w:sz="6" w:space="0"/>
              <w:right w:val="single" w:color="auto" w:sz="6" w:space="0"/>
            </w:tcBorders>
            <w:vAlign w:val="center"/>
          </w:tcPr>
          <w:p w:rsidRPr="00ED318B" w:rsidR="00EE7144" w:rsidP="00A3112F" w:rsidRDefault="00EE7144" w14:paraId="77D41CF1" w14:textId="77777777">
            <w:pPr>
              <w:autoSpaceDE w:val="false"/>
              <w:spacing w:before="60" w:after="60"/>
              <w:ind w:left="87"/>
              <w:rPr>
                <w:rFonts w:asciiTheme="majorHAnsi" w:hAnsiTheme="majorHAnsi" w:cstheme="majorHAnsi"/>
                <w:b/>
                <w:sz w:val="20"/>
                <w:szCs w:val="20"/>
              </w:rPr>
            </w:pPr>
            <w:r w:rsidRPr="00ED318B">
              <w:rPr>
                <w:rFonts w:asciiTheme="majorHAnsi" w:hAnsiTheme="majorHAnsi" w:cstheme="majorHAnsi"/>
                <w:b/>
                <w:sz w:val="20"/>
                <w:szCs w:val="20"/>
              </w:rPr>
              <w:t>Objednatel</w:t>
            </w:r>
          </w:p>
        </w:tc>
        <w:tc>
          <w:tcPr>
            <w:tcW w:w="6249" w:type="dxa"/>
            <w:tcBorders>
              <w:top w:val="single" w:color="auto" w:sz="12" w:space="0"/>
              <w:left w:val="single" w:color="auto" w:sz="6" w:space="0"/>
              <w:bottom w:val="single" w:color="auto" w:sz="6" w:space="0"/>
              <w:right w:val="single" w:color="auto" w:sz="12" w:space="0"/>
            </w:tcBorders>
            <w:vAlign w:val="center"/>
          </w:tcPr>
          <w:p w:rsidRPr="00ED318B" w:rsidR="00EE7144" w:rsidP="00A3112F" w:rsidRDefault="00EE7144" w14:paraId="1F673E71" w14:textId="77777777">
            <w:pPr>
              <w:autoSpaceDE w:val="false"/>
              <w:spacing w:before="60" w:after="60"/>
              <w:ind w:left="87"/>
              <w:rPr>
                <w:rFonts w:asciiTheme="majorHAnsi" w:hAnsiTheme="majorHAnsi" w:cstheme="majorHAnsi"/>
                <w:b/>
                <w:sz w:val="20"/>
                <w:szCs w:val="20"/>
              </w:rPr>
            </w:pPr>
          </w:p>
        </w:tc>
      </w:tr>
      <w:tr w:rsidRPr="00ED318B" w:rsidR="00EE7144" w:rsidTr="00A3112F" w14:paraId="1A1523A0" w14:textId="77777777">
        <w:trPr>
          <w:trHeight w:val="98"/>
        </w:trPr>
        <w:tc>
          <w:tcPr>
            <w:tcW w:w="3107" w:type="dxa"/>
            <w:tcBorders>
              <w:top w:val="single" w:color="auto" w:sz="6" w:space="0"/>
              <w:left w:val="single" w:color="auto" w:sz="12" w:space="0"/>
              <w:bottom w:val="single" w:color="auto" w:sz="6" w:space="0"/>
              <w:right w:val="single" w:color="auto" w:sz="6" w:space="0"/>
            </w:tcBorders>
            <w:vAlign w:val="center"/>
          </w:tcPr>
          <w:p w:rsidRPr="00ED318B" w:rsidR="00EE7144" w:rsidP="00A3112F" w:rsidRDefault="00EE7144" w14:paraId="7FD77CEA" w14:textId="77777777">
            <w:pPr>
              <w:autoSpaceDE w:val="false"/>
              <w:spacing w:before="60" w:after="60"/>
              <w:ind w:left="87"/>
              <w:rPr>
                <w:rFonts w:asciiTheme="majorHAnsi" w:hAnsiTheme="majorHAnsi" w:cstheme="majorHAnsi"/>
                <w:sz w:val="20"/>
                <w:szCs w:val="20"/>
              </w:rPr>
            </w:pPr>
            <w:r w:rsidRPr="00ED318B">
              <w:rPr>
                <w:rFonts w:asciiTheme="majorHAnsi" w:hAnsiTheme="majorHAnsi" w:cstheme="majorHAnsi"/>
                <w:sz w:val="20"/>
                <w:szCs w:val="20"/>
              </w:rPr>
              <w:t>název / obchodní firma</w:t>
            </w:r>
          </w:p>
        </w:tc>
        <w:tc>
          <w:tcPr>
            <w:tcW w:w="6249" w:type="dxa"/>
            <w:tcBorders>
              <w:top w:val="single" w:color="auto" w:sz="6" w:space="0"/>
              <w:left w:val="single" w:color="auto" w:sz="6" w:space="0"/>
              <w:bottom w:val="single" w:color="auto" w:sz="6" w:space="0"/>
              <w:right w:val="single" w:color="auto" w:sz="12" w:space="0"/>
            </w:tcBorders>
            <w:vAlign w:val="center"/>
          </w:tcPr>
          <w:p w:rsidRPr="00ED318B" w:rsidR="00EE7144" w:rsidP="00A3112F" w:rsidRDefault="00EE7144" w14:paraId="08E025C1" w14:textId="77777777">
            <w:pPr>
              <w:autoSpaceDE w:val="false"/>
              <w:spacing w:before="60" w:after="60"/>
              <w:ind w:left="87"/>
              <w:rPr>
                <w:rFonts w:asciiTheme="majorHAnsi" w:hAnsiTheme="majorHAnsi" w:cstheme="majorHAnsi"/>
                <w:sz w:val="20"/>
                <w:szCs w:val="20"/>
              </w:rPr>
            </w:pPr>
          </w:p>
        </w:tc>
      </w:tr>
      <w:tr w:rsidRPr="00ED318B" w:rsidR="00EE7144" w:rsidTr="00A3112F" w14:paraId="53B91A0D" w14:textId="77777777">
        <w:trPr>
          <w:trHeight w:val="98"/>
        </w:trPr>
        <w:tc>
          <w:tcPr>
            <w:tcW w:w="3107" w:type="dxa"/>
            <w:tcBorders>
              <w:top w:val="single" w:color="auto" w:sz="6" w:space="0"/>
              <w:left w:val="single" w:color="auto" w:sz="12" w:space="0"/>
              <w:bottom w:val="single" w:color="auto" w:sz="6" w:space="0"/>
              <w:right w:val="single" w:color="auto" w:sz="6" w:space="0"/>
            </w:tcBorders>
            <w:vAlign w:val="center"/>
          </w:tcPr>
          <w:p w:rsidRPr="00ED318B" w:rsidR="00EE7144" w:rsidP="00A3112F" w:rsidRDefault="00EE7144" w14:paraId="380461AE" w14:textId="77777777">
            <w:pPr>
              <w:autoSpaceDE w:val="false"/>
              <w:spacing w:before="60" w:after="60"/>
              <w:ind w:left="87"/>
              <w:rPr>
                <w:rFonts w:asciiTheme="majorHAnsi" w:hAnsiTheme="majorHAnsi" w:cstheme="majorHAnsi"/>
                <w:sz w:val="20"/>
                <w:szCs w:val="20"/>
              </w:rPr>
            </w:pPr>
            <w:r w:rsidRPr="00ED318B">
              <w:rPr>
                <w:rFonts w:asciiTheme="majorHAnsi" w:hAnsiTheme="majorHAnsi" w:cstheme="majorHAnsi"/>
                <w:sz w:val="20"/>
                <w:szCs w:val="20"/>
              </w:rPr>
              <w:t>právní forma</w:t>
            </w:r>
          </w:p>
        </w:tc>
        <w:tc>
          <w:tcPr>
            <w:tcW w:w="6249" w:type="dxa"/>
            <w:tcBorders>
              <w:top w:val="single" w:color="auto" w:sz="6" w:space="0"/>
              <w:left w:val="single" w:color="auto" w:sz="6" w:space="0"/>
              <w:bottom w:val="single" w:color="auto" w:sz="6" w:space="0"/>
              <w:right w:val="single" w:color="auto" w:sz="12" w:space="0"/>
            </w:tcBorders>
            <w:vAlign w:val="center"/>
          </w:tcPr>
          <w:p w:rsidRPr="00ED318B" w:rsidR="00EE7144" w:rsidP="00A3112F" w:rsidRDefault="00EE7144" w14:paraId="1B241EAA" w14:textId="77777777">
            <w:pPr>
              <w:autoSpaceDE w:val="false"/>
              <w:spacing w:before="60" w:after="60"/>
              <w:ind w:left="87"/>
              <w:rPr>
                <w:rFonts w:asciiTheme="majorHAnsi" w:hAnsiTheme="majorHAnsi" w:cstheme="majorHAnsi"/>
                <w:sz w:val="20"/>
                <w:szCs w:val="20"/>
              </w:rPr>
            </w:pPr>
          </w:p>
        </w:tc>
      </w:tr>
      <w:tr w:rsidRPr="00ED318B" w:rsidR="00EE7144" w:rsidTr="00A3112F" w14:paraId="6665FE39" w14:textId="77777777">
        <w:trPr>
          <w:trHeight w:val="98"/>
        </w:trPr>
        <w:tc>
          <w:tcPr>
            <w:tcW w:w="3107" w:type="dxa"/>
            <w:tcBorders>
              <w:top w:val="single" w:color="auto" w:sz="6" w:space="0"/>
              <w:left w:val="single" w:color="auto" w:sz="12" w:space="0"/>
              <w:bottom w:val="single" w:color="auto" w:sz="6" w:space="0"/>
              <w:right w:val="single" w:color="auto" w:sz="6" w:space="0"/>
            </w:tcBorders>
            <w:vAlign w:val="center"/>
          </w:tcPr>
          <w:p w:rsidRPr="00ED318B" w:rsidR="00EE7144" w:rsidP="00A3112F" w:rsidRDefault="00EE7144" w14:paraId="7F294AB2" w14:textId="77777777">
            <w:pPr>
              <w:autoSpaceDE w:val="false"/>
              <w:spacing w:before="60" w:after="60"/>
              <w:ind w:left="87"/>
              <w:rPr>
                <w:rFonts w:asciiTheme="majorHAnsi" w:hAnsiTheme="majorHAnsi" w:cstheme="majorHAnsi"/>
                <w:sz w:val="20"/>
                <w:szCs w:val="20"/>
              </w:rPr>
            </w:pPr>
            <w:r w:rsidRPr="00ED318B">
              <w:rPr>
                <w:rFonts w:asciiTheme="majorHAnsi" w:hAnsiTheme="majorHAnsi" w:cstheme="majorHAnsi"/>
                <w:sz w:val="20"/>
                <w:szCs w:val="20"/>
              </w:rPr>
              <w:t>adresa sídla</w:t>
            </w:r>
          </w:p>
        </w:tc>
        <w:tc>
          <w:tcPr>
            <w:tcW w:w="6249" w:type="dxa"/>
            <w:tcBorders>
              <w:top w:val="single" w:color="auto" w:sz="6" w:space="0"/>
              <w:left w:val="single" w:color="auto" w:sz="6" w:space="0"/>
              <w:bottom w:val="single" w:color="auto" w:sz="6" w:space="0"/>
              <w:right w:val="single" w:color="auto" w:sz="12" w:space="0"/>
            </w:tcBorders>
            <w:vAlign w:val="center"/>
          </w:tcPr>
          <w:p w:rsidRPr="00ED318B" w:rsidR="00EE7144" w:rsidP="00A3112F" w:rsidRDefault="00EE7144" w14:paraId="6E239708" w14:textId="77777777">
            <w:pPr>
              <w:autoSpaceDE w:val="false"/>
              <w:spacing w:before="60" w:after="60"/>
              <w:ind w:left="87"/>
              <w:rPr>
                <w:rFonts w:asciiTheme="majorHAnsi" w:hAnsiTheme="majorHAnsi" w:cstheme="majorHAnsi"/>
                <w:sz w:val="20"/>
                <w:szCs w:val="20"/>
              </w:rPr>
            </w:pPr>
          </w:p>
        </w:tc>
      </w:tr>
      <w:tr w:rsidRPr="00ED318B" w:rsidR="00EE7144" w:rsidTr="00A3112F" w14:paraId="35596134" w14:textId="77777777">
        <w:trPr>
          <w:trHeight w:val="98"/>
        </w:trPr>
        <w:tc>
          <w:tcPr>
            <w:tcW w:w="3107" w:type="dxa"/>
            <w:tcBorders>
              <w:top w:val="single" w:color="auto" w:sz="6" w:space="0"/>
              <w:left w:val="single" w:color="auto" w:sz="12" w:space="0"/>
              <w:bottom w:val="single" w:color="auto" w:sz="6" w:space="0"/>
              <w:right w:val="single" w:color="auto" w:sz="6" w:space="0"/>
            </w:tcBorders>
            <w:vAlign w:val="center"/>
          </w:tcPr>
          <w:p w:rsidRPr="00ED318B" w:rsidR="00EE7144" w:rsidP="00A3112F" w:rsidRDefault="00EE7144" w14:paraId="71D6B555" w14:textId="77777777">
            <w:pPr>
              <w:autoSpaceDE w:val="false"/>
              <w:spacing w:before="60" w:after="60"/>
              <w:ind w:left="87"/>
              <w:jc w:val="left"/>
              <w:rPr>
                <w:rFonts w:asciiTheme="majorHAnsi" w:hAnsiTheme="majorHAnsi" w:cstheme="majorHAnsi"/>
                <w:sz w:val="20"/>
                <w:szCs w:val="20"/>
              </w:rPr>
            </w:pPr>
            <w:r w:rsidRPr="00ED318B">
              <w:rPr>
                <w:rFonts w:asciiTheme="majorHAnsi" w:hAnsiTheme="majorHAnsi" w:cstheme="majorHAnsi"/>
                <w:sz w:val="20"/>
                <w:szCs w:val="20"/>
              </w:rPr>
              <w:t>adresa poskytnutí dodávky</w:t>
            </w:r>
          </w:p>
        </w:tc>
        <w:tc>
          <w:tcPr>
            <w:tcW w:w="6249" w:type="dxa"/>
            <w:tcBorders>
              <w:top w:val="single" w:color="auto" w:sz="6" w:space="0"/>
              <w:left w:val="single" w:color="auto" w:sz="6" w:space="0"/>
              <w:bottom w:val="single" w:color="auto" w:sz="6" w:space="0"/>
              <w:right w:val="single" w:color="auto" w:sz="12" w:space="0"/>
            </w:tcBorders>
            <w:vAlign w:val="center"/>
          </w:tcPr>
          <w:p w:rsidRPr="00ED318B" w:rsidR="00EE7144" w:rsidP="00A3112F" w:rsidRDefault="00EE7144" w14:paraId="54F77BE8" w14:textId="77777777">
            <w:pPr>
              <w:autoSpaceDE w:val="false"/>
              <w:spacing w:before="60" w:after="60"/>
              <w:ind w:left="87"/>
              <w:rPr>
                <w:rFonts w:asciiTheme="majorHAnsi" w:hAnsiTheme="majorHAnsi" w:cstheme="majorHAnsi"/>
                <w:sz w:val="20"/>
                <w:szCs w:val="20"/>
              </w:rPr>
            </w:pPr>
          </w:p>
        </w:tc>
      </w:tr>
      <w:tr w:rsidRPr="00ED318B" w:rsidR="00EE7144" w:rsidTr="00A3112F" w14:paraId="1D9CEB8D" w14:textId="77777777">
        <w:trPr>
          <w:trHeight w:val="98"/>
        </w:trPr>
        <w:tc>
          <w:tcPr>
            <w:tcW w:w="3107" w:type="dxa"/>
            <w:tcBorders>
              <w:top w:val="single" w:color="auto" w:sz="6" w:space="0"/>
              <w:left w:val="single" w:color="auto" w:sz="12" w:space="0"/>
              <w:bottom w:val="single" w:color="auto" w:sz="12" w:space="0"/>
              <w:right w:val="single" w:color="auto" w:sz="6" w:space="0"/>
            </w:tcBorders>
            <w:vAlign w:val="center"/>
          </w:tcPr>
          <w:p w:rsidRPr="00ED318B" w:rsidR="00EE7144" w:rsidP="00A3112F" w:rsidRDefault="00EE7144" w14:paraId="40F2CD46" w14:textId="77777777">
            <w:pPr>
              <w:autoSpaceDE w:val="false"/>
              <w:spacing w:before="60" w:after="60"/>
              <w:ind w:left="87"/>
              <w:rPr>
                <w:rFonts w:asciiTheme="majorHAnsi" w:hAnsiTheme="majorHAnsi" w:cstheme="majorHAnsi"/>
                <w:sz w:val="20"/>
                <w:szCs w:val="20"/>
              </w:rPr>
            </w:pPr>
            <w:r w:rsidRPr="00ED318B">
              <w:rPr>
                <w:rFonts w:asciiTheme="majorHAnsi" w:hAnsiTheme="majorHAnsi" w:cstheme="majorHAnsi"/>
                <w:sz w:val="20"/>
                <w:szCs w:val="20"/>
              </w:rPr>
              <w:lastRenderedPageBreak/>
              <w:t>IČO</w:t>
            </w:r>
          </w:p>
        </w:tc>
        <w:tc>
          <w:tcPr>
            <w:tcW w:w="6249" w:type="dxa"/>
            <w:tcBorders>
              <w:top w:val="single" w:color="auto" w:sz="6" w:space="0"/>
              <w:left w:val="single" w:color="auto" w:sz="6" w:space="0"/>
              <w:bottom w:val="single" w:color="auto" w:sz="12" w:space="0"/>
              <w:right w:val="single" w:color="auto" w:sz="12" w:space="0"/>
            </w:tcBorders>
            <w:vAlign w:val="center"/>
          </w:tcPr>
          <w:p w:rsidRPr="00ED318B" w:rsidR="00EE7144" w:rsidP="00A3112F" w:rsidRDefault="00EE7144" w14:paraId="3DB9D7E9" w14:textId="77777777">
            <w:pPr>
              <w:autoSpaceDE w:val="false"/>
              <w:spacing w:before="60" w:after="60"/>
              <w:ind w:left="87"/>
              <w:rPr>
                <w:rFonts w:asciiTheme="majorHAnsi" w:hAnsiTheme="majorHAnsi" w:cstheme="majorHAnsi"/>
                <w:sz w:val="20"/>
                <w:szCs w:val="20"/>
              </w:rPr>
            </w:pPr>
          </w:p>
        </w:tc>
      </w:tr>
      <w:tr w:rsidRPr="00ED318B" w:rsidR="00EE7144" w:rsidTr="00A3112F" w14:paraId="0F08E9AC" w14:textId="77777777">
        <w:trPr>
          <w:trHeight w:val="372"/>
        </w:trPr>
        <w:tc>
          <w:tcPr>
            <w:tcW w:w="3107" w:type="dxa"/>
            <w:tcBorders>
              <w:top w:val="single" w:color="auto" w:sz="12" w:space="0"/>
              <w:left w:val="single" w:color="auto" w:sz="12" w:space="0"/>
              <w:bottom w:val="single" w:color="auto" w:sz="6" w:space="0"/>
              <w:right w:val="single" w:color="auto" w:sz="6" w:space="0"/>
            </w:tcBorders>
            <w:vAlign w:val="center"/>
          </w:tcPr>
          <w:p w:rsidRPr="00ED318B" w:rsidR="00EE7144" w:rsidP="00A3112F" w:rsidRDefault="00EE7144" w14:paraId="280534E6" w14:textId="77777777">
            <w:pPr>
              <w:autoSpaceDE w:val="false"/>
              <w:spacing w:before="60" w:after="60"/>
              <w:ind w:left="87"/>
              <w:rPr>
                <w:rFonts w:asciiTheme="majorHAnsi" w:hAnsiTheme="majorHAnsi" w:cstheme="majorHAnsi"/>
                <w:b/>
                <w:sz w:val="20"/>
                <w:szCs w:val="20"/>
              </w:rPr>
            </w:pPr>
            <w:r w:rsidRPr="00ED318B">
              <w:rPr>
                <w:rFonts w:asciiTheme="majorHAnsi" w:hAnsiTheme="majorHAnsi" w:cstheme="majorHAnsi"/>
                <w:b/>
                <w:sz w:val="20"/>
                <w:szCs w:val="20"/>
              </w:rPr>
              <w:t>Popis (předmět) dodávky</w:t>
            </w:r>
          </w:p>
        </w:tc>
        <w:tc>
          <w:tcPr>
            <w:tcW w:w="6249" w:type="dxa"/>
            <w:tcBorders>
              <w:top w:val="single" w:color="auto" w:sz="12" w:space="0"/>
              <w:left w:val="single" w:color="auto" w:sz="6" w:space="0"/>
              <w:bottom w:val="single" w:color="auto" w:sz="6" w:space="0"/>
              <w:right w:val="single" w:color="auto" w:sz="12" w:space="0"/>
            </w:tcBorders>
            <w:vAlign w:val="center"/>
          </w:tcPr>
          <w:p w:rsidRPr="00ED318B" w:rsidR="00EE7144" w:rsidP="00A3112F" w:rsidRDefault="00EE7144" w14:paraId="6ACB29A1" w14:textId="77777777">
            <w:pPr>
              <w:autoSpaceDE w:val="false"/>
              <w:spacing w:before="60" w:after="60"/>
              <w:ind w:left="87"/>
              <w:rPr>
                <w:rFonts w:asciiTheme="majorHAnsi" w:hAnsiTheme="majorHAnsi" w:cstheme="majorHAnsi"/>
                <w:b/>
                <w:sz w:val="20"/>
                <w:szCs w:val="20"/>
              </w:rPr>
            </w:pPr>
          </w:p>
        </w:tc>
      </w:tr>
      <w:tr w:rsidRPr="00ED318B" w:rsidR="00EE7144" w:rsidTr="00A3112F" w14:paraId="4778DE1D" w14:textId="77777777">
        <w:trPr>
          <w:trHeight w:val="372"/>
        </w:trPr>
        <w:tc>
          <w:tcPr>
            <w:tcW w:w="3107" w:type="dxa"/>
            <w:tcBorders>
              <w:top w:val="single" w:color="auto" w:sz="12" w:space="0"/>
              <w:left w:val="single" w:color="auto" w:sz="12" w:space="0"/>
              <w:bottom w:val="single" w:color="auto" w:sz="6" w:space="0"/>
              <w:right w:val="single" w:color="auto" w:sz="6" w:space="0"/>
            </w:tcBorders>
            <w:vAlign w:val="center"/>
          </w:tcPr>
          <w:p w:rsidRPr="00ED318B" w:rsidR="00EE7144" w:rsidP="00A3112F" w:rsidRDefault="00EE7144" w14:paraId="63F9196A" w14:textId="77777777">
            <w:pPr>
              <w:autoSpaceDE w:val="false"/>
              <w:spacing w:before="60" w:after="60"/>
              <w:ind w:left="87"/>
              <w:rPr>
                <w:rFonts w:asciiTheme="majorHAnsi" w:hAnsiTheme="majorHAnsi" w:cstheme="majorHAnsi"/>
                <w:b/>
                <w:sz w:val="20"/>
                <w:szCs w:val="20"/>
              </w:rPr>
            </w:pPr>
            <w:r w:rsidRPr="00ED318B">
              <w:rPr>
                <w:rFonts w:asciiTheme="majorHAnsi" w:hAnsiTheme="majorHAnsi" w:cstheme="majorHAnsi"/>
                <w:b/>
                <w:sz w:val="20"/>
                <w:szCs w:val="20"/>
              </w:rPr>
              <w:t xml:space="preserve">Doba realizace </w:t>
            </w:r>
            <w:r w:rsidRPr="00ED318B">
              <w:rPr>
                <w:rFonts w:asciiTheme="majorHAnsi" w:hAnsiTheme="majorHAnsi" w:cstheme="majorHAnsi"/>
                <w:sz w:val="20"/>
                <w:szCs w:val="20"/>
              </w:rPr>
              <w:t>(od - do)</w:t>
            </w:r>
          </w:p>
        </w:tc>
        <w:tc>
          <w:tcPr>
            <w:tcW w:w="6249" w:type="dxa"/>
            <w:tcBorders>
              <w:top w:val="single" w:color="auto" w:sz="12" w:space="0"/>
              <w:left w:val="single" w:color="auto" w:sz="6" w:space="0"/>
              <w:bottom w:val="single" w:color="auto" w:sz="6" w:space="0"/>
              <w:right w:val="single" w:color="auto" w:sz="12" w:space="0"/>
            </w:tcBorders>
            <w:vAlign w:val="center"/>
          </w:tcPr>
          <w:p w:rsidRPr="00ED318B" w:rsidR="00EE7144" w:rsidP="00A3112F" w:rsidRDefault="00EE7144" w14:paraId="6650DE9B" w14:textId="77777777">
            <w:pPr>
              <w:autoSpaceDE w:val="false"/>
              <w:spacing w:before="60" w:after="60"/>
              <w:ind w:left="87"/>
              <w:rPr>
                <w:rFonts w:asciiTheme="majorHAnsi" w:hAnsiTheme="majorHAnsi" w:cstheme="majorHAnsi"/>
                <w:b/>
                <w:sz w:val="20"/>
                <w:szCs w:val="20"/>
              </w:rPr>
            </w:pPr>
          </w:p>
        </w:tc>
      </w:tr>
      <w:tr w:rsidRPr="00ED318B" w:rsidR="00EE7144" w:rsidTr="00A3112F" w14:paraId="715EEFAB" w14:textId="77777777">
        <w:trPr>
          <w:trHeight w:val="372"/>
        </w:trPr>
        <w:tc>
          <w:tcPr>
            <w:tcW w:w="3107" w:type="dxa"/>
            <w:tcBorders>
              <w:top w:val="single" w:color="auto" w:sz="12" w:space="0"/>
              <w:left w:val="single" w:color="auto" w:sz="12" w:space="0"/>
              <w:bottom w:val="single" w:color="auto" w:sz="6" w:space="0"/>
              <w:right w:val="single" w:color="auto" w:sz="6" w:space="0"/>
            </w:tcBorders>
            <w:vAlign w:val="center"/>
          </w:tcPr>
          <w:p w:rsidRPr="00ED318B" w:rsidR="00EE7144" w:rsidP="00A3112F" w:rsidRDefault="00EE7144" w14:paraId="02EDD767" w14:textId="77777777">
            <w:pPr>
              <w:autoSpaceDE w:val="false"/>
              <w:spacing w:before="60" w:after="60"/>
              <w:ind w:left="87"/>
              <w:rPr>
                <w:rFonts w:asciiTheme="majorHAnsi" w:hAnsiTheme="majorHAnsi" w:cstheme="majorHAnsi"/>
                <w:b/>
                <w:sz w:val="20"/>
                <w:szCs w:val="20"/>
              </w:rPr>
            </w:pPr>
            <w:r w:rsidRPr="00ED318B">
              <w:rPr>
                <w:rFonts w:asciiTheme="majorHAnsi" w:hAnsiTheme="majorHAnsi" w:cstheme="majorHAnsi"/>
                <w:b/>
                <w:sz w:val="20"/>
                <w:szCs w:val="20"/>
              </w:rPr>
              <w:t xml:space="preserve">Cena dodávky </w:t>
            </w:r>
            <w:r w:rsidRPr="00ED318B">
              <w:rPr>
                <w:rFonts w:asciiTheme="majorHAnsi" w:hAnsiTheme="majorHAnsi" w:cstheme="majorHAnsi"/>
                <w:sz w:val="20"/>
                <w:szCs w:val="20"/>
              </w:rPr>
              <w:t>(v Kč bez DPH)</w:t>
            </w:r>
          </w:p>
        </w:tc>
        <w:tc>
          <w:tcPr>
            <w:tcW w:w="6249" w:type="dxa"/>
            <w:tcBorders>
              <w:top w:val="single" w:color="auto" w:sz="12" w:space="0"/>
              <w:left w:val="single" w:color="auto" w:sz="6" w:space="0"/>
              <w:bottom w:val="single" w:color="auto" w:sz="6" w:space="0"/>
              <w:right w:val="single" w:color="auto" w:sz="12" w:space="0"/>
            </w:tcBorders>
            <w:vAlign w:val="center"/>
          </w:tcPr>
          <w:p w:rsidRPr="00ED318B" w:rsidR="00EE7144" w:rsidP="00A3112F" w:rsidRDefault="00EE7144" w14:paraId="796D4E3A" w14:textId="77777777">
            <w:pPr>
              <w:autoSpaceDE w:val="false"/>
              <w:spacing w:before="60" w:after="60"/>
              <w:ind w:left="87"/>
              <w:rPr>
                <w:rFonts w:asciiTheme="majorHAnsi" w:hAnsiTheme="majorHAnsi" w:cstheme="majorHAnsi"/>
                <w:b/>
                <w:sz w:val="20"/>
                <w:szCs w:val="20"/>
              </w:rPr>
            </w:pPr>
          </w:p>
        </w:tc>
      </w:tr>
      <w:tr w:rsidRPr="00ED318B" w:rsidR="00EE7144" w:rsidTr="00A3112F" w14:paraId="2F3CA64B" w14:textId="77777777">
        <w:trPr>
          <w:trHeight w:val="372"/>
        </w:trPr>
        <w:tc>
          <w:tcPr>
            <w:tcW w:w="3107" w:type="dxa"/>
            <w:tcBorders>
              <w:top w:val="single" w:color="auto" w:sz="12" w:space="0"/>
              <w:left w:val="single" w:color="auto" w:sz="12" w:space="0"/>
              <w:bottom w:val="single" w:color="auto" w:sz="6" w:space="0"/>
              <w:right w:val="single" w:color="auto" w:sz="6" w:space="0"/>
            </w:tcBorders>
            <w:vAlign w:val="center"/>
          </w:tcPr>
          <w:p w:rsidRPr="00ED318B" w:rsidR="00EE7144" w:rsidP="00A3112F" w:rsidRDefault="00EE7144" w14:paraId="621D79EA" w14:textId="77777777">
            <w:pPr>
              <w:autoSpaceDE w:val="false"/>
              <w:spacing w:before="60" w:after="60"/>
              <w:ind w:left="87"/>
              <w:rPr>
                <w:rFonts w:asciiTheme="majorHAnsi" w:hAnsiTheme="majorHAnsi" w:cstheme="majorHAnsi"/>
                <w:b/>
                <w:sz w:val="20"/>
                <w:szCs w:val="20"/>
              </w:rPr>
            </w:pPr>
            <w:r w:rsidRPr="00ED318B">
              <w:rPr>
                <w:rFonts w:asciiTheme="majorHAnsi" w:hAnsiTheme="majorHAnsi" w:cstheme="majorHAnsi"/>
                <w:b/>
                <w:sz w:val="20"/>
                <w:szCs w:val="20"/>
              </w:rPr>
              <w:t xml:space="preserve">Kontaktní osoba objednatele </w:t>
            </w:r>
            <w:r w:rsidRPr="00ED318B">
              <w:rPr>
                <w:rFonts w:asciiTheme="majorHAnsi" w:hAnsiTheme="majorHAnsi" w:cstheme="majorHAnsi"/>
                <w:sz w:val="20"/>
                <w:szCs w:val="20"/>
              </w:rPr>
              <w:t>(pro ověření reference)</w:t>
            </w:r>
          </w:p>
        </w:tc>
        <w:tc>
          <w:tcPr>
            <w:tcW w:w="6249" w:type="dxa"/>
            <w:tcBorders>
              <w:top w:val="single" w:color="auto" w:sz="12" w:space="0"/>
              <w:left w:val="single" w:color="auto" w:sz="6" w:space="0"/>
              <w:bottom w:val="single" w:color="auto" w:sz="6" w:space="0"/>
              <w:right w:val="single" w:color="auto" w:sz="12" w:space="0"/>
            </w:tcBorders>
            <w:vAlign w:val="center"/>
          </w:tcPr>
          <w:p w:rsidRPr="00ED318B" w:rsidR="00EE7144" w:rsidP="00A3112F" w:rsidRDefault="00EE7144" w14:paraId="1FDAFD85" w14:textId="77777777">
            <w:pPr>
              <w:autoSpaceDE w:val="false"/>
              <w:spacing w:before="60" w:after="60"/>
              <w:ind w:left="87"/>
              <w:rPr>
                <w:rFonts w:asciiTheme="majorHAnsi" w:hAnsiTheme="majorHAnsi" w:cstheme="majorHAnsi"/>
                <w:b/>
                <w:sz w:val="20"/>
                <w:szCs w:val="20"/>
              </w:rPr>
            </w:pPr>
          </w:p>
        </w:tc>
      </w:tr>
      <w:tr w:rsidRPr="00ED318B" w:rsidR="00EE7144" w:rsidTr="00A3112F" w14:paraId="328283FB" w14:textId="77777777">
        <w:trPr>
          <w:trHeight w:val="98"/>
        </w:trPr>
        <w:tc>
          <w:tcPr>
            <w:tcW w:w="3107" w:type="dxa"/>
            <w:tcBorders>
              <w:top w:val="single" w:color="auto" w:sz="6" w:space="0"/>
              <w:left w:val="single" w:color="auto" w:sz="12" w:space="0"/>
              <w:bottom w:val="single" w:color="auto" w:sz="6" w:space="0"/>
              <w:right w:val="single" w:color="auto" w:sz="6" w:space="0"/>
            </w:tcBorders>
            <w:vAlign w:val="center"/>
          </w:tcPr>
          <w:p w:rsidRPr="00ED318B" w:rsidR="00EE7144" w:rsidP="00A3112F" w:rsidRDefault="00EE7144" w14:paraId="44C44FF5" w14:textId="77777777">
            <w:pPr>
              <w:autoSpaceDE w:val="false"/>
              <w:spacing w:before="60" w:after="60"/>
              <w:ind w:left="87"/>
              <w:rPr>
                <w:rFonts w:asciiTheme="majorHAnsi" w:hAnsiTheme="majorHAnsi" w:cstheme="majorHAnsi"/>
                <w:sz w:val="20"/>
                <w:szCs w:val="20"/>
              </w:rPr>
            </w:pPr>
            <w:r w:rsidRPr="00ED318B">
              <w:rPr>
                <w:rFonts w:asciiTheme="majorHAnsi" w:hAnsiTheme="majorHAnsi" w:cstheme="majorHAnsi"/>
                <w:sz w:val="20"/>
                <w:szCs w:val="20"/>
              </w:rPr>
              <w:t>jméno a příjmení</w:t>
            </w:r>
          </w:p>
        </w:tc>
        <w:tc>
          <w:tcPr>
            <w:tcW w:w="6249" w:type="dxa"/>
            <w:tcBorders>
              <w:top w:val="single" w:color="auto" w:sz="6" w:space="0"/>
              <w:left w:val="single" w:color="auto" w:sz="6" w:space="0"/>
              <w:bottom w:val="single" w:color="auto" w:sz="6" w:space="0"/>
              <w:right w:val="single" w:color="auto" w:sz="12" w:space="0"/>
            </w:tcBorders>
            <w:vAlign w:val="center"/>
          </w:tcPr>
          <w:p w:rsidRPr="00ED318B" w:rsidR="00EE7144" w:rsidP="00A3112F" w:rsidRDefault="00EE7144" w14:paraId="3A3C3322" w14:textId="77777777">
            <w:pPr>
              <w:autoSpaceDE w:val="false"/>
              <w:spacing w:before="60" w:after="60"/>
              <w:ind w:left="87"/>
              <w:rPr>
                <w:rFonts w:asciiTheme="majorHAnsi" w:hAnsiTheme="majorHAnsi" w:cstheme="majorHAnsi"/>
                <w:sz w:val="20"/>
                <w:szCs w:val="20"/>
              </w:rPr>
            </w:pPr>
          </w:p>
        </w:tc>
      </w:tr>
      <w:tr w:rsidRPr="00ED318B" w:rsidR="00EE7144" w:rsidTr="00A3112F" w14:paraId="4BB7FEC1" w14:textId="77777777">
        <w:trPr>
          <w:trHeight w:val="98"/>
        </w:trPr>
        <w:tc>
          <w:tcPr>
            <w:tcW w:w="3107" w:type="dxa"/>
            <w:tcBorders>
              <w:top w:val="single" w:color="auto" w:sz="6" w:space="0"/>
              <w:left w:val="single" w:color="auto" w:sz="12" w:space="0"/>
              <w:bottom w:val="single" w:color="auto" w:sz="6" w:space="0"/>
              <w:right w:val="single" w:color="auto" w:sz="6" w:space="0"/>
            </w:tcBorders>
            <w:vAlign w:val="center"/>
          </w:tcPr>
          <w:p w:rsidRPr="00ED318B" w:rsidR="00EE7144" w:rsidP="00A3112F" w:rsidRDefault="00EE7144" w14:paraId="540E0BD9" w14:textId="77777777">
            <w:pPr>
              <w:autoSpaceDE w:val="false"/>
              <w:spacing w:before="60" w:after="60"/>
              <w:ind w:left="87"/>
              <w:rPr>
                <w:rFonts w:asciiTheme="majorHAnsi" w:hAnsiTheme="majorHAnsi" w:cstheme="majorHAnsi"/>
                <w:sz w:val="20"/>
                <w:szCs w:val="20"/>
              </w:rPr>
            </w:pPr>
            <w:r w:rsidRPr="00ED318B">
              <w:rPr>
                <w:rFonts w:asciiTheme="majorHAnsi" w:hAnsiTheme="majorHAnsi" w:cstheme="majorHAnsi"/>
                <w:sz w:val="20"/>
                <w:szCs w:val="20"/>
              </w:rPr>
              <w:t>funkce nebo pracovní zařazení</w:t>
            </w:r>
          </w:p>
        </w:tc>
        <w:tc>
          <w:tcPr>
            <w:tcW w:w="6249" w:type="dxa"/>
            <w:tcBorders>
              <w:top w:val="single" w:color="auto" w:sz="6" w:space="0"/>
              <w:left w:val="single" w:color="auto" w:sz="6" w:space="0"/>
              <w:bottom w:val="single" w:color="auto" w:sz="6" w:space="0"/>
              <w:right w:val="single" w:color="auto" w:sz="12" w:space="0"/>
            </w:tcBorders>
            <w:vAlign w:val="center"/>
          </w:tcPr>
          <w:p w:rsidRPr="00ED318B" w:rsidR="00EE7144" w:rsidP="00A3112F" w:rsidRDefault="00EE7144" w14:paraId="39E9719A" w14:textId="77777777">
            <w:pPr>
              <w:autoSpaceDE w:val="false"/>
              <w:spacing w:before="60" w:after="60"/>
              <w:ind w:left="87"/>
              <w:rPr>
                <w:rFonts w:asciiTheme="majorHAnsi" w:hAnsiTheme="majorHAnsi" w:cstheme="majorHAnsi"/>
                <w:sz w:val="20"/>
                <w:szCs w:val="20"/>
              </w:rPr>
            </w:pPr>
          </w:p>
        </w:tc>
      </w:tr>
      <w:tr w:rsidRPr="00ED318B" w:rsidR="00EE7144" w:rsidTr="00A3112F" w14:paraId="5B29C46C" w14:textId="77777777">
        <w:trPr>
          <w:trHeight w:val="98"/>
        </w:trPr>
        <w:tc>
          <w:tcPr>
            <w:tcW w:w="3107" w:type="dxa"/>
            <w:tcBorders>
              <w:top w:val="single" w:color="auto" w:sz="6" w:space="0"/>
              <w:left w:val="single" w:color="auto" w:sz="12" w:space="0"/>
              <w:bottom w:val="single" w:color="auto" w:sz="6" w:space="0"/>
              <w:right w:val="single" w:color="auto" w:sz="6" w:space="0"/>
            </w:tcBorders>
            <w:vAlign w:val="center"/>
          </w:tcPr>
          <w:p w:rsidRPr="00ED318B" w:rsidR="00EE7144" w:rsidP="00A3112F" w:rsidRDefault="00EE7144" w14:paraId="6CB51BD6" w14:textId="77777777">
            <w:pPr>
              <w:autoSpaceDE w:val="false"/>
              <w:spacing w:before="60" w:after="60"/>
              <w:ind w:left="87"/>
              <w:rPr>
                <w:rFonts w:asciiTheme="majorHAnsi" w:hAnsiTheme="majorHAnsi" w:cstheme="majorHAnsi"/>
                <w:sz w:val="20"/>
                <w:szCs w:val="20"/>
              </w:rPr>
            </w:pPr>
            <w:r w:rsidRPr="00ED318B">
              <w:rPr>
                <w:rFonts w:asciiTheme="majorHAnsi" w:hAnsiTheme="majorHAnsi" w:cstheme="majorHAnsi"/>
                <w:sz w:val="20"/>
                <w:szCs w:val="20"/>
              </w:rPr>
              <w:t>telefonní číslo</w:t>
            </w:r>
          </w:p>
        </w:tc>
        <w:tc>
          <w:tcPr>
            <w:tcW w:w="6249" w:type="dxa"/>
            <w:tcBorders>
              <w:top w:val="single" w:color="auto" w:sz="6" w:space="0"/>
              <w:left w:val="single" w:color="auto" w:sz="6" w:space="0"/>
              <w:bottom w:val="single" w:color="auto" w:sz="6" w:space="0"/>
              <w:right w:val="single" w:color="auto" w:sz="12" w:space="0"/>
            </w:tcBorders>
            <w:vAlign w:val="center"/>
          </w:tcPr>
          <w:p w:rsidRPr="00ED318B" w:rsidR="00EE7144" w:rsidP="00A3112F" w:rsidRDefault="00EE7144" w14:paraId="7AF9C5E4" w14:textId="77777777">
            <w:pPr>
              <w:autoSpaceDE w:val="false"/>
              <w:spacing w:before="60" w:after="60"/>
              <w:ind w:left="87"/>
              <w:rPr>
                <w:rFonts w:asciiTheme="majorHAnsi" w:hAnsiTheme="majorHAnsi" w:cstheme="majorHAnsi"/>
                <w:sz w:val="20"/>
                <w:szCs w:val="20"/>
              </w:rPr>
            </w:pPr>
          </w:p>
        </w:tc>
      </w:tr>
      <w:tr w:rsidRPr="00ED318B" w:rsidR="00EE7144" w:rsidTr="00A3112F" w14:paraId="7325A881" w14:textId="77777777">
        <w:trPr>
          <w:trHeight w:val="98"/>
        </w:trPr>
        <w:tc>
          <w:tcPr>
            <w:tcW w:w="3107" w:type="dxa"/>
            <w:tcBorders>
              <w:top w:val="single" w:color="auto" w:sz="6" w:space="0"/>
              <w:left w:val="single" w:color="auto" w:sz="12" w:space="0"/>
              <w:bottom w:val="single" w:color="auto" w:sz="12" w:space="0"/>
              <w:right w:val="single" w:color="auto" w:sz="6" w:space="0"/>
            </w:tcBorders>
            <w:vAlign w:val="center"/>
          </w:tcPr>
          <w:p w:rsidRPr="00ED318B" w:rsidR="00EE7144" w:rsidP="00A3112F" w:rsidRDefault="00EE7144" w14:paraId="6C61422B" w14:textId="77777777">
            <w:pPr>
              <w:autoSpaceDE w:val="false"/>
              <w:spacing w:before="60" w:after="60"/>
              <w:ind w:left="87"/>
              <w:rPr>
                <w:rFonts w:asciiTheme="majorHAnsi" w:hAnsiTheme="majorHAnsi" w:cstheme="majorHAnsi"/>
                <w:sz w:val="20"/>
                <w:szCs w:val="20"/>
              </w:rPr>
            </w:pPr>
            <w:r w:rsidRPr="00ED318B">
              <w:rPr>
                <w:rFonts w:asciiTheme="majorHAnsi" w:hAnsiTheme="majorHAnsi" w:cstheme="majorHAnsi"/>
                <w:sz w:val="20"/>
                <w:szCs w:val="20"/>
              </w:rPr>
              <w:t>e-mail</w:t>
            </w:r>
          </w:p>
        </w:tc>
        <w:tc>
          <w:tcPr>
            <w:tcW w:w="6249" w:type="dxa"/>
            <w:tcBorders>
              <w:top w:val="single" w:color="auto" w:sz="6" w:space="0"/>
              <w:left w:val="single" w:color="auto" w:sz="6" w:space="0"/>
              <w:bottom w:val="single" w:color="auto" w:sz="12" w:space="0"/>
              <w:right w:val="single" w:color="auto" w:sz="12" w:space="0"/>
            </w:tcBorders>
            <w:vAlign w:val="center"/>
          </w:tcPr>
          <w:p w:rsidRPr="00ED318B" w:rsidR="00EE7144" w:rsidP="00A3112F" w:rsidRDefault="00EE7144" w14:paraId="6A344AC7" w14:textId="77777777">
            <w:pPr>
              <w:autoSpaceDE w:val="false"/>
              <w:spacing w:before="60" w:after="60"/>
              <w:ind w:left="87"/>
              <w:rPr>
                <w:rFonts w:asciiTheme="majorHAnsi" w:hAnsiTheme="majorHAnsi" w:cstheme="majorHAnsi"/>
                <w:sz w:val="20"/>
                <w:szCs w:val="20"/>
              </w:rPr>
            </w:pPr>
          </w:p>
        </w:tc>
      </w:tr>
    </w:tbl>
    <w:p w:rsidR="00EE7144" w:rsidP="00EE7144" w:rsidRDefault="00EE7144" w14:paraId="06BE5281" w14:textId="1C9641A4"/>
    <w:tbl>
      <w:tblPr>
        <w:tblW w:w="9356" w:type="dxa"/>
        <w:tblInd w:w="55" w:type="dxa"/>
        <w:tblLayout w:type="fixed"/>
        <w:tblCellMar>
          <w:top w:w="55" w:type="dxa"/>
          <w:left w:w="55" w:type="dxa"/>
          <w:bottom w:w="55" w:type="dxa"/>
          <w:right w:w="55" w:type="dxa"/>
        </w:tblCellMar>
        <w:tblLook w:firstRow="1" w:lastRow="0" w:firstColumn="1" w:lastColumn="0" w:noHBand="0" w:noVBand="0" w:val="00A0"/>
      </w:tblPr>
      <w:tblGrid>
        <w:gridCol w:w="3107"/>
        <w:gridCol w:w="6249"/>
      </w:tblGrid>
      <w:tr w:rsidRPr="00ED318B" w:rsidR="00ED318B" w:rsidTr="00A3112F" w14:paraId="05214A41" w14:textId="77777777">
        <w:tc>
          <w:tcPr>
            <w:tcW w:w="9356" w:type="dxa"/>
            <w:gridSpan w:val="2"/>
            <w:tcBorders>
              <w:top w:val="single" w:color="auto" w:sz="12" w:space="0"/>
              <w:left w:val="single" w:color="auto" w:sz="12" w:space="0"/>
              <w:bottom w:val="single" w:color="auto" w:sz="12" w:space="0"/>
              <w:right w:val="single" w:color="auto" w:sz="12" w:space="0"/>
            </w:tcBorders>
            <w:shd w:val="clear" w:color="auto" w:fill="DFDFDF" w:themeFill="background2" w:themeFillShade="E6"/>
          </w:tcPr>
          <w:p w:rsidRPr="00ED318B" w:rsidR="00ED318B" w:rsidP="00A3112F" w:rsidRDefault="00ED318B" w14:paraId="6186A2D2" w14:textId="403964FE">
            <w:pPr>
              <w:autoSpaceDE w:val="false"/>
              <w:spacing w:before="60" w:after="60"/>
              <w:rPr>
                <w:rFonts w:asciiTheme="majorHAnsi" w:hAnsiTheme="majorHAnsi" w:cstheme="majorHAnsi"/>
                <w:b/>
                <w:sz w:val="20"/>
                <w:szCs w:val="20"/>
              </w:rPr>
            </w:pPr>
            <w:r w:rsidRPr="00ED318B">
              <w:rPr>
                <w:rFonts w:asciiTheme="majorHAnsi" w:hAnsiTheme="majorHAnsi" w:cstheme="majorHAnsi"/>
                <w:b/>
                <w:sz w:val="20"/>
                <w:szCs w:val="20"/>
              </w:rPr>
              <w:t xml:space="preserve">Významná služba č. </w:t>
            </w:r>
            <w:r>
              <w:rPr>
                <w:rFonts w:asciiTheme="majorHAnsi" w:hAnsiTheme="majorHAnsi" w:cstheme="majorHAnsi"/>
                <w:b/>
                <w:sz w:val="20"/>
                <w:szCs w:val="20"/>
              </w:rPr>
              <w:t>2</w:t>
            </w:r>
          </w:p>
        </w:tc>
      </w:tr>
      <w:tr w:rsidRPr="00ED318B" w:rsidR="00ED318B" w:rsidTr="00A3112F" w14:paraId="7355D1C1" w14:textId="77777777">
        <w:trPr>
          <w:trHeight w:val="372"/>
        </w:trPr>
        <w:tc>
          <w:tcPr>
            <w:tcW w:w="3107" w:type="dxa"/>
            <w:tcBorders>
              <w:top w:val="single" w:color="auto" w:sz="12" w:space="0"/>
              <w:left w:val="single" w:color="auto" w:sz="12" w:space="0"/>
              <w:bottom w:val="single" w:color="auto" w:sz="6" w:space="0"/>
              <w:right w:val="single" w:color="auto" w:sz="6" w:space="0"/>
            </w:tcBorders>
            <w:vAlign w:val="center"/>
          </w:tcPr>
          <w:p w:rsidRPr="00ED318B" w:rsidR="00ED318B" w:rsidP="00A3112F" w:rsidRDefault="00ED318B" w14:paraId="692A4BAB" w14:textId="77777777">
            <w:pPr>
              <w:autoSpaceDE w:val="false"/>
              <w:spacing w:before="60" w:after="60"/>
              <w:ind w:left="87"/>
              <w:rPr>
                <w:rFonts w:asciiTheme="majorHAnsi" w:hAnsiTheme="majorHAnsi" w:cstheme="majorHAnsi"/>
                <w:b/>
                <w:sz w:val="20"/>
                <w:szCs w:val="20"/>
              </w:rPr>
            </w:pPr>
            <w:r w:rsidRPr="00ED318B">
              <w:rPr>
                <w:rFonts w:asciiTheme="majorHAnsi" w:hAnsiTheme="majorHAnsi" w:cstheme="majorHAnsi"/>
                <w:b/>
                <w:sz w:val="20"/>
                <w:szCs w:val="20"/>
              </w:rPr>
              <w:t>Název zakázky</w:t>
            </w:r>
          </w:p>
        </w:tc>
        <w:tc>
          <w:tcPr>
            <w:tcW w:w="6249" w:type="dxa"/>
            <w:tcBorders>
              <w:top w:val="single" w:color="auto" w:sz="12" w:space="0"/>
              <w:left w:val="single" w:color="auto" w:sz="6" w:space="0"/>
              <w:bottom w:val="single" w:color="auto" w:sz="6" w:space="0"/>
              <w:right w:val="single" w:color="auto" w:sz="12" w:space="0"/>
            </w:tcBorders>
            <w:vAlign w:val="center"/>
          </w:tcPr>
          <w:p w:rsidRPr="00ED318B" w:rsidR="00ED318B" w:rsidP="00A3112F" w:rsidRDefault="00ED318B" w14:paraId="16A5D7D5" w14:textId="77777777">
            <w:pPr>
              <w:autoSpaceDE w:val="false"/>
              <w:spacing w:before="60" w:after="60"/>
              <w:ind w:left="87"/>
              <w:rPr>
                <w:rFonts w:asciiTheme="majorHAnsi" w:hAnsiTheme="majorHAnsi" w:cstheme="majorHAnsi"/>
                <w:b/>
                <w:sz w:val="20"/>
                <w:szCs w:val="20"/>
              </w:rPr>
            </w:pPr>
          </w:p>
        </w:tc>
      </w:tr>
      <w:tr w:rsidRPr="00ED318B" w:rsidR="00ED318B" w:rsidTr="00A3112F" w14:paraId="1FA8C56F" w14:textId="77777777">
        <w:trPr>
          <w:trHeight w:val="372"/>
        </w:trPr>
        <w:tc>
          <w:tcPr>
            <w:tcW w:w="3107" w:type="dxa"/>
            <w:tcBorders>
              <w:top w:val="single" w:color="auto" w:sz="12" w:space="0"/>
              <w:left w:val="single" w:color="auto" w:sz="12" w:space="0"/>
              <w:bottom w:val="single" w:color="auto" w:sz="6" w:space="0"/>
              <w:right w:val="single" w:color="auto" w:sz="6" w:space="0"/>
            </w:tcBorders>
            <w:vAlign w:val="center"/>
          </w:tcPr>
          <w:p w:rsidRPr="00ED318B" w:rsidR="00ED318B" w:rsidP="00A3112F" w:rsidRDefault="00ED318B" w14:paraId="3E5CCEFA" w14:textId="77777777">
            <w:pPr>
              <w:autoSpaceDE w:val="false"/>
              <w:spacing w:before="60" w:after="60"/>
              <w:ind w:left="87"/>
              <w:rPr>
                <w:rFonts w:asciiTheme="majorHAnsi" w:hAnsiTheme="majorHAnsi" w:cstheme="majorHAnsi"/>
                <w:b/>
                <w:sz w:val="20"/>
                <w:szCs w:val="20"/>
              </w:rPr>
            </w:pPr>
            <w:r w:rsidRPr="00ED318B">
              <w:rPr>
                <w:rFonts w:asciiTheme="majorHAnsi" w:hAnsiTheme="majorHAnsi" w:cstheme="majorHAnsi"/>
                <w:b/>
                <w:sz w:val="20"/>
                <w:szCs w:val="20"/>
              </w:rPr>
              <w:t>Objednatel</w:t>
            </w:r>
          </w:p>
        </w:tc>
        <w:tc>
          <w:tcPr>
            <w:tcW w:w="6249" w:type="dxa"/>
            <w:tcBorders>
              <w:top w:val="single" w:color="auto" w:sz="12" w:space="0"/>
              <w:left w:val="single" w:color="auto" w:sz="6" w:space="0"/>
              <w:bottom w:val="single" w:color="auto" w:sz="6" w:space="0"/>
              <w:right w:val="single" w:color="auto" w:sz="12" w:space="0"/>
            </w:tcBorders>
            <w:vAlign w:val="center"/>
          </w:tcPr>
          <w:p w:rsidRPr="00ED318B" w:rsidR="00ED318B" w:rsidP="00A3112F" w:rsidRDefault="00ED318B" w14:paraId="097D1C06" w14:textId="77777777">
            <w:pPr>
              <w:autoSpaceDE w:val="false"/>
              <w:spacing w:before="60" w:after="60"/>
              <w:ind w:left="87"/>
              <w:rPr>
                <w:rFonts w:asciiTheme="majorHAnsi" w:hAnsiTheme="majorHAnsi" w:cstheme="majorHAnsi"/>
                <w:b/>
                <w:sz w:val="20"/>
                <w:szCs w:val="20"/>
              </w:rPr>
            </w:pPr>
          </w:p>
        </w:tc>
      </w:tr>
      <w:tr w:rsidRPr="00ED318B" w:rsidR="00ED318B" w:rsidTr="00A3112F" w14:paraId="0E776747" w14:textId="77777777">
        <w:trPr>
          <w:trHeight w:val="98"/>
        </w:trPr>
        <w:tc>
          <w:tcPr>
            <w:tcW w:w="3107" w:type="dxa"/>
            <w:tcBorders>
              <w:top w:val="single" w:color="auto" w:sz="6" w:space="0"/>
              <w:left w:val="single" w:color="auto" w:sz="12" w:space="0"/>
              <w:bottom w:val="single" w:color="auto" w:sz="6" w:space="0"/>
              <w:right w:val="single" w:color="auto" w:sz="6" w:space="0"/>
            </w:tcBorders>
            <w:vAlign w:val="center"/>
          </w:tcPr>
          <w:p w:rsidRPr="00ED318B" w:rsidR="00ED318B" w:rsidP="00A3112F" w:rsidRDefault="00ED318B" w14:paraId="28AAF018" w14:textId="77777777">
            <w:pPr>
              <w:autoSpaceDE w:val="false"/>
              <w:spacing w:before="60" w:after="60"/>
              <w:ind w:left="87"/>
              <w:rPr>
                <w:rFonts w:asciiTheme="majorHAnsi" w:hAnsiTheme="majorHAnsi" w:cstheme="majorHAnsi"/>
                <w:sz w:val="20"/>
                <w:szCs w:val="20"/>
              </w:rPr>
            </w:pPr>
            <w:r w:rsidRPr="00ED318B">
              <w:rPr>
                <w:rFonts w:asciiTheme="majorHAnsi" w:hAnsiTheme="majorHAnsi" w:cstheme="majorHAnsi"/>
                <w:sz w:val="20"/>
                <w:szCs w:val="20"/>
              </w:rPr>
              <w:t>název / obchodní firma</w:t>
            </w:r>
          </w:p>
        </w:tc>
        <w:tc>
          <w:tcPr>
            <w:tcW w:w="6249" w:type="dxa"/>
            <w:tcBorders>
              <w:top w:val="single" w:color="auto" w:sz="6" w:space="0"/>
              <w:left w:val="single" w:color="auto" w:sz="6" w:space="0"/>
              <w:bottom w:val="single" w:color="auto" w:sz="6" w:space="0"/>
              <w:right w:val="single" w:color="auto" w:sz="12" w:space="0"/>
            </w:tcBorders>
            <w:vAlign w:val="center"/>
          </w:tcPr>
          <w:p w:rsidRPr="00ED318B" w:rsidR="00ED318B" w:rsidP="00A3112F" w:rsidRDefault="00ED318B" w14:paraId="40C9881C" w14:textId="77777777">
            <w:pPr>
              <w:autoSpaceDE w:val="false"/>
              <w:spacing w:before="60" w:after="60"/>
              <w:ind w:left="87"/>
              <w:rPr>
                <w:rFonts w:asciiTheme="majorHAnsi" w:hAnsiTheme="majorHAnsi" w:cstheme="majorHAnsi"/>
                <w:sz w:val="20"/>
                <w:szCs w:val="20"/>
              </w:rPr>
            </w:pPr>
          </w:p>
        </w:tc>
      </w:tr>
      <w:tr w:rsidRPr="00ED318B" w:rsidR="00ED318B" w:rsidTr="00A3112F" w14:paraId="02F09531" w14:textId="77777777">
        <w:trPr>
          <w:trHeight w:val="98"/>
        </w:trPr>
        <w:tc>
          <w:tcPr>
            <w:tcW w:w="3107" w:type="dxa"/>
            <w:tcBorders>
              <w:top w:val="single" w:color="auto" w:sz="6" w:space="0"/>
              <w:left w:val="single" w:color="auto" w:sz="12" w:space="0"/>
              <w:bottom w:val="single" w:color="auto" w:sz="6" w:space="0"/>
              <w:right w:val="single" w:color="auto" w:sz="6" w:space="0"/>
            </w:tcBorders>
            <w:vAlign w:val="center"/>
          </w:tcPr>
          <w:p w:rsidRPr="00ED318B" w:rsidR="00ED318B" w:rsidP="00A3112F" w:rsidRDefault="00ED318B" w14:paraId="15C1BEC0" w14:textId="77777777">
            <w:pPr>
              <w:autoSpaceDE w:val="false"/>
              <w:spacing w:before="60" w:after="60"/>
              <w:ind w:left="87"/>
              <w:rPr>
                <w:rFonts w:asciiTheme="majorHAnsi" w:hAnsiTheme="majorHAnsi" w:cstheme="majorHAnsi"/>
                <w:sz w:val="20"/>
                <w:szCs w:val="20"/>
              </w:rPr>
            </w:pPr>
            <w:r w:rsidRPr="00ED318B">
              <w:rPr>
                <w:rFonts w:asciiTheme="majorHAnsi" w:hAnsiTheme="majorHAnsi" w:cstheme="majorHAnsi"/>
                <w:sz w:val="20"/>
                <w:szCs w:val="20"/>
              </w:rPr>
              <w:t>právní forma</w:t>
            </w:r>
          </w:p>
        </w:tc>
        <w:tc>
          <w:tcPr>
            <w:tcW w:w="6249" w:type="dxa"/>
            <w:tcBorders>
              <w:top w:val="single" w:color="auto" w:sz="6" w:space="0"/>
              <w:left w:val="single" w:color="auto" w:sz="6" w:space="0"/>
              <w:bottom w:val="single" w:color="auto" w:sz="6" w:space="0"/>
              <w:right w:val="single" w:color="auto" w:sz="12" w:space="0"/>
            </w:tcBorders>
            <w:vAlign w:val="center"/>
          </w:tcPr>
          <w:p w:rsidRPr="00ED318B" w:rsidR="00ED318B" w:rsidP="00A3112F" w:rsidRDefault="00ED318B" w14:paraId="44BF88D1" w14:textId="77777777">
            <w:pPr>
              <w:autoSpaceDE w:val="false"/>
              <w:spacing w:before="60" w:after="60"/>
              <w:ind w:left="87"/>
              <w:rPr>
                <w:rFonts w:asciiTheme="majorHAnsi" w:hAnsiTheme="majorHAnsi" w:cstheme="majorHAnsi"/>
                <w:sz w:val="20"/>
                <w:szCs w:val="20"/>
              </w:rPr>
            </w:pPr>
          </w:p>
        </w:tc>
      </w:tr>
      <w:tr w:rsidRPr="00ED318B" w:rsidR="00ED318B" w:rsidTr="00A3112F" w14:paraId="11874949" w14:textId="77777777">
        <w:trPr>
          <w:trHeight w:val="98"/>
        </w:trPr>
        <w:tc>
          <w:tcPr>
            <w:tcW w:w="3107" w:type="dxa"/>
            <w:tcBorders>
              <w:top w:val="single" w:color="auto" w:sz="6" w:space="0"/>
              <w:left w:val="single" w:color="auto" w:sz="12" w:space="0"/>
              <w:bottom w:val="single" w:color="auto" w:sz="6" w:space="0"/>
              <w:right w:val="single" w:color="auto" w:sz="6" w:space="0"/>
            </w:tcBorders>
            <w:vAlign w:val="center"/>
          </w:tcPr>
          <w:p w:rsidRPr="00ED318B" w:rsidR="00ED318B" w:rsidP="00A3112F" w:rsidRDefault="00ED318B" w14:paraId="6298356A" w14:textId="77777777">
            <w:pPr>
              <w:autoSpaceDE w:val="false"/>
              <w:spacing w:before="60" w:after="60"/>
              <w:ind w:left="87"/>
              <w:rPr>
                <w:rFonts w:asciiTheme="majorHAnsi" w:hAnsiTheme="majorHAnsi" w:cstheme="majorHAnsi"/>
                <w:sz w:val="20"/>
                <w:szCs w:val="20"/>
              </w:rPr>
            </w:pPr>
            <w:r w:rsidRPr="00ED318B">
              <w:rPr>
                <w:rFonts w:asciiTheme="majorHAnsi" w:hAnsiTheme="majorHAnsi" w:cstheme="majorHAnsi"/>
                <w:sz w:val="20"/>
                <w:szCs w:val="20"/>
              </w:rPr>
              <w:t>adresa sídla</w:t>
            </w:r>
          </w:p>
        </w:tc>
        <w:tc>
          <w:tcPr>
            <w:tcW w:w="6249" w:type="dxa"/>
            <w:tcBorders>
              <w:top w:val="single" w:color="auto" w:sz="6" w:space="0"/>
              <w:left w:val="single" w:color="auto" w:sz="6" w:space="0"/>
              <w:bottom w:val="single" w:color="auto" w:sz="6" w:space="0"/>
              <w:right w:val="single" w:color="auto" w:sz="12" w:space="0"/>
            </w:tcBorders>
            <w:vAlign w:val="center"/>
          </w:tcPr>
          <w:p w:rsidRPr="00ED318B" w:rsidR="00ED318B" w:rsidP="00A3112F" w:rsidRDefault="00ED318B" w14:paraId="044621B2" w14:textId="77777777">
            <w:pPr>
              <w:autoSpaceDE w:val="false"/>
              <w:spacing w:before="60" w:after="60"/>
              <w:ind w:left="87"/>
              <w:rPr>
                <w:rFonts w:asciiTheme="majorHAnsi" w:hAnsiTheme="majorHAnsi" w:cstheme="majorHAnsi"/>
                <w:sz w:val="20"/>
                <w:szCs w:val="20"/>
              </w:rPr>
            </w:pPr>
          </w:p>
        </w:tc>
      </w:tr>
      <w:tr w:rsidRPr="00ED318B" w:rsidR="00ED318B" w:rsidTr="00A3112F" w14:paraId="79432791" w14:textId="77777777">
        <w:trPr>
          <w:trHeight w:val="98"/>
        </w:trPr>
        <w:tc>
          <w:tcPr>
            <w:tcW w:w="3107" w:type="dxa"/>
            <w:tcBorders>
              <w:top w:val="single" w:color="auto" w:sz="6" w:space="0"/>
              <w:left w:val="single" w:color="auto" w:sz="12" w:space="0"/>
              <w:bottom w:val="single" w:color="auto" w:sz="6" w:space="0"/>
              <w:right w:val="single" w:color="auto" w:sz="6" w:space="0"/>
            </w:tcBorders>
            <w:vAlign w:val="center"/>
          </w:tcPr>
          <w:p w:rsidRPr="00ED318B" w:rsidR="00ED318B" w:rsidP="00A3112F" w:rsidRDefault="00ED318B" w14:paraId="0E134206" w14:textId="77777777">
            <w:pPr>
              <w:autoSpaceDE w:val="false"/>
              <w:spacing w:before="60" w:after="60"/>
              <w:ind w:left="87"/>
              <w:jc w:val="left"/>
              <w:rPr>
                <w:rFonts w:asciiTheme="majorHAnsi" w:hAnsiTheme="majorHAnsi" w:cstheme="majorHAnsi"/>
                <w:sz w:val="20"/>
                <w:szCs w:val="20"/>
              </w:rPr>
            </w:pPr>
            <w:r w:rsidRPr="00ED318B">
              <w:rPr>
                <w:rFonts w:asciiTheme="majorHAnsi" w:hAnsiTheme="majorHAnsi" w:cstheme="majorHAnsi"/>
                <w:sz w:val="20"/>
                <w:szCs w:val="20"/>
              </w:rPr>
              <w:t>adresa poskytnutí dodávky</w:t>
            </w:r>
          </w:p>
        </w:tc>
        <w:tc>
          <w:tcPr>
            <w:tcW w:w="6249" w:type="dxa"/>
            <w:tcBorders>
              <w:top w:val="single" w:color="auto" w:sz="6" w:space="0"/>
              <w:left w:val="single" w:color="auto" w:sz="6" w:space="0"/>
              <w:bottom w:val="single" w:color="auto" w:sz="6" w:space="0"/>
              <w:right w:val="single" w:color="auto" w:sz="12" w:space="0"/>
            </w:tcBorders>
            <w:vAlign w:val="center"/>
          </w:tcPr>
          <w:p w:rsidRPr="00ED318B" w:rsidR="00ED318B" w:rsidP="00A3112F" w:rsidRDefault="00ED318B" w14:paraId="13D8A51E" w14:textId="77777777">
            <w:pPr>
              <w:autoSpaceDE w:val="false"/>
              <w:spacing w:before="60" w:after="60"/>
              <w:ind w:left="87"/>
              <w:rPr>
                <w:rFonts w:asciiTheme="majorHAnsi" w:hAnsiTheme="majorHAnsi" w:cstheme="majorHAnsi"/>
                <w:sz w:val="20"/>
                <w:szCs w:val="20"/>
              </w:rPr>
            </w:pPr>
          </w:p>
        </w:tc>
      </w:tr>
      <w:tr w:rsidRPr="00ED318B" w:rsidR="00ED318B" w:rsidTr="00A3112F" w14:paraId="08F73793" w14:textId="77777777">
        <w:trPr>
          <w:trHeight w:val="98"/>
        </w:trPr>
        <w:tc>
          <w:tcPr>
            <w:tcW w:w="3107" w:type="dxa"/>
            <w:tcBorders>
              <w:top w:val="single" w:color="auto" w:sz="6" w:space="0"/>
              <w:left w:val="single" w:color="auto" w:sz="12" w:space="0"/>
              <w:bottom w:val="single" w:color="auto" w:sz="12" w:space="0"/>
              <w:right w:val="single" w:color="auto" w:sz="6" w:space="0"/>
            </w:tcBorders>
            <w:vAlign w:val="center"/>
          </w:tcPr>
          <w:p w:rsidRPr="00ED318B" w:rsidR="00ED318B" w:rsidP="00A3112F" w:rsidRDefault="00ED318B" w14:paraId="2051E44F" w14:textId="77777777">
            <w:pPr>
              <w:autoSpaceDE w:val="false"/>
              <w:spacing w:before="60" w:after="60"/>
              <w:ind w:left="87"/>
              <w:rPr>
                <w:rFonts w:asciiTheme="majorHAnsi" w:hAnsiTheme="majorHAnsi" w:cstheme="majorHAnsi"/>
                <w:sz w:val="20"/>
                <w:szCs w:val="20"/>
              </w:rPr>
            </w:pPr>
            <w:r w:rsidRPr="00ED318B">
              <w:rPr>
                <w:rFonts w:asciiTheme="majorHAnsi" w:hAnsiTheme="majorHAnsi" w:cstheme="majorHAnsi"/>
                <w:sz w:val="20"/>
                <w:szCs w:val="20"/>
              </w:rPr>
              <w:t>IČO</w:t>
            </w:r>
          </w:p>
        </w:tc>
        <w:tc>
          <w:tcPr>
            <w:tcW w:w="6249" w:type="dxa"/>
            <w:tcBorders>
              <w:top w:val="single" w:color="auto" w:sz="6" w:space="0"/>
              <w:left w:val="single" w:color="auto" w:sz="6" w:space="0"/>
              <w:bottom w:val="single" w:color="auto" w:sz="12" w:space="0"/>
              <w:right w:val="single" w:color="auto" w:sz="12" w:space="0"/>
            </w:tcBorders>
            <w:vAlign w:val="center"/>
          </w:tcPr>
          <w:p w:rsidRPr="00ED318B" w:rsidR="00ED318B" w:rsidP="00A3112F" w:rsidRDefault="00ED318B" w14:paraId="00B05D48" w14:textId="77777777">
            <w:pPr>
              <w:autoSpaceDE w:val="false"/>
              <w:spacing w:before="60" w:after="60"/>
              <w:ind w:left="87"/>
              <w:rPr>
                <w:rFonts w:asciiTheme="majorHAnsi" w:hAnsiTheme="majorHAnsi" w:cstheme="majorHAnsi"/>
                <w:sz w:val="20"/>
                <w:szCs w:val="20"/>
              </w:rPr>
            </w:pPr>
          </w:p>
        </w:tc>
      </w:tr>
      <w:tr w:rsidRPr="00ED318B" w:rsidR="00ED318B" w:rsidTr="00A3112F" w14:paraId="6C847027" w14:textId="77777777">
        <w:trPr>
          <w:trHeight w:val="372"/>
        </w:trPr>
        <w:tc>
          <w:tcPr>
            <w:tcW w:w="3107" w:type="dxa"/>
            <w:tcBorders>
              <w:top w:val="single" w:color="auto" w:sz="12" w:space="0"/>
              <w:left w:val="single" w:color="auto" w:sz="12" w:space="0"/>
              <w:bottom w:val="single" w:color="auto" w:sz="6" w:space="0"/>
              <w:right w:val="single" w:color="auto" w:sz="6" w:space="0"/>
            </w:tcBorders>
            <w:vAlign w:val="center"/>
          </w:tcPr>
          <w:p w:rsidRPr="00ED318B" w:rsidR="00ED318B" w:rsidP="00A3112F" w:rsidRDefault="00ED318B" w14:paraId="0F1BC086" w14:textId="77777777">
            <w:pPr>
              <w:autoSpaceDE w:val="false"/>
              <w:spacing w:before="60" w:after="60"/>
              <w:ind w:left="87"/>
              <w:rPr>
                <w:rFonts w:asciiTheme="majorHAnsi" w:hAnsiTheme="majorHAnsi" w:cstheme="majorHAnsi"/>
                <w:b/>
                <w:sz w:val="20"/>
                <w:szCs w:val="20"/>
              </w:rPr>
            </w:pPr>
            <w:r w:rsidRPr="00ED318B">
              <w:rPr>
                <w:rFonts w:asciiTheme="majorHAnsi" w:hAnsiTheme="majorHAnsi" w:cstheme="majorHAnsi"/>
                <w:b/>
                <w:sz w:val="20"/>
                <w:szCs w:val="20"/>
              </w:rPr>
              <w:t>Popis (předmět) dodávky</w:t>
            </w:r>
          </w:p>
        </w:tc>
        <w:tc>
          <w:tcPr>
            <w:tcW w:w="6249" w:type="dxa"/>
            <w:tcBorders>
              <w:top w:val="single" w:color="auto" w:sz="12" w:space="0"/>
              <w:left w:val="single" w:color="auto" w:sz="6" w:space="0"/>
              <w:bottom w:val="single" w:color="auto" w:sz="6" w:space="0"/>
              <w:right w:val="single" w:color="auto" w:sz="12" w:space="0"/>
            </w:tcBorders>
            <w:vAlign w:val="center"/>
          </w:tcPr>
          <w:p w:rsidRPr="00ED318B" w:rsidR="00ED318B" w:rsidP="00A3112F" w:rsidRDefault="00ED318B" w14:paraId="36B5838C" w14:textId="77777777">
            <w:pPr>
              <w:autoSpaceDE w:val="false"/>
              <w:spacing w:before="60" w:after="60"/>
              <w:ind w:left="87"/>
              <w:rPr>
                <w:rFonts w:asciiTheme="majorHAnsi" w:hAnsiTheme="majorHAnsi" w:cstheme="majorHAnsi"/>
                <w:b/>
                <w:sz w:val="20"/>
                <w:szCs w:val="20"/>
              </w:rPr>
            </w:pPr>
          </w:p>
        </w:tc>
      </w:tr>
      <w:tr w:rsidRPr="00ED318B" w:rsidR="00ED318B" w:rsidTr="00A3112F" w14:paraId="4CD0071B" w14:textId="77777777">
        <w:trPr>
          <w:trHeight w:val="372"/>
        </w:trPr>
        <w:tc>
          <w:tcPr>
            <w:tcW w:w="3107" w:type="dxa"/>
            <w:tcBorders>
              <w:top w:val="single" w:color="auto" w:sz="12" w:space="0"/>
              <w:left w:val="single" w:color="auto" w:sz="12" w:space="0"/>
              <w:bottom w:val="single" w:color="auto" w:sz="6" w:space="0"/>
              <w:right w:val="single" w:color="auto" w:sz="6" w:space="0"/>
            </w:tcBorders>
            <w:vAlign w:val="center"/>
          </w:tcPr>
          <w:p w:rsidRPr="00ED318B" w:rsidR="00ED318B" w:rsidP="00A3112F" w:rsidRDefault="00ED318B" w14:paraId="2FCF8C0B" w14:textId="77777777">
            <w:pPr>
              <w:autoSpaceDE w:val="false"/>
              <w:spacing w:before="60" w:after="60"/>
              <w:ind w:left="87"/>
              <w:rPr>
                <w:rFonts w:asciiTheme="majorHAnsi" w:hAnsiTheme="majorHAnsi" w:cstheme="majorHAnsi"/>
                <w:b/>
                <w:sz w:val="20"/>
                <w:szCs w:val="20"/>
              </w:rPr>
            </w:pPr>
            <w:r w:rsidRPr="00ED318B">
              <w:rPr>
                <w:rFonts w:asciiTheme="majorHAnsi" w:hAnsiTheme="majorHAnsi" w:cstheme="majorHAnsi"/>
                <w:b/>
                <w:sz w:val="20"/>
                <w:szCs w:val="20"/>
              </w:rPr>
              <w:t xml:space="preserve">Doba realizace </w:t>
            </w:r>
            <w:r w:rsidRPr="00ED318B">
              <w:rPr>
                <w:rFonts w:asciiTheme="majorHAnsi" w:hAnsiTheme="majorHAnsi" w:cstheme="majorHAnsi"/>
                <w:sz w:val="20"/>
                <w:szCs w:val="20"/>
              </w:rPr>
              <w:t>(od - do)</w:t>
            </w:r>
          </w:p>
        </w:tc>
        <w:tc>
          <w:tcPr>
            <w:tcW w:w="6249" w:type="dxa"/>
            <w:tcBorders>
              <w:top w:val="single" w:color="auto" w:sz="12" w:space="0"/>
              <w:left w:val="single" w:color="auto" w:sz="6" w:space="0"/>
              <w:bottom w:val="single" w:color="auto" w:sz="6" w:space="0"/>
              <w:right w:val="single" w:color="auto" w:sz="12" w:space="0"/>
            </w:tcBorders>
            <w:vAlign w:val="center"/>
          </w:tcPr>
          <w:p w:rsidRPr="00ED318B" w:rsidR="00ED318B" w:rsidP="00A3112F" w:rsidRDefault="00ED318B" w14:paraId="483C4FD9" w14:textId="77777777">
            <w:pPr>
              <w:autoSpaceDE w:val="false"/>
              <w:spacing w:before="60" w:after="60"/>
              <w:ind w:left="87"/>
              <w:rPr>
                <w:rFonts w:asciiTheme="majorHAnsi" w:hAnsiTheme="majorHAnsi" w:cstheme="majorHAnsi"/>
                <w:b/>
                <w:sz w:val="20"/>
                <w:szCs w:val="20"/>
              </w:rPr>
            </w:pPr>
          </w:p>
        </w:tc>
      </w:tr>
      <w:tr w:rsidRPr="00ED318B" w:rsidR="00ED318B" w:rsidTr="00A3112F" w14:paraId="33C7C75F" w14:textId="77777777">
        <w:trPr>
          <w:trHeight w:val="372"/>
        </w:trPr>
        <w:tc>
          <w:tcPr>
            <w:tcW w:w="3107" w:type="dxa"/>
            <w:tcBorders>
              <w:top w:val="single" w:color="auto" w:sz="12" w:space="0"/>
              <w:left w:val="single" w:color="auto" w:sz="12" w:space="0"/>
              <w:bottom w:val="single" w:color="auto" w:sz="6" w:space="0"/>
              <w:right w:val="single" w:color="auto" w:sz="6" w:space="0"/>
            </w:tcBorders>
            <w:vAlign w:val="center"/>
          </w:tcPr>
          <w:p w:rsidRPr="00ED318B" w:rsidR="00ED318B" w:rsidP="00A3112F" w:rsidRDefault="00ED318B" w14:paraId="63AD7764" w14:textId="77777777">
            <w:pPr>
              <w:autoSpaceDE w:val="false"/>
              <w:spacing w:before="60" w:after="60"/>
              <w:ind w:left="87"/>
              <w:rPr>
                <w:rFonts w:asciiTheme="majorHAnsi" w:hAnsiTheme="majorHAnsi" w:cstheme="majorHAnsi"/>
                <w:b/>
                <w:sz w:val="20"/>
                <w:szCs w:val="20"/>
              </w:rPr>
            </w:pPr>
            <w:r w:rsidRPr="00ED318B">
              <w:rPr>
                <w:rFonts w:asciiTheme="majorHAnsi" w:hAnsiTheme="majorHAnsi" w:cstheme="majorHAnsi"/>
                <w:b/>
                <w:sz w:val="20"/>
                <w:szCs w:val="20"/>
              </w:rPr>
              <w:t xml:space="preserve">Cena dodávky </w:t>
            </w:r>
            <w:r w:rsidRPr="00ED318B">
              <w:rPr>
                <w:rFonts w:asciiTheme="majorHAnsi" w:hAnsiTheme="majorHAnsi" w:cstheme="majorHAnsi"/>
                <w:sz w:val="20"/>
                <w:szCs w:val="20"/>
              </w:rPr>
              <w:t>(v Kč bez DPH)</w:t>
            </w:r>
          </w:p>
        </w:tc>
        <w:tc>
          <w:tcPr>
            <w:tcW w:w="6249" w:type="dxa"/>
            <w:tcBorders>
              <w:top w:val="single" w:color="auto" w:sz="12" w:space="0"/>
              <w:left w:val="single" w:color="auto" w:sz="6" w:space="0"/>
              <w:bottom w:val="single" w:color="auto" w:sz="6" w:space="0"/>
              <w:right w:val="single" w:color="auto" w:sz="12" w:space="0"/>
            </w:tcBorders>
            <w:vAlign w:val="center"/>
          </w:tcPr>
          <w:p w:rsidRPr="00ED318B" w:rsidR="00ED318B" w:rsidP="00A3112F" w:rsidRDefault="00ED318B" w14:paraId="10CA1657" w14:textId="77777777">
            <w:pPr>
              <w:autoSpaceDE w:val="false"/>
              <w:spacing w:before="60" w:after="60"/>
              <w:ind w:left="87"/>
              <w:rPr>
                <w:rFonts w:asciiTheme="majorHAnsi" w:hAnsiTheme="majorHAnsi" w:cstheme="majorHAnsi"/>
                <w:b/>
                <w:sz w:val="20"/>
                <w:szCs w:val="20"/>
              </w:rPr>
            </w:pPr>
          </w:p>
        </w:tc>
      </w:tr>
      <w:tr w:rsidRPr="00ED318B" w:rsidR="00ED318B" w:rsidTr="00A3112F" w14:paraId="2E6EAC44" w14:textId="77777777">
        <w:trPr>
          <w:trHeight w:val="372"/>
        </w:trPr>
        <w:tc>
          <w:tcPr>
            <w:tcW w:w="3107" w:type="dxa"/>
            <w:tcBorders>
              <w:top w:val="single" w:color="auto" w:sz="12" w:space="0"/>
              <w:left w:val="single" w:color="auto" w:sz="12" w:space="0"/>
              <w:bottom w:val="single" w:color="auto" w:sz="6" w:space="0"/>
              <w:right w:val="single" w:color="auto" w:sz="6" w:space="0"/>
            </w:tcBorders>
            <w:vAlign w:val="center"/>
          </w:tcPr>
          <w:p w:rsidRPr="00ED318B" w:rsidR="00ED318B" w:rsidP="00A3112F" w:rsidRDefault="00ED318B" w14:paraId="12385118" w14:textId="77777777">
            <w:pPr>
              <w:autoSpaceDE w:val="false"/>
              <w:spacing w:before="60" w:after="60"/>
              <w:ind w:left="87"/>
              <w:rPr>
                <w:rFonts w:asciiTheme="majorHAnsi" w:hAnsiTheme="majorHAnsi" w:cstheme="majorHAnsi"/>
                <w:b/>
                <w:sz w:val="20"/>
                <w:szCs w:val="20"/>
              </w:rPr>
            </w:pPr>
            <w:r w:rsidRPr="00ED318B">
              <w:rPr>
                <w:rFonts w:asciiTheme="majorHAnsi" w:hAnsiTheme="majorHAnsi" w:cstheme="majorHAnsi"/>
                <w:b/>
                <w:sz w:val="20"/>
                <w:szCs w:val="20"/>
              </w:rPr>
              <w:t xml:space="preserve">Kontaktní osoba objednatele </w:t>
            </w:r>
            <w:r w:rsidRPr="00ED318B">
              <w:rPr>
                <w:rFonts w:asciiTheme="majorHAnsi" w:hAnsiTheme="majorHAnsi" w:cstheme="majorHAnsi"/>
                <w:sz w:val="20"/>
                <w:szCs w:val="20"/>
              </w:rPr>
              <w:t>(pro ověření reference)</w:t>
            </w:r>
          </w:p>
        </w:tc>
        <w:tc>
          <w:tcPr>
            <w:tcW w:w="6249" w:type="dxa"/>
            <w:tcBorders>
              <w:top w:val="single" w:color="auto" w:sz="12" w:space="0"/>
              <w:left w:val="single" w:color="auto" w:sz="6" w:space="0"/>
              <w:bottom w:val="single" w:color="auto" w:sz="6" w:space="0"/>
              <w:right w:val="single" w:color="auto" w:sz="12" w:space="0"/>
            </w:tcBorders>
            <w:vAlign w:val="center"/>
          </w:tcPr>
          <w:p w:rsidRPr="00ED318B" w:rsidR="00ED318B" w:rsidP="00A3112F" w:rsidRDefault="00ED318B" w14:paraId="158BC76F" w14:textId="77777777">
            <w:pPr>
              <w:autoSpaceDE w:val="false"/>
              <w:spacing w:before="60" w:after="60"/>
              <w:ind w:left="87"/>
              <w:rPr>
                <w:rFonts w:asciiTheme="majorHAnsi" w:hAnsiTheme="majorHAnsi" w:cstheme="majorHAnsi"/>
                <w:b/>
                <w:sz w:val="20"/>
                <w:szCs w:val="20"/>
              </w:rPr>
            </w:pPr>
          </w:p>
        </w:tc>
      </w:tr>
      <w:tr w:rsidRPr="00ED318B" w:rsidR="00ED318B" w:rsidTr="00A3112F" w14:paraId="498976A1" w14:textId="77777777">
        <w:trPr>
          <w:trHeight w:val="98"/>
        </w:trPr>
        <w:tc>
          <w:tcPr>
            <w:tcW w:w="3107" w:type="dxa"/>
            <w:tcBorders>
              <w:top w:val="single" w:color="auto" w:sz="6" w:space="0"/>
              <w:left w:val="single" w:color="auto" w:sz="12" w:space="0"/>
              <w:bottom w:val="single" w:color="auto" w:sz="6" w:space="0"/>
              <w:right w:val="single" w:color="auto" w:sz="6" w:space="0"/>
            </w:tcBorders>
            <w:vAlign w:val="center"/>
          </w:tcPr>
          <w:p w:rsidRPr="00ED318B" w:rsidR="00ED318B" w:rsidP="00A3112F" w:rsidRDefault="00ED318B" w14:paraId="66D3765B" w14:textId="77777777">
            <w:pPr>
              <w:autoSpaceDE w:val="false"/>
              <w:spacing w:before="60" w:after="60"/>
              <w:ind w:left="87"/>
              <w:rPr>
                <w:rFonts w:asciiTheme="majorHAnsi" w:hAnsiTheme="majorHAnsi" w:cstheme="majorHAnsi"/>
                <w:sz w:val="20"/>
                <w:szCs w:val="20"/>
              </w:rPr>
            </w:pPr>
            <w:r w:rsidRPr="00ED318B">
              <w:rPr>
                <w:rFonts w:asciiTheme="majorHAnsi" w:hAnsiTheme="majorHAnsi" w:cstheme="majorHAnsi"/>
                <w:sz w:val="20"/>
                <w:szCs w:val="20"/>
              </w:rPr>
              <w:t>jméno a příjmení</w:t>
            </w:r>
          </w:p>
        </w:tc>
        <w:tc>
          <w:tcPr>
            <w:tcW w:w="6249" w:type="dxa"/>
            <w:tcBorders>
              <w:top w:val="single" w:color="auto" w:sz="6" w:space="0"/>
              <w:left w:val="single" w:color="auto" w:sz="6" w:space="0"/>
              <w:bottom w:val="single" w:color="auto" w:sz="6" w:space="0"/>
              <w:right w:val="single" w:color="auto" w:sz="12" w:space="0"/>
            </w:tcBorders>
            <w:vAlign w:val="center"/>
          </w:tcPr>
          <w:p w:rsidRPr="00ED318B" w:rsidR="00ED318B" w:rsidP="00A3112F" w:rsidRDefault="00ED318B" w14:paraId="5970701A" w14:textId="77777777">
            <w:pPr>
              <w:autoSpaceDE w:val="false"/>
              <w:spacing w:before="60" w:after="60"/>
              <w:ind w:left="87"/>
              <w:rPr>
                <w:rFonts w:asciiTheme="majorHAnsi" w:hAnsiTheme="majorHAnsi" w:cstheme="majorHAnsi"/>
                <w:sz w:val="20"/>
                <w:szCs w:val="20"/>
              </w:rPr>
            </w:pPr>
          </w:p>
        </w:tc>
      </w:tr>
      <w:tr w:rsidRPr="00ED318B" w:rsidR="00ED318B" w:rsidTr="00A3112F" w14:paraId="0D2F23E7" w14:textId="77777777">
        <w:trPr>
          <w:trHeight w:val="98"/>
        </w:trPr>
        <w:tc>
          <w:tcPr>
            <w:tcW w:w="3107" w:type="dxa"/>
            <w:tcBorders>
              <w:top w:val="single" w:color="auto" w:sz="6" w:space="0"/>
              <w:left w:val="single" w:color="auto" w:sz="12" w:space="0"/>
              <w:bottom w:val="single" w:color="auto" w:sz="6" w:space="0"/>
              <w:right w:val="single" w:color="auto" w:sz="6" w:space="0"/>
            </w:tcBorders>
            <w:vAlign w:val="center"/>
          </w:tcPr>
          <w:p w:rsidRPr="00ED318B" w:rsidR="00ED318B" w:rsidP="00A3112F" w:rsidRDefault="00ED318B" w14:paraId="3998C885" w14:textId="77777777">
            <w:pPr>
              <w:autoSpaceDE w:val="false"/>
              <w:spacing w:before="60" w:after="60"/>
              <w:ind w:left="87"/>
              <w:rPr>
                <w:rFonts w:asciiTheme="majorHAnsi" w:hAnsiTheme="majorHAnsi" w:cstheme="majorHAnsi"/>
                <w:sz w:val="20"/>
                <w:szCs w:val="20"/>
              </w:rPr>
            </w:pPr>
            <w:r w:rsidRPr="00ED318B">
              <w:rPr>
                <w:rFonts w:asciiTheme="majorHAnsi" w:hAnsiTheme="majorHAnsi" w:cstheme="majorHAnsi"/>
                <w:sz w:val="20"/>
                <w:szCs w:val="20"/>
              </w:rPr>
              <w:t>funkce nebo pracovní zařazení</w:t>
            </w:r>
          </w:p>
        </w:tc>
        <w:tc>
          <w:tcPr>
            <w:tcW w:w="6249" w:type="dxa"/>
            <w:tcBorders>
              <w:top w:val="single" w:color="auto" w:sz="6" w:space="0"/>
              <w:left w:val="single" w:color="auto" w:sz="6" w:space="0"/>
              <w:bottom w:val="single" w:color="auto" w:sz="6" w:space="0"/>
              <w:right w:val="single" w:color="auto" w:sz="12" w:space="0"/>
            </w:tcBorders>
            <w:vAlign w:val="center"/>
          </w:tcPr>
          <w:p w:rsidRPr="00ED318B" w:rsidR="00ED318B" w:rsidP="00A3112F" w:rsidRDefault="00ED318B" w14:paraId="35515B7A" w14:textId="77777777">
            <w:pPr>
              <w:autoSpaceDE w:val="false"/>
              <w:spacing w:before="60" w:after="60"/>
              <w:ind w:left="87"/>
              <w:rPr>
                <w:rFonts w:asciiTheme="majorHAnsi" w:hAnsiTheme="majorHAnsi" w:cstheme="majorHAnsi"/>
                <w:sz w:val="20"/>
                <w:szCs w:val="20"/>
              </w:rPr>
            </w:pPr>
          </w:p>
        </w:tc>
      </w:tr>
      <w:tr w:rsidRPr="00ED318B" w:rsidR="00ED318B" w:rsidTr="00A3112F" w14:paraId="1F88C583" w14:textId="77777777">
        <w:trPr>
          <w:trHeight w:val="98"/>
        </w:trPr>
        <w:tc>
          <w:tcPr>
            <w:tcW w:w="3107" w:type="dxa"/>
            <w:tcBorders>
              <w:top w:val="single" w:color="auto" w:sz="6" w:space="0"/>
              <w:left w:val="single" w:color="auto" w:sz="12" w:space="0"/>
              <w:bottom w:val="single" w:color="auto" w:sz="6" w:space="0"/>
              <w:right w:val="single" w:color="auto" w:sz="6" w:space="0"/>
            </w:tcBorders>
            <w:vAlign w:val="center"/>
          </w:tcPr>
          <w:p w:rsidRPr="00ED318B" w:rsidR="00ED318B" w:rsidP="00A3112F" w:rsidRDefault="00ED318B" w14:paraId="6480FA75" w14:textId="77777777">
            <w:pPr>
              <w:autoSpaceDE w:val="false"/>
              <w:spacing w:before="60" w:after="60"/>
              <w:ind w:left="87"/>
              <w:rPr>
                <w:rFonts w:asciiTheme="majorHAnsi" w:hAnsiTheme="majorHAnsi" w:cstheme="majorHAnsi"/>
                <w:sz w:val="20"/>
                <w:szCs w:val="20"/>
              </w:rPr>
            </w:pPr>
            <w:r w:rsidRPr="00ED318B">
              <w:rPr>
                <w:rFonts w:asciiTheme="majorHAnsi" w:hAnsiTheme="majorHAnsi" w:cstheme="majorHAnsi"/>
                <w:sz w:val="20"/>
                <w:szCs w:val="20"/>
              </w:rPr>
              <w:t>telefonní číslo</w:t>
            </w:r>
          </w:p>
        </w:tc>
        <w:tc>
          <w:tcPr>
            <w:tcW w:w="6249" w:type="dxa"/>
            <w:tcBorders>
              <w:top w:val="single" w:color="auto" w:sz="6" w:space="0"/>
              <w:left w:val="single" w:color="auto" w:sz="6" w:space="0"/>
              <w:bottom w:val="single" w:color="auto" w:sz="6" w:space="0"/>
              <w:right w:val="single" w:color="auto" w:sz="12" w:space="0"/>
            </w:tcBorders>
            <w:vAlign w:val="center"/>
          </w:tcPr>
          <w:p w:rsidRPr="00ED318B" w:rsidR="00ED318B" w:rsidP="00A3112F" w:rsidRDefault="00ED318B" w14:paraId="4315346B" w14:textId="77777777">
            <w:pPr>
              <w:autoSpaceDE w:val="false"/>
              <w:spacing w:before="60" w:after="60"/>
              <w:ind w:left="87"/>
              <w:rPr>
                <w:rFonts w:asciiTheme="majorHAnsi" w:hAnsiTheme="majorHAnsi" w:cstheme="majorHAnsi"/>
                <w:sz w:val="20"/>
                <w:szCs w:val="20"/>
              </w:rPr>
            </w:pPr>
          </w:p>
        </w:tc>
      </w:tr>
      <w:tr w:rsidRPr="00ED318B" w:rsidR="00ED318B" w:rsidTr="00A3112F" w14:paraId="6A5449E9" w14:textId="77777777">
        <w:trPr>
          <w:trHeight w:val="98"/>
        </w:trPr>
        <w:tc>
          <w:tcPr>
            <w:tcW w:w="3107" w:type="dxa"/>
            <w:tcBorders>
              <w:top w:val="single" w:color="auto" w:sz="6" w:space="0"/>
              <w:left w:val="single" w:color="auto" w:sz="12" w:space="0"/>
              <w:bottom w:val="single" w:color="auto" w:sz="12" w:space="0"/>
              <w:right w:val="single" w:color="auto" w:sz="6" w:space="0"/>
            </w:tcBorders>
            <w:vAlign w:val="center"/>
          </w:tcPr>
          <w:p w:rsidRPr="00ED318B" w:rsidR="00ED318B" w:rsidP="00A3112F" w:rsidRDefault="00ED318B" w14:paraId="5D0E07DB" w14:textId="77777777">
            <w:pPr>
              <w:autoSpaceDE w:val="false"/>
              <w:spacing w:before="60" w:after="60"/>
              <w:ind w:left="87"/>
              <w:rPr>
                <w:rFonts w:asciiTheme="majorHAnsi" w:hAnsiTheme="majorHAnsi" w:cstheme="majorHAnsi"/>
                <w:sz w:val="20"/>
                <w:szCs w:val="20"/>
              </w:rPr>
            </w:pPr>
            <w:r w:rsidRPr="00ED318B">
              <w:rPr>
                <w:rFonts w:asciiTheme="majorHAnsi" w:hAnsiTheme="majorHAnsi" w:cstheme="majorHAnsi"/>
                <w:sz w:val="20"/>
                <w:szCs w:val="20"/>
              </w:rPr>
              <w:t>e-mail</w:t>
            </w:r>
          </w:p>
        </w:tc>
        <w:tc>
          <w:tcPr>
            <w:tcW w:w="6249" w:type="dxa"/>
            <w:tcBorders>
              <w:top w:val="single" w:color="auto" w:sz="6" w:space="0"/>
              <w:left w:val="single" w:color="auto" w:sz="6" w:space="0"/>
              <w:bottom w:val="single" w:color="auto" w:sz="12" w:space="0"/>
              <w:right w:val="single" w:color="auto" w:sz="12" w:space="0"/>
            </w:tcBorders>
            <w:vAlign w:val="center"/>
          </w:tcPr>
          <w:p w:rsidRPr="00ED318B" w:rsidR="00ED318B" w:rsidP="00A3112F" w:rsidRDefault="00ED318B" w14:paraId="7E505185" w14:textId="77777777">
            <w:pPr>
              <w:autoSpaceDE w:val="false"/>
              <w:spacing w:before="60" w:after="60"/>
              <w:ind w:left="87"/>
              <w:rPr>
                <w:rFonts w:asciiTheme="majorHAnsi" w:hAnsiTheme="majorHAnsi" w:cstheme="majorHAnsi"/>
                <w:sz w:val="20"/>
                <w:szCs w:val="20"/>
              </w:rPr>
            </w:pPr>
          </w:p>
        </w:tc>
      </w:tr>
    </w:tbl>
    <w:p w:rsidR="00ED318B" w:rsidP="00EE7144" w:rsidRDefault="00ED318B" w14:paraId="4B60F43D" w14:textId="74E44D8B"/>
    <w:tbl>
      <w:tblPr>
        <w:tblW w:w="9356" w:type="dxa"/>
        <w:tblInd w:w="55" w:type="dxa"/>
        <w:tblLayout w:type="fixed"/>
        <w:tblCellMar>
          <w:top w:w="55" w:type="dxa"/>
          <w:left w:w="55" w:type="dxa"/>
          <w:bottom w:w="55" w:type="dxa"/>
          <w:right w:w="55" w:type="dxa"/>
        </w:tblCellMar>
        <w:tblLook w:firstRow="1" w:lastRow="0" w:firstColumn="1" w:lastColumn="0" w:noHBand="0" w:noVBand="0" w:val="00A0"/>
      </w:tblPr>
      <w:tblGrid>
        <w:gridCol w:w="3107"/>
        <w:gridCol w:w="6249"/>
      </w:tblGrid>
      <w:tr w:rsidRPr="00ED318B" w:rsidR="00ED318B" w:rsidTr="00A3112F" w14:paraId="2478A403" w14:textId="77777777">
        <w:tc>
          <w:tcPr>
            <w:tcW w:w="9356" w:type="dxa"/>
            <w:gridSpan w:val="2"/>
            <w:tcBorders>
              <w:top w:val="single" w:color="auto" w:sz="12" w:space="0"/>
              <w:left w:val="single" w:color="auto" w:sz="12" w:space="0"/>
              <w:bottom w:val="single" w:color="auto" w:sz="12" w:space="0"/>
              <w:right w:val="single" w:color="auto" w:sz="12" w:space="0"/>
            </w:tcBorders>
            <w:shd w:val="clear" w:color="auto" w:fill="DFDFDF" w:themeFill="background2" w:themeFillShade="E6"/>
          </w:tcPr>
          <w:p w:rsidRPr="00ED318B" w:rsidR="00ED318B" w:rsidP="00A3112F" w:rsidRDefault="00ED318B" w14:paraId="4430F01F" w14:textId="71059BD4">
            <w:pPr>
              <w:autoSpaceDE w:val="false"/>
              <w:spacing w:before="60" w:after="60"/>
              <w:rPr>
                <w:rFonts w:asciiTheme="majorHAnsi" w:hAnsiTheme="majorHAnsi" w:cstheme="majorHAnsi"/>
                <w:b/>
                <w:sz w:val="20"/>
                <w:szCs w:val="20"/>
              </w:rPr>
            </w:pPr>
            <w:r w:rsidRPr="00ED318B">
              <w:rPr>
                <w:rFonts w:asciiTheme="majorHAnsi" w:hAnsiTheme="majorHAnsi" w:cstheme="majorHAnsi"/>
                <w:b/>
                <w:sz w:val="20"/>
                <w:szCs w:val="20"/>
              </w:rPr>
              <w:lastRenderedPageBreak/>
              <w:t xml:space="preserve">Významná služba č. </w:t>
            </w:r>
            <w:r>
              <w:rPr>
                <w:rFonts w:asciiTheme="majorHAnsi" w:hAnsiTheme="majorHAnsi" w:cstheme="majorHAnsi"/>
                <w:b/>
                <w:sz w:val="20"/>
                <w:szCs w:val="20"/>
              </w:rPr>
              <w:t>3</w:t>
            </w:r>
          </w:p>
        </w:tc>
      </w:tr>
      <w:tr w:rsidRPr="00ED318B" w:rsidR="00ED318B" w:rsidTr="00A3112F" w14:paraId="77A49918" w14:textId="77777777">
        <w:trPr>
          <w:trHeight w:val="372"/>
        </w:trPr>
        <w:tc>
          <w:tcPr>
            <w:tcW w:w="3107" w:type="dxa"/>
            <w:tcBorders>
              <w:top w:val="single" w:color="auto" w:sz="12" w:space="0"/>
              <w:left w:val="single" w:color="auto" w:sz="12" w:space="0"/>
              <w:bottom w:val="single" w:color="auto" w:sz="6" w:space="0"/>
              <w:right w:val="single" w:color="auto" w:sz="6" w:space="0"/>
            </w:tcBorders>
            <w:vAlign w:val="center"/>
          </w:tcPr>
          <w:p w:rsidRPr="00ED318B" w:rsidR="00ED318B" w:rsidP="00A3112F" w:rsidRDefault="00ED318B" w14:paraId="4338DD42" w14:textId="77777777">
            <w:pPr>
              <w:autoSpaceDE w:val="false"/>
              <w:spacing w:before="60" w:after="60"/>
              <w:ind w:left="87"/>
              <w:rPr>
                <w:rFonts w:asciiTheme="majorHAnsi" w:hAnsiTheme="majorHAnsi" w:cstheme="majorHAnsi"/>
                <w:b/>
                <w:sz w:val="20"/>
                <w:szCs w:val="20"/>
              </w:rPr>
            </w:pPr>
            <w:r w:rsidRPr="00ED318B">
              <w:rPr>
                <w:rFonts w:asciiTheme="majorHAnsi" w:hAnsiTheme="majorHAnsi" w:cstheme="majorHAnsi"/>
                <w:b/>
                <w:sz w:val="20"/>
                <w:szCs w:val="20"/>
              </w:rPr>
              <w:t>Název zakázky</w:t>
            </w:r>
          </w:p>
        </w:tc>
        <w:tc>
          <w:tcPr>
            <w:tcW w:w="6249" w:type="dxa"/>
            <w:tcBorders>
              <w:top w:val="single" w:color="auto" w:sz="12" w:space="0"/>
              <w:left w:val="single" w:color="auto" w:sz="6" w:space="0"/>
              <w:bottom w:val="single" w:color="auto" w:sz="6" w:space="0"/>
              <w:right w:val="single" w:color="auto" w:sz="12" w:space="0"/>
            </w:tcBorders>
            <w:vAlign w:val="center"/>
          </w:tcPr>
          <w:p w:rsidRPr="00ED318B" w:rsidR="00ED318B" w:rsidP="00A3112F" w:rsidRDefault="00ED318B" w14:paraId="778D0277" w14:textId="77777777">
            <w:pPr>
              <w:autoSpaceDE w:val="false"/>
              <w:spacing w:before="60" w:after="60"/>
              <w:ind w:left="87"/>
              <w:rPr>
                <w:rFonts w:asciiTheme="majorHAnsi" w:hAnsiTheme="majorHAnsi" w:cstheme="majorHAnsi"/>
                <w:b/>
                <w:sz w:val="20"/>
                <w:szCs w:val="20"/>
              </w:rPr>
            </w:pPr>
          </w:p>
        </w:tc>
      </w:tr>
      <w:tr w:rsidRPr="00ED318B" w:rsidR="00ED318B" w:rsidTr="00A3112F" w14:paraId="52670ACC" w14:textId="77777777">
        <w:trPr>
          <w:trHeight w:val="372"/>
        </w:trPr>
        <w:tc>
          <w:tcPr>
            <w:tcW w:w="3107" w:type="dxa"/>
            <w:tcBorders>
              <w:top w:val="single" w:color="auto" w:sz="12" w:space="0"/>
              <w:left w:val="single" w:color="auto" w:sz="12" w:space="0"/>
              <w:bottom w:val="single" w:color="auto" w:sz="6" w:space="0"/>
              <w:right w:val="single" w:color="auto" w:sz="6" w:space="0"/>
            </w:tcBorders>
            <w:vAlign w:val="center"/>
          </w:tcPr>
          <w:p w:rsidRPr="00ED318B" w:rsidR="00ED318B" w:rsidP="00A3112F" w:rsidRDefault="00ED318B" w14:paraId="00923651" w14:textId="77777777">
            <w:pPr>
              <w:autoSpaceDE w:val="false"/>
              <w:spacing w:before="60" w:after="60"/>
              <w:ind w:left="87"/>
              <w:rPr>
                <w:rFonts w:asciiTheme="majorHAnsi" w:hAnsiTheme="majorHAnsi" w:cstheme="majorHAnsi"/>
                <w:b/>
                <w:sz w:val="20"/>
                <w:szCs w:val="20"/>
              </w:rPr>
            </w:pPr>
            <w:r w:rsidRPr="00ED318B">
              <w:rPr>
                <w:rFonts w:asciiTheme="majorHAnsi" w:hAnsiTheme="majorHAnsi" w:cstheme="majorHAnsi"/>
                <w:b/>
                <w:sz w:val="20"/>
                <w:szCs w:val="20"/>
              </w:rPr>
              <w:t>Objednatel</w:t>
            </w:r>
          </w:p>
        </w:tc>
        <w:tc>
          <w:tcPr>
            <w:tcW w:w="6249" w:type="dxa"/>
            <w:tcBorders>
              <w:top w:val="single" w:color="auto" w:sz="12" w:space="0"/>
              <w:left w:val="single" w:color="auto" w:sz="6" w:space="0"/>
              <w:bottom w:val="single" w:color="auto" w:sz="6" w:space="0"/>
              <w:right w:val="single" w:color="auto" w:sz="12" w:space="0"/>
            </w:tcBorders>
            <w:vAlign w:val="center"/>
          </w:tcPr>
          <w:p w:rsidRPr="00ED318B" w:rsidR="00ED318B" w:rsidP="00A3112F" w:rsidRDefault="00ED318B" w14:paraId="043A7A00" w14:textId="77777777">
            <w:pPr>
              <w:autoSpaceDE w:val="false"/>
              <w:spacing w:before="60" w:after="60"/>
              <w:ind w:left="87"/>
              <w:rPr>
                <w:rFonts w:asciiTheme="majorHAnsi" w:hAnsiTheme="majorHAnsi" w:cstheme="majorHAnsi"/>
                <w:b/>
                <w:sz w:val="20"/>
                <w:szCs w:val="20"/>
              </w:rPr>
            </w:pPr>
          </w:p>
        </w:tc>
      </w:tr>
      <w:tr w:rsidRPr="00ED318B" w:rsidR="00ED318B" w:rsidTr="00A3112F" w14:paraId="2C84E2F0" w14:textId="77777777">
        <w:trPr>
          <w:trHeight w:val="98"/>
        </w:trPr>
        <w:tc>
          <w:tcPr>
            <w:tcW w:w="3107" w:type="dxa"/>
            <w:tcBorders>
              <w:top w:val="single" w:color="auto" w:sz="6" w:space="0"/>
              <w:left w:val="single" w:color="auto" w:sz="12" w:space="0"/>
              <w:bottom w:val="single" w:color="auto" w:sz="6" w:space="0"/>
              <w:right w:val="single" w:color="auto" w:sz="6" w:space="0"/>
            </w:tcBorders>
            <w:vAlign w:val="center"/>
          </w:tcPr>
          <w:p w:rsidRPr="00ED318B" w:rsidR="00ED318B" w:rsidP="00A3112F" w:rsidRDefault="00ED318B" w14:paraId="56160D4E" w14:textId="77777777">
            <w:pPr>
              <w:autoSpaceDE w:val="false"/>
              <w:spacing w:before="60" w:after="60"/>
              <w:ind w:left="87"/>
              <w:rPr>
                <w:rFonts w:asciiTheme="majorHAnsi" w:hAnsiTheme="majorHAnsi" w:cstheme="majorHAnsi"/>
                <w:sz w:val="20"/>
                <w:szCs w:val="20"/>
              </w:rPr>
            </w:pPr>
            <w:r w:rsidRPr="00ED318B">
              <w:rPr>
                <w:rFonts w:asciiTheme="majorHAnsi" w:hAnsiTheme="majorHAnsi" w:cstheme="majorHAnsi"/>
                <w:sz w:val="20"/>
                <w:szCs w:val="20"/>
              </w:rPr>
              <w:t>název / obchodní firma</w:t>
            </w:r>
          </w:p>
        </w:tc>
        <w:tc>
          <w:tcPr>
            <w:tcW w:w="6249" w:type="dxa"/>
            <w:tcBorders>
              <w:top w:val="single" w:color="auto" w:sz="6" w:space="0"/>
              <w:left w:val="single" w:color="auto" w:sz="6" w:space="0"/>
              <w:bottom w:val="single" w:color="auto" w:sz="6" w:space="0"/>
              <w:right w:val="single" w:color="auto" w:sz="12" w:space="0"/>
            </w:tcBorders>
            <w:vAlign w:val="center"/>
          </w:tcPr>
          <w:p w:rsidRPr="00ED318B" w:rsidR="00ED318B" w:rsidP="00A3112F" w:rsidRDefault="00ED318B" w14:paraId="27095815" w14:textId="77777777">
            <w:pPr>
              <w:autoSpaceDE w:val="false"/>
              <w:spacing w:before="60" w:after="60"/>
              <w:ind w:left="87"/>
              <w:rPr>
                <w:rFonts w:asciiTheme="majorHAnsi" w:hAnsiTheme="majorHAnsi" w:cstheme="majorHAnsi"/>
                <w:sz w:val="20"/>
                <w:szCs w:val="20"/>
              </w:rPr>
            </w:pPr>
          </w:p>
        </w:tc>
      </w:tr>
      <w:tr w:rsidRPr="00ED318B" w:rsidR="00ED318B" w:rsidTr="00A3112F" w14:paraId="2655F964" w14:textId="77777777">
        <w:trPr>
          <w:trHeight w:val="98"/>
        </w:trPr>
        <w:tc>
          <w:tcPr>
            <w:tcW w:w="3107" w:type="dxa"/>
            <w:tcBorders>
              <w:top w:val="single" w:color="auto" w:sz="6" w:space="0"/>
              <w:left w:val="single" w:color="auto" w:sz="12" w:space="0"/>
              <w:bottom w:val="single" w:color="auto" w:sz="6" w:space="0"/>
              <w:right w:val="single" w:color="auto" w:sz="6" w:space="0"/>
            </w:tcBorders>
            <w:vAlign w:val="center"/>
          </w:tcPr>
          <w:p w:rsidRPr="00ED318B" w:rsidR="00ED318B" w:rsidP="00A3112F" w:rsidRDefault="00ED318B" w14:paraId="0102EBB4" w14:textId="77777777">
            <w:pPr>
              <w:autoSpaceDE w:val="false"/>
              <w:spacing w:before="60" w:after="60"/>
              <w:ind w:left="87"/>
              <w:rPr>
                <w:rFonts w:asciiTheme="majorHAnsi" w:hAnsiTheme="majorHAnsi" w:cstheme="majorHAnsi"/>
                <w:sz w:val="20"/>
                <w:szCs w:val="20"/>
              </w:rPr>
            </w:pPr>
            <w:r w:rsidRPr="00ED318B">
              <w:rPr>
                <w:rFonts w:asciiTheme="majorHAnsi" w:hAnsiTheme="majorHAnsi" w:cstheme="majorHAnsi"/>
                <w:sz w:val="20"/>
                <w:szCs w:val="20"/>
              </w:rPr>
              <w:t>právní forma</w:t>
            </w:r>
          </w:p>
        </w:tc>
        <w:tc>
          <w:tcPr>
            <w:tcW w:w="6249" w:type="dxa"/>
            <w:tcBorders>
              <w:top w:val="single" w:color="auto" w:sz="6" w:space="0"/>
              <w:left w:val="single" w:color="auto" w:sz="6" w:space="0"/>
              <w:bottom w:val="single" w:color="auto" w:sz="6" w:space="0"/>
              <w:right w:val="single" w:color="auto" w:sz="12" w:space="0"/>
            </w:tcBorders>
            <w:vAlign w:val="center"/>
          </w:tcPr>
          <w:p w:rsidRPr="00ED318B" w:rsidR="00ED318B" w:rsidP="00A3112F" w:rsidRDefault="00ED318B" w14:paraId="68191C0C" w14:textId="77777777">
            <w:pPr>
              <w:autoSpaceDE w:val="false"/>
              <w:spacing w:before="60" w:after="60"/>
              <w:ind w:left="87"/>
              <w:rPr>
                <w:rFonts w:asciiTheme="majorHAnsi" w:hAnsiTheme="majorHAnsi" w:cstheme="majorHAnsi"/>
                <w:sz w:val="20"/>
                <w:szCs w:val="20"/>
              </w:rPr>
            </w:pPr>
          </w:p>
        </w:tc>
      </w:tr>
      <w:tr w:rsidRPr="00ED318B" w:rsidR="00ED318B" w:rsidTr="00A3112F" w14:paraId="6B1851EA" w14:textId="77777777">
        <w:trPr>
          <w:trHeight w:val="98"/>
        </w:trPr>
        <w:tc>
          <w:tcPr>
            <w:tcW w:w="3107" w:type="dxa"/>
            <w:tcBorders>
              <w:top w:val="single" w:color="auto" w:sz="6" w:space="0"/>
              <w:left w:val="single" w:color="auto" w:sz="12" w:space="0"/>
              <w:bottom w:val="single" w:color="auto" w:sz="6" w:space="0"/>
              <w:right w:val="single" w:color="auto" w:sz="6" w:space="0"/>
            </w:tcBorders>
            <w:vAlign w:val="center"/>
          </w:tcPr>
          <w:p w:rsidRPr="00ED318B" w:rsidR="00ED318B" w:rsidP="00A3112F" w:rsidRDefault="00ED318B" w14:paraId="4B4D2807" w14:textId="77777777">
            <w:pPr>
              <w:autoSpaceDE w:val="false"/>
              <w:spacing w:before="60" w:after="60"/>
              <w:ind w:left="87"/>
              <w:rPr>
                <w:rFonts w:asciiTheme="majorHAnsi" w:hAnsiTheme="majorHAnsi" w:cstheme="majorHAnsi"/>
                <w:sz w:val="20"/>
                <w:szCs w:val="20"/>
              </w:rPr>
            </w:pPr>
            <w:r w:rsidRPr="00ED318B">
              <w:rPr>
                <w:rFonts w:asciiTheme="majorHAnsi" w:hAnsiTheme="majorHAnsi" w:cstheme="majorHAnsi"/>
                <w:sz w:val="20"/>
                <w:szCs w:val="20"/>
              </w:rPr>
              <w:t>adresa sídla</w:t>
            </w:r>
          </w:p>
        </w:tc>
        <w:tc>
          <w:tcPr>
            <w:tcW w:w="6249" w:type="dxa"/>
            <w:tcBorders>
              <w:top w:val="single" w:color="auto" w:sz="6" w:space="0"/>
              <w:left w:val="single" w:color="auto" w:sz="6" w:space="0"/>
              <w:bottom w:val="single" w:color="auto" w:sz="6" w:space="0"/>
              <w:right w:val="single" w:color="auto" w:sz="12" w:space="0"/>
            </w:tcBorders>
            <w:vAlign w:val="center"/>
          </w:tcPr>
          <w:p w:rsidRPr="00ED318B" w:rsidR="00ED318B" w:rsidP="00A3112F" w:rsidRDefault="00ED318B" w14:paraId="6A055EF2" w14:textId="77777777">
            <w:pPr>
              <w:autoSpaceDE w:val="false"/>
              <w:spacing w:before="60" w:after="60"/>
              <w:ind w:left="87"/>
              <w:rPr>
                <w:rFonts w:asciiTheme="majorHAnsi" w:hAnsiTheme="majorHAnsi" w:cstheme="majorHAnsi"/>
                <w:sz w:val="20"/>
                <w:szCs w:val="20"/>
              </w:rPr>
            </w:pPr>
          </w:p>
        </w:tc>
      </w:tr>
      <w:tr w:rsidRPr="00ED318B" w:rsidR="00ED318B" w:rsidTr="00A3112F" w14:paraId="36026C90" w14:textId="77777777">
        <w:trPr>
          <w:trHeight w:val="98"/>
        </w:trPr>
        <w:tc>
          <w:tcPr>
            <w:tcW w:w="3107" w:type="dxa"/>
            <w:tcBorders>
              <w:top w:val="single" w:color="auto" w:sz="6" w:space="0"/>
              <w:left w:val="single" w:color="auto" w:sz="12" w:space="0"/>
              <w:bottom w:val="single" w:color="auto" w:sz="6" w:space="0"/>
              <w:right w:val="single" w:color="auto" w:sz="6" w:space="0"/>
            </w:tcBorders>
            <w:vAlign w:val="center"/>
          </w:tcPr>
          <w:p w:rsidRPr="00ED318B" w:rsidR="00ED318B" w:rsidP="00A3112F" w:rsidRDefault="00ED318B" w14:paraId="1F0B5C58" w14:textId="77777777">
            <w:pPr>
              <w:autoSpaceDE w:val="false"/>
              <w:spacing w:before="60" w:after="60"/>
              <w:ind w:left="87"/>
              <w:jc w:val="left"/>
              <w:rPr>
                <w:rFonts w:asciiTheme="majorHAnsi" w:hAnsiTheme="majorHAnsi" w:cstheme="majorHAnsi"/>
                <w:sz w:val="20"/>
                <w:szCs w:val="20"/>
              </w:rPr>
            </w:pPr>
            <w:r w:rsidRPr="00ED318B">
              <w:rPr>
                <w:rFonts w:asciiTheme="majorHAnsi" w:hAnsiTheme="majorHAnsi" w:cstheme="majorHAnsi"/>
                <w:sz w:val="20"/>
                <w:szCs w:val="20"/>
              </w:rPr>
              <w:t>adresa poskytnutí dodávky</w:t>
            </w:r>
          </w:p>
        </w:tc>
        <w:tc>
          <w:tcPr>
            <w:tcW w:w="6249" w:type="dxa"/>
            <w:tcBorders>
              <w:top w:val="single" w:color="auto" w:sz="6" w:space="0"/>
              <w:left w:val="single" w:color="auto" w:sz="6" w:space="0"/>
              <w:bottom w:val="single" w:color="auto" w:sz="6" w:space="0"/>
              <w:right w:val="single" w:color="auto" w:sz="12" w:space="0"/>
            </w:tcBorders>
            <w:vAlign w:val="center"/>
          </w:tcPr>
          <w:p w:rsidRPr="00ED318B" w:rsidR="00ED318B" w:rsidP="00A3112F" w:rsidRDefault="00ED318B" w14:paraId="11E269D3" w14:textId="77777777">
            <w:pPr>
              <w:autoSpaceDE w:val="false"/>
              <w:spacing w:before="60" w:after="60"/>
              <w:ind w:left="87"/>
              <w:rPr>
                <w:rFonts w:asciiTheme="majorHAnsi" w:hAnsiTheme="majorHAnsi" w:cstheme="majorHAnsi"/>
                <w:sz w:val="20"/>
                <w:szCs w:val="20"/>
              </w:rPr>
            </w:pPr>
          </w:p>
        </w:tc>
      </w:tr>
      <w:tr w:rsidRPr="00ED318B" w:rsidR="00ED318B" w:rsidTr="00A3112F" w14:paraId="3C762AA8" w14:textId="77777777">
        <w:trPr>
          <w:trHeight w:val="98"/>
        </w:trPr>
        <w:tc>
          <w:tcPr>
            <w:tcW w:w="3107" w:type="dxa"/>
            <w:tcBorders>
              <w:top w:val="single" w:color="auto" w:sz="6" w:space="0"/>
              <w:left w:val="single" w:color="auto" w:sz="12" w:space="0"/>
              <w:bottom w:val="single" w:color="auto" w:sz="12" w:space="0"/>
              <w:right w:val="single" w:color="auto" w:sz="6" w:space="0"/>
            </w:tcBorders>
            <w:vAlign w:val="center"/>
          </w:tcPr>
          <w:p w:rsidRPr="00ED318B" w:rsidR="00ED318B" w:rsidP="00A3112F" w:rsidRDefault="00ED318B" w14:paraId="160BB0E6" w14:textId="77777777">
            <w:pPr>
              <w:autoSpaceDE w:val="false"/>
              <w:spacing w:before="60" w:after="60"/>
              <w:ind w:left="87"/>
              <w:rPr>
                <w:rFonts w:asciiTheme="majorHAnsi" w:hAnsiTheme="majorHAnsi" w:cstheme="majorHAnsi"/>
                <w:sz w:val="20"/>
                <w:szCs w:val="20"/>
              </w:rPr>
            </w:pPr>
            <w:r w:rsidRPr="00ED318B">
              <w:rPr>
                <w:rFonts w:asciiTheme="majorHAnsi" w:hAnsiTheme="majorHAnsi" w:cstheme="majorHAnsi"/>
                <w:sz w:val="20"/>
                <w:szCs w:val="20"/>
              </w:rPr>
              <w:t>IČO</w:t>
            </w:r>
          </w:p>
        </w:tc>
        <w:tc>
          <w:tcPr>
            <w:tcW w:w="6249" w:type="dxa"/>
            <w:tcBorders>
              <w:top w:val="single" w:color="auto" w:sz="6" w:space="0"/>
              <w:left w:val="single" w:color="auto" w:sz="6" w:space="0"/>
              <w:bottom w:val="single" w:color="auto" w:sz="12" w:space="0"/>
              <w:right w:val="single" w:color="auto" w:sz="12" w:space="0"/>
            </w:tcBorders>
            <w:vAlign w:val="center"/>
          </w:tcPr>
          <w:p w:rsidRPr="00ED318B" w:rsidR="00ED318B" w:rsidP="00A3112F" w:rsidRDefault="00ED318B" w14:paraId="598E2033" w14:textId="77777777">
            <w:pPr>
              <w:autoSpaceDE w:val="false"/>
              <w:spacing w:before="60" w:after="60"/>
              <w:ind w:left="87"/>
              <w:rPr>
                <w:rFonts w:asciiTheme="majorHAnsi" w:hAnsiTheme="majorHAnsi" w:cstheme="majorHAnsi"/>
                <w:sz w:val="20"/>
                <w:szCs w:val="20"/>
              </w:rPr>
            </w:pPr>
          </w:p>
        </w:tc>
      </w:tr>
      <w:tr w:rsidRPr="00ED318B" w:rsidR="00ED318B" w:rsidTr="00A3112F" w14:paraId="5892A4B0" w14:textId="77777777">
        <w:trPr>
          <w:trHeight w:val="372"/>
        </w:trPr>
        <w:tc>
          <w:tcPr>
            <w:tcW w:w="3107" w:type="dxa"/>
            <w:tcBorders>
              <w:top w:val="single" w:color="auto" w:sz="12" w:space="0"/>
              <w:left w:val="single" w:color="auto" w:sz="12" w:space="0"/>
              <w:bottom w:val="single" w:color="auto" w:sz="6" w:space="0"/>
              <w:right w:val="single" w:color="auto" w:sz="6" w:space="0"/>
            </w:tcBorders>
            <w:vAlign w:val="center"/>
          </w:tcPr>
          <w:p w:rsidRPr="00ED318B" w:rsidR="00ED318B" w:rsidP="00A3112F" w:rsidRDefault="00ED318B" w14:paraId="1C4F389D" w14:textId="77777777">
            <w:pPr>
              <w:autoSpaceDE w:val="false"/>
              <w:spacing w:before="60" w:after="60"/>
              <w:ind w:left="87"/>
              <w:rPr>
                <w:rFonts w:asciiTheme="majorHAnsi" w:hAnsiTheme="majorHAnsi" w:cstheme="majorHAnsi"/>
                <w:b/>
                <w:sz w:val="20"/>
                <w:szCs w:val="20"/>
              </w:rPr>
            </w:pPr>
            <w:r w:rsidRPr="00ED318B">
              <w:rPr>
                <w:rFonts w:asciiTheme="majorHAnsi" w:hAnsiTheme="majorHAnsi" w:cstheme="majorHAnsi"/>
                <w:b/>
                <w:sz w:val="20"/>
                <w:szCs w:val="20"/>
              </w:rPr>
              <w:t>Popis (předmět) dodávky</w:t>
            </w:r>
          </w:p>
        </w:tc>
        <w:tc>
          <w:tcPr>
            <w:tcW w:w="6249" w:type="dxa"/>
            <w:tcBorders>
              <w:top w:val="single" w:color="auto" w:sz="12" w:space="0"/>
              <w:left w:val="single" w:color="auto" w:sz="6" w:space="0"/>
              <w:bottom w:val="single" w:color="auto" w:sz="6" w:space="0"/>
              <w:right w:val="single" w:color="auto" w:sz="12" w:space="0"/>
            </w:tcBorders>
            <w:vAlign w:val="center"/>
          </w:tcPr>
          <w:p w:rsidRPr="00ED318B" w:rsidR="00ED318B" w:rsidP="00A3112F" w:rsidRDefault="00ED318B" w14:paraId="263BA0C0" w14:textId="77777777">
            <w:pPr>
              <w:autoSpaceDE w:val="false"/>
              <w:spacing w:before="60" w:after="60"/>
              <w:ind w:left="87"/>
              <w:rPr>
                <w:rFonts w:asciiTheme="majorHAnsi" w:hAnsiTheme="majorHAnsi" w:cstheme="majorHAnsi"/>
                <w:b/>
                <w:sz w:val="20"/>
                <w:szCs w:val="20"/>
              </w:rPr>
            </w:pPr>
          </w:p>
        </w:tc>
      </w:tr>
      <w:tr w:rsidRPr="00ED318B" w:rsidR="00ED318B" w:rsidTr="00A3112F" w14:paraId="142978C2" w14:textId="77777777">
        <w:trPr>
          <w:trHeight w:val="372"/>
        </w:trPr>
        <w:tc>
          <w:tcPr>
            <w:tcW w:w="3107" w:type="dxa"/>
            <w:tcBorders>
              <w:top w:val="single" w:color="auto" w:sz="12" w:space="0"/>
              <w:left w:val="single" w:color="auto" w:sz="12" w:space="0"/>
              <w:bottom w:val="single" w:color="auto" w:sz="6" w:space="0"/>
              <w:right w:val="single" w:color="auto" w:sz="6" w:space="0"/>
            </w:tcBorders>
            <w:vAlign w:val="center"/>
          </w:tcPr>
          <w:p w:rsidRPr="00ED318B" w:rsidR="00ED318B" w:rsidP="00A3112F" w:rsidRDefault="00ED318B" w14:paraId="0CC4E3F5" w14:textId="77777777">
            <w:pPr>
              <w:autoSpaceDE w:val="false"/>
              <w:spacing w:before="60" w:after="60"/>
              <w:ind w:left="87"/>
              <w:rPr>
                <w:rFonts w:asciiTheme="majorHAnsi" w:hAnsiTheme="majorHAnsi" w:cstheme="majorHAnsi"/>
                <w:b/>
                <w:sz w:val="20"/>
                <w:szCs w:val="20"/>
              </w:rPr>
            </w:pPr>
            <w:r w:rsidRPr="00ED318B">
              <w:rPr>
                <w:rFonts w:asciiTheme="majorHAnsi" w:hAnsiTheme="majorHAnsi" w:cstheme="majorHAnsi"/>
                <w:b/>
                <w:sz w:val="20"/>
                <w:szCs w:val="20"/>
              </w:rPr>
              <w:t xml:space="preserve">Doba realizace </w:t>
            </w:r>
            <w:r w:rsidRPr="00ED318B">
              <w:rPr>
                <w:rFonts w:asciiTheme="majorHAnsi" w:hAnsiTheme="majorHAnsi" w:cstheme="majorHAnsi"/>
                <w:sz w:val="20"/>
                <w:szCs w:val="20"/>
              </w:rPr>
              <w:t>(od - do)</w:t>
            </w:r>
          </w:p>
        </w:tc>
        <w:tc>
          <w:tcPr>
            <w:tcW w:w="6249" w:type="dxa"/>
            <w:tcBorders>
              <w:top w:val="single" w:color="auto" w:sz="12" w:space="0"/>
              <w:left w:val="single" w:color="auto" w:sz="6" w:space="0"/>
              <w:bottom w:val="single" w:color="auto" w:sz="6" w:space="0"/>
              <w:right w:val="single" w:color="auto" w:sz="12" w:space="0"/>
            </w:tcBorders>
            <w:vAlign w:val="center"/>
          </w:tcPr>
          <w:p w:rsidRPr="00ED318B" w:rsidR="00ED318B" w:rsidP="00A3112F" w:rsidRDefault="00ED318B" w14:paraId="7869F6AE" w14:textId="77777777">
            <w:pPr>
              <w:autoSpaceDE w:val="false"/>
              <w:spacing w:before="60" w:after="60"/>
              <w:ind w:left="87"/>
              <w:rPr>
                <w:rFonts w:asciiTheme="majorHAnsi" w:hAnsiTheme="majorHAnsi" w:cstheme="majorHAnsi"/>
                <w:b/>
                <w:sz w:val="20"/>
                <w:szCs w:val="20"/>
              </w:rPr>
            </w:pPr>
          </w:p>
        </w:tc>
      </w:tr>
      <w:tr w:rsidRPr="00ED318B" w:rsidR="00ED318B" w:rsidTr="00A3112F" w14:paraId="3F72606F" w14:textId="77777777">
        <w:trPr>
          <w:trHeight w:val="372"/>
        </w:trPr>
        <w:tc>
          <w:tcPr>
            <w:tcW w:w="3107" w:type="dxa"/>
            <w:tcBorders>
              <w:top w:val="single" w:color="auto" w:sz="12" w:space="0"/>
              <w:left w:val="single" w:color="auto" w:sz="12" w:space="0"/>
              <w:bottom w:val="single" w:color="auto" w:sz="6" w:space="0"/>
              <w:right w:val="single" w:color="auto" w:sz="6" w:space="0"/>
            </w:tcBorders>
            <w:vAlign w:val="center"/>
          </w:tcPr>
          <w:p w:rsidRPr="00ED318B" w:rsidR="00ED318B" w:rsidP="00A3112F" w:rsidRDefault="00ED318B" w14:paraId="160A7495" w14:textId="77777777">
            <w:pPr>
              <w:autoSpaceDE w:val="false"/>
              <w:spacing w:before="60" w:after="60"/>
              <w:ind w:left="87"/>
              <w:rPr>
                <w:rFonts w:asciiTheme="majorHAnsi" w:hAnsiTheme="majorHAnsi" w:cstheme="majorHAnsi"/>
                <w:b/>
                <w:sz w:val="20"/>
                <w:szCs w:val="20"/>
              </w:rPr>
            </w:pPr>
            <w:r w:rsidRPr="00ED318B">
              <w:rPr>
                <w:rFonts w:asciiTheme="majorHAnsi" w:hAnsiTheme="majorHAnsi" w:cstheme="majorHAnsi"/>
                <w:b/>
                <w:sz w:val="20"/>
                <w:szCs w:val="20"/>
              </w:rPr>
              <w:t xml:space="preserve">Cena dodávky </w:t>
            </w:r>
            <w:r w:rsidRPr="00ED318B">
              <w:rPr>
                <w:rFonts w:asciiTheme="majorHAnsi" w:hAnsiTheme="majorHAnsi" w:cstheme="majorHAnsi"/>
                <w:sz w:val="20"/>
                <w:szCs w:val="20"/>
              </w:rPr>
              <w:t>(v Kč bez DPH)</w:t>
            </w:r>
          </w:p>
        </w:tc>
        <w:tc>
          <w:tcPr>
            <w:tcW w:w="6249" w:type="dxa"/>
            <w:tcBorders>
              <w:top w:val="single" w:color="auto" w:sz="12" w:space="0"/>
              <w:left w:val="single" w:color="auto" w:sz="6" w:space="0"/>
              <w:bottom w:val="single" w:color="auto" w:sz="6" w:space="0"/>
              <w:right w:val="single" w:color="auto" w:sz="12" w:space="0"/>
            </w:tcBorders>
            <w:vAlign w:val="center"/>
          </w:tcPr>
          <w:p w:rsidRPr="00ED318B" w:rsidR="00ED318B" w:rsidP="00A3112F" w:rsidRDefault="00ED318B" w14:paraId="2A274442" w14:textId="77777777">
            <w:pPr>
              <w:autoSpaceDE w:val="false"/>
              <w:spacing w:before="60" w:after="60"/>
              <w:ind w:left="87"/>
              <w:rPr>
                <w:rFonts w:asciiTheme="majorHAnsi" w:hAnsiTheme="majorHAnsi" w:cstheme="majorHAnsi"/>
                <w:b/>
                <w:sz w:val="20"/>
                <w:szCs w:val="20"/>
              </w:rPr>
            </w:pPr>
          </w:p>
        </w:tc>
      </w:tr>
      <w:tr w:rsidRPr="00ED318B" w:rsidR="00ED318B" w:rsidTr="00A3112F" w14:paraId="1A6F0DA5" w14:textId="77777777">
        <w:trPr>
          <w:trHeight w:val="372"/>
        </w:trPr>
        <w:tc>
          <w:tcPr>
            <w:tcW w:w="3107" w:type="dxa"/>
            <w:tcBorders>
              <w:top w:val="single" w:color="auto" w:sz="12" w:space="0"/>
              <w:left w:val="single" w:color="auto" w:sz="12" w:space="0"/>
              <w:bottom w:val="single" w:color="auto" w:sz="6" w:space="0"/>
              <w:right w:val="single" w:color="auto" w:sz="6" w:space="0"/>
            </w:tcBorders>
            <w:vAlign w:val="center"/>
          </w:tcPr>
          <w:p w:rsidRPr="00ED318B" w:rsidR="00ED318B" w:rsidP="00A3112F" w:rsidRDefault="00ED318B" w14:paraId="21EA4E9A" w14:textId="77777777">
            <w:pPr>
              <w:autoSpaceDE w:val="false"/>
              <w:spacing w:before="60" w:after="60"/>
              <w:ind w:left="87"/>
              <w:rPr>
                <w:rFonts w:asciiTheme="majorHAnsi" w:hAnsiTheme="majorHAnsi" w:cstheme="majorHAnsi"/>
                <w:b/>
                <w:sz w:val="20"/>
                <w:szCs w:val="20"/>
              </w:rPr>
            </w:pPr>
            <w:r w:rsidRPr="00ED318B">
              <w:rPr>
                <w:rFonts w:asciiTheme="majorHAnsi" w:hAnsiTheme="majorHAnsi" w:cstheme="majorHAnsi"/>
                <w:b/>
                <w:sz w:val="20"/>
                <w:szCs w:val="20"/>
              </w:rPr>
              <w:t xml:space="preserve">Kontaktní osoba objednatele </w:t>
            </w:r>
            <w:r w:rsidRPr="00ED318B">
              <w:rPr>
                <w:rFonts w:asciiTheme="majorHAnsi" w:hAnsiTheme="majorHAnsi" w:cstheme="majorHAnsi"/>
                <w:sz w:val="20"/>
                <w:szCs w:val="20"/>
              </w:rPr>
              <w:t>(pro ověření reference)</w:t>
            </w:r>
          </w:p>
        </w:tc>
        <w:tc>
          <w:tcPr>
            <w:tcW w:w="6249" w:type="dxa"/>
            <w:tcBorders>
              <w:top w:val="single" w:color="auto" w:sz="12" w:space="0"/>
              <w:left w:val="single" w:color="auto" w:sz="6" w:space="0"/>
              <w:bottom w:val="single" w:color="auto" w:sz="6" w:space="0"/>
              <w:right w:val="single" w:color="auto" w:sz="12" w:space="0"/>
            </w:tcBorders>
            <w:vAlign w:val="center"/>
          </w:tcPr>
          <w:p w:rsidRPr="00ED318B" w:rsidR="00ED318B" w:rsidP="00A3112F" w:rsidRDefault="00ED318B" w14:paraId="34D64057" w14:textId="77777777">
            <w:pPr>
              <w:autoSpaceDE w:val="false"/>
              <w:spacing w:before="60" w:after="60"/>
              <w:ind w:left="87"/>
              <w:rPr>
                <w:rFonts w:asciiTheme="majorHAnsi" w:hAnsiTheme="majorHAnsi" w:cstheme="majorHAnsi"/>
                <w:b/>
                <w:sz w:val="20"/>
                <w:szCs w:val="20"/>
              </w:rPr>
            </w:pPr>
          </w:p>
        </w:tc>
      </w:tr>
      <w:tr w:rsidRPr="00ED318B" w:rsidR="00ED318B" w:rsidTr="00A3112F" w14:paraId="7D40D1D1" w14:textId="77777777">
        <w:trPr>
          <w:trHeight w:val="98"/>
        </w:trPr>
        <w:tc>
          <w:tcPr>
            <w:tcW w:w="3107" w:type="dxa"/>
            <w:tcBorders>
              <w:top w:val="single" w:color="auto" w:sz="6" w:space="0"/>
              <w:left w:val="single" w:color="auto" w:sz="12" w:space="0"/>
              <w:bottom w:val="single" w:color="auto" w:sz="6" w:space="0"/>
              <w:right w:val="single" w:color="auto" w:sz="6" w:space="0"/>
            </w:tcBorders>
            <w:vAlign w:val="center"/>
          </w:tcPr>
          <w:p w:rsidRPr="00ED318B" w:rsidR="00ED318B" w:rsidP="00A3112F" w:rsidRDefault="00ED318B" w14:paraId="316B23B9" w14:textId="77777777">
            <w:pPr>
              <w:autoSpaceDE w:val="false"/>
              <w:spacing w:before="60" w:after="60"/>
              <w:ind w:left="87"/>
              <w:rPr>
                <w:rFonts w:asciiTheme="majorHAnsi" w:hAnsiTheme="majorHAnsi" w:cstheme="majorHAnsi"/>
                <w:sz w:val="20"/>
                <w:szCs w:val="20"/>
              </w:rPr>
            </w:pPr>
            <w:r w:rsidRPr="00ED318B">
              <w:rPr>
                <w:rFonts w:asciiTheme="majorHAnsi" w:hAnsiTheme="majorHAnsi" w:cstheme="majorHAnsi"/>
                <w:sz w:val="20"/>
                <w:szCs w:val="20"/>
              </w:rPr>
              <w:t>jméno a příjmení</w:t>
            </w:r>
          </w:p>
        </w:tc>
        <w:tc>
          <w:tcPr>
            <w:tcW w:w="6249" w:type="dxa"/>
            <w:tcBorders>
              <w:top w:val="single" w:color="auto" w:sz="6" w:space="0"/>
              <w:left w:val="single" w:color="auto" w:sz="6" w:space="0"/>
              <w:bottom w:val="single" w:color="auto" w:sz="6" w:space="0"/>
              <w:right w:val="single" w:color="auto" w:sz="12" w:space="0"/>
            </w:tcBorders>
            <w:vAlign w:val="center"/>
          </w:tcPr>
          <w:p w:rsidRPr="00ED318B" w:rsidR="00ED318B" w:rsidP="00A3112F" w:rsidRDefault="00ED318B" w14:paraId="76462D32" w14:textId="77777777">
            <w:pPr>
              <w:autoSpaceDE w:val="false"/>
              <w:spacing w:before="60" w:after="60"/>
              <w:ind w:left="87"/>
              <w:rPr>
                <w:rFonts w:asciiTheme="majorHAnsi" w:hAnsiTheme="majorHAnsi" w:cstheme="majorHAnsi"/>
                <w:sz w:val="20"/>
                <w:szCs w:val="20"/>
              </w:rPr>
            </w:pPr>
          </w:p>
        </w:tc>
      </w:tr>
      <w:tr w:rsidRPr="00ED318B" w:rsidR="00ED318B" w:rsidTr="00A3112F" w14:paraId="5566FB31" w14:textId="77777777">
        <w:trPr>
          <w:trHeight w:val="98"/>
        </w:trPr>
        <w:tc>
          <w:tcPr>
            <w:tcW w:w="3107" w:type="dxa"/>
            <w:tcBorders>
              <w:top w:val="single" w:color="auto" w:sz="6" w:space="0"/>
              <w:left w:val="single" w:color="auto" w:sz="12" w:space="0"/>
              <w:bottom w:val="single" w:color="auto" w:sz="6" w:space="0"/>
              <w:right w:val="single" w:color="auto" w:sz="6" w:space="0"/>
            </w:tcBorders>
            <w:vAlign w:val="center"/>
          </w:tcPr>
          <w:p w:rsidRPr="00ED318B" w:rsidR="00ED318B" w:rsidP="00A3112F" w:rsidRDefault="00ED318B" w14:paraId="3ABE4C77" w14:textId="77777777">
            <w:pPr>
              <w:autoSpaceDE w:val="false"/>
              <w:spacing w:before="60" w:after="60"/>
              <w:ind w:left="87"/>
              <w:rPr>
                <w:rFonts w:asciiTheme="majorHAnsi" w:hAnsiTheme="majorHAnsi" w:cstheme="majorHAnsi"/>
                <w:sz w:val="20"/>
                <w:szCs w:val="20"/>
              </w:rPr>
            </w:pPr>
            <w:r w:rsidRPr="00ED318B">
              <w:rPr>
                <w:rFonts w:asciiTheme="majorHAnsi" w:hAnsiTheme="majorHAnsi" w:cstheme="majorHAnsi"/>
                <w:sz w:val="20"/>
                <w:szCs w:val="20"/>
              </w:rPr>
              <w:t>funkce nebo pracovní zařazení</w:t>
            </w:r>
          </w:p>
        </w:tc>
        <w:tc>
          <w:tcPr>
            <w:tcW w:w="6249" w:type="dxa"/>
            <w:tcBorders>
              <w:top w:val="single" w:color="auto" w:sz="6" w:space="0"/>
              <w:left w:val="single" w:color="auto" w:sz="6" w:space="0"/>
              <w:bottom w:val="single" w:color="auto" w:sz="6" w:space="0"/>
              <w:right w:val="single" w:color="auto" w:sz="12" w:space="0"/>
            </w:tcBorders>
            <w:vAlign w:val="center"/>
          </w:tcPr>
          <w:p w:rsidRPr="00ED318B" w:rsidR="00ED318B" w:rsidP="00A3112F" w:rsidRDefault="00ED318B" w14:paraId="31884FB7" w14:textId="77777777">
            <w:pPr>
              <w:autoSpaceDE w:val="false"/>
              <w:spacing w:before="60" w:after="60"/>
              <w:ind w:left="87"/>
              <w:rPr>
                <w:rFonts w:asciiTheme="majorHAnsi" w:hAnsiTheme="majorHAnsi" w:cstheme="majorHAnsi"/>
                <w:sz w:val="20"/>
                <w:szCs w:val="20"/>
              </w:rPr>
            </w:pPr>
          </w:p>
        </w:tc>
      </w:tr>
      <w:tr w:rsidRPr="00ED318B" w:rsidR="00ED318B" w:rsidTr="00A3112F" w14:paraId="1D01FF46" w14:textId="77777777">
        <w:trPr>
          <w:trHeight w:val="98"/>
        </w:trPr>
        <w:tc>
          <w:tcPr>
            <w:tcW w:w="3107" w:type="dxa"/>
            <w:tcBorders>
              <w:top w:val="single" w:color="auto" w:sz="6" w:space="0"/>
              <w:left w:val="single" w:color="auto" w:sz="12" w:space="0"/>
              <w:bottom w:val="single" w:color="auto" w:sz="6" w:space="0"/>
              <w:right w:val="single" w:color="auto" w:sz="6" w:space="0"/>
            </w:tcBorders>
            <w:vAlign w:val="center"/>
          </w:tcPr>
          <w:p w:rsidRPr="00ED318B" w:rsidR="00ED318B" w:rsidP="00A3112F" w:rsidRDefault="00ED318B" w14:paraId="6ABF6D3A" w14:textId="77777777">
            <w:pPr>
              <w:autoSpaceDE w:val="false"/>
              <w:spacing w:before="60" w:after="60"/>
              <w:ind w:left="87"/>
              <w:rPr>
                <w:rFonts w:asciiTheme="majorHAnsi" w:hAnsiTheme="majorHAnsi" w:cstheme="majorHAnsi"/>
                <w:sz w:val="20"/>
                <w:szCs w:val="20"/>
              </w:rPr>
            </w:pPr>
            <w:r w:rsidRPr="00ED318B">
              <w:rPr>
                <w:rFonts w:asciiTheme="majorHAnsi" w:hAnsiTheme="majorHAnsi" w:cstheme="majorHAnsi"/>
                <w:sz w:val="20"/>
                <w:szCs w:val="20"/>
              </w:rPr>
              <w:t>telefonní číslo</w:t>
            </w:r>
          </w:p>
        </w:tc>
        <w:tc>
          <w:tcPr>
            <w:tcW w:w="6249" w:type="dxa"/>
            <w:tcBorders>
              <w:top w:val="single" w:color="auto" w:sz="6" w:space="0"/>
              <w:left w:val="single" w:color="auto" w:sz="6" w:space="0"/>
              <w:bottom w:val="single" w:color="auto" w:sz="6" w:space="0"/>
              <w:right w:val="single" w:color="auto" w:sz="12" w:space="0"/>
            </w:tcBorders>
            <w:vAlign w:val="center"/>
          </w:tcPr>
          <w:p w:rsidRPr="00ED318B" w:rsidR="00ED318B" w:rsidP="00A3112F" w:rsidRDefault="00ED318B" w14:paraId="4CCE2F86" w14:textId="77777777">
            <w:pPr>
              <w:autoSpaceDE w:val="false"/>
              <w:spacing w:before="60" w:after="60"/>
              <w:ind w:left="87"/>
              <w:rPr>
                <w:rFonts w:asciiTheme="majorHAnsi" w:hAnsiTheme="majorHAnsi" w:cstheme="majorHAnsi"/>
                <w:sz w:val="20"/>
                <w:szCs w:val="20"/>
              </w:rPr>
            </w:pPr>
          </w:p>
        </w:tc>
      </w:tr>
      <w:tr w:rsidRPr="00ED318B" w:rsidR="00ED318B" w:rsidTr="00A3112F" w14:paraId="1214C531" w14:textId="77777777">
        <w:trPr>
          <w:trHeight w:val="98"/>
        </w:trPr>
        <w:tc>
          <w:tcPr>
            <w:tcW w:w="3107" w:type="dxa"/>
            <w:tcBorders>
              <w:top w:val="single" w:color="auto" w:sz="6" w:space="0"/>
              <w:left w:val="single" w:color="auto" w:sz="12" w:space="0"/>
              <w:bottom w:val="single" w:color="auto" w:sz="12" w:space="0"/>
              <w:right w:val="single" w:color="auto" w:sz="6" w:space="0"/>
            </w:tcBorders>
            <w:vAlign w:val="center"/>
          </w:tcPr>
          <w:p w:rsidRPr="00ED318B" w:rsidR="00ED318B" w:rsidP="00A3112F" w:rsidRDefault="00ED318B" w14:paraId="70AAE0DE" w14:textId="77777777">
            <w:pPr>
              <w:autoSpaceDE w:val="false"/>
              <w:spacing w:before="60" w:after="60"/>
              <w:ind w:left="87"/>
              <w:rPr>
                <w:rFonts w:asciiTheme="majorHAnsi" w:hAnsiTheme="majorHAnsi" w:cstheme="majorHAnsi"/>
                <w:sz w:val="20"/>
                <w:szCs w:val="20"/>
              </w:rPr>
            </w:pPr>
            <w:r w:rsidRPr="00ED318B">
              <w:rPr>
                <w:rFonts w:asciiTheme="majorHAnsi" w:hAnsiTheme="majorHAnsi" w:cstheme="majorHAnsi"/>
                <w:sz w:val="20"/>
                <w:szCs w:val="20"/>
              </w:rPr>
              <w:t>e-mail</w:t>
            </w:r>
          </w:p>
        </w:tc>
        <w:tc>
          <w:tcPr>
            <w:tcW w:w="6249" w:type="dxa"/>
            <w:tcBorders>
              <w:top w:val="single" w:color="auto" w:sz="6" w:space="0"/>
              <w:left w:val="single" w:color="auto" w:sz="6" w:space="0"/>
              <w:bottom w:val="single" w:color="auto" w:sz="12" w:space="0"/>
              <w:right w:val="single" w:color="auto" w:sz="12" w:space="0"/>
            </w:tcBorders>
            <w:vAlign w:val="center"/>
          </w:tcPr>
          <w:p w:rsidRPr="00ED318B" w:rsidR="00ED318B" w:rsidP="00A3112F" w:rsidRDefault="00ED318B" w14:paraId="66818694" w14:textId="77777777">
            <w:pPr>
              <w:autoSpaceDE w:val="false"/>
              <w:spacing w:before="60" w:after="60"/>
              <w:ind w:left="87"/>
              <w:rPr>
                <w:rFonts w:asciiTheme="majorHAnsi" w:hAnsiTheme="majorHAnsi" w:cstheme="majorHAnsi"/>
                <w:sz w:val="20"/>
                <w:szCs w:val="20"/>
              </w:rPr>
            </w:pPr>
          </w:p>
        </w:tc>
      </w:tr>
    </w:tbl>
    <w:p w:rsidR="00ED318B" w:rsidP="00EE7144" w:rsidRDefault="00ED318B" w14:paraId="757FD590" w14:textId="77777777"/>
    <w:tbl>
      <w:tblPr>
        <w:tblW w:w="9356" w:type="dxa"/>
        <w:tblInd w:w="55" w:type="dxa"/>
        <w:tblLayout w:type="fixed"/>
        <w:tblCellMar>
          <w:top w:w="55" w:type="dxa"/>
          <w:left w:w="55" w:type="dxa"/>
          <w:bottom w:w="55" w:type="dxa"/>
          <w:right w:w="55" w:type="dxa"/>
        </w:tblCellMar>
        <w:tblLook w:firstRow="1" w:lastRow="0" w:firstColumn="1" w:lastColumn="0" w:noHBand="0" w:noVBand="0" w:val="00A0"/>
      </w:tblPr>
      <w:tblGrid>
        <w:gridCol w:w="3107"/>
        <w:gridCol w:w="6249"/>
      </w:tblGrid>
      <w:tr w:rsidRPr="00ED318B" w:rsidR="00ED318B" w:rsidTr="00A3112F" w14:paraId="23DCEBFE" w14:textId="77777777">
        <w:tc>
          <w:tcPr>
            <w:tcW w:w="9356" w:type="dxa"/>
            <w:gridSpan w:val="2"/>
            <w:tcBorders>
              <w:top w:val="single" w:color="auto" w:sz="12" w:space="0"/>
              <w:left w:val="single" w:color="auto" w:sz="12" w:space="0"/>
              <w:bottom w:val="single" w:color="auto" w:sz="12" w:space="0"/>
              <w:right w:val="single" w:color="auto" w:sz="12" w:space="0"/>
            </w:tcBorders>
            <w:shd w:val="clear" w:color="auto" w:fill="DFDFDF" w:themeFill="background2" w:themeFillShade="E6"/>
          </w:tcPr>
          <w:p w:rsidRPr="00ED318B" w:rsidR="00ED318B" w:rsidP="00A3112F" w:rsidRDefault="00ED318B" w14:paraId="7F3809CD" w14:textId="4B795204">
            <w:pPr>
              <w:autoSpaceDE w:val="false"/>
              <w:spacing w:before="60" w:after="60"/>
              <w:rPr>
                <w:rFonts w:asciiTheme="majorHAnsi" w:hAnsiTheme="majorHAnsi" w:cstheme="majorHAnsi"/>
                <w:b/>
                <w:sz w:val="20"/>
                <w:szCs w:val="20"/>
              </w:rPr>
            </w:pPr>
            <w:r w:rsidRPr="00ED318B">
              <w:rPr>
                <w:rFonts w:asciiTheme="majorHAnsi" w:hAnsiTheme="majorHAnsi" w:cstheme="majorHAnsi"/>
                <w:b/>
                <w:sz w:val="20"/>
                <w:szCs w:val="20"/>
              </w:rPr>
              <w:t xml:space="preserve">Významná služba č. </w:t>
            </w:r>
            <w:r>
              <w:rPr>
                <w:rFonts w:asciiTheme="majorHAnsi" w:hAnsiTheme="majorHAnsi" w:cstheme="majorHAnsi"/>
                <w:b/>
                <w:sz w:val="20"/>
                <w:szCs w:val="20"/>
              </w:rPr>
              <w:t>4</w:t>
            </w:r>
          </w:p>
        </w:tc>
      </w:tr>
      <w:tr w:rsidRPr="00ED318B" w:rsidR="00ED318B" w:rsidTr="00A3112F" w14:paraId="4530D22B" w14:textId="77777777">
        <w:trPr>
          <w:trHeight w:val="372"/>
        </w:trPr>
        <w:tc>
          <w:tcPr>
            <w:tcW w:w="3107" w:type="dxa"/>
            <w:tcBorders>
              <w:top w:val="single" w:color="auto" w:sz="12" w:space="0"/>
              <w:left w:val="single" w:color="auto" w:sz="12" w:space="0"/>
              <w:bottom w:val="single" w:color="auto" w:sz="6" w:space="0"/>
              <w:right w:val="single" w:color="auto" w:sz="6" w:space="0"/>
            </w:tcBorders>
            <w:vAlign w:val="center"/>
          </w:tcPr>
          <w:p w:rsidRPr="00ED318B" w:rsidR="00ED318B" w:rsidP="00A3112F" w:rsidRDefault="00ED318B" w14:paraId="6D56461D" w14:textId="77777777">
            <w:pPr>
              <w:autoSpaceDE w:val="false"/>
              <w:spacing w:before="60" w:after="60"/>
              <w:ind w:left="87"/>
              <w:rPr>
                <w:rFonts w:asciiTheme="majorHAnsi" w:hAnsiTheme="majorHAnsi" w:cstheme="majorHAnsi"/>
                <w:b/>
                <w:sz w:val="20"/>
                <w:szCs w:val="20"/>
              </w:rPr>
            </w:pPr>
            <w:r w:rsidRPr="00ED318B">
              <w:rPr>
                <w:rFonts w:asciiTheme="majorHAnsi" w:hAnsiTheme="majorHAnsi" w:cstheme="majorHAnsi"/>
                <w:b/>
                <w:sz w:val="20"/>
                <w:szCs w:val="20"/>
              </w:rPr>
              <w:t>Název zakázky</w:t>
            </w:r>
          </w:p>
        </w:tc>
        <w:tc>
          <w:tcPr>
            <w:tcW w:w="6249" w:type="dxa"/>
            <w:tcBorders>
              <w:top w:val="single" w:color="auto" w:sz="12" w:space="0"/>
              <w:left w:val="single" w:color="auto" w:sz="6" w:space="0"/>
              <w:bottom w:val="single" w:color="auto" w:sz="6" w:space="0"/>
              <w:right w:val="single" w:color="auto" w:sz="12" w:space="0"/>
            </w:tcBorders>
            <w:vAlign w:val="center"/>
          </w:tcPr>
          <w:p w:rsidRPr="00ED318B" w:rsidR="00ED318B" w:rsidP="00A3112F" w:rsidRDefault="00ED318B" w14:paraId="21CCB462" w14:textId="77777777">
            <w:pPr>
              <w:autoSpaceDE w:val="false"/>
              <w:spacing w:before="60" w:after="60"/>
              <w:ind w:left="87"/>
              <w:rPr>
                <w:rFonts w:asciiTheme="majorHAnsi" w:hAnsiTheme="majorHAnsi" w:cstheme="majorHAnsi"/>
                <w:b/>
                <w:sz w:val="20"/>
                <w:szCs w:val="20"/>
              </w:rPr>
            </w:pPr>
          </w:p>
        </w:tc>
      </w:tr>
      <w:tr w:rsidRPr="00ED318B" w:rsidR="00ED318B" w:rsidTr="00A3112F" w14:paraId="39431D13" w14:textId="77777777">
        <w:trPr>
          <w:trHeight w:val="372"/>
        </w:trPr>
        <w:tc>
          <w:tcPr>
            <w:tcW w:w="3107" w:type="dxa"/>
            <w:tcBorders>
              <w:top w:val="single" w:color="auto" w:sz="12" w:space="0"/>
              <w:left w:val="single" w:color="auto" w:sz="12" w:space="0"/>
              <w:bottom w:val="single" w:color="auto" w:sz="6" w:space="0"/>
              <w:right w:val="single" w:color="auto" w:sz="6" w:space="0"/>
            </w:tcBorders>
            <w:vAlign w:val="center"/>
          </w:tcPr>
          <w:p w:rsidRPr="00ED318B" w:rsidR="00ED318B" w:rsidP="00A3112F" w:rsidRDefault="00ED318B" w14:paraId="7CFB88CB" w14:textId="77777777">
            <w:pPr>
              <w:autoSpaceDE w:val="false"/>
              <w:spacing w:before="60" w:after="60"/>
              <w:ind w:left="87"/>
              <w:rPr>
                <w:rFonts w:asciiTheme="majorHAnsi" w:hAnsiTheme="majorHAnsi" w:cstheme="majorHAnsi"/>
                <w:b/>
                <w:sz w:val="20"/>
                <w:szCs w:val="20"/>
              </w:rPr>
            </w:pPr>
            <w:r w:rsidRPr="00ED318B">
              <w:rPr>
                <w:rFonts w:asciiTheme="majorHAnsi" w:hAnsiTheme="majorHAnsi" w:cstheme="majorHAnsi"/>
                <w:b/>
                <w:sz w:val="20"/>
                <w:szCs w:val="20"/>
              </w:rPr>
              <w:t>Objednatel</w:t>
            </w:r>
          </w:p>
        </w:tc>
        <w:tc>
          <w:tcPr>
            <w:tcW w:w="6249" w:type="dxa"/>
            <w:tcBorders>
              <w:top w:val="single" w:color="auto" w:sz="12" w:space="0"/>
              <w:left w:val="single" w:color="auto" w:sz="6" w:space="0"/>
              <w:bottom w:val="single" w:color="auto" w:sz="6" w:space="0"/>
              <w:right w:val="single" w:color="auto" w:sz="12" w:space="0"/>
            </w:tcBorders>
            <w:vAlign w:val="center"/>
          </w:tcPr>
          <w:p w:rsidRPr="00ED318B" w:rsidR="00ED318B" w:rsidP="00A3112F" w:rsidRDefault="00ED318B" w14:paraId="58BBD765" w14:textId="77777777">
            <w:pPr>
              <w:autoSpaceDE w:val="false"/>
              <w:spacing w:before="60" w:after="60"/>
              <w:ind w:left="87"/>
              <w:rPr>
                <w:rFonts w:asciiTheme="majorHAnsi" w:hAnsiTheme="majorHAnsi" w:cstheme="majorHAnsi"/>
                <w:b/>
                <w:sz w:val="20"/>
                <w:szCs w:val="20"/>
              </w:rPr>
            </w:pPr>
          </w:p>
        </w:tc>
      </w:tr>
      <w:tr w:rsidRPr="00ED318B" w:rsidR="00ED318B" w:rsidTr="00A3112F" w14:paraId="18062044" w14:textId="77777777">
        <w:trPr>
          <w:trHeight w:val="98"/>
        </w:trPr>
        <w:tc>
          <w:tcPr>
            <w:tcW w:w="3107" w:type="dxa"/>
            <w:tcBorders>
              <w:top w:val="single" w:color="auto" w:sz="6" w:space="0"/>
              <w:left w:val="single" w:color="auto" w:sz="12" w:space="0"/>
              <w:bottom w:val="single" w:color="auto" w:sz="6" w:space="0"/>
              <w:right w:val="single" w:color="auto" w:sz="6" w:space="0"/>
            </w:tcBorders>
            <w:vAlign w:val="center"/>
          </w:tcPr>
          <w:p w:rsidRPr="00ED318B" w:rsidR="00ED318B" w:rsidP="00A3112F" w:rsidRDefault="00ED318B" w14:paraId="5EBF4482" w14:textId="77777777">
            <w:pPr>
              <w:autoSpaceDE w:val="false"/>
              <w:spacing w:before="60" w:after="60"/>
              <w:ind w:left="87"/>
              <w:rPr>
                <w:rFonts w:asciiTheme="majorHAnsi" w:hAnsiTheme="majorHAnsi" w:cstheme="majorHAnsi"/>
                <w:sz w:val="20"/>
                <w:szCs w:val="20"/>
              </w:rPr>
            </w:pPr>
            <w:r w:rsidRPr="00ED318B">
              <w:rPr>
                <w:rFonts w:asciiTheme="majorHAnsi" w:hAnsiTheme="majorHAnsi" w:cstheme="majorHAnsi"/>
                <w:sz w:val="20"/>
                <w:szCs w:val="20"/>
              </w:rPr>
              <w:t>název / obchodní firma</w:t>
            </w:r>
          </w:p>
        </w:tc>
        <w:tc>
          <w:tcPr>
            <w:tcW w:w="6249" w:type="dxa"/>
            <w:tcBorders>
              <w:top w:val="single" w:color="auto" w:sz="6" w:space="0"/>
              <w:left w:val="single" w:color="auto" w:sz="6" w:space="0"/>
              <w:bottom w:val="single" w:color="auto" w:sz="6" w:space="0"/>
              <w:right w:val="single" w:color="auto" w:sz="12" w:space="0"/>
            </w:tcBorders>
            <w:vAlign w:val="center"/>
          </w:tcPr>
          <w:p w:rsidRPr="00ED318B" w:rsidR="00ED318B" w:rsidP="00A3112F" w:rsidRDefault="00ED318B" w14:paraId="6AB40A90" w14:textId="77777777">
            <w:pPr>
              <w:autoSpaceDE w:val="false"/>
              <w:spacing w:before="60" w:after="60"/>
              <w:ind w:left="87"/>
              <w:rPr>
                <w:rFonts w:asciiTheme="majorHAnsi" w:hAnsiTheme="majorHAnsi" w:cstheme="majorHAnsi"/>
                <w:sz w:val="20"/>
                <w:szCs w:val="20"/>
              </w:rPr>
            </w:pPr>
          </w:p>
        </w:tc>
      </w:tr>
      <w:tr w:rsidRPr="00ED318B" w:rsidR="00ED318B" w:rsidTr="00A3112F" w14:paraId="74265FF4" w14:textId="77777777">
        <w:trPr>
          <w:trHeight w:val="98"/>
        </w:trPr>
        <w:tc>
          <w:tcPr>
            <w:tcW w:w="3107" w:type="dxa"/>
            <w:tcBorders>
              <w:top w:val="single" w:color="auto" w:sz="6" w:space="0"/>
              <w:left w:val="single" w:color="auto" w:sz="12" w:space="0"/>
              <w:bottom w:val="single" w:color="auto" w:sz="6" w:space="0"/>
              <w:right w:val="single" w:color="auto" w:sz="6" w:space="0"/>
            </w:tcBorders>
            <w:vAlign w:val="center"/>
          </w:tcPr>
          <w:p w:rsidRPr="00ED318B" w:rsidR="00ED318B" w:rsidP="00A3112F" w:rsidRDefault="00ED318B" w14:paraId="3E107E09" w14:textId="77777777">
            <w:pPr>
              <w:autoSpaceDE w:val="false"/>
              <w:spacing w:before="60" w:after="60"/>
              <w:ind w:left="87"/>
              <w:rPr>
                <w:rFonts w:asciiTheme="majorHAnsi" w:hAnsiTheme="majorHAnsi" w:cstheme="majorHAnsi"/>
                <w:sz w:val="20"/>
                <w:szCs w:val="20"/>
              </w:rPr>
            </w:pPr>
            <w:r w:rsidRPr="00ED318B">
              <w:rPr>
                <w:rFonts w:asciiTheme="majorHAnsi" w:hAnsiTheme="majorHAnsi" w:cstheme="majorHAnsi"/>
                <w:sz w:val="20"/>
                <w:szCs w:val="20"/>
              </w:rPr>
              <w:t>právní forma</w:t>
            </w:r>
          </w:p>
        </w:tc>
        <w:tc>
          <w:tcPr>
            <w:tcW w:w="6249" w:type="dxa"/>
            <w:tcBorders>
              <w:top w:val="single" w:color="auto" w:sz="6" w:space="0"/>
              <w:left w:val="single" w:color="auto" w:sz="6" w:space="0"/>
              <w:bottom w:val="single" w:color="auto" w:sz="6" w:space="0"/>
              <w:right w:val="single" w:color="auto" w:sz="12" w:space="0"/>
            </w:tcBorders>
            <w:vAlign w:val="center"/>
          </w:tcPr>
          <w:p w:rsidRPr="00ED318B" w:rsidR="00ED318B" w:rsidP="00A3112F" w:rsidRDefault="00ED318B" w14:paraId="19BFF4FD" w14:textId="77777777">
            <w:pPr>
              <w:autoSpaceDE w:val="false"/>
              <w:spacing w:before="60" w:after="60"/>
              <w:ind w:left="87"/>
              <w:rPr>
                <w:rFonts w:asciiTheme="majorHAnsi" w:hAnsiTheme="majorHAnsi" w:cstheme="majorHAnsi"/>
                <w:sz w:val="20"/>
                <w:szCs w:val="20"/>
              </w:rPr>
            </w:pPr>
          </w:p>
        </w:tc>
      </w:tr>
      <w:tr w:rsidRPr="00ED318B" w:rsidR="00ED318B" w:rsidTr="00A3112F" w14:paraId="48406D14" w14:textId="77777777">
        <w:trPr>
          <w:trHeight w:val="98"/>
        </w:trPr>
        <w:tc>
          <w:tcPr>
            <w:tcW w:w="3107" w:type="dxa"/>
            <w:tcBorders>
              <w:top w:val="single" w:color="auto" w:sz="6" w:space="0"/>
              <w:left w:val="single" w:color="auto" w:sz="12" w:space="0"/>
              <w:bottom w:val="single" w:color="auto" w:sz="6" w:space="0"/>
              <w:right w:val="single" w:color="auto" w:sz="6" w:space="0"/>
            </w:tcBorders>
            <w:vAlign w:val="center"/>
          </w:tcPr>
          <w:p w:rsidRPr="00ED318B" w:rsidR="00ED318B" w:rsidP="00A3112F" w:rsidRDefault="00ED318B" w14:paraId="7F3C0FDE" w14:textId="77777777">
            <w:pPr>
              <w:autoSpaceDE w:val="false"/>
              <w:spacing w:before="60" w:after="60"/>
              <w:ind w:left="87"/>
              <w:rPr>
                <w:rFonts w:asciiTheme="majorHAnsi" w:hAnsiTheme="majorHAnsi" w:cstheme="majorHAnsi"/>
                <w:sz w:val="20"/>
                <w:szCs w:val="20"/>
              </w:rPr>
            </w:pPr>
            <w:r w:rsidRPr="00ED318B">
              <w:rPr>
                <w:rFonts w:asciiTheme="majorHAnsi" w:hAnsiTheme="majorHAnsi" w:cstheme="majorHAnsi"/>
                <w:sz w:val="20"/>
                <w:szCs w:val="20"/>
              </w:rPr>
              <w:t>adresa sídla</w:t>
            </w:r>
          </w:p>
        </w:tc>
        <w:tc>
          <w:tcPr>
            <w:tcW w:w="6249" w:type="dxa"/>
            <w:tcBorders>
              <w:top w:val="single" w:color="auto" w:sz="6" w:space="0"/>
              <w:left w:val="single" w:color="auto" w:sz="6" w:space="0"/>
              <w:bottom w:val="single" w:color="auto" w:sz="6" w:space="0"/>
              <w:right w:val="single" w:color="auto" w:sz="12" w:space="0"/>
            </w:tcBorders>
            <w:vAlign w:val="center"/>
          </w:tcPr>
          <w:p w:rsidRPr="00ED318B" w:rsidR="00ED318B" w:rsidP="00A3112F" w:rsidRDefault="00ED318B" w14:paraId="3E39BE25" w14:textId="77777777">
            <w:pPr>
              <w:autoSpaceDE w:val="false"/>
              <w:spacing w:before="60" w:after="60"/>
              <w:ind w:left="87"/>
              <w:rPr>
                <w:rFonts w:asciiTheme="majorHAnsi" w:hAnsiTheme="majorHAnsi" w:cstheme="majorHAnsi"/>
                <w:sz w:val="20"/>
                <w:szCs w:val="20"/>
              </w:rPr>
            </w:pPr>
          </w:p>
        </w:tc>
      </w:tr>
      <w:tr w:rsidRPr="00ED318B" w:rsidR="00ED318B" w:rsidTr="00A3112F" w14:paraId="2EBF18E0" w14:textId="77777777">
        <w:trPr>
          <w:trHeight w:val="98"/>
        </w:trPr>
        <w:tc>
          <w:tcPr>
            <w:tcW w:w="3107" w:type="dxa"/>
            <w:tcBorders>
              <w:top w:val="single" w:color="auto" w:sz="6" w:space="0"/>
              <w:left w:val="single" w:color="auto" w:sz="12" w:space="0"/>
              <w:bottom w:val="single" w:color="auto" w:sz="6" w:space="0"/>
              <w:right w:val="single" w:color="auto" w:sz="6" w:space="0"/>
            </w:tcBorders>
            <w:vAlign w:val="center"/>
          </w:tcPr>
          <w:p w:rsidRPr="00ED318B" w:rsidR="00ED318B" w:rsidP="00A3112F" w:rsidRDefault="00ED318B" w14:paraId="6AA577B9" w14:textId="77777777">
            <w:pPr>
              <w:autoSpaceDE w:val="false"/>
              <w:spacing w:before="60" w:after="60"/>
              <w:ind w:left="87"/>
              <w:jc w:val="left"/>
              <w:rPr>
                <w:rFonts w:asciiTheme="majorHAnsi" w:hAnsiTheme="majorHAnsi" w:cstheme="majorHAnsi"/>
                <w:sz w:val="20"/>
                <w:szCs w:val="20"/>
              </w:rPr>
            </w:pPr>
            <w:r w:rsidRPr="00ED318B">
              <w:rPr>
                <w:rFonts w:asciiTheme="majorHAnsi" w:hAnsiTheme="majorHAnsi" w:cstheme="majorHAnsi"/>
                <w:sz w:val="20"/>
                <w:szCs w:val="20"/>
              </w:rPr>
              <w:t>adresa poskytnutí dodávky</w:t>
            </w:r>
          </w:p>
        </w:tc>
        <w:tc>
          <w:tcPr>
            <w:tcW w:w="6249" w:type="dxa"/>
            <w:tcBorders>
              <w:top w:val="single" w:color="auto" w:sz="6" w:space="0"/>
              <w:left w:val="single" w:color="auto" w:sz="6" w:space="0"/>
              <w:bottom w:val="single" w:color="auto" w:sz="6" w:space="0"/>
              <w:right w:val="single" w:color="auto" w:sz="12" w:space="0"/>
            </w:tcBorders>
            <w:vAlign w:val="center"/>
          </w:tcPr>
          <w:p w:rsidRPr="00ED318B" w:rsidR="00ED318B" w:rsidP="00A3112F" w:rsidRDefault="00ED318B" w14:paraId="68EEDDC7" w14:textId="77777777">
            <w:pPr>
              <w:autoSpaceDE w:val="false"/>
              <w:spacing w:before="60" w:after="60"/>
              <w:ind w:left="87"/>
              <w:rPr>
                <w:rFonts w:asciiTheme="majorHAnsi" w:hAnsiTheme="majorHAnsi" w:cstheme="majorHAnsi"/>
                <w:sz w:val="20"/>
                <w:szCs w:val="20"/>
              </w:rPr>
            </w:pPr>
          </w:p>
        </w:tc>
      </w:tr>
      <w:tr w:rsidRPr="00ED318B" w:rsidR="00ED318B" w:rsidTr="00A3112F" w14:paraId="37A20622" w14:textId="77777777">
        <w:trPr>
          <w:trHeight w:val="98"/>
        </w:trPr>
        <w:tc>
          <w:tcPr>
            <w:tcW w:w="3107" w:type="dxa"/>
            <w:tcBorders>
              <w:top w:val="single" w:color="auto" w:sz="6" w:space="0"/>
              <w:left w:val="single" w:color="auto" w:sz="12" w:space="0"/>
              <w:bottom w:val="single" w:color="auto" w:sz="12" w:space="0"/>
              <w:right w:val="single" w:color="auto" w:sz="6" w:space="0"/>
            </w:tcBorders>
            <w:vAlign w:val="center"/>
          </w:tcPr>
          <w:p w:rsidRPr="00ED318B" w:rsidR="00ED318B" w:rsidP="00A3112F" w:rsidRDefault="00ED318B" w14:paraId="742A0D55" w14:textId="77777777">
            <w:pPr>
              <w:autoSpaceDE w:val="false"/>
              <w:spacing w:before="60" w:after="60"/>
              <w:ind w:left="87"/>
              <w:rPr>
                <w:rFonts w:asciiTheme="majorHAnsi" w:hAnsiTheme="majorHAnsi" w:cstheme="majorHAnsi"/>
                <w:sz w:val="20"/>
                <w:szCs w:val="20"/>
              </w:rPr>
            </w:pPr>
            <w:r w:rsidRPr="00ED318B">
              <w:rPr>
                <w:rFonts w:asciiTheme="majorHAnsi" w:hAnsiTheme="majorHAnsi" w:cstheme="majorHAnsi"/>
                <w:sz w:val="20"/>
                <w:szCs w:val="20"/>
              </w:rPr>
              <w:t>IČO</w:t>
            </w:r>
          </w:p>
        </w:tc>
        <w:tc>
          <w:tcPr>
            <w:tcW w:w="6249" w:type="dxa"/>
            <w:tcBorders>
              <w:top w:val="single" w:color="auto" w:sz="6" w:space="0"/>
              <w:left w:val="single" w:color="auto" w:sz="6" w:space="0"/>
              <w:bottom w:val="single" w:color="auto" w:sz="12" w:space="0"/>
              <w:right w:val="single" w:color="auto" w:sz="12" w:space="0"/>
            </w:tcBorders>
            <w:vAlign w:val="center"/>
          </w:tcPr>
          <w:p w:rsidRPr="00ED318B" w:rsidR="00ED318B" w:rsidP="00A3112F" w:rsidRDefault="00ED318B" w14:paraId="0C4E6C6B" w14:textId="77777777">
            <w:pPr>
              <w:autoSpaceDE w:val="false"/>
              <w:spacing w:before="60" w:after="60"/>
              <w:ind w:left="87"/>
              <w:rPr>
                <w:rFonts w:asciiTheme="majorHAnsi" w:hAnsiTheme="majorHAnsi" w:cstheme="majorHAnsi"/>
                <w:sz w:val="20"/>
                <w:szCs w:val="20"/>
              </w:rPr>
            </w:pPr>
          </w:p>
        </w:tc>
      </w:tr>
      <w:tr w:rsidRPr="00ED318B" w:rsidR="00ED318B" w:rsidTr="00A3112F" w14:paraId="329142A6" w14:textId="77777777">
        <w:trPr>
          <w:trHeight w:val="372"/>
        </w:trPr>
        <w:tc>
          <w:tcPr>
            <w:tcW w:w="3107" w:type="dxa"/>
            <w:tcBorders>
              <w:top w:val="single" w:color="auto" w:sz="12" w:space="0"/>
              <w:left w:val="single" w:color="auto" w:sz="12" w:space="0"/>
              <w:bottom w:val="single" w:color="auto" w:sz="6" w:space="0"/>
              <w:right w:val="single" w:color="auto" w:sz="6" w:space="0"/>
            </w:tcBorders>
            <w:vAlign w:val="center"/>
          </w:tcPr>
          <w:p w:rsidRPr="00ED318B" w:rsidR="00ED318B" w:rsidP="00A3112F" w:rsidRDefault="00ED318B" w14:paraId="5DD22835" w14:textId="77777777">
            <w:pPr>
              <w:autoSpaceDE w:val="false"/>
              <w:spacing w:before="60" w:after="60"/>
              <w:ind w:left="87"/>
              <w:rPr>
                <w:rFonts w:asciiTheme="majorHAnsi" w:hAnsiTheme="majorHAnsi" w:cstheme="majorHAnsi"/>
                <w:b/>
                <w:sz w:val="20"/>
                <w:szCs w:val="20"/>
              </w:rPr>
            </w:pPr>
            <w:r w:rsidRPr="00ED318B">
              <w:rPr>
                <w:rFonts w:asciiTheme="majorHAnsi" w:hAnsiTheme="majorHAnsi" w:cstheme="majorHAnsi"/>
                <w:b/>
                <w:sz w:val="20"/>
                <w:szCs w:val="20"/>
              </w:rPr>
              <w:t>Popis (předmět) dodávky</w:t>
            </w:r>
          </w:p>
        </w:tc>
        <w:tc>
          <w:tcPr>
            <w:tcW w:w="6249" w:type="dxa"/>
            <w:tcBorders>
              <w:top w:val="single" w:color="auto" w:sz="12" w:space="0"/>
              <w:left w:val="single" w:color="auto" w:sz="6" w:space="0"/>
              <w:bottom w:val="single" w:color="auto" w:sz="6" w:space="0"/>
              <w:right w:val="single" w:color="auto" w:sz="12" w:space="0"/>
            </w:tcBorders>
            <w:vAlign w:val="center"/>
          </w:tcPr>
          <w:p w:rsidRPr="00ED318B" w:rsidR="00ED318B" w:rsidP="00A3112F" w:rsidRDefault="00ED318B" w14:paraId="625D5BA2" w14:textId="77777777">
            <w:pPr>
              <w:autoSpaceDE w:val="false"/>
              <w:spacing w:before="60" w:after="60"/>
              <w:ind w:left="87"/>
              <w:rPr>
                <w:rFonts w:asciiTheme="majorHAnsi" w:hAnsiTheme="majorHAnsi" w:cstheme="majorHAnsi"/>
                <w:b/>
                <w:sz w:val="20"/>
                <w:szCs w:val="20"/>
              </w:rPr>
            </w:pPr>
          </w:p>
        </w:tc>
      </w:tr>
      <w:tr w:rsidRPr="00ED318B" w:rsidR="00ED318B" w:rsidTr="00A3112F" w14:paraId="1D93B55C" w14:textId="77777777">
        <w:trPr>
          <w:trHeight w:val="372"/>
        </w:trPr>
        <w:tc>
          <w:tcPr>
            <w:tcW w:w="3107" w:type="dxa"/>
            <w:tcBorders>
              <w:top w:val="single" w:color="auto" w:sz="12" w:space="0"/>
              <w:left w:val="single" w:color="auto" w:sz="12" w:space="0"/>
              <w:bottom w:val="single" w:color="auto" w:sz="6" w:space="0"/>
              <w:right w:val="single" w:color="auto" w:sz="6" w:space="0"/>
            </w:tcBorders>
            <w:vAlign w:val="center"/>
          </w:tcPr>
          <w:p w:rsidRPr="00ED318B" w:rsidR="00ED318B" w:rsidP="00A3112F" w:rsidRDefault="00ED318B" w14:paraId="09B6AA42" w14:textId="77777777">
            <w:pPr>
              <w:autoSpaceDE w:val="false"/>
              <w:spacing w:before="60" w:after="60"/>
              <w:ind w:left="87"/>
              <w:rPr>
                <w:rFonts w:asciiTheme="majorHAnsi" w:hAnsiTheme="majorHAnsi" w:cstheme="majorHAnsi"/>
                <w:b/>
                <w:sz w:val="20"/>
                <w:szCs w:val="20"/>
              </w:rPr>
            </w:pPr>
            <w:r w:rsidRPr="00ED318B">
              <w:rPr>
                <w:rFonts w:asciiTheme="majorHAnsi" w:hAnsiTheme="majorHAnsi" w:cstheme="majorHAnsi"/>
                <w:b/>
                <w:sz w:val="20"/>
                <w:szCs w:val="20"/>
              </w:rPr>
              <w:t xml:space="preserve">Doba realizace </w:t>
            </w:r>
            <w:r w:rsidRPr="00ED318B">
              <w:rPr>
                <w:rFonts w:asciiTheme="majorHAnsi" w:hAnsiTheme="majorHAnsi" w:cstheme="majorHAnsi"/>
                <w:sz w:val="20"/>
                <w:szCs w:val="20"/>
              </w:rPr>
              <w:t>(od - do)</w:t>
            </w:r>
          </w:p>
        </w:tc>
        <w:tc>
          <w:tcPr>
            <w:tcW w:w="6249" w:type="dxa"/>
            <w:tcBorders>
              <w:top w:val="single" w:color="auto" w:sz="12" w:space="0"/>
              <w:left w:val="single" w:color="auto" w:sz="6" w:space="0"/>
              <w:bottom w:val="single" w:color="auto" w:sz="6" w:space="0"/>
              <w:right w:val="single" w:color="auto" w:sz="12" w:space="0"/>
            </w:tcBorders>
            <w:vAlign w:val="center"/>
          </w:tcPr>
          <w:p w:rsidRPr="00ED318B" w:rsidR="00ED318B" w:rsidP="00A3112F" w:rsidRDefault="00ED318B" w14:paraId="3FAE522F" w14:textId="77777777">
            <w:pPr>
              <w:autoSpaceDE w:val="false"/>
              <w:spacing w:before="60" w:after="60"/>
              <w:ind w:left="87"/>
              <w:rPr>
                <w:rFonts w:asciiTheme="majorHAnsi" w:hAnsiTheme="majorHAnsi" w:cstheme="majorHAnsi"/>
                <w:b/>
                <w:sz w:val="20"/>
                <w:szCs w:val="20"/>
              </w:rPr>
            </w:pPr>
          </w:p>
        </w:tc>
      </w:tr>
      <w:tr w:rsidRPr="00ED318B" w:rsidR="00ED318B" w:rsidTr="00A3112F" w14:paraId="0937679D" w14:textId="77777777">
        <w:trPr>
          <w:trHeight w:val="372"/>
        </w:trPr>
        <w:tc>
          <w:tcPr>
            <w:tcW w:w="3107" w:type="dxa"/>
            <w:tcBorders>
              <w:top w:val="single" w:color="auto" w:sz="12" w:space="0"/>
              <w:left w:val="single" w:color="auto" w:sz="12" w:space="0"/>
              <w:bottom w:val="single" w:color="auto" w:sz="6" w:space="0"/>
              <w:right w:val="single" w:color="auto" w:sz="6" w:space="0"/>
            </w:tcBorders>
            <w:vAlign w:val="center"/>
          </w:tcPr>
          <w:p w:rsidRPr="00ED318B" w:rsidR="00ED318B" w:rsidP="00A3112F" w:rsidRDefault="00ED318B" w14:paraId="46A14D8F" w14:textId="77777777">
            <w:pPr>
              <w:autoSpaceDE w:val="false"/>
              <w:spacing w:before="60" w:after="60"/>
              <w:ind w:left="87"/>
              <w:rPr>
                <w:rFonts w:asciiTheme="majorHAnsi" w:hAnsiTheme="majorHAnsi" w:cstheme="majorHAnsi"/>
                <w:b/>
                <w:sz w:val="20"/>
                <w:szCs w:val="20"/>
              </w:rPr>
            </w:pPr>
            <w:r w:rsidRPr="00ED318B">
              <w:rPr>
                <w:rFonts w:asciiTheme="majorHAnsi" w:hAnsiTheme="majorHAnsi" w:cstheme="majorHAnsi"/>
                <w:b/>
                <w:sz w:val="20"/>
                <w:szCs w:val="20"/>
              </w:rPr>
              <w:lastRenderedPageBreak/>
              <w:t xml:space="preserve">Cena dodávky </w:t>
            </w:r>
            <w:r w:rsidRPr="00ED318B">
              <w:rPr>
                <w:rFonts w:asciiTheme="majorHAnsi" w:hAnsiTheme="majorHAnsi" w:cstheme="majorHAnsi"/>
                <w:sz w:val="20"/>
                <w:szCs w:val="20"/>
              </w:rPr>
              <w:t>(v Kč bez DPH)</w:t>
            </w:r>
          </w:p>
        </w:tc>
        <w:tc>
          <w:tcPr>
            <w:tcW w:w="6249" w:type="dxa"/>
            <w:tcBorders>
              <w:top w:val="single" w:color="auto" w:sz="12" w:space="0"/>
              <w:left w:val="single" w:color="auto" w:sz="6" w:space="0"/>
              <w:bottom w:val="single" w:color="auto" w:sz="6" w:space="0"/>
              <w:right w:val="single" w:color="auto" w:sz="12" w:space="0"/>
            </w:tcBorders>
            <w:vAlign w:val="center"/>
          </w:tcPr>
          <w:p w:rsidRPr="00ED318B" w:rsidR="00ED318B" w:rsidP="00A3112F" w:rsidRDefault="00ED318B" w14:paraId="35293733" w14:textId="77777777">
            <w:pPr>
              <w:autoSpaceDE w:val="false"/>
              <w:spacing w:before="60" w:after="60"/>
              <w:ind w:left="87"/>
              <w:rPr>
                <w:rFonts w:asciiTheme="majorHAnsi" w:hAnsiTheme="majorHAnsi" w:cstheme="majorHAnsi"/>
                <w:b/>
                <w:sz w:val="20"/>
                <w:szCs w:val="20"/>
              </w:rPr>
            </w:pPr>
          </w:p>
        </w:tc>
      </w:tr>
      <w:tr w:rsidRPr="00ED318B" w:rsidR="00ED318B" w:rsidTr="00A3112F" w14:paraId="3DE7CA62" w14:textId="77777777">
        <w:trPr>
          <w:trHeight w:val="372"/>
        </w:trPr>
        <w:tc>
          <w:tcPr>
            <w:tcW w:w="3107" w:type="dxa"/>
            <w:tcBorders>
              <w:top w:val="single" w:color="auto" w:sz="12" w:space="0"/>
              <w:left w:val="single" w:color="auto" w:sz="12" w:space="0"/>
              <w:bottom w:val="single" w:color="auto" w:sz="6" w:space="0"/>
              <w:right w:val="single" w:color="auto" w:sz="6" w:space="0"/>
            </w:tcBorders>
            <w:vAlign w:val="center"/>
          </w:tcPr>
          <w:p w:rsidRPr="00ED318B" w:rsidR="00ED318B" w:rsidP="00A3112F" w:rsidRDefault="00ED318B" w14:paraId="2D8E9B79" w14:textId="77777777">
            <w:pPr>
              <w:autoSpaceDE w:val="false"/>
              <w:spacing w:before="60" w:after="60"/>
              <w:ind w:left="87"/>
              <w:rPr>
                <w:rFonts w:asciiTheme="majorHAnsi" w:hAnsiTheme="majorHAnsi" w:cstheme="majorHAnsi"/>
                <w:b/>
                <w:sz w:val="20"/>
                <w:szCs w:val="20"/>
              </w:rPr>
            </w:pPr>
            <w:r w:rsidRPr="00ED318B">
              <w:rPr>
                <w:rFonts w:asciiTheme="majorHAnsi" w:hAnsiTheme="majorHAnsi" w:cstheme="majorHAnsi"/>
                <w:b/>
                <w:sz w:val="20"/>
                <w:szCs w:val="20"/>
              </w:rPr>
              <w:t xml:space="preserve">Kontaktní osoba objednatele </w:t>
            </w:r>
            <w:r w:rsidRPr="00ED318B">
              <w:rPr>
                <w:rFonts w:asciiTheme="majorHAnsi" w:hAnsiTheme="majorHAnsi" w:cstheme="majorHAnsi"/>
                <w:sz w:val="20"/>
                <w:szCs w:val="20"/>
              </w:rPr>
              <w:t>(pro ověření reference)</w:t>
            </w:r>
          </w:p>
        </w:tc>
        <w:tc>
          <w:tcPr>
            <w:tcW w:w="6249" w:type="dxa"/>
            <w:tcBorders>
              <w:top w:val="single" w:color="auto" w:sz="12" w:space="0"/>
              <w:left w:val="single" w:color="auto" w:sz="6" w:space="0"/>
              <w:bottom w:val="single" w:color="auto" w:sz="6" w:space="0"/>
              <w:right w:val="single" w:color="auto" w:sz="12" w:space="0"/>
            </w:tcBorders>
            <w:vAlign w:val="center"/>
          </w:tcPr>
          <w:p w:rsidRPr="00ED318B" w:rsidR="00ED318B" w:rsidP="00A3112F" w:rsidRDefault="00ED318B" w14:paraId="52EF3597" w14:textId="77777777">
            <w:pPr>
              <w:autoSpaceDE w:val="false"/>
              <w:spacing w:before="60" w:after="60"/>
              <w:ind w:left="87"/>
              <w:rPr>
                <w:rFonts w:asciiTheme="majorHAnsi" w:hAnsiTheme="majorHAnsi" w:cstheme="majorHAnsi"/>
                <w:b/>
                <w:sz w:val="20"/>
                <w:szCs w:val="20"/>
              </w:rPr>
            </w:pPr>
          </w:p>
        </w:tc>
      </w:tr>
      <w:tr w:rsidRPr="00ED318B" w:rsidR="00ED318B" w:rsidTr="00A3112F" w14:paraId="287A5DD2" w14:textId="77777777">
        <w:trPr>
          <w:trHeight w:val="98"/>
        </w:trPr>
        <w:tc>
          <w:tcPr>
            <w:tcW w:w="3107" w:type="dxa"/>
            <w:tcBorders>
              <w:top w:val="single" w:color="auto" w:sz="6" w:space="0"/>
              <w:left w:val="single" w:color="auto" w:sz="12" w:space="0"/>
              <w:bottom w:val="single" w:color="auto" w:sz="6" w:space="0"/>
              <w:right w:val="single" w:color="auto" w:sz="6" w:space="0"/>
            </w:tcBorders>
            <w:vAlign w:val="center"/>
          </w:tcPr>
          <w:p w:rsidRPr="00ED318B" w:rsidR="00ED318B" w:rsidP="00A3112F" w:rsidRDefault="00ED318B" w14:paraId="004BD3FE" w14:textId="77777777">
            <w:pPr>
              <w:autoSpaceDE w:val="false"/>
              <w:spacing w:before="60" w:after="60"/>
              <w:ind w:left="87"/>
              <w:rPr>
                <w:rFonts w:asciiTheme="majorHAnsi" w:hAnsiTheme="majorHAnsi" w:cstheme="majorHAnsi"/>
                <w:sz w:val="20"/>
                <w:szCs w:val="20"/>
              </w:rPr>
            </w:pPr>
            <w:r w:rsidRPr="00ED318B">
              <w:rPr>
                <w:rFonts w:asciiTheme="majorHAnsi" w:hAnsiTheme="majorHAnsi" w:cstheme="majorHAnsi"/>
                <w:sz w:val="20"/>
                <w:szCs w:val="20"/>
              </w:rPr>
              <w:t>jméno a příjmení</w:t>
            </w:r>
          </w:p>
        </w:tc>
        <w:tc>
          <w:tcPr>
            <w:tcW w:w="6249" w:type="dxa"/>
            <w:tcBorders>
              <w:top w:val="single" w:color="auto" w:sz="6" w:space="0"/>
              <w:left w:val="single" w:color="auto" w:sz="6" w:space="0"/>
              <w:bottom w:val="single" w:color="auto" w:sz="6" w:space="0"/>
              <w:right w:val="single" w:color="auto" w:sz="12" w:space="0"/>
            </w:tcBorders>
            <w:vAlign w:val="center"/>
          </w:tcPr>
          <w:p w:rsidRPr="00ED318B" w:rsidR="00ED318B" w:rsidP="00A3112F" w:rsidRDefault="00ED318B" w14:paraId="78106833" w14:textId="77777777">
            <w:pPr>
              <w:autoSpaceDE w:val="false"/>
              <w:spacing w:before="60" w:after="60"/>
              <w:ind w:left="87"/>
              <w:rPr>
                <w:rFonts w:asciiTheme="majorHAnsi" w:hAnsiTheme="majorHAnsi" w:cstheme="majorHAnsi"/>
                <w:sz w:val="20"/>
                <w:szCs w:val="20"/>
              </w:rPr>
            </w:pPr>
          </w:p>
        </w:tc>
      </w:tr>
      <w:tr w:rsidRPr="00ED318B" w:rsidR="00ED318B" w:rsidTr="00A3112F" w14:paraId="4C21860F" w14:textId="77777777">
        <w:trPr>
          <w:trHeight w:val="98"/>
        </w:trPr>
        <w:tc>
          <w:tcPr>
            <w:tcW w:w="3107" w:type="dxa"/>
            <w:tcBorders>
              <w:top w:val="single" w:color="auto" w:sz="6" w:space="0"/>
              <w:left w:val="single" w:color="auto" w:sz="12" w:space="0"/>
              <w:bottom w:val="single" w:color="auto" w:sz="6" w:space="0"/>
              <w:right w:val="single" w:color="auto" w:sz="6" w:space="0"/>
            </w:tcBorders>
            <w:vAlign w:val="center"/>
          </w:tcPr>
          <w:p w:rsidRPr="00ED318B" w:rsidR="00ED318B" w:rsidP="00A3112F" w:rsidRDefault="00ED318B" w14:paraId="796E1BB9" w14:textId="77777777">
            <w:pPr>
              <w:autoSpaceDE w:val="false"/>
              <w:spacing w:before="60" w:after="60"/>
              <w:ind w:left="87"/>
              <w:rPr>
                <w:rFonts w:asciiTheme="majorHAnsi" w:hAnsiTheme="majorHAnsi" w:cstheme="majorHAnsi"/>
                <w:sz w:val="20"/>
                <w:szCs w:val="20"/>
              </w:rPr>
            </w:pPr>
            <w:r w:rsidRPr="00ED318B">
              <w:rPr>
                <w:rFonts w:asciiTheme="majorHAnsi" w:hAnsiTheme="majorHAnsi" w:cstheme="majorHAnsi"/>
                <w:sz w:val="20"/>
                <w:szCs w:val="20"/>
              </w:rPr>
              <w:t>funkce nebo pracovní zařazení</w:t>
            </w:r>
          </w:p>
        </w:tc>
        <w:tc>
          <w:tcPr>
            <w:tcW w:w="6249" w:type="dxa"/>
            <w:tcBorders>
              <w:top w:val="single" w:color="auto" w:sz="6" w:space="0"/>
              <w:left w:val="single" w:color="auto" w:sz="6" w:space="0"/>
              <w:bottom w:val="single" w:color="auto" w:sz="6" w:space="0"/>
              <w:right w:val="single" w:color="auto" w:sz="12" w:space="0"/>
            </w:tcBorders>
            <w:vAlign w:val="center"/>
          </w:tcPr>
          <w:p w:rsidRPr="00ED318B" w:rsidR="00ED318B" w:rsidP="00A3112F" w:rsidRDefault="00ED318B" w14:paraId="102A91A1" w14:textId="77777777">
            <w:pPr>
              <w:autoSpaceDE w:val="false"/>
              <w:spacing w:before="60" w:after="60"/>
              <w:ind w:left="87"/>
              <w:rPr>
                <w:rFonts w:asciiTheme="majorHAnsi" w:hAnsiTheme="majorHAnsi" w:cstheme="majorHAnsi"/>
                <w:sz w:val="20"/>
                <w:szCs w:val="20"/>
              </w:rPr>
            </w:pPr>
          </w:p>
        </w:tc>
      </w:tr>
      <w:tr w:rsidRPr="00ED318B" w:rsidR="00ED318B" w:rsidTr="00A3112F" w14:paraId="3F700636" w14:textId="77777777">
        <w:trPr>
          <w:trHeight w:val="98"/>
        </w:trPr>
        <w:tc>
          <w:tcPr>
            <w:tcW w:w="3107" w:type="dxa"/>
            <w:tcBorders>
              <w:top w:val="single" w:color="auto" w:sz="6" w:space="0"/>
              <w:left w:val="single" w:color="auto" w:sz="12" w:space="0"/>
              <w:bottom w:val="single" w:color="auto" w:sz="6" w:space="0"/>
              <w:right w:val="single" w:color="auto" w:sz="6" w:space="0"/>
            </w:tcBorders>
            <w:vAlign w:val="center"/>
          </w:tcPr>
          <w:p w:rsidRPr="00ED318B" w:rsidR="00ED318B" w:rsidP="00A3112F" w:rsidRDefault="00ED318B" w14:paraId="3D20CC9C" w14:textId="77777777">
            <w:pPr>
              <w:autoSpaceDE w:val="false"/>
              <w:spacing w:before="60" w:after="60"/>
              <w:ind w:left="87"/>
              <w:rPr>
                <w:rFonts w:asciiTheme="majorHAnsi" w:hAnsiTheme="majorHAnsi" w:cstheme="majorHAnsi"/>
                <w:sz w:val="20"/>
                <w:szCs w:val="20"/>
              </w:rPr>
            </w:pPr>
            <w:r w:rsidRPr="00ED318B">
              <w:rPr>
                <w:rFonts w:asciiTheme="majorHAnsi" w:hAnsiTheme="majorHAnsi" w:cstheme="majorHAnsi"/>
                <w:sz w:val="20"/>
                <w:szCs w:val="20"/>
              </w:rPr>
              <w:t>telefonní číslo</w:t>
            </w:r>
          </w:p>
        </w:tc>
        <w:tc>
          <w:tcPr>
            <w:tcW w:w="6249" w:type="dxa"/>
            <w:tcBorders>
              <w:top w:val="single" w:color="auto" w:sz="6" w:space="0"/>
              <w:left w:val="single" w:color="auto" w:sz="6" w:space="0"/>
              <w:bottom w:val="single" w:color="auto" w:sz="6" w:space="0"/>
              <w:right w:val="single" w:color="auto" w:sz="12" w:space="0"/>
            </w:tcBorders>
            <w:vAlign w:val="center"/>
          </w:tcPr>
          <w:p w:rsidRPr="00ED318B" w:rsidR="00ED318B" w:rsidP="00A3112F" w:rsidRDefault="00ED318B" w14:paraId="2E564A60" w14:textId="77777777">
            <w:pPr>
              <w:autoSpaceDE w:val="false"/>
              <w:spacing w:before="60" w:after="60"/>
              <w:ind w:left="87"/>
              <w:rPr>
                <w:rFonts w:asciiTheme="majorHAnsi" w:hAnsiTheme="majorHAnsi" w:cstheme="majorHAnsi"/>
                <w:sz w:val="20"/>
                <w:szCs w:val="20"/>
              </w:rPr>
            </w:pPr>
          </w:p>
        </w:tc>
      </w:tr>
      <w:tr w:rsidRPr="00ED318B" w:rsidR="00ED318B" w:rsidTr="00A3112F" w14:paraId="59B75ADE" w14:textId="77777777">
        <w:trPr>
          <w:trHeight w:val="98"/>
        </w:trPr>
        <w:tc>
          <w:tcPr>
            <w:tcW w:w="3107" w:type="dxa"/>
            <w:tcBorders>
              <w:top w:val="single" w:color="auto" w:sz="6" w:space="0"/>
              <w:left w:val="single" w:color="auto" w:sz="12" w:space="0"/>
              <w:bottom w:val="single" w:color="auto" w:sz="12" w:space="0"/>
              <w:right w:val="single" w:color="auto" w:sz="6" w:space="0"/>
            </w:tcBorders>
            <w:vAlign w:val="center"/>
          </w:tcPr>
          <w:p w:rsidRPr="00ED318B" w:rsidR="00ED318B" w:rsidP="00A3112F" w:rsidRDefault="00ED318B" w14:paraId="47AB2E71" w14:textId="77777777">
            <w:pPr>
              <w:autoSpaceDE w:val="false"/>
              <w:spacing w:before="60" w:after="60"/>
              <w:ind w:left="87"/>
              <w:rPr>
                <w:rFonts w:asciiTheme="majorHAnsi" w:hAnsiTheme="majorHAnsi" w:cstheme="majorHAnsi"/>
                <w:sz w:val="20"/>
                <w:szCs w:val="20"/>
              </w:rPr>
            </w:pPr>
            <w:r w:rsidRPr="00ED318B">
              <w:rPr>
                <w:rFonts w:asciiTheme="majorHAnsi" w:hAnsiTheme="majorHAnsi" w:cstheme="majorHAnsi"/>
                <w:sz w:val="20"/>
                <w:szCs w:val="20"/>
              </w:rPr>
              <w:t>e-mail</w:t>
            </w:r>
          </w:p>
        </w:tc>
        <w:tc>
          <w:tcPr>
            <w:tcW w:w="6249" w:type="dxa"/>
            <w:tcBorders>
              <w:top w:val="single" w:color="auto" w:sz="6" w:space="0"/>
              <w:left w:val="single" w:color="auto" w:sz="6" w:space="0"/>
              <w:bottom w:val="single" w:color="auto" w:sz="12" w:space="0"/>
              <w:right w:val="single" w:color="auto" w:sz="12" w:space="0"/>
            </w:tcBorders>
            <w:vAlign w:val="center"/>
          </w:tcPr>
          <w:p w:rsidRPr="00ED318B" w:rsidR="00ED318B" w:rsidP="00A3112F" w:rsidRDefault="00ED318B" w14:paraId="0D218350" w14:textId="77777777">
            <w:pPr>
              <w:autoSpaceDE w:val="false"/>
              <w:spacing w:before="60" w:after="60"/>
              <w:ind w:left="87"/>
              <w:rPr>
                <w:rFonts w:asciiTheme="majorHAnsi" w:hAnsiTheme="majorHAnsi" w:cstheme="majorHAnsi"/>
                <w:sz w:val="20"/>
                <w:szCs w:val="20"/>
              </w:rPr>
            </w:pPr>
          </w:p>
        </w:tc>
      </w:tr>
    </w:tbl>
    <w:p w:rsidR="00EE7144" w:rsidP="00B01529" w:rsidRDefault="00EE7144" w14:paraId="5EC3B3E0" w14:textId="7E71DC26">
      <w:pPr>
        <w:tabs>
          <w:tab w:val="left" w:pos="7088"/>
        </w:tabs>
        <w:spacing w:before="120" w:after="120"/>
        <w:ind w:right="-284"/>
        <w:rPr>
          <w:rFonts w:asciiTheme="majorHAnsi" w:hAnsiTheme="majorHAnsi" w:cstheme="majorHAnsi"/>
          <w:sz w:val="20"/>
          <w:szCs w:val="20"/>
        </w:rPr>
      </w:pPr>
    </w:p>
    <w:p w:rsidR="005E20F1" w:rsidP="00B01529" w:rsidRDefault="005E20F1" w14:paraId="71178979" w14:textId="740E6C59">
      <w:pPr>
        <w:tabs>
          <w:tab w:val="left" w:pos="7088"/>
        </w:tabs>
        <w:spacing w:before="120" w:after="120"/>
        <w:ind w:right="-284"/>
        <w:rPr>
          <w:rFonts w:asciiTheme="majorHAnsi" w:hAnsiTheme="majorHAnsi" w:cstheme="majorHAnsi"/>
          <w:sz w:val="20"/>
          <w:szCs w:val="20"/>
        </w:rPr>
      </w:pPr>
      <w:r>
        <w:rPr>
          <w:rFonts w:asciiTheme="majorHAnsi" w:hAnsiTheme="majorHAnsi" w:cstheme="majorHAnsi"/>
          <w:sz w:val="20"/>
          <w:szCs w:val="20"/>
        </w:rPr>
        <w:t>Čestně prohlašuji, že výše uvedené významné služby jsme jako dodavatel řádně realizovali a že uvedené údaje jsou pravdivé.</w:t>
      </w:r>
    </w:p>
    <w:p w:rsidRPr="00ED318B" w:rsidR="00ED318B" w:rsidP="00B01529" w:rsidRDefault="00ED318B" w14:paraId="665D5819" w14:textId="77777777">
      <w:pPr>
        <w:tabs>
          <w:tab w:val="left" w:pos="7088"/>
        </w:tabs>
        <w:spacing w:before="120" w:after="120"/>
        <w:ind w:right="-284"/>
        <w:rPr>
          <w:rFonts w:asciiTheme="majorHAnsi" w:hAnsiTheme="majorHAnsi" w:cstheme="majorHAnsi"/>
          <w:sz w:val="20"/>
          <w:szCs w:val="20"/>
        </w:rPr>
      </w:pPr>
    </w:p>
    <w:p w:rsidRPr="00ED318B" w:rsidR="00ED318B" w:rsidP="00ED318B" w:rsidRDefault="00ED318B" w14:paraId="6BF0E93C" w14:textId="77777777">
      <w:pPr>
        <w:rPr>
          <w:rFonts w:asciiTheme="majorHAnsi" w:hAnsiTheme="majorHAnsi" w:cstheme="majorHAnsi"/>
          <w:sz w:val="20"/>
          <w:szCs w:val="20"/>
        </w:rPr>
      </w:pPr>
      <w:r w:rsidRPr="00ED318B">
        <w:rPr>
          <w:rFonts w:asciiTheme="majorHAnsi" w:hAnsiTheme="majorHAnsi" w:cstheme="majorHAnsi"/>
          <w:sz w:val="20"/>
          <w:szCs w:val="20"/>
        </w:rPr>
        <w:t>V .................. dne ..................</w:t>
      </w:r>
    </w:p>
    <w:p w:rsidRPr="00ED318B" w:rsidR="00ED318B" w:rsidP="00ED318B" w:rsidRDefault="00ED318B" w14:paraId="14308854" w14:textId="77777777">
      <w:pPr>
        <w:rPr>
          <w:rFonts w:asciiTheme="majorHAnsi" w:hAnsiTheme="majorHAnsi" w:cstheme="majorHAnsi"/>
          <w:sz w:val="20"/>
          <w:szCs w:val="20"/>
        </w:rPr>
      </w:pPr>
    </w:p>
    <w:p w:rsidRPr="00ED318B" w:rsidR="00ED318B" w:rsidP="00ED318B" w:rsidRDefault="00ED318B" w14:paraId="24EAB6CA" w14:textId="77777777">
      <w:pPr>
        <w:rPr>
          <w:rFonts w:asciiTheme="majorHAnsi" w:hAnsiTheme="majorHAnsi" w:cstheme="majorHAnsi"/>
          <w:sz w:val="20"/>
          <w:szCs w:val="20"/>
        </w:rPr>
      </w:pPr>
    </w:p>
    <w:p w:rsidRPr="00ED318B" w:rsidR="00ED318B" w:rsidP="00ED318B" w:rsidRDefault="00ED318B" w14:paraId="5B7326AB" w14:textId="77777777">
      <w:pPr>
        <w:rPr>
          <w:rFonts w:asciiTheme="majorHAnsi" w:hAnsiTheme="majorHAnsi" w:cstheme="majorHAnsi"/>
          <w:sz w:val="20"/>
          <w:szCs w:val="20"/>
        </w:rPr>
      </w:pPr>
      <w:r w:rsidRPr="00ED318B">
        <w:rPr>
          <w:rFonts w:asciiTheme="majorHAnsi" w:hAnsiTheme="majorHAnsi" w:cstheme="majorHAnsi"/>
          <w:sz w:val="20"/>
          <w:szCs w:val="20"/>
        </w:rPr>
        <w:t>.................................................................................................</w:t>
      </w:r>
    </w:p>
    <w:p w:rsidRPr="00ED318B" w:rsidR="00ED318B" w:rsidP="00ED318B" w:rsidRDefault="00ED318B" w14:paraId="6B9F4C4E" w14:textId="77777777">
      <w:pPr>
        <w:rPr>
          <w:rFonts w:asciiTheme="majorHAnsi" w:hAnsiTheme="majorHAnsi" w:cstheme="majorHAnsi"/>
          <w:sz w:val="20"/>
          <w:szCs w:val="20"/>
        </w:rPr>
      </w:pPr>
      <w:r w:rsidRPr="00ED318B">
        <w:rPr>
          <w:rFonts w:asciiTheme="majorHAnsi" w:hAnsiTheme="majorHAnsi" w:cstheme="majorHAnsi"/>
          <w:sz w:val="20"/>
          <w:szCs w:val="20"/>
        </w:rPr>
        <w:t>Dodavatel (obchodní firma)</w:t>
      </w:r>
    </w:p>
    <w:p w:rsidRPr="00ED318B" w:rsidR="00ED318B" w:rsidP="00ED318B" w:rsidRDefault="00ED318B" w14:paraId="593F3289" w14:textId="77777777">
      <w:pPr>
        <w:rPr>
          <w:rFonts w:asciiTheme="majorHAnsi" w:hAnsiTheme="majorHAnsi" w:cstheme="majorHAnsi"/>
          <w:sz w:val="20"/>
          <w:szCs w:val="20"/>
        </w:rPr>
      </w:pPr>
      <w:r w:rsidRPr="00ED318B">
        <w:rPr>
          <w:rFonts w:asciiTheme="majorHAnsi" w:hAnsiTheme="majorHAnsi" w:cstheme="majorHAnsi"/>
          <w:sz w:val="20"/>
          <w:szCs w:val="20"/>
        </w:rPr>
        <w:t>Jméno a příjmení osoby oprávněné jednat jménem či za dodavatele</w:t>
      </w:r>
    </w:p>
    <w:p w:rsidRPr="00ED318B" w:rsidR="00ED318B" w:rsidP="00ED318B" w:rsidRDefault="00ED318B" w14:paraId="6882A8AE" w14:textId="77777777">
      <w:pPr>
        <w:rPr>
          <w:rFonts w:asciiTheme="majorHAnsi" w:hAnsiTheme="majorHAnsi" w:cstheme="majorHAnsi"/>
          <w:sz w:val="20"/>
          <w:szCs w:val="20"/>
        </w:rPr>
      </w:pPr>
      <w:r w:rsidRPr="00ED318B">
        <w:rPr>
          <w:rFonts w:asciiTheme="majorHAnsi" w:hAnsiTheme="majorHAnsi" w:cstheme="majorHAnsi"/>
          <w:sz w:val="20"/>
          <w:szCs w:val="20"/>
        </w:rPr>
        <w:t>Funkce</w:t>
      </w:r>
    </w:p>
    <w:p w:rsidRPr="00EE7144" w:rsidR="00ED318B" w:rsidP="00B01529" w:rsidRDefault="00ED318B" w14:paraId="78BC540A" w14:textId="77777777">
      <w:pPr>
        <w:tabs>
          <w:tab w:val="left" w:pos="7088"/>
        </w:tabs>
        <w:spacing w:before="120" w:after="120"/>
        <w:ind w:right="-284"/>
        <w:rPr>
          <w:rFonts w:asciiTheme="majorHAnsi" w:hAnsiTheme="majorHAnsi" w:cstheme="majorHAnsi"/>
          <w:sz w:val="20"/>
          <w:szCs w:val="20"/>
        </w:rPr>
      </w:pPr>
    </w:p>
    <w:sectPr w:rsidRPr="00EE7144" w:rsidR="00ED318B" w:rsidSect="00113ED1">
      <w:footnotePr>
        <w:numRestart w:val="eachSect"/>
      </w:footnotePr>
      <w:type w:val="continuous"/>
      <w:pgSz w:w="11906" w:h="16838" w:code="9"/>
      <w:pgMar w:top="1418" w:right="1274" w:bottom="1418" w:left="1276" w:header="567" w:footer="284" w:gutter="0"/>
      <w:cols w:space="708"/>
      <w:docGrid w:linePitch="360"/>
    </w:sectPr>
  </w:body>
</w:document>
</file>

<file path=word/commentsIds.xml><?xml version="1.0" encoding="utf-8"?>
<w16cid:commentsIds xmlns:w16cid="http://schemas.microsoft.com/office/word/2016/wordml/cid"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16cid:commentId w16cid:durableId="2135D13B" w16cid:paraId="11CF321A"/>
  <w16cid:commentId w16cid:durableId="2135D192" w16cid:paraId="5C51BBA9"/>
  <w16cid:commentId w16cid:durableId="2135D13C" w16cid:paraId="7C2E27CA"/>
  <w16cid:commentId w16cid:durableId="213C2150" w16cid:paraId="3864DC87"/>
  <w16cid:commentId w16cid:durableId="2135D13D" w16cid:paraId="5EF52B79"/>
  <w16cid:commentId w16cid:durableId="2135D234" w16cid:paraId="0362AFCC"/>
  <w16cid:commentId w16cid:durableId="213C2153" w16cid:paraId="4ADF30F1"/>
  <w16cid:commentId w16cid:durableId="21520E62" w16cid:paraId="44BC35A4"/>
  <w16cid:commentId w16cid:durableId="2135D13E" w16cid:paraId="6599E82D"/>
  <w16cid:commentId w16cid:durableId="2135D2E6" w16cid:paraId="63B83AE3"/>
  <w16cid:commentId w16cid:durableId="2135D13F" w16cid:paraId="270C88BB"/>
  <w16cid:commentId w16cid:durableId="2135D32E" w16cid:paraId="0FFCBC09"/>
  <w16cid:commentId w16cid:durableId="213C2158" w16cid:paraId="17DBCFF5"/>
  <w16cid:commentId w16cid:durableId="2135D140" w16cid:paraId="7D6C26FC"/>
  <w16cid:commentId w16cid:durableId="2135D410" w16cid:paraId="2DFF1927"/>
  <w16cid:commentId w16cid:durableId="213C215B" w16cid:paraId="666CCC2C"/>
  <w16cid:commentId w16cid:durableId="2135D141" w16cid:paraId="03F1BB36"/>
  <w16cid:commentId w16cid:durableId="2135EB47" w16cid:paraId="7E557580"/>
  <w16cid:commentId w16cid:durableId="213C215E" w16cid:paraId="174AEFD5"/>
  <w16cid:commentId w16cid:durableId="213C215F" w16cid:paraId="03379A5A"/>
  <w16cid:commentId w16cid:durableId="2135D142" w16cid:paraId="044F2D59"/>
  <w16cid:commentId w16cid:durableId="2135EBBC" w16cid:paraId="746045BA"/>
  <w16cid:commentId w16cid:durableId="213F30BC" w16cid:paraId="0CBE5EA6"/>
  <w16cid:commentId w16cid:durableId="213C2162" w16cid:paraId="473419AD"/>
  <w16cid:commentId w16cid:durableId="2135D143" w16cid:paraId="3A44306A"/>
  <w16cid:commentId w16cid:durableId="2135EC34" w16cid:paraId="5AC2D4B3"/>
  <w16cid:commentId w16cid:durableId="2135D144" w16cid:paraId="2A8B839F"/>
  <w16cid:commentId w16cid:durableId="2135ED7F" w16cid:paraId="27FD8A93"/>
  <w16cid:commentId w16cid:durableId="2135D145" w16cid:paraId="722635CF"/>
  <w16cid:commentId w16cid:durableId="2135FBE5" w16cid:paraId="6701E97D"/>
  <w16cid:commentId w16cid:durableId="213C2169" w16cid:paraId="343E795E"/>
  <w16cid:commentId w16cid:durableId="2135D146" w16cid:paraId="62BEC15F"/>
  <w16cid:commentId w16cid:durableId="2135FCBF" w16cid:paraId="4DE8A376"/>
  <w16cid:commentId w16cid:durableId="2135D147" w16cid:paraId="3BC57513"/>
  <w16cid:commentId w16cid:durableId="2135D148" w16cid:paraId="7AB2C2D4"/>
  <w16cid:commentId w16cid:durableId="2135D149" w16cid:paraId="59BCD8B5"/>
  <w16cid:commentId w16cid:durableId="2135D14A" w16cid:paraId="41A6415A"/>
  <w16cid:commentId w16cid:durableId="2135D14B" w16cid:paraId="0B1BE62E"/>
  <w16cid:commentId w16cid:durableId="2135D14C" w16cid:paraId="4A0DA723"/>
  <w16cid:commentId w16cid:durableId="2135D14D" w16cid:paraId="59337DEC"/>
  <w16cid:commentId w16cid:durableId="2135D14E" w16cid:paraId="360560CB"/>
  <w16cid:commentId w16cid:durableId="2135D14F" w16cid:paraId="6707259D"/>
  <w16cid:commentId w16cid:durableId="2135D150" w16cid:paraId="5DFD5115"/>
  <w16cid:commentId w16cid:durableId="2135D151" w16cid:paraId="153FEE05"/>
  <w16cid:commentId w16cid:durableId="2135D152" w16cid:paraId="78EC7AF0"/>
  <w16cid:commentId w16cid:durableId="2135D153" w16cid:paraId="676943A7"/>
  <w16cid:commentId w16cid:durableId="2135D154" w16cid:paraId="0C1D03A3"/>
  <w16cid:commentId w16cid:durableId="2135D155" w16cid:paraId="78ED3112"/>
  <w16cid:commentId w16cid:durableId="2135D156" w16cid:paraId="65043F05"/>
  <w16cid:commentId w16cid:durableId="2135D157" w16cid:paraId="6E808DCD"/>
  <w16cid:commentId w16cid:durableId="2135D158" w16cid:paraId="3EA58236"/>
  <w16cid:commentId w16cid:durableId="2135D159" w16cid:paraId="7F588CC6"/>
  <w16cid:commentId w16cid:durableId="213C217F" w16cid:paraId="2E5072C2"/>
</w16cid:commentsIds>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2C05E3" w:rsidP="00744469" w:rsidRDefault="002C05E3" w14:paraId="56ABD272" w14:textId="77777777">
      <w:pPr>
        <w:spacing w:after="0"/>
      </w:pPr>
      <w:r>
        <w:separator/>
      </w:r>
    </w:p>
  </w:endnote>
  <w:endnote w:type="continuationSeparator" w:id="0">
    <w:p w:rsidR="002C05E3" w:rsidP="00744469" w:rsidRDefault="002C05E3" w14:paraId="7C7637DE" w14:textId="77777777">
      <w:pPr>
        <w:spacing w:after="0"/>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2C05E3" w:rsidRDefault="002C05E3" w14:paraId="34B33681" w14:textId="392D9CAE">
    <w:pPr>
      <w:pStyle w:val="Zpat"/>
      <w:jc w:val="right"/>
    </w:pPr>
    <w:r>
      <w:t xml:space="preserve">Strana </w:t>
    </w:r>
    <w:sdt>
      <w:sdtPr>
        <w:id w:val="-939071765"/>
        <w:docPartObj>
          <w:docPartGallery w:val="Page Numbers (Bottom of Page)"/>
          <w:docPartUnique/>
        </w:docPartObj>
      </w:sdtPr>
      <w:sdtEndPr/>
      <w:sdtContent>
        <w:r>
          <w:fldChar w:fldCharType="begin"/>
        </w:r>
        <w:r>
          <w:instrText>PAGE   \* MERGEFORMAT</w:instrText>
        </w:r>
        <w:r>
          <w:fldChar w:fldCharType="separate"/>
        </w:r>
        <w:r w:rsidR="001E4C37">
          <w:rPr>
            <w:noProof/>
          </w:rPr>
          <w:t>28</w:t>
        </w:r>
        <w:r>
          <w:rPr>
            <w:noProof/>
          </w:rPr>
          <w:fldChar w:fldCharType="end"/>
        </w:r>
        <w:r>
          <w:t xml:space="preserve"> z </w:t>
        </w:r>
        <w:r>
          <w:rPr>
            <w:noProof/>
          </w:rPr>
          <w:fldChar w:fldCharType="begin"/>
        </w:r>
        <w:r>
          <w:rPr>
            <w:noProof/>
          </w:rPr>
          <w:instrText xml:space="preserve"> NUMPAGES   \* MERGEFORMAT </w:instrText>
        </w:r>
        <w:r>
          <w:rPr>
            <w:noProof/>
          </w:rPr>
          <w:fldChar w:fldCharType="separate"/>
        </w:r>
        <w:r w:rsidR="001E4C37">
          <w:rPr>
            <w:noProof/>
          </w:rPr>
          <w:t>39</w:t>
        </w:r>
        <w:r>
          <w:rPr>
            <w:noProof/>
          </w:rPr>
          <w:fldChar w:fldCharType="end"/>
        </w:r>
      </w:sdtContent>
    </w:sdt>
  </w:p>
  <w:p w:rsidR="002C05E3" w:rsidRDefault="002C05E3" w14:paraId="5A3EB240"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tbl>
    <w:tblPr>
      <w:tblW w:w="5000" w:type="pct"/>
      <w:tblCellMar>
        <w:left w:w="0" w:type="dxa"/>
        <w:right w:w="0" w:type="dxa"/>
      </w:tblCellMar>
      <w:tblLook w:firstRow="1" w:lastRow="0" w:firstColumn="1" w:lastColumn="0" w:noHBand="0" w:noVBand="1" w:val="04A0"/>
    </w:tblPr>
    <w:tblGrid>
      <w:gridCol w:w="3120"/>
      <w:gridCol w:w="3119"/>
      <w:gridCol w:w="3117"/>
    </w:tblGrid>
    <w:tr w:rsidRPr="007B628A" w:rsidR="002C05E3" w:rsidTr="00A34F9E" w14:paraId="142E4F4E" w14:textId="77777777">
      <w:tc>
        <w:tcPr>
          <w:tcW w:w="5000" w:type="pct"/>
          <w:gridSpan w:val="3"/>
          <w:shd w:val="clear" w:color="auto" w:fill="auto"/>
          <w:vAlign w:val="center"/>
        </w:tcPr>
        <w:p w:rsidRPr="00A34F9E" w:rsidR="002C05E3" w:rsidP="00A34F9E" w:rsidRDefault="002C05E3" w14:paraId="092965AD" w14:textId="77777777">
          <w:pPr>
            <w:pStyle w:val="Tabulkazhlav"/>
            <w:rPr>
              <w:b w:val="false"/>
            </w:rPr>
          </w:pPr>
        </w:p>
      </w:tc>
    </w:tr>
    <w:tr w:rsidR="002C05E3" w:rsidTr="00A34F9E" w14:paraId="25C66180" w14:textId="77777777">
      <w:tc>
        <w:tcPr>
          <w:tcW w:w="1667" w:type="pct"/>
          <w:shd w:val="clear" w:color="auto" w:fill="auto"/>
          <w:vAlign w:val="center"/>
        </w:tcPr>
        <w:p w:rsidR="002C05E3" w:rsidP="00073667" w:rsidRDefault="002C05E3" w14:paraId="4FA51251" w14:textId="77777777">
          <w:pPr>
            <w:pStyle w:val="Tabulkatext"/>
          </w:pPr>
        </w:p>
      </w:tc>
      <w:tc>
        <w:tcPr>
          <w:tcW w:w="1667" w:type="pct"/>
          <w:shd w:val="clear" w:color="auto" w:fill="auto"/>
          <w:vAlign w:val="center"/>
        </w:tcPr>
        <w:p w:rsidR="002C05E3" w:rsidP="00073667" w:rsidRDefault="002C05E3" w14:paraId="0ABC82FF" w14:textId="77777777">
          <w:pPr>
            <w:pStyle w:val="Tabulkatext"/>
            <w:jc w:val="center"/>
          </w:pPr>
        </w:p>
      </w:tc>
      <w:tc>
        <w:tcPr>
          <w:tcW w:w="1666" w:type="pct"/>
          <w:shd w:val="clear" w:color="auto" w:fill="auto"/>
          <w:vAlign w:val="center"/>
        </w:tcPr>
        <w:p w:rsidR="002C05E3" w:rsidP="00073667" w:rsidRDefault="002C05E3" w14:paraId="7CFA34BE" w14:textId="468ADF41">
          <w:pPr>
            <w:pStyle w:val="Tabulkatext"/>
            <w:jc w:val="right"/>
          </w:pPr>
          <w:r>
            <w:t xml:space="preserve">Strana: </w:t>
          </w:r>
          <w:r>
            <w:fldChar w:fldCharType="begin"/>
          </w:r>
          <w:r>
            <w:instrText xml:space="preserve"> PAGE   \* MERGEFORMAT </w:instrText>
          </w:r>
          <w:r>
            <w:fldChar w:fldCharType="separate"/>
          </w:r>
          <w:r>
            <w:rPr>
              <w:noProof/>
            </w:rPr>
            <w:t>1</w:t>
          </w:r>
          <w:r>
            <w:rPr>
              <w:noProof/>
            </w:rPr>
            <w:fldChar w:fldCharType="end"/>
          </w:r>
          <w:r>
            <w:t xml:space="preserve"> z </w:t>
          </w:r>
          <w:r>
            <w:rPr>
              <w:noProof/>
            </w:rPr>
            <w:fldChar w:fldCharType="begin"/>
          </w:r>
          <w:r>
            <w:rPr>
              <w:noProof/>
            </w:rPr>
            <w:instrText xml:space="preserve"> NUMPAGES   \* MERGEFORMAT </w:instrText>
          </w:r>
          <w:r>
            <w:rPr>
              <w:noProof/>
            </w:rPr>
            <w:fldChar w:fldCharType="separate"/>
          </w:r>
          <w:r w:rsidR="00751409">
            <w:rPr>
              <w:noProof/>
            </w:rPr>
            <w:t>39</w:t>
          </w:r>
          <w:r>
            <w:rPr>
              <w:noProof/>
            </w:rPr>
            <w:fldChar w:fldCharType="end"/>
          </w:r>
        </w:p>
      </w:tc>
    </w:tr>
  </w:tbl>
  <w:p w:rsidR="002C05E3" w:rsidRDefault="002C05E3" w14:paraId="4697245F"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2C05E3" w:rsidP="00744469" w:rsidRDefault="002C05E3" w14:paraId="21B9F54E" w14:textId="77777777">
      <w:pPr>
        <w:spacing w:after="0"/>
      </w:pPr>
      <w:r>
        <w:separator/>
      </w:r>
    </w:p>
  </w:footnote>
  <w:footnote w:type="continuationSeparator" w:id="0">
    <w:p w:rsidR="002C05E3" w:rsidP="00744469" w:rsidRDefault="002C05E3" w14:paraId="218B1203" w14:textId="77777777">
      <w:pPr>
        <w:spacing w:after="0"/>
      </w:pPr>
      <w:r>
        <w:continuationSeparator/>
      </w:r>
    </w:p>
  </w:footnote>
  <w:footnote w:id="1">
    <w:p w:rsidR="002C05E3" w:rsidRDefault="002C05E3" w14:paraId="2EFBFCE3" w14:textId="372A5786">
      <w:pPr>
        <w:pStyle w:val="Textpoznpodarou"/>
      </w:pPr>
      <w:r>
        <w:rPr>
          <w:rStyle w:val="Znakapoznpodarou"/>
        </w:rPr>
        <w:footnoteRef/>
      </w:r>
      <w:r>
        <w:t xml:space="preserve"> Popis organizace (postupu řešení) veřejné zakázky jako CELKU popíše účastník v rámci hodnoticího kritéria „</w:t>
      </w:r>
      <w:r w:rsidRPr="000A34E1">
        <w:t>Úroveň organizace zakázky</w:t>
      </w:r>
      <w:r>
        <w:t xml:space="preserve">“. </w:t>
      </w:r>
    </w:p>
  </w:footnote>
  <w:footnote w:id="2">
    <w:p w:rsidR="002C05E3" w:rsidP="000A34E1" w:rsidRDefault="002C05E3" w14:paraId="1C85F128" w14:textId="0E006286">
      <w:pPr>
        <w:pStyle w:val="Textpoznpodarou"/>
      </w:pPr>
      <w:r>
        <w:rPr>
          <w:rStyle w:val="Znakapoznpodarou"/>
        </w:rPr>
        <w:footnoteRef/>
      </w:r>
      <w:r>
        <w:t xml:space="preserve"> Popis organizace (postupu řešení) veřejné zakázky jako CELKU popíše účastník v rámci hodnoticího kritéria „</w:t>
      </w:r>
      <w:r w:rsidRPr="000A34E1">
        <w:t>Úroveň organizace zakázky</w:t>
      </w:r>
      <w:r>
        <w:t xml:space="preserve">“. </w:t>
      </w:r>
    </w:p>
  </w:footnote>
  <w:footnote w:id="3">
    <w:p w:rsidR="002C05E3" w:rsidP="000A34E1" w:rsidRDefault="002C05E3" w14:paraId="7E4EEADD" w14:textId="5FA6D301">
      <w:pPr>
        <w:pStyle w:val="Textpoznpodarou"/>
      </w:pPr>
      <w:r>
        <w:rPr>
          <w:rStyle w:val="Znakapoznpodarou"/>
        </w:rPr>
        <w:footnoteRef/>
      </w:r>
      <w:r>
        <w:t xml:space="preserve"> Popis organizace (postupu řešení) veřejné zakázky jako CELKU popíše účastník v rámci hodnoticího kritéria „</w:t>
      </w:r>
      <w:r w:rsidRPr="000A34E1">
        <w:t>Úroveň organizace zakázky</w:t>
      </w:r>
      <w:r>
        <w:t xml:space="preserve">“. </w:t>
      </w:r>
    </w:p>
  </w:footnote>
  <w:footnote w:id="4">
    <w:p w:rsidR="002C05E3" w:rsidP="005D6A97" w:rsidRDefault="002C05E3" w14:paraId="1707993E" w14:textId="77777777">
      <w:pPr>
        <w:pStyle w:val="Textpoznpodarou"/>
      </w:pPr>
      <w:r>
        <w:rPr>
          <w:rStyle w:val="Znakapoznpodarou"/>
        </w:rPr>
        <w:footnoteRef/>
      </w:r>
      <w:r>
        <w:t xml:space="preserve">  </w:t>
      </w:r>
      <w:r w:rsidRPr="004F1439">
        <w:rPr>
          <w:rFonts w:ascii="Arial" w:hAnsi="Arial" w:cs="Arial"/>
          <w:szCs w:val="18"/>
        </w:rPr>
        <w:t>Zákon č. 365/2000 Sb., o informačních systémech veřejné správy a o změně některých dalších zákonů, ve znění pozdějších předpisů.</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2C05E3" w:rsidRDefault="002C05E3" w14:paraId="3B2B0799" w14:textId="77777777">
    <w:pPr>
      <w:pStyle w:val="Zhlav"/>
    </w:pPr>
    <w:r>
      <w:rPr>
        <w:noProof/>
        <w:lang w:eastAsia="cs-CZ"/>
      </w:rPr>
      <w:drawing>
        <wp:inline distT="0" distB="0" distL="0" distR="0">
          <wp:extent cx="2867025" cy="591193"/>
          <wp:effectExtent l="0" t="0" r="0" b="0"/>
          <wp:docPr id="5" name="Obrázek 5"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cx="http://schemas.microsoft.com/office/drawing/2014/chartex" xmlns:cx1="http://schemas.microsoft.com/office/drawing/2015/9/8/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2C05E3" w:rsidRDefault="002C05E3" w14:paraId="7CCF3EB6"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2C05E3" w:rsidRDefault="002C05E3" w14:paraId="3D7826CC" w14:textId="77777777">
    <w:pPr>
      <w:pStyle w:val="Zhlav"/>
    </w:pPr>
    <w:r>
      <w:rPr>
        <w:noProof/>
        <w:lang w:eastAsia="cs-CZ"/>
      </w:rPr>
      <w:drawing>
        <wp:inline distT="0" distB="0" distL="0" distR="0">
          <wp:extent cx="2867025" cy="591193"/>
          <wp:effectExtent l="0" t="0" r="0" b="0"/>
          <wp:docPr id="6" name="Obrázek 6"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cx="http://schemas.microsoft.com/office/drawing/2014/chartex" xmlns:cx1="http://schemas.microsoft.com/office/drawing/2015/9/8/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2C05E3" w:rsidRDefault="002C05E3" w14:paraId="4575438A"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5646D57"/>
    <w:multiLevelType w:val="multilevel"/>
    <w:tmpl w:val="4DEA86A6"/>
    <w:lvl w:ilvl="0">
      <w:start w:val="1"/>
      <w:numFmt w:val="decimal"/>
      <w:pStyle w:val="Nadpis1"/>
      <w:lvlText w:val="%1"/>
      <w:lvlJc w:val="left"/>
      <w:pPr>
        <w:tabs>
          <w:tab w:val="num" w:pos="576"/>
        </w:tabs>
        <w:ind w:left="576" w:hanging="851"/>
      </w:pPr>
      <w:rPr>
        <w:rFonts w:hint="default"/>
      </w:rPr>
    </w:lvl>
    <w:lvl w:ilvl="1">
      <w:start w:val="1"/>
      <w:numFmt w:val="decimal"/>
      <w:pStyle w:val="Nadpis2"/>
      <w:lvlText w:val="%1.%2"/>
      <w:lvlJc w:val="left"/>
      <w:pPr>
        <w:tabs>
          <w:tab w:val="num" w:pos="576"/>
        </w:tabs>
        <w:ind w:left="576" w:hanging="851"/>
      </w:pPr>
      <w:rPr>
        <w:rFonts w:hint="default"/>
      </w:rPr>
    </w:lvl>
    <w:lvl w:ilvl="2">
      <w:start w:val="1"/>
      <w:numFmt w:val="decimal"/>
      <w:pStyle w:val="Nadpis3"/>
      <w:lvlText w:val="%1.%2.%3"/>
      <w:lvlJc w:val="left"/>
      <w:pPr>
        <w:tabs>
          <w:tab w:val="num" w:pos="576"/>
        </w:tabs>
        <w:ind w:left="576" w:hanging="851"/>
      </w:pPr>
      <w:rPr>
        <w:rFonts w:hint="default"/>
      </w:rPr>
    </w:lvl>
    <w:lvl w:ilvl="3">
      <w:start w:val="1"/>
      <w:numFmt w:val="decimal"/>
      <w:pStyle w:val="Nadpis4"/>
      <w:lvlText w:val="%1.%2.%3.%4"/>
      <w:lvlJc w:val="left"/>
      <w:pPr>
        <w:tabs>
          <w:tab w:val="num" w:pos="972"/>
        </w:tabs>
        <w:ind w:left="972" w:hanging="1247"/>
      </w:pPr>
      <w:rPr>
        <w:rFonts w:hint="default"/>
      </w:rPr>
    </w:lvl>
    <w:lvl w:ilvl="4">
      <w:start w:val="1"/>
      <w:numFmt w:val="decimal"/>
      <w:pStyle w:val="Nadpis5"/>
      <w:lvlText w:val="%1.%2.%3.%4.%5"/>
      <w:lvlJc w:val="left"/>
      <w:pPr>
        <w:tabs>
          <w:tab w:val="num" w:pos="972"/>
        </w:tabs>
        <w:ind w:left="972" w:hanging="1247"/>
      </w:pPr>
      <w:rPr>
        <w:rFonts w:hint="default"/>
      </w:rPr>
    </w:lvl>
    <w:lvl w:ilvl="5">
      <w:start w:val="1"/>
      <w:numFmt w:val="decimal"/>
      <w:pStyle w:val="Nadpis6"/>
      <w:lvlText w:val="%1.%2.%3.%4.%5.%6"/>
      <w:lvlJc w:val="left"/>
      <w:pPr>
        <w:tabs>
          <w:tab w:val="num" w:pos="972"/>
        </w:tabs>
        <w:ind w:left="972" w:hanging="1247"/>
      </w:pPr>
      <w:rPr>
        <w:rFonts w:hint="default"/>
      </w:rPr>
    </w:lvl>
    <w:lvl w:ilvl="6">
      <w:start w:val="1"/>
      <w:numFmt w:val="decimal"/>
      <w:pStyle w:val="Nadpis7"/>
      <w:lvlText w:val="%1.%2.%3.%4.%5.%6.%7"/>
      <w:lvlJc w:val="left"/>
      <w:pPr>
        <w:ind w:left="1021" w:hanging="1296"/>
      </w:pPr>
      <w:rPr>
        <w:rFonts w:hint="default"/>
      </w:rPr>
    </w:lvl>
    <w:lvl w:ilvl="7">
      <w:start w:val="1"/>
      <w:numFmt w:val="decimal"/>
      <w:pStyle w:val="Nadpis8"/>
      <w:lvlText w:val="%1.%2.%3.%4.%5.%6.%7.%8"/>
      <w:lvlJc w:val="left"/>
      <w:pPr>
        <w:ind w:left="1165" w:hanging="1440"/>
      </w:pPr>
      <w:rPr>
        <w:rFonts w:hint="default"/>
      </w:rPr>
    </w:lvl>
    <w:lvl w:ilvl="8">
      <w:start w:val="1"/>
      <w:numFmt w:val="decimal"/>
      <w:pStyle w:val="Nadpis9"/>
      <w:lvlText w:val="%1.%2.%3.%4.%5.%6.%7.%8.%9"/>
      <w:lvlJc w:val="left"/>
      <w:pPr>
        <w:ind w:left="1309" w:hanging="1584"/>
      </w:pPr>
      <w:rPr>
        <w:rFonts w:hint="default"/>
      </w:rPr>
    </w:lvl>
  </w:abstractNum>
  <w:abstractNum w:abstractNumId="1">
    <w:nsid w:val="069231B0"/>
    <w:multiLevelType w:val="multilevel"/>
    <w:tmpl w:val="DADCC8EA"/>
    <w:lvl w:ilvl="0">
      <w:start w:val="1"/>
      <w:numFmt w:val="bullet"/>
      <w:lvlText w:val=""/>
      <w:lvlJc w:val="left"/>
      <w:pPr>
        <w:tabs>
          <w:tab w:val="decimal" w:pos="432"/>
        </w:tabs>
        <w:ind w:left="720"/>
      </w:pPr>
      <w:rPr>
        <w:rFonts w:ascii="Symbol" w:hAnsi="Symbol"/>
        <w:strike w:val="false"/>
        <w:color w:val="000000"/>
        <w:spacing w:val="-4"/>
        <w:w w:val="100"/>
        <w:sz w:val="19"/>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3108B9"/>
    <w:multiLevelType w:val="hybridMultilevel"/>
    <w:tmpl w:val="C794F1AE"/>
    <w:lvl w:ilvl="0" w:tplc="0405000F">
      <w:start w:val="1"/>
      <w:numFmt w:val="decimal"/>
      <w:lvlText w:val="%1."/>
      <w:lvlJc w:val="left"/>
      <w:pPr>
        <w:ind w:left="2160" w:hanging="360"/>
      </w:pPr>
    </w:lvl>
    <w:lvl w:ilvl="1" w:tplc="04050019" w:tentative="true">
      <w:start w:val="1"/>
      <w:numFmt w:val="lowerLetter"/>
      <w:lvlText w:val="%2."/>
      <w:lvlJc w:val="left"/>
      <w:pPr>
        <w:ind w:left="2880" w:hanging="360"/>
      </w:pPr>
    </w:lvl>
    <w:lvl w:ilvl="2" w:tplc="0405001B" w:tentative="true">
      <w:start w:val="1"/>
      <w:numFmt w:val="lowerRoman"/>
      <w:lvlText w:val="%3."/>
      <w:lvlJc w:val="right"/>
      <w:pPr>
        <w:ind w:left="3600" w:hanging="180"/>
      </w:pPr>
    </w:lvl>
    <w:lvl w:ilvl="3" w:tplc="0405000F" w:tentative="true">
      <w:start w:val="1"/>
      <w:numFmt w:val="decimal"/>
      <w:lvlText w:val="%4."/>
      <w:lvlJc w:val="left"/>
      <w:pPr>
        <w:ind w:left="4320" w:hanging="360"/>
      </w:pPr>
    </w:lvl>
    <w:lvl w:ilvl="4" w:tplc="04050019" w:tentative="true">
      <w:start w:val="1"/>
      <w:numFmt w:val="lowerLetter"/>
      <w:lvlText w:val="%5."/>
      <w:lvlJc w:val="left"/>
      <w:pPr>
        <w:ind w:left="5040" w:hanging="360"/>
      </w:pPr>
    </w:lvl>
    <w:lvl w:ilvl="5" w:tplc="0405001B" w:tentative="true">
      <w:start w:val="1"/>
      <w:numFmt w:val="lowerRoman"/>
      <w:lvlText w:val="%6."/>
      <w:lvlJc w:val="right"/>
      <w:pPr>
        <w:ind w:left="5760" w:hanging="180"/>
      </w:pPr>
    </w:lvl>
    <w:lvl w:ilvl="6" w:tplc="0405000F" w:tentative="true">
      <w:start w:val="1"/>
      <w:numFmt w:val="decimal"/>
      <w:lvlText w:val="%7."/>
      <w:lvlJc w:val="left"/>
      <w:pPr>
        <w:ind w:left="6480" w:hanging="360"/>
      </w:pPr>
    </w:lvl>
    <w:lvl w:ilvl="7" w:tplc="04050019" w:tentative="true">
      <w:start w:val="1"/>
      <w:numFmt w:val="lowerLetter"/>
      <w:lvlText w:val="%8."/>
      <w:lvlJc w:val="left"/>
      <w:pPr>
        <w:ind w:left="7200" w:hanging="360"/>
      </w:pPr>
    </w:lvl>
    <w:lvl w:ilvl="8" w:tplc="0405001B" w:tentative="true">
      <w:start w:val="1"/>
      <w:numFmt w:val="lowerRoman"/>
      <w:lvlText w:val="%9."/>
      <w:lvlJc w:val="right"/>
      <w:pPr>
        <w:ind w:left="7920" w:hanging="180"/>
      </w:pPr>
    </w:lvl>
  </w:abstractNum>
  <w:abstractNum w:abstractNumId="3">
    <w:nsid w:val="077716C3"/>
    <w:multiLevelType w:val="hybridMultilevel"/>
    <w:tmpl w:val="0FA2219E"/>
    <w:lvl w:ilvl="0" w:tplc="31ACFC5C">
      <w:start w:val="1"/>
      <w:numFmt w:val="decimal"/>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4">
    <w:nsid w:val="0BF27CB5"/>
    <w:multiLevelType w:val="multilevel"/>
    <w:tmpl w:val="500ADE1C"/>
    <w:lvl w:ilvl="0">
      <w:start w:val="1"/>
      <w:numFmt w:val="bullet"/>
      <w:pStyle w:val="Odrky1"/>
      <w:lvlText w:val=""/>
      <w:lvlJc w:val="left"/>
      <w:pPr>
        <w:tabs>
          <w:tab w:val="num" w:pos="397"/>
        </w:tabs>
        <w:ind w:left="397" w:hanging="397"/>
      </w:pPr>
      <w:rPr>
        <w:rFonts w:hint="default" w:ascii="Wingdings 2" w:hAnsi="Wingdings 2"/>
        <w:color w:val="505050" w:themeColor="accent1"/>
        <w:sz w:val="22"/>
        <w:szCs w:val="22"/>
      </w:rPr>
    </w:lvl>
    <w:lvl w:ilvl="1">
      <w:start w:val="1"/>
      <w:numFmt w:val="bullet"/>
      <w:pStyle w:val="Odrky2"/>
      <w:lvlText w:val=""/>
      <w:lvlJc w:val="left"/>
      <w:pPr>
        <w:tabs>
          <w:tab w:val="num" w:pos="794"/>
        </w:tabs>
        <w:ind w:left="794" w:hanging="397"/>
      </w:pPr>
      <w:rPr>
        <w:rFonts w:hint="default" w:ascii="Wingdings 2" w:hAnsi="Wingdings 2"/>
        <w:color w:val="505050" w:themeColor="accent1"/>
        <w:sz w:val="22"/>
      </w:rPr>
    </w:lvl>
    <w:lvl w:ilvl="2">
      <w:start w:val="1"/>
      <w:numFmt w:val="bullet"/>
      <w:pStyle w:val="Odrky3"/>
      <w:lvlText w:val=""/>
      <w:lvlJc w:val="left"/>
      <w:pPr>
        <w:tabs>
          <w:tab w:val="num" w:pos="1191"/>
        </w:tabs>
        <w:ind w:left="1191" w:hanging="397"/>
      </w:pPr>
      <w:rPr>
        <w:rFonts w:hint="default" w:ascii="Wingdings 2" w:hAnsi="Wingdings 2"/>
        <w:color w:val="505050" w:themeColor="accent1"/>
      </w:rPr>
    </w:lvl>
    <w:lvl w:ilvl="3">
      <w:start w:val="1"/>
      <w:numFmt w:val="bullet"/>
      <w:pStyle w:val="Odrky4"/>
      <w:lvlText w:val=""/>
      <w:lvlJc w:val="left"/>
      <w:pPr>
        <w:tabs>
          <w:tab w:val="num" w:pos="1588"/>
        </w:tabs>
        <w:ind w:left="1588" w:hanging="397"/>
      </w:pPr>
      <w:rPr>
        <w:rFonts w:hint="default" w:ascii="Wingdings 2" w:hAnsi="Wingdings 2"/>
        <w:color w:val="505050" w:themeColor="accent1"/>
      </w:rPr>
    </w:lvl>
    <w:lvl w:ilvl="4">
      <w:start w:val="1"/>
      <w:numFmt w:val="bullet"/>
      <w:pStyle w:val="Odrky5"/>
      <w:lvlText w:val=""/>
      <w:lvlJc w:val="left"/>
      <w:pPr>
        <w:tabs>
          <w:tab w:val="num" w:pos="1985"/>
        </w:tabs>
        <w:ind w:left="1985" w:hanging="397"/>
      </w:pPr>
      <w:rPr>
        <w:rFonts w:hint="default" w:ascii="Wingdings 2" w:hAnsi="Wingdings 2"/>
        <w:color w:val="505050" w:themeColor="accent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5">
    <w:nsid w:val="11743605"/>
    <w:multiLevelType w:val="hybridMultilevel"/>
    <w:tmpl w:val="5FFA6DA6"/>
    <w:lvl w:ilvl="0" w:tplc="04050013">
      <w:start w:val="1"/>
      <w:numFmt w:val="upperRoman"/>
      <w:lvlText w:val="%1."/>
      <w:lvlJc w:val="right"/>
      <w:pPr>
        <w:ind w:left="4046"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11A05B9F"/>
    <w:multiLevelType w:val="hybridMultilevel"/>
    <w:tmpl w:val="925C485A"/>
    <w:lvl w:ilvl="0" w:tplc="6CCE92AE">
      <w:start w:val="1"/>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15121AA2"/>
    <w:multiLevelType w:val="hybridMultilevel"/>
    <w:tmpl w:val="C86099CE"/>
    <w:lvl w:ilvl="0" w:tplc="F89AD796">
      <w:start w:val="1"/>
      <w:numFmt w:val="lowerLetter"/>
      <w:lvlText w:val="%1)"/>
      <w:lvlJc w:val="left"/>
      <w:pPr>
        <w:ind w:left="1287" w:hanging="360"/>
      </w:pPr>
    </w:lvl>
    <w:lvl w:ilvl="1" w:tplc="04050019" w:tentative="true">
      <w:start w:val="1"/>
      <w:numFmt w:val="lowerLetter"/>
      <w:lvlText w:val="%2."/>
      <w:lvlJc w:val="left"/>
      <w:pPr>
        <w:ind w:left="2007" w:hanging="360"/>
      </w:pPr>
    </w:lvl>
    <w:lvl w:ilvl="2" w:tplc="0405001B" w:tentative="true">
      <w:start w:val="1"/>
      <w:numFmt w:val="lowerRoman"/>
      <w:lvlText w:val="%3."/>
      <w:lvlJc w:val="right"/>
      <w:pPr>
        <w:ind w:left="2727" w:hanging="180"/>
      </w:pPr>
    </w:lvl>
    <w:lvl w:ilvl="3" w:tplc="0405000F" w:tentative="true">
      <w:start w:val="1"/>
      <w:numFmt w:val="decimal"/>
      <w:lvlText w:val="%4."/>
      <w:lvlJc w:val="left"/>
      <w:pPr>
        <w:ind w:left="3447" w:hanging="360"/>
      </w:pPr>
    </w:lvl>
    <w:lvl w:ilvl="4" w:tplc="04050019" w:tentative="true">
      <w:start w:val="1"/>
      <w:numFmt w:val="lowerLetter"/>
      <w:lvlText w:val="%5."/>
      <w:lvlJc w:val="left"/>
      <w:pPr>
        <w:ind w:left="4167" w:hanging="360"/>
      </w:pPr>
    </w:lvl>
    <w:lvl w:ilvl="5" w:tplc="0405001B" w:tentative="true">
      <w:start w:val="1"/>
      <w:numFmt w:val="lowerRoman"/>
      <w:lvlText w:val="%6."/>
      <w:lvlJc w:val="right"/>
      <w:pPr>
        <w:ind w:left="4887" w:hanging="180"/>
      </w:pPr>
    </w:lvl>
    <w:lvl w:ilvl="6" w:tplc="0405000F" w:tentative="true">
      <w:start w:val="1"/>
      <w:numFmt w:val="decimal"/>
      <w:lvlText w:val="%7."/>
      <w:lvlJc w:val="left"/>
      <w:pPr>
        <w:ind w:left="5607" w:hanging="360"/>
      </w:pPr>
    </w:lvl>
    <w:lvl w:ilvl="7" w:tplc="04050019" w:tentative="true">
      <w:start w:val="1"/>
      <w:numFmt w:val="lowerLetter"/>
      <w:lvlText w:val="%8."/>
      <w:lvlJc w:val="left"/>
      <w:pPr>
        <w:ind w:left="6327" w:hanging="360"/>
      </w:pPr>
    </w:lvl>
    <w:lvl w:ilvl="8" w:tplc="0405001B" w:tentative="true">
      <w:start w:val="1"/>
      <w:numFmt w:val="lowerRoman"/>
      <w:lvlText w:val="%9."/>
      <w:lvlJc w:val="right"/>
      <w:pPr>
        <w:ind w:left="7047" w:hanging="180"/>
      </w:pPr>
    </w:lvl>
  </w:abstractNum>
  <w:abstractNum w:abstractNumId="8">
    <w:nsid w:val="1C7B48AC"/>
    <w:multiLevelType w:val="hybridMultilevel"/>
    <w:tmpl w:val="587CED6A"/>
    <w:lvl w:ilvl="0" w:tplc="F89AD796">
      <w:start w:val="1"/>
      <w:numFmt w:val="lowerLetter"/>
      <w:lvlText w:val="%1)"/>
      <w:lvlJc w:val="left"/>
      <w:pPr>
        <w:tabs>
          <w:tab w:val="num" w:pos="1080"/>
        </w:tabs>
        <w:ind w:left="108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1F4267E2"/>
    <w:multiLevelType w:val="hybridMultilevel"/>
    <w:tmpl w:val="3E6AE846"/>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221E0CF6"/>
    <w:multiLevelType w:val="hybridMultilevel"/>
    <w:tmpl w:val="0FA2219E"/>
    <w:lvl w:ilvl="0" w:tplc="31ACFC5C">
      <w:start w:val="1"/>
      <w:numFmt w:val="decimal"/>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11">
    <w:nsid w:val="23577193"/>
    <w:multiLevelType w:val="hybridMultilevel"/>
    <w:tmpl w:val="C794F1AE"/>
    <w:lvl w:ilvl="0" w:tplc="0405000F">
      <w:start w:val="1"/>
      <w:numFmt w:val="decimal"/>
      <w:lvlText w:val="%1."/>
      <w:lvlJc w:val="left"/>
      <w:pPr>
        <w:ind w:left="2160" w:hanging="360"/>
      </w:pPr>
    </w:lvl>
    <w:lvl w:ilvl="1" w:tplc="04050019" w:tentative="true">
      <w:start w:val="1"/>
      <w:numFmt w:val="lowerLetter"/>
      <w:lvlText w:val="%2."/>
      <w:lvlJc w:val="left"/>
      <w:pPr>
        <w:ind w:left="2880" w:hanging="360"/>
      </w:pPr>
    </w:lvl>
    <w:lvl w:ilvl="2" w:tplc="0405001B" w:tentative="true">
      <w:start w:val="1"/>
      <w:numFmt w:val="lowerRoman"/>
      <w:lvlText w:val="%3."/>
      <w:lvlJc w:val="right"/>
      <w:pPr>
        <w:ind w:left="3600" w:hanging="180"/>
      </w:pPr>
    </w:lvl>
    <w:lvl w:ilvl="3" w:tplc="0405000F" w:tentative="true">
      <w:start w:val="1"/>
      <w:numFmt w:val="decimal"/>
      <w:lvlText w:val="%4."/>
      <w:lvlJc w:val="left"/>
      <w:pPr>
        <w:ind w:left="4320" w:hanging="360"/>
      </w:pPr>
    </w:lvl>
    <w:lvl w:ilvl="4" w:tplc="04050019" w:tentative="true">
      <w:start w:val="1"/>
      <w:numFmt w:val="lowerLetter"/>
      <w:lvlText w:val="%5."/>
      <w:lvlJc w:val="left"/>
      <w:pPr>
        <w:ind w:left="5040" w:hanging="360"/>
      </w:pPr>
    </w:lvl>
    <w:lvl w:ilvl="5" w:tplc="0405001B" w:tentative="true">
      <w:start w:val="1"/>
      <w:numFmt w:val="lowerRoman"/>
      <w:lvlText w:val="%6."/>
      <w:lvlJc w:val="right"/>
      <w:pPr>
        <w:ind w:left="5760" w:hanging="180"/>
      </w:pPr>
    </w:lvl>
    <w:lvl w:ilvl="6" w:tplc="0405000F" w:tentative="true">
      <w:start w:val="1"/>
      <w:numFmt w:val="decimal"/>
      <w:lvlText w:val="%7."/>
      <w:lvlJc w:val="left"/>
      <w:pPr>
        <w:ind w:left="6480" w:hanging="360"/>
      </w:pPr>
    </w:lvl>
    <w:lvl w:ilvl="7" w:tplc="04050019" w:tentative="true">
      <w:start w:val="1"/>
      <w:numFmt w:val="lowerLetter"/>
      <w:lvlText w:val="%8."/>
      <w:lvlJc w:val="left"/>
      <w:pPr>
        <w:ind w:left="7200" w:hanging="360"/>
      </w:pPr>
    </w:lvl>
    <w:lvl w:ilvl="8" w:tplc="0405001B" w:tentative="true">
      <w:start w:val="1"/>
      <w:numFmt w:val="lowerRoman"/>
      <w:lvlText w:val="%9."/>
      <w:lvlJc w:val="right"/>
      <w:pPr>
        <w:ind w:left="7920" w:hanging="180"/>
      </w:pPr>
    </w:lvl>
  </w:abstractNum>
  <w:abstractNum w:abstractNumId="12">
    <w:nsid w:val="245642FF"/>
    <w:multiLevelType w:val="hybridMultilevel"/>
    <w:tmpl w:val="D9AC5C88"/>
    <w:lvl w:ilvl="0" w:tplc="3E0E32BA">
      <w:start w:val="1"/>
      <w:numFmt w:val="decimal"/>
      <w:lvlText w:val="%1."/>
      <w:lvlJc w:val="left"/>
      <w:pPr>
        <w:ind w:left="1080" w:hanging="360"/>
      </w:pPr>
      <w:rPr>
        <w:rFonts w:hint="default"/>
        <w:b w:val="false"/>
        <w:bCs/>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13">
    <w:nsid w:val="24976446"/>
    <w:multiLevelType w:val="hybridMultilevel"/>
    <w:tmpl w:val="ECF04F04"/>
    <w:lvl w:ilvl="0" w:tplc="C85CF0AE">
      <w:start w:val="1"/>
      <w:numFmt w:val="bullet"/>
      <w:pStyle w:val="Odrka"/>
      <w:lvlText w:val=""/>
      <w:lvlJc w:val="left"/>
      <w:pPr>
        <w:ind w:left="720" w:hanging="360"/>
      </w:pPr>
      <w:rPr>
        <w:rFonts w:hint="default" w:ascii="Wingdings" w:hAnsi="Wingdings"/>
        <w:color w:val="3F3F3F" w:themeColor="accent5" w:themeShade="80"/>
      </w:rPr>
    </w:lvl>
    <w:lvl w:ilvl="1" w:tplc="ED683D92">
      <w:start w:val="1"/>
      <w:numFmt w:val="bullet"/>
      <w:lvlText w:val="o"/>
      <w:lvlJc w:val="left"/>
      <w:pPr>
        <w:ind w:left="1440" w:hanging="360"/>
      </w:pPr>
      <w:rPr>
        <w:rFonts w:hint="default" w:ascii="Courier New" w:hAnsi="Courier New" w:cs="Courier New"/>
      </w:rPr>
    </w:lvl>
    <w:lvl w:ilvl="2" w:tplc="7FA2D492">
      <w:start w:val="1"/>
      <w:numFmt w:val="bullet"/>
      <w:lvlText w:val=""/>
      <w:lvlJc w:val="left"/>
      <w:pPr>
        <w:ind w:left="2160" w:hanging="360"/>
      </w:pPr>
      <w:rPr>
        <w:rFonts w:hint="default" w:ascii="Wingdings" w:hAnsi="Wingdings"/>
      </w:rPr>
    </w:lvl>
    <w:lvl w:ilvl="3" w:tplc="A28EAD14" w:tentative="true">
      <w:start w:val="1"/>
      <w:numFmt w:val="bullet"/>
      <w:lvlText w:val=""/>
      <w:lvlJc w:val="left"/>
      <w:pPr>
        <w:ind w:left="2880" w:hanging="360"/>
      </w:pPr>
      <w:rPr>
        <w:rFonts w:hint="default" w:ascii="Symbol" w:hAnsi="Symbol"/>
      </w:rPr>
    </w:lvl>
    <w:lvl w:ilvl="4" w:tplc="6F6AC5D0" w:tentative="true">
      <w:start w:val="1"/>
      <w:numFmt w:val="bullet"/>
      <w:lvlText w:val="o"/>
      <w:lvlJc w:val="left"/>
      <w:pPr>
        <w:ind w:left="3600" w:hanging="360"/>
      </w:pPr>
      <w:rPr>
        <w:rFonts w:hint="default" w:ascii="Courier New" w:hAnsi="Courier New" w:cs="Courier New"/>
      </w:rPr>
    </w:lvl>
    <w:lvl w:ilvl="5" w:tplc="5414EF68" w:tentative="true">
      <w:start w:val="1"/>
      <w:numFmt w:val="bullet"/>
      <w:lvlText w:val=""/>
      <w:lvlJc w:val="left"/>
      <w:pPr>
        <w:ind w:left="4320" w:hanging="360"/>
      </w:pPr>
      <w:rPr>
        <w:rFonts w:hint="default" w:ascii="Wingdings" w:hAnsi="Wingdings"/>
      </w:rPr>
    </w:lvl>
    <w:lvl w:ilvl="6" w:tplc="2230DA6C" w:tentative="true">
      <w:start w:val="1"/>
      <w:numFmt w:val="bullet"/>
      <w:lvlText w:val=""/>
      <w:lvlJc w:val="left"/>
      <w:pPr>
        <w:ind w:left="5040" w:hanging="360"/>
      </w:pPr>
      <w:rPr>
        <w:rFonts w:hint="default" w:ascii="Symbol" w:hAnsi="Symbol"/>
      </w:rPr>
    </w:lvl>
    <w:lvl w:ilvl="7" w:tplc="1D989D24" w:tentative="true">
      <w:start w:val="1"/>
      <w:numFmt w:val="bullet"/>
      <w:lvlText w:val="o"/>
      <w:lvlJc w:val="left"/>
      <w:pPr>
        <w:ind w:left="5760" w:hanging="360"/>
      </w:pPr>
      <w:rPr>
        <w:rFonts w:hint="default" w:ascii="Courier New" w:hAnsi="Courier New" w:cs="Courier New"/>
      </w:rPr>
    </w:lvl>
    <w:lvl w:ilvl="8" w:tplc="16E83D66" w:tentative="true">
      <w:start w:val="1"/>
      <w:numFmt w:val="bullet"/>
      <w:lvlText w:val=""/>
      <w:lvlJc w:val="left"/>
      <w:pPr>
        <w:ind w:left="6480" w:hanging="360"/>
      </w:pPr>
      <w:rPr>
        <w:rFonts w:hint="default" w:ascii="Wingdings" w:hAnsi="Wingdings"/>
      </w:rPr>
    </w:lvl>
  </w:abstractNum>
  <w:abstractNum w:abstractNumId="14">
    <w:nsid w:val="25950EB8"/>
    <w:multiLevelType w:val="hybridMultilevel"/>
    <w:tmpl w:val="E6CEEA42"/>
    <w:lvl w:ilvl="0" w:tplc="04050001">
      <w:start w:val="1"/>
      <w:numFmt w:val="bullet"/>
      <w:lvlText w:val=""/>
      <w:lvlJc w:val="left"/>
      <w:pPr>
        <w:ind w:left="1501" w:hanging="360"/>
      </w:pPr>
      <w:rPr>
        <w:rFonts w:hint="default" w:ascii="Symbol" w:hAnsi="Symbol"/>
      </w:rPr>
    </w:lvl>
    <w:lvl w:ilvl="1" w:tplc="04050003">
      <w:start w:val="1"/>
      <w:numFmt w:val="bullet"/>
      <w:lvlText w:val="o"/>
      <w:lvlJc w:val="left"/>
      <w:pPr>
        <w:ind w:left="2221" w:hanging="360"/>
      </w:pPr>
      <w:rPr>
        <w:rFonts w:hint="default" w:ascii="Courier New" w:hAnsi="Courier New" w:cs="Courier New"/>
      </w:rPr>
    </w:lvl>
    <w:lvl w:ilvl="2" w:tplc="04050005">
      <w:start w:val="1"/>
      <w:numFmt w:val="bullet"/>
      <w:lvlText w:val=""/>
      <w:lvlJc w:val="left"/>
      <w:pPr>
        <w:ind w:left="2941" w:hanging="360"/>
      </w:pPr>
      <w:rPr>
        <w:rFonts w:hint="default" w:ascii="Wingdings" w:hAnsi="Wingdings"/>
      </w:rPr>
    </w:lvl>
    <w:lvl w:ilvl="3" w:tplc="04050001" w:tentative="true">
      <w:start w:val="1"/>
      <w:numFmt w:val="bullet"/>
      <w:lvlText w:val=""/>
      <w:lvlJc w:val="left"/>
      <w:pPr>
        <w:ind w:left="3661" w:hanging="360"/>
      </w:pPr>
      <w:rPr>
        <w:rFonts w:hint="default" w:ascii="Symbol" w:hAnsi="Symbol"/>
      </w:rPr>
    </w:lvl>
    <w:lvl w:ilvl="4" w:tplc="04050003" w:tentative="true">
      <w:start w:val="1"/>
      <w:numFmt w:val="bullet"/>
      <w:lvlText w:val="o"/>
      <w:lvlJc w:val="left"/>
      <w:pPr>
        <w:ind w:left="4381" w:hanging="360"/>
      </w:pPr>
      <w:rPr>
        <w:rFonts w:hint="default" w:ascii="Courier New" w:hAnsi="Courier New" w:cs="Courier New"/>
      </w:rPr>
    </w:lvl>
    <w:lvl w:ilvl="5" w:tplc="04050005" w:tentative="true">
      <w:start w:val="1"/>
      <w:numFmt w:val="bullet"/>
      <w:lvlText w:val=""/>
      <w:lvlJc w:val="left"/>
      <w:pPr>
        <w:ind w:left="5101" w:hanging="360"/>
      </w:pPr>
      <w:rPr>
        <w:rFonts w:hint="default" w:ascii="Wingdings" w:hAnsi="Wingdings"/>
      </w:rPr>
    </w:lvl>
    <w:lvl w:ilvl="6" w:tplc="04050001" w:tentative="true">
      <w:start w:val="1"/>
      <w:numFmt w:val="bullet"/>
      <w:lvlText w:val=""/>
      <w:lvlJc w:val="left"/>
      <w:pPr>
        <w:ind w:left="5821" w:hanging="360"/>
      </w:pPr>
      <w:rPr>
        <w:rFonts w:hint="default" w:ascii="Symbol" w:hAnsi="Symbol"/>
      </w:rPr>
    </w:lvl>
    <w:lvl w:ilvl="7" w:tplc="04050003" w:tentative="true">
      <w:start w:val="1"/>
      <w:numFmt w:val="bullet"/>
      <w:lvlText w:val="o"/>
      <w:lvlJc w:val="left"/>
      <w:pPr>
        <w:ind w:left="6541" w:hanging="360"/>
      </w:pPr>
      <w:rPr>
        <w:rFonts w:hint="default" w:ascii="Courier New" w:hAnsi="Courier New" w:cs="Courier New"/>
      </w:rPr>
    </w:lvl>
    <w:lvl w:ilvl="8" w:tplc="04050005" w:tentative="true">
      <w:start w:val="1"/>
      <w:numFmt w:val="bullet"/>
      <w:lvlText w:val=""/>
      <w:lvlJc w:val="left"/>
      <w:pPr>
        <w:ind w:left="7261" w:hanging="360"/>
      </w:pPr>
      <w:rPr>
        <w:rFonts w:hint="default" w:ascii="Wingdings" w:hAnsi="Wingdings"/>
      </w:rPr>
    </w:lvl>
  </w:abstractNum>
  <w:abstractNum w:abstractNumId="15">
    <w:nsid w:val="25D47308"/>
    <w:multiLevelType w:val="hybridMultilevel"/>
    <w:tmpl w:val="945C393A"/>
    <w:lvl w:ilvl="0" w:tplc="DE9C9BB8">
      <w:start w:val="1"/>
      <w:numFmt w:val="bullet"/>
      <w:pStyle w:val="Styl3"/>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rPr>
    </w:lvl>
    <w:lvl w:ilvl="8" w:tplc="04050005">
      <w:start w:val="1"/>
      <w:numFmt w:val="bullet"/>
      <w:lvlText w:val=""/>
      <w:lvlJc w:val="left"/>
      <w:pPr>
        <w:ind w:left="6480" w:hanging="360"/>
      </w:pPr>
      <w:rPr>
        <w:rFonts w:hint="default" w:ascii="Wingdings" w:hAnsi="Wingdings"/>
      </w:rPr>
    </w:lvl>
  </w:abstractNum>
  <w:abstractNum w:abstractNumId="16">
    <w:nsid w:val="29CF326B"/>
    <w:multiLevelType w:val="hybridMultilevel"/>
    <w:tmpl w:val="F1AE5C6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0A13EF8"/>
    <w:multiLevelType w:val="hybridMultilevel"/>
    <w:tmpl w:val="ECA4D196"/>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35FA04F2"/>
    <w:multiLevelType w:val="multilevel"/>
    <w:tmpl w:val="DF00A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374B6DEF"/>
    <w:multiLevelType w:val="hybridMultilevel"/>
    <w:tmpl w:val="C10EAE18"/>
    <w:lvl w:ilvl="0" w:tplc="04050017">
      <w:start w:val="1"/>
      <w:numFmt w:val="lowerLetter"/>
      <w:lvlText w:val="%1)"/>
      <w:lvlJc w:val="left"/>
      <w:pPr>
        <w:tabs>
          <w:tab w:val="num" w:pos="1637"/>
        </w:tabs>
        <w:ind w:left="1637" w:hanging="360"/>
      </w:pPr>
      <w:rPr>
        <w:rFonts w:hint="default"/>
      </w:rPr>
    </w:lvl>
    <w:lvl w:ilvl="1" w:tplc="04050019">
      <w:start w:val="1"/>
      <w:numFmt w:val="lowerLetter"/>
      <w:lvlText w:val="%2."/>
      <w:lvlJc w:val="left"/>
      <w:pPr>
        <w:tabs>
          <w:tab w:val="num" w:pos="2357"/>
        </w:tabs>
        <w:ind w:left="2357" w:hanging="360"/>
      </w:pPr>
    </w:lvl>
    <w:lvl w:ilvl="2" w:tplc="0405001B">
      <w:start w:val="1"/>
      <w:numFmt w:val="lowerRoman"/>
      <w:lvlText w:val="%3."/>
      <w:lvlJc w:val="right"/>
      <w:pPr>
        <w:tabs>
          <w:tab w:val="num" w:pos="3077"/>
        </w:tabs>
        <w:ind w:left="3077" w:hanging="180"/>
      </w:pPr>
    </w:lvl>
    <w:lvl w:ilvl="3" w:tplc="0405000F">
      <w:start w:val="1"/>
      <w:numFmt w:val="decimal"/>
      <w:lvlText w:val="%4."/>
      <w:lvlJc w:val="left"/>
      <w:pPr>
        <w:tabs>
          <w:tab w:val="num" w:pos="1457"/>
        </w:tabs>
        <w:ind w:left="1457" w:hanging="360"/>
      </w:pPr>
    </w:lvl>
    <w:lvl w:ilvl="4" w:tplc="52841DDC">
      <w:start w:val="1"/>
      <w:numFmt w:val="bullet"/>
      <w:lvlText w:val="-"/>
      <w:lvlJc w:val="left"/>
      <w:pPr>
        <w:ind w:left="4517" w:hanging="360"/>
      </w:pPr>
      <w:rPr>
        <w:rFonts w:hint="default" w:ascii="Arial" w:hAnsi="Arial" w:cs="Arial" w:eastAsiaTheme="minorHAnsi"/>
      </w:rPr>
    </w:lvl>
    <w:lvl w:ilvl="5" w:tplc="0405001B" w:tentative="true">
      <w:start w:val="1"/>
      <w:numFmt w:val="lowerRoman"/>
      <w:lvlText w:val="%6."/>
      <w:lvlJc w:val="right"/>
      <w:pPr>
        <w:tabs>
          <w:tab w:val="num" w:pos="5237"/>
        </w:tabs>
        <w:ind w:left="5237" w:hanging="180"/>
      </w:pPr>
    </w:lvl>
    <w:lvl w:ilvl="6" w:tplc="0405000F" w:tentative="true">
      <w:start w:val="1"/>
      <w:numFmt w:val="decimal"/>
      <w:lvlText w:val="%7."/>
      <w:lvlJc w:val="left"/>
      <w:pPr>
        <w:tabs>
          <w:tab w:val="num" w:pos="5957"/>
        </w:tabs>
        <w:ind w:left="5957" w:hanging="360"/>
      </w:pPr>
    </w:lvl>
    <w:lvl w:ilvl="7" w:tplc="04050019" w:tentative="true">
      <w:start w:val="1"/>
      <w:numFmt w:val="lowerLetter"/>
      <w:lvlText w:val="%8."/>
      <w:lvlJc w:val="left"/>
      <w:pPr>
        <w:tabs>
          <w:tab w:val="num" w:pos="6677"/>
        </w:tabs>
        <w:ind w:left="6677" w:hanging="360"/>
      </w:pPr>
    </w:lvl>
    <w:lvl w:ilvl="8" w:tplc="0405001B" w:tentative="true">
      <w:start w:val="1"/>
      <w:numFmt w:val="lowerRoman"/>
      <w:lvlText w:val="%9."/>
      <w:lvlJc w:val="right"/>
      <w:pPr>
        <w:tabs>
          <w:tab w:val="num" w:pos="7397"/>
        </w:tabs>
        <w:ind w:left="7397" w:hanging="180"/>
      </w:pPr>
    </w:lvl>
  </w:abstractNum>
  <w:abstractNum w:abstractNumId="21">
    <w:nsid w:val="375913B3"/>
    <w:multiLevelType w:val="hybridMultilevel"/>
    <w:tmpl w:val="D490459A"/>
    <w:lvl w:ilvl="0" w:tplc="0405000F">
      <w:start w:val="1"/>
      <w:numFmt w:val="decimal"/>
      <w:lvlText w:val="%1."/>
      <w:lvlJc w:val="left"/>
      <w:pPr>
        <w:ind w:left="1457" w:hanging="360"/>
      </w:pPr>
    </w:lvl>
    <w:lvl w:ilvl="1" w:tplc="04050019">
      <w:start w:val="1"/>
      <w:numFmt w:val="lowerLetter"/>
      <w:lvlText w:val="%2."/>
      <w:lvlJc w:val="left"/>
      <w:pPr>
        <w:ind w:left="2487" w:hanging="360"/>
      </w:pPr>
    </w:lvl>
    <w:lvl w:ilvl="2" w:tplc="0405001B" w:tentative="true">
      <w:start w:val="1"/>
      <w:numFmt w:val="lowerRoman"/>
      <w:lvlText w:val="%3."/>
      <w:lvlJc w:val="right"/>
      <w:pPr>
        <w:ind w:left="2897" w:hanging="180"/>
      </w:pPr>
    </w:lvl>
    <w:lvl w:ilvl="3" w:tplc="0405000F" w:tentative="true">
      <w:start w:val="1"/>
      <w:numFmt w:val="decimal"/>
      <w:lvlText w:val="%4."/>
      <w:lvlJc w:val="left"/>
      <w:pPr>
        <w:ind w:left="3617" w:hanging="360"/>
      </w:pPr>
    </w:lvl>
    <w:lvl w:ilvl="4" w:tplc="04050019" w:tentative="true">
      <w:start w:val="1"/>
      <w:numFmt w:val="lowerLetter"/>
      <w:lvlText w:val="%5."/>
      <w:lvlJc w:val="left"/>
      <w:pPr>
        <w:ind w:left="4337" w:hanging="360"/>
      </w:pPr>
    </w:lvl>
    <w:lvl w:ilvl="5" w:tplc="0405001B" w:tentative="true">
      <w:start w:val="1"/>
      <w:numFmt w:val="lowerRoman"/>
      <w:lvlText w:val="%6."/>
      <w:lvlJc w:val="right"/>
      <w:pPr>
        <w:ind w:left="5057" w:hanging="180"/>
      </w:pPr>
    </w:lvl>
    <w:lvl w:ilvl="6" w:tplc="0405000F" w:tentative="true">
      <w:start w:val="1"/>
      <w:numFmt w:val="decimal"/>
      <w:lvlText w:val="%7."/>
      <w:lvlJc w:val="left"/>
      <w:pPr>
        <w:ind w:left="5777" w:hanging="360"/>
      </w:pPr>
    </w:lvl>
    <w:lvl w:ilvl="7" w:tplc="04050019" w:tentative="true">
      <w:start w:val="1"/>
      <w:numFmt w:val="lowerLetter"/>
      <w:lvlText w:val="%8."/>
      <w:lvlJc w:val="left"/>
      <w:pPr>
        <w:ind w:left="6497" w:hanging="360"/>
      </w:pPr>
    </w:lvl>
    <w:lvl w:ilvl="8" w:tplc="0405001B" w:tentative="true">
      <w:start w:val="1"/>
      <w:numFmt w:val="lowerRoman"/>
      <w:lvlText w:val="%9."/>
      <w:lvlJc w:val="right"/>
      <w:pPr>
        <w:ind w:left="7217" w:hanging="180"/>
      </w:pPr>
    </w:lvl>
  </w:abstractNum>
  <w:abstractNum w:abstractNumId="22">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3">
    <w:nsid w:val="3CE31199"/>
    <w:multiLevelType w:val="hybridMultilevel"/>
    <w:tmpl w:val="A38E268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4">
    <w:nsid w:val="3D593F72"/>
    <w:multiLevelType w:val="hybridMultilevel"/>
    <w:tmpl w:val="5FFCDA2A"/>
    <w:lvl w:ilvl="0" w:tplc="0405000F">
      <w:start w:val="1"/>
      <w:numFmt w:val="decimal"/>
      <w:lvlText w:val="%1."/>
      <w:lvlJc w:val="left"/>
      <w:pPr>
        <w:tabs>
          <w:tab w:val="num" w:pos="1068"/>
        </w:tabs>
        <w:ind w:left="1068" w:hanging="360"/>
      </w:pPr>
    </w:lvl>
    <w:lvl w:ilvl="1" w:tplc="04050017">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2"/>
      <w:numFmt w:val="decimal"/>
      <w:lvlText w:val="%5)"/>
      <w:lvlJc w:val="left"/>
      <w:pPr>
        <w:tabs>
          <w:tab w:val="num" w:pos="3948"/>
        </w:tabs>
        <w:ind w:left="3948" w:hanging="360"/>
      </w:pPr>
      <w:rPr>
        <w:rFonts w:hint="default"/>
      </w:rPr>
    </w:lvl>
    <w:lvl w:ilvl="5" w:tplc="0405001B" w:tentative="true">
      <w:start w:val="1"/>
      <w:numFmt w:val="lowerRoman"/>
      <w:lvlText w:val="%6."/>
      <w:lvlJc w:val="right"/>
      <w:pPr>
        <w:tabs>
          <w:tab w:val="num" w:pos="4668"/>
        </w:tabs>
        <w:ind w:left="4668" w:hanging="180"/>
      </w:pPr>
    </w:lvl>
    <w:lvl w:ilvl="6" w:tplc="0405000F" w:tentative="true">
      <w:start w:val="1"/>
      <w:numFmt w:val="decimal"/>
      <w:lvlText w:val="%7."/>
      <w:lvlJc w:val="left"/>
      <w:pPr>
        <w:tabs>
          <w:tab w:val="num" w:pos="5388"/>
        </w:tabs>
        <w:ind w:left="5388" w:hanging="360"/>
      </w:pPr>
    </w:lvl>
    <w:lvl w:ilvl="7" w:tplc="04050019" w:tentative="true">
      <w:start w:val="1"/>
      <w:numFmt w:val="lowerLetter"/>
      <w:lvlText w:val="%8."/>
      <w:lvlJc w:val="left"/>
      <w:pPr>
        <w:tabs>
          <w:tab w:val="num" w:pos="6108"/>
        </w:tabs>
        <w:ind w:left="6108" w:hanging="360"/>
      </w:pPr>
    </w:lvl>
    <w:lvl w:ilvl="8" w:tplc="0405001B" w:tentative="true">
      <w:start w:val="1"/>
      <w:numFmt w:val="lowerRoman"/>
      <w:lvlText w:val="%9."/>
      <w:lvlJc w:val="right"/>
      <w:pPr>
        <w:tabs>
          <w:tab w:val="num" w:pos="6828"/>
        </w:tabs>
        <w:ind w:left="6828" w:hanging="180"/>
      </w:pPr>
    </w:lvl>
  </w:abstractNum>
  <w:abstractNum w:abstractNumId="25">
    <w:nsid w:val="41883E8E"/>
    <w:multiLevelType w:val="hybridMultilevel"/>
    <w:tmpl w:val="D7B6F8A0"/>
    <w:lvl w:ilvl="0" w:tplc="35E87040">
      <w:start w:val="1"/>
      <w:numFmt w:val="decimal"/>
      <w:lvlText w:val="%1."/>
      <w:lvlJc w:val="left"/>
      <w:pPr>
        <w:ind w:left="360" w:hanging="360"/>
      </w:pPr>
      <w:rPr>
        <w:rFonts w:hint="default"/>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6">
    <w:nsid w:val="4416369C"/>
    <w:multiLevelType w:val="hybridMultilevel"/>
    <w:tmpl w:val="6928A926"/>
    <w:lvl w:ilvl="0" w:tplc="31ACFC5C">
      <w:start w:val="1"/>
      <w:numFmt w:val="decimal"/>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27">
    <w:nsid w:val="482C0350"/>
    <w:multiLevelType w:val="hybridMultilevel"/>
    <w:tmpl w:val="3FCAB06E"/>
    <w:lvl w:ilvl="0" w:tplc="2ADED91A">
      <w:start w:val="15"/>
      <w:numFmt w:val="bullet"/>
      <w:lvlText w:val="-"/>
      <w:lvlJc w:val="left"/>
      <w:pPr>
        <w:ind w:left="720"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8">
    <w:nsid w:val="497E1BD8"/>
    <w:multiLevelType w:val="hybridMultilevel"/>
    <w:tmpl w:val="B284EF42"/>
    <w:lvl w:ilvl="0" w:tplc="00DE97B0">
      <w:start w:val="1"/>
      <w:numFmt w:val="lowerLetter"/>
      <w:lvlText w:val="%1)"/>
      <w:lvlJc w:val="left"/>
      <w:pPr>
        <w:ind w:left="1637" w:hanging="645"/>
      </w:pPr>
      <w:rPr>
        <w:rFonts w:hint="default"/>
      </w:rPr>
    </w:lvl>
    <w:lvl w:ilvl="1" w:tplc="04050019">
      <w:start w:val="1"/>
      <w:numFmt w:val="lowerLetter"/>
      <w:lvlText w:val="%2."/>
      <w:lvlJc w:val="left"/>
      <w:pPr>
        <w:ind w:left="2072" w:hanging="360"/>
      </w:pPr>
    </w:lvl>
    <w:lvl w:ilvl="2" w:tplc="0405001B" w:tentative="true">
      <w:start w:val="1"/>
      <w:numFmt w:val="lowerRoman"/>
      <w:lvlText w:val="%3."/>
      <w:lvlJc w:val="right"/>
      <w:pPr>
        <w:ind w:left="2792" w:hanging="180"/>
      </w:pPr>
    </w:lvl>
    <w:lvl w:ilvl="3" w:tplc="0405000F" w:tentative="true">
      <w:start w:val="1"/>
      <w:numFmt w:val="decimal"/>
      <w:lvlText w:val="%4."/>
      <w:lvlJc w:val="left"/>
      <w:pPr>
        <w:ind w:left="3512" w:hanging="360"/>
      </w:pPr>
    </w:lvl>
    <w:lvl w:ilvl="4" w:tplc="04050019" w:tentative="true">
      <w:start w:val="1"/>
      <w:numFmt w:val="lowerLetter"/>
      <w:lvlText w:val="%5."/>
      <w:lvlJc w:val="left"/>
      <w:pPr>
        <w:ind w:left="4232" w:hanging="360"/>
      </w:pPr>
    </w:lvl>
    <w:lvl w:ilvl="5" w:tplc="0405001B" w:tentative="true">
      <w:start w:val="1"/>
      <w:numFmt w:val="lowerRoman"/>
      <w:lvlText w:val="%6."/>
      <w:lvlJc w:val="right"/>
      <w:pPr>
        <w:ind w:left="4952" w:hanging="180"/>
      </w:pPr>
    </w:lvl>
    <w:lvl w:ilvl="6" w:tplc="0405000F" w:tentative="true">
      <w:start w:val="1"/>
      <w:numFmt w:val="decimal"/>
      <w:lvlText w:val="%7."/>
      <w:lvlJc w:val="left"/>
      <w:pPr>
        <w:ind w:left="5672" w:hanging="360"/>
      </w:pPr>
    </w:lvl>
    <w:lvl w:ilvl="7" w:tplc="04050019" w:tentative="true">
      <w:start w:val="1"/>
      <w:numFmt w:val="lowerLetter"/>
      <w:lvlText w:val="%8."/>
      <w:lvlJc w:val="left"/>
      <w:pPr>
        <w:ind w:left="6392" w:hanging="360"/>
      </w:pPr>
    </w:lvl>
    <w:lvl w:ilvl="8" w:tplc="0405001B" w:tentative="true">
      <w:start w:val="1"/>
      <w:numFmt w:val="lowerRoman"/>
      <w:lvlText w:val="%9."/>
      <w:lvlJc w:val="right"/>
      <w:pPr>
        <w:ind w:left="7112" w:hanging="180"/>
      </w:pPr>
    </w:lvl>
  </w:abstractNum>
  <w:abstractNum w:abstractNumId="29">
    <w:nsid w:val="4B1D4D56"/>
    <w:multiLevelType w:val="multilevel"/>
    <w:tmpl w:val="DB865014"/>
    <w:lvl w:ilvl="0">
      <w:start w:val="1"/>
      <w:numFmt w:val="upperLetter"/>
      <w:pStyle w:val="Plohy"/>
      <w:lvlText w:val="Příloha %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4FCD3CC6"/>
    <w:multiLevelType w:val="hybridMultilevel"/>
    <w:tmpl w:val="79ECCA20"/>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54824787"/>
    <w:multiLevelType w:val="hybridMultilevel"/>
    <w:tmpl w:val="9B9EA6CC"/>
    <w:lvl w:ilvl="0" w:tplc="FFFFFFFF">
      <w:start w:val="1"/>
      <w:numFmt w:val="lowerLetter"/>
      <w:lvlText w:val="%1)"/>
      <w:lvlJc w:val="left"/>
      <w:pPr>
        <w:tabs>
          <w:tab w:val="num" w:pos="928"/>
        </w:tabs>
        <w:ind w:left="928" w:hanging="360"/>
      </w:pPr>
      <w:rPr>
        <w:b w:val="false"/>
      </w:rPr>
    </w:lvl>
    <w:lvl w:ilvl="1" w:tplc="FFFFFFFF" w:tentative="true">
      <w:start w:val="1"/>
      <w:numFmt w:val="lowerLetter"/>
      <w:lvlText w:val="%2."/>
      <w:lvlJc w:val="left"/>
      <w:pPr>
        <w:tabs>
          <w:tab w:val="num" w:pos="1648"/>
        </w:tabs>
        <w:ind w:left="1648" w:hanging="360"/>
      </w:pPr>
    </w:lvl>
    <w:lvl w:ilvl="2" w:tplc="FFFFFFFF" w:tentative="true">
      <w:start w:val="1"/>
      <w:numFmt w:val="lowerRoman"/>
      <w:lvlText w:val="%3."/>
      <w:lvlJc w:val="right"/>
      <w:pPr>
        <w:tabs>
          <w:tab w:val="num" w:pos="2368"/>
        </w:tabs>
        <w:ind w:left="2368" w:hanging="180"/>
      </w:pPr>
    </w:lvl>
    <w:lvl w:ilvl="3" w:tplc="FFFFFFFF" w:tentative="true">
      <w:start w:val="1"/>
      <w:numFmt w:val="decimal"/>
      <w:lvlText w:val="%4."/>
      <w:lvlJc w:val="left"/>
      <w:pPr>
        <w:tabs>
          <w:tab w:val="num" w:pos="3088"/>
        </w:tabs>
        <w:ind w:left="3088" w:hanging="360"/>
      </w:pPr>
    </w:lvl>
    <w:lvl w:ilvl="4" w:tplc="FFFFFFFF" w:tentative="true">
      <w:start w:val="1"/>
      <w:numFmt w:val="lowerLetter"/>
      <w:lvlText w:val="%5."/>
      <w:lvlJc w:val="left"/>
      <w:pPr>
        <w:tabs>
          <w:tab w:val="num" w:pos="3808"/>
        </w:tabs>
        <w:ind w:left="3808" w:hanging="360"/>
      </w:pPr>
    </w:lvl>
    <w:lvl w:ilvl="5" w:tplc="FFFFFFFF" w:tentative="true">
      <w:start w:val="1"/>
      <w:numFmt w:val="lowerRoman"/>
      <w:lvlText w:val="%6."/>
      <w:lvlJc w:val="right"/>
      <w:pPr>
        <w:tabs>
          <w:tab w:val="num" w:pos="4528"/>
        </w:tabs>
        <w:ind w:left="4528" w:hanging="180"/>
      </w:pPr>
    </w:lvl>
    <w:lvl w:ilvl="6" w:tplc="FFFFFFFF" w:tentative="true">
      <w:start w:val="1"/>
      <w:numFmt w:val="decimal"/>
      <w:lvlText w:val="%7."/>
      <w:lvlJc w:val="left"/>
      <w:pPr>
        <w:tabs>
          <w:tab w:val="num" w:pos="5248"/>
        </w:tabs>
        <w:ind w:left="5248" w:hanging="360"/>
      </w:pPr>
    </w:lvl>
    <w:lvl w:ilvl="7" w:tplc="FFFFFFFF" w:tentative="true">
      <w:start w:val="1"/>
      <w:numFmt w:val="lowerLetter"/>
      <w:lvlText w:val="%8."/>
      <w:lvlJc w:val="left"/>
      <w:pPr>
        <w:tabs>
          <w:tab w:val="num" w:pos="5968"/>
        </w:tabs>
        <w:ind w:left="5968" w:hanging="360"/>
      </w:pPr>
    </w:lvl>
    <w:lvl w:ilvl="8" w:tplc="FFFFFFFF" w:tentative="true">
      <w:start w:val="1"/>
      <w:numFmt w:val="lowerRoman"/>
      <w:lvlText w:val="%9."/>
      <w:lvlJc w:val="right"/>
      <w:pPr>
        <w:tabs>
          <w:tab w:val="num" w:pos="6688"/>
        </w:tabs>
        <w:ind w:left="6688" w:hanging="180"/>
      </w:pPr>
    </w:lvl>
  </w:abstractNum>
  <w:abstractNum w:abstractNumId="32">
    <w:nsid w:val="57077951"/>
    <w:multiLevelType w:val="hybridMultilevel"/>
    <w:tmpl w:val="D490459A"/>
    <w:lvl w:ilvl="0" w:tplc="0405000F">
      <w:start w:val="1"/>
      <w:numFmt w:val="decimal"/>
      <w:lvlText w:val="%1."/>
      <w:lvlJc w:val="left"/>
      <w:pPr>
        <w:ind w:left="1457" w:hanging="360"/>
      </w:pPr>
    </w:lvl>
    <w:lvl w:ilvl="1" w:tplc="04050019" w:tentative="true">
      <w:start w:val="1"/>
      <w:numFmt w:val="lowerLetter"/>
      <w:lvlText w:val="%2."/>
      <w:lvlJc w:val="left"/>
      <w:pPr>
        <w:ind w:left="2177" w:hanging="360"/>
      </w:pPr>
    </w:lvl>
    <w:lvl w:ilvl="2" w:tplc="0405001B" w:tentative="true">
      <w:start w:val="1"/>
      <w:numFmt w:val="lowerRoman"/>
      <w:lvlText w:val="%3."/>
      <w:lvlJc w:val="right"/>
      <w:pPr>
        <w:ind w:left="2897" w:hanging="180"/>
      </w:pPr>
    </w:lvl>
    <w:lvl w:ilvl="3" w:tplc="0405000F" w:tentative="true">
      <w:start w:val="1"/>
      <w:numFmt w:val="decimal"/>
      <w:lvlText w:val="%4."/>
      <w:lvlJc w:val="left"/>
      <w:pPr>
        <w:ind w:left="3617" w:hanging="360"/>
      </w:pPr>
    </w:lvl>
    <w:lvl w:ilvl="4" w:tplc="04050019" w:tentative="true">
      <w:start w:val="1"/>
      <w:numFmt w:val="lowerLetter"/>
      <w:lvlText w:val="%5."/>
      <w:lvlJc w:val="left"/>
      <w:pPr>
        <w:ind w:left="4337" w:hanging="360"/>
      </w:pPr>
    </w:lvl>
    <w:lvl w:ilvl="5" w:tplc="0405001B" w:tentative="true">
      <w:start w:val="1"/>
      <w:numFmt w:val="lowerRoman"/>
      <w:lvlText w:val="%6."/>
      <w:lvlJc w:val="right"/>
      <w:pPr>
        <w:ind w:left="5057" w:hanging="180"/>
      </w:pPr>
    </w:lvl>
    <w:lvl w:ilvl="6" w:tplc="0405000F" w:tentative="true">
      <w:start w:val="1"/>
      <w:numFmt w:val="decimal"/>
      <w:lvlText w:val="%7."/>
      <w:lvlJc w:val="left"/>
      <w:pPr>
        <w:ind w:left="5777" w:hanging="360"/>
      </w:pPr>
    </w:lvl>
    <w:lvl w:ilvl="7" w:tplc="04050019" w:tentative="true">
      <w:start w:val="1"/>
      <w:numFmt w:val="lowerLetter"/>
      <w:lvlText w:val="%8."/>
      <w:lvlJc w:val="left"/>
      <w:pPr>
        <w:ind w:left="6497" w:hanging="360"/>
      </w:pPr>
    </w:lvl>
    <w:lvl w:ilvl="8" w:tplc="0405001B" w:tentative="true">
      <w:start w:val="1"/>
      <w:numFmt w:val="lowerRoman"/>
      <w:lvlText w:val="%9."/>
      <w:lvlJc w:val="right"/>
      <w:pPr>
        <w:ind w:left="7217" w:hanging="180"/>
      </w:pPr>
    </w:lvl>
  </w:abstractNum>
  <w:abstractNum w:abstractNumId="33">
    <w:nsid w:val="576924E9"/>
    <w:multiLevelType w:val="hybridMultilevel"/>
    <w:tmpl w:val="7D4C3B5E"/>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4">
    <w:nsid w:val="5C3A6A34"/>
    <w:multiLevelType w:val="hybridMultilevel"/>
    <w:tmpl w:val="C5A6F302"/>
    <w:lvl w:ilvl="0" w:tplc="4F32C09C">
      <w:start w:val="1"/>
      <w:numFmt w:val="bullet"/>
      <w:lvlText w:val=""/>
      <w:lvlJc w:val="left"/>
      <w:pPr>
        <w:tabs>
          <w:tab w:val="num" w:pos="1440"/>
        </w:tabs>
        <w:ind w:left="1440" w:hanging="360"/>
      </w:pPr>
      <w:rPr>
        <w:rFonts w:hint="default" w:ascii="Symbol" w:hAnsi="Symbol"/>
      </w:rPr>
    </w:lvl>
    <w:lvl w:ilvl="1" w:tplc="04050019">
      <w:start w:val="1"/>
      <w:numFmt w:val="decimal"/>
      <w:lvlText w:val="%2."/>
      <w:lvlJc w:val="left"/>
      <w:pPr>
        <w:tabs>
          <w:tab w:val="num" w:pos="2160"/>
        </w:tabs>
        <w:ind w:left="2160" w:hanging="360"/>
      </w:pPr>
      <w:rPr>
        <w:rFonts w:hint="default"/>
        <w:color w:val="auto"/>
      </w:rPr>
    </w:lvl>
    <w:lvl w:ilvl="2" w:tplc="0405001B">
      <w:start w:val="1"/>
      <w:numFmt w:val="decimal"/>
      <w:lvlText w:val="%3."/>
      <w:lvlJc w:val="left"/>
      <w:pPr>
        <w:tabs>
          <w:tab w:val="num" w:pos="3060"/>
        </w:tabs>
        <w:ind w:left="3060" w:hanging="360"/>
      </w:pPr>
      <w:rPr>
        <w:rFonts w:hint="default"/>
      </w:rPr>
    </w:lvl>
    <w:lvl w:ilvl="3" w:tplc="0405000F" w:tentative="true">
      <w:start w:val="1"/>
      <w:numFmt w:val="decimal"/>
      <w:lvlText w:val="%4."/>
      <w:lvlJc w:val="left"/>
      <w:pPr>
        <w:tabs>
          <w:tab w:val="num" w:pos="3600"/>
        </w:tabs>
        <w:ind w:left="3600" w:hanging="360"/>
      </w:pPr>
    </w:lvl>
    <w:lvl w:ilvl="4" w:tplc="04050019" w:tentative="true">
      <w:start w:val="1"/>
      <w:numFmt w:val="lowerLetter"/>
      <w:lvlText w:val="%5."/>
      <w:lvlJc w:val="left"/>
      <w:pPr>
        <w:tabs>
          <w:tab w:val="num" w:pos="4320"/>
        </w:tabs>
        <w:ind w:left="4320" w:hanging="360"/>
      </w:pPr>
    </w:lvl>
    <w:lvl w:ilvl="5" w:tplc="0405001B" w:tentative="true">
      <w:start w:val="1"/>
      <w:numFmt w:val="lowerRoman"/>
      <w:lvlText w:val="%6."/>
      <w:lvlJc w:val="right"/>
      <w:pPr>
        <w:tabs>
          <w:tab w:val="num" w:pos="5040"/>
        </w:tabs>
        <w:ind w:left="5040" w:hanging="180"/>
      </w:pPr>
    </w:lvl>
    <w:lvl w:ilvl="6" w:tplc="0405000F" w:tentative="true">
      <w:start w:val="1"/>
      <w:numFmt w:val="decimal"/>
      <w:lvlText w:val="%7."/>
      <w:lvlJc w:val="left"/>
      <w:pPr>
        <w:tabs>
          <w:tab w:val="num" w:pos="5760"/>
        </w:tabs>
        <w:ind w:left="5760" w:hanging="360"/>
      </w:pPr>
    </w:lvl>
    <w:lvl w:ilvl="7" w:tplc="04050019" w:tentative="true">
      <w:start w:val="1"/>
      <w:numFmt w:val="lowerLetter"/>
      <w:lvlText w:val="%8."/>
      <w:lvlJc w:val="left"/>
      <w:pPr>
        <w:tabs>
          <w:tab w:val="num" w:pos="6480"/>
        </w:tabs>
        <w:ind w:left="6480" w:hanging="360"/>
      </w:pPr>
    </w:lvl>
    <w:lvl w:ilvl="8" w:tplc="0405001B" w:tentative="true">
      <w:start w:val="1"/>
      <w:numFmt w:val="lowerRoman"/>
      <w:lvlText w:val="%9."/>
      <w:lvlJc w:val="right"/>
      <w:pPr>
        <w:tabs>
          <w:tab w:val="num" w:pos="7200"/>
        </w:tabs>
        <w:ind w:left="7200" w:hanging="180"/>
      </w:pPr>
    </w:lvl>
  </w:abstractNum>
  <w:abstractNum w:abstractNumId="35">
    <w:nsid w:val="63463C06"/>
    <w:multiLevelType w:val="hybridMultilevel"/>
    <w:tmpl w:val="167C0296"/>
    <w:lvl w:ilvl="0" w:tplc="725A8032">
      <w:start w:val="1"/>
      <w:numFmt w:val="decimal"/>
      <w:lvlText w:val="%1."/>
      <w:lvlJc w:val="left"/>
      <w:pPr>
        <w:ind w:left="2160" w:hanging="360"/>
      </w:pPr>
      <w:rPr>
        <w:sz w:val="20"/>
        <w:szCs w:val="20"/>
      </w:rPr>
    </w:lvl>
    <w:lvl w:ilvl="1" w:tplc="04050019" w:tentative="true">
      <w:start w:val="1"/>
      <w:numFmt w:val="lowerLetter"/>
      <w:lvlText w:val="%2."/>
      <w:lvlJc w:val="left"/>
      <w:pPr>
        <w:ind w:left="2880" w:hanging="360"/>
      </w:pPr>
    </w:lvl>
    <w:lvl w:ilvl="2" w:tplc="0405001B" w:tentative="true">
      <w:start w:val="1"/>
      <w:numFmt w:val="lowerRoman"/>
      <w:lvlText w:val="%3."/>
      <w:lvlJc w:val="right"/>
      <w:pPr>
        <w:ind w:left="3600" w:hanging="180"/>
      </w:pPr>
    </w:lvl>
    <w:lvl w:ilvl="3" w:tplc="0405000F" w:tentative="true">
      <w:start w:val="1"/>
      <w:numFmt w:val="decimal"/>
      <w:lvlText w:val="%4."/>
      <w:lvlJc w:val="left"/>
      <w:pPr>
        <w:ind w:left="4320" w:hanging="360"/>
      </w:pPr>
    </w:lvl>
    <w:lvl w:ilvl="4" w:tplc="04050019" w:tentative="true">
      <w:start w:val="1"/>
      <w:numFmt w:val="lowerLetter"/>
      <w:lvlText w:val="%5."/>
      <w:lvlJc w:val="left"/>
      <w:pPr>
        <w:ind w:left="5040" w:hanging="360"/>
      </w:pPr>
    </w:lvl>
    <w:lvl w:ilvl="5" w:tplc="0405001B" w:tentative="true">
      <w:start w:val="1"/>
      <w:numFmt w:val="lowerRoman"/>
      <w:lvlText w:val="%6."/>
      <w:lvlJc w:val="right"/>
      <w:pPr>
        <w:ind w:left="5760" w:hanging="180"/>
      </w:pPr>
    </w:lvl>
    <w:lvl w:ilvl="6" w:tplc="0405000F" w:tentative="true">
      <w:start w:val="1"/>
      <w:numFmt w:val="decimal"/>
      <w:lvlText w:val="%7."/>
      <w:lvlJc w:val="left"/>
      <w:pPr>
        <w:ind w:left="6480" w:hanging="360"/>
      </w:pPr>
    </w:lvl>
    <w:lvl w:ilvl="7" w:tplc="04050019" w:tentative="true">
      <w:start w:val="1"/>
      <w:numFmt w:val="lowerLetter"/>
      <w:lvlText w:val="%8."/>
      <w:lvlJc w:val="left"/>
      <w:pPr>
        <w:ind w:left="7200" w:hanging="360"/>
      </w:pPr>
    </w:lvl>
    <w:lvl w:ilvl="8" w:tplc="0405001B" w:tentative="true">
      <w:start w:val="1"/>
      <w:numFmt w:val="lowerRoman"/>
      <w:lvlText w:val="%9."/>
      <w:lvlJc w:val="right"/>
      <w:pPr>
        <w:ind w:left="7920" w:hanging="180"/>
      </w:pPr>
    </w:lvl>
  </w:abstractNum>
  <w:abstractNum w:abstractNumId="36">
    <w:nsid w:val="63BD1400"/>
    <w:multiLevelType w:val="hybridMultilevel"/>
    <w:tmpl w:val="0FA2219E"/>
    <w:lvl w:ilvl="0" w:tplc="31ACFC5C">
      <w:start w:val="1"/>
      <w:numFmt w:val="decimal"/>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37">
    <w:nsid w:val="6504202F"/>
    <w:multiLevelType w:val="multilevel"/>
    <w:tmpl w:val="F80EBCEA"/>
    <w:lvl w:ilvl="0">
      <w:start w:val="1"/>
      <w:numFmt w:val="ordinal"/>
      <w:pStyle w:val="01-L"/>
      <w:suff w:val="space"/>
      <w:lvlText w:val="Čl. %1"/>
      <w:lvlJc w:val="left"/>
      <w:pPr>
        <w:ind w:left="3148" w:hanging="454"/>
      </w:pPr>
      <w:rPr>
        <w:rFonts w:hint="default"/>
      </w:rPr>
    </w:lvl>
    <w:lvl w:ilvl="1">
      <w:start w:val="1"/>
      <w:numFmt w:val="ordinal"/>
      <w:pStyle w:val="02-ODST-2"/>
      <w:lvlText w:val="%1%2"/>
      <w:lvlJc w:val="left"/>
      <w:pPr>
        <w:tabs>
          <w:tab w:val="num" w:pos="1080"/>
        </w:tabs>
        <w:ind w:left="567" w:hanging="567"/>
      </w:pPr>
      <w:rPr>
        <w:rFonts w:hint="default"/>
        <w:b/>
        <w:sz w:val="22"/>
        <w:szCs w:val="22"/>
      </w:rPr>
    </w:lvl>
    <w:lvl w:ilvl="2">
      <w:start w:val="1"/>
      <w:numFmt w:val="ordinal"/>
      <w:pStyle w:val="05-ODST-3"/>
      <w:lvlText w:val="%1%2%3"/>
      <w:lvlJc w:val="left"/>
      <w:pPr>
        <w:tabs>
          <w:tab w:val="num" w:pos="1364"/>
        </w:tabs>
        <w:ind w:left="1134" w:hanging="850"/>
      </w:pPr>
      <w:rPr>
        <w:rFonts w:hint="default"/>
      </w:rPr>
    </w:lvl>
    <w:lvl w:ilvl="3">
      <w:start w:val="1"/>
      <w:numFmt w:val="ordinal"/>
      <w:pStyle w:val="10-ODST-3"/>
      <w:lvlText w:val="%1%2%3%4"/>
      <w:lvlJc w:val="left"/>
      <w:pPr>
        <w:tabs>
          <w:tab w:val="num" w:pos="2007"/>
        </w:tabs>
        <w:ind w:left="1701" w:hanging="1134"/>
      </w:pPr>
      <w:rPr>
        <w:rFont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38">
    <w:nsid w:val="65C87ED8"/>
    <w:multiLevelType w:val="hybridMultilevel"/>
    <w:tmpl w:val="A7E8FEDC"/>
    <w:lvl w:ilvl="0" w:tplc="04050001">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39">
    <w:nsid w:val="66343326"/>
    <w:multiLevelType w:val="hybridMultilevel"/>
    <w:tmpl w:val="12BE3F28"/>
    <w:lvl w:ilvl="0" w:tplc="D1345974">
      <w:start w:val="1"/>
      <w:numFmt w:val="bullet"/>
      <w:lvlText w:val="-"/>
      <w:lvlJc w:val="left"/>
      <w:pPr>
        <w:ind w:left="720" w:hanging="360"/>
      </w:pPr>
      <w:rPr>
        <w:rFonts w:hint="default" w:ascii="Calibri" w:hAnsi="Calibri" w:cs="Calibri" w:eastAsiaTheme="minorHAnsi"/>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0">
    <w:nsid w:val="66424772"/>
    <w:multiLevelType w:val="hybridMultilevel"/>
    <w:tmpl w:val="B9826710"/>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1">
    <w:nsid w:val="66714CFE"/>
    <w:multiLevelType w:val="hybridMultilevel"/>
    <w:tmpl w:val="BCB2A1D0"/>
    <w:lvl w:ilvl="0" w:tplc="31ACFC5C">
      <w:start w:val="1"/>
      <w:numFmt w:val="decimal"/>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42">
    <w:nsid w:val="692159C8"/>
    <w:multiLevelType w:val="hybridMultilevel"/>
    <w:tmpl w:val="9588292C"/>
    <w:lvl w:ilvl="0" w:tplc="0405000F">
      <w:start w:val="1"/>
      <w:numFmt w:val="decimal"/>
      <w:lvlText w:val="%1."/>
      <w:lvlJc w:val="left"/>
      <w:pPr>
        <w:tabs>
          <w:tab w:val="num" w:pos="360"/>
        </w:tabs>
        <w:ind w:left="360" w:hanging="360"/>
      </w:pPr>
      <w:rPr>
        <w:b w:val="false"/>
      </w:rPr>
    </w:lvl>
    <w:lvl w:ilvl="1" w:tplc="04050019">
      <w:start w:val="1"/>
      <w:numFmt w:val="bullet"/>
      <w:lvlText w:val="o"/>
      <w:lvlJc w:val="left"/>
      <w:pPr>
        <w:tabs>
          <w:tab w:val="num" w:pos="1080"/>
        </w:tabs>
        <w:ind w:left="1080" w:hanging="360"/>
      </w:pPr>
      <w:rPr>
        <w:rFonts w:hint="default" w:ascii="Courier New" w:hAnsi="Courier New" w:cs="Courier New"/>
      </w:r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43">
    <w:nsid w:val="6AAF1A1F"/>
    <w:multiLevelType w:val="multilevel"/>
    <w:tmpl w:val="0AFEFCF0"/>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ascii="Times New Roman" w:hAnsi="Times New Roman" w:eastAsia="Times New Roman" w:cs="Times New Roman"/>
        <w:color w:val="auto"/>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4">
    <w:nsid w:val="70890F1D"/>
    <w:multiLevelType w:val="hybridMultilevel"/>
    <w:tmpl w:val="D490459A"/>
    <w:lvl w:ilvl="0" w:tplc="0405000F">
      <w:start w:val="1"/>
      <w:numFmt w:val="decimal"/>
      <w:lvlText w:val="%1."/>
      <w:lvlJc w:val="left"/>
      <w:pPr>
        <w:ind w:left="1457" w:hanging="360"/>
      </w:pPr>
    </w:lvl>
    <w:lvl w:ilvl="1" w:tplc="04050019">
      <w:start w:val="1"/>
      <w:numFmt w:val="lowerLetter"/>
      <w:lvlText w:val="%2."/>
      <w:lvlJc w:val="left"/>
      <w:pPr>
        <w:ind w:left="2177" w:hanging="360"/>
      </w:pPr>
    </w:lvl>
    <w:lvl w:ilvl="2" w:tplc="0405001B" w:tentative="true">
      <w:start w:val="1"/>
      <w:numFmt w:val="lowerRoman"/>
      <w:lvlText w:val="%3."/>
      <w:lvlJc w:val="right"/>
      <w:pPr>
        <w:ind w:left="2897" w:hanging="180"/>
      </w:pPr>
    </w:lvl>
    <w:lvl w:ilvl="3" w:tplc="0405000F" w:tentative="true">
      <w:start w:val="1"/>
      <w:numFmt w:val="decimal"/>
      <w:lvlText w:val="%4."/>
      <w:lvlJc w:val="left"/>
      <w:pPr>
        <w:ind w:left="3617" w:hanging="360"/>
      </w:pPr>
    </w:lvl>
    <w:lvl w:ilvl="4" w:tplc="04050019" w:tentative="true">
      <w:start w:val="1"/>
      <w:numFmt w:val="lowerLetter"/>
      <w:lvlText w:val="%5."/>
      <w:lvlJc w:val="left"/>
      <w:pPr>
        <w:ind w:left="4337" w:hanging="360"/>
      </w:pPr>
    </w:lvl>
    <w:lvl w:ilvl="5" w:tplc="0405001B" w:tentative="true">
      <w:start w:val="1"/>
      <w:numFmt w:val="lowerRoman"/>
      <w:lvlText w:val="%6."/>
      <w:lvlJc w:val="right"/>
      <w:pPr>
        <w:ind w:left="5057" w:hanging="180"/>
      </w:pPr>
    </w:lvl>
    <w:lvl w:ilvl="6" w:tplc="0405000F" w:tentative="true">
      <w:start w:val="1"/>
      <w:numFmt w:val="decimal"/>
      <w:lvlText w:val="%7."/>
      <w:lvlJc w:val="left"/>
      <w:pPr>
        <w:ind w:left="5777" w:hanging="360"/>
      </w:pPr>
    </w:lvl>
    <w:lvl w:ilvl="7" w:tplc="04050019" w:tentative="true">
      <w:start w:val="1"/>
      <w:numFmt w:val="lowerLetter"/>
      <w:lvlText w:val="%8."/>
      <w:lvlJc w:val="left"/>
      <w:pPr>
        <w:ind w:left="6497" w:hanging="360"/>
      </w:pPr>
    </w:lvl>
    <w:lvl w:ilvl="8" w:tplc="0405001B" w:tentative="true">
      <w:start w:val="1"/>
      <w:numFmt w:val="lowerRoman"/>
      <w:lvlText w:val="%9."/>
      <w:lvlJc w:val="right"/>
      <w:pPr>
        <w:ind w:left="7217" w:hanging="180"/>
      </w:pPr>
    </w:lvl>
  </w:abstractNum>
  <w:abstractNum w:abstractNumId="45">
    <w:nsid w:val="744604C1"/>
    <w:multiLevelType w:val="hybridMultilevel"/>
    <w:tmpl w:val="D490459A"/>
    <w:lvl w:ilvl="0" w:tplc="0405000F">
      <w:start w:val="1"/>
      <w:numFmt w:val="decimal"/>
      <w:lvlText w:val="%1."/>
      <w:lvlJc w:val="left"/>
      <w:pPr>
        <w:ind w:left="1457" w:hanging="360"/>
      </w:pPr>
    </w:lvl>
    <w:lvl w:ilvl="1" w:tplc="04050019" w:tentative="true">
      <w:start w:val="1"/>
      <w:numFmt w:val="lowerLetter"/>
      <w:lvlText w:val="%2."/>
      <w:lvlJc w:val="left"/>
      <w:pPr>
        <w:ind w:left="2177" w:hanging="360"/>
      </w:pPr>
    </w:lvl>
    <w:lvl w:ilvl="2" w:tplc="0405001B" w:tentative="true">
      <w:start w:val="1"/>
      <w:numFmt w:val="lowerRoman"/>
      <w:lvlText w:val="%3."/>
      <w:lvlJc w:val="right"/>
      <w:pPr>
        <w:ind w:left="2897" w:hanging="180"/>
      </w:pPr>
    </w:lvl>
    <w:lvl w:ilvl="3" w:tplc="0405000F" w:tentative="true">
      <w:start w:val="1"/>
      <w:numFmt w:val="decimal"/>
      <w:lvlText w:val="%4."/>
      <w:lvlJc w:val="left"/>
      <w:pPr>
        <w:ind w:left="3617" w:hanging="360"/>
      </w:pPr>
    </w:lvl>
    <w:lvl w:ilvl="4" w:tplc="04050019" w:tentative="true">
      <w:start w:val="1"/>
      <w:numFmt w:val="lowerLetter"/>
      <w:lvlText w:val="%5."/>
      <w:lvlJc w:val="left"/>
      <w:pPr>
        <w:ind w:left="4337" w:hanging="360"/>
      </w:pPr>
    </w:lvl>
    <w:lvl w:ilvl="5" w:tplc="0405001B" w:tentative="true">
      <w:start w:val="1"/>
      <w:numFmt w:val="lowerRoman"/>
      <w:lvlText w:val="%6."/>
      <w:lvlJc w:val="right"/>
      <w:pPr>
        <w:ind w:left="5057" w:hanging="180"/>
      </w:pPr>
    </w:lvl>
    <w:lvl w:ilvl="6" w:tplc="0405000F" w:tentative="true">
      <w:start w:val="1"/>
      <w:numFmt w:val="decimal"/>
      <w:lvlText w:val="%7."/>
      <w:lvlJc w:val="left"/>
      <w:pPr>
        <w:ind w:left="5777" w:hanging="360"/>
      </w:pPr>
    </w:lvl>
    <w:lvl w:ilvl="7" w:tplc="04050019" w:tentative="true">
      <w:start w:val="1"/>
      <w:numFmt w:val="lowerLetter"/>
      <w:lvlText w:val="%8."/>
      <w:lvlJc w:val="left"/>
      <w:pPr>
        <w:ind w:left="6497" w:hanging="360"/>
      </w:pPr>
    </w:lvl>
    <w:lvl w:ilvl="8" w:tplc="0405001B" w:tentative="true">
      <w:start w:val="1"/>
      <w:numFmt w:val="lowerRoman"/>
      <w:lvlText w:val="%9."/>
      <w:lvlJc w:val="right"/>
      <w:pPr>
        <w:ind w:left="7217" w:hanging="180"/>
      </w:pPr>
    </w:lvl>
  </w:abstractNum>
  <w:abstractNum w:abstractNumId="46">
    <w:nsid w:val="746C2C92"/>
    <w:multiLevelType w:val="hybridMultilevel"/>
    <w:tmpl w:val="38825EF2"/>
    <w:lvl w:ilvl="0" w:tplc="6C149380">
      <w:start w:val="1"/>
      <w:numFmt w:val="lowerLetter"/>
      <w:lvlText w:val="%1)"/>
      <w:lvlJc w:val="left"/>
      <w:pPr>
        <w:ind w:left="720" w:hanging="360"/>
      </w:pPr>
    </w:lvl>
    <w:lvl w:ilvl="1" w:tplc="2BD26FE6" w:tentative="true">
      <w:start w:val="1"/>
      <w:numFmt w:val="lowerLetter"/>
      <w:lvlText w:val="%2."/>
      <w:lvlJc w:val="left"/>
      <w:pPr>
        <w:ind w:left="1440" w:hanging="360"/>
      </w:pPr>
    </w:lvl>
    <w:lvl w:ilvl="2" w:tplc="25580C18" w:tentative="true">
      <w:start w:val="1"/>
      <w:numFmt w:val="lowerRoman"/>
      <w:lvlText w:val="%3."/>
      <w:lvlJc w:val="right"/>
      <w:pPr>
        <w:ind w:left="2160" w:hanging="180"/>
      </w:pPr>
    </w:lvl>
    <w:lvl w:ilvl="3" w:tplc="6F8E25F2" w:tentative="true">
      <w:start w:val="1"/>
      <w:numFmt w:val="decimal"/>
      <w:lvlText w:val="%4."/>
      <w:lvlJc w:val="left"/>
      <w:pPr>
        <w:ind w:left="2880" w:hanging="360"/>
      </w:pPr>
    </w:lvl>
    <w:lvl w:ilvl="4" w:tplc="2F261AFE" w:tentative="true">
      <w:start w:val="1"/>
      <w:numFmt w:val="lowerLetter"/>
      <w:lvlText w:val="%5."/>
      <w:lvlJc w:val="left"/>
      <w:pPr>
        <w:ind w:left="3600" w:hanging="360"/>
      </w:pPr>
    </w:lvl>
    <w:lvl w:ilvl="5" w:tplc="F0D255B4" w:tentative="true">
      <w:start w:val="1"/>
      <w:numFmt w:val="lowerRoman"/>
      <w:lvlText w:val="%6."/>
      <w:lvlJc w:val="right"/>
      <w:pPr>
        <w:ind w:left="4320" w:hanging="180"/>
      </w:pPr>
    </w:lvl>
    <w:lvl w:ilvl="6" w:tplc="3F7E36C2" w:tentative="true">
      <w:start w:val="1"/>
      <w:numFmt w:val="decimal"/>
      <w:lvlText w:val="%7."/>
      <w:lvlJc w:val="left"/>
      <w:pPr>
        <w:ind w:left="5040" w:hanging="360"/>
      </w:pPr>
    </w:lvl>
    <w:lvl w:ilvl="7" w:tplc="40F0B63E" w:tentative="true">
      <w:start w:val="1"/>
      <w:numFmt w:val="lowerLetter"/>
      <w:lvlText w:val="%8."/>
      <w:lvlJc w:val="left"/>
      <w:pPr>
        <w:ind w:left="5760" w:hanging="360"/>
      </w:pPr>
    </w:lvl>
    <w:lvl w:ilvl="8" w:tplc="06F2E524" w:tentative="true">
      <w:start w:val="1"/>
      <w:numFmt w:val="lowerRoman"/>
      <w:lvlText w:val="%9."/>
      <w:lvlJc w:val="right"/>
      <w:pPr>
        <w:ind w:left="6480" w:hanging="180"/>
      </w:pPr>
    </w:lvl>
  </w:abstractNum>
  <w:abstractNum w:abstractNumId="47">
    <w:nsid w:val="75E22C73"/>
    <w:multiLevelType w:val="hybridMultilevel"/>
    <w:tmpl w:val="0FA2219E"/>
    <w:lvl w:ilvl="0" w:tplc="31ACFC5C">
      <w:start w:val="1"/>
      <w:numFmt w:val="decimal"/>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48">
    <w:nsid w:val="768E7C6F"/>
    <w:multiLevelType w:val="hybridMultilevel"/>
    <w:tmpl w:val="0344BAD8"/>
    <w:lvl w:ilvl="0" w:tplc="04050017">
      <w:start w:val="1"/>
      <w:numFmt w:val="lowerLetter"/>
      <w:lvlText w:val="%1)"/>
      <w:lvlJc w:val="left"/>
      <w:pPr>
        <w:ind w:left="1287" w:hanging="360"/>
      </w:pPr>
      <w:rPr>
        <w:rFonts w:hint="default"/>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49">
    <w:nsid w:val="795E5964"/>
    <w:multiLevelType w:val="hybridMultilevel"/>
    <w:tmpl w:val="0FA2219E"/>
    <w:lvl w:ilvl="0" w:tplc="31ACFC5C">
      <w:start w:val="1"/>
      <w:numFmt w:val="decimal"/>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50">
    <w:nsid w:val="79796D4E"/>
    <w:multiLevelType w:val="hybridMultilevel"/>
    <w:tmpl w:val="F2E8369C"/>
    <w:lvl w:ilvl="0" w:tplc="0405000F">
      <w:start w:val="1"/>
      <w:numFmt w:val="decimal"/>
      <w:lvlText w:val="%1."/>
      <w:lvlJc w:val="left"/>
      <w:pPr>
        <w:ind w:left="777" w:hanging="360"/>
      </w:p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51">
    <w:nsid w:val="7FBC19DE"/>
    <w:multiLevelType w:val="hybridMultilevel"/>
    <w:tmpl w:val="9588292C"/>
    <w:lvl w:ilvl="0" w:tplc="0405000F">
      <w:start w:val="1"/>
      <w:numFmt w:val="decimal"/>
      <w:lvlText w:val="%1."/>
      <w:lvlJc w:val="left"/>
      <w:pPr>
        <w:tabs>
          <w:tab w:val="num" w:pos="360"/>
        </w:tabs>
        <w:ind w:left="360" w:hanging="360"/>
      </w:pPr>
      <w:rPr>
        <w:b w:val="false"/>
      </w:rPr>
    </w:lvl>
    <w:lvl w:ilvl="1" w:tplc="04050019">
      <w:start w:val="1"/>
      <w:numFmt w:val="bullet"/>
      <w:lvlText w:val="o"/>
      <w:lvlJc w:val="left"/>
      <w:pPr>
        <w:tabs>
          <w:tab w:val="num" w:pos="1080"/>
        </w:tabs>
        <w:ind w:left="1080" w:hanging="360"/>
      </w:pPr>
      <w:rPr>
        <w:rFonts w:hint="default" w:ascii="Courier New" w:hAnsi="Courier New" w:cs="Courier New"/>
      </w:r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num w:numId="1">
    <w:abstractNumId w:val="0"/>
  </w:num>
  <w:num w:numId="2">
    <w:abstractNumId w:val="4"/>
  </w:num>
  <w:num w:numId="3">
    <w:abstractNumId w:val="22"/>
  </w:num>
  <w:num w:numId="4">
    <w:abstractNumId w:val="29"/>
  </w:num>
  <w:num w:numId="5">
    <w:abstractNumId w:val="17"/>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25"/>
  </w:num>
  <w:num w:numId="10">
    <w:abstractNumId w:val="38"/>
  </w:num>
  <w:num w:numId="11">
    <w:abstractNumId w:val="48"/>
  </w:num>
  <w:num w:numId="12">
    <w:abstractNumId w:val="20"/>
  </w:num>
  <w:num w:numId="13">
    <w:abstractNumId w:val="34"/>
  </w:num>
  <w:num w:numId="14">
    <w:abstractNumId w:val="51"/>
  </w:num>
  <w:num w:numId="15">
    <w:abstractNumId w:val="31"/>
  </w:num>
  <w:num w:numId="16">
    <w:abstractNumId w:val="24"/>
  </w:num>
  <w:num w:numId="17">
    <w:abstractNumId w:val="35"/>
  </w:num>
  <w:num w:numId="18">
    <w:abstractNumId w:val="11"/>
  </w:num>
  <w:num w:numId="19">
    <w:abstractNumId w:val="42"/>
  </w:num>
  <w:num w:numId="20">
    <w:abstractNumId w:val="32"/>
  </w:num>
  <w:num w:numId="21">
    <w:abstractNumId w:val="21"/>
  </w:num>
  <w:num w:numId="22">
    <w:abstractNumId w:val="14"/>
  </w:num>
  <w:num w:numId="23">
    <w:abstractNumId w:val="2"/>
  </w:num>
  <w:num w:numId="24">
    <w:abstractNumId w:val="37"/>
  </w:num>
  <w:num w:numId="25">
    <w:abstractNumId w:val="15"/>
  </w:num>
  <w:num w:numId="26">
    <w:abstractNumId w:val="33"/>
  </w:num>
  <w:num w:numId="27">
    <w:abstractNumId w:val="18"/>
  </w:num>
  <w:num w:numId="28">
    <w:abstractNumId w:val="6"/>
  </w:num>
  <w:num w:numId="29">
    <w:abstractNumId w:val="39"/>
  </w:num>
  <w:num w:numId="30">
    <w:abstractNumId w:val="1"/>
  </w:num>
  <w:num w:numId="31">
    <w:abstractNumId w:val="5"/>
  </w:num>
  <w:num w:numId="32">
    <w:abstractNumId w:val="44"/>
  </w:num>
  <w:num w:numId="33">
    <w:abstractNumId w:val="46"/>
  </w:num>
  <w:num w:numId="34">
    <w:abstractNumId w:val="16"/>
  </w:num>
  <w:num w:numId="35">
    <w:abstractNumId w:val="30"/>
  </w:num>
  <w:num w:numId="36">
    <w:abstractNumId w:val="50"/>
  </w:num>
  <w:num w:numId="37">
    <w:abstractNumId w:val="45"/>
  </w:num>
  <w:num w:numId="38">
    <w:abstractNumId w:val="9"/>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27"/>
  </w:num>
  <w:num w:numId="44">
    <w:abstractNumId w:val="13"/>
  </w:num>
  <w:num w:numId="45">
    <w:abstractNumId w:val="40"/>
  </w:num>
  <w:num w:numId="46">
    <w:abstractNumId w:val="12"/>
  </w:num>
  <w:num w:numId="47">
    <w:abstractNumId w:val="26"/>
  </w:num>
  <w:num w:numId="48">
    <w:abstractNumId w:val="3"/>
  </w:num>
  <w:num w:numId="49">
    <w:abstractNumId w:val="49"/>
  </w:num>
  <w:num w:numId="50">
    <w:abstractNumId w:val="10"/>
  </w:num>
  <w:num w:numId="51">
    <w:abstractNumId w:val="41"/>
  </w:num>
  <w:num w:numId="52">
    <w:abstractNumId w:val="36"/>
  </w:num>
  <w:num w:numId="53">
    <w:abstractNumId w:val="47"/>
  </w:num>
  <w:num w:numId="54">
    <w:abstractNumId w:val="7"/>
  </w:num>
  <w:numIdMacAtCleanup w:val="54"/>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90"/>
  <w:defaultTabStop w:val="708"/>
  <w:hyphenationZone w:val="425"/>
  <w:characterSpacingControl w:val="doNotCompress"/>
  <w:hdrShapeDefaults>
    <o:shapedefaults spidmax="8193"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461"/>
    <w:rsid w:val="00002C80"/>
    <w:rsid w:val="000135C6"/>
    <w:rsid w:val="00013ABB"/>
    <w:rsid w:val="0001491D"/>
    <w:rsid w:val="00015461"/>
    <w:rsid w:val="00017026"/>
    <w:rsid w:val="00017DB8"/>
    <w:rsid w:val="00020268"/>
    <w:rsid w:val="000217DF"/>
    <w:rsid w:val="00023C69"/>
    <w:rsid w:val="000244D5"/>
    <w:rsid w:val="00025341"/>
    <w:rsid w:val="00025F57"/>
    <w:rsid w:val="00027C04"/>
    <w:rsid w:val="00030144"/>
    <w:rsid w:val="00031302"/>
    <w:rsid w:val="00031415"/>
    <w:rsid w:val="00035AF2"/>
    <w:rsid w:val="00037414"/>
    <w:rsid w:val="000421F6"/>
    <w:rsid w:val="00044D61"/>
    <w:rsid w:val="00050024"/>
    <w:rsid w:val="00052068"/>
    <w:rsid w:val="000532DA"/>
    <w:rsid w:val="00054CB5"/>
    <w:rsid w:val="00054D3C"/>
    <w:rsid w:val="00055362"/>
    <w:rsid w:val="00056E22"/>
    <w:rsid w:val="000571CA"/>
    <w:rsid w:val="00057C9B"/>
    <w:rsid w:val="00062FDA"/>
    <w:rsid w:val="0006405D"/>
    <w:rsid w:val="00064A2E"/>
    <w:rsid w:val="00065731"/>
    <w:rsid w:val="00067B65"/>
    <w:rsid w:val="00067F8E"/>
    <w:rsid w:val="00070672"/>
    <w:rsid w:val="00073667"/>
    <w:rsid w:val="00073AB1"/>
    <w:rsid w:val="00073CC8"/>
    <w:rsid w:val="00077D88"/>
    <w:rsid w:val="00083F6F"/>
    <w:rsid w:val="00084CE4"/>
    <w:rsid w:val="00091CB9"/>
    <w:rsid w:val="00092B5D"/>
    <w:rsid w:val="00096181"/>
    <w:rsid w:val="000A07A0"/>
    <w:rsid w:val="000A0907"/>
    <w:rsid w:val="000A1C82"/>
    <w:rsid w:val="000A1FE3"/>
    <w:rsid w:val="000A34E1"/>
    <w:rsid w:val="000A56D0"/>
    <w:rsid w:val="000A6D22"/>
    <w:rsid w:val="000B03BB"/>
    <w:rsid w:val="000B188F"/>
    <w:rsid w:val="000B25D8"/>
    <w:rsid w:val="000B295A"/>
    <w:rsid w:val="000B5DD4"/>
    <w:rsid w:val="000B7FCF"/>
    <w:rsid w:val="000C0FA8"/>
    <w:rsid w:val="000C5515"/>
    <w:rsid w:val="000D34F5"/>
    <w:rsid w:val="000D476A"/>
    <w:rsid w:val="000D5F20"/>
    <w:rsid w:val="000D721D"/>
    <w:rsid w:val="000D7858"/>
    <w:rsid w:val="000E1199"/>
    <w:rsid w:val="000E11BF"/>
    <w:rsid w:val="000E16F1"/>
    <w:rsid w:val="000E1797"/>
    <w:rsid w:val="000E1A88"/>
    <w:rsid w:val="000E38D4"/>
    <w:rsid w:val="000E3FAD"/>
    <w:rsid w:val="000E4C2D"/>
    <w:rsid w:val="000E7975"/>
    <w:rsid w:val="000F0056"/>
    <w:rsid w:val="000F21FD"/>
    <w:rsid w:val="000F30A7"/>
    <w:rsid w:val="000F4775"/>
    <w:rsid w:val="000F4C4A"/>
    <w:rsid w:val="000F4DBA"/>
    <w:rsid w:val="000F5592"/>
    <w:rsid w:val="000F58D8"/>
    <w:rsid w:val="000F65BF"/>
    <w:rsid w:val="000F6C77"/>
    <w:rsid w:val="00100827"/>
    <w:rsid w:val="00100B01"/>
    <w:rsid w:val="00113ED1"/>
    <w:rsid w:val="0011753D"/>
    <w:rsid w:val="00121E84"/>
    <w:rsid w:val="001220A0"/>
    <w:rsid w:val="001229D9"/>
    <w:rsid w:val="00122B4C"/>
    <w:rsid w:val="00124273"/>
    <w:rsid w:val="00124911"/>
    <w:rsid w:val="001266B1"/>
    <w:rsid w:val="00127E31"/>
    <w:rsid w:val="00132E05"/>
    <w:rsid w:val="00132E9E"/>
    <w:rsid w:val="0013386B"/>
    <w:rsid w:val="00133D8B"/>
    <w:rsid w:val="001342E8"/>
    <w:rsid w:val="0013658C"/>
    <w:rsid w:val="00136B74"/>
    <w:rsid w:val="00136F26"/>
    <w:rsid w:val="00142529"/>
    <w:rsid w:val="00143FAC"/>
    <w:rsid w:val="00143FED"/>
    <w:rsid w:val="001449B5"/>
    <w:rsid w:val="00145620"/>
    <w:rsid w:val="00145E6B"/>
    <w:rsid w:val="001460DF"/>
    <w:rsid w:val="0014616E"/>
    <w:rsid w:val="00146A0F"/>
    <w:rsid w:val="00146B82"/>
    <w:rsid w:val="0015450B"/>
    <w:rsid w:val="001600FE"/>
    <w:rsid w:val="00160ACC"/>
    <w:rsid w:val="001641A3"/>
    <w:rsid w:val="0016588C"/>
    <w:rsid w:val="00165E2F"/>
    <w:rsid w:val="001673AF"/>
    <w:rsid w:val="00167B60"/>
    <w:rsid w:val="001714C0"/>
    <w:rsid w:val="001732F6"/>
    <w:rsid w:val="00173920"/>
    <w:rsid w:val="00174C80"/>
    <w:rsid w:val="001758BC"/>
    <w:rsid w:val="00176311"/>
    <w:rsid w:val="00176549"/>
    <w:rsid w:val="00177071"/>
    <w:rsid w:val="001776A7"/>
    <w:rsid w:val="001819EE"/>
    <w:rsid w:val="001837A8"/>
    <w:rsid w:val="001839A9"/>
    <w:rsid w:val="00184C5C"/>
    <w:rsid w:val="00184F3F"/>
    <w:rsid w:val="00185596"/>
    <w:rsid w:val="00187314"/>
    <w:rsid w:val="00187396"/>
    <w:rsid w:val="00190C8C"/>
    <w:rsid w:val="00191B9E"/>
    <w:rsid w:val="00194656"/>
    <w:rsid w:val="00195D45"/>
    <w:rsid w:val="001964A4"/>
    <w:rsid w:val="0019708B"/>
    <w:rsid w:val="001A200A"/>
    <w:rsid w:val="001A2375"/>
    <w:rsid w:val="001A2DFA"/>
    <w:rsid w:val="001A3396"/>
    <w:rsid w:val="001A3DCC"/>
    <w:rsid w:val="001A6661"/>
    <w:rsid w:val="001A735A"/>
    <w:rsid w:val="001A7FE2"/>
    <w:rsid w:val="001B1706"/>
    <w:rsid w:val="001B19F5"/>
    <w:rsid w:val="001B1AFD"/>
    <w:rsid w:val="001B366F"/>
    <w:rsid w:val="001B4C24"/>
    <w:rsid w:val="001B55D7"/>
    <w:rsid w:val="001C08A2"/>
    <w:rsid w:val="001C1045"/>
    <w:rsid w:val="001C11F5"/>
    <w:rsid w:val="001C3963"/>
    <w:rsid w:val="001C4E89"/>
    <w:rsid w:val="001C5948"/>
    <w:rsid w:val="001D0A89"/>
    <w:rsid w:val="001D0D99"/>
    <w:rsid w:val="001D1395"/>
    <w:rsid w:val="001D2FFB"/>
    <w:rsid w:val="001D3B11"/>
    <w:rsid w:val="001D3DFE"/>
    <w:rsid w:val="001D5560"/>
    <w:rsid w:val="001D6638"/>
    <w:rsid w:val="001D7B5B"/>
    <w:rsid w:val="001E2346"/>
    <w:rsid w:val="001E2D04"/>
    <w:rsid w:val="001E311D"/>
    <w:rsid w:val="001E4C37"/>
    <w:rsid w:val="001E5FEC"/>
    <w:rsid w:val="001F23C6"/>
    <w:rsid w:val="001F33DA"/>
    <w:rsid w:val="001F3AFF"/>
    <w:rsid w:val="001F3D33"/>
    <w:rsid w:val="001F559E"/>
    <w:rsid w:val="001F577F"/>
    <w:rsid w:val="002009A0"/>
    <w:rsid w:val="00201111"/>
    <w:rsid w:val="00202028"/>
    <w:rsid w:val="00202271"/>
    <w:rsid w:val="0020570D"/>
    <w:rsid w:val="00206E24"/>
    <w:rsid w:val="00210229"/>
    <w:rsid w:val="00210DDC"/>
    <w:rsid w:val="002112CC"/>
    <w:rsid w:val="002113B2"/>
    <w:rsid w:val="00215703"/>
    <w:rsid w:val="00222A53"/>
    <w:rsid w:val="00224E9A"/>
    <w:rsid w:val="00226624"/>
    <w:rsid w:val="002270A8"/>
    <w:rsid w:val="00230F52"/>
    <w:rsid w:val="002319F2"/>
    <w:rsid w:val="00232BFC"/>
    <w:rsid w:val="002330B4"/>
    <w:rsid w:val="002338BB"/>
    <w:rsid w:val="00236444"/>
    <w:rsid w:val="002378BE"/>
    <w:rsid w:val="00240315"/>
    <w:rsid w:val="00241131"/>
    <w:rsid w:val="00243BE7"/>
    <w:rsid w:val="00243CD3"/>
    <w:rsid w:val="00245ACB"/>
    <w:rsid w:val="00254EC6"/>
    <w:rsid w:val="00255418"/>
    <w:rsid w:val="00256688"/>
    <w:rsid w:val="002579ED"/>
    <w:rsid w:val="00261212"/>
    <w:rsid w:val="00261E17"/>
    <w:rsid w:val="00263947"/>
    <w:rsid w:val="00265BDF"/>
    <w:rsid w:val="00266EB3"/>
    <w:rsid w:val="002671A0"/>
    <w:rsid w:val="00271353"/>
    <w:rsid w:val="0027534C"/>
    <w:rsid w:val="002761CE"/>
    <w:rsid w:val="00277B9B"/>
    <w:rsid w:val="002823FE"/>
    <w:rsid w:val="00282E14"/>
    <w:rsid w:val="002831CF"/>
    <w:rsid w:val="00283A91"/>
    <w:rsid w:val="0028620C"/>
    <w:rsid w:val="002866E8"/>
    <w:rsid w:val="00287AB4"/>
    <w:rsid w:val="00287DE2"/>
    <w:rsid w:val="002921D1"/>
    <w:rsid w:val="00292805"/>
    <w:rsid w:val="002930F5"/>
    <w:rsid w:val="002941DF"/>
    <w:rsid w:val="00295426"/>
    <w:rsid w:val="002972E2"/>
    <w:rsid w:val="002A033E"/>
    <w:rsid w:val="002A24D3"/>
    <w:rsid w:val="002A44D7"/>
    <w:rsid w:val="002B162E"/>
    <w:rsid w:val="002B1F84"/>
    <w:rsid w:val="002B34CA"/>
    <w:rsid w:val="002B3FC2"/>
    <w:rsid w:val="002B6554"/>
    <w:rsid w:val="002B6E2F"/>
    <w:rsid w:val="002B7FA6"/>
    <w:rsid w:val="002C05E3"/>
    <w:rsid w:val="002C1006"/>
    <w:rsid w:val="002C39F3"/>
    <w:rsid w:val="002C438B"/>
    <w:rsid w:val="002C4820"/>
    <w:rsid w:val="002C4D5F"/>
    <w:rsid w:val="002C5F25"/>
    <w:rsid w:val="002D059E"/>
    <w:rsid w:val="002D4DD2"/>
    <w:rsid w:val="002D7545"/>
    <w:rsid w:val="002D7766"/>
    <w:rsid w:val="002E0BB1"/>
    <w:rsid w:val="002E1FCD"/>
    <w:rsid w:val="002E2A0F"/>
    <w:rsid w:val="002E3657"/>
    <w:rsid w:val="002E3B6D"/>
    <w:rsid w:val="002E44DB"/>
    <w:rsid w:val="002E6A35"/>
    <w:rsid w:val="002E6A67"/>
    <w:rsid w:val="002F2FD3"/>
    <w:rsid w:val="002F492D"/>
    <w:rsid w:val="002F52AE"/>
    <w:rsid w:val="002F71CD"/>
    <w:rsid w:val="00301913"/>
    <w:rsid w:val="00302400"/>
    <w:rsid w:val="003028E2"/>
    <w:rsid w:val="00304A81"/>
    <w:rsid w:val="00306C59"/>
    <w:rsid w:val="003111C3"/>
    <w:rsid w:val="00311242"/>
    <w:rsid w:val="00311DB4"/>
    <w:rsid w:val="0031417C"/>
    <w:rsid w:val="00314C38"/>
    <w:rsid w:val="00315C1E"/>
    <w:rsid w:val="00316825"/>
    <w:rsid w:val="003244FB"/>
    <w:rsid w:val="00325486"/>
    <w:rsid w:val="00330790"/>
    <w:rsid w:val="00331DAA"/>
    <w:rsid w:val="003345E2"/>
    <w:rsid w:val="00334D40"/>
    <w:rsid w:val="00335646"/>
    <w:rsid w:val="00336819"/>
    <w:rsid w:val="00336C3D"/>
    <w:rsid w:val="0033713B"/>
    <w:rsid w:val="00342EB6"/>
    <w:rsid w:val="003436A0"/>
    <w:rsid w:val="00346C59"/>
    <w:rsid w:val="003502FF"/>
    <w:rsid w:val="00351A64"/>
    <w:rsid w:val="003523FC"/>
    <w:rsid w:val="00352E78"/>
    <w:rsid w:val="003534A3"/>
    <w:rsid w:val="00353C18"/>
    <w:rsid w:val="003611BD"/>
    <w:rsid w:val="00361FA6"/>
    <w:rsid w:val="00361FFC"/>
    <w:rsid w:val="00362E35"/>
    <w:rsid w:val="00363001"/>
    <w:rsid w:val="003639E3"/>
    <w:rsid w:val="003652EA"/>
    <w:rsid w:val="00366354"/>
    <w:rsid w:val="00366731"/>
    <w:rsid w:val="00370FA3"/>
    <w:rsid w:val="003719D7"/>
    <w:rsid w:val="00372CA4"/>
    <w:rsid w:val="003731D5"/>
    <w:rsid w:val="003747DF"/>
    <w:rsid w:val="00375B74"/>
    <w:rsid w:val="00382FEF"/>
    <w:rsid w:val="00383CEC"/>
    <w:rsid w:val="0038447D"/>
    <w:rsid w:val="003846F1"/>
    <w:rsid w:val="003851E9"/>
    <w:rsid w:val="00393AB1"/>
    <w:rsid w:val="00394C90"/>
    <w:rsid w:val="00394E65"/>
    <w:rsid w:val="003A1410"/>
    <w:rsid w:val="003A2472"/>
    <w:rsid w:val="003A2974"/>
    <w:rsid w:val="003A4787"/>
    <w:rsid w:val="003A5621"/>
    <w:rsid w:val="003A5981"/>
    <w:rsid w:val="003A72C2"/>
    <w:rsid w:val="003A748D"/>
    <w:rsid w:val="003A7639"/>
    <w:rsid w:val="003B1163"/>
    <w:rsid w:val="003B270D"/>
    <w:rsid w:val="003B276F"/>
    <w:rsid w:val="003B4DEC"/>
    <w:rsid w:val="003B52F7"/>
    <w:rsid w:val="003B532C"/>
    <w:rsid w:val="003B56F8"/>
    <w:rsid w:val="003B6F5A"/>
    <w:rsid w:val="003B7224"/>
    <w:rsid w:val="003C43CE"/>
    <w:rsid w:val="003C564C"/>
    <w:rsid w:val="003D1849"/>
    <w:rsid w:val="003D27E2"/>
    <w:rsid w:val="003D417D"/>
    <w:rsid w:val="003D4304"/>
    <w:rsid w:val="003D554F"/>
    <w:rsid w:val="003D64DC"/>
    <w:rsid w:val="003D71D4"/>
    <w:rsid w:val="003E053C"/>
    <w:rsid w:val="003E2CFC"/>
    <w:rsid w:val="003E3802"/>
    <w:rsid w:val="003E3DF5"/>
    <w:rsid w:val="003E4438"/>
    <w:rsid w:val="003E5795"/>
    <w:rsid w:val="003E693F"/>
    <w:rsid w:val="003F02C5"/>
    <w:rsid w:val="003F0A25"/>
    <w:rsid w:val="003F3DB1"/>
    <w:rsid w:val="003F45BD"/>
    <w:rsid w:val="003F6002"/>
    <w:rsid w:val="003F69DA"/>
    <w:rsid w:val="003F7905"/>
    <w:rsid w:val="00401CC2"/>
    <w:rsid w:val="0040276E"/>
    <w:rsid w:val="00403DD2"/>
    <w:rsid w:val="00407420"/>
    <w:rsid w:val="0041082E"/>
    <w:rsid w:val="00411EF2"/>
    <w:rsid w:val="004139BF"/>
    <w:rsid w:val="00413E67"/>
    <w:rsid w:val="00413F75"/>
    <w:rsid w:val="00415DB9"/>
    <w:rsid w:val="00415F04"/>
    <w:rsid w:val="004162EF"/>
    <w:rsid w:val="00416915"/>
    <w:rsid w:val="004210D2"/>
    <w:rsid w:val="0042357C"/>
    <w:rsid w:val="004235B6"/>
    <w:rsid w:val="00425BE1"/>
    <w:rsid w:val="00426621"/>
    <w:rsid w:val="00430866"/>
    <w:rsid w:val="00432420"/>
    <w:rsid w:val="00433FBD"/>
    <w:rsid w:val="0043451E"/>
    <w:rsid w:val="00434954"/>
    <w:rsid w:val="004354DE"/>
    <w:rsid w:val="00435B06"/>
    <w:rsid w:val="0044046D"/>
    <w:rsid w:val="00440558"/>
    <w:rsid w:val="004415B1"/>
    <w:rsid w:val="00441BF4"/>
    <w:rsid w:val="00445F16"/>
    <w:rsid w:val="004461FB"/>
    <w:rsid w:val="00446403"/>
    <w:rsid w:val="0044760C"/>
    <w:rsid w:val="00450C3B"/>
    <w:rsid w:val="00451770"/>
    <w:rsid w:val="004519B2"/>
    <w:rsid w:val="00452534"/>
    <w:rsid w:val="0045462C"/>
    <w:rsid w:val="004548E9"/>
    <w:rsid w:val="00455567"/>
    <w:rsid w:val="004629CF"/>
    <w:rsid w:val="004648FB"/>
    <w:rsid w:val="00464CC3"/>
    <w:rsid w:val="004671D2"/>
    <w:rsid w:val="00467981"/>
    <w:rsid w:val="00476357"/>
    <w:rsid w:val="00476432"/>
    <w:rsid w:val="00477DC6"/>
    <w:rsid w:val="00481C65"/>
    <w:rsid w:val="00482465"/>
    <w:rsid w:val="00482E0D"/>
    <w:rsid w:val="00482ECD"/>
    <w:rsid w:val="004837FC"/>
    <w:rsid w:val="00483880"/>
    <w:rsid w:val="00483903"/>
    <w:rsid w:val="00484E75"/>
    <w:rsid w:val="0048553A"/>
    <w:rsid w:val="00485AAE"/>
    <w:rsid w:val="00486281"/>
    <w:rsid w:val="00486402"/>
    <w:rsid w:val="00486526"/>
    <w:rsid w:val="00486693"/>
    <w:rsid w:val="00491867"/>
    <w:rsid w:val="00492F21"/>
    <w:rsid w:val="0049487C"/>
    <w:rsid w:val="00495710"/>
    <w:rsid w:val="004977ED"/>
    <w:rsid w:val="00497ED7"/>
    <w:rsid w:val="004A1E93"/>
    <w:rsid w:val="004A294F"/>
    <w:rsid w:val="004A2FF3"/>
    <w:rsid w:val="004A3713"/>
    <w:rsid w:val="004A3EA7"/>
    <w:rsid w:val="004A518A"/>
    <w:rsid w:val="004A5393"/>
    <w:rsid w:val="004B107F"/>
    <w:rsid w:val="004B452B"/>
    <w:rsid w:val="004B48DE"/>
    <w:rsid w:val="004B5CE2"/>
    <w:rsid w:val="004C0950"/>
    <w:rsid w:val="004C369E"/>
    <w:rsid w:val="004C415A"/>
    <w:rsid w:val="004C4D82"/>
    <w:rsid w:val="004C602A"/>
    <w:rsid w:val="004C6F44"/>
    <w:rsid w:val="004C703E"/>
    <w:rsid w:val="004C721F"/>
    <w:rsid w:val="004D0EE1"/>
    <w:rsid w:val="004D1E50"/>
    <w:rsid w:val="004D28CF"/>
    <w:rsid w:val="004D73F0"/>
    <w:rsid w:val="004D7B49"/>
    <w:rsid w:val="004D7FE1"/>
    <w:rsid w:val="004E079B"/>
    <w:rsid w:val="004E3C69"/>
    <w:rsid w:val="004E3E0A"/>
    <w:rsid w:val="004E5D87"/>
    <w:rsid w:val="004E603D"/>
    <w:rsid w:val="004E754A"/>
    <w:rsid w:val="004F10F5"/>
    <w:rsid w:val="004F18C8"/>
    <w:rsid w:val="004F3541"/>
    <w:rsid w:val="004F5791"/>
    <w:rsid w:val="00501D77"/>
    <w:rsid w:val="00501F2B"/>
    <w:rsid w:val="0050239E"/>
    <w:rsid w:val="0050337A"/>
    <w:rsid w:val="00503EAC"/>
    <w:rsid w:val="00504C54"/>
    <w:rsid w:val="00506A24"/>
    <w:rsid w:val="00510C18"/>
    <w:rsid w:val="00511C33"/>
    <w:rsid w:val="00512C01"/>
    <w:rsid w:val="00512EA6"/>
    <w:rsid w:val="0051353B"/>
    <w:rsid w:val="00514518"/>
    <w:rsid w:val="00516211"/>
    <w:rsid w:val="00516AEB"/>
    <w:rsid w:val="00517000"/>
    <w:rsid w:val="00520F15"/>
    <w:rsid w:val="005231C8"/>
    <w:rsid w:val="0052454D"/>
    <w:rsid w:val="00525EB7"/>
    <w:rsid w:val="00526DC1"/>
    <w:rsid w:val="005278BA"/>
    <w:rsid w:val="00527D73"/>
    <w:rsid w:val="0053331C"/>
    <w:rsid w:val="005335E6"/>
    <w:rsid w:val="00533808"/>
    <w:rsid w:val="005343C7"/>
    <w:rsid w:val="00535168"/>
    <w:rsid w:val="005357A1"/>
    <w:rsid w:val="00535C94"/>
    <w:rsid w:val="00536184"/>
    <w:rsid w:val="00536CEE"/>
    <w:rsid w:val="00536ED3"/>
    <w:rsid w:val="00537755"/>
    <w:rsid w:val="005420E9"/>
    <w:rsid w:val="00542699"/>
    <w:rsid w:val="00542A24"/>
    <w:rsid w:val="0054359D"/>
    <w:rsid w:val="005438CC"/>
    <w:rsid w:val="00543F52"/>
    <w:rsid w:val="00545476"/>
    <w:rsid w:val="005464D8"/>
    <w:rsid w:val="0055203F"/>
    <w:rsid w:val="005538F2"/>
    <w:rsid w:val="00554310"/>
    <w:rsid w:val="005557F3"/>
    <w:rsid w:val="00556F01"/>
    <w:rsid w:val="0056086F"/>
    <w:rsid w:val="00562F25"/>
    <w:rsid w:val="00564BD4"/>
    <w:rsid w:val="00565143"/>
    <w:rsid w:val="00566ABB"/>
    <w:rsid w:val="00567C05"/>
    <w:rsid w:val="0057069C"/>
    <w:rsid w:val="005717A7"/>
    <w:rsid w:val="00573732"/>
    <w:rsid w:val="005773F0"/>
    <w:rsid w:val="00580233"/>
    <w:rsid w:val="00581786"/>
    <w:rsid w:val="00583076"/>
    <w:rsid w:val="005868BC"/>
    <w:rsid w:val="00590894"/>
    <w:rsid w:val="005914BE"/>
    <w:rsid w:val="005922AC"/>
    <w:rsid w:val="00594162"/>
    <w:rsid w:val="00597E60"/>
    <w:rsid w:val="005A33EB"/>
    <w:rsid w:val="005A3A0E"/>
    <w:rsid w:val="005A5CCB"/>
    <w:rsid w:val="005B5331"/>
    <w:rsid w:val="005B66CA"/>
    <w:rsid w:val="005B7612"/>
    <w:rsid w:val="005B7AFA"/>
    <w:rsid w:val="005C19CB"/>
    <w:rsid w:val="005C28D2"/>
    <w:rsid w:val="005C5FC5"/>
    <w:rsid w:val="005C6C32"/>
    <w:rsid w:val="005D35E5"/>
    <w:rsid w:val="005D6A97"/>
    <w:rsid w:val="005D6C79"/>
    <w:rsid w:val="005D7003"/>
    <w:rsid w:val="005D7987"/>
    <w:rsid w:val="005D7A6F"/>
    <w:rsid w:val="005D7BD1"/>
    <w:rsid w:val="005E031D"/>
    <w:rsid w:val="005E20F1"/>
    <w:rsid w:val="005E4907"/>
    <w:rsid w:val="005E49E9"/>
    <w:rsid w:val="005E5376"/>
    <w:rsid w:val="005E5786"/>
    <w:rsid w:val="005E58BA"/>
    <w:rsid w:val="005E6F3B"/>
    <w:rsid w:val="005E72E4"/>
    <w:rsid w:val="005E777C"/>
    <w:rsid w:val="005E793F"/>
    <w:rsid w:val="005F0AA0"/>
    <w:rsid w:val="005F45EF"/>
    <w:rsid w:val="005F6058"/>
    <w:rsid w:val="005F6D47"/>
    <w:rsid w:val="006013EC"/>
    <w:rsid w:val="00601583"/>
    <w:rsid w:val="00603748"/>
    <w:rsid w:val="00604897"/>
    <w:rsid w:val="00605AF1"/>
    <w:rsid w:val="00606204"/>
    <w:rsid w:val="006107AB"/>
    <w:rsid w:val="00610C29"/>
    <w:rsid w:val="00611653"/>
    <w:rsid w:val="00611C84"/>
    <w:rsid w:val="00612091"/>
    <w:rsid w:val="00616C09"/>
    <w:rsid w:val="00620893"/>
    <w:rsid w:val="00621FD3"/>
    <w:rsid w:val="006223DF"/>
    <w:rsid w:val="0062246E"/>
    <w:rsid w:val="00624B3E"/>
    <w:rsid w:val="00624DA2"/>
    <w:rsid w:val="006267AF"/>
    <w:rsid w:val="00627FDC"/>
    <w:rsid w:val="00630E04"/>
    <w:rsid w:val="00631CF7"/>
    <w:rsid w:val="0063284A"/>
    <w:rsid w:val="00633BE1"/>
    <w:rsid w:val="00635A82"/>
    <w:rsid w:val="00637A75"/>
    <w:rsid w:val="006408B0"/>
    <w:rsid w:val="00640D76"/>
    <w:rsid w:val="006445B9"/>
    <w:rsid w:val="006449A2"/>
    <w:rsid w:val="00644B7D"/>
    <w:rsid w:val="00645B30"/>
    <w:rsid w:val="00647088"/>
    <w:rsid w:val="006472B1"/>
    <w:rsid w:val="00650B52"/>
    <w:rsid w:val="00651A0C"/>
    <w:rsid w:val="006529CB"/>
    <w:rsid w:val="00653116"/>
    <w:rsid w:val="00653980"/>
    <w:rsid w:val="00657086"/>
    <w:rsid w:val="00660ADE"/>
    <w:rsid w:val="00666691"/>
    <w:rsid w:val="0066698F"/>
    <w:rsid w:val="00667155"/>
    <w:rsid w:val="00670A1A"/>
    <w:rsid w:val="00671782"/>
    <w:rsid w:val="006718E7"/>
    <w:rsid w:val="00672B48"/>
    <w:rsid w:val="00674F09"/>
    <w:rsid w:val="00675C29"/>
    <w:rsid w:val="00677D66"/>
    <w:rsid w:val="00683F49"/>
    <w:rsid w:val="0068462F"/>
    <w:rsid w:val="00684D13"/>
    <w:rsid w:val="00685750"/>
    <w:rsid w:val="00685DD1"/>
    <w:rsid w:val="00686DE8"/>
    <w:rsid w:val="00690BEB"/>
    <w:rsid w:val="006949B7"/>
    <w:rsid w:val="00694A19"/>
    <w:rsid w:val="00695880"/>
    <w:rsid w:val="006963A6"/>
    <w:rsid w:val="006967E0"/>
    <w:rsid w:val="006A105A"/>
    <w:rsid w:val="006A1F9E"/>
    <w:rsid w:val="006A543E"/>
    <w:rsid w:val="006A67E2"/>
    <w:rsid w:val="006A78BE"/>
    <w:rsid w:val="006A7D6D"/>
    <w:rsid w:val="006B3320"/>
    <w:rsid w:val="006B45F2"/>
    <w:rsid w:val="006B51B0"/>
    <w:rsid w:val="006B59D5"/>
    <w:rsid w:val="006B657F"/>
    <w:rsid w:val="006B7AD7"/>
    <w:rsid w:val="006C173F"/>
    <w:rsid w:val="006C2E3E"/>
    <w:rsid w:val="006C3555"/>
    <w:rsid w:val="006C3E88"/>
    <w:rsid w:val="006C4FEF"/>
    <w:rsid w:val="006C508C"/>
    <w:rsid w:val="006C6E25"/>
    <w:rsid w:val="006D1473"/>
    <w:rsid w:val="006D17DF"/>
    <w:rsid w:val="006D1C8A"/>
    <w:rsid w:val="006D2EC2"/>
    <w:rsid w:val="006D35FC"/>
    <w:rsid w:val="006D367F"/>
    <w:rsid w:val="006D4968"/>
    <w:rsid w:val="006D4D12"/>
    <w:rsid w:val="006D5318"/>
    <w:rsid w:val="006D55DC"/>
    <w:rsid w:val="006D6F9B"/>
    <w:rsid w:val="006D7FC5"/>
    <w:rsid w:val="006E0E2A"/>
    <w:rsid w:val="006E288B"/>
    <w:rsid w:val="006E2A66"/>
    <w:rsid w:val="006E4CEB"/>
    <w:rsid w:val="006E67D3"/>
    <w:rsid w:val="006F05B5"/>
    <w:rsid w:val="006F0DD7"/>
    <w:rsid w:val="006F0E04"/>
    <w:rsid w:val="006F1009"/>
    <w:rsid w:val="006F114E"/>
    <w:rsid w:val="006F2345"/>
    <w:rsid w:val="006F4AD1"/>
    <w:rsid w:val="006F7E2F"/>
    <w:rsid w:val="00701F47"/>
    <w:rsid w:val="007021C1"/>
    <w:rsid w:val="0070434E"/>
    <w:rsid w:val="00704D2F"/>
    <w:rsid w:val="00705925"/>
    <w:rsid w:val="0070631A"/>
    <w:rsid w:val="007068F1"/>
    <w:rsid w:val="00706BD4"/>
    <w:rsid w:val="0070796A"/>
    <w:rsid w:val="00707F56"/>
    <w:rsid w:val="00712BB7"/>
    <w:rsid w:val="00713D92"/>
    <w:rsid w:val="00714A34"/>
    <w:rsid w:val="0071660A"/>
    <w:rsid w:val="00717E4C"/>
    <w:rsid w:val="007202F9"/>
    <w:rsid w:val="007222B0"/>
    <w:rsid w:val="0072362B"/>
    <w:rsid w:val="007267A7"/>
    <w:rsid w:val="007276CF"/>
    <w:rsid w:val="007279BD"/>
    <w:rsid w:val="00733626"/>
    <w:rsid w:val="00734C0C"/>
    <w:rsid w:val="00737635"/>
    <w:rsid w:val="00740197"/>
    <w:rsid w:val="00744469"/>
    <w:rsid w:val="00745393"/>
    <w:rsid w:val="007462FD"/>
    <w:rsid w:val="00746922"/>
    <w:rsid w:val="00746EDD"/>
    <w:rsid w:val="00747312"/>
    <w:rsid w:val="00751409"/>
    <w:rsid w:val="0075190A"/>
    <w:rsid w:val="00751DEB"/>
    <w:rsid w:val="00753019"/>
    <w:rsid w:val="007547D1"/>
    <w:rsid w:val="00755B17"/>
    <w:rsid w:val="007566EB"/>
    <w:rsid w:val="0076055D"/>
    <w:rsid w:val="00760CEB"/>
    <w:rsid w:val="0076108B"/>
    <w:rsid w:val="00761468"/>
    <w:rsid w:val="00761CF4"/>
    <w:rsid w:val="00763136"/>
    <w:rsid w:val="00766EB3"/>
    <w:rsid w:val="00773D72"/>
    <w:rsid w:val="0077451C"/>
    <w:rsid w:val="00774ADA"/>
    <w:rsid w:val="00774EE8"/>
    <w:rsid w:val="007779F0"/>
    <w:rsid w:val="00782766"/>
    <w:rsid w:val="00782A84"/>
    <w:rsid w:val="00782D4C"/>
    <w:rsid w:val="00785406"/>
    <w:rsid w:val="007874B1"/>
    <w:rsid w:val="00787A08"/>
    <w:rsid w:val="00787E2E"/>
    <w:rsid w:val="007917B2"/>
    <w:rsid w:val="00792997"/>
    <w:rsid w:val="0079439A"/>
    <w:rsid w:val="00794EBA"/>
    <w:rsid w:val="00795341"/>
    <w:rsid w:val="00796C3B"/>
    <w:rsid w:val="0079714C"/>
    <w:rsid w:val="0079728D"/>
    <w:rsid w:val="00797E60"/>
    <w:rsid w:val="007A0075"/>
    <w:rsid w:val="007A1F8F"/>
    <w:rsid w:val="007A4C44"/>
    <w:rsid w:val="007A5012"/>
    <w:rsid w:val="007A6765"/>
    <w:rsid w:val="007B058B"/>
    <w:rsid w:val="007B0816"/>
    <w:rsid w:val="007B13CB"/>
    <w:rsid w:val="007B14BE"/>
    <w:rsid w:val="007B154E"/>
    <w:rsid w:val="007B15A1"/>
    <w:rsid w:val="007B1C3C"/>
    <w:rsid w:val="007B45DD"/>
    <w:rsid w:val="007B5243"/>
    <w:rsid w:val="007B535F"/>
    <w:rsid w:val="007C4FE4"/>
    <w:rsid w:val="007C6FB9"/>
    <w:rsid w:val="007D0111"/>
    <w:rsid w:val="007D0935"/>
    <w:rsid w:val="007D50F5"/>
    <w:rsid w:val="007D703F"/>
    <w:rsid w:val="007D7CB8"/>
    <w:rsid w:val="007E0073"/>
    <w:rsid w:val="007E1FA0"/>
    <w:rsid w:val="007E20E6"/>
    <w:rsid w:val="007E41DE"/>
    <w:rsid w:val="007E6AE2"/>
    <w:rsid w:val="007E6E16"/>
    <w:rsid w:val="007E6FAF"/>
    <w:rsid w:val="007E732D"/>
    <w:rsid w:val="007E7572"/>
    <w:rsid w:val="007F15A5"/>
    <w:rsid w:val="007F1FCE"/>
    <w:rsid w:val="007F59A4"/>
    <w:rsid w:val="007F6B8C"/>
    <w:rsid w:val="007F75B5"/>
    <w:rsid w:val="007F7ADE"/>
    <w:rsid w:val="0080066A"/>
    <w:rsid w:val="008015C5"/>
    <w:rsid w:val="00801F1C"/>
    <w:rsid w:val="008034C7"/>
    <w:rsid w:val="00804599"/>
    <w:rsid w:val="00804646"/>
    <w:rsid w:val="00805260"/>
    <w:rsid w:val="008053D8"/>
    <w:rsid w:val="00805B81"/>
    <w:rsid w:val="00811105"/>
    <w:rsid w:val="008124CF"/>
    <w:rsid w:val="00814CBC"/>
    <w:rsid w:val="00815F47"/>
    <w:rsid w:val="00822667"/>
    <w:rsid w:val="00824C96"/>
    <w:rsid w:val="008255F6"/>
    <w:rsid w:val="00825F7D"/>
    <w:rsid w:val="0082612B"/>
    <w:rsid w:val="00830503"/>
    <w:rsid w:val="00830A79"/>
    <w:rsid w:val="00830E6F"/>
    <w:rsid w:val="0083132D"/>
    <w:rsid w:val="0083135D"/>
    <w:rsid w:val="008328C7"/>
    <w:rsid w:val="00832A86"/>
    <w:rsid w:val="00832AC4"/>
    <w:rsid w:val="00833C3A"/>
    <w:rsid w:val="008342A1"/>
    <w:rsid w:val="008348B6"/>
    <w:rsid w:val="0083645F"/>
    <w:rsid w:val="008375C0"/>
    <w:rsid w:val="00842997"/>
    <w:rsid w:val="00843BB1"/>
    <w:rsid w:val="00844670"/>
    <w:rsid w:val="0084481B"/>
    <w:rsid w:val="008458E2"/>
    <w:rsid w:val="00847203"/>
    <w:rsid w:val="008514A0"/>
    <w:rsid w:val="00855C5C"/>
    <w:rsid w:val="00860182"/>
    <w:rsid w:val="008609B8"/>
    <w:rsid w:val="00861253"/>
    <w:rsid w:val="00862E16"/>
    <w:rsid w:val="008647B8"/>
    <w:rsid w:val="0086534A"/>
    <w:rsid w:val="00865D00"/>
    <w:rsid w:val="00871023"/>
    <w:rsid w:val="00871D4D"/>
    <w:rsid w:val="00872286"/>
    <w:rsid w:val="00872ADB"/>
    <w:rsid w:val="00873BAA"/>
    <w:rsid w:val="00875ED3"/>
    <w:rsid w:val="008762EA"/>
    <w:rsid w:val="00877796"/>
    <w:rsid w:val="0088094F"/>
    <w:rsid w:val="008819E7"/>
    <w:rsid w:val="00883B1C"/>
    <w:rsid w:val="008842D3"/>
    <w:rsid w:val="00885268"/>
    <w:rsid w:val="00885749"/>
    <w:rsid w:val="00886FD2"/>
    <w:rsid w:val="008873E0"/>
    <w:rsid w:val="00890FAA"/>
    <w:rsid w:val="0089171C"/>
    <w:rsid w:val="008917B1"/>
    <w:rsid w:val="0089425E"/>
    <w:rsid w:val="0089463C"/>
    <w:rsid w:val="008954C9"/>
    <w:rsid w:val="008959BE"/>
    <w:rsid w:val="00895BEC"/>
    <w:rsid w:val="008A025B"/>
    <w:rsid w:val="008A1B61"/>
    <w:rsid w:val="008B2F6B"/>
    <w:rsid w:val="008B3726"/>
    <w:rsid w:val="008B4043"/>
    <w:rsid w:val="008B607A"/>
    <w:rsid w:val="008B6DE4"/>
    <w:rsid w:val="008C03C7"/>
    <w:rsid w:val="008C1262"/>
    <w:rsid w:val="008C1B9B"/>
    <w:rsid w:val="008C2923"/>
    <w:rsid w:val="008C6214"/>
    <w:rsid w:val="008C7EB7"/>
    <w:rsid w:val="008D0EB3"/>
    <w:rsid w:val="008D1CA3"/>
    <w:rsid w:val="008D1FCA"/>
    <w:rsid w:val="008D4A23"/>
    <w:rsid w:val="008D6253"/>
    <w:rsid w:val="008D6D5F"/>
    <w:rsid w:val="008D6F9F"/>
    <w:rsid w:val="008E0060"/>
    <w:rsid w:val="008E18BA"/>
    <w:rsid w:val="008E2213"/>
    <w:rsid w:val="008E3C1D"/>
    <w:rsid w:val="008E423B"/>
    <w:rsid w:val="008E65D4"/>
    <w:rsid w:val="008E7683"/>
    <w:rsid w:val="008F3246"/>
    <w:rsid w:val="008F398A"/>
    <w:rsid w:val="008F7D9B"/>
    <w:rsid w:val="00902292"/>
    <w:rsid w:val="009053E3"/>
    <w:rsid w:val="00905A20"/>
    <w:rsid w:val="00910334"/>
    <w:rsid w:val="00910732"/>
    <w:rsid w:val="00910B6A"/>
    <w:rsid w:val="009117F1"/>
    <w:rsid w:val="0091190E"/>
    <w:rsid w:val="009121EF"/>
    <w:rsid w:val="00913329"/>
    <w:rsid w:val="0091371B"/>
    <w:rsid w:val="0091490A"/>
    <w:rsid w:val="009154F3"/>
    <w:rsid w:val="009157A6"/>
    <w:rsid w:val="00915EBF"/>
    <w:rsid w:val="009161FB"/>
    <w:rsid w:val="00916D11"/>
    <w:rsid w:val="00917919"/>
    <w:rsid w:val="00922B1A"/>
    <w:rsid w:val="00923442"/>
    <w:rsid w:val="009237E1"/>
    <w:rsid w:val="009254BD"/>
    <w:rsid w:val="009254ED"/>
    <w:rsid w:val="00926673"/>
    <w:rsid w:val="00927262"/>
    <w:rsid w:val="009343A7"/>
    <w:rsid w:val="0093449E"/>
    <w:rsid w:val="00934576"/>
    <w:rsid w:val="00934A32"/>
    <w:rsid w:val="00935A6C"/>
    <w:rsid w:val="00936FB1"/>
    <w:rsid w:val="009400EC"/>
    <w:rsid w:val="00942497"/>
    <w:rsid w:val="0094296E"/>
    <w:rsid w:val="00942E26"/>
    <w:rsid w:val="00942F74"/>
    <w:rsid w:val="00944F39"/>
    <w:rsid w:val="0095355D"/>
    <w:rsid w:val="00953F0A"/>
    <w:rsid w:val="00956BDC"/>
    <w:rsid w:val="009572D2"/>
    <w:rsid w:val="009574F9"/>
    <w:rsid w:val="009575C9"/>
    <w:rsid w:val="009601BC"/>
    <w:rsid w:val="0096071E"/>
    <w:rsid w:val="00960C4A"/>
    <w:rsid w:val="00961AFF"/>
    <w:rsid w:val="00962F1E"/>
    <w:rsid w:val="00963CA7"/>
    <w:rsid w:val="00964B38"/>
    <w:rsid w:val="00965D29"/>
    <w:rsid w:val="00967D4A"/>
    <w:rsid w:val="00970892"/>
    <w:rsid w:val="00970C74"/>
    <w:rsid w:val="00973BB3"/>
    <w:rsid w:val="00984E2F"/>
    <w:rsid w:val="00984FAA"/>
    <w:rsid w:val="00992853"/>
    <w:rsid w:val="009928EA"/>
    <w:rsid w:val="00993331"/>
    <w:rsid w:val="00995A0D"/>
    <w:rsid w:val="009972DF"/>
    <w:rsid w:val="009A09FB"/>
    <w:rsid w:val="009A23EE"/>
    <w:rsid w:val="009A2DCB"/>
    <w:rsid w:val="009A3121"/>
    <w:rsid w:val="009A66A1"/>
    <w:rsid w:val="009A6750"/>
    <w:rsid w:val="009A6B9B"/>
    <w:rsid w:val="009A7345"/>
    <w:rsid w:val="009A755D"/>
    <w:rsid w:val="009B0A49"/>
    <w:rsid w:val="009B0E5E"/>
    <w:rsid w:val="009B1B2B"/>
    <w:rsid w:val="009B236A"/>
    <w:rsid w:val="009B2AB8"/>
    <w:rsid w:val="009B743F"/>
    <w:rsid w:val="009C02E5"/>
    <w:rsid w:val="009C0F53"/>
    <w:rsid w:val="009C13C0"/>
    <w:rsid w:val="009C1820"/>
    <w:rsid w:val="009C1D77"/>
    <w:rsid w:val="009C2C34"/>
    <w:rsid w:val="009C42D4"/>
    <w:rsid w:val="009C56C9"/>
    <w:rsid w:val="009C6048"/>
    <w:rsid w:val="009C6899"/>
    <w:rsid w:val="009C6A98"/>
    <w:rsid w:val="009C71CB"/>
    <w:rsid w:val="009C7527"/>
    <w:rsid w:val="009C7697"/>
    <w:rsid w:val="009D4A24"/>
    <w:rsid w:val="009D5302"/>
    <w:rsid w:val="009D6602"/>
    <w:rsid w:val="009D7F13"/>
    <w:rsid w:val="009E1C91"/>
    <w:rsid w:val="009E2052"/>
    <w:rsid w:val="009E3AE5"/>
    <w:rsid w:val="009E3BB3"/>
    <w:rsid w:val="009E53EF"/>
    <w:rsid w:val="009F05F0"/>
    <w:rsid w:val="009F07DB"/>
    <w:rsid w:val="009F28C3"/>
    <w:rsid w:val="009F3051"/>
    <w:rsid w:val="009F444B"/>
    <w:rsid w:val="009F5686"/>
    <w:rsid w:val="009F570B"/>
    <w:rsid w:val="00A00EBB"/>
    <w:rsid w:val="00A05701"/>
    <w:rsid w:val="00A05864"/>
    <w:rsid w:val="00A0700F"/>
    <w:rsid w:val="00A0747B"/>
    <w:rsid w:val="00A076EC"/>
    <w:rsid w:val="00A1131D"/>
    <w:rsid w:val="00A11F53"/>
    <w:rsid w:val="00A12CBC"/>
    <w:rsid w:val="00A13675"/>
    <w:rsid w:val="00A144C2"/>
    <w:rsid w:val="00A1584B"/>
    <w:rsid w:val="00A15D10"/>
    <w:rsid w:val="00A16328"/>
    <w:rsid w:val="00A16819"/>
    <w:rsid w:val="00A16CAF"/>
    <w:rsid w:val="00A170F5"/>
    <w:rsid w:val="00A175AF"/>
    <w:rsid w:val="00A228DF"/>
    <w:rsid w:val="00A2463F"/>
    <w:rsid w:val="00A25CEC"/>
    <w:rsid w:val="00A308EF"/>
    <w:rsid w:val="00A3112F"/>
    <w:rsid w:val="00A3259B"/>
    <w:rsid w:val="00A32D2B"/>
    <w:rsid w:val="00A338C3"/>
    <w:rsid w:val="00A338EB"/>
    <w:rsid w:val="00A33A3D"/>
    <w:rsid w:val="00A34BAE"/>
    <w:rsid w:val="00A34EA4"/>
    <w:rsid w:val="00A34F9E"/>
    <w:rsid w:val="00A35FD8"/>
    <w:rsid w:val="00A36245"/>
    <w:rsid w:val="00A36264"/>
    <w:rsid w:val="00A3702B"/>
    <w:rsid w:val="00A44B71"/>
    <w:rsid w:val="00A45A37"/>
    <w:rsid w:val="00A47B09"/>
    <w:rsid w:val="00A502F9"/>
    <w:rsid w:val="00A520C0"/>
    <w:rsid w:val="00A5459C"/>
    <w:rsid w:val="00A548B0"/>
    <w:rsid w:val="00A54CF7"/>
    <w:rsid w:val="00A551BA"/>
    <w:rsid w:val="00A55433"/>
    <w:rsid w:val="00A57AA3"/>
    <w:rsid w:val="00A60475"/>
    <w:rsid w:val="00A626CF"/>
    <w:rsid w:val="00A62C16"/>
    <w:rsid w:val="00A646BD"/>
    <w:rsid w:val="00A67149"/>
    <w:rsid w:val="00A67723"/>
    <w:rsid w:val="00A77222"/>
    <w:rsid w:val="00A7761D"/>
    <w:rsid w:val="00A8069C"/>
    <w:rsid w:val="00A8291F"/>
    <w:rsid w:val="00A83BC8"/>
    <w:rsid w:val="00A85F05"/>
    <w:rsid w:val="00A86A89"/>
    <w:rsid w:val="00A87668"/>
    <w:rsid w:val="00A94071"/>
    <w:rsid w:val="00A94096"/>
    <w:rsid w:val="00A9456D"/>
    <w:rsid w:val="00A95040"/>
    <w:rsid w:val="00A95777"/>
    <w:rsid w:val="00A967B7"/>
    <w:rsid w:val="00A97258"/>
    <w:rsid w:val="00A97AEE"/>
    <w:rsid w:val="00A97C53"/>
    <w:rsid w:val="00AA35B5"/>
    <w:rsid w:val="00AA3E99"/>
    <w:rsid w:val="00AA6B7F"/>
    <w:rsid w:val="00AA72DB"/>
    <w:rsid w:val="00AB1E79"/>
    <w:rsid w:val="00AB4166"/>
    <w:rsid w:val="00AB5344"/>
    <w:rsid w:val="00AB5F47"/>
    <w:rsid w:val="00AC0B0A"/>
    <w:rsid w:val="00AC2B5A"/>
    <w:rsid w:val="00AC3356"/>
    <w:rsid w:val="00AC3C7F"/>
    <w:rsid w:val="00AC43FE"/>
    <w:rsid w:val="00AC4CBF"/>
    <w:rsid w:val="00AD04D6"/>
    <w:rsid w:val="00AD0F19"/>
    <w:rsid w:val="00AD13DF"/>
    <w:rsid w:val="00AD5B3C"/>
    <w:rsid w:val="00AD5EDF"/>
    <w:rsid w:val="00AD6650"/>
    <w:rsid w:val="00AD6BFC"/>
    <w:rsid w:val="00AD70F7"/>
    <w:rsid w:val="00AE13E4"/>
    <w:rsid w:val="00AE1499"/>
    <w:rsid w:val="00AE2430"/>
    <w:rsid w:val="00AE4C12"/>
    <w:rsid w:val="00AE60BF"/>
    <w:rsid w:val="00AE7B3C"/>
    <w:rsid w:val="00AF0D36"/>
    <w:rsid w:val="00AF1432"/>
    <w:rsid w:val="00AF179A"/>
    <w:rsid w:val="00AF3BFB"/>
    <w:rsid w:val="00AF6A66"/>
    <w:rsid w:val="00AF7637"/>
    <w:rsid w:val="00B01529"/>
    <w:rsid w:val="00B018FF"/>
    <w:rsid w:val="00B01F22"/>
    <w:rsid w:val="00B04C20"/>
    <w:rsid w:val="00B04EE4"/>
    <w:rsid w:val="00B0589F"/>
    <w:rsid w:val="00B11122"/>
    <w:rsid w:val="00B1173C"/>
    <w:rsid w:val="00B11883"/>
    <w:rsid w:val="00B12869"/>
    <w:rsid w:val="00B13FE8"/>
    <w:rsid w:val="00B157A3"/>
    <w:rsid w:val="00B20C0D"/>
    <w:rsid w:val="00B22A75"/>
    <w:rsid w:val="00B2327F"/>
    <w:rsid w:val="00B244D4"/>
    <w:rsid w:val="00B26E9A"/>
    <w:rsid w:val="00B3216D"/>
    <w:rsid w:val="00B329C2"/>
    <w:rsid w:val="00B32C5C"/>
    <w:rsid w:val="00B33B7A"/>
    <w:rsid w:val="00B342ED"/>
    <w:rsid w:val="00B35B15"/>
    <w:rsid w:val="00B37206"/>
    <w:rsid w:val="00B40DF8"/>
    <w:rsid w:val="00B50733"/>
    <w:rsid w:val="00B51687"/>
    <w:rsid w:val="00B539D6"/>
    <w:rsid w:val="00B54584"/>
    <w:rsid w:val="00B54D2D"/>
    <w:rsid w:val="00B55EF5"/>
    <w:rsid w:val="00B56267"/>
    <w:rsid w:val="00B56786"/>
    <w:rsid w:val="00B57C7F"/>
    <w:rsid w:val="00B603E0"/>
    <w:rsid w:val="00B612A1"/>
    <w:rsid w:val="00B62F4C"/>
    <w:rsid w:val="00B635FE"/>
    <w:rsid w:val="00B64131"/>
    <w:rsid w:val="00B70C0C"/>
    <w:rsid w:val="00B73276"/>
    <w:rsid w:val="00B7439F"/>
    <w:rsid w:val="00B764EA"/>
    <w:rsid w:val="00B80A64"/>
    <w:rsid w:val="00B816C3"/>
    <w:rsid w:val="00B83752"/>
    <w:rsid w:val="00B83C34"/>
    <w:rsid w:val="00B84C99"/>
    <w:rsid w:val="00B862BC"/>
    <w:rsid w:val="00B90AFE"/>
    <w:rsid w:val="00B921E9"/>
    <w:rsid w:val="00B9435E"/>
    <w:rsid w:val="00B95145"/>
    <w:rsid w:val="00B9598A"/>
    <w:rsid w:val="00BA0F0F"/>
    <w:rsid w:val="00BA1434"/>
    <w:rsid w:val="00BA3457"/>
    <w:rsid w:val="00BA40A6"/>
    <w:rsid w:val="00BA5CD3"/>
    <w:rsid w:val="00BA6926"/>
    <w:rsid w:val="00BB0441"/>
    <w:rsid w:val="00BB0C81"/>
    <w:rsid w:val="00BB1895"/>
    <w:rsid w:val="00BB18DF"/>
    <w:rsid w:val="00BB28F5"/>
    <w:rsid w:val="00BB2BD4"/>
    <w:rsid w:val="00BB3356"/>
    <w:rsid w:val="00BB424C"/>
    <w:rsid w:val="00BB48A2"/>
    <w:rsid w:val="00BB5D22"/>
    <w:rsid w:val="00BC0D13"/>
    <w:rsid w:val="00BC29FD"/>
    <w:rsid w:val="00BC3C7D"/>
    <w:rsid w:val="00BC46CD"/>
    <w:rsid w:val="00BC5FBC"/>
    <w:rsid w:val="00BC72A6"/>
    <w:rsid w:val="00BC7B28"/>
    <w:rsid w:val="00BD0833"/>
    <w:rsid w:val="00BD0A81"/>
    <w:rsid w:val="00BD26E4"/>
    <w:rsid w:val="00BD315C"/>
    <w:rsid w:val="00BD5598"/>
    <w:rsid w:val="00BD6F6D"/>
    <w:rsid w:val="00BE0954"/>
    <w:rsid w:val="00BE3F9B"/>
    <w:rsid w:val="00BE494F"/>
    <w:rsid w:val="00BE5AFD"/>
    <w:rsid w:val="00BE6419"/>
    <w:rsid w:val="00BE66CE"/>
    <w:rsid w:val="00BE6C60"/>
    <w:rsid w:val="00BE732B"/>
    <w:rsid w:val="00BF1AA0"/>
    <w:rsid w:val="00BF29AC"/>
    <w:rsid w:val="00BF3559"/>
    <w:rsid w:val="00BF41F0"/>
    <w:rsid w:val="00BF447F"/>
    <w:rsid w:val="00BF4F4F"/>
    <w:rsid w:val="00BF5FAD"/>
    <w:rsid w:val="00BF6DF4"/>
    <w:rsid w:val="00BF7EFE"/>
    <w:rsid w:val="00C00537"/>
    <w:rsid w:val="00C034D2"/>
    <w:rsid w:val="00C04972"/>
    <w:rsid w:val="00C077ED"/>
    <w:rsid w:val="00C07A1F"/>
    <w:rsid w:val="00C1026C"/>
    <w:rsid w:val="00C10BB0"/>
    <w:rsid w:val="00C11612"/>
    <w:rsid w:val="00C11FF6"/>
    <w:rsid w:val="00C142A8"/>
    <w:rsid w:val="00C14E10"/>
    <w:rsid w:val="00C15149"/>
    <w:rsid w:val="00C174B3"/>
    <w:rsid w:val="00C226CA"/>
    <w:rsid w:val="00C2613E"/>
    <w:rsid w:val="00C2661C"/>
    <w:rsid w:val="00C26A71"/>
    <w:rsid w:val="00C26CF9"/>
    <w:rsid w:val="00C27329"/>
    <w:rsid w:val="00C273A6"/>
    <w:rsid w:val="00C342B9"/>
    <w:rsid w:val="00C34F22"/>
    <w:rsid w:val="00C3505D"/>
    <w:rsid w:val="00C40BA4"/>
    <w:rsid w:val="00C421B9"/>
    <w:rsid w:val="00C455B5"/>
    <w:rsid w:val="00C467F3"/>
    <w:rsid w:val="00C52B84"/>
    <w:rsid w:val="00C54BB9"/>
    <w:rsid w:val="00C564AD"/>
    <w:rsid w:val="00C631AD"/>
    <w:rsid w:val="00C6359A"/>
    <w:rsid w:val="00C63FCD"/>
    <w:rsid w:val="00C65938"/>
    <w:rsid w:val="00C66D51"/>
    <w:rsid w:val="00C704C2"/>
    <w:rsid w:val="00C70F57"/>
    <w:rsid w:val="00C72443"/>
    <w:rsid w:val="00C733E7"/>
    <w:rsid w:val="00C76069"/>
    <w:rsid w:val="00C80701"/>
    <w:rsid w:val="00C80828"/>
    <w:rsid w:val="00C80D36"/>
    <w:rsid w:val="00C81858"/>
    <w:rsid w:val="00C82355"/>
    <w:rsid w:val="00C83D72"/>
    <w:rsid w:val="00C84FC5"/>
    <w:rsid w:val="00C8507A"/>
    <w:rsid w:val="00C920D4"/>
    <w:rsid w:val="00C922A4"/>
    <w:rsid w:val="00C97136"/>
    <w:rsid w:val="00CA134D"/>
    <w:rsid w:val="00CA6400"/>
    <w:rsid w:val="00CA6563"/>
    <w:rsid w:val="00CB235D"/>
    <w:rsid w:val="00CB25D2"/>
    <w:rsid w:val="00CC2C5D"/>
    <w:rsid w:val="00CC3306"/>
    <w:rsid w:val="00CC61D4"/>
    <w:rsid w:val="00CD05F2"/>
    <w:rsid w:val="00CD31F9"/>
    <w:rsid w:val="00CD4548"/>
    <w:rsid w:val="00CD46BC"/>
    <w:rsid w:val="00CD7BF2"/>
    <w:rsid w:val="00CE1390"/>
    <w:rsid w:val="00CE2695"/>
    <w:rsid w:val="00CE2B93"/>
    <w:rsid w:val="00CE36CA"/>
    <w:rsid w:val="00CE6336"/>
    <w:rsid w:val="00CE6FA4"/>
    <w:rsid w:val="00CE70CC"/>
    <w:rsid w:val="00CF0EB1"/>
    <w:rsid w:val="00CF1BC0"/>
    <w:rsid w:val="00CF2963"/>
    <w:rsid w:val="00CF363B"/>
    <w:rsid w:val="00CF424A"/>
    <w:rsid w:val="00CF5BA8"/>
    <w:rsid w:val="00CF6CB7"/>
    <w:rsid w:val="00CF7272"/>
    <w:rsid w:val="00CF7CAD"/>
    <w:rsid w:val="00CF7DEC"/>
    <w:rsid w:val="00D00950"/>
    <w:rsid w:val="00D019D4"/>
    <w:rsid w:val="00D02889"/>
    <w:rsid w:val="00D02999"/>
    <w:rsid w:val="00D03867"/>
    <w:rsid w:val="00D07367"/>
    <w:rsid w:val="00D10DC8"/>
    <w:rsid w:val="00D117E6"/>
    <w:rsid w:val="00D11E4B"/>
    <w:rsid w:val="00D15106"/>
    <w:rsid w:val="00D17629"/>
    <w:rsid w:val="00D17823"/>
    <w:rsid w:val="00D209A9"/>
    <w:rsid w:val="00D22E89"/>
    <w:rsid w:val="00D238BA"/>
    <w:rsid w:val="00D250A8"/>
    <w:rsid w:val="00D2623E"/>
    <w:rsid w:val="00D26660"/>
    <w:rsid w:val="00D26BF2"/>
    <w:rsid w:val="00D26C91"/>
    <w:rsid w:val="00D305C1"/>
    <w:rsid w:val="00D32BE5"/>
    <w:rsid w:val="00D33FE4"/>
    <w:rsid w:val="00D3403C"/>
    <w:rsid w:val="00D3586E"/>
    <w:rsid w:val="00D35A53"/>
    <w:rsid w:val="00D360E9"/>
    <w:rsid w:val="00D36AC3"/>
    <w:rsid w:val="00D37881"/>
    <w:rsid w:val="00D40374"/>
    <w:rsid w:val="00D417B8"/>
    <w:rsid w:val="00D43324"/>
    <w:rsid w:val="00D43545"/>
    <w:rsid w:val="00D53076"/>
    <w:rsid w:val="00D531EC"/>
    <w:rsid w:val="00D5399B"/>
    <w:rsid w:val="00D54032"/>
    <w:rsid w:val="00D55B22"/>
    <w:rsid w:val="00D56258"/>
    <w:rsid w:val="00D658E0"/>
    <w:rsid w:val="00D65E84"/>
    <w:rsid w:val="00D6700A"/>
    <w:rsid w:val="00D70EDB"/>
    <w:rsid w:val="00D72F02"/>
    <w:rsid w:val="00D74230"/>
    <w:rsid w:val="00D7542C"/>
    <w:rsid w:val="00D7581B"/>
    <w:rsid w:val="00D807FD"/>
    <w:rsid w:val="00D82B66"/>
    <w:rsid w:val="00D83092"/>
    <w:rsid w:val="00D845D0"/>
    <w:rsid w:val="00D84B66"/>
    <w:rsid w:val="00D856A2"/>
    <w:rsid w:val="00D862C2"/>
    <w:rsid w:val="00D86322"/>
    <w:rsid w:val="00D87312"/>
    <w:rsid w:val="00D87FF5"/>
    <w:rsid w:val="00D90F1D"/>
    <w:rsid w:val="00D9160F"/>
    <w:rsid w:val="00D91F9F"/>
    <w:rsid w:val="00D9218B"/>
    <w:rsid w:val="00D92737"/>
    <w:rsid w:val="00D95EBE"/>
    <w:rsid w:val="00D9633D"/>
    <w:rsid w:val="00D968DF"/>
    <w:rsid w:val="00DA7A8F"/>
    <w:rsid w:val="00DB174B"/>
    <w:rsid w:val="00DB2DAA"/>
    <w:rsid w:val="00DB3EA3"/>
    <w:rsid w:val="00DB40C5"/>
    <w:rsid w:val="00DC2B00"/>
    <w:rsid w:val="00DC2C57"/>
    <w:rsid w:val="00DC370F"/>
    <w:rsid w:val="00DC4BB5"/>
    <w:rsid w:val="00DC558E"/>
    <w:rsid w:val="00DC64E9"/>
    <w:rsid w:val="00DC79F0"/>
    <w:rsid w:val="00DC7A01"/>
    <w:rsid w:val="00DD2060"/>
    <w:rsid w:val="00DD24CD"/>
    <w:rsid w:val="00DD2EFB"/>
    <w:rsid w:val="00DD443A"/>
    <w:rsid w:val="00DD4F4F"/>
    <w:rsid w:val="00DD5405"/>
    <w:rsid w:val="00DD658B"/>
    <w:rsid w:val="00DD716D"/>
    <w:rsid w:val="00DD7D57"/>
    <w:rsid w:val="00DE0899"/>
    <w:rsid w:val="00DE3458"/>
    <w:rsid w:val="00DE3CDC"/>
    <w:rsid w:val="00DE488B"/>
    <w:rsid w:val="00DE7942"/>
    <w:rsid w:val="00DF1344"/>
    <w:rsid w:val="00DF32FA"/>
    <w:rsid w:val="00DF3C41"/>
    <w:rsid w:val="00DF3CB8"/>
    <w:rsid w:val="00DF43E5"/>
    <w:rsid w:val="00DF61FE"/>
    <w:rsid w:val="00DF62A6"/>
    <w:rsid w:val="00DF740D"/>
    <w:rsid w:val="00E016AA"/>
    <w:rsid w:val="00E0292C"/>
    <w:rsid w:val="00E03832"/>
    <w:rsid w:val="00E05690"/>
    <w:rsid w:val="00E073EC"/>
    <w:rsid w:val="00E07B9E"/>
    <w:rsid w:val="00E136A9"/>
    <w:rsid w:val="00E14E40"/>
    <w:rsid w:val="00E1786E"/>
    <w:rsid w:val="00E201FD"/>
    <w:rsid w:val="00E20522"/>
    <w:rsid w:val="00E20528"/>
    <w:rsid w:val="00E20828"/>
    <w:rsid w:val="00E20A7A"/>
    <w:rsid w:val="00E227D6"/>
    <w:rsid w:val="00E24192"/>
    <w:rsid w:val="00E251A1"/>
    <w:rsid w:val="00E25E22"/>
    <w:rsid w:val="00E26F31"/>
    <w:rsid w:val="00E27D15"/>
    <w:rsid w:val="00E40475"/>
    <w:rsid w:val="00E406EB"/>
    <w:rsid w:val="00E407E4"/>
    <w:rsid w:val="00E4229E"/>
    <w:rsid w:val="00E42331"/>
    <w:rsid w:val="00E42843"/>
    <w:rsid w:val="00E44390"/>
    <w:rsid w:val="00E45CF5"/>
    <w:rsid w:val="00E50090"/>
    <w:rsid w:val="00E50C77"/>
    <w:rsid w:val="00E50F7E"/>
    <w:rsid w:val="00E51CA5"/>
    <w:rsid w:val="00E52C5D"/>
    <w:rsid w:val="00E539B2"/>
    <w:rsid w:val="00E55C99"/>
    <w:rsid w:val="00E56C0F"/>
    <w:rsid w:val="00E65E42"/>
    <w:rsid w:val="00E66055"/>
    <w:rsid w:val="00E675CE"/>
    <w:rsid w:val="00E70213"/>
    <w:rsid w:val="00E70C66"/>
    <w:rsid w:val="00E75929"/>
    <w:rsid w:val="00E762A7"/>
    <w:rsid w:val="00E7735D"/>
    <w:rsid w:val="00E77763"/>
    <w:rsid w:val="00E80ECF"/>
    <w:rsid w:val="00E81664"/>
    <w:rsid w:val="00E821CE"/>
    <w:rsid w:val="00E83D9A"/>
    <w:rsid w:val="00E87CD7"/>
    <w:rsid w:val="00E90E13"/>
    <w:rsid w:val="00E915D8"/>
    <w:rsid w:val="00E93425"/>
    <w:rsid w:val="00E95D7B"/>
    <w:rsid w:val="00EA0057"/>
    <w:rsid w:val="00EA0170"/>
    <w:rsid w:val="00EA17D9"/>
    <w:rsid w:val="00EA2BD5"/>
    <w:rsid w:val="00EA35B3"/>
    <w:rsid w:val="00EB0977"/>
    <w:rsid w:val="00EB1311"/>
    <w:rsid w:val="00EB16C3"/>
    <w:rsid w:val="00EB1A20"/>
    <w:rsid w:val="00EB5895"/>
    <w:rsid w:val="00EB6104"/>
    <w:rsid w:val="00EB62EF"/>
    <w:rsid w:val="00EB62F1"/>
    <w:rsid w:val="00EB672A"/>
    <w:rsid w:val="00EB6DC3"/>
    <w:rsid w:val="00EB7C13"/>
    <w:rsid w:val="00EC031C"/>
    <w:rsid w:val="00EC0795"/>
    <w:rsid w:val="00EC1AAB"/>
    <w:rsid w:val="00EC4109"/>
    <w:rsid w:val="00EC4D9A"/>
    <w:rsid w:val="00EC4E7C"/>
    <w:rsid w:val="00ED0AEA"/>
    <w:rsid w:val="00ED1097"/>
    <w:rsid w:val="00ED15D1"/>
    <w:rsid w:val="00ED2224"/>
    <w:rsid w:val="00ED228D"/>
    <w:rsid w:val="00ED318B"/>
    <w:rsid w:val="00ED50A6"/>
    <w:rsid w:val="00ED565B"/>
    <w:rsid w:val="00ED7068"/>
    <w:rsid w:val="00ED72D7"/>
    <w:rsid w:val="00ED79C7"/>
    <w:rsid w:val="00ED7D67"/>
    <w:rsid w:val="00EE03D0"/>
    <w:rsid w:val="00EE1833"/>
    <w:rsid w:val="00EE32E5"/>
    <w:rsid w:val="00EE4CAD"/>
    <w:rsid w:val="00EE5680"/>
    <w:rsid w:val="00EE6EA8"/>
    <w:rsid w:val="00EE7144"/>
    <w:rsid w:val="00EF479E"/>
    <w:rsid w:val="00EF48CB"/>
    <w:rsid w:val="00EF6852"/>
    <w:rsid w:val="00F02DF0"/>
    <w:rsid w:val="00F05E08"/>
    <w:rsid w:val="00F0615B"/>
    <w:rsid w:val="00F10E9F"/>
    <w:rsid w:val="00F12710"/>
    <w:rsid w:val="00F14015"/>
    <w:rsid w:val="00F2002F"/>
    <w:rsid w:val="00F2089A"/>
    <w:rsid w:val="00F23223"/>
    <w:rsid w:val="00F23591"/>
    <w:rsid w:val="00F2376C"/>
    <w:rsid w:val="00F24514"/>
    <w:rsid w:val="00F25FB9"/>
    <w:rsid w:val="00F3099C"/>
    <w:rsid w:val="00F3113A"/>
    <w:rsid w:val="00F332DB"/>
    <w:rsid w:val="00F3560A"/>
    <w:rsid w:val="00F37000"/>
    <w:rsid w:val="00F3703D"/>
    <w:rsid w:val="00F3783F"/>
    <w:rsid w:val="00F37E18"/>
    <w:rsid w:val="00F43EBE"/>
    <w:rsid w:val="00F4441B"/>
    <w:rsid w:val="00F4646B"/>
    <w:rsid w:val="00F502E3"/>
    <w:rsid w:val="00F51B4A"/>
    <w:rsid w:val="00F543E8"/>
    <w:rsid w:val="00F57518"/>
    <w:rsid w:val="00F57FB1"/>
    <w:rsid w:val="00F61225"/>
    <w:rsid w:val="00F61655"/>
    <w:rsid w:val="00F61DB6"/>
    <w:rsid w:val="00F6420F"/>
    <w:rsid w:val="00F64D53"/>
    <w:rsid w:val="00F65E1C"/>
    <w:rsid w:val="00F664F2"/>
    <w:rsid w:val="00F669F1"/>
    <w:rsid w:val="00F675F7"/>
    <w:rsid w:val="00F677F4"/>
    <w:rsid w:val="00F707F6"/>
    <w:rsid w:val="00F74305"/>
    <w:rsid w:val="00F76FA9"/>
    <w:rsid w:val="00F77F88"/>
    <w:rsid w:val="00F8061B"/>
    <w:rsid w:val="00F81D79"/>
    <w:rsid w:val="00F81ED1"/>
    <w:rsid w:val="00F8231E"/>
    <w:rsid w:val="00F83F5A"/>
    <w:rsid w:val="00F8685B"/>
    <w:rsid w:val="00F91466"/>
    <w:rsid w:val="00F91844"/>
    <w:rsid w:val="00F9194D"/>
    <w:rsid w:val="00F91B86"/>
    <w:rsid w:val="00F923B9"/>
    <w:rsid w:val="00F937A4"/>
    <w:rsid w:val="00F95042"/>
    <w:rsid w:val="00F96472"/>
    <w:rsid w:val="00F97B40"/>
    <w:rsid w:val="00FA073B"/>
    <w:rsid w:val="00FA1B50"/>
    <w:rsid w:val="00FA1C26"/>
    <w:rsid w:val="00FA1F16"/>
    <w:rsid w:val="00FA3199"/>
    <w:rsid w:val="00FA388B"/>
    <w:rsid w:val="00FA5583"/>
    <w:rsid w:val="00FA5BE7"/>
    <w:rsid w:val="00FA5DA8"/>
    <w:rsid w:val="00FA7B91"/>
    <w:rsid w:val="00FA7D8B"/>
    <w:rsid w:val="00FB4433"/>
    <w:rsid w:val="00FB5046"/>
    <w:rsid w:val="00FB5F51"/>
    <w:rsid w:val="00FB5FCD"/>
    <w:rsid w:val="00FB603C"/>
    <w:rsid w:val="00FB60CE"/>
    <w:rsid w:val="00FC0AE3"/>
    <w:rsid w:val="00FC122F"/>
    <w:rsid w:val="00FC2F6D"/>
    <w:rsid w:val="00FC3017"/>
    <w:rsid w:val="00FC3519"/>
    <w:rsid w:val="00FC37D8"/>
    <w:rsid w:val="00FC426B"/>
    <w:rsid w:val="00FC4C9A"/>
    <w:rsid w:val="00FC4FB9"/>
    <w:rsid w:val="00FC5FAE"/>
    <w:rsid w:val="00FC666D"/>
    <w:rsid w:val="00FC70C5"/>
    <w:rsid w:val="00FC7F62"/>
    <w:rsid w:val="00FD43D8"/>
    <w:rsid w:val="00FD601E"/>
    <w:rsid w:val="00FD6D22"/>
    <w:rsid w:val="00FD7433"/>
    <w:rsid w:val="00FD7EEF"/>
    <w:rsid w:val="00FE1471"/>
    <w:rsid w:val="00FE2123"/>
    <w:rsid w:val="00FE331A"/>
    <w:rsid w:val="00FE38FD"/>
    <w:rsid w:val="00FE68C2"/>
    <w:rsid w:val="00FE7E77"/>
    <w:rsid w:val="00FF3CBE"/>
    <w:rsid w:val="00FF591D"/>
    <w:rsid w:val="00FF68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8193" v:ext="edit"/>
    <o:shapelayout v:ext="edit">
      <o:idmap data="1" v:ext="edit"/>
    </o:shapelayout>
  </w:shapeDefaults>
  <w:decimalSymbol w:val=","/>
  <w:listSeparator w:val=";"/>
  <w14:docId w14:val="37E8DA7B"/>
  <w15:docId w15:val="{5E65EE0F-EA43-42E2-8D83-4C89EF2C2678}"/>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0" w:semiHidden="true" w:unhideWhenUsed="true" w:qFormat="true"/>
    <w:lsdException w:name="heading 3" w:uiPriority="2" w:semiHidden="true" w:unhideWhenUsed="true" w:qFormat="true"/>
    <w:lsdException w:name="heading 4" w:uiPriority="2" w:semiHidden="true" w:unhideWhenUsed="true" w:qFormat="true"/>
    <w:lsdException w:name="heading 5" w:uiPriority="2" w:semiHidden="true" w:unhideWhenUsed="true" w:qFormat="true"/>
    <w:lsdException w:name="heading 6" w:uiPriority="2" w:semiHidden="true" w:unhideWhenUsed="true" w:qFormat="true"/>
    <w:lsdException w:name="heading 7" w:uiPriority="9" w:semiHidden="true" w:unhideWhenUsed="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qFormat="true"/>
    <w:lsdException w:name="annotation text" w:semiHidden="true" w:unhideWhenUsed="true"/>
    <w:lsdException w:name="header" w:uiPriority="0"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uiPriority="0"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uiPriority="0"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uiPriority="0" w:semiHidden="true" w:unhideWhenUsed="true"/>
    <w:lsdException w:name="List Number 3" w:uiPriority="0" w:semiHidden="true" w:unhideWhenUsed="true"/>
    <w:lsdException w:name="List Number 4" w:uiPriority="0" w:semiHidden="true" w:unhideWhenUsed="true"/>
    <w:lsdException w:name="List Number 5" w:uiPriority="0" w:semiHidden="true" w:unhideWhenUsed="true"/>
    <w:lsdException w:name="Title" w:uiPriority="14"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5"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E95D7B"/>
    <w:pPr>
      <w:spacing w:after="220" w:line="240" w:lineRule="auto"/>
      <w:jc w:val="both"/>
    </w:pPr>
    <w:rPr>
      <w:color w:val="000000"/>
    </w:rPr>
  </w:style>
  <w:style w:type="paragraph" w:styleId="Nadpis1">
    <w:name w:val="heading 1"/>
    <w:basedOn w:val="Normln"/>
    <w:next w:val="Normln"/>
    <w:link w:val="Nadpis1Char"/>
    <w:qFormat/>
    <w:rsid w:val="00773D72"/>
    <w:pPr>
      <w:keepNext/>
      <w:keepLines/>
      <w:pageBreakBefore/>
      <w:numPr>
        <w:numId w:val="1"/>
      </w:numPr>
      <w:spacing w:after="360"/>
      <w:outlineLvl w:val="0"/>
    </w:pPr>
    <w:rPr>
      <w:rFonts w:asciiTheme="majorHAnsi" w:hAnsiTheme="majorHAnsi" w:eastAsiaTheme="majorEastAsia" w:cstheme="majorBidi"/>
      <w:b/>
      <w:bCs/>
      <w:sz w:val="36"/>
      <w:szCs w:val="28"/>
    </w:rPr>
  </w:style>
  <w:style w:type="paragraph" w:styleId="Nadpis2">
    <w:name w:val="heading 2"/>
    <w:basedOn w:val="Normln"/>
    <w:next w:val="Normln"/>
    <w:link w:val="Nadpis2Char"/>
    <w:unhideWhenUsed/>
    <w:qFormat/>
    <w:rsid w:val="00773D72"/>
    <w:pPr>
      <w:keepNext/>
      <w:keepLines/>
      <w:numPr>
        <w:ilvl w:val="1"/>
        <w:numId w:val="1"/>
      </w:numPr>
      <w:spacing w:before="320" w:after="110"/>
      <w:outlineLvl w:val="1"/>
    </w:pPr>
    <w:rPr>
      <w:rFonts w:asciiTheme="majorHAnsi" w:hAnsiTheme="majorHAnsi" w:eastAsiaTheme="majorEastAsia" w:cstheme="majorBidi"/>
      <w:b/>
      <w:bCs/>
      <w:sz w:val="32"/>
      <w:szCs w:val="26"/>
    </w:rPr>
  </w:style>
  <w:style w:type="paragraph" w:styleId="Nadpis3">
    <w:name w:val="heading 3"/>
    <w:basedOn w:val="Normln"/>
    <w:next w:val="Normln"/>
    <w:link w:val="Nadpis3Char"/>
    <w:uiPriority w:val="2"/>
    <w:unhideWhenUsed/>
    <w:qFormat/>
    <w:rsid w:val="00773D72"/>
    <w:pPr>
      <w:keepNext/>
      <w:keepLines/>
      <w:numPr>
        <w:ilvl w:val="2"/>
        <w:numId w:val="1"/>
      </w:numPr>
      <w:spacing w:before="280" w:after="110"/>
      <w:outlineLvl w:val="2"/>
    </w:pPr>
    <w:rPr>
      <w:rFonts w:asciiTheme="majorHAnsi" w:hAnsiTheme="majorHAnsi" w:eastAsiaTheme="majorEastAsia" w:cstheme="majorBidi"/>
      <w:b/>
      <w:bCs/>
      <w:sz w:val="28"/>
    </w:rPr>
  </w:style>
  <w:style w:type="paragraph" w:styleId="Nadpis4">
    <w:name w:val="heading 4"/>
    <w:basedOn w:val="Normln"/>
    <w:next w:val="Normln"/>
    <w:link w:val="Nadpis4Char"/>
    <w:uiPriority w:val="2"/>
    <w:qFormat/>
    <w:rsid w:val="00773D72"/>
    <w:pPr>
      <w:keepNext/>
      <w:keepLines/>
      <w:numPr>
        <w:ilvl w:val="3"/>
        <w:numId w:val="1"/>
      </w:numPr>
      <w:spacing w:before="260" w:after="110"/>
      <w:outlineLvl w:val="3"/>
    </w:pPr>
    <w:rPr>
      <w:rFonts w:asciiTheme="majorHAnsi" w:hAnsiTheme="majorHAnsi" w:eastAsiaTheme="majorEastAsia" w:cstheme="majorBidi"/>
      <w:b/>
      <w:bCs/>
      <w:iCs/>
      <w:sz w:val="26"/>
    </w:rPr>
  </w:style>
  <w:style w:type="paragraph" w:styleId="Nadpis5">
    <w:name w:val="heading 5"/>
    <w:basedOn w:val="Normln"/>
    <w:next w:val="Normln"/>
    <w:link w:val="Nadpis5Char"/>
    <w:uiPriority w:val="2"/>
    <w:qFormat/>
    <w:rsid w:val="00773D72"/>
    <w:pPr>
      <w:keepNext/>
      <w:keepLines/>
      <w:numPr>
        <w:ilvl w:val="4"/>
        <w:numId w:val="1"/>
      </w:numPr>
      <w:spacing w:before="240" w:after="110"/>
      <w:outlineLvl w:val="4"/>
    </w:pPr>
    <w:rPr>
      <w:rFonts w:asciiTheme="majorHAnsi" w:hAnsiTheme="majorHAnsi" w:eastAsiaTheme="majorEastAsia" w:cstheme="majorBidi"/>
      <w:b/>
      <w:sz w:val="24"/>
    </w:rPr>
  </w:style>
  <w:style w:type="paragraph" w:styleId="Nadpis6">
    <w:name w:val="heading 6"/>
    <w:basedOn w:val="Normln"/>
    <w:next w:val="Normln"/>
    <w:link w:val="Nadpis6Char"/>
    <w:uiPriority w:val="2"/>
    <w:qFormat/>
    <w:rsid w:val="00773D72"/>
    <w:pPr>
      <w:keepNext/>
      <w:keepLines/>
      <w:numPr>
        <w:ilvl w:val="5"/>
        <w:numId w:val="1"/>
      </w:numPr>
      <w:spacing w:before="220" w:after="110"/>
      <w:outlineLvl w:val="5"/>
    </w:pPr>
    <w:rPr>
      <w:rFonts w:asciiTheme="majorHAnsi" w:hAnsiTheme="majorHAnsi" w:eastAsiaTheme="majorEastAsia" w:cstheme="majorBidi"/>
      <w:b/>
      <w:iCs/>
    </w:rPr>
  </w:style>
  <w:style w:type="paragraph" w:styleId="Nadpis7">
    <w:name w:val="heading 7"/>
    <w:basedOn w:val="Normln"/>
    <w:next w:val="Normln"/>
    <w:link w:val="Nadpis7Char"/>
    <w:uiPriority w:val="9"/>
    <w:semiHidden/>
    <w:unhideWhenUsed/>
    <w:rsid w:val="00744469"/>
    <w:pPr>
      <w:keepNext/>
      <w:keepLines/>
      <w:numPr>
        <w:ilvl w:val="6"/>
        <w:numId w:val="1"/>
      </w:numPr>
      <w:spacing w:before="200" w:after="0"/>
      <w:outlineLvl w:val="6"/>
    </w:pPr>
    <w:rPr>
      <w:rFonts w:asciiTheme="majorHAnsi" w:hAnsiTheme="majorHAnsi" w:eastAsiaTheme="majorEastAsia" w:cstheme="majorBidi"/>
      <w:i/>
      <w:iCs/>
      <w:color w:val="404040" w:themeColor="text1" w:themeTint="BF"/>
    </w:rPr>
  </w:style>
  <w:style w:type="paragraph" w:styleId="Nadpis8">
    <w:name w:val="heading 8"/>
    <w:basedOn w:val="Normln"/>
    <w:next w:val="Normln"/>
    <w:link w:val="Nadpis8Char"/>
    <w:uiPriority w:val="9"/>
    <w:semiHidden/>
    <w:unhideWhenUsed/>
    <w:qFormat/>
    <w:rsid w:val="00744469"/>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744469"/>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773D72"/>
    <w:rPr>
      <w:rFonts w:asciiTheme="majorHAnsi" w:hAnsiTheme="majorHAnsi" w:eastAsiaTheme="majorEastAsia" w:cstheme="majorBidi"/>
      <w:b/>
      <w:bCs/>
      <w:color w:val="000000"/>
      <w:sz w:val="36"/>
      <w:szCs w:val="28"/>
    </w:rPr>
  </w:style>
  <w:style w:type="character" w:styleId="Nadpis2Char" w:customStyle="true">
    <w:name w:val="Nadpis 2 Char"/>
    <w:basedOn w:val="Standardnpsmoodstavce"/>
    <w:link w:val="Nadpis2"/>
    <w:rsid w:val="00773D72"/>
    <w:rPr>
      <w:rFonts w:asciiTheme="majorHAnsi" w:hAnsiTheme="majorHAnsi" w:eastAsiaTheme="majorEastAsia" w:cstheme="majorBidi"/>
      <w:b/>
      <w:bCs/>
      <w:color w:val="000000"/>
      <w:sz w:val="32"/>
      <w:szCs w:val="26"/>
    </w:rPr>
  </w:style>
  <w:style w:type="character" w:styleId="Nadpis3Char" w:customStyle="true">
    <w:name w:val="Nadpis 3 Char"/>
    <w:basedOn w:val="Standardnpsmoodstavce"/>
    <w:link w:val="Nadpis3"/>
    <w:uiPriority w:val="2"/>
    <w:rsid w:val="00773D72"/>
    <w:rPr>
      <w:rFonts w:asciiTheme="majorHAnsi" w:hAnsiTheme="majorHAnsi" w:eastAsiaTheme="majorEastAsia" w:cstheme="majorBidi"/>
      <w:b/>
      <w:bCs/>
      <w:color w:val="000000"/>
      <w:sz w:val="28"/>
    </w:rPr>
  </w:style>
  <w:style w:type="character" w:styleId="Nadpis4Char" w:customStyle="true">
    <w:name w:val="Nadpis 4 Char"/>
    <w:basedOn w:val="Standardnpsmoodstavce"/>
    <w:link w:val="Nadpis4"/>
    <w:uiPriority w:val="2"/>
    <w:rsid w:val="00773D72"/>
    <w:rPr>
      <w:rFonts w:asciiTheme="majorHAnsi" w:hAnsiTheme="majorHAnsi" w:eastAsiaTheme="majorEastAsia" w:cstheme="majorBidi"/>
      <w:b/>
      <w:bCs/>
      <w:iCs/>
      <w:color w:val="000000"/>
      <w:sz w:val="26"/>
    </w:rPr>
  </w:style>
  <w:style w:type="character" w:styleId="Nadpis5Char" w:customStyle="true">
    <w:name w:val="Nadpis 5 Char"/>
    <w:basedOn w:val="Standardnpsmoodstavce"/>
    <w:link w:val="Nadpis5"/>
    <w:uiPriority w:val="2"/>
    <w:rsid w:val="00773D72"/>
    <w:rPr>
      <w:rFonts w:asciiTheme="majorHAnsi" w:hAnsiTheme="majorHAnsi" w:eastAsiaTheme="majorEastAsia" w:cstheme="majorBidi"/>
      <w:b/>
      <w:color w:val="000000"/>
      <w:sz w:val="24"/>
    </w:rPr>
  </w:style>
  <w:style w:type="character" w:styleId="Nadpis6Char" w:customStyle="true">
    <w:name w:val="Nadpis 6 Char"/>
    <w:basedOn w:val="Standardnpsmoodstavce"/>
    <w:link w:val="Nadpis6"/>
    <w:uiPriority w:val="2"/>
    <w:rsid w:val="00773D72"/>
    <w:rPr>
      <w:rFonts w:asciiTheme="majorHAnsi" w:hAnsiTheme="majorHAnsi" w:eastAsiaTheme="majorEastAsia" w:cstheme="majorBidi"/>
      <w:b/>
      <w:iCs/>
      <w:color w:val="000000"/>
    </w:rPr>
  </w:style>
  <w:style w:type="character" w:styleId="Nadpis7Char" w:customStyle="true">
    <w:name w:val="Nadpis 7 Char"/>
    <w:basedOn w:val="Standardnpsmoodstavce"/>
    <w:link w:val="Nadpis7"/>
    <w:uiPriority w:val="9"/>
    <w:semiHidden/>
    <w:rsid w:val="00744469"/>
    <w:rPr>
      <w:rFonts w:asciiTheme="majorHAnsi" w:hAnsiTheme="majorHAnsi" w:eastAsiaTheme="majorEastAsia" w:cstheme="majorBidi"/>
      <w:i/>
      <w:iCs/>
      <w:color w:val="404040" w:themeColor="text1" w:themeTint="BF"/>
    </w:rPr>
  </w:style>
  <w:style w:type="character" w:styleId="Nadpis8Char" w:customStyle="true">
    <w:name w:val="Nadpis 8 Char"/>
    <w:basedOn w:val="Standardnpsmoodstavce"/>
    <w:link w:val="Nadpis8"/>
    <w:uiPriority w:val="9"/>
    <w:semiHidden/>
    <w:rsid w:val="00744469"/>
    <w:rPr>
      <w:rFonts w:asciiTheme="majorHAnsi" w:hAnsiTheme="majorHAnsi" w:eastAsiaTheme="majorEastAsia" w:cstheme="majorBidi"/>
      <w:color w:val="404040" w:themeColor="text1" w:themeTint="BF"/>
      <w:sz w:val="20"/>
      <w:szCs w:val="20"/>
    </w:rPr>
  </w:style>
  <w:style w:type="character" w:styleId="Nadpis9Char" w:customStyle="true">
    <w:name w:val="Nadpis 9 Char"/>
    <w:basedOn w:val="Standardnpsmoodstavce"/>
    <w:link w:val="Nadpis9"/>
    <w:uiPriority w:val="9"/>
    <w:semiHidden/>
    <w:rsid w:val="00744469"/>
    <w:rPr>
      <w:rFonts w:asciiTheme="majorHAnsi" w:hAnsiTheme="majorHAnsi" w:eastAsiaTheme="majorEastAsia" w:cstheme="majorBidi"/>
      <w:i/>
      <w:iCs/>
      <w:color w:val="404040" w:themeColor="text1" w:themeTint="BF"/>
      <w:sz w:val="20"/>
      <w:szCs w:val="20"/>
    </w:rPr>
  </w:style>
  <w:style w:type="paragraph" w:styleId="Tabulkazhlav" w:customStyle="true">
    <w:name w:val="Tabulka záhlaví"/>
    <w:basedOn w:val="Normln"/>
    <w:link w:val="TabulkazhlavChar"/>
    <w:uiPriority w:val="6"/>
    <w:qFormat/>
    <w:rsid w:val="00A47B09"/>
    <w:pPr>
      <w:spacing w:before="60" w:after="60"/>
      <w:ind w:left="57" w:right="57"/>
      <w:jc w:val="left"/>
    </w:pPr>
    <w:rPr>
      <w:b/>
      <w:color w:val="080808"/>
      <w:sz w:val="20"/>
    </w:rPr>
  </w:style>
  <w:style w:type="character" w:styleId="TabulkazhlavChar" w:customStyle="true">
    <w:name w:val="Tabulka záhlaví Char"/>
    <w:basedOn w:val="Standardnpsmoodstavce"/>
    <w:link w:val="Tabulkazhlav"/>
    <w:uiPriority w:val="6"/>
    <w:rsid w:val="00A47B09"/>
    <w:rPr>
      <w:b/>
      <w:color w:val="080808"/>
      <w:sz w:val="20"/>
    </w:rPr>
  </w:style>
  <w:style w:type="paragraph" w:styleId="Tabulkatext" w:customStyle="true">
    <w:name w:val="Tabulka text"/>
    <w:link w:val="TabulkatextChar"/>
    <w:uiPriority w:val="6"/>
    <w:qFormat/>
    <w:rsid w:val="00A47B09"/>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A47B09"/>
    <w:rPr>
      <w:color w:val="080808"/>
      <w:sz w:val="20"/>
    </w:rPr>
  </w:style>
  <w:style w:type="paragraph" w:styleId="Textbubliny">
    <w:name w:val="Balloon Text"/>
    <w:basedOn w:val="Normln"/>
    <w:link w:val="TextbublinyChar"/>
    <w:uiPriority w:val="99"/>
    <w:semiHidden/>
    <w:unhideWhenUsed/>
    <w:rsid w:val="00744469"/>
    <w:pPr>
      <w:spacing w:after="0"/>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744469"/>
    <w:rPr>
      <w:rFonts w:ascii="Tahoma" w:hAnsi="Tahoma" w:cs="Tahoma"/>
      <w:sz w:val="16"/>
      <w:szCs w:val="16"/>
    </w:rPr>
  </w:style>
  <w:style w:type="paragraph" w:styleId="Zhlav">
    <w:name w:val="header"/>
    <w:basedOn w:val="Normln"/>
    <w:link w:val="ZhlavChar"/>
    <w:unhideWhenUsed/>
    <w:rsid w:val="00744469"/>
    <w:pPr>
      <w:tabs>
        <w:tab w:val="center" w:pos="4536"/>
        <w:tab w:val="right" w:pos="9072"/>
      </w:tabs>
      <w:spacing w:after="0"/>
    </w:pPr>
  </w:style>
  <w:style w:type="character" w:styleId="ZhlavChar" w:customStyle="true">
    <w:name w:val="Záhlaví Char"/>
    <w:basedOn w:val="Standardnpsmoodstavce"/>
    <w:link w:val="Zhlav"/>
    <w:rsid w:val="00744469"/>
  </w:style>
  <w:style w:type="paragraph" w:styleId="Zpat">
    <w:name w:val="footer"/>
    <w:basedOn w:val="Normln"/>
    <w:link w:val="ZpatChar"/>
    <w:unhideWhenUsed/>
    <w:rsid w:val="00744469"/>
    <w:pPr>
      <w:tabs>
        <w:tab w:val="center" w:pos="4536"/>
        <w:tab w:val="right" w:pos="9072"/>
      </w:tabs>
      <w:spacing w:after="0"/>
    </w:pPr>
    <w:rPr>
      <w:sz w:val="18"/>
    </w:rPr>
  </w:style>
  <w:style w:type="character" w:styleId="ZpatChar" w:customStyle="true">
    <w:name w:val="Zápatí Char"/>
    <w:basedOn w:val="Standardnpsmoodstavce"/>
    <w:link w:val="Zpat"/>
    <w:uiPriority w:val="99"/>
    <w:rsid w:val="00744469"/>
    <w:rPr>
      <w:sz w:val="18"/>
    </w:rPr>
  </w:style>
  <w:style w:type="table" w:styleId="Mkatabulky">
    <w:name w:val="Table Grid"/>
    <w:basedOn w:val="Normlntabulka"/>
    <w:uiPriority w:val="59"/>
    <w:rsid w:val="00A47B0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 w:type="paragraph" w:styleId="Nzev">
    <w:name w:val="Title"/>
    <w:basedOn w:val="Normln"/>
    <w:link w:val="NzevChar"/>
    <w:uiPriority w:val="14"/>
    <w:qFormat/>
    <w:rsid w:val="00773D72"/>
    <w:pPr>
      <w:spacing w:after="0" w:line="312" w:lineRule="auto"/>
      <w:contextualSpacing/>
      <w:jc w:val="left"/>
    </w:pPr>
    <w:rPr>
      <w:rFonts w:asciiTheme="majorHAnsi" w:hAnsiTheme="majorHAnsi" w:eastAsiaTheme="majorEastAsia" w:cstheme="majorBidi"/>
      <w:b/>
      <w:caps/>
      <w:kern w:val="28"/>
      <w:sz w:val="64"/>
      <w:szCs w:val="52"/>
    </w:rPr>
  </w:style>
  <w:style w:type="character" w:styleId="NzevChar" w:customStyle="true">
    <w:name w:val="Název Char"/>
    <w:basedOn w:val="Standardnpsmoodstavce"/>
    <w:link w:val="Nzev"/>
    <w:uiPriority w:val="14"/>
    <w:rsid w:val="00773D72"/>
    <w:rPr>
      <w:rFonts w:asciiTheme="majorHAnsi" w:hAnsiTheme="majorHAnsi" w:eastAsiaTheme="majorEastAsia" w:cstheme="majorBidi"/>
      <w:b/>
      <w:caps/>
      <w:color w:val="000000"/>
      <w:kern w:val="28"/>
      <w:sz w:val="64"/>
      <w:szCs w:val="52"/>
    </w:rPr>
  </w:style>
  <w:style w:type="paragraph" w:styleId="Podnadpis">
    <w:name w:val="Subtitle"/>
    <w:basedOn w:val="Normln"/>
    <w:next w:val="Normln"/>
    <w:link w:val="PodnadpisChar"/>
    <w:uiPriority w:val="15"/>
    <w:qFormat/>
    <w:rsid w:val="00773D72"/>
    <w:pPr>
      <w:numPr>
        <w:ilvl w:val="1"/>
      </w:numPr>
      <w:ind w:left="113"/>
      <w:jc w:val="left"/>
    </w:pPr>
    <w:rPr>
      <w:rFonts w:asciiTheme="majorHAnsi" w:hAnsiTheme="majorHAnsi" w:eastAsiaTheme="majorEastAsia" w:cstheme="majorBidi"/>
      <w:b/>
      <w:iCs/>
      <w:sz w:val="36"/>
      <w:szCs w:val="24"/>
    </w:rPr>
  </w:style>
  <w:style w:type="character" w:styleId="PodnadpisChar" w:customStyle="true">
    <w:name w:val="Podnadpis Char"/>
    <w:basedOn w:val="Standardnpsmoodstavce"/>
    <w:link w:val="Podnadpis"/>
    <w:uiPriority w:val="15"/>
    <w:rsid w:val="00773D72"/>
    <w:rPr>
      <w:rFonts w:asciiTheme="majorHAnsi" w:hAnsiTheme="majorHAnsi" w:eastAsiaTheme="majorEastAsia" w:cstheme="majorBidi"/>
      <w:b/>
      <w:iCs/>
      <w:color w:val="000000"/>
      <w:sz w:val="36"/>
      <w:szCs w:val="24"/>
    </w:rPr>
  </w:style>
  <w:style w:type="paragraph" w:styleId="Nadpis1neslovan-jevobsahu" w:customStyle="true">
    <w:name w:val="Nadpis 1 nečíslovaný - je v obsahu"/>
    <w:basedOn w:val="Nadpis1"/>
    <w:next w:val="Normln"/>
    <w:link w:val="Nadpis1neslovan-jevobsahuChar"/>
    <w:uiPriority w:val="4"/>
    <w:qFormat/>
    <w:rsid w:val="0011753D"/>
    <w:pPr>
      <w:numPr>
        <w:numId w:val="0"/>
      </w:numPr>
    </w:pPr>
  </w:style>
  <w:style w:type="character" w:styleId="Nadpis1neslovan-jevobsahuChar" w:customStyle="true">
    <w:name w:val="Nadpis 1 nečíslovaný - je v obsahu Char"/>
    <w:basedOn w:val="Nadpis1Char"/>
    <w:link w:val="Nadpis1neslovan-jevobsahu"/>
    <w:uiPriority w:val="4"/>
    <w:rsid w:val="006D7FC5"/>
    <w:rPr>
      <w:rFonts w:asciiTheme="majorHAnsi" w:hAnsiTheme="majorHAnsi" w:eastAsiaTheme="majorEastAsia" w:cstheme="majorBidi"/>
      <w:b/>
      <w:bCs/>
      <w:color w:val="505050" w:themeColor="accent1"/>
      <w:sz w:val="36"/>
      <w:szCs w:val="28"/>
    </w:rPr>
  </w:style>
  <w:style w:type="paragraph" w:styleId="Obsah1">
    <w:name w:val="toc 1"/>
    <w:basedOn w:val="Normln"/>
    <w:next w:val="Normln"/>
    <w:autoRedefine/>
    <w:uiPriority w:val="39"/>
    <w:unhideWhenUsed/>
    <w:rsid w:val="004548E9"/>
    <w:pPr>
      <w:tabs>
        <w:tab w:val="left" w:pos="397"/>
        <w:tab w:val="right" w:leader="dot" w:pos="9060"/>
      </w:tabs>
      <w:spacing w:before="100" w:after="100"/>
      <w:jc w:val="left"/>
    </w:pPr>
    <w:rPr>
      <w:b/>
      <w:bCs/>
      <w:caps/>
      <w:noProof/>
      <w:szCs w:val="20"/>
    </w:rPr>
  </w:style>
  <w:style w:type="paragraph" w:styleId="Obsah2">
    <w:name w:val="toc 2"/>
    <w:basedOn w:val="Normln"/>
    <w:next w:val="Normln"/>
    <w:autoRedefine/>
    <w:uiPriority w:val="39"/>
    <w:unhideWhenUsed/>
    <w:rsid w:val="004548E9"/>
    <w:pPr>
      <w:tabs>
        <w:tab w:val="left" w:pos="907"/>
        <w:tab w:val="right" w:leader="dot" w:pos="9061"/>
      </w:tabs>
      <w:spacing w:after="0"/>
      <w:ind w:left="397"/>
      <w:jc w:val="left"/>
    </w:pPr>
    <w:rPr>
      <w:szCs w:val="20"/>
    </w:rPr>
  </w:style>
  <w:style w:type="paragraph" w:styleId="Obsah3">
    <w:name w:val="toc 3"/>
    <w:basedOn w:val="Normln"/>
    <w:next w:val="Normln"/>
    <w:autoRedefine/>
    <w:uiPriority w:val="39"/>
    <w:unhideWhenUsed/>
    <w:rsid w:val="004548E9"/>
    <w:pPr>
      <w:tabs>
        <w:tab w:val="left" w:pos="1134"/>
        <w:tab w:val="right" w:leader="dot" w:pos="9060"/>
      </w:tabs>
      <w:spacing w:after="0"/>
      <w:ind w:left="397"/>
      <w:jc w:val="left"/>
    </w:pPr>
    <w:rPr>
      <w:iCs/>
      <w:noProof/>
      <w:szCs w:val="20"/>
    </w:rPr>
  </w:style>
  <w:style w:type="paragraph" w:styleId="Obsah4">
    <w:name w:val="toc 4"/>
    <w:basedOn w:val="Normln"/>
    <w:next w:val="Normln"/>
    <w:autoRedefine/>
    <w:uiPriority w:val="39"/>
    <w:unhideWhenUsed/>
    <w:rsid w:val="004548E9"/>
    <w:pPr>
      <w:tabs>
        <w:tab w:val="left" w:pos="1361"/>
        <w:tab w:val="right" w:leader="dot" w:pos="9060"/>
      </w:tabs>
      <w:spacing w:after="0"/>
      <w:ind w:left="397"/>
    </w:pPr>
    <w:rPr>
      <w:sz w:val="20"/>
      <w:szCs w:val="18"/>
    </w:rPr>
  </w:style>
  <w:style w:type="paragraph" w:styleId="Obsah5">
    <w:name w:val="toc 5"/>
    <w:basedOn w:val="Normln"/>
    <w:next w:val="Normln"/>
    <w:autoRedefine/>
    <w:uiPriority w:val="39"/>
    <w:unhideWhenUsed/>
    <w:rsid w:val="002B6E2F"/>
    <w:pPr>
      <w:tabs>
        <w:tab w:val="left" w:pos="1588"/>
        <w:tab w:val="right" w:leader="dot" w:pos="9061"/>
      </w:tabs>
      <w:spacing w:after="0"/>
      <w:ind w:left="397"/>
    </w:pPr>
    <w:rPr>
      <w:sz w:val="18"/>
      <w:szCs w:val="18"/>
    </w:rPr>
  </w:style>
  <w:style w:type="paragraph" w:styleId="Obsah6">
    <w:name w:val="toc 6"/>
    <w:basedOn w:val="Normln"/>
    <w:next w:val="Normln"/>
    <w:autoRedefine/>
    <w:uiPriority w:val="39"/>
    <w:unhideWhenUsed/>
    <w:rsid w:val="002B6E2F"/>
    <w:pPr>
      <w:tabs>
        <w:tab w:val="left" w:pos="1871"/>
        <w:tab w:val="right" w:leader="dot" w:pos="9061"/>
      </w:tabs>
      <w:spacing w:after="0"/>
      <w:ind w:left="397"/>
    </w:pPr>
    <w:rPr>
      <w:sz w:val="18"/>
      <w:szCs w:val="18"/>
    </w:rPr>
  </w:style>
  <w:style w:type="paragraph" w:styleId="Obsah7">
    <w:name w:val="toc 7"/>
    <w:basedOn w:val="Normln"/>
    <w:next w:val="Normln"/>
    <w:autoRedefine/>
    <w:uiPriority w:val="39"/>
    <w:unhideWhenUsed/>
    <w:rsid w:val="007E732D"/>
    <w:pPr>
      <w:spacing w:after="0"/>
      <w:ind w:left="1320"/>
    </w:pPr>
    <w:rPr>
      <w:sz w:val="18"/>
      <w:szCs w:val="18"/>
    </w:rPr>
  </w:style>
  <w:style w:type="paragraph" w:styleId="Obsah8">
    <w:name w:val="toc 8"/>
    <w:basedOn w:val="Normln"/>
    <w:next w:val="Normln"/>
    <w:autoRedefine/>
    <w:uiPriority w:val="39"/>
    <w:unhideWhenUsed/>
    <w:rsid w:val="007E732D"/>
    <w:pPr>
      <w:spacing w:after="0"/>
      <w:ind w:left="1540"/>
    </w:pPr>
    <w:rPr>
      <w:sz w:val="18"/>
      <w:szCs w:val="18"/>
    </w:rPr>
  </w:style>
  <w:style w:type="paragraph" w:styleId="Obsah9">
    <w:name w:val="toc 9"/>
    <w:basedOn w:val="Normln"/>
    <w:next w:val="Normln"/>
    <w:autoRedefine/>
    <w:uiPriority w:val="39"/>
    <w:unhideWhenUsed/>
    <w:rsid w:val="007E732D"/>
    <w:pPr>
      <w:spacing w:after="0"/>
      <w:ind w:left="1760"/>
    </w:pPr>
    <w:rPr>
      <w:sz w:val="18"/>
      <w:szCs w:val="18"/>
    </w:rPr>
  </w:style>
  <w:style w:type="character" w:styleId="Hypertextovodkaz">
    <w:name w:val="Hyperlink"/>
    <w:basedOn w:val="Standardnpsmoodstavce"/>
    <w:uiPriority w:val="99"/>
    <w:unhideWhenUsed/>
    <w:rsid w:val="007E732D"/>
    <w:rPr>
      <w:color w:val="505050" w:themeColor="hyperlink"/>
      <w:u w:val="single"/>
    </w:rPr>
  </w:style>
  <w:style w:type="paragraph" w:styleId="Nadpis1neslovan-nenvobsahu" w:customStyle="true">
    <w:name w:val="Nadpis 1 nečíslovaný - není v obsahu"/>
    <w:link w:val="Nadpis1neslovan-nenvobsahuChar"/>
    <w:uiPriority w:val="4"/>
    <w:qFormat/>
    <w:rsid w:val="00773D72"/>
    <w:pPr>
      <w:keepNext/>
      <w:pageBreakBefore/>
      <w:spacing w:after="360" w:line="240" w:lineRule="auto"/>
    </w:pPr>
    <w:rPr>
      <w:rFonts w:asciiTheme="majorHAnsi" w:hAnsiTheme="majorHAnsi" w:eastAsiaTheme="majorEastAsia" w:cstheme="majorBidi"/>
      <w:b/>
      <w:bCs/>
      <w:color w:val="000000"/>
      <w:sz w:val="36"/>
      <w:szCs w:val="28"/>
    </w:rPr>
  </w:style>
  <w:style w:type="character" w:styleId="Nadpis1neslovan-nenvobsahuChar" w:customStyle="true">
    <w:name w:val="Nadpis 1 nečíslovaný - není v obsahu Char"/>
    <w:basedOn w:val="Nadpis1neslovan-jevobsahuChar"/>
    <w:link w:val="Nadpis1neslovan-nenvobsahu"/>
    <w:uiPriority w:val="4"/>
    <w:rsid w:val="00773D72"/>
    <w:rPr>
      <w:rFonts w:asciiTheme="majorHAnsi" w:hAnsiTheme="majorHAnsi" w:eastAsiaTheme="majorEastAsia" w:cstheme="majorBidi"/>
      <w:b/>
      <w:bCs/>
      <w:color w:val="000000"/>
      <w:sz w:val="36"/>
      <w:szCs w:val="28"/>
    </w:rPr>
  </w:style>
  <w:style w:type="paragraph" w:styleId="Odstavecseseznamem">
    <w:name w:val="List Paragraph"/>
    <w:aliases w:val="A-Odrážky1,Nad,Odstavec_muj,_Odstavec se seznamem,List Paragraph,Odstavec_muj1,Odstavec_muj2,Odstavec_muj3,Nad1,Odstavec_muj4,Nad2,List Paragraph2,Odstavec_muj5,Odstavec_muj6,Odstavec_muj7,Odstavec_muj8,Odstavec_muj9,Odrážky"/>
    <w:basedOn w:val="Normln"/>
    <w:link w:val="OdstavecseseznamemChar"/>
    <w:uiPriority w:val="34"/>
    <w:qFormat/>
    <w:rsid w:val="009D6602"/>
    <w:pPr>
      <w:ind w:left="720"/>
      <w:contextualSpacing/>
    </w:pPr>
  </w:style>
  <w:style w:type="character" w:styleId="OdstavecseseznamemChar" w:customStyle="true">
    <w:name w:val="Odstavec se seznamem Char"/>
    <w:aliases w:val="A-Odrážky1 Char,Nad Char,Odstavec_muj Char,_Odstavec se seznamem Char,List Paragraph Char,Odstavec_muj1 Char,Odstavec_muj2 Char,Odstavec_muj3 Char,Nad1 Char,Odstavec_muj4 Char,Nad2 Char,List Paragraph2 Char,Odstavec_muj5 Char"/>
    <w:basedOn w:val="Standardnpsmoodstavce"/>
    <w:link w:val="Odstavecseseznamem"/>
    <w:uiPriority w:val="34"/>
    <w:rsid w:val="009D6602"/>
  </w:style>
  <w:style w:type="paragraph" w:styleId="Odrky1" w:customStyle="true">
    <w:name w:val="Odrážky 1"/>
    <w:basedOn w:val="Odstavecseseznamem"/>
    <w:link w:val="Odrky1Char"/>
    <w:uiPriority w:val="5"/>
    <w:qFormat/>
    <w:rsid w:val="0020570D"/>
    <w:pPr>
      <w:numPr>
        <w:numId w:val="2"/>
      </w:numPr>
    </w:pPr>
  </w:style>
  <w:style w:type="character" w:styleId="Odrky1Char" w:customStyle="true">
    <w:name w:val="Odrážky 1 Char"/>
    <w:basedOn w:val="OdstavecseseznamemChar"/>
    <w:link w:val="Odrky1"/>
    <w:uiPriority w:val="5"/>
    <w:rsid w:val="006D7FC5"/>
    <w:rPr>
      <w:color w:val="000000"/>
    </w:rPr>
  </w:style>
  <w:style w:type="table" w:styleId="Stednstnovn1zvraznn11" w:customStyle="true">
    <w:name w:val="Střední stínování 1 – zvýraznění 11"/>
    <w:basedOn w:val="Normlntabulka"/>
    <w:uiPriority w:val="63"/>
    <w:rsid w:val="00ED7068"/>
    <w:pPr>
      <w:spacing w:after="0" w:line="240" w:lineRule="auto"/>
    </w:pPr>
    <w:tblPr>
      <w:tblStyleRowBandSize w:val="1"/>
      <w:tblStyleColBandSize w:val="1"/>
      <w:tbl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single" w:color="7B7B7B" w:themeColor="accent1" w:themeTint="BF" w:sz="8" w:space="0"/>
      </w:tblBorders>
    </w:tblPr>
    <w:tblStylePr w:type="firstRow">
      <w:pPr>
        <w:spacing w:before="0" w:after="0" w:line="240" w:lineRule="auto"/>
      </w:pPr>
      <w:rPr>
        <w:b/>
        <w:bCs/>
        <w:color w:val="FFFFFF" w:themeColor="background1"/>
      </w:rPr>
      <w:tblPr/>
      <w:tcPr>
        <w:tc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shd w:val="clear" w:color="auto" w:fill="505050" w:themeFill="accent1"/>
      </w:tcPr>
    </w:tblStylePr>
    <w:tblStylePr w:type="lastRow">
      <w:pPr>
        <w:spacing w:before="0" w:after="0" w:line="240" w:lineRule="auto"/>
      </w:pPr>
      <w:rPr>
        <w:b/>
        <w:bCs/>
      </w:rPr>
      <w:tblPr/>
      <w:tcPr>
        <w:tcBorders>
          <w:top w:val="double" w:color="7B7B7B" w:themeColor="accent1" w:themeTint="BF" w:sz="6"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3D3" w:themeFill="accent1" w:themeFillTint="3F"/>
      </w:tcPr>
    </w:tblStylePr>
    <w:tblStylePr w:type="band1Horz">
      <w:tblPr/>
      <w:tcPr>
        <w:tcBorders>
          <w:insideH w:val="nil"/>
          <w:insideV w:val="nil"/>
        </w:tcBorders>
        <w:shd w:val="clear" w:color="auto" w:fill="D3D3D3" w:themeFill="accent1" w:themeFillTint="3F"/>
      </w:tcPr>
    </w:tblStylePr>
    <w:tblStylePr w:type="band2Horz">
      <w:tblPr/>
      <w:tcPr>
        <w:tcBorders>
          <w:insideH w:val="nil"/>
          <w:insideV w:val="nil"/>
        </w:tcBorders>
      </w:tcPr>
    </w:tblStylePr>
  </w:style>
  <w:style w:type="paragraph" w:styleId="Titulek">
    <w:name w:val="caption"/>
    <w:basedOn w:val="Normln"/>
    <w:next w:val="Normln"/>
    <w:link w:val="TitulekChar"/>
    <w:uiPriority w:val="9"/>
    <w:unhideWhenUsed/>
    <w:qFormat/>
    <w:rsid w:val="00F37E18"/>
    <w:pPr>
      <w:spacing w:after="110"/>
    </w:pPr>
    <w:rPr>
      <w:b/>
      <w:bCs/>
      <w:sz w:val="18"/>
      <w:szCs w:val="18"/>
    </w:rPr>
  </w:style>
  <w:style w:type="character" w:styleId="TitulekChar" w:customStyle="true">
    <w:name w:val="Titulek Char"/>
    <w:basedOn w:val="Standardnpsmoodstavce"/>
    <w:link w:val="Titulek"/>
    <w:uiPriority w:val="9"/>
    <w:rsid w:val="00F37E18"/>
    <w:rPr>
      <w:b/>
      <w:bCs/>
      <w:sz w:val="18"/>
      <w:szCs w:val="18"/>
    </w:rPr>
  </w:style>
  <w:style w:type="table" w:styleId="Stednstnovn1zvraznn6">
    <w:name w:val="Medium Shading 1 Accent 6"/>
    <w:basedOn w:val="Normlntabulka"/>
    <w:uiPriority w:val="63"/>
    <w:rsid w:val="00ED7068"/>
    <w:pPr>
      <w:spacing w:after="0" w:line="240" w:lineRule="auto"/>
    </w:pPr>
    <w:tblPr>
      <w:tblStyleRowBandSize w:val="1"/>
      <w:tblStyleColBandSize w:val="1"/>
      <w:tbl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single" w:color="FFFFFF" w:themeColor="accent6" w:themeTint="BF" w:sz="8" w:space="0"/>
      </w:tblBorders>
    </w:tblPr>
    <w:tblStylePr w:type="firstRow">
      <w:pPr>
        <w:spacing w:before="0" w:after="0" w:line="240" w:lineRule="auto"/>
      </w:pPr>
      <w:rPr>
        <w:b/>
        <w:bCs/>
        <w:color w:val="FFFFFF" w:themeColor="background1"/>
      </w:rPr>
      <w:tblPr/>
      <w:tcPr>
        <w:tc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shd w:val="clear" w:color="auto" w:fill="FFFFFF" w:themeFill="accent6"/>
      </w:tcPr>
    </w:tblStylePr>
    <w:tblStylePr w:type="lastRow">
      <w:pPr>
        <w:spacing w:before="0" w:after="0" w:line="240" w:lineRule="auto"/>
      </w:pPr>
      <w:rPr>
        <w:b/>
        <w:bCs/>
      </w:rPr>
      <w:tblPr/>
      <w:tcPr>
        <w:tcBorders>
          <w:top w:val="double" w:color="FFFFFF" w:themeColor="accent6" w:themeTint="BF" w:sz="6"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paragraph" w:styleId="Pouitzdroje" w:customStyle="true">
    <w:name w:val="Použité zdroje"/>
    <w:basedOn w:val="Odstavecseseznamem"/>
    <w:link w:val="PouitzdrojeChar"/>
    <w:uiPriority w:val="13"/>
    <w:qFormat/>
    <w:rsid w:val="00FE1471"/>
    <w:pPr>
      <w:numPr>
        <w:numId w:val="3"/>
      </w:numPr>
      <w:spacing w:after="0"/>
    </w:pPr>
  </w:style>
  <w:style w:type="character" w:styleId="PouitzdrojeChar" w:customStyle="true">
    <w:name w:val="Použité zdroje Char"/>
    <w:basedOn w:val="OdstavecseseznamemChar"/>
    <w:link w:val="Pouitzdroje"/>
    <w:uiPriority w:val="13"/>
    <w:rsid w:val="00FC7F62"/>
    <w:rPr>
      <w:color w:val="000000"/>
    </w:rPr>
  </w:style>
  <w:style w:type="paragraph" w:styleId="Plohy" w:customStyle="true">
    <w:name w:val="Přílohy"/>
    <w:basedOn w:val="Odstavecseseznamem"/>
    <w:link w:val="PlohyChar"/>
    <w:uiPriority w:val="13"/>
    <w:qFormat/>
    <w:rsid w:val="00FE1471"/>
    <w:pPr>
      <w:numPr>
        <w:numId w:val="4"/>
      </w:numPr>
    </w:pPr>
  </w:style>
  <w:style w:type="character" w:styleId="PlohyChar" w:customStyle="true">
    <w:name w:val="Přílohy Char"/>
    <w:basedOn w:val="OdstavecseseznamemChar"/>
    <w:link w:val="Plohy"/>
    <w:uiPriority w:val="13"/>
    <w:rsid w:val="00FC7F62"/>
    <w:rPr>
      <w:color w:val="000000"/>
    </w:rPr>
  </w:style>
  <w:style w:type="paragraph" w:styleId="Odrky2" w:customStyle="true">
    <w:name w:val="Odrážky 2"/>
    <w:basedOn w:val="Odrky1"/>
    <w:link w:val="Odrky2Char"/>
    <w:uiPriority w:val="5"/>
    <w:qFormat/>
    <w:rsid w:val="00306C59"/>
    <w:pPr>
      <w:numPr>
        <w:ilvl w:val="1"/>
      </w:numPr>
    </w:pPr>
  </w:style>
  <w:style w:type="character" w:styleId="Odrky2Char" w:customStyle="true">
    <w:name w:val="Odrážky 2 Char"/>
    <w:basedOn w:val="Odrky1Char"/>
    <w:link w:val="Odrky2"/>
    <w:uiPriority w:val="5"/>
    <w:rsid w:val="006D7FC5"/>
    <w:rPr>
      <w:color w:val="000000"/>
    </w:rPr>
  </w:style>
  <w:style w:type="paragraph" w:styleId="Normlnodsazenshora" w:customStyle="true">
    <w:name w:val="Normální odsazen shora"/>
    <w:basedOn w:val="Normln"/>
    <w:next w:val="Normln"/>
    <w:link w:val="NormlnodsazenshoraChar"/>
    <w:uiPriority w:val="17"/>
    <w:qFormat/>
    <w:rsid w:val="007D0935"/>
    <w:pPr>
      <w:spacing w:before="220"/>
    </w:pPr>
  </w:style>
  <w:style w:type="character" w:styleId="NormlnodsazenshoraChar" w:customStyle="true">
    <w:name w:val="Normální odsazen shora Char"/>
    <w:basedOn w:val="Standardnpsmoodstavce"/>
    <w:link w:val="Normlnodsazenshora"/>
    <w:uiPriority w:val="17"/>
    <w:rsid w:val="00C26A71"/>
  </w:style>
  <w:style w:type="paragraph" w:styleId="Seznamobrzkatabulek" w:customStyle="true">
    <w:name w:val="Seznam obrázků a tabulek"/>
    <w:basedOn w:val="Nadpis1neslovan-nenvobsahu"/>
    <w:next w:val="Normln"/>
    <w:link w:val="SeznamobrzkatabulekChar"/>
    <w:uiPriority w:val="19"/>
    <w:qFormat/>
    <w:rsid w:val="00057C9B"/>
    <w:pPr>
      <w:pageBreakBefore w:val="false"/>
      <w:spacing w:before="220"/>
    </w:pPr>
  </w:style>
  <w:style w:type="character" w:styleId="SeznamobrzkatabulekChar" w:customStyle="true">
    <w:name w:val="Seznam obrázků a tabulek Char"/>
    <w:basedOn w:val="Nadpis1neslovan-nenvobsahuChar"/>
    <w:link w:val="Seznamobrzkatabulek"/>
    <w:uiPriority w:val="19"/>
    <w:rsid w:val="002D7766"/>
    <w:rPr>
      <w:rFonts w:asciiTheme="majorHAnsi" w:hAnsiTheme="majorHAnsi" w:eastAsiaTheme="majorEastAsia" w:cstheme="majorBidi"/>
      <w:b/>
      <w:bCs/>
      <w:color w:val="505050" w:themeColor="accent1"/>
      <w:sz w:val="36"/>
      <w:szCs w:val="28"/>
    </w:rPr>
  </w:style>
  <w:style w:type="paragraph" w:styleId="Seznamobrzk">
    <w:name w:val="table of figures"/>
    <w:basedOn w:val="Normln"/>
    <w:next w:val="Normln"/>
    <w:uiPriority w:val="99"/>
    <w:unhideWhenUsed/>
    <w:rsid w:val="00F25FB9"/>
    <w:pPr>
      <w:spacing w:after="0"/>
    </w:pPr>
  </w:style>
  <w:style w:type="paragraph" w:styleId="Titulekobrzku" w:customStyle="true">
    <w:name w:val="Titulek obrázku"/>
    <w:basedOn w:val="Titulek"/>
    <w:next w:val="Normlnodsazenshora"/>
    <w:link w:val="TitulekobrzkuChar"/>
    <w:uiPriority w:val="10"/>
    <w:qFormat/>
    <w:rsid w:val="00C26A71"/>
    <w:pPr>
      <w:spacing w:after="0"/>
      <w:jc w:val="center"/>
    </w:pPr>
  </w:style>
  <w:style w:type="character" w:styleId="TitulekobrzkuChar" w:customStyle="true">
    <w:name w:val="Titulek obrázku Char"/>
    <w:basedOn w:val="TitulekChar"/>
    <w:link w:val="Titulekobrzku"/>
    <w:uiPriority w:val="10"/>
    <w:rsid w:val="00FC7F62"/>
    <w:rPr>
      <w:b/>
      <w:bCs/>
      <w:sz w:val="18"/>
      <w:szCs w:val="18"/>
    </w:rPr>
  </w:style>
  <w:style w:type="paragraph" w:styleId="Bezmezer">
    <w:name w:val="No Spacing"/>
    <w:link w:val="BezmezerChar"/>
    <w:uiPriority w:val="3"/>
    <w:qFormat/>
    <w:rsid w:val="00773D72"/>
    <w:pPr>
      <w:spacing w:after="0"/>
    </w:pPr>
    <w:rPr>
      <w:color w:val="000000"/>
    </w:rPr>
  </w:style>
  <w:style w:type="character" w:styleId="BezmezerChar" w:customStyle="true">
    <w:name w:val="Bez mezer Char"/>
    <w:basedOn w:val="Standardnpsmoodstavce"/>
    <w:link w:val="Bezmezer"/>
    <w:uiPriority w:val="3"/>
    <w:rsid w:val="00773D72"/>
    <w:rPr>
      <w:color w:val="000000"/>
    </w:rPr>
  </w:style>
  <w:style w:type="paragraph" w:styleId="Odrky3" w:customStyle="true">
    <w:name w:val="Odrážky 3"/>
    <w:basedOn w:val="Odrky2"/>
    <w:link w:val="Odrky3Char"/>
    <w:uiPriority w:val="5"/>
    <w:qFormat/>
    <w:rsid w:val="004354DE"/>
    <w:pPr>
      <w:numPr>
        <w:ilvl w:val="2"/>
      </w:numPr>
    </w:pPr>
  </w:style>
  <w:style w:type="character" w:styleId="Odrky3Char" w:customStyle="true">
    <w:name w:val="Odrážky 3 Char"/>
    <w:basedOn w:val="Odrky2Char"/>
    <w:link w:val="Odrky3"/>
    <w:uiPriority w:val="5"/>
    <w:rsid w:val="006D7FC5"/>
    <w:rPr>
      <w:color w:val="000000"/>
    </w:rPr>
  </w:style>
  <w:style w:type="paragraph" w:styleId="slovn1" w:customStyle="true">
    <w:name w:val="Číslování 1"/>
    <w:basedOn w:val="Odstavecseseznamem"/>
    <w:link w:val="slovn1Char"/>
    <w:uiPriority w:val="5"/>
    <w:qFormat/>
    <w:rsid w:val="004D73F0"/>
    <w:pPr>
      <w:numPr>
        <w:numId w:val="5"/>
      </w:numPr>
    </w:pPr>
  </w:style>
  <w:style w:type="character" w:styleId="slovn1Char" w:customStyle="true">
    <w:name w:val="Číslování 1 Char"/>
    <w:basedOn w:val="NormlnodsazenshoraChar"/>
    <w:link w:val="slovn1"/>
    <w:uiPriority w:val="5"/>
    <w:rsid w:val="004D73F0"/>
    <w:rPr>
      <w:color w:val="000000"/>
    </w:rPr>
  </w:style>
  <w:style w:type="paragraph" w:styleId="slovn2" w:customStyle="true">
    <w:name w:val="Číslování 2"/>
    <w:basedOn w:val="slovn1"/>
    <w:link w:val="slovn2Char"/>
    <w:uiPriority w:val="5"/>
    <w:qFormat/>
    <w:rsid w:val="004D73F0"/>
    <w:pPr>
      <w:numPr>
        <w:ilvl w:val="1"/>
      </w:numPr>
    </w:pPr>
  </w:style>
  <w:style w:type="character" w:styleId="slovn2Char" w:customStyle="true">
    <w:name w:val="Číslování 2 Char"/>
    <w:basedOn w:val="slovn1Char"/>
    <w:link w:val="slovn2"/>
    <w:uiPriority w:val="5"/>
    <w:rsid w:val="004D73F0"/>
    <w:rPr>
      <w:color w:val="000000"/>
    </w:rPr>
  </w:style>
  <w:style w:type="paragraph" w:styleId="slovn3" w:customStyle="true">
    <w:name w:val="Číslování 3"/>
    <w:basedOn w:val="slovn2"/>
    <w:link w:val="slovn3Char"/>
    <w:uiPriority w:val="5"/>
    <w:qFormat/>
    <w:rsid w:val="004D73F0"/>
    <w:pPr>
      <w:numPr>
        <w:ilvl w:val="2"/>
      </w:numPr>
    </w:pPr>
  </w:style>
  <w:style w:type="character" w:styleId="slovn3Char" w:customStyle="true">
    <w:name w:val="Číslování 3 Char"/>
    <w:basedOn w:val="slovn2Char"/>
    <w:link w:val="slovn3"/>
    <w:uiPriority w:val="5"/>
    <w:rsid w:val="004D73F0"/>
    <w:rPr>
      <w:color w:val="000000"/>
    </w:rPr>
  </w:style>
  <w:style w:type="character" w:styleId="Bezbarvy" w:customStyle="true">
    <w:name w:val="Bez barvy"/>
    <w:uiPriority w:val="9"/>
    <w:qFormat/>
    <w:rsid w:val="001673AF"/>
    <w:rPr>
      <w:bdr w:val="none" w:color="auto" w:sz="0" w:space="0"/>
      <w:shd w:val="clear" w:color="auto" w:fill="auto"/>
    </w:rPr>
  </w:style>
  <w:style w:type="character" w:styleId="erven" w:customStyle="true">
    <w:name w:val="Červeně"/>
    <w:uiPriority w:val="8"/>
    <w:qFormat/>
    <w:rsid w:val="001673AF"/>
    <w:rPr>
      <w:bdr w:val="none" w:color="auto" w:sz="0" w:space="0"/>
      <w:shd w:val="clear" w:color="auto" w:fill="FF0000"/>
    </w:rPr>
  </w:style>
  <w:style w:type="character" w:styleId="Zelen" w:customStyle="true">
    <w:name w:val="Zeleně"/>
    <w:uiPriority w:val="8"/>
    <w:qFormat/>
    <w:rsid w:val="001673AF"/>
    <w:rPr>
      <w:bdr w:val="none" w:color="auto" w:sz="0" w:space="0"/>
      <w:shd w:val="clear" w:color="auto" w:fill="92D050"/>
    </w:rPr>
  </w:style>
  <w:style w:type="character" w:styleId="lut" w:customStyle="true">
    <w:name w:val="Žlutě"/>
    <w:uiPriority w:val="7"/>
    <w:qFormat/>
    <w:rsid w:val="001673AF"/>
    <w:rPr>
      <w:rFonts w:asciiTheme="minorHAnsi" w:hAnsiTheme="minorHAnsi"/>
      <w:bdr w:val="none" w:color="auto" w:sz="0" w:space="0"/>
      <w:shd w:val="clear" w:color="auto" w:fill="FFFF00"/>
    </w:rPr>
  </w:style>
  <w:style w:type="paragraph" w:styleId="slovn4" w:customStyle="true">
    <w:name w:val="Číslování 4"/>
    <w:basedOn w:val="slovn3"/>
    <w:link w:val="slovn4Char"/>
    <w:uiPriority w:val="5"/>
    <w:qFormat/>
    <w:rsid w:val="004D73F0"/>
    <w:pPr>
      <w:numPr>
        <w:ilvl w:val="3"/>
      </w:numPr>
    </w:pPr>
  </w:style>
  <w:style w:type="character" w:styleId="slovn4Char" w:customStyle="true">
    <w:name w:val="Číslování 4 Char"/>
    <w:basedOn w:val="slovn3Char"/>
    <w:link w:val="slovn4"/>
    <w:uiPriority w:val="5"/>
    <w:rsid w:val="004D73F0"/>
    <w:rPr>
      <w:color w:val="000000"/>
    </w:rPr>
  </w:style>
  <w:style w:type="paragraph" w:styleId="Nadpis1neslovan" w:customStyle="true">
    <w:name w:val="Nadpis 1 nečíslovaný"/>
    <w:aliases w:val="není v obsahu a není konec stránky před"/>
    <w:basedOn w:val="Nadpis1neslovan-nenvobsahu"/>
    <w:next w:val="Normln"/>
    <w:link w:val="Nadpis1neslovanChar"/>
    <w:uiPriority w:val="18"/>
    <w:qFormat/>
    <w:rsid w:val="00BD26E4"/>
    <w:pPr>
      <w:pageBreakBefore w:val="false"/>
      <w:spacing w:before="360"/>
    </w:pPr>
  </w:style>
  <w:style w:type="character" w:styleId="Nadpis1neslovanChar" w:customStyle="true">
    <w:name w:val="Nadpis 1 nečíslovaný Char"/>
    <w:aliases w:val="není v obsahu a není konec stránky před Char"/>
    <w:basedOn w:val="Nadpis1neslovan-nenvobsahuChar"/>
    <w:link w:val="Nadpis1neslovan"/>
    <w:uiPriority w:val="18"/>
    <w:rsid w:val="006D7FC5"/>
    <w:rPr>
      <w:rFonts w:asciiTheme="majorHAnsi" w:hAnsiTheme="majorHAnsi" w:eastAsiaTheme="majorEastAsia" w:cstheme="majorBidi"/>
      <w:b/>
      <w:bCs/>
      <w:color w:val="505050" w:themeColor="accent1"/>
      <w:sz w:val="36"/>
      <w:szCs w:val="28"/>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C72443"/>
    <w:pPr>
      <w:spacing w:after="0"/>
    </w:pPr>
    <w:rPr>
      <w:sz w:val="18"/>
      <w:szCs w:val="20"/>
    </w:rPr>
  </w:style>
  <w:style w:type="character" w:styleId="TextpoznpodarouChar" w:customStyle="true">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type="table" w:styleId="Stednmka3zvraznn2">
    <w:name w:val="Medium Grid 3 Accent 2"/>
    <w:basedOn w:val="Normlntabulka"/>
    <w:uiPriority w:val="69"/>
    <w:rsid w:val="00E073EC"/>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3F3F3" w:themeFill="accent2" w:themeFillTint="3F"/>
    </w:tcPr>
    <w:tblStylePr w:type="firstRow">
      <w:rPr>
        <w:b/>
        <w:bCs/>
        <w:i w:val="false"/>
        <w:iCs w:val="false"/>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2D2D2" w:themeFill="accent2"/>
      </w:tcPr>
    </w:tblStylePr>
    <w:tblStylePr w:type="lastRow">
      <w:rPr>
        <w:b/>
        <w:bCs/>
        <w:i w:val="false"/>
        <w:iCs w:val="false"/>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2D2D2" w:themeFill="accent2"/>
      </w:tcPr>
    </w:tblStylePr>
    <w:tblStylePr w:type="firstCol">
      <w:rPr>
        <w:b/>
        <w:bCs/>
        <w:i w:val="false"/>
        <w:iCs w:val="false"/>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2D2D2" w:themeFill="accent2"/>
      </w:tcPr>
    </w:tblStylePr>
    <w:tblStylePr w:type="lastCol">
      <w:rPr>
        <w:b/>
        <w:bCs/>
        <w:i w:val="false"/>
        <w:iCs w:val="false"/>
        <w:color w:val="FFFFFF" w:themeColor="background1"/>
      </w:rPr>
      <w:tblPr/>
      <w:tcPr>
        <w:tcBorders>
          <w:top w:val="nil"/>
          <w:left w:val="single" w:color="FFFFFF" w:themeColor="background1" w:sz="24" w:space="0"/>
          <w:bottom w:val="nil"/>
          <w:right w:val="nil"/>
          <w:insideH w:val="nil"/>
          <w:insideV w:val="nil"/>
        </w:tcBorders>
        <w:shd w:val="clear" w:color="auto" w:fill="D2D2D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8E8E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8E8E8" w:themeFill="accent2" w:themeFillTint="7F"/>
      </w:tcPr>
    </w:tblStylePr>
  </w:style>
  <w:style w:type="table" w:styleId="Stednmka2zvraznn5">
    <w:name w:val="Medium Grid 2 Accent 5"/>
    <w:basedOn w:val="Normlntabulka"/>
    <w:uiPriority w:val="68"/>
    <w:rsid w:val="00E073EC"/>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F7F7F" w:themeColor="accent5" w:sz="8" w:space="0"/>
        <w:left w:val="single" w:color="7F7F7F" w:themeColor="accent5" w:sz="8" w:space="0"/>
        <w:bottom w:val="single" w:color="7F7F7F" w:themeColor="accent5" w:sz="8" w:space="0"/>
        <w:right w:val="single" w:color="7F7F7F" w:themeColor="accent5" w:sz="8" w:space="0"/>
        <w:insideH w:val="single" w:color="7F7F7F" w:themeColor="accent5" w:sz="8" w:space="0"/>
        <w:insideV w:val="single" w:color="7F7F7F" w:themeColor="accent5" w:sz="8" w:space="0"/>
      </w:tblBorders>
    </w:tblPr>
    <w:tcPr>
      <w:shd w:val="clear" w:color="auto" w:fill="DFDFDF" w:themeFill="accent5" w:themeFillTint="3F"/>
    </w:tcPr>
    <w:tblStylePr w:type="firstRow">
      <w:rPr>
        <w:b/>
        <w:bCs/>
        <w:color w:val="000000" w:themeColor="text1"/>
      </w:rPr>
      <w:tblPr/>
      <w:tcPr>
        <w:shd w:val="clear" w:color="auto" w:fill="F2F2F2"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false"/>
        <w:bCs w:val="false"/>
        <w:color w:val="000000" w:themeColor="text1"/>
      </w:rPr>
      <w:tblPr/>
      <w:tcPr>
        <w:tcBorders>
          <w:top w:val="nil"/>
          <w:left w:val="nil"/>
          <w:bottom w:val="nil"/>
          <w:right w:val="nil"/>
          <w:insideH w:val="nil"/>
          <w:insideV w:val="nil"/>
        </w:tcBorders>
        <w:shd w:val="clear" w:color="auto" w:fill="E5E5E5" w:themeFill="accent5" w:themeFillTint="33"/>
      </w:tcPr>
    </w:tblStylePr>
    <w:tblStylePr w:type="band1Vert">
      <w:tblPr/>
      <w:tcPr>
        <w:shd w:val="clear" w:color="auto" w:fill="BFBFBF" w:themeFill="accent5" w:themeFillTint="7F"/>
      </w:tcPr>
    </w:tblStylePr>
    <w:tblStylePr w:type="band1Horz">
      <w:tblPr/>
      <w:tcPr>
        <w:tcBorders>
          <w:insideH w:val="single" w:color="7F7F7F" w:themeColor="accent5" w:sz="6" w:space="0"/>
          <w:insideV w:val="single" w:color="7F7F7F" w:themeColor="accent5" w:sz="6" w:space="0"/>
        </w:tcBorders>
        <w:shd w:val="clear" w:color="auto" w:fill="BFBFBF" w:themeFill="accent5" w:themeFillTint="7F"/>
      </w:tcPr>
    </w:tblStylePr>
    <w:tblStylePr w:type="nwCell">
      <w:tblPr/>
      <w:tcPr>
        <w:shd w:val="clear" w:color="auto" w:fill="FFFFFF" w:themeFill="background1"/>
      </w:tcPr>
    </w:tblStylePr>
  </w:style>
  <w:style w:type="table" w:styleId="Stednstnovn1zvraznn5">
    <w:name w:val="Medium Shading 1 Accent 5"/>
    <w:basedOn w:val="Normlntabulka"/>
    <w:uiPriority w:val="63"/>
    <w:rsid w:val="00E073EC"/>
    <w:pPr>
      <w:spacing w:after="0" w:line="240" w:lineRule="auto"/>
    </w:pPr>
    <w:tblPr>
      <w:tblStyleRowBandSize w:val="1"/>
      <w:tblStyleColBandSize w:val="1"/>
      <w:tbl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single" w:color="9F9F9F" w:themeColor="accent5" w:themeTint="BF" w:sz="8" w:space="0"/>
      </w:tblBorders>
    </w:tblPr>
    <w:tblStylePr w:type="firstRow">
      <w:pPr>
        <w:spacing w:before="0" w:after="0" w:line="240" w:lineRule="auto"/>
      </w:pPr>
      <w:rPr>
        <w:b/>
        <w:bCs/>
        <w:color w:val="FFFFFF" w:themeColor="background1"/>
      </w:rPr>
      <w:tblPr/>
      <w:tcPr>
        <w:tc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shd w:val="clear" w:color="auto" w:fill="7F7F7F" w:themeFill="accent5"/>
      </w:tcPr>
    </w:tblStylePr>
    <w:tblStylePr w:type="lastRow">
      <w:pPr>
        <w:spacing w:before="0" w:after="0" w:line="240" w:lineRule="auto"/>
      </w:pPr>
      <w:rPr>
        <w:b/>
        <w:bCs/>
      </w:rPr>
      <w:tblPr/>
      <w:tcPr>
        <w:tcBorders>
          <w:top w:val="double" w:color="9F9F9F" w:themeColor="accent5" w:themeTint="BF" w:sz="6"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FDFDF" w:themeFill="accent5" w:themeFillTint="3F"/>
      </w:tcPr>
    </w:tblStylePr>
    <w:tblStylePr w:type="band1Horz">
      <w:tblPr/>
      <w:tcPr>
        <w:tcBorders>
          <w:insideH w:val="nil"/>
          <w:insideV w:val="nil"/>
        </w:tcBorders>
        <w:shd w:val="clear" w:color="auto" w:fill="DFDFDF" w:themeFill="accent5" w:themeFillTint="3F"/>
      </w:tcPr>
    </w:tblStylePr>
    <w:tblStylePr w:type="band2Horz">
      <w:tblPr/>
      <w:tcPr>
        <w:tcBorders>
          <w:insideH w:val="nil"/>
          <w:insideV w:val="nil"/>
        </w:tcBorders>
      </w:tcPr>
    </w:tblStylePr>
  </w:style>
  <w:style w:type="table" w:styleId="Svtlmkazvraznn2">
    <w:name w:val="Light Grid Accent 2"/>
    <w:basedOn w:val="Normlntabulka"/>
    <w:uiPriority w:val="62"/>
    <w:rsid w:val="00573732"/>
    <w:pPr>
      <w:spacing w:after="0" w:line="240" w:lineRule="auto"/>
    </w:pPr>
    <w:tblPr>
      <w:tblStyleRowBandSize w:val="1"/>
      <w:tblStyleColBandSize w:val="1"/>
      <w:tblBorders>
        <w:top w:val="single" w:color="D2D2D2" w:themeColor="accent2" w:sz="8" w:space="0"/>
        <w:left w:val="single" w:color="D2D2D2" w:themeColor="accent2" w:sz="8" w:space="0"/>
        <w:bottom w:val="single" w:color="D2D2D2" w:themeColor="accent2" w:sz="8" w:space="0"/>
        <w:right w:val="single" w:color="D2D2D2" w:themeColor="accent2" w:sz="8" w:space="0"/>
        <w:insideH w:val="single" w:color="D2D2D2" w:themeColor="accent2" w:sz="8" w:space="0"/>
        <w:insideV w:val="single" w:color="D2D2D2" w:themeColor="accent2"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val="false"/>
        <w:bCs/>
      </w:rPr>
      <w:tblPr/>
      <w:tcPr>
        <w:tcBorders>
          <w:top w:val="single" w:color="D2D2D2" w:themeColor="accent2" w:sz="8" w:space="0"/>
          <w:left w:val="single" w:color="D2D2D2" w:themeColor="accent2" w:sz="8" w:space="0"/>
          <w:bottom w:val="single" w:color="D2D2D2" w:themeColor="accent2" w:sz="18" w:space="0"/>
          <w:right w:val="single" w:color="D2D2D2" w:themeColor="accent2" w:sz="8" w:space="0"/>
          <w:insideH w:val="nil"/>
          <w:insideV w:val="single" w:color="D2D2D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2D2D2" w:themeColor="accent2" w:sz="6" w:space="0"/>
          <w:left w:val="single" w:color="D2D2D2" w:themeColor="accent2" w:sz="8" w:space="0"/>
          <w:bottom w:val="single" w:color="D2D2D2" w:themeColor="accent2" w:sz="8" w:space="0"/>
          <w:right w:val="single" w:color="D2D2D2" w:themeColor="accent2" w:sz="8" w:space="0"/>
          <w:insideH w:val="nil"/>
          <w:insideV w:val="single" w:color="D2D2D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tcPr>
    </w:tblStylePr>
    <w:tblStylePr w:type="band1Vert">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shd w:val="clear" w:color="auto" w:fill="F3F3F3" w:themeFill="accent2" w:themeFillTint="3F"/>
      </w:tcPr>
    </w:tblStylePr>
    <w:tblStylePr w:type="band1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shd w:val="clear" w:color="auto" w:fill="F3F3F3" w:themeFill="accent2" w:themeFillTint="3F"/>
      </w:tcPr>
    </w:tblStylePr>
    <w:tblStylePr w:type="band2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tcPr>
    </w:tblStylePr>
  </w:style>
  <w:style w:type="paragraph" w:styleId="slovn5" w:customStyle="true">
    <w:name w:val="Číslování 5"/>
    <w:basedOn w:val="slovn4"/>
    <w:link w:val="slovn5Char"/>
    <w:uiPriority w:val="5"/>
    <w:qFormat/>
    <w:rsid w:val="004D73F0"/>
    <w:pPr>
      <w:numPr>
        <w:ilvl w:val="4"/>
      </w:numPr>
    </w:pPr>
  </w:style>
  <w:style w:type="character" w:styleId="slovn5Char" w:customStyle="true">
    <w:name w:val="Číslování 5 Char"/>
    <w:basedOn w:val="slovn4Char"/>
    <w:link w:val="slovn5"/>
    <w:uiPriority w:val="5"/>
    <w:rsid w:val="004D73F0"/>
    <w:rPr>
      <w:color w:val="000000"/>
    </w:rPr>
  </w:style>
  <w:style w:type="paragraph" w:styleId="Odrky4" w:customStyle="true">
    <w:name w:val="Odrážky 4"/>
    <w:basedOn w:val="Odrky3"/>
    <w:link w:val="Odrky4Char"/>
    <w:uiPriority w:val="5"/>
    <w:qFormat/>
    <w:rsid w:val="008053D8"/>
    <w:pPr>
      <w:numPr>
        <w:ilvl w:val="3"/>
      </w:numPr>
    </w:pPr>
  </w:style>
  <w:style w:type="character" w:styleId="Odrky4Char" w:customStyle="true">
    <w:name w:val="Odrážky 4 Char"/>
    <w:basedOn w:val="Odrky3Char"/>
    <w:link w:val="Odrky4"/>
    <w:uiPriority w:val="5"/>
    <w:rsid w:val="006D7FC5"/>
    <w:rPr>
      <w:color w:val="000000"/>
    </w:rPr>
  </w:style>
  <w:style w:type="paragraph" w:styleId="Odrky5" w:customStyle="true">
    <w:name w:val="Odrážky 5"/>
    <w:basedOn w:val="Odrky4"/>
    <w:link w:val="Odrky5Char"/>
    <w:uiPriority w:val="5"/>
    <w:qFormat/>
    <w:rsid w:val="008053D8"/>
    <w:pPr>
      <w:numPr>
        <w:ilvl w:val="4"/>
      </w:numPr>
    </w:pPr>
  </w:style>
  <w:style w:type="character" w:styleId="Odrky5Char" w:customStyle="true">
    <w:name w:val="Odrážky 5 Char"/>
    <w:basedOn w:val="Odrky4Char"/>
    <w:link w:val="Odrky5"/>
    <w:uiPriority w:val="5"/>
    <w:rsid w:val="006D7FC5"/>
    <w:rPr>
      <w:color w:val="000000"/>
    </w:rPr>
  </w:style>
  <w:style w:type="character" w:styleId="Siln">
    <w:name w:val="Strong"/>
    <w:aliases w:val="Tučné"/>
    <w:basedOn w:val="Standardnpsmoodstavce"/>
    <w:uiPriority w:val="22"/>
    <w:qFormat/>
    <w:rsid w:val="006D7FC5"/>
    <w:rPr>
      <w:b/>
      <w:bCs/>
    </w:rPr>
  </w:style>
  <w:style w:type="character" w:styleId="Zdraznn">
    <w:name w:val="Emphasis"/>
    <w:aliases w:val="Kurzíva"/>
    <w:basedOn w:val="Standardnpsmoodstavce"/>
    <w:uiPriority w:val="1"/>
    <w:qFormat/>
    <w:rsid w:val="006D7FC5"/>
    <w:rPr>
      <w:i/>
      <w:iCs/>
    </w:rPr>
  </w:style>
  <w:style w:type="table" w:styleId="Svtlmkazvraznn4">
    <w:name w:val="Light Grid Accent 4"/>
    <w:basedOn w:val="Normlntabulka"/>
    <w:uiPriority w:val="62"/>
    <w:rsid w:val="001819EE"/>
    <w:pPr>
      <w:spacing w:after="0" w:line="240" w:lineRule="auto"/>
    </w:pPr>
    <w:tblPr>
      <w:tblStyleRowBandSize w:val="1"/>
      <w:tblStyleColBandSize w:val="1"/>
      <w:tblBorders>
        <w:top w:val="single" w:color="F5F5F5" w:themeColor="accent4" w:sz="8" w:space="0"/>
        <w:left w:val="single" w:color="F5F5F5" w:themeColor="accent4" w:sz="8" w:space="0"/>
        <w:bottom w:val="single" w:color="F5F5F5" w:themeColor="accent4" w:sz="8" w:space="0"/>
        <w:right w:val="single" w:color="F5F5F5" w:themeColor="accent4" w:sz="8" w:space="0"/>
        <w:insideH w:val="single" w:color="F5F5F5" w:themeColor="accent4" w:sz="8" w:space="0"/>
        <w:insideV w:val="single" w:color="F5F5F5" w:themeColor="accent4"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18" w:space="0"/>
          <w:right w:val="single" w:color="F5F5F5" w:themeColor="accent4" w:sz="8" w:space="0"/>
          <w:insideH w:val="nil"/>
          <w:insideV w:val="single" w:color="F5F5F5"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F5F5" w:themeColor="accent4" w:sz="6" w:space="0"/>
          <w:left w:val="single" w:color="F5F5F5" w:themeColor="accent4" w:sz="8" w:space="0"/>
          <w:bottom w:val="single" w:color="F5F5F5" w:themeColor="accent4" w:sz="8" w:space="0"/>
          <w:right w:val="single" w:color="F5F5F5" w:themeColor="accent4" w:sz="8" w:space="0"/>
          <w:insideH w:val="nil"/>
          <w:insideV w:val="single" w:color="F5F5F5"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tcPr>
    </w:tblStylePr>
    <w:tblStylePr w:type="band1Vert">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shd w:val="clear" w:color="auto" w:fill="FCFCFC" w:themeFill="accent4" w:themeFillTint="3F"/>
      </w:tcPr>
    </w:tblStylePr>
    <w:tblStylePr w:type="band1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shd w:val="clear" w:color="auto" w:fill="FCFCFC" w:themeFill="accent4" w:themeFillTint="3F"/>
      </w:tcPr>
    </w:tblStylePr>
    <w:tblStylePr w:type="band2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tcPr>
    </w:tblStylePr>
  </w:style>
  <w:style w:type="paragraph" w:styleId="Obrzek" w:customStyle="true">
    <w:name w:val="Obrázek"/>
    <w:basedOn w:val="Normln"/>
    <w:next w:val="Normln"/>
    <w:link w:val="ObrzekChar"/>
    <w:uiPriority w:val="10"/>
    <w:qFormat/>
    <w:rsid w:val="00647088"/>
    <w:pPr>
      <w:keepNext/>
      <w:spacing w:after="110"/>
      <w:jc w:val="center"/>
    </w:pPr>
    <w:rPr>
      <w:noProof/>
      <w:lang w:eastAsia="cs-CZ"/>
    </w:rPr>
  </w:style>
  <w:style w:type="character" w:styleId="ObrzekChar" w:customStyle="true">
    <w:name w:val="Obrázek Char"/>
    <w:basedOn w:val="Standardnpsmoodstavce"/>
    <w:link w:val="Obrzek"/>
    <w:uiPriority w:val="10"/>
    <w:rsid w:val="00512C01"/>
    <w:rPr>
      <w:noProof/>
      <w:lang w:eastAsia="cs-CZ"/>
    </w:rPr>
  </w:style>
  <w:style w:type="paragraph" w:styleId="Motto" w:customStyle="true">
    <w:name w:val="Motto"/>
    <w:basedOn w:val="Normln"/>
    <w:link w:val="MottoChar"/>
    <w:uiPriority w:val="16"/>
    <w:qFormat/>
    <w:rsid w:val="00773D72"/>
    <w:pPr>
      <w:framePr w:wrap="around" w:hAnchor="page" w:vAnchor="page" w:x="710" w:y="4537"/>
      <w:spacing w:after="0"/>
      <w:suppressOverlap/>
    </w:pPr>
    <w:rPr>
      <w:b/>
      <w:sz w:val="32"/>
    </w:rPr>
  </w:style>
  <w:style w:type="character" w:styleId="MottoChar" w:customStyle="true">
    <w:name w:val="Motto Char"/>
    <w:basedOn w:val="Standardnpsmoodstavce"/>
    <w:link w:val="Motto"/>
    <w:uiPriority w:val="16"/>
    <w:rsid w:val="00773D72"/>
    <w:rPr>
      <w:b/>
      <w:color w:val="000000"/>
      <w:sz w:val="32"/>
    </w:rPr>
  </w:style>
  <w:style w:type="paragraph" w:styleId="Zdroj" w:customStyle="true">
    <w:name w:val="Zdroj"/>
    <w:basedOn w:val="Normln"/>
    <w:next w:val="Normln"/>
    <w:link w:val="ZdrojChar"/>
    <w:uiPriority w:val="9"/>
    <w:qFormat/>
    <w:rsid w:val="00C26A71"/>
    <w:pPr>
      <w:spacing w:before="110"/>
    </w:pPr>
    <w:rPr>
      <w:sz w:val="18"/>
    </w:rPr>
  </w:style>
  <w:style w:type="paragraph" w:styleId="Zdrojobrzku" w:customStyle="true">
    <w:name w:val="Zdroj obrázku"/>
    <w:basedOn w:val="Zdroj"/>
    <w:next w:val="Normln"/>
    <w:link w:val="ZdrojobrzkuChar"/>
    <w:uiPriority w:val="10"/>
    <w:qFormat/>
    <w:rsid w:val="00FC7F62"/>
    <w:pPr>
      <w:spacing w:before="60"/>
      <w:jc w:val="center"/>
    </w:pPr>
  </w:style>
  <w:style w:type="character" w:styleId="ZdrojChar" w:customStyle="true">
    <w:name w:val="Zdroj Char"/>
    <w:basedOn w:val="Standardnpsmoodstavce"/>
    <w:link w:val="Zdroj"/>
    <w:uiPriority w:val="9"/>
    <w:rsid w:val="00FC7F62"/>
    <w:rPr>
      <w:sz w:val="18"/>
    </w:rPr>
  </w:style>
  <w:style w:type="character" w:styleId="ZdrojobrzkuChar" w:customStyle="true">
    <w:name w:val="Zdroj obrázku Char"/>
    <w:basedOn w:val="ZdrojChar"/>
    <w:link w:val="Zdrojobrzku"/>
    <w:uiPriority w:val="10"/>
    <w:rsid w:val="00FC7F62"/>
    <w:rPr>
      <w:sz w:val="18"/>
    </w:rPr>
  </w:style>
  <w:style w:type="paragraph" w:styleId="Zkladntext">
    <w:name w:val="Body Text"/>
    <w:aliases w:val="Standard paragraph"/>
    <w:basedOn w:val="Normln"/>
    <w:link w:val="ZkladntextChar"/>
    <w:semiHidden/>
    <w:rsid w:val="005C6C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pPr>
    <w:rPr>
      <w:rFonts w:ascii="Arial" w:hAnsi="Arial" w:eastAsia="Times New Roman" w:cs="Arial"/>
      <w:color w:val="auto"/>
      <w:lang w:val="en-US" w:eastAsia="cs-CZ"/>
    </w:rPr>
  </w:style>
  <w:style w:type="character" w:styleId="ZkladntextChar" w:customStyle="true">
    <w:name w:val="Základní text Char"/>
    <w:aliases w:val="Standard paragraph Char"/>
    <w:basedOn w:val="Standardnpsmoodstavce"/>
    <w:link w:val="Zkladntext"/>
    <w:rsid w:val="005C6C32"/>
    <w:rPr>
      <w:rFonts w:ascii="Arial" w:hAnsi="Arial" w:eastAsia="Times New Roman" w:cs="Arial"/>
      <w:lang w:val="en-US" w:eastAsia="cs-CZ"/>
    </w:rPr>
  </w:style>
  <w:style w:type="paragraph" w:styleId="Default" w:customStyle="true">
    <w:name w:val="Default"/>
    <w:rsid w:val="000C0FA8"/>
    <w:pPr>
      <w:autoSpaceDE w:val="false"/>
      <w:autoSpaceDN w:val="false"/>
      <w:adjustRightInd w:val="false"/>
      <w:spacing w:after="0" w:line="240" w:lineRule="auto"/>
    </w:pPr>
    <w:rPr>
      <w:rFonts w:ascii="Arial" w:hAnsi="Arial" w:cs="Arial"/>
      <w:color w:val="000000"/>
      <w:sz w:val="24"/>
      <w:szCs w:val="24"/>
    </w:rPr>
  </w:style>
  <w:style w:type="paragraph" w:styleId="Odrky24" w:customStyle="true">
    <w:name w:val="Odrážky 24"/>
    <w:basedOn w:val="Odrky1"/>
    <w:uiPriority w:val="5"/>
    <w:qFormat/>
    <w:rsid w:val="00201111"/>
    <w:pPr>
      <w:numPr>
        <w:numId w:val="0"/>
      </w:numPr>
      <w:tabs>
        <w:tab w:val="num" w:pos="794"/>
      </w:tabs>
      <w:ind w:left="794" w:hanging="397"/>
    </w:pPr>
    <w:rPr>
      <w:color w:val="auto"/>
    </w:rPr>
  </w:style>
  <w:style w:type="character" w:styleId="Odkaznakoment">
    <w:name w:val="annotation reference"/>
    <w:basedOn w:val="Standardnpsmoodstavce"/>
    <w:uiPriority w:val="99"/>
    <w:semiHidden/>
    <w:unhideWhenUsed/>
    <w:rsid w:val="00EE03D0"/>
    <w:rPr>
      <w:sz w:val="16"/>
      <w:szCs w:val="16"/>
    </w:rPr>
  </w:style>
  <w:style w:type="paragraph" w:styleId="Textkomente">
    <w:name w:val="annotation text"/>
    <w:basedOn w:val="Normln"/>
    <w:link w:val="TextkomenteChar"/>
    <w:uiPriority w:val="99"/>
    <w:unhideWhenUsed/>
    <w:rsid w:val="00EE03D0"/>
    <w:rPr>
      <w:sz w:val="20"/>
      <w:szCs w:val="20"/>
    </w:rPr>
  </w:style>
  <w:style w:type="character" w:styleId="TextkomenteChar" w:customStyle="true">
    <w:name w:val="Text komentáře Char"/>
    <w:basedOn w:val="Standardnpsmoodstavce"/>
    <w:link w:val="Textkomente"/>
    <w:uiPriority w:val="99"/>
    <w:rsid w:val="00EE03D0"/>
    <w:rPr>
      <w:color w:val="000000"/>
      <w:sz w:val="20"/>
      <w:szCs w:val="20"/>
    </w:rPr>
  </w:style>
  <w:style w:type="paragraph" w:styleId="Pedmtkomente">
    <w:name w:val="annotation subject"/>
    <w:basedOn w:val="Textkomente"/>
    <w:next w:val="Textkomente"/>
    <w:link w:val="PedmtkomenteChar"/>
    <w:uiPriority w:val="99"/>
    <w:semiHidden/>
    <w:unhideWhenUsed/>
    <w:rsid w:val="00EE03D0"/>
    <w:rPr>
      <w:b/>
      <w:bCs/>
    </w:rPr>
  </w:style>
  <w:style w:type="character" w:styleId="PedmtkomenteChar" w:customStyle="true">
    <w:name w:val="Předmět komentáře Char"/>
    <w:basedOn w:val="TextkomenteChar"/>
    <w:link w:val="Pedmtkomente"/>
    <w:uiPriority w:val="99"/>
    <w:semiHidden/>
    <w:rsid w:val="00EE03D0"/>
    <w:rPr>
      <w:b/>
      <w:bCs/>
      <w:color w:val="000000"/>
      <w:sz w:val="20"/>
      <w:szCs w:val="20"/>
    </w:rPr>
  </w:style>
  <w:style w:type="paragraph" w:styleId="A-ZprvaCSP-ods1dek" w:customStyle="true">
    <w:name w:val="A-ZprávaCSP-ods.1.řádek"/>
    <w:basedOn w:val="Normln"/>
    <w:rsid w:val="006445B9"/>
    <w:pPr>
      <w:spacing w:after="0"/>
      <w:ind w:firstLine="709"/>
    </w:pPr>
    <w:rPr>
      <w:rFonts w:ascii="Arial Narrow" w:hAnsi="Arial Narrow" w:eastAsia="Times New Roman" w:cs="Arial Narrow"/>
      <w:color w:val="auto"/>
      <w:sz w:val="24"/>
      <w:szCs w:val="24"/>
      <w:lang w:eastAsia="cs-CZ"/>
    </w:rPr>
  </w:style>
  <w:style w:type="paragraph" w:styleId="Normal1" w:customStyle="true">
    <w:name w:val="Normal 1"/>
    <w:basedOn w:val="Normln"/>
    <w:link w:val="Normal1Char"/>
    <w:uiPriority w:val="99"/>
    <w:rsid w:val="004C415A"/>
    <w:pPr>
      <w:spacing w:before="120" w:after="120"/>
      <w:ind w:left="880"/>
    </w:pPr>
    <w:rPr>
      <w:rFonts w:ascii="Times New Roman" w:hAnsi="Times New Roman" w:eastAsia="SimSun" w:cs="Times New Roman"/>
      <w:color w:val="auto"/>
      <w:szCs w:val="20"/>
    </w:rPr>
  </w:style>
  <w:style w:type="character" w:styleId="Normal1Char" w:customStyle="true">
    <w:name w:val="Normal 1 Char"/>
    <w:link w:val="Normal1"/>
    <w:uiPriority w:val="99"/>
    <w:rsid w:val="004C415A"/>
    <w:rPr>
      <w:rFonts w:ascii="Times New Roman" w:hAnsi="Times New Roman" w:eastAsia="SimSun" w:cs="Times New Roman"/>
      <w:szCs w:val="20"/>
    </w:rPr>
  </w:style>
  <w:style w:type="paragraph" w:styleId="Style9" w:customStyle="true">
    <w:name w:val="Style9"/>
    <w:basedOn w:val="Normln"/>
    <w:rsid w:val="000E4C2D"/>
    <w:pPr>
      <w:widowControl w:val="false"/>
      <w:autoSpaceDE w:val="false"/>
      <w:autoSpaceDN w:val="false"/>
      <w:adjustRightInd w:val="false"/>
      <w:spacing w:after="0" w:line="272" w:lineRule="exact"/>
      <w:jc w:val="left"/>
    </w:pPr>
    <w:rPr>
      <w:rFonts w:ascii="Times New Roman" w:hAnsi="Times New Roman" w:eastAsia="Times New Roman" w:cs="Times New Roman"/>
      <w:color w:val="auto"/>
      <w:sz w:val="24"/>
      <w:szCs w:val="24"/>
      <w:lang w:eastAsia="cs-CZ"/>
    </w:rPr>
  </w:style>
  <w:style w:type="character" w:styleId="FontStyle38" w:customStyle="true">
    <w:name w:val="Font Style38"/>
    <w:rsid w:val="000E4C2D"/>
    <w:rPr>
      <w:rFonts w:ascii="Times New Roman" w:hAnsi="Times New Roman"/>
      <w:color w:val="000000"/>
      <w:sz w:val="20"/>
    </w:rPr>
  </w:style>
  <w:style w:type="paragraph" w:styleId="Textbodu" w:customStyle="true">
    <w:name w:val="Text bodu"/>
    <w:basedOn w:val="Normln"/>
    <w:rsid w:val="000E4C2D"/>
    <w:pPr>
      <w:numPr>
        <w:ilvl w:val="2"/>
        <w:numId w:val="6"/>
      </w:numPr>
      <w:spacing w:after="0"/>
      <w:outlineLvl w:val="8"/>
    </w:pPr>
    <w:rPr>
      <w:rFonts w:ascii="Times New Roman" w:hAnsi="Times New Roman" w:eastAsia="Times New Roman" w:cs="Times New Roman"/>
      <w:color w:val="auto"/>
      <w:sz w:val="24"/>
      <w:szCs w:val="20"/>
      <w:lang w:eastAsia="cs-CZ"/>
    </w:rPr>
  </w:style>
  <w:style w:type="paragraph" w:styleId="Textpsmene" w:customStyle="true">
    <w:name w:val="Text písmene"/>
    <w:basedOn w:val="Normln"/>
    <w:rsid w:val="000E4C2D"/>
    <w:pPr>
      <w:numPr>
        <w:ilvl w:val="1"/>
        <w:numId w:val="6"/>
      </w:numPr>
      <w:spacing w:after="0"/>
      <w:outlineLvl w:val="7"/>
    </w:pPr>
    <w:rPr>
      <w:rFonts w:ascii="Times New Roman" w:hAnsi="Times New Roman" w:eastAsia="Times New Roman" w:cs="Times New Roman"/>
      <w:color w:val="auto"/>
      <w:sz w:val="24"/>
      <w:szCs w:val="20"/>
      <w:lang w:eastAsia="cs-CZ"/>
    </w:rPr>
  </w:style>
  <w:style w:type="paragraph" w:styleId="Textodstavce" w:customStyle="true">
    <w:name w:val="Text odstavce"/>
    <w:basedOn w:val="Normln"/>
    <w:rsid w:val="000E4C2D"/>
    <w:pPr>
      <w:numPr>
        <w:numId w:val="6"/>
      </w:numPr>
      <w:tabs>
        <w:tab w:val="left" w:pos="851"/>
      </w:tabs>
      <w:spacing w:before="120" w:after="120"/>
      <w:outlineLvl w:val="6"/>
    </w:pPr>
    <w:rPr>
      <w:rFonts w:ascii="Times New Roman" w:hAnsi="Times New Roman" w:eastAsia="Times New Roman" w:cs="Times New Roman"/>
      <w:color w:val="auto"/>
      <w:sz w:val="24"/>
      <w:szCs w:val="20"/>
      <w:lang w:eastAsia="cs-CZ"/>
    </w:rPr>
  </w:style>
  <w:style w:type="paragraph" w:styleId="Style12" w:customStyle="true">
    <w:name w:val="Style12"/>
    <w:basedOn w:val="Normln"/>
    <w:rsid w:val="00666691"/>
    <w:pPr>
      <w:widowControl w:val="false"/>
      <w:autoSpaceDE w:val="false"/>
      <w:autoSpaceDN w:val="false"/>
      <w:adjustRightInd w:val="false"/>
      <w:spacing w:after="0" w:line="276" w:lineRule="exact"/>
    </w:pPr>
    <w:rPr>
      <w:rFonts w:ascii="Times New Roman" w:hAnsi="Times New Roman" w:eastAsia="Times New Roman" w:cs="Times New Roman"/>
      <w:color w:val="auto"/>
      <w:sz w:val="24"/>
      <w:szCs w:val="24"/>
      <w:lang w:eastAsia="cs-CZ"/>
    </w:rPr>
  </w:style>
  <w:style w:type="paragraph" w:styleId="Prosttext1" w:customStyle="true">
    <w:name w:val="Prostý text1"/>
    <w:basedOn w:val="Normln"/>
    <w:rsid w:val="00ED1097"/>
    <w:pPr>
      <w:widowControl w:val="false"/>
      <w:suppressAutoHyphens/>
      <w:spacing w:after="0"/>
      <w:jc w:val="left"/>
    </w:pPr>
    <w:rPr>
      <w:rFonts w:ascii="Verdana" w:hAnsi="Verdana" w:eastAsia="Arial Unicode MS" w:cs="Times New Roman"/>
      <w:color w:val="auto"/>
      <w:kern w:val="1"/>
      <w:szCs w:val="20"/>
    </w:rPr>
  </w:style>
  <w:style w:type="paragraph" w:styleId="Normodsaz" w:customStyle="true">
    <w:name w:val="Norm.odsaz."/>
    <w:basedOn w:val="Normln"/>
    <w:rsid w:val="00ED1097"/>
    <w:pPr>
      <w:spacing w:after="0"/>
    </w:pPr>
    <w:rPr>
      <w:rFonts w:ascii="Times New Roman" w:hAnsi="Times New Roman" w:eastAsia="Times New Roman" w:cs="Times New Roman"/>
      <w:color w:val="auto"/>
      <w:sz w:val="24"/>
      <w:szCs w:val="20"/>
      <w:lang w:eastAsia="cs-CZ"/>
    </w:rPr>
  </w:style>
  <w:style w:type="paragraph" w:styleId="Revize">
    <w:name w:val="Revision"/>
    <w:hidden/>
    <w:uiPriority w:val="99"/>
    <w:semiHidden/>
    <w:rsid w:val="00C83D72"/>
    <w:pPr>
      <w:spacing w:after="0" w:line="240" w:lineRule="auto"/>
    </w:pPr>
    <w:rPr>
      <w:color w:val="000000"/>
    </w:rPr>
  </w:style>
  <w:style w:type="character" w:styleId="Sledovanodkaz">
    <w:name w:val="FollowedHyperlink"/>
    <w:basedOn w:val="Standardnpsmoodstavce"/>
    <w:uiPriority w:val="99"/>
    <w:semiHidden/>
    <w:unhideWhenUsed/>
    <w:rsid w:val="004B452B"/>
    <w:rPr>
      <w:color w:val="505050" w:themeColor="followedHyperlink"/>
      <w:u w:val="single"/>
    </w:rPr>
  </w:style>
  <w:style w:type="paragraph" w:styleId="UsnKoho" w:customStyle="true">
    <w:name w:val="UsnKoho"/>
    <w:basedOn w:val="Normln"/>
    <w:rsid w:val="00B329C2"/>
    <w:pPr>
      <w:overflowPunct w:val="false"/>
      <w:autoSpaceDE w:val="false"/>
      <w:autoSpaceDN w:val="false"/>
      <w:adjustRightInd w:val="false"/>
      <w:spacing w:after="0"/>
      <w:jc w:val="center"/>
      <w:textAlignment w:val="baseline"/>
    </w:pPr>
    <w:rPr>
      <w:rFonts w:ascii="Arial" w:hAnsi="Arial" w:eastAsia="Times New Roman" w:cs="Times New Roman"/>
      <w:color w:val="auto"/>
      <w:szCs w:val="20"/>
      <w:lang w:eastAsia="cs-CZ"/>
    </w:rPr>
  </w:style>
  <w:style w:type="character" w:styleId="slostrnky">
    <w:name w:val="page number"/>
    <w:basedOn w:val="Standardnpsmoodstavce"/>
    <w:rsid w:val="00017026"/>
  </w:style>
  <w:style w:type="character" w:styleId="Nevyeenzmnka1" w:customStyle="true">
    <w:name w:val="Nevyřešená zmínka1"/>
    <w:basedOn w:val="Standardnpsmoodstavce"/>
    <w:uiPriority w:val="99"/>
    <w:semiHidden/>
    <w:unhideWhenUsed/>
    <w:rsid w:val="001C4E89"/>
    <w:rPr>
      <w:color w:val="808080"/>
      <w:shd w:val="clear" w:color="auto" w:fill="E6E6E6"/>
    </w:rPr>
  </w:style>
  <w:style w:type="paragraph" w:styleId="Malnadpis-Normlntunpodtren" w:customStyle="true">
    <w:name w:val="Malý nadpis - Normální tučné podtržené"/>
    <w:basedOn w:val="Normln"/>
    <w:uiPriority w:val="99"/>
    <w:rsid w:val="00927262"/>
    <w:pPr>
      <w:keepNext/>
      <w:spacing w:before="240" w:after="160"/>
    </w:pPr>
    <w:rPr>
      <w:rFonts w:ascii="Arial" w:hAnsi="Arial" w:eastAsia="Times New Roman" w:cs="Times New Roman"/>
      <w:b/>
      <w:color w:val="17365D"/>
      <w:sz w:val="20"/>
      <w:szCs w:val="24"/>
      <w:u w:val="single"/>
      <w:lang w:eastAsia="cs-CZ"/>
    </w:rPr>
  </w:style>
  <w:style w:type="paragraph" w:styleId="Normlnweb">
    <w:name w:val="Normal (Web)"/>
    <w:basedOn w:val="Normln"/>
    <w:uiPriority w:val="99"/>
    <w:semiHidden/>
    <w:unhideWhenUsed/>
    <w:rsid w:val="007F15A5"/>
    <w:pPr>
      <w:spacing w:before="100" w:beforeAutospacing="true" w:after="100" w:afterAutospacing="true"/>
      <w:jc w:val="left"/>
    </w:pPr>
    <w:rPr>
      <w:rFonts w:ascii="Times New Roman" w:hAnsi="Times New Roman" w:eastAsia="Times New Roman" w:cs="Times New Roman"/>
      <w:color w:val="auto"/>
      <w:sz w:val="24"/>
      <w:szCs w:val="24"/>
      <w:lang w:eastAsia="cs-CZ"/>
    </w:rPr>
  </w:style>
  <w:style w:type="character" w:styleId="Nevyeenzmnka2" w:customStyle="true">
    <w:name w:val="Nevyřešená zmínka2"/>
    <w:basedOn w:val="Standardnpsmoodstavce"/>
    <w:uiPriority w:val="99"/>
    <w:semiHidden/>
    <w:unhideWhenUsed/>
    <w:rsid w:val="007F15A5"/>
    <w:rPr>
      <w:color w:val="605E5C"/>
      <w:shd w:val="clear" w:color="auto" w:fill="E1DFDD"/>
    </w:rPr>
  </w:style>
  <w:style w:type="character" w:styleId="Nevyeenzmnka3" w:customStyle="true">
    <w:name w:val="Nevyřešená zmínka3"/>
    <w:basedOn w:val="Standardnpsmoodstavce"/>
    <w:uiPriority w:val="99"/>
    <w:semiHidden/>
    <w:unhideWhenUsed/>
    <w:rsid w:val="00D22E89"/>
    <w:rPr>
      <w:color w:val="605E5C"/>
      <w:shd w:val="clear" w:color="auto" w:fill="E1DFDD"/>
    </w:rPr>
  </w:style>
  <w:style w:type="character" w:styleId="Nevyeenzmnka4" w:customStyle="true">
    <w:name w:val="Nevyřešená zmínka4"/>
    <w:basedOn w:val="Standardnpsmoodstavce"/>
    <w:uiPriority w:val="99"/>
    <w:semiHidden/>
    <w:unhideWhenUsed/>
    <w:rsid w:val="00044D61"/>
    <w:rPr>
      <w:color w:val="605E5C"/>
      <w:shd w:val="clear" w:color="auto" w:fill="E1DFDD"/>
    </w:rPr>
  </w:style>
  <w:style w:type="character" w:styleId="ddden" w:customStyle="true">
    <w:name w:val="ddden"/>
    <w:basedOn w:val="Standardnpsmoodstavce"/>
    <w:rsid w:val="005C5FC5"/>
  </w:style>
  <w:style w:type="paragraph" w:styleId="02-ODST-2" w:customStyle="true">
    <w:name w:val="02-ODST-2"/>
    <w:basedOn w:val="Normln"/>
    <w:qFormat/>
    <w:rsid w:val="00091CB9"/>
    <w:pPr>
      <w:numPr>
        <w:ilvl w:val="1"/>
        <w:numId w:val="24"/>
      </w:numPr>
      <w:tabs>
        <w:tab w:val="left" w:pos="567"/>
      </w:tabs>
      <w:spacing w:after="200" w:line="276" w:lineRule="auto"/>
      <w:jc w:val="left"/>
    </w:pPr>
    <w:rPr>
      <w:rFonts w:ascii="Calibri" w:hAnsi="Calibri" w:eastAsia="Calibri" w:cs="Times New Roman"/>
      <w:color w:val="auto"/>
    </w:rPr>
  </w:style>
  <w:style w:type="paragraph" w:styleId="01-L" w:customStyle="true">
    <w:name w:val="01-ČL."/>
    <w:basedOn w:val="Normln"/>
    <w:next w:val="Normln"/>
    <w:qFormat/>
    <w:rsid w:val="00091CB9"/>
    <w:pPr>
      <w:numPr>
        <w:numId w:val="24"/>
      </w:numPr>
      <w:spacing w:before="600" w:after="200" w:line="276" w:lineRule="auto"/>
      <w:jc w:val="center"/>
    </w:pPr>
    <w:rPr>
      <w:rFonts w:ascii="Calibri" w:hAnsi="Calibri" w:eastAsia="Calibri" w:cs="Times New Roman"/>
      <w:b/>
      <w:bCs/>
      <w:color w:val="auto"/>
      <w:sz w:val="24"/>
    </w:rPr>
  </w:style>
  <w:style w:type="paragraph" w:styleId="05-ODST-3" w:customStyle="true">
    <w:name w:val="05-ODST-3"/>
    <w:basedOn w:val="02-ODST-2"/>
    <w:qFormat/>
    <w:rsid w:val="00091CB9"/>
    <w:pPr>
      <w:numPr>
        <w:ilvl w:val="2"/>
      </w:numPr>
      <w:tabs>
        <w:tab w:val="clear" w:pos="567"/>
        <w:tab w:val="left" w:pos="1134"/>
      </w:tabs>
    </w:pPr>
  </w:style>
  <w:style w:type="paragraph" w:styleId="10-ODST-3" w:customStyle="true">
    <w:name w:val="10-ODST-3"/>
    <w:basedOn w:val="05-ODST-3"/>
    <w:qFormat/>
    <w:rsid w:val="00091CB9"/>
    <w:pPr>
      <w:numPr>
        <w:ilvl w:val="3"/>
      </w:numPr>
      <w:tabs>
        <w:tab w:val="left" w:pos="1701"/>
      </w:tabs>
    </w:pPr>
  </w:style>
  <w:style w:type="paragraph" w:styleId="Standard" w:customStyle="true">
    <w:name w:val="Standard"/>
    <w:rsid w:val="00091CB9"/>
    <w:pPr>
      <w:autoSpaceDN w:val="false"/>
      <w:spacing w:after="0" w:line="240" w:lineRule="auto"/>
      <w:textAlignment w:val="baseline"/>
    </w:pPr>
    <w:rPr>
      <w:rFonts w:ascii="Times New Roman" w:hAnsi="Times New Roman" w:eastAsia="Times New Roman" w:cs="Times New Roman"/>
      <w:kern w:val="3"/>
      <w:sz w:val="24"/>
      <w:szCs w:val="24"/>
      <w:lang w:eastAsia="cs-CZ"/>
    </w:rPr>
  </w:style>
  <w:style w:type="paragraph" w:styleId="TableContents" w:customStyle="true">
    <w:name w:val="Table Contents"/>
    <w:basedOn w:val="Standard"/>
    <w:rsid w:val="00091CB9"/>
    <w:pPr>
      <w:suppressLineNumbers/>
    </w:pPr>
  </w:style>
  <w:style w:type="paragraph" w:styleId="Styl3" w:customStyle="true">
    <w:name w:val="Styl3"/>
    <w:basedOn w:val="Normln"/>
    <w:link w:val="Styl3Char"/>
    <w:rsid w:val="00091CB9"/>
    <w:pPr>
      <w:widowControl w:val="false"/>
      <w:numPr>
        <w:numId w:val="25"/>
      </w:numPr>
      <w:spacing w:before="60" w:after="0" w:line="276" w:lineRule="auto"/>
    </w:pPr>
    <w:rPr>
      <w:rFonts w:ascii="Arial" w:hAnsi="Arial" w:eastAsia="Times New Roman" w:cs="Times New Roman"/>
      <w:color w:val="auto"/>
      <w:sz w:val="20"/>
      <w:szCs w:val="24"/>
      <w:lang w:val="x-none"/>
    </w:rPr>
  </w:style>
  <w:style w:type="character" w:styleId="Styl3Char" w:customStyle="true">
    <w:name w:val="Styl3 Char"/>
    <w:link w:val="Styl3"/>
    <w:rsid w:val="00091CB9"/>
    <w:rPr>
      <w:rFonts w:ascii="Arial" w:hAnsi="Arial" w:eastAsia="Times New Roman" w:cs="Times New Roman"/>
      <w:sz w:val="20"/>
      <w:szCs w:val="24"/>
      <w:lang w:val="x-none"/>
    </w:rPr>
  </w:style>
  <w:style w:type="character" w:styleId="Nevyeenzmnka5" w:customStyle="true">
    <w:name w:val="Nevyřešená zmínka5"/>
    <w:basedOn w:val="Standardnpsmoodstavce"/>
    <w:uiPriority w:val="99"/>
    <w:semiHidden/>
    <w:unhideWhenUsed/>
    <w:rsid w:val="00177071"/>
    <w:rPr>
      <w:color w:val="605E5C"/>
      <w:shd w:val="clear" w:color="auto" w:fill="E1DFDD"/>
    </w:rPr>
  </w:style>
  <w:style w:type="character" w:styleId="fontstyle01" w:customStyle="true">
    <w:name w:val="fontstyle01"/>
    <w:basedOn w:val="Standardnpsmoodstavce"/>
    <w:rsid w:val="004D7B49"/>
    <w:rPr>
      <w:rFonts w:hint="default" w:ascii="Calibri" w:hAnsi="Calibri" w:cs="Calibri"/>
      <w:b w:val="false"/>
      <w:bCs w:val="false"/>
      <w:i w:val="false"/>
      <w:iCs w:val="false"/>
      <w:color w:val="000000"/>
      <w:sz w:val="22"/>
      <w:szCs w:val="22"/>
    </w:rPr>
  </w:style>
  <w:style w:type="paragraph" w:styleId="slovanseznam">
    <w:name w:val="List Number"/>
    <w:basedOn w:val="Seznam"/>
    <w:semiHidden/>
    <w:unhideWhenUsed/>
    <w:rsid w:val="006A105A"/>
    <w:pPr>
      <w:tabs>
        <w:tab w:val="num" w:pos="360"/>
        <w:tab w:val="num" w:pos="851"/>
      </w:tabs>
      <w:spacing w:before="120" w:after="0"/>
      <w:contextualSpacing w:val="false"/>
    </w:pPr>
    <w:rPr>
      <w:rFonts w:ascii="Calibri" w:hAnsi="Calibri" w:eastAsia="Times New Roman" w:cs="Times New Roman"/>
      <w:color w:val="auto"/>
      <w:szCs w:val="20"/>
      <w:lang w:eastAsia="cs-CZ"/>
    </w:rPr>
  </w:style>
  <w:style w:type="paragraph" w:styleId="slovanseznam2">
    <w:name w:val="List Number 2"/>
    <w:basedOn w:val="Seznam2"/>
    <w:semiHidden/>
    <w:unhideWhenUsed/>
    <w:rsid w:val="006A105A"/>
    <w:pPr>
      <w:tabs>
        <w:tab w:val="num" w:pos="360"/>
        <w:tab w:val="num" w:pos="851"/>
      </w:tabs>
      <w:spacing w:before="120" w:after="0"/>
      <w:contextualSpacing w:val="false"/>
    </w:pPr>
    <w:rPr>
      <w:rFonts w:ascii="Calibri" w:hAnsi="Calibri" w:eastAsia="Times New Roman" w:cs="Times New Roman"/>
      <w:color w:val="auto"/>
      <w:szCs w:val="20"/>
      <w:lang w:eastAsia="cs-CZ"/>
    </w:rPr>
  </w:style>
  <w:style w:type="paragraph" w:styleId="slovanseznam3">
    <w:name w:val="List Number 3"/>
    <w:basedOn w:val="Seznam3"/>
    <w:semiHidden/>
    <w:unhideWhenUsed/>
    <w:rsid w:val="006A105A"/>
    <w:pPr>
      <w:tabs>
        <w:tab w:val="num" w:pos="360"/>
        <w:tab w:val="num" w:pos="1247"/>
        <w:tab w:val="num" w:pos="2268"/>
      </w:tabs>
      <w:spacing w:before="120" w:after="0"/>
      <w:contextualSpacing w:val="false"/>
    </w:pPr>
    <w:rPr>
      <w:rFonts w:ascii="Calibri" w:hAnsi="Calibri" w:eastAsia="Times New Roman" w:cs="Times New Roman"/>
      <w:color w:val="auto"/>
      <w:szCs w:val="20"/>
      <w:lang w:eastAsia="cs-CZ"/>
    </w:rPr>
  </w:style>
  <w:style w:type="paragraph" w:styleId="slovanseznam4">
    <w:name w:val="List Number 4"/>
    <w:basedOn w:val="Seznam4"/>
    <w:semiHidden/>
    <w:unhideWhenUsed/>
    <w:rsid w:val="006A105A"/>
    <w:pPr>
      <w:tabs>
        <w:tab w:val="num" w:pos="360"/>
        <w:tab w:val="num" w:pos="1247"/>
        <w:tab w:val="num" w:pos="3261"/>
      </w:tabs>
      <w:spacing w:before="120" w:after="0"/>
      <w:ind w:left="3261" w:hanging="993"/>
      <w:contextualSpacing w:val="false"/>
    </w:pPr>
    <w:rPr>
      <w:rFonts w:ascii="Calibri" w:hAnsi="Calibri" w:eastAsia="Times New Roman" w:cs="Times New Roman"/>
      <w:color w:val="auto"/>
      <w:szCs w:val="20"/>
      <w:lang w:eastAsia="cs-CZ"/>
    </w:rPr>
  </w:style>
  <w:style w:type="paragraph" w:styleId="slovanseznam5">
    <w:name w:val="List Number 5"/>
    <w:basedOn w:val="Seznam5"/>
    <w:semiHidden/>
    <w:unhideWhenUsed/>
    <w:rsid w:val="006A105A"/>
    <w:pPr>
      <w:tabs>
        <w:tab w:val="num" w:pos="360"/>
        <w:tab w:val="num" w:pos="1247"/>
        <w:tab w:val="num" w:pos="4395"/>
      </w:tabs>
      <w:spacing w:before="120" w:after="0"/>
      <w:ind w:left="4395" w:hanging="1134"/>
      <w:contextualSpacing w:val="false"/>
    </w:pPr>
    <w:rPr>
      <w:rFonts w:ascii="Calibri" w:hAnsi="Calibri" w:eastAsia="Times New Roman" w:cs="Times New Roman"/>
      <w:color w:val="auto"/>
      <w:szCs w:val="20"/>
      <w:lang w:eastAsia="cs-CZ"/>
    </w:rPr>
  </w:style>
  <w:style w:type="paragraph" w:styleId="Seznam">
    <w:name w:val="List"/>
    <w:basedOn w:val="Normln"/>
    <w:uiPriority w:val="99"/>
    <w:semiHidden/>
    <w:unhideWhenUsed/>
    <w:rsid w:val="006A105A"/>
    <w:pPr>
      <w:ind w:left="283" w:hanging="283"/>
      <w:contextualSpacing/>
    </w:pPr>
  </w:style>
  <w:style w:type="paragraph" w:styleId="Seznam2">
    <w:name w:val="List 2"/>
    <w:basedOn w:val="Normln"/>
    <w:uiPriority w:val="99"/>
    <w:semiHidden/>
    <w:unhideWhenUsed/>
    <w:rsid w:val="006A105A"/>
    <w:pPr>
      <w:ind w:left="566" w:hanging="283"/>
      <w:contextualSpacing/>
    </w:pPr>
  </w:style>
  <w:style w:type="paragraph" w:styleId="Seznam3">
    <w:name w:val="List 3"/>
    <w:basedOn w:val="Normln"/>
    <w:uiPriority w:val="99"/>
    <w:semiHidden/>
    <w:unhideWhenUsed/>
    <w:rsid w:val="006A105A"/>
    <w:pPr>
      <w:ind w:left="849" w:hanging="283"/>
      <w:contextualSpacing/>
    </w:pPr>
  </w:style>
  <w:style w:type="paragraph" w:styleId="Seznam4">
    <w:name w:val="List 4"/>
    <w:basedOn w:val="Normln"/>
    <w:uiPriority w:val="99"/>
    <w:semiHidden/>
    <w:unhideWhenUsed/>
    <w:rsid w:val="006A105A"/>
    <w:pPr>
      <w:ind w:left="1132" w:hanging="283"/>
      <w:contextualSpacing/>
    </w:pPr>
  </w:style>
  <w:style w:type="paragraph" w:styleId="Seznam5">
    <w:name w:val="List 5"/>
    <w:basedOn w:val="Normln"/>
    <w:uiPriority w:val="99"/>
    <w:semiHidden/>
    <w:unhideWhenUsed/>
    <w:rsid w:val="006A105A"/>
    <w:pPr>
      <w:ind w:left="1415" w:hanging="283"/>
      <w:contextualSpacing/>
    </w:pPr>
  </w:style>
  <w:style w:type="character" w:styleId="Nevyeenzmnka6" w:customStyle="true">
    <w:name w:val="Nevyřešená zmínka6"/>
    <w:basedOn w:val="Standardnpsmoodstavce"/>
    <w:uiPriority w:val="99"/>
    <w:semiHidden/>
    <w:unhideWhenUsed/>
    <w:rsid w:val="00EF479E"/>
    <w:rPr>
      <w:color w:val="605E5C"/>
      <w:shd w:val="clear" w:color="auto" w:fill="E1DFDD"/>
    </w:rPr>
  </w:style>
  <w:style w:type="character" w:styleId="Nevyeenzmnka7" w:customStyle="true">
    <w:name w:val="Nevyřešená zmínka7"/>
    <w:basedOn w:val="Standardnpsmoodstavce"/>
    <w:uiPriority w:val="99"/>
    <w:semiHidden/>
    <w:unhideWhenUsed/>
    <w:rsid w:val="002941DF"/>
    <w:rPr>
      <w:color w:val="605E5C"/>
      <w:shd w:val="clear" w:color="auto" w:fill="E1DFDD"/>
    </w:rPr>
  </w:style>
  <w:style w:type="paragraph" w:styleId="Odrka" w:customStyle="true">
    <w:name w:val="Odrážka"/>
    <w:basedOn w:val="Normln"/>
    <w:qFormat/>
    <w:rsid w:val="0040276E"/>
    <w:pPr>
      <w:numPr>
        <w:numId w:val="44"/>
      </w:numPr>
      <w:spacing w:before="100" w:after="100"/>
    </w:pPr>
    <w:rPr>
      <w:rFonts w:ascii="Arial" w:hAnsi="Arial" w:eastAsia="Times New Roman" w:cs="Times New Roman"/>
      <w:color w:val="auto"/>
      <w:szCs w:val="24"/>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79835640">
      <w:bodyDiv w:val="true"/>
      <w:marLeft w:val="0"/>
      <w:marRight w:val="0"/>
      <w:marTop w:val="0"/>
      <w:marBottom w:val="0"/>
      <w:divBdr>
        <w:top w:val="none" w:color="auto" w:sz="0" w:space="0"/>
        <w:left w:val="none" w:color="auto" w:sz="0" w:space="0"/>
        <w:bottom w:val="none" w:color="auto" w:sz="0" w:space="0"/>
        <w:right w:val="none" w:color="auto" w:sz="0" w:space="0"/>
      </w:divBdr>
    </w:div>
    <w:div w:id="219750720">
      <w:bodyDiv w:val="true"/>
      <w:marLeft w:val="0"/>
      <w:marRight w:val="0"/>
      <w:marTop w:val="0"/>
      <w:marBottom w:val="0"/>
      <w:divBdr>
        <w:top w:val="none" w:color="auto" w:sz="0" w:space="0"/>
        <w:left w:val="none" w:color="auto" w:sz="0" w:space="0"/>
        <w:bottom w:val="none" w:color="auto" w:sz="0" w:space="0"/>
        <w:right w:val="none" w:color="auto" w:sz="0" w:space="0"/>
      </w:divBdr>
    </w:div>
    <w:div w:id="297105596">
      <w:bodyDiv w:val="true"/>
      <w:marLeft w:val="0"/>
      <w:marRight w:val="0"/>
      <w:marTop w:val="0"/>
      <w:marBottom w:val="0"/>
      <w:divBdr>
        <w:top w:val="none" w:color="auto" w:sz="0" w:space="0"/>
        <w:left w:val="none" w:color="auto" w:sz="0" w:space="0"/>
        <w:bottom w:val="none" w:color="auto" w:sz="0" w:space="0"/>
        <w:right w:val="none" w:color="auto" w:sz="0" w:space="0"/>
      </w:divBdr>
    </w:div>
    <w:div w:id="1135879460">
      <w:bodyDiv w:val="true"/>
      <w:marLeft w:val="0"/>
      <w:marRight w:val="0"/>
      <w:marTop w:val="0"/>
      <w:marBottom w:val="0"/>
      <w:divBdr>
        <w:top w:val="none" w:color="auto" w:sz="0" w:space="0"/>
        <w:left w:val="none" w:color="auto" w:sz="0" w:space="0"/>
        <w:bottom w:val="none" w:color="auto" w:sz="0" w:space="0"/>
        <w:right w:val="none" w:color="auto" w:sz="0" w:space="0"/>
      </w:divBdr>
    </w:div>
    <w:div w:id="1232354803">
      <w:bodyDiv w:val="true"/>
      <w:marLeft w:val="0"/>
      <w:marRight w:val="0"/>
      <w:marTop w:val="0"/>
      <w:marBottom w:val="0"/>
      <w:divBdr>
        <w:top w:val="none" w:color="auto" w:sz="0" w:space="0"/>
        <w:left w:val="none" w:color="auto" w:sz="0" w:space="0"/>
        <w:bottom w:val="none" w:color="auto" w:sz="0" w:space="0"/>
        <w:right w:val="none" w:color="auto" w:sz="0" w:space="0"/>
      </w:divBdr>
    </w:div>
    <w:div w:id="1301880715">
      <w:bodyDiv w:val="true"/>
      <w:marLeft w:val="0"/>
      <w:marRight w:val="0"/>
      <w:marTop w:val="0"/>
      <w:marBottom w:val="0"/>
      <w:divBdr>
        <w:top w:val="none" w:color="auto" w:sz="0" w:space="0"/>
        <w:left w:val="none" w:color="auto" w:sz="0" w:space="0"/>
        <w:bottom w:val="none" w:color="auto" w:sz="0" w:space="0"/>
        <w:right w:val="none" w:color="auto" w:sz="0" w:space="0"/>
      </w:divBdr>
    </w:div>
    <w:div w:id="1422524631">
      <w:bodyDiv w:val="true"/>
      <w:marLeft w:val="0"/>
      <w:marRight w:val="0"/>
      <w:marTop w:val="0"/>
      <w:marBottom w:val="0"/>
      <w:divBdr>
        <w:top w:val="none" w:color="auto" w:sz="0" w:space="0"/>
        <w:left w:val="none" w:color="auto" w:sz="0" w:space="0"/>
        <w:bottom w:val="none" w:color="auto" w:sz="0" w:space="0"/>
        <w:right w:val="none" w:color="auto" w:sz="0" w:space="0"/>
      </w:divBdr>
    </w:div>
    <w:div w:id="1483892145">
      <w:bodyDiv w:val="true"/>
      <w:marLeft w:val="0"/>
      <w:marRight w:val="0"/>
      <w:marTop w:val="0"/>
      <w:marBottom w:val="0"/>
      <w:divBdr>
        <w:top w:val="none" w:color="auto" w:sz="0" w:space="0"/>
        <w:left w:val="none" w:color="auto" w:sz="0" w:space="0"/>
        <w:bottom w:val="none" w:color="auto" w:sz="0" w:space="0"/>
        <w:right w:val="none" w:color="auto" w:sz="0" w:space="0"/>
      </w:divBdr>
    </w:div>
    <w:div w:id="1547259473">
      <w:bodyDiv w:val="true"/>
      <w:marLeft w:val="0"/>
      <w:marRight w:val="0"/>
      <w:marTop w:val="0"/>
      <w:marBottom w:val="0"/>
      <w:divBdr>
        <w:top w:val="none" w:color="auto" w:sz="0" w:space="0"/>
        <w:left w:val="none" w:color="auto" w:sz="0" w:space="0"/>
        <w:bottom w:val="none" w:color="auto" w:sz="0" w:space="0"/>
        <w:right w:val="none" w:color="auto" w:sz="0" w:space="0"/>
      </w:divBdr>
    </w:div>
    <w:div w:id="1696341591">
      <w:bodyDiv w:val="true"/>
      <w:marLeft w:val="0"/>
      <w:marRight w:val="0"/>
      <w:marTop w:val="0"/>
      <w:marBottom w:val="0"/>
      <w:divBdr>
        <w:top w:val="none" w:color="auto" w:sz="0" w:space="0"/>
        <w:left w:val="none" w:color="auto" w:sz="0" w:space="0"/>
        <w:bottom w:val="none" w:color="auto" w:sz="0" w:space="0"/>
        <w:right w:val="none" w:color="auto" w:sz="0" w:space="0"/>
      </w:divBdr>
    </w:div>
    <w:div w:id="1734890495">
      <w:bodyDiv w:val="true"/>
      <w:marLeft w:val="0"/>
      <w:marRight w:val="0"/>
      <w:marTop w:val="0"/>
      <w:marBottom w:val="0"/>
      <w:divBdr>
        <w:top w:val="none" w:color="auto" w:sz="0" w:space="0"/>
        <w:left w:val="none" w:color="auto" w:sz="0" w:space="0"/>
        <w:bottom w:val="none" w:color="auto" w:sz="0" w:space="0"/>
        <w:right w:val="none" w:color="auto" w:sz="0" w:space="0"/>
      </w:divBdr>
    </w:div>
    <w:div w:id="1845973251">
      <w:bodyDiv w:val="true"/>
      <w:marLeft w:val="0"/>
      <w:marRight w:val="0"/>
      <w:marTop w:val="0"/>
      <w:marBottom w:val="0"/>
      <w:divBdr>
        <w:top w:val="none" w:color="auto" w:sz="0" w:space="0"/>
        <w:left w:val="none" w:color="auto" w:sz="0" w:space="0"/>
        <w:bottom w:val="none" w:color="auto" w:sz="0" w:space="0"/>
        <w:right w:val="none" w:color="auto" w:sz="0" w:space="0"/>
      </w:divBdr>
    </w:div>
    <w:div w:id="1852184564">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Mode="External" Target="https://www.tenderarena.cz/profily/mestoMelnik" Type="http://schemas.openxmlformats.org/officeDocument/2006/relationships/hyperlink" Id="rId13"/>
    <Relationship TargetMode="External" Target="https://www.tenderarena.cz/profily/mestoMelnik" Type="http://schemas.openxmlformats.org/officeDocument/2006/relationships/hyperlink" Id="rId18"/>
    <Relationship Target="theme/theme1.xml" Type="http://schemas.openxmlformats.org/officeDocument/2006/relationships/theme" Id="rId26"/>
    <Relationship Target="../customXml/item3.xml" Type="http://schemas.openxmlformats.org/officeDocument/2006/relationships/customXml" Id="rId3"/>
    <Relationship Target="header1.xml" Type="http://schemas.openxmlformats.org/officeDocument/2006/relationships/header" Id="rId21"/>
    <Relationship Target="settings.xml" Type="http://schemas.openxmlformats.org/officeDocument/2006/relationships/settings" Id="rId7"/>
    <Relationship TargetMode="External" Target="mailto:c.mikes@melnik.cz" Type="http://schemas.openxmlformats.org/officeDocument/2006/relationships/hyperlink" Id="rId12"/>
    <Relationship TargetMode="External" Target="https://www.tenderarena.cz/profily/mestoMelnik" Type="http://schemas.openxmlformats.org/officeDocument/2006/relationships/hyperlink" Id="rId17"/>
    <Relationship Target="fontTable.xml" Type="http://schemas.openxmlformats.org/officeDocument/2006/relationships/fontTable" Id="rId25"/>
    <Relationship Target="../customXml/item2.xml" Type="http://schemas.openxmlformats.org/officeDocument/2006/relationships/customXml" Id="rId2"/>
    <Relationship TargetMode="External" Target="https://www.tenderarena.cz/profily/mestoMelnik" Type="http://schemas.openxmlformats.org/officeDocument/2006/relationships/hyperlink" Id="rId16"/>
    <Relationship TargetMode="External" Target="https://www.melnik.cz/mvdr-ctirad-mikes/o-1024" Type="http://schemas.openxmlformats.org/officeDocument/2006/relationships/hyperlink" Id="rId20"/>
    <Relationship Target="../customXml/item1.xml" Type="http://schemas.openxmlformats.org/officeDocument/2006/relationships/customXml" Id="rId1"/>
    <Relationship Target="styles.xml" Type="http://schemas.openxmlformats.org/officeDocument/2006/relationships/styles" Id="rId6"/>
    <Relationship TargetMode="External" Target="https://www.melnik.cz/mvdr-ctirad-mikes/o-1024" Type="http://schemas.openxmlformats.org/officeDocument/2006/relationships/hyperlink" Id="rId11"/>
    <Relationship Target="footer2.xml" Type="http://schemas.openxmlformats.org/officeDocument/2006/relationships/footer" Id="rId24"/>
    <Relationship Target="numbering.xml" Type="http://schemas.openxmlformats.org/officeDocument/2006/relationships/numbering" Id="rId5"/>
    <Relationship TargetMode="External" Target="http://www.rzp.cz/" Type="http://schemas.openxmlformats.org/officeDocument/2006/relationships/hyperlink" Id="rId15"/>
    <Relationship Target="header2.xml" Type="http://schemas.openxmlformats.org/officeDocument/2006/relationships/header" Id="rId23"/>
    <Relationship Target="endnotes.xml" Type="http://schemas.openxmlformats.org/officeDocument/2006/relationships/endnotes" Id="rId10"/>
    <Relationship TargetMode="External" Target="http://www.esfcr.cz" Type="http://schemas.openxmlformats.org/officeDocument/2006/relationships/hyperlink" Id="rId19"/>
    <Relationship Target="../customXml/item4.xml" Type="http://schemas.openxmlformats.org/officeDocument/2006/relationships/customXml" Id="rId4"/>
    <Relationship Target="footnotes.xml" Type="http://schemas.openxmlformats.org/officeDocument/2006/relationships/footnotes" Id="rId9"/>
    <Relationship TargetMode="External" Target="https://or.justice.cz/ias/ui/rejstrik" Type="http://schemas.openxmlformats.org/officeDocument/2006/relationships/hyperlink" Id="rId14"/>
    <Relationship Target="footer1.xml" Type="http://schemas.openxmlformats.org/officeDocument/2006/relationships/footer" Id="rId22"/>
    <Relationship Target="commentsIds.xml" Type="http://schemas.microsoft.com/office/2016/09/relationships/commentsIds" Id="rId27"/>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Šedá">
      <a:dk1>
        <a:srgbClr val="000000"/>
      </a:dk1>
      <a:lt1>
        <a:sysClr val="window" lastClr="FFFFFF"/>
      </a:lt1>
      <a:dk2>
        <a:srgbClr val="000000"/>
      </a:dk2>
      <a:lt2>
        <a:srgbClr val="F8F8F8"/>
      </a:lt2>
      <a:accent1>
        <a:srgbClr val="505050"/>
      </a:accent1>
      <a:accent2>
        <a:srgbClr val="D2D2D2"/>
      </a:accent2>
      <a:accent3>
        <a:srgbClr val="6E6E6E"/>
      </a:accent3>
      <a:accent4>
        <a:srgbClr val="F5F5F5"/>
      </a:accent4>
      <a:accent5>
        <a:srgbClr val="7F7F7F"/>
      </a:accent5>
      <a:accent6>
        <a:srgbClr val="FFFFFF"/>
      </a:accent6>
      <a:hlink>
        <a:srgbClr val="505050"/>
      </a:hlink>
      <a:folHlink>
        <a:srgbClr val="50505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7" ma:versionID="f6f03f5b008ce72686bbcf691a7be2e8">
  <xsd:schema xmlns:xsd="http://www.w3.org/2001/XMLSchema" xmlns:ns2="dfed548f-0517-4d39-90e3-3947398480c0" xmlns:p="http://schemas.microsoft.com/office/2006/metadata/properties" xmlns:xs="http://www.w3.org/2001/XMLSchema" ma:fieldsID="a9a9eb159e242e6dec8d2b5b6c497589"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2B8C89EB-4BA8-49D7-A7E0-C07346AE7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2F359-A788-45A4-BDFC-D2B066DC931B}">
  <ds:schemaRefs>
    <ds:schemaRef ds:uri="http://schemas.microsoft.com/office/2006/documentManagement/types"/>
    <ds:schemaRef ds:uri="http://purl.org/dc/dcmitype/"/>
    <ds:schemaRef ds:uri="http://schemas.microsoft.com/office/infopath/2007/PartnerControls"/>
    <ds:schemaRef ds:uri="dfed548f-0517-4d39-90e3-3947398480c0"/>
    <ds:schemaRef ds:uri="http://schemas.openxmlformats.org/package/2006/metadata/core-properties"/>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91BF3EBB-9FAD-4BFA-BE59-CD3D40BD0BBB}">
  <ds:schemaRefs>
    <ds:schemaRef ds:uri="http://schemas.microsoft.com/sharepoint/v3/contenttype/forms"/>
  </ds:schemaRefs>
</ds:datastoreItem>
</file>

<file path=customXml/itemProps4.xml><?xml version="1.0" encoding="utf-8"?>
<ds:datastoreItem xmlns:ds="http://schemas.openxmlformats.org/officeDocument/2006/customXml" ds:itemID="{3B56EDF0-AFDD-4603-80CD-879BBF27D793}">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Microsoft</properties:Company>
  <properties:Pages>39</properties:Pages>
  <properties:Words>15435</properties:Words>
  <properties:Characters>91071</properties:Characters>
  <properties:Lines>758</properties:Lines>
  <properties:Paragraphs>212</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106294</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2019-11-06T10:22:00Z</dcterms:created>
  <dc:creator/>
  <dc:description/>
  <cp:keywords/>
  <cp:lastModifiedBy/>
  <cp:lastPrinted>2019-10-31T20:14:00Z</cp:lastPrinted>
  <dcterms:modified xmlns:xsi="http://www.w3.org/2001/XMLSchema-instance" xsi:type="dcterms:W3CDTF">2019-11-06T10:22:00Z</dcterms:modified>
  <cp:revision>3</cp:revision>
  <dc:subject/>
  <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