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2 (Apache licensed) using ORACLE_JRE JAXB in Oracle Java 1.7.0_79 on Linux -->
    <w:p w:rsidRPr="00360269" w:rsidR="005B4E26" w:rsidP="00ED0F65" w:rsidRDefault="00ED0F65" w14:paraId="426576CC" w14:textId="1A80351C">
      <w:pPr>
        <w:pStyle w:val="Zhlav"/>
        <w:spacing w:after="200"/>
        <w:rPr>
          <w:rFonts w:ascii="Arial" w:hAnsi="Arial" w:eastAsia="Calibri" w:cs="Arial"/>
          <w:lang w:eastAsia="en-US"/>
        </w:rPr>
      </w:pPr>
      <w:r w:rsidRPr="00360269">
        <w:rPr>
          <w:rFonts w:ascii="Arial" w:hAnsi="Arial" w:eastAsia="Calibri" w:cs="Arial"/>
          <w:lang w:eastAsia="en-US"/>
        </w:rPr>
        <w:t>Příloha č.2 - Požadavky a</w:t>
      </w:r>
      <w:r w:rsidRPr="00360269" w:rsidR="00DD1D02">
        <w:rPr>
          <w:rFonts w:ascii="Arial" w:hAnsi="Arial" w:eastAsia="Calibri" w:cs="Arial"/>
          <w:lang w:eastAsia="en-US"/>
        </w:rPr>
        <w:t xml:space="preserve"> specifikace</w:t>
      </w:r>
      <w:r w:rsidRPr="00360269">
        <w:rPr>
          <w:rFonts w:ascii="Arial" w:hAnsi="Arial" w:eastAsia="Calibri" w:cs="Arial"/>
          <w:lang w:eastAsia="en-US"/>
        </w:rPr>
        <w:t xml:space="preserve"> kurz</w:t>
      </w:r>
      <w:r w:rsidRPr="00360269" w:rsidR="00DD1D02">
        <w:rPr>
          <w:rFonts w:ascii="Arial" w:hAnsi="Arial" w:eastAsia="Calibri" w:cs="Arial"/>
          <w:lang w:eastAsia="en-US"/>
        </w:rPr>
        <w:t>ů</w:t>
      </w:r>
    </w:p>
    <w:p w:rsidRPr="00360269" w:rsidR="00DF0E4D" w:rsidP="005B4E26" w:rsidRDefault="00DF0E4D" w14:paraId="0AD041D3" w14:textId="77777777">
      <w:pPr>
        <w:pStyle w:val="Bezmezer"/>
        <w:rPr>
          <w:rFonts w:ascii="Arial" w:hAnsi="Arial" w:cs="Arial"/>
          <w:b/>
        </w:rPr>
      </w:pPr>
    </w:p>
    <w:p w:rsidRPr="00360269" w:rsidR="00AD3E92" w:rsidP="00F83ED6" w:rsidRDefault="00243589" w14:paraId="567C5BD8" w14:textId="43E658F7">
      <w:pPr>
        <w:pStyle w:val="Zhlav"/>
        <w:spacing w:after="200"/>
        <w:jc w:val="center"/>
        <w:rPr>
          <w:rFonts w:ascii="Arial" w:hAnsi="Arial" w:eastAsia="Calibri" w:cs="Arial"/>
          <w:b/>
          <w:caps/>
          <w:sz w:val="24"/>
          <w:szCs w:val="24"/>
          <w:lang w:eastAsia="en-US"/>
        </w:rPr>
      </w:pPr>
      <w:r w:rsidRPr="00360269">
        <w:rPr>
          <w:rFonts w:ascii="Arial" w:hAnsi="Arial" w:eastAsia="Calibri" w:cs="Arial"/>
          <w:b/>
          <w:caps/>
          <w:sz w:val="24"/>
          <w:szCs w:val="24"/>
          <w:lang w:eastAsia="en-US"/>
        </w:rPr>
        <w:t>požadavky na řešení zakázky a Specifikace kurzů</w:t>
      </w:r>
    </w:p>
    <w:p w:rsidRPr="00360269" w:rsidR="00AD3E92" w:rsidP="00AD3E92" w:rsidRDefault="00AD3E92" w14:paraId="7BDC4A4D" w14:textId="692F3954">
      <w:pPr>
        <w:spacing w:line="276" w:lineRule="auto"/>
        <w:jc w:val="both"/>
        <w:outlineLvl w:val="0"/>
        <w:rPr>
          <w:rFonts w:ascii="Arial" w:hAnsi="Arial" w:cs="Arial"/>
        </w:rPr>
      </w:pPr>
    </w:p>
    <w:p w:rsidRPr="00360269" w:rsidR="00DC74D6" w:rsidP="00DC74D6" w:rsidRDefault="00DC74D6" w14:paraId="5428B9A3" w14:textId="657E51F2">
      <w:pPr>
        <w:rPr>
          <w:rFonts w:ascii="Arial" w:hAnsi="Arial" w:cs="Arial"/>
        </w:rPr>
      </w:pPr>
      <w:r w:rsidRPr="00360269">
        <w:rPr>
          <w:rFonts w:ascii="Arial" w:hAnsi="Arial" w:cs="Arial"/>
        </w:rPr>
        <w:t>Kurzy budou realizovány jako uzavřené kurzy.</w:t>
      </w:r>
      <w:r w:rsidRPr="00360269" w:rsidR="003D2901">
        <w:rPr>
          <w:rFonts w:ascii="Arial" w:hAnsi="Arial" w:cs="Arial"/>
        </w:rPr>
        <w:t xml:space="preserve"> </w:t>
      </w:r>
      <w:r w:rsidRPr="00360269">
        <w:rPr>
          <w:rFonts w:ascii="Arial" w:hAnsi="Arial" w:cs="Arial"/>
        </w:rPr>
        <w:t>1 školicí hodina = 60 minut.</w:t>
      </w:r>
    </w:p>
    <w:p w:rsidRPr="00360269" w:rsidR="00DC74D6" w:rsidP="00517237" w:rsidRDefault="00DC74D6" w14:paraId="556612B2" w14:textId="499A360D">
      <w:pPr>
        <w:rPr>
          <w:rFonts w:ascii="Arial" w:hAnsi="Arial" w:cs="Arial"/>
          <w:b/>
        </w:rPr>
      </w:pPr>
    </w:p>
    <w:p w:rsidRPr="00360269" w:rsidR="00517237" w:rsidP="00517237" w:rsidRDefault="00517237" w14:paraId="3C1860E6" w14:textId="3A1AAA4C">
      <w:pPr>
        <w:rPr>
          <w:rFonts w:ascii="Arial" w:hAnsi="Arial" w:cs="Arial"/>
        </w:rPr>
      </w:pPr>
      <w:r w:rsidRPr="00360269">
        <w:rPr>
          <w:rFonts w:ascii="Arial" w:hAnsi="Arial" w:cs="Arial"/>
          <w:b/>
        </w:rPr>
        <w:t xml:space="preserve">Cílová skupina </w:t>
      </w:r>
      <w:r w:rsidRPr="00360269" w:rsidR="003D2901">
        <w:rPr>
          <w:rFonts w:ascii="Arial" w:hAnsi="Arial" w:cs="Arial"/>
          <w:b/>
        </w:rPr>
        <w:t xml:space="preserve">- </w:t>
      </w:r>
      <w:r w:rsidRPr="00360269">
        <w:rPr>
          <w:rFonts w:ascii="Arial" w:hAnsi="Arial" w:cs="Arial"/>
        </w:rPr>
        <w:t>zaměstn</w:t>
      </w:r>
      <w:r w:rsidRPr="00360269" w:rsidR="006403C0">
        <w:rPr>
          <w:rFonts w:ascii="Arial" w:hAnsi="Arial" w:cs="Arial"/>
        </w:rPr>
        <w:t>anci partnerů.</w:t>
      </w:r>
    </w:p>
    <w:p w:rsidRPr="00360269" w:rsidR="00517237" w:rsidP="00517237" w:rsidRDefault="00517237" w14:paraId="4BA12C0A" w14:textId="77777777">
      <w:pPr>
        <w:rPr>
          <w:rFonts w:ascii="Arial" w:hAnsi="Arial" w:cs="Arial"/>
          <w:b/>
        </w:rPr>
      </w:pPr>
    </w:p>
    <w:p w:rsidRPr="00360269" w:rsidR="0079362E" w:rsidP="0079362E" w:rsidRDefault="0079362E" w14:paraId="2C8A2310" w14:textId="77777777">
      <w:pPr>
        <w:rPr>
          <w:rFonts w:ascii="Arial" w:hAnsi="Arial" w:cs="Arial"/>
        </w:rPr>
      </w:pPr>
      <w:r w:rsidRPr="00360269">
        <w:rPr>
          <w:rFonts w:ascii="Arial" w:hAnsi="Arial" w:cs="Arial"/>
          <w:b/>
        </w:rPr>
        <w:t>Cílem každého kurzu</w:t>
      </w:r>
      <w:r w:rsidRPr="00360269">
        <w:rPr>
          <w:rFonts w:ascii="Arial" w:hAnsi="Arial" w:cs="Arial"/>
        </w:rPr>
        <w:t xml:space="preserve"> bude shrnutí aktuálního stavu uvedené oblasti a doporučení pro vylepšení uvedené oblasti ve společnosti a metodická pomoc při implementaci návrhů do praxe.</w:t>
      </w:r>
    </w:p>
    <w:p w:rsidRPr="00360269" w:rsidR="0079362E" w:rsidP="0079362E" w:rsidRDefault="0079362E" w14:paraId="4A6FEBF0" w14:textId="77777777">
      <w:pPr>
        <w:rPr>
          <w:rFonts w:ascii="Arial" w:hAnsi="Arial" w:cs="Arial"/>
          <w:b/>
        </w:rPr>
      </w:pPr>
    </w:p>
    <w:p w:rsidRPr="00360269" w:rsidR="0079362E" w:rsidP="0079362E" w:rsidRDefault="0079362E" w14:paraId="42BB28D5" w14:textId="77777777">
      <w:pPr>
        <w:rPr>
          <w:rFonts w:ascii="Arial" w:hAnsi="Arial" w:cs="Arial"/>
          <w:b/>
        </w:rPr>
      </w:pPr>
      <w:r w:rsidRPr="00360269">
        <w:rPr>
          <w:rFonts w:ascii="Arial" w:hAnsi="Arial" w:cs="Arial"/>
          <w:b/>
        </w:rPr>
        <w:t>Kompletní služby spojené s proškolením účastníků zahrnují zajištění těchto činností:</w:t>
      </w:r>
    </w:p>
    <w:p w:rsidRPr="00360269" w:rsidR="0079362E" w:rsidP="0079362E" w:rsidRDefault="0079362E" w14:paraId="211A5AA2" w14:textId="77777777">
      <w:pPr>
        <w:rPr>
          <w:rFonts w:ascii="Arial" w:hAnsi="Arial" w:cs="Arial"/>
          <w:b/>
        </w:rPr>
      </w:pPr>
    </w:p>
    <w:p w:rsidRPr="00360269" w:rsidR="0079362E" w:rsidP="0079362E" w:rsidRDefault="0079362E" w14:paraId="4E5A4AEE" w14:textId="69EC85FB">
      <w:pPr>
        <w:pStyle w:val="Odstavecseseznamem"/>
        <w:numPr>
          <w:ilvl w:val="0"/>
          <w:numId w:val="12"/>
        </w:numPr>
        <w:rPr>
          <w:rFonts w:ascii="Arial" w:hAnsi="Arial" w:eastAsia="Times New Roman" w:cs="Arial"/>
          <w:sz w:val="20"/>
          <w:szCs w:val="20"/>
          <w:lang w:eastAsia="cs-CZ"/>
        </w:rPr>
      </w:pPr>
      <w:r w:rsidRPr="00360269">
        <w:rPr>
          <w:rFonts w:ascii="Arial" w:hAnsi="Arial" w:eastAsia="Times New Roman" w:cs="Arial"/>
          <w:sz w:val="20"/>
          <w:szCs w:val="20"/>
          <w:lang w:eastAsia="cs-CZ"/>
        </w:rPr>
        <w:t>Zajištění relevantní prostor v místech specifikovaných dle zadávací dokumentace a po dohodě a odsouhlasení se zadavatelem na základě požadavků partnerů projektu</w:t>
      </w:r>
    </w:p>
    <w:p w:rsidRPr="00360269" w:rsidR="0079362E" w:rsidP="0079362E" w:rsidRDefault="0079362E" w14:paraId="4F18A9C3" w14:textId="06916C4C">
      <w:pPr>
        <w:pStyle w:val="Odstavecseseznamem"/>
        <w:numPr>
          <w:ilvl w:val="0"/>
          <w:numId w:val="12"/>
        </w:numPr>
        <w:rPr>
          <w:rFonts w:ascii="Arial" w:hAnsi="Arial" w:eastAsia="Times New Roman" w:cs="Arial"/>
          <w:sz w:val="20"/>
          <w:szCs w:val="20"/>
          <w:lang w:eastAsia="cs-CZ"/>
        </w:rPr>
      </w:pPr>
      <w:r w:rsidRPr="00360269">
        <w:rPr>
          <w:rFonts w:ascii="Arial" w:hAnsi="Arial" w:eastAsia="Times New Roman" w:cs="Arial"/>
          <w:sz w:val="20"/>
          <w:szCs w:val="20"/>
          <w:lang w:eastAsia="cs-CZ"/>
        </w:rPr>
        <w:t>Organizační a koordinační činnost spojená s realizací kurzů</w:t>
      </w:r>
    </w:p>
    <w:p w:rsidRPr="00360269" w:rsidR="0079362E" w:rsidP="0079362E" w:rsidRDefault="0079362E" w14:paraId="0035804D" w14:textId="63B5AE78">
      <w:pPr>
        <w:pStyle w:val="Odstavecseseznamem"/>
        <w:numPr>
          <w:ilvl w:val="0"/>
          <w:numId w:val="12"/>
        </w:numPr>
        <w:rPr>
          <w:rFonts w:ascii="Arial" w:hAnsi="Arial" w:eastAsia="Times New Roman" w:cs="Arial"/>
          <w:sz w:val="20"/>
          <w:szCs w:val="20"/>
          <w:lang w:eastAsia="cs-CZ"/>
        </w:rPr>
      </w:pPr>
      <w:r w:rsidRPr="00360269">
        <w:rPr>
          <w:rFonts w:ascii="Arial" w:hAnsi="Arial" w:eastAsia="Times New Roman" w:cs="Arial"/>
          <w:sz w:val="20"/>
          <w:szCs w:val="20"/>
          <w:lang w:eastAsia="cs-CZ"/>
        </w:rPr>
        <w:t>Pozvánky na kurz, komunikace s účastníky školení</w:t>
      </w:r>
    </w:p>
    <w:p w:rsidRPr="00360269" w:rsidR="00A41597" w:rsidP="0079362E" w:rsidRDefault="00A41597" w14:paraId="4BF31A91" w14:textId="4E1253A0">
      <w:pPr>
        <w:pStyle w:val="Odstavecseseznamem"/>
        <w:numPr>
          <w:ilvl w:val="0"/>
          <w:numId w:val="12"/>
        </w:numPr>
        <w:rPr>
          <w:rFonts w:ascii="Arial" w:hAnsi="Arial" w:eastAsia="Times New Roman" w:cs="Arial"/>
          <w:sz w:val="20"/>
          <w:szCs w:val="20"/>
          <w:lang w:eastAsia="cs-CZ"/>
        </w:rPr>
      </w:pPr>
      <w:r w:rsidRPr="00360269">
        <w:rPr>
          <w:rFonts w:ascii="Arial" w:hAnsi="Arial" w:eastAsia="Times New Roman" w:cs="Arial"/>
          <w:sz w:val="20"/>
          <w:szCs w:val="20"/>
          <w:lang w:eastAsia="cs-CZ"/>
        </w:rPr>
        <w:t>Občerstve</w:t>
      </w:r>
      <w:r w:rsidRPr="00360269" w:rsidR="006403C0">
        <w:rPr>
          <w:rFonts w:ascii="Arial" w:hAnsi="Arial" w:eastAsia="Times New Roman" w:cs="Arial"/>
          <w:sz w:val="20"/>
          <w:szCs w:val="20"/>
          <w:lang w:eastAsia="cs-CZ"/>
        </w:rPr>
        <w:t>ní</w:t>
      </w:r>
      <w:r w:rsidR="00A145A2">
        <w:rPr>
          <w:rFonts w:ascii="Arial" w:hAnsi="Arial" w:eastAsia="Times New Roman" w:cs="Arial"/>
          <w:sz w:val="20"/>
          <w:szCs w:val="20"/>
          <w:lang w:eastAsia="cs-CZ"/>
        </w:rPr>
        <w:t xml:space="preserve"> (</w:t>
      </w:r>
      <w:proofErr w:type="spellStart"/>
      <w:r w:rsidR="00A145A2">
        <w:rPr>
          <w:rFonts w:ascii="Arial" w:hAnsi="Arial" w:eastAsia="Times New Roman" w:cs="Arial"/>
          <w:sz w:val="20"/>
          <w:szCs w:val="20"/>
          <w:lang w:eastAsia="cs-CZ"/>
        </w:rPr>
        <w:t>coffeebreak</w:t>
      </w:r>
      <w:proofErr w:type="spellEnd"/>
      <w:r w:rsidR="00A145A2">
        <w:rPr>
          <w:rFonts w:ascii="Arial" w:hAnsi="Arial" w:eastAsia="Times New Roman" w:cs="Arial"/>
          <w:sz w:val="20"/>
          <w:szCs w:val="20"/>
          <w:lang w:eastAsia="cs-CZ"/>
        </w:rPr>
        <w:t>, oběd)</w:t>
      </w:r>
    </w:p>
    <w:p w:rsidRPr="00360269" w:rsidR="0079362E" w:rsidP="0079362E" w:rsidRDefault="0079362E" w14:paraId="3D5A779A" w14:textId="2209E34D">
      <w:pPr>
        <w:pStyle w:val="Odstavecseseznamem"/>
        <w:numPr>
          <w:ilvl w:val="0"/>
          <w:numId w:val="12"/>
        </w:numPr>
        <w:rPr>
          <w:rFonts w:ascii="Arial" w:hAnsi="Arial" w:eastAsia="Times New Roman" w:cs="Arial"/>
          <w:sz w:val="20"/>
          <w:szCs w:val="20"/>
          <w:lang w:eastAsia="cs-CZ"/>
        </w:rPr>
      </w:pPr>
      <w:r w:rsidRPr="00360269">
        <w:rPr>
          <w:rFonts w:ascii="Arial" w:hAnsi="Arial" w:eastAsia="Times New Roman" w:cs="Arial"/>
          <w:sz w:val="20"/>
          <w:szCs w:val="20"/>
          <w:lang w:eastAsia="cs-CZ"/>
        </w:rPr>
        <w:t>Zajištění školicích materiálů pro účastníky</w:t>
      </w:r>
    </w:p>
    <w:p w:rsidRPr="00360269" w:rsidR="0079362E" w:rsidP="0079362E" w:rsidRDefault="0079362E" w14:paraId="0B13B7DF" w14:textId="7061BEF0">
      <w:pPr>
        <w:pStyle w:val="Odstavecseseznamem"/>
        <w:numPr>
          <w:ilvl w:val="0"/>
          <w:numId w:val="12"/>
        </w:numPr>
        <w:rPr>
          <w:rFonts w:ascii="Arial" w:hAnsi="Arial" w:eastAsia="Times New Roman" w:cs="Arial"/>
          <w:sz w:val="20"/>
          <w:szCs w:val="20"/>
          <w:lang w:eastAsia="cs-CZ"/>
        </w:rPr>
      </w:pPr>
      <w:r w:rsidRPr="00360269">
        <w:rPr>
          <w:rFonts w:ascii="Arial" w:hAnsi="Arial" w:eastAsia="Times New Roman" w:cs="Arial"/>
          <w:sz w:val="20"/>
          <w:szCs w:val="20"/>
          <w:lang w:eastAsia="cs-CZ"/>
        </w:rPr>
        <w:t>Vzdělávání dle specifikovaných kurzů a zadaných cílů</w:t>
      </w:r>
    </w:p>
    <w:p w:rsidRPr="00360269" w:rsidR="0079362E" w:rsidP="0079362E" w:rsidRDefault="0079362E" w14:paraId="0E819046" w14:textId="70E6DF57">
      <w:pPr>
        <w:pStyle w:val="Odstavecseseznamem"/>
        <w:numPr>
          <w:ilvl w:val="0"/>
          <w:numId w:val="12"/>
        </w:numPr>
        <w:rPr>
          <w:rFonts w:ascii="Arial" w:hAnsi="Arial" w:eastAsia="Times New Roman" w:cs="Arial"/>
          <w:sz w:val="20"/>
          <w:szCs w:val="20"/>
          <w:lang w:eastAsia="cs-CZ"/>
        </w:rPr>
      </w:pPr>
      <w:r w:rsidRPr="00360269">
        <w:rPr>
          <w:rFonts w:ascii="Arial" w:hAnsi="Arial" w:eastAsia="Times New Roman" w:cs="Arial"/>
          <w:sz w:val="20"/>
          <w:szCs w:val="20"/>
          <w:lang w:eastAsia="cs-CZ"/>
        </w:rPr>
        <w:t>Zajištění didaktické techniky</w:t>
      </w:r>
    </w:p>
    <w:p w:rsidRPr="00360269" w:rsidR="0079362E" w:rsidP="0079362E" w:rsidRDefault="0079362E" w14:paraId="13BC6E5D" w14:textId="77777777">
      <w:pPr>
        <w:pStyle w:val="Odstavecseseznamem"/>
        <w:numPr>
          <w:ilvl w:val="0"/>
          <w:numId w:val="12"/>
        </w:numPr>
        <w:rPr>
          <w:rFonts w:ascii="Arial" w:hAnsi="Arial" w:eastAsia="Times New Roman" w:cs="Arial"/>
          <w:sz w:val="20"/>
          <w:szCs w:val="20"/>
          <w:lang w:eastAsia="cs-CZ"/>
        </w:rPr>
      </w:pPr>
      <w:r w:rsidRPr="00360269">
        <w:rPr>
          <w:rFonts w:ascii="Arial" w:hAnsi="Arial" w:eastAsia="Times New Roman" w:cs="Arial"/>
          <w:sz w:val="20"/>
          <w:szCs w:val="20"/>
          <w:lang w:eastAsia="cs-CZ"/>
        </w:rPr>
        <w:t>Osvědčení o absolvování kurzu</w:t>
      </w:r>
    </w:p>
    <w:p w:rsidRPr="00360269" w:rsidR="0079362E" w:rsidP="0079362E" w:rsidRDefault="0079362E" w14:paraId="3EE2B43C" w14:textId="64130B02">
      <w:pPr>
        <w:pStyle w:val="Odstavecseseznamem"/>
        <w:numPr>
          <w:ilvl w:val="0"/>
          <w:numId w:val="12"/>
        </w:numPr>
        <w:rPr>
          <w:rFonts w:ascii="Arial" w:hAnsi="Arial" w:eastAsia="Times New Roman" w:cs="Arial"/>
          <w:sz w:val="20"/>
          <w:szCs w:val="20"/>
          <w:lang w:eastAsia="cs-CZ"/>
        </w:rPr>
      </w:pPr>
      <w:r w:rsidRPr="00360269">
        <w:rPr>
          <w:rFonts w:ascii="Arial" w:hAnsi="Arial" w:eastAsia="Times New Roman" w:cs="Arial"/>
          <w:sz w:val="20"/>
          <w:szCs w:val="20"/>
          <w:lang w:eastAsia="cs-CZ"/>
        </w:rPr>
        <w:t>Zajištění potřebné dokumentace ke kurzům dle příručky OPZ „Specifická část pravidel pro žadatele a příjemce v rámci OPZ pro projekty s jednotkovými náklady zaměřené na další profesní vzdělávání“ (prezenční listiny, certifikáty, dokumentace ke kurzům aj.)</w:t>
      </w:r>
    </w:p>
    <w:p w:rsidRPr="00360269" w:rsidR="0079362E" w:rsidP="00AD3E92" w:rsidRDefault="0079362E" w14:paraId="0FA448D1" w14:textId="0F179465">
      <w:pPr>
        <w:spacing w:line="276" w:lineRule="auto"/>
        <w:jc w:val="both"/>
        <w:outlineLvl w:val="0"/>
        <w:rPr>
          <w:rFonts w:ascii="Arial" w:hAnsi="Arial" w:cs="Arial"/>
        </w:rPr>
      </w:pPr>
    </w:p>
    <w:p w:rsidRPr="00360269" w:rsidR="000D7C35" w:rsidP="00AD3E92" w:rsidRDefault="000D7C35" w14:paraId="53ECC6FC" w14:textId="6B8AAC58">
      <w:pPr>
        <w:spacing w:line="276" w:lineRule="auto"/>
        <w:jc w:val="both"/>
        <w:outlineLvl w:val="0"/>
        <w:rPr>
          <w:rFonts w:ascii="Arial" w:hAnsi="Arial" w:cs="Arial"/>
          <w:b/>
          <w:bCs/>
        </w:rPr>
      </w:pPr>
      <w:r w:rsidRPr="00360269">
        <w:rPr>
          <w:rFonts w:ascii="Arial" w:hAnsi="Arial" w:cs="Arial"/>
          <w:b/>
          <w:bCs/>
        </w:rPr>
        <w:t>Uchazeč ke každému kurzu vypracuje</w:t>
      </w:r>
      <w:r w:rsidRPr="00360269" w:rsidR="00F61702">
        <w:rPr>
          <w:rFonts w:ascii="Arial" w:hAnsi="Arial" w:cs="Arial"/>
          <w:b/>
          <w:bCs/>
        </w:rPr>
        <w:t xml:space="preserve"> vlastní</w:t>
      </w:r>
      <w:r w:rsidRPr="00360269">
        <w:rPr>
          <w:rFonts w:ascii="Arial" w:hAnsi="Arial" w:cs="Arial"/>
          <w:b/>
          <w:bCs/>
        </w:rPr>
        <w:t xml:space="preserve"> popis kurzu minimálně v nezbytném rozsahu pro provedení hodnocení</w:t>
      </w:r>
      <w:r w:rsidRPr="00360269" w:rsidR="006F17AE">
        <w:rPr>
          <w:rFonts w:ascii="Arial" w:hAnsi="Arial" w:cs="Arial"/>
          <w:b/>
          <w:bCs/>
        </w:rPr>
        <w:t xml:space="preserve"> nabídky</w:t>
      </w:r>
      <w:r w:rsidRPr="00360269">
        <w:rPr>
          <w:rFonts w:ascii="Arial" w:hAnsi="Arial" w:cs="Arial"/>
          <w:b/>
          <w:bCs/>
        </w:rPr>
        <w:t xml:space="preserve">. </w:t>
      </w:r>
    </w:p>
    <w:p w:rsidRPr="00360269" w:rsidR="00407816" w:rsidP="00AD3E92" w:rsidRDefault="00407816" w14:paraId="42028D4D" w14:textId="77777777">
      <w:pPr>
        <w:spacing w:line="276" w:lineRule="auto"/>
        <w:jc w:val="both"/>
        <w:outlineLvl w:val="0"/>
        <w:rPr>
          <w:rFonts w:ascii="Arial" w:hAnsi="Arial" w:cs="Arial"/>
          <w:b/>
          <w:bCs/>
        </w:rPr>
      </w:pPr>
    </w:p>
    <w:p w:rsidR="00517237" w:rsidP="00AD3E92" w:rsidRDefault="000D7C35" w14:paraId="16A4A87B" w14:textId="58A52E44">
      <w:pPr>
        <w:spacing w:line="276" w:lineRule="auto"/>
        <w:jc w:val="both"/>
        <w:outlineLvl w:val="0"/>
        <w:rPr>
          <w:rFonts w:ascii="Arial" w:hAnsi="Arial" w:cs="Arial"/>
          <w:b/>
        </w:rPr>
      </w:pPr>
      <w:r w:rsidRPr="00360269">
        <w:rPr>
          <w:rFonts w:ascii="Arial" w:hAnsi="Arial" w:cs="Arial"/>
          <w:b/>
        </w:rPr>
        <w:t>Příklad:</w:t>
      </w:r>
    </w:p>
    <w:p w:rsidRPr="00360269" w:rsidR="00A145A2" w:rsidP="00AD3E92" w:rsidRDefault="00A145A2" w14:paraId="301EF532" w14:textId="77777777">
      <w:pPr>
        <w:spacing w:line="276" w:lineRule="auto"/>
        <w:jc w:val="both"/>
        <w:outlineLvl w:val="0"/>
        <w:rPr>
          <w:rFonts w:ascii="Arial" w:hAnsi="Arial" w:cs="Arial"/>
          <w:b/>
        </w:rPr>
      </w:pPr>
    </w:p>
    <w:p w:rsidRPr="00360269" w:rsidR="00517237" w:rsidP="00AD3E92" w:rsidRDefault="00517237" w14:paraId="468158C1" w14:textId="6D7C2E17">
      <w:pPr>
        <w:spacing w:line="276" w:lineRule="auto"/>
        <w:jc w:val="both"/>
        <w:outlineLvl w:val="0"/>
        <w:rPr>
          <w:rFonts w:ascii="Arial" w:hAnsi="Arial" w:cs="Arial"/>
        </w:rPr>
      </w:pPr>
    </w:p>
    <w:tbl>
      <w:tblPr>
        <w:tblW w:w="9634" w:type="dxa"/>
        <w:tblCellMar>
          <w:left w:w="70" w:type="dxa"/>
          <w:right w:w="70" w:type="dxa"/>
        </w:tblCellMar>
        <w:tblLook w:firstRow="1" w:lastRow="0" w:firstColumn="1" w:lastColumn="0" w:noHBand="0" w:noVBand="1" w:val="04A0"/>
      </w:tblPr>
      <w:tblGrid>
        <w:gridCol w:w="2263"/>
        <w:gridCol w:w="7371"/>
      </w:tblGrid>
      <w:tr w:rsidRPr="00360269" w:rsidR="000D7C35" w:rsidTr="006D667A" w14:paraId="2B637A18" w14:textId="77777777">
        <w:trPr>
          <w:trHeight w:val="421"/>
        </w:trPr>
        <w:tc>
          <w:tcPr>
            <w:tcW w:w="2263" w:type="dxa"/>
            <w:tcBorders>
              <w:top w:val="single" w:color="auto" w:sz="4" w:space="0"/>
              <w:left w:val="single" w:color="auto" w:sz="4" w:space="0"/>
              <w:bottom w:val="single" w:color="auto" w:sz="4" w:space="0"/>
              <w:right w:val="single" w:color="auto" w:sz="4" w:space="0"/>
            </w:tcBorders>
            <w:shd w:val="clear" w:color="auto" w:fill="99CCFF"/>
            <w:vAlign w:val="center"/>
            <w:hideMark/>
          </w:tcPr>
          <w:p w:rsidRPr="00360269" w:rsidR="000D7C35" w:rsidP="0026573E" w:rsidRDefault="000D7C35" w14:paraId="3FEE03E7" w14:textId="77777777">
            <w:pPr>
              <w:rPr>
                <w:rFonts w:ascii="Arial" w:hAnsi="Arial" w:cs="Arial"/>
                <w:b/>
              </w:rPr>
            </w:pPr>
            <w:r w:rsidRPr="00360269">
              <w:rPr>
                <w:rFonts w:ascii="Arial" w:hAnsi="Arial" w:cs="Arial"/>
                <w:b/>
              </w:rPr>
              <w:t>Název kurzu</w:t>
            </w:r>
          </w:p>
        </w:tc>
        <w:tc>
          <w:tcPr>
            <w:tcW w:w="7371" w:type="dxa"/>
            <w:tcBorders>
              <w:top w:val="single" w:color="auto" w:sz="4" w:space="0"/>
              <w:left w:val="nil"/>
              <w:bottom w:val="single" w:color="auto" w:sz="4" w:space="0"/>
              <w:right w:val="single" w:color="auto" w:sz="4" w:space="0"/>
            </w:tcBorders>
            <w:shd w:val="clear" w:color="auto" w:fill="99CCFF"/>
            <w:vAlign w:val="center"/>
            <w:hideMark/>
          </w:tcPr>
          <w:p w:rsidRPr="00360269" w:rsidR="000D7C35" w:rsidP="0026573E" w:rsidRDefault="00DD639A" w14:paraId="29187C40" w14:textId="2B6F1AAF">
            <w:pPr>
              <w:rPr>
                <w:rFonts w:ascii="Arial" w:hAnsi="Arial" w:cs="Arial"/>
                <w:b/>
              </w:rPr>
            </w:pPr>
            <w:r w:rsidRPr="00360269">
              <w:rPr>
                <w:rFonts w:ascii="Arial" w:hAnsi="Arial" w:cs="Arial"/>
                <w:b/>
              </w:rPr>
              <w:t>Komunikace</w:t>
            </w:r>
          </w:p>
        </w:tc>
      </w:tr>
      <w:tr w:rsidRPr="00360269" w:rsidR="000D7C35" w:rsidTr="006D667A" w14:paraId="12E11CF1" w14:textId="77777777">
        <w:trPr>
          <w:trHeight w:val="744"/>
        </w:trPr>
        <w:tc>
          <w:tcPr>
            <w:tcW w:w="2263" w:type="dxa"/>
            <w:tcBorders>
              <w:top w:val="single" w:color="auto" w:sz="4" w:space="0"/>
              <w:left w:val="single" w:color="auto" w:sz="4" w:space="0"/>
              <w:bottom w:val="single" w:color="auto" w:sz="4" w:space="0"/>
              <w:right w:val="single" w:color="auto" w:sz="4" w:space="0"/>
            </w:tcBorders>
            <w:shd w:val="clear" w:color="auto" w:fill="auto"/>
            <w:vAlign w:val="center"/>
          </w:tcPr>
          <w:p w:rsidRPr="00360269" w:rsidR="000D7C35" w:rsidP="0026573E" w:rsidRDefault="00DD639A" w14:paraId="224FB234" w14:textId="605F67BD">
            <w:pPr>
              <w:rPr>
                <w:rFonts w:ascii="Arial" w:hAnsi="Arial" w:cs="Arial"/>
              </w:rPr>
            </w:pPr>
            <w:r w:rsidRPr="00360269">
              <w:rPr>
                <w:rFonts w:ascii="Arial" w:hAnsi="Arial" w:cs="Arial"/>
                <w:b/>
              </w:rPr>
              <w:t>Cíl kurzu</w:t>
            </w:r>
          </w:p>
        </w:tc>
        <w:tc>
          <w:tcPr>
            <w:tcW w:w="7371" w:type="dxa"/>
            <w:tcBorders>
              <w:top w:val="single" w:color="auto" w:sz="4" w:space="0"/>
              <w:left w:val="nil"/>
              <w:bottom w:val="single" w:color="auto" w:sz="4" w:space="0"/>
              <w:right w:val="single" w:color="auto" w:sz="4" w:space="0"/>
            </w:tcBorders>
            <w:shd w:val="clear" w:color="auto" w:fill="auto"/>
            <w:vAlign w:val="center"/>
          </w:tcPr>
          <w:p w:rsidRPr="00360269" w:rsidR="000D7C35" w:rsidP="0026573E" w:rsidRDefault="000D7C35" w14:paraId="6674334E" w14:textId="64A0AAE9">
            <w:pPr>
              <w:rPr>
                <w:rFonts w:ascii="Arial" w:hAnsi="Arial" w:cs="Arial"/>
                <w:b/>
              </w:rPr>
            </w:pPr>
            <w:r w:rsidRPr="00360269">
              <w:rPr>
                <w:rFonts w:ascii="Arial" w:hAnsi="Arial" w:cs="Arial"/>
              </w:rPr>
              <w:t xml:space="preserve">Účastníci kurzu musí znát průběh a specifika efektivní komunikace, musí pochopit vlastní naučené chování a uvědomíte si principy konstruktivního a destruktivního chování. </w:t>
            </w:r>
          </w:p>
        </w:tc>
      </w:tr>
      <w:tr w:rsidRPr="00360269" w:rsidR="000D7C35" w:rsidTr="006D667A" w14:paraId="53E1E950" w14:textId="77777777">
        <w:trPr>
          <w:trHeight w:val="413"/>
        </w:trPr>
        <w:tc>
          <w:tcPr>
            <w:tcW w:w="2263" w:type="dxa"/>
            <w:tcBorders>
              <w:top w:val="single" w:color="auto" w:sz="4" w:space="0"/>
              <w:left w:val="single" w:color="auto" w:sz="4" w:space="0"/>
              <w:bottom w:val="single" w:color="auto" w:sz="4" w:space="0"/>
              <w:right w:val="single" w:color="auto" w:sz="4" w:space="0"/>
            </w:tcBorders>
            <w:shd w:val="clear" w:color="auto" w:fill="auto"/>
            <w:vAlign w:val="center"/>
          </w:tcPr>
          <w:p w:rsidRPr="00360269" w:rsidR="000D7C35" w:rsidP="0026573E" w:rsidRDefault="00DD639A" w14:paraId="612008B7" w14:textId="173CCE5C">
            <w:pPr>
              <w:rPr>
                <w:rFonts w:ascii="Arial" w:hAnsi="Arial" w:cs="Arial"/>
                <w:b/>
              </w:rPr>
            </w:pPr>
            <w:r w:rsidRPr="00360269">
              <w:rPr>
                <w:rFonts w:ascii="Arial" w:hAnsi="Arial" w:cs="Arial"/>
                <w:b/>
              </w:rPr>
              <w:t>Motivace</w:t>
            </w:r>
          </w:p>
        </w:tc>
        <w:tc>
          <w:tcPr>
            <w:tcW w:w="7371" w:type="dxa"/>
            <w:tcBorders>
              <w:top w:val="single" w:color="auto" w:sz="4" w:space="0"/>
              <w:left w:val="nil"/>
              <w:bottom w:val="single" w:color="auto" w:sz="4" w:space="0"/>
              <w:right w:val="single" w:color="auto" w:sz="4" w:space="0"/>
            </w:tcBorders>
            <w:shd w:val="clear" w:color="auto" w:fill="auto"/>
            <w:vAlign w:val="center"/>
          </w:tcPr>
          <w:p w:rsidRPr="00360269" w:rsidR="000D7C35" w:rsidP="006F17AE" w:rsidRDefault="006F17AE" w14:paraId="24FB330B" w14:textId="0EAC9231">
            <w:pPr>
              <w:rPr>
                <w:rFonts w:ascii="Arial" w:hAnsi="Arial" w:cs="Arial"/>
              </w:rPr>
            </w:pPr>
            <w:r w:rsidRPr="00360269">
              <w:rPr>
                <w:rFonts w:ascii="Arial" w:hAnsi="Arial" w:cs="Arial"/>
              </w:rPr>
              <w:t>Návaznost na praxi</w:t>
            </w:r>
          </w:p>
        </w:tc>
      </w:tr>
      <w:tr w:rsidRPr="00360269" w:rsidR="000D7C35" w:rsidTr="006D667A" w14:paraId="25DD1DE4" w14:textId="77777777">
        <w:trPr>
          <w:trHeight w:val="1397"/>
        </w:trPr>
        <w:tc>
          <w:tcPr>
            <w:tcW w:w="2263" w:type="dxa"/>
            <w:tcBorders>
              <w:top w:val="single" w:color="auto" w:sz="4" w:space="0"/>
              <w:left w:val="single" w:color="auto" w:sz="4" w:space="0"/>
              <w:bottom w:val="single" w:color="auto" w:sz="4" w:space="0"/>
              <w:right w:val="single" w:color="auto" w:sz="4" w:space="0"/>
            </w:tcBorders>
            <w:shd w:val="clear" w:color="auto" w:fill="auto"/>
            <w:vAlign w:val="center"/>
          </w:tcPr>
          <w:p w:rsidRPr="00360269" w:rsidR="000D7C35" w:rsidP="0026573E" w:rsidRDefault="00DD639A" w14:paraId="1CC0845F" w14:textId="2BB44876">
            <w:pPr>
              <w:rPr>
                <w:rFonts w:ascii="Arial" w:hAnsi="Arial" w:cs="Arial"/>
                <w:b/>
              </w:rPr>
            </w:pPr>
            <w:r w:rsidRPr="00360269">
              <w:rPr>
                <w:rFonts w:ascii="Arial" w:hAnsi="Arial" w:cs="Arial"/>
                <w:b/>
              </w:rPr>
              <w:t>Obsah kurzu</w:t>
            </w:r>
          </w:p>
        </w:tc>
        <w:tc>
          <w:tcPr>
            <w:tcW w:w="7371" w:type="dxa"/>
            <w:tcBorders>
              <w:top w:val="single" w:color="auto" w:sz="4" w:space="0"/>
              <w:left w:val="nil"/>
              <w:bottom w:val="single" w:color="auto" w:sz="4" w:space="0"/>
              <w:right w:val="single" w:color="auto" w:sz="4" w:space="0"/>
            </w:tcBorders>
            <w:shd w:val="clear" w:color="auto" w:fill="auto"/>
            <w:vAlign w:val="center"/>
          </w:tcPr>
          <w:p w:rsidRPr="00360269" w:rsidR="00DD639A" w:rsidP="00DD639A" w:rsidRDefault="00DD639A" w14:paraId="6F8A302A" w14:textId="77777777">
            <w:pPr>
              <w:rPr>
                <w:rFonts w:ascii="Arial" w:hAnsi="Arial" w:cs="Arial"/>
              </w:rPr>
            </w:pPr>
            <w:r w:rsidRPr="00360269">
              <w:rPr>
                <w:rFonts w:ascii="Arial" w:hAnsi="Arial" w:cs="Arial"/>
              </w:rPr>
              <w:t>Efektivní komunikace</w:t>
            </w:r>
          </w:p>
          <w:p w:rsidRPr="00360269" w:rsidR="00DD639A" w:rsidP="00DD639A" w:rsidRDefault="00DD639A" w14:paraId="2366C008" w14:textId="77777777">
            <w:pPr>
              <w:pStyle w:val="Odstavecseseznamem"/>
              <w:numPr>
                <w:ilvl w:val="0"/>
                <w:numId w:val="16"/>
              </w:numPr>
              <w:rPr>
                <w:rFonts w:ascii="Arial" w:hAnsi="Arial" w:cs="Arial"/>
                <w:sz w:val="20"/>
                <w:szCs w:val="20"/>
              </w:rPr>
            </w:pPr>
            <w:r w:rsidRPr="00360269">
              <w:rPr>
                <w:rFonts w:ascii="Arial" w:hAnsi="Arial" w:cs="Arial"/>
                <w:sz w:val="20"/>
                <w:szCs w:val="20"/>
              </w:rPr>
              <w:t>Komunikace a budování vztahů</w:t>
            </w:r>
          </w:p>
          <w:p w:rsidRPr="00360269" w:rsidR="00DD639A" w:rsidP="00DD639A" w:rsidRDefault="00DD639A" w14:paraId="37E1C7A7" w14:textId="77777777">
            <w:pPr>
              <w:pStyle w:val="Odstavecseseznamem"/>
              <w:numPr>
                <w:ilvl w:val="0"/>
                <w:numId w:val="16"/>
              </w:numPr>
              <w:rPr>
                <w:rFonts w:ascii="Arial" w:hAnsi="Arial" w:cs="Arial"/>
                <w:sz w:val="20"/>
                <w:szCs w:val="20"/>
              </w:rPr>
            </w:pPr>
            <w:r w:rsidRPr="00360269">
              <w:rPr>
                <w:rFonts w:ascii="Arial" w:hAnsi="Arial" w:cs="Arial"/>
                <w:sz w:val="20"/>
                <w:szCs w:val="20"/>
              </w:rPr>
              <w:t>Verbální a neverbální komunikace</w:t>
            </w:r>
          </w:p>
          <w:p w:rsidRPr="00360269" w:rsidR="00DD639A" w:rsidP="00DD639A" w:rsidRDefault="00DD639A" w14:paraId="10EC3A4C" w14:textId="77777777">
            <w:pPr>
              <w:pStyle w:val="Odstavecseseznamem"/>
              <w:numPr>
                <w:ilvl w:val="0"/>
                <w:numId w:val="16"/>
              </w:numPr>
              <w:rPr>
                <w:rFonts w:ascii="Arial" w:hAnsi="Arial" w:cs="Arial"/>
                <w:sz w:val="20"/>
                <w:szCs w:val="20"/>
              </w:rPr>
            </w:pPr>
            <w:r w:rsidRPr="00360269">
              <w:rPr>
                <w:rFonts w:ascii="Arial" w:hAnsi="Arial" w:cs="Arial"/>
                <w:sz w:val="20"/>
                <w:szCs w:val="20"/>
              </w:rPr>
              <w:t>Formální a neformální komunikace</w:t>
            </w:r>
          </w:p>
          <w:p w:rsidRPr="00360269" w:rsidR="000D7C35" w:rsidP="00DD639A" w:rsidRDefault="00DD639A" w14:paraId="20A2EFFA" w14:textId="20204463">
            <w:pPr>
              <w:pStyle w:val="Odstavecseseznamem"/>
              <w:numPr>
                <w:ilvl w:val="0"/>
                <w:numId w:val="16"/>
              </w:numPr>
              <w:rPr>
                <w:rFonts w:ascii="Arial" w:hAnsi="Arial" w:cs="Arial"/>
                <w:sz w:val="20"/>
                <w:szCs w:val="20"/>
              </w:rPr>
            </w:pPr>
            <w:r w:rsidRPr="00360269">
              <w:rPr>
                <w:rFonts w:ascii="Arial" w:hAnsi="Arial" w:cs="Arial"/>
                <w:sz w:val="20"/>
                <w:szCs w:val="20"/>
              </w:rPr>
              <w:t>Propojení racionality a emocionality v komunikaci</w:t>
            </w:r>
          </w:p>
        </w:tc>
      </w:tr>
      <w:tr w:rsidRPr="00360269" w:rsidR="00DD639A" w:rsidTr="006D667A" w14:paraId="464B66B2" w14:textId="77777777">
        <w:trPr>
          <w:trHeight w:val="397"/>
        </w:trPr>
        <w:tc>
          <w:tcPr>
            <w:tcW w:w="2263" w:type="dxa"/>
            <w:tcBorders>
              <w:top w:val="single" w:color="auto" w:sz="4" w:space="0"/>
              <w:left w:val="single" w:color="auto" w:sz="4" w:space="0"/>
              <w:bottom w:val="single" w:color="auto" w:sz="4" w:space="0"/>
              <w:right w:val="single" w:color="auto" w:sz="4" w:space="0"/>
            </w:tcBorders>
            <w:shd w:val="clear" w:color="auto" w:fill="auto"/>
            <w:vAlign w:val="center"/>
          </w:tcPr>
          <w:p w:rsidRPr="00360269" w:rsidR="00DD639A" w:rsidP="0026573E" w:rsidRDefault="00DD639A" w14:paraId="2BCD5850" w14:textId="55EDF5D4">
            <w:pPr>
              <w:rPr>
                <w:rFonts w:ascii="Arial" w:hAnsi="Arial" w:cs="Arial"/>
                <w:b/>
              </w:rPr>
            </w:pPr>
            <w:r w:rsidRPr="00360269">
              <w:rPr>
                <w:rFonts w:ascii="Arial" w:hAnsi="Arial" w:cs="Arial"/>
                <w:b/>
              </w:rPr>
              <w:t>Metodik</w:t>
            </w:r>
            <w:r w:rsidRPr="00360269" w:rsidR="006F17AE">
              <w:rPr>
                <w:rFonts w:ascii="Arial" w:hAnsi="Arial" w:cs="Arial"/>
                <w:b/>
              </w:rPr>
              <w:t>a</w:t>
            </w:r>
          </w:p>
        </w:tc>
        <w:tc>
          <w:tcPr>
            <w:tcW w:w="7371" w:type="dxa"/>
            <w:tcBorders>
              <w:top w:val="single" w:color="auto" w:sz="4" w:space="0"/>
              <w:left w:val="nil"/>
              <w:bottom w:val="single" w:color="auto" w:sz="4" w:space="0"/>
              <w:right w:val="single" w:color="auto" w:sz="4" w:space="0"/>
            </w:tcBorders>
            <w:shd w:val="clear" w:color="auto" w:fill="auto"/>
            <w:vAlign w:val="center"/>
          </w:tcPr>
          <w:p w:rsidRPr="00360269" w:rsidR="00DD639A" w:rsidP="00DD639A" w:rsidRDefault="006F17AE" w14:paraId="7FC1BBB7" w14:textId="18AAC585">
            <w:pPr>
              <w:rPr>
                <w:rFonts w:ascii="Arial" w:hAnsi="Arial" w:cs="Arial"/>
              </w:rPr>
            </w:pPr>
            <w:r w:rsidRPr="00360269">
              <w:rPr>
                <w:rFonts w:ascii="Arial" w:hAnsi="Arial" w:cs="Arial"/>
              </w:rPr>
              <w:t>Výklad, přednáška, m</w:t>
            </w:r>
            <w:r w:rsidRPr="00360269" w:rsidR="00DD639A">
              <w:rPr>
                <w:rFonts w:ascii="Arial" w:hAnsi="Arial" w:cs="Arial"/>
              </w:rPr>
              <w:t>odelové situace</w:t>
            </w:r>
          </w:p>
        </w:tc>
      </w:tr>
      <w:tr w:rsidRPr="00360269" w:rsidR="00DD639A" w:rsidTr="006D667A" w14:paraId="77C27E9F" w14:textId="77777777">
        <w:trPr>
          <w:trHeight w:val="397"/>
        </w:trPr>
        <w:tc>
          <w:tcPr>
            <w:tcW w:w="2263" w:type="dxa"/>
            <w:tcBorders>
              <w:top w:val="single" w:color="auto" w:sz="4" w:space="0"/>
              <w:left w:val="single" w:color="auto" w:sz="4" w:space="0"/>
              <w:bottom w:val="single" w:color="auto" w:sz="4" w:space="0"/>
              <w:right w:val="single" w:color="auto" w:sz="4" w:space="0"/>
            </w:tcBorders>
            <w:shd w:val="clear" w:color="auto" w:fill="auto"/>
            <w:vAlign w:val="center"/>
          </w:tcPr>
          <w:p w:rsidRPr="00360269" w:rsidR="00DD639A" w:rsidP="0026573E" w:rsidRDefault="00DC7FFB" w14:paraId="6EE3B311" w14:textId="5DB0CDEF">
            <w:pPr>
              <w:rPr>
                <w:rFonts w:ascii="Arial" w:hAnsi="Arial" w:cs="Arial"/>
                <w:b/>
              </w:rPr>
            </w:pPr>
            <w:r w:rsidRPr="00360269">
              <w:rPr>
                <w:rFonts w:ascii="Arial" w:hAnsi="Arial" w:cs="Arial"/>
                <w:b/>
              </w:rPr>
              <w:t>Zapojení účastníků</w:t>
            </w:r>
          </w:p>
        </w:tc>
        <w:tc>
          <w:tcPr>
            <w:tcW w:w="7371" w:type="dxa"/>
            <w:tcBorders>
              <w:top w:val="single" w:color="auto" w:sz="4" w:space="0"/>
              <w:left w:val="nil"/>
              <w:bottom w:val="single" w:color="auto" w:sz="4" w:space="0"/>
              <w:right w:val="single" w:color="auto" w:sz="4" w:space="0"/>
            </w:tcBorders>
            <w:shd w:val="clear" w:color="auto" w:fill="auto"/>
            <w:vAlign w:val="center"/>
          </w:tcPr>
          <w:p w:rsidRPr="00360269" w:rsidR="00DD639A" w:rsidP="00DD639A" w:rsidRDefault="00DC7FFB" w14:paraId="30599554" w14:textId="514EF0FD">
            <w:pPr>
              <w:rPr>
                <w:rFonts w:ascii="Arial" w:hAnsi="Arial" w:cs="Arial"/>
              </w:rPr>
            </w:pPr>
            <w:r w:rsidRPr="00360269">
              <w:rPr>
                <w:rFonts w:ascii="Arial" w:hAnsi="Arial" w:cs="Arial"/>
              </w:rPr>
              <w:t xml:space="preserve">V modelových situacích se budou účastnit nácviků. </w:t>
            </w:r>
          </w:p>
        </w:tc>
      </w:tr>
      <w:tr w:rsidRPr="00360269" w:rsidR="00DD639A" w:rsidTr="006D667A" w14:paraId="755DD01A" w14:textId="77777777">
        <w:trPr>
          <w:trHeight w:val="397"/>
        </w:trPr>
        <w:tc>
          <w:tcPr>
            <w:tcW w:w="2263" w:type="dxa"/>
            <w:tcBorders>
              <w:top w:val="single" w:color="auto" w:sz="4" w:space="0"/>
              <w:left w:val="single" w:color="auto" w:sz="4" w:space="0"/>
              <w:bottom w:val="single" w:color="auto" w:sz="4" w:space="0"/>
              <w:right w:val="single" w:color="auto" w:sz="4" w:space="0"/>
            </w:tcBorders>
            <w:shd w:val="clear" w:color="auto" w:fill="auto"/>
            <w:vAlign w:val="center"/>
          </w:tcPr>
          <w:p w:rsidRPr="00360269" w:rsidR="00DD639A" w:rsidP="0026573E" w:rsidRDefault="00DD639A" w14:paraId="4D3CD3B8" w14:textId="384FF9B0">
            <w:pPr>
              <w:rPr>
                <w:rFonts w:ascii="Arial" w:hAnsi="Arial" w:cs="Arial"/>
                <w:b/>
              </w:rPr>
            </w:pPr>
            <w:r w:rsidRPr="00360269">
              <w:rPr>
                <w:rFonts w:ascii="Arial" w:hAnsi="Arial" w:cs="Arial"/>
                <w:b/>
              </w:rPr>
              <w:t>Metody hodnocení</w:t>
            </w:r>
          </w:p>
        </w:tc>
        <w:tc>
          <w:tcPr>
            <w:tcW w:w="7371" w:type="dxa"/>
            <w:tcBorders>
              <w:top w:val="single" w:color="auto" w:sz="4" w:space="0"/>
              <w:left w:val="nil"/>
              <w:bottom w:val="single" w:color="auto" w:sz="4" w:space="0"/>
              <w:right w:val="single" w:color="auto" w:sz="4" w:space="0"/>
            </w:tcBorders>
            <w:shd w:val="clear" w:color="auto" w:fill="auto"/>
            <w:vAlign w:val="center"/>
          </w:tcPr>
          <w:p w:rsidRPr="00360269" w:rsidR="00DD639A" w:rsidP="00DD639A" w:rsidRDefault="00DC7FFB" w14:paraId="31932777" w14:textId="398197C4">
            <w:pPr>
              <w:rPr>
                <w:rFonts w:ascii="Arial" w:hAnsi="Arial" w:cs="Arial"/>
              </w:rPr>
            </w:pPr>
            <w:r w:rsidRPr="00360269">
              <w:rPr>
                <w:rFonts w:ascii="Arial" w:hAnsi="Arial" w:cs="Arial"/>
              </w:rPr>
              <w:t>Test</w:t>
            </w:r>
          </w:p>
        </w:tc>
      </w:tr>
    </w:tbl>
    <w:p w:rsidRPr="00360269" w:rsidR="00517237" w:rsidP="00AD3E92" w:rsidRDefault="00517237" w14:paraId="500123B0" w14:textId="5A7099E7">
      <w:pPr>
        <w:spacing w:line="276" w:lineRule="auto"/>
        <w:jc w:val="both"/>
        <w:outlineLvl w:val="0"/>
        <w:rPr>
          <w:rFonts w:ascii="Arial" w:hAnsi="Arial" w:cs="Arial"/>
        </w:rPr>
      </w:pPr>
    </w:p>
    <w:p w:rsidR="00A145A2" w:rsidP="00F83ED6" w:rsidRDefault="00A145A2" w14:paraId="2E778FE1" w14:textId="77777777">
      <w:pPr>
        <w:pStyle w:val="Zhlav"/>
        <w:spacing w:after="200"/>
        <w:rPr>
          <w:rFonts w:ascii="Arial" w:hAnsi="Arial" w:cs="Arial"/>
        </w:rPr>
      </w:pPr>
      <w:bookmarkStart w:name="_Toc497896917" w:id="0"/>
    </w:p>
    <w:bookmarkEnd w:id="0"/>
    <w:p w:rsidRPr="00254119" w:rsidR="00DC74D6" w:rsidP="00254119" w:rsidRDefault="00254119" w14:paraId="1C367DD8" w14:textId="3D7D7328">
      <w:pPr>
        <w:pStyle w:val="Nadpis1"/>
        <w:shd w:val="clear" w:color="auto" w:fill="9CC2E5" w:themeFill="accent1" w:themeFillTint="99"/>
      </w:pPr>
      <w:r w:rsidRPr="00254119">
        <w:lastRenderedPageBreak/>
        <w:t>Vzdělávací kurzy</w:t>
      </w:r>
    </w:p>
    <w:p w:rsidR="00254119" w:rsidP="00254119" w:rsidRDefault="00254119" w14:paraId="28D1423E" w14:textId="77777777">
      <w:pPr>
        <w:pStyle w:val="Zhlav"/>
        <w:spacing w:after="200"/>
        <w:rPr>
          <w:rFonts w:ascii="Arial" w:hAnsi="Arial" w:eastAsia="Calibri" w:cs="Arial"/>
          <w:b/>
          <w:lang w:eastAsia="en-US"/>
        </w:rPr>
      </w:pPr>
    </w:p>
    <w:p w:rsidRPr="00360269" w:rsidR="00254119" w:rsidP="00254119" w:rsidRDefault="00254119" w14:paraId="6C75D332" w14:textId="32E57BF5">
      <w:pPr>
        <w:pStyle w:val="Zhlav"/>
        <w:spacing w:after="200"/>
        <w:rPr>
          <w:rFonts w:ascii="Arial" w:hAnsi="Arial" w:eastAsia="Calibri" w:cs="Arial"/>
          <w:b/>
          <w:lang w:eastAsia="en-US"/>
        </w:rPr>
      </w:pPr>
      <w:r w:rsidRPr="00360269">
        <w:rPr>
          <w:rFonts w:ascii="Arial" w:hAnsi="Arial" w:eastAsia="Calibri" w:cs="Arial"/>
          <w:b/>
          <w:lang w:eastAsia="en-US"/>
        </w:rPr>
        <w:t xml:space="preserve">Vzdělávací </w:t>
      </w:r>
      <w:proofErr w:type="gramStart"/>
      <w:r w:rsidRPr="00360269">
        <w:rPr>
          <w:rFonts w:ascii="Arial" w:hAnsi="Arial" w:eastAsia="Calibri" w:cs="Arial"/>
          <w:b/>
          <w:lang w:eastAsia="en-US"/>
        </w:rPr>
        <w:t>aktivity - Měkké</w:t>
      </w:r>
      <w:proofErr w:type="gramEnd"/>
      <w:r w:rsidRPr="00360269">
        <w:rPr>
          <w:rFonts w:ascii="Arial" w:hAnsi="Arial" w:eastAsia="Calibri" w:cs="Arial"/>
          <w:b/>
          <w:lang w:eastAsia="en-US"/>
        </w:rPr>
        <w:t xml:space="preserve"> a manažerské dovednosti</w:t>
      </w:r>
    </w:p>
    <w:tbl>
      <w:tblPr>
        <w:tblW w:w="9634" w:type="dxa"/>
        <w:tblCellMar>
          <w:left w:w="70" w:type="dxa"/>
          <w:right w:w="70" w:type="dxa"/>
        </w:tblCellMar>
        <w:tblLook w:firstRow="1" w:lastRow="0" w:firstColumn="1" w:lastColumn="0" w:noHBand="0" w:noVBand="1" w:val="04A0"/>
      </w:tblPr>
      <w:tblGrid>
        <w:gridCol w:w="2263"/>
        <w:gridCol w:w="7371"/>
      </w:tblGrid>
      <w:tr w:rsidRPr="00360269" w:rsidR="00E32E10" w:rsidTr="006D667A" w14:paraId="691F7088" w14:textId="77777777">
        <w:trPr>
          <w:trHeight w:val="744"/>
        </w:trPr>
        <w:tc>
          <w:tcPr>
            <w:tcW w:w="2263" w:type="dxa"/>
            <w:tcBorders>
              <w:top w:val="single" w:color="auto" w:sz="4" w:space="0"/>
              <w:left w:val="single" w:color="auto" w:sz="4" w:space="0"/>
              <w:bottom w:val="single" w:color="auto" w:sz="4" w:space="0"/>
              <w:right w:val="single" w:color="auto" w:sz="4" w:space="0"/>
            </w:tcBorders>
            <w:shd w:val="clear" w:color="auto" w:fill="99CCFF"/>
            <w:vAlign w:val="center"/>
            <w:hideMark/>
          </w:tcPr>
          <w:p w:rsidRPr="00360269" w:rsidR="00E32E10" w:rsidP="00DC74D6" w:rsidRDefault="00E32E10" w14:paraId="1AD2BD99" w14:textId="77777777">
            <w:pPr>
              <w:rPr>
                <w:rFonts w:ascii="Arial" w:hAnsi="Arial" w:cs="Arial"/>
                <w:b/>
              </w:rPr>
            </w:pPr>
            <w:r w:rsidRPr="00360269">
              <w:rPr>
                <w:rFonts w:ascii="Arial" w:hAnsi="Arial" w:cs="Arial"/>
                <w:b/>
              </w:rPr>
              <w:t>Název kurzu</w:t>
            </w:r>
          </w:p>
        </w:tc>
        <w:tc>
          <w:tcPr>
            <w:tcW w:w="7371" w:type="dxa"/>
            <w:tcBorders>
              <w:top w:val="single" w:color="auto" w:sz="4" w:space="0"/>
              <w:left w:val="nil"/>
              <w:bottom w:val="single" w:color="auto" w:sz="4" w:space="0"/>
              <w:right w:val="single" w:color="auto" w:sz="4" w:space="0"/>
            </w:tcBorders>
            <w:shd w:val="clear" w:color="auto" w:fill="99CCFF"/>
            <w:vAlign w:val="center"/>
            <w:hideMark/>
          </w:tcPr>
          <w:p w:rsidRPr="00360269" w:rsidR="00E32E10" w:rsidP="00DC74D6" w:rsidRDefault="00E32E10" w14:paraId="21C04B8F" w14:textId="77777777">
            <w:pPr>
              <w:rPr>
                <w:rFonts w:ascii="Arial" w:hAnsi="Arial" w:cs="Arial"/>
                <w:b/>
              </w:rPr>
            </w:pPr>
            <w:r w:rsidRPr="00360269">
              <w:rPr>
                <w:rFonts w:ascii="Arial" w:hAnsi="Arial" w:cs="Arial"/>
                <w:b/>
              </w:rPr>
              <w:t>Cíl kurzu</w:t>
            </w:r>
          </w:p>
        </w:tc>
      </w:tr>
      <w:tr w:rsidRPr="00360269" w:rsidR="00FC4DC3" w:rsidTr="006D667A" w14:paraId="44E75118" w14:textId="77777777">
        <w:trPr>
          <w:trHeight w:val="744"/>
        </w:trPr>
        <w:tc>
          <w:tcPr>
            <w:tcW w:w="2263" w:type="dxa"/>
            <w:tcBorders>
              <w:top w:val="single" w:color="auto" w:sz="4" w:space="0"/>
              <w:left w:val="single" w:color="auto" w:sz="4" w:space="0"/>
              <w:bottom w:val="single" w:color="auto" w:sz="4" w:space="0"/>
              <w:right w:val="single" w:color="auto" w:sz="4" w:space="0"/>
            </w:tcBorders>
            <w:shd w:val="clear" w:color="auto" w:fill="auto"/>
            <w:vAlign w:val="center"/>
          </w:tcPr>
          <w:p w:rsidRPr="00360269" w:rsidR="00FC4DC3" w:rsidP="00DC74D6" w:rsidRDefault="00FC4DC3" w14:paraId="4E643D26" w14:textId="2A66DC44">
            <w:pPr>
              <w:rPr>
                <w:rFonts w:ascii="Arial" w:hAnsi="Arial" w:cs="Arial"/>
              </w:rPr>
            </w:pPr>
            <w:r w:rsidRPr="00360269">
              <w:rPr>
                <w:rFonts w:ascii="Arial" w:hAnsi="Arial" w:cs="Arial"/>
              </w:rPr>
              <w:t xml:space="preserve">Komunikace </w:t>
            </w:r>
          </w:p>
        </w:tc>
        <w:tc>
          <w:tcPr>
            <w:tcW w:w="7371" w:type="dxa"/>
            <w:tcBorders>
              <w:top w:val="single" w:color="auto" w:sz="4" w:space="0"/>
              <w:left w:val="nil"/>
              <w:bottom w:val="single" w:color="auto" w:sz="4" w:space="0"/>
              <w:right w:val="single" w:color="auto" w:sz="4" w:space="0"/>
            </w:tcBorders>
            <w:shd w:val="clear" w:color="auto" w:fill="auto"/>
            <w:vAlign w:val="center"/>
          </w:tcPr>
          <w:p w:rsidRPr="00360269" w:rsidR="00FC4DC3" w:rsidP="00DC74D6" w:rsidRDefault="008877E4" w14:paraId="768AC653" w14:textId="480DFD89">
            <w:pPr>
              <w:rPr>
                <w:rFonts w:ascii="Arial" w:hAnsi="Arial" w:cs="Arial"/>
                <w:b/>
              </w:rPr>
            </w:pPr>
            <w:r w:rsidRPr="00360269">
              <w:rPr>
                <w:rFonts w:ascii="Arial" w:hAnsi="Arial" w:cs="Arial"/>
              </w:rPr>
              <w:t>Účastníci kurzu musí znát průběh a specifika efektivní komunikace, musí pochopit vlastní naučené chování a uvědomíte si principy konstruktivního a destruktivního chování. Účastníci musí po absolvování kurzu znát a umět vysoce efektivní techniky a tipy pro svůj další rozvoj v oblasti zvládání efektivní komunikace.</w:t>
            </w:r>
          </w:p>
        </w:tc>
      </w:tr>
      <w:tr w:rsidRPr="00360269" w:rsidR="00FC4DC3" w:rsidTr="006D667A" w14:paraId="30B31580" w14:textId="77777777">
        <w:trPr>
          <w:trHeight w:val="744"/>
        </w:trPr>
        <w:tc>
          <w:tcPr>
            <w:tcW w:w="2263" w:type="dxa"/>
            <w:tcBorders>
              <w:top w:val="single" w:color="auto" w:sz="4" w:space="0"/>
              <w:left w:val="single" w:color="auto" w:sz="4" w:space="0"/>
              <w:bottom w:val="single" w:color="auto" w:sz="4" w:space="0"/>
              <w:right w:val="single" w:color="auto" w:sz="4" w:space="0"/>
            </w:tcBorders>
            <w:shd w:val="clear" w:color="auto" w:fill="auto"/>
            <w:vAlign w:val="center"/>
          </w:tcPr>
          <w:p w:rsidRPr="00360269" w:rsidR="00FC4DC3" w:rsidP="00DC74D6" w:rsidRDefault="00FC4DC3" w14:paraId="16C57808" w14:textId="29344759">
            <w:pPr>
              <w:rPr>
                <w:rFonts w:ascii="Arial" w:hAnsi="Arial" w:cs="Arial"/>
              </w:rPr>
            </w:pPr>
            <w:r w:rsidRPr="00360269">
              <w:rPr>
                <w:rFonts w:ascii="Arial" w:hAnsi="Arial" w:cs="Arial"/>
              </w:rPr>
              <w:t>Písemná komunikace</w:t>
            </w:r>
          </w:p>
        </w:tc>
        <w:tc>
          <w:tcPr>
            <w:tcW w:w="7371" w:type="dxa"/>
            <w:tcBorders>
              <w:top w:val="single" w:color="auto" w:sz="4" w:space="0"/>
              <w:left w:val="nil"/>
              <w:bottom w:val="single" w:color="auto" w:sz="4" w:space="0"/>
              <w:right w:val="single" w:color="auto" w:sz="4" w:space="0"/>
            </w:tcBorders>
            <w:shd w:val="clear" w:color="auto" w:fill="auto"/>
            <w:vAlign w:val="center"/>
          </w:tcPr>
          <w:p w:rsidRPr="00360269" w:rsidR="00FC4DC3" w:rsidP="000D15C2" w:rsidRDefault="000D15C2" w14:paraId="309A7624" w14:textId="77D0FD03">
            <w:pPr>
              <w:rPr>
                <w:rFonts w:ascii="Arial" w:hAnsi="Arial" w:cs="Arial"/>
              </w:rPr>
            </w:pPr>
            <w:r w:rsidRPr="00360269">
              <w:rPr>
                <w:rFonts w:ascii="Arial" w:hAnsi="Arial" w:cs="Arial"/>
              </w:rPr>
              <w:t xml:space="preserve">Po absolvování kurzu musí účastníci umět základní pravidla písemné komunikace včetně správné grafické i stylistické úpravy. Mezi hlavní dovednosti musí být tvorba a stylizace obchodních písemností, jako formy písemností, náležitosti pracovních písemností, zásady stylizace obchodních písemností. V rámci elektronické komunikace musí znát a aplikovat pravidla e-mailové komunikace. Dále musí umět základy evidence a archivace. </w:t>
            </w:r>
          </w:p>
        </w:tc>
      </w:tr>
      <w:tr w:rsidRPr="00360269" w:rsidR="00FC4DC3" w:rsidTr="006D667A" w14:paraId="26467598" w14:textId="77777777">
        <w:trPr>
          <w:trHeight w:val="744"/>
        </w:trPr>
        <w:tc>
          <w:tcPr>
            <w:tcW w:w="2263" w:type="dxa"/>
            <w:tcBorders>
              <w:top w:val="single" w:color="auto" w:sz="4" w:space="0"/>
              <w:left w:val="single" w:color="auto" w:sz="4" w:space="0"/>
              <w:bottom w:val="single" w:color="auto" w:sz="4" w:space="0"/>
              <w:right w:val="single" w:color="auto" w:sz="4" w:space="0"/>
            </w:tcBorders>
            <w:shd w:val="clear" w:color="auto" w:fill="auto"/>
            <w:vAlign w:val="center"/>
          </w:tcPr>
          <w:p w:rsidRPr="00360269" w:rsidR="00FC4DC3" w:rsidP="00DC74D6" w:rsidRDefault="00FC4DC3" w14:paraId="70F3D377" w14:textId="31820FC6">
            <w:pPr>
              <w:rPr>
                <w:rFonts w:ascii="Arial" w:hAnsi="Arial" w:cs="Arial"/>
                <w:highlight w:val="yellow"/>
              </w:rPr>
            </w:pPr>
            <w:r w:rsidRPr="00360269">
              <w:rPr>
                <w:rFonts w:ascii="Arial" w:hAnsi="Arial" w:cs="Arial"/>
              </w:rPr>
              <w:t>Identifikace osobnostního typu</w:t>
            </w:r>
          </w:p>
        </w:tc>
        <w:tc>
          <w:tcPr>
            <w:tcW w:w="7371" w:type="dxa"/>
            <w:tcBorders>
              <w:top w:val="single" w:color="auto" w:sz="4" w:space="0"/>
              <w:left w:val="nil"/>
              <w:bottom w:val="single" w:color="auto" w:sz="4" w:space="0"/>
              <w:right w:val="single" w:color="auto" w:sz="4" w:space="0"/>
            </w:tcBorders>
            <w:shd w:val="clear" w:color="auto" w:fill="auto"/>
            <w:vAlign w:val="center"/>
          </w:tcPr>
          <w:p w:rsidRPr="00360269" w:rsidR="00FC4DC3" w:rsidP="004C7401" w:rsidRDefault="004C7401" w14:paraId="55046FEB" w14:textId="3FF777BF">
            <w:pPr>
              <w:rPr>
                <w:rFonts w:ascii="Arial" w:hAnsi="Arial" w:cs="Arial"/>
                <w:b/>
              </w:rPr>
            </w:pPr>
            <w:r w:rsidRPr="00360269">
              <w:rPr>
                <w:rFonts w:ascii="Arial" w:hAnsi="Arial" w:cs="Arial"/>
              </w:rPr>
              <w:t>Absolventi kurzu musí umět aplikovat vybranou techniku osobnostní typologie. Musí umět rozpoznat jednotlivé osobnostní typy a naučit se přizpůsobit svůj komunikační styl podle osobnostního stylu partnera a zvolit vhodný komunikační přístup při jednání s určitým typem klienta tak, aby komunikace byla efektivní a bylo dosaženo společného cíle.</w:t>
            </w:r>
          </w:p>
        </w:tc>
      </w:tr>
      <w:tr w:rsidRPr="00360269" w:rsidR="00FC4DC3" w:rsidTr="006D667A" w14:paraId="2239DE64" w14:textId="77777777">
        <w:trPr>
          <w:trHeight w:val="744"/>
        </w:trPr>
        <w:tc>
          <w:tcPr>
            <w:tcW w:w="2263" w:type="dxa"/>
            <w:tcBorders>
              <w:top w:val="single" w:color="auto" w:sz="4" w:space="0"/>
              <w:left w:val="single" w:color="auto" w:sz="4" w:space="0"/>
              <w:bottom w:val="single" w:color="auto" w:sz="4" w:space="0"/>
              <w:right w:val="single" w:color="auto" w:sz="4" w:space="0"/>
            </w:tcBorders>
            <w:shd w:val="clear" w:color="auto" w:fill="auto"/>
            <w:vAlign w:val="center"/>
          </w:tcPr>
          <w:p w:rsidRPr="00360269" w:rsidR="00FC4DC3" w:rsidP="00DC74D6" w:rsidRDefault="00FC4DC3" w14:paraId="4047258E" w14:textId="4D88888F">
            <w:pPr>
              <w:rPr>
                <w:rFonts w:ascii="Arial" w:hAnsi="Arial" w:cs="Arial"/>
                <w:highlight w:val="yellow"/>
              </w:rPr>
            </w:pPr>
            <w:r w:rsidRPr="00360269">
              <w:rPr>
                <w:rFonts w:ascii="Arial" w:hAnsi="Arial" w:cs="Arial"/>
              </w:rPr>
              <w:t>Vyjednávání a argumentace</w:t>
            </w:r>
          </w:p>
        </w:tc>
        <w:tc>
          <w:tcPr>
            <w:tcW w:w="7371" w:type="dxa"/>
            <w:tcBorders>
              <w:top w:val="single" w:color="auto" w:sz="4" w:space="0"/>
              <w:left w:val="nil"/>
              <w:bottom w:val="single" w:color="auto" w:sz="4" w:space="0"/>
              <w:right w:val="single" w:color="auto" w:sz="4" w:space="0"/>
            </w:tcBorders>
            <w:shd w:val="clear" w:color="auto" w:fill="auto"/>
            <w:vAlign w:val="center"/>
          </w:tcPr>
          <w:p w:rsidRPr="00360269" w:rsidR="00FC4DC3" w:rsidP="004C7401" w:rsidRDefault="004C7401" w14:paraId="04789D5E" w14:textId="43927516">
            <w:pPr>
              <w:jc w:val="both"/>
              <w:rPr>
                <w:rFonts w:ascii="Arial" w:hAnsi="Arial" w:cs="Arial"/>
                <w:b/>
              </w:rPr>
            </w:pPr>
            <w:r w:rsidRPr="00360269">
              <w:rPr>
                <w:rFonts w:ascii="Arial" w:hAnsi="Arial" w:cs="Arial"/>
              </w:rPr>
              <w:t>Účastníci kurzu musí znát průběh a specifika vyjednávání, musí pochopit vlastní naučené chování a uvědomíte si principy konstruktivního a destruktivního chování. Účastníci musí po absolvování kurzu umět typologii osobnosti při vyjednávání, styly argumentace, jaké jsou strategie tlaku a strategie tahu, umět technicky vyjednávání, umět sestavit zásadní strategie, modelová situace.</w:t>
            </w:r>
          </w:p>
        </w:tc>
      </w:tr>
      <w:tr w:rsidRPr="00360269" w:rsidR="00E32E10" w:rsidTr="006D667A" w14:paraId="420DA153" w14:textId="77777777">
        <w:trPr>
          <w:trHeight w:val="300"/>
        </w:trPr>
        <w:tc>
          <w:tcPr>
            <w:tcW w:w="2263" w:type="dxa"/>
            <w:tcBorders>
              <w:top w:val="nil"/>
              <w:left w:val="single" w:color="auto" w:sz="4" w:space="0"/>
              <w:bottom w:val="single" w:color="auto" w:sz="4" w:space="0"/>
              <w:right w:val="single" w:color="auto" w:sz="4" w:space="0"/>
            </w:tcBorders>
            <w:shd w:val="clear" w:color="000000" w:fill="FFFFFF"/>
          </w:tcPr>
          <w:p w:rsidRPr="00360269" w:rsidR="00E32E10" w:rsidP="00DC74D6" w:rsidRDefault="00E32E10" w14:paraId="762D0B76" w14:textId="77777777">
            <w:pPr>
              <w:rPr>
                <w:rFonts w:ascii="Arial" w:hAnsi="Arial" w:cs="Arial"/>
              </w:rPr>
            </w:pPr>
            <w:r w:rsidRPr="00360269">
              <w:rPr>
                <w:rFonts w:ascii="Arial" w:hAnsi="Arial" w:cs="Arial"/>
              </w:rPr>
              <w:t>Asertivní jednání</w:t>
            </w:r>
          </w:p>
        </w:tc>
        <w:tc>
          <w:tcPr>
            <w:tcW w:w="7371" w:type="dxa"/>
            <w:tcBorders>
              <w:top w:val="nil"/>
              <w:left w:val="nil"/>
              <w:bottom w:val="single" w:color="auto" w:sz="4" w:space="0"/>
              <w:right w:val="single" w:color="auto" w:sz="4" w:space="0"/>
            </w:tcBorders>
            <w:shd w:val="clear" w:color="000000" w:fill="FFFFFF"/>
            <w:vAlign w:val="center"/>
          </w:tcPr>
          <w:p w:rsidRPr="00360269" w:rsidR="00E32E10" w:rsidP="000272EE" w:rsidRDefault="00E32E10" w14:paraId="391DA9F3" w14:textId="77777777">
            <w:pPr>
              <w:jc w:val="both"/>
              <w:rPr>
                <w:rFonts w:ascii="Arial" w:hAnsi="Arial" w:cs="Arial"/>
              </w:rPr>
            </w:pPr>
            <w:r w:rsidRPr="00360269">
              <w:rPr>
                <w:rFonts w:ascii="Arial" w:hAnsi="Arial" w:cs="Arial"/>
              </w:rPr>
              <w:t>Absolventi kurzu budou schopni efektivně a asertivně komunikovat v symetrických i asymetrických vztazích, budou schopni dosáhnout dohody v komunikaci. Po absolvování budou schopni autenticky, upřímně, otevřeně, citlivě a svobodné vyjadřovat myšlenky a city, prosazovat je v interpersonálních vztazích v souladu s osobním přesvědčením a vnitřním pocitem.</w:t>
            </w:r>
          </w:p>
        </w:tc>
      </w:tr>
      <w:tr w:rsidRPr="00360269" w:rsidR="00FC4DC3" w:rsidTr="006D667A" w14:paraId="42C6246D" w14:textId="77777777">
        <w:trPr>
          <w:trHeight w:val="300"/>
        </w:trPr>
        <w:tc>
          <w:tcPr>
            <w:tcW w:w="2263" w:type="dxa"/>
            <w:tcBorders>
              <w:top w:val="nil"/>
              <w:left w:val="single" w:color="auto" w:sz="4" w:space="0"/>
              <w:bottom w:val="single" w:color="auto" w:sz="4" w:space="0"/>
              <w:right w:val="single" w:color="auto" w:sz="4" w:space="0"/>
            </w:tcBorders>
            <w:shd w:val="clear" w:color="000000" w:fill="FFFFFF"/>
          </w:tcPr>
          <w:p w:rsidRPr="00360269" w:rsidR="00FC4DC3" w:rsidP="00DC74D6" w:rsidRDefault="00FC4DC3" w14:paraId="48B8294F" w14:textId="5D6EDA9B">
            <w:pPr>
              <w:rPr>
                <w:rFonts w:ascii="Arial" w:hAnsi="Arial" w:cs="Arial"/>
                <w:highlight w:val="yellow"/>
              </w:rPr>
            </w:pPr>
            <w:r w:rsidRPr="00360269">
              <w:rPr>
                <w:rFonts w:ascii="Arial" w:hAnsi="Arial" w:cs="Arial"/>
              </w:rPr>
              <w:t>Firemní kultura</w:t>
            </w:r>
          </w:p>
        </w:tc>
        <w:tc>
          <w:tcPr>
            <w:tcW w:w="7371" w:type="dxa"/>
            <w:tcBorders>
              <w:top w:val="nil"/>
              <w:left w:val="nil"/>
              <w:bottom w:val="single" w:color="auto" w:sz="4" w:space="0"/>
              <w:right w:val="single" w:color="auto" w:sz="4" w:space="0"/>
            </w:tcBorders>
            <w:shd w:val="clear" w:color="000000" w:fill="FFFFFF"/>
            <w:vAlign w:val="center"/>
          </w:tcPr>
          <w:p w:rsidRPr="00360269" w:rsidR="008877E4" w:rsidP="008877E4" w:rsidRDefault="008877E4" w14:paraId="4D2664E4" w14:textId="6E044ECB">
            <w:pPr>
              <w:rPr>
                <w:rFonts w:ascii="Arial" w:hAnsi="Arial" w:cs="Arial"/>
              </w:rPr>
            </w:pPr>
            <w:r w:rsidRPr="00360269">
              <w:rPr>
                <w:rFonts w:ascii="Arial" w:hAnsi="Arial" w:cs="Arial"/>
              </w:rPr>
              <w:t>Absolvent kurzu si musí být schopni uvědomovat si všechny faktory a prvky, které tvoří firemní kulturu obecně a firemní kulturu své firmy/týmu</w:t>
            </w:r>
            <w:r w:rsidRPr="00360269" w:rsidR="000D15C2">
              <w:rPr>
                <w:rFonts w:ascii="Arial" w:hAnsi="Arial" w:cs="Arial"/>
              </w:rPr>
              <w:t>.</w:t>
            </w:r>
          </w:p>
          <w:p w:rsidRPr="00360269" w:rsidR="00FC4DC3" w:rsidP="008877E4" w:rsidRDefault="000D15C2" w14:paraId="5C159370" w14:textId="5498CF8B">
            <w:pPr>
              <w:jc w:val="both"/>
              <w:rPr>
                <w:rFonts w:ascii="Arial" w:hAnsi="Arial" w:cs="Arial"/>
              </w:rPr>
            </w:pPr>
            <w:r w:rsidRPr="00360269">
              <w:rPr>
                <w:rFonts w:ascii="Arial" w:hAnsi="Arial" w:cs="Arial"/>
              </w:rPr>
              <w:t>Budou umět</w:t>
            </w:r>
            <w:r w:rsidRPr="00360269" w:rsidR="008877E4">
              <w:rPr>
                <w:rFonts w:ascii="Arial" w:hAnsi="Arial" w:cs="Arial"/>
              </w:rPr>
              <w:t xml:space="preserve"> analyzovat firemní kulturu a hodnoty firmy, uvědomí si, co je základem loajality a hrdosti zaměstnanců a jak je možné to měnit, uvědomí si význam vize z hlediska firemní kultury a možnosti, jak s ní v praxi pracovat, uvědomí si principy změn, jaká je lidská reakce na negativní změnu a jak s tím pracovat. Naučí se připravit strukturu komunikace změny, dostane podněty a nástroje ke společnému vytváření etických principů a hodnot v konkrétní společnosti.</w:t>
            </w:r>
          </w:p>
        </w:tc>
      </w:tr>
      <w:tr w:rsidRPr="00360269" w:rsidR="00466EAA" w:rsidTr="006D667A" w14:paraId="2B530B3F" w14:textId="77777777">
        <w:trPr>
          <w:trHeight w:val="300"/>
        </w:trPr>
        <w:tc>
          <w:tcPr>
            <w:tcW w:w="2263" w:type="dxa"/>
            <w:tcBorders>
              <w:top w:val="nil"/>
              <w:left w:val="single" w:color="auto" w:sz="4" w:space="0"/>
              <w:bottom w:val="single" w:color="auto" w:sz="4" w:space="0"/>
              <w:right w:val="single" w:color="auto" w:sz="4" w:space="0"/>
            </w:tcBorders>
            <w:shd w:val="clear" w:color="000000" w:fill="FFFFFF"/>
          </w:tcPr>
          <w:p w:rsidRPr="00360269" w:rsidR="00466EAA" w:rsidP="00DC74D6" w:rsidRDefault="00466EAA" w14:paraId="561ADFF5" w14:textId="72844FFD">
            <w:pPr>
              <w:rPr>
                <w:rFonts w:ascii="Arial" w:hAnsi="Arial" w:cs="Arial"/>
              </w:rPr>
            </w:pPr>
            <w:r w:rsidRPr="00360269">
              <w:rPr>
                <w:rFonts w:ascii="Arial" w:hAnsi="Arial" w:cs="Arial"/>
              </w:rPr>
              <w:t>Hodnocení zaměstnanců</w:t>
            </w:r>
          </w:p>
        </w:tc>
        <w:tc>
          <w:tcPr>
            <w:tcW w:w="7371" w:type="dxa"/>
            <w:tcBorders>
              <w:top w:val="nil"/>
              <w:left w:val="nil"/>
              <w:bottom w:val="single" w:color="auto" w:sz="4" w:space="0"/>
              <w:right w:val="single" w:color="auto" w:sz="4" w:space="0"/>
            </w:tcBorders>
            <w:shd w:val="clear" w:color="000000" w:fill="FFFFFF"/>
            <w:vAlign w:val="center"/>
          </w:tcPr>
          <w:p w:rsidRPr="00360269" w:rsidR="00466EAA" w:rsidP="000272EE" w:rsidRDefault="00DC74D6" w14:paraId="600E9ABC" w14:textId="53370CE3">
            <w:pPr>
              <w:jc w:val="both"/>
              <w:rPr>
                <w:rFonts w:ascii="Arial" w:hAnsi="Arial" w:cs="Arial"/>
              </w:rPr>
            </w:pPr>
            <w:r w:rsidRPr="00360269">
              <w:rPr>
                <w:rFonts w:ascii="Arial" w:hAnsi="Arial" w:cs="Arial"/>
              </w:rPr>
              <w:t>Účastníci kurzu budou umět aplikovat metody a moderní trendy v oblasti hodnocení zaměstnanců ve vedení hodnotícího rozhovoru. Absolventi kurzu budou schopni se kvalitně připravit na hodnoticí a motivační rozhovor, efektivně vést hodnoticí rozhovor a vhodně reagovat na různé situace při těchto rozhovorech. Absolventi budou chápat hodnocení jako nástroj řízení pracovního výkonu a vedení lidí a budou ho umět upravovat a aplikovat na firemní podmínky.</w:t>
            </w:r>
          </w:p>
        </w:tc>
      </w:tr>
      <w:tr w:rsidRPr="00360269" w:rsidR="00466EAA" w:rsidTr="006D667A" w14:paraId="7AE2E149" w14:textId="77777777">
        <w:trPr>
          <w:trHeight w:val="300"/>
        </w:trPr>
        <w:tc>
          <w:tcPr>
            <w:tcW w:w="2263" w:type="dxa"/>
            <w:tcBorders>
              <w:top w:val="nil"/>
              <w:left w:val="single" w:color="auto" w:sz="4" w:space="0"/>
              <w:bottom w:val="single" w:color="auto" w:sz="4" w:space="0"/>
              <w:right w:val="single" w:color="auto" w:sz="4" w:space="0"/>
            </w:tcBorders>
            <w:shd w:val="clear" w:color="000000" w:fill="FFFFFF"/>
          </w:tcPr>
          <w:p w:rsidRPr="00360269" w:rsidR="00466EAA" w:rsidP="00DC74D6" w:rsidRDefault="00466EAA" w14:paraId="3869DACB" w14:textId="2C973992">
            <w:pPr>
              <w:rPr>
                <w:rFonts w:ascii="Arial" w:hAnsi="Arial" w:cs="Arial"/>
              </w:rPr>
            </w:pPr>
            <w:r w:rsidRPr="00360269">
              <w:rPr>
                <w:rFonts w:ascii="Arial" w:hAnsi="Arial" w:cs="Arial"/>
              </w:rPr>
              <w:t>Komunikace v obtížných situacích</w:t>
            </w:r>
          </w:p>
        </w:tc>
        <w:tc>
          <w:tcPr>
            <w:tcW w:w="7371" w:type="dxa"/>
            <w:tcBorders>
              <w:top w:val="nil"/>
              <w:left w:val="nil"/>
              <w:bottom w:val="single" w:color="auto" w:sz="4" w:space="0"/>
              <w:right w:val="single" w:color="auto" w:sz="4" w:space="0"/>
            </w:tcBorders>
            <w:shd w:val="clear" w:color="000000" w:fill="FFFFFF"/>
            <w:vAlign w:val="center"/>
          </w:tcPr>
          <w:p w:rsidRPr="00360269" w:rsidR="00466EAA" w:rsidP="000272EE" w:rsidRDefault="00DC74D6" w14:paraId="4FFB6873" w14:textId="437F2013">
            <w:pPr>
              <w:jc w:val="both"/>
              <w:rPr>
                <w:rFonts w:ascii="Arial" w:hAnsi="Arial" w:cs="Arial"/>
              </w:rPr>
            </w:pPr>
            <w:r w:rsidRPr="00360269">
              <w:rPr>
                <w:rFonts w:ascii="Arial" w:hAnsi="Arial" w:cs="Arial"/>
              </w:rPr>
              <w:t>Účastníci kurzu musí znát průběh a specifika obtížné komunikace, musí pochopit vlastní naučené chování a uvědomíte si principy konstruktivního a destruktivního chování. Účastníci musí po absolvování kurzu znát a umět vysoce efektivní techniky a tipy pro svůj další rozvoj v oblasti zvládání obtížné komunikace.</w:t>
            </w:r>
          </w:p>
        </w:tc>
      </w:tr>
      <w:tr w:rsidRPr="00360269" w:rsidR="00E32E10" w:rsidTr="006D667A" w14:paraId="5AE10EDD" w14:textId="77777777">
        <w:trPr>
          <w:trHeight w:val="300"/>
        </w:trPr>
        <w:tc>
          <w:tcPr>
            <w:tcW w:w="2263" w:type="dxa"/>
            <w:tcBorders>
              <w:top w:val="nil"/>
              <w:left w:val="single" w:color="auto" w:sz="4" w:space="0"/>
              <w:bottom w:val="single" w:color="auto" w:sz="4" w:space="0"/>
              <w:right w:val="single" w:color="auto" w:sz="4" w:space="0"/>
            </w:tcBorders>
            <w:shd w:val="clear" w:color="000000" w:fill="FFFFFF"/>
            <w:noWrap/>
          </w:tcPr>
          <w:p w:rsidRPr="00360269" w:rsidR="00E32E10" w:rsidP="00DC74D6" w:rsidRDefault="00E32E10" w14:paraId="5DEEF3D0" w14:textId="77777777">
            <w:pPr>
              <w:rPr>
                <w:rFonts w:ascii="Arial" w:hAnsi="Arial" w:cs="Arial"/>
              </w:rPr>
            </w:pPr>
            <w:r w:rsidRPr="00360269">
              <w:rPr>
                <w:rFonts w:ascii="Arial" w:hAnsi="Arial" w:cs="Arial"/>
              </w:rPr>
              <w:t xml:space="preserve">Vedení a koučink zaměstnanců </w:t>
            </w:r>
          </w:p>
        </w:tc>
        <w:tc>
          <w:tcPr>
            <w:tcW w:w="7371" w:type="dxa"/>
            <w:tcBorders>
              <w:top w:val="nil"/>
              <w:left w:val="nil"/>
              <w:bottom w:val="single" w:color="auto" w:sz="4" w:space="0"/>
              <w:right w:val="single" w:color="auto" w:sz="4" w:space="0"/>
            </w:tcBorders>
            <w:shd w:val="clear" w:color="000000" w:fill="FFFFFF"/>
            <w:vAlign w:val="center"/>
          </w:tcPr>
          <w:p w:rsidRPr="00360269" w:rsidR="00E32E10" w:rsidP="000D15C2" w:rsidRDefault="00E32E10" w14:paraId="7CB8DC1C" w14:textId="66A66DC6">
            <w:pPr>
              <w:jc w:val="both"/>
              <w:rPr>
                <w:rFonts w:ascii="Arial" w:hAnsi="Arial" w:cs="Arial"/>
              </w:rPr>
            </w:pPr>
            <w:r w:rsidRPr="00360269">
              <w:rPr>
                <w:rFonts w:ascii="Arial" w:hAnsi="Arial" w:cs="Arial"/>
              </w:rPr>
              <w:t>Absolventi kurzu budou znát základy koučinku a jeho hlavní přínosy</w:t>
            </w:r>
            <w:r w:rsidRPr="00360269" w:rsidR="000D15C2">
              <w:rPr>
                <w:rFonts w:ascii="Arial" w:hAnsi="Arial" w:cs="Arial"/>
              </w:rPr>
              <w:t xml:space="preserve">, budou </w:t>
            </w:r>
            <w:r w:rsidRPr="00360269">
              <w:rPr>
                <w:rFonts w:ascii="Arial" w:hAnsi="Arial" w:cs="Arial"/>
              </w:rPr>
              <w:t xml:space="preserve">umět používat základní nástroje a techniky koučování a vést koučovací rozhovor, budou schopni porozumět kořenům koučinku, jeho podstatě a psychologii, umět poznat, ve kterých situacích lze koučink efektivně využívat. Absolventi budou znát hlavní koučovací metody a možnosti koučování, mít dovednost rozeznat možnosti koučinku u klientů a možnosti motivace, znát a umět aplikovat do praxe používané metody koučinku. </w:t>
            </w:r>
          </w:p>
        </w:tc>
      </w:tr>
      <w:tr w:rsidRPr="00360269" w:rsidR="00FC4DC3" w:rsidTr="006D667A" w14:paraId="1A489C7B" w14:textId="77777777">
        <w:trPr>
          <w:trHeight w:val="300"/>
        </w:trPr>
        <w:tc>
          <w:tcPr>
            <w:tcW w:w="2263" w:type="dxa"/>
            <w:tcBorders>
              <w:top w:val="nil"/>
              <w:left w:val="single" w:color="auto" w:sz="4" w:space="0"/>
              <w:bottom w:val="single" w:color="auto" w:sz="4" w:space="0"/>
              <w:right w:val="single" w:color="auto" w:sz="4" w:space="0"/>
            </w:tcBorders>
            <w:shd w:val="clear" w:color="000000" w:fill="FFFFFF"/>
            <w:noWrap/>
          </w:tcPr>
          <w:p w:rsidRPr="00360269" w:rsidR="00FC4DC3" w:rsidP="00DC74D6" w:rsidRDefault="00FC4DC3" w14:paraId="3B0A8EA4" w14:textId="50D7F0E3">
            <w:pPr>
              <w:rPr>
                <w:rFonts w:ascii="Arial" w:hAnsi="Arial" w:cs="Arial"/>
                <w:highlight w:val="yellow"/>
              </w:rPr>
            </w:pPr>
            <w:r w:rsidRPr="00360269">
              <w:rPr>
                <w:rFonts w:ascii="Arial" w:hAnsi="Arial" w:cs="Arial"/>
              </w:rPr>
              <w:lastRenderedPageBreak/>
              <w:t>Management změn</w:t>
            </w:r>
          </w:p>
        </w:tc>
        <w:tc>
          <w:tcPr>
            <w:tcW w:w="7371" w:type="dxa"/>
            <w:tcBorders>
              <w:top w:val="nil"/>
              <w:left w:val="nil"/>
              <w:bottom w:val="single" w:color="auto" w:sz="4" w:space="0"/>
              <w:right w:val="single" w:color="auto" w:sz="4" w:space="0"/>
            </w:tcBorders>
            <w:shd w:val="clear" w:color="000000" w:fill="FFFFFF"/>
            <w:vAlign w:val="center"/>
          </w:tcPr>
          <w:p w:rsidRPr="00360269" w:rsidR="00FC4DC3" w:rsidP="000272EE" w:rsidRDefault="000D15C2" w14:paraId="1F0EEA8B" w14:textId="6A779DA7">
            <w:pPr>
              <w:jc w:val="both"/>
              <w:rPr>
                <w:rFonts w:ascii="Arial" w:hAnsi="Arial" w:cs="Arial"/>
              </w:rPr>
            </w:pPr>
            <w:r w:rsidRPr="00360269">
              <w:rPr>
                <w:rFonts w:ascii="Arial" w:hAnsi="Arial" w:cs="Arial"/>
              </w:rPr>
              <w:t xml:space="preserve">Po absolvování kurzu musí </w:t>
            </w:r>
            <w:r w:rsidRPr="00360269" w:rsidR="00F42ED2">
              <w:rPr>
                <w:rFonts w:ascii="Arial" w:hAnsi="Arial" w:cs="Arial"/>
              </w:rPr>
              <w:t>účastnící umět</w:t>
            </w:r>
            <w:r w:rsidRPr="00360269">
              <w:rPr>
                <w:rFonts w:ascii="Arial" w:hAnsi="Arial" w:cs="Arial"/>
              </w:rPr>
              <w:t xml:space="preserve"> řídit změny v podniku, efektivně a pružně reagovat na změny</w:t>
            </w:r>
            <w:r w:rsidRPr="00360269" w:rsidR="00F42ED2">
              <w:rPr>
                <w:rFonts w:ascii="Arial" w:hAnsi="Arial" w:cs="Arial"/>
              </w:rPr>
              <w:t xml:space="preserve"> a</w:t>
            </w:r>
            <w:r w:rsidRPr="00360269">
              <w:rPr>
                <w:rFonts w:ascii="Arial" w:hAnsi="Arial" w:cs="Arial"/>
              </w:rPr>
              <w:t xml:space="preserve"> prosazovat změny.</w:t>
            </w:r>
            <w:r w:rsidRPr="00360269" w:rsidR="00F42ED2">
              <w:rPr>
                <w:rFonts w:ascii="Arial" w:hAnsi="Arial" w:cs="Arial"/>
              </w:rPr>
              <w:t xml:space="preserve"> Účastníci musí znát pojmy minimálně v rozsahu subjekt a objekt změny, bariéry změn, strategie jejich překonávání, donucení, přesvědčování, příklad, tvořivá strategie, přecvičení. Musí umět komunikovat pro zvyšování citlivosti vůči signálům agentů změny, flexibilita, kongruence a integrita sdělení</w:t>
            </w:r>
            <w:r w:rsidRPr="00360269" w:rsidR="006A274A">
              <w:rPr>
                <w:rFonts w:ascii="Arial" w:hAnsi="Arial" w:cs="Arial"/>
              </w:rPr>
              <w:t xml:space="preserve">. </w:t>
            </w:r>
            <w:r w:rsidRPr="00360269" w:rsidR="00F42ED2">
              <w:rPr>
                <w:rFonts w:ascii="Arial" w:hAnsi="Arial" w:cs="Arial"/>
              </w:rPr>
              <w:t xml:space="preserve">Musí pochopit princip naslouchání, dovednosti navázání kontaktů, odpovědi, reflexe obsahu sdělení, možnosti a meze reflexivního naslouchání, rizikové odpovědi. Budou ovládat základní principy prosazování změny, </w:t>
            </w:r>
            <w:proofErr w:type="spellStart"/>
            <w:r w:rsidRPr="00360269" w:rsidR="00F42ED2">
              <w:rPr>
                <w:rFonts w:ascii="Arial" w:hAnsi="Arial" w:cs="Arial"/>
              </w:rPr>
              <w:t>prosazovací</w:t>
            </w:r>
            <w:proofErr w:type="spellEnd"/>
            <w:r w:rsidRPr="00360269" w:rsidR="00F42ED2">
              <w:rPr>
                <w:rFonts w:ascii="Arial" w:hAnsi="Arial" w:cs="Arial"/>
              </w:rPr>
              <w:t xml:space="preserve"> signály jednoduché a složité, formulace </w:t>
            </w:r>
            <w:proofErr w:type="spellStart"/>
            <w:r w:rsidRPr="00360269" w:rsidR="00F42ED2">
              <w:rPr>
                <w:rFonts w:ascii="Arial" w:hAnsi="Arial" w:cs="Arial"/>
              </w:rPr>
              <w:t>prosazovacího</w:t>
            </w:r>
            <w:proofErr w:type="spellEnd"/>
            <w:r w:rsidRPr="00360269" w:rsidR="00F42ED2">
              <w:rPr>
                <w:rFonts w:ascii="Arial" w:hAnsi="Arial" w:cs="Arial"/>
              </w:rPr>
              <w:t xml:space="preserve"> sdělení, překonávání agresivity a pasivity.</w:t>
            </w:r>
          </w:p>
        </w:tc>
      </w:tr>
      <w:tr w:rsidRPr="00360269" w:rsidR="00FC4DC3" w:rsidTr="006D667A" w14:paraId="53D25BE4" w14:textId="77777777">
        <w:trPr>
          <w:trHeight w:val="300"/>
        </w:trPr>
        <w:tc>
          <w:tcPr>
            <w:tcW w:w="2263" w:type="dxa"/>
            <w:tcBorders>
              <w:top w:val="nil"/>
              <w:left w:val="single" w:color="auto" w:sz="4" w:space="0"/>
              <w:bottom w:val="single" w:color="auto" w:sz="4" w:space="0"/>
              <w:right w:val="single" w:color="auto" w:sz="4" w:space="0"/>
            </w:tcBorders>
            <w:shd w:val="clear" w:color="000000" w:fill="FFFFFF"/>
            <w:noWrap/>
          </w:tcPr>
          <w:p w:rsidRPr="00360269" w:rsidR="00FC4DC3" w:rsidP="00DC74D6" w:rsidRDefault="00FC4DC3" w14:paraId="770BBCF8" w14:textId="7C8F4097">
            <w:pPr>
              <w:rPr>
                <w:rFonts w:ascii="Arial" w:hAnsi="Arial" w:cs="Arial"/>
              </w:rPr>
            </w:pPr>
            <w:r w:rsidRPr="00360269">
              <w:rPr>
                <w:rFonts w:ascii="Arial" w:hAnsi="Arial" w:cs="Arial"/>
              </w:rPr>
              <w:t>Motivace zaměstnanců</w:t>
            </w:r>
          </w:p>
        </w:tc>
        <w:tc>
          <w:tcPr>
            <w:tcW w:w="7371" w:type="dxa"/>
            <w:tcBorders>
              <w:top w:val="nil"/>
              <w:left w:val="nil"/>
              <w:bottom w:val="single" w:color="auto" w:sz="4" w:space="0"/>
              <w:right w:val="single" w:color="auto" w:sz="4" w:space="0"/>
            </w:tcBorders>
            <w:shd w:val="clear" w:color="000000" w:fill="FFFFFF"/>
            <w:vAlign w:val="center"/>
          </w:tcPr>
          <w:p w:rsidRPr="00360269" w:rsidR="00FC4DC3" w:rsidP="000272EE" w:rsidRDefault="00CC0A4B" w14:paraId="185D715B" w14:textId="052F8D70">
            <w:pPr>
              <w:jc w:val="both"/>
              <w:rPr>
                <w:rFonts w:ascii="Arial" w:hAnsi="Arial" w:cs="Arial"/>
              </w:rPr>
            </w:pPr>
            <w:r w:rsidRPr="00360269">
              <w:rPr>
                <w:rFonts w:ascii="Arial" w:hAnsi="Arial" w:cs="Arial"/>
              </w:rPr>
              <w:t>Účastníci kurzu budou umět aplikovat</w:t>
            </w:r>
            <w:r w:rsidRPr="00360269" w:rsidR="00DC7FFB">
              <w:rPr>
                <w:rFonts w:ascii="Arial" w:hAnsi="Arial" w:cs="Arial"/>
              </w:rPr>
              <w:t xml:space="preserve"> principy, techniky</w:t>
            </w:r>
            <w:r w:rsidRPr="00360269">
              <w:rPr>
                <w:rFonts w:ascii="Arial" w:hAnsi="Arial" w:cs="Arial"/>
              </w:rPr>
              <w:t xml:space="preserve"> a moderní trendy v oblasti </w:t>
            </w:r>
            <w:r w:rsidRPr="00360269" w:rsidR="00F42ED2">
              <w:rPr>
                <w:rFonts w:ascii="Arial" w:hAnsi="Arial" w:cs="Arial"/>
              </w:rPr>
              <w:t>motivace</w:t>
            </w:r>
            <w:r w:rsidRPr="00360269" w:rsidR="00DC7FFB">
              <w:rPr>
                <w:rFonts w:ascii="Arial" w:hAnsi="Arial" w:cs="Arial"/>
              </w:rPr>
              <w:t xml:space="preserve"> a motivačních rozhovorech</w:t>
            </w:r>
            <w:r w:rsidRPr="00360269">
              <w:rPr>
                <w:rFonts w:ascii="Arial" w:hAnsi="Arial" w:cs="Arial"/>
              </w:rPr>
              <w:t>.</w:t>
            </w:r>
            <w:r w:rsidRPr="00360269" w:rsidR="00F42ED2">
              <w:rPr>
                <w:rFonts w:ascii="Arial" w:hAnsi="Arial" w:cs="Arial"/>
              </w:rPr>
              <w:t xml:space="preserve"> Musí umět vyjmenovat základní </w:t>
            </w:r>
            <w:r w:rsidRPr="00360269" w:rsidR="00DC7FFB">
              <w:rPr>
                <w:rFonts w:ascii="Arial" w:hAnsi="Arial" w:cs="Arial"/>
              </w:rPr>
              <w:t xml:space="preserve">pojmy, přístupy a </w:t>
            </w:r>
            <w:r w:rsidRPr="00360269" w:rsidR="00F42ED2">
              <w:rPr>
                <w:rFonts w:ascii="Arial" w:hAnsi="Arial" w:cs="Arial"/>
              </w:rPr>
              <w:t>motivátory a jak je identifikovat.</w:t>
            </w:r>
            <w:r w:rsidRPr="00360269">
              <w:rPr>
                <w:rFonts w:ascii="Arial" w:hAnsi="Arial" w:cs="Arial"/>
              </w:rPr>
              <w:t xml:space="preserve"> Absolventi kurzu budou schopni se kvalitně připravit na motivační rozhovor, efektivně vést motivační rozhovor a vhodně reagovat na různé situace při těchto rozhovorech. Absolventi budou chápat </w:t>
            </w:r>
            <w:r w:rsidRPr="00360269" w:rsidR="00DC7FFB">
              <w:rPr>
                <w:rFonts w:ascii="Arial" w:hAnsi="Arial" w:cs="Arial"/>
              </w:rPr>
              <w:t>motivační rozhovor</w:t>
            </w:r>
            <w:r w:rsidRPr="00360269">
              <w:rPr>
                <w:rFonts w:ascii="Arial" w:hAnsi="Arial" w:cs="Arial"/>
              </w:rPr>
              <w:t xml:space="preserve"> jako nástroj řízení pracovního výkonu a vedení lidí a budou ho umět upravovat a aplikovat na firemní podmínky.</w:t>
            </w:r>
          </w:p>
        </w:tc>
      </w:tr>
      <w:tr w:rsidRPr="00360269" w:rsidR="00FC4DC3" w:rsidTr="006D667A" w14:paraId="36826526" w14:textId="77777777">
        <w:trPr>
          <w:trHeight w:val="300"/>
        </w:trPr>
        <w:tc>
          <w:tcPr>
            <w:tcW w:w="2263" w:type="dxa"/>
            <w:tcBorders>
              <w:top w:val="nil"/>
              <w:left w:val="single" w:color="auto" w:sz="4" w:space="0"/>
              <w:bottom w:val="single" w:color="auto" w:sz="4" w:space="0"/>
              <w:right w:val="single" w:color="auto" w:sz="4" w:space="0"/>
            </w:tcBorders>
            <w:shd w:val="clear" w:color="000000" w:fill="FFFFFF"/>
            <w:noWrap/>
          </w:tcPr>
          <w:p w:rsidRPr="00360269" w:rsidR="00FC4DC3" w:rsidP="00DC74D6" w:rsidRDefault="00FC4DC3" w14:paraId="00B63487" w14:textId="2DA15FE8">
            <w:pPr>
              <w:rPr>
                <w:rFonts w:ascii="Arial" w:hAnsi="Arial" w:cs="Arial"/>
              </w:rPr>
            </w:pPr>
            <w:r w:rsidRPr="00360269">
              <w:rPr>
                <w:rFonts w:ascii="Arial" w:hAnsi="Arial" w:cs="Arial"/>
              </w:rPr>
              <w:t>Obchodní dovednosti</w:t>
            </w:r>
          </w:p>
        </w:tc>
        <w:tc>
          <w:tcPr>
            <w:tcW w:w="7371" w:type="dxa"/>
            <w:tcBorders>
              <w:top w:val="nil"/>
              <w:left w:val="nil"/>
              <w:bottom w:val="single" w:color="auto" w:sz="4" w:space="0"/>
              <w:right w:val="single" w:color="auto" w:sz="4" w:space="0"/>
            </w:tcBorders>
            <w:shd w:val="clear" w:color="000000" w:fill="FFFFFF"/>
            <w:vAlign w:val="center"/>
          </w:tcPr>
          <w:p w:rsidRPr="00360269" w:rsidR="00FC4DC3" w:rsidP="000272EE" w:rsidRDefault="008877E4" w14:paraId="6909C2C8" w14:textId="620A0F22">
            <w:pPr>
              <w:jc w:val="both"/>
              <w:rPr>
                <w:rFonts w:ascii="Arial" w:hAnsi="Arial" w:cs="Arial"/>
              </w:rPr>
            </w:pPr>
            <w:r w:rsidRPr="00360269">
              <w:rPr>
                <w:rFonts w:ascii="Arial" w:hAnsi="Arial" w:cs="Arial"/>
              </w:rPr>
              <w:t>Absolventi kurzu musí umět vytvářet příjemnou atmosféru obchodního jednaní a vybudovaní vztahu se zákazníkem. Absolventi musí umět číst verbální a neverbální komunikaci zákazníka a svoji, znát základy psychologie zákazníka, umět využívat technik empatie, aktivního naslouchání a argumentace dle typu klienta. Musí umět vhodným způsobem komunikovat se zákazníkem a zjistit jeho potřeby a následně nabídnout možnost jejich uspokojení.</w:t>
            </w:r>
          </w:p>
        </w:tc>
      </w:tr>
      <w:tr w:rsidRPr="00360269" w:rsidR="00FC4DC3" w:rsidTr="006D667A" w14:paraId="59116288" w14:textId="77777777">
        <w:trPr>
          <w:trHeight w:val="300"/>
        </w:trPr>
        <w:tc>
          <w:tcPr>
            <w:tcW w:w="2263" w:type="dxa"/>
            <w:tcBorders>
              <w:top w:val="nil"/>
              <w:left w:val="single" w:color="auto" w:sz="4" w:space="0"/>
              <w:bottom w:val="single" w:color="auto" w:sz="4" w:space="0"/>
              <w:right w:val="single" w:color="auto" w:sz="4" w:space="0"/>
            </w:tcBorders>
            <w:shd w:val="clear" w:color="000000" w:fill="FFFFFF"/>
            <w:noWrap/>
          </w:tcPr>
          <w:p w:rsidRPr="00360269" w:rsidR="00FC4DC3" w:rsidP="00FC4DC3" w:rsidRDefault="00FC4DC3" w14:paraId="63B8E01A" w14:textId="0DD18FC6">
            <w:pPr>
              <w:rPr>
                <w:rFonts w:ascii="Arial" w:hAnsi="Arial" w:cs="Arial"/>
              </w:rPr>
            </w:pPr>
            <w:r w:rsidRPr="00360269">
              <w:rPr>
                <w:rFonts w:ascii="Arial" w:hAnsi="Arial" w:cs="Arial"/>
              </w:rPr>
              <w:t xml:space="preserve">Prezentační dovednosti </w:t>
            </w:r>
          </w:p>
        </w:tc>
        <w:tc>
          <w:tcPr>
            <w:tcW w:w="7371" w:type="dxa"/>
            <w:tcBorders>
              <w:top w:val="nil"/>
              <w:left w:val="nil"/>
              <w:bottom w:val="single" w:color="auto" w:sz="4" w:space="0"/>
              <w:right w:val="single" w:color="auto" w:sz="4" w:space="0"/>
            </w:tcBorders>
            <w:shd w:val="clear" w:color="000000" w:fill="FFFFFF"/>
            <w:vAlign w:val="center"/>
          </w:tcPr>
          <w:p w:rsidRPr="00360269" w:rsidR="00FC4DC3" w:rsidP="00FC4DC3" w:rsidRDefault="00FC4DC3" w14:paraId="467A335D" w14:textId="3B854CC9">
            <w:pPr>
              <w:jc w:val="both"/>
              <w:rPr>
                <w:rFonts w:ascii="Arial" w:hAnsi="Arial" w:cs="Arial"/>
              </w:rPr>
            </w:pPr>
            <w:r w:rsidRPr="00360269">
              <w:rPr>
                <w:rFonts w:ascii="Arial" w:hAnsi="Arial" w:cs="Arial"/>
              </w:rPr>
              <w:t>Absolvent kurzu bude umět identifikovat účel prezentace a cíl, jehož chce dosáhnout, prezentaci logicky strukturovat, připravit si přesvědčivé argumenty, přizpůsobit prezentaci typu a potřebám posluchačů, vybrat a připravit nejvhodnější vizuální prostředky dané prezentace, zlepšit své řečnické dovednosti včetně reakcí na otázky a lépe psychicky zvládnout vystupování na veřejnosti.</w:t>
            </w:r>
          </w:p>
        </w:tc>
      </w:tr>
      <w:tr w:rsidRPr="00360269" w:rsidR="00FC4DC3" w:rsidTr="006D667A" w14:paraId="5E95C539" w14:textId="77777777">
        <w:trPr>
          <w:trHeight w:val="300"/>
        </w:trPr>
        <w:tc>
          <w:tcPr>
            <w:tcW w:w="2263" w:type="dxa"/>
            <w:tcBorders>
              <w:top w:val="nil"/>
              <w:left w:val="single" w:color="auto" w:sz="4" w:space="0"/>
              <w:bottom w:val="single" w:color="auto" w:sz="4" w:space="0"/>
              <w:right w:val="single" w:color="auto" w:sz="4" w:space="0"/>
            </w:tcBorders>
            <w:shd w:val="clear" w:color="000000" w:fill="FFFFFF"/>
            <w:noWrap/>
          </w:tcPr>
          <w:p w:rsidRPr="00360269" w:rsidR="00FC4DC3" w:rsidP="00FC4DC3" w:rsidRDefault="00FC4DC3" w14:paraId="5D6B9E95" w14:textId="6FF2EB97">
            <w:pPr>
              <w:rPr>
                <w:rFonts w:ascii="Arial" w:hAnsi="Arial" w:cs="Arial"/>
              </w:rPr>
            </w:pPr>
            <w:r w:rsidRPr="00360269">
              <w:rPr>
                <w:rFonts w:ascii="Arial" w:hAnsi="Arial" w:cs="Arial"/>
              </w:rPr>
              <w:t>Time management</w:t>
            </w:r>
          </w:p>
        </w:tc>
        <w:tc>
          <w:tcPr>
            <w:tcW w:w="7371" w:type="dxa"/>
            <w:tcBorders>
              <w:top w:val="nil"/>
              <w:left w:val="nil"/>
              <w:bottom w:val="single" w:color="auto" w:sz="4" w:space="0"/>
              <w:right w:val="single" w:color="auto" w:sz="4" w:space="0"/>
            </w:tcBorders>
            <w:shd w:val="clear" w:color="000000" w:fill="FFFFFF"/>
            <w:vAlign w:val="center"/>
          </w:tcPr>
          <w:p w:rsidRPr="00360269" w:rsidR="00FC4DC3" w:rsidP="00FC4DC3" w:rsidRDefault="004C7401" w14:paraId="04AF928C" w14:textId="35803930">
            <w:pPr>
              <w:jc w:val="both"/>
              <w:rPr>
                <w:rFonts w:ascii="Arial" w:hAnsi="Arial" w:cs="Arial"/>
              </w:rPr>
            </w:pPr>
            <w:r w:rsidRPr="00360269">
              <w:rPr>
                <w:rFonts w:ascii="Arial" w:hAnsi="Arial" w:cs="Arial"/>
              </w:rPr>
              <w:t>Absolventi kurzu budou umět postupy a techniky, které umožní lépe využívat pracovní čas, rozvinout schopnosti určovat priority úkolů na základě jejich důležitosti a naléhavosti. Umět sestavit vzorové a osobní týdenní plány, získat praktické rady pro efektivní využívání času a zmapovat a zhodnotit možnosti vedoucích pracovníků, jak efektivně využívat své postavení k efektivnímu organizování času.</w:t>
            </w:r>
          </w:p>
        </w:tc>
      </w:tr>
      <w:tr w:rsidRPr="00360269" w:rsidR="00FC4DC3" w:rsidTr="006D667A" w14:paraId="2FA3053C" w14:textId="77777777">
        <w:trPr>
          <w:trHeight w:val="300"/>
        </w:trPr>
        <w:tc>
          <w:tcPr>
            <w:tcW w:w="2263" w:type="dxa"/>
            <w:tcBorders>
              <w:top w:val="nil"/>
              <w:left w:val="single" w:color="auto" w:sz="4" w:space="0"/>
              <w:bottom w:val="single" w:color="auto" w:sz="4" w:space="0"/>
              <w:right w:val="single" w:color="auto" w:sz="4" w:space="0"/>
            </w:tcBorders>
            <w:shd w:val="clear" w:color="000000" w:fill="FFFFFF"/>
            <w:noWrap/>
          </w:tcPr>
          <w:p w:rsidRPr="00360269" w:rsidR="00FC4DC3" w:rsidP="00FC4DC3" w:rsidRDefault="00FC4DC3" w14:paraId="267FB888" w14:textId="0995552C">
            <w:pPr>
              <w:rPr>
                <w:rFonts w:ascii="Arial" w:hAnsi="Arial" w:cs="Arial"/>
              </w:rPr>
            </w:pPr>
            <w:r w:rsidRPr="00360269">
              <w:rPr>
                <w:rFonts w:ascii="Arial" w:hAnsi="Arial" w:cs="Arial"/>
              </w:rPr>
              <w:t>Manažerské dovednosti</w:t>
            </w:r>
          </w:p>
        </w:tc>
        <w:tc>
          <w:tcPr>
            <w:tcW w:w="7371" w:type="dxa"/>
            <w:tcBorders>
              <w:top w:val="nil"/>
              <w:left w:val="nil"/>
              <w:bottom w:val="single" w:color="auto" w:sz="4" w:space="0"/>
              <w:right w:val="single" w:color="auto" w:sz="4" w:space="0"/>
            </w:tcBorders>
            <w:shd w:val="clear" w:color="000000" w:fill="FFFFFF"/>
            <w:vAlign w:val="center"/>
          </w:tcPr>
          <w:p w:rsidRPr="00360269" w:rsidR="00FC4DC3" w:rsidP="0079362E" w:rsidRDefault="00F42ED2" w14:paraId="0CD70337" w14:textId="5697FF71">
            <w:pPr>
              <w:jc w:val="both"/>
              <w:rPr>
                <w:rFonts w:ascii="Arial" w:hAnsi="Arial" w:cs="Arial"/>
              </w:rPr>
            </w:pPr>
            <w:r w:rsidRPr="00360269">
              <w:rPr>
                <w:rFonts w:ascii="Arial" w:hAnsi="Arial" w:cs="Arial"/>
              </w:rPr>
              <w:t>Účastníci po absolvování kuru musí získat</w:t>
            </w:r>
            <w:r w:rsidRPr="00360269" w:rsidR="00A46F0C">
              <w:rPr>
                <w:rFonts w:ascii="Arial" w:hAnsi="Arial" w:cs="Arial"/>
              </w:rPr>
              <w:t xml:space="preserve"> dovednost účinné zpětné vazby a jejího motivačního účinku</w:t>
            </w:r>
            <w:r w:rsidRPr="00360269">
              <w:rPr>
                <w:rFonts w:ascii="Arial" w:hAnsi="Arial" w:cs="Arial"/>
              </w:rPr>
              <w:t>, musí umět</w:t>
            </w:r>
            <w:r w:rsidRPr="00360269" w:rsidR="00A46F0C">
              <w:rPr>
                <w:rFonts w:ascii="Arial" w:hAnsi="Arial" w:cs="Arial"/>
              </w:rPr>
              <w:t xml:space="preserve"> využívat různé motivační nástroje</w:t>
            </w:r>
            <w:r w:rsidRPr="00360269">
              <w:rPr>
                <w:rFonts w:ascii="Arial" w:hAnsi="Arial" w:cs="Arial"/>
              </w:rPr>
              <w:t xml:space="preserve">. V rámci tréninků musí získat </w:t>
            </w:r>
            <w:r w:rsidRPr="00360269" w:rsidR="0079362E">
              <w:rPr>
                <w:rFonts w:ascii="Arial" w:hAnsi="Arial" w:cs="Arial"/>
              </w:rPr>
              <w:t>dovednost,</w:t>
            </w:r>
            <w:r w:rsidRPr="00360269">
              <w:rPr>
                <w:rFonts w:ascii="Arial" w:hAnsi="Arial" w:cs="Arial"/>
              </w:rPr>
              <w:t xml:space="preserve"> jak vést</w:t>
            </w:r>
            <w:r w:rsidRPr="00360269" w:rsidR="00A46F0C">
              <w:rPr>
                <w:rFonts w:ascii="Arial" w:hAnsi="Arial" w:cs="Arial"/>
              </w:rPr>
              <w:t xml:space="preserve"> rozhovor zaměřený na poskytování pozitivní zpětné vazby</w:t>
            </w:r>
            <w:r w:rsidRPr="00360269">
              <w:rPr>
                <w:rFonts w:ascii="Arial" w:hAnsi="Arial" w:cs="Arial"/>
              </w:rPr>
              <w:t>,</w:t>
            </w:r>
            <w:r w:rsidRPr="00360269" w:rsidR="00A46F0C">
              <w:rPr>
                <w:rFonts w:ascii="Arial" w:hAnsi="Arial" w:cs="Arial"/>
              </w:rPr>
              <w:t xml:space="preserve"> zásady sdělování ocenění a </w:t>
            </w:r>
            <w:r w:rsidRPr="00360269" w:rsidR="0079362E">
              <w:rPr>
                <w:rFonts w:ascii="Arial" w:hAnsi="Arial" w:cs="Arial"/>
              </w:rPr>
              <w:t>pochvaly, korekci</w:t>
            </w:r>
            <w:r w:rsidRPr="00360269" w:rsidR="00A46F0C">
              <w:rPr>
                <w:rFonts w:ascii="Arial" w:hAnsi="Arial" w:cs="Arial"/>
              </w:rPr>
              <w:t xml:space="preserve"> a příprav</w:t>
            </w:r>
            <w:r w:rsidRPr="00360269">
              <w:rPr>
                <w:rFonts w:ascii="Arial" w:hAnsi="Arial" w:cs="Arial"/>
              </w:rPr>
              <w:t>u</w:t>
            </w:r>
            <w:r w:rsidRPr="00360269" w:rsidR="00A46F0C">
              <w:rPr>
                <w:rFonts w:ascii="Arial" w:hAnsi="Arial" w:cs="Arial"/>
              </w:rPr>
              <w:t xml:space="preserve"> na problémové rozhovory</w:t>
            </w:r>
            <w:r w:rsidRPr="00360269">
              <w:rPr>
                <w:rFonts w:ascii="Arial" w:hAnsi="Arial" w:cs="Arial"/>
              </w:rPr>
              <w:t xml:space="preserve">. Budou umět </w:t>
            </w:r>
            <w:r w:rsidRPr="00360269" w:rsidR="00A46F0C">
              <w:rPr>
                <w:rFonts w:ascii="Arial" w:hAnsi="Arial" w:cs="Arial"/>
              </w:rPr>
              <w:t>hled</w:t>
            </w:r>
            <w:r w:rsidRPr="00360269">
              <w:rPr>
                <w:rFonts w:ascii="Arial" w:hAnsi="Arial" w:cs="Arial"/>
              </w:rPr>
              <w:t>at</w:t>
            </w:r>
            <w:r w:rsidRPr="00360269" w:rsidR="00A46F0C">
              <w:rPr>
                <w:rFonts w:ascii="Arial" w:hAnsi="Arial" w:cs="Arial"/>
              </w:rPr>
              <w:t xml:space="preserve"> konsensu</w:t>
            </w:r>
            <w:r w:rsidRPr="00360269">
              <w:rPr>
                <w:rFonts w:ascii="Arial" w:hAnsi="Arial" w:cs="Arial"/>
              </w:rPr>
              <w:t>s</w:t>
            </w:r>
            <w:r w:rsidRPr="00360269" w:rsidR="00A46F0C">
              <w:rPr>
                <w:rFonts w:ascii="Arial" w:hAnsi="Arial" w:cs="Arial"/>
              </w:rPr>
              <w:t xml:space="preserve"> </w:t>
            </w:r>
            <w:r w:rsidRPr="00360269">
              <w:rPr>
                <w:rFonts w:ascii="Arial" w:hAnsi="Arial" w:cs="Arial"/>
              </w:rPr>
              <w:t xml:space="preserve">a </w:t>
            </w:r>
            <w:r w:rsidRPr="00360269" w:rsidR="00A46F0C">
              <w:rPr>
                <w:rFonts w:ascii="Arial" w:hAnsi="Arial" w:cs="Arial"/>
              </w:rPr>
              <w:t>aplikovat techniky, jak dojít od definice problému k</w:t>
            </w:r>
            <w:r w:rsidRPr="00360269" w:rsidR="0079362E">
              <w:rPr>
                <w:rFonts w:ascii="Arial" w:hAnsi="Arial" w:cs="Arial"/>
              </w:rPr>
              <w:t> </w:t>
            </w:r>
            <w:r w:rsidRPr="00360269" w:rsidR="00A46F0C">
              <w:rPr>
                <w:rFonts w:ascii="Arial" w:hAnsi="Arial" w:cs="Arial"/>
              </w:rPr>
              <w:t>rozhodnutí</w:t>
            </w:r>
            <w:r w:rsidRPr="00360269" w:rsidR="0079362E">
              <w:rPr>
                <w:rFonts w:ascii="Arial" w:hAnsi="Arial" w:cs="Arial"/>
              </w:rPr>
              <w:t xml:space="preserve">. Musí zvládnout techniky </w:t>
            </w:r>
            <w:r w:rsidRPr="00360269" w:rsidR="00A46F0C">
              <w:rPr>
                <w:rFonts w:ascii="Arial" w:hAnsi="Arial" w:cs="Arial"/>
              </w:rPr>
              <w:t>vním</w:t>
            </w:r>
            <w:r w:rsidRPr="00360269" w:rsidR="0079362E">
              <w:rPr>
                <w:rFonts w:ascii="Arial" w:hAnsi="Arial" w:cs="Arial"/>
              </w:rPr>
              <w:t>ání</w:t>
            </w:r>
            <w:r w:rsidRPr="00360269" w:rsidR="00A46F0C">
              <w:rPr>
                <w:rFonts w:ascii="Arial" w:hAnsi="Arial" w:cs="Arial"/>
              </w:rPr>
              <w:t xml:space="preserve"> a využív</w:t>
            </w:r>
            <w:r w:rsidRPr="00360269" w:rsidR="0079362E">
              <w:rPr>
                <w:rFonts w:ascii="Arial" w:hAnsi="Arial" w:cs="Arial"/>
              </w:rPr>
              <w:t>ání</w:t>
            </w:r>
            <w:r w:rsidRPr="00360269" w:rsidR="00A46F0C">
              <w:rPr>
                <w:rFonts w:ascii="Arial" w:hAnsi="Arial" w:cs="Arial"/>
              </w:rPr>
              <w:t xml:space="preserve"> výhody základních přístupů </w:t>
            </w:r>
            <w:r w:rsidRPr="00360269" w:rsidR="0079362E">
              <w:rPr>
                <w:rFonts w:ascii="Arial" w:hAnsi="Arial" w:cs="Arial"/>
              </w:rPr>
              <w:t>jako</w:t>
            </w:r>
            <w:r w:rsidRPr="00360269" w:rsidR="00A46F0C">
              <w:rPr>
                <w:rFonts w:ascii="Arial" w:hAnsi="Arial" w:cs="Arial"/>
              </w:rPr>
              <w:t xml:space="preserve"> autoritativního, participativního a </w:t>
            </w:r>
            <w:proofErr w:type="spellStart"/>
            <w:r w:rsidRPr="00360269" w:rsidR="00A46F0C">
              <w:rPr>
                <w:rFonts w:ascii="Arial" w:hAnsi="Arial" w:cs="Arial"/>
              </w:rPr>
              <w:t>delegativního</w:t>
            </w:r>
            <w:proofErr w:type="spellEnd"/>
            <w:r w:rsidRPr="00360269" w:rsidR="00A46F0C">
              <w:rPr>
                <w:rFonts w:ascii="Arial" w:hAnsi="Arial" w:cs="Arial"/>
              </w:rPr>
              <w:t xml:space="preserve"> rozhodování</w:t>
            </w:r>
            <w:r w:rsidRPr="00360269" w:rsidR="0079362E">
              <w:rPr>
                <w:rFonts w:ascii="Arial" w:hAnsi="Arial" w:cs="Arial"/>
              </w:rPr>
              <w:t xml:space="preserve">. Musí se naučit </w:t>
            </w:r>
            <w:r w:rsidRPr="00360269" w:rsidR="00A46F0C">
              <w:rPr>
                <w:rFonts w:ascii="Arial" w:hAnsi="Arial" w:cs="Arial"/>
              </w:rPr>
              <w:t>zvolit a vést rozhodování v týmu za použití účinných nástrojů včetně praktické dovednosti v používání adekvátních technik rozhodování</w:t>
            </w:r>
            <w:r w:rsidRPr="00360269" w:rsidR="0079362E">
              <w:rPr>
                <w:rFonts w:ascii="Arial" w:hAnsi="Arial" w:cs="Arial"/>
              </w:rPr>
              <w:t>.</w:t>
            </w:r>
          </w:p>
        </w:tc>
      </w:tr>
      <w:tr w:rsidRPr="00360269" w:rsidR="00FC4DC3" w:rsidTr="006D667A" w14:paraId="76CDF470" w14:textId="77777777">
        <w:trPr>
          <w:trHeight w:val="300"/>
        </w:trPr>
        <w:tc>
          <w:tcPr>
            <w:tcW w:w="2263" w:type="dxa"/>
            <w:tcBorders>
              <w:top w:val="nil"/>
              <w:left w:val="single" w:color="auto" w:sz="4" w:space="0"/>
              <w:bottom w:val="single" w:color="auto" w:sz="4" w:space="0"/>
              <w:right w:val="single" w:color="auto" w:sz="4" w:space="0"/>
            </w:tcBorders>
            <w:shd w:val="clear" w:color="000000" w:fill="FFFFFF"/>
            <w:noWrap/>
          </w:tcPr>
          <w:p w:rsidRPr="00360269" w:rsidR="00FC4DC3" w:rsidP="00FC4DC3" w:rsidRDefault="00FC4DC3" w14:paraId="3DEAA508" w14:textId="1B186503">
            <w:pPr>
              <w:rPr>
                <w:rFonts w:ascii="Arial" w:hAnsi="Arial" w:cs="Arial"/>
              </w:rPr>
            </w:pPr>
            <w:r w:rsidRPr="00360269">
              <w:rPr>
                <w:rFonts w:ascii="Arial" w:hAnsi="Arial" w:cs="Arial"/>
              </w:rPr>
              <w:t>Zvyšování efektivity procesů</w:t>
            </w:r>
          </w:p>
        </w:tc>
        <w:tc>
          <w:tcPr>
            <w:tcW w:w="7371" w:type="dxa"/>
            <w:tcBorders>
              <w:top w:val="nil"/>
              <w:left w:val="nil"/>
              <w:bottom w:val="single" w:color="auto" w:sz="4" w:space="0"/>
              <w:right w:val="single" w:color="auto" w:sz="4" w:space="0"/>
            </w:tcBorders>
            <w:shd w:val="clear" w:color="000000" w:fill="FFFFFF"/>
            <w:vAlign w:val="center"/>
          </w:tcPr>
          <w:p w:rsidRPr="00360269" w:rsidR="008877E4" w:rsidP="008877E4" w:rsidRDefault="008877E4" w14:paraId="5877B389" w14:textId="77777777">
            <w:pPr>
              <w:jc w:val="both"/>
              <w:rPr>
                <w:rFonts w:ascii="Arial" w:hAnsi="Arial" w:cs="Arial"/>
              </w:rPr>
            </w:pPr>
            <w:r w:rsidRPr="00360269">
              <w:rPr>
                <w:rFonts w:ascii="Arial" w:hAnsi="Arial" w:cs="Arial"/>
              </w:rPr>
              <w:t xml:space="preserve">Cílem je naučit účastníky podívat se zcela objektivně, bez ovlivnění okolními faktory na vlastní produktivitu a najít rezervy. Tyto rezervy pak s využitím moderních nástrojů odstranit a docílit zvýšení produktivity procesů výroby. </w:t>
            </w:r>
          </w:p>
          <w:p w:rsidRPr="00360269" w:rsidR="00FC4DC3" w:rsidP="008877E4" w:rsidRDefault="008877E4" w14:paraId="6DC9EE75" w14:textId="032F854F">
            <w:pPr>
              <w:jc w:val="both"/>
              <w:rPr>
                <w:rFonts w:ascii="Arial" w:hAnsi="Arial" w:cs="Arial"/>
              </w:rPr>
            </w:pPr>
            <w:r w:rsidRPr="00360269">
              <w:rPr>
                <w:rFonts w:ascii="Arial" w:hAnsi="Arial" w:cs="Arial"/>
              </w:rPr>
              <w:t>Cílem je naučit se analyzovat stav produktivity, zdokonalit se v nacházení zdrojů pro zvyšování produktivity, seznámit se s účinnými manažerskými nástroji, které vedou ke zvýšení produktivity práce a účastníky naučit používat nástroje k nastartování procesu trvalého zvyšování produktivity.</w:t>
            </w:r>
          </w:p>
        </w:tc>
      </w:tr>
      <w:tr w:rsidRPr="00360269" w:rsidR="00FC4DC3" w:rsidTr="006D667A" w14:paraId="73EACC1A" w14:textId="77777777">
        <w:trPr>
          <w:trHeight w:val="300"/>
        </w:trPr>
        <w:tc>
          <w:tcPr>
            <w:tcW w:w="2263" w:type="dxa"/>
            <w:tcBorders>
              <w:top w:val="nil"/>
              <w:left w:val="single" w:color="auto" w:sz="4" w:space="0"/>
              <w:bottom w:val="single" w:color="auto" w:sz="4" w:space="0"/>
              <w:right w:val="single" w:color="auto" w:sz="4" w:space="0"/>
            </w:tcBorders>
            <w:shd w:val="clear" w:color="000000" w:fill="FFFFFF"/>
            <w:noWrap/>
          </w:tcPr>
          <w:p w:rsidRPr="00360269" w:rsidR="00FC4DC3" w:rsidP="00FC4DC3" w:rsidRDefault="00FC4DC3" w14:paraId="6E3F7FF1" w14:textId="1364DCAF">
            <w:pPr>
              <w:rPr>
                <w:rFonts w:ascii="Arial" w:hAnsi="Arial" w:cs="Arial"/>
              </w:rPr>
            </w:pPr>
            <w:r w:rsidRPr="00360269">
              <w:rPr>
                <w:rFonts w:ascii="Arial" w:hAnsi="Arial" w:cs="Arial"/>
              </w:rPr>
              <w:t>Projektové řízení</w:t>
            </w:r>
          </w:p>
        </w:tc>
        <w:tc>
          <w:tcPr>
            <w:tcW w:w="7371" w:type="dxa"/>
            <w:tcBorders>
              <w:top w:val="nil"/>
              <w:left w:val="nil"/>
              <w:bottom w:val="single" w:color="auto" w:sz="4" w:space="0"/>
              <w:right w:val="single" w:color="auto" w:sz="4" w:space="0"/>
            </w:tcBorders>
            <w:shd w:val="clear" w:color="000000" w:fill="FFFFFF"/>
            <w:vAlign w:val="center"/>
          </w:tcPr>
          <w:p w:rsidRPr="00360269" w:rsidR="00FC4DC3" w:rsidP="00A46F0C" w:rsidRDefault="00A46F0C" w14:paraId="151C2602" w14:textId="0440B87F">
            <w:pPr>
              <w:jc w:val="both"/>
              <w:rPr>
                <w:rFonts w:ascii="Arial" w:hAnsi="Arial" w:cs="Arial"/>
              </w:rPr>
            </w:pPr>
            <w:r w:rsidRPr="00360269">
              <w:rPr>
                <w:rFonts w:ascii="Arial" w:hAnsi="Arial" w:cs="Arial"/>
              </w:rPr>
              <w:t>Cílem kurzu je</w:t>
            </w:r>
            <w:r w:rsidRPr="00360269" w:rsidR="0079362E">
              <w:rPr>
                <w:rFonts w:ascii="Arial" w:hAnsi="Arial" w:cs="Arial"/>
              </w:rPr>
              <w:t>,</w:t>
            </w:r>
            <w:r w:rsidRPr="00360269">
              <w:rPr>
                <w:rFonts w:ascii="Arial" w:hAnsi="Arial" w:cs="Arial"/>
              </w:rPr>
              <w:t xml:space="preserve"> aby absolventi pochopili základy projektového řízení a zjistili, jak projekt efektivně zahájit, naplánovat, odřídit i ukončit. Musí znát životní cyklus projektu krok za krokem. Účastníci musí umět popsat, jak krok za krokem postupovat od úvodního nápadu až po závěrečné vyhodnocení projektu, dokáže zformulovat jednoznačný a měřitelný </w:t>
            </w:r>
            <w:r w:rsidRPr="00360269" w:rsidR="0079362E">
              <w:rPr>
                <w:rFonts w:ascii="Arial" w:hAnsi="Arial" w:cs="Arial"/>
              </w:rPr>
              <w:t>cíl</w:t>
            </w:r>
            <w:r w:rsidRPr="00360269">
              <w:rPr>
                <w:rFonts w:ascii="Arial" w:hAnsi="Arial" w:cs="Arial"/>
              </w:rPr>
              <w:t xml:space="preserve"> projektu. Musí umět popsat základní nástroje a postupy projektového řízení, doporučované jako světová dobrá praxe a jak budovat vysoce efektivní tým.</w:t>
            </w:r>
          </w:p>
        </w:tc>
      </w:tr>
      <w:tr w:rsidRPr="00360269" w:rsidR="00FC4DC3" w:rsidTr="006D667A" w14:paraId="7508C842" w14:textId="77777777">
        <w:trPr>
          <w:trHeight w:val="300"/>
        </w:trPr>
        <w:tc>
          <w:tcPr>
            <w:tcW w:w="2263" w:type="dxa"/>
            <w:tcBorders>
              <w:top w:val="nil"/>
              <w:left w:val="single" w:color="auto" w:sz="4" w:space="0"/>
              <w:bottom w:val="single" w:color="auto" w:sz="4" w:space="0"/>
              <w:right w:val="single" w:color="auto" w:sz="4" w:space="0"/>
            </w:tcBorders>
            <w:shd w:val="clear" w:color="000000" w:fill="FFFFFF"/>
            <w:noWrap/>
          </w:tcPr>
          <w:p w:rsidRPr="00360269" w:rsidR="00FC4DC3" w:rsidP="00FC4DC3" w:rsidRDefault="00FC4DC3" w14:paraId="6F0551E2" w14:textId="471050D2">
            <w:pPr>
              <w:rPr>
                <w:rFonts w:ascii="Arial" w:hAnsi="Arial" w:cs="Arial"/>
              </w:rPr>
            </w:pPr>
            <w:r w:rsidRPr="00360269">
              <w:rPr>
                <w:rFonts w:ascii="Arial" w:hAnsi="Arial" w:cs="Arial"/>
              </w:rPr>
              <w:lastRenderedPageBreak/>
              <w:t>Štíhlá výroba</w:t>
            </w:r>
          </w:p>
        </w:tc>
        <w:tc>
          <w:tcPr>
            <w:tcW w:w="7371" w:type="dxa"/>
            <w:tcBorders>
              <w:top w:val="nil"/>
              <w:left w:val="nil"/>
              <w:bottom w:val="single" w:color="auto" w:sz="4" w:space="0"/>
              <w:right w:val="single" w:color="auto" w:sz="4" w:space="0"/>
            </w:tcBorders>
            <w:shd w:val="clear" w:color="000000" w:fill="FFFFFF"/>
            <w:vAlign w:val="center"/>
          </w:tcPr>
          <w:p w:rsidRPr="00360269" w:rsidR="00FC4DC3" w:rsidP="00FC4DC3" w:rsidRDefault="004C7401" w14:paraId="3A233DDB" w14:textId="6606649F">
            <w:pPr>
              <w:jc w:val="both"/>
              <w:rPr>
                <w:rFonts w:ascii="Arial" w:hAnsi="Arial" w:cs="Arial"/>
              </w:rPr>
            </w:pPr>
            <w:r w:rsidRPr="00360269">
              <w:rPr>
                <w:rFonts w:ascii="Arial" w:hAnsi="Arial" w:cs="Arial"/>
              </w:rPr>
              <w:t xml:space="preserve">Účastníci musí ovládat a používat teoretické pojmy. Musí rozumět konceptu štíhlé výroby a umět aplikovat základní nástroje používané v souvislosti s </w:t>
            </w:r>
            <w:proofErr w:type="spellStart"/>
            <w:r w:rsidRPr="00360269">
              <w:rPr>
                <w:rFonts w:ascii="Arial" w:hAnsi="Arial" w:cs="Arial"/>
              </w:rPr>
              <w:t>lean</w:t>
            </w:r>
            <w:proofErr w:type="spellEnd"/>
            <w:r w:rsidRPr="00360269">
              <w:rPr>
                <w:rFonts w:ascii="Arial" w:hAnsi="Arial" w:cs="Arial"/>
              </w:rPr>
              <w:t xml:space="preserve"> managementem. Musí být schopni v jednoduchých příkladech optimalizovat výrobu pomocí principů a nástrojů vysvětlených v teoretické části.</w:t>
            </w:r>
          </w:p>
        </w:tc>
      </w:tr>
      <w:tr w:rsidRPr="00360269" w:rsidR="00FC4DC3" w:rsidTr="006D667A" w14:paraId="1182179A" w14:textId="77777777">
        <w:trPr>
          <w:trHeight w:val="300"/>
        </w:trPr>
        <w:tc>
          <w:tcPr>
            <w:tcW w:w="2263" w:type="dxa"/>
            <w:tcBorders>
              <w:top w:val="nil"/>
              <w:left w:val="single" w:color="auto" w:sz="4" w:space="0"/>
              <w:bottom w:val="single" w:color="auto" w:sz="4" w:space="0"/>
              <w:right w:val="single" w:color="auto" w:sz="4" w:space="0"/>
            </w:tcBorders>
            <w:shd w:val="clear" w:color="000000" w:fill="FFFFFF"/>
            <w:noWrap/>
          </w:tcPr>
          <w:p w:rsidRPr="00360269" w:rsidR="00FC4DC3" w:rsidP="00FC4DC3" w:rsidRDefault="00FC4DC3" w14:paraId="75B1C746" w14:textId="7661556A">
            <w:pPr>
              <w:rPr>
                <w:rFonts w:ascii="Arial" w:hAnsi="Arial" w:cs="Arial"/>
              </w:rPr>
            </w:pPr>
            <w:r w:rsidRPr="00360269">
              <w:rPr>
                <w:rFonts w:ascii="Arial" w:hAnsi="Arial" w:cs="Arial"/>
              </w:rPr>
              <w:t>Metoda 5 S</w:t>
            </w:r>
          </w:p>
        </w:tc>
        <w:tc>
          <w:tcPr>
            <w:tcW w:w="7371" w:type="dxa"/>
            <w:tcBorders>
              <w:top w:val="nil"/>
              <w:left w:val="nil"/>
              <w:bottom w:val="single" w:color="auto" w:sz="4" w:space="0"/>
              <w:right w:val="single" w:color="auto" w:sz="4" w:space="0"/>
            </w:tcBorders>
            <w:shd w:val="clear" w:color="000000" w:fill="FFFFFF"/>
            <w:vAlign w:val="center"/>
          </w:tcPr>
          <w:p w:rsidRPr="00360269" w:rsidR="00FC4DC3" w:rsidP="00FF53FC" w:rsidRDefault="00FF53FC" w14:paraId="4036CDCD" w14:textId="6B554160">
            <w:pPr>
              <w:jc w:val="both"/>
              <w:rPr>
                <w:rFonts w:ascii="Arial" w:hAnsi="Arial" w:cs="Arial"/>
              </w:rPr>
            </w:pPr>
            <w:r w:rsidRPr="00360269">
              <w:rPr>
                <w:rFonts w:ascii="Arial" w:hAnsi="Arial" w:cs="Arial"/>
              </w:rPr>
              <w:t xml:space="preserve">Účastníci musí teoreticky </w:t>
            </w:r>
            <w:r w:rsidRPr="00360269" w:rsidR="0079362E">
              <w:rPr>
                <w:rFonts w:ascii="Arial" w:hAnsi="Arial" w:cs="Arial"/>
              </w:rPr>
              <w:t>znát,</w:t>
            </w:r>
            <w:r w:rsidRPr="00360269">
              <w:rPr>
                <w:rFonts w:ascii="Arial" w:hAnsi="Arial" w:cs="Arial"/>
              </w:rPr>
              <w:t xml:space="preserve"> jak vytvořit prostředí, které zaujme zákazníka již při prvním vstupu do firmy, ale hlavně bude podporovat plynulý výrobní tok a bude pomáhat eliminovat plýtvání v procesech a zlepší vizualizaci na pracovišti. Účastníci musí znát pojmy a částečně aplikovat Metodu "5S" včetně jejich popisů a výhod, základní složky metody (SEIRI, SEITON, SEISO, SEIKETSU, SHITSUKE). Musí umět popsat praktickou aplikaci ve firmě a tipy a triky pro správné zavedení, čemu se vyvarovat. Musí umět popsat metodu monitorování implementace 5S a jak přesvědčit pracovníky o smyslu 5S.</w:t>
            </w:r>
          </w:p>
        </w:tc>
      </w:tr>
      <w:tr w:rsidRPr="00360269" w:rsidR="004C7401" w:rsidTr="006D667A" w14:paraId="11F694FB" w14:textId="77777777">
        <w:trPr>
          <w:trHeight w:val="300"/>
        </w:trPr>
        <w:tc>
          <w:tcPr>
            <w:tcW w:w="2263" w:type="dxa"/>
            <w:tcBorders>
              <w:top w:val="nil"/>
              <w:left w:val="single" w:color="auto" w:sz="4" w:space="0"/>
              <w:bottom w:val="single" w:color="auto" w:sz="4" w:space="0"/>
              <w:right w:val="single" w:color="auto" w:sz="4" w:space="0"/>
            </w:tcBorders>
            <w:shd w:val="clear" w:color="000000" w:fill="FFFFFF"/>
            <w:noWrap/>
          </w:tcPr>
          <w:p w:rsidRPr="00360269" w:rsidR="004C7401" w:rsidP="00FC4DC3" w:rsidRDefault="004C7401" w14:paraId="483FED9B" w14:textId="604F401F">
            <w:pPr>
              <w:rPr>
                <w:rFonts w:ascii="Arial" w:hAnsi="Arial" w:cs="Arial"/>
              </w:rPr>
            </w:pPr>
            <w:r w:rsidRPr="00360269">
              <w:rPr>
                <w:rFonts w:ascii="Arial" w:hAnsi="Arial" w:cs="Arial"/>
              </w:rPr>
              <w:t xml:space="preserve">Metoda </w:t>
            </w:r>
            <w:proofErr w:type="spellStart"/>
            <w:r w:rsidRPr="00360269">
              <w:rPr>
                <w:rFonts w:ascii="Arial" w:hAnsi="Arial" w:cs="Arial"/>
              </w:rPr>
              <w:t>kaizen</w:t>
            </w:r>
            <w:proofErr w:type="spellEnd"/>
          </w:p>
        </w:tc>
        <w:tc>
          <w:tcPr>
            <w:tcW w:w="7371" w:type="dxa"/>
            <w:tcBorders>
              <w:top w:val="nil"/>
              <w:left w:val="nil"/>
              <w:bottom w:val="single" w:color="auto" w:sz="4" w:space="0"/>
              <w:right w:val="single" w:color="auto" w:sz="4" w:space="0"/>
            </w:tcBorders>
            <w:shd w:val="clear" w:color="000000" w:fill="FFFFFF"/>
            <w:vAlign w:val="center"/>
          </w:tcPr>
          <w:p w:rsidRPr="00360269" w:rsidR="004C7401" w:rsidP="00A46F0C" w:rsidRDefault="00FF53FC" w14:paraId="578B317E" w14:textId="541DD2A6">
            <w:pPr>
              <w:jc w:val="both"/>
              <w:rPr>
                <w:rFonts w:ascii="Arial" w:hAnsi="Arial" w:cs="Arial"/>
              </w:rPr>
            </w:pPr>
            <w:r w:rsidRPr="00360269">
              <w:rPr>
                <w:rFonts w:ascii="Arial" w:hAnsi="Arial" w:cs="Arial"/>
              </w:rPr>
              <w:t>Absolventi po ukončení kurzu musí mít přehled o systému a o metodách neustálého zlepšování - KAIZEN, budou moci</w:t>
            </w:r>
            <w:r w:rsidRPr="00360269" w:rsidR="0079362E">
              <w:rPr>
                <w:rFonts w:ascii="Arial" w:hAnsi="Arial" w:cs="Arial"/>
              </w:rPr>
              <w:t xml:space="preserve"> v jednoduché podobě</w:t>
            </w:r>
            <w:r w:rsidRPr="00360269">
              <w:rPr>
                <w:rFonts w:ascii="Arial" w:hAnsi="Arial" w:cs="Arial"/>
              </w:rPr>
              <w:t xml:space="preserve"> zahájit budování tohoto systému ve vlastní firmě. Absolventi budou umět nastavit projekt KAIZEN, měřitelné cíle a definice. Budou umět </w:t>
            </w:r>
            <w:r w:rsidRPr="00360269" w:rsidR="0079362E">
              <w:rPr>
                <w:rFonts w:ascii="Arial" w:hAnsi="Arial" w:cs="Arial"/>
              </w:rPr>
              <w:t>popsat,</w:t>
            </w:r>
            <w:r w:rsidRPr="00360269">
              <w:rPr>
                <w:rFonts w:ascii="Arial" w:hAnsi="Arial" w:cs="Arial"/>
              </w:rPr>
              <w:t xml:space="preserve"> jak zavádět systém KAIZEN do praxe a jeho fungování neustálého zlepšování</w:t>
            </w:r>
            <w:r w:rsidRPr="00360269" w:rsidR="00A46F0C">
              <w:rPr>
                <w:rFonts w:ascii="Arial" w:hAnsi="Arial" w:cs="Arial"/>
              </w:rPr>
              <w:t>. Absolventi zvládnou vyjmenovat výhody v podobě e</w:t>
            </w:r>
            <w:r w:rsidRPr="00360269">
              <w:rPr>
                <w:rFonts w:ascii="Arial" w:hAnsi="Arial" w:cs="Arial"/>
              </w:rPr>
              <w:t>fektivní</w:t>
            </w:r>
            <w:r w:rsidRPr="00360269" w:rsidR="00A46F0C">
              <w:rPr>
                <w:rFonts w:ascii="Arial" w:hAnsi="Arial" w:cs="Arial"/>
              </w:rPr>
              <w:t>ho</w:t>
            </w:r>
            <w:r w:rsidRPr="00360269">
              <w:rPr>
                <w:rFonts w:ascii="Arial" w:hAnsi="Arial" w:cs="Arial"/>
              </w:rPr>
              <w:t xml:space="preserve"> a rychlé</w:t>
            </w:r>
            <w:r w:rsidRPr="00360269" w:rsidR="00A46F0C">
              <w:rPr>
                <w:rFonts w:ascii="Arial" w:hAnsi="Arial" w:cs="Arial"/>
              </w:rPr>
              <w:t>ho</w:t>
            </w:r>
            <w:r w:rsidRPr="00360269">
              <w:rPr>
                <w:rFonts w:ascii="Arial" w:hAnsi="Arial" w:cs="Arial"/>
              </w:rPr>
              <w:t xml:space="preserve"> dosažení úspor</w:t>
            </w:r>
            <w:r w:rsidRPr="00360269" w:rsidR="00A46F0C">
              <w:rPr>
                <w:rFonts w:ascii="Arial" w:hAnsi="Arial" w:cs="Arial"/>
              </w:rPr>
              <w:t xml:space="preserve"> a j</w:t>
            </w:r>
            <w:r w:rsidRPr="00360269">
              <w:rPr>
                <w:rFonts w:ascii="Arial" w:hAnsi="Arial" w:cs="Arial"/>
              </w:rPr>
              <w:t>ak vytvářet a vést zlepšovatelské týmy</w:t>
            </w:r>
            <w:r w:rsidRPr="00360269" w:rsidR="00A46F0C">
              <w:rPr>
                <w:rFonts w:ascii="Arial" w:hAnsi="Arial" w:cs="Arial"/>
              </w:rPr>
              <w:t xml:space="preserve"> a vybrané</w:t>
            </w:r>
            <w:r w:rsidRPr="00360269">
              <w:rPr>
                <w:rFonts w:ascii="Arial" w:hAnsi="Arial" w:cs="Arial"/>
              </w:rPr>
              <w:t xml:space="preserve"> metody používané při neustálém zlepšování</w:t>
            </w:r>
            <w:r w:rsidRPr="00360269" w:rsidR="00A46F0C">
              <w:rPr>
                <w:rFonts w:ascii="Arial" w:hAnsi="Arial" w:cs="Arial"/>
              </w:rPr>
              <w:t>. Musí umět definovat p</w:t>
            </w:r>
            <w:r w:rsidRPr="00360269">
              <w:rPr>
                <w:rFonts w:ascii="Arial" w:hAnsi="Arial" w:cs="Arial"/>
              </w:rPr>
              <w:t>roblémy při zavádění systému do praxe</w:t>
            </w:r>
            <w:r w:rsidRPr="00360269" w:rsidR="00A46F0C">
              <w:rPr>
                <w:rFonts w:ascii="Arial" w:hAnsi="Arial" w:cs="Arial"/>
              </w:rPr>
              <w:t>.</w:t>
            </w:r>
          </w:p>
        </w:tc>
      </w:tr>
    </w:tbl>
    <w:p w:rsidRPr="00360269" w:rsidR="000272EE" w:rsidP="00DC74D6" w:rsidRDefault="000272EE" w14:paraId="73671E15" w14:textId="03CF4D67">
      <w:pPr>
        <w:rPr>
          <w:rFonts w:ascii="Arial" w:hAnsi="Arial" w:cs="Arial"/>
        </w:rPr>
      </w:pPr>
    </w:p>
    <w:p w:rsidRPr="00360269" w:rsidR="004C7401" w:rsidP="00DC74D6" w:rsidRDefault="004C7401" w14:paraId="42D91A3F" w14:textId="0CA18FC6">
      <w:pPr>
        <w:rPr>
          <w:rFonts w:ascii="Arial" w:hAnsi="Arial" w:cs="Arial"/>
        </w:rPr>
      </w:pPr>
    </w:p>
    <w:p w:rsidRPr="00360269" w:rsidR="006D667A" w:rsidP="00DC74D6" w:rsidRDefault="006D667A" w14:paraId="041941C3" w14:textId="77777777">
      <w:pPr>
        <w:rPr>
          <w:rFonts w:ascii="Arial" w:hAnsi="Arial" w:cs="Arial"/>
        </w:rPr>
      </w:pPr>
    </w:p>
    <w:p w:rsidRPr="00360269" w:rsidR="00F83ED6" w:rsidP="00DC74D6" w:rsidRDefault="00F83ED6" w14:paraId="52E3C733" w14:textId="075DDE46">
      <w:pPr>
        <w:rPr>
          <w:rFonts w:ascii="Arial" w:hAnsi="Arial" w:cs="Arial"/>
        </w:rPr>
      </w:pPr>
    </w:p>
    <w:p w:rsidRPr="00360269" w:rsidR="0079362E" w:rsidP="00F83ED6" w:rsidRDefault="0079362E" w14:paraId="0266C886" w14:textId="16C3A785">
      <w:pPr>
        <w:pStyle w:val="Zhlav"/>
        <w:spacing w:after="200"/>
        <w:rPr>
          <w:rFonts w:ascii="Arial" w:hAnsi="Arial" w:eastAsia="Calibri" w:cs="Arial"/>
          <w:b/>
          <w:lang w:eastAsia="en-US"/>
        </w:rPr>
      </w:pPr>
      <w:r w:rsidRPr="00360269">
        <w:rPr>
          <w:rFonts w:ascii="Arial" w:hAnsi="Arial" w:eastAsia="Calibri" w:cs="Arial"/>
          <w:b/>
          <w:lang w:eastAsia="en-US"/>
        </w:rPr>
        <w:t>Vzdělávací aktivity - Účetní, ekonomické a právní</w:t>
      </w:r>
    </w:p>
    <w:p w:rsidRPr="00360269" w:rsidR="0079362E" w:rsidP="00DC74D6" w:rsidRDefault="0079362E" w14:paraId="61909310" w14:textId="77777777">
      <w:pPr>
        <w:rPr>
          <w:rFonts w:ascii="Arial" w:hAnsi="Arial" w:cs="Arial"/>
        </w:rPr>
      </w:pPr>
    </w:p>
    <w:tbl>
      <w:tblPr>
        <w:tblW w:w="9634" w:type="dxa"/>
        <w:tblCellMar>
          <w:left w:w="70" w:type="dxa"/>
          <w:right w:w="70" w:type="dxa"/>
        </w:tblCellMar>
        <w:tblLook w:firstRow="1" w:lastRow="0" w:firstColumn="1" w:lastColumn="0" w:noHBand="0" w:noVBand="1" w:val="04A0"/>
      </w:tblPr>
      <w:tblGrid>
        <w:gridCol w:w="2263"/>
        <w:gridCol w:w="7371"/>
      </w:tblGrid>
      <w:tr w:rsidRPr="00360269" w:rsidR="001C6156" w:rsidTr="006D667A" w14:paraId="223CD171" w14:textId="77777777">
        <w:trPr>
          <w:trHeight w:val="744"/>
        </w:trPr>
        <w:tc>
          <w:tcPr>
            <w:tcW w:w="2263" w:type="dxa"/>
            <w:tcBorders>
              <w:top w:val="single" w:color="auto" w:sz="4" w:space="0"/>
              <w:left w:val="single" w:color="auto" w:sz="4" w:space="0"/>
              <w:bottom w:val="single" w:color="auto" w:sz="4" w:space="0"/>
              <w:right w:val="single" w:color="auto" w:sz="4" w:space="0"/>
            </w:tcBorders>
            <w:shd w:val="clear" w:color="auto" w:fill="99CCFF"/>
            <w:vAlign w:val="center"/>
            <w:hideMark/>
          </w:tcPr>
          <w:p w:rsidRPr="00360269" w:rsidR="001C6156" w:rsidP="00DC74D6" w:rsidRDefault="001C6156" w14:paraId="041B6992" w14:textId="77777777">
            <w:pPr>
              <w:rPr>
                <w:rFonts w:ascii="Arial" w:hAnsi="Arial" w:cs="Arial"/>
                <w:b/>
              </w:rPr>
            </w:pPr>
            <w:r w:rsidRPr="00360269">
              <w:rPr>
                <w:rFonts w:ascii="Arial" w:hAnsi="Arial" w:cs="Arial"/>
                <w:b/>
              </w:rPr>
              <w:t>Název kurzu</w:t>
            </w:r>
          </w:p>
        </w:tc>
        <w:tc>
          <w:tcPr>
            <w:tcW w:w="7371" w:type="dxa"/>
            <w:tcBorders>
              <w:top w:val="single" w:color="auto" w:sz="4" w:space="0"/>
              <w:left w:val="nil"/>
              <w:bottom w:val="single" w:color="auto" w:sz="4" w:space="0"/>
              <w:right w:val="single" w:color="auto" w:sz="4" w:space="0"/>
            </w:tcBorders>
            <w:shd w:val="clear" w:color="auto" w:fill="99CCFF"/>
            <w:vAlign w:val="center"/>
            <w:hideMark/>
          </w:tcPr>
          <w:p w:rsidRPr="00360269" w:rsidR="001C6156" w:rsidP="00DC74D6" w:rsidRDefault="001C6156" w14:paraId="2AADAF7A" w14:textId="4706FD34">
            <w:pPr>
              <w:rPr>
                <w:rFonts w:ascii="Arial" w:hAnsi="Arial" w:cs="Arial"/>
                <w:b/>
              </w:rPr>
            </w:pPr>
            <w:r w:rsidRPr="00360269">
              <w:rPr>
                <w:rFonts w:ascii="Arial" w:hAnsi="Arial" w:cs="Arial"/>
                <w:b/>
              </w:rPr>
              <w:t>Cíl kurzu</w:t>
            </w:r>
          </w:p>
        </w:tc>
      </w:tr>
      <w:tr w:rsidRPr="00360269" w:rsidR="004C7401" w:rsidTr="006D667A" w14:paraId="7110ED19" w14:textId="77777777">
        <w:trPr>
          <w:trHeight w:val="300"/>
        </w:trPr>
        <w:tc>
          <w:tcPr>
            <w:tcW w:w="2263" w:type="dxa"/>
            <w:tcBorders>
              <w:top w:val="nil"/>
              <w:left w:val="single" w:color="auto" w:sz="4" w:space="0"/>
              <w:bottom w:val="single" w:color="auto" w:sz="4" w:space="0"/>
              <w:right w:val="single" w:color="auto" w:sz="4" w:space="0"/>
            </w:tcBorders>
            <w:shd w:val="clear" w:color="000000" w:fill="FFFFFF"/>
          </w:tcPr>
          <w:p w:rsidRPr="00360269" w:rsidR="004C7401" w:rsidP="004C7401" w:rsidRDefault="004C7401" w14:paraId="123B9D8B" w14:textId="66FF430F">
            <w:pPr>
              <w:rPr>
                <w:rFonts w:ascii="Arial" w:hAnsi="Arial" w:cs="Arial"/>
              </w:rPr>
            </w:pPr>
            <w:r w:rsidRPr="00360269">
              <w:rPr>
                <w:rFonts w:ascii="Arial" w:hAnsi="Arial" w:cs="Arial"/>
              </w:rPr>
              <w:t>Novinky v daních a účetnictví</w:t>
            </w:r>
          </w:p>
        </w:tc>
        <w:tc>
          <w:tcPr>
            <w:tcW w:w="7371" w:type="dxa"/>
            <w:tcBorders>
              <w:top w:val="nil"/>
              <w:left w:val="nil"/>
              <w:bottom w:val="single" w:color="auto" w:sz="4" w:space="0"/>
              <w:right w:val="single" w:color="auto" w:sz="4" w:space="0"/>
            </w:tcBorders>
            <w:shd w:val="clear" w:color="000000" w:fill="FFFFFF"/>
            <w:vAlign w:val="center"/>
          </w:tcPr>
          <w:p w:rsidRPr="00360269" w:rsidR="004C7401" w:rsidP="004C7401" w:rsidRDefault="004C7401" w14:paraId="14178789" w14:textId="71EA2F72">
            <w:pPr>
              <w:jc w:val="both"/>
              <w:rPr>
                <w:rFonts w:ascii="Arial" w:hAnsi="Arial" w:cs="Arial"/>
              </w:rPr>
            </w:pPr>
            <w:r w:rsidRPr="00360269">
              <w:rPr>
                <w:rFonts w:ascii="Arial" w:hAnsi="Arial" w:cs="Arial"/>
              </w:rPr>
              <w:t>Cílem semináře je seznámení účastníků se změnami v daňové a účetní oblasti pro rok 2019, a to zejména v souvislosti s již schválenými nebo připravovanými novelami zákona o daních z příjmů, zákona o DPH včetně novel účinn</w:t>
            </w:r>
            <w:r w:rsidRPr="00360269" w:rsidR="00CC0A4B">
              <w:rPr>
                <w:rFonts w:ascii="Arial" w:hAnsi="Arial" w:cs="Arial"/>
              </w:rPr>
              <w:t>ých</w:t>
            </w:r>
            <w:r w:rsidRPr="00360269">
              <w:rPr>
                <w:rFonts w:ascii="Arial" w:hAnsi="Arial" w:cs="Arial"/>
              </w:rPr>
              <w:t xml:space="preserve"> od </w:t>
            </w:r>
            <w:r w:rsidRPr="00360269" w:rsidR="00CC0A4B">
              <w:rPr>
                <w:rFonts w:ascii="Arial" w:hAnsi="Arial" w:cs="Arial"/>
              </w:rPr>
              <w:t>roku</w:t>
            </w:r>
            <w:r w:rsidRPr="00360269">
              <w:rPr>
                <w:rFonts w:ascii="Arial" w:hAnsi="Arial" w:cs="Arial"/>
              </w:rPr>
              <w:t xml:space="preserve"> 201</w:t>
            </w:r>
            <w:r w:rsidRPr="00360269" w:rsidR="00CC0A4B">
              <w:rPr>
                <w:rFonts w:ascii="Arial" w:hAnsi="Arial" w:cs="Arial"/>
              </w:rPr>
              <w:t>8</w:t>
            </w:r>
            <w:r w:rsidRPr="00360269">
              <w:rPr>
                <w:rFonts w:ascii="Arial" w:hAnsi="Arial" w:cs="Arial"/>
              </w:rPr>
              <w:t>. Obsah semináře bude přizpůsoben aktuálnímu vývoji legislativy v době konání semináře.</w:t>
            </w:r>
          </w:p>
        </w:tc>
      </w:tr>
      <w:tr w:rsidRPr="00360269" w:rsidR="004C7401" w:rsidTr="006D667A" w14:paraId="7E735277" w14:textId="77777777">
        <w:trPr>
          <w:trHeight w:val="300"/>
        </w:trPr>
        <w:tc>
          <w:tcPr>
            <w:tcW w:w="2263" w:type="dxa"/>
            <w:tcBorders>
              <w:top w:val="nil"/>
              <w:left w:val="single" w:color="auto" w:sz="4" w:space="0"/>
              <w:bottom w:val="single" w:color="auto" w:sz="4" w:space="0"/>
              <w:right w:val="single" w:color="auto" w:sz="4" w:space="0"/>
            </w:tcBorders>
            <w:shd w:val="clear" w:color="000000" w:fill="FFFFFF"/>
          </w:tcPr>
          <w:p w:rsidRPr="00360269" w:rsidR="004C7401" w:rsidP="004C7401" w:rsidRDefault="004C7401" w14:paraId="13F8C7EE" w14:textId="69BC8EDB">
            <w:pPr>
              <w:rPr>
                <w:rFonts w:ascii="Arial" w:hAnsi="Arial" w:cs="Arial"/>
              </w:rPr>
            </w:pPr>
            <w:r w:rsidRPr="00360269">
              <w:rPr>
                <w:rFonts w:ascii="Arial" w:hAnsi="Arial" w:cs="Arial"/>
              </w:rPr>
              <w:t>DPH</w:t>
            </w:r>
          </w:p>
        </w:tc>
        <w:tc>
          <w:tcPr>
            <w:tcW w:w="7371" w:type="dxa"/>
            <w:tcBorders>
              <w:top w:val="nil"/>
              <w:left w:val="nil"/>
              <w:bottom w:val="single" w:color="auto" w:sz="4" w:space="0"/>
              <w:right w:val="single" w:color="auto" w:sz="4" w:space="0"/>
            </w:tcBorders>
            <w:shd w:val="clear" w:color="000000" w:fill="FFFFFF"/>
            <w:vAlign w:val="center"/>
          </w:tcPr>
          <w:p w:rsidRPr="00360269" w:rsidR="004C7401" w:rsidP="004C7401" w:rsidRDefault="000231D1" w14:paraId="4A1ABA8B" w14:textId="3074DB02">
            <w:pPr>
              <w:jc w:val="both"/>
              <w:rPr>
                <w:rFonts w:ascii="Arial" w:hAnsi="Arial" w:cs="Arial"/>
              </w:rPr>
            </w:pPr>
            <w:r w:rsidRPr="00360269">
              <w:rPr>
                <w:rFonts w:ascii="Arial" w:hAnsi="Arial" w:cs="Arial"/>
              </w:rPr>
              <w:t>Cílem semináře je seznámení účastníků se změnami v daňové a účetní oblasti pro rok 2019, a to zejména v souvislosti s již schválenými nebo připravovanými novelami. Účastníci musí být seznámeni minimálně se Zákonem o dani z přidané hodnoty novela ZDPH účinná od roku 2017, kontrolní hlášení v podmínkách roku 2019, postup u společnosti (sdružení bez právní subjektivity), aktuální výklady a stanoviska.</w:t>
            </w:r>
          </w:p>
        </w:tc>
      </w:tr>
      <w:tr w:rsidRPr="00360269" w:rsidR="004C7401" w:rsidTr="006D667A" w14:paraId="05B67E5A" w14:textId="77777777">
        <w:trPr>
          <w:trHeight w:val="300"/>
        </w:trPr>
        <w:tc>
          <w:tcPr>
            <w:tcW w:w="2263" w:type="dxa"/>
            <w:tcBorders>
              <w:top w:val="nil"/>
              <w:left w:val="single" w:color="auto" w:sz="4" w:space="0"/>
              <w:bottom w:val="single" w:color="auto" w:sz="4" w:space="0"/>
              <w:right w:val="single" w:color="auto" w:sz="4" w:space="0"/>
            </w:tcBorders>
            <w:shd w:val="clear" w:color="000000" w:fill="FFFFFF"/>
          </w:tcPr>
          <w:p w:rsidRPr="00360269" w:rsidR="004C7401" w:rsidP="004C7401" w:rsidRDefault="004C7401" w14:paraId="292F959E" w14:textId="01C163CB">
            <w:pPr>
              <w:rPr>
                <w:rFonts w:ascii="Arial" w:hAnsi="Arial" w:cs="Arial"/>
              </w:rPr>
            </w:pPr>
            <w:r w:rsidRPr="00360269">
              <w:rPr>
                <w:rFonts w:ascii="Arial" w:hAnsi="Arial" w:cs="Arial"/>
              </w:rPr>
              <w:t>Účetní uzávěrka</w:t>
            </w:r>
          </w:p>
        </w:tc>
        <w:tc>
          <w:tcPr>
            <w:tcW w:w="7371" w:type="dxa"/>
            <w:tcBorders>
              <w:top w:val="nil"/>
              <w:left w:val="nil"/>
              <w:bottom w:val="single" w:color="auto" w:sz="4" w:space="0"/>
              <w:right w:val="single" w:color="auto" w:sz="4" w:space="0"/>
            </w:tcBorders>
            <w:shd w:val="clear" w:color="000000" w:fill="FFFFFF"/>
            <w:vAlign w:val="center"/>
          </w:tcPr>
          <w:p w:rsidRPr="00360269" w:rsidR="004C7401" w:rsidP="004C7401" w:rsidRDefault="00CC0A4B" w14:paraId="218BA7F1" w14:textId="2145732A">
            <w:pPr>
              <w:jc w:val="both"/>
              <w:rPr>
                <w:rFonts w:ascii="Arial" w:hAnsi="Arial" w:cs="Arial"/>
              </w:rPr>
            </w:pPr>
            <w:r w:rsidRPr="00360269">
              <w:rPr>
                <w:rFonts w:ascii="Arial" w:hAnsi="Arial" w:cs="Arial"/>
              </w:rPr>
              <w:t>Účastníci se musí orientovat v platné legislativě, musí si umět sestavit harmonogram, závěrečné rozpočtové práce a úhrady, musí znát správné účetní postupy a orientovat se ve výkazech. Po absolvování musí být schopni samostatně zpracovat závěrku.</w:t>
            </w:r>
          </w:p>
        </w:tc>
      </w:tr>
      <w:tr w:rsidRPr="00360269" w:rsidR="004C7401" w:rsidTr="006D667A" w14:paraId="77A5D605" w14:textId="77777777">
        <w:trPr>
          <w:trHeight w:val="300"/>
        </w:trPr>
        <w:tc>
          <w:tcPr>
            <w:tcW w:w="2263" w:type="dxa"/>
            <w:tcBorders>
              <w:top w:val="nil"/>
              <w:left w:val="single" w:color="auto" w:sz="4" w:space="0"/>
              <w:bottom w:val="single" w:color="auto" w:sz="4" w:space="0"/>
              <w:right w:val="single" w:color="auto" w:sz="4" w:space="0"/>
            </w:tcBorders>
            <w:shd w:val="clear" w:color="000000" w:fill="FFFFFF"/>
          </w:tcPr>
          <w:p w:rsidRPr="00360269" w:rsidR="004C7401" w:rsidP="004C7401" w:rsidRDefault="004C7401" w14:paraId="451A0635" w14:textId="731E1C5D">
            <w:pPr>
              <w:rPr>
                <w:rFonts w:ascii="Arial" w:hAnsi="Arial" w:cs="Arial"/>
              </w:rPr>
            </w:pPr>
            <w:r w:rsidRPr="00360269">
              <w:rPr>
                <w:rFonts w:ascii="Arial" w:hAnsi="Arial" w:cs="Arial"/>
              </w:rPr>
              <w:t>Mzdové účetnictví</w:t>
            </w:r>
          </w:p>
        </w:tc>
        <w:tc>
          <w:tcPr>
            <w:tcW w:w="7371" w:type="dxa"/>
            <w:tcBorders>
              <w:top w:val="nil"/>
              <w:left w:val="nil"/>
              <w:bottom w:val="single" w:color="auto" w:sz="4" w:space="0"/>
              <w:right w:val="single" w:color="auto" w:sz="4" w:space="0"/>
            </w:tcBorders>
            <w:shd w:val="clear" w:color="000000" w:fill="FFFFFF"/>
            <w:vAlign w:val="center"/>
          </w:tcPr>
          <w:p w:rsidRPr="00360269" w:rsidR="004C7401" w:rsidP="00F31BA7" w:rsidRDefault="008877E4" w14:paraId="126CEBFC" w14:textId="2DC23688">
            <w:pPr>
              <w:jc w:val="both"/>
              <w:rPr>
                <w:rFonts w:ascii="Arial" w:hAnsi="Arial" w:cs="Arial"/>
              </w:rPr>
            </w:pPr>
            <w:r w:rsidRPr="00360269">
              <w:rPr>
                <w:rFonts w:ascii="Arial" w:hAnsi="Arial" w:cs="Arial"/>
              </w:rPr>
              <w:t>Účastníci kurzu se naučí agendu mzdového účetnictví od uzavření pracovního poměru až po výpočet, zaúčtování a výplatu mezd. Orientovat se v oblasti pracovního práva a v dalších souvisejících oblastech.</w:t>
            </w:r>
            <w:r w:rsidRPr="00360269" w:rsidR="00F31BA7">
              <w:rPr>
                <w:rFonts w:ascii="Arial" w:hAnsi="Arial" w:cs="Arial"/>
              </w:rPr>
              <w:t xml:space="preserve"> Účastníci budou seznámeni s dohodou o srážkách ze mzdy, vzor dohody o srážkách ze mzdy, odlišnost od exekučního příkazu. Budou seznámeni s tipy pro praxi, vzor obecné a jednoduché pracovní smlouvy s vysvětlením. Dále budou seznámeni s vybranými soudní rozhodnutí z různých oblastí zákoníku práce.</w:t>
            </w:r>
          </w:p>
        </w:tc>
      </w:tr>
      <w:tr w:rsidRPr="00360269" w:rsidR="004C7401" w:rsidTr="006D667A" w14:paraId="6A96D975" w14:textId="77777777">
        <w:trPr>
          <w:trHeight w:val="300"/>
        </w:trPr>
        <w:tc>
          <w:tcPr>
            <w:tcW w:w="2263" w:type="dxa"/>
            <w:tcBorders>
              <w:top w:val="nil"/>
              <w:left w:val="single" w:color="auto" w:sz="4" w:space="0"/>
              <w:bottom w:val="single" w:color="auto" w:sz="4" w:space="0"/>
              <w:right w:val="single" w:color="auto" w:sz="4" w:space="0"/>
            </w:tcBorders>
            <w:shd w:val="clear" w:color="000000" w:fill="FFFFFF"/>
          </w:tcPr>
          <w:p w:rsidRPr="00360269" w:rsidR="004C7401" w:rsidP="004C7401" w:rsidRDefault="004C7401" w14:paraId="301075DA" w14:textId="65330FC6">
            <w:pPr>
              <w:rPr>
                <w:rFonts w:ascii="Arial" w:hAnsi="Arial" w:cs="Arial"/>
              </w:rPr>
            </w:pPr>
            <w:r w:rsidRPr="00360269">
              <w:rPr>
                <w:rFonts w:ascii="Arial" w:hAnsi="Arial" w:cs="Arial"/>
              </w:rPr>
              <w:t>Ekonomické minimum</w:t>
            </w:r>
          </w:p>
        </w:tc>
        <w:tc>
          <w:tcPr>
            <w:tcW w:w="7371" w:type="dxa"/>
            <w:tcBorders>
              <w:top w:val="nil"/>
              <w:left w:val="nil"/>
              <w:bottom w:val="single" w:color="auto" w:sz="4" w:space="0"/>
              <w:right w:val="single" w:color="auto" w:sz="4" w:space="0"/>
            </w:tcBorders>
            <w:shd w:val="clear" w:color="000000" w:fill="FFFFFF"/>
            <w:vAlign w:val="center"/>
          </w:tcPr>
          <w:p w:rsidRPr="00360269" w:rsidR="004C7401" w:rsidP="004C7401" w:rsidRDefault="00CC0A4B" w14:paraId="028605BD" w14:textId="3B2C8ABE">
            <w:pPr>
              <w:jc w:val="both"/>
              <w:rPr>
                <w:rFonts w:ascii="Arial" w:hAnsi="Arial" w:cs="Arial"/>
              </w:rPr>
            </w:pPr>
            <w:r w:rsidRPr="00360269">
              <w:rPr>
                <w:rFonts w:ascii="Arial" w:hAnsi="Arial" w:cs="Arial"/>
              </w:rPr>
              <w:t>Absolventi kurzu musí pochopit základní ekonomické principy a postupy z hlediska daní a účetnictví, potřebných pro běžnou praxi obchodních společností. Musí být schopni samostatně popsat minimálně základní účetní principy, účetní doklady, účetní osnova, majetek, jeho evidence, odpisy. Musí umět popsat termíny co je ekonomika provozu, evidence zásob, fakturace, náklady a výnosy, daňová soustava ČR, daň z příjmu a sociální a zdravotní pojištění.</w:t>
            </w:r>
          </w:p>
        </w:tc>
      </w:tr>
      <w:tr w:rsidRPr="00360269" w:rsidR="004C7401" w:rsidTr="006D667A" w14:paraId="22BBF5DE" w14:textId="77777777">
        <w:trPr>
          <w:trHeight w:val="300"/>
        </w:trPr>
        <w:tc>
          <w:tcPr>
            <w:tcW w:w="2263" w:type="dxa"/>
            <w:tcBorders>
              <w:top w:val="nil"/>
              <w:left w:val="single" w:color="auto" w:sz="4" w:space="0"/>
              <w:bottom w:val="single" w:color="auto" w:sz="4" w:space="0"/>
              <w:right w:val="single" w:color="auto" w:sz="4" w:space="0"/>
            </w:tcBorders>
            <w:shd w:val="clear" w:color="000000" w:fill="FFFFFF"/>
          </w:tcPr>
          <w:p w:rsidRPr="00360269" w:rsidR="004C7401" w:rsidP="004C7401" w:rsidRDefault="004C7401" w14:paraId="38214761" w14:textId="72F116BD">
            <w:pPr>
              <w:rPr>
                <w:rFonts w:ascii="Arial" w:hAnsi="Arial" w:cs="Arial"/>
              </w:rPr>
            </w:pPr>
            <w:r w:rsidRPr="00360269">
              <w:rPr>
                <w:rFonts w:ascii="Arial" w:hAnsi="Arial" w:cs="Arial"/>
              </w:rPr>
              <w:lastRenderedPageBreak/>
              <w:t>Finanční gramotnost</w:t>
            </w:r>
          </w:p>
        </w:tc>
        <w:tc>
          <w:tcPr>
            <w:tcW w:w="7371" w:type="dxa"/>
            <w:tcBorders>
              <w:top w:val="nil"/>
              <w:left w:val="nil"/>
              <w:bottom w:val="single" w:color="auto" w:sz="4" w:space="0"/>
              <w:right w:val="single" w:color="auto" w:sz="4" w:space="0"/>
            </w:tcBorders>
            <w:shd w:val="clear" w:color="000000" w:fill="FFFFFF"/>
            <w:vAlign w:val="center"/>
          </w:tcPr>
          <w:p w:rsidRPr="00360269" w:rsidR="000231D1" w:rsidP="008E72B2" w:rsidRDefault="000231D1" w14:paraId="6FBC37F7" w14:textId="5D6DF33C">
            <w:pPr>
              <w:jc w:val="both"/>
              <w:rPr>
                <w:rFonts w:ascii="Arial" w:hAnsi="Arial" w:cs="Arial"/>
              </w:rPr>
            </w:pPr>
            <w:r w:rsidRPr="00360269">
              <w:rPr>
                <w:rFonts w:ascii="Arial" w:hAnsi="Arial" w:cs="Arial"/>
              </w:rPr>
              <w:t>Cílem kurzu aby účastníci kurzu rozuměli základním pojmům, postupům a souvislostem v oblasti finanční gramotnosti po stránce teoretické, ale zejména praktické. Během kurzu budou vysvětleny principy úročení, přínosy a nebezpečí vyplývající z využívání běžných finanční produktů z oblasti bankovnictví, pojišťovnictví a finančních investic. Účastníci po absolvování kurzu pochopit své potřeby</w:t>
            </w:r>
            <w:r w:rsidRPr="00360269" w:rsidR="008E72B2">
              <w:rPr>
                <w:rFonts w:ascii="Arial" w:hAnsi="Arial" w:cs="Arial"/>
              </w:rPr>
              <w:t xml:space="preserve"> a umět je korigovat podle příjmu</w:t>
            </w:r>
            <w:r w:rsidRPr="00360269">
              <w:rPr>
                <w:rFonts w:ascii="Arial" w:hAnsi="Arial" w:cs="Arial"/>
              </w:rPr>
              <w:t xml:space="preserve">, </w:t>
            </w:r>
            <w:r w:rsidRPr="00360269" w:rsidR="008E72B2">
              <w:rPr>
                <w:rFonts w:ascii="Arial" w:hAnsi="Arial" w:cs="Arial"/>
              </w:rPr>
              <w:t xml:space="preserve">umět zajistit </w:t>
            </w:r>
            <w:r w:rsidRPr="00360269">
              <w:rPr>
                <w:rFonts w:ascii="Arial" w:hAnsi="Arial" w:cs="Arial"/>
              </w:rPr>
              <w:t>volné peníze</w:t>
            </w:r>
            <w:r w:rsidRPr="00360269" w:rsidR="008E72B2">
              <w:rPr>
                <w:rFonts w:ascii="Arial" w:hAnsi="Arial" w:cs="Arial"/>
              </w:rPr>
              <w:t xml:space="preserve"> na konci měsíce, umět ú</w:t>
            </w:r>
            <w:r w:rsidRPr="00360269">
              <w:rPr>
                <w:rFonts w:ascii="Arial" w:hAnsi="Arial" w:cs="Arial"/>
              </w:rPr>
              <w:t>spory invest</w:t>
            </w:r>
            <w:r w:rsidRPr="00360269" w:rsidR="008E72B2">
              <w:rPr>
                <w:rFonts w:ascii="Arial" w:hAnsi="Arial" w:cs="Arial"/>
              </w:rPr>
              <w:t>ovat</w:t>
            </w:r>
            <w:r w:rsidRPr="00360269">
              <w:rPr>
                <w:rFonts w:ascii="Arial" w:hAnsi="Arial" w:cs="Arial"/>
              </w:rPr>
              <w:t xml:space="preserve"> do aktiv, přinášejících výnos</w:t>
            </w:r>
            <w:r w:rsidRPr="00360269" w:rsidR="008E72B2">
              <w:rPr>
                <w:rFonts w:ascii="Arial" w:hAnsi="Arial" w:cs="Arial"/>
              </w:rPr>
              <w:t>. Umět v</w:t>
            </w:r>
            <w:r w:rsidRPr="00360269">
              <w:rPr>
                <w:rFonts w:ascii="Arial" w:hAnsi="Arial" w:cs="Arial"/>
              </w:rPr>
              <w:t>ýnosy invest</w:t>
            </w:r>
            <w:r w:rsidRPr="00360269" w:rsidR="008E72B2">
              <w:rPr>
                <w:rFonts w:ascii="Arial" w:hAnsi="Arial" w:cs="Arial"/>
              </w:rPr>
              <w:t>ovat</w:t>
            </w:r>
            <w:r w:rsidRPr="00360269">
              <w:rPr>
                <w:rFonts w:ascii="Arial" w:hAnsi="Arial" w:cs="Arial"/>
              </w:rPr>
              <w:t xml:space="preserve"> zpět do nákupu dalších aktiv</w:t>
            </w:r>
            <w:r w:rsidRPr="00360269" w:rsidR="008E72B2">
              <w:rPr>
                <w:rFonts w:ascii="Arial" w:hAnsi="Arial" w:cs="Arial"/>
              </w:rPr>
              <w:t>.</w:t>
            </w:r>
          </w:p>
        </w:tc>
      </w:tr>
      <w:tr w:rsidRPr="00360269" w:rsidR="004C7401" w:rsidTr="006D667A" w14:paraId="20CAE5F3" w14:textId="77777777">
        <w:trPr>
          <w:trHeight w:val="300"/>
        </w:trPr>
        <w:tc>
          <w:tcPr>
            <w:tcW w:w="2263" w:type="dxa"/>
            <w:tcBorders>
              <w:top w:val="nil"/>
              <w:left w:val="single" w:color="auto" w:sz="4" w:space="0"/>
              <w:bottom w:val="single" w:color="auto" w:sz="4" w:space="0"/>
              <w:right w:val="single" w:color="auto" w:sz="4" w:space="0"/>
            </w:tcBorders>
            <w:shd w:val="clear" w:color="000000" w:fill="FFFFFF"/>
          </w:tcPr>
          <w:p w:rsidRPr="00360269" w:rsidR="004C7401" w:rsidP="004C7401" w:rsidRDefault="004C7401" w14:paraId="10A62AFF" w14:textId="26023B83">
            <w:pPr>
              <w:rPr>
                <w:rFonts w:ascii="Arial" w:hAnsi="Arial" w:cs="Arial"/>
              </w:rPr>
            </w:pPr>
            <w:r w:rsidRPr="00360269">
              <w:rPr>
                <w:rFonts w:ascii="Arial" w:hAnsi="Arial" w:cs="Arial"/>
              </w:rPr>
              <w:t>Právní minimum</w:t>
            </w:r>
          </w:p>
        </w:tc>
        <w:tc>
          <w:tcPr>
            <w:tcW w:w="7371" w:type="dxa"/>
            <w:tcBorders>
              <w:top w:val="nil"/>
              <w:left w:val="nil"/>
              <w:bottom w:val="single" w:color="auto" w:sz="4" w:space="0"/>
              <w:right w:val="single" w:color="auto" w:sz="4" w:space="0"/>
            </w:tcBorders>
            <w:shd w:val="clear" w:color="000000" w:fill="FFFFFF"/>
            <w:vAlign w:val="center"/>
          </w:tcPr>
          <w:p w:rsidRPr="00360269" w:rsidR="004C7401" w:rsidP="004C7401" w:rsidRDefault="00CC0A4B" w14:paraId="51CC2C43" w14:textId="7B17624E">
            <w:pPr>
              <w:jc w:val="both"/>
              <w:rPr>
                <w:rFonts w:ascii="Arial" w:hAnsi="Arial" w:cs="Arial"/>
              </w:rPr>
            </w:pPr>
            <w:r w:rsidRPr="00360269">
              <w:rPr>
                <w:rFonts w:ascii="Arial" w:hAnsi="Arial" w:cs="Arial"/>
              </w:rPr>
              <w:t>Uchazeči musí rozumět a umět pracovat minimálně s termíny předsmluvní odpovědnost a závaznost propagačních materiálů, obsah smluv, všeobecné obchodní podmínky a zavedená praxe mezi stranami, plnění smluv, prodlení a vymáhání nedodaného zboží, nedodělaných děl a nezaplacených faktur, dohody o narovnání. Dále musí umět aplikovat legislativu v oblasti přijímání zaměstnanců včetně lékařských prohlídek, odměňování zaměstnanců, vytýkací dopisy, propouštění zaměstnanců bez chyb, správní delikty a kontroly inspektorátu práce.</w:t>
            </w:r>
          </w:p>
        </w:tc>
      </w:tr>
      <w:tr w:rsidRPr="00360269" w:rsidR="004C7401" w:rsidTr="006D667A" w14:paraId="3D852B07" w14:textId="77777777">
        <w:trPr>
          <w:trHeight w:val="300"/>
        </w:trPr>
        <w:tc>
          <w:tcPr>
            <w:tcW w:w="2263" w:type="dxa"/>
            <w:tcBorders>
              <w:top w:val="nil"/>
              <w:left w:val="single" w:color="auto" w:sz="4" w:space="0"/>
              <w:bottom w:val="single" w:color="auto" w:sz="4" w:space="0"/>
              <w:right w:val="single" w:color="auto" w:sz="4" w:space="0"/>
            </w:tcBorders>
            <w:shd w:val="clear" w:color="000000" w:fill="FFFFFF"/>
            <w:noWrap/>
          </w:tcPr>
          <w:p w:rsidRPr="00360269" w:rsidR="004C7401" w:rsidP="004C7401" w:rsidRDefault="004C7401" w14:paraId="3164CC86" w14:textId="3EB1C4F7">
            <w:pPr>
              <w:rPr>
                <w:rFonts w:ascii="Arial" w:hAnsi="Arial" w:cs="Arial"/>
              </w:rPr>
            </w:pPr>
            <w:r w:rsidRPr="00360269">
              <w:rPr>
                <w:rFonts w:ascii="Arial" w:hAnsi="Arial" w:cs="Arial"/>
              </w:rPr>
              <w:t>Smluvní vztahy</w:t>
            </w:r>
          </w:p>
        </w:tc>
        <w:tc>
          <w:tcPr>
            <w:tcW w:w="7371" w:type="dxa"/>
            <w:tcBorders>
              <w:top w:val="nil"/>
              <w:left w:val="nil"/>
              <w:bottom w:val="single" w:color="auto" w:sz="4" w:space="0"/>
              <w:right w:val="single" w:color="auto" w:sz="4" w:space="0"/>
            </w:tcBorders>
            <w:shd w:val="clear" w:color="000000" w:fill="FFFFFF"/>
            <w:vAlign w:val="center"/>
          </w:tcPr>
          <w:p w:rsidRPr="00360269" w:rsidR="004C7401" w:rsidP="004C7401" w:rsidRDefault="008E72B2" w14:paraId="0306EEA6" w14:textId="15B27770">
            <w:pPr>
              <w:jc w:val="both"/>
              <w:rPr>
                <w:rFonts w:ascii="Arial" w:hAnsi="Arial" w:cs="Arial"/>
              </w:rPr>
            </w:pPr>
            <w:r w:rsidRPr="00360269">
              <w:rPr>
                <w:rFonts w:ascii="Arial" w:hAnsi="Arial" w:cs="Arial"/>
              </w:rPr>
              <w:t>Cílem akce je</w:t>
            </w:r>
            <w:r w:rsidRPr="00360269" w:rsidR="008877E4">
              <w:rPr>
                <w:rFonts w:ascii="Arial" w:hAnsi="Arial" w:cs="Arial"/>
              </w:rPr>
              <w:t>,</w:t>
            </w:r>
            <w:r w:rsidRPr="00360269">
              <w:rPr>
                <w:rFonts w:ascii="Arial" w:hAnsi="Arial" w:cs="Arial"/>
              </w:rPr>
              <w:t xml:space="preserve"> aby účastníci</w:t>
            </w:r>
            <w:r w:rsidRPr="00360269" w:rsidR="008877E4">
              <w:rPr>
                <w:rFonts w:ascii="Arial" w:hAnsi="Arial" w:cs="Arial"/>
              </w:rPr>
              <w:t xml:space="preserve"> pochopily</w:t>
            </w:r>
            <w:r w:rsidRPr="00360269">
              <w:rPr>
                <w:rFonts w:ascii="Arial" w:hAnsi="Arial" w:cs="Arial"/>
              </w:rPr>
              <w:t xml:space="preserve"> základní právní úprav</w:t>
            </w:r>
            <w:r w:rsidRPr="00360269" w:rsidR="008877E4">
              <w:rPr>
                <w:rFonts w:ascii="Arial" w:hAnsi="Arial" w:cs="Arial"/>
              </w:rPr>
              <w:t>u</w:t>
            </w:r>
            <w:r w:rsidRPr="00360269">
              <w:rPr>
                <w:rFonts w:ascii="Arial" w:hAnsi="Arial" w:cs="Arial"/>
              </w:rPr>
              <w:t xml:space="preserve"> občanského zákoníku týkající se smluvních vztahů, konkrétně se účastníci zaměří na otázku vzniku závazků a vůbec obecně na otázky kontraktačního procesu. </w:t>
            </w:r>
          </w:p>
        </w:tc>
      </w:tr>
      <w:tr w:rsidRPr="00360269" w:rsidR="004C7401" w:rsidTr="006D667A" w14:paraId="1A086804" w14:textId="77777777">
        <w:trPr>
          <w:trHeight w:val="300"/>
        </w:trPr>
        <w:tc>
          <w:tcPr>
            <w:tcW w:w="2263" w:type="dxa"/>
            <w:tcBorders>
              <w:top w:val="nil"/>
              <w:left w:val="single" w:color="auto" w:sz="4" w:space="0"/>
              <w:bottom w:val="single" w:color="auto" w:sz="4" w:space="0"/>
              <w:right w:val="single" w:color="auto" w:sz="4" w:space="0"/>
            </w:tcBorders>
            <w:shd w:val="clear" w:color="000000" w:fill="FFFFFF"/>
            <w:noWrap/>
          </w:tcPr>
          <w:p w:rsidRPr="00360269" w:rsidR="004C7401" w:rsidP="004C7401" w:rsidRDefault="004C7401" w14:paraId="38D08C80" w14:textId="44DE104C">
            <w:pPr>
              <w:rPr>
                <w:rFonts w:ascii="Arial" w:hAnsi="Arial" w:cs="Arial"/>
              </w:rPr>
            </w:pPr>
            <w:r w:rsidRPr="00360269">
              <w:rPr>
                <w:rFonts w:ascii="Arial" w:hAnsi="Arial" w:cs="Arial"/>
              </w:rPr>
              <w:t>Insolvenční řízení</w:t>
            </w:r>
          </w:p>
        </w:tc>
        <w:tc>
          <w:tcPr>
            <w:tcW w:w="7371" w:type="dxa"/>
            <w:tcBorders>
              <w:top w:val="nil"/>
              <w:left w:val="nil"/>
              <w:bottom w:val="single" w:color="auto" w:sz="4" w:space="0"/>
              <w:right w:val="single" w:color="auto" w:sz="4" w:space="0"/>
            </w:tcBorders>
            <w:shd w:val="clear" w:color="000000" w:fill="FFFFFF"/>
            <w:vAlign w:val="center"/>
          </w:tcPr>
          <w:p w:rsidRPr="00360269" w:rsidR="004C7401" w:rsidP="004C7401" w:rsidRDefault="00F31BA7" w14:paraId="33AAE5FD" w14:textId="51129089">
            <w:pPr>
              <w:jc w:val="both"/>
              <w:rPr>
                <w:rFonts w:ascii="Arial" w:hAnsi="Arial" w:cs="Arial"/>
              </w:rPr>
            </w:pPr>
            <w:r w:rsidRPr="00360269">
              <w:rPr>
                <w:rStyle w:val="Siln"/>
                <w:rFonts w:ascii="Arial" w:hAnsi="Arial" w:cs="Arial"/>
                <w:b w:val="false"/>
              </w:rPr>
              <w:t>Cílem kurzu je</w:t>
            </w:r>
            <w:r w:rsidRPr="00360269" w:rsidR="00FF53FC">
              <w:rPr>
                <w:rStyle w:val="Siln"/>
                <w:rFonts w:ascii="Arial" w:hAnsi="Arial" w:cs="Arial"/>
                <w:b w:val="false"/>
              </w:rPr>
              <w:t>,</w:t>
            </w:r>
            <w:r w:rsidRPr="00360269">
              <w:rPr>
                <w:rFonts w:ascii="Arial" w:hAnsi="Arial" w:cs="Arial"/>
                <w:b/>
              </w:rPr>
              <w:t xml:space="preserve"> </w:t>
            </w:r>
            <w:r w:rsidRPr="00360269">
              <w:rPr>
                <w:rFonts w:ascii="Arial" w:hAnsi="Arial" w:cs="Arial"/>
              </w:rPr>
              <w:t>aby účastníci byly schopni se orientovat v problematice insolvenčního řízení</w:t>
            </w:r>
            <w:r w:rsidRPr="00360269" w:rsidR="00FF53FC">
              <w:rPr>
                <w:rFonts w:ascii="Arial" w:hAnsi="Arial" w:cs="Arial"/>
              </w:rPr>
              <w:t xml:space="preserve"> v </w:t>
            </w:r>
            <w:r w:rsidRPr="00360269">
              <w:rPr>
                <w:rFonts w:ascii="Arial" w:hAnsi="Arial" w:cs="Arial"/>
              </w:rPr>
              <w:t>nové</w:t>
            </w:r>
            <w:r w:rsidRPr="00360269" w:rsidR="00FF53FC">
              <w:rPr>
                <w:rFonts w:ascii="Arial" w:hAnsi="Arial" w:cs="Arial"/>
              </w:rPr>
              <w:t>m</w:t>
            </w:r>
            <w:r w:rsidRPr="00360269">
              <w:rPr>
                <w:rFonts w:ascii="Arial" w:hAnsi="Arial" w:cs="Arial"/>
              </w:rPr>
              <w:t xml:space="preserve"> pojetí 2008, včetně změn provedených novelizacemi insolvenčního zákona, zejm.  1. 7. 2017 a 1. 6. 2019. Absolventi musí znát pojmy definice úpadku, insolvenční rejstřík, subjekty insolvenčního řízení, insolvenční návrh a jeho formální požadavky, praktické problémy. Rozhodnutí soudu o insolvenčním návrhu. Zahájení insolvenčního řízení – účinky, dopad na věřitele. </w:t>
            </w:r>
            <w:r w:rsidRPr="00360269" w:rsidR="00FF53FC">
              <w:rPr>
                <w:rFonts w:ascii="Arial" w:hAnsi="Arial" w:cs="Arial"/>
              </w:rPr>
              <w:t>Účastníci musí znát</w:t>
            </w:r>
            <w:r w:rsidRPr="00360269" w:rsidR="008877E4">
              <w:rPr>
                <w:rFonts w:ascii="Arial" w:hAnsi="Arial" w:cs="Arial"/>
              </w:rPr>
              <w:t xml:space="preserve"> </w:t>
            </w:r>
            <w:r w:rsidRPr="00360269" w:rsidR="00FF53FC">
              <w:rPr>
                <w:rFonts w:ascii="Arial" w:hAnsi="Arial" w:cs="Arial"/>
              </w:rPr>
              <w:t>proces</w:t>
            </w:r>
            <w:r w:rsidRPr="00360269" w:rsidR="008877E4">
              <w:rPr>
                <w:rFonts w:ascii="Arial" w:hAnsi="Arial" w:cs="Arial"/>
              </w:rPr>
              <w:t xml:space="preserve"> vymáhání pohledávek včetně popisu průběhu soudního řízení a následného exekučního vymáhání a s tím souvisejících otázek zajištění závazků.</w:t>
            </w:r>
          </w:p>
        </w:tc>
      </w:tr>
      <w:tr w:rsidRPr="00360269" w:rsidR="004C7401" w:rsidTr="006D667A" w14:paraId="63BA82B4" w14:textId="77777777">
        <w:trPr>
          <w:trHeight w:val="300"/>
        </w:trPr>
        <w:tc>
          <w:tcPr>
            <w:tcW w:w="2263" w:type="dxa"/>
            <w:tcBorders>
              <w:top w:val="nil"/>
              <w:left w:val="single" w:color="auto" w:sz="4" w:space="0"/>
              <w:bottom w:val="single" w:color="auto" w:sz="4" w:space="0"/>
              <w:right w:val="single" w:color="auto" w:sz="4" w:space="0"/>
            </w:tcBorders>
            <w:shd w:val="clear" w:color="000000" w:fill="FFFFFF"/>
          </w:tcPr>
          <w:p w:rsidRPr="00360269" w:rsidR="004C7401" w:rsidP="004C7401" w:rsidRDefault="004C7401" w14:paraId="4F8B133E" w14:textId="162401EA">
            <w:pPr>
              <w:rPr>
                <w:rFonts w:ascii="Arial" w:hAnsi="Arial" w:cs="Arial"/>
              </w:rPr>
            </w:pPr>
            <w:r w:rsidRPr="00360269">
              <w:rPr>
                <w:rFonts w:ascii="Arial" w:hAnsi="Arial" w:cs="Arial"/>
              </w:rPr>
              <w:t>Zákoník práce</w:t>
            </w:r>
          </w:p>
        </w:tc>
        <w:tc>
          <w:tcPr>
            <w:tcW w:w="7371" w:type="dxa"/>
            <w:tcBorders>
              <w:top w:val="nil"/>
              <w:left w:val="nil"/>
              <w:bottom w:val="single" w:color="auto" w:sz="4" w:space="0"/>
              <w:right w:val="single" w:color="auto" w:sz="4" w:space="0"/>
            </w:tcBorders>
            <w:shd w:val="clear" w:color="000000" w:fill="FFFFFF"/>
            <w:vAlign w:val="center"/>
          </w:tcPr>
          <w:p w:rsidRPr="00360269" w:rsidR="004C7401" w:rsidP="00F31BA7" w:rsidRDefault="008877E4" w14:paraId="256E130B" w14:textId="227A8B0E">
            <w:pPr>
              <w:jc w:val="both"/>
              <w:rPr>
                <w:rFonts w:ascii="Arial" w:hAnsi="Arial" w:cs="Arial"/>
              </w:rPr>
            </w:pPr>
            <w:r w:rsidRPr="00360269">
              <w:rPr>
                <w:rFonts w:ascii="Arial" w:hAnsi="Arial" w:cs="Arial"/>
              </w:rPr>
              <w:t xml:space="preserve">Cílem kurzu je pochopit principy zákoníku práce na praktických vzorech pracovněprávních dokumentech a seznámíme se se zajímavými soudními rozhodnutími. Uchazeči po absolvování kurzu musí umět použít </w:t>
            </w:r>
            <w:r w:rsidRPr="00360269" w:rsidR="00F31BA7">
              <w:rPr>
                <w:rFonts w:ascii="Arial" w:hAnsi="Arial" w:cs="Arial"/>
              </w:rPr>
              <w:t>OZ</w:t>
            </w:r>
            <w:r w:rsidRPr="00360269">
              <w:rPr>
                <w:rFonts w:ascii="Arial" w:hAnsi="Arial" w:cs="Arial"/>
              </w:rPr>
              <w:t xml:space="preserve"> v pracovněprávních vztazích, definovat zaměstnance, zákonné podmínky definované </w:t>
            </w:r>
            <w:r w:rsidRPr="00360269" w:rsidR="00F31BA7">
              <w:rPr>
                <w:rFonts w:ascii="Arial" w:hAnsi="Arial" w:cs="Arial"/>
              </w:rPr>
              <w:t>OZ</w:t>
            </w:r>
            <w:r w:rsidRPr="00360269">
              <w:rPr>
                <w:rFonts w:ascii="Arial" w:hAnsi="Arial" w:cs="Arial"/>
              </w:rPr>
              <w:t>, které musí být splněny, abychom mohli zaměstnance přijmout do zaměstnání.</w:t>
            </w:r>
            <w:r w:rsidRPr="00360269" w:rsidR="00F31BA7">
              <w:rPr>
                <w:rFonts w:ascii="Arial" w:hAnsi="Arial" w:cs="Arial"/>
              </w:rPr>
              <w:t xml:space="preserve"> Musí znát základní náležitosti pracovní smlouvy, souběh pracovní smlouvy a dohody o provedení práce, den nástupu do práce, místo výkonu práce, druh práce a další náležitosti ZP.</w:t>
            </w:r>
          </w:p>
        </w:tc>
      </w:tr>
    </w:tbl>
    <w:p w:rsidRPr="00360269" w:rsidR="001C6156" w:rsidP="00DC74D6" w:rsidRDefault="001C6156" w14:paraId="11930CD5" w14:textId="1918AB33">
      <w:pPr>
        <w:rPr>
          <w:rFonts w:ascii="Arial" w:hAnsi="Arial" w:cs="Arial"/>
        </w:rPr>
      </w:pPr>
    </w:p>
    <w:p w:rsidRPr="00360269" w:rsidR="0079362E" w:rsidP="00DC74D6" w:rsidRDefault="0079362E" w14:paraId="4ADF38E3" w14:textId="70964271">
      <w:pPr>
        <w:rPr>
          <w:rFonts w:ascii="Arial" w:hAnsi="Arial" w:cs="Arial"/>
        </w:rPr>
      </w:pPr>
    </w:p>
    <w:p w:rsidRPr="00360269" w:rsidR="0079362E" w:rsidP="00EA3EE0" w:rsidRDefault="0079362E" w14:paraId="4721FCF6" w14:textId="4497CB21">
      <w:pPr>
        <w:overflowPunct/>
        <w:autoSpaceDE/>
        <w:autoSpaceDN/>
        <w:adjustRightInd/>
        <w:jc w:val="both"/>
        <w:textAlignment w:val="auto"/>
        <w:rPr>
          <w:rFonts w:ascii="Arial" w:hAnsi="Arial" w:eastAsia="Calibri" w:cs="Arial"/>
          <w:b/>
          <w:lang w:eastAsia="en-US"/>
        </w:rPr>
      </w:pPr>
      <w:r w:rsidRPr="00360269">
        <w:rPr>
          <w:rFonts w:ascii="Arial" w:hAnsi="Arial" w:eastAsia="Calibri" w:cs="Arial"/>
          <w:b/>
          <w:lang w:eastAsia="en-US"/>
        </w:rPr>
        <w:t xml:space="preserve">Vzdělávací </w:t>
      </w:r>
      <w:proofErr w:type="gramStart"/>
      <w:r w:rsidRPr="00360269">
        <w:rPr>
          <w:rFonts w:ascii="Arial" w:hAnsi="Arial" w:eastAsia="Calibri" w:cs="Arial"/>
          <w:b/>
          <w:lang w:eastAsia="en-US"/>
        </w:rPr>
        <w:t>aktivity - Kurzy</w:t>
      </w:r>
      <w:proofErr w:type="gramEnd"/>
      <w:r w:rsidRPr="00360269">
        <w:rPr>
          <w:rFonts w:ascii="Arial" w:hAnsi="Arial" w:eastAsia="Calibri" w:cs="Arial"/>
          <w:b/>
          <w:lang w:eastAsia="en-US"/>
        </w:rPr>
        <w:t xml:space="preserve"> obecné IT</w:t>
      </w:r>
    </w:p>
    <w:p w:rsidRPr="00360269" w:rsidR="0079362E" w:rsidP="00DC74D6" w:rsidRDefault="0079362E" w14:paraId="4E359FD9" w14:textId="77777777">
      <w:pPr>
        <w:rPr>
          <w:rFonts w:ascii="Arial" w:hAnsi="Arial" w:cs="Arial"/>
        </w:rPr>
      </w:pPr>
    </w:p>
    <w:tbl>
      <w:tblPr>
        <w:tblW w:w="9634" w:type="dxa"/>
        <w:tblCellMar>
          <w:left w:w="70" w:type="dxa"/>
          <w:right w:w="70" w:type="dxa"/>
        </w:tblCellMar>
        <w:tblLook w:firstRow="1" w:lastRow="0" w:firstColumn="1" w:lastColumn="0" w:noHBand="0" w:noVBand="1" w:val="04A0"/>
      </w:tblPr>
      <w:tblGrid>
        <w:gridCol w:w="2263"/>
        <w:gridCol w:w="7371"/>
      </w:tblGrid>
      <w:tr w:rsidRPr="00360269" w:rsidR="00CC0A4B" w:rsidTr="006D667A" w14:paraId="088C6B43" w14:textId="77777777">
        <w:trPr>
          <w:trHeight w:val="744"/>
        </w:trPr>
        <w:tc>
          <w:tcPr>
            <w:tcW w:w="2263" w:type="dxa"/>
            <w:tcBorders>
              <w:top w:val="single" w:color="auto" w:sz="4" w:space="0"/>
              <w:left w:val="single" w:color="auto" w:sz="4" w:space="0"/>
              <w:bottom w:val="single" w:color="auto" w:sz="4" w:space="0"/>
              <w:right w:val="single" w:color="auto" w:sz="4" w:space="0"/>
            </w:tcBorders>
            <w:shd w:val="clear" w:color="auto" w:fill="99CCFF"/>
            <w:vAlign w:val="center"/>
            <w:hideMark/>
          </w:tcPr>
          <w:p w:rsidRPr="00360269" w:rsidR="00CC0A4B" w:rsidP="000D15C2" w:rsidRDefault="00CC0A4B" w14:paraId="164F115F" w14:textId="77777777">
            <w:pPr>
              <w:rPr>
                <w:rFonts w:ascii="Arial" w:hAnsi="Arial" w:cs="Arial"/>
                <w:b/>
              </w:rPr>
            </w:pPr>
            <w:r w:rsidRPr="00360269">
              <w:rPr>
                <w:rFonts w:ascii="Arial" w:hAnsi="Arial" w:cs="Arial"/>
                <w:b/>
              </w:rPr>
              <w:t>Název kurzu</w:t>
            </w:r>
          </w:p>
        </w:tc>
        <w:tc>
          <w:tcPr>
            <w:tcW w:w="7371" w:type="dxa"/>
            <w:tcBorders>
              <w:top w:val="single" w:color="auto" w:sz="4" w:space="0"/>
              <w:left w:val="nil"/>
              <w:bottom w:val="single" w:color="auto" w:sz="4" w:space="0"/>
              <w:right w:val="single" w:color="auto" w:sz="4" w:space="0"/>
            </w:tcBorders>
            <w:shd w:val="clear" w:color="auto" w:fill="99CCFF"/>
            <w:vAlign w:val="center"/>
            <w:hideMark/>
          </w:tcPr>
          <w:p w:rsidRPr="00360269" w:rsidR="00CC0A4B" w:rsidP="000D15C2" w:rsidRDefault="00CC0A4B" w14:paraId="725A2D65" w14:textId="77777777">
            <w:pPr>
              <w:rPr>
                <w:rFonts w:ascii="Arial" w:hAnsi="Arial" w:cs="Arial"/>
                <w:b/>
              </w:rPr>
            </w:pPr>
            <w:r w:rsidRPr="00360269">
              <w:rPr>
                <w:rFonts w:ascii="Arial" w:hAnsi="Arial" w:cs="Arial"/>
                <w:b/>
              </w:rPr>
              <w:t>Cíl kurzu</w:t>
            </w:r>
          </w:p>
        </w:tc>
      </w:tr>
      <w:tr w:rsidRPr="00360269" w:rsidR="00CC0A4B" w:rsidTr="006D667A" w14:paraId="2D8E6BF3" w14:textId="77777777">
        <w:trPr>
          <w:trHeight w:val="300"/>
        </w:trPr>
        <w:tc>
          <w:tcPr>
            <w:tcW w:w="2263" w:type="dxa"/>
            <w:tcBorders>
              <w:top w:val="nil"/>
              <w:left w:val="single" w:color="auto" w:sz="4" w:space="0"/>
              <w:bottom w:val="single" w:color="auto" w:sz="4" w:space="0"/>
              <w:right w:val="single" w:color="auto" w:sz="4" w:space="0"/>
            </w:tcBorders>
            <w:shd w:val="clear" w:color="000000" w:fill="FFFFFF"/>
          </w:tcPr>
          <w:p w:rsidRPr="00360269" w:rsidR="00CC0A4B" w:rsidP="00CC0A4B" w:rsidRDefault="00CC0A4B" w14:paraId="0DFBAEA7" w14:textId="3E4DB57D">
            <w:pPr>
              <w:rPr>
                <w:rFonts w:ascii="Arial" w:hAnsi="Arial" w:cs="Arial"/>
              </w:rPr>
            </w:pPr>
            <w:r w:rsidRPr="00360269">
              <w:rPr>
                <w:rFonts w:ascii="Arial" w:hAnsi="Arial" w:cs="Arial"/>
              </w:rPr>
              <w:t>MS Word</w:t>
            </w:r>
          </w:p>
        </w:tc>
        <w:tc>
          <w:tcPr>
            <w:tcW w:w="7371" w:type="dxa"/>
            <w:tcBorders>
              <w:top w:val="nil"/>
              <w:left w:val="nil"/>
              <w:bottom w:val="single" w:color="auto" w:sz="4" w:space="0"/>
              <w:right w:val="single" w:color="auto" w:sz="4" w:space="0"/>
            </w:tcBorders>
            <w:shd w:val="clear" w:color="000000" w:fill="FFFFFF"/>
            <w:vAlign w:val="center"/>
          </w:tcPr>
          <w:p w:rsidRPr="00360269" w:rsidR="00CC0A4B" w:rsidP="00CC0A4B" w:rsidRDefault="00CC0A4B" w14:paraId="0B67F0D2" w14:textId="04F4D5B3">
            <w:pPr>
              <w:jc w:val="both"/>
              <w:rPr>
                <w:rFonts w:ascii="Arial" w:hAnsi="Arial" w:cs="Arial"/>
              </w:rPr>
            </w:pPr>
            <w:r w:rsidRPr="00360269">
              <w:rPr>
                <w:rFonts w:ascii="Arial" w:hAnsi="Arial" w:cs="Arial"/>
              </w:rPr>
              <w:t>Cílem kurzu je, aby posluchači uměli využívat další pokročilé možnosti programu, pracovat s rozsáhlou dokumentací a provádět náročnější grafické úpravy ve svých dokumentech jako například: Styly výhody, použití, vestavěné styly – zobrazení, úpravy, vlastní styly – tvorba, použití, úpravy zobrazení Osnova, Oddíly, Číslování, Titulky a křížové odkazy, Obsah, Poznámky pod čarou, vysvětlivky, záložky a další.</w:t>
            </w:r>
          </w:p>
        </w:tc>
      </w:tr>
      <w:tr w:rsidRPr="00360269" w:rsidR="00CC0A4B" w:rsidTr="006D667A" w14:paraId="0C95D23B" w14:textId="77777777">
        <w:trPr>
          <w:trHeight w:val="300"/>
        </w:trPr>
        <w:tc>
          <w:tcPr>
            <w:tcW w:w="2263" w:type="dxa"/>
            <w:tcBorders>
              <w:top w:val="nil"/>
              <w:left w:val="single" w:color="auto" w:sz="4" w:space="0"/>
              <w:bottom w:val="single" w:color="auto" w:sz="4" w:space="0"/>
              <w:right w:val="single" w:color="auto" w:sz="4" w:space="0"/>
            </w:tcBorders>
            <w:shd w:val="clear" w:color="000000" w:fill="FFFFFF"/>
          </w:tcPr>
          <w:p w:rsidRPr="00360269" w:rsidR="00CC0A4B" w:rsidP="00CC0A4B" w:rsidRDefault="00CC0A4B" w14:paraId="4BD023F1" w14:textId="7C684EDD">
            <w:pPr>
              <w:rPr>
                <w:rFonts w:ascii="Arial" w:hAnsi="Arial" w:cs="Arial"/>
              </w:rPr>
            </w:pPr>
            <w:r w:rsidRPr="00360269">
              <w:rPr>
                <w:rFonts w:ascii="Arial" w:hAnsi="Arial" w:cs="Arial"/>
              </w:rPr>
              <w:t>MS Excel</w:t>
            </w:r>
          </w:p>
        </w:tc>
        <w:tc>
          <w:tcPr>
            <w:tcW w:w="7371" w:type="dxa"/>
            <w:tcBorders>
              <w:top w:val="nil"/>
              <w:left w:val="nil"/>
              <w:bottom w:val="single" w:color="auto" w:sz="4" w:space="0"/>
              <w:right w:val="single" w:color="auto" w:sz="4" w:space="0"/>
            </w:tcBorders>
            <w:shd w:val="clear" w:color="000000" w:fill="FFFFFF"/>
            <w:vAlign w:val="center"/>
          </w:tcPr>
          <w:p w:rsidRPr="00360269" w:rsidR="00CC0A4B" w:rsidP="00CC0A4B" w:rsidRDefault="00CC0A4B" w14:paraId="0AFFA627" w14:textId="2BED13B0">
            <w:pPr>
              <w:jc w:val="both"/>
              <w:rPr>
                <w:rFonts w:ascii="Arial" w:hAnsi="Arial" w:cs="Arial"/>
              </w:rPr>
            </w:pPr>
            <w:r w:rsidRPr="00360269">
              <w:rPr>
                <w:rFonts w:ascii="Arial" w:hAnsi="Arial" w:cs="Arial"/>
              </w:rPr>
              <w:t>Cílem kurzu je zvládnout pokročilejší metody práce s aplikací MS Excel. Pomocí propracovaných příkladů umět využívat často používané funkce a jejich vzájemné kombinování, například "KDYŽ", "AVERAGEIFS", "SVYHLEDAT" a to včetně vnořování. Při práci s databázovými tabulkami budou účastníci správně umět využívat funkci "SUBTOTAL", souhrny či kontingenční tabulky.</w:t>
            </w:r>
          </w:p>
        </w:tc>
      </w:tr>
      <w:tr w:rsidRPr="00360269" w:rsidR="00CC0A4B" w:rsidTr="006D667A" w14:paraId="7F9F5FBF" w14:textId="77777777">
        <w:trPr>
          <w:trHeight w:val="300"/>
        </w:trPr>
        <w:tc>
          <w:tcPr>
            <w:tcW w:w="2263" w:type="dxa"/>
            <w:tcBorders>
              <w:top w:val="nil"/>
              <w:left w:val="single" w:color="auto" w:sz="4" w:space="0"/>
              <w:bottom w:val="single" w:color="auto" w:sz="4" w:space="0"/>
              <w:right w:val="single" w:color="auto" w:sz="4" w:space="0"/>
            </w:tcBorders>
            <w:shd w:val="clear" w:color="000000" w:fill="FFFFFF"/>
          </w:tcPr>
          <w:p w:rsidRPr="00360269" w:rsidR="00CC0A4B" w:rsidP="00CC0A4B" w:rsidRDefault="00CC0A4B" w14:paraId="6AAECD6A" w14:textId="34DB30A4">
            <w:pPr>
              <w:rPr>
                <w:rFonts w:ascii="Arial" w:hAnsi="Arial" w:cs="Arial"/>
              </w:rPr>
            </w:pPr>
            <w:r w:rsidRPr="00360269">
              <w:rPr>
                <w:rFonts w:ascii="Arial" w:hAnsi="Arial" w:cs="Arial"/>
              </w:rPr>
              <w:t>MS Powerpoint</w:t>
            </w:r>
          </w:p>
        </w:tc>
        <w:tc>
          <w:tcPr>
            <w:tcW w:w="7371" w:type="dxa"/>
            <w:tcBorders>
              <w:top w:val="nil"/>
              <w:left w:val="nil"/>
              <w:bottom w:val="single" w:color="auto" w:sz="4" w:space="0"/>
              <w:right w:val="single" w:color="auto" w:sz="4" w:space="0"/>
            </w:tcBorders>
            <w:shd w:val="clear" w:color="000000" w:fill="FFFFFF"/>
            <w:vAlign w:val="center"/>
          </w:tcPr>
          <w:p w:rsidRPr="00360269" w:rsidR="00CC0A4B" w:rsidP="00CC0A4B" w:rsidRDefault="000231D1" w14:paraId="4F0B4D40" w14:textId="297C5A9A">
            <w:pPr>
              <w:jc w:val="both"/>
              <w:rPr>
                <w:rFonts w:ascii="Arial" w:hAnsi="Arial" w:cs="Arial"/>
              </w:rPr>
            </w:pPr>
            <w:r w:rsidRPr="00360269">
              <w:rPr>
                <w:rFonts w:ascii="Arial" w:hAnsi="Arial" w:cs="Arial"/>
              </w:rPr>
              <w:t>Cílem kurzu je umět předvádět svá data prostřednictvím dynamických prezentací programu PowerPoint. Účastníci musí umět minimálně rozlišení základních druhů prezentací a plánování prezentace tak aby efektivně využili MS PP. Musí zvládnout základy práce se souborem, průvodce tvorby prezentace, zobrazení prezentace, složení prezentace. Dále musí umět práci s textem, obrázky, tabulkou, grafy. Musí umět vytvářet organizaci snímků, úpravy prezentace, nastavení prezentace a ukládání a promítání.</w:t>
            </w:r>
          </w:p>
        </w:tc>
      </w:tr>
    </w:tbl>
    <w:p w:rsidR="00334687" w:rsidP="00DC74D6" w:rsidRDefault="00334687" w14:paraId="640F0F7A" w14:textId="30D19649">
      <w:pPr>
        <w:rPr>
          <w:rFonts w:ascii="Arial" w:hAnsi="Arial" w:cs="Arial"/>
        </w:rPr>
      </w:pPr>
    </w:p>
    <w:p w:rsidRPr="00254119" w:rsidR="00AD177D" w:rsidP="00254119" w:rsidRDefault="00AD177D" w14:paraId="572DDE58" w14:textId="77777777">
      <w:pPr>
        <w:pStyle w:val="Nadpis1"/>
        <w:shd w:val="clear" w:color="auto" w:fill="9CC2E5" w:themeFill="accent1" w:themeFillTint="99"/>
      </w:pPr>
      <w:r w:rsidRPr="00254119">
        <w:t>Seznam významných služeb</w:t>
      </w:r>
    </w:p>
    <w:p w:rsidR="00AD177D" w:rsidP="00AD177D" w:rsidRDefault="00AD177D" w14:paraId="15B7CC95" w14:textId="77777777">
      <w:pPr>
        <w:rPr>
          <w:rFonts w:ascii="Arial" w:hAnsi="Arial" w:cs="Arial"/>
          <w:bCs/>
        </w:rPr>
      </w:pPr>
    </w:p>
    <w:tbl>
      <w:tblPr>
        <w:tblW w:w="4974"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firstRow="1" w:lastRow="0" w:firstColumn="1" w:lastColumn="0" w:noHBand="0" w:noVBand="1" w:val="04A0"/>
      </w:tblPr>
      <w:tblGrid>
        <w:gridCol w:w="1962"/>
        <w:gridCol w:w="3136"/>
        <w:gridCol w:w="1278"/>
        <w:gridCol w:w="1261"/>
        <w:gridCol w:w="1799"/>
      </w:tblGrid>
      <w:tr w:rsidRPr="00360269" w:rsidR="00AD177D" w:rsidTr="00F55BCE" w14:paraId="2AC383E8" w14:textId="77777777">
        <w:tc>
          <w:tcPr>
            <w:tcW w:w="1040" w:type="pct"/>
            <w:shd w:val="clear" w:color="auto" w:fill="99CCFF"/>
            <w:vAlign w:val="center"/>
          </w:tcPr>
          <w:p w:rsidRPr="00360269" w:rsidR="00AD177D" w:rsidP="00F55BCE" w:rsidRDefault="00AD177D" w14:paraId="5232B081" w14:textId="77777777">
            <w:pPr>
              <w:jc w:val="center"/>
              <w:rPr>
                <w:rFonts w:ascii="Arial" w:hAnsi="Arial" w:cs="Arial"/>
                <w:b/>
              </w:rPr>
            </w:pPr>
            <w:r>
              <w:rPr>
                <w:rFonts w:ascii="Arial" w:hAnsi="Arial" w:cs="Arial"/>
                <w:b/>
              </w:rPr>
              <w:t>Název referenční služby</w:t>
            </w:r>
          </w:p>
        </w:tc>
        <w:tc>
          <w:tcPr>
            <w:tcW w:w="1662" w:type="pct"/>
            <w:shd w:val="clear" w:color="auto" w:fill="99CCFF"/>
            <w:vAlign w:val="center"/>
          </w:tcPr>
          <w:p w:rsidRPr="00360269" w:rsidR="00AD177D" w:rsidP="00F55BCE" w:rsidRDefault="00AD177D" w14:paraId="7DAA2D63" w14:textId="77777777">
            <w:pPr>
              <w:jc w:val="center"/>
              <w:rPr>
                <w:rFonts w:ascii="Arial" w:hAnsi="Arial" w:cs="Arial"/>
                <w:b/>
              </w:rPr>
            </w:pPr>
            <w:r>
              <w:rPr>
                <w:rFonts w:ascii="Arial" w:hAnsi="Arial" w:cs="Arial"/>
                <w:b/>
              </w:rPr>
              <w:t>Předmět plnění</w:t>
            </w:r>
          </w:p>
        </w:tc>
        <w:tc>
          <w:tcPr>
            <w:tcW w:w="677" w:type="pct"/>
            <w:shd w:val="clear" w:color="auto" w:fill="99CCFF"/>
            <w:vAlign w:val="center"/>
          </w:tcPr>
          <w:p w:rsidRPr="00360269" w:rsidR="00AD177D" w:rsidP="00F55BCE" w:rsidRDefault="00AD177D" w14:paraId="049C17B8" w14:textId="77777777">
            <w:pPr>
              <w:jc w:val="center"/>
              <w:rPr>
                <w:rFonts w:ascii="Arial" w:hAnsi="Arial" w:cs="Arial"/>
                <w:b/>
              </w:rPr>
            </w:pPr>
            <w:r>
              <w:rPr>
                <w:rFonts w:ascii="Arial" w:hAnsi="Arial" w:cs="Arial"/>
                <w:b/>
              </w:rPr>
              <w:t>Cena</w:t>
            </w:r>
          </w:p>
        </w:tc>
        <w:tc>
          <w:tcPr>
            <w:tcW w:w="668" w:type="pct"/>
            <w:shd w:val="clear" w:color="auto" w:fill="99CCFF"/>
            <w:vAlign w:val="center"/>
          </w:tcPr>
          <w:p w:rsidRPr="00360269" w:rsidR="00AD177D" w:rsidP="00F55BCE" w:rsidRDefault="00AD177D" w14:paraId="73469EEB" w14:textId="77777777">
            <w:pPr>
              <w:jc w:val="center"/>
              <w:rPr>
                <w:rFonts w:ascii="Arial" w:hAnsi="Arial" w:cs="Arial"/>
                <w:b/>
              </w:rPr>
            </w:pPr>
            <w:r>
              <w:rPr>
                <w:rFonts w:ascii="Arial" w:hAnsi="Arial" w:cs="Arial"/>
                <w:b/>
              </w:rPr>
              <w:t>Termín realizace</w:t>
            </w:r>
          </w:p>
        </w:tc>
        <w:tc>
          <w:tcPr>
            <w:tcW w:w="953" w:type="pct"/>
            <w:shd w:val="clear" w:color="auto" w:fill="99CCFF"/>
            <w:vAlign w:val="center"/>
          </w:tcPr>
          <w:p w:rsidRPr="00360269" w:rsidR="00AD177D" w:rsidP="00F55BCE" w:rsidRDefault="00AD177D" w14:paraId="774B9C99" w14:textId="0624CA8B">
            <w:pPr>
              <w:jc w:val="center"/>
              <w:rPr>
                <w:rFonts w:ascii="Arial" w:hAnsi="Arial" w:cs="Arial"/>
                <w:b/>
              </w:rPr>
            </w:pPr>
            <w:r>
              <w:rPr>
                <w:rFonts w:ascii="Arial" w:hAnsi="Arial" w:cs="Arial"/>
                <w:b/>
              </w:rPr>
              <w:t>Identifikace objednatele včetně kontaktu na kontaktní osobu</w:t>
            </w:r>
          </w:p>
        </w:tc>
      </w:tr>
      <w:tr w:rsidRPr="00360269" w:rsidR="00AD177D" w:rsidTr="00F55BCE" w14:paraId="3C0872AE" w14:textId="77777777">
        <w:tc>
          <w:tcPr>
            <w:tcW w:w="1040" w:type="pct"/>
          </w:tcPr>
          <w:p w:rsidRPr="00360269" w:rsidR="00AD177D" w:rsidP="00F55BCE" w:rsidRDefault="00AD177D" w14:paraId="29A82B88" w14:textId="77777777">
            <w:pPr>
              <w:rPr>
                <w:rFonts w:ascii="Arial" w:hAnsi="Arial" w:cs="Arial"/>
              </w:rPr>
            </w:pPr>
          </w:p>
        </w:tc>
        <w:tc>
          <w:tcPr>
            <w:tcW w:w="1662" w:type="pct"/>
          </w:tcPr>
          <w:p w:rsidRPr="00360269" w:rsidR="00AD177D" w:rsidP="00F55BCE" w:rsidRDefault="00AD177D" w14:paraId="339AC87D" w14:textId="77777777">
            <w:pPr>
              <w:rPr>
                <w:rFonts w:ascii="Arial" w:hAnsi="Arial" w:cs="Arial"/>
              </w:rPr>
            </w:pPr>
          </w:p>
        </w:tc>
        <w:tc>
          <w:tcPr>
            <w:tcW w:w="677" w:type="pct"/>
          </w:tcPr>
          <w:p w:rsidRPr="00360269" w:rsidR="00AD177D" w:rsidP="00F55BCE" w:rsidRDefault="00AD177D" w14:paraId="540A3335" w14:textId="77777777">
            <w:pPr>
              <w:rPr>
                <w:rFonts w:ascii="Arial" w:hAnsi="Arial" w:cs="Arial"/>
              </w:rPr>
            </w:pPr>
          </w:p>
        </w:tc>
        <w:tc>
          <w:tcPr>
            <w:tcW w:w="668" w:type="pct"/>
          </w:tcPr>
          <w:p w:rsidRPr="00360269" w:rsidR="00AD177D" w:rsidP="00F55BCE" w:rsidRDefault="00AD177D" w14:paraId="265B6341" w14:textId="77777777">
            <w:pPr>
              <w:rPr>
                <w:rFonts w:ascii="Arial" w:hAnsi="Arial" w:cs="Arial"/>
              </w:rPr>
            </w:pPr>
          </w:p>
        </w:tc>
        <w:tc>
          <w:tcPr>
            <w:tcW w:w="953" w:type="pct"/>
          </w:tcPr>
          <w:p w:rsidRPr="00360269" w:rsidR="00AD177D" w:rsidP="00F55BCE" w:rsidRDefault="00AD177D" w14:paraId="1AFB76C7" w14:textId="77777777">
            <w:pPr>
              <w:rPr>
                <w:rFonts w:ascii="Arial" w:hAnsi="Arial" w:cs="Arial"/>
              </w:rPr>
            </w:pPr>
          </w:p>
        </w:tc>
      </w:tr>
      <w:tr w:rsidRPr="00360269" w:rsidR="00AD177D" w:rsidTr="00F55BCE" w14:paraId="582F354B" w14:textId="77777777">
        <w:tc>
          <w:tcPr>
            <w:tcW w:w="1040" w:type="pct"/>
          </w:tcPr>
          <w:p w:rsidRPr="00360269" w:rsidR="00AD177D" w:rsidP="00F55BCE" w:rsidRDefault="00AD177D" w14:paraId="2B245481" w14:textId="77777777">
            <w:pPr>
              <w:rPr>
                <w:rFonts w:ascii="Arial" w:hAnsi="Arial" w:cs="Arial"/>
              </w:rPr>
            </w:pPr>
          </w:p>
        </w:tc>
        <w:tc>
          <w:tcPr>
            <w:tcW w:w="1662" w:type="pct"/>
          </w:tcPr>
          <w:p w:rsidRPr="00360269" w:rsidR="00AD177D" w:rsidP="00F55BCE" w:rsidRDefault="00AD177D" w14:paraId="2BCAA3CB" w14:textId="77777777">
            <w:pPr>
              <w:rPr>
                <w:rFonts w:ascii="Arial" w:hAnsi="Arial" w:cs="Arial"/>
              </w:rPr>
            </w:pPr>
          </w:p>
        </w:tc>
        <w:tc>
          <w:tcPr>
            <w:tcW w:w="677" w:type="pct"/>
          </w:tcPr>
          <w:p w:rsidRPr="00360269" w:rsidR="00AD177D" w:rsidP="00F55BCE" w:rsidRDefault="00AD177D" w14:paraId="17FA6ECD" w14:textId="77777777">
            <w:pPr>
              <w:rPr>
                <w:rFonts w:ascii="Arial" w:hAnsi="Arial" w:cs="Arial"/>
              </w:rPr>
            </w:pPr>
          </w:p>
        </w:tc>
        <w:tc>
          <w:tcPr>
            <w:tcW w:w="668" w:type="pct"/>
          </w:tcPr>
          <w:p w:rsidRPr="00360269" w:rsidR="00AD177D" w:rsidP="00F55BCE" w:rsidRDefault="00AD177D" w14:paraId="7D796FF5" w14:textId="77777777">
            <w:pPr>
              <w:rPr>
                <w:rFonts w:ascii="Arial" w:hAnsi="Arial" w:cs="Arial"/>
              </w:rPr>
            </w:pPr>
          </w:p>
        </w:tc>
        <w:tc>
          <w:tcPr>
            <w:tcW w:w="953" w:type="pct"/>
          </w:tcPr>
          <w:p w:rsidRPr="00360269" w:rsidR="00AD177D" w:rsidP="00F55BCE" w:rsidRDefault="00AD177D" w14:paraId="36C900C4" w14:textId="77777777">
            <w:pPr>
              <w:rPr>
                <w:rFonts w:ascii="Arial" w:hAnsi="Arial" w:cs="Arial"/>
              </w:rPr>
            </w:pPr>
          </w:p>
        </w:tc>
      </w:tr>
      <w:tr w:rsidRPr="00360269" w:rsidR="00AD177D" w:rsidTr="00F55BCE" w14:paraId="0372029A" w14:textId="77777777">
        <w:tc>
          <w:tcPr>
            <w:tcW w:w="1040" w:type="pct"/>
          </w:tcPr>
          <w:p w:rsidRPr="00360269" w:rsidR="00AD177D" w:rsidP="00F55BCE" w:rsidRDefault="00AD177D" w14:paraId="261C7323" w14:textId="77777777">
            <w:pPr>
              <w:rPr>
                <w:rFonts w:ascii="Arial" w:hAnsi="Arial" w:cs="Arial"/>
              </w:rPr>
            </w:pPr>
          </w:p>
        </w:tc>
        <w:tc>
          <w:tcPr>
            <w:tcW w:w="1662" w:type="pct"/>
          </w:tcPr>
          <w:p w:rsidRPr="00360269" w:rsidR="00AD177D" w:rsidP="00F55BCE" w:rsidRDefault="00AD177D" w14:paraId="2C79C6FB" w14:textId="77777777">
            <w:pPr>
              <w:rPr>
                <w:rFonts w:ascii="Arial" w:hAnsi="Arial" w:cs="Arial"/>
              </w:rPr>
            </w:pPr>
          </w:p>
        </w:tc>
        <w:tc>
          <w:tcPr>
            <w:tcW w:w="677" w:type="pct"/>
          </w:tcPr>
          <w:p w:rsidRPr="00360269" w:rsidR="00AD177D" w:rsidP="00F55BCE" w:rsidRDefault="00AD177D" w14:paraId="56D346AD" w14:textId="77777777">
            <w:pPr>
              <w:rPr>
                <w:rFonts w:ascii="Arial" w:hAnsi="Arial" w:cs="Arial"/>
              </w:rPr>
            </w:pPr>
          </w:p>
        </w:tc>
        <w:tc>
          <w:tcPr>
            <w:tcW w:w="668" w:type="pct"/>
          </w:tcPr>
          <w:p w:rsidRPr="00360269" w:rsidR="00AD177D" w:rsidP="00F55BCE" w:rsidRDefault="00AD177D" w14:paraId="024B3D3C" w14:textId="77777777">
            <w:pPr>
              <w:rPr>
                <w:rFonts w:ascii="Arial" w:hAnsi="Arial" w:cs="Arial"/>
              </w:rPr>
            </w:pPr>
          </w:p>
        </w:tc>
        <w:tc>
          <w:tcPr>
            <w:tcW w:w="953" w:type="pct"/>
          </w:tcPr>
          <w:p w:rsidRPr="00360269" w:rsidR="00AD177D" w:rsidP="00F55BCE" w:rsidRDefault="00AD177D" w14:paraId="1B78C6DE" w14:textId="77777777">
            <w:pPr>
              <w:rPr>
                <w:rFonts w:ascii="Arial" w:hAnsi="Arial" w:cs="Arial"/>
              </w:rPr>
            </w:pPr>
          </w:p>
        </w:tc>
      </w:tr>
    </w:tbl>
    <w:p w:rsidR="00AD177D" w:rsidP="00DC74D6" w:rsidRDefault="00AD177D" w14:paraId="0CA2A8AE" w14:textId="4C7AE819">
      <w:pPr>
        <w:rPr>
          <w:rFonts w:ascii="Arial" w:hAnsi="Arial" w:cs="Arial"/>
          <w:b/>
          <w:bCs/>
          <w:sz w:val="24"/>
          <w:szCs w:val="24"/>
        </w:rPr>
      </w:pPr>
    </w:p>
    <w:p w:rsidR="00AD177D" w:rsidP="00DC74D6" w:rsidRDefault="00AD177D" w14:paraId="2226EA5D" w14:textId="49F9BF1C">
      <w:pPr>
        <w:rPr>
          <w:rFonts w:ascii="Arial" w:hAnsi="Arial" w:cs="Arial"/>
          <w:b/>
          <w:bCs/>
          <w:sz w:val="24"/>
          <w:szCs w:val="24"/>
        </w:rPr>
      </w:pPr>
    </w:p>
    <w:p w:rsidR="00AD177D" w:rsidP="00DC74D6" w:rsidRDefault="00AD177D" w14:paraId="0D258066" w14:textId="72BB79C1">
      <w:pPr>
        <w:rPr>
          <w:rFonts w:ascii="Arial" w:hAnsi="Arial" w:cs="Arial"/>
          <w:b/>
          <w:bCs/>
          <w:sz w:val="24"/>
          <w:szCs w:val="24"/>
        </w:rPr>
      </w:pPr>
    </w:p>
    <w:p w:rsidR="00AD177D" w:rsidP="00DC74D6" w:rsidRDefault="00AD177D" w14:paraId="19E1A164" w14:textId="7FF93F75">
      <w:pPr>
        <w:rPr>
          <w:rFonts w:ascii="Arial" w:hAnsi="Arial" w:cs="Arial"/>
          <w:b/>
          <w:bCs/>
          <w:sz w:val="24"/>
          <w:szCs w:val="24"/>
        </w:rPr>
      </w:pPr>
    </w:p>
    <w:p w:rsidR="00AD177D" w:rsidP="00DC74D6" w:rsidRDefault="00AD177D" w14:paraId="18046C4F" w14:textId="7CBBCF76">
      <w:pPr>
        <w:rPr>
          <w:rFonts w:ascii="Arial" w:hAnsi="Arial" w:cs="Arial"/>
          <w:b/>
          <w:bCs/>
          <w:sz w:val="24"/>
          <w:szCs w:val="24"/>
        </w:rPr>
      </w:pPr>
    </w:p>
    <w:p w:rsidR="00AD177D" w:rsidP="00DC74D6" w:rsidRDefault="00AD177D" w14:paraId="4C12EDFC" w14:textId="77777777">
      <w:pPr>
        <w:rPr>
          <w:rFonts w:ascii="Arial" w:hAnsi="Arial" w:cs="Arial"/>
          <w:b/>
          <w:bCs/>
          <w:sz w:val="24"/>
          <w:szCs w:val="24"/>
        </w:rPr>
      </w:pPr>
    </w:p>
    <w:p w:rsidRPr="00360269" w:rsidR="00334687" w:rsidP="00254119" w:rsidRDefault="00334687" w14:paraId="1510E072" w14:textId="621CF9A9">
      <w:pPr>
        <w:pStyle w:val="Nadpis1"/>
        <w:shd w:val="clear" w:color="auto" w:fill="9CC2E5" w:themeFill="accent1" w:themeFillTint="99"/>
      </w:pPr>
      <w:r w:rsidRPr="00360269">
        <w:t>Lektorský tým</w:t>
      </w:r>
    </w:p>
    <w:p w:rsidRPr="00360269" w:rsidR="00334687" w:rsidP="00DC74D6" w:rsidRDefault="00334687" w14:paraId="01CBF36F" w14:textId="77777777">
      <w:pPr>
        <w:rPr>
          <w:rFonts w:ascii="Arial" w:hAnsi="Arial" w:cs="Arial"/>
        </w:rPr>
      </w:pPr>
    </w:p>
    <w:p w:rsidRPr="00360269" w:rsidR="00334687" w:rsidP="00334687" w:rsidRDefault="00334687" w14:paraId="31A7EBFA" w14:textId="77777777">
      <w:pPr>
        <w:rPr>
          <w:rFonts w:ascii="Arial" w:hAnsi="Arial" w:cs="Arial"/>
          <w:b/>
          <w:sz w:val="22"/>
        </w:rPr>
      </w:pPr>
      <w:r w:rsidRPr="00360269">
        <w:rPr>
          <w:rFonts w:ascii="Arial" w:hAnsi="Arial" w:cs="Arial"/>
          <w:b/>
          <w:sz w:val="22"/>
        </w:rPr>
        <w:t>Vzdělávací aktivity - Měkké a manažerské dovednosti</w:t>
      </w:r>
    </w:p>
    <w:p w:rsidRPr="00360269" w:rsidR="00334687" w:rsidP="00334687" w:rsidRDefault="00334687" w14:paraId="1214B50F" w14:textId="77777777">
      <w:pPr>
        <w:rPr>
          <w:rFonts w:ascii="Arial" w:hAnsi="Arial" w:cs="Arial"/>
          <w:b/>
          <w:sz w:val="22"/>
        </w:rPr>
      </w:pPr>
    </w:p>
    <w:tbl>
      <w:tblPr>
        <w:tblW w:w="4974"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firstRow="1" w:lastRow="0" w:firstColumn="1" w:lastColumn="0" w:noHBand="0" w:noVBand="1" w:val="04A0"/>
      </w:tblPr>
      <w:tblGrid>
        <w:gridCol w:w="1962"/>
        <w:gridCol w:w="1081"/>
        <w:gridCol w:w="3333"/>
        <w:gridCol w:w="1261"/>
        <w:gridCol w:w="1799"/>
      </w:tblGrid>
      <w:tr w:rsidRPr="00360269" w:rsidR="00334687" w:rsidTr="00F55BCE" w14:paraId="4B376ABE" w14:textId="77777777">
        <w:tc>
          <w:tcPr>
            <w:tcW w:w="1040" w:type="pct"/>
            <w:shd w:val="clear" w:color="auto" w:fill="99CCFF"/>
            <w:vAlign w:val="center"/>
          </w:tcPr>
          <w:p w:rsidRPr="00360269" w:rsidR="00334687" w:rsidP="00F55BCE" w:rsidRDefault="00334687" w14:paraId="3F72AEC1" w14:textId="77777777">
            <w:pPr>
              <w:jc w:val="center"/>
              <w:rPr>
                <w:rFonts w:ascii="Arial" w:hAnsi="Arial" w:cs="Arial"/>
                <w:b/>
              </w:rPr>
            </w:pPr>
            <w:r w:rsidRPr="00360269">
              <w:rPr>
                <w:rFonts w:ascii="Arial" w:hAnsi="Arial" w:cs="Arial"/>
                <w:b/>
              </w:rPr>
              <w:t>Lektor jméno příjmení</w:t>
            </w:r>
          </w:p>
        </w:tc>
        <w:tc>
          <w:tcPr>
            <w:tcW w:w="573" w:type="pct"/>
            <w:shd w:val="clear" w:color="auto" w:fill="99CCFF"/>
            <w:vAlign w:val="center"/>
          </w:tcPr>
          <w:p w:rsidRPr="00360269" w:rsidR="00334687" w:rsidP="00F55BCE" w:rsidRDefault="00334687" w14:paraId="2DA705B2" w14:textId="77777777">
            <w:pPr>
              <w:jc w:val="center"/>
              <w:rPr>
                <w:rFonts w:ascii="Arial" w:hAnsi="Arial" w:cs="Arial"/>
                <w:b/>
              </w:rPr>
            </w:pPr>
            <w:r w:rsidRPr="00360269">
              <w:rPr>
                <w:rFonts w:ascii="Arial" w:hAnsi="Arial" w:cs="Arial"/>
                <w:b/>
              </w:rPr>
              <w:t>Délka praxe školení</w:t>
            </w:r>
          </w:p>
        </w:tc>
        <w:tc>
          <w:tcPr>
            <w:tcW w:w="1766" w:type="pct"/>
            <w:shd w:val="clear" w:color="auto" w:fill="99CCFF"/>
            <w:vAlign w:val="center"/>
          </w:tcPr>
          <w:p w:rsidRPr="00360269" w:rsidR="00334687" w:rsidP="00F55BCE" w:rsidRDefault="00334687" w14:paraId="7B92407F" w14:textId="77777777">
            <w:pPr>
              <w:jc w:val="center"/>
              <w:rPr>
                <w:rFonts w:ascii="Arial" w:hAnsi="Arial" w:cs="Arial"/>
                <w:b/>
              </w:rPr>
            </w:pPr>
            <w:r w:rsidRPr="00360269">
              <w:rPr>
                <w:rFonts w:ascii="Arial" w:hAnsi="Arial" w:cs="Arial"/>
                <w:b/>
              </w:rPr>
              <w:t>Profesní zaměření</w:t>
            </w:r>
          </w:p>
        </w:tc>
        <w:tc>
          <w:tcPr>
            <w:tcW w:w="668" w:type="pct"/>
            <w:shd w:val="clear" w:color="auto" w:fill="99CCFF"/>
            <w:vAlign w:val="center"/>
          </w:tcPr>
          <w:p w:rsidRPr="00360269" w:rsidR="00334687" w:rsidP="00F55BCE" w:rsidRDefault="00334687" w14:paraId="34C1493D" w14:textId="77777777">
            <w:pPr>
              <w:jc w:val="center"/>
              <w:rPr>
                <w:rFonts w:ascii="Arial" w:hAnsi="Arial" w:cs="Arial"/>
                <w:b/>
              </w:rPr>
            </w:pPr>
            <w:r w:rsidRPr="00360269">
              <w:rPr>
                <w:rFonts w:ascii="Arial" w:hAnsi="Arial" w:cs="Arial"/>
                <w:b/>
              </w:rPr>
              <w:t>Délka praxe prof. zaměření</w:t>
            </w:r>
          </w:p>
        </w:tc>
        <w:tc>
          <w:tcPr>
            <w:tcW w:w="953" w:type="pct"/>
            <w:shd w:val="clear" w:color="auto" w:fill="99CCFF"/>
            <w:vAlign w:val="center"/>
          </w:tcPr>
          <w:p w:rsidRPr="00360269" w:rsidR="00334687" w:rsidP="00F55BCE" w:rsidRDefault="00334687" w14:paraId="762381CC" w14:textId="77777777">
            <w:pPr>
              <w:jc w:val="center"/>
              <w:rPr>
                <w:rFonts w:ascii="Arial" w:hAnsi="Arial" w:cs="Arial"/>
                <w:b/>
              </w:rPr>
            </w:pPr>
            <w:r w:rsidRPr="00360269">
              <w:rPr>
                <w:rFonts w:ascii="Arial" w:hAnsi="Arial" w:cs="Arial"/>
                <w:b/>
              </w:rPr>
              <w:t>Dosažené vzdělání</w:t>
            </w:r>
          </w:p>
        </w:tc>
      </w:tr>
      <w:tr w:rsidRPr="00360269" w:rsidR="00334687" w:rsidTr="00F55BCE" w14:paraId="6018A373" w14:textId="77777777">
        <w:tc>
          <w:tcPr>
            <w:tcW w:w="1040" w:type="pct"/>
          </w:tcPr>
          <w:p w:rsidRPr="00360269" w:rsidR="00334687" w:rsidP="00F55BCE" w:rsidRDefault="00334687" w14:paraId="2806C9C6" w14:textId="77777777">
            <w:pPr>
              <w:rPr>
                <w:rFonts w:ascii="Arial" w:hAnsi="Arial" w:cs="Arial"/>
              </w:rPr>
            </w:pPr>
          </w:p>
        </w:tc>
        <w:tc>
          <w:tcPr>
            <w:tcW w:w="573" w:type="pct"/>
          </w:tcPr>
          <w:p w:rsidRPr="00360269" w:rsidR="00334687" w:rsidP="00F55BCE" w:rsidRDefault="00334687" w14:paraId="27778719" w14:textId="77777777">
            <w:pPr>
              <w:rPr>
                <w:rFonts w:ascii="Arial" w:hAnsi="Arial" w:cs="Arial"/>
              </w:rPr>
            </w:pPr>
          </w:p>
        </w:tc>
        <w:tc>
          <w:tcPr>
            <w:tcW w:w="1766" w:type="pct"/>
          </w:tcPr>
          <w:p w:rsidRPr="00360269" w:rsidR="00334687" w:rsidP="00F55BCE" w:rsidRDefault="00334687" w14:paraId="2F869F94" w14:textId="77777777">
            <w:pPr>
              <w:rPr>
                <w:rFonts w:ascii="Arial" w:hAnsi="Arial" w:cs="Arial"/>
              </w:rPr>
            </w:pPr>
          </w:p>
        </w:tc>
        <w:tc>
          <w:tcPr>
            <w:tcW w:w="668" w:type="pct"/>
          </w:tcPr>
          <w:p w:rsidRPr="00360269" w:rsidR="00334687" w:rsidP="00F55BCE" w:rsidRDefault="00334687" w14:paraId="5AA4ADE8" w14:textId="77777777">
            <w:pPr>
              <w:rPr>
                <w:rFonts w:ascii="Arial" w:hAnsi="Arial" w:cs="Arial"/>
              </w:rPr>
            </w:pPr>
          </w:p>
        </w:tc>
        <w:tc>
          <w:tcPr>
            <w:tcW w:w="953" w:type="pct"/>
          </w:tcPr>
          <w:p w:rsidRPr="00360269" w:rsidR="00334687" w:rsidP="00F55BCE" w:rsidRDefault="00334687" w14:paraId="7AB07F82" w14:textId="77777777">
            <w:pPr>
              <w:rPr>
                <w:rFonts w:ascii="Arial" w:hAnsi="Arial" w:cs="Arial"/>
              </w:rPr>
            </w:pPr>
          </w:p>
        </w:tc>
      </w:tr>
      <w:tr w:rsidRPr="00360269" w:rsidR="00334687" w:rsidTr="00F55BCE" w14:paraId="4D54B126" w14:textId="77777777">
        <w:tc>
          <w:tcPr>
            <w:tcW w:w="1040" w:type="pct"/>
          </w:tcPr>
          <w:p w:rsidRPr="00360269" w:rsidR="00334687" w:rsidP="00F55BCE" w:rsidRDefault="00334687" w14:paraId="2C434B1F" w14:textId="77777777">
            <w:pPr>
              <w:rPr>
                <w:rFonts w:ascii="Arial" w:hAnsi="Arial" w:cs="Arial"/>
              </w:rPr>
            </w:pPr>
          </w:p>
        </w:tc>
        <w:tc>
          <w:tcPr>
            <w:tcW w:w="573" w:type="pct"/>
          </w:tcPr>
          <w:p w:rsidRPr="00360269" w:rsidR="00334687" w:rsidP="00F55BCE" w:rsidRDefault="00334687" w14:paraId="2CA59DA9" w14:textId="77777777">
            <w:pPr>
              <w:rPr>
                <w:rFonts w:ascii="Arial" w:hAnsi="Arial" w:cs="Arial"/>
              </w:rPr>
            </w:pPr>
          </w:p>
        </w:tc>
        <w:tc>
          <w:tcPr>
            <w:tcW w:w="1766" w:type="pct"/>
          </w:tcPr>
          <w:p w:rsidRPr="00360269" w:rsidR="00334687" w:rsidP="00F55BCE" w:rsidRDefault="00334687" w14:paraId="689E151D" w14:textId="77777777">
            <w:pPr>
              <w:rPr>
                <w:rFonts w:ascii="Arial" w:hAnsi="Arial" w:cs="Arial"/>
              </w:rPr>
            </w:pPr>
          </w:p>
        </w:tc>
        <w:tc>
          <w:tcPr>
            <w:tcW w:w="668" w:type="pct"/>
          </w:tcPr>
          <w:p w:rsidRPr="00360269" w:rsidR="00334687" w:rsidP="00F55BCE" w:rsidRDefault="00334687" w14:paraId="139CE6A2" w14:textId="77777777">
            <w:pPr>
              <w:rPr>
                <w:rFonts w:ascii="Arial" w:hAnsi="Arial" w:cs="Arial"/>
              </w:rPr>
            </w:pPr>
          </w:p>
        </w:tc>
        <w:tc>
          <w:tcPr>
            <w:tcW w:w="953" w:type="pct"/>
          </w:tcPr>
          <w:p w:rsidRPr="00360269" w:rsidR="00334687" w:rsidP="00F55BCE" w:rsidRDefault="00334687" w14:paraId="05489A50" w14:textId="77777777">
            <w:pPr>
              <w:rPr>
                <w:rFonts w:ascii="Arial" w:hAnsi="Arial" w:cs="Arial"/>
              </w:rPr>
            </w:pPr>
          </w:p>
        </w:tc>
      </w:tr>
      <w:tr w:rsidRPr="00360269" w:rsidR="00334687" w:rsidTr="00F55BCE" w14:paraId="15EDCFBC" w14:textId="77777777">
        <w:tc>
          <w:tcPr>
            <w:tcW w:w="1040" w:type="pct"/>
          </w:tcPr>
          <w:p w:rsidRPr="00360269" w:rsidR="00334687" w:rsidP="00F55BCE" w:rsidRDefault="00334687" w14:paraId="451CE096" w14:textId="77777777">
            <w:pPr>
              <w:rPr>
                <w:rFonts w:ascii="Arial" w:hAnsi="Arial" w:cs="Arial"/>
              </w:rPr>
            </w:pPr>
          </w:p>
        </w:tc>
        <w:tc>
          <w:tcPr>
            <w:tcW w:w="573" w:type="pct"/>
          </w:tcPr>
          <w:p w:rsidRPr="00360269" w:rsidR="00334687" w:rsidP="00F55BCE" w:rsidRDefault="00334687" w14:paraId="7FE0B5E7" w14:textId="77777777">
            <w:pPr>
              <w:rPr>
                <w:rFonts w:ascii="Arial" w:hAnsi="Arial" w:cs="Arial"/>
              </w:rPr>
            </w:pPr>
          </w:p>
        </w:tc>
        <w:tc>
          <w:tcPr>
            <w:tcW w:w="1766" w:type="pct"/>
          </w:tcPr>
          <w:p w:rsidRPr="00360269" w:rsidR="00334687" w:rsidP="00F55BCE" w:rsidRDefault="00334687" w14:paraId="6AAF4FD5" w14:textId="77777777">
            <w:pPr>
              <w:rPr>
                <w:rFonts w:ascii="Arial" w:hAnsi="Arial" w:cs="Arial"/>
              </w:rPr>
            </w:pPr>
          </w:p>
        </w:tc>
        <w:tc>
          <w:tcPr>
            <w:tcW w:w="668" w:type="pct"/>
          </w:tcPr>
          <w:p w:rsidRPr="00360269" w:rsidR="00334687" w:rsidP="00F55BCE" w:rsidRDefault="00334687" w14:paraId="62969464" w14:textId="77777777">
            <w:pPr>
              <w:rPr>
                <w:rFonts w:ascii="Arial" w:hAnsi="Arial" w:cs="Arial"/>
              </w:rPr>
            </w:pPr>
          </w:p>
        </w:tc>
        <w:tc>
          <w:tcPr>
            <w:tcW w:w="953" w:type="pct"/>
          </w:tcPr>
          <w:p w:rsidRPr="00360269" w:rsidR="00334687" w:rsidP="00F55BCE" w:rsidRDefault="00334687" w14:paraId="45C79D64" w14:textId="77777777">
            <w:pPr>
              <w:rPr>
                <w:rFonts w:ascii="Arial" w:hAnsi="Arial" w:cs="Arial"/>
              </w:rPr>
            </w:pPr>
          </w:p>
        </w:tc>
      </w:tr>
      <w:tr w:rsidRPr="00360269" w:rsidR="00334687" w:rsidTr="00F55BCE" w14:paraId="400523A0" w14:textId="77777777">
        <w:tc>
          <w:tcPr>
            <w:tcW w:w="1040" w:type="pct"/>
          </w:tcPr>
          <w:p w:rsidRPr="00360269" w:rsidR="00334687" w:rsidP="00F55BCE" w:rsidRDefault="00334687" w14:paraId="5F4720EF" w14:textId="77777777">
            <w:pPr>
              <w:rPr>
                <w:rFonts w:ascii="Arial" w:hAnsi="Arial" w:cs="Arial"/>
              </w:rPr>
            </w:pPr>
          </w:p>
        </w:tc>
        <w:tc>
          <w:tcPr>
            <w:tcW w:w="573" w:type="pct"/>
          </w:tcPr>
          <w:p w:rsidRPr="00360269" w:rsidR="00334687" w:rsidP="00F55BCE" w:rsidRDefault="00334687" w14:paraId="46C74F29" w14:textId="77777777">
            <w:pPr>
              <w:rPr>
                <w:rFonts w:ascii="Arial" w:hAnsi="Arial" w:cs="Arial"/>
              </w:rPr>
            </w:pPr>
          </w:p>
        </w:tc>
        <w:tc>
          <w:tcPr>
            <w:tcW w:w="1766" w:type="pct"/>
          </w:tcPr>
          <w:p w:rsidRPr="00360269" w:rsidR="00334687" w:rsidP="00F55BCE" w:rsidRDefault="00334687" w14:paraId="6734A5AB" w14:textId="77777777">
            <w:pPr>
              <w:rPr>
                <w:rFonts w:ascii="Arial" w:hAnsi="Arial" w:cs="Arial"/>
              </w:rPr>
            </w:pPr>
          </w:p>
        </w:tc>
        <w:tc>
          <w:tcPr>
            <w:tcW w:w="668" w:type="pct"/>
          </w:tcPr>
          <w:p w:rsidRPr="00360269" w:rsidR="00334687" w:rsidP="00F55BCE" w:rsidRDefault="00334687" w14:paraId="69C47FCA" w14:textId="77777777">
            <w:pPr>
              <w:rPr>
                <w:rFonts w:ascii="Arial" w:hAnsi="Arial" w:cs="Arial"/>
              </w:rPr>
            </w:pPr>
          </w:p>
        </w:tc>
        <w:tc>
          <w:tcPr>
            <w:tcW w:w="953" w:type="pct"/>
          </w:tcPr>
          <w:p w:rsidRPr="00360269" w:rsidR="00334687" w:rsidP="00F55BCE" w:rsidRDefault="00334687" w14:paraId="32674D16" w14:textId="77777777">
            <w:pPr>
              <w:rPr>
                <w:rFonts w:ascii="Arial" w:hAnsi="Arial" w:cs="Arial"/>
              </w:rPr>
            </w:pPr>
          </w:p>
        </w:tc>
      </w:tr>
      <w:tr w:rsidRPr="00360269" w:rsidR="00334687" w:rsidTr="00F55BCE" w14:paraId="1B3924EF" w14:textId="77777777">
        <w:tc>
          <w:tcPr>
            <w:tcW w:w="1040" w:type="pct"/>
          </w:tcPr>
          <w:p w:rsidRPr="00360269" w:rsidR="00334687" w:rsidP="00F55BCE" w:rsidRDefault="00334687" w14:paraId="20349AC7" w14:textId="77777777">
            <w:pPr>
              <w:rPr>
                <w:rFonts w:ascii="Arial" w:hAnsi="Arial" w:cs="Arial"/>
              </w:rPr>
            </w:pPr>
          </w:p>
        </w:tc>
        <w:tc>
          <w:tcPr>
            <w:tcW w:w="573" w:type="pct"/>
          </w:tcPr>
          <w:p w:rsidRPr="00360269" w:rsidR="00334687" w:rsidP="00F55BCE" w:rsidRDefault="00334687" w14:paraId="1D227C1E" w14:textId="77777777">
            <w:pPr>
              <w:rPr>
                <w:rFonts w:ascii="Arial" w:hAnsi="Arial" w:cs="Arial"/>
              </w:rPr>
            </w:pPr>
          </w:p>
        </w:tc>
        <w:tc>
          <w:tcPr>
            <w:tcW w:w="1766" w:type="pct"/>
          </w:tcPr>
          <w:p w:rsidRPr="00360269" w:rsidR="00334687" w:rsidP="00F55BCE" w:rsidRDefault="00334687" w14:paraId="4F004ABD" w14:textId="77777777">
            <w:pPr>
              <w:rPr>
                <w:rFonts w:ascii="Arial" w:hAnsi="Arial" w:cs="Arial"/>
              </w:rPr>
            </w:pPr>
          </w:p>
        </w:tc>
        <w:tc>
          <w:tcPr>
            <w:tcW w:w="668" w:type="pct"/>
          </w:tcPr>
          <w:p w:rsidRPr="00360269" w:rsidR="00334687" w:rsidP="00F55BCE" w:rsidRDefault="00334687" w14:paraId="59400535" w14:textId="77777777">
            <w:pPr>
              <w:rPr>
                <w:rFonts w:ascii="Arial" w:hAnsi="Arial" w:cs="Arial"/>
              </w:rPr>
            </w:pPr>
          </w:p>
        </w:tc>
        <w:tc>
          <w:tcPr>
            <w:tcW w:w="953" w:type="pct"/>
          </w:tcPr>
          <w:p w:rsidRPr="00360269" w:rsidR="00334687" w:rsidP="00F55BCE" w:rsidRDefault="00334687" w14:paraId="0814A636" w14:textId="77777777">
            <w:pPr>
              <w:rPr>
                <w:rFonts w:ascii="Arial" w:hAnsi="Arial" w:cs="Arial"/>
              </w:rPr>
            </w:pPr>
          </w:p>
        </w:tc>
      </w:tr>
      <w:tr w:rsidRPr="00360269" w:rsidR="00334687" w:rsidTr="00F55BCE" w14:paraId="5C5CE432" w14:textId="77777777">
        <w:tc>
          <w:tcPr>
            <w:tcW w:w="1040" w:type="pct"/>
          </w:tcPr>
          <w:p w:rsidRPr="00360269" w:rsidR="00334687" w:rsidP="00F55BCE" w:rsidRDefault="00334687" w14:paraId="7A4AAAF4" w14:textId="77777777">
            <w:pPr>
              <w:rPr>
                <w:rFonts w:ascii="Arial" w:hAnsi="Arial" w:cs="Arial"/>
              </w:rPr>
            </w:pPr>
          </w:p>
        </w:tc>
        <w:tc>
          <w:tcPr>
            <w:tcW w:w="573" w:type="pct"/>
          </w:tcPr>
          <w:p w:rsidRPr="00360269" w:rsidR="00334687" w:rsidP="00F55BCE" w:rsidRDefault="00334687" w14:paraId="1D8D5372" w14:textId="77777777">
            <w:pPr>
              <w:rPr>
                <w:rFonts w:ascii="Arial" w:hAnsi="Arial" w:cs="Arial"/>
              </w:rPr>
            </w:pPr>
          </w:p>
        </w:tc>
        <w:tc>
          <w:tcPr>
            <w:tcW w:w="1766" w:type="pct"/>
          </w:tcPr>
          <w:p w:rsidRPr="00360269" w:rsidR="00334687" w:rsidP="00F55BCE" w:rsidRDefault="00334687" w14:paraId="51C6F92E" w14:textId="77777777">
            <w:pPr>
              <w:rPr>
                <w:rFonts w:ascii="Arial" w:hAnsi="Arial" w:cs="Arial"/>
              </w:rPr>
            </w:pPr>
          </w:p>
        </w:tc>
        <w:tc>
          <w:tcPr>
            <w:tcW w:w="668" w:type="pct"/>
          </w:tcPr>
          <w:p w:rsidRPr="00360269" w:rsidR="00334687" w:rsidP="00F55BCE" w:rsidRDefault="00334687" w14:paraId="59523F76" w14:textId="77777777">
            <w:pPr>
              <w:rPr>
                <w:rFonts w:ascii="Arial" w:hAnsi="Arial" w:cs="Arial"/>
              </w:rPr>
            </w:pPr>
          </w:p>
        </w:tc>
        <w:tc>
          <w:tcPr>
            <w:tcW w:w="953" w:type="pct"/>
          </w:tcPr>
          <w:p w:rsidRPr="00360269" w:rsidR="00334687" w:rsidP="00F55BCE" w:rsidRDefault="00334687" w14:paraId="43598555" w14:textId="77777777">
            <w:pPr>
              <w:rPr>
                <w:rFonts w:ascii="Arial" w:hAnsi="Arial" w:cs="Arial"/>
              </w:rPr>
            </w:pPr>
          </w:p>
        </w:tc>
      </w:tr>
    </w:tbl>
    <w:p w:rsidR="00334687" w:rsidP="00334687" w:rsidRDefault="00334687" w14:paraId="3271E6DA" w14:textId="77777777">
      <w:pPr>
        <w:rPr>
          <w:rFonts w:ascii="Arial" w:hAnsi="Arial" w:cs="Arial"/>
          <w:b/>
          <w:sz w:val="22"/>
        </w:rPr>
      </w:pPr>
    </w:p>
    <w:p w:rsidRPr="00360269" w:rsidR="00A145A2" w:rsidP="00334687" w:rsidRDefault="00A145A2" w14:paraId="2A34E355" w14:textId="77777777">
      <w:pPr>
        <w:rPr>
          <w:rFonts w:ascii="Arial" w:hAnsi="Arial" w:cs="Arial"/>
          <w:b/>
          <w:sz w:val="22"/>
        </w:rPr>
      </w:pPr>
    </w:p>
    <w:p w:rsidRPr="00360269" w:rsidR="00334687" w:rsidP="00334687" w:rsidRDefault="00334687" w14:paraId="56B21475" w14:textId="77777777">
      <w:pPr>
        <w:rPr>
          <w:rFonts w:ascii="Arial" w:hAnsi="Arial" w:cs="Arial"/>
          <w:b/>
          <w:sz w:val="22"/>
        </w:rPr>
      </w:pPr>
      <w:r w:rsidRPr="00360269">
        <w:rPr>
          <w:rFonts w:ascii="Arial" w:hAnsi="Arial" w:cs="Arial"/>
          <w:b/>
          <w:sz w:val="22"/>
        </w:rPr>
        <w:t>Vzdělávací aktivity - Účetní, ekonomické a právní</w:t>
      </w:r>
    </w:p>
    <w:p w:rsidRPr="00360269" w:rsidR="00334687" w:rsidP="00334687" w:rsidRDefault="00334687" w14:paraId="08C7AF7D" w14:textId="77777777">
      <w:pPr>
        <w:rPr>
          <w:rFonts w:ascii="Arial" w:hAnsi="Arial" w:cs="Arial"/>
          <w:b/>
          <w:sz w:val="22"/>
        </w:rPr>
      </w:pPr>
    </w:p>
    <w:tbl>
      <w:tblPr>
        <w:tblW w:w="4974"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firstRow="1" w:lastRow="0" w:firstColumn="1" w:lastColumn="0" w:noHBand="0" w:noVBand="1" w:val="04A0"/>
      </w:tblPr>
      <w:tblGrid>
        <w:gridCol w:w="1962"/>
        <w:gridCol w:w="1081"/>
        <w:gridCol w:w="3333"/>
        <w:gridCol w:w="1261"/>
        <w:gridCol w:w="1799"/>
      </w:tblGrid>
      <w:tr w:rsidRPr="00360269" w:rsidR="00334687" w:rsidTr="00F55BCE" w14:paraId="7719763F" w14:textId="77777777">
        <w:tc>
          <w:tcPr>
            <w:tcW w:w="1040" w:type="pct"/>
            <w:shd w:val="clear" w:color="auto" w:fill="99CCFF"/>
            <w:vAlign w:val="center"/>
          </w:tcPr>
          <w:p w:rsidRPr="00360269" w:rsidR="00334687" w:rsidP="00F55BCE" w:rsidRDefault="00334687" w14:paraId="6FA3FFDC" w14:textId="77777777">
            <w:pPr>
              <w:jc w:val="center"/>
              <w:rPr>
                <w:rFonts w:ascii="Arial" w:hAnsi="Arial" w:cs="Arial"/>
                <w:b/>
              </w:rPr>
            </w:pPr>
            <w:r w:rsidRPr="00360269">
              <w:rPr>
                <w:rFonts w:ascii="Arial" w:hAnsi="Arial" w:cs="Arial"/>
                <w:b/>
              </w:rPr>
              <w:t>Lektor jméno příjmení</w:t>
            </w:r>
          </w:p>
        </w:tc>
        <w:tc>
          <w:tcPr>
            <w:tcW w:w="573" w:type="pct"/>
            <w:shd w:val="clear" w:color="auto" w:fill="99CCFF"/>
            <w:vAlign w:val="center"/>
          </w:tcPr>
          <w:p w:rsidRPr="00360269" w:rsidR="00334687" w:rsidP="00F55BCE" w:rsidRDefault="00334687" w14:paraId="019B96A2" w14:textId="77777777">
            <w:pPr>
              <w:jc w:val="center"/>
              <w:rPr>
                <w:rFonts w:ascii="Arial" w:hAnsi="Arial" w:cs="Arial"/>
                <w:b/>
              </w:rPr>
            </w:pPr>
            <w:r w:rsidRPr="00360269">
              <w:rPr>
                <w:rFonts w:ascii="Arial" w:hAnsi="Arial" w:cs="Arial"/>
                <w:b/>
              </w:rPr>
              <w:t>Délka praxe školení</w:t>
            </w:r>
          </w:p>
        </w:tc>
        <w:tc>
          <w:tcPr>
            <w:tcW w:w="1766" w:type="pct"/>
            <w:shd w:val="clear" w:color="auto" w:fill="99CCFF"/>
            <w:vAlign w:val="center"/>
          </w:tcPr>
          <w:p w:rsidRPr="00360269" w:rsidR="00334687" w:rsidP="00F55BCE" w:rsidRDefault="00334687" w14:paraId="48EE7422" w14:textId="77777777">
            <w:pPr>
              <w:jc w:val="center"/>
              <w:rPr>
                <w:rFonts w:ascii="Arial" w:hAnsi="Arial" w:cs="Arial"/>
                <w:b/>
              </w:rPr>
            </w:pPr>
            <w:r w:rsidRPr="00360269">
              <w:rPr>
                <w:rFonts w:ascii="Arial" w:hAnsi="Arial" w:cs="Arial"/>
                <w:b/>
              </w:rPr>
              <w:t>Profesní zaměření</w:t>
            </w:r>
          </w:p>
        </w:tc>
        <w:tc>
          <w:tcPr>
            <w:tcW w:w="668" w:type="pct"/>
            <w:shd w:val="clear" w:color="auto" w:fill="99CCFF"/>
            <w:vAlign w:val="center"/>
          </w:tcPr>
          <w:p w:rsidRPr="00360269" w:rsidR="00334687" w:rsidP="00F55BCE" w:rsidRDefault="00334687" w14:paraId="7EEA076D" w14:textId="77777777">
            <w:pPr>
              <w:jc w:val="center"/>
              <w:rPr>
                <w:rFonts w:ascii="Arial" w:hAnsi="Arial" w:cs="Arial"/>
                <w:b/>
              </w:rPr>
            </w:pPr>
            <w:r w:rsidRPr="00360269">
              <w:rPr>
                <w:rFonts w:ascii="Arial" w:hAnsi="Arial" w:cs="Arial"/>
                <w:b/>
              </w:rPr>
              <w:t>Délka praxe prof. zaměření</w:t>
            </w:r>
          </w:p>
        </w:tc>
        <w:tc>
          <w:tcPr>
            <w:tcW w:w="953" w:type="pct"/>
            <w:shd w:val="clear" w:color="auto" w:fill="99CCFF"/>
            <w:vAlign w:val="center"/>
          </w:tcPr>
          <w:p w:rsidRPr="00360269" w:rsidR="00334687" w:rsidP="00F55BCE" w:rsidRDefault="00334687" w14:paraId="732BEC69" w14:textId="77777777">
            <w:pPr>
              <w:jc w:val="center"/>
              <w:rPr>
                <w:rFonts w:ascii="Arial" w:hAnsi="Arial" w:cs="Arial"/>
                <w:b/>
              </w:rPr>
            </w:pPr>
            <w:r w:rsidRPr="00360269">
              <w:rPr>
                <w:rFonts w:ascii="Arial" w:hAnsi="Arial" w:cs="Arial"/>
                <w:b/>
              </w:rPr>
              <w:t>Dosažené vzdělání</w:t>
            </w:r>
          </w:p>
        </w:tc>
      </w:tr>
      <w:tr w:rsidRPr="00360269" w:rsidR="00334687" w:rsidTr="00F55BCE" w14:paraId="4A1A0EC2" w14:textId="77777777">
        <w:tc>
          <w:tcPr>
            <w:tcW w:w="1040" w:type="pct"/>
          </w:tcPr>
          <w:p w:rsidRPr="00360269" w:rsidR="00334687" w:rsidP="00F55BCE" w:rsidRDefault="00334687" w14:paraId="26DA43B4" w14:textId="77777777">
            <w:pPr>
              <w:rPr>
                <w:rFonts w:ascii="Arial" w:hAnsi="Arial" w:cs="Arial"/>
              </w:rPr>
            </w:pPr>
          </w:p>
        </w:tc>
        <w:tc>
          <w:tcPr>
            <w:tcW w:w="573" w:type="pct"/>
          </w:tcPr>
          <w:p w:rsidRPr="00360269" w:rsidR="00334687" w:rsidP="00F55BCE" w:rsidRDefault="00334687" w14:paraId="1E640AC3" w14:textId="77777777">
            <w:pPr>
              <w:rPr>
                <w:rFonts w:ascii="Arial" w:hAnsi="Arial" w:cs="Arial"/>
              </w:rPr>
            </w:pPr>
          </w:p>
        </w:tc>
        <w:tc>
          <w:tcPr>
            <w:tcW w:w="1766" w:type="pct"/>
          </w:tcPr>
          <w:p w:rsidRPr="00360269" w:rsidR="00334687" w:rsidP="00F55BCE" w:rsidRDefault="00334687" w14:paraId="7EFDA16B" w14:textId="77777777">
            <w:pPr>
              <w:rPr>
                <w:rFonts w:ascii="Arial" w:hAnsi="Arial" w:cs="Arial"/>
              </w:rPr>
            </w:pPr>
          </w:p>
        </w:tc>
        <w:tc>
          <w:tcPr>
            <w:tcW w:w="668" w:type="pct"/>
          </w:tcPr>
          <w:p w:rsidRPr="00360269" w:rsidR="00334687" w:rsidP="00F55BCE" w:rsidRDefault="00334687" w14:paraId="63268A1E" w14:textId="77777777">
            <w:pPr>
              <w:rPr>
                <w:rFonts w:ascii="Arial" w:hAnsi="Arial" w:cs="Arial"/>
              </w:rPr>
            </w:pPr>
          </w:p>
        </w:tc>
        <w:tc>
          <w:tcPr>
            <w:tcW w:w="953" w:type="pct"/>
          </w:tcPr>
          <w:p w:rsidRPr="00360269" w:rsidR="00334687" w:rsidP="00F55BCE" w:rsidRDefault="00334687" w14:paraId="588D91AA" w14:textId="77777777">
            <w:pPr>
              <w:rPr>
                <w:rFonts w:ascii="Arial" w:hAnsi="Arial" w:cs="Arial"/>
              </w:rPr>
            </w:pPr>
          </w:p>
        </w:tc>
      </w:tr>
      <w:tr w:rsidRPr="00360269" w:rsidR="00334687" w:rsidTr="00F55BCE" w14:paraId="22A84462" w14:textId="77777777">
        <w:tc>
          <w:tcPr>
            <w:tcW w:w="1040" w:type="pct"/>
          </w:tcPr>
          <w:p w:rsidRPr="00360269" w:rsidR="00334687" w:rsidP="00F55BCE" w:rsidRDefault="00334687" w14:paraId="64B506CF" w14:textId="77777777">
            <w:pPr>
              <w:rPr>
                <w:rFonts w:ascii="Arial" w:hAnsi="Arial" w:cs="Arial"/>
              </w:rPr>
            </w:pPr>
          </w:p>
        </w:tc>
        <w:tc>
          <w:tcPr>
            <w:tcW w:w="573" w:type="pct"/>
          </w:tcPr>
          <w:p w:rsidRPr="00360269" w:rsidR="00334687" w:rsidP="00F55BCE" w:rsidRDefault="00334687" w14:paraId="0FD32757" w14:textId="77777777">
            <w:pPr>
              <w:rPr>
                <w:rFonts w:ascii="Arial" w:hAnsi="Arial" w:cs="Arial"/>
              </w:rPr>
            </w:pPr>
          </w:p>
        </w:tc>
        <w:tc>
          <w:tcPr>
            <w:tcW w:w="1766" w:type="pct"/>
          </w:tcPr>
          <w:p w:rsidRPr="00360269" w:rsidR="00334687" w:rsidP="00F55BCE" w:rsidRDefault="00334687" w14:paraId="3298FCEA" w14:textId="77777777">
            <w:pPr>
              <w:rPr>
                <w:rFonts w:ascii="Arial" w:hAnsi="Arial" w:cs="Arial"/>
              </w:rPr>
            </w:pPr>
          </w:p>
        </w:tc>
        <w:tc>
          <w:tcPr>
            <w:tcW w:w="668" w:type="pct"/>
          </w:tcPr>
          <w:p w:rsidRPr="00360269" w:rsidR="00334687" w:rsidP="00F55BCE" w:rsidRDefault="00334687" w14:paraId="322B5B59" w14:textId="77777777">
            <w:pPr>
              <w:rPr>
                <w:rFonts w:ascii="Arial" w:hAnsi="Arial" w:cs="Arial"/>
              </w:rPr>
            </w:pPr>
          </w:p>
        </w:tc>
        <w:tc>
          <w:tcPr>
            <w:tcW w:w="953" w:type="pct"/>
          </w:tcPr>
          <w:p w:rsidRPr="00360269" w:rsidR="00334687" w:rsidP="00F55BCE" w:rsidRDefault="00334687" w14:paraId="445C43F7" w14:textId="77777777">
            <w:pPr>
              <w:rPr>
                <w:rFonts w:ascii="Arial" w:hAnsi="Arial" w:cs="Arial"/>
              </w:rPr>
            </w:pPr>
          </w:p>
        </w:tc>
      </w:tr>
      <w:tr w:rsidRPr="00360269" w:rsidR="00334687" w:rsidTr="00F55BCE" w14:paraId="52EB2B18" w14:textId="77777777">
        <w:tc>
          <w:tcPr>
            <w:tcW w:w="1040" w:type="pct"/>
          </w:tcPr>
          <w:p w:rsidRPr="00360269" w:rsidR="00334687" w:rsidP="00F55BCE" w:rsidRDefault="00334687" w14:paraId="2C541B6D" w14:textId="77777777">
            <w:pPr>
              <w:rPr>
                <w:rFonts w:ascii="Arial" w:hAnsi="Arial" w:cs="Arial"/>
              </w:rPr>
            </w:pPr>
          </w:p>
        </w:tc>
        <w:tc>
          <w:tcPr>
            <w:tcW w:w="573" w:type="pct"/>
          </w:tcPr>
          <w:p w:rsidRPr="00360269" w:rsidR="00334687" w:rsidP="00F55BCE" w:rsidRDefault="00334687" w14:paraId="31ACE470" w14:textId="77777777">
            <w:pPr>
              <w:rPr>
                <w:rFonts w:ascii="Arial" w:hAnsi="Arial" w:cs="Arial"/>
              </w:rPr>
            </w:pPr>
          </w:p>
        </w:tc>
        <w:tc>
          <w:tcPr>
            <w:tcW w:w="1766" w:type="pct"/>
          </w:tcPr>
          <w:p w:rsidRPr="00360269" w:rsidR="00334687" w:rsidP="00F55BCE" w:rsidRDefault="00334687" w14:paraId="50C46D3C" w14:textId="77777777">
            <w:pPr>
              <w:rPr>
                <w:rFonts w:ascii="Arial" w:hAnsi="Arial" w:cs="Arial"/>
              </w:rPr>
            </w:pPr>
          </w:p>
        </w:tc>
        <w:tc>
          <w:tcPr>
            <w:tcW w:w="668" w:type="pct"/>
          </w:tcPr>
          <w:p w:rsidRPr="00360269" w:rsidR="00334687" w:rsidP="00F55BCE" w:rsidRDefault="00334687" w14:paraId="1A9F7AC1" w14:textId="77777777">
            <w:pPr>
              <w:rPr>
                <w:rFonts w:ascii="Arial" w:hAnsi="Arial" w:cs="Arial"/>
              </w:rPr>
            </w:pPr>
          </w:p>
        </w:tc>
        <w:tc>
          <w:tcPr>
            <w:tcW w:w="953" w:type="pct"/>
          </w:tcPr>
          <w:p w:rsidRPr="00360269" w:rsidR="00334687" w:rsidP="00F55BCE" w:rsidRDefault="00334687" w14:paraId="7334FD6D" w14:textId="77777777">
            <w:pPr>
              <w:rPr>
                <w:rFonts w:ascii="Arial" w:hAnsi="Arial" w:cs="Arial"/>
              </w:rPr>
            </w:pPr>
          </w:p>
        </w:tc>
      </w:tr>
    </w:tbl>
    <w:p w:rsidRPr="00360269" w:rsidR="00334687" w:rsidP="00334687" w:rsidRDefault="00334687" w14:paraId="39663847" w14:textId="77777777">
      <w:pPr>
        <w:rPr>
          <w:rFonts w:ascii="Arial" w:hAnsi="Arial" w:cs="Arial"/>
          <w:b/>
          <w:sz w:val="22"/>
        </w:rPr>
      </w:pPr>
    </w:p>
    <w:p w:rsidRPr="00360269" w:rsidR="00334687" w:rsidP="00334687" w:rsidRDefault="00334687" w14:paraId="2189CD04" w14:textId="77777777">
      <w:pPr>
        <w:rPr>
          <w:rFonts w:ascii="Arial" w:hAnsi="Arial" w:cs="Arial"/>
          <w:b/>
          <w:sz w:val="22"/>
        </w:rPr>
      </w:pPr>
    </w:p>
    <w:p w:rsidRPr="00360269" w:rsidR="00334687" w:rsidP="00334687" w:rsidRDefault="00334687" w14:paraId="3E8AE865" w14:textId="77777777">
      <w:pPr>
        <w:rPr>
          <w:rFonts w:ascii="Arial" w:hAnsi="Arial" w:cs="Arial"/>
          <w:b/>
          <w:sz w:val="22"/>
        </w:rPr>
      </w:pPr>
      <w:r w:rsidRPr="00360269">
        <w:rPr>
          <w:rFonts w:ascii="Arial" w:hAnsi="Arial" w:cs="Arial"/>
          <w:b/>
          <w:sz w:val="22"/>
        </w:rPr>
        <w:t>Vzdělávací aktivity - Kurzy obecné IT</w:t>
      </w:r>
    </w:p>
    <w:p w:rsidRPr="00360269" w:rsidR="00334687" w:rsidP="00334687" w:rsidRDefault="00334687" w14:paraId="720251A4" w14:textId="77777777">
      <w:pPr>
        <w:rPr>
          <w:rFonts w:ascii="Arial" w:hAnsi="Arial" w:cs="Arial"/>
          <w:b/>
          <w:sz w:val="22"/>
        </w:rPr>
      </w:pPr>
    </w:p>
    <w:tbl>
      <w:tblPr>
        <w:tblW w:w="4974"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firstRow="1" w:lastRow="0" w:firstColumn="1" w:lastColumn="0" w:noHBand="0" w:noVBand="1" w:val="04A0"/>
      </w:tblPr>
      <w:tblGrid>
        <w:gridCol w:w="1962"/>
        <w:gridCol w:w="1081"/>
        <w:gridCol w:w="3333"/>
        <w:gridCol w:w="1261"/>
        <w:gridCol w:w="1799"/>
      </w:tblGrid>
      <w:tr w:rsidRPr="00360269" w:rsidR="00334687" w:rsidTr="00F55BCE" w14:paraId="4A354BCC" w14:textId="77777777">
        <w:tc>
          <w:tcPr>
            <w:tcW w:w="1040" w:type="pct"/>
            <w:shd w:val="clear" w:color="auto" w:fill="99CCFF"/>
            <w:vAlign w:val="center"/>
          </w:tcPr>
          <w:p w:rsidRPr="00360269" w:rsidR="00334687" w:rsidP="00F55BCE" w:rsidRDefault="00334687" w14:paraId="5E02F072" w14:textId="77777777">
            <w:pPr>
              <w:jc w:val="center"/>
              <w:rPr>
                <w:rFonts w:ascii="Arial" w:hAnsi="Arial" w:cs="Arial"/>
                <w:b/>
              </w:rPr>
            </w:pPr>
            <w:r w:rsidRPr="00360269">
              <w:rPr>
                <w:rFonts w:ascii="Arial" w:hAnsi="Arial" w:cs="Arial"/>
                <w:b/>
              </w:rPr>
              <w:t>Lektor jméno příjmení</w:t>
            </w:r>
          </w:p>
        </w:tc>
        <w:tc>
          <w:tcPr>
            <w:tcW w:w="573" w:type="pct"/>
            <w:shd w:val="clear" w:color="auto" w:fill="99CCFF"/>
            <w:vAlign w:val="center"/>
          </w:tcPr>
          <w:p w:rsidRPr="00360269" w:rsidR="00334687" w:rsidP="00F55BCE" w:rsidRDefault="00334687" w14:paraId="31CF2699" w14:textId="77777777">
            <w:pPr>
              <w:jc w:val="center"/>
              <w:rPr>
                <w:rFonts w:ascii="Arial" w:hAnsi="Arial" w:cs="Arial"/>
                <w:b/>
              </w:rPr>
            </w:pPr>
            <w:r w:rsidRPr="00360269">
              <w:rPr>
                <w:rFonts w:ascii="Arial" w:hAnsi="Arial" w:cs="Arial"/>
                <w:b/>
              </w:rPr>
              <w:t>Délka praxe školení</w:t>
            </w:r>
          </w:p>
        </w:tc>
        <w:tc>
          <w:tcPr>
            <w:tcW w:w="1766" w:type="pct"/>
            <w:shd w:val="clear" w:color="auto" w:fill="99CCFF"/>
            <w:vAlign w:val="center"/>
          </w:tcPr>
          <w:p w:rsidRPr="00360269" w:rsidR="00334687" w:rsidP="00F55BCE" w:rsidRDefault="00334687" w14:paraId="7308859C" w14:textId="77777777">
            <w:pPr>
              <w:jc w:val="center"/>
              <w:rPr>
                <w:rFonts w:ascii="Arial" w:hAnsi="Arial" w:cs="Arial"/>
                <w:b/>
              </w:rPr>
            </w:pPr>
            <w:r w:rsidRPr="00360269">
              <w:rPr>
                <w:rFonts w:ascii="Arial" w:hAnsi="Arial" w:cs="Arial"/>
                <w:b/>
              </w:rPr>
              <w:t>Profesní zaměření</w:t>
            </w:r>
          </w:p>
        </w:tc>
        <w:tc>
          <w:tcPr>
            <w:tcW w:w="668" w:type="pct"/>
            <w:shd w:val="clear" w:color="auto" w:fill="99CCFF"/>
            <w:vAlign w:val="center"/>
          </w:tcPr>
          <w:p w:rsidRPr="00360269" w:rsidR="00334687" w:rsidP="00F55BCE" w:rsidRDefault="00334687" w14:paraId="28FA9D32" w14:textId="77777777">
            <w:pPr>
              <w:jc w:val="center"/>
              <w:rPr>
                <w:rFonts w:ascii="Arial" w:hAnsi="Arial" w:cs="Arial"/>
                <w:b/>
              </w:rPr>
            </w:pPr>
            <w:r w:rsidRPr="00360269">
              <w:rPr>
                <w:rFonts w:ascii="Arial" w:hAnsi="Arial" w:cs="Arial"/>
                <w:b/>
              </w:rPr>
              <w:t>Délka praxe prof. zaměření</w:t>
            </w:r>
          </w:p>
        </w:tc>
        <w:tc>
          <w:tcPr>
            <w:tcW w:w="953" w:type="pct"/>
            <w:shd w:val="clear" w:color="auto" w:fill="99CCFF"/>
            <w:vAlign w:val="center"/>
          </w:tcPr>
          <w:p w:rsidRPr="00360269" w:rsidR="00334687" w:rsidP="00F55BCE" w:rsidRDefault="00334687" w14:paraId="316D53D1" w14:textId="77777777">
            <w:pPr>
              <w:jc w:val="center"/>
              <w:rPr>
                <w:rFonts w:ascii="Arial" w:hAnsi="Arial" w:cs="Arial"/>
                <w:b/>
              </w:rPr>
            </w:pPr>
            <w:r w:rsidRPr="00360269">
              <w:rPr>
                <w:rFonts w:ascii="Arial" w:hAnsi="Arial" w:cs="Arial"/>
                <w:b/>
              </w:rPr>
              <w:t>Dosažené vzdělání</w:t>
            </w:r>
          </w:p>
        </w:tc>
      </w:tr>
      <w:tr w:rsidRPr="00360269" w:rsidR="00334687" w:rsidTr="00F55BCE" w14:paraId="25D7F8EA" w14:textId="77777777">
        <w:tc>
          <w:tcPr>
            <w:tcW w:w="1040" w:type="pct"/>
          </w:tcPr>
          <w:p w:rsidRPr="00360269" w:rsidR="00334687" w:rsidP="00F55BCE" w:rsidRDefault="00334687" w14:paraId="79A9A6E6" w14:textId="77777777">
            <w:pPr>
              <w:rPr>
                <w:rFonts w:ascii="Arial" w:hAnsi="Arial" w:cs="Arial"/>
              </w:rPr>
            </w:pPr>
          </w:p>
        </w:tc>
        <w:tc>
          <w:tcPr>
            <w:tcW w:w="573" w:type="pct"/>
          </w:tcPr>
          <w:p w:rsidRPr="00360269" w:rsidR="00334687" w:rsidP="00F55BCE" w:rsidRDefault="00334687" w14:paraId="7C74C4EE" w14:textId="77777777">
            <w:pPr>
              <w:rPr>
                <w:rFonts w:ascii="Arial" w:hAnsi="Arial" w:cs="Arial"/>
              </w:rPr>
            </w:pPr>
          </w:p>
        </w:tc>
        <w:tc>
          <w:tcPr>
            <w:tcW w:w="1766" w:type="pct"/>
          </w:tcPr>
          <w:p w:rsidRPr="00360269" w:rsidR="00334687" w:rsidP="00F55BCE" w:rsidRDefault="00334687" w14:paraId="26B3D693" w14:textId="77777777">
            <w:pPr>
              <w:rPr>
                <w:rFonts w:ascii="Arial" w:hAnsi="Arial" w:cs="Arial"/>
              </w:rPr>
            </w:pPr>
          </w:p>
        </w:tc>
        <w:tc>
          <w:tcPr>
            <w:tcW w:w="668" w:type="pct"/>
          </w:tcPr>
          <w:p w:rsidRPr="00360269" w:rsidR="00334687" w:rsidP="00F55BCE" w:rsidRDefault="00334687" w14:paraId="5C3B7F78" w14:textId="77777777">
            <w:pPr>
              <w:rPr>
                <w:rFonts w:ascii="Arial" w:hAnsi="Arial" w:cs="Arial"/>
              </w:rPr>
            </w:pPr>
          </w:p>
        </w:tc>
        <w:tc>
          <w:tcPr>
            <w:tcW w:w="953" w:type="pct"/>
          </w:tcPr>
          <w:p w:rsidRPr="00360269" w:rsidR="00334687" w:rsidP="00F55BCE" w:rsidRDefault="00334687" w14:paraId="71961607" w14:textId="77777777">
            <w:pPr>
              <w:rPr>
                <w:rFonts w:ascii="Arial" w:hAnsi="Arial" w:cs="Arial"/>
              </w:rPr>
            </w:pPr>
          </w:p>
        </w:tc>
      </w:tr>
      <w:tr w:rsidRPr="00360269" w:rsidR="00334687" w:rsidTr="00F55BCE" w14:paraId="0AFDE31F" w14:textId="77777777">
        <w:tc>
          <w:tcPr>
            <w:tcW w:w="1040" w:type="pct"/>
          </w:tcPr>
          <w:p w:rsidRPr="00360269" w:rsidR="00334687" w:rsidP="00F55BCE" w:rsidRDefault="00334687" w14:paraId="6974F1E9" w14:textId="77777777">
            <w:pPr>
              <w:rPr>
                <w:rFonts w:ascii="Arial" w:hAnsi="Arial" w:cs="Arial"/>
              </w:rPr>
            </w:pPr>
          </w:p>
        </w:tc>
        <w:tc>
          <w:tcPr>
            <w:tcW w:w="573" w:type="pct"/>
          </w:tcPr>
          <w:p w:rsidRPr="00360269" w:rsidR="00334687" w:rsidP="00F55BCE" w:rsidRDefault="00334687" w14:paraId="46716DBB" w14:textId="77777777">
            <w:pPr>
              <w:rPr>
                <w:rFonts w:ascii="Arial" w:hAnsi="Arial" w:cs="Arial"/>
              </w:rPr>
            </w:pPr>
          </w:p>
        </w:tc>
        <w:tc>
          <w:tcPr>
            <w:tcW w:w="1766" w:type="pct"/>
          </w:tcPr>
          <w:p w:rsidRPr="00360269" w:rsidR="00334687" w:rsidP="00F55BCE" w:rsidRDefault="00334687" w14:paraId="088B82F7" w14:textId="77777777">
            <w:pPr>
              <w:rPr>
                <w:rFonts w:ascii="Arial" w:hAnsi="Arial" w:cs="Arial"/>
              </w:rPr>
            </w:pPr>
          </w:p>
        </w:tc>
        <w:tc>
          <w:tcPr>
            <w:tcW w:w="668" w:type="pct"/>
          </w:tcPr>
          <w:p w:rsidRPr="00360269" w:rsidR="00334687" w:rsidP="00F55BCE" w:rsidRDefault="00334687" w14:paraId="6B2C0403" w14:textId="77777777">
            <w:pPr>
              <w:rPr>
                <w:rFonts w:ascii="Arial" w:hAnsi="Arial" w:cs="Arial"/>
              </w:rPr>
            </w:pPr>
          </w:p>
        </w:tc>
        <w:tc>
          <w:tcPr>
            <w:tcW w:w="953" w:type="pct"/>
          </w:tcPr>
          <w:p w:rsidRPr="00360269" w:rsidR="00334687" w:rsidP="00F55BCE" w:rsidRDefault="00334687" w14:paraId="12A2CF78" w14:textId="77777777">
            <w:pPr>
              <w:rPr>
                <w:rFonts w:ascii="Arial" w:hAnsi="Arial" w:cs="Arial"/>
              </w:rPr>
            </w:pPr>
          </w:p>
        </w:tc>
      </w:tr>
      <w:tr w:rsidRPr="00360269" w:rsidR="00334687" w:rsidTr="00F55BCE" w14:paraId="78834BAE" w14:textId="77777777">
        <w:tc>
          <w:tcPr>
            <w:tcW w:w="1040" w:type="pct"/>
          </w:tcPr>
          <w:p w:rsidRPr="00360269" w:rsidR="00334687" w:rsidP="00F55BCE" w:rsidRDefault="00334687" w14:paraId="61FBA36C" w14:textId="77777777">
            <w:pPr>
              <w:rPr>
                <w:rFonts w:ascii="Arial" w:hAnsi="Arial" w:cs="Arial"/>
              </w:rPr>
            </w:pPr>
          </w:p>
        </w:tc>
        <w:tc>
          <w:tcPr>
            <w:tcW w:w="573" w:type="pct"/>
          </w:tcPr>
          <w:p w:rsidRPr="00360269" w:rsidR="00334687" w:rsidP="00F55BCE" w:rsidRDefault="00334687" w14:paraId="0DB946AC" w14:textId="77777777">
            <w:pPr>
              <w:rPr>
                <w:rFonts w:ascii="Arial" w:hAnsi="Arial" w:cs="Arial"/>
              </w:rPr>
            </w:pPr>
          </w:p>
        </w:tc>
        <w:tc>
          <w:tcPr>
            <w:tcW w:w="1766" w:type="pct"/>
          </w:tcPr>
          <w:p w:rsidRPr="00360269" w:rsidR="00334687" w:rsidP="00F55BCE" w:rsidRDefault="00334687" w14:paraId="17D8DF32" w14:textId="77777777">
            <w:pPr>
              <w:rPr>
                <w:rFonts w:ascii="Arial" w:hAnsi="Arial" w:cs="Arial"/>
              </w:rPr>
            </w:pPr>
          </w:p>
        </w:tc>
        <w:tc>
          <w:tcPr>
            <w:tcW w:w="668" w:type="pct"/>
          </w:tcPr>
          <w:p w:rsidRPr="00360269" w:rsidR="00334687" w:rsidP="00F55BCE" w:rsidRDefault="00334687" w14:paraId="75F7492B" w14:textId="77777777">
            <w:pPr>
              <w:rPr>
                <w:rFonts w:ascii="Arial" w:hAnsi="Arial" w:cs="Arial"/>
              </w:rPr>
            </w:pPr>
          </w:p>
        </w:tc>
        <w:tc>
          <w:tcPr>
            <w:tcW w:w="953" w:type="pct"/>
          </w:tcPr>
          <w:p w:rsidRPr="00360269" w:rsidR="00334687" w:rsidP="00F55BCE" w:rsidRDefault="00334687" w14:paraId="2ABEE5D1" w14:textId="77777777">
            <w:pPr>
              <w:rPr>
                <w:rFonts w:ascii="Arial" w:hAnsi="Arial" w:cs="Arial"/>
              </w:rPr>
            </w:pPr>
          </w:p>
        </w:tc>
      </w:tr>
    </w:tbl>
    <w:p w:rsidRPr="00360269" w:rsidR="00334687" w:rsidP="00334687" w:rsidRDefault="00334687" w14:paraId="48FEDC66" w14:textId="77777777">
      <w:pPr>
        <w:ind w:left="720"/>
        <w:rPr>
          <w:rFonts w:ascii="Arial" w:hAnsi="Arial" w:cs="Arial"/>
          <w:szCs w:val="24"/>
        </w:rPr>
      </w:pPr>
    </w:p>
    <w:p w:rsidRPr="00360269" w:rsidR="00334687" w:rsidP="00DC74D6" w:rsidRDefault="00334687" w14:paraId="77735770" w14:textId="1EEE4BD7">
      <w:pPr>
        <w:rPr>
          <w:rFonts w:ascii="Arial" w:hAnsi="Arial" w:cs="Arial"/>
        </w:rPr>
      </w:pPr>
    </w:p>
    <w:p w:rsidR="00334687" w:rsidP="00DC74D6" w:rsidRDefault="00334687" w14:paraId="498E85B0" w14:textId="7BAB9ABC">
      <w:pPr>
        <w:rPr>
          <w:rFonts w:ascii="Arial" w:hAnsi="Arial" w:cs="Arial"/>
        </w:rPr>
      </w:pPr>
    </w:p>
    <w:p w:rsidRPr="00360269" w:rsidR="00A145A2" w:rsidP="00DC74D6" w:rsidRDefault="00A145A2" w14:paraId="52B5F996" w14:textId="77777777">
      <w:pPr>
        <w:rPr>
          <w:rFonts w:ascii="Arial" w:hAnsi="Arial" w:cs="Arial"/>
        </w:rPr>
      </w:pPr>
    </w:p>
    <w:p w:rsidRPr="00254119" w:rsidR="00334687" w:rsidP="00254119" w:rsidRDefault="00334687" w14:paraId="430888E8" w14:textId="2AC2121B">
      <w:pPr>
        <w:pStyle w:val="Nadpis1"/>
        <w:shd w:val="clear" w:color="auto" w:fill="9CC2E5" w:themeFill="accent1" w:themeFillTint="99"/>
      </w:pPr>
      <w:r w:rsidRPr="00254119">
        <w:lastRenderedPageBreak/>
        <w:t>Harmonogram</w:t>
      </w:r>
    </w:p>
    <w:p w:rsidRPr="000E253C" w:rsidR="00334687" w:rsidP="00334687" w:rsidRDefault="00334687" w14:paraId="3979048C" w14:textId="77777777">
      <w:pPr>
        <w:rPr>
          <w:rFonts w:ascii="Arial" w:hAnsi="Arial" w:cs="Arial"/>
        </w:rPr>
      </w:pPr>
    </w:p>
    <w:p w:rsidRPr="000E253C" w:rsidR="00334687" w:rsidP="00334687" w:rsidRDefault="00334687" w14:paraId="71715AB8" w14:textId="4E73F7D6">
      <w:pPr>
        <w:rPr>
          <w:rFonts w:ascii="Arial" w:hAnsi="Arial" w:cs="Arial"/>
          <w:bCs/>
        </w:rPr>
      </w:pPr>
      <w:r w:rsidRPr="000E253C">
        <w:rPr>
          <w:rFonts w:ascii="Arial" w:hAnsi="Arial" w:cs="Arial"/>
          <w:bCs/>
        </w:rPr>
        <w:t xml:space="preserve">Harmonogram je orientační a slouží jako návrh pro rozložení vzdělávacích aktivit v rámci celé zakázky s deklarací kapacitních možností dodavatele. Realizace konkrétních kurzů bude řešena ve spolupráci s partnerskými organizacemi. </w:t>
      </w:r>
    </w:p>
    <w:p w:rsidRPr="000E253C" w:rsidR="00334687" w:rsidP="00334687" w:rsidRDefault="00334687" w14:paraId="3702C6BB" w14:textId="77777777">
      <w:pPr>
        <w:rPr>
          <w:rFonts w:ascii="Arial" w:hAnsi="Arial" w:cs="Arial"/>
          <w:b/>
        </w:rPr>
      </w:pPr>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firstRow="1" w:lastRow="0" w:firstColumn="1" w:lastColumn="0" w:noHBand="0" w:noVBand="1" w:val="04A0"/>
      </w:tblPr>
      <w:tblGrid>
        <w:gridCol w:w="1627"/>
        <w:gridCol w:w="817"/>
        <w:gridCol w:w="781"/>
        <w:gridCol w:w="782"/>
        <w:gridCol w:w="782"/>
        <w:gridCol w:w="785"/>
        <w:gridCol w:w="782"/>
        <w:gridCol w:w="782"/>
        <w:gridCol w:w="782"/>
        <w:gridCol w:w="783"/>
        <w:gridCol w:w="782"/>
      </w:tblGrid>
      <w:tr w:rsidRPr="00360269" w:rsidR="00360269" w:rsidTr="00360269" w14:paraId="3DE23F8C" w14:textId="77777777">
        <w:tc>
          <w:tcPr>
            <w:tcW w:w="858" w:type="pct"/>
            <w:vMerge w:val="restart"/>
            <w:shd w:val="clear" w:color="auto" w:fill="99CCFF"/>
            <w:vAlign w:val="center"/>
          </w:tcPr>
          <w:p w:rsidRPr="00360269" w:rsidR="00334687" w:rsidP="00F55BCE" w:rsidRDefault="00334687" w14:paraId="24B2474C" w14:textId="2482C822">
            <w:pPr>
              <w:jc w:val="center"/>
              <w:rPr>
                <w:rFonts w:ascii="Arial" w:hAnsi="Arial" w:cs="Arial"/>
                <w:b/>
              </w:rPr>
            </w:pPr>
            <w:r w:rsidRPr="00360269">
              <w:rPr>
                <w:rFonts w:ascii="Arial" w:hAnsi="Arial" w:cs="Arial"/>
                <w:b/>
              </w:rPr>
              <w:t>Kurzy*</w:t>
            </w:r>
          </w:p>
        </w:tc>
        <w:tc>
          <w:tcPr>
            <w:tcW w:w="431" w:type="pct"/>
            <w:shd w:val="clear" w:color="auto" w:fill="99CCFF"/>
            <w:vAlign w:val="center"/>
          </w:tcPr>
          <w:p w:rsidRPr="00360269" w:rsidR="00334687" w:rsidP="00F55BCE" w:rsidRDefault="00334687" w14:paraId="6665EB39" w14:textId="7434ABA1">
            <w:pPr>
              <w:jc w:val="center"/>
              <w:rPr>
                <w:rFonts w:ascii="Arial" w:hAnsi="Arial" w:cs="Arial"/>
                <w:b/>
              </w:rPr>
            </w:pPr>
            <w:r w:rsidRPr="00360269">
              <w:rPr>
                <w:rFonts w:ascii="Arial" w:hAnsi="Arial" w:cs="Arial"/>
                <w:b/>
              </w:rPr>
              <w:t>2019</w:t>
            </w:r>
            <w:r w:rsidRPr="00360269" w:rsidR="00D07BFC">
              <w:rPr>
                <w:rFonts w:ascii="Arial" w:hAnsi="Arial" w:cs="Arial"/>
              </w:rPr>
              <w:t>**</w:t>
            </w:r>
          </w:p>
        </w:tc>
        <w:tc>
          <w:tcPr>
            <w:tcW w:w="1650" w:type="pct"/>
            <w:gridSpan w:val="4"/>
            <w:shd w:val="clear" w:color="auto" w:fill="99CCFF"/>
          </w:tcPr>
          <w:p w:rsidRPr="00360269" w:rsidR="00334687" w:rsidP="00F55BCE" w:rsidRDefault="00334687" w14:paraId="6D4B5A5D" w14:textId="49C7495E">
            <w:pPr>
              <w:jc w:val="center"/>
              <w:rPr>
                <w:rFonts w:ascii="Arial" w:hAnsi="Arial" w:cs="Arial"/>
                <w:b/>
              </w:rPr>
            </w:pPr>
            <w:r w:rsidRPr="00360269">
              <w:rPr>
                <w:rFonts w:ascii="Arial" w:hAnsi="Arial" w:cs="Arial"/>
                <w:b/>
              </w:rPr>
              <w:t>2020</w:t>
            </w:r>
          </w:p>
        </w:tc>
        <w:tc>
          <w:tcPr>
            <w:tcW w:w="1649" w:type="pct"/>
            <w:gridSpan w:val="4"/>
            <w:shd w:val="clear" w:color="auto" w:fill="99CCFF"/>
          </w:tcPr>
          <w:p w:rsidRPr="00360269" w:rsidR="00334687" w:rsidP="00F55BCE" w:rsidRDefault="00334687" w14:paraId="745BC019" w14:textId="4DA1BCCD">
            <w:pPr>
              <w:jc w:val="center"/>
              <w:rPr>
                <w:rFonts w:ascii="Arial" w:hAnsi="Arial" w:cs="Arial"/>
                <w:b/>
              </w:rPr>
            </w:pPr>
            <w:r w:rsidRPr="00360269">
              <w:rPr>
                <w:rFonts w:ascii="Arial" w:hAnsi="Arial" w:cs="Arial"/>
                <w:b/>
              </w:rPr>
              <w:t>2021</w:t>
            </w:r>
          </w:p>
        </w:tc>
        <w:tc>
          <w:tcPr>
            <w:tcW w:w="413" w:type="pct"/>
            <w:shd w:val="clear" w:color="auto" w:fill="99CCFF"/>
          </w:tcPr>
          <w:p w:rsidRPr="00360269" w:rsidR="00334687" w:rsidP="00F55BCE" w:rsidRDefault="00334687" w14:paraId="4CD806B5" w14:textId="33B94A33">
            <w:pPr>
              <w:jc w:val="center"/>
              <w:rPr>
                <w:rFonts w:ascii="Arial" w:hAnsi="Arial" w:cs="Arial"/>
                <w:b/>
              </w:rPr>
            </w:pPr>
            <w:r w:rsidRPr="00360269">
              <w:rPr>
                <w:rFonts w:ascii="Arial" w:hAnsi="Arial" w:cs="Arial"/>
                <w:b/>
              </w:rPr>
              <w:t>2022</w:t>
            </w:r>
          </w:p>
        </w:tc>
      </w:tr>
      <w:tr w:rsidRPr="00360269" w:rsidR="00360269" w:rsidTr="00360269" w14:paraId="4EECB6C6" w14:textId="77777777">
        <w:tc>
          <w:tcPr>
            <w:tcW w:w="858" w:type="pct"/>
            <w:vMerge/>
            <w:shd w:val="clear" w:color="auto" w:fill="99CCFF"/>
            <w:vAlign w:val="center"/>
          </w:tcPr>
          <w:p w:rsidRPr="00360269" w:rsidR="00360269" w:rsidP="00360269" w:rsidRDefault="00360269" w14:paraId="0D6CD718" w14:textId="77777777">
            <w:pPr>
              <w:jc w:val="center"/>
              <w:rPr>
                <w:rFonts w:ascii="Arial" w:hAnsi="Arial" w:cs="Arial"/>
                <w:b/>
              </w:rPr>
            </w:pPr>
          </w:p>
        </w:tc>
        <w:tc>
          <w:tcPr>
            <w:tcW w:w="431" w:type="pct"/>
            <w:shd w:val="clear" w:color="auto" w:fill="99CCFF"/>
            <w:vAlign w:val="center"/>
          </w:tcPr>
          <w:p w:rsidRPr="00360269" w:rsidR="00360269" w:rsidP="00360269" w:rsidRDefault="00360269" w14:paraId="238464B9" w14:textId="683F6B6F">
            <w:pPr>
              <w:jc w:val="center"/>
              <w:rPr>
                <w:rFonts w:ascii="Arial" w:hAnsi="Arial" w:cs="Arial"/>
                <w:b/>
              </w:rPr>
            </w:pPr>
            <w:r w:rsidRPr="00360269">
              <w:rPr>
                <w:rFonts w:ascii="Arial" w:hAnsi="Arial" w:cs="Arial"/>
                <w:b/>
              </w:rPr>
              <w:t>4Q</w:t>
            </w:r>
          </w:p>
        </w:tc>
        <w:tc>
          <w:tcPr>
            <w:tcW w:w="412" w:type="pct"/>
            <w:shd w:val="clear" w:color="auto" w:fill="99CCFF"/>
          </w:tcPr>
          <w:p w:rsidRPr="00360269" w:rsidR="00360269" w:rsidP="00360269" w:rsidRDefault="00360269" w14:paraId="2918DF1B" w14:textId="7ABDE926">
            <w:pPr>
              <w:jc w:val="center"/>
              <w:rPr>
                <w:rFonts w:ascii="Arial" w:hAnsi="Arial" w:cs="Arial"/>
                <w:b/>
              </w:rPr>
            </w:pPr>
            <w:r>
              <w:rPr>
                <w:rFonts w:ascii="Arial" w:hAnsi="Arial" w:cs="Arial"/>
                <w:b/>
              </w:rPr>
              <w:t>1Q</w:t>
            </w:r>
          </w:p>
        </w:tc>
        <w:tc>
          <w:tcPr>
            <w:tcW w:w="412" w:type="pct"/>
            <w:shd w:val="clear" w:color="auto" w:fill="99CCFF"/>
          </w:tcPr>
          <w:p w:rsidRPr="00360269" w:rsidR="00360269" w:rsidP="00360269" w:rsidRDefault="00360269" w14:paraId="3A33D6BE" w14:textId="233F2FA6">
            <w:pPr>
              <w:jc w:val="center"/>
              <w:rPr>
                <w:rFonts w:ascii="Arial" w:hAnsi="Arial" w:cs="Arial"/>
                <w:b/>
              </w:rPr>
            </w:pPr>
            <w:r>
              <w:rPr>
                <w:rFonts w:ascii="Arial" w:hAnsi="Arial" w:cs="Arial"/>
                <w:b/>
              </w:rPr>
              <w:t>2Q</w:t>
            </w:r>
          </w:p>
        </w:tc>
        <w:tc>
          <w:tcPr>
            <w:tcW w:w="412" w:type="pct"/>
            <w:shd w:val="clear" w:color="auto" w:fill="99CCFF"/>
          </w:tcPr>
          <w:p w:rsidRPr="00360269" w:rsidR="00360269" w:rsidP="00360269" w:rsidRDefault="00360269" w14:paraId="7151F05D" w14:textId="6EFAB7F0">
            <w:pPr>
              <w:jc w:val="center"/>
              <w:rPr>
                <w:rFonts w:ascii="Arial" w:hAnsi="Arial" w:cs="Arial"/>
                <w:b/>
              </w:rPr>
            </w:pPr>
            <w:r>
              <w:rPr>
                <w:rFonts w:ascii="Arial" w:hAnsi="Arial" w:cs="Arial"/>
                <w:b/>
              </w:rPr>
              <w:t>3Q</w:t>
            </w:r>
          </w:p>
        </w:tc>
        <w:tc>
          <w:tcPr>
            <w:tcW w:w="413" w:type="pct"/>
            <w:shd w:val="clear" w:color="auto" w:fill="99CCFF"/>
          </w:tcPr>
          <w:p w:rsidRPr="00360269" w:rsidR="00360269" w:rsidP="00360269" w:rsidRDefault="00360269" w14:paraId="08E9517E" w14:textId="0398AE1E">
            <w:pPr>
              <w:jc w:val="center"/>
              <w:rPr>
                <w:rFonts w:ascii="Arial" w:hAnsi="Arial" w:cs="Arial"/>
                <w:b/>
              </w:rPr>
            </w:pPr>
            <w:r>
              <w:rPr>
                <w:rFonts w:ascii="Arial" w:hAnsi="Arial" w:cs="Arial"/>
                <w:b/>
              </w:rPr>
              <w:t>4Q</w:t>
            </w:r>
          </w:p>
        </w:tc>
        <w:tc>
          <w:tcPr>
            <w:tcW w:w="412" w:type="pct"/>
            <w:shd w:val="clear" w:color="auto" w:fill="99CCFF"/>
          </w:tcPr>
          <w:p w:rsidRPr="00360269" w:rsidR="00360269" w:rsidP="00360269" w:rsidRDefault="00360269" w14:paraId="7ED734B1" w14:textId="26AB73F1">
            <w:pPr>
              <w:jc w:val="center"/>
              <w:rPr>
                <w:rFonts w:ascii="Arial" w:hAnsi="Arial" w:cs="Arial"/>
                <w:b/>
              </w:rPr>
            </w:pPr>
            <w:r>
              <w:rPr>
                <w:rFonts w:ascii="Arial" w:hAnsi="Arial" w:cs="Arial"/>
                <w:b/>
              </w:rPr>
              <w:t>1Q</w:t>
            </w:r>
          </w:p>
        </w:tc>
        <w:tc>
          <w:tcPr>
            <w:tcW w:w="412" w:type="pct"/>
            <w:shd w:val="clear" w:color="auto" w:fill="99CCFF"/>
          </w:tcPr>
          <w:p w:rsidRPr="00360269" w:rsidR="00360269" w:rsidP="00360269" w:rsidRDefault="00360269" w14:paraId="71C1F8E2" w14:textId="1A8BB5C7">
            <w:pPr>
              <w:jc w:val="center"/>
              <w:rPr>
                <w:rFonts w:ascii="Arial" w:hAnsi="Arial" w:cs="Arial"/>
                <w:b/>
              </w:rPr>
            </w:pPr>
            <w:r>
              <w:rPr>
                <w:rFonts w:ascii="Arial" w:hAnsi="Arial" w:cs="Arial"/>
                <w:b/>
              </w:rPr>
              <w:t>2Q</w:t>
            </w:r>
          </w:p>
        </w:tc>
        <w:tc>
          <w:tcPr>
            <w:tcW w:w="412" w:type="pct"/>
            <w:shd w:val="clear" w:color="auto" w:fill="99CCFF"/>
          </w:tcPr>
          <w:p w:rsidRPr="00360269" w:rsidR="00360269" w:rsidP="00360269" w:rsidRDefault="00360269" w14:paraId="57A216B8" w14:textId="7CC942DE">
            <w:pPr>
              <w:jc w:val="center"/>
              <w:rPr>
                <w:rFonts w:ascii="Arial" w:hAnsi="Arial" w:cs="Arial"/>
                <w:b/>
              </w:rPr>
            </w:pPr>
            <w:r>
              <w:rPr>
                <w:rFonts w:ascii="Arial" w:hAnsi="Arial" w:cs="Arial"/>
                <w:b/>
              </w:rPr>
              <w:t>3Q</w:t>
            </w:r>
          </w:p>
        </w:tc>
        <w:tc>
          <w:tcPr>
            <w:tcW w:w="412" w:type="pct"/>
            <w:shd w:val="clear" w:color="auto" w:fill="99CCFF"/>
          </w:tcPr>
          <w:p w:rsidRPr="00360269" w:rsidR="00360269" w:rsidP="00360269" w:rsidRDefault="00360269" w14:paraId="45792375" w14:textId="50174BF6">
            <w:pPr>
              <w:jc w:val="center"/>
              <w:rPr>
                <w:rFonts w:ascii="Arial" w:hAnsi="Arial" w:cs="Arial"/>
                <w:b/>
              </w:rPr>
            </w:pPr>
            <w:r>
              <w:rPr>
                <w:rFonts w:ascii="Arial" w:hAnsi="Arial" w:cs="Arial"/>
                <w:b/>
              </w:rPr>
              <w:t>4Q</w:t>
            </w:r>
          </w:p>
        </w:tc>
        <w:tc>
          <w:tcPr>
            <w:tcW w:w="413" w:type="pct"/>
            <w:shd w:val="clear" w:color="auto" w:fill="99CCFF"/>
          </w:tcPr>
          <w:p w:rsidRPr="00360269" w:rsidR="00360269" w:rsidP="00360269" w:rsidRDefault="00360269" w14:paraId="32F1CC2B" w14:textId="17B1A69A">
            <w:pPr>
              <w:jc w:val="center"/>
              <w:rPr>
                <w:rFonts w:ascii="Arial" w:hAnsi="Arial" w:cs="Arial"/>
                <w:b/>
              </w:rPr>
            </w:pPr>
            <w:r w:rsidRPr="00360269">
              <w:rPr>
                <w:rFonts w:ascii="Arial" w:hAnsi="Arial" w:cs="Arial"/>
                <w:b/>
              </w:rPr>
              <w:t>1Q</w:t>
            </w:r>
          </w:p>
        </w:tc>
      </w:tr>
      <w:tr w:rsidRPr="00360269" w:rsidR="00D07BFC" w:rsidTr="00360269" w14:paraId="029FFF9D" w14:textId="77777777">
        <w:tc>
          <w:tcPr>
            <w:tcW w:w="858" w:type="pct"/>
          </w:tcPr>
          <w:p w:rsidRPr="00360269" w:rsidR="00334687" w:rsidP="00F55BCE" w:rsidRDefault="00334687" w14:paraId="2BACB7DA" w14:textId="77777777">
            <w:pPr>
              <w:rPr>
                <w:rFonts w:ascii="Arial" w:hAnsi="Arial" w:cs="Arial"/>
              </w:rPr>
            </w:pPr>
          </w:p>
        </w:tc>
        <w:tc>
          <w:tcPr>
            <w:tcW w:w="431" w:type="pct"/>
          </w:tcPr>
          <w:p w:rsidRPr="00360269" w:rsidR="00334687" w:rsidP="00F55BCE" w:rsidRDefault="00334687" w14:paraId="1C15DF71" w14:textId="64A6F5E8">
            <w:pPr>
              <w:rPr>
                <w:rFonts w:ascii="Arial" w:hAnsi="Arial" w:cs="Arial"/>
              </w:rPr>
            </w:pPr>
          </w:p>
        </w:tc>
        <w:tc>
          <w:tcPr>
            <w:tcW w:w="412" w:type="pct"/>
          </w:tcPr>
          <w:p w:rsidRPr="00360269" w:rsidR="00334687" w:rsidP="00F55BCE" w:rsidRDefault="00334687" w14:paraId="68E93882" w14:textId="77777777">
            <w:pPr>
              <w:rPr>
                <w:rFonts w:ascii="Arial" w:hAnsi="Arial" w:cs="Arial"/>
              </w:rPr>
            </w:pPr>
          </w:p>
        </w:tc>
        <w:tc>
          <w:tcPr>
            <w:tcW w:w="412" w:type="pct"/>
          </w:tcPr>
          <w:p w:rsidRPr="00360269" w:rsidR="00334687" w:rsidP="00F55BCE" w:rsidRDefault="00334687" w14:paraId="551E2B80" w14:textId="77777777">
            <w:pPr>
              <w:rPr>
                <w:rFonts w:ascii="Arial" w:hAnsi="Arial" w:cs="Arial"/>
              </w:rPr>
            </w:pPr>
          </w:p>
        </w:tc>
        <w:tc>
          <w:tcPr>
            <w:tcW w:w="412" w:type="pct"/>
          </w:tcPr>
          <w:p w:rsidRPr="00360269" w:rsidR="00334687" w:rsidP="00F55BCE" w:rsidRDefault="00334687" w14:paraId="79153496" w14:textId="77777777">
            <w:pPr>
              <w:rPr>
                <w:rFonts w:ascii="Arial" w:hAnsi="Arial" w:cs="Arial"/>
              </w:rPr>
            </w:pPr>
          </w:p>
        </w:tc>
        <w:tc>
          <w:tcPr>
            <w:tcW w:w="413" w:type="pct"/>
          </w:tcPr>
          <w:p w:rsidRPr="00360269" w:rsidR="00334687" w:rsidP="00F55BCE" w:rsidRDefault="00334687" w14:paraId="5380305F" w14:textId="77777777">
            <w:pPr>
              <w:rPr>
                <w:rFonts w:ascii="Arial" w:hAnsi="Arial" w:cs="Arial"/>
              </w:rPr>
            </w:pPr>
          </w:p>
        </w:tc>
        <w:tc>
          <w:tcPr>
            <w:tcW w:w="412" w:type="pct"/>
          </w:tcPr>
          <w:p w:rsidRPr="00360269" w:rsidR="00334687" w:rsidP="00F55BCE" w:rsidRDefault="00334687" w14:paraId="1BD27BFE" w14:textId="79E7FA74">
            <w:pPr>
              <w:rPr>
                <w:rFonts w:ascii="Arial" w:hAnsi="Arial" w:cs="Arial"/>
              </w:rPr>
            </w:pPr>
          </w:p>
        </w:tc>
        <w:tc>
          <w:tcPr>
            <w:tcW w:w="412" w:type="pct"/>
          </w:tcPr>
          <w:p w:rsidRPr="00360269" w:rsidR="00334687" w:rsidP="00F55BCE" w:rsidRDefault="00334687" w14:paraId="0E29C334" w14:textId="210D71C6">
            <w:pPr>
              <w:rPr>
                <w:rFonts w:ascii="Arial" w:hAnsi="Arial" w:cs="Arial"/>
              </w:rPr>
            </w:pPr>
          </w:p>
        </w:tc>
        <w:tc>
          <w:tcPr>
            <w:tcW w:w="412" w:type="pct"/>
          </w:tcPr>
          <w:p w:rsidRPr="00360269" w:rsidR="00334687" w:rsidP="00F55BCE" w:rsidRDefault="00334687" w14:paraId="5DAFB29A" w14:textId="77777777">
            <w:pPr>
              <w:rPr>
                <w:rFonts w:ascii="Arial" w:hAnsi="Arial" w:cs="Arial"/>
              </w:rPr>
            </w:pPr>
          </w:p>
        </w:tc>
        <w:tc>
          <w:tcPr>
            <w:tcW w:w="412" w:type="pct"/>
          </w:tcPr>
          <w:p w:rsidRPr="00360269" w:rsidR="00334687" w:rsidP="00F55BCE" w:rsidRDefault="00334687" w14:paraId="0DBA6CA1" w14:textId="77777777">
            <w:pPr>
              <w:rPr>
                <w:rFonts w:ascii="Arial" w:hAnsi="Arial" w:cs="Arial"/>
              </w:rPr>
            </w:pPr>
          </w:p>
        </w:tc>
        <w:tc>
          <w:tcPr>
            <w:tcW w:w="413" w:type="pct"/>
          </w:tcPr>
          <w:p w:rsidRPr="00360269" w:rsidR="00334687" w:rsidP="00F55BCE" w:rsidRDefault="00334687" w14:paraId="04EEB499" w14:textId="77777777">
            <w:pPr>
              <w:rPr>
                <w:rFonts w:ascii="Arial" w:hAnsi="Arial" w:cs="Arial"/>
              </w:rPr>
            </w:pPr>
          </w:p>
        </w:tc>
      </w:tr>
      <w:tr w:rsidRPr="00360269" w:rsidR="00D07BFC" w:rsidTr="00360269" w14:paraId="53C8CD2A" w14:textId="77777777">
        <w:tc>
          <w:tcPr>
            <w:tcW w:w="858" w:type="pct"/>
          </w:tcPr>
          <w:p w:rsidRPr="00360269" w:rsidR="00334687" w:rsidP="00F55BCE" w:rsidRDefault="00334687" w14:paraId="4F1DC8FB" w14:textId="77777777">
            <w:pPr>
              <w:rPr>
                <w:rFonts w:ascii="Arial" w:hAnsi="Arial" w:cs="Arial"/>
              </w:rPr>
            </w:pPr>
          </w:p>
        </w:tc>
        <w:tc>
          <w:tcPr>
            <w:tcW w:w="431" w:type="pct"/>
          </w:tcPr>
          <w:p w:rsidRPr="00360269" w:rsidR="00334687" w:rsidP="00F55BCE" w:rsidRDefault="00334687" w14:paraId="44B41FB3" w14:textId="77777777">
            <w:pPr>
              <w:rPr>
                <w:rFonts w:ascii="Arial" w:hAnsi="Arial" w:cs="Arial"/>
              </w:rPr>
            </w:pPr>
          </w:p>
        </w:tc>
        <w:tc>
          <w:tcPr>
            <w:tcW w:w="412" w:type="pct"/>
          </w:tcPr>
          <w:p w:rsidRPr="00360269" w:rsidR="00334687" w:rsidP="00F55BCE" w:rsidRDefault="00334687" w14:paraId="1DAC741E" w14:textId="77777777">
            <w:pPr>
              <w:rPr>
                <w:rFonts w:ascii="Arial" w:hAnsi="Arial" w:cs="Arial"/>
              </w:rPr>
            </w:pPr>
          </w:p>
        </w:tc>
        <w:tc>
          <w:tcPr>
            <w:tcW w:w="412" w:type="pct"/>
          </w:tcPr>
          <w:p w:rsidRPr="00360269" w:rsidR="00334687" w:rsidP="00F55BCE" w:rsidRDefault="00334687" w14:paraId="69BF9F38" w14:textId="77777777">
            <w:pPr>
              <w:rPr>
                <w:rFonts w:ascii="Arial" w:hAnsi="Arial" w:cs="Arial"/>
              </w:rPr>
            </w:pPr>
          </w:p>
        </w:tc>
        <w:tc>
          <w:tcPr>
            <w:tcW w:w="412" w:type="pct"/>
          </w:tcPr>
          <w:p w:rsidRPr="00360269" w:rsidR="00334687" w:rsidP="00F55BCE" w:rsidRDefault="00334687" w14:paraId="3D5C4500" w14:textId="77777777">
            <w:pPr>
              <w:rPr>
                <w:rFonts w:ascii="Arial" w:hAnsi="Arial" w:cs="Arial"/>
              </w:rPr>
            </w:pPr>
          </w:p>
        </w:tc>
        <w:tc>
          <w:tcPr>
            <w:tcW w:w="413" w:type="pct"/>
          </w:tcPr>
          <w:p w:rsidRPr="00360269" w:rsidR="00334687" w:rsidP="00F55BCE" w:rsidRDefault="00334687" w14:paraId="7D3C7180" w14:textId="77777777">
            <w:pPr>
              <w:rPr>
                <w:rFonts w:ascii="Arial" w:hAnsi="Arial" w:cs="Arial"/>
              </w:rPr>
            </w:pPr>
          </w:p>
        </w:tc>
        <w:tc>
          <w:tcPr>
            <w:tcW w:w="412" w:type="pct"/>
          </w:tcPr>
          <w:p w:rsidRPr="00360269" w:rsidR="00334687" w:rsidP="00F55BCE" w:rsidRDefault="00334687" w14:paraId="0AE27BCB" w14:textId="77CC8CA4">
            <w:pPr>
              <w:rPr>
                <w:rFonts w:ascii="Arial" w:hAnsi="Arial" w:cs="Arial"/>
              </w:rPr>
            </w:pPr>
          </w:p>
        </w:tc>
        <w:tc>
          <w:tcPr>
            <w:tcW w:w="412" w:type="pct"/>
          </w:tcPr>
          <w:p w:rsidRPr="00360269" w:rsidR="00334687" w:rsidP="00F55BCE" w:rsidRDefault="00334687" w14:paraId="4D30F0B1" w14:textId="74EB888D">
            <w:pPr>
              <w:rPr>
                <w:rFonts w:ascii="Arial" w:hAnsi="Arial" w:cs="Arial"/>
              </w:rPr>
            </w:pPr>
          </w:p>
        </w:tc>
        <w:tc>
          <w:tcPr>
            <w:tcW w:w="412" w:type="pct"/>
          </w:tcPr>
          <w:p w:rsidRPr="00360269" w:rsidR="00334687" w:rsidP="00F55BCE" w:rsidRDefault="00334687" w14:paraId="64B3A12C" w14:textId="77777777">
            <w:pPr>
              <w:rPr>
                <w:rFonts w:ascii="Arial" w:hAnsi="Arial" w:cs="Arial"/>
              </w:rPr>
            </w:pPr>
          </w:p>
        </w:tc>
        <w:tc>
          <w:tcPr>
            <w:tcW w:w="412" w:type="pct"/>
          </w:tcPr>
          <w:p w:rsidRPr="00360269" w:rsidR="00334687" w:rsidP="00F55BCE" w:rsidRDefault="00334687" w14:paraId="6D6F37D9" w14:textId="77777777">
            <w:pPr>
              <w:rPr>
                <w:rFonts w:ascii="Arial" w:hAnsi="Arial" w:cs="Arial"/>
              </w:rPr>
            </w:pPr>
          </w:p>
        </w:tc>
        <w:tc>
          <w:tcPr>
            <w:tcW w:w="413" w:type="pct"/>
          </w:tcPr>
          <w:p w:rsidRPr="00360269" w:rsidR="00334687" w:rsidP="00F55BCE" w:rsidRDefault="00334687" w14:paraId="24618E36" w14:textId="77777777">
            <w:pPr>
              <w:rPr>
                <w:rFonts w:ascii="Arial" w:hAnsi="Arial" w:cs="Arial"/>
              </w:rPr>
            </w:pPr>
          </w:p>
        </w:tc>
      </w:tr>
      <w:tr w:rsidRPr="00360269" w:rsidR="00D07BFC" w:rsidTr="00360269" w14:paraId="1AEB0D75" w14:textId="77777777">
        <w:tc>
          <w:tcPr>
            <w:tcW w:w="858" w:type="pct"/>
          </w:tcPr>
          <w:p w:rsidRPr="00360269" w:rsidR="00334687" w:rsidP="00F55BCE" w:rsidRDefault="00334687" w14:paraId="5973B5FF" w14:textId="77777777">
            <w:pPr>
              <w:rPr>
                <w:rFonts w:ascii="Arial" w:hAnsi="Arial" w:cs="Arial"/>
              </w:rPr>
            </w:pPr>
          </w:p>
        </w:tc>
        <w:tc>
          <w:tcPr>
            <w:tcW w:w="431" w:type="pct"/>
          </w:tcPr>
          <w:p w:rsidRPr="00360269" w:rsidR="00334687" w:rsidP="00F55BCE" w:rsidRDefault="00334687" w14:paraId="4719ED80" w14:textId="77777777">
            <w:pPr>
              <w:rPr>
                <w:rFonts w:ascii="Arial" w:hAnsi="Arial" w:cs="Arial"/>
              </w:rPr>
            </w:pPr>
          </w:p>
        </w:tc>
        <w:tc>
          <w:tcPr>
            <w:tcW w:w="412" w:type="pct"/>
          </w:tcPr>
          <w:p w:rsidRPr="00360269" w:rsidR="00334687" w:rsidP="00F55BCE" w:rsidRDefault="00334687" w14:paraId="2B078D90" w14:textId="77777777">
            <w:pPr>
              <w:rPr>
                <w:rFonts w:ascii="Arial" w:hAnsi="Arial" w:cs="Arial"/>
              </w:rPr>
            </w:pPr>
          </w:p>
        </w:tc>
        <w:tc>
          <w:tcPr>
            <w:tcW w:w="412" w:type="pct"/>
          </w:tcPr>
          <w:p w:rsidRPr="00360269" w:rsidR="00334687" w:rsidP="00F55BCE" w:rsidRDefault="00334687" w14:paraId="3CFB2100" w14:textId="77777777">
            <w:pPr>
              <w:rPr>
                <w:rFonts w:ascii="Arial" w:hAnsi="Arial" w:cs="Arial"/>
              </w:rPr>
            </w:pPr>
          </w:p>
        </w:tc>
        <w:tc>
          <w:tcPr>
            <w:tcW w:w="412" w:type="pct"/>
          </w:tcPr>
          <w:p w:rsidRPr="00360269" w:rsidR="00334687" w:rsidP="00F55BCE" w:rsidRDefault="00334687" w14:paraId="1FD29BDF" w14:textId="77777777">
            <w:pPr>
              <w:rPr>
                <w:rFonts w:ascii="Arial" w:hAnsi="Arial" w:cs="Arial"/>
              </w:rPr>
            </w:pPr>
          </w:p>
        </w:tc>
        <w:tc>
          <w:tcPr>
            <w:tcW w:w="413" w:type="pct"/>
          </w:tcPr>
          <w:p w:rsidRPr="00360269" w:rsidR="00334687" w:rsidP="00F55BCE" w:rsidRDefault="00334687" w14:paraId="7F603C34" w14:textId="77777777">
            <w:pPr>
              <w:rPr>
                <w:rFonts w:ascii="Arial" w:hAnsi="Arial" w:cs="Arial"/>
              </w:rPr>
            </w:pPr>
          </w:p>
        </w:tc>
        <w:tc>
          <w:tcPr>
            <w:tcW w:w="412" w:type="pct"/>
          </w:tcPr>
          <w:p w:rsidRPr="00360269" w:rsidR="00334687" w:rsidP="00F55BCE" w:rsidRDefault="00334687" w14:paraId="646E8439" w14:textId="12DB3A82">
            <w:pPr>
              <w:rPr>
                <w:rFonts w:ascii="Arial" w:hAnsi="Arial" w:cs="Arial"/>
              </w:rPr>
            </w:pPr>
          </w:p>
        </w:tc>
        <w:tc>
          <w:tcPr>
            <w:tcW w:w="412" w:type="pct"/>
          </w:tcPr>
          <w:p w:rsidRPr="00360269" w:rsidR="00334687" w:rsidP="00F55BCE" w:rsidRDefault="00334687" w14:paraId="48B916A0" w14:textId="2DB3C3E2">
            <w:pPr>
              <w:rPr>
                <w:rFonts w:ascii="Arial" w:hAnsi="Arial" w:cs="Arial"/>
              </w:rPr>
            </w:pPr>
          </w:p>
        </w:tc>
        <w:tc>
          <w:tcPr>
            <w:tcW w:w="412" w:type="pct"/>
          </w:tcPr>
          <w:p w:rsidRPr="00360269" w:rsidR="00334687" w:rsidP="00F55BCE" w:rsidRDefault="00334687" w14:paraId="25587EC1" w14:textId="77777777">
            <w:pPr>
              <w:rPr>
                <w:rFonts w:ascii="Arial" w:hAnsi="Arial" w:cs="Arial"/>
              </w:rPr>
            </w:pPr>
          </w:p>
        </w:tc>
        <w:tc>
          <w:tcPr>
            <w:tcW w:w="412" w:type="pct"/>
          </w:tcPr>
          <w:p w:rsidRPr="00360269" w:rsidR="00334687" w:rsidP="00F55BCE" w:rsidRDefault="00334687" w14:paraId="48E19D74" w14:textId="77777777">
            <w:pPr>
              <w:rPr>
                <w:rFonts w:ascii="Arial" w:hAnsi="Arial" w:cs="Arial"/>
              </w:rPr>
            </w:pPr>
          </w:p>
        </w:tc>
        <w:tc>
          <w:tcPr>
            <w:tcW w:w="413" w:type="pct"/>
          </w:tcPr>
          <w:p w:rsidRPr="00360269" w:rsidR="00334687" w:rsidP="00F55BCE" w:rsidRDefault="00334687" w14:paraId="1193175B" w14:textId="77777777">
            <w:pPr>
              <w:rPr>
                <w:rFonts w:ascii="Arial" w:hAnsi="Arial" w:cs="Arial"/>
              </w:rPr>
            </w:pPr>
          </w:p>
        </w:tc>
      </w:tr>
      <w:tr w:rsidRPr="00360269" w:rsidR="00D07BFC" w:rsidTr="00360269" w14:paraId="59AE8C7B" w14:textId="77777777">
        <w:tc>
          <w:tcPr>
            <w:tcW w:w="858" w:type="pct"/>
          </w:tcPr>
          <w:p w:rsidRPr="00360269" w:rsidR="00334687" w:rsidP="00F55BCE" w:rsidRDefault="00334687" w14:paraId="466FF9B3" w14:textId="77777777">
            <w:pPr>
              <w:rPr>
                <w:rFonts w:ascii="Arial" w:hAnsi="Arial" w:cs="Arial"/>
              </w:rPr>
            </w:pPr>
          </w:p>
        </w:tc>
        <w:tc>
          <w:tcPr>
            <w:tcW w:w="431" w:type="pct"/>
          </w:tcPr>
          <w:p w:rsidRPr="00360269" w:rsidR="00334687" w:rsidP="00F55BCE" w:rsidRDefault="00334687" w14:paraId="50CB2AB5" w14:textId="77777777">
            <w:pPr>
              <w:rPr>
                <w:rFonts w:ascii="Arial" w:hAnsi="Arial" w:cs="Arial"/>
              </w:rPr>
            </w:pPr>
          </w:p>
        </w:tc>
        <w:tc>
          <w:tcPr>
            <w:tcW w:w="412" w:type="pct"/>
          </w:tcPr>
          <w:p w:rsidRPr="00360269" w:rsidR="00334687" w:rsidP="00F55BCE" w:rsidRDefault="00334687" w14:paraId="1DB68578" w14:textId="77777777">
            <w:pPr>
              <w:rPr>
                <w:rFonts w:ascii="Arial" w:hAnsi="Arial" w:cs="Arial"/>
              </w:rPr>
            </w:pPr>
          </w:p>
        </w:tc>
        <w:tc>
          <w:tcPr>
            <w:tcW w:w="412" w:type="pct"/>
          </w:tcPr>
          <w:p w:rsidRPr="00360269" w:rsidR="00334687" w:rsidP="00F55BCE" w:rsidRDefault="00334687" w14:paraId="3CE2DB6F" w14:textId="77777777">
            <w:pPr>
              <w:rPr>
                <w:rFonts w:ascii="Arial" w:hAnsi="Arial" w:cs="Arial"/>
              </w:rPr>
            </w:pPr>
          </w:p>
        </w:tc>
        <w:tc>
          <w:tcPr>
            <w:tcW w:w="412" w:type="pct"/>
          </w:tcPr>
          <w:p w:rsidRPr="00360269" w:rsidR="00334687" w:rsidP="00F55BCE" w:rsidRDefault="00334687" w14:paraId="759452BD" w14:textId="77777777">
            <w:pPr>
              <w:rPr>
                <w:rFonts w:ascii="Arial" w:hAnsi="Arial" w:cs="Arial"/>
              </w:rPr>
            </w:pPr>
          </w:p>
        </w:tc>
        <w:tc>
          <w:tcPr>
            <w:tcW w:w="413" w:type="pct"/>
          </w:tcPr>
          <w:p w:rsidRPr="00360269" w:rsidR="00334687" w:rsidP="00F55BCE" w:rsidRDefault="00334687" w14:paraId="59F76CE9" w14:textId="77777777">
            <w:pPr>
              <w:rPr>
                <w:rFonts w:ascii="Arial" w:hAnsi="Arial" w:cs="Arial"/>
              </w:rPr>
            </w:pPr>
          </w:p>
        </w:tc>
        <w:tc>
          <w:tcPr>
            <w:tcW w:w="412" w:type="pct"/>
          </w:tcPr>
          <w:p w:rsidRPr="00360269" w:rsidR="00334687" w:rsidP="00F55BCE" w:rsidRDefault="00334687" w14:paraId="11A48EBC" w14:textId="29F292D3">
            <w:pPr>
              <w:rPr>
                <w:rFonts w:ascii="Arial" w:hAnsi="Arial" w:cs="Arial"/>
              </w:rPr>
            </w:pPr>
          </w:p>
        </w:tc>
        <w:tc>
          <w:tcPr>
            <w:tcW w:w="412" w:type="pct"/>
          </w:tcPr>
          <w:p w:rsidRPr="00360269" w:rsidR="00334687" w:rsidP="00F55BCE" w:rsidRDefault="00334687" w14:paraId="1D324410" w14:textId="7ED377B6">
            <w:pPr>
              <w:rPr>
                <w:rFonts w:ascii="Arial" w:hAnsi="Arial" w:cs="Arial"/>
              </w:rPr>
            </w:pPr>
          </w:p>
        </w:tc>
        <w:tc>
          <w:tcPr>
            <w:tcW w:w="412" w:type="pct"/>
          </w:tcPr>
          <w:p w:rsidRPr="00360269" w:rsidR="00334687" w:rsidP="00F55BCE" w:rsidRDefault="00334687" w14:paraId="51099BC4" w14:textId="77777777">
            <w:pPr>
              <w:rPr>
                <w:rFonts w:ascii="Arial" w:hAnsi="Arial" w:cs="Arial"/>
              </w:rPr>
            </w:pPr>
          </w:p>
        </w:tc>
        <w:tc>
          <w:tcPr>
            <w:tcW w:w="412" w:type="pct"/>
          </w:tcPr>
          <w:p w:rsidRPr="00360269" w:rsidR="00334687" w:rsidP="00F55BCE" w:rsidRDefault="00334687" w14:paraId="5F5BFE96" w14:textId="77777777">
            <w:pPr>
              <w:rPr>
                <w:rFonts w:ascii="Arial" w:hAnsi="Arial" w:cs="Arial"/>
              </w:rPr>
            </w:pPr>
          </w:p>
        </w:tc>
        <w:tc>
          <w:tcPr>
            <w:tcW w:w="413" w:type="pct"/>
          </w:tcPr>
          <w:p w:rsidRPr="00360269" w:rsidR="00334687" w:rsidP="00F55BCE" w:rsidRDefault="00334687" w14:paraId="6DC5BA36" w14:textId="77777777">
            <w:pPr>
              <w:rPr>
                <w:rFonts w:ascii="Arial" w:hAnsi="Arial" w:cs="Arial"/>
              </w:rPr>
            </w:pPr>
          </w:p>
        </w:tc>
      </w:tr>
      <w:tr w:rsidRPr="00360269" w:rsidR="00D07BFC" w:rsidTr="00360269" w14:paraId="78FB3285" w14:textId="77777777">
        <w:tc>
          <w:tcPr>
            <w:tcW w:w="858" w:type="pct"/>
          </w:tcPr>
          <w:p w:rsidRPr="00360269" w:rsidR="00334687" w:rsidP="00F55BCE" w:rsidRDefault="00334687" w14:paraId="18502E91" w14:textId="77777777">
            <w:pPr>
              <w:rPr>
                <w:rFonts w:ascii="Arial" w:hAnsi="Arial" w:cs="Arial"/>
              </w:rPr>
            </w:pPr>
          </w:p>
        </w:tc>
        <w:tc>
          <w:tcPr>
            <w:tcW w:w="431" w:type="pct"/>
          </w:tcPr>
          <w:p w:rsidRPr="00360269" w:rsidR="00334687" w:rsidP="00F55BCE" w:rsidRDefault="00334687" w14:paraId="57172905" w14:textId="77777777">
            <w:pPr>
              <w:rPr>
                <w:rFonts w:ascii="Arial" w:hAnsi="Arial" w:cs="Arial"/>
              </w:rPr>
            </w:pPr>
          </w:p>
        </w:tc>
        <w:tc>
          <w:tcPr>
            <w:tcW w:w="412" w:type="pct"/>
          </w:tcPr>
          <w:p w:rsidRPr="00360269" w:rsidR="00334687" w:rsidP="00F55BCE" w:rsidRDefault="00334687" w14:paraId="54DC2B1F" w14:textId="77777777">
            <w:pPr>
              <w:rPr>
                <w:rFonts w:ascii="Arial" w:hAnsi="Arial" w:cs="Arial"/>
              </w:rPr>
            </w:pPr>
          </w:p>
        </w:tc>
        <w:tc>
          <w:tcPr>
            <w:tcW w:w="412" w:type="pct"/>
          </w:tcPr>
          <w:p w:rsidRPr="00360269" w:rsidR="00334687" w:rsidP="00F55BCE" w:rsidRDefault="00334687" w14:paraId="05CFC6FC" w14:textId="77777777">
            <w:pPr>
              <w:rPr>
                <w:rFonts w:ascii="Arial" w:hAnsi="Arial" w:cs="Arial"/>
              </w:rPr>
            </w:pPr>
          </w:p>
        </w:tc>
        <w:tc>
          <w:tcPr>
            <w:tcW w:w="412" w:type="pct"/>
          </w:tcPr>
          <w:p w:rsidRPr="00360269" w:rsidR="00334687" w:rsidP="00F55BCE" w:rsidRDefault="00334687" w14:paraId="1795477D" w14:textId="77777777">
            <w:pPr>
              <w:rPr>
                <w:rFonts w:ascii="Arial" w:hAnsi="Arial" w:cs="Arial"/>
              </w:rPr>
            </w:pPr>
          </w:p>
        </w:tc>
        <w:tc>
          <w:tcPr>
            <w:tcW w:w="413" w:type="pct"/>
          </w:tcPr>
          <w:p w:rsidRPr="00360269" w:rsidR="00334687" w:rsidP="00F55BCE" w:rsidRDefault="00334687" w14:paraId="774BE74A" w14:textId="77777777">
            <w:pPr>
              <w:rPr>
                <w:rFonts w:ascii="Arial" w:hAnsi="Arial" w:cs="Arial"/>
              </w:rPr>
            </w:pPr>
          </w:p>
        </w:tc>
        <w:tc>
          <w:tcPr>
            <w:tcW w:w="412" w:type="pct"/>
          </w:tcPr>
          <w:p w:rsidRPr="00360269" w:rsidR="00334687" w:rsidP="00F55BCE" w:rsidRDefault="00334687" w14:paraId="54E76A6D" w14:textId="041A12B2">
            <w:pPr>
              <w:rPr>
                <w:rFonts w:ascii="Arial" w:hAnsi="Arial" w:cs="Arial"/>
              </w:rPr>
            </w:pPr>
          </w:p>
        </w:tc>
        <w:tc>
          <w:tcPr>
            <w:tcW w:w="412" w:type="pct"/>
          </w:tcPr>
          <w:p w:rsidRPr="00360269" w:rsidR="00334687" w:rsidP="00F55BCE" w:rsidRDefault="00334687" w14:paraId="2E8D956F" w14:textId="71048175">
            <w:pPr>
              <w:rPr>
                <w:rFonts w:ascii="Arial" w:hAnsi="Arial" w:cs="Arial"/>
              </w:rPr>
            </w:pPr>
          </w:p>
        </w:tc>
        <w:tc>
          <w:tcPr>
            <w:tcW w:w="412" w:type="pct"/>
          </w:tcPr>
          <w:p w:rsidRPr="00360269" w:rsidR="00334687" w:rsidP="00F55BCE" w:rsidRDefault="00334687" w14:paraId="1DF3FBB8" w14:textId="77777777">
            <w:pPr>
              <w:rPr>
                <w:rFonts w:ascii="Arial" w:hAnsi="Arial" w:cs="Arial"/>
              </w:rPr>
            </w:pPr>
          </w:p>
        </w:tc>
        <w:tc>
          <w:tcPr>
            <w:tcW w:w="412" w:type="pct"/>
          </w:tcPr>
          <w:p w:rsidRPr="00360269" w:rsidR="00334687" w:rsidP="00F55BCE" w:rsidRDefault="00334687" w14:paraId="03B40333" w14:textId="77777777">
            <w:pPr>
              <w:rPr>
                <w:rFonts w:ascii="Arial" w:hAnsi="Arial" w:cs="Arial"/>
              </w:rPr>
            </w:pPr>
          </w:p>
        </w:tc>
        <w:tc>
          <w:tcPr>
            <w:tcW w:w="413" w:type="pct"/>
          </w:tcPr>
          <w:p w:rsidRPr="00360269" w:rsidR="00334687" w:rsidP="00F55BCE" w:rsidRDefault="00334687" w14:paraId="7F80E0B2" w14:textId="77777777">
            <w:pPr>
              <w:rPr>
                <w:rFonts w:ascii="Arial" w:hAnsi="Arial" w:cs="Arial"/>
              </w:rPr>
            </w:pPr>
          </w:p>
        </w:tc>
      </w:tr>
      <w:tr w:rsidRPr="00360269" w:rsidR="00D07BFC" w:rsidTr="00360269" w14:paraId="5F449499" w14:textId="77777777">
        <w:tc>
          <w:tcPr>
            <w:tcW w:w="858" w:type="pct"/>
          </w:tcPr>
          <w:p w:rsidRPr="00360269" w:rsidR="00334687" w:rsidP="00F55BCE" w:rsidRDefault="00334687" w14:paraId="57CE0E07" w14:textId="77777777">
            <w:pPr>
              <w:rPr>
                <w:rFonts w:ascii="Arial" w:hAnsi="Arial" w:cs="Arial"/>
              </w:rPr>
            </w:pPr>
          </w:p>
        </w:tc>
        <w:tc>
          <w:tcPr>
            <w:tcW w:w="431" w:type="pct"/>
          </w:tcPr>
          <w:p w:rsidRPr="00360269" w:rsidR="00334687" w:rsidP="00F55BCE" w:rsidRDefault="00334687" w14:paraId="16FD0A2C" w14:textId="77777777">
            <w:pPr>
              <w:rPr>
                <w:rFonts w:ascii="Arial" w:hAnsi="Arial" w:cs="Arial"/>
              </w:rPr>
            </w:pPr>
          </w:p>
        </w:tc>
        <w:tc>
          <w:tcPr>
            <w:tcW w:w="412" w:type="pct"/>
          </w:tcPr>
          <w:p w:rsidRPr="00360269" w:rsidR="00334687" w:rsidP="00F55BCE" w:rsidRDefault="00334687" w14:paraId="4BBD134A" w14:textId="77777777">
            <w:pPr>
              <w:rPr>
                <w:rFonts w:ascii="Arial" w:hAnsi="Arial" w:cs="Arial"/>
              </w:rPr>
            </w:pPr>
          </w:p>
        </w:tc>
        <w:tc>
          <w:tcPr>
            <w:tcW w:w="412" w:type="pct"/>
          </w:tcPr>
          <w:p w:rsidRPr="00360269" w:rsidR="00334687" w:rsidP="00F55BCE" w:rsidRDefault="00334687" w14:paraId="26FC0445" w14:textId="77777777">
            <w:pPr>
              <w:rPr>
                <w:rFonts w:ascii="Arial" w:hAnsi="Arial" w:cs="Arial"/>
              </w:rPr>
            </w:pPr>
          </w:p>
        </w:tc>
        <w:tc>
          <w:tcPr>
            <w:tcW w:w="412" w:type="pct"/>
          </w:tcPr>
          <w:p w:rsidRPr="00360269" w:rsidR="00334687" w:rsidP="00F55BCE" w:rsidRDefault="00334687" w14:paraId="541199AD" w14:textId="77777777">
            <w:pPr>
              <w:rPr>
                <w:rFonts w:ascii="Arial" w:hAnsi="Arial" w:cs="Arial"/>
              </w:rPr>
            </w:pPr>
          </w:p>
        </w:tc>
        <w:tc>
          <w:tcPr>
            <w:tcW w:w="413" w:type="pct"/>
          </w:tcPr>
          <w:p w:rsidRPr="00360269" w:rsidR="00334687" w:rsidP="00F55BCE" w:rsidRDefault="00334687" w14:paraId="12B43F4C" w14:textId="77777777">
            <w:pPr>
              <w:rPr>
                <w:rFonts w:ascii="Arial" w:hAnsi="Arial" w:cs="Arial"/>
              </w:rPr>
            </w:pPr>
          </w:p>
        </w:tc>
        <w:tc>
          <w:tcPr>
            <w:tcW w:w="412" w:type="pct"/>
          </w:tcPr>
          <w:p w:rsidRPr="00360269" w:rsidR="00334687" w:rsidP="00F55BCE" w:rsidRDefault="00334687" w14:paraId="63FED7D7" w14:textId="35F4FDAA">
            <w:pPr>
              <w:rPr>
                <w:rFonts w:ascii="Arial" w:hAnsi="Arial" w:cs="Arial"/>
              </w:rPr>
            </w:pPr>
          </w:p>
        </w:tc>
        <w:tc>
          <w:tcPr>
            <w:tcW w:w="412" w:type="pct"/>
          </w:tcPr>
          <w:p w:rsidRPr="00360269" w:rsidR="00334687" w:rsidP="00F55BCE" w:rsidRDefault="00334687" w14:paraId="047BF57B" w14:textId="4CEABA6D">
            <w:pPr>
              <w:rPr>
                <w:rFonts w:ascii="Arial" w:hAnsi="Arial" w:cs="Arial"/>
              </w:rPr>
            </w:pPr>
          </w:p>
        </w:tc>
        <w:tc>
          <w:tcPr>
            <w:tcW w:w="412" w:type="pct"/>
          </w:tcPr>
          <w:p w:rsidRPr="00360269" w:rsidR="00334687" w:rsidP="00F55BCE" w:rsidRDefault="00334687" w14:paraId="5DB5942F" w14:textId="77777777">
            <w:pPr>
              <w:rPr>
                <w:rFonts w:ascii="Arial" w:hAnsi="Arial" w:cs="Arial"/>
              </w:rPr>
            </w:pPr>
          </w:p>
        </w:tc>
        <w:tc>
          <w:tcPr>
            <w:tcW w:w="412" w:type="pct"/>
          </w:tcPr>
          <w:p w:rsidRPr="00360269" w:rsidR="00334687" w:rsidP="00F55BCE" w:rsidRDefault="00334687" w14:paraId="7FC6C549" w14:textId="77777777">
            <w:pPr>
              <w:rPr>
                <w:rFonts w:ascii="Arial" w:hAnsi="Arial" w:cs="Arial"/>
              </w:rPr>
            </w:pPr>
          </w:p>
        </w:tc>
        <w:tc>
          <w:tcPr>
            <w:tcW w:w="413" w:type="pct"/>
          </w:tcPr>
          <w:p w:rsidRPr="00360269" w:rsidR="00334687" w:rsidP="00F55BCE" w:rsidRDefault="00334687" w14:paraId="3A59B8E1" w14:textId="77777777">
            <w:pPr>
              <w:rPr>
                <w:rFonts w:ascii="Arial" w:hAnsi="Arial" w:cs="Arial"/>
              </w:rPr>
            </w:pPr>
          </w:p>
        </w:tc>
      </w:tr>
    </w:tbl>
    <w:p w:rsidRPr="000E253C" w:rsidR="00334687" w:rsidP="00334687" w:rsidRDefault="00334687" w14:paraId="6505AA84" w14:textId="77777777">
      <w:pPr>
        <w:rPr>
          <w:rFonts w:ascii="Arial" w:hAnsi="Arial" w:cs="Arial"/>
          <w:bCs/>
        </w:rPr>
      </w:pPr>
    </w:p>
    <w:p w:rsidRPr="000E253C" w:rsidR="00334687" w:rsidP="00D07BFC" w:rsidRDefault="00334687" w14:paraId="015C0A6C" w14:textId="0426C1EA">
      <w:pPr>
        <w:rPr>
          <w:rFonts w:ascii="Arial" w:hAnsi="Arial" w:cs="Arial"/>
          <w:bCs/>
        </w:rPr>
      </w:pPr>
      <w:r w:rsidRPr="000E253C">
        <w:rPr>
          <w:rFonts w:ascii="Arial" w:hAnsi="Arial" w:cs="Arial"/>
          <w:bCs/>
        </w:rPr>
        <w:t xml:space="preserve">* uvádějte </w:t>
      </w:r>
      <w:r w:rsidRPr="000E253C" w:rsidR="00D07BFC">
        <w:rPr>
          <w:rFonts w:ascii="Arial" w:hAnsi="Arial" w:cs="Arial"/>
          <w:bCs/>
        </w:rPr>
        <w:t>oblasti kurzů (Měkké a manažerské dovednosti, Účetní, ekonomické a právní, IT a počítačové kurzy)</w:t>
      </w:r>
    </w:p>
    <w:p w:rsidR="00334687" w:rsidP="00DC74D6" w:rsidRDefault="00334687" w14:paraId="0357A5E8" w14:textId="30D28F37">
      <w:pPr>
        <w:rPr>
          <w:rFonts w:ascii="Arial" w:hAnsi="Arial" w:cs="Arial"/>
          <w:bCs/>
        </w:rPr>
      </w:pPr>
      <w:r w:rsidRPr="000E253C">
        <w:rPr>
          <w:rFonts w:ascii="Arial" w:hAnsi="Arial" w:cs="Arial"/>
          <w:bCs/>
        </w:rPr>
        <w:t>**</w:t>
      </w:r>
      <w:r w:rsidRPr="000E253C" w:rsidR="00D07BFC">
        <w:rPr>
          <w:rFonts w:ascii="Arial" w:hAnsi="Arial" w:cs="Arial"/>
          <w:bCs/>
        </w:rPr>
        <w:t xml:space="preserve"> uvádějte počty realizovaných kurzů ve dnech (volná kapacita pro projekt) </w:t>
      </w:r>
    </w:p>
    <w:p w:rsidR="00AD177D" w:rsidP="00DC74D6" w:rsidRDefault="00AD177D" w14:paraId="18CCFD09" w14:textId="0B1403C3">
      <w:pPr>
        <w:rPr>
          <w:rFonts w:ascii="Arial" w:hAnsi="Arial" w:cs="Arial"/>
          <w:bCs/>
        </w:rPr>
      </w:pPr>
    </w:p>
    <w:p w:rsidRPr="00254119" w:rsidR="00254119" w:rsidP="00254119" w:rsidRDefault="00254119" w14:paraId="13809A79" w14:textId="0089ADBF">
      <w:pPr>
        <w:pStyle w:val="Nadpis1"/>
        <w:shd w:val="clear" w:color="auto" w:fill="9CC2E5" w:themeFill="accent1" w:themeFillTint="99"/>
      </w:pPr>
      <w:bookmarkStart w:name="_Toc384121347" w:id="1"/>
      <w:bookmarkStart w:name="_Toc410108394" w:id="2"/>
      <w:bookmarkStart w:name="_Toc517101092" w:id="3"/>
      <w:bookmarkStart w:name="_Toc12383907" w:id="4"/>
      <w:bookmarkStart w:name="_Toc337555325" w:id="5"/>
      <w:bookmarkStart w:name="_Toc337562063" w:id="6"/>
      <w:bookmarkStart w:name="_Toc337562152" w:id="7"/>
      <w:bookmarkStart w:name="_Toc337562241" w:id="8"/>
      <w:bookmarkStart w:name="_Toc337562332" w:id="9"/>
      <w:r w:rsidRPr="00254119">
        <w:t>Z</w:t>
      </w:r>
      <w:r w:rsidRPr="00254119">
        <w:t>působ hodnocení nabídek podle hodnotících kritérií</w:t>
      </w:r>
      <w:bookmarkEnd w:id="1"/>
      <w:bookmarkEnd w:id="2"/>
      <w:bookmarkEnd w:id="3"/>
      <w:bookmarkEnd w:id="4"/>
      <w:r w:rsidRPr="00254119">
        <w:t xml:space="preserve"> </w:t>
      </w:r>
      <w:bookmarkEnd w:id="5"/>
      <w:bookmarkEnd w:id="6"/>
      <w:bookmarkEnd w:id="7"/>
      <w:bookmarkEnd w:id="8"/>
      <w:bookmarkEnd w:id="9"/>
    </w:p>
    <w:p w:rsidR="00254119" w:rsidP="00254119" w:rsidRDefault="00254119" w14:paraId="09833C55" w14:textId="77777777">
      <w:pPr>
        <w:pStyle w:val="Dopis"/>
        <w:rPr>
          <w:sz w:val="20"/>
          <w:szCs w:val="20"/>
        </w:rPr>
      </w:pPr>
    </w:p>
    <w:p w:rsidRPr="00254119" w:rsidR="00254119" w:rsidP="00254119" w:rsidRDefault="00254119" w14:paraId="32D00585" w14:textId="4B7CB046">
      <w:pPr>
        <w:pStyle w:val="Dopis"/>
        <w:rPr>
          <w:sz w:val="20"/>
          <w:szCs w:val="20"/>
        </w:rPr>
      </w:pPr>
      <w:r w:rsidRPr="00254119">
        <w:rPr>
          <w:sz w:val="20"/>
          <w:szCs w:val="20"/>
        </w:rPr>
        <w:t>Nabídky jednotlivých částí veřejné zakázky budou hodnoceny podle ekonomické výhodnosti podle hodnotících kritérií kvality a jejich váhy. Hodnotící kritéria:</w:t>
      </w:r>
    </w:p>
    <w:p w:rsidRPr="00EC0C46" w:rsidR="00254119" w:rsidP="00254119" w:rsidRDefault="00254119" w14:paraId="7170927C" w14:textId="7F340837">
      <w:pPr>
        <w:pStyle w:val="Dopis"/>
        <w:ind w:left="567"/>
        <w:rPr>
          <w:b/>
          <w:sz w:val="20"/>
          <w:szCs w:val="20"/>
        </w:rPr>
      </w:pPr>
      <w:r w:rsidRPr="00EC0C46">
        <w:rPr>
          <w:b/>
          <w:sz w:val="20"/>
          <w:szCs w:val="20"/>
        </w:rPr>
        <w:t xml:space="preserve">Celková nabídková cena bez DPH </w:t>
      </w:r>
      <w:r w:rsidRPr="00EC0C46">
        <w:rPr>
          <w:b/>
          <w:sz w:val="20"/>
          <w:szCs w:val="20"/>
        </w:rPr>
        <w:tab/>
      </w:r>
      <w:r w:rsidRPr="00EC0C46">
        <w:rPr>
          <w:b/>
          <w:sz w:val="20"/>
          <w:szCs w:val="20"/>
        </w:rPr>
        <w:tab/>
      </w:r>
      <w:proofErr w:type="gramStart"/>
      <w:r w:rsidRPr="00EC0C46">
        <w:rPr>
          <w:b/>
          <w:sz w:val="20"/>
          <w:szCs w:val="20"/>
        </w:rPr>
        <w:t>60%</w:t>
      </w:r>
      <w:proofErr w:type="gramEnd"/>
      <w:r w:rsidRPr="00EC0C46">
        <w:rPr>
          <w:b/>
          <w:sz w:val="20"/>
          <w:szCs w:val="20"/>
        </w:rPr>
        <w:t xml:space="preserve"> - číselné kritérium</w:t>
      </w:r>
    </w:p>
    <w:p w:rsidRPr="00EC0C46" w:rsidR="00254119" w:rsidP="00254119" w:rsidRDefault="00254119" w14:paraId="06B090B8" w14:textId="3CDB1E4D">
      <w:pPr>
        <w:pStyle w:val="Dopis"/>
        <w:ind w:left="567"/>
        <w:rPr>
          <w:b/>
          <w:sz w:val="20"/>
          <w:szCs w:val="20"/>
        </w:rPr>
      </w:pPr>
      <w:r w:rsidRPr="00EC0C46">
        <w:rPr>
          <w:b/>
          <w:sz w:val="20"/>
          <w:szCs w:val="20"/>
        </w:rPr>
        <w:t xml:space="preserve">Metodika vzdělávání </w:t>
      </w:r>
      <w:r w:rsidRPr="00EC0C46">
        <w:rPr>
          <w:b/>
          <w:sz w:val="20"/>
          <w:szCs w:val="20"/>
        </w:rPr>
        <w:tab/>
      </w:r>
      <w:r w:rsidRPr="00EC0C46">
        <w:rPr>
          <w:b/>
          <w:sz w:val="20"/>
          <w:szCs w:val="20"/>
        </w:rPr>
        <w:tab/>
      </w:r>
      <w:r w:rsidRPr="00EC0C46">
        <w:rPr>
          <w:b/>
          <w:sz w:val="20"/>
          <w:szCs w:val="20"/>
        </w:rPr>
        <w:tab/>
      </w:r>
      <w:r w:rsidRPr="00EC0C46">
        <w:rPr>
          <w:b/>
          <w:sz w:val="20"/>
          <w:szCs w:val="20"/>
        </w:rPr>
        <w:tab/>
      </w:r>
      <w:proofErr w:type="gramStart"/>
      <w:r w:rsidRPr="00EC0C46">
        <w:rPr>
          <w:b/>
          <w:sz w:val="20"/>
          <w:szCs w:val="20"/>
        </w:rPr>
        <w:t>20%</w:t>
      </w:r>
      <w:proofErr w:type="gramEnd"/>
      <w:r w:rsidRPr="00EC0C46">
        <w:rPr>
          <w:b/>
          <w:sz w:val="20"/>
          <w:szCs w:val="20"/>
        </w:rPr>
        <w:t xml:space="preserve"> - nečíselné kritérium</w:t>
      </w:r>
    </w:p>
    <w:p w:rsidRPr="00EC0C46" w:rsidR="00254119" w:rsidP="00254119" w:rsidRDefault="00254119" w14:paraId="3EAC8516" w14:textId="77777777">
      <w:pPr>
        <w:pStyle w:val="Dopis"/>
        <w:ind w:left="567"/>
        <w:rPr>
          <w:b/>
          <w:sz w:val="20"/>
          <w:szCs w:val="20"/>
        </w:rPr>
      </w:pPr>
      <w:r w:rsidRPr="00EC0C46">
        <w:rPr>
          <w:b/>
          <w:sz w:val="20"/>
          <w:szCs w:val="20"/>
        </w:rPr>
        <w:t xml:space="preserve">Kvalita výukových materiálů </w:t>
      </w:r>
      <w:r w:rsidRPr="00EC0C46">
        <w:rPr>
          <w:b/>
          <w:sz w:val="20"/>
          <w:szCs w:val="20"/>
        </w:rPr>
        <w:tab/>
      </w:r>
      <w:r w:rsidRPr="00EC0C46">
        <w:rPr>
          <w:b/>
          <w:sz w:val="20"/>
          <w:szCs w:val="20"/>
        </w:rPr>
        <w:tab/>
      </w:r>
      <w:r w:rsidRPr="00EC0C46">
        <w:rPr>
          <w:b/>
          <w:sz w:val="20"/>
          <w:szCs w:val="20"/>
        </w:rPr>
        <w:tab/>
        <w:t>20 % - nečíselné kritérium</w:t>
      </w:r>
    </w:p>
    <w:p w:rsidRPr="00EC0C46" w:rsidR="00254119" w:rsidP="00254119" w:rsidRDefault="00254119" w14:paraId="7B7A7734" w14:textId="77777777">
      <w:pPr>
        <w:pStyle w:val="Dopis"/>
        <w:ind w:left="567"/>
        <w:rPr>
          <w:sz w:val="20"/>
          <w:szCs w:val="20"/>
        </w:rPr>
      </w:pPr>
      <w:bookmarkStart w:name="_GoBack" w:id="10"/>
      <w:bookmarkEnd w:id="10"/>
    </w:p>
    <w:p w:rsidRPr="00EC0C46" w:rsidR="00254119" w:rsidP="00254119" w:rsidRDefault="00254119" w14:paraId="243BFA68" w14:textId="77777777">
      <w:pPr>
        <w:pStyle w:val="Dopis"/>
        <w:numPr>
          <w:ilvl w:val="0"/>
          <w:numId w:val="17"/>
        </w:numPr>
        <w:rPr>
          <w:b/>
          <w:sz w:val="20"/>
          <w:szCs w:val="20"/>
        </w:rPr>
      </w:pPr>
      <w:r w:rsidRPr="00EC0C46">
        <w:rPr>
          <w:b/>
          <w:sz w:val="20"/>
          <w:szCs w:val="20"/>
        </w:rPr>
        <w:t>Celková nabídková cena bez DPH</w:t>
      </w:r>
    </w:p>
    <w:p w:rsidRPr="00254119" w:rsidR="00254119" w:rsidP="00254119" w:rsidRDefault="00254119" w14:paraId="2C022CA4" w14:textId="77777777">
      <w:pPr>
        <w:pStyle w:val="Dopis"/>
        <w:rPr>
          <w:sz w:val="20"/>
          <w:szCs w:val="20"/>
        </w:rPr>
      </w:pPr>
      <w:r w:rsidRPr="00EC0C46">
        <w:rPr>
          <w:sz w:val="20"/>
          <w:szCs w:val="20"/>
        </w:rPr>
        <w:t>Zadavatel bude hodnotit celkovou Nabídkovou cenu zakázky bez DPH (Kč). Hodnocena bude Nabídková cena uvedená v oceněném položkovém rozpočtu. Za nejvýhodnější nabídkovou cenu bude považována nejnižší nabídková cena.</w:t>
      </w:r>
      <w:r w:rsidRPr="00254119">
        <w:rPr>
          <w:sz w:val="20"/>
          <w:szCs w:val="20"/>
        </w:rPr>
        <w:t xml:space="preserve"> </w:t>
      </w:r>
    </w:p>
    <w:p w:rsidRPr="00254119" w:rsidR="00254119" w:rsidP="00254119" w:rsidRDefault="00254119" w14:paraId="6A7766A4" w14:textId="77777777">
      <w:pPr>
        <w:pStyle w:val="Dopis"/>
        <w:rPr>
          <w:sz w:val="20"/>
          <w:szCs w:val="20"/>
        </w:rPr>
      </w:pPr>
    </w:p>
    <w:p w:rsidRPr="00254119" w:rsidR="00254119" w:rsidP="00254119" w:rsidRDefault="00254119" w14:paraId="01A9A455" w14:textId="77777777">
      <w:pPr>
        <w:pStyle w:val="Dopis"/>
        <w:numPr>
          <w:ilvl w:val="0"/>
          <w:numId w:val="17"/>
        </w:numPr>
        <w:rPr>
          <w:b/>
          <w:sz w:val="20"/>
          <w:szCs w:val="20"/>
        </w:rPr>
      </w:pPr>
      <w:bookmarkStart w:name="_Hlk10447281" w:id="11"/>
      <w:r w:rsidRPr="00254119">
        <w:rPr>
          <w:b/>
          <w:sz w:val="20"/>
          <w:szCs w:val="20"/>
        </w:rPr>
        <w:t>Metodika vzdělávání</w:t>
      </w:r>
      <w:bookmarkEnd w:id="11"/>
    </w:p>
    <w:p w:rsidRPr="00254119" w:rsidR="00254119" w:rsidP="00254119" w:rsidRDefault="00254119" w14:paraId="641202EE" w14:textId="6C23A2DD">
      <w:pPr>
        <w:pStyle w:val="Dopis"/>
        <w:rPr>
          <w:sz w:val="20"/>
          <w:szCs w:val="20"/>
        </w:rPr>
      </w:pPr>
      <w:r w:rsidRPr="00254119">
        <w:rPr>
          <w:sz w:val="20"/>
          <w:szCs w:val="20"/>
        </w:rPr>
        <w:t>Zadavatel bude hodnotit naplnění tohoto kritéria podle dílčích ukazatelů jako je Způsob realizace motivace, Vazba obsahu na vzdělávací cíle, Zvolené metody tréninku a vazba na cíle, Hodnocení míry zapojení účastníků, Metody ověření dosažení vzdělávacích cílů. Jako předmět hodnocení využije zadavatel vypracované metodické listy, ke všem kurzům dle vzoru uvedeného v</w:t>
      </w:r>
      <w:r w:rsidRPr="00254119">
        <w:rPr>
          <w:sz w:val="20"/>
          <w:szCs w:val="20"/>
        </w:rPr>
        <w:t xml:space="preserve"> kapitole </w:t>
      </w:r>
      <w:bookmarkStart w:name="_Hlk25504007" w:id="12"/>
      <w:r>
        <w:rPr>
          <w:sz w:val="20"/>
          <w:szCs w:val="20"/>
        </w:rPr>
        <w:t xml:space="preserve">Vzdělávací kurzy </w:t>
      </w:r>
      <w:bookmarkEnd w:id="12"/>
      <w:r>
        <w:rPr>
          <w:sz w:val="20"/>
          <w:szCs w:val="20"/>
        </w:rPr>
        <w:t>této Přílohy č. 2 Podrobná specifikace předmětu zakázky</w:t>
      </w:r>
      <w:r w:rsidRPr="00254119">
        <w:rPr>
          <w:sz w:val="20"/>
          <w:szCs w:val="20"/>
        </w:rPr>
        <w:t>. Jednotlivé dílčí ukazatele bude hodnotit od 0 bodů, kdy uchazeč nedeklaruje žádné informace pro daný hodnotící parametr až po 100 bodů při maximálním splnění požadavků zadavatele. Součet jednotlivých dílčích ukazatelů dá výsledek celého kritéria.</w:t>
      </w:r>
    </w:p>
    <w:p w:rsidRPr="00254119" w:rsidR="00254119" w:rsidP="00254119" w:rsidRDefault="00254119" w14:paraId="22074B31" w14:textId="77777777">
      <w:pPr>
        <w:pStyle w:val="Dopis"/>
        <w:rPr>
          <w:sz w:val="20"/>
          <w:szCs w:val="20"/>
        </w:rPr>
      </w:pPr>
    </w:p>
    <w:p w:rsidRPr="00254119" w:rsidR="00254119" w:rsidP="00254119" w:rsidRDefault="00254119" w14:paraId="0CDC56DE" w14:textId="63546F11">
      <w:pPr>
        <w:pStyle w:val="Dopis"/>
        <w:numPr>
          <w:ilvl w:val="0"/>
          <w:numId w:val="17"/>
        </w:numPr>
        <w:rPr>
          <w:b/>
          <w:sz w:val="20"/>
          <w:szCs w:val="20"/>
        </w:rPr>
      </w:pPr>
      <w:r w:rsidRPr="00254119">
        <w:rPr>
          <w:b/>
          <w:sz w:val="20"/>
          <w:szCs w:val="20"/>
        </w:rPr>
        <w:t>Kvalita výukových materiálů</w:t>
      </w:r>
    </w:p>
    <w:p w:rsidRPr="00254119" w:rsidR="00254119" w:rsidP="00254119" w:rsidRDefault="00254119" w14:paraId="7BFD41BC" w14:textId="2928F1E2">
      <w:pPr>
        <w:pStyle w:val="Dopis"/>
        <w:rPr>
          <w:sz w:val="20"/>
          <w:szCs w:val="20"/>
        </w:rPr>
      </w:pPr>
      <w:r w:rsidRPr="00254119">
        <w:rPr>
          <w:sz w:val="20"/>
          <w:szCs w:val="20"/>
        </w:rPr>
        <w:t>Zadavatel bude hodnotit naplnění tohoto kritéria podle dílčích ukazatelů jako je Správnost a úplnost obsahových sdělení, Praktická cvičení, Srozumitelnost a přehlednost materiálů, Grafické zpracování. Jako předmět hodnocení využije zadavatel výukový materiál „</w:t>
      </w:r>
      <w:r w:rsidRPr="0057583C" w:rsidR="0057583C">
        <w:rPr>
          <w:b/>
          <w:bCs/>
          <w:sz w:val="20"/>
          <w:szCs w:val="20"/>
        </w:rPr>
        <w:t>Asertivní jednání</w:t>
      </w:r>
      <w:r w:rsidRPr="00254119">
        <w:rPr>
          <w:sz w:val="20"/>
          <w:szCs w:val="20"/>
        </w:rPr>
        <w:t>“. Tento materiál uchazeč předloží společně s nabídkou pro potřeby hodnocení. Jednotlivé dílčí ukazatele bude hodnotit od 0 bodů, kdy uchazeč nedeklaruje žádné informace pro daný hodnotící parametr až po 100 bodů při maximálním splnění požadavků zadavatele. Součet jednotlivých dílčích ukazatelů dá výsledek celého kritéria.</w:t>
      </w:r>
    </w:p>
    <w:p w:rsidR="0057583C" w:rsidP="0057583C" w:rsidRDefault="0057583C" w14:paraId="4270DC18" w14:textId="77777777">
      <w:pPr>
        <w:rPr>
          <w:rFonts w:ascii="Arial" w:hAnsi="Arial" w:cs="Arial"/>
        </w:rPr>
      </w:pPr>
      <w:bookmarkStart w:name="_Toc337555331" w:id="13"/>
      <w:bookmarkStart w:name="_Toc337562066" w:id="14"/>
      <w:bookmarkStart w:name="_Toc337562155" w:id="15"/>
      <w:bookmarkStart w:name="_Toc337562244" w:id="16"/>
      <w:bookmarkStart w:name="_Toc337562335" w:id="17"/>
      <w:bookmarkStart w:name="_Toc410108396" w:id="18"/>
      <w:bookmarkStart w:name="_Toc517101094" w:id="19"/>
      <w:bookmarkStart w:name="_Toc12383909" w:id="20"/>
    </w:p>
    <w:p w:rsidRPr="0057583C" w:rsidR="00254119" w:rsidP="0057583C" w:rsidRDefault="00254119" w14:paraId="3DCFC740" w14:textId="7FCBBFBE">
      <w:pPr>
        <w:rPr>
          <w:rFonts w:ascii="Arial" w:hAnsi="Arial" w:cs="Arial"/>
          <w:b/>
          <w:bCs/>
        </w:rPr>
      </w:pPr>
      <w:r w:rsidRPr="0057583C">
        <w:rPr>
          <w:rFonts w:ascii="Arial" w:hAnsi="Arial" w:cs="Arial"/>
          <w:b/>
          <w:bCs/>
        </w:rPr>
        <w:t>Z</w:t>
      </w:r>
      <w:r w:rsidRPr="0057583C" w:rsidR="0057583C">
        <w:rPr>
          <w:rFonts w:ascii="Arial" w:hAnsi="Arial" w:cs="Arial"/>
          <w:b/>
          <w:bCs/>
        </w:rPr>
        <w:t>p</w:t>
      </w:r>
      <w:r w:rsidRPr="0057583C">
        <w:rPr>
          <w:rFonts w:ascii="Arial" w:hAnsi="Arial" w:cs="Arial"/>
          <w:b/>
          <w:bCs/>
        </w:rPr>
        <w:t>ůsob hodnocení nabídek</w:t>
      </w:r>
      <w:bookmarkEnd w:id="13"/>
      <w:bookmarkEnd w:id="14"/>
      <w:bookmarkEnd w:id="15"/>
      <w:bookmarkEnd w:id="16"/>
      <w:bookmarkEnd w:id="17"/>
      <w:bookmarkEnd w:id="18"/>
      <w:bookmarkEnd w:id="19"/>
      <w:bookmarkEnd w:id="20"/>
    </w:p>
    <w:p w:rsidRPr="00254119" w:rsidR="00254119" w:rsidP="00254119" w:rsidRDefault="00254119" w14:paraId="671BC920" w14:textId="77777777">
      <w:pPr>
        <w:pStyle w:val="Stylodsazfurt11bVlevo0cm"/>
        <w:ind w:left="708"/>
        <w:rPr>
          <w:rFonts w:ascii="Arial" w:hAnsi="Arial" w:cs="Arial"/>
          <w:sz w:val="20"/>
        </w:rPr>
      </w:pPr>
      <w:bookmarkStart w:name="_Toc337555336" w:id="21"/>
      <w:bookmarkStart w:name="_Toc337562067" w:id="22"/>
      <w:bookmarkStart w:name="_Toc337562156" w:id="23"/>
      <w:bookmarkStart w:name="_Toc337562245" w:id="24"/>
      <w:bookmarkStart w:name="_Toc337562336" w:id="25"/>
      <w:bookmarkStart w:name="_Toc410108397" w:id="26"/>
      <w:r w:rsidRPr="00254119">
        <w:rPr>
          <w:rFonts w:ascii="Arial" w:hAnsi="Arial" w:cs="Arial"/>
          <w:sz w:val="20"/>
        </w:rPr>
        <w:t>Bodové hodnocení jednotlivých kritérií bude vypočteno podle vzorců:</w:t>
      </w:r>
    </w:p>
    <w:p w:rsidRPr="00254119" w:rsidR="00254119" w:rsidP="00254119" w:rsidRDefault="00254119" w14:paraId="2FFFB987" w14:textId="77777777">
      <w:pPr>
        <w:pStyle w:val="Stylodsazfurt11bVlevo0cm"/>
        <w:numPr>
          <w:ilvl w:val="0"/>
          <w:numId w:val="18"/>
        </w:numPr>
        <w:rPr>
          <w:rFonts w:ascii="Arial" w:hAnsi="Arial" w:cs="Arial"/>
          <w:sz w:val="20"/>
        </w:rPr>
      </w:pPr>
      <w:r w:rsidRPr="00254119">
        <w:rPr>
          <w:rFonts w:ascii="Arial" w:hAnsi="Arial" w:cs="Arial"/>
          <w:sz w:val="20"/>
        </w:rPr>
        <w:t>Nejnižší Nabídková cena děleno hodnocená Nabídková cena násobeno 100 a násobeno 0,60.</w:t>
      </w:r>
    </w:p>
    <w:p w:rsidR="00254119" w:rsidP="00254119" w:rsidRDefault="00254119" w14:paraId="007D2EE9" w14:textId="7A86BBEA">
      <w:pPr>
        <w:pStyle w:val="Stylodsazfurt11bVlevo0cm"/>
        <w:numPr>
          <w:ilvl w:val="0"/>
          <w:numId w:val="18"/>
        </w:numPr>
        <w:rPr>
          <w:rFonts w:ascii="Arial" w:hAnsi="Arial" w:cs="Arial"/>
          <w:sz w:val="20"/>
        </w:rPr>
      </w:pPr>
      <w:r w:rsidRPr="00254119">
        <w:rPr>
          <w:rFonts w:ascii="Arial" w:hAnsi="Arial" w:cs="Arial"/>
          <w:sz w:val="20"/>
        </w:rPr>
        <w:t>Nejvyšší počet bodů Metodika vzdělávání děleno hodnocená Metodika vzdělávání násobeno 100 a násobeno 0,20.</w:t>
      </w:r>
    </w:p>
    <w:p w:rsidRPr="00254119" w:rsidR="00EC0C46" w:rsidP="00EC0C46" w:rsidRDefault="00EC0C46" w14:paraId="1DE3FB31" w14:textId="6C8CE27C">
      <w:pPr>
        <w:pStyle w:val="Stylodsazfurt11bVlevo0cm"/>
        <w:ind w:left="1571"/>
        <w:rPr>
          <w:rFonts w:ascii="Arial" w:hAnsi="Arial" w:cs="Arial"/>
          <w:sz w:val="20"/>
        </w:rPr>
      </w:pPr>
    </w:p>
    <w:tbl>
      <w:tblPr>
        <w:tblW w:w="966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1985"/>
        <w:gridCol w:w="1984"/>
        <w:gridCol w:w="1624"/>
        <w:gridCol w:w="1865"/>
        <w:gridCol w:w="2210"/>
      </w:tblGrid>
      <w:tr w:rsidRPr="00254119" w:rsidR="00254119" w:rsidTr="00F55BCE" w14:paraId="2E5880AF" w14:textId="77777777">
        <w:tc>
          <w:tcPr>
            <w:tcW w:w="9668" w:type="dxa"/>
            <w:gridSpan w:val="5"/>
            <w:shd w:val="clear" w:color="auto" w:fill="99CCFF"/>
          </w:tcPr>
          <w:p w:rsidRPr="00254119" w:rsidR="00254119" w:rsidP="00F55BCE" w:rsidRDefault="00254119" w14:paraId="5D7D6354" w14:textId="77777777">
            <w:pPr>
              <w:jc w:val="center"/>
              <w:rPr>
                <w:rFonts w:ascii="Arial" w:hAnsi="Arial" w:cs="Arial"/>
                <w:b/>
              </w:rPr>
            </w:pPr>
            <w:r w:rsidRPr="00254119">
              <w:rPr>
                <w:rFonts w:ascii="Arial" w:hAnsi="Arial" w:cs="Arial"/>
                <w:b/>
              </w:rPr>
              <w:lastRenderedPageBreak/>
              <w:t>Způsob hodnocení a přiřazování bodů za dílčí ukazatele hodnotícího kritéria Metodika vzdělávání</w:t>
            </w:r>
          </w:p>
        </w:tc>
      </w:tr>
      <w:tr w:rsidRPr="00254119" w:rsidR="00254119" w:rsidTr="00F55BCE" w14:paraId="71802AEA" w14:textId="77777777">
        <w:tc>
          <w:tcPr>
            <w:tcW w:w="1985" w:type="dxa"/>
            <w:shd w:val="clear" w:color="auto" w:fill="99CCFF"/>
          </w:tcPr>
          <w:p w:rsidRPr="00254119" w:rsidR="00254119" w:rsidP="00F55BCE" w:rsidRDefault="00254119" w14:paraId="144D7F7C" w14:textId="77777777">
            <w:pPr>
              <w:jc w:val="center"/>
              <w:rPr>
                <w:rFonts w:ascii="Arial" w:hAnsi="Arial" w:cs="Arial"/>
                <w:b/>
              </w:rPr>
            </w:pPr>
            <w:r w:rsidRPr="00254119">
              <w:rPr>
                <w:rFonts w:ascii="Arial" w:hAnsi="Arial" w:cs="Arial"/>
                <w:b/>
              </w:rPr>
              <w:t>0-20</w:t>
            </w:r>
          </w:p>
        </w:tc>
        <w:tc>
          <w:tcPr>
            <w:tcW w:w="1984" w:type="dxa"/>
            <w:shd w:val="clear" w:color="auto" w:fill="99CCFF"/>
          </w:tcPr>
          <w:p w:rsidRPr="00254119" w:rsidR="00254119" w:rsidP="00F55BCE" w:rsidRDefault="00254119" w14:paraId="7C207D94" w14:textId="77777777">
            <w:pPr>
              <w:jc w:val="center"/>
              <w:rPr>
                <w:rFonts w:ascii="Arial" w:hAnsi="Arial" w:cs="Arial"/>
                <w:b/>
              </w:rPr>
            </w:pPr>
            <w:r w:rsidRPr="00254119">
              <w:rPr>
                <w:rFonts w:ascii="Arial" w:hAnsi="Arial" w:cs="Arial"/>
                <w:b/>
              </w:rPr>
              <w:t>21-40</w:t>
            </w:r>
          </w:p>
        </w:tc>
        <w:tc>
          <w:tcPr>
            <w:tcW w:w="1624" w:type="dxa"/>
            <w:shd w:val="clear" w:color="auto" w:fill="99CCFF"/>
          </w:tcPr>
          <w:p w:rsidRPr="00254119" w:rsidR="00254119" w:rsidP="00F55BCE" w:rsidRDefault="00254119" w14:paraId="057E8630" w14:textId="77777777">
            <w:pPr>
              <w:jc w:val="center"/>
              <w:rPr>
                <w:rFonts w:ascii="Arial" w:hAnsi="Arial" w:cs="Arial"/>
                <w:b/>
              </w:rPr>
            </w:pPr>
            <w:r w:rsidRPr="00254119">
              <w:rPr>
                <w:rFonts w:ascii="Arial" w:hAnsi="Arial" w:cs="Arial"/>
                <w:b/>
              </w:rPr>
              <w:t>41-50</w:t>
            </w:r>
          </w:p>
        </w:tc>
        <w:tc>
          <w:tcPr>
            <w:tcW w:w="1865" w:type="dxa"/>
            <w:shd w:val="clear" w:color="auto" w:fill="99CCFF"/>
          </w:tcPr>
          <w:p w:rsidRPr="00254119" w:rsidR="00254119" w:rsidP="00F55BCE" w:rsidRDefault="00254119" w14:paraId="61EE96CF" w14:textId="77777777">
            <w:pPr>
              <w:jc w:val="center"/>
              <w:rPr>
                <w:rFonts w:ascii="Arial" w:hAnsi="Arial" w:cs="Arial"/>
                <w:b/>
              </w:rPr>
            </w:pPr>
            <w:r w:rsidRPr="00254119">
              <w:rPr>
                <w:rFonts w:ascii="Arial" w:hAnsi="Arial" w:cs="Arial"/>
                <w:b/>
              </w:rPr>
              <w:t>51-50</w:t>
            </w:r>
          </w:p>
        </w:tc>
        <w:tc>
          <w:tcPr>
            <w:tcW w:w="2210" w:type="dxa"/>
            <w:shd w:val="clear" w:color="auto" w:fill="99CCFF"/>
            <w:vAlign w:val="center"/>
          </w:tcPr>
          <w:p w:rsidRPr="00254119" w:rsidR="00254119" w:rsidP="00F55BCE" w:rsidRDefault="00254119" w14:paraId="191C65F5" w14:textId="77777777">
            <w:pPr>
              <w:jc w:val="center"/>
              <w:rPr>
                <w:rFonts w:ascii="Arial" w:hAnsi="Arial" w:cs="Arial"/>
                <w:b/>
              </w:rPr>
            </w:pPr>
            <w:r w:rsidRPr="00254119">
              <w:rPr>
                <w:rFonts w:ascii="Arial" w:hAnsi="Arial" w:cs="Arial"/>
                <w:b/>
              </w:rPr>
              <w:t>71-100</w:t>
            </w:r>
          </w:p>
        </w:tc>
      </w:tr>
      <w:tr w:rsidRPr="00254119" w:rsidR="00254119" w:rsidTr="00F55BCE" w14:paraId="2D434714" w14:textId="77777777">
        <w:tc>
          <w:tcPr>
            <w:tcW w:w="1985" w:type="dxa"/>
            <w:shd w:val="clear" w:color="auto" w:fill="auto"/>
            <w:vAlign w:val="center"/>
          </w:tcPr>
          <w:p w:rsidRPr="00EC0C46" w:rsidR="00254119" w:rsidP="00F55BCE" w:rsidRDefault="00254119" w14:paraId="5CFB34B6" w14:textId="77777777">
            <w:pPr>
              <w:rPr>
                <w:rFonts w:ascii="Arial" w:hAnsi="Arial" w:cs="Arial"/>
                <w:sz w:val="18"/>
                <w:szCs w:val="18"/>
              </w:rPr>
            </w:pPr>
            <w:bookmarkStart w:name="_Hlk10843521" w:id="27"/>
            <w:r w:rsidRPr="00EC0C46">
              <w:rPr>
                <w:rFonts w:ascii="Arial" w:hAnsi="Arial" w:cs="Arial"/>
                <w:sz w:val="18"/>
                <w:szCs w:val="18"/>
              </w:rPr>
              <w:t>Motivace účastníků není téměř řešena a bez vazby na vzdělávací cíle</w:t>
            </w:r>
          </w:p>
        </w:tc>
        <w:tc>
          <w:tcPr>
            <w:tcW w:w="1984" w:type="dxa"/>
            <w:shd w:val="clear" w:color="auto" w:fill="auto"/>
            <w:vAlign w:val="center"/>
          </w:tcPr>
          <w:p w:rsidRPr="00EC0C46" w:rsidR="00254119" w:rsidP="00F55BCE" w:rsidRDefault="00254119" w14:paraId="2C2224ED" w14:textId="77777777">
            <w:pPr>
              <w:rPr>
                <w:rFonts w:ascii="Arial" w:hAnsi="Arial" w:cs="Arial"/>
                <w:sz w:val="18"/>
                <w:szCs w:val="18"/>
              </w:rPr>
            </w:pPr>
            <w:r w:rsidRPr="00EC0C46">
              <w:rPr>
                <w:rFonts w:ascii="Arial" w:hAnsi="Arial" w:cs="Arial"/>
                <w:sz w:val="18"/>
                <w:szCs w:val="18"/>
              </w:rPr>
              <w:t xml:space="preserve">Motivace účastníků je naznačena ovšem není přímo propojena na cvičení </w:t>
            </w:r>
          </w:p>
        </w:tc>
        <w:tc>
          <w:tcPr>
            <w:tcW w:w="1624" w:type="dxa"/>
            <w:shd w:val="clear" w:color="auto" w:fill="auto"/>
            <w:vAlign w:val="center"/>
          </w:tcPr>
          <w:p w:rsidRPr="00EC0C46" w:rsidR="00254119" w:rsidP="00F55BCE" w:rsidRDefault="00254119" w14:paraId="34EF66C6" w14:textId="77777777">
            <w:pPr>
              <w:rPr>
                <w:rFonts w:ascii="Arial" w:hAnsi="Arial" w:cs="Arial"/>
                <w:sz w:val="18"/>
                <w:szCs w:val="18"/>
              </w:rPr>
            </w:pPr>
            <w:r w:rsidRPr="00EC0C46">
              <w:rPr>
                <w:rFonts w:ascii="Arial" w:hAnsi="Arial" w:cs="Arial"/>
                <w:sz w:val="18"/>
                <w:szCs w:val="18"/>
              </w:rPr>
              <w:t>Motivace je řešena standardními způsoby</w:t>
            </w:r>
          </w:p>
        </w:tc>
        <w:tc>
          <w:tcPr>
            <w:tcW w:w="1865" w:type="dxa"/>
            <w:shd w:val="clear" w:color="auto" w:fill="auto"/>
            <w:vAlign w:val="center"/>
          </w:tcPr>
          <w:p w:rsidRPr="00EC0C46" w:rsidR="00254119" w:rsidP="00F55BCE" w:rsidRDefault="00254119" w14:paraId="5F468921" w14:textId="77777777">
            <w:pPr>
              <w:rPr>
                <w:rFonts w:ascii="Arial" w:hAnsi="Arial" w:cs="Arial"/>
                <w:sz w:val="18"/>
                <w:szCs w:val="18"/>
              </w:rPr>
            </w:pPr>
            <w:r w:rsidRPr="00EC0C46">
              <w:rPr>
                <w:rFonts w:ascii="Arial" w:hAnsi="Arial" w:cs="Arial"/>
                <w:sz w:val="18"/>
                <w:szCs w:val="18"/>
              </w:rPr>
              <w:t>Motivace je řešena velmi kreativně a splňuje veškeré požadavky</w:t>
            </w:r>
          </w:p>
        </w:tc>
        <w:tc>
          <w:tcPr>
            <w:tcW w:w="2210" w:type="dxa"/>
            <w:shd w:val="clear" w:color="auto" w:fill="auto"/>
            <w:vAlign w:val="center"/>
          </w:tcPr>
          <w:p w:rsidRPr="00EC0C46" w:rsidR="00254119" w:rsidP="00F55BCE" w:rsidRDefault="00254119" w14:paraId="3007909B" w14:textId="77777777">
            <w:pPr>
              <w:rPr>
                <w:rFonts w:ascii="Arial" w:hAnsi="Arial" w:cs="Arial"/>
                <w:sz w:val="18"/>
                <w:szCs w:val="18"/>
              </w:rPr>
            </w:pPr>
            <w:r w:rsidRPr="00EC0C46">
              <w:rPr>
                <w:rFonts w:ascii="Arial" w:hAnsi="Arial" w:cs="Arial"/>
                <w:sz w:val="18"/>
                <w:szCs w:val="18"/>
              </w:rPr>
              <w:t>Motivace je řešena v souladu s moderními trendy a má přímou vazbu na cíle a obsah materiálů</w:t>
            </w:r>
          </w:p>
        </w:tc>
      </w:tr>
      <w:tr w:rsidRPr="00254119" w:rsidR="00254119" w:rsidTr="00F55BCE" w14:paraId="1D117408" w14:textId="77777777">
        <w:trPr>
          <w:trHeight w:val="444"/>
        </w:trPr>
        <w:tc>
          <w:tcPr>
            <w:tcW w:w="1985" w:type="dxa"/>
            <w:shd w:val="clear" w:color="auto" w:fill="auto"/>
            <w:vAlign w:val="center"/>
          </w:tcPr>
          <w:p w:rsidRPr="00EC0C46" w:rsidR="00254119" w:rsidP="00F55BCE" w:rsidRDefault="00254119" w14:paraId="090A89A9" w14:textId="77777777">
            <w:pPr>
              <w:rPr>
                <w:rFonts w:ascii="Arial" w:hAnsi="Arial" w:cs="Arial"/>
                <w:sz w:val="18"/>
                <w:szCs w:val="18"/>
              </w:rPr>
            </w:pPr>
            <w:r w:rsidRPr="00EC0C46">
              <w:rPr>
                <w:rFonts w:ascii="Arial" w:hAnsi="Arial" w:cs="Arial"/>
                <w:sz w:val="18"/>
                <w:szCs w:val="18"/>
              </w:rPr>
              <w:t>Obsah témat v materiálech nekoresponduje s cíli</w:t>
            </w:r>
          </w:p>
        </w:tc>
        <w:tc>
          <w:tcPr>
            <w:tcW w:w="1984" w:type="dxa"/>
            <w:shd w:val="clear" w:color="auto" w:fill="auto"/>
            <w:vAlign w:val="center"/>
          </w:tcPr>
          <w:p w:rsidRPr="00EC0C46" w:rsidR="00254119" w:rsidP="00F55BCE" w:rsidRDefault="00254119" w14:paraId="744FBF21" w14:textId="77777777">
            <w:pPr>
              <w:rPr>
                <w:rFonts w:ascii="Arial" w:hAnsi="Arial" w:cs="Arial"/>
                <w:sz w:val="18"/>
                <w:szCs w:val="18"/>
              </w:rPr>
            </w:pPr>
            <w:r w:rsidRPr="00EC0C46">
              <w:rPr>
                <w:rFonts w:ascii="Arial" w:hAnsi="Arial" w:cs="Arial"/>
                <w:sz w:val="18"/>
                <w:szCs w:val="18"/>
              </w:rPr>
              <w:t>Je vidět vazba ovšem vykazuje chyby</w:t>
            </w:r>
          </w:p>
        </w:tc>
        <w:tc>
          <w:tcPr>
            <w:tcW w:w="1624" w:type="dxa"/>
            <w:shd w:val="clear" w:color="auto" w:fill="auto"/>
            <w:vAlign w:val="center"/>
          </w:tcPr>
          <w:p w:rsidRPr="00EC0C46" w:rsidR="00254119" w:rsidP="00F55BCE" w:rsidRDefault="00254119" w14:paraId="326451AC" w14:textId="77777777">
            <w:pPr>
              <w:rPr>
                <w:rFonts w:ascii="Arial" w:hAnsi="Arial" w:cs="Arial"/>
                <w:sz w:val="18"/>
                <w:szCs w:val="18"/>
              </w:rPr>
            </w:pPr>
            <w:r w:rsidRPr="00EC0C46">
              <w:rPr>
                <w:rFonts w:ascii="Arial" w:hAnsi="Arial" w:cs="Arial"/>
                <w:sz w:val="18"/>
                <w:szCs w:val="18"/>
              </w:rPr>
              <w:t>Obsah témat je ve vazbě na cíle</w:t>
            </w:r>
          </w:p>
        </w:tc>
        <w:tc>
          <w:tcPr>
            <w:tcW w:w="1865" w:type="dxa"/>
            <w:shd w:val="clear" w:color="auto" w:fill="auto"/>
            <w:vAlign w:val="center"/>
          </w:tcPr>
          <w:p w:rsidRPr="00EC0C46" w:rsidR="00254119" w:rsidP="00F55BCE" w:rsidRDefault="00254119" w14:paraId="4D9DF08D" w14:textId="77777777">
            <w:pPr>
              <w:rPr>
                <w:rFonts w:ascii="Arial" w:hAnsi="Arial" w:cs="Arial"/>
                <w:sz w:val="18"/>
                <w:szCs w:val="18"/>
              </w:rPr>
            </w:pPr>
            <w:r w:rsidRPr="00EC0C46">
              <w:rPr>
                <w:rFonts w:ascii="Arial" w:hAnsi="Arial" w:cs="Arial"/>
                <w:sz w:val="18"/>
                <w:szCs w:val="18"/>
              </w:rPr>
              <w:t xml:space="preserve">Témata korespondují s cíli a efektivně je rozšiřují </w:t>
            </w:r>
          </w:p>
        </w:tc>
        <w:tc>
          <w:tcPr>
            <w:tcW w:w="2210" w:type="dxa"/>
            <w:shd w:val="clear" w:color="auto" w:fill="auto"/>
            <w:vAlign w:val="center"/>
          </w:tcPr>
          <w:p w:rsidRPr="00EC0C46" w:rsidR="00254119" w:rsidP="00F55BCE" w:rsidRDefault="00254119" w14:paraId="3F222C7C" w14:textId="77777777">
            <w:pPr>
              <w:rPr>
                <w:rFonts w:ascii="Arial" w:hAnsi="Arial" w:cs="Arial"/>
                <w:sz w:val="18"/>
                <w:szCs w:val="18"/>
              </w:rPr>
            </w:pPr>
            <w:r w:rsidRPr="00EC0C46">
              <w:rPr>
                <w:rFonts w:ascii="Arial" w:hAnsi="Arial" w:cs="Arial"/>
                <w:sz w:val="18"/>
                <w:szCs w:val="18"/>
              </w:rPr>
              <w:t xml:space="preserve">Témata jsou plně v souladu s cíli a cvičení je doplňují tak aby došlo k jejich procvičení a ověření znalostí </w:t>
            </w:r>
          </w:p>
        </w:tc>
      </w:tr>
      <w:tr w:rsidRPr="00254119" w:rsidR="00254119" w:rsidTr="00F55BCE" w14:paraId="3D317B42" w14:textId="77777777">
        <w:trPr>
          <w:trHeight w:val="444"/>
        </w:trPr>
        <w:tc>
          <w:tcPr>
            <w:tcW w:w="1985" w:type="dxa"/>
            <w:shd w:val="clear" w:color="auto" w:fill="auto"/>
            <w:vAlign w:val="center"/>
          </w:tcPr>
          <w:p w:rsidRPr="00EC0C46" w:rsidR="00254119" w:rsidP="00F55BCE" w:rsidRDefault="00254119" w14:paraId="419D085C" w14:textId="77777777">
            <w:pPr>
              <w:rPr>
                <w:rFonts w:ascii="Arial" w:hAnsi="Arial" w:cs="Arial"/>
                <w:sz w:val="18"/>
                <w:szCs w:val="18"/>
              </w:rPr>
            </w:pPr>
            <w:r w:rsidRPr="00EC0C46">
              <w:rPr>
                <w:rFonts w:ascii="Arial" w:hAnsi="Arial" w:cs="Arial"/>
                <w:sz w:val="18"/>
                <w:szCs w:val="18"/>
              </w:rPr>
              <w:t xml:space="preserve">Nejsou popsány metodiky a vychází pouze z přednášené teorie </w:t>
            </w:r>
          </w:p>
        </w:tc>
        <w:tc>
          <w:tcPr>
            <w:tcW w:w="1984" w:type="dxa"/>
            <w:shd w:val="clear" w:color="auto" w:fill="auto"/>
            <w:vAlign w:val="center"/>
          </w:tcPr>
          <w:p w:rsidRPr="00EC0C46" w:rsidR="00254119" w:rsidP="00F55BCE" w:rsidRDefault="00254119" w14:paraId="405686C4" w14:textId="77777777">
            <w:pPr>
              <w:rPr>
                <w:rFonts w:ascii="Arial" w:hAnsi="Arial" w:cs="Arial"/>
                <w:sz w:val="18"/>
                <w:szCs w:val="18"/>
              </w:rPr>
            </w:pPr>
            <w:r w:rsidRPr="00EC0C46">
              <w:rPr>
                <w:rFonts w:ascii="Arial" w:hAnsi="Arial" w:cs="Arial"/>
                <w:sz w:val="18"/>
                <w:szCs w:val="18"/>
              </w:rPr>
              <w:t>Metodiky jsou jasně definovány</w:t>
            </w:r>
          </w:p>
        </w:tc>
        <w:tc>
          <w:tcPr>
            <w:tcW w:w="1624" w:type="dxa"/>
            <w:shd w:val="clear" w:color="auto" w:fill="auto"/>
            <w:vAlign w:val="center"/>
          </w:tcPr>
          <w:p w:rsidRPr="00EC0C46" w:rsidR="00254119" w:rsidP="00F55BCE" w:rsidRDefault="00254119" w14:paraId="527CE2C5" w14:textId="77777777">
            <w:pPr>
              <w:rPr>
                <w:rFonts w:ascii="Arial" w:hAnsi="Arial" w:cs="Arial"/>
                <w:sz w:val="18"/>
                <w:szCs w:val="18"/>
              </w:rPr>
            </w:pPr>
            <w:r w:rsidRPr="00EC0C46">
              <w:rPr>
                <w:rFonts w:ascii="Arial" w:hAnsi="Arial" w:cs="Arial"/>
                <w:sz w:val="18"/>
                <w:szCs w:val="18"/>
              </w:rPr>
              <w:t>Metodiky jsou definovány a popsány</w:t>
            </w:r>
          </w:p>
        </w:tc>
        <w:tc>
          <w:tcPr>
            <w:tcW w:w="1865" w:type="dxa"/>
            <w:shd w:val="clear" w:color="auto" w:fill="auto"/>
            <w:vAlign w:val="center"/>
          </w:tcPr>
          <w:p w:rsidRPr="00EC0C46" w:rsidR="00254119" w:rsidP="00F55BCE" w:rsidRDefault="00254119" w14:paraId="1C148A0B" w14:textId="77777777">
            <w:pPr>
              <w:rPr>
                <w:rFonts w:ascii="Arial" w:hAnsi="Arial" w:cs="Arial"/>
                <w:sz w:val="18"/>
                <w:szCs w:val="18"/>
              </w:rPr>
            </w:pPr>
            <w:r w:rsidRPr="00EC0C46">
              <w:rPr>
                <w:rFonts w:ascii="Arial" w:hAnsi="Arial" w:cs="Arial"/>
                <w:sz w:val="18"/>
                <w:szCs w:val="18"/>
              </w:rPr>
              <w:t>Zvolené a popsané metodiky jsou v souladu s cílovou skupinou a cíli programu</w:t>
            </w:r>
          </w:p>
        </w:tc>
        <w:tc>
          <w:tcPr>
            <w:tcW w:w="2210" w:type="dxa"/>
            <w:shd w:val="clear" w:color="auto" w:fill="auto"/>
            <w:vAlign w:val="center"/>
          </w:tcPr>
          <w:p w:rsidRPr="00EC0C46" w:rsidR="00254119" w:rsidP="00F55BCE" w:rsidRDefault="00254119" w14:paraId="5B007FBE" w14:textId="77777777">
            <w:pPr>
              <w:rPr>
                <w:rFonts w:ascii="Arial" w:hAnsi="Arial" w:cs="Arial"/>
                <w:sz w:val="18"/>
                <w:szCs w:val="18"/>
              </w:rPr>
            </w:pPr>
            <w:r w:rsidRPr="00EC0C46">
              <w:rPr>
                <w:rFonts w:ascii="Arial" w:hAnsi="Arial" w:cs="Arial"/>
                <w:sz w:val="18"/>
                <w:szCs w:val="18"/>
              </w:rPr>
              <w:t>Jsou navrženy a popsány moderní metodiky vzdělávání, které efektivně přispívají k dosazení cílů</w:t>
            </w:r>
          </w:p>
        </w:tc>
      </w:tr>
      <w:tr w:rsidRPr="00254119" w:rsidR="00254119" w:rsidTr="00F55BCE" w14:paraId="4B1225F3" w14:textId="77777777">
        <w:tc>
          <w:tcPr>
            <w:tcW w:w="1985" w:type="dxa"/>
            <w:shd w:val="clear" w:color="auto" w:fill="auto"/>
            <w:vAlign w:val="center"/>
          </w:tcPr>
          <w:p w:rsidRPr="00EC0C46" w:rsidR="00254119" w:rsidP="00F55BCE" w:rsidRDefault="00254119" w14:paraId="2E5267A6" w14:textId="77777777">
            <w:pPr>
              <w:rPr>
                <w:rFonts w:ascii="Arial" w:hAnsi="Arial" w:cs="Arial"/>
                <w:sz w:val="18"/>
                <w:szCs w:val="18"/>
              </w:rPr>
            </w:pPr>
            <w:r w:rsidRPr="00EC0C46">
              <w:rPr>
                <w:rFonts w:ascii="Arial" w:hAnsi="Arial" w:cs="Arial"/>
                <w:sz w:val="18"/>
                <w:szCs w:val="18"/>
              </w:rPr>
              <w:t>Zapojení účastníků není z popisu nabídky zřejmé</w:t>
            </w:r>
          </w:p>
        </w:tc>
        <w:tc>
          <w:tcPr>
            <w:tcW w:w="1984" w:type="dxa"/>
            <w:shd w:val="clear" w:color="auto" w:fill="auto"/>
            <w:vAlign w:val="center"/>
          </w:tcPr>
          <w:p w:rsidRPr="00EC0C46" w:rsidR="00254119" w:rsidP="00F55BCE" w:rsidRDefault="00254119" w14:paraId="2A5F0886" w14:textId="77777777">
            <w:pPr>
              <w:rPr>
                <w:rFonts w:ascii="Arial" w:hAnsi="Arial" w:cs="Arial"/>
                <w:sz w:val="18"/>
                <w:szCs w:val="18"/>
              </w:rPr>
            </w:pPr>
            <w:r w:rsidRPr="00EC0C46">
              <w:rPr>
                <w:rFonts w:ascii="Arial" w:hAnsi="Arial" w:cs="Arial"/>
                <w:sz w:val="18"/>
                <w:szCs w:val="18"/>
              </w:rPr>
              <w:t xml:space="preserve">Jsou popsána cvičení </w:t>
            </w:r>
          </w:p>
        </w:tc>
        <w:tc>
          <w:tcPr>
            <w:tcW w:w="1624" w:type="dxa"/>
            <w:shd w:val="clear" w:color="auto" w:fill="auto"/>
            <w:vAlign w:val="center"/>
          </w:tcPr>
          <w:p w:rsidRPr="00EC0C46" w:rsidR="00254119" w:rsidP="00F55BCE" w:rsidRDefault="00254119" w14:paraId="1AD6BF85" w14:textId="77777777">
            <w:pPr>
              <w:rPr>
                <w:rFonts w:ascii="Arial" w:hAnsi="Arial" w:cs="Arial"/>
                <w:sz w:val="18"/>
                <w:szCs w:val="18"/>
              </w:rPr>
            </w:pPr>
            <w:r w:rsidRPr="00EC0C46">
              <w:rPr>
                <w:rFonts w:ascii="Arial" w:hAnsi="Arial" w:cs="Arial"/>
                <w:sz w:val="18"/>
                <w:szCs w:val="18"/>
              </w:rPr>
              <w:t xml:space="preserve">Standardní zapojení účastníků kurzů  </w:t>
            </w:r>
          </w:p>
        </w:tc>
        <w:tc>
          <w:tcPr>
            <w:tcW w:w="1865" w:type="dxa"/>
            <w:shd w:val="clear" w:color="auto" w:fill="auto"/>
            <w:vAlign w:val="center"/>
          </w:tcPr>
          <w:p w:rsidRPr="00EC0C46" w:rsidR="00254119" w:rsidP="00F55BCE" w:rsidRDefault="00254119" w14:paraId="3B7E05B1" w14:textId="77777777">
            <w:pPr>
              <w:rPr>
                <w:rFonts w:ascii="Arial" w:hAnsi="Arial" w:cs="Arial"/>
                <w:sz w:val="18"/>
                <w:szCs w:val="18"/>
              </w:rPr>
            </w:pPr>
            <w:r w:rsidRPr="00EC0C46">
              <w:rPr>
                <w:rFonts w:ascii="Arial" w:hAnsi="Arial" w:cs="Arial"/>
                <w:sz w:val="18"/>
                <w:szCs w:val="18"/>
              </w:rPr>
              <w:t>Velmi aktivní zapojení účastníků, kdy mají možnost si vyzkoušet probraná témata</w:t>
            </w:r>
          </w:p>
        </w:tc>
        <w:tc>
          <w:tcPr>
            <w:tcW w:w="2210" w:type="dxa"/>
            <w:shd w:val="clear" w:color="auto" w:fill="auto"/>
            <w:vAlign w:val="center"/>
          </w:tcPr>
          <w:p w:rsidRPr="00EC0C46" w:rsidR="00254119" w:rsidP="00F55BCE" w:rsidRDefault="00254119" w14:paraId="6CAD2FDD" w14:textId="77777777">
            <w:pPr>
              <w:rPr>
                <w:rFonts w:ascii="Arial" w:hAnsi="Arial" w:cs="Arial"/>
                <w:sz w:val="18"/>
                <w:szCs w:val="18"/>
              </w:rPr>
            </w:pPr>
            <w:r w:rsidRPr="00EC0C46">
              <w:rPr>
                <w:rFonts w:ascii="Arial" w:hAnsi="Arial" w:cs="Arial"/>
                <w:sz w:val="18"/>
                <w:szCs w:val="18"/>
              </w:rPr>
              <w:t>Zapojení účastníků kurzů je velmi interaktivní a má pracovní charakter</w:t>
            </w:r>
          </w:p>
        </w:tc>
      </w:tr>
      <w:tr w:rsidRPr="00254119" w:rsidR="00254119" w:rsidTr="00F55BCE" w14:paraId="58AB1892" w14:textId="77777777">
        <w:tc>
          <w:tcPr>
            <w:tcW w:w="1985" w:type="dxa"/>
            <w:shd w:val="clear" w:color="auto" w:fill="auto"/>
            <w:vAlign w:val="center"/>
          </w:tcPr>
          <w:p w:rsidRPr="00EC0C46" w:rsidR="00254119" w:rsidP="00F55BCE" w:rsidRDefault="00254119" w14:paraId="1246AE14" w14:textId="77777777">
            <w:pPr>
              <w:rPr>
                <w:rFonts w:ascii="Arial" w:hAnsi="Arial" w:cs="Arial"/>
                <w:sz w:val="18"/>
                <w:szCs w:val="18"/>
              </w:rPr>
            </w:pPr>
            <w:r w:rsidRPr="00EC0C46">
              <w:rPr>
                <w:rFonts w:ascii="Arial" w:hAnsi="Arial" w:cs="Arial"/>
                <w:sz w:val="18"/>
                <w:szCs w:val="18"/>
              </w:rPr>
              <w:t>Ověření znalostí pouze testem bez vazby na cíle</w:t>
            </w:r>
          </w:p>
        </w:tc>
        <w:tc>
          <w:tcPr>
            <w:tcW w:w="1984" w:type="dxa"/>
            <w:shd w:val="clear" w:color="auto" w:fill="auto"/>
            <w:vAlign w:val="center"/>
          </w:tcPr>
          <w:p w:rsidRPr="00EC0C46" w:rsidR="00254119" w:rsidP="00F55BCE" w:rsidRDefault="00254119" w14:paraId="3C90DDBA" w14:textId="77777777">
            <w:pPr>
              <w:rPr>
                <w:rFonts w:ascii="Arial" w:hAnsi="Arial" w:cs="Arial"/>
                <w:sz w:val="18"/>
                <w:szCs w:val="18"/>
              </w:rPr>
            </w:pPr>
            <w:r w:rsidRPr="00EC0C46">
              <w:rPr>
                <w:rFonts w:ascii="Arial" w:hAnsi="Arial" w:cs="Arial"/>
                <w:sz w:val="18"/>
                <w:szCs w:val="18"/>
              </w:rPr>
              <w:t>Metody ověření znalostí pouze testem s vazbou na cíle</w:t>
            </w:r>
          </w:p>
        </w:tc>
        <w:tc>
          <w:tcPr>
            <w:tcW w:w="1624" w:type="dxa"/>
            <w:shd w:val="clear" w:color="auto" w:fill="auto"/>
            <w:vAlign w:val="center"/>
          </w:tcPr>
          <w:p w:rsidRPr="00EC0C46" w:rsidR="00254119" w:rsidP="00F55BCE" w:rsidRDefault="00254119" w14:paraId="1C9705B5" w14:textId="77777777">
            <w:pPr>
              <w:rPr>
                <w:rFonts w:ascii="Arial" w:hAnsi="Arial" w:cs="Arial"/>
                <w:sz w:val="18"/>
                <w:szCs w:val="18"/>
              </w:rPr>
            </w:pPr>
            <w:r w:rsidRPr="00EC0C46">
              <w:rPr>
                <w:rFonts w:ascii="Arial" w:hAnsi="Arial" w:cs="Arial"/>
                <w:sz w:val="18"/>
                <w:szCs w:val="18"/>
              </w:rPr>
              <w:t xml:space="preserve">Navržené metody hodnocení jsou provázány s cíli </w:t>
            </w:r>
          </w:p>
        </w:tc>
        <w:tc>
          <w:tcPr>
            <w:tcW w:w="1865" w:type="dxa"/>
            <w:shd w:val="clear" w:color="auto" w:fill="auto"/>
            <w:vAlign w:val="center"/>
          </w:tcPr>
          <w:p w:rsidRPr="00EC0C46" w:rsidR="00254119" w:rsidP="00F55BCE" w:rsidRDefault="00254119" w14:paraId="68C2C220" w14:textId="77777777">
            <w:pPr>
              <w:rPr>
                <w:rFonts w:ascii="Arial" w:hAnsi="Arial" w:cs="Arial"/>
                <w:sz w:val="18"/>
                <w:szCs w:val="18"/>
              </w:rPr>
            </w:pPr>
            <w:r w:rsidRPr="00EC0C46">
              <w:rPr>
                <w:rFonts w:ascii="Arial" w:hAnsi="Arial" w:cs="Arial"/>
                <w:sz w:val="18"/>
                <w:szCs w:val="18"/>
              </w:rPr>
              <w:t>Navržené metody hodnocení jsou provázány s cíli v rovině znalostí</w:t>
            </w:r>
          </w:p>
        </w:tc>
        <w:tc>
          <w:tcPr>
            <w:tcW w:w="2210" w:type="dxa"/>
            <w:shd w:val="clear" w:color="auto" w:fill="auto"/>
            <w:vAlign w:val="center"/>
          </w:tcPr>
          <w:p w:rsidRPr="00EC0C46" w:rsidR="00254119" w:rsidP="00F55BCE" w:rsidRDefault="00254119" w14:paraId="129E2982" w14:textId="77777777">
            <w:pPr>
              <w:rPr>
                <w:rFonts w:ascii="Arial" w:hAnsi="Arial" w:cs="Arial"/>
                <w:sz w:val="18"/>
                <w:szCs w:val="18"/>
              </w:rPr>
            </w:pPr>
            <w:r w:rsidRPr="00EC0C46">
              <w:rPr>
                <w:rFonts w:ascii="Arial" w:hAnsi="Arial" w:cs="Arial"/>
                <w:sz w:val="18"/>
                <w:szCs w:val="18"/>
              </w:rPr>
              <w:t>Metody hodnocení jsou jak v průběhu na k ukončení kurzu ověření jak znalostí, tak dovedností</w:t>
            </w:r>
          </w:p>
        </w:tc>
      </w:tr>
      <w:bookmarkEnd w:id="27"/>
    </w:tbl>
    <w:p w:rsidRPr="00254119" w:rsidR="00254119" w:rsidP="00254119" w:rsidRDefault="00254119" w14:paraId="36DA89A8" w14:textId="77777777">
      <w:pPr>
        <w:pStyle w:val="Stylodsazfurt11bVlevo0cm"/>
        <w:rPr>
          <w:rFonts w:ascii="Arial" w:hAnsi="Arial" w:cs="Arial"/>
          <w:sz w:val="20"/>
        </w:rPr>
      </w:pPr>
    </w:p>
    <w:p w:rsidRPr="00254119" w:rsidR="00254119" w:rsidP="00254119" w:rsidRDefault="00254119" w14:paraId="78DFCC18" w14:textId="77777777">
      <w:pPr>
        <w:pStyle w:val="Stylodsazfurt11bVlevo0cm"/>
        <w:numPr>
          <w:ilvl w:val="0"/>
          <w:numId w:val="18"/>
        </w:numPr>
        <w:rPr>
          <w:rFonts w:ascii="Arial" w:hAnsi="Arial" w:cs="Arial"/>
          <w:sz w:val="20"/>
        </w:rPr>
      </w:pPr>
      <w:r w:rsidRPr="00254119">
        <w:rPr>
          <w:rFonts w:ascii="Arial" w:hAnsi="Arial" w:cs="Arial"/>
          <w:sz w:val="20"/>
        </w:rPr>
        <w:t>Nejvyšší Kvalita výukových materiálů děleno hodnocená Kvalita materiálů násobeno 100 a násobeno 0,20.</w:t>
      </w:r>
    </w:p>
    <w:tbl>
      <w:tblPr>
        <w:tblW w:w="966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1985"/>
        <w:gridCol w:w="1984"/>
        <w:gridCol w:w="1624"/>
        <w:gridCol w:w="1865"/>
        <w:gridCol w:w="2210"/>
      </w:tblGrid>
      <w:tr w:rsidRPr="00254119" w:rsidR="00254119" w:rsidTr="00F55BCE" w14:paraId="38437FB6" w14:textId="77777777">
        <w:tc>
          <w:tcPr>
            <w:tcW w:w="9668" w:type="dxa"/>
            <w:gridSpan w:val="5"/>
            <w:shd w:val="clear" w:color="auto" w:fill="99CCFF"/>
            <w:vAlign w:val="center"/>
          </w:tcPr>
          <w:p w:rsidRPr="00254119" w:rsidR="00254119" w:rsidP="00F55BCE" w:rsidRDefault="00254119" w14:paraId="3CA59B4C" w14:textId="77777777">
            <w:pPr>
              <w:jc w:val="center"/>
              <w:rPr>
                <w:rFonts w:ascii="Arial" w:hAnsi="Arial" w:cs="Arial"/>
              </w:rPr>
            </w:pPr>
            <w:r w:rsidRPr="00254119">
              <w:rPr>
                <w:rFonts w:ascii="Arial" w:hAnsi="Arial" w:cs="Arial"/>
                <w:b/>
              </w:rPr>
              <w:t>Způsob hodnocení a přiřazování bodů za dílčí ukazatele hodnotícího kritéria Kvalita výukových materiálů</w:t>
            </w:r>
          </w:p>
        </w:tc>
      </w:tr>
      <w:tr w:rsidRPr="00254119" w:rsidR="00254119" w:rsidTr="00F55BCE" w14:paraId="6C809537" w14:textId="77777777">
        <w:tc>
          <w:tcPr>
            <w:tcW w:w="1985" w:type="dxa"/>
            <w:shd w:val="clear" w:color="auto" w:fill="99CCFF"/>
          </w:tcPr>
          <w:p w:rsidRPr="00254119" w:rsidR="00254119" w:rsidP="00F55BCE" w:rsidRDefault="00254119" w14:paraId="10873F70" w14:textId="77777777">
            <w:pPr>
              <w:jc w:val="center"/>
              <w:rPr>
                <w:rFonts w:ascii="Arial" w:hAnsi="Arial" w:cs="Arial"/>
              </w:rPr>
            </w:pPr>
            <w:r w:rsidRPr="00254119">
              <w:rPr>
                <w:rFonts w:ascii="Arial" w:hAnsi="Arial" w:cs="Arial"/>
                <w:b/>
              </w:rPr>
              <w:t>0-20</w:t>
            </w:r>
          </w:p>
        </w:tc>
        <w:tc>
          <w:tcPr>
            <w:tcW w:w="1984" w:type="dxa"/>
            <w:shd w:val="clear" w:color="auto" w:fill="99CCFF"/>
          </w:tcPr>
          <w:p w:rsidRPr="00254119" w:rsidR="00254119" w:rsidP="00F55BCE" w:rsidRDefault="00254119" w14:paraId="2F9968C1" w14:textId="77777777">
            <w:pPr>
              <w:jc w:val="center"/>
              <w:rPr>
                <w:rFonts w:ascii="Arial" w:hAnsi="Arial" w:cs="Arial"/>
              </w:rPr>
            </w:pPr>
            <w:r w:rsidRPr="00254119">
              <w:rPr>
                <w:rFonts w:ascii="Arial" w:hAnsi="Arial" w:cs="Arial"/>
                <w:b/>
              </w:rPr>
              <w:t>21-40</w:t>
            </w:r>
          </w:p>
        </w:tc>
        <w:tc>
          <w:tcPr>
            <w:tcW w:w="1624" w:type="dxa"/>
            <w:shd w:val="clear" w:color="auto" w:fill="99CCFF"/>
          </w:tcPr>
          <w:p w:rsidRPr="00254119" w:rsidR="00254119" w:rsidP="00F55BCE" w:rsidRDefault="00254119" w14:paraId="2B548F61" w14:textId="77777777">
            <w:pPr>
              <w:jc w:val="center"/>
              <w:rPr>
                <w:rFonts w:ascii="Arial" w:hAnsi="Arial" w:cs="Arial"/>
              </w:rPr>
            </w:pPr>
            <w:r w:rsidRPr="00254119">
              <w:rPr>
                <w:rFonts w:ascii="Arial" w:hAnsi="Arial" w:cs="Arial"/>
                <w:b/>
              </w:rPr>
              <w:t>41-50</w:t>
            </w:r>
          </w:p>
        </w:tc>
        <w:tc>
          <w:tcPr>
            <w:tcW w:w="1865" w:type="dxa"/>
            <w:shd w:val="clear" w:color="auto" w:fill="99CCFF"/>
          </w:tcPr>
          <w:p w:rsidRPr="00254119" w:rsidR="00254119" w:rsidP="00F55BCE" w:rsidRDefault="00254119" w14:paraId="660D38DA" w14:textId="77777777">
            <w:pPr>
              <w:jc w:val="center"/>
              <w:rPr>
                <w:rFonts w:ascii="Arial" w:hAnsi="Arial" w:cs="Arial"/>
              </w:rPr>
            </w:pPr>
            <w:r w:rsidRPr="00254119">
              <w:rPr>
                <w:rFonts w:ascii="Arial" w:hAnsi="Arial" w:cs="Arial"/>
                <w:b/>
              </w:rPr>
              <w:t>51-50</w:t>
            </w:r>
          </w:p>
        </w:tc>
        <w:tc>
          <w:tcPr>
            <w:tcW w:w="2210" w:type="dxa"/>
            <w:shd w:val="clear" w:color="auto" w:fill="99CCFF"/>
            <w:vAlign w:val="center"/>
          </w:tcPr>
          <w:p w:rsidRPr="00254119" w:rsidR="00254119" w:rsidP="00F55BCE" w:rsidRDefault="00254119" w14:paraId="244B0160" w14:textId="77777777">
            <w:pPr>
              <w:jc w:val="center"/>
              <w:rPr>
                <w:rFonts w:ascii="Arial" w:hAnsi="Arial" w:cs="Arial"/>
              </w:rPr>
            </w:pPr>
            <w:r w:rsidRPr="00254119">
              <w:rPr>
                <w:rFonts w:ascii="Arial" w:hAnsi="Arial" w:cs="Arial"/>
                <w:b/>
              </w:rPr>
              <w:t>71-100</w:t>
            </w:r>
          </w:p>
        </w:tc>
      </w:tr>
      <w:tr w:rsidRPr="00254119" w:rsidR="00254119" w:rsidTr="00F55BCE" w14:paraId="25C14089" w14:textId="77777777">
        <w:tc>
          <w:tcPr>
            <w:tcW w:w="1985" w:type="dxa"/>
            <w:shd w:val="clear" w:color="auto" w:fill="auto"/>
            <w:vAlign w:val="center"/>
          </w:tcPr>
          <w:p w:rsidRPr="00EC0C46" w:rsidR="00254119" w:rsidP="00F55BCE" w:rsidRDefault="00254119" w14:paraId="1BE95AEA" w14:textId="77777777">
            <w:pPr>
              <w:rPr>
                <w:rFonts w:ascii="Arial" w:hAnsi="Arial" w:cs="Arial"/>
                <w:sz w:val="18"/>
                <w:szCs w:val="18"/>
              </w:rPr>
            </w:pPr>
            <w:r w:rsidRPr="00EC0C46">
              <w:rPr>
                <w:rFonts w:ascii="Arial" w:hAnsi="Arial" w:cs="Arial"/>
                <w:sz w:val="18"/>
                <w:szCs w:val="18"/>
              </w:rPr>
              <w:t xml:space="preserve">Výukové materiály jsou obsahově neúplné a vykazují chyby </w:t>
            </w:r>
          </w:p>
        </w:tc>
        <w:tc>
          <w:tcPr>
            <w:tcW w:w="1984" w:type="dxa"/>
            <w:shd w:val="clear" w:color="auto" w:fill="auto"/>
            <w:vAlign w:val="center"/>
          </w:tcPr>
          <w:p w:rsidRPr="00EC0C46" w:rsidR="00254119" w:rsidP="00F55BCE" w:rsidRDefault="00254119" w14:paraId="62518744" w14:textId="77777777">
            <w:pPr>
              <w:rPr>
                <w:rFonts w:ascii="Arial" w:hAnsi="Arial" w:cs="Arial"/>
                <w:sz w:val="18"/>
                <w:szCs w:val="18"/>
              </w:rPr>
            </w:pPr>
            <w:r w:rsidRPr="00EC0C46">
              <w:rPr>
                <w:rFonts w:ascii="Arial" w:hAnsi="Arial" w:cs="Arial"/>
                <w:sz w:val="18"/>
                <w:szCs w:val="18"/>
              </w:rPr>
              <w:t>Ve výukovém materiálu jsou všechny podstatná sdělení</w:t>
            </w:r>
          </w:p>
        </w:tc>
        <w:tc>
          <w:tcPr>
            <w:tcW w:w="1624" w:type="dxa"/>
            <w:shd w:val="clear" w:color="auto" w:fill="auto"/>
            <w:vAlign w:val="center"/>
          </w:tcPr>
          <w:p w:rsidRPr="00EC0C46" w:rsidR="00254119" w:rsidP="00F55BCE" w:rsidRDefault="00254119" w14:paraId="6CBF27BF" w14:textId="77777777">
            <w:pPr>
              <w:rPr>
                <w:rFonts w:ascii="Arial" w:hAnsi="Arial" w:cs="Arial"/>
                <w:sz w:val="18"/>
                <w:szCs w:val="18"/>
              </w:rPr>
            </w:pPr>
            <w:r w:rsidRPr="00EC0C46">
              <w:rPr>
                <w:rFonts w:ascii="Arial" w:hAnsi="Arial" w:cs="Arial"/>
                <w:sz w:val="18"/>
                <w:szCs w:val="18"/>
              </w:rPr>
              <w:t>Výukové materiály jsou kompletní a správné po gramatické i obsah. stránce</w:t>
            </w:r>
          </w:p>
        </w:tc>
        <w:tc>
          <w:tcPr>
            <w:tcW w:w="1865" w:type="dxa"/>
            <w:shd w:val="clear" w:color="auto" w:fill="auto"/>
            <w:vAlign w:val="center"/>
          </w:tcPr>
          <w:p w:rsidRPr="00EC0C46" w:rsidR="00254119" w:rsidP="00F55BCE" w:rsidRDefault="00254119" w14:paraId="7C64C7BD" w14:textId="77777777">
            <w:pPr>
              <w:rPr>
                <w:rFonts w:ascii="Arial" w:hAnsi="Arial" w:cs="Arial"/>
                <w:sz w:val="18"/>
                <w:szCs w:val="18"/>
              </w:rPr>
            </w:pPr>
            <w:r w:rsidRPr="00EC0C46">
              <w:rPr>
                <w:rFonts w:ascii="Arial" w:hAnsi="Arial" w:cs="Arial"/>
                <w:sz w:val="18"/>
                <w:szCs w:val="18"/>
              </w:rPr>
              <w:t>Materiály obsahují informace nad rámec minimálních požadavků gramaticky správné.</w:t>
            </w:r>
          </w:p>
        </w:tc>
        <w:tc>
          <w:tcPr>
            <w:tcW w:w="2210" w:type="dxa"/>
            <w:shd w:val="clear" w:color="auto" w:fill="auto"/>
            <w:vAlign w:val="center"/>
          </w:tcPr>
          <w:p w:rsidRPr="00EC0C46" w:rsidR="00254119" w:rsidP="00F55BCE" w:rsidRDefault="00254119" w14:paraId="414F9984" w14:textId="77777777">
            <w:pPr>
              <w:rPr>
                <w:rFonts w:ascii="Arial" w:hAnsi="Arial" w:cs="Arial"/>
                <w:sz w:val="18"/>
                <w:szCs w:val="18"/>
              </w:rPr>
            </w:pPr>
            <w:r w:rsidRPr="00EC0C46">
              <w:rPr>
                <w:rFonts w:ascii="Arial" w:hAnsi="Arial" w:cs="Arial"/>
                <w:sz w:val="18"/>
                <w:szCs w:val="18"/>
              </w:rPr>
              <w:t>Materiály vhodně rozšiřují dané téma a umožňují studium nad rámec kurzu.</w:t>
            </w:r>
          </w:p>
        </w:tc>
      </w:tr>
      <w:tr w:rsidRPr="00254119" w:rsidR="00254119" w:rsidTr="00F55BCE" w14:paraId="40EE4C79" w14:textId="77777777">
        <w:tc>
          <w:tcPr>
            <w:tcW w:w="1985" w:type="dxa"/>
            <w:shd w:val="clear" w:color="auto" w:fill="auto"/>
            <w:vAlign w:val="center"/>
          </w:tcPr>
          <w:p w:rsidRPr="00EC0C46" w:rsidR="00254119" w:rsidP="00F55BCE" w:rsidRDefault="00254119" w14:paraId="01D58A9C" w14:textId="77777777">
            <w:pPr>
              <w:rPr>
                <w:rFonts w:ascii="Arial" w:hAnsi="Arial" w:cs="Arial"/>
                <w:sz w:val="18"/>
                <w:szCs w:val="18"/>
              </w:rPr>
            </w:pPr>
            <w:r w:rsidRPr="00EC0C46">
              <w:rPr>
                <w:rFonts w:ascii="Arial" w:hAnsi="Arial" w:cs="Arial"/>
                <w:sz w:val="18"/>
                <w:szCs w:val="18"/>
              </w:rPr>
              <w:t>Materiály neobsahují cvičení</w:t>
            </w:r>
          </w:p>
        </w:tc>
        <w:tc>
          <w:tcPr>
            <w:tcW w:w="1984" w:type="dxa"/>
            <w:shd w:val="clear" w:color="auto" w:fill="auto"/>
            <w:vAlign w:val="center"/>
          </w:tcPr>
          <w:p w:rsidRPr="00EC0C46" w:rsidR="00254119" w:rsidP="00F55BCE" w:rsidRDefault="00254119" w14:paraId="7833370B" w14:textId="77777777">
            <w:pPr>
              <w:rPr>
                <w:rFonts w:ascii="Arial" w:hAnsi="Arial" w:cs="Arial"/>
                <w:sz w:val="18"/>
                <w:szCs w:val="18"/>
              </w:rPr>
            </w:pPr>
            <w:r w:rsidRPr="00EC0C46">
              <w:rPr>
                <w:rFonts w:ascii="Arial" w:hAnsi="Arial" w:cs="Arial"/>
                <w:sz w:val="18"/>
                <w:szCs w:val="18"/>
              </w:rPr>
              <w:t>Obsahují cvičení s malou vazbou na témata a praxi</w:t>
            </w:r>
          </w:p>
        </w:tc>
        <w:tc>
          <w:tcPr>
            <w:tcW w:w="1624" w:type="dxa"/>
            <w:shd w:val="clear" w:color="auto" w:fill="auto"/>
            <w:vAlign w:val="center"/>
          </w:tcPr>
          <w:p w:rsidRPr="00EC0C46" w:rsidR="00254119" w:rsidP="00F55BCE" w:rsidRDefault="00254119" w14:paraId="5FD39FED" w14:textId="77777777">
            <w:pPr>
              <w:rPr>
                <w:rFonts w:ascii="Arial" w:hAnsi="Arial" w:cs="Arial"/>
                <w:sz w:val="18"/>
                <w:szCs w:val="18"/>
              </w:rPr>
            </w:pPr>
            <w:r w:rsidRPr="00EC0C46">
              <w:rPr>
                <w:rFonts w:ascii="Arial" w:hAnsi="Arial" w:cs="Arial"/>
                <w:sz w:val="18"/>
                <w:szCs w:val="18"/>
              </w:rPr>
              <w:t>Jsou obsaženy cvičení</w:t>
            </w:r>
          </w:p>
        </w:tc>
        <w:tc>
          <w:tcPr>
            <w:tcW w:w="1865" w:type="dxa"/>
            <w:shd w:val="clear" w:color="auto" w:fill="auto"/>
            <w:vAlign w:val="center"/>
          </w:tcPr>
          <w:p w:rsidRPr="00EC0C46" w:rsidR="00254119" w:rsidP="00F55BCE" w:rsidRDefault="00254119" w14:paraId="54AB2C7A" w14:textId="77777777">
            <w:pPr>
              <w:rPr>
                <w:rFonts w:ascii="Arial" w:hAnsi="Arial" w:cs="Arial"/>
                <w:sz w:val="18"/>
                <w:szCs w:val="18"/>
              </w:rPr>
            </w:pPr>
            <w:r w:rsidRPr="00EC0C46">
              <w:rPr>
                <w:rFonts w:ascii="Arial" w:hAnsi="Arial" w:cs="Arial"/>
                <w:sz w:val="18"/>
                <w:szCs w:val="18"/>
              </w:rPr>
              <w:t xml:space="preserve">Je dostatek cvičení přiměřené tématu </w:t>
            </w:r>
          </w:p>
        </w:tc>
        <w:tc>
          <w:tcPr>
            <w:tcW w:w="2210" w:type="dxa"/>
            <w:shd w:val="clear" w:color="auto" w:fill="auto"/>
            <w:vAlign w:val="center"/>
          </w:tcPr>
          <w:p w:rsidRPr="00EC0C46" w:rsidR="00254119" w:rsidP="00F55BCE" w:rsidRDefault="00254119" w14:paraId="45D614F1" w14:textId="77777777">
            <w:pPr>
              <w:rPr>
                <w:rFonts w:ascii="Arial" w:hAnsi="Arial" w:cs="Arial"/>
                <w:sz w:val="18"/>
                <w:szCs w:val="18"/>
              </w:rPr>
            </w:pPr>
            <w:r w:rsidRPr="00EC0C46">
              <w:rPr>
                <w:rFonts w:ascii="Arial" w:hAnsi="Arial" w:cs="Arial"/>
                <w:sz w:val="18"/>
                <w:szCs w:val="18"/>
              </w:rPr>
              <w:t>Jsou obsažena kvalitní cvičení s vazbou na probírané téma</w:t>
            </w:r>
          </w:p>
        </w:tc>
      </w:tr>
      <w:tr w:rsidRPr="00254119" w:rsidR="00254119" w:rsidTr="00F55BCE" w14:paraId="3CC7383A" w14:textId="77777777">
        <w:tc>
          <w:tcPr>
            <w:tcW w:w="1985" w:type="dxa"/>
            <w:shd w:val="clear" w:color="auto" w:fill="auto"/>
            <w:vAlign w:val="center"/>
          </w:tcPr>
          <w:p w:rsidRPr="00EC0C46" w:rsidR="00254119" w:rsidP="00F55BCE" w:rsidRDefault="00254119" w14:paraId="10F89F84" w14:textId="77777777">
            <w:pPr>
              <w:rPr>
                <w:rFonts w:ascii="Arial" w:hAnsi="Arial" w:cs="Arial"/>
                <w:sz w:val="18"/>
                <w:szCs w:val="18"/>
              </w:rPr>
            </w:pPr>
            <w:r w:rsidRPr="00EC0C46">
              <w:rPr>
                <w:rFonts w:ascii="Arial" w:hAnsi="Arial" w:cs="Arial"/>
                <w:sz w:val="18"/>
                <w:szCs w:val="18"/>
              </w:rPr>
              <w:t>Nepřehledné materiály s texty, které mají malou vazbu k tématu</w:t>
            </w:r>
          </w:p>
        </w:tc>
        <w:tc>
          <w:tcPr>
            <w:tcW w:w="1984" w:type="dxa"/>
            <w:shd w:val="clear" w:color="auto" w:fill="auto"/>
            <w:vAlign w:val="center"/>
          </w:tcPr>
          <w:p w:rsidRPr="00EC0C46" w:rsidR="00254119" w:rsidP="00F55BCE" w:rsidRDefault="00254119" w14:paraId="2D0C5176" w14:textId="77777777">
            <w:pPr>
              <w:rPr>
                <w:rFonts w:ascii="Arial" w:hAnsi="Arial" w:cs="Arial"/>
                <w:sz w:val="18"/>
                <w:szCs w:val="18"/>
              </w:rPr>
            </w:pPr>
            <w:r w:rsidRPr="00EC0C46">
              <w:rPr>
                <w:rFonts w:ascii="Arial" w:hAnsi="Arial" w:cs="Arial"/>
                <w:sz w:val="18"/>
                <w:szCs w:val="18"/>
              </w:rPr>
              <w:t>Přehledné bez obsahu nebo přehledových nadpisů a značek</w:t>
            </w:r>
          </w:p>
        </w:tc>
        <w:tc>
          <w:tcPr>
            <w:tcW w:w="1624" w:type="dxa"/>
            <w:shd w:val="clear" w:color="auto" w:fill="auto"/>
            <w:vAlign w:val="center"/>
          </w:tcPr>
          <w:p w:rsidRPr="00EC0C46" w:rsidR="00254119" w:rsidP="00F55BCE" w:rsidRDefault="00254119" w14:paraId="4C9DF2C9" w14:textId="77777777">
            <w:pPr>
              <w:rPr>
                <w:rFonts w:ascii="Arial" w:hAnsi="Arial" w:cs="Arial"/>
                <w:sz w:val="18"/>
                <w:szCs w:val="18"/>
              </w:rPr>
            </w:pPr>
            <w:r w:rsidRPr="00EC0C46">
              <w:rPr>
                <w:rFonts w:ascii="Arial" w:hAnsi="Arial" w:cs="Arial"/>
                <w:sz w:val="18"/>
                <w:szCs w:val="18"/>
              </w:rPr>
              <w:t>Materiály jsou přehledné mají minimálně obsah</w:t>
            </w:r>
          </w:p>
        </w:tc>
        <w:tc>
          <w:tcPr>
            <w:tcW w:w="1865" w:type="dxa"/>
            <w:shd w:val="clear" w:color="auto" w:fill="auto"/>
            <w:vAlign w:val="center"/>
          </w:tcPr>
          <w:p w:rsidRPr="00EC0C46" w:rsidR="00254119" w:rsidP="00F55BCE" w:rsidRDefault="00254119" w14:paraId="6277D778" w14:textId="77777777">
            <w:pPr>
              <w:rPr>
                <w:rFonts w:ascii="Arial" w:hAnsi="Arial" w:cs="Arial"/>
                <w:sz w:val="18"/>
                <w:szCs w:val="18"/>
              </w:rPr>
            </w:pPr>
            <w:r w:rsidRPr="00EC0C46">
              <w:rPr>
                <w:rFonts w:ascii="Arial" w:hAnsi="Arial" w:cs="Arial"/>
                <w:sz w:val="18"/>
                <w:szCs w:val="18"/>
              </w:rPr>
              <w:t>Materiály jsou přehledné obsahují obsah, nadpisy a další prvky. Přehledná struktura logická návaznost kapitol a témat</w:t>
            </w:r>
          </w:p>
        </w:tc>
        <w:tc>
          <w:tcPr>
            <w:tcW w:w="2210" w:type="dxa"/>
            <w:shd w:val="clear" w:color="auto" w:fill="auto"/>
            <w:vAlign w:val="center"/>
          </w:tcPr>
          <w:p w:rsidRPr="00EC0C46" w:rsidR="00254119" w:rsidP="00F55BCE" w:rsidRDefault="00254119" w14:paraId="2A91F741" w14:textId="77777777">
            <w:pPr>
              <w:rPr>
                <w:rFonts w:ascii="Arial" w:hAnsi="Arial" w:cs="Arial"/>
                <w:sz w:val="18"/>
                <w:szCs w:val="18"/>
              </w:rPr>
            </w:pPr>
            <w:r w:rsidRPr="00EC0C46">
              <w:rPr>
                <w:rFonts w:ascii="Arial" w:hAnsi="Arial" w:cs="Arial"/>
                <w:sz w:val="18"/>
                <w:szCs w:val="18"/>
              </w:rPr>
              <w:t xml:space="preserve">Materiály jsou velmi přehledné mají dostatek místa a jsou doplněny vhodnými orientačním body, </w:t>
            </w:r>
          </w:p>
        </w:tc>
      </w:tr>
      <w:tr w:rsidRPr="00254119" w:rsidR="00254119" w:rsidTr="00F55BCE" w14:paraId="0E2D9F84" w14:textId="77777777">
        <w:tc>
          <w:tcPr>
            <w:tcW w:w="1985" w:type="dxa"/>
            <w:shd w:val="clear" w:color="auto" w:fill="auto"/>
            <w:vAlign w:val="center"/>
          </w:tcPr>
          <w:p w:rsidRPr="00EC0C46" w:rsidR="00254119" w:rsidP="00F55BCE" w:rsidRDefault="00254119" w14:paraId="41C4EB14" w14:textId="77777777">
            <w:pPr>
              <w:rPr>
                <w:rFonts w:ascii="Arial" w:hAnsi="Arial" w:cs="Arial"/>
                <w:sz w:val="18"/>
                <w:szCs w:val="18"/>
              </w:rPr>
            </w:pPr>
            <w:r w:rsidRPr="00EC0C46">
              <w:rPr>
                <w:rFonts w:ascii="Arial" w:hAnsi="Arial" w:cs="Arial"/>
                <w:sz w:val="18"/>
                <w:szCs w:val="18"/>
              </w:rPr>
              <w:t>Grafické zpracování velmi omezené nebo neodpovídá cílové skupině</w:t>
            </w:r>
          </w:p>
        </w:tc>
        <w:tc>
          <w:tcPr>
            <w:tcW w:w="1984" w:type="dxa"/>
            <w:shd w:val="clear" w:color="auto" w:fill="auto"/>
            <w:vAlign w:val="center"/>
          </w:tcPr>
          <w:p w:rsidRPr="00EC0C46" w:rsidR="00254119" w:rsidP="00F55BCE" w:rsidRDefault="00254119" w14:paraId="3A7B2838" w14:textId="77777777">
            <w:pPr>
              <w:rPr>
                <w:rFonts w:ascii="Arial" w:hAnsi="Arial" w:cs="Arial"/>
                <w:sz w:val="18"/>
                <w:szCs w:val="18"/>
              </w:rPr>
            </w:pPr>
            <w:r w:rsidRPr="00EC0C46">
              <w:rPr>
                <w:rFonts w:ascii="Arial" w:hAnsi="Arial" w:cs="Arial"/>
                <w:sz w:val="18"/>
                <w:szCs w:val="18"/>
              </w:rPr>
              <w:t>Základní grafická úprava formátování, obrázky, titulní strana</w:t>
            </w:r>
          </w:p>
        </w:tc>
        <w:tc>
          <w:tcPr>
            <w:tcW w:w="1624" w:type="dxa"/>
            <w:shd w:val="clear" w:color="auto" w:fill="auto"/>
            <w:vAlign w:val="center"/>
          </w:tcPr>
          <w:p w:rsidRPr="00EC0C46" w:rsidR="00254119" w:rsidP="00F55BCE" w:rsidRDefault="00254119" w14:paraId="21C2D0E6" w14:textId="77777777">
            <w:pPr>
              <w:rPr>
                <w:rFonts w:ascii="Arial" w:hAnsi="Arial" w:cs="Arial"/>
                <w:sz w:val="18"/>
                <w:szCs w:val="18"/>
              </w:rPr>
            </w:pPr>
            <w:r w:rsidRPr="00EC0C46">
              <w:rPr>
                <w:rFonts w:ascii="Arial" w:hAnsi="Arial" w:cs="Arial"/>
                <w:sz w:val="18"/>
                <w:szCs w:val="18"/>
              </w:rPr>
              <w:t>Standardní grafika odpovídající cílové skupině</w:t>
            </w:r>
          </w:p>
        </w:tc>
        <w:tc>
          <w:tcPr>
            <w:tcW w:w="1865" w:type="dxa"/>
            <w:shd w:val="clear" w:color="auto" w:fill="auto"/>
            <w:vAlign w:val="center"/>
          </w:tcPr>
          <w:p w:rsidRPr="00EC0C46" w:rsidR="00254119" w:rsidP="00F55BCE" w:rsidRDefault="00254119" w14:paraId="49D4D841" w14:textId="77777777">
            <w:pPr>
              <w:rPr>
                <w:rFonts w:ascii="Arial" w:hAnsi="Arial" w:cs="Arial"/>
                <w:sz w:val="18"/>
                <w:szCs w:val="18"/>
              </w:rPr>
            </w:pPr>
            <w:r w:rsidRPr="00EC0C46">
              <w:rPr>
                <w:rFonts w:ascii="Arial" w:hAnsi="Arial" w:cs="Arial"/>
                <w:sz w:val="18"/>
                <w:szCs w:val="18"/>
              </w:rPr>
              <w:t>Velmi dobré grafické zpracování doplněno vhodnými obrazovým materiálem</w:t>
            </w:r>
          </w:p>
        </w:tc>
        <w:tc>
          <w:tcPr>
            <w:tcW w:w="2210" w:type="dxa"/>
            <w:shd w:val="clear" w:color="auto" w:fill="auto"/>
            <w:vAlign w:val="center"/>
          </w:tcPr>
          <w:p w:rsidRPr="00EC0C46" w:rsidR="00254119" w:rsidP="00F55BCE" w:rsidRDefault="00254119" w14:paraId="05790125" w14:textId="77777777">
            <w:pPr>
              <w:rPr>
                <w:rFonts w:ascii="Arial" w:hAnsi="Arial" w:cs="Arial"/>
                <w:sz w:val="18"/>
                <w:szCs w:val="18"/>
              </w:rPr>
            </w:pPr>
            <w:r w:rsidRPr="00EC0C46">
              <w:rPr>
                <w:rFonts w:ascii="Arial" w:hAnsi="Arial" w:cs="Arial"/>
                <w:sz w:val="18"/>
                <w:szCs w:val="18"/>
              </w:rPr>
              <w:t>Grafické zpracování na vysoké úrovni, obrazový materiál ve vizuálním stylu výukového materiálu, kvalita tisku i učebnic vysoká</w:t>
            </w:r>
          </w:p>
        </w:tc>
      </w:tr>
    </w:tbl>
    <w:p w:rsidRPr="00254119" w:rsidR="00254119" w:rsidP="00254119" w:rsidRDefault="00254119" w14:paraId="074D51D7" w14:textId="77777777">
      <w:pPr>
        <w:pStyle w:val="Dopis"/>
        <w:rPr>
          <w:sz w:val="20"/>
          <w:szCs w:val="20"/>
        </w:rPr>
      </w:pPr>
    </w:p>
    <w:p w:rsidRPr="00254119" w:rsidR="00254119" w:rsidP="00254119" w:rsidRDefault="00254119" w14:paraId="3C495223" w14:textId="77777777">
      <w:pPr>
        <w:pStyle w:val="Stylodsazfurt11bVlevo0cm"/>
        <w:rPr>
          <w:rFonts w:ascii="Arial" w:hAnsi="Arial" w:cs="Arial"/>
          <w:sz w:val="20"/>
        </w:rPr>
      </w:pPr>
      <w:r w:rsidRPr="00254119">
        <w:rPr>
          <w:rFonts w:ascii="Arial" w:hAnsi="Arial" w:cs="Arial"/>
          <w:sz w:val="20"/>
        </w:rPr>
        <w:t xml:space="preserve">Jako ekonomicky nejvýhodnější nabídka bude vyhodnocena taková nabídka, která získá součtem bodů za jednotlivá kritéria nejvíce bodů. </w:t>
      </w:r>
    </w:p>
    <w:p w:rsidRPr="00254119" w:rsidR="00254119" w:rsidP="00254119" w:rsidRDefault="00254119" w14:paraId="63E0E8EC" w14:textId="77777777">
      <w:pPr>
        <w:pStyle w:val="Stylodsazfurt11bVlevo0cm"/>
        <w:rPr>
          <w:rFonts w:ascii="Arial" w:hAnsi="Arial" w:cs="Arial"/>
          <w:sz w:val="20"/>
        </w:rPr>
      </w:pPr>
      <w:r w:rsidRPr="00254119">
        <w:rPr>
          <w:rFonts w:ascii="Arial" w:hAnsi="Arial" w:cs="Arial"/>
          <w:sz w:val="20"/>
        </w:rPr>
        <w:t>V případě, že bodové hodnocení nabídek bude totožné, bude takovým nabídkám při hodnocení stanoveno pořadí podle nabídkové ceny sestupně s tím, že vítězná nabídka bude mít nejnižší nabídkovou cenu.</w:t>
      </w:r>
    </w:p>
    <w:bookmarkEnd w:id="21"/>
    <w:bookmarkEnd w:id="22"/>
    <w:bookmarkEnd w:id="23"/>
    <w:bookmarkEnd w:id="24"/>
    <w:bookmarkEnd w:id="25"/>
    <w:bookmarkEnd w:id="26"/>
    <w:p w:rsidRPr="00254119" w:rsidR="00254119" w:rsidP="00254119" w:rsidRDefault="00254119" w14:paraId="46548844" w14:textId="77777777">
      <w:pPr>
        <w:pStyle w:val="Dopis"/>
        <w:rPr>
          <w:sz w:val="20"/>
          <w:szCs w:val="20"/>
        </w:rPr>
      </w:pPr>
    </w:p>
    <w:p w:rsidRPr="00254119" w:rsidR="00AD177D" w:rsidP="00DC74D6" w:rsidRDefault="00AD177D" w14:paraId="19E0F9E1" w14:textId="66DEDC64">
      <w:pPr>
        <w:rPr>
          <w:rFonts w:ascii="Arial" w:hAnsi="Arial" w:cs="Arial"/>
          <w:bCs/>
        </w:rPr>
      </w:pPr>
    </w:p>
    <w:sectPr w:rsidRPr="00254119" w:rsidR="00AD177D" w:rsidSect="001979AE">
      <w:headerReference w:type="first" r:id="rId8"/>
      <w:footerReference w:type="first" r:id="rId9"/>
      <w:pgSz w:w="11906" w:h="16838"/>
      <w:pgMar w:top="1560" w:right="1418" w:bottom="1418" w:left="993" w:header="709" w:footer="709" w:gutter="0"/>
      <w:cols w:space="708"/>
      <w:titlePg/>
      <w:docGrid w:linePitch="272"/>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endnote w:type="separator" w:id="-1">
    <w:p w:rsidR="00A0656E" w:rsidRDefault="00A0656E" w14:paraId="2BA5D471" w14:textId="77777777">
      <w:r>
        <w:separator/>
      </w:r>
    </w:p>
  </w:endnote>
  <w:endnote w:type="continuationSeparator" w:id="0">
    <w:p w:rsidR="00A0656E" w:rsidRDefault="00A0656E" w14:paraId="3C03FF8F" w14:textId="77777777">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21002A87" w:usb1="00000000" w:usb2="00000000" w:usb3="00000000" w:csb0="0001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C35AA7" w:rsidR="000D15C2" w:rsidP="00ED25EA" w:rsidRDefault="000D15C2" w14:paraId="3ECB1D25" w14:textId="77777777">
    <w:pPr>
      <w:pStyle w:val="Zpat"/>
      <w:jc w:val="center"/>
      <w:rPr>
        <w:sz w:val="24"/>
        <w:szCs w:val="24"/>
      </w:rPr>
    </w:pPr>
    <w:r w:rsidRPr="00A735AD">
      <w:rPr>
        <w:sz w:val="24"/>
        <w:szCs w:val="24"/>
      </w:rPr>
      <w:t xml:space="preserve">Projekt je spolufinancován </w:t>
    </w:r>
    <w:r>
      <w:rPr>
        <w:sz w:val="24"/>
        <w:szCs w:val="24"/>
      </w:rPr>
      <w:t>z Evropského sociálního fondu</w:t>
    </w: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footnote w:type="separator" w:id="-1">
    <w:p w:rsidR="00A0656E" w:rsidRDefault="00A0656E" w14:paraId="02874EDE" w14:textId="77777777">
      <w:r>
        <w:separator/>
      </w:r>
    </w:p>
  </w:footnote>
  <w:footnote w:type="continuationSeparator" w:id="0">
    <w:p w:rsidR="00A0656E" w:rsidRDefault="00A0656E" w14:paraId="6010B72D" w14:textId="77777777">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0D15C2" w:rsidRDefault="000D15C2" w14:paraId="001B0682" w14:textId="77777777">
    <w:pPr>
      <w:pStyle w:val="Zhlav"/>
    </w:pPr>
    <w:r w:rsidRPr="00DD24BB">
      <w:rPr>
        <w:noProof/>
      </w:rPr>
      <w:drawing>
        <wp:anchor distT="0" distB="0" distL="114300" distR="114300" simplePos="false" relativeHeight="251658240" behindDoc="true" locked="false" layoutInCell="true" allowOverlap="true" wp14:anchorId="4B994A51" wp14:editId="126F7F3A">
          <wp:simplePos x="0" y="0"/>
          <wp:positionH relativeFrom="column">
            <wp:posOffset>3369945</wp:posOffset>
          </wp:positionH>
          <wp:positionV relativeFrom="paragraph">
            <wp:posOffset>-206375</wp:posOffset>
          </wp:positionV>
          <wp:extent cx="2628900" cy="542925"/>
          <wp:effectExtent l="0" t="0" r="0" b="9525"/>
          <wp:wrapNone/>
          <wp:docPr id="4" name="Obrázek 4" descr="W:\PUBLICITA\VIZUÁLNÍ_IDENTITA\na web\OPZ_CB.jpg"/>
          <wp:cNvGraphicFramePr>
            <a:graphicFrameLocks noChangeAspect="true"/>
          </wp:cNvGraphicFramePr>
          <a:graphic>
            <a:graphicData uri="http://schemas.openxmlformats.org/drawingml/2006/picture">
              <pic:pic>
                <pic:nvPicPr>
                  <pic:cNvPr id="0" name="Obrázek 1" descr="W:\PUBLICITA\VIZUÁLNÍ_IDENTITA\na web\OPZ_CB.jpg"/>
                  <pic:cNvPicPr>
                    <a:picLocks noChangeAspect="true" noChangeArrowheads="true"/>
                  </pic:cNvPicPr>
                </pic:nvPicPr>
                <pic:blipFill>
                  <a:blip r:embed="rId1">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628900" cy="542925"/>
                  </a:xfrm>
                  <a:prstGeom prst="rect">
                    <a:avLst/>
                  </a:prstGeom>
                  <a:noFill/>
                  <a:ln>
                    <a:noFill/>
                  </a:ln>
                </pic:spPr>
              </pic:pic>
            </a:graphicData>
          </a:graphic>
        </wp:anchor>
      </w:drawing>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abstractNum w:abstractNumId="0">
    <w:nsid w:val="11B869B7"/>
    <w:multiLevelType w:val="hybridMultilevel"/>
    <w:tmpl w:val="331C0008"/>
    <w:lvl w:ilvl="0" w:tplc="B8CC1204">
      <w:start w:val="1"/>
      <w:numFmt w:val="lowerLetter"/>
      <w:lvlText w:val="%1)"/>
      <w:lvlJc w:val="left"/>
      <w:pPr>
        <w:ind w:left="417" w:hanging="360"/>
      </w:pPr>
      <w:rPr>
        <w:rFonts w:hint="default"/>
      </w:rPr>
    </w:lvl>
    <w:lvl w:ilvl="1" w:tplc="04050019" w:tentative="true">
      <w:start w:val="1"/>
      <w:numFmt w:val="lowerLetter"/>
      <w:lvlText w:val="%2."/>
      <w:lvlJc w:val="left"/>
      <w:pPr>
        <w:ind w:left="1137" w:hanging="360"/>
      </w:pPr>
    </w:lvl>
    <w:lvl w:ilvl="2" w:tplc="0405001B" w:tentative="true">
      <w:start w:val="1"/>
      <w:numFmt w:val="lowerRoman"/>
      <w:lvlText w:val="%3."/>
      <w:lvlJc w:val="right"/>
      <w:pPr>
        <w:ind w:left="1857" w:hanging="180"/>
      </w:pPr>
    </w:lvl>
    <w:lvl w:ilvl="3" w:tplc="0405000F" w:tentative="true">
      <w:start w:val="1"/>
      <w:numFmt w:val="decimal"/>
      <w:lvlText w:val="%4."/>
      <w:lvlJc w:val="left"/>
      <w:pPr>
        <w:ind w:left="2577" w:hanging="360"/>
      </w:pPr>
    </w:lvl>
    <w:lvl w:ilvl="4" w:tplc="04050019" w:tentative="true">
      <w:start w:val="1"/>
      <w:numFmt w:val="lowerLetter"/>
      <w:lvlText w:val="%5."/>
      <w:lvlJc w:val="left"/>
      <w:pPr>
        <w:ind w:left="3297" w:hanging="360"/>
      </w:pPr>
    </w:lvl>
    <w:lvl w:ilvl="5" w:tplc="0405001B" w:tentative="true">
      <w:start w:val="1"/>
      <w:numFmt w:val="lowerRoman"/>
      <w:lvlText w:val="%6."/>
      <w:lvlJc w:val="right"/>
      <w:pPr>
        <w:ind w:left="4017" w:hanging="180"/>
      </w:pPr>
    </w:lvl>
    <w:lvl w:ilvl="6" w:tplc="0405000F" w:tentative="true">
      <w:start w:val="1"/>
      <w:numFmt w:val="decimal"/>
      <w:lvlText w:val="%7."/>
      <w:lvlJc w:val="left"/>
      <w:pPr>
        <w:ind w:left="4737" w:hanging="360"/>
      </w:pPr>
    </w:lvl>
    <w:lvl w:ilvl="7" w:tplc="04050019" w:tentative="true">
      <w:start w:val="1"/>
      <w:numFmt w:val="lowerLetter"/>
      <w:lvlText w:val="%8."/>
      <w:lvlJc w:val="left"/>
      <w:pPr>
        <w:ind w:left="5457" w:hanging="360"/>
      </w:pPr>
    </w:lvl>
    <w:lvl w:ilvl="8" w:tplc="0405001B" w:tentative="true">
      <w:start w:val="1"/>
      <w:numFmt w:val="lowerRoman"/>
      <w:lvlText w:val="%9."/>
      <w:lvlJc w:val="right"/>
      <w:pPr>
        <w:ind w:left="6177" w:hanging="180"/>
      </w:pPr>
    </w:lvl>
  </w:abstractNum>
  <w:abstractNum w:abstractNumId="1">
    <w:nsid w:val="1EC8190F"/>
    <w:multiLevelType w:val="hybridMultilevel"/>
    <w:tmpl w:val="CFEE9C8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nsid w:val="298C1E1F"/>
    <w:multiLevelType w:val="hybridMultilevel"/>
    <w:tmpl w:val="123E2ABA"/>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3">
    <w:nsid w:val="30DD4A38"/>
    <w:multiLevelType w:val="hybridMultilevel"/>
    <w:tmpl w:val="15C8180C"/>
    <w:lvl w:ilvl="0" w:tplc="04050017">
      <w:start w:val="1"/>
      <w:numFmt w:val="lowerLetter"/>
      <w:lvlText w:val="%1)"/>
      <w:lvlJc w:val="left"/>
      <w:pPr>
        <w:ind w:left="777" w:hanging="360"/>
      </w:pPr>
      <w:rPr>
        <w:rFonts w:hint="default"/>
      </w:rPr>
    </w:lvl>
    <w:lvl w:ilvl="1" w:tplc="04050003" w:tentative="true">
      <w:start w:val="1"/>
      <w:numFmt w:val="bullet"/>
      <w:lvlText w:val="o"/>
      <w:lvlJc w:val="left"/>
      <w:pPr>
        <w:ind w:left="1497" w:hanging="360"/>
      </w:pPr>
      <w:rPr>
        <w:rFonts w:hint="default" w:ascii="Courier New" w:hAnsi="Courier New" w:cs="Courier New"/>
      </w:rPr>
    </w:lvl>
    <w:lvl w:ilvl="2" w:tplc="04050005" w:tentative="true">
      <w:start w:val="1"/>
      <w:numFmt w:val="bullet"/>
      <w:lvlText w:val=""/>
      <w:lvlJc w:val="left"/>
      <w:pPr>
        <w:ind w:left="2217" w:hanging="360"/>
      </w:pPr>
      <w:rPr>
        <w:rFonts w:hint="default" w:ascii="Wingdings" w:hAnsi="Wingdings"/>
      </w:rPr>
    </w:lvl>
    <w:lvl w:ilvl="3" w:tplc="04050001" w:tentative="true">
      <w:start w:val="1"/>
      <w:numFmt w:val="bullet"/>
      <w:lvlText w:val=""/>
      <w:lvlJc w:val="left"/>
      <w:pPr>
        <w:ind w:left="2937" w:hanging="360"/>
      </w:pPr>
      <w:rPr>
        <w:rFonts w:hint="default" w:ascii="Symbol" w:hAnsi="Symbol"/>
      </w:rPr>
    </w:lvl>
    <w:lvl w:ilvl="4" w:tplc="04050003" w:tentative="true">
      <w:start w:val="1"/>
      <w:numFmt w:val="bullet"/>
      <w:lvlText w:val="o"/>
      <w:lvlJc w:val="left"/>
      <w:pPr>
        <w:ind w:left="3657" w:hanging="360"/>
      </w:pPr>
      <w:rPr>
        <w:rFonts w:hint="default" w:ascii="Courier New" w:hAnsi="Courier New" w:cs="Courier New"/>
      </w:rPr>
    </w:lvl>
    <w:lvl w:ilvl="5" w:tplc="04050005" w:tentative="true">
      <w:start w:val="1"/>
      <w:numFmt w:val="bullet"/>
      <w:lvlText w:val=""/>
      <w:lvlJc w:val="left"/>
      <w:pPr>
        <w:ind w:left="4377" w:hanging="360"/>
      </w:pPr>
      <w:rPr>
        <w:rFonts w:hint="default" w:ascii="Wingdings" w:hAnsi="Wingdings"/>
      </w:rPr>
    </w:lvl>
    <w:lvl w:ilvl="6" w:tplc="04050001" w:tentative="true">
      <w:start w:val="1"/>
      <w:numFmt w:val="bullet"/>
      <w:lvlText w:val=""/>
      <w:lvlJc w:val="left"/>
      <w:pPr>
        <w:ind w:left="5097" w:hanging="360"/>
      </w:pPr>
      <w:rPr>
        <w:rFonts w:hint="default" w:ascii="Symbol" w:hAnsi="Symbol"/>
      </w:rPr>
    </w:lvl>
    <w:lvl w:ilvl="7" w:tplc="04050003" w:tentative="true">
      <w:start w:val="1"/>
      <w:numFmt w:val="bullet"/>
      <w:lvlText w:val="o"/>
      <w:lvlJc w:val="left"/>
      <w:pPr>
        <w:ind w:left="5817" w:hanging="360"/>
      </w:pPr>
      <w:rPr>
        <w:rFonts w:hint="default" w:ascii="Courier New" w:hAnsi="Courier New" w:cs="Courier New"/>
      </w:rPr>
    </w:lvl>
    <w:lvl w:ilvl="8" w:tplc="04050005" w:tentative="true">
      <w:start w:val="1"/>
      <w:numFmt w:val="bullet"/>
      <w:lvlText w:val=""/>
      <w:lvlJc w:val="left"/>
      <w:pPr>
        <w:ind w:left="6537" w:hanging="360"/>
      </w:pPr>
      <w:rPr>
        <w:rFonts w:hint="default" w:ascii="Wingdings" w:hAnsi="Wingdings"/>
      </w:rPr>
    </w:lvl>
  </w:abstractNum>
  <w:abstractNum w:abstractNumId="4">
    <w:nsid w:val="318D20EF"/>
    <w:multiLevelType w:val="multilevel"/>
    <w:tmpl w:val="55761BF6"/>
    <w:lvl w:ilvl="0">
      <w:start w:val="1"/>
      <w:numFmt w:val="bullet"/>
      <w:lvlText w:val=""/>
      <w:lvlJc w:val="left"/>
      <w:pPr>
        <w:tabs>
          <w:tab w:val="num" w:pos="720"/>
        </w:tabs>
        <w:ind w:left="720" w:hanging="360"/>
      </w:pPr>
      <w:rPr>
        <w:rFonts w:hint="default" w:ascii="Symbol" w:hAnsi="Symbol"/>
        <w:sz w:val="20"/>
      </w:rPr>
    </w:lvl>
    <w:lvl w:ilvl="1" w:tentative="true">
      <w:start w:val="1"/>
      <w:numFmt w:val="bullet"/>
      <w:lvlText w:val="o"/>
      <w:lvlJc w:val="left"/>
      <w:pPr>
        <w:tabs>
          <w:tab w:val="num" w:pos="1440"/>
        </w:tabs>
        <w:ind w:left="1440" w:hanging="360"/>
      </w:pPr>
      <w:rPr>
        <w:rFonts w:hint="default" w:ascii="Courier New" w:hAnsi="Courier New"/>
        <w:sz w:val="20"/>
      </w:rPr>
    </w:lvl>
    <w:lvl w:ilvl="2" w:tentative="true">
      <w:start w:val="1"/>
      <w:numFmt w:val="bullet"/>
      <w:lvlText w:val=""/>
      <w:lvlJc w:val="left"/>
      <w:pPr>
        <w:tabs>
          <w:tab w:val="num" w:pos="2160"/>
        </w:tabs>
        <w:ind w:left="2160" w:hanging="360"/>
      </w:pPr>
      <w:rPr>
        <w:rFonts w:hint="default" w:ascii="Wingdings" w:hAnsi="Wingdings"/>
        <w:sz w:val="20"/>
      </w:rPr>
    </w:lvl>
    <w:lvl w:ilvl="3" w:tentative="true">
      <w:start w:val="1"/>
      <w:numFmt w:val="bullet"/>
      <w:lvlText w:val=""/>
      <w:lvlJc w:val="left"/>
      <w:pPr>
        <w:tabs>
          <w:tab w:val="num" w:pos="2880"/>
        </w:tabs>
        <w:ind w:left="2880" w:hanging="360"/>
      </w:pPr>
      <w:rPr>
        <w:rFonts w:hint="default" w:ascii="Wingdings" w:hAnsi="Wingdings"/>
        <w:sz w:val="20"/>
      </w:rPr>
    </w:lvl>
    <w:lvl w:ilvl="4" w:tentative="true">
      <w:start w:val="1"/>
      <w:numFmt w:val="bullet"/>
      <w:lvlText w:val=""/>
      <w:lvlJc w:val="left"/>
      <w:pPr>
        <w:tabs>
          <w:tab w:val="num" w:pos="3600"/>
        </w:tabs>
        <w:ind w:left="3600" w:hanging="360"/>
      </w:pPr>
      <w:rPr>
        <w:rFonts w:hint="default" w:ascii="Wingdings" w:hAnsi="Wingdings"/>
        <w:sz w:val="20"/>
      </w:rPr>
    </w:lvl>
    <w:lvl w:ilvl="5" w:tentative="true">
      <w:start w:val="1"/>
      <w:numFmt w:val="bullet"/>
      <w:lvlText w:val=""/>
      <w:lvlJc w:val="left"/>
      <w:pPr>
        <w:tabs>
          <w:tab w:val="num" w:pos="4320"/>
        </w:tabs>
        <w:ind w:left="4320" w:hanging="360"/>
      </w:pPr>
      <w:rPr>
        <w:rFonts w:hint="default" w:ascii="Wingdings" w:hAnsi="Wingdings"/>
        <w:sz w:val="20"/>
      </w:rPr>
    </w:lvl>
    <w:lvl w:ilvl="6" w:tentative="true">
      <w:start w:val="1"/>
      <w:numFmt w:val="bullet"/>
      <w:lvlText w:val=""/>
      <w:lvlJc w:val="left"/>
      <w:pPr>
        <w:tabs>
          <w:tab w:val="num" w:pos="5040"/>
        </w:tabs>
        <w:ind w:left="5040" w:hanging="360"/>
      </w:pPr>
      <w:rPr>
        <w:rFonts w:hint="default" w:ascii="Wingdings" w:hAnsi="Wingdings"/>
        <w:sz w:val="20"/>
      </w:rPr>
    </w:lvl>
    <w:lvl w:ilvl="7" w:tentative="true">
      <w:start w:val="1"/>
      <w:numFmt w:val="bullet"/>
      <w:lvlText w:val=""/>
      <w:lvlJc w:val="left"/>
      <w:pPr>
        <w:tabs>
          <w:tab w:val="num" w:pos="5760"/>
        </w:tabs>
        <w:ind w:left="5760" w:hanging="360"/>
      </w:pPr>
      <w:rPr>
        <w:rFonts w:hint="default" w:ascii="Wingdings" w:hAnsi="Wingdings"/>
        <w:sz w:val="20"/>
      </w:rPr>
    </w:lvl>
    <w:lvl w:ilvl="8" w:tentative="true">
      <w:start w:val="1"/>
      <w:numFmt w:val="bullet"/>
      <w:lvlText w:val=""/>
      <w:lvlJc w:val="left"/>
      <w:pPr>
        <w:tabs>
          <w:tab w:val="num" w:pos="6480"/>
        </w:tabs>
        <w:ind w:left="6480" w:hanging="360"/>
      </w:pPr>
      <w:rPr>
        <w:rFonts w:hint="default" w:ascii="Wingdings" w:hAnsi="Wingdings"/>
        <w:sz w:val="20"/>
      </w:rPr>
    </w:lvl>
  </w:abstractNum>
  <w:abstractNum w:abstractNumId="5">
    <w:nsid w:val="32B74D17"/>
    <w:multiLevelType w:val="hybridMultilevel"/>
    <w:tmpl w:val="5B681A96"/>
    <w:lvl w:ilvl="0" w:tplc="04050017">
      <w:start w:val="1"/>
      <w:numFmt w:val="lowerLetter"/>
      <w:lvlText w:val="%1)"/>
      <w:lvlJc w:val="left"/>
      <w:pPr>
        <w:ind w:left="1571" w:hanging="360"/>
      </w:pPr>
    </w:lvl>
    <w:lvl w:ilvl="1" w:tplc="04050019" w:tentative="true">
      <w:start w:val="1"/>
      <w:numFmt w:val="lowerLetter"/>
      <w:lvlText w:val="%2."/>
      <w:lvlJc w:val="left"/>
      <w:pPr>
        <w:ind w:left="2291" w:hanging="360"/>
      </w:pPr>
    </w:lvl>
    <w:lvl w:ilvl="2" w:tplc="0405001B" w:tentative="true">
      <w:start w:val="1"/>
      <w:numFmt w:val="lowerRoman"/>
      <w:lvlText w:val="%3."/>
      <w:lvlJc w:val="right"/>
      <w:pPr>
        <w:ind w:left="3011" w:hanging="180"/>
      </w:pPr>
    </w:lvl>
    <w:lvl w:ilvl="3" w:tplc="0405000F" w:tentative="true">
      <w:start w:val="1"/>
      <w:numFmt w:val="decimal"/>
      <w:lvlText w:val="%4."/>
      <w:lvlJc w:val="left"/>
      <w:pPr>
        <w:ind w:left="3731" w:hanging="360"/>
      </w:pPr>
    </w:lvl>
    <w:lvl w:ilvl="4" w:tplc="04050019" w:tentative="true">
      <w:start w:val="1"/>
      <w:numFmt w:val="lowerLetter"/>
      <w:lvlText w:val="%5."/>
      <w:lvlJc w:val="left"/>
      <w:pPr>
        <w:ind w:left="4451" w:hanging="360"/>
      </w:pPr>
    </w:lvl>
    <w:lvl w:ilvl="5" w:tplc="0405001B" w:tentative="true">
      <w:start w:val="1"/>
      <w:numFmt w:val="lowerRoman"/>
      <w:lvlText w:val="%6."/>
      <w:lvlJc w:val="right"/>
      <w:pPr>
        <w:ind w:left="5171" w:hanging="180"/>
      </w:pPr>
    </w:lvl>
    <w:lvl w:ilvl="6" w:tplc="0405000F" w:tentative="true">
      <w:start w:val="1"/>
      <w:numFmt w:val="decimal"/>
      <w:lvlText w:val="%7."/>
      <w:lvlJc w:val="left"/>
      <w:pPr>
        <w:ind w:left="5891" w:hanging="360"/>
      </w:pPr>
    </w:lvl>
    <w:lvl w:ilvl="7" w:tplc="04050019" w:tentative="true">
      <w:start w:val="1"/>
      <w:numFmt w:val="lowerLetter"/>
      <w:lvlText w:val="%8."/>
      <w:lvlJc w:val="left"/>
      <w:pPr>
        <w:ind w:left="6611" w:hanging="360"/>
      </w:pPr>
    </w:lvl>
    <w:lvl w:ilvl="8" w:tplc="0405001B" w:tentative="true">
      <w:start w:val="1"/>
      <w:numFmt w:val="lowerRoman"/>
      <w:lvlText w:val="%9."/>
      <w:lvlJc w:val="right"/>
      <w:pPr>
        <w:ind w:left="7331" w:hanging="180"/>
      </w:pPr>
    </w:lvl>
  </w:abstractNum>
  <w:abstractNum w:abstractNumId="6">
    <w:nsid w:val="361046B1"/>
    <w:multiLevelType w:val="hybridMultilevel"/>
    <w:tmpl w:val="87A66E68"/>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7">
    <w:nsid w:val="38C94434"/>
    <w:multiLevelType w:val="hybridMultilevel"/>
    <w:tmpl w:val="A47A7000"/>
    <w:lvl w:ilvl="0" w:tplc="2B1E7F92">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8">
    <w:nsid w:val="48DA1B79"/>
    <w:multiLevelType w:val="hybridMultilevel"/>
    <w:tmpl w:val="5184C104"/>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9">
    <w:nsid w:val="501C0B40"/>
    <w:multiLevelType w:val="hybridMultilevel"/>
    <w:tmpl w:val="1696FE34"/>
    <w:lvl w:ilvl="0" w:tplc="0405000F">
      <w:start w:val="1"/>
      <w:numFmt w:val="decimal"/>
      <w:lvlText w:val="%1."/>
      <w:lvlJc w:val="left"/>
      <w:pPr>
        <w:ind w:left="1070" w:hanging="360"/>
      </w:pPr>
      <w:rPr>
        <w:b/>
        <w:sz w:val="28"/>
        <w:szCs w:val="28"/>
      </w:rPr>
    </w:lvl>
    <w:lvl w:ilvl="1" w:tplc="04050019" w:tentative="true">
      <w:start w:val="1"/>
      <w:numFmt w:val="lowerLetter"/>
      <w:lvlText w:val="%2."/>
      <w:lvlJc w:val="left"/>
      <w:pPr>
        <w:ind w:left="1838" w:hanging="360"/>
      </w:pPr>
    </w:lvl>
    <w:lvl w:ilvl="2" w:tplc="0405001B" w:tentative="true">
      <w:start w:val="1"/>
      <w:numFmt w:val="lowerRoman"/>
      <w:lvlText w:val="%3."/>
      <w:lvlJc w:val="right"/>
      <w:pPr>
        <w:ind w:left="2558" w:hanging="180"/>
      </w:pPr>
    </w:lvl>
    <w:lvl w:ilvl="3" w:tplc="0405000F" w:tentative="true">
      <w:start w:val="1"/>
      <w:numFmt w:val="decimal"/>
      <w:lvlText w:val="%4."/>
      <w:lvlJc w:val="left"/>
      <w:pPr>
        <w:ind w:left="3278" w:hanging="360"/>
      </w:pPr>
    </w:lvl>
    <w:lvl w:ilvl="4" w:tplc="04050019" w:tentative="true">
      <w:start w:val="1"/>
      <w:numFmt w:val="lowerLetter"/>
      <w:lvlText w:val="%5."/>
      <w:lvlJc w:val="left"/>
      <w:pPr>
        <w:ind w:left="3998" w:hanging="360"/>
      </w:pPr>
    </w:lvl>
    <w:lvl w:ilvl="5" w:tplc="0405001B" w:tentative="true">
      <w:start w:val="1"/>
      <w:numFmt w:val="lowerRoman"/>
      <w:lvlText w:val="%6."/>
      <w:lvlJc w:val="right"/>
      <w:pPr>
        <w:ind w:left="4718" w:hanging="180"/>
      </w:pPr>
    </w:lvl>
    <w:lvl w:ilvl="6" w:tplc="0405000F" w:tentative="true">
      <w:start w:val="1"/>
      <w:numFmt w:val="decimal"/>
      <w:lvlText w:val="%7."/>
      <w:lvlJc w:val="left"/>
      <w:pPr>
        <w:ind w:left="5438" w:hanging="360"/>
      </w:pPr>
    </w:lvl>
    <w:lvl w:ilvl="7" w:tplc="04050019" w:tentative="true">
      <w:start w:val="1"/>
      <w:numFmt w:val="lowerLetter"/>
      <w:lvlText w:val="%8."/>
      <w:lvlJc w:val="left"/>
      <w:pPr>
        <w:ind w:left="6158" w:hanging="360"/>
      </w:pPr>
    </w:lvl>
    <w:lvl w:ilvl="8" w:tplc="0405001B" w:tentative="true">
      <w:start w:val="1"/>
      <w:numFmt w:val="lowerRoman"/>
      <w:lvlText w:val="%9."/>
      <w:lvlJc w:val="right"/>
      <w:pPr>
        <w:ind w:left="6878" w:hanging="180"/>
      </w:pPr>
    </w:lvl>
  </w:abstractNum>
  <w:abstractNum w:abstractNumId="10">
    <w:nsid w:val="52E9698D"/>
    <w:multiLevelType w:val="hybridMultilevel"/>
    <w:tmpl w:val="CFEE9C8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nsid w:val="56E43D33"/>
    <w:multiLevelType w:val="hybridMultilevel"/>
    <w:tmpl w:val="23DE44B2"/>
    <w:lvl w:ilvl="0" w:tplc="04050017">
      <w:start w:val="1"/>
      <w:numFmt w:val="lowerLetter"/>
      <w:lvlText w:val="%1)"/>
      <w:lvlJc w:val="left"/>
      <w:pPr>
        <w:ind w:left="1571" w:hanging="360"/>
      </w:pPr>
    </w:lvl>
    <w:lvl w:ilvl="1" w:tplc="04050019" w:tentative="true">
      <w:start w:val="1"/>
      <w:numFmt w:val="lowerLetter"/>
      <w:lvlText w:val="%2."/>
      <w:lvlJc w:val="left"/>
      <w:pPr>
        <w:ind w:left="2291" w:hanging="360"/>
      </w:pPr>
    </w:lvl>
    <w:lvl w:ilvl="2" w:tplc="0405001B" w:tentative="true">
      <w:start w:val="1"/>
      <w:numFmt w:val="lowerRoman"/>
      <w:lvlText w:val="%3."/>
      <w:lvlJc w:val="right"/>
      <w:pPr>
        <w:ind w:left="3011" w:hanging="180"/>
      </w:pPr>
    </w:lvl>
    <w:lvl w:ilvl="3" w:tplc="0405000F" w:tentative="true">
      <w:start w:val="1"/>
      <w:numFmt w:val="decimal"/>
      <w:lvlText w:val="%4."/>
      <w:lvlJc w:val="left"/>
      <w:pPr>
        <w:ind w:left="3731" w:hanging="360"/>
      </w:pPr>
    </w:lvl>
    <w:lvl w:ilvl="4" w:tplc="04050019" w:tentative="true">
      <w:start w:val="1"/>
      <w:numFmt w:val="lowerLetter"/>
      <w:lvlText w:val="%5."/>
      <w:lvlJc w:val="left"/>
      <w:pPr>
        <w:ind w:left="4451" w:hanging="360"/>
      </w:pPr>
    </w:lvl>
    <w:lvl w:ilvl="5" w:tplc="0405001B" w:tentative="true">
      <w:start w:val="1"/>
      <w:numFmt w:val="lowerRoman"/>
      <w:lvlText w:val="%6."/>
      <w:lvlJc w:val="right"/>
      <w:pPr>
        <w:ind w:left="5171" w:hanging="180"/>
      </w:pPr>
    </w:lvl>
    <w:lvl w:ilvl="6" w:tplc="0405000F" w:tentative="true">
      <w:start w:val="1"/>
      <w:numFmt w:val="decimal"/>
      <w:lvlText w:val="%7."/>
      <w:lvlJc w:val="left"/>
      <w:pPr>
        <w:ind w:left="5891" w:hanging="360"/>
      </w:pPr>
    </w:lvl>
    <w:lvl w:ilvl="7" w:tplc="04050019" w:tentative="true">
      <w:start w:val="1"/>
      <w:numFmt w:val="lowerLetter"/>
      <w:lvlText w:val="%8."/>
      <w:lvlJc w:val="left"/>
      <w:pPr>
        <w:ind w:left="6611" w:hanging="360"/>
      </w:pPr>
    </w:lvl>
    <w:lvl w:ilvl="8" w:tplc="0405001B" w:tentative="true">
      <w:start w:val="1"/>
      <w:numFmt w:val="lowerRoman"/>
      <w:lvlText w:val="%9."/>
      <w:lvlJc w:val="right"/>
      <w:pPr>
        <w:ind w:left="7331" w:hanging="180"/>
      </w:pPr>
    </w:lvl>
  </w:abstractNum>
  <w:abstractNum w:abstractNumId="12">
    <w:nsid w:val="5CA45713"/>
    <w:multiLevelType w:val="hybridMultilevel"/>
    <w:tmpl w:val="82987DFE"/>
    <w:lvl w:ilvl="0" w:tplc="04050001">
      <w:start w:val="1"/>
      <w:numFmt w:val="bullet"/>
      <w:lvlText w:val=""/>
      <w:lvlJc w:val="left"/>
      <w:pPr>
        <w:ind w:left="777" w:hanging="360"/>
      </w:pPr>
      <w:rPr>
        <w:rFonts w:hint="default" w:ascii="Symbol" w:hAnsi="Symbol"/>
      </w:rPr>
    </w:lvl>
    <w:lvl w:ilvl="1" w:tplc="04050003" w:tentative="true">
      <w:start w:val="1"/>
      <w:numFmt w:val="bullet"/>
      <w:lvlText w:val="o"/>
      <w:lvlJc w:val="left"/>
      <w:pPr>
        <w:ind w:left="1497" w:hanging="360"/>
      </w:pPr>
      <w:rPr>
        <w:rFonts w:hint="default" w:ascii="Courier New" w:hAnsi="Courier New" w:cs="Courier New"/>
      </w:rPr>
    </w:lvl>
    <w:lvl w:ilvl="2" w:tplc="04050005" w:tentative="true">
      <w:start w:val="1"/>
      <w:numFmt w:val="bullet"/>
      <w:lvlText w:val=""/>
      <w:lvlJc w:val="left"/>
      <w:pPr>
        <w:ind w:left="2217" w:hanging="360"/>
      </w:pPr>
      <w:rPr>
        <w:rFonts w:hint="default" w:ascii="Wingdings" w:hAnsi="Wingdings"/>
      </w:rPr>
    </w:lvl>
    <w:lvl w:ilvl="3" w:tplc="04050001" w:tentative="true">
      <w:start w:val="1"/>
      <w:numFmt w:val="bullet"/>
      <w:lvlText w:val=""/>
      <w:lvlJc w:val="left"/>
      <w:pPr>
        <w:ind w:left="2937" w:hanging="360"/>
      </w:pPr>
      <w:rPr>
        <w:rFonts w:hint="default" w:ascii="Symbol" w:hAnsi="Symbol"/>
      </w:rPr>
    </w:lvl>
    <w:lvl w:ilvl="4" w:tplc="04050003" w:tentative="true">
      <w:start w:val="1"/>
      <w:numFmt w:val="bullet"/>
      <w:lvlText w:val="o"/>
      <w:lvlJc w:val="left"/>
      <w:pPr>
        <w:ind w:left="3657" w:hanging="360"/>
      </w:pPr>
      <w:rPr>
        <w:rFonts w:hint="default" w:ascii="Courier New" w:hAnsi="Courier New" w:cs="Courier New"/>
      </w:rPr>
    </w:lvl>
    <w:lvl w:ilvl="5" w:tplc="04050005" w:tentative="true">
      <w:start w:val="1"/>
      <w:numFmt w:val="bullet"/>
      <w:lvlText w:val=""/>
      <w:lvlJc w:val="left"/>
      <w:pPr>
        <w:ind w:left="4377" w:hanging="360"/>
      </w:pPr>
      <w:rPr>
        <w:rFonts w:hint="default" w:ascii="Wingdings" w:hAnsi="Wingdings"/>
      </w:rPr>
    </w:lvl>
    <w:lvl w:ilvl="6" w:tplc="04050001" w:tentative="true">
      <w:start w:val="1"/>
      <w:numFmt w:val="bullet"/>
      <w:lvlText w:val=""/>
      <w:lvlJc w:val="left"/>
      <w:pPr>
        <w:ind w:left="5097" w:hanging="360"/>
      </w:pPr>
      <w:rPr>
        <w:rFonts w:hint="default" w:ascii="Symbol" w:hAnsi="Symbol"/>
      </w:rPr>
    </w:lvl>
    <w:lvl w:ilvl="7" w:tplc="04050003" w:tentative="true">
      <w:start w:val="1"/>
      <w:numFmt w:val="bullet"/>
      <w:lvlText w:val="o"/>
      <w:lvlJc w:val="left"/>
      <w:pPr>
        <w:ind w:left="5817" w:hanging="360"/>
      </w:pPr>
      <w:rPr>
        <w:rFonts w:hint="default" w:ascii="Courier New" w:hAnsi="Courier New" w:cs="Courier New"/>
      </w:rPr>
    </w:lvl>
    <w:lvl w:ilvl="8" w:tplc="04050005" w:tentative="true">
      <w:start w:val="1"/>
      <w:numFmt w:val="bullet"/>
      <w:lvlText w:val=""/>
      <w:lvlJc w:val="left"/>
      <w:pPr>
        <w:ind w:left="6537" w:hanging="360"/>
      </w:pPr>
      <w:rPr>
        <w:rFonts w:hint="default" w:ascii="Wingdings" w:hAnsi="Wingdings"/>
      </w:rPr>
    </w:lvl>
  </w:abstractNum>
  <w:abstractNum w:abstractNumId="13">
    <w:nsid w:val="6B9326E4"/>
    <w:multiLevelType w:val="hybridMultilevel"/>
    <w:tmpl w:val="764A8892"/>
    <w:lvl w:ilvl="0" w:tplc="BFACB258">
      <w:start w:val="1"/>
      <w:numFmt w:val="bullet"/>
      <w:lvlText w:val=""/>
      <w:lvlJc w:val="left"/>
      <w:pPr>
        <w:ind w:left="720" w:hanging="360"/>
      </w:pPr>
      <w:rPr>
        <w:rFonts w:hint="default" w:ascii="Symbol" w:hAnsi="Symbol" w:eastAsia="Times New Roman" w:cstheme="minorHAnsi"/>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4">
    <w:nsid w:val="6D05205F"/>
    <w:multiLevelType w:val="hybridMultilevel"/>
    <w:tmpl w:val="4CACDB46"/>
    <w:lvl w:ilvl="0" w:tplc="04050001">
      <w:start w:val="1"/>
      <w:numFmt w:val="bullet"/>
      <w:lvlText w:val=""/>
      <w:lvlJc w:val="left"/>
      <w:pPr>
        <w:ind w:left="1004" w:hanging="360"/>
      </w:pPr>
      <w:rPr>
        <w:rFonts w:hint="default" w:ascii="Symbol" w:hAnsi="Symbol"/>
      </w:rPr>
    </w:lvl>
    <w:lvl w:ilvl="1" w:tplc="04050003" w:tentative="true">
      <w:start w:val="1"/>
      <w:numFmt w:val="bullet"/>
      <w:lvlText w:val="o"/>
      <w:lvlJc w:val="left"/>
      <w:pPr>
        <w:ind w:left="1724" w:hanging="360"/>
      </w:pPr>
      <w:rPr>
        <w:rFonts w:hint="default" w:ascii="Courier New" w:hAnsi="Courier New" w:cs="Courier New"/>
      </w:rPr>
    </w:lvl>
    <w:lvl w:ilvl="2" w:tplc="04050005" w:tentative="true">
      <w:start w:val="1"/>
      <w:numFmt w:val="bullet"/>
      <w:lvlText w:val=""/>
      <w:lvlJc w:val="left"/>
      <w:pPr>
        <w:ind w:left="2444" w:hanging="360"/>
      </w:pPr>
      <w:rPr>
        <w:rFonts w:hint="default" w:ascii="Wingdings" w:hAnsi="Wingdings"/>
      </w:rPr>
    </w:lvl>
    <w:lvl w:ilvl="3" w:tplc="04050001" w:tentative="true">
      <w:start w:val="1"/>
      <w:numFmt w:val="bullet"/>
      <w:lvlText w:val=""/>
      <w:lvlJc w:val="left"/>
      <w:pPr>
        <w:ind w:left="3164" w:hanging="360"/>
      </w:pPr>
      <w:rPr>
        <w:rFonts w:hint="default" w:ascii="Symbol" w:hAnsi="Symbol"/>
      </w:rPr>
    </w:lvl>
    <w:lvl w:ilvl="4" w:tplc="04050003" w:tentative="true">
      <w:start w:val="1"/>
      <w:numFmt w:val="bullet"/>
      <w:lvlText w:val="o"/>
      <w:lvlJc w:val="left"/>
      <w:pPr>
        <w:ind w:left="3884" w:hanging="360"/>
      </w:pPr>
      <w:rPr>
        <w:rFonts w:hint="default" w:ascii="Courier New" w:hAnsi="Courier New" w:cs="Courier New"/>
      </w:rPr>
    </w:lvl>
    <w:lvl w:ilvl="5" w:tplc="04050005" w:tentative="true">
      <w:start w:val="1"/>
      <w:numFmt w:val="bullet"/>
      <w:lvlText w:val=""/>
      <w:lvlJc w:val="left"/>
      <w:pPr>
        <w:ind w:left="4604" w:hanging="360"/>
      </w:pPr>
      <w:rPr>
        <w:rFonts w:hint="default" w:ascii="Wingdings" w:hAnsi="Wingdings"/>
      </w:rPr>
    </w:lvl>
    <w:lvl w:ilvl="6" w:tplc="04050001" w:tentative="true">
      <w:start w:val="1"/>
      <w:numFmt w:val="bullet"/>
      <w:lvlText w:val=""/>
      <w:lvlJc w:val="left"/>
      <w:pPr>
        <w:ind w:left="5324" w:hanging="360"/>
      </w:pPr>
      <w:rPr>
        <w:rFonts w:hint="default" w:ascii="Symbol" w:hAnsi="Symbol"/>
      </w:rPr>
    </w:lvl>
    <w:lvl w:ilvl="7" w:tplc="04050003" w:tentative="true">
      <w:start w:val="1"/>
      <w:numFmt w:val="bullet"/>
      <w:lvlText w:val="o"/>
      <w:lvlJc w:val="left"/>
      <w:pPr>
        <w:ind w:left="6044" w:hanging="360"/>
      </w:pPr>
      <w:rPr>
        <w:rFonts w:hint="default" w:ascii="Courier New" w:hAnsi="Courier New" w:cs="Courier New"/>
      </w:rPr>
    </w:lvl>
    <w:lvl w:ilvl="8" w:tplc="04050005" w:tentative="true">
      <w:start w:val="1"/>
      <w:numFmt w:val="bullet"/>
      <w:lvlText w:val=""/>
      <w:lvlJc w:val="left"/>
      <w:pPr>
        <w:ind w:left="6764" w:hanging="360"/>
      </w:pPr>
      <w:rPr>
        <w:rFonts w:hint="default" w:ascii="Wingdings" w:hAnsi="Wingdings"/>
      </w:rPr>
    </w:lvl>
  </w:abstractNum>
  <w:abstractNum w:abstractNumId="15">
    <w:nsid w:val="744F51C0"/>
    <w:multiLevelType w:val="hybridMultilevel"/>
    <w:tmpl w:val="36164DA4"/>
    <w:lvl w:ilvl="0" w:tplc="6E32CEBA">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16">
    <w:nsid w:val="7AC36EB2"/>
    <w:multiLevelType w:val="hybridMultilevel"/>
    <w:tmpl w:val="D0CA5F46"/>
    <w:lvl w:ilvl="0" w:tplc="ABBAB332">
      <w:start w:val="1"/>
      <w:numFmt w:val="bullet"/>
      <w:lvlText w:val="-"/>
      <w:lvlJc w:val="left"/>
      <w:pPr>
        <w:ind w:left="720" w:hanging="360"/>
      </w:pPr>
      <w:rPr>
        <w:rFonts w:hint="default" w:ascii="Times New Roman" w:hAnsi="Times New Roman" w:eastAsia="Times New Roman" w:cs="Times New Roman"/>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10"/>
  </w:num>
  <w:num w:numId="5">
    <w:abstractNumId w:val="13"/>
  </w:num>
  <w:num w:numId="6">
    <w:abstractNumId w:val="12"/>
  </w:num>
  <w:num w:numId="7">
    <w:abstractNumId w:val="16"/>
  </w:num>
  <w:num w:numId="8">
    <w:abstractNumId w:val="1"/>
  </w:num>
  <w:num w:numId="9">
    <w:abstractNumId w:val="3"/>
  </w:num>
  <w:num w:numId="10">
    <w:abstractNumId w:val="0"/>
  </w:num>
  <w:num w:numId="11">
    <w:abstractNumId w:val="4"/>
  </w:num>
  <w:num w:numId="12">
    <w:abstractNumId w:val="6"/>
  </w:num>
  <w:num w:numId="13">
    <w:abstractNumId w:val="2"/>
  </w:num>
  <w:num w:numId="14">
    <w:abstractNumId w:val="14"/>
  </w:num>
  <w:num w:numId="15">
    <w:abstractNumId w:val="9"/>
  </w:num>
  <w:num w:numId="16">
    <w:abstractNumId w:val="8"/>
  </w:num>
  <w:num w:numId="17">
    <w:abstractNumId w:val="11"/>
  </w:num>
  <w:num w:numId="18">
    <w:abstractNumId w:val="5"/>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3FE"/>
    <w:rsid w:val="000231D1"/>
    <w:rsid w:val="000272EE"/>
    <w:rsid w:val="00062CBE"/>
    <w:rsid w:val="000D15C2"/>
    <w:rsid w:val="000D7C35"/>
    <w:rsid w:val="000E253C"/>
    <w:rsid w:val="00120C1E"/>
    <w:rsid w:val="00126870"/>
    <w:rsid w:val="001532C3"/>
    <w:rsid w:val="00156BB5"/>
    <w:rsid w:val="0017580B"/>
    <w:rsid w:val="00192360"/>
    <w:rsid w:val="001979AE"/>
    <w:rsid w:val="001C6156"/>
    <w:rsid w:val="001F0BEA"/>
    <w:rsid w:val="001F4C28"/>
    <w:rsid w:val="00220234"/>
    <w:rsid w:val="00243589"/>
    <w:rsid w:val="00254119"/>
    <w:rsid w:val="00262FD0"/>
    <w:rsid w:val="00281B3D"/>
    <w:rsid w:val="00295765"/>
    <w:rsid w:val="002E348B"/>
    <w:rsid w:val="002E4365"/>
    <w:rsid w:val="002E63FE"/>
    <w:rsid w:val="00330931"/>
    <w:rsid w:val="00334687"/>
    <w:rsid w:val="00360269"/>
    <w:rsid w:val="003836DB"/>
    <w:rsid w:val="00393A93"/>
    <w:rsid w:val="003B4DBB"/>
    <w:rsid w:val="003D2901"/>
    <w:rsid w:val="003F2755"/>
    <w:rsid w:val="003F44FB"/>
    <w:rsid w:val="00407816"/>
    <w:rsid w:val="00410C1F"/>
    <w:rsid w:val="004226DF"/>
    <w:rsid w:val="00425315"/>
    <w:rsid w:val="00427821"/>
    <w:rsid w:val="00466EAA"/>
    <w:rsid w:val="004B6BC9"/>
    <w:rsid w:val="004C7401"/>
    <w:rsid w:val="004D0B63"/>
    <w:rsid w:val="004D1546"/>
    <w:rsid w:val="00517237"/>
    <w:rsid w:val="0052414E"/>
    <w:rsid w:val="00532A53"/>
    <w:rsid w:val="005650A8"/>
    <w:rsid w:val="0057583C"/>
    <w:rsid w:val="00575FA5"/>
    <w:rsid w:val="005A669A"/>
    <w:rsid w:val="005A67B9"/>
    <w:rsid w:val="005B4E26"/>
    <w:rsid w:val="005E0CDE"/>
    <w:rsid w:val="005E7466"/>
    <w:rsid w:val="006403C0"/>
    <w:rsid w:val="0064292C"/>
    <w:rsid w:val="006500CB"/>
    <w:rsid w:val="00692018"/>
    <w:rsid w:val="006A1E9C"/>
    <w:rsid w:val="006A274A"/>
    <w:rsid w:val="006D667A"/>
    <w:rsid w:val="006D751C"/>
    <w:rsid w:val="006F17AE"/>
    <w:rsid w:val="006F5913"/>
    <w:rsid w:val="00700C87"/>
    <w:rsid w:val="00712785"/>
    <w:rsid w:val="007227AD"/>
    <w:rsid w:val="00722E95"/>
    <w:rsid w:val="007307DF"/>
    <w:rsid w:val="007438A5"/>
    <w:rsid w:val="007575BB"/>
    <w:rsid w:val="007658D8"/>
    <w:rsid w:val="00775651"/>
    <w:rsid w:val="0079362E"/>
    <w:rsid w:val="007E017F"/>
    <w:rsid w:val="007E6E45"/>
    <w:rsid w:val="007F7DAE"/>
    <w:rsid w:val="008136E3"/>
    <w:rsid w:val="008877E4"/>
    <w:rsid w:val="00890702"/>
    <w:rsid w:val="008A048F"/>
    <w:rsid w:val="008B78CE"/>
    <w:rsid w:val="008D67F3"/>
    <w:rsid w:val="008E72B2"/>
    <w:rsid w:val="00915063"/>
    <w:rsid w:val="0093447D"/>
    <w:rsid w:val="0095591B"/>
    <w:rsid w:val="009843B4"/>
    <w:rsid w:val="009B525A"/>
    <w:rsid w:val="00A0656E"/>
    <w:rsid w:val="00A145A2"/>
    <w:rsid w:val="00A37807"/>
    <w:rsid w:val="00A41597"/>
    <w:rsid w:val="00A4423B"/>
    <w:rsid w:val="00A46F0C"/>
    <w:rsid w:val="00A50A17"/>
    <w:rsid w:val="00A575F7"/>
    <w:rsid w:val="00A86775"/>
    <w:rsid w:val="00AB6209"/>
    <w:rsid w:val="00AD177D"/>
    <w:rsid w:val="00AD3E92"/>
    <w:rsid w:val="00B35E42"/>
    <w:rsid w:val="00B61A05"/>
    <w:rsid w:val="00BA24FD"/>
    <w:rsid w:val="00BA77C8"/>
    <w:rsid w:val="00BB43B9"/>
    <w:rsid w:val="00C20D36"/>
    <w:rsid w:val="00C51E4A"/>
    <w:rsid w:val="00C66D1F"/>
    <w:rsid w:val="00CB27E7"/>
    <w:rsid w:val="00CB3250"/>
    <w:rsid w:val="00CC0A4B"/>
    <w:rsid w:val="00CE10FC"/>
    <w:rsid w:val="00CE3176"/>
    <w:rsid w:val="00CF0052"/>
    <w:rsid w:val="00D07BFC"/>
    <w:rsid w:val="00D12F23"/>
    <w:rsid w:val="00D50E4F"/>
    <w:rsid w:val="00DA0143"/>
    <w:rsid w:val="00DC3F63"/>
    <w:rsid w:val="00DC74D6"/>
    <w:rsid w:val="00DC7FFB"/>
    <w:rsid w:val="00DD1D02"/>
    <w:rsid w:val="00DD639A"/>
    <w:rsid w:val="00DF0E4D"/>
    <w:rsid w:val="00E15A5A"/>
    <w:rsid w:val="00E32E10"/>
    <w:rsid w:val="00E47383"/>
    <w:rsid w:val="00E93CDC"/>
    <w:rsid w:val="00EA1919"/>
    <w:rsid w:val="00EA31EF"/>
    <w:rsid w:val="00EA3EE0"/>
    <w:rsid w:val="00EC0C46"/>
    <w:rsid w:val="00ED0F65"/>
    <w:rsid w:val="00ED25EA"/>
    <w:rsid w:val="00EE2720"/>
    <w:rsid w:val="00EE5F4A"/>
    <w:rsid w:val="00EF11C1"/>
    <w:rsid w:val="00F12B40"/>
    <w:rsid w:val="00F31BA7"/>
    <w:rsid w:val="00F41FF9"/>
    <w:rsid w:val="00F42ED2"/>
    <w:rsid w:val="00F61702"/>
    <w:rsid w:val="00F67518"/>
    <w:rsid w:val="00F75099"/>
    <w:rsid w:val="00F812B1"/>
    <w:rsid w:val="00F83ED6"/>
    <w:rsid w:val="00FA546B"/>
    <w:rsid w:val="00FA6A92"/>
    <w:rsid w:val="00FB2FCF"/>
    <w:rsid w:val="00FC01AB"/>
    <w:rsid w:val="00FC1C70"/>
    <w:rsid w:val="00FC4DC3"/>
    <w:rsid w:val="00FD40F4"/>
    <w:rsid w:val="00FE102E"/>
    <w:rsid w:val="00FF53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1026" v:ext="edit"/>
    <o:shapelayout v:ext="edit">
      <o:idmap data="1" v:ext="edit"/>
    </o:shapelayout>
  </w:shapeDefaults>
  <w:decimalSymbol w:val=","/>
  <w:listSeparator w:val=";"/>
  <w15:chartTrackingRefBased/>
  <w14:docId w14:val="0F6BF2F8"/>
  <w15:docId w15:val="{E8783D3B-6EAA-4620-BC1E-22929E973EF0}"/>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docDefaults>
    <w:rPrDefault>
      <w:rPr>
        <w:rFonts w:asciiTheme="minorHAnsi" w:hAnsiTheme="minorHAnsi" w:eastAsiaTheme="minorHAnsi" w:cstheme="minorBidi"/>
        <w:sz w:val="22"/>
        <w:szCs w:val="22"/>
        <w:lang w:val="cs-CZ" w:eastAsia="en-US" w:bidi="ar-SA"/>
      </w:rPr>
    </w:rPrDefault>
    <w:pPrDefault>
      <w:pPr>
        <w:spacing w:after="160" w:line="259" w:lineRule="auto"/>
      </w:pPr>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uiPriority="0"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ln" w:default="true">
    <w:name w:val="Normal"/>
    <w:qFormat/>
    <w:rsid w:val="00DC74D6"/>
    <w:pPr>
      <w:overflowPunct w:val="false"/>
      <w:autoSpaceDE w:val="false"/>
      <w:autoSpaceDN w:val="false"/>
      <w:adjustRightInd w:val="false"/>
      <w:spacing w:after="0" w:line="240" w:lineRule="auto"/>
      <w:textAlignment w:val="baseline"/>
    </w:pPr>
    <w:rPr>
      <w:rFonts w:eastAsia="Times New Roman" w:cs="Times New Roman"/>
      <w:sz w:val="20"/>
      <w:szCs w:val="20"/>
      <w:lang w:eastAsia="cs-CZ"/>
    </w:rPr>
  </w:style>
  <w:style w:type="paragraph" w:styleId="Nadpis1">
    <w:name w:val="heading 1"/>
    <w:basedOn w:val="Normln"/>
    <w:next w:val="Normln"/>
    <w:link w:val="Nadpis1Char"/>
    <w:uiPriority w:val="9"/>
    <w:qFormat/>
    <w:rsid w:val="00254119"/>
    <w:pPr>
      <w:keepNext/>
      <w:keepLines/>
      <w:spacing w:before="240"/>
      <w:outlineLvl w:val="0"/>
    </w:pPr>
    <w:rPr>
      <w:rFonts w:ascii="Arial" w:hAnsi="Arial" w:eastAsiaTheme="majorEastAsia" w:cstheme="majorBidi"/>
      <w:b/>
      <w:sz w:val="22"/>
      <w:szCs w:val="32"/>
    </w:rPr>
  </w:style>
  <w:style w:type="paragraph" w:styleId="Nadpis2">
    <w:name w:val="heading 2"/>
    <w:basedOn w:val="Normln"/>
    <w:next w:val="Normln"/>
    <w:link w:val="Nadpis2Char"/>
    <w:uiPriority w:val="9"/>
    <w:unhideWhenUsed/>
    <w:qFormat/>
    <w:rsid w:val="00DC74D6"/>
    <w:pPr>
      <w:keepNext/>
      <w:keepLines/>
      <w:spacing w:before="40"/>
      <w:outlineLvl w:val="1"/>
    </w:pPr>
    <w:rPr>
      <w:rFonts w:asciiTheme="majorHAnsi" w:hAnsiTheme="majorHAnsi" w:eastAsiaTheme="majorEastAsia" w:cstheme="majorBidi"/>
      <w:color w:val="2E74B5" w:themeColor="accent1" w:themeShade="BF"/>
      <w:sz w:val="26"/>
      <w:szCs w:val="26"/>
    </w:rPr>
  </w:style>
  <w:style w:type="paragraph" w:styleId="Nadpis3">
    <w:name w:val="heading 3"/>
    <w:basedOn w:val="Normln"/>
    <w:next w:val="Normln"/>
    <w:link w:val="Nadpis3Char"/>
    <w:uiPriority w:val="9"/>
    <w:semiHidden/>
    <w:unhideWhenUsed/>
    <w:qFormat/>
    <w:rsid w:val="00FF53FC"/>
    <w:pPr>
      <w:keepNext/>
      <w:keepLines/>
      <w:spacing w:before="40"/>
      <w:outlineLvl w:val="2"/>
    </w:pPr>
    <w:rPr>
      <w:rFonts w:asciiTheme="majorHAnsi" w:hAnsiTheme="majorHAnsi" w:eastAsiaTheme="majorEastAsia" w:cstheme="majorBidi"/>
      <w:color w:val="1F4D78" w:themeColor="accent1" w:themeShade="7F"/>
      <w:sz w:val="24"/>
      <w:szCs w:val="24"/>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Zhlav">
    <w:name w:val="header"/>
    <w:basedOn w:val="Normln"/>
    <w:link w:val="ZhlavChar"/>
    <w:uiPriority w:val="99"/>
    <w:rsid w:val="00AD3E92"/>
    <w:pPr>
      <w:tabs>
        <w:tab w:val="center" w:pos="4536"/>
        <w:tab w:val="right" w:pos="9072"/>
      </w:tabs>
      <w:overflowPunct/>
      <w:autoSpaceDE/>
      <w:autoSpaceDN/>
      <w:adjustRightInd/>
      <w:textAlignment w:val="auto"/>
    </w:pPr>
  </w:style>
  <w:style w:type="character" w:styleId="ZhlavChar" w:customStyle="true">
    <w:name w:val="Záhlaví Char"/>
    <w:basedOn w:val="Standardnpsmoodstavce"/>
    <w:link w:val="Zhlav"/>
    <w:uiPriority w:val="99"/>
    <w:rsid w:val="00AD3E92"/>
    <w:rPr>
      <w:rFonts w:ascii="Times New Roman" w:hAnsi="Times New Roman" w:eastAsia="Times New Roman" w:cs="Times New Roman"/>
      <w:sz w:val="20"/>
      <w:szCs w:val="20"/>
      <w:lang w:eastAsia="cs-CZ"/>
    </w:rPr>
  </w:style>
  <w:style w:type="paragraph" w:styleId="Zpat">
    <w:name w:val="footer"/>
    <w:basedOn w:val="Normln"/>
    <w:link w:val="ZpatChar"/>
    <w:semiHidden/>
    <w:rsid w:val="00AD3E92"/>
    <w:pPr>
      <w:tabs>
        <w:tab w:val="center" w:pos="4536"/>
        <w:tab w:val="right" w:pos="9072"/>
      </w:tabs>
    </w:pPr>
  </w:style>
  <w:style w:type="character" w:styleId="ZpatChar" w:customStyle="true">
    <w:name w:val="Zápatí Char"/>
    <w:basedOn w:val="Standardnpsmoodstavce"/>
    <w:link w:val="Zpat"/>
    <w:semiHidden/>
    <w:rsid w:val="00AD3E92"/>
    <w:rPr>
      <w:rFonts w:ascii="Times New Roman" w:hAnsi="Times New Roman" w:eastAsia="Times New Roman" w:cs="Times New Roman"/>
      <w:sz w:val="20"/>
      <w:szCs w:val="20"/>
      <w:lang w:eastAsia="cs-CZ"/>
    </w:rPr>
  </w:style>
  <w:style w:type="paragraph" w:styleId="Odstavecseseznamem">
    <w:name w:val="List Paragraph"/>
    <w:basedOn w:val="Normln"/>
    <w:uiPriority w:val="34"/>
    <w:qFormat/>
    <w:rsid w:val="00AD3E92"/>
    <w:pPr>
      <w:overflowPunct/>
      <w:autoSpaceDE/>
      <w:autoSpaceDN/>
      <w:adjustRightInd/>
      <w:spacing w:after="200" w:line="276" w:lineRule="auto"/>
      <w:ind w:left="720"/>
      <w:contextualSpacing/>
      <w:textAlignment w:val="auto"/>
    </w:pPr>
    <w:rPr>
      <w:rFonts w:ascii="Calibri" w:hAnsi="Calibri" w:eastAsia="Calibri"/>
      <w:sz w:val="22"/>
      <w:szCs w:val="22"/>
      <w:lang w:eastAsia="en-US"/>
    </w:rPr>
  </w:style>
  <w:style w:type="character" w:styleId="preformatted" w:customStyle="true">
    <w:name w:val="preformatted"/>
    <w:rsid w:val="00AD3E92"/>
  </w:style>
  <w:style w:type="character" w:styleId="Odkaznakoment">
    <w:name w:val="annotation reference"/>
    <w:basedOn w:val="Standardnpsmoodstavce"/>
    <w:uiPriority w:val="99"/>
    <w:semiHidden/>
    <w:unhideWhenUsed/>
    <w:rsid w:val="00FD40F4"/>
    <w:rPr>
      <w:sz w:val="16"/>
      <w:szCs w:val="16"/>
    </w:rPr>
  </w:style>
  <w:style w:type="paragraph" w:styleId="Textkomente">
    <w:name w:val="annotation text"/>
    <w:basedOn w:val="Normln"/>
    <w:link w:val="TextkomenteChar"/>
    <w:uiPriority w:val="99"/>
    <w:semiHidden/>
    <w:unhideWhenUsed/>
    <w:rsid w:val="00FD40F4"/>
  </w:style>
  <w:style w:type="character" w:styleId="TextkomenteChar" w:customStyle="true">
    <w:name w:val="Text komentáře Char"/>
    <w:basedOn w:val="Standardnpsmoodstavce"/>
    <w:link w:val="Textkomente"/>
    <w:uiPriority w:val="99"/>
    <w:semiHidden/>
    <w:rsid w:val="00FD40F4"/>
    <w:rPr>
      <w:rFonts w:ascii="Times New Roman" w:hAnsi="Times New Roman" w:eastAsia="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FD40F4"/>
    <w:rPr>
      <w:b/>
      <w:bCs/>
    </w:rPr>
  </w:style>
  <w:style w:type="character" w:styleId="PedmtkomenteChar" w:customStyle="true">
    <w:name w:val="Předmět komentáře Char"/>
    <w:basedOn w:val="TextkomenteChar"/>
    <w:link w:val="Pedmtkomente"/>
    <w:uiPriority w:val="99"/>
    <w:semiHidden/>
    <w:rsid w:val="00FD40F4"/>
    <w:rPr>
      <w:rFonts w:ascii="Times New Roman" w:hAnsi="Times New Roman" w:eastAsia="Times New Roman" w:cs="Times New Roman"/>
      <w:b/>
      <w:bCs/>
      <w:sz w:val="20"/>
      <w:szCs w:val="20"/>
      <w:lang w:eastAsia="cs-CZ"/>
    </w:rPr>
  </w:style>
  <w:style w:type="paragraph" w:styleId="Textbubliny">
    <w:name w:val="Balloon Text"/>
    <w:basedOn w:val="Normln"/>
    <w:link w:val="TextbublinyChar"/>
    <w:uiPriority w:val="99"/>
    <w:semiHidden/>
    <w:unhideWhenUsed/>
    <w:rsid w:val="00FD40F4"/>
    <w:rPr>
      <w:rFonts w:ascii="Segoe UI" w:hAnsi="Segoe UI" w:cs="Segoe UI"/>
      <w:sz w:val="18"/>
      <w:szCs w:val="18"/>
    </w:rPr>
  </w:style>
  <w:style w:type="character" w:styleId="TextbublinyChar" w:customStyle="true">
    <w:name w:val="Text bubliny Char"/>
    <w:basedOn w:val="Standardnpsmoodstavce"/>
    <w:link w:val="Textbubliny"/>
    <w:uiPriority w:val="99"/>
    <w:semiHidden/>
    <w:rsid w:val="00FD40F4"/>
    <w:rPr>
      <w:rFonts w:ascii="Segoe UI" w:hAnsi="Segoe UI" w:eastAsia="Times New Roman" w:cs="Segoe UI"/>
      <w:sz w:val="18"/>
      <w:szCs w:val="18"/>
      <w:lang w:eastAsia="cs-CZ"/>
    </w:rPr>
  </w:style>
  <w:style w:type="paragraph" w:styleId="Bezmezer">
    <w:name w:val="No Spacing"/>
    <w:uiPriority w:val="1"/>
    <w:qFormat/>
    <w:rsid w:val="005B4E26"/>
    <w:pPr>
      <w:overflowPunct w:val="false"/>
      <w:autoSpaceDE w:val="false"/>
      <w:autoSpaceDN w:val="false"/>
      <w:adjustRightInd w:val="false"/>
      <w:spacing w:after="0" w:line="240" w:lineRule="auto"/>
      <w:textAlignment w:val="baseline"/>
    </w:pPr>
    <w:rPr>
      <w:rFonts w:ascii="Times New Roman" w:hAnsi="Times New Roman" w:eastAsia="Times New Roman" w:cs="Times New Roman"/>
      <w:sz w:val="20"/>
      <w:szCs w:val="20"/>
      <w:lang w:eastAsia="cs-CZ"/>
    </w:rPr>
  </w:style>
  <w:style w:type="paragraph" w:styleId="Tabulkatext" w:customStyle="true">
    <w:name w:val="Tabulka text"/>
    <w:link w:val="TabulkatextChar"/>
    <w:uiPriority w:val="6"/>
    <w:qFormat/>
    <w:rsid w:val="00CB27E7"/>
    <w:pPr>
      <w:spacing w:before="60" w:after="60" w:line="240" w:lineRule="auto"/>
      <w:ind w:left="57" w:right="57"/>
    </w:pPr>
    <w:rPr>
      <w:color w:val="080808"/>
      <w:sz w:val="20"/>
    </w:rPr>
  </w:style>
  <w:style w:type="character" w:styleId="TabulkatextChar" w:customStyle="true">
    <w:name w:val="Tabulka text Char"/>
    <w:basedOn w:val="Standardnpsmoodstavce"/>
    <w:link w:val="Tabulkatext"/>
    <w:uiPriority w:val="6"/>
    <w:rsid w:val="00CB27E7"/>
    <w:rPr>
      <w:color w:val="080808"/>
      <w:sz w:val="20"/>
    </w:rPr>
  </w:style>
  <w:style w:type="table" w:styleId="Mkatabulky">
    <w:name w:val="Table Grid"/>
    <w:basedOn w:val="Normlntabulka"/>
    <w:uiPriority w:val="39"/>
    <w:rsid w:val="007E017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Siln">
    <w:name w:val="Strong"/>
    <w:basedOn w:val="Standardnpsmoodstavce"/>
    <w:uiPriority w:val="22"/>
    <w:qFormat/>
    <w:rsid w:val="00DC74D6"/>
    <w:rPr>
      <w:b/>
      <w:bCs/>
    </w:rPr>
  </w:style>
  <w:style w:type="character" w:styleId="Nadpis1Char" w:customStyle="true">
    <w:name w:val="Nadpis 1 Char"/>
    <w:basedOn w:val="Standardnpsmoodstavce"/>
    <w:link w:val="Nadpis1"/>
    <w:uiPriority w:val="9"/>
    <w:rsid w:val="00254119"/>
    <w:rPr>
      <w:rFonts w:ascii="Arial" w:hAnsi="Arial" w:eastAsiaTheme="majorEastAsia" w:cstheme="majorBidi"/>
      <w:b/>
      <w:szCs w:val="32"/>
      <w:lang w:eastAsia="cs-CZ"/>
    </w:rPr>
  </w:style>
  <w:style w:type="paragraph" w:styleId="Nadpisobsahu">
    <w:name w:val="TOC Heading"/>
    <w:basedOn w:val="Nadpis1"/>
    <w:next w:val="Normln"/>
    <w:uiPriority w:val="39"/>
    <w:unhideWhenUsed/>
    <w:qFormat/>
    <w:rsid w:val="00DC74D6"/>
    <w:pPr>
      <w:overflowPunct/>
      <w:autoSpaceDE/>
      <w:autoSpaceDN/>
      <w:adjustRightInd/>
      <w:spacing w:line="259" w:lineRule="auto"/>
      <w:textAlignment w:val="auto"/>
      <w:outlineLvl w:val="9"/>
    </w:pPr>
  </w:style>
  <w:style w:type="paragraph" w:styleId="Obsah1">
    <w:name w:val="toc 1"/>
    <w:basedOn w:val="Normln"/>
    <w:next w:val="Normln"/>
    <w:autoRedefine/>
    <w:uiPriority w:val="39"/>
    <w:unhideWhenUsed/>
    <w:rsid w:val="00DC74D6"/>
    <w:pPr>
      <w:spacing w:after="100"/>
    </w:pPr>
  </w:style>
  <w:style w:type="character" w:styleId="Hypertextovodkaz">
    <w:name w:val="Hyperlink"/>
    <w:basedOn w:val="Standardnpsmoodstavce"/>
    <w:uiPriority w:val="99"/>
    <w:unhideWhenUsed/>
    <w:rsid w:val="00DC74D6"/>
    <w:rPr>
      <w:color w:val="0563C1" w:themeColor="hyperlink"/>
      <w:u w:val="single"/>
    </w:rPr>
  </w:style>
  <w:style w:type="character" w:styleId="Nadpis2Char" w:customStyle="true">
    <w:name w:val="Nadpis 2 Char"/>
    <w:basedOn w:val="Standardnpsmoodstavce"/>
    <w:link w:val="Nadpis2"/>
    <w:uiPriority w:val="9"/>
    <w:rsid w:val="00DC74D6"/>
    <w:rPr>
      <w:rFonts w:asciiTheme="majorHAnsi" w:hAnsiTheme="majorHAnsi" w:eastAsiaTheme="majorEastAsia" w:cstheme="majorBidi"/>
      <w:color w:val="2E74B5" w:themeColor="accent1" w:themeShade="BF"/>
      <w:sz w:val="26"/>
      <w:szCs w:val="26"/>
      <w:lang w:eastAsia="cs-CZ"/>
    </w:rPr>
  </w:style>
  <w:style w:type="character" w:styleId="Nadpis3Char" w:customStyle="true">
    <w:name w:val="Nadpis 3 Char"/>
    <w:basedOn w:val="Standardnpsmoodstavce"/>
    <w:link w:val="Nadpis3"/>
    <w:uiPriority w:val="9"/>
    <w:semiHidden/>
    <w:rsid w:val="00FF53FC"/>
    <w:rPr>
      <w:rFonts w:asciiTheme="majorHAnsi" w:hAnsiTheme="majorHAnsi" w:eastAsiaTheme="majorEastAsia" w:cstheme="majorBidi"/>
      <w:color w:val="1F4D78" w:themeColor="accent1" w:themeShade="7F"/>
      <w:sz w:val="24"/>
      <w:szCs w:val="24"/>
      <w:lang w:eastAsia="cs-CZ"/>
    </w:rPr>
  </w:style>
  <w:style w:type="paragraph" w:styleId="Dopis" w:customStyle="true">
    <w:name w:val="Dopis"/>
    <w:basedOn w:val="Normln"/>
    <w:link w:val="DopisChar"/>
    <w:qFormat/>
    <w:rsid w:val="00254119"/>
    <w:pPr>
      <w:overflowPunct/>
      <w:autoSpaceDE/>
      <w:autoSpaceDN/>
      <w:adjustRightInd/>
      <w:jc w:val="both"/>
      <w:textAlignment w:val="auto"/>
    </w:pPr>
    <w:rPr>
      <w:rFonts w:ascii="Arial" w:hAnsi="Arial" w:cs="Arial"/>
      <w:sz w:val="22"/>
      <w:szCs w:val="24"/>
    </w:rPr>
  </w:style>
  <w:style w:type="character" w:styleId="DopisChar" w:customStyle="true">
    <w:name w:val="Dopis Char"/>
    <w:basedOn w:val="Standardnpsmoodstavce"/>
    <w:link w:val="Dopis"/>
    <w:rsid w:val="00254119"/>
    <w:rPr>
      <w:rFonts w:ascii="Arial" w:hAnsi="Arial" w:eastAsia="Times New Roman" w:cs="Arial"/>
      <w:szCs w:val="24"/>
      <w:lang w:eastAsia="cs-CZ"/>
    </w:rPr>
  </w:style>
  <w:style w:type="paragraph" w:styleId="Stylodsazfurt11bVlevo0cm" w:customStyle="true">
    <w:name w:val="Styl odsaz furt + 11 b. Vlevo:  0 cm"/>
    <w:basedOn w:val="Normln"/>
    <w:rsid w:val="00254119"/>
    <w:pPr>
      <w:suppressAutoHyphens/>
      <w:overflowPunct/>
      <w:autoSpaceDE/>
      <w:autoSpaceDN/>
      <w:adjustRightInd/>
      <w:spacing w:before="120"/>
      <w:jc w:val="both"/>
      <w:textAlignment w:val="auto"/>
    </w:pPr>
    <w:rPr>
      <w:rFonts w:ascii="Tahoma" w:hAnsi="Tahoma" w:cs="Tahoma"/>
      <w:color w:val="000000"/>
      <w:sz w:val="22"/>
      <w:lang w:eastAsia="ar-SA"/>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31618920">
      <w:bodyDiv w:val="true"/>
      <w:marLeft w:val="0"/>
      <w:marRight w:val="0"/>
      <w:marTop w:val="0"/>
      <w:marBottom w:val="0"/>
      <w:divBdr>
        <w:top w:val="none" w:color="auto" w:sz="0" w:space="0"/>
        <w:left w:val="none" w:color="auto" w:sz="0" w:space="0"/>
        <w:bottom w:val="none" w:color="auto" w:sz="0" w:space="0"/>
        <w:right w:val="none" w:color="auto" w:sz="0" w:space="0"/>
      </w:divBdr>
    </w:div>
    <w:div w:id="163018138">
      <w:bodyDiv w:val="true"/>
      <w:marLeft w:val="0"/>
      <w:marRight w:val="0"/>
      <w:marTop w:val="0"/>
      <w:marBottom w:val="0"/>
      <w:divBdr>
        <w:top w:val="none" w:color="auto" w:sz="0" w:space="0"/>
        <w:left w:val="none" w:color="auto" w:sz="0" w:space="0"/>
        <w:bottom w:val="none" w:color="auto" w:sz="0" w:space="0"/>
        <w:right w:val="none" w:color="auto" w:sz="0" w:space="0"/>
      </w:divBdr>
    </w:div>
    <w:div w:id="268126410">
      <w:bodyDiv w:val="true"/>
      <w:marLeft w:val="0"/>
      <w:marRight w:val="0"/>
      <w:marTop w:val="0"/>
      <w:marBottom w:val="0"/>
      <w:divBdr>
        <w:top w:val="none" w:color="auto" w:sz="0" w:space="0"/>
        <w:left w:val="none" w:color="auto" w:sz="0" w:space="0"/>
        <w:bottom w:val="none" w:color="auto" w:sz="0" w:space="0"/>
        <w:right w:val="none" w:color="auto" w:sz="0" w:space="0"/>
      </w:divBdr>
    </w:div>
    <w:div w:id="341980429">
      <w:bodyDiv w:val="true"/>
      <w:marLeft w:val="0"/>
      <w:marRight w:val="0"/>
      <w:marTop w:val="0"/>
      <w:marBottom w:val="0"/>
      <w:divBdr>
        <w:top w:val="none" w:color="auto" w:sz="0" w:space="0"/>
        <w:left w:val="none" w:color="auto" w:sz="0" w:space="0"/>
        <w:bottom w:val="none" w:color="auto" w:sz="0" w:space="0"/>
        <w:right w:val="none" w:color="auto" w:sz="0" w:space="0"/>
      </w:divBdr>
    </w:div>
    <w:div w:id="420684700">
      <w:bodyDiv w:val="true"/>
      <w:marLeft w:val="0"/>
      <w:marRight w:val="0"/>
      <w:marTop w:val="0"/>
      <w:marBottom w:val="0"/>
      <w:divBdr>
        <w:top w:val="none" w:color="auto" w:sz="0" w:space="0"/>
        <w:left w:val="none" w:color="auto" w:sz="0" w:space="0"/>
        <w:bottom w:val="none" w:color="auto" w:sz="0" w:space="0"/>
        <w:right w:val="none" w:color="auto" w:sz="0" w:space="0"/>
      </w:divBdr>
      <w:divsChild>
        <w:div w:id="1174568949">
          <w:marLeft w:val="0"/>
          <w:marRight w:val="0"/>
          <w:marTop w:val="0"/>
          <w:marBottom w:val="0"/>
          <w:divBdr>
            <w:top w:val="none" w:color="auto" w:sz="0" w:space="0"/>
            <w:left w:val="none" w:color="auto" w:sz="0" w:space="0"/>
            <w:bottom w:val="none" w:color="auto" w:sz="0" w:space="0"/>
            <w:right w:val="none" w:color="auto" w:sz="0" w:space="0"/>
          </w:divBdr>
          <w:divsChild>
            <w:div w:id="852918199">
              <w:marLeft w:val="0"/>
              <w:marRight w:val="0"/>
              <w:marTop w:val="0"/>
              <w:marBottom w:val="0"/>
              <w:divBdr>
                <w:top w:val="none" w:color="auto" w:sz="0" w:space="0"/>
                <w:left w:val="none" w:color="auto" w:sz="0" w:space="0"/>
                <w:bottom w:val="none" w:color="auto" w:sz="0" w:space="0"/>
                <w:right w:val="none" w:color="auto" w:sz="0" w:space="0"/>
              </w:divBdr>
            </w:div>
          </w:divsChild>
        </w:div>
      </w:divsChild>
    </w:div>
    <w:div w:id="428358167">
      <w:bodyDiv w:val="true"/>
      <w:marLeft w:val="0"/>
      <w:marRight w:val="0"/>
      <w:marTop w:val="0"/>
      <w:marBottom w:val="0"/>
      <w:divBdr>
        <w:top w:val="none" w:color="auto" w:sz="0" w:space="0"/>
        <w:left w:val="none" w:color="auto" w:sz="0" w:space="0"/>
        <w:bottom w:val="none" w:color="auto" w:sz="0" w:space="0"/>
        <w:right w:val="none" w:color="auto" w:sz="0" w:space="0"/>
      </w:divBdr>
    </w:div>
    <w:div w:id="497699673">
      <w:bodyDiv w:val="true"/>
      <w:marLeft w:val="0"/>
      <w:marRight w:val="0"/>
      <w:marTop w:val="0"/>
      <w:marBottom w:val="0"/>
      <w:divBdr>
        <w:top w:val="none" w:color="auto" w:sz="0" w:space="0"/>
        <w:left w:val="none" w:color="auto" w:sz="0" w:space="0"/>
        <w:bottom w:val="none" w:color="auto" w:sz="0" w:space="0"/>
        <w:right w:val="none" w:color="auto" w:sz="0" w:space="0"/>
      </w:divBdr>
    </w:div>
    <w:div w:id="556168734">
      <w:bodyDiv w:val="true"/>
      <w:marLeft w:val="0"/>
      <w:marRight w:val="0"/>
      <w:marTop w:val="0"/>
      <w:marBottom w:val="0"/>
      <w:divBdr>
        <w:top w:val="none" w:color="auto" w:sz="0" w:space="0"/>
        <w:left w:val="none" w:color="auto" w:sz="0" w:space="0"/>
        <w:bottom w:val="none" w:color="auto" w:sz="0" w:space="0"/>
        <w:right w:val="none" w:color="auto" w:sz="0" w:space="0"/>
      </w:divBdr>
    </w:div>
    <w:div w:id="578754944">
      <w:bodyDiv w:val="true"/>
      <w:marLeft w:val="0"/>
      <w:marRight w:val="0"/>
      <w:marTop w:val="0"/>
      <w:marBottom w:val="0"/>
      <w:divBdr>
        <w:top w:val="none" w:color="auto" w:sz="0" w:space="0"/>
        <w:left w:val="none" w:color="auto" w:sz="0" w:space="0"/>
        <w:bottom w:val="none" w:color="auto" w:sz="0" w:space="0"/>
        <w:right w:val="none" w:color="auto" w:sz="0" w:space="0"/>
      </w:divBdr>
    </w:div>
    <w:div w:id="611205759">
      <w:bodyDiv w:val="true"/>
      <w:marLeft w:val="0"/>
      <w:marRight w:val="0"/>
      <w:marTop w:val="0"/>
      <w:marBottom w:val="0"/>
      <w:divBdr>
        <w:top w:val="none" w:color="auto" w:sz="0" w:space="0"/>
        <w:left w:val="none" w:color="auto" w:sz="0" w:space="0"/>
        <w:bottom w:val="none" w:color="auto" w:sz="0" w:space="0"/>
        <w:right w:val="none" w:color="auto" w:sz="0" w:space="0"/>
      </w:divBdr>
    </w:div>
    <w:div w:id="616791115">
      <w:bodyDiv w:val="true"/>
      <w:marLeft w:val="0"/>
      <w:marRight w:val="0"/>
      <w:marTop w:val="0"/>
      <w:marBottom w:val="0"/>
      <w:divBdr>
        <w:top w:val="none" w:color="auto" w:sz="0" w:space="0"/>
        <w:left w:val="none" w:color="auto" w:sz="0" w:space="0"/>
        <w:bottom w:val="none" w:color="auto" w:sz="0" w:space="0"/>
        <w:right w:val="none" w:color="auto" w:sz="0" w:space="0"/>
      </w:divBdr>
    </w:div>
    <w:div w:id="729113666">
      <w:bodyDiv w:val="true"/>
      <w:marLeft w:val="0"/>
      <w:marRight w:val="0"/>
      <w:marTop w:val="0"/>
      <w:marBottom w:val="0"/>
      <w:divBdr>
        <w:top w:val="none" w:color="auto" w:sz="0" w:space="0"/>
        <w:left w:val="none" w:color="auto" w:sz="0" w:space="0"/>
        <w:bottom w:val="none" w:color="auto" w:sz="0" w:space="0"/>
        <w:right w:val="none" w:color="auto" w:sz="0" w:space="0"/>
      </w:divBdr>
    </w:div>
    <w:div w:id="754126836">
      <w:bodyDiv w:val="true"/>
      <w:marLeft w:val="0"/>
      <w:marRight w:val="0"/>
      <w:marTop w:val="0"/>
      <w:marBottom w:val="0"/>
      <w:divBdr>
        <w:top w:val="none" w:color="auto" w:sz="0" w:space="0"/>
        <w:left w:val="none" w:color="auto" w:sz="0" w:space="0"/>
        <w:bottom w:val="none" w:color="auto" w:sz="0" w:space="0"/>
        <w:right w:val="none" w:color="auto" w:sz="0" w:space="0"/>
      </w:divBdr>
    </w:div>
    <w:div w:id="1007714015">
      <w:bodyDiv w:val="true"/>
      <w:marLeft w:val="0"/>
      <w:marRight w:val="0"/>
      <w:marTop w:val="0"/>
      <w:marBottom w:val="0"/>
      <w:divBdr>
        <w:top w:val="none" w:color="auto" w:sz="0" w:space="0"/>
        <w:left w:val="none" w:color="auto" w:sz="0" w:space="0"/>
        <w:bottom w:val="none" w:color="auto" w:sz="0" w:space="0"/>
        <w:right w:val="none" w:color="auto" w:sz="0" w:space="0"/>
      </w:divBdr>
    </w:div>
    <w:div w:id="1040278294">
      <w:bodyDiv w:val="true"/>
      <w:marLeft w:val="0"/>
      <w:marRight w:val="0"/>
      <w:marTop w:val="0"/>
      <w:marBottom w:val="0"/>
      <w:divBdr>
        <w:top w:val="none" w:color="auto" w:sz="0" w:space="0"/>
        <w:left w:val="none" w:color="auto" w:sz="0" w:space="0"/>
        <w:bottom w:val="none" w:color="auto" w:sz="0" w:space="0"/>
        <w:right w:val="none" w:color="auto" w:sz="0" w:space="0"/>
      </w:divBdr>
    </w:div>
    <w:div w:id="1217088395">
      <w:bodyDiv w:val="true"/>
      <w:marLeft w:val="0"/>
      <w:marRight w:val="0"/>
      <w:marTop w:val="0"/>
      <w:marBottom w:val="0"/>
      <w:divBdr>
        <w:top w:val="none" w:color="auto" w:sz="0" w:space="0"/>
        <w:left w:val="none" w:color="auto" w:sz="0" w:space="0"/>
        <w:bottom w:val="none" w:color="auto" w:sz="0" w:space="0"/>
        <w:right w:val="none" w:color="auto" w:sz="0" w:space="0"/>
      </w:divBdr>
    </w:div>
    <w:div w:id="1278484890">
      <w:bodyDiv w:val="true"/>
      <w:marLeft w:val="0"/>
      <w:marRight w:val="0"/>
      <w:marTop w:val="0"/>
      <w:marBottom w:val="0"/>
      <w:divBdr>
        <w:top w:val="none" w:color="auto" w:sz="0" w:space="0"/>
        <w:left w:val="none" w:color="auto" w:sz="0" w:space="0"/>
        <w:bottom w:val="none" w:color="auto" w:sz="0" w:space="0"/>
        <w:right w:val="none" w:color="auto" w:sz="0" w:space="0"/>
      </w:divBdr>
    </w:div>
    <w:div w:id="1310480381">
      <w:bodyDiv w:val="true"/>
      <w:marLeft w:val="0"/>
      <w:marRight w:val="0"/>
      <w:marTop w:val="0"/>
      <w:marBottom w:val="0"/>
      <w:divBdr>
        <w:top w:val="none" w:color="auto" w:sz="0" w:space="0"/>
        <w:left w:val="none" w:color="auto" w:sz="0" w:space="0"/>
        <w:bottom w:val="none" w:color="auto" w:sz="0" w:space="0"/>
        <w:right w:val="none" w:color="auto" w:sz="0" w:space="0"/>
      </w:divBdr>
      <w:divsChild>
        <w:div w:id="509372228">
          <w:marLeft w:val="0"/>
          <w:marRight w:val="0"/>
          <w:marTop w:val="0"/>
          <w:marBottom w:val="0"/>
          <w:divBdr>
            <w:top w:val="none" w:color="auto" w:sz="0" w:space="0"/>
            <w:left w:val="none" w:color="auto" w:sz="0" w:space="0"/>
            <w:bottom w:val="none" w:color="auto" w:sz="0" w:space="0"/>
            <w:right w:val="none" w:color="auto" w:sz="0" w:space="0"/>
          </w:divBdr>
        </w:div>
      </w:divsChild>
    </w:div>
    <w:div w:id="1323777008">
      <w:bodyDiv w:val="true"/>
      <w:marLeft w:val="0"/>
      <w:marRight w:val="0"/>
      <w:marTop w:val="0"/>
      <w:marBottom w:val="0"/>
      <w:divBdr>
        <w:top w:val="none" w:color="auto" w:sz="0" w:space="0"/>
        <w:left w:val="none" w:color="auto" w:sz="0" w:space="0"/>
        <w:bottom w:val="none" w:color="auto" w:sz="0" w:space="0"/>
        <w:right w:val="none" w:color="auto" w:sz="0" w:space="0"/>
      </w:divBdr>
      <w:divsChild>
        <w:div w:id="108471963">
          <w:marLeft w:val="0"/>
          <w:marRight w:val="0"/>
          <w:marTop w:val="0"/>
          <w:marBottom w:val="0"/>
          <w:divBdr>
            <w:top w:val="none" w:color="auto" w:sz="0" w:space="0"/>
            <w:left w:val="none" w:color="auto" w:sz="0" w:space="0"/>
            <w:bottom w:val="none" w:color="auto" w:sz="0" w:space="0"/>
            <w:right w:val="none" w:color="auto" w:sz="0" w:space="0"/>
          </w:divBdr>
        </w:div>
        <w:div w:id="251549372">
          <w:marLeft w:val="0"/>
          <w:marRight w:val="0"/>
          <w:marTop w:val="0"/>
          <w:marBottom w:val="0"/>
          <w:divBdr>
            <w:top w:val="none" w:color="auto" w:sz="0" w:space="0"/>
            <w:left w:val="none" w:color="auto" w:sz="0" w:space="0"/>
            <w:bottom w:val="none" w:color="auto" w:sz="0" w:space="0"/>
            <w:right w:val="none" w:color="auto" w:sz="0" w:space="0"/>
          </w:divBdr>
        </w:div>
        <w:div w:id="243614129">
          <w:marLeft w:val="0"/>
          <w:marRight w:val="0"/>
          <w:marTop w:val="0"/>
          <w:marBottom w:val="0"/>
          <w:divBdr>
            <w:top w:val="none" w:color="auto" w:sz="0" w:space="0"/>
            <w:left w:val="none" w:color="auto" w:sz="0" w:space="0"/>
            <w:bottom w:val="none" w:color="auto" w:sz="0" w:space="0"/>
            <w:right w:val="none" w:color="auto" w:sz="0" w:space="0"/>
          </w:divBdr>
        </w:div>
      </w:divsChild>
    </w:div>
    <w:div w:id="1418401725">
      <w:bodyDiv w:val="true"/>
      <w:marLeft w:val="0"/>
      <w:marRight w:val="0"/>
      <w:marTop w:val="0"/>
      <w:marBottom w:val="0"/>
      <w:divBdr>
        <w:top w:val="none" w:color="auto" w:sz="0" w:space="0"/>
        <w:left w:val="none" w:color="auto" w:sz="0" w:space="0"/>
        <w:bottom w:val="none" w:color="auto" w:sz="0" w:space="0"/>
        <w:right w:val="none" w:color="auto" w:sz="0" w:space="0"/>
      </w:divBdr>
    </w:div>
    <w:div w:id="1871411306">
      <w:bodyDiv w:val="true"/>
      <w:marLeft w:val="0"/>
      <w:marRight w:val="0"/>
      <w:marTop w:val="0"/>
      <w:marBottom w:val="0"/>
      <w:divBdr>
        <w:top w:val="none" w:color="auto" w:sz="0" w:space="0"/>
        <w:left w:val="none" w:color="auto" w:sz="0" w:space="0"/>
        <w:bottom w:val="none" w:color="auto" w:sz="0" w:space="0"/>
        <w:right w:val="none" w:color="auto" w:sz="0" w:space="0"/>
      </w:divBdr>
    </w:div>
    <w:div w:id="1893341865">
      <w:bodyDiv w:val="true"/>
      <w:marLeft w:val="0"/>
      <w:marRight w:val="0"/>
      <w:marTop w:val="0"/>
      <w:marBottom w:val="0"/>
      <w:divBdr>
        <w:top w:val="none" w:color="auto" w:sz="0" w:space="0"/>
        <w:left w:val="none" w:color="auto" w:sz="0" w:space="0"/>
        <w:bottom w:val="none" w:color="auto" w:sz="0" w:space="0"/>
        <w:right w:val="none" w:color="auto" w:sz="0" w:space="0"/>
      </w:divBdr>
    </w:div>
    <w:div w:id="1988048659">
      <w:bodyDiv w:val="true"/>
      <w:marLeft w:val="0"/>
      <w:marRight w:val="0"/>
      <w:marTop w:val="0"/>
      <w:marBottom w:val="0"/>
      <w:divBdr>
        <w:top w:val="none" w:color="auto" w:sz="0" w:space="0"/>
        <w:left w:val="none" w:color="auto" w:sz="0" w:space="0"/>
        <w:bottom w:val="none" w:color="auto" w:sz="0" w:space="0"/>
        <w:right w:val="none" w:color="auto" w:sz="0" w:space="0"/>
      </w:divBdr>
      <w:divsChild>
        <w:div w:id="1415322502">
          <w:marLeft w:val="0"/>
          <w:marRight w:val="0"/>
          <w:marTop w:val="0"/>
          <w:marBottom w:val="0"/>
          <w:divBdr>
            <w:top w:val="none" w:color="auto" w:sz="0" w:space="0"/>
            <w:left w:val="none" w:color="auto" w:sz="0" w:space="0"/>
            <w:bottom w:val="none" w:color="auto" w:sz="0" w:space="0"/>
            <w:right w:val="none" w:color="auto" w:sz="0" w:space="0"/>
          </w:divBdr>
        </w:div>
        <w:div w:id="1829393737">
          <w:marLeft w:val="0"/>
          <w:marRight w:val="0"/>
          <w:marTop w:val="0"/>
          <w:marBottom w:val="0"/>
          <w:divBdr>
            <w:top w:val="none" w:color="auto" w:sz="0" w:space="0"/>
            <w:left w:val="none" w:color="auto" w:sz="0" w:space="0"/>
            <w:bottom w:val="none" w:color="auto" w:sz="0" w:space="0"/>
            <w:right w:val="none" w:color="auto" w:sz="0" w:space="0"/>
          </w:divBdr>
        </w:div>
      </w:divsChild>
    </w:div>
    <w:div w:id="2142453459">
      <w:bodyDiv w:val="true"/>
      <w:marLeft w:val="0"/>
      <w:marRight w:val="0"/>
      <w:marTop w:val="0"/>
      <w:marBottom w:val="0"/>
      <w:divBdr>
        <w:top w:val="none" w:color="auto" w:sz="0" w:space="0"/>
        <w:left w:val="none" w:color="auto" w:sz="0" w:space="0"/>
        <w:bottom w:val="none" w:color="auto" w:sz="0" w:space="0"/>
        <w:right w:val="none" w:color="auto" w:sz="0" w:space="0"/>
      </w:divBdr>
      <w:divsChild>
        <w:div w:id="3670822">
          <w:marLeft w:val="0"/>
          <w:marRight w:val="0"/>
          <w:marTop w:val="0"/>
          <w:marBottom w:val="0"/>
          <w:divBdr>
            <w:top w:val="none" w:color="auto" w:sz="0" w:space="0"/>
            <w:left w:val="none" w:color="auto" w:sz="0" w:space="0"/>
            <w:bottom w:val="none" w:color="auto" w:sz="0" w:space="0"/>
            <w:right w:val="none" w:color="auto" w:sz="0" w:space="0"/>
          </w:divBdr>
        </w:div>
        <w:div w:id="36124553">
          <w:marLeft w:val="0"/>
          <w:marRight w:val="0"/>
          <w:marTop w:val="0"/>
          <w:marBottom w:val="0"/>
          <w:divBdr>
            <w:top w:val="none" w:color="auto" w:sz="0" w:space="0"/>
            <w:left w:val="none" w:color="auto" w:sz="0" w:space="0"/>
            <w:bottom w:val="none" w:color="auto" w:sz="0" w:space="0"/>
            <w:right w:val="none" w:color="auto" w:sz="0" w:space="0"/>
          </w:divBdr>
        </w:div>
        <w:div w:id="191187383">
          <w:marLeft w:val="0"/>
          <w:marRight w:val="0"/>
          <w:marTop w:val="0"/>
          <w:marBottom w:val="0"/>
          <w:divBdr>
            <w:top w:val="none" w:color="auto" w:sz="0" w:space="0"/>
            <w:left w:val="none" w:color="auto" w:sz="0" w:space="0"/>
            <w:bottom w:val="none" w:color="auto" w:sz="0" w:space="0"/>
            <w:right w:val="none" w:color="auto" w:sz="0" w:space="0"/>
          </w:divBdr>
        </w:div>
        <w:div w:id="214583926">
          <w:marLeft w:val="0"/>
          <w:marRight w:val="0"/>
          <w:marTop w:val="0"/>
          <w:marBottom w:val="0"/>
          <w:divBdr>
            <w:top w:val="none" w:color="auto" w:sz="0" w:space="0"/>
            <w:left w:val="none" w:color="auto" w:sz="0" w:space="0"/>
            <w:bottom w:val="none" w:color="auto" w:sz="0" w:space="0"/>
            <w:right w:val="none" w:color="auto" w:sz="0" w:space="0"/>
          </w:divBdr>
        </w:div>
        <w:div w:id="221403754">
          <w:marLeft w:val="0"/>
          <w:marRight w:val="0"/>
          <w:marTop w:val="0"/>
          <w:marBottom w:val="0"/>
          <w:divBdr>
            <w:top w:val="none" w:color="auto" w:sz="0" w:space="0"/>
            <w:left w:val="none" w:color="auto" w:sz="0" w:space="0"/>
            <w:bottom w:val="none" w:color="auto" w:sz="0" w:space="0"/>
            <w:right w:val="none" w:color="auto" w:sz="0" w:space="0"/>
          </w:divBdr>
        </w:div>
        <w:div w:id="245456633">
          <w:marLeft w:val="0"/>
          <w:marRight w:val="0"/>
          <w:marTop w:val="0"/>
          <w:marBottom w:val="0"/>
          <w:divBdr>
            <w:top w:val="none" w:color="auto" w:sz="0" w:space="0"/>
            <w:left w:val="none" w:color="auto" w:sz="0" w:space="0"/>
            <w:bottom w:val="none" w:color="auto" w:sz="0" w:space="0"/>
            <w:right w:val="none" w:color="auto" w:sz="0" w:space="0"/>
          </w:divBdr>
        </w:div>
        <w:div w:id="260719558">
          <w:marLeft w:val="0"/>
          <w:marRight w:val="0"/>
          <w:marTop w:val="0"/>
          <w:marBottom w:val="0"/>
          <w:divBdr>
            <w:top w:val="none" w:color="auto" w:sz="0" w:space="0"/>
            <w:left w:val="none" w:color="auto" w:sz="0" w:space="0"/>
            <w:bottom w:val="none" w:color="auto" w:sz="0" w:space="0"/>
            <w:right w:val="none" w:color="auto" w:sz="0" w:space="0"/>
          </w:divBdr>
        </w:div>
        <w:div w:id="273097228">
          <w:marLeft w:val="0"/>
          <w:marRight w:val="0"/>
          <w:marTop w:val="0"/>
          <w:marBottom w:val="0"/>
          <w:divBdr>
            <w:top w:val="none" w:color="auto" w:sz="0" w:space="0"/>
            <w:left w:val="none" w:color="auto" w:sz="0" w:space="0"/>
            <w:bottom w:val="none" w:color="auto" w:sz="0" w:space="0"/>
            <w:right w:val="none" w:color="auto" w:sz="0" w:space="0"/>
          </w:divBdr>
        </w:div>
        <w:div w:id="278529869">
          <w:marLeft w:val="0"/>
          <w:marRight w:val="0"/>
          <w:marTop w:val="0"/>
          <w:marBottom w:val="0"/>
          <w:divBdr>
            <w:top w:val="none" w:color="auto" w:sz="0" w:space="0"/>
            <w:left w:val="none" w:color="auto" w:sz="0" w:space="0"/>
            <w:bottom w:val="none" w:color="auto" w:sz="0" w:space="0"/>
            <w:right w:val="none" w:color="auto" w:sz="0" w:space="0"/>
          </w:divBdr>
        </w:div>
        <w:div w:id="312301292">
          <w:marLeft w:val="0"/>
          <w:marRight w:val="0"/>
          <w:marTop w:val="0"/>
          <w:marBottom w:val="0"/>
          <w:divBdr>
            <w:top w:val="none" w:color="auto" w:sz="0" w:space="0"/>
            <w:left w:val="none" w:color="auto" w:sz="0" w:space="0"/>
            <w:bottom w:val="none" w:color="auto" w:sz="0" w:space="0"/>
            <w:right w:val="none" w:color="auto" w:sz="0" w:space="0"/>
          </w:divBdr>
        </w:div>
        <w:div w:id="323240112">
          <w:marLeft w:val="0"/>
          <w:marRight w:val="0"/>
          <w:marTop w:val="0"/>
          <w:marBottom w:val="0"/>
          <w:divBdr>
            <w:top w:val="none" w:color="auto" w:sz="0" w:space="0"/>
            <w:left w:val="none" w:color="auto" w:sz="0" w:space="0"/>
            <w:bottom w:val="none" w:color="auto" w:sz="0" w:space="0"/>
            <w:right w:val="none" w:color="auto" w:sz="0" w:space="0"/>
          </w:divBdr>
        </w:div>
        <w:div w:id="359278771">
          <w:marLeft w:val="0"/>
          <w:marRight w:val="0"/>
          <w:marTop w:val="0"/>
          <w:marBottom w:val="0"/>
          <w:divBdr>
            <w:top w:val="none" w:color="auto" w:sz="0" w:space="0"/>
            <w:left w:val="none" w:color="auto" w:sz="0" w:space="0"/>
            <w:bottom w:val="none" w:color="auto" w:sz="0" w:space="0"/>
            <w:right w:val="none" w:color="auto" w:sz="0" w:space="0"/>
          </w:divBdr>
        </w:div>
        <w:div w:id="455608684">
          <w:marLeft w:val="0"/>
          <w:marRight w:val="0"/>
          <w:marTop w:val="0"/>
          <w:marBottom w:val="0"/>
          <w:divBdr>
            <w:top w:val="none" w:color="auto" w:sz="0" w:space="0"/>
            <w:left w:val="none" w:color="auto" w:sz="0" w:space="0"/>
            <w:bottom w:val="none" w:color="auto" w:sz="0" w:space="0"/>
            <w:right w:val="none" w:color="auto" w:sz="0" w:space="0"/>
          </w:divBdr>
        </w:div>
        <w:div w:id="475101634">
          <w:marLeft w:val="0"/>
          <w:marRight w:val="0"/>
          <w:marTop w:val="0"/>
          <w:marBottom w:val="0"/>
          <w:divBdr>
            <w:top w:val="none" w:color="auto" w:sz="0" w:space="0"/>
            <w:left w:val="none" w:color="auto" w:sz="0" w:space="0"/>
            <w:bottom w:val="none" w:color="auto" w:sz="0" w:space="0"/>
            <w:right w:val="none" w:color="auto" w:sz="0" w:space="0"/>
          </w:divBdr>
        </w:div>
        <w:div w:id="492063409">
          <w:marLeft w:val="0"/>
          <w:marRight w:val="0"/>
          <w:marTop w:val="0"/>
          <w:marBottom w:val="0"/>
          <w:divBdr>
            <w:top w:val="none" w:color="auto" w:sz="0" w:space="0"/>
            <w:left w:val="none" w:color="auto" w:sz="0" w:space="0"/>
            <w:bottom w:val="none" w:color="auto" w:sz="0" w:space="0"/>
            <w:right w:val="none" w:color="auto" w:sz="0" w:space="0"/>
          </w:divBdr>
        </w:div>
        <w:div w:id="541014075">
          <w:marLeft w:val="0"/>
          <w:marRight w:val="0"/>
          <w:marTop w:val="0"/>
          <w:marBottom w:val="0"/>
          <w:divBdr>
            <w:top w:val="none" w:color="auto" w:sz="0" w:space="0"/>
            <w:left w:val="none" w:color="auto" w:sz="0" w:space="0"/>
            <w:bottom w:val="none" w:color="auto" w:sz="0" w:space="0"/>
            <w:right w:val="none" w:color="auto" w:sz="0" w:space="0"/>
          </w:divBdr>
        </w:div>
        <w:div w:id="546185309">
          <w:marLeft w:val="0"/>
          <w:marRight w:val="0"/>
          <w:marTop w:val="0"/>
          <w:marBottom w:val="0"/>
          <w:divBdr>
            <w:top w:val="none" w:color="auto" w:sz="0" w:space="0"/>
            <w:left w:val="none" w:color="auto" w:sz="0" w:space="0"/>
            <w:bottom w:val="none" w:color="auto" w:sz="0" w:space="0"/>
            <w:right w:val="none" w:color="auto" w:sz="0" w:space="0"/>
          </w:divBdr>
        </w:div>
        <w:div w:id="548614659">
          <w:marLeft w:val="0"/>
          <w:marRight w:val="0"/>
          <w:marTop w:val="0"/>
          <w:marBottom w:val="0"/>
          <w:divBdr>
            <w:top w:val="none" w:color="auto" w:sz="0" w:space="0"/>
            <w:left w:val="none" w:color="auto" w:sz="0" w:space="0"/>
            <w:bottom w:val="none" w:color="auto" w:sz="0" w:space="0"/>
            <w:right w:val="none" w:color="auto" w:sz="0" w:space="0"/>
          </w:divBdr>
        </w:div>
        <w:div w:id="623776598">
          <w:marLeft w:val="0"/>
          <w:marRight w:val="0"/>
          <w:marTop w:val="0"/>
          <w:marBottom w:val="0"/>
          <w:divBdr>
            <w:top w:val="none" w:color="auto" w:sz="0" w:space="0"/>
            <w:left w:val="none" w:color="auto" w:sz="0" w:space="0"/>
            <w:bottom w:val="none" w:color="auto" w:sz="0" w:space="0"/>
            <w:right w:val="none" w:color="auto" w:sz="0" w:space="0"/>
          </w:divBdr>
        </w:div>
        <w:div w:id="635331417">
          <w:marLeft w:val="0"/>
          <w:marRight w:val="0"/>
          <w:marTop w:val="0"/>
          <w:marBottom w:val="0"/>
          <w:divBdr>
            <w:top w:val="none" w:color="auto" w:sz="0" w:space="0"/>
            <w:left w:val="none" w:color="auto" w:sz="0" w:space="0"/>
            <w:bottom w:val="none" w:color="auto" w:sz="0" w:space="0"/>
            <w:right w:val="none" w:color="auto" w:sz="0" w:space="0"/>
          </w:divBdr>
        </w:div>
        <w:div w:id="650870166">
          <w:marLeft w:val="0"/>
          <w:marRight w:val="0"/>
          <w:marTop w:val="0"/>
          <w:marBottom w:val="0"/>
          <w:divBdr>
            <w:top w:val="none" w:color="auto" w:sz="0" w:space="0"/>
            <w:left w:val="none" w:color="auto" w:sz="0" w:space="0"/>
            <w:bottom w:val="none" w:color="auto" w:sz="0" w:space="0"/>
            <w:right w:val="none" w:color="auto" w:sz="0" w:space="0"/>
          </w:divBdr>
        </w:div>
        <w:div w:id="667907632">
          <w:marLeft w:val="0"/>
          <w:marRight w:val="0"/>
          <w:marTop w:val="0"/>
          <w:marBottom w:val="0"/>
          <w:divBdr>
            <w:top w:val="none" w:color="auto" w:sz="0" w:space="0"/>
            <w:left w:val="none" w:color="auto" w:sz="0" w:space="0"/>
            <w:bottom w:val="none" w:color="auto" w:sz="0" w:space="0"/>
            <w:right w:val="none" w:color="auto" w:sz="0" w:space="0"/>
          </w:divBdr>
        </w:div>
        <w:div w:id="675809954">
          <w:marLeft w:val="0"/>
          <w:marRight w:val="0"/>
          <w:marTop w:val="0"/>
          <w:marBottom w:val="0"/>
          <w:divBdr>
            <w:top w:val="none" w:color="auto" w:sz="0" w:space="0"/>
            <w:left w:val="none" w:color="auto" w:sz="0" w:space="0"/>
            <w:bottom w:val="none" w:color="auto" w:sz="0" w:space="0"/>
            <w:right w:val="none" w:color="auto" w:sz="0" w:space="0"/>
          </w:divBdr>
        </w:div>
        <w:div w:id="682703604">
          <w:marLeft w:val="0"/>
          <w:marRight w:val="0"/>
          <w:marTop w:val="0"/>
          <w:marBottom w:val="0"/>
          <w:divBdr>
            <w:top w:val="none" w:color="auto" w:sz="0" w:space="0"/>
            <w:left w:val="none" w:color="auto" w:sz="0" w:space="0"/>
            <w:bottom w:val="none" w:color="auto" w:sz="0" w:space="0"/>
            <w:right w:val="none" w:color="auto" w:sz="0" w:space="0"/>
          </w:divBdr>
        </w:div>
        <w:div w:id="687829252">
          <w:marLeft w:val="0"/>
          <w:marRight w:val="0"/>
          <w:marTop w:val="0"/>
          <w:marBottom w:val="0"/>
          <w:divBdr>
            <w:top w:val="none" w:color="auto" w:sz="0" w:space="0"/>
            <w:left w:val="none" w:color="auto" w:sz="0" w:space="0"/>
            <w:bottom w:val="none" w:color="auto" w:sz="0" w:space="0"/>
            <w:right w:val="none" w:color="auto" w:sz="0" w:space="0"/>
          </w:divBdr>
        </w:div>
        <w:div w:id="781145979">
          <w:marLeft w:val="0"/>
          <w:marRight w:val="0"/>
          <w:marTop w:val="0"/>
          <w:marBottom w:val="0"/>
          <w:divBdr>
            <w:top w:val="none" w:color="auto" w:sz="0" w:space="0"/>
            <w:left w:val="none" w:color="auto" w:sz="0" w:space="0"/>
            <w:bottom w:val="none" w:color="auto" w:sz="0" w:space="0"/>
            <w:right w:val="none" w:color="auto" w:sz="0" w:space="0"/>
          </w:divBdr>
        </w:div>
        <w:div w:id="784277905">
          <w:marLeft w:val="0"/>
          <w:marRight w:val="0"/>
          <w:marTop w:val="0"/>
          <w:marBottom w:val="0"/>
          <w:divBdr>
            <w:top w:val="none" w:color="auto" w:sz="0" w:space="0"/>
            <w:left w:val="none" w:color="auto" w:sz="0" w:space="0"/>
            <w:bottom w:val="none" w:color="auto" w:sz="0" w:space="0"/>
            <w:right w:val="none" w:color="auto" w:sz="0" w:space="0"/>
          </w:divBdr>
        </w:div>
        <w:div w:id="787437027">
          <w:marLeft w:val="0"/>
          <w:marRight w:val="0"/>
          <w:marTop w:val="0"/>
          <w:marBottom w:val="0"/>
          <w:divBdr>
            <w:top w:val="none" w:color="auto" w:sz="0" w:space="0"/>
            <w:left w:val="none" w:color="auto" w:sz="0" w:space="0"/>
            <w:bottom w:val="none" w:color="auto" w:sz="0" w:space="0"/>
            <w:right w:val="none" w:color="auto" w:sz="0" w:space="0"/>
          </w:divBdr>
        </w:div>
        <w:div w:id="803043179">
          <w:marLeft w:val="0"/>
          <w:marRight w:val="0"/>
          <w:marTop w:val="0"/>
          <w:marBottom w:val="0"/>
          <w:divBdr>
            <w:top w:val="none" w:color="auto" w:sz="0" w:space="0"/>
            <w:left w:val="none" w:color="auto" w:sz="0" w:space="0"/>
            <w:bottom w:val="none" w:color="auto" w:sz="0" w:space="0"/>
            <w:right w:val="none" w:color="auto" w:sz="0" w:space="0"/>
          </w:divBdr>
        </w:div>
        <w:div w:id="848787639">
          <w:marLeft w:val="0"/>
          <w:marRight w:val="0"/>
          <w:marTop w:val="0"/>
          <w:marBottom w:val="0"/>
          <w:divBdr>
            <w:top w:val="none" w:color="auto" w:sz="0" w:space="0"/>
            <w:left w:val="none" w:color="auto" w:sz="0" w:space="0"/>
            <w:bottom w:val="none" w:color="auto" w:sz="0" w:space="0"/>
            <w:right w:val="none" w:color="auto" w:sz="0" w:space="0"/>
          </w:divBdr>
        </w:div>
        <w:div w:id="862324172">
          <w:marLeft w:val="0"/>
          <w:marRight w:val="0"/>
          <w:marTop w:val="0"/>
          <w:marBottom w:val="0"/>
          <w:divBdr>
            <w:top w:val="none" w:color="auto" w:sz="0" w:space="0"/>
            <w:left w:val="none" w:color="auto" w:sz="0" w:space="0"/>
            <w:bottom w:val="none" w:color="auto" w:sz="0" w:space="0"/>
            <w:right w:val="none" w:color="auto" w:sz="0" w:space="0"/>
          </w:divBdr>
        </w:div>
        <w:div w:id="878205151">
          <w:marLeft w:val="0"/>
          <w:marRight w:val="0"/>
          <w:marTop w:val="0"/>
          <w:marBottom w:val="0"/>
          <w:divBdr>
            <w:top w:val="none" w:color="auto" w:sz="0" w:space="0"/>
            <w:left w:val="none" w:color="auto" w:sz="0" w:space="0"/>
            <w:bottom w:val="none" w:color="auto" w:sz="0" w:space="0"/>
            <w:right w:val="none" w:color="auto" w:sz="0" w:space="0"/>
          </w:divBdr>
        </w:div>
        <w:div w:id="950090270">
          <w:marLeft w:val="0"/>
          <w:marRight w:val="0"/>
          <w:marTop w:val="0"/>
          <w:marBottom w:val="0"/>
          <w:divBdr>
            <w:top w:val="none" w:color="auto" w:sz="0" w:space="0"/>
            <w:left w:val="none" w:color="auto" w:sz="0" w:space="0"/>
            <w:bottom w:val="none" w:color="auto" w:sz="0" w:space="0"/>
            <w:right w:val="none" w:color="auto" w:sz="0" w:space="0"/>
          </w:divBdr>
        </w:div>
        <w:div w:id="953362873">
          <w:marLeft w:val="0"/>
          <w:marRight w:val="0"/>
          <w:marTop w:val="0"/>
          <w:marBottom w:val="0"/>
          <w:divBdr>
            <w:top w:val="none" w:color="auto" w:sz="0" w:space="0"/>
            <w:left w:val="none" w:color="auto" w:sz="0" w:space="0"/>
            <w:bottom w:val="none" w:color="auto" w:sz="0" w:space="0"/>
            <w:right w:val="none" w:color="auto" w:sz="0" w:space="0"/>
          </w:divBdr>
        </w:div>
        <w:div w:id="970939318">
          <w:marLeft w:val="0"/>
          <w:marRight w:val="0"/>
          <w:marTop w:val="0"/>
          <w:marBottom w:val="0"/>
          <w:divBdr>
            <w:top w:val="none" w:color="auto" w:sz="0" w:space="0"/>
            <w:left w:val="none" w:color="auto" w:sz="0" w:space="0"/>
            <w:bottom w:val="none" w:color="auto" w:sz="0" w:space="0"/>
            <w:right w:val="none" w:color="auto" w:sz="0" w:space="0"/>
          </w:divBdr>
        </w:div>
        <w:div w:id="998311342">
          <w:marLeft w:val="0"/>
          <w:marRight w:val="0"/>
          <w:marTop w:val="0"/>
          <w:marBottom w:val="0"/>
          <w:divBdr>
            <w:top w:val="none" w:color="auto" w:sz="0" w:space="0"/>
            <w:left w:val="none" w:color="auto" w:sz="0" w:space="0"/>
            <w:bottom w:val="none" w:color="auto" w:sz="0" w:space="0"/>
            <w:right w:val="none" w:color="auto" w:sz="0" w:space="0"/>
          </w:divBdr>
        </w:div>
        <w:div w:id="1018703833">
          <w:marLeft w:val="0"/>
          <w:marRight w:val="0"/>
          <w:marTop w:val="0"/>
          <w:marBottom w:val="0"/>
          <w:divBdr>
            <w:top w:val="none" w:color="auto" w:sz="0" w:space="0"/>
            <w:left w:val="none" w:color="auto" w:sz="0" w:space="0"/>
            <w:bottom w:val="none" w:color="auto" w:sz="0" w:space="0"/>
            <w:right w:val="none" w:color="auto" w:sz="0" w:space="0"/>
          </w:divBdr>
        </w:div>
        <w:div w:id="1063943789">
          <w:marLeft w:val="0"/>
          <w:marRight w:val="0"/>
          <w:marTop w:val="0"/>
          <w:marBottom w:val="0"/>
          <w:divBdr>
            <w:top w:val="none" w:color="auto" w:sz="0" w:space="0"/>
            <w:left w:val="none" w:color="auto" w:sz="0" w:space="0"/>
            <w:bottom w:val="none" w:color="auto" w:sz="0" w:space="0"/>
            <w:right w:val="none" w:color="auto" w:sz="0" w:space="0"/>
          </w:divBdr>
        </w:div>
        <w:div w:id="1071124695">
          <w:marLeft w:val="0"/>
          <w:marRight w:val="0"/>
          <w:marTop w:val="0"/>
          <w:marBottom w:val="0"/>
          <w:divBdr>
            <w:top w:val="none" w:color="auto" w:sz="0" w:space="0"/>
            <w:left w:val="none" w:color="auto" w:sz="0" w:space="0"/>
            <w:bottom w:val="none" w:color="auto" w:sz="0" w:space="0"/>
            <w:right w:val="none" w:color="auto" w:sz="0" w:space="0"/>
          </w:divBdr>
        </w:div>
        <w:div w:id="1112362804">
          <w:marLeft w:val="0"/>
          <w:marRight w:val="0"/>
          <w:marTop w:val="0"/>
          <w:marBottom w:val="0"/>
          <w:divBdr>
            <w:top w:val="none" w:color="auto" w:sz="0" w:space="0"/>
            <w:left w:val="none" w:color="auto" w:sz="0" w:space="0"/>
            <w:bottom w:val="none" w:color="auto" w:sz="0" w:space="0"/>
            <w:right w:val="none" w:color="auto" w:sz="0" w:space="0"/>
          </w:divBdr>
        </w:div>
        <w:div w:id="1113672895">
          <w:marLeft w:val="0"/>
          <w:marRight w:val="0"/>
          <w:marTop w:val="0"/>
          <w:marBottom w:val="0"/>
          <w:divBdr>
            <w:top w:val="none" w:color="auto" w:sz="0" w:space="0"/>
            <w:left w:val="none" w:color="auto" w:sz="0" w:space="0"/>
            <w:bottom w:val="none" w:color="auto" w:sz="0" w:space="0"/>
            <w:right w:val="none" w:color="auto" w:sz="0" w:space="0"/>
          </w:divBdr>
        </w:div>
        <w:div w:id="1151409613">
          <w:marLeft w:val="0"/>
          <w:marRight w:val="0"/>
          <w:marTop w:val="0"/>
          <w:marBottom w:val="0"/>
          <w:divBdr>
            <w:top w:val="none" w:color="auto" w:sz="0" w:space="0"/>
            <w:left w:val="none" w:color="auto" w:sz="0" w:space="0"/>
            <w:bottom w:val="none" w:color="auto" w:sz="0" w:space="0"/>
            <w:right w:val="none" w:color="auto" w:sz="0" w:space="0"/>
          </w:divBdr>
        </w:div>
        <w:div w:id="1154176792">
          <w:marLeft w:val="0"/>
          <w:marRight w:val="0"/>
          <w:marTop w:val="0"/>
          <w:marBottom w:val="0"/>
          <w:divBdr>
            <w:top w:val="none" w:color="auto" w:sz="0" w:space="0"/>
            <w:left w:val="none" w:color="auto" w:sz="0" w:space="0"/>
            <w:bottom w:val="none" w:color="auto" w:sz="0" w:space="0"/>
            <w:right w:val="none" w:color="auto" w:sz="0" w:space="0"/>
          </w:divBdr>
        </w:div>
        <w:div w:id="1174413955">
          <w:marLeft w:val="0"/>
          <w:marRight w:val="0"/>
          <w:marTop w:val="0"/>
          <w:marBottom w:val="0"/>
          <w:divBdr>
            <w:top w:val="none" w:color="auto" w:sz="0" w:space="0"/>
            <w:left w:val="none" w:color="auto" w:sz="0" w:space="0"/>
            <w:bottom w:val="none" w:color="auto" w:sz="0" w:space="0"/>
            <w:right w:val="none" w:color="auto" w:sz="0" w:space="0"/>
          </w:divBdr>
        </w:div>
        <w:div w:id="1190485687">
          <w:marLeft w:val="0"/>
          <w:marRight w:val="0"/>
          <w:marTop w:val="0"/>
          <w:marBottom w:val="0"/>
          <w:divBdr>
            <w:top w:val="none" w:color="auto" w:sz="0" w:space="0"/>
            <w:left w:val="none" w:color="auto" w:sz="0" w:space="0"/>
            <w:bottom w:val="none" w:color="auto" w:sz="0" w:space="0"/>
            <w:right w:val="none" w:color="auto" w:sz="0" w:space="0"/>
          </w:divBdr>
        </w:div>
        <w:div w:id="1272856653">
          <w:marLeft w:val="0"/>
          <w:marRight w:val="0"/>
          <w:marTop w:val="0"/>
          <w:marBottom w:val="0"/>
          <w:divBdr>
            <w:top w:val="none" w:color="auto" w:sz="0" w:space="0"/>
            <w:left w:val="none" w:color="auto" w:sz="0" w:space="0"/>
            <w:bottom w:val="none" w:color="auto" w:sz="0" w:space="0"/>
            <w:right w:val="none" w:color="auto" w:sz="0" w:space="0"/>
          </w:divBdr>
        </w:div>
        <w:div w:id="1324702921">
          <w:marLeft w:val="0"/>
          <w:marRight w:val="0"/>
          <w:marTop w:val="0"/>
          <w:marBottom w:val="0"/>
          <w:divBdr>
            <w:top w:val="none" w:color="auto" w:sz="0" w:space="0"/>
            <w:left w:val="none" w:color="auto" w:sz="0" w:space="0"/>
            <w:bottom w:val="none" w:color="auto" w:sz="0" w:space="0"/>
            <w:right w:val="none" w:color="auto" w:sz="0" w:space="0"/>
          </w:divBdr>
        </w:div>
        <w:div w:id="1360009740">
          <w:marLeft w:val="0"/>
          <w:marRight w:val="0"/>
          <w:marTop w:val="0"/>
          <w:marBottom w:val="0"/>
          <w:divBdr>
            <w:top w:val="none" w:color="auto" w:sz="0" w:space="0"/>
            <w:left w:val="none" w:color="auto" w:sz="0" w:space="0"/>
            <w:bottom w:val="none" w:color="auto" w:sz="0" w:space="0"/>
            <w:right w:val="none" w:color="auto" w:sz="0" w:space="0"/>
          </w:divBdr>
        </w:div>
        <w:div w:id="1380012416">
          <w:marLeft w:val="0"/>
          <w:marRight w:val="0"/>
          <w:marTop w:val="0"/>
          <w:marBottom w:val="0"/>
          <w:divBdr>
            <w:top w:val="none" w:color="auto" w:sz="0" w:space="0"/>
            <w:left w:val="none" w:color="auto" w:sz="0" w:space="0"/>
            <w:bottom w:val="none" w:color="auto" w:sz="0" w:space="0"/>
            <w:right w:val="none" w:color="auto" w:sz="0" w:space="0"/>
          </w:divBdr>
        </w:div>
        <w:div w:id="1438989656">
          <w:marLeft w:val="0"/>
          <w:marRight w:val="0"/>
          <w:marTop w:val="0"/>
          <w:marBottom w:val="0"/>
          <w:divBdr>
            <w:top w:val="none" w:color="auto" w:sz="0" w:space="0"/>
            <w:left w:val="none" w:color="auto" w:sz="0" w:space="0"/>
            <w:bottom w:val="none" w:color="auto" w:sz="0" w:space="0"/>
            <w:right w:val="none" w:color="auto" w:sz="0" w:space="0"/>
          </w:divBdr>
        </w:div>
        <w:div w:id="1440905636">
          <w:marLeft w:val="0"/>
          <w:marRight w:val="0"/>
          <w:marTop w:val="0"/>
          <w:marBottom w:val="0"/>
          <w:divBdr>
            <w:top w:val="none" w:color="auto" w:sz="0" w:space="0"/>
            <w:left w:val="none" w:color="auto" w:sz="0" w:space="0"/>
            <w:bottom w:val="none" w:color="auto" w:sz="0" w:space="0"/>
            <w:right w:val="none" w:color="auto" w:sz="0" w:space="0"/>
          </w:divBdr>
        </w:div>
        <w:div w:id="1454786793">
          <w:marLeft w:val="0"/>
          <w:marRight w:val="0"/>
          <w:marTop w:val="0"/>
          <w:marBottom w:val="0"/>
          <w:divBdr>
            <w:top w:val="none" w:color="auto" w:sz="0" w:space="0"/>
            <w:left w:val="none" w:color="auto" w:sz="0" w:space="0"/>
            <w:bottom w:val="none" w:color="auto" w:sz="0" w:space="0"/>
            <w:right w:val="none" w:color="auto" w:sz="0" w:space="0"/>
          </w:divBdr>
        </w:div>
        <w:div w:id="1464352652">
          <w:marLeft w:val="0"/>
          <w:marRight w:val="0"/>
          <w:marTop w:val="0"/>
          <w:marBottom w:val="0"/>
          <w:divBdr>
            <w:top w:val="none" w:color="auto" w:sz="0" w:space="0"/>
            <w:left w:val="none" w:color="auto" w:sz="0" w:space="0"/>
            <w:bottom w:val="none" w:color="auto" w:sz="0" w:space="0"/>
            <w:right w:val="none" w:color="auto" w:sz="0" w:space="0"/>
          </w:divBdr>
        </w:div>
        <w:div w:id="1568682334">
          <w:marLeft w:val="0"/>
          <w:marRight w:val="0"/>
          <w:marTop w:val="0"/>
          <w:marBottom w:val="0"/>
          <w:divBdr>
            <w:top w:val="none" w:color="auto" w:sz="0" w:space="0"/>
            <w:left w:val="none" w:color="auto" w:sz="0" w:space="0"/>
            <w:bottom w:val="none" w:color="auto" w:sz="0" w:space="0"/>
            <w:right w:val="none" w:color="auto" w:sz="0" w:space="0"/>
          </w:divBdr>
        </w:div>
        <w:div w:id="1574200862">
          <w:marLeft w:val="0"/>
          <w:marRight w:val="0"/>
          <w:marTop w:val="0"/>
          <w:marBottom w:val="0"/>
          <w:divBdr>
            <w:top w:val="none" w:color="auto" w:sz="0" w:space="0"/>
            <w:left w:val="none" w:color="auto" w:sz="0" w:space="0"/>
            <w:bottom w:val="none" w:color="auto" w:sz="0" w:space="0"/>
            <w:right w:val="none" w:color="auto" w:sz="0" w:space="0"/>
          </w:divBdr>
        </w:div>
        <w:div w:id="1612201064">
          <w:marLeft w:val="0"/>
          <w:marRight w:val="0"/>
          <w:marTop w:val="0"/>
          <w:marBottom w:val="0"/>
          <w:divBdr>
            <w:top w:val="none" w:color="auto" w:sz="0" w:space="0"/>
            <w:left w:val="none" w:color="auto" w:sz="0" w:space="0"/>
            <w:bottom w:val="none" w:color="auto" w:sz="0" w:space="0"/>
            <w:right w:val="none" w:color="auto" w:sz="0" w:space="0"/>
          </w:divBdr>
        </w:div>
        <w:div w:id="1681077356">
          <w:marLeft w:val="0"/>
          <w:marRight w:val="0"/>
          <w:marTop w:val="0"/>
          <w:marBottom w:val="0"/>
          <w:divBdr>
            <w:top w:val="none" w:color="auto" w:sz="0" w:space="0"/>
            <w:left w:val="none" w:color="auto" w:sz="0" w:space="0"/>
            <w:bottom w:val="none" w:color="auto" w:sz="0" w:space="0"/>
            <w:right w:val="none" w:color="auto" w:sz="0" w:space="0"/>
          </w:divBdr>
        </w:div>
        <w:div w:id="1742486517">
          <w:marLeft w:val="0"/>
          <w:marRight w:val="0"/>
          <w:marTop w:val="0"/>
          <w:marBottom w:val="0"/>
          <w:divBdr>
            <w:top w:val="none" w:color="auto" w:sz="0" w:space="0"/>
            <w:left w:val="none" w:color="auto" w:sz="0" w:space="0"/>
            <w:bottom w:val="none" w:color="auto" w:sz="0" w:space="0"/>
            <w:right w:val="none" w:color="auto" w:sz="0" w:space="0"/>
          </w:divBdr>
        </w:div>
        <w:div w:id="1770351924">
          <w:marLeft w:val="0"/>
          <w:marRight w:val="0"/>
          <w:marTop w:val="0"/>
          <w:marBottom w:val="0"/>
          <w:divBdr>
            <w:top w:val="none" w:color="auto" w:sz="0" w:space="0"/>
            <w:left w:val="none" w:color="auto" w:sz="0" w:space="0"/>
            <w:bottom w:val="none" w:color="auto" w:sz="0" w:space="0"/>
            <w:right w:val="none" w:color="auto" w:sz="0" w:space="0"/>
          </w:divBdr>
        </w:div>
        <w:div w:id="1827864613">
          <w:marLeft w:val="0"/>
          <w:marRight w:val="0"/>
          <w:marTop w:val="0"/>
          <w:marBottom w:val="0"/>
          <w:divBdr>
            <w:top w:val="none" w:color="auto" w:sz="0" w:space="0"/>
            <w:left w:val="none" w:color="auto" w:sz="0" w:space="0"/>
            <w:bottom w:val="none" w:color="auto" w:sz="0" w:space="0"/>
            <w:right w:val="none" w:color="auto" w:sz="0" w:space="0"/>
          </w:divBdr>
        </w:div>
        <w:div w:id="1855997714">
          <w:marLeft w:val="0"/>
          <w:marRight w:val="0"/>
          <w:marTop w:val="0"/>
          <w:marBottom w:val="0"/>
          <w:divBdr>
            <w:top w:val="none" w:color="auto" w:sz="0" w:space="0"/>
            <w:left w:val="none" w:color="auto" w:sz="0" w:space="0"/>
            <w:bottom w:val="none" w:color="auto" w:sz="0" w:space="0"/>
            <w:right w:val="none" w:color="auto" w:sz="0" w:space="0"/>
          </w:divBdr>
        </w:div>
        <w:div w:id="1858232132">
          <w:marLeft w:val="0"/>
          <w:marRight w:val="0"/>
          <w:marTop w:val="0"/>
          <w:marBottom w:val="0"/>
          <w:divBdr>
            <w:top w:val="none" w:color="auto" w:sz="0" w:space="0"/>
            <w:left w:val="none" w:color="auto" w:sz="0" w:space="0"/>
            <w:bottom w:val="none" w:color="auto" w:sz="0" w:space="0"/>
            <w:right w:val="none" w:color="auto" w:sz="0" w:space="0"/>
          </w:divBdr>
        </w:div>
        <w:div w:id="1915578114">
          <w:marLeft w:val="0"/>
          <w:marRight w:val="0"/>
          <w:marTop w:val="0"/>
          <w:marBottom w:val="0"/>
          <w:divBdr>
            <w:top w:val="none" w:color="auto" w:sz="0" w:space="0"/>
            <w:left w:val="none" w:color="auto" w:sz="0" w:space="0"/>
            <w:bottom w:val="none" w:color="auto" w:sz="0" w:space="0"/>
            <w:right w:val="none" w:color="auto" w:sz="0" w:space="0"/>
          </w:divBdr>
        </w:div>
        <w:div w:id="1943760743">
          <w:marLeft w:val="0"/>
          <w:marRight w:val="0"/>
          <w:marTop w:val="0"/>
          <w:marBottom w:val="0"/>
          <w:divBdr>
            <w:top w:val="none" w:color="auto" w:sz="0" w:space="0"/>
            <w:left w:val="none" w:color="auto" w:sz="0" w:space="0"/>
            <w:bottom w:val="none" w:color="auto" w:sz="0" w:space="0"/>
            <w:right w:val="none" w:color="auto" w:sz="0" w:space="0"/>
          </w:divBdr>
        </w:div>
        <w:div w:id="1949968726">
          <w:marLeft w:val="0"/>
          <w:marRight w:val="0"/>
          <w:marTop w:val="0"/>
          <w:marBottom w:val="0"/>
          <w:divBdr>
            <w:top w:val="none" w:color="auto" w:sz="0" w:space="0"/>
            <w:left w:val="none" w:color="auto" w:sz="0" w:space="0"/>
            <w:bottom w:val="none" w:color="auto" w:sz="0" w:space="0"/>
            <w:right w:val="none" w:color="auto" w:sz="0" w:space="0"/>
          </w:divBdr>
        </w:div>
        <w:div w:id="1998805430">
          <w:marLeft w:val="0"/>
          <w:marRight w:val="0"/>
          <w:marTop w:val="0"/>
          <w:marBottom w:val="0"/>
          <w:divBdr>
            <w:top w:val="none" w:color="auto" w:sz="0" w:space="0"/>
            <w:left w:val="none" w:color="auto" w:sz="0" w:space="0"/>
            <w:bottom w:val="none" w:color="auto" w:sz="0" w:space="0"/>
            <w:right w:val="none" w:color="auto" w:sz="0" w:space="0"/>
          </w:divBdr>
        </w:div>
        <w:div w:id="2021614108">
          <w:marLeft w:val="0"/>
          <w:marRight w:val="0"/>
          <w:marTop w:val="0"/>
          <w:marBottom w:val="0"/>
          <w:divBdr>
            <w:top w:val="none" w:color="auto" w:sz="0" w:space="0"/>
            <w:left w:val="none" w:color="auto" w:sz="0" w:space="0"/>
            <w:bottom w:val="none" w:color="auto" w:sz="0" w:space="0"/>
            <w:right w:val="none" w:color="auto" w:sz="0" w:space="0"/>
          </w:divBdr>
        </w:div>
        <w:div w:id="2054959163">
          <w:marLeft w:val="0"/>
          <w:marRight w:val="0"/>
          <w:marTop w:val="0"/>
          <w:marBottom w:val="0"/>
          <w:divBdr>
            <w:top w:val="none" w:color="auto" w:sz="0" w:space="0"/>
            <w:left w:val="none" w:color="auto" w:sz="0" w:space="0"/>
            <w:bottom w:val="none" w:color="auto" w:sz="0" w:space="0"/>
            <w:right w:val="none" w:color="auto" w:sz="0" w:space="0"/>
          </w:divBdr>
        </w:div>
        <w:div w:id="2073430628">
          <w:marLeft w:val="0"/>
          <w:marRight w:val="0"/>
          <w:marTop w:val="0"/>
          <w:marBottom w:val="0"/>
          <w:divBdr>
            <w:top w:val="none" w:color="auto" w:sz="0" w:space="0"/>
            <w:left w:val="none" w:color="auto" w:sz="0" w:space="0"/>
            <w:bottom w:val="none" w:color="auto" w:sz="0" w:space="0"/>
            <w:right w:val="none" w:color="auto" w:sz="0" w:space="0"/>
          </w:divBdr>
        </w:div>
        <w:div w:id="2102946856">
          <w:marLeft w:val="0"/>
          <w:marRight w:val="0"/>
          <w:marTop w:val="0"/>
          <w:marBottom w:val="0"/>
          <w:divBdr>
            <w:top w:val="none" w:color="auto" w:sz="0" w:space="0"/>
            <w:left w:val="none" w:color="auto" w:sz="0" w:space="0"/>
            <w:bottom w:val="none" w:color="auto" w:sz="0" w:space="0"/>
            <w:right w:val="none" w:color="auto" w:sz="0" w:space="0"/>
          </w:divBdr>
        </w:div>
      </w:divsChild>
    </w:div>
  </w:divs>
  <w:optimizeForBrowser/>
  <w:relyOnVML/>
  <w:allowPNG/>
</w:webSettings>
</file>

<file path=word/_rels/document.xml.rels><?xml version="1.0" encoding="UTF-8" standalone="yes"?>
<Relationships xmlns="http://schemas.openxmlformats.org/package/2006/relationships">
    <Relationship Target="header1.xml" Type="http://schemas.openxmlformats.org/officeDocument/2006/relationships/header" Id="rId8"/>
    <Relationship Target="styles.xml" Type="http://schemas.openxmlformats.org/officeDocument/2006/relationships/styles" Id="rId3"/>
    <Relationship Target="endnotes.xml" Type="http://schemas.openxmlformats.org/officeDocument/2006/relationships/endnotes" Id="rId7"/>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theme/theme1.xml" Type="http://schemas.openxmlformats.org/officeDocument/2006/relationships/theme" Id="rId11"/>
    <Relationship Target="webSettings.xml" Type="http://schemas.openxmlformats.org/officeDocument/2006/relationships/webSettings" Id="rId5"/>
    <Relationship Target="fontTable.xml" Type="http://schemas.openxmlformats.org/officeDocument/2006/relationships/fontTable" Id="rId10"/>
    <Relationship Target="settings.xml" Type="http://schemas.openxmlformats.org/officeDocument/2006/relationships/settings" Id="rId4"/>
    <Relationship Target="footer1.xml" Type="http://schemas.openxmlformats.org/officeDocument/2006/relationships/footer" Id="rId9"/>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1AD4E07E-0EB4-48DA-9B19-C8EF20FCA317}">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Company/>
  <properties:Pages>8</properties:Pages>
  <properties:Words>3601</properties:Words>
  <properties:Characters>21251</properties:Characters>
  <properties:Lines>177</properties:Lines>
  <properties:Paragraphs>49</properties:Paragraphs>
  <properties:TotalTime>44</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24803</properties:CharactersWithSpaces>
  <properties:SharedDoc>false</properties:SharedDoc>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2019-11-21T10:14:00Z</dcterms:created>
  <dc:creator/>
  <dc:description/>
  <cp:keywords/>
  <cp:lastModifiedBy/>
  <cp:lastPrinted>2017-04-27T11:26:00Z</cp:lastPrinted>
  <dcterms:modified xmlns:xsi="http://www.w3.org/2001/XMLSchema-instance" xsi:type="dcterms:W3CDTF">2019-11-24T15:36:00Z</dcterms:modified>
  <cp:revision>7</cp:revision>
  <dc:subject/>
  <dc:title/>
</cp:coreProperties>
</file>