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50090" w:rsidR="005C6C32" w:rsidP="00D92737" w:rsidRDefault="00964CE6" w14:paraId="731264C9" w14:textId="066DF5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50090" w:rsidR="005C6C32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 w:rsidR="005C6C32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 w:rsidR="005C6C32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79"/>
        <w:gridCol w:w="5908"/>
      </w:tblGrid>
      <w:tr w:rsidRPr="00E50090" w:rsidR="005C6C32" w:rsidTr="00982F2B" w14:paraId="5F419C6E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 w14:paraId="23B16BBB" w14:textId="77777777">
            <w:pPr>
              <w:pStyle w:val="Tabulkatext"/>
              <w:rPr>
                <w:b/>
                <w:bCs/>
              </w:rPr>
            </w:pPr>
            <w:r w:rsidRPr="00755E6B">
              <w:rPr>
                <w:b/>
                <w:bCs/>
              </w:rPr>
              <w:t xml:space="preserve">Číslo zakázky </w:t>
            </w:r>
            <w:r w:rsidRPr="00755E6B">
              <w:t>(bude doplněno MPSV při uveřejnění)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 w14:paraId="687EB062" w14:textId="77777777">
            <w:pPr>
              <w:pStyle w:val="Tabulkatext"/>
              <w:rPr>
                <w:b/>
              </w:rPr>
            </w:pPr>
          </w:p>
        </w:tc>
      </w:tr>
      <w:tr w:rsidRPr="00E50090" w:rsidR="005C6C32" w:rsidTr="00982F2B" w14:paraId="41AE3180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31B1953" w14:textId="77777777">
            <w:pPr>
              <w:pStyle w:val="Tabulkatext"/>
              <w:rPr>
                <w:b/>
                <w:bCs/>
              </w:rPr>
            </w:pPr>
            <w:r w:rsidRPr="00811C6E">
              <w:rPr>
                <w:b/>
                <w:bCs/>
              </w:rPr>
              <w:t xml:space="preserve">Název </w:t>
            </w:r>
            <w:r w:rsidRPr="00811C6E" w:rsidR="00E14E40">
              <w:rPr>
                <w:b/>
                <w:bCs/>
              </w:rPr>
              <w:t>zakázky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811C6E" w14:paraId="71A77E89" w14:textId="42E1FA0E">
            <w:pPr>
              <w:pStyle w:val="Tabulkatext"/>
              <w:rPr>
                <w:b/>
              </w:rPr>
            </w:pPr>
            <w:r>
              <w:rPr>
                <w:b/>
              </w:rPr>
              <w:t>Vzdělávání ve společnosti A</w:t>
            </w:r>
            <w:r w:rsidR="00C444C3">
              <w:rPr>
                <w:b/>
              </w:rPr>
              <w:t>LPHA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Vehicle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Security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Solutions</w:t>
            </w:r>
            <w:proofErr w:type="spellEnd"/>
            <w:r>
              <w:rPr>
                <w:b/>
              </w:rPr>
              <w:t xml:space="preserve"> Czech s.r.o.</w:t>
            </w:r>
          </w:p>
        </w:tc>
      </w:tr>
      <w:tr w:rsidRPr="00E50090" w:rsidR="005C6C32" w:rsidTr="00982F2B" w14:paraId="44B9A64E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52ADCC59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F30E93" w14:paraId="70854BCB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Pr="00E50090" w:rsidR="005C6C32" w:rsidTr="00982F2B" w14:paraId="276F67AB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 w14:paraId="212DC60B" w14:textId="77777777">
            <w:pPr>
              <w:pStyle w:val="Tabulkatext"/>
              <w:rPr>
                <w:b/>
                <w:bCs/>
              </w:rPr>
            </w:pPr>
            <w:r w:rsidRPr="00755E6B">
              <w:rPr>
                <w:b/>
                <w:bCs/>
              </w:rPr>
              <w:t xml:space="preserve">Datum vyhlášení </w:t>
            </w:r>
            <w:r w:rsidRPr="00755E6B" w:rsidR="004B48DE">
              <w:rPr>
                <w:b/>
                <w:bCs/>
              </w:rPr>
              <w:t>výzvy k podání nabídek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010F40" w14:paraId="74136750" w14:textId="30F97211">
            <w:pPr>
              <w:pStyle w:val="Tabulkatext"/>
              <w:rPr>
                <w:b/>
              </w:rPr>
            </w:pPr>
            <w:r>
              <w:rPr>
                <w:b/>
              </w:rPr>
              <w:t>26. 11. 2019</w:t>
            </w:r>
          </w:p>
        </w:tc>
      </w:tr>
      <w:tr w:rsidRPr="00E50090" w:rsidR="005C6C32" w:rsidTr="00982F2B" w14:paraId="18BF4D59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 w14:paraId="77E8CB7B" w14:textId="77777777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F30E93" w14:paraId="38D32F03" w14:textId="77777777">
            <w:pPr>
              <w:pStyle w:val="Tabulkatext"/>
            </w:pPr>
            <w:r w:rsidRPr="004A41B0">
              <w:rPr>
                <w:rFonts w:cs="Arial"/>
              </w:rPr>
              <w:t>CZ.03.1.52/0.0/0.0/17_079/0009429</w:t>
            </w:r>
          </w:p>
        </w:tc>
      </w:tr>
      <w:tr w:rsidRPr="00E50090" w:rsidR="005C6C32" w:rsidTr="00982F2B" w14:paraId="2D1C9E70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 w14:paraId="7E071F34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A41B0" w:rsidR="00F30E93" w:rsidP="00F30E93" w:rsidRDefault="00F30E93" w14:paraId="7244FFDB" w14:textId="7242C42C">
            <w:pPr>
              <w:spacing w:after="120"/>
            </w:pPr>
            <w:r w:rsidRPr="004A41B0">
              <w:t>AGE MANAG</w:t>
            </w:r>
            <w:r w:rsidR="001802D6">
              <w:t>E</w:t>
            </w:r>
            <w:r w:rsidRPr="004A41B0">
              <w:t>MENT ve společnosti A</w:t>
            </w:r>
            <w:r w:rsidR="00A37D86">
              <w:t>LPHA</w:t>
            </w:r>
            <w:r w:rsidRPr="004A41B0">
              <w:t xml:space="preserve"> </w:t>
            </w:r>
            <w:proofErr w:type="spellStart"/>
            <w:r w:rsidRPr="004A41B0">
              <w:t>Vehicle</w:t>
            </w:r>
            <w:proofErr w:type="spellEnd"/>
            <w:r w:rsidRPr="004A41B0">
              <w:t xml:space="preserve"> </w:t>
            </w:r>
            <w:proofErr w:type="spellStart"/>
            <w:r w:rsidRPr="004A41B0">
              <w:t>Security</w:t>
            </w:r>
            <w:proofErr w:type="spellEnd"/>
            <w:r w:rsidRPr="004A41B0">
              <w:t xml:space="preserve"> </w:t>
            </w:r>
            <w:proofErr w:type="spellStart"/>
            <w:r w:rsidRPr="004A41B0">
              <w:t>Solutions</w:t>
            </w:r>
            <w:proofErr w:type="spellEnd"/>
            <w:r w:rsidRPr="004A41B0">
              <w:t xml:space="preserve"> Czech s.r.o.</w:t>
            </w:r>
          </w:p>
          <w:p w:rsidRPr="00E50090" w:rsidR="005C6C32" w:rsidP="00D92737" w:rsidRDefault="005C6C32" w14:paraId="5C185909" w14:textId="77777777">
            <w:pPr>
              <w:pStyle w:val="Tabulkatext"/>
              <w:rPr>
                <w:b/>
              </w:rPr>
            </w:pPr>
          </w:p>
        </w:tc>
      </w:tr>
      <w:tr w:rsidRPr="00E50090" w:rsidR="005C6C32" w:rsidTr="00982F2B" w14:paraId="581D6584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3DF7054E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C7D13" w:rsidR="00F30E93" w:rsidP="00F30E93" w:rsidRDefault="00F30E93" w14:paraId="48935A47" w14:textId="77777777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</w:rPr>
            </w:pPr>
            <w:r w:rsidRPr="001C7D13">
              <w:rPr>
                <w:rFonts w:ascii="Arial" w:hAnsi="Arial" w:cs="Arial"/>
              </w:rPr>
              <w:t xml:space="preserve">ALPHA </w:t>
            </w:r>
            <w:proofErr w:type="spellStart"/>
            <w:r w:rsidRPr="001C7D13">
              <w:rPr>
                <w:rFonts w:ascii="Arial" w:hAnsi="Arial" w:cs="Arial"/>
              </w:rPr>
              <w:t>Vehicle</w:t>
            </w:r>
            <w:proofErr w:type="spellEnd"/>
            <w:r w:rsidRPr="001C7D13">
              <w:rPr>
                <w:rFonts w:ascii="Arial" w:hAnsi="Arial" w:cs="Arial"/>
              </w:rPr>
              <w:t xml:space="preserve"> </w:t>
            </w:r>
            <w:proofErr w:type="spellStart"/>
            <w:r w:rsidRPr="001C7D13">
              <w:rPr>
                <w:rFonts w:ascii="Arial" w:hAnsi="Arial" w:cs="Arial"/>
              </w:rPr>
              <w:t>Security</w:t>
            </w:r>
            <w:proofErr w:type="spellEnd"/>
            <w:r w:rsidRPr="001C7D13">
              <w:rPr>
                <w:rFonts w:ascii="Arial" w:hAnsi="Arial" w:cs="Arial"/>
              </w:rPr>
              <w:t xml:space="preserve"> </w:t>
            </w:r>
            <w:proofErr w:type="spellStart"/>
            <w:r w:rsidRPr="001C7D13">
              <w:rPr>
                <w:rFonts w:ascii="Arial" w:hAnsi="Arial" w:cs="Arial"/>
              </w:rPr>
              <w:t>Solutions</w:t>
            </w:r>
            <w:proofErr w:type="spellEnd"/>
            <w:r w:rsidRPr="001C7D13">
              <w:rPr>
                <w:rFonts w:ascii="Arial" w:hAnsi="Arial" w:cs="Arial"/>
              </w:rPr>
              <w:t xml:space="preserve"> Czech s.r.o. </w:t>
            </w:r>
          </w:p>
          <w:p w:rsidRPr="00E50090" w:rsidR="005C6C32" w:rsidP="00D92737" w:rsidRDefault="005C6C32" w14:paraId="57FB2092" w14:textId="77777777">
            <w:pPr>
              <w:pStyle w:val="Tabulkatext"/>
            </w:pPr>
          </w:p>
        </w:tc>
      </w:tr>
      <w:tr w:rsidRPr="00E50090" w:rsidR="005C6C32" w:rsidTr="00982F2B" w14:paraId="71B65DA8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ACC690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C7D13" w:rsidR="00F30E93" w:rsidP="00F30E93" w:rsidRDefault="00F30E93" w14:paraId="0EE6C103" w14:textId="77777777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iCs/>
              </w:rPr>
            </w:pPr>
            <w:r w:rsidRPr="001C7D13">
              <w:rPr>
                <w:rFonts w:ascii="Arial" w:hAnsi="Arial" w:cs="Arial"/>
                <w:iCs/>
              </w:rPr>
              <w:t>V. Opatrného 1050, 517 21 Týniště nad Orlicí</w:t>
            </w:r>
          </w:p>
          <w:p w:rsidRPr="00E50090" w:rsidR="005C6C32" w:rsidP="00D92737" w:rsidRDefault="005C6C32" w14:paraId="458746DD" w14:textId="77777777">
            <w:pPr>
              <w:pStyle w:val="Tabulkatext"/>
            </w:pPr>
          </w:p>
        </w:tc>
      </w:tr>
      <w:tr w:rsidRPr="00E50090" w:rsidR="005C6C32" w:rsidTr="00982F2B" w14:paraId="5DC53052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 w14:paraId="7C33D9E8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F30E93" w:rsidP="00D92737" w:rsidRDefault="00101B52" w14:paraId="1C6A122B" w14:textId="100BB92F">
            <w:pPr>
              <w:pStyle w:val="Tabulkatext"/>
            </w:pPr>
            <w:r>
              <w:t xml:space="preserve">Kuniyasu Tsuzuki, jednatel </w:t>
            </w:r>
          </w:p>
          <w:p w:rsidR="00101B52" w:rsidP="00D92737" w:rsidRDefault="00101B52" w14:paraId="2CCBF700" w14:textId="77777777">
            <w:pPr>
              <w:pStyle w:val="Tabulkatext"/>
            </w:pPr>
          </w:p>
          <w:p w:rsidR="00F30E93" w:rsidP="00D92737" w:rsidRDefault="00F30E93" w14:paraId="2C47C162" w14:textId="77777777">
            <w:pPr>
              <w:pStyle w:val="Tabulkatext"/>
            </w:pPr>
            <w:r>
              <w:t>Na základě plné moci v rámci projektu AGE MANAGMENT:</w:t>
            </w:r>
          </w:p>
          <w:p w:rsidR="00F30E93" w:rsidP="00D92737" w:rsidRDefault="00F30E93" w14:paraId="57D28432" w14:textId="77777777">
            <w:pPr>
              <w:pStyle w:val="Tabulkatext"/>
            </w:pPr>
            <w:r>
              <w:t>PaedDr. Ivana Krupičková</w:t>
            </w:r>
          </w:p>
          <w:p w:rsidR="00F30E93" w:rsidP="00D92737" w:rsidRDefault="0024270F" w14:paraId="422669D3" w14:textId="77777777">
            <w:pPr>
              <w:pStyle w:val="Tabulkatext"/>
            </w:pPr>
            <w:r w:rsidRPr="0024270F">
              <w:t>+420724010888</w:t>
            </w:r>
          </w:p>
          <w:p w:rsidRPr="00E50090" w:rsidR="0024270F" w:rsidP="00AA3491" w:rsidRDefault="004257A2" w14:paraId="373A9725" w14:textId="5BD97D54">
            <w:pPr>
              <w:pStyle w:val="Tabulkatext"/>
            </w:pPr>
            <w:hyperlink w:history="true" r:id="rId11">
              <w:r w:rsidRPr="00F21211" w:rsidR="0024270F">
                <w:rPr>
                  <w:rStyle w:val="Hypertextovodkaz"/>
                </w:rPr>
                <w:t>ivana.krupickova@kk-alpha.com</w:t>
              </w:r>
            </w:hyperlink>
          </w:p>
        </w:tc>
      </w:tr>
      <w:tr w:rsidRPr="00E50090" w:rsidR="005C6C32" w:rsidTr="00982F2B" w14:paraId="621901D1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 w14:paraId="70DB975F" w14:textId="27CF73F3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F30E93" w14:paraId="334B12B2" w14:textId="77777777">
            <w:pPr>
              <w:pStyle w:val="Tabulkatext"/>
            </w:pPr>
            <w:r w:rsidRPr="001C7D13">
              <w:rPr>
                <w:rFonts w:ascii="Arial" w:hAnsi="Arial" w:cs="Arial"/>
              </w:rPr>
              <w:t>04468562</w:t>
            </w:r>
            <w:r>
              <w:rPr>
                <w:rFonts w:ascii="Arial" w:hAnsi="Arial" w:cs="Arial"/>
              </w:rPr>
              <w:t>/CZ 04468562</w:t>
            </w:r>
          </w:p>
        </w:tc>
      </w:tr>
      <w:tr w:rsidRPr="00E50090" w:rsidR="005C6C32" w:rsidTr="00982F2B" w14:paraId="1A36C96E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4678FE1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5C6C32" w:rsidP="00D92737" w:rsidRDefault="00F30E93" w14:paraId="4407AC97" w14:textId="77777777">
            <w:pPr>
              <w:pStyle w:val="Tabulkatext"/>
            </w:pPr>
            <w:r>
              <w:t>Mgr. Lucie Grünwaldová</w:t>
            </w:r>
          </w:p>
          <w:p w:rsidR="0024270F" w:rsidP="00D92737" w:rsidRDefault="0024270F" w14:paraId="7574EE73" w14:textId="77777777">
            <w:pPr>
              <w:pStyle w:val="Tabulkatext"/>
            </w:pPr>
            <w:r>
              <w:t>+420607067846</w:t>
            </w:r>
          </w:p>
          <w:p w:rsidR="0024270F" w:rsidP="00D92737" w:rsidRDefault="004257A2" w14:paraId="21ECAA90" w14:textId="77777777">
            <w:pPr>
              <w:pStyle w:val="Tabulkatext"/>
            </w:pPr>
            <w:hyperlink w:history="true" r:id="rId12">
              <w:r w:rsidRPr="00F21211" w:rsidR="0024270F">
                <w:rPr>
                  <w:rStyle w:val="Hypertextovodkaz"/>
                </w:rPr>
                <w:t>lucie.grunwaldova@kk-alpha.com</w:t>
              </w:r>
            </w:hyperlink>
          </w:p>
          <w:p w:rsidRPr="00E50090" w:rsidR="0024270F" w:rsidP="00AA3491" w:rsidRDefault="0024270F" w14:paraId="441CA6C6" w14:textId="41A9F2E8">
            <w:pPr>
              <w:pStyle w:val="Tabulkatext"/>
            </w:pPr>
            <w:r>
              <w:t xml:space="preserve">V případě e-mailových dotazů je nutné do kopie zadat také paní Ivanu Krupičkovou </w:t>
            </w:r>
            <w:hyperlink w:history="true" r:id="rId13">
              <w:r w:rsidRPr="00F21211">
                <w:rPr>
                  <w:rStyle w:val="Hypertextovodkaz"/>
                </w:rPr>
                <w:t>ivana.krupickova@kk-alpha.com</w:t>
              </w:r>
            </w:hyperlink>
            <w:r>
              <w:t>.</w:t>
            </w:r>
          </w:p>
        </w:tc>
      </w:tr>
      <w:tr w:rsidRPr="00E50090" w:rsidR="005C6C32" w:rsidTr="00982F2B" w14:paraId="6F67312B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 w14:paraId="42DA5016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601CE" w:rsidR="000601CE" w:rsidP="000601CE" w:rsidRDefault="000601CE" w14:paraId="4C3F2EA3" w14:textId="57A7F6C7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  <w:r w:rsidRPr="000601CE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Lhůta pro podání nabídek končí dne </w:t>
            </w:r>
            <w:r w:rsidR="00010F40">
              <w:rPr>
                <w:rFonts w:asciiTheme="minorHAnsi" w:hAnsiTheme="minorHAnsi" w:cstheme="minorHAnsi"/>
                <w:b/>
                <w:spacing w:val="0"/>
                <w:szCs w:val="20"/>
              </w:rPr>
              <w:t>9. 12.</w:t>
            </w:r>
            <w:r w:rsidR="00755E6B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 </w:t>
            </w:r>
            <w:r w:rsidRPr="00755E6B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2019 </w:t>
            </w:r>
            <w:proofErr w:type="gramStart"/>
            <w:r w:rsidRPr="00755E6B" w:rsidR="00010F40">
              <w:rPr>
                <w:rFonts w:asciiTheme="minorHAnsi" w:hAnsiTheme="minorHAnsi" w:cstheme="minorHAnsi"/>
                <w:b/>
                <w:spacing w:val="0"/>
                <w:szCs w:val="20"/>
              </w:rPr>
              <w:t>v</w:t>
            </w:r>
            <w:r w:rsidR="00F5707E">
              <w:rPr>
                <w:rFonts w:asciiTheme="minorHAnsi" w:hAnsiTheme="minorHAnsi" w:cstheme="minorHAnsi"/>
                <w:b/>
                <w:spacing w:val="0"/>
                <w:szCs w:val="20"/>
              </w:rPr>
              <w:t>e</w:t>
            </w:r>
            <w:bookmarkStart w:name="_GoBack" w:id="0"/>
            <w:bookmarkEnd w:id="0"/>
            <w:proofErr w:type="gramEnd"/>
            <w:r w:rsidRPr="00755E6B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 </w:t>
            </w:r>
            <w:r w:rsidR="00AA3491">
              <w:rPr>
                <w:rFonts w:asciiTheme="minorHAnsi" w:hAnsiTheme="minorHAnsi" w:cstheme="minorHAnsi"/>
                <w:b/>
                <w:spacing w:val="0"/>
                <w:szCs w:val="20"/>
              </w:rPr>
              <w:t>12:00</w:t>
            </w:r>
            <w:r w:rsidRPr="00755E6B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 hodin</w:t>
            </w:r>
            <w:r w:rsidRPr="000601CE">
              <w:rPr>
                <w:rFonts w:asciiTheme="minorHAnsi" w:hAnsiTheme="minorHAnsi" w:cstheme="minorHAnsi"/>
                <w:spacing w:val="0"/>
                <w:szCs w:val="20"/>
              </w:rPr>
              <w:t>.</w:t>
            </w:r>
          </w:p>
          <w:p w:rsidRPr="000601CE" w:rsidR="000601CE" w:rsidP="000601CE" w:rsidRDefault="000601CE" w14:paraId="2EED0A78" w14:textId="77777777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</w:p>
          <w:p w:rsidRPr="00E50090" w:rsidR="005C6C32" w:rsidP="00AA3491" w:rsidRDefault="000601CE" w14:paraId="53689D4B" w14:textId="2FD87DA2">
            <w:pPr>
              <w:pStyle w:val="Normlnzarovnatdobloku"/>
              <w:spacing w:line="240" w:lineRule="auto"/>
              <w:ind w:left="0"/>
            </w:pPr>
            <w:r>
              <w:rPr>
                <w:rFonts w:asciiTheme="minorHAnsi" w:hAnsiTheme="minorHAnsi" w:cstheme="minorHAnsi"/>
                <w:spacing w:val="0"/>
                <w:szCs w:val="20"/>
              </w:rPr>
              <w:t>Za rozhodující pro doručení n</w:t>
            </w:r>
            <w:r w:rsidRPr="000601CE">
              <w:rPr>
                <w:rFonts w:asciiTheme="minorHAnsi" w:hAnsiTheme="minorHAnsi" w:cstheme="minorHAnsi"/>
                <w:spacing w:val="0"/>
                <w:szCs w:val="20"/>
              </w:rPr>
              <w:t xml:space="preserve">abídky je vždy považován okamžik </w:t>
            </w:r>
            <w:r>
              <w:rPr>
                <w:rFonts w:asciiTheme="minorHAnsi" w:hAnsiTheme="minorHAnsi" w:cstheme="minorHAnsi"/>
                <w:spacing w:val="0"/>
                <w:szCs w:val="20"/>
              </w:rPr>
              <w:t>převzetí n</w:t>
            </w:r>
            <w:r w:rsidRPr="000601CE">
              <w:rPr>
                <w:rFonts w:asciiTheme="minorHAnsi" w:hAnsiTheme="minorHAnsi" w:cstheme="minorHAnsi"/>
                <w:spacing w:val="0"/>
                <w:szCs w:val="20"/>
              </w:rPr>
              <w:t>abídky v</w:t>
            </w:r>
            <w:r>
              <w:rPr>
                <w:rFonts w:asciiTheme="minorHAnsi" w:hAnsiTheme="minorHAnsi" w:cstheme="minorHAnsi"/>
                <w:spacing w:val="0"/>
                <w:szCs w:val="20"/>
              </w:rPr>
              <w:t> sídle z</w:t>
            </w:r>
            <w:r w:rsidRPr="000601CE">
              <w:rPr>
                <w:rFonts w:asciiTheme="minorHAnsi" w:hAnsiTheme="minorHAnsi" w:cstheme="minorHAnsi"/>
                <w:spacing w:val="0"/>
                <w:szCs w:val="20"/>
              </w:rPr>
              <w:t>adavatele. Nabídky podané nebo doručené po uplynutí lhůty hodnotící komise neotevře. Zadavatel bezodkladně vyrozu</w:t>
            </w:r>
            <w:r>
              <w:rPr>
                <w:rFonts w:asciiTheme="minorHAnsi" w:hAnsiTheme="minorHAnsi" w:cstheme="minorHAnsi"/>
                <w:spacing w:val="0"/>
                <w:szCs w:val="20"/>
              </w:rPr>
              <w:t>mí dodavatele o tom, že jejich nabídky byly podány po uplynutí l</w:t>
            </w:r>
            <w:r w:rsidRPr="000601CE">
              <w:rPr>
                <w:rFonts w:asciiTheme="minorHAnsi" w:hAnsiTheme="minorHAnsi" w:cstheme="minorHAnsi"/>
                <w:spacing w:val="0"/>
                <w:szCs w:val="20"/>
              </w:rPr>
              <w:t>hůty</w:t>
            </w:r>
            <w:r w:rsidR="002A32E7">
              <w:rPr>
                <w:rFonts w:asciiTheme="minorHAnsi" w:hAnsiTheme="minorHAnsi" w:cstheme="minorHAnsi"/>
                <w:spacing w:val="0"/>
                <w:szCs w:val="20"/>
              </w:rPr>
              <w:t>.</w:t>
            </w:r>
          </w:p>
        </w:tc>
      </w:tr>
      <w:tr w:rsidRPr="00E50090" w:rsidR="005C6C32" w:rsidTr="00982F2B" w14:paraId="3624BC4B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64D6202D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1F7B" w:rsidR="0024270F" w:rsidP="0024270F" w:rsidRDefault="0024270F" w14:paraId="059D4B5F" w14:textId="77777777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1F7B">
              <w:rPr>
                <w:rFonts w:ascii="Arial" w:hAnsi="Arial" w:cs="Arial"/>
                <w:sz w:val="20"/>
                <w:szCs w:val="20"/>
              </w:rPr>
              <w:t xml:space="preserve">ALPHA </w:t>
            </w:r>
            <w:proofErr w:type="spellStart"/>
            <w:r w:rsidRPr="00521F7B">
              <w:rPr>
                <w:rFonts w:ascii="Arial" w:hAnsi="Arial" w:cs="Arial"/>
                <w:sz w:val="20"/>
                <w:szCs w:val="20"/>
              </w:rPr>
              <w:t>Vehicle</w:t>
            </w:r>
            <w:proofErr w:type="spellEnd"/>
            <w:r w:rsidRPr="00521F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F7B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Pr="00521F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F7B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521F7B">
              <w:rPr>
                <w:rFonts w:ascii="Arial" w:hAnsi="Arial" w:cs="Arial"/>
                <w:sz w:val="20"/>
                <w:szCs w:val="20"/>
              </w:rPr>
              <w:t xml:space="preserve"> Czech s.r.o. </w:t>
            </w:r>
          </w:p>
          <w:p w:rsidRPr="00521F7B" w:rsidR="0024270F" w:rsidP="0024270F" w:rsidRDefault="0024270F" w14:paraId="7E613A00" w14:textId="77777777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521F7B">
              <w:rPr>
                <w:rFonts w:ascii="Arial" w:hAnsi="Arial" w:cs="Arial"/>
                <w:iCs/>
                <w:sz w:val="20"/>
                <w:szCs w:val="20"/>
              </w:rPr>
              <w:t>V. Opatrného 1050, 517 21 Týniště nad Orlicí</w:t>
            </w:r>
          </w:p>
          <w:p w:rsidRPr="00E50090" w:rsidR="005C6C32" w:rsidP="00AA3491" w:rsidRDefault="0024270F" w14:paraId="22050886" w14:textId="4552CB25">
            <w:r w:rsidRPr="00CC35B3">
              <w:rPr>
                <w:sz w:val="20"/>
                <w:szCs w:val="20"/>
              </w:rPr>
              <w:t xml:space="preserve">Nabídky doručené osobně i poštou budou přebírány na vrátnici v sídle </w:t>
            </w:r>
            <w:r w:rsidRPr="00CC35B3" w:rsidR="000601CE">
              <w:rPr>
                <w:sz w:val="20"/>
                <w:szCs w:val="20"/>
              </w:rPr>
              <w:t>zadavatele</w:t>
            </w:r>
            <w:r w:rsidRPr="00CC35B3">
              <w:rPr>
                <w:sz w:val="20"/>
                <w:szCs w:val="20"/>
              </w:rPr>
              <w:t>.</w:t>
            </w:r>
            <w:r w:rsidRPr="00CC35B3" w:rsidR="000601CE">
              <w:rPr>
                <w:sz w:val="20"/>
                <w:szCs w:val="20"/>
              </w:rPr>
              <w:t xml:space="preserve"> Nabídky lze doručovat v pracovní dny v době od 8:00 do 16:00 hodin. Poslední den lhůty pro podání nabídek lze doručovat nabídky v době od 8:00 do </w:t>
            </w:r>
            <w:r w:rsidR="00AA3491">
              <w:rPr>
                <w:sz w:val="20"/>
                <w:szCs w:val="20"/>
              </w:rPr>
              <w:t>12:00</w:t>
            </w:r>
            <w:r w:rsidRPr="00CC35B3" w:rsidR="000601CE">
              <w:rPr>
                <w:sz w:val="20"/>
                <w:szCs w:val="20"/>
              </w:rPr>
              <w:t xml:space="preserve"> hodin.</w:t>
            </w:r>
          </w:p>
        </w:tc>
      </w:tr>
      <w:tr w:rsidRPr="00E50090" w:rsidR="00E14E40" w:rsidTr="00982F2B" w14:paraId="6D176691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 w14:paraId="3A586B41" w14:textId="77777777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982F2B" w14:paraId="42B2E965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AB3DCB" w:rsidR="004015E9" w:rsidP="00D92737" w:rsidRDefault="004015E9" w14:paraId="0931E09D" w14:textId="20E31FA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3DCB" w:rsidR="004015E9" w:rsidP="004015E9" w:rsidRDefault="004015E9" w14:paraId="48E06F89" w14:textId="1FD927FA">
            <w:pPr>
              <w:rPr>
                <w:rFonts w:ascii="Arial" w:hAnsi="Arial" w:cs="Arial"/>
                <w:sz w:val="20"/>
                <w:szCs w:val="20"/>
              </w:rPr>
            </w:pPr>
            <w:r w:rsidRPr="00AB3DCB">
              <w:rPr>
                <w:rFonts w:ascii="Arial" w:hAnsi="Arial" w:cs="Arial"/>
                <w:sz w:val="20"/>
                <w:szCs w:val="20"/>
              </w:rPr>
              <w:t>Dodavatel je povinen při zpracování nabídky dle této zadávací dokumentace dodržet požadavky zadavatele uvedené v části 1 Obecná část, a to vždy s ohledem na specifika konkrétní části veřejné zakázky uvedenými v příslušné části 2 Zvláštní část</w:t>
            </w:r>
            <w:r w:rsidR="00CD405B">
              <w:rPr>
                <w:rFonts w:ascii="Arial" w:hAnsi="Arial" w:cs="Arial"/>
                <w:sz w:val="20"/>
                <w:szCs w:val="20"/>
              </w:rPr>
              <w:t>i</w:t>
            </w:r>
            <w:r w:rsidRPr="00AB3DCB">
              <w:rPr>
                <w:rFonts w:ascii="Arial" w:hAnsi="Arial" w:cs="Arial"/>
                <w:sz w:val="20"/>
                <w:szCs w:val="20"/>
              </w:rPr>
              <w:t xml:space="preserve"> této zadávací dokumentace. </w:t>
            </w:r>
          </w:p>
          <w:p w:rsidRPr="00AB3DCB" w:rsidR="004015E9" w:rsidP="004015E9" w:rsidRDefault="00DA1B56" w14:paraId="007FFB83" w14:textId="5C75CF7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B3DCB">
              <w:rPr>
                <w:rFonts w:ascii="Arial" w:hAnsi="Arial" w:cs="Arial"/>
                <w:sz w:val="20"/>
                <w:szCs w:val="20"/>
              </w:rPr>
              <w:t>Tato v</w:t>
            </w:r>
            <w:r w:rsidRPr="00AB3DCB" w:rsidR="004015E9">
              <w:rPr>
                <w:rFonts w:ascii="Arial" w:hAnsi="Arial" w:cs="Arial"/>
                <w:sz w:val="20"/>
                <w:szCs w:val="20"/>
              </w:rPr>
              <w:t>eřejná zakázka</w:t>
            </w:r>
            <w:r w:rsidRPr="00AB3DCB" w:rsidR="004015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3DCB" w:rsidR="004015E9">
              <w:rPr>
                <w:rFonts w:ascii="Arial" w:hAnsi="Arial" w:cs="Arial"/>
                <w:sz w:val="20"/>
                <w:szCs w:val="20"/>
              </w:rPr>
              <w:t xml:space="preserve">vychází z projektu </w:t>
            </w:r>
            <w:r w:rsidRPr="00AB3DCB">
              <w:rPr>
                <w:rFonts w:ascii="Arial" w:hAnsi="Arial" w:cs="Arial"/>
                <w:b/>
                <w:sz w:val="20"/>
                <w:szCs w:val="20"/>
              </w:rPr>
              <w:t>AGE MANAGEMENT ve společnos</w:t>
            </w:r>
            <w:r w:rsidR="00992373">
              <w:rPr>
                <w:rFonts w:ascii="Arial" w:hAnsi="Arial" w:cs="Arial"/>
                <w:b/>
                <w:sz w:val="20"/>
                <w:szCs w:val="20"/>
              </w:rPr>
              <w:t>ti ALPHA</w:t>
            </w:r>
            <w:r w:rsidR="00CB1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B1B4C">
              <w:rPr>
                <w:rFonts w:ascii="Arial" w:hAnsi="Arial" w:cs="Arial"/>
                <w:b/>
                <w:sz w:val="20"/>
                <w:szCs w:val="20"/>
              </w:rPr>
              <w:t>Vehicle</w:t>
            </w:r>
            <w:proofErr w:type="spellEnd"/>
            <w:r w:rsidR="00CB1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B1B4C">
              <w:rPr>
                <w:rFonts w:ascii="Arial" w:hAnsi="Arial" w:cs="Arial"/>
                <w:b/>
                <w:sz w:val="20"/>
                <w:szCs w:val="20"/>
              </w:rPr>
              <w:t>Security</w:t>
            </w:r>
            <w:proofErr w:type="spellEnd"/>
            <w:r w:rsidR="00CB1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B1B4C">
              <w:rPr>
                <w:rFonts w:ascii="Arial" w:hAnsi="Arial" w:cs="Arial"/>
                <w:b/>
                <w:sz w:val="20"/>
                <w:szCs w:val="20"/>
              </w:rPr>
              <w:t>Solu</w:t>
            </w:r>
            <w:r w:rsidRPr="00AB3DCB">
              <w:rPr>
                <w:rFonts w:ascii="Arial" w:hAnsi="Arial" w:cs="Arial"/>
                <w:b/>
                <w:sz w:val="20"/>
                <w:szCs w:val="20"/>
              </w:rPr>
              <w:t>tions</w:t>
            </w:r>
            <w:proofErr w:type="spellEnd"/>
            <w:r w:rsidRPr="00AB3DCB">
              <w:rPr>
                <w:rFonts w:ascii="Arial" w:hAnsi="Arial" w:cs="Arial"/>
                <w:b/>
                <w:sz w:val="20"/>
                <w:szCs w:val="20"/>
              </w:rPr>
              <w:t xml:space="preserve"> Czech s.r.o.</w:t>
            </w:r>
            <w:r w:rsidRPr="00AB3DCB">
              <w:rPr>
                <w:rFonts w:ascii="Arial" w:hAnsi="Arial" w:cs="Arial"/>
                <w:sz w:val="20"/>
                <w:szCs w:val="20"/>
              </w:rPr>
              <w:t xml:space="preserve">, registrační číslo CZ.03.1.52/0.0/0.0/17_079/0009429 </w:t>
            </w:r>
            <w:r w:rsidRPr="00AB3DCB" w:rsidR="004015E9">
              <w:rPr>
                <w:rFonts w:ascii="Arial" w:hAnsi="Arial" w:cs="Arial"/>
                <w:sz w:val="20"/>
                <w:szCs w:val="20"/>
              </w:rPr>
              <w:t xml:space="preserve">dle rozhodnutí o poskytnutí dotace č.: </w:t>
            </w:r>
            <w:r w:rsidRPr="00AB3DCB">
              <w:rPr>
                <w:rFonts w:ascii="Arial" w:hAnsi="Arial" w:cs="Arial"/>
                <w:sz w:val="20"/>
                <w:szCs w:val="20"/>
              </w:rPr>
              <w:t xml:space="preserve">OPZ/1.3/079/0009429 </w:t>
            </w:r>
            <w:r w:rsidRPr="00AB3DCB" w:rsidR="004015E9">
              <w:rPr>
                <w:rFonts w:ascii="Arial" w:hAnsi="Arial" w:cs="Arial"/>
                <w:sz w:val="20"/>
                <w:szCs w:val="20"/>
              </w:rPr>
              <w:t xml:space="preserve">a je spolufinancována z prostředků </w:t>
            </w:r>
            <w:r w:rsidRPr="00AB3DCB" w:rsidR="006A51E3">
              <w:rPr>
                <w:rFonts w:ascii="Arial" w:hAnsi="Arial" w:cs="Arial"/>
                <w:sz w:val="20"/>
                <w:szCs w:val="20"/>
              </w:rPr>
              <w:t>z Operačního programu Zaměstnanost (dále jen „OPZ“), prioritní osa OPZ: 1 Podpora zaměstnanosti a adaptability pracovní síly, Ministerstvo práce a sociálních věcí</w:t>
            </w:r>
            <w:r w:rsidRPr="00AB3DCB" w:rsidR="004015E9">
              <w:rPr>
                <w:rFonts w:ascii="Arial" w:hAnsi="Arial" w:cs="Arial"/>
                <w:sz w:val="20"/>
                <w:szCs w:val="20"/>
              </w:rPr>
              <w:t>. Toto zadávací řízení je realizováno v souladu s</w:t>
            </w:r>
            <w:r w:rsidRPr="00AB3DCB" w:rsidR="006A51E3">
              <w:rPr>
                <w:rFonts w:ascii="Arial" w:hAnsi="Arial" w:cs="Arial"/>
                <w:sz w:val="20"/>
                <w:szCs w:val="20"/>
              </w:rPr>
              <w:t> Pravidly OPZ</w:t>
            </w:r>
            <w:r w:rsidRPr="00AB3DCB" w:rsidR="004015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77402C" w:rsidR="00CC35B3" w:rsidP="00CC35B3" w:rsidRDefault="00CC35B3" w14:paraId="34B0E30D" w14:textId="3ED4114C">
            <w:pPr>
              <w:rPr>
                <w:rFonts w:ascii="Arial" w:hAnsi="Arial" w:cs="Arial"/>
                <w:sz w:val="20"/>
                <w:szCs w:val="20"/>
              </w:rPr>
            </w:pPr>
            <w:r w:rsidRPr="00AB3DCB">
              <w:rPr>
                <w:rFonts w:ascii="Arial" w:hAnsi="Arial" w:cs="Arial"/>
                <w:sz w:val="20"/>
                <w:szCs w:val="20"/>
              </w:rPr>
              <w:t xml:space="preserve">Zadavatel není zadavatelem ve smyslu </w:t>
            </w:r>
            <w:r w:rsidR="00322223">
              <w:rPr>
                <w:rFonts w:ascii="Arial" w:hAnsi="Arial" w:cs="Arial"/>
                <w:sz w:val="20"/>
                <w:szCs w:val="20"/>
              </w:rPr>
              <w:t>zákona č. 134/2016 Sb., o zadávání veřejných zakázek (dále jen “</w:t>
            </w:r>
            <w:r w:rsidRPr="00AB3DCB">
              <w:rPr>
                <w:rFonts w:ascii="Arial" w:hAnsi="Arial" w:cs="Arial"/>
                <w:sz w:val="20"/>
                <w:szCs w:val="20"/>
              </w:rPr>
              <w:t>ZZVZ</w:t>
            </w:r>
            <w:r w:rsidR="00322223">
              <w:rPr>
                <w:rFonts w:ascii="Arial" w:hAnsi="Arial" w:cs="Arial"/>
                <w:sz w:val="20"/>
                <w:szCs w:val="20"/>
              </w:rPr>
              <w:t>“)</w:t>
            </w:r>
            <w:r w:rsidRPr="00AB3DCB">
              <w:rPr>
                <w:rFonts w:ascii="Arial" w:hAnsi="Arial" w:cs="Arial"/>
                <w:sz w:val="20"/>
                <w:szCs w:val="20"/>
              </w:rPr>
              <w:t xml:space="preserve">, poptávkové řízení je realizováno </w:t>
            </w:r>
            <w:r w:rsidR="00904522">
              <w:rPr>
                <w:rFonts w:ascii="Arial" w:hAnsi="Arial" w:cs="Arial"/>
                <w:sz w:val="20"/>
                <w:szCs w:val="20"/>
              </w:rPr>
              <w:t xml:space="preserve">jako zakázka malého rozsahu a spolufinancováno z dotace </w:t>
            </w:r>
            <w:r w:rsidRPr="0077402C">
              <w:rPr>
                <w:rFonts w:ascii="Arial" w:hAnsi="Arial" w:cs="Arial"/>
                <w:sz w:val="20"/>
                <w:szCs w:val="20"/>
              </w:rPr>
              <w:t>na základě rozhodnutí o poskytnutí dotace č.: OPZ/1.3/079/0009429</w:t>
            </w:r>
            <w:r w:rsidR="00904522">
              <w:rPr>
                <w:rFonts w:ascii="Arial" w:hAnsi="Arial" w:cs="Arial"/>
                <w:sz w:val="20"/>
                <w:szCs w:val="20"/>
              </w:rPr>
              <w:t xml:space="preserve"> a dle pravidel pro zadávání zakázek dle Obecné části pravidel pro žadatele a příjemce v rámci operačního programu zaměstnanost OPZ dostupných na www.esfcr.cz</w:t>
            </w:r>
            <w:r w:rsidRPr="0077402C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77402C" w:rsidR="00CC35B3" w:rsidP="00CC35B3" w:rsidRDefault="00CC35B3" w14:paraId="4ECF22C7" w14:textId="5B975C35">
            <w:pPr>
              <w:rPr>
                <w:rFonts w:ascii="Arial" w:hAnsi="Arial" w:cs="Arial"/>
                <w:sz w:val="20"/>
                <w:szCs w:val="20"/>
              </w:rPr>
            </w:pPr>
            <w:r w:rsidRPr="0077402C">
              <w:rPr>
                <w:rFonts w:ascii="Arial" w:hAnsi="Arial" w:cs="Arial"/>
                <w:sz w:val="20"/>
                <w:szCs w:val="20"/>
              </w:rPr>
              <w:t>Dodavatel je povinen uvést v nabídce své identifikační údaje vyplněním krycího listu nabídky, který je přílohou č. 1 této zadávací dokumentace.</w:t>
            </w:r>
          </w:p>
          <w:p w:rsidRPr="0077402C" w:rsidR="00504618" w:rsidP="003A6FDA" w:rsidRDefault="00504618" w14:paraId="35C6AD3B" w14:textId="70AA51D8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 w:rsidRPr="0077402C">
              <w:rPr>
                <w:rFonts w:ascii="Arial" w:hAnsi="Arial" w:cs="Arial"/>
                <w:szCs w:val="20"/>
              </w:rPr>
              <w:t xml:space="preserve">Cílem projektu </w:t>
            </w:r>
            <w:r w:rsidRPr="0077402C" w:rsidR="003A6FDA">
              <w:rPr>
                <w:rFonts w:ascii="Arial" w:hAnsi="Arial" w:cs="Arial"/>
                <w:b/>
                <w:szCs w:val="20"/>
              </w:rPr>
              <w:t xml:space="preserve">AGE MANAGEMENT ve společnosti </w:t>
            </w:r>
            <w:r w:rsidR="001620D6">
              <w:rPr>
                <w:rFonts w:ascii="Arial" w:hAnsi="Arial" w:cs="Arial"/>
                <w:b/>
                <w:szCs w:val="20"/>
              </w:rPr>
              <w:t xml:space="preserve">ALPHA </w:t>
            </w:r>
            <w:proofErr w:type="spellStart"/>
            <w:r w:rsidR="001620D6">
              <w:rPr>
                <w:rFonts w:ascii="Arial" w:hAnsi="Arial" w:cs="Arial"/>
                <w:b/>
                <w:szCs w:val="20"/>
              </w:rPr>
              <w:t>Vehicle</w:t>
            </w:r>
            <w:proofErr w:type="spellEnd"/>
            <w:r w:rsidR="001620D6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="001620D6">
              <w:rPr>
                <w:rFonts w:ascii="Arial" w:hAnsi="Arial" w:cs="Arial"/>
                <w:b/>
                <w:szCs w:val="20"/>
              </w:rPr>
              <w:t>Security</w:t>
            </w:r>
            <w:proofErr w:type="spellEnd"/>
            <w:r w:rsidR="001620D6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="001620D6">
              <w:rPr>
                <w:rFonts w:ascii="Arial" w:hAnsi="Arial" w:cs="Arial"/>
                <w:b/>
                <w:szCs w:val="20"/>
              </w:rPr>
              <w:t>Solu</w:t>
            </w:r>
            <w:r w:rsidRPr="0077402C" w:rsidR="003A6FDA">
              <w:rPr>
                <w:rFonts w:ascii="Arial" w:hAnsi="Arial" w:cs="Arial"/>
                <w:b/>
                <w:szCs w:val="20"/>
              </w:rPr>
              <w:t>tions</w:t>
            </w:r>
            <w:proofErr w:type="spellEnd"/>
            <w:r w:rsidRPr="0077402C" w:rsidR="003A6FDA">
              <w:rPr>
                <w:rFonts w:ascii="Arial" w:hAnsi="Arial" w:cs="Arial"/>
                <w:b/>
                <w:szCs w:val="20"/>
              </w:rPr>
              <w:t xml:space="preserve"> Czech s.r.o. </w:t>
            </w:r>
            <w:r w:rsidRPr="0077402C">
              <w:rPr>
                <w:rFonts w:ascii="Arial" w:hAnsi="Arial" w:cs="Arial"/>
                <w:szCs w:val="20"/>
              </w:rPr>
              <w:t>je nastartování systému interního vzdělávání zaměstnanců</w:t>
            </w:r>
            <w:r w:rsidRPr="0077402C" w:rsidR="00510428">
              <w:rPr>
                <w:rFonts w:ascii="Arial" w:hAnsi="Arial" w:cs="Arial"/>
                <w:szCs w:val="20"/>
              </w:rPr>
              <w:t>.</w:t>
            </w:r>
            <w:r w:rsidRPr="0077402C">
              <w:rPr>
                <w:rFonts w:ascii="Arial" w:hAnsi="Arial" w:cs="Arial"/>
                <w:szCs w:val="20"/>
              </w:rPr>
              <w:t xml:space="preserve"> </w:t>
            </w:r>
            <w:r w:rsidRPr="0077402C" w:rsidR="00510428">
              <w:rPr>
                <w:rFonts w:ascii="Arial" w:hAnsi="Arial" w:cs="Arial"/>
                <w:szCs w:val="20"/>
              </w:rPr>
              <w:t>Konkrétně jde o vytvoření vzdělávacího programu pro předávání odborných znalostí, podporu</w:t>
            </w:r>
            <w:r w:rsidRPr="0077402C" w:rsidR="004F700E">
              <w:rPr>
                <w:rFonts w:ascii="Arial" w:hAnsi="Arial" w:cs="Arial"/>
                <w:szCs w:val="20"/>
              </w:rPr>
              <w:t xml:space="preserve"> a rozvoj pracovních schopností zaměstnanců </w:t>
            </w:r>
            <w:r w:rsidR="001620D6">
              <w:rPr>
                <w:rFonts w:ascii="Arial" w:hAnsi="Arial" w:cs="Arial"/>
                <w:szCs w:val="20"/>
              </w:rPr>
              <w:t>společnosti</w:t>
            </w:r>
            <w:r w:rsidRPr="0077402C" w:rsidR="001620D6">
              <w:rPr>
                <w:rFonts w:ascii="Arial" w:hAnsi="Arial" w:cs="Arial"/>
                <w:szCs w:val="20"/>
              </w:rPr>
              <w:t xml:space="preserve"> </w:t>
            </w:r>
            <w:r w:rsidRPr="0077402C" w:rsidR="004F700E">
              <w:rPr>
                <w:rFonts w:ascii="Arial" w:hAnsi="Arial" w:cs="Arial"/>
                <w:szCs w:val="20"/>
              </w:rPr>
              <w:t>v rámci Průmyslu 4.0</w:t>
            </w:r>
            <w:r w:rsidRPr="0077402C" w:rsidR="00510428">
              <w:rPr>
                <w:rFonts w:ascii="Arial" w:hAnsi="Arial" w:cs="Arial"/>
                <w:szCs w:val="20"/>
              </w:rPr>
              <w:t>. D</w:t>
            </w:r>
            <w:r w:rsidRPr="0077402C" w:rsidR="004F700E">
              <w:rPr>
                <w:rFonts w:ascii="Arial" w:hAnsi="Arial" w:cs="Arial"/>
                <w:szCs w:val="20"/>
              </w:rPr>
              <w:t xml:space="preserve">ále pak </w:t>
            </w:r>
            <w:r w:rsidRPr="0077402C" w:rsidR="00510428">
              <w:rPr>
                <w:rFonts w:ascii="Arial" w:hAnsi="Arial" w:cs="Arial"/>
                <w:szCs w:val="20"/>
              </w:rPr>
              <w:t xml:space="preserve">o vytvoření personální strategie </w:t>
            </w:r>
            <w:r w:rsidRPr="0077402C" w:rsidR="004F700E">
              <w:rPr>
                <w:rFonts w:ascii="Arial" w:hAnsi="Arial" w:cs="Arial"/>
                <w:szCs w:val="20"/>
              </w:rPr>
              <w:t xml:space="preserve">s ohledem na schopnosti zaměstnanců a zavedení </w:t>
            </w:r>
            <w:proofErr w:type="spellStart"/>
            <w:r w:rsidRPr="0077402C" w:rsidR="004F700E">
              <w:rPr>
                <w:rFonts w:ascii="Arial" w:hAnsi="Arial" w:cs="Arial"/>
                <w:szCs w:val="20"/>
              </w:rPr>
              <w:t>age</w:t>
            </w:r>
            <w:proofErr w:type="spellEnd"/>
            <w:r w:rsidRPr="0077402C" w:rsidR="004F700E">
              <w:rPr>
                <w:rFonts w:ascii="Arial" w:hAnsi="Arial" w:cs="Arial"/>
                <w:szCs w:val="20"/>
              </w:rPr>
              <w:t xml:space="preserve"> managementu ve společnosti.</w:t>
            </w:r>
          </w:p>
          <w:p w:rsidR="00574150" w:rsidP="00574150" w:rsidRDefault="00574150" w14:paraId="0930280A" w14:textId="30651BA8">
            <w:pPr>
              <w:rPr>
                <w:rFonts w:ascii="Arial" w:hAnsi="Arial" w:cs="Arial"/>
                <w:sz w:val="20"/>
                <w:szCs w:val="20"/>
              </w:rPr>
            </w:pPr>
            <w:r w:rsidRPr="0077402C">
              <w:rPr>
                <w:rFonts w:ascii="Arial" w:hAnsi="Arial" w:cs="Arial"/>
                <w:sz w:val="20"/>
                <w:szCs w:val="20"/>
              </w:rPr>
              <w:t xml:space="preserve">S ohledem na skutečnost, že v rámci plnění veřejné zakázky by měly být zabezpečovány vzdělávací moduly odlišného obsahu a rozsahu, rozhodl se zadavatel tuto </w:t>
            </w:r>
            <w:r w:rsidRPr="0077402C">
              <w:rPr>
                <w:rFonts w:ascii="Arial" w:hAnsi="Arial" w:cs="Arial"/>
                <w:b/>
                <w:sz w:val="20"/>
                <w:szCs w:val="20"/>
              </w:rPr>
              <w:t xml:space="preserve">veřejnou zakázku dále rozdělit na </w:t>
            </w:r>
            <w:r w:rsidR="00AA3491">
              <w:rPr>
                <w:rFonts w:ascii="Arial" w:hAnsi="Arial" w:cs="Arial"/>
                <w:b/>
                <w:sz w:val="20"/>
                <w:szCs w:val="20"/>
              </w:rPr>
              <w:t>dvě</w:t>
            </w:r>
            <w:r w:rsidR="00F570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079F">
              <w:rPr>
                <w:rFonts w:ascii="Arial" w:hAnsi="Arial" w:cs="Arial"/>
                <w:b/>
                <w:sz w:val="20"/>
                <w:szCs w:val="20"/>
              </w:rPr>
              <w:t>části</w:t>
            </w:r>
            <w:r w:rsidRPr="0077402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32E7">
              <w:rPr>
                <w:rFonts w:ascii="Arial" w:hAnsi="Arial" w:cs="Arial"/>
                <w:sz w:val="20"/>
                <w:szCs w:val="20"/>
              </w:rPr>
              <w:t>S ohledem na skutečnost, že k plnění v rámci jednotlivých dílčích částí veřejné zakázky bude docházet v </w:t>
            </w:r>
            <w:r w:rsidRPr="002A32E7" w:rsidR="002A32E7">
              <w:rPr>
                <w:rFonts w:ascii="Arial" w:hAnsi="Arial" w:cs="Arial"/>
                <w:sz w:val="20"/>
                <w:szCs w:val="20"/>
              </w:rPr>
              <w:t>různých</w:t>
            </w:r>
            <w:r w:rsidRPr="002A32E7">
              <w:rPr>
                <w:rFonts w:ascii="Arial" w:hAnsi="Arial" w:cs="Arial"/>
                <w:sz w:val="20"/>
                <w:szCs w:val="20"/>
              </w:rPr>
              <w:t xml:space="preserve"> časov</w:t>
            </w:r>
            <w:r w:rsidRPr="002A32E7" w:rsidR="002A32E7">
              <w:rPr>
                <w:rFonts w:ascii="Arial" w:hAnsi="Arial" w:cs="Arial"/>
                <w:sz w:val="20"/>
                <w:szCs w:val="20"/>
              </w:rPr>
              <w:t>ých</w:t>
            </w:r>
            <w:r w:rsidRPr="002A32E7">
              <w:rPr>
                <w:rFonts w:ascii="Arial" w:hAnsi="Arial" w:cs="Arial"/>
                <w:sz w:val="20"/>
                <w:szCs w:val="20"/>
              </w:rPr>
              <w:t xml:space="preserve"> období</w:t>
            </w:r>
            <w:r w:rsidRPr="002A32E7" w:rsidR="002A32E7">
              <w:rPr>
                <w:rFonts w:ascii="Arial" w:hAnsi="Arial" w:cs="Arial"/>
                <w:sz w:val="20"/>
                <w:szCs w:val="20"/>
              </w:rPr>
              <w:t>ch</w:t>
            </w:r>
            <w:r w:rsidR="002A32E7">
              <w:rPr>
                <w:rFonts w:ascii="Arial" w:hAnsi="Arial" w:cs="Arial"/>
                <w:sz w:val="20"/>
                <w:szCs w:val="20"/>
              </w:rPr>
              <w:t xml:space="preserve"> a v</w:t>
            </w:r>
            <w:r w:rsidR="00C463E5">
              <w:rPr>
                <w:rFonts w:ascii="Arial" w:hAnsi="Arial" w:cs="Arial"/>
                <w:sz w:val="20"/>
                <w:szCs w:val="20"/>
              </w:rPr>
              <w:t> </w:t>
            </w:r>
            <w:r w:rsidR="002A32E7">
              <w:rPr>
                <w:rFonts w:ascii="Arial" w:hAnsi="Arial" w:cs="Arial"/>
                <w:sz w:val="20"/>
                <w:szCs w:val="20"/>
              </w:rPr>
              <w:t>různých</w:t>
            </w:r>
            <w:r w:rsidR="00C463E5">
              <w:rPr>
                <w:rFonts w:ascii="Arial" w:hAnsi="Arial" w:cs="Arial"/>
                <w:sz w:val="20"/>
                <w:szCs w:val="20"/>
              </w:rPr>
              <w:t xml:space="preserve"> vzdělávacích modulech</w:t>
            </w:r>
            <w:r w:rsidRPr="002A32E7">
              <w:rPr>
                <w:rFonts w:ascii="Arial" w:hAnsi="Arial" w:cs="Arial"/>
                <w:sz w:val="20"/>
                <w:szCs w:val="20"/>
              </w:rPr>
              <w:t>, rozhodl se zadavatel zadat jednotlivé části veřejné zakázky</w:t>
            </w:r>
            <w:r w:rsidR="00EE6FEA">
              <w:rPr>
                <w:rFonts w:ascii="Arial" w:hAnsi="Arial" w:cs="Arial"/>
                <w:sz w:val="20"/>
                <w:szCs w:val="20"/>
              </w:rPr>
              <w:t xml:space="preserve"> samostatně, přičemž ve vztahu ke každé dílčí části bude uzavřena samos</w:t>
            </w:r>
            <w:r w:rsidR="004634FE">
              <w:rPr>
                <w:rFonts w:ascii="Arial" w:hAnsi="Arial" w:cs="Arial"/>
                <w:sz w:val="20"/>
                <w:szCs w:val="20"/>
              </w:rPr>
              <w:t>tatná smlouva s jedním dodavatelem</w:t>
            </w:r>
            <w:r w:rsidRPr="002A32E7">
              <w:rPr>
                <w:rFonts w:ascii="Arial" w:hAnsi="Arial" w:cs="Arial"/>
                <w:sz w:val="20"/>
                <w:szCs w:val="20"/>
              </w:rPr>
              <w:t>.</w:t>
            </w:r>
            <w:r w:rsidRPr="007740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77402C" w:rsidR="00A47D6B" w:rsidP="00A47D6B" w:rsidRDefault="00A47D6B" w14:paraId="7B1B25D3" w14:textId="10B18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a požadavky na jednotlivé části předmětu zakázky jsou stanoveny v příloze </w:t>
            </w:r>
            <w:r w:rsidR="006C7323">
              <w:rPr>
                <w:rFonts w:ascii="Arial" w:hAnsi="Arial" w:cs="Arial"/>
                <w:sz w:val="20"/>
                <w:szCs w:val="20"/>
              </w:rPr>
              <w:t>č. 1 výzvy</w:t>
            </w:r>
            <w:r>
              <w:rPr>
                <w:rFonts w:ascii="Arial" w:hAnsi="Arial" w:cs="Arial"/>
                <w:sz w:val="20"/>
                <w:szCs w:val="20"/>
              </w:rPr>
              <w:t>, k </w:t>
            </w:r>
            <w:r w:rsidR="006C7323">
              <w:rPr>
                <w:rFonts w:ascii="Arial" w:hAnsi="Arial" w:cs="Arial"/>
                <w:sz w:val="20"/>
                <w:szCs w:val="20"/>
              </w:rPr>
              <w:t>na cenění</w:t>
            </w:r>
            <w:r w:rsidR="004634FE">
              <w:rPr>
                <w:rFonts w:ascii="Arial" w:hAnsi="Arial" w:cs="Arial"/>
                <w:sz w:val="20"/>
                <w:szCs w:val="20"/>
              </w:rPr>
              <w:t xml:space="preserve"> poskytovaného plnění dodavatelům</w:t>
            </w:r>
            <w:r>
              <w:rPr>
                <w:rFonts w:ascii="Arial" w:hAnsi="Arial" w:cs="Arial"/>
                <w:sz w:val="20"/>
                <w:szCs w:val="20"/>
              </w:rPr>
              <w:t xml:space="preserve"> slouží příloha č. 2</w:t>
            </w:r>
          </w:p>
          <w:p w:rsidRPr="0077402C" w:rsidR="00574150" w:rsidP="00D92737" w:rsidRDefault="00574150" w14:paraId="6CE8EDCD" w14:textId="473660C3">
            <w:pPr>
              <w:pStyle w:val="Tabulkatext"/>
              <w:rPr>
                <w:rFonts w:ascii="Arial" w:hAnsi="Arial" w:cs="Arial"/>
                <w:szCs w:val="20"/>
              </w:rPr>
            </w:pPr>
            <w:r w:rsidRPr="0077402C">
              <w:rPr>
                <w:rFonts w:ascii="Arial" w:hAnsi="Arial" w:cs="Arial"/>
                <w:szCs w:val="20"/>
              </w:rPr>
              <w:t xml:space="preserve">Veřejná zakázka je dělena na </w:t>
            </w:r>
            <w:r w:rsidRPr="0077402C" w:rsidR="004A1F98">
              <w:rPr>
                <w:rFonts w:ascii="Arial" w:hAnsi="Arial" w:cs="Arial"/>
                <w:szCs w:val="20"/>
              </w:rPr>
              <w:t xml:space="preserve">dílčí </w:t>
            </w:r>
            <w:r w:rsidRPr="0077402C">
              <w:rPr>
                <w:rFonts w:ascii="Arial" w:hAnsi="Arial" w:cs="Arial"/>
                <w:szCs w:val="20"/>
              </w:rPr>
              <w:t>části:</w:t>
            </w:r>
          </w:p>
          <w:tbl>
            <w:tblPr>
              <w:tblW w:w="9009" w:type="dxa"/>
              <w:jc w:val="center"/>
              <w:tblCellMar>
                <w:left w:w="70" w:type="dxa"/>
                <w:right w:w="70" w:type="dxa"/>
              </w:tblCellMar>
              <w:tblLook w:firstRow="1" w:lastRow="0" w:firstColumn="1" w:lastColumn="0" w:noHBand="0" w:noVBand="1" w:val="04A0"/>
            </w:tblPr>
            <w:tblGrid>
              <w:gridCol w:w="1103"/>
              <w:gridCol w:w="5387"/>
              <w:gridCol w:w="2519"/>
            </w:tblGrid>
            <w:tr w:rsidRPr="0077402C" w:rsidR="00E5126C" w:rsidTr="00A07CA5" w14:paraId="2CDA25F3" w14:textId="77777777">
              <w:trPr>
                <w:trHeight w:val="495"/>
                <w:jc w:val="center"/>
              </w:trPr>
              <w:tc>
                <w:tcPr>
                  <w:tcW w:w="11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BD4B4"/>
                  <w:vAlign w:val="center"/>
                </w:tcPr>
                <w:p w:rsidRPr="0077402C" w:rsidR="00E5126C" w:rsidP="00E5126C" w:rsidRDefault="00E5126C" w14:paraId="4C1C8E93" w14:textId="777777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740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53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BD4B4"/>
                  <w:vAlign w:val="center"/>
                  <w:hideMark/>
                </w:tcPr>
                <w:p w:rsidRPr="003B149F" w:rsidR="00E5126C" w:rsidP="00E5126C" w:rsidRDefault="00E5126C" w14:paraId="7E966A0D" w14:textId="777777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Název dílčí části v</w:t>
                  </w:r>
                  <w:r w:rsidRPr="003B149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eřejné zakázky</w:t>
                  </w:r>
                </w:p>
              </w:tc>
              <w:tc>
                <w:tcPr>
                  <w:tcW w:w="251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BD4B4"/>
                  <w:vAlign w:val="center"/>
                  <w:hideMark/>
                </w:tcPr>
                <w:p w:rsidRPr="0077402C" w:rsidR="00E5126C" w:rsidP="00E5126C" w:rsidRDefault="00E5126C" w14:paraId="6B6F6DF4" w14:textId="777777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7402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Předpokládaná hodnota dílčí části v Kč (bez DPH)</w:t>
                  </w:r>
                </w:p>
              </w:tc>
            </w:tr>
            <w:tr w:rsidRPr="003B149F" w:rsidR="00E5126C" w:rsidTr="0082079F" w14:paraId="16E6F10F" w14:textId="77777777">
              <w:trPr>
                <w:trHeight w:val="567"/>
                <w:jc w:val="center"/>
              </w:trPr>
              <w:tc>
                <w:tcPr>
                  <w:tcW w:w="11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Pr="0077402C" w:rsidR="00E5126C" w:rsidP="00E5126C" w:rsidRDefault="00E5126C" w14:paraId="47EE9BF1" w14:textId="777777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  <w:hideMark/>
                </w:tcPr>
                <w:p w:rsidRPr="003B149F" w:rsidR="00E5126C" w:rsidP="0082079F" w:rsidRDefault="009927F1" w14:paraId="27E13D07" w14:textId="5735CE1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Vzdělávání a rozvoj zaměstnanců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:rsidRPr="0077402C" w:rsidR="00E5126C" w:rsidP="00E5126C" w:rsidRDefault="00A47D6B" w14:paraId="06EEEC2B" w14:textId="65B50BF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879.597,-Kč</w:t>
                  </w:r>
                </w:p>
              </w:tc>
            </w:tr>
            <w:tr w:rsidRPr="003B149F" w:rsidR="002E1179" w:rsidTr="008E026F" w14:paraId="12476868" w14:textId="77777777">
              <w:trPr>
                <w:trHeight w:val="567"/>
                <w:jc w:val="center"/>
              </w:trPr>
              <w:tc>
                <w:tcPr>
                  <w:tcW w:w="110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2E1179" w:rsidP="00E5126C" w:rsidRDefault="00521F7B" w14:paraId="32D80CC3" w14:textId="1279AA9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387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:rsidR="002E1179" w:rsidP="00E5126C" w:rsidRDefault="002E1179" w14:paraId="256E5821" w14:textId="73B8A1D3">
                  <w:pPr>
                    <w:pStyle w:val="Tabulka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 xml:space="preserve">Technické odborné školení – vzdělávání </w:t>
                  </w:r>
                  <w:proofErr w:type="spellStart"/>
                  <w:r>
                    <w:rPr>
                      <w:rFonts w:ascii="Arial" w:hAnsi="Arial" w:cs="Arial"/>
                      <w:szCs w:val="20"/>
                    </w:rPr>
                    <w:t>kolaborativních</w:t>
                  </w:r>
                  <w:proofErr w:type="spellEnd"/>
                  <w:r>
                    <w:rPr>
                      <w:rFonts w:ascii="Arial" w:hAnsi="Arial" w:cs="Arial"/>
                      <w:szCs w:val="20"/>
                    </w:rPr>
                    <w:t xml:space="preserve"> robotů</w:t>
                  </w:r>
                </w:p>
              </w:tc>
              <w:tc>
                <w:tcPr>
                  <w:tcW w:w="2519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:rsidRPr="0077402C" w:rsidR="002E1179" w:rsidP="00E5126C" w:rsidRDefault="002E1179" w14:paraId="1537A1D0" w14:textId="5F4F2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195.000,-Kč</w:t>
                  </w:r>
                </w:p>
              </w:tc>
            </w:tr>
          </w:tbl>
          <w:p w:rsidR="00574150" w:rsidP="00D92737" w:rsidRDefault="00574150" w14:paraId="3DBE571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6876AE" w:rsidR="004A1F61" w:rsidP="00D92737" w:rsidRDefault="004A1F61" w14:paraId="4A594EFA" w14:textId="0260FA18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6876AE">
              <w:rPr>
                <w:rFonts w:ascii="Arial" w:hAnsi="Arial" w:cs="Arial"/>
                <w:b/>
                <w:szCs w:val="20"/>
              </w:rPr>
              <w:t xml:space="preserve">Celková hodnota veřejné zakázky činí </w:t>
            </w:r>
            <w:r w:rsidRPr="002E1179" w:rsidR="006876AE">
              <w:rPr>
                <w:rFonts w:ascii="Arial" w:hAnsi="Arial" w:cs="Arial"/>
                <w:b/>
                <w:color w:val="auto"/>
                <w:szCs w:val="20"/>
              </w:rPr>
              <w:t>1.</w:t>
            </w:r>
            <w:r w:rsidR="00521F7B">
              <w:rPr>
                <w:rFonts w:ascii="Arial" w:hAnsi="Arial" w:cs="Arial"/>
                <w:b/>
                <w:color w:val="auto"/>
                <w:szCs w:val="20"/>
              </w:rPr>
              <w:t>074.597</w:t>
            </w:r>
            <w:r w:rsidRPr="002E1179" w:rsidR="006876AE">
              <w:rPr>
                <w:rFonts w:ascii="Arial" w:hAnsi="Arial" w:cs="Arial"/>
                <w:b/>
                <w:color w:val="auto"/>
                <w:szCs w:val="20"/>
              </w:rPr>
              <w:t>,- Kč.</w:t>
            </w:r>
          </w:p>
          <w:p w:rsidRPr="00723F00" w:rsidR="004A1F61" w:rsidP="00D92737" w:rsidRDefault="004A1F61" w14:paraId="09A642B2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574150" w:rsidP="004A1F98" w:rsidRDefault="00574150" w14:paraId="4361B388" w14:textId="14243E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AEE">
              <w:rPr>
                <w:rFonts w:ascii="Arial" w:hAnsi="Arial" w:cs="Arial"/>
                <w:b/>
                <w:sz w:val="20"/>
                <w:szCs w:val="20"/>
              </w:rPr>
              <w:t>Předpokládaná hodnota každé dílčí části je zároveň nejvýše přípustná a nepřekročitelná</w:t>
            </w:r>
            <w:r w:rsidR="007B4EDF">
              <w:rPr>
                <w:rFonts w:ascii="Arial" w:hAnsi="Arial" w:cs="Arial"/>
                <w:b/>
                <w:sz w:val="20"/>
                <w:szCs w:val="20"/>
              </w:rPr>
              <w:t xml:space="preserve"> nabídková cena pro příslušnou část</w:t>
            </w:r>
            <w:r w:rsidRPr="00377AE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Pr="005C65D0" w:rsidR="005C65D0" w:rsidP="005C65D0" w:rsidRDefault="005C65D0" w14:paraId="09428696" w14:textId="77777777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5C65D0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UPOZORNĚNÍ PRO DODAVATELE!!!</w:t>
            </w:r>
          </w:p>
          <w:p w:rsidR="005C65D0" w:rsidP="005C65D0" w:rsidRDefault="005C65D0" w14:paraId="55E413E7" w14:textId="3EFB8A55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C65D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Pokud dodavatel v rámci své nabídky nabídne vyšší cenu, než je zadavatelem stanovená </w:t>
            </w:r>
            <w:r w:rsidR="00F30704">
              <w:rPr>
                <w:rFonts w:asciiTheme="majorHAnsi" w:hAnsiTheme="majorHAnsi" w:cstheme="majorHAnsi"/>
                <w:b/>
                <w:sz w:val="20"/>
                <w:szCs w:val="20"/>
              </w:rPr>
              <w:t>předpokládaná hodnota nabídkové ceny příslušné dílčí části</w:t>
            </w:r>
            <w:r w:rsidRPr="005C65D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bude jeho nabídka vyřazena z dalšího hodnocení a dodavatel bude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vyloučen ze zadávacího řízení.</w:t>
            </w:r>
          </w:p>
          <w:p w:rsidRPr="005C65D0" w:rsidR="005C65D0" w:rsidP="005C65D0" w:rsidRDefault="005C65D0" w14:paraId="4C264A1E" w14:textId="77777777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Pr="00723F00" w:rsidR="00574150" w:rsidP="004A1F98" w:rsidRDefault="00574150" w14:paraId="125A4E2E" w14:textId="3D58157E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 w:rsidRPr="00723F00">
              <w:rPr>
                <w:rFonts w:ascii="Arial" w:hAnsi="Arial" w:cs="Arial"/>
                <w:szCs w:val="20"/>
              </w:rPr>
              <w:lastRenderedPageBreak/>
              <w:t xml:space="preserve">Dodavatel je oprávněn podat nabídku na jednu nebo více dílčích částí této veřejné zakázky. V případě, že dodavatel podá nabídku na více dílčích částí veřejné zakázky, každá nabídka jednotlivého dodavatele bude hodnocena samostatně a nezávisle na ostatních nabídkách stejného dodavatele na jinou/jiné dílčí část/části veřejné zakázky. </w:t>
            </w:r>
          </w:p>
          <w:p w:rsidRPr="00723F00" w:rsidR="00574150" w:rsidP="004A1F98" w:rsidRDefault="00574150" w14:paraId="773D4FF2" w14:textId="0630FA91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</w:p>
          <w:p w:rsidRPr="00723F00" w:rsidR="00574150" w:rsidP="004A1F98" w:rsidRDefault="00574150" w14:paraId="200945B3" w14:textId="4933E217">
            <w:pPr>
              <w:rPr>
                <w:rFonts w:ascii="Arial" w:hAnsi="Arial" w:cs="Arial"/>
                <w:sz w:val="20"/>
                <w:szCs w:val="20"/>
              </w:rPr>
            </w:pPr>
            <w:r w:rsidRPr="00723F00">
              <w:rPr>
                <w:rFonts w:ascii="Arial" w:hAnsi="Arial" w:cs="Arial"/>
                <w:b/>
                <w:sz w:val="20"/>
                <w:szCs w:val="20"/>
              </w:rPr>
              <w:t>Dodavatel je povinen předložit nabídku pro každou dílčí část v samostatné obálce</w:t>
            </w:r>
            <w:r w:rsidRPr="00723F00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723F00" w:rsidR="005C3E1E" w:rsidP="004A1F98" w:rsidRDefault="005C3E1E" w14:paraId="229C809F" w14:textId="3F649FFC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 w:rsidRPr="00723F00">
              <w:rPr>
                <w:rFonts w:ascii="Arial" w:hAnsi="Arial" w:cs="Arial"/>
                <w:szCs w:val="20"/>
              </w:rPr>
              <w:t>Součástí nabídkové ceny jsou veškeré náklady účastníka výběrového řízení spojené se zajištěním předmětu plnění zejména pak odměna lektora, cestovné</w:t>
            </w:r>
            <w:r w:rsidRPr="00723F00" w:rsidR="00510428">
              <w:rPr>
                <w:rFonts w:ascii="Arial" w:hAnsi="Arial" w:cs="Arial"/>
                <w:szCs w:val="20"/>
              </w:rPr>
              <w:t>, stravné a ubytování nebo školi</w:t>
            </w:r>
            <w:r w:rsidRPr="00723F00">
              <w:rPr>
                <w:rFonts w:ascii="Arial" w:hAnsi="Arial" w:cs="Arial"/>
                <w:szCs w:val="20"/>
              </w:rPr>
              <w:t xml:space="preserve">cí pomůcky, materiály či prezentační technika. </w:t>
            </w:r>
            <w:r w:rsidRPr="00377AEE">
              <w:rPr>
                <w:rFonts w:ascii="Arial" w:hAnsi="Arial" w:cs="Arial"/>
                <w:szCs w:val="20"/>
              </w:rPr>
              <w:t>Součástí nabídkové ceny není občerstvení pro školené osoby.</w:t>
            </w:r>
          </w:p>
          <w:p w:rsidRPr="003B149F" w:rsidR="00BC7B80" w:rsidP="003A2997" w:rsidRDefault="00BC7B80" w14:paraId="41E730BB" w14:textId="77777777">
            <w:pPr>
              <w:pStyle w:val="Tabulkatext"/>
              <w:jc w:val="both"/>
              <w:rPr>
                <w:rFonts w:ascii="Arial" w:hAnsi="Arial" w:cs="Arial"/>
                <w:b/>
                <w:szCs w:val="20"/>
              </w:rPr>
            </w:pPr>
          </w:p>
          <w:p w:rsidRPr="003B149F" w:rsidR="00861025" w:rsidP="003B149F" w:rsidRDefault="00CD3A9E" w14:paraId="2F2A9420" w14:textId="1EEED684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 w:rsidRPr="003B149F">
              <w:rPr>
                <w:rFonts w:ascii="Arial" w:hAnsi="Arial" w:cs="Arial"/>
                <w:szCs w:val="20"/>
              </w:rPr>
              <w:t xml:space="preserve">Dodavatel je povinen </w:t>
            </w:r>
            <w:r w:rsidR="00A50266">
              <w:rPr>
                <w:rFonts w:ascii="Arial" w:hAnsi="Arial" w:cs="Arial"/>
                <w:szCs w:val="20"/>
              </w:rPr>
              <w:t>vyhotovit</w:t>
            </w:r>
            <w:r w:rsidRPr="003B149F">
              <w:rPr>
                <w:rFonts w:ascii="Arial" w:hAnsi="Arial" w:cs="Arial"/>
                <w:szCs w:val="20"/>
              </w:rPr>
              <w:t xml:space="preserve"> </w:t>
            </w:r>
            <w:r w:rsidRPr="003B149F" w:rsidR="00861025">
              <w:rPr>
                <w:rFonts w:ascii="Arial" w:hAnsi="Arial" w:cs="Arial"/>
                <w:szCs w:val="20"/>
              </w:rPr>
              <w:t xml:space="preserve">Potvrzení </w:t>
            </w:r>
            <w:r w:rsidR="00871089">
              <w:rPr>
                <w:rFonts w:ascii="Arial" w:hAnsi="Arial" w:cs="Arial"/>
                <w:szCs w:val="20"/>
              </w:rPr>
              <w:t xml:space="preserve">pro účastníky kurzu </w:t>
            </w:r>
            <w:r w:rsidRPr="003B149F" w:rsidR="00861025">
              <w:rPr>
                <w:rFonts w:ascii="Arial" w:hAnsi="Arial" w:cs="Arial"/>
                <w:szCs w:val="20"/>
              </w:rPr>
              <w:t>o absolvování</w:t>
            </w:r>
            <w:r w:rsidR="00871089">
              <w:rPr>
                <w:rFonts w:ascii="Arial" w:hAnsi="Arial" w:cs="Arial"/>
                <w:szCs w:val="20"/>
              </w:rPr>
              <w:t xml:space="preserve"> školení</w:t>
            </w:r>
            <w:r w:rsidRPr="003B149F" w:rsidR="00861025">
              <w:rPr>
                <w:rFonts w:ascii="Arial" w:hAnsi="Arial" w:cs="Arial"/>
                <w:szCs w:val="20"/>
              </w:rPr>
              <w:t>.</w:t>
            </w:r>
          </w:p>
          <w:p w:rsidRPr="003B149F" w:rsidR="00E14E40" w:rsidP="00EE0001" w:rsidRDefault="00E14E40" w14:paraId="0A1E2D0C" w14:textId="77777777">
            <w:pPr>
              <w:pStyle w:val="Tabulkatext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Pr="00E50090" w:rsidR="005C6C32" w:rsidTr="00982F2B" w14:paraId="1C121468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B69B0" w:rsidR="005C6C32" w:rsidP="00D92737" w:rsidRDefault="005C6C32" w14:paraId="64B09ED5" w14:textId="62793EC1">
            <w:pPr>
              <w:pStyle w:val="Tabulkatext"/>
              <w:rPr>
                <w:b/>
                <w:bCs/>
                <w:highlight w:val="yellow"/>
              </w:rPr>
            </w:pPr>
            <w:r w:rsidRPr="00EF0375">
              <w:rPr>
                <w:b/>
                <w:bCs/>
              </w:rPr>
              <w:lastRenderedPageBreak/>
              <w:t xml:space="preserve">Předpokládaná hodnota zakázky v Kč </w:t>
            </w:r>
            <w:r w:rsidRPr="00EF0375">
              <w:t>(bez DPH)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5126C" w:rsidP="00E5126C" w:rsidRDefault="00E5126C" w14:paraId="6EF48E0A" w14:textId="712D80A6">
            <w:pPr>
              <w:pStyle w:val="Tabulkatext"/>
              <w:ind w:left="0"/>
              <w:rPr>
                <w:szCs w:val="20"/>
              </w:rPr>
            </w:pPr>
            <w:r w:rsidRPr="00EF0375">
              <w:rPr>
                <w:b/>
                <w:szCs w:val="20"/>
              </w:rPr>
              <w:t>Dílčí plnění 1</w:t>
            </w:r>
            <w:r w:rsidRPr="00EF0375">
              <w:rPr>
                <w:szCs w:val="20"/>
              </w:rPr>
              <w:t xml:space="preserve"> – </w:t>
            </w:r>
            <w:r w:rsidR="00A47D6B">
              <w:rPr>
                <w:szCs w:val="20"/>
              </w:rPr>
              <w:t xml:space="preserve">Vzdělávání a rozvoj </w:t>
            </w:r>
            <w:r w:rsidR="006C7323">
              <w:rPr>
                <w:szCs w:val="20"/>
              </w:rPr>
              <w:t>zaměstnanců předpokládaná</w:t>
            </w:r>
            <w:r w:rsidR="00A47D6B">
              <w:rPr>
                <w:szCs w:val="20"/>
              </w:rPr>
              <w:t xml:space="preserve"> hodnota činí 879.597,-Kč bez DPH</w:t>
            </w:r>
          </w:p>
          <w:p w:rsidRPr="00EF0375" w:rsidR="002E1179" w:rsidP="002E1179" w:rsidRDefault="002E1179" w14:paraId="10026298" w14:textId="56380A45">
            <w:pPr>
              <w:pStyle w:val="Tabulkatext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 xml:space="preserve">Dílčí plnění </w:t>
            </w:r>
            <w:r w:rsidR="00521F7B">
              <w:rPr>
                <w:b/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Pr="00EF0375">
              <w:rPr>
                <w:szCs w:val="20"/>
              </w:rPr>
              <w:t xml:space="preserve">– </w:t>
            </w:r>
            <w:r>
              <w:rPr>
                <w:szCs w:val="20"/>
              </w:rPr>
              <w:t>Technické odborné školení -</w:t>
            </w:r>
            <w:r>
              <w:rPr>
                <w:rFonts w:ascii="Arial" w:hAnsi="Arial" w:cs="Arial"/>
                <w:szCs w:val="20"/>
              </w:rPr>
              <w:t xml:space="preserve"> vzdělávání </w:t>
            </w:r>
            <w:proofErr w:type="spellStart"/>
            <w:r>
              <w:rPr>
                <w:rFonts w:ascii="Arial" w:hAnsi="Arial" w:cs="Arial"/>
                <w:szCs w:val="20"/>
              </w:rPr>
              <w:t>kolaborativních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robotů</w:t>
            </w:r>
            <w:r>
              <w:rPr>
                <w:szCs w:val="20"/>
              </w:rPr>
              <w:t>, předpokládaná hodnota činí 195.000,-Kč bez DPH</w:t>
            </w:r>
          </w:p>
          <w:p w:rsidRPr="00EF0375" w:rsidR="00B05E77" w:rsidP="00B05E77" w:rsidRDefault="00B05E77" w14:paraId="6F8FF747" w14:textId="77777777">
            <w:pPr>
              <w:pStyle w:val="Tabulkatext"/>
              <w:rPr>
                <w:szCs w:val="20"/>
              </w:rPr>
            </w:pPr>
          </w:p>
          <w:p w:rsidRPr="00FB69B0" w:rsidR="005C6C32" w:rsidP="00521F7B" w:rsidRDefault="006931CB" w14:paraId="010E48F8" w14:textId="6E56DAD6">
            <w:pPr>
              <w:pStyle w:val="Tabulkatext"/>
              <w:rPr>
                <w:b/>
                <w:sz w:val="16"/>
                <w:szCs w:val="16"/>
                <w:highlight w:val="yellow"/>
              </w:rPr>
            </w:pPr>
            <w:r w:rsidRPr="00EF0375">
              <w:rPr>
                <w:b/>
                <w:szCs w:val="20"/>
              </w:rPr>
              <w:t>Celková</w:t>
            </w:r>
            <w:r w:rsidR="004015E9">
              <w:rPr>
                <w:b/>
                <w:szCs w:val="20"/>
              </w:rPr>
              <w:t xml:space="preserve"> předpokládaná </w:t>
            </w:r>
            <w:r w:rsidRPr="00EF0375">
              <w:rPr>
                <w:b/>
                <w:szCs w:val="20"/>
              </w:rPr>
              <w:t>hodnota</w:t>
            </w:r>
            <w:r w:rsidR="00574150">
              <w:rPr>
                <w:b/>
                <w:szCs w:val="20"/>
              </w:rPr>
              <w:t xml:space="preserve"> zakázky</w:t>
            </w:r>
            <w:r w:rsidRPr="00EF0375">
              <w:rPr>
                <w:b/>
                <w:szCs w:val="20"/>
              </w:rPr>
              <w:t xml:space="preserve">: </w:t>
            </w:r>
            <w:r w:rsidRPr="002E1179" w:rsidR="002E1179">
              <w:rPr>
                <w:b/>
                <w:color w:val="auto"/>
                <w:szCs w:val="20"/>
              </w:rPr>
              <w:t>1.</w:t>
            </w:r>
            <w:r w:rsidR="00521F7B">
              <w:rPr>
                <w:b/>
                <w:color w:val="auto"/>
                <w:szCs w:val="20"/>
              </w:rPr>
              <w:t>074.597</w:t>
            </w:r>
            <w:r w:rsidRPr="002E1179">
              <w:rPr>
                <w:b/>
                <w:color w:val="auto"/>
                <w:szCs w:val="20"/>
              </w:rPr>
              <w:t>,- Kč</w:t>
            </w:r>
          </w:p>
        </w:tc>
      </w:tr>
      <w:tr w:rsidRPr="00E50090" w:rsidR="005C6C32" w:rsidTr="00982F2B" w14:paraId="4E03B404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CA5AA1A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54269" w:rsidR="007A51EB" w:rsidP="00654269" w:rsidRDefault="007A51EB" w14:paraId="203FCEA1" w14:textId="77777777">
            <w:pPr>
              <w:pStyle w:val="Tabulkatext"/>
              <w:jc w:val="both"/>
              <w:rPr>
                <w:b/>
                <w:szCs w:val="20"/>
              </w:rPr>
            </w:pPr>
          </w:p>
          <w:p w:rsidRPr="00982F2B" w:rsidR="00021A4A" w:rsidP="00E5126C" w:rsidRDefault="00021A4A" w14:paraId="74F6ABDC" w14:textId="5F5264AB">
            <w:pPr>
              <w:pStyle w:val="Tabulkatext"/>
              <w:jc w:val="both"/>
              <w:rPr>
                <w:color w:val="000000" w:themeColor="text1"/>
                <w:szCs w:val="20"/>
              </w:rPr>
            </w:pPr>
            <w:r w:rsidRPr="00654269">
              <w:rPr>
                <w:b/>
                <w:szCs w:val="20"/>
              </w:rPr>
              <w:t xml:space="preserve">Dílčí plnění 1 – </w:t>
            </w:r>
            <w:r w:rsidRPr="00A47D6B" w:rsidR="00A47D6B">
              <w:rPr>
                <w:szCs w:val="20"/>
              </w:rPr>
              <w:t>Vzdělávání a rozvoj zaměstnanců</w:t>
            </w:r>
            <w:r w:rsidR="00A47D6B">
              <w:rPr>
                <w:szCs w:val="20"/>
              </w:rPr>
              <w:t>:</w:t>
            </w:r>
            <w:r w:rsidRPr="00654269">
              <w:rPr>
                <w:szCs w:val="20"/>
              </w:rPr>
              <w:t xml:space="preserve"> </w:t>
            </w:r>
            <w:r w:rsidR="004034E2">
              <w:rPr>
                <w:szCs w:val="20"/>
              </w:rPr>
              <w:t xml:space="preserve">předpoklad </w:t>
            </w:r>
            <w:r w:rsidR="00A72B7D">
              <w:rPr>
                <w:szCs w:val="20"/>
              </w:rPr>
              <w:t>01</w:t>
            </w:r>
            <w:r w:rsidR="00A72B7D">
              <w:rPr>
                <w:color w:val="000000" w:themeColor="text1"/>
                <w:szCs w:val="20"/>
              </w:rPr>
              <w:t>/2020</w:t>
            </w:r>
            <w:r w:rsidRPr="00982F2B" w:rsidR="00BC6E2D">
              <w:rPr>
                <w:color w:val="000000" w:themeColor="text1"/>
                <w:szCs w:val="20"/>
              </w:rPr>
              <w:t xml:space="preserve"> – </w:t>
            </w:r>
            <w:r w:rsidRPr="00982F2B" w:rsidR="00982F2B">
              <w:rPr>
                <w:color w:val="000000" w:themeColor="text1"/>
                <w:szCs w:val="20"/>
              </w:rPr>
              <w:t>03/2020</w:t>
            </w:r>
          </w:p>
          <w:p w:rsidRPr="00982F2B" w:rsidR="00BC7B80" w:rsidP="00654269" w:rsidRDefault="002E1179" w14:paraId="088C4D4E" w14:textId="052A618C">
            <w:pPr>
              <w:pStyle w:val="Tabulkatext"/>
              <w:jc w:val="both"/>
              <w:rPr>
                <w:color w:val="000000" w:themeColor="text1"/>
                <w:szCs w:val="20"/>
              </w:rPr>
            </w:pPr>
            <w:r>
              <w:rPr>
                <w:b/>
                <w:szCs w:val="20"/>
              </w:rPr>
              <w:t xml:space="preserve">Dílčí plnění </w:t>
            </w:r>
            <w:r w:rsidR="00521F7B">
              <w:rPr>
                <w:b/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Pr="00EF0375">
              <w:rPr>
                <w:szCs w:val="20"/>
              </w:rPr>
              <w:t xml:space="preserve">– </w:t>
            </w:r>
            <w:r w:rsidRPr="002E1179">
              <w:rPr>
                <w:b/>
                <w:szCs w:val="20"/>
              </w:rPr>
              <w:t>Technické odborné školení -</w:t>
            </w:r>
            <w:r w:rsidRPr="002E1179">
              <w:rPr>
                <w:rFonts w:ascii="Arial" w:hAnsi="Arial" w:cs="Arial"/>
                <w:b/>
                <w:szCs w:val="20"/>
              </w:rPr>
              <w:t xml:space="preserve"> vzdělávání </w:t>
            </w:r>
            <w:proofErr w:type="spellStart"/>
            <w:r w:rsidRPr="002E1179">
              <w:rPr>
                <w:rFonts w:ascii="Arial" w:hAnsi="Arial" w:cs="Arial"/>
                <w:b/>
                <w:szCs w:val="20"/>
              </w:rPr>
              <w:t>kolaborativních</w:t>
            </w:r>
            <w:proofErr w:type="spellEnd"/>
            <w:r w:rsidRPr="002E1179">
              <w:rPr>
                <w:rFonts w:ascii="Arial" w:hAnsi="Arial" w:cs="Arial"/>
                <w:b/>
                <w:szCs w:val="20"/>
              </w:rPr>
              <w:t xml:space="preserve"> </w:t>
            </w:r>
            <w:r w:rsidRPr="002E1179" w:rsidR="00A72B7D">
              <w:rPr>
                <w:rFonts w:ascii="Arial" w:hAnsi="Arial" w:cs="Arial"/>
                <w:b/>
                <w:szCs w:val="20"/>
              </w:rPr>
              <w:t>robotů</w:t>
            </w:r>
            <w:r w:rsidR="00A72B7D">
              <w:rPr>
                <w:rFonts w:ascii="Arial" w:hAnsi="Arial" w:cs="Arial"/>
                <w:szCs w:val="20"/>
              </w:rPr>
              <w:t>: předpoklad</w:t>
            </w:r>
            <w:r>
              <w:rPr>
                <w:b/>
                <w:szCs w:val="20"/>
              </w:rPr>
              <w:t xml:space="preserve"> </w:t>
            </w:r>
            <w:r w:rsidR="00A72B7D">
              <w:rPr>
                <w:color w:val="000000" w:themeColor="text1"/>
                <w:szCs w:val="20"/>
              </w:rPr>
              <w:t>01/2020</w:t>
            </w:r>
            <w:r w:rsidRPr="00982F2B">
              <w:rPr>
                <w:color w:val="000000" w:themeColor="text1"/>
                <w:szCs w:val="20"/>
              </w:rPr>
              <w:t xml:space="preserve"> – 03/2020</w:t>
            </w:r>
          </w:p>
          <w:p w:rsidRPr="00E50090" w:rsidR="00021A4A" w:rsidP="00744004" w:rsidRDefault="00021A4A" w14:paraId="097E515B" w14:textId="4B12EEDE">
            <w:pPr>
              <w:pStyle w:val="Tabulkatext"/>
              <w:jc w:val="both"/>
            </w:pPr>
            <w:r w:rsidRPr="00654269">
              <w:rPr>
                <w:szCs w:val="20"/>
              </w:rPr>
              <w:t xml:space="preserve">Projektové aktivity budou po celou dobu realizovány dle harmonogramu a možností zadavatele. Konkrétní termíny budou sjednány v harmonogramu dle dohody mezi vítězným </w:t>
            </w:r>
            <w:r w:rsidR="00654269">
              <w:rPr>
                <w:szCs w:val="20"/>
              </w:rPr>
              <w:t>dodavatelem</w:t>
            </w:r>
            <w:r w:rsidRPr="00654269" w:rsidR="00654269">
              <w:rPr>
                <w:szCs w:val="20"/>
              </w:rPr>
              <w:t xml:space="preserve"> </w:t>
            </w:r>
            <w:r w:rsidRPr="00654269">
              <w:rPr>
                <w:szCs w:val="20"/>
              </w:rPr>
              <w:t>a zadavatelem. Harmonogram</w:t>
            </w:r>
            <w:r w:rsidR="00744004">
              <w:rPr>
                <w:szCs w:val="20"/>
              </w:rPr>
              <w:t xml:space="preserve"> plnění pro danou dílčí část zakázky bude předložen dodavatelem k odsouhlasení zadavateli po podpisu smlouvy o poskytování dílčího plnění uzavřené mezi vítězným dodavatelem a </w:t>
            </w:r>
            <w:r w:rsidR="00A72B7D">
              <w:rPr>
                <w:szCs w:val="20"/>
              </w:rPr>
              <w:t xml:space="preserve">zadavatelem a </w:t>
            </w:r>
            <w:r w:rsidRPr="00654269" w:rsidR="00A72B7D">
              <w:rPr>
                <w:szCs w:val="20"/>
              </w:rPr>
              <w:t>bude</w:t>
            </w:r>
            <w:r w:rsidRPr="00654269">
              <w:rPr>
                <w:szCs w:val="20"/>
              </w:rPr>
              <w:t xml:space="preserve"> přílohou </w:t>
            </w:r>
            <w:r w:rsidR="00744004">
              <w:rPr>
                <w:szCs w:val="20"/>
              </w:rPr>
              <w:t xml:space="preserve">této </w:t>
            </w:r>
            <w:r w:rsidRPr="00654269">
              <w:rPr>
                <w:szCs w:val="20"/>
              </w:rPr>
              <w:t>smlouvy.</w:t>
            </w:r>
          </w:p>
        </w:tc>
      </w:tr>
      <w:tr w:rsidRPr="00E50090" w:rsidR="005C6C32" w:rsidTr="00982F2B" w14:paraId="67D00D56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 w14:paraId="7F1DCF39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3861B9" w14:paraId="35A3CBD9" w14:textId="130D6E22">
            <w:pPr>
              <w:pStyle w:val="Tabulkatext"/>
            </w:pPr>
            <w:r>
              <w:t>ALPHA</w:t>
            </w:r>
            <w:r w:rsidR="00F91CCE">
              <w:t xml:space="preserve"> </w:t>
            </w:r>
            <w:proofErr w:type="spellStart"/>
            <w:r w:rsidR="00F91CCE">
              <w:t>Vehicle</w:t>
            </w:r>
            <w:proofErr w:type="spellEnd"/>
            <w:r w:rsidR="00F91CCE">
              <w:t xml:space="preserve"> </w:t>
            </w:r>
            <w:proofErr w:type="spellStart"/>
            <w:r w:rsidR="00F91CCE">
              <w:t>Security</w:t>
            </w:r>
            <w:proofErr w:type="spellEnd"/>
            <w:r w:rsidR="00F91CCE">
              <w:t xml:space="preserve"> </w:t>
            </w:r>
            <w:proofErr w:type="spellStart"/>
            <w:r w:rsidR="00F91CCE">
              <w:t>Solutions</w:t>
            </w:r>
            <w:proofErr w:type="spellEnd"/>
            <w:r w:rsidR="00F91CCE">
              <w:t xml:space="preserve"> Czech s.r.o., V. Opatrného 1050, 517 21 Týniště nad Orlicí</w:t>
            </w:r>
          </w:p>
        </w:tc>
      </w:tr>
      <w:tr w:rsidRPr="00E50090" w:rsidR="00E14E40" w:rsidTr="00982F2B" w14:paraId="1581A8C2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 w14:paraId="339C7D5A" w14:textId="77777777">
            <w:pPr>
              <w:pStyle w:val="Tabulkatext"/>
            </w:pPr>
            <w:r w:rsidRPr="00360692">
              <w:rPr>
                <w:b/>
              </w:rPr>
              <w:t>Pravidla pro hodnocení nabídek</w:t>
            </w:r>
            <w:r w:rsidRPr="001A2981">
              <w:t xml:space="preserve">, která zahrnují i) kritéria hodnocení, </w:t>
            </w:r>
            <w:proofErr w:type="spellStart"/>
            <w:r w:rsidRPr="001A2981">
              <w:t>ii</w:t>
            </w:r>
            <w:proofErr w:type="spellEnd"/>
            <w:r w:rsidRPr="001A2981">
              <w:t xml:space="preserve">) metodu vyhodnocení nabídek v jednotlivých kritériích a </w:t>
            </w:r>
            <w:proofErr w:type="spellStart"/>
            <w:r w:rsidRPr="001A2981">
              <w:t>iii</w:t>
            </w:r>
            <w:proofErr w:type="spellEnd"/>
            <w:r w:rsidRPr="001A2981">
              <w:t>) váhu nebo jiný matematický vztah mezi kritérii</w:t>
            </w:r>
          </w:p>
        </w:tc>
      </w:tr>
      <w:tr w:rsidRPr="00E50090" w:rsidR="00E14E40" w:rsidTr="00982F2B" w14:paraId="17CA28F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AC46E0" w:rsidP="00582D03" w:rsidRDefault="00AC46E0" w14:paraId="3C4BCD2F" w14:textId="599CD905">
            <w:pPr>
              <w:pStyle w:val="Tabulkatext"/>
              <w:ind w:left="0"/>
              <w:jc w:val="both"/>
            </w:pPr>
            <w:r>
              <w:t>Základním kritériem hodnocení nabídky je u všech částí VZ ekonomická výhodnost nabídky, která bude posuzována dle nejnižší nabídkové ceny v Kč bez DPH.</w:t>
            </w:r>
          </w:p>
          <w:p w:rsidRPr="00582D03" w:rsidR="006C429D" w:rsidP="00582D03" w:rsidRDefault="00582D03" w14:paraId="01FBDD71" w14:textId="5A9CECD0">
            <w:pPr>
              <w:pStyle w:val="Tabulkatext"/>
              <w:ind w:left="0"/>
              <w:jc w:val="both"/>
            </w:pPr>
            <w:r>
              <w:t>Vítěznou</w:t>
            </w:r>
            <w:r w:rsidRPr="00582D03" w:rsidR="006C429D">
              <w:t xml:space="preserve"> nabídk</w:t>
            </w:r>
            <w:r>
              <w:t>ou</w:t>
            </w:r>
            <w:r w:rsidR="00CD7629">
              <w:t xml:space="preserve"> se stane nabídka dodavatele</w:t>
            </w:r>
            <w:r w:rsidRPr="00582D03" w:rsidR="006C429D">
              <w:t xml:space="preserve">, který nabídl nejnižší </w:t>
            </w:r>
            <w:r w:rsidRPr="00582D03" w:rsidR="00A72B7D">
              <w:t>nabídkovou cenu</w:t>
            </w:r>
            <w:r w:rsidRPr="00582D03" w:rsidR="006C429D">
              <w:t xml:space="preserve"> v Kč bez DPH při respektování všech podmínek a požadavků </w:t>
            </w:r>
            <w:r w:rsidRPr="00582D03" w:rsidR="00A72B7D">
              <w:t>uvedených v této</w:t>
            </w:r>
            <w:r w:rsidRPr="00582D03" w:rsidR="006C429D">
              <w:t xml:space="preserve"> Výzvě k podání nabídek. </w:t>
            </w:r>
          </w:p>
          <w:p w:rsidRPr="00582D03" w:rsidR="006C429D" w:rsidP="00582D03" w:rsidRDefault="006C429D" w14:paraId="283305EE" w14:textId="58F9721D">
            <w:pPr>
              <w:pStyle w:val="Tabulkatext"/>
              <w:ind w:left="0"/>
              <w:jc w:val="both"/>
              <w:rPr>
                <w:i/>
                <w:iCs/>
                <w:u w:val="single"/>
              </w:rPr>
            </w:pPr>
            <w:r w:rsidRPr="00582D03">
              <w:t xml:space="preserve">V případě rovnosti nabídkových cen rozhodne los. Losování bude provedeno zadavatelem transparentním způsobem při zachování </w:t>
            </w:r>
            <w:r w:rsidRPr="00582D03" w:rsidR="00582D03">
              <w:t>zásady rovného přístupu a zákazu diskriminace.</w:t>
            </w:r>
          </w:p>
          <w:p w:rsidRPr="00E50090" w:rsidR="006C429D" w:rsidP="00E5678D" w:rsidRDefault="006C429D" w14:paraId="239149D5" w14:textId="706027AE">
            <w:pPr>
              <w:pStyle w:val="Tabulkatext"/>
              <w:ind w:left="0"/>
              <w:rPr>
                <w:i/>
                <w:iCs/>
                <w:u w:val="single"/>
              </w:rPr>
            </w:pPr>
          </w:p>
        </w:tc>
      </w:tr>
      <w:tr w:rsidRPr="00E50090" w:rsidR="00E14E40" w:rsidTr="00982F2B" w14:paraId="121C836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 w14:paraId="4191D170" w14:textId="3997F6CE">
            <w:pPr>
              <w:pStyle w:val="Tabulkatext"/>
              <w:rPr>
                <w:b/>
                <w:bCs/>
              </w:rPr>
            </w:pPr>
            <w:r w:rsidRPr="00B17030">
              <w:rPr>
                <w:b/>
                <w:bCs/>
                <w:color w:val="auto"/>
              </w:rPr>
              <w:t>P</w:t>
            </w:r>
            <w:r w:rsidRPr="00B17030" w:rsidR="00E14E40">
              <w:rPr>
                <w:b/>
                <w:bCs/>
                <w:color w:val="auto"/>
              </w:rPr>
              <w:t xml:space="preserve">ožadavky na prokázání </w:t>
            </w:r>
            <w:r w:rsidRPr="00B17030" w:rsidR="0097792E">
              <w:rPr>
                <w:b/>
                <w:bCs/>
                <w:color w:val="auto"/>
              </w:rPr>
              <w:t xml:space="preserve">základní </w:t>
            </w:r>
            <w:r w:rsidRPr="00B17030" w:rsidR="00E14E40">
              <w:rPr>
                <w:b/>
                <w:bCs/>
                <w:color w:val="auto"/>
              </w:rPr>
              <w:t>kvalifikace dodavatele</w:t>
            </w:r>
          </w:p>
        </w:tc>
      </w:tr>
      <w:tr w:rsidRPr="00E50090" w:rsidR="00E14E40" w:rsidTr="00982F2B" w14:paraId="41B6D9C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384FCC" w:rsidR="00384FCC" w:rsidP="00384FCC" w:rsidRDefault="000601CE" w14:paraId="1D53A723" w14:textId="6B371F15">
            <w:pPr>
              <w:rPr>
                <w:rFonts w:cstheme="minorHAnsi"/>
                <w:b/>
                <w:sz w:val="20"/>
                <w:szCs w:val="20"/>
              </w:rPr>
            </w:pPr>
            <w:r w:rsidRPr="00E43ECA">
              <w:rPr>
                <w:rFonts w:cstheme="minorHAnsi"/>
                <w:b/>
                <w:sz w:val="20"/>
                <w:szCs w:val="20"/>
              </w:rPr>
              <w:t>Splnění základ</w:t>
            </w:r>
            <w:r w:rsidR="00384FCC">
              <w:rPr>
                <w:rFonts w:cstheme="minorHAnsi"/>
                <w:b/>
                <w:sz w:val="20"/>
                <w:szCs w:val="20"/>
              </w:rPr>
              <w:t>ních kvalifikačních předpokladů</w:t>
            </w:r>
          </w:p>
          <w:p w:rsidRPr="00E43ECA" w:rsidR="00E43ECA" w:rsidP="00E43ECA" w:rsidRDefault="00E43ECA" w14:paraId="32B68040" w14:textId="7777777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E43ECA">
              <w:rPr>
                <w:rFonts w:cstheme="minorHAnsi"/>
                <w:sz w:val="20"/>
                <w:szCs w:val="20"/>
              </w:rPr>
              <w:t>Základní</w:t>
            </w:r>
            <w:proofErr w:type="gramEnd"/>
            <w:r w:rsidRPr="00E43ECA">
              <w:rPr>
                <w:rFonts w:cstheme="minorHAnsi"/>
                <w:sz w:val="20"/>
                <w:szCs w:val="20"/>
              </w:rPr>
              <w:t xml:space="preserve"> způsobilost </w:t>
            </w:r>
            <w:r w:rsidRPr="00E43ECA">
              <w:rPr>
                <w:rFonts w:cstheme="minorHAnsi"/>
                <w:b/>
                <w:sz w:val="20"/>
                <w:szCs w:val="20"/>
                <w:u w:val="single"/>
              </w:rPr>
              <w:t>nesplňuje ten dodavatel</w:t>
            </w:r>
            <w:r w:rsidRPr="00E43ECA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E43ECA">
              <w:rPr>
                <w:rFonts w:cstheme="minorHAnsi"/>
                <w:sz w:val="20"/>
                <w:szCs w:val="20"/>
              </w:rPr>
              <w:t>který:</w:t>
            </w:r>
            <w:proofErr w:type="gramEnd"/>
          </w:p>
          <w:p w:rsidRPr="00E43ECA" w:rsidR="00E43ECA" w:rsidP="00E43ECA" w:rsidRDefault="00E43ECA" w14:paraId="1E62E028" w14:textId="77777777">
            <w:pPr>
              <w:autoSpaceDE w:val="false"/>
              <w:autoSpaceDN w:val="false"/>
              <w:adjustRightInd w:val="false"/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:rsidRPr="00E43ECA" w:rsidR="00E43ECA" w:rsidP="00255E7D" w:rsidRDefault="00E43ECA" w14:paraId="523E2E41" w14:textId="34787A42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 w:rsidRPr="00E43ECA">
              <w:rPr>
                <w:rFonts w:eastAsia="Calibri" w:cstheme="minorHAnsi"/>
                <w:sz w:val="20"/>
                <w:szCs w:val="20"/>
              </w:rPr>
              <w:lastRenderedPageBreak/>
              <w:t xml:space="preserve">byl v zemi svého sídla v posledních 5 letech před zahájením zadávacího řízení pravomocně odsouzen pro trestný čin uvedený v příloze č. 3 </w:t>
            </w:r>
            <w:r w:rsidR="00384FCC">
              <w:rPr>
                <w:rFonts w:eastAsia="Calibri" w:cstheme="minorHAnsi"/>
                <w:sz w:val="20"/>
                <w:szCs w:val="20"/>
              </w:rPr>
              <w:t>ZZVZ</w:t>
            </w:r>
            <w:r w:rsidRPr="00E43ECA">
              <w:rPr>
                <w:rFonts w:eastAsia="Calibri" w:cstheme="minorHAnsi"/>
                <w:sz w:val="20"/>
                <w:szCs w:val="20"/>
              </w:rPr>
              <w:t xml:space="preserve"> nebo obdobný trestný čin podle právního řádu země sídla dodavatele; k zahlazeným odsouzením se nepřihlíží,</w:t>
            </w:r>
          </w:p>
          <w:p w:rsidRPr="00E43ECA" w:rsidR="00E43ECA" w:rsidP="00255E7D" w:rsidRDefault="00E43ECA" w14:paraId="368157A5" w14:textId="77777777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 w:rsidRPr="00E43ECA">
              <w:rPr>
                <w:rFonts w:eastAsia="Calibri" w:cstheme="minorHAnsi"/>
                <w:sz w:val="20"/>
                <w:szCs w:val="20"/>
              </w:rPr>
              <w:t>má v České republice nebo v zemi svého sídla v evidenci daní zachycen splatný daňový nedoplatek,</w:t>
            </w:r>
          </w:p>
          <w:p w:rsidRPr="00E43ECA" w:rsidR="00E43ECA" w:rsidP="00255E7D" w:rsidRDefault="00E43ECA" w14:paraId="1B0C1B3A" w14:textId="77777777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 w:rsidRPr="00E43ECA">
              <w:rPr>
                <w:rFonts w:eastAsia="Calibri" w:cstheme="minorHAnsi"/>
                <w:sz w:val="20"/>
                <w:szCs w:val="20"/>
              </w:rPr>
              <w:t>má v České republice nebo v zemi svého sídla splatný nedoplatek na pojistném nebo na penále na veřejné zdravotní pojištění,</w:t>
            </w:r>
          </w:p>
          <w:p w:rsidRPr="00E43ECA" w:rsidR="00E43ECA" w:rsidP="00255E7D" w:rsidRDefault="00E43ECA" w14:paraId="3A7D4215" w14:textId="77777777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 w:rsidRPr="00E43ECA">
              <w:rPr>
                <w:rFonts w:eastAsia="Calibri" w:cstheme="minorHAnsi"/>
                <w:sz w:val="20"/>
                <w:szCs w:val="20"/>
              </w:rPr>
              <w:t>má v České republice nebo v zemi svého sídla splatný nedoplatek na pojistném nebo na penále na sociální zabezpečení a příspěvku na státní politiku zaměstnanosti,</w:t>
            </w:r>
          </w:p>
          <w:p w:rsidR="00E43ECA" w:rsidP="00255E7D" w:rsidRDefault="00E43ECA" w14:paraId="7400A095" w14:textId="6B244514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 w:rsidRPr="00E43ECA">
              <w:rPr>
                <w:rFonts w:eastAsia="Calibri" w:cstheme="minorHAnsi"/>
                <w:sz w:val="20"/>
                <w:szCs w:val="20"/>
              </w:rPr>
              <w:t>je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384FCC" w:rsidR="00384FCC" w:rsidP="00384FCC" w:rsidRDefault="00384FCC" w14:paraId="68149EB2" w14:textId="77777777">
            <w:pPr>
              <w:pStyle w:val="Odstavecseseznamem"/>
              <w:autoSpaceDE w:val="false"/>
              <w:autoSpaceDN w:val="false"/>
              <w:adjustRightInd w:val="false"/>
              <w:spacing w:after="0"/>
              <w:ind w:left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</w:p>
          <w:p w:rsidR="00E43ECA" w:rsidP="00E43ECA" w:rsidRDefault="00E43ECA" w14:paraId="571D64BF" w14:textId="77777777">
            <w:pPr>
              <w:autoSpaceDE w:val="false"/>
              <w:autoSpaceDN w:val="false"/>
              <w:adjustRightInd w:val="false"/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384FCC">
              <w:rPr>
                <w:rFonts w:eastAsia="Calibri" w:cstheme="minorHAnsi"/>
                <w:sz w:val="20"/>
                <w:szCs w:val="20"/>
              </w:rPr>
              <w:t>V případě právnické osoby musí podmínku podle písm. a) splňovat tato právnická osoba a zároveň každý člen statutárního orgánu. Je-li členem statutárního orgánu dodavatele právnická osoba, musí podmínku podle písm. a) splňovat i tato právnická osoba, každý člen statutárního orgánu této právnické osoby a osoba zastupující tuto právnickou osobu v statutárním orgánu dodavatele.</w:t>
            </w:r>
          </w:p>
          <w:p w:rsidRPr="00384FCC" w:rsidR="00582D03" w:rsidP="00E43ECA" w:rsidRDefault="00582D03" w14:paraId="220F6225" w14:textId="77777777">
            <w:pPr>
              <w:autoSpaceDE w:val="false"/>
              <w:autoSpaceDN w:val="false"/>
              <w:adjustRightInd w:val="false"/>
              <w:spacing w:after="0"/>
              <w:rPr>
                <w:rFonts w:eastAsia="Calibri" w:cstheme="minorHAnsi"/>
                <w:sz w:val="20"/>
                <w:szCs w:val="20"/>
              </w:rPr>
            </w:pPr>
          </w:p>
          <w:p w:rsidRPr="00384FCC" w:rsidR="00E43ECA" w:rsidP="00E43ECA" w:rsidRDefault="00E43ECA" w14:paraId="1DAECD87" w14:textId="77777777">
            <w:pPr>
              <w:autoSpaceDE w:val="false"/>
              <w:autoSpaceDN w:val="false"/>
              <w:adjustRightInd w:val="false"/>
              <w:spacing w:after="0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  <w:p w:rsidRPr="00384FCC" w:rsidR="00E43ECA" w:rsidP="00E43ECA" w:rsidRDefault="00E43ECA" w14:paraId="560F7B39" w14:textId="77777777">
            <w:pPr>
              <w:autoSpaceDE w:val="false"/>
              <w:autoSpaceDN w:val="false"/>
              <w:adjustRightInd w:val="false"/>
              <w:spacing w:after="0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384FCC">
              <w:rPr>
                <w:rFonts w:eastAsia="Calibri" w:cstheme="minorHAnsi"/>
                <w:b/>
                <w:sz w:val="20"/>
                <w:szCs w:val="20"/>
                <w:u w:val="single"/>
              </w:rPr>
              <w:t>Prokazování základní způsobilosti:</w:t>
            </w:r>
          </w:p>
          <w:p w:rsidRPr="00384FCC" w:rsidR="00E43ECA" w:rsidP="00E43ECA" w:rsidRDefault="00E43ECA" w14:paraId="2AF728FA" w14:textId="59A726C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4FCC">
              <w:rPr>
                <w:rFonts w:cstheme="minorHAnsi"/>
                <w:sz w:val="20"/>
                <w:szCs w:val="20"/>
              </w:rPr>
              <w:t xml:space="preserve">Dodavatel prokazuje splnění základní způsobilosti předložením čestného prohlášení, jehož vzor je </w:t>
            </w:r>
            <w:r w:rsidRPr="00384FCC">
              <w:rPr>
                <w:rFonts w:cstheme="minorHAnsi"/>
                <w:b/>
                <w:sz w:val="20"/>
                <w:szCs w:val="20"/>
              </w:rPr>
              <w:t xml:space="preserve">přílohou č. </w:t>
            </w:r>
            <w:r w:rsidR="004D7C13">
              <w:rPr>
                <w:rFonts w:cstheme="minorHAnsi"/>
                <w:b/>
                <w:sz w:val="20"/>
                <w:szCs w:val="20"/>
              </w:rPr>
              <w:t>4</w:t>
            </w:r>
            <w:r w:rsidRPr="00384FCC">
              <w:rPr>
                <w:rFonts w:cstheme="minorHAnsi"/>
                <w:sz w:val="20"/>
                <w:szCs w:val="20"/>
              </w:rPr>
              <w:t xml:space="preserve"> této zadávací dokumentace. Čestné prohlášení musí být předloženo v originále.</w:t>
            </w:r>
          </w:p>
          <w:p w:rsidRPr="00DB5DBD" w:rsidR="00E14E40" w:rsidP="004F5A14" w:rsidRDefault="00E14E40" w14:paraId="096D5086" w14:textId="1143A9EE">
            <w:pPr>
              <w:pStyle w:val="Tabulkatext"/>
              <w:ind w:left="0"/>
              <w:rPr>
                <w:i/>
              </w:rPr>
            </w:pPr>
            <w:r w:rsidRPr="00E50090">
              <w:rPr>
                <w:i/>
              </w:rPr>
              <w:t xml:space="preserve"> </w:t>
            </w:r>
          </w:p>
        </w:tc>
      </w:tr>
      <w:tr w:rsidRPr="00E50090" w:rsidR="007E08B1" w:rsidTr="00982F2B" w14:paraId="73DEE5DF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7E08B1" w:rsidR="007E08B1" w:rsidP="00D92737" w:rsidRDefault="007E08B1" w14:paraId="1ECE855C" w14:textId="77777777">
            <w:pPr>
              <w:pStyle w:val="Tabulkatext"/>
              <w:rPr>
                <w:i/>
                <w:color w:val="FF0000"/>
              </w:rPr>
            </w:pPr>
            <w:r w:rsidRPr="00B17030">
              <w:rPr>
                <w:b/>
                <w:bCs/>
                <w:color w:val="auto"/>
              </w:rPr>
              <w:lastRenderedPageBreak/>
              <w:t>Požadavky na prokázání profesní kvalifikace dodavatele</w:t>
            </w:r>
          </w:p>
        </w:tc>
      </w:tr>
      <w:tr w:rsidRPr="00B17030" w:rsidR="00B17030" w:rsidTr="00982F2B" w14:paraId="067412E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0601CE" w:rsidP="007E08B1" w:rsidRDefault="000601CE" w14:paraId="492598D8" w14:textId="77777777">
            <w:pPr>
              <w:pStyle w:val="Tabulkatext"/>
              <w:rPr>
                <w:i/>
                <w:color w:val="auto"/>
              </w:rPr>
            </w:pPr>
          </w:p>
          <w:p w:rsidRPr="004F5A14" w:rsidR="000601CE" w:rsidP="000601CE" w:rsidRDefault="000601CE" w14:paraId="4265619F" w14:textId="47016D5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F5A14">
              <w:rPr>
                <w:rFonts w:cstheme="minorHAnsi"/>
                <w:b/>
                <w:sz w:val="20"/>
                <w:szCs w:val="20"/>
              </w:rPr>
              <w:t xml:space="preserve">Splnění </w:t>
            </w:r>
            <w:r w:rsidR="00D76DDE">
              <w:rPr>
                <w:rFonts w:cstheme="minorHAnsi"/>
                <w:b/>
                <w:sz w:val="20"/>
                <w:szCs w:val="20"/>
              </w:rPr>
              <w:t xml:space="preserve">a prokázání </w:t>
            </w:r>
            <w:r w:rsidRPr="004F5A14">
              <w:rPr>
                <w:rFonts w:cstheme="minorHAnsi"/>
                <w:b/>
                <w:sz w:val="20"/>
                <w:szCs w:val="20"/>
              </w:rPr>
              <w:t xml:space="preserve">profesních kvalifikačních předpokladů </w:t>
            </w:r>
          </w:p>
          <w:p w:rsidR="004F5A14" w:rsidP="00477798" w:rsidRDefault="004F5A14" w14:paraId="3EF47EC8" w14:textId="162DA6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F5A14">
              <w:rPr>
                <w:rFonts w:cstheme="minorHAnsi"/>
                <w:sz w:val="20"/>
                <w:szCs w:val="20"/>
              </w:rPr>
              <w:t>Profesní způsobilost spl</w:t>
            </w:r>
            <w:r w:rsidR="00477798">
              <w:rPr>
                <w:rFonts w:cstheme="minorHAnsi"/>
                <w:sz w:val="20"/>
                <w:szCs w:val="20"/>
              </w:rPr>
              <w:t xml:space="preserve">ňuje </w:t>
            </w:r>
            <w:r w:rsidR="00D76DDE">
              <w:rPr>
                <w:rFonts w:cstheme="minorHAnsi"/>
                <w:sz w:val="20"/>
                <w:szCs w:val="20"/>
              </w:rPr>
              <w:t xml:space="preserve">a zároveň prokáže ten </w:t>
            </w:r>
            <w:r w:rsidR="00477798">
              <w:rPr>
                <w:rFonts w:cstheme="minorHAnsi"/>
                <w:sz w:val="20"/>
                <w:szCs w:val="20"/>
              </w:rPr>
              <w:t>dodavatel, který předloží</w:t>
            </w:r>
            <w:r w:rsidR="00D76DDE">
              <w:rPr>
                <w:rFonts w:cstheme="minorHAnsi"/>
                <w:sz w:val="20"/>
                <w:szCs w:val="20"/>
              </w:rPr>
              <w:t xml:space="preserve"> prostou kopii</w:t>
            </w:r>
            <w:r w:rsidR="00477798">
              <w:rPr>
                <w:rFonts w:cstheme="minorHAnsi"/>
                <w:sz w:val="20"/>
                <w:szCs w:val="20"/>
              </w:rPr>
              <w:t>:</w:t>
            </w:r>
          </w:p>
          <w:p w:rsidRPr="004F5A14" w:rsidR="007F3FD0" w:rsidP="00477798" w:rsidRDefault="007F3FD0" w14:paraId="2BB15D90" w14:textId="7777777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Pr="004F5A14" w:rsidR="004F5A14" w:rsidP="00255E7D" w:rsidRDefault="004F5A14" w14:paraId="44B09BA4" w14:textId="14F38DE3">
            <w:pPr>
              <w:numPr>
                <w:ilvl w:val="0"/>
                <w:numId w:val="13"/>
              </w:numPr>
              <w:spacing w:after="60"/>
              <w:rPr>
                <w:rFonts w:cstheme="minorHAnsi"/>
                <w:sz w:val="20"/>
                <w:szCs w:val="20"/>
              </w:rPr>
            </w:pPr>
            <w:r w:rsidRPr="004F5A14">
              <w:rPr>
                <w:rFonts w:cstheme="minorHAnsi"/>
                <w:b/>
                <w:sz w:val="20"/>
                <w:szCs w:val="20"/>
              </w:rPr>
              <w:t>výpis</w:t>
            </w:r>
            <w:r w:rsidR="00D76DDE">
              <w:rPr>
                <w:rFonts w:cstheme="minorHAnsi"/>
                <w:b/>
                <w:sz w:val="20"/>
                <w:szCs w:val="20"/>
              </w:rPr>
              <w:t>u</w:t>
            </w:r>
            <w:r w:rsidRPr="004F5A14">
              <w:rPr>
                <w:rFonts w:cstheme="minorHAnsi"/>
                <w:b/>
                <w:sz w:val="20"/>
                <w:szCs w:val="20"/>
              </w:rPr>
              <w:t xml:space="preserve"> z obchodního rejstříku</w:t>
            </w:r>
            <w:r w:rsidRPr="004F5A14">
              <w:rPr>
                <w:rFonts w:cstheme="minorHAnsi"/>
                <w:sz w:val="20"/>
                <w:szCs w:val="20"/>
              </w:rPr>
              <w:t>, pokud je v něm zapsán, či výpis z jiné obdobné evidence (výpis z živnostenského rejstříku apod.), pokud jiný právní předpis zápis do takové evidence vyžaduje;</w:t>
            </w:r>
          </w:p>
          <w:p w:rsidRPr="004F5A14" w:rsidR="004F5A14" w:rsidP="00255E7D" w:rsidRDefault="004F5A14" w14:paraId="464FCC60" w14:textId="1DCDF6DD">
            <w:pPr>
              <w:numPr>
                <w:ilvl w:val="0"/>
                <w:numId w:val="13"/>
              </w:numPr>
              <w:spacing w:after="60"/>
              <w:rPr>
                <w:rFonts w:cstheme="minorHAnsi"/>
                <w:sz w:val="20"/>
                <w:szCs w:val="20"/>
              </w:rPr>
            </w:pPr>
            <w:r w:rsidRPr="004F5A14">
              <w:rPr>
                <w:rFonts w:cstheme="minorHAnsi"/>
                <w:b/>
                <w:sz w:val="20"/>
                <w:szCs w:val="20"/>
              </w:rPr>
              <w:t>doklad</w:t>
            </w:r>
            <w:r w:rsidR="00D76DDE">
              <w:rPr>
                <w:rFonts w:cstheme="minorHAnsi"/>
                <w:b/>
                <w:sz w:val="20"/>
                <w:szCs w:val="20"/>
              </w:rPr>
              <w:t>u</w:t>
            </w:r>
            <w:r w:rsidRPr="004F5A14">
              <w:rPr>
                <w:rFonts w:cstheme="minorHAnsi"/>
                <w:b/>
                <w:sz w:val="20"/>
                <w:szCs w:val="20"/>
              </w:rPr>
              <w:t xml:space="preserve"> o oprávnění k podnikání </w:t>
            </w:r>
            <w:r w:rsidRPr="004F5A14">
              <w:rPr>
                <w:rFonts w:cstheme="minorHAnsi"/>
                <w:sz w:val="20"/>
                <w:szCs w:val="20"/>
              </w:rPr>
              <w:t xml:space="preserve">podle zvláštních právních předpisů v rozsahu odpovídajícím předmětu veřejné zakázky, zejména doklad prokazující příslušné živnostenské oprávnění či licenci, a to zejména </w:t>
            </w:r>
          </w:p>
          <w:p w:rsidRPr="004F5A14" w:rsidR="004F5A14" w:rsidP="00255E7D" w:rsidRDefault="004F5A14" w14:paraId="6425CA69" w14:textId="3675BCBD">
            <w:pPr>
              <w:pStyle w:val="Odstavecseseznamem"/>
              <w:numPr>
                <w:ilvl w:val="0"/>
                <w:numId w:val="14"/>
              </w:numPr>
              <w:spacing w:after="0"/>
              <w:ind w:left="714" w:hanging="357"/>
              <w:contextualSpacing w:val="false"/>
              <w:rPr>
                <w:rFonts w:cstheme="minorHAnsi"/>
                <w:sz w:val="20"/>
                <w:szCs w:val="20"/>
              </w:rPr>
            </w:pPr>
            <w:r w:rsidRPr="004F5A14">
              <w:rPr>
                <w:rFonts w:cstheme="minorHAnsi"/>
                <w:sz w:val="20"/>
                <w:szCs w:val="20"/>
              </w:rPr>
              <w:t>živnostenské oprávnění pro provozování živnosti</w:t>
            </w:r>
            <w:r w:rsidRPr="004F5A14">
              <w:rPr>
                <w:color w:val="auto"/>
                <w:sz w:val="20"/>
                <w:szCs w:val="20"/>
              </w:rPr>
              <w:t xml:space="preserve"> mimoškolní výchova a vzdělávání, pořádání kurzů, školení, včetně lektorské či</w:t>
            </w:r>
            <w:r w:rsidR="009A016A">
              <w:rPr>
                <w:color w:val="auto"/>
                <w:sz w:val="20"/>
                <w:szCs w:val="20"/>
              </w:rPr>
              <w:t xml:space="preserve">nnosti - pro dílčí plnění č. 1, </w:t>
            </w:r>
            <w:r w:rsidR="00521F7B">
              <w:rPr>
                <w:color w:val="auto"/>
                <w:sz w:val="20"/>
                <w:szCs w:val="20"/>
              </w:rPr>
              <w:t>2</w:t>
            </w:r>
          </w:p>
          <w:p w:rsidRPr="00B17030" w:rsidR="00E14E40" w:rsidP="00521F7B" w:rsidRDefault="00E14E40" w14:paraId="05B18626" w14:textId="113E380D">
            <w:pPr>
              <w:pStyle w:val="Odstavecseseznamem"/>
              <w:spacing w:after="0"/>
              <w:ind w:left="714"/>
              <w:contextualSpacing w:val="false"/>
              <w:rPr>
                <w:i/>
                <w:color w:val="auto"/>
              </w:rPr>
            </w:pPr>
          </w:p>
        </w:tc>
      </w:tr>
      <w:tr w:rsidRPr="00E50090" w:rsidR="007E08B1" w:rsidTr="00982F2B" w14:paraId="3C8BC6F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91CCE" w:rsidR="007E08B1" w:rsidP="00D92737" w:rsidRDefault="007E08B1" w14:paraId="2E06237A" w14:textId="77777777">
            <w:pPr>
              <w:pStyle w:val="Tabulkatext"/>
              <w:rPr>
                <w:b/>
                <w:bCs/>
                <w:highlight w:val="yellow"/>
              </w:rPr>
            </w:pPr>
            <w:r w:rsidRPr="00A72B7D">
              <w:rPr>
                <w:b/>
                <w:bCs/>
                <w:color w:val="auto"/>
              </w:rPr>
              <w:t>Požadavky na prokázání technické kvalifikace dodavatele</w:t>
            </w:r>
          </w:p>
        </w:tc>
      </w:tr>
      <w:tr w:rsidRPr="00E50090" w:rsidR="007E08B1" w:rsidTr="00982F2B" w14:paraId="32B8B2C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5726AA" w:rsidP="005726AA" w:rsidRDefault="005726AA" w14:paraId="1188F47E" w14:textId="0B1F4C12">
            <w:pPr>
              <w:pStyle w:val="Tabulkatext"/>
              <w:spacing w:after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Dodavatel prokáže technickou kvalifikaci předložením:</w:t>
            </w:r>
          </w:p>
          <w:p w:rsidR="005726AA" w:rsidP="005726AA" w:rsidRDefault="005726AA" w14:paraId="25109815" w14:textId="08A7335A">
            <w:pPr>
              <w:pStyle w:val="Tabulkatext"/>
              <w:spacing w:after="0"/>
              <w:jc w:val="both"/>
              <w:rPr>
                <w:bCs/>
                <w:color w:val="auto"/>
              </w:rPr>
            </w:pPr>
          </w:p>
          <w:p w:rsidRPr="00ED619A" w:rsidR="005726AA" w:rsidP="00ED619A" w:rsidRDefault="005726AA" w14:paraId="1169AF62" w14:textId="636CFAF0">
            <w:pPr>
              <w:pStyle w:val="Tabulkatext"/>
              <w:numPr>
                <w:ilvl w:val="0"/>
                <w:numId w:val="27"/>
              </w:numPr>
              <w:spacing w:after="0"/>
              <w:jc w:val="both"/>
              <w:rPr>
                <w:b/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t xml:space="preserve">seznamu významných služeb provedených </w:t>
            </w:r>
            <w:r w:rsidR="00CD7629">
              <w:rPr>
                <w:b/>
                <w:bCs/>
                <w:color w:val="auto"/>
              </w:rPr>
              <w:t>dodavatelem</w:t>
            </w:r>
            <w:r w:rsidRPr="00ED619A">
              <w:rPr>
                <w:b/>
                <w:bCs/>
                <w:color w:val="auto"/>
              </w:rPr>
              <w:t xml:space="preserve"> v posledních 3 letech před zahájením zadávacího řízení včetně uvedení ceny a doby jejich poskytnutí a identifikace objednatele, včetně popisu náplně služby a kontaktní osoby objednatele</w:t>
            </w:r>
          </w:p>
          <w:p w:rsidRPr="005726AA" w:rsidR="005726AA" w:rsidP="00ED619A" w:rsidRDefault="00CD7629" w14:paraId="74BB8B07" w14:textId="48EBD2F1">
            <w:pPr>
              <w:pStyle w:val="Tabulkatext"/>
              <w:spacing w:after="0"/>
              <w:jc w:val="both"/>
              <w:rPr>
                <w:bCs/>
                <w:color w:val="auto"/>
                <w:u w:val="single"/>
              </w:rPr>
            </w:pPr>
            <w:r>
              <w:rPr>
                <w:bCs/>
                <w:color w:val="auto"/>
                <w:u w:val="single"/>
              </w:rPr>
              <w:t>Dodavatel</w:t>
            </w:r>
            <w:r w:rsidRPr="005726AA" w:rsidR="005726AA">
              <w:rPr>
                <w:bCs/>
                <w:color w:val="auto"/>
                <w:u w:val="single"/>
              </w:rPr>
              <w:t xml:space="preserve"> prokáže splnění předmětného kvalifikačního předpokladu předložením:</w:t>
            </w:r>
          </w:p>
          <w:p w:rsidR="005726AA" w:rsidP="00ED619A" w:rsidRDefault="005726AA" w14:paraId="52A9E55F" w14:textId="2129AB02">
            <w:pPr>
              <w:pStyle w:val="Tabulkatext"/>
              <w:spacing w:after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min. 3 referenčních zakázek, kdy předmět poskytovaných služeb odpovídá svým rozsahem a povahou předmětu zakázky za dobu posledních 3 </w:t>
            </w:r>
            <w:proofErr w:type="gramStart"/>
            <w:r>
              <w:rPr>
                <w:bCs/>
                <w:color w:val="auto"/>
              </w:rPr>
              <w:t>let  ve</w:t>
            </w:r>
            <w:proofErr w:type="gramEnd"/>
            <w:r>
              <w:rPr>
                <w:bCs/>
                <w:color w:val="auto"/>
              </w:rPr>
              <w:t xml:space="preserve"> výši minimálně  </w:t>
            </w:r>
          </w:p>
          <w:p w:rsidR="00ED619A" w:rsidP="00ED619A" w:rsidRDefault="00ED619A" w14:paraId="168E496D" w14:textId="12055B80">
            <w:pPr>
              <w:pStyle w:val="Tabulkatext"/>
              <w:spacing w:after="0"/>
              <w:ind w:left="720"/>
              <w:jc w:val="both"/>
              <w:rPr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t xml:space="preserve">pro dílčí plnění </w:t>
            </w:r>
            <w:proofErr w:type="gramStart"/>
            <w:r w:rsidRPr="00ED619A">
              <w:rPr>
                <w:b/>
                <w:bCs/>
                <w:color w:val="auto"/>
              </w:rPr>
              <w:t>č.1</w:t>
            </w:r>
            <w:r w:rsidR="002A7DFA">
              <w:rPr>
                <w:b/>
                <w:bCs/>
                <w:color w:val="auto"/>
              </w:rPr>
              <w:t xml:space="preserve">:  </w:t>
            </w:r>
            <w:r w:rsidR="003A3B38">
              <w:rPr>
                <w:b/>
                <w:bCs/>
                <w:color w:val="auto"/>
              </w:rPr>
              <w:t>400</w:t>
            </w:r>
            <w:r w:rsidRPr="00ED619A">
              <w:rPr>
                <w:b/>
                <w:bCs/>
                <w:color w:val="auto"/>
              </w:rPr>
              <w:t>.000</w:t>
            </w:r>
            <w:proofErr w:type="gramEnd"/>
            <w:r w:rsidRPr="00ED619A">
              <w:rPr>
                <w:b/>
                <w:bCs/>
                <w:color w:val="auto"/>
              </w:rPr>
              <w:t xml:space="preserve"> Kč</w:t>
            </w:r>
            <w:r>
              <w:rPr>
                <w:bCs/>
                <w:color w:val="auto"/>
              </w:rPr>
              <w:t xml:space="preserve"> u minimálně 3 odlišných subjektů, kterým byly poskytnuty služby školení</w:t>
            </w:r>
          </w:p>
          <w:p w:rsidR="00ED619A" w:rsidP="00ED619A" w:rsidRDefault="00A72B7D" w14:paraId="3E9AE7C5" w14:textId="34A0D310">
            <w:pPr>
              <w:pStyle w:val="Tabulkatext"/>
              <w:spacing w:after="0"/>
              <w:ind w:left="720"/>
              <w:jc w:val="both"/>
              <w:rPr>
                <w:bCs/>
                <w:color w:val="auto"/>
              </w:rPr>
            </w:pPr>
            <w:r w:rsidRPr="00A72B7D">
              <w:rPr>
                <w:b/>
                <w:bCs/>
                <w:color w:val="auto"/>
              </w:rPr>
              <w:t>pro dílčí plnění č. 2 nejsou technické kvalifikační požadavky požadovány</w:t>
            </w:r>
            <w:r>
              <w:rPr>
                <w:bCs/>
                <w:color w:val="auto"/>
              </w:rPr>
              <w:t>.</w:t>
            </w:r>
          </w:p>
          <w:p w:rsidR="007F64E8" w:rsidP="007F64E8" w:rsidRDefault="007F64E8" w14:paraId="0823E0F5" w14:textId="77777777">
            <w:pPr>
              <w:pStyle w:val="Tabulkatext"/>
              <w:spacing w:after="0"/>
              <w:jc w:val="both"/>
              <w:rPr>
                <w:b/>
                <w:bCs/>
                <w:color w:val="auto"/>
              </w:rPr>
            </w:pPr>
          </w:p>
          <w:p w:rsidRPr="00B17030" w:rsidR="007F64E8" w:rsidP="007F64E8" w:rsidRDefault="007F64E8" w14:paraId="544AEBFB" w14:textId="77777777">
            <w:pPr>
              <w:pStyle w:val="Tabulkatext"/>
              <w:jc w:val="both"/>
              <w:rPr>
                <w:bCs/>
                <w:color w:val="auto"/>
              </w:rPr>
            </w:pPr>
            <w:r w:rsidRPr="00B17030">
              <w:rPr>
                <w:bCs/>
                <w:color w:val="auto"/>
              </w:rPr>
              <w:t xml:space="preserve">Seznam významných služeb předloží dodavatel ve formě čestného prohlášení v následující struktuře, nejlépe ve formě tabulky </w:t>
            </w:r>
          </w:p>
          <w:p w:rsidRPr="00B17030" w:rsidR="007F64E8" w:rsidP="007F64E8" w:rsidRDefault="007F64E8" w14:paraId="594BE588" w14:textId="77777777">
            <w:pPr>
              <w:pStyle w:val="Tabulkatext"/>
              <w:numPr>
                <w:ilvl w:val="0"/>
                <w:numId w:val="16"/>
              </w:numPr>
              <w:jc w:val="both"/>
              <w:rPr>
                <w:bCs/>
                <w:color w:val="auto"/>
              </w:rPr>
            </w:pPr>
            <w:r w:rsidRPr="00B17030">
              <w:rPr>
                <w:bCs/>
                <w:color w:val="auto"/>
              </w:rPr>
              <w:t>Identifikace služby</w:t>
            </w:r>
          </w:p>
          <w:p w:rsidRPr="009B2358" w:rsidR="007F64E8" w:rsidP="007F64E8" w:rsidRDefault="007F64E8" w14:paraId="4FB17B15" w14:textId="77777777">
            <w:pPr>
              <w:pStyle w:val="Tabulkatext"/>
              <w:numPr>
                <w:ilvl w:val="0"/>
                <w:numId w:val="16"/>
              </w:numPr>
              <w:jc w:val="both"/>
              <w:rPr>
                <w:bCs/>
                <w:color w:val="auto"/>
              </w:rPr>
            </w:pPr>
            <w:r w:rsidRPr="009B2358">
              <w:rPr>
                <w:bCs/>
                <w:color w:val="auto"/>
              </w:rPr>
              <w:t>Cena služby bez DPH</w:t>
            </w:r>
          </w:p>
          <w:p w:rsidRPr="009B2358" w:rsidR="007F64E8" w:rsidP="007F64E8" w:rsidRDefault="007F64E8" w14:paraId="66CBA4F3" w14:textId="77777777">
            <w:pPr>
              <w:pStyle w:val="Tabulkatext"/>
              <w:numPr>
                <w:ilvl w:val="0"/>
                <w:numId w:val="16"/>
              </w:numPr>
              <w:jc w:val="both"/>
              <w:rPr>
                <w:bCs/>
                <w:color w:val="auto"/>
              </w:rPr>
            </w:pPr>
            <w:r w:rsidRPr="009B2358">
              <w:rPr>
                <w:bCs/>
                <w:color w:val="auto"/>
              </w:rPr>
              <w:lastRenderedPageBreak/>
              <w:t xml:space="preserve">Doba realizace (rok a měsíc) </w:t>
            </w:r>
          </w:p>
          <w:p w:rsidRPr="009B2358" w:rsidR="007F64E8" w:rsidP="007F64E8" w:rsidRDefault="00CD7629" w14:paraId="2D83F3B1" w14:textId="4CC0E878">
            <w:pPr>
              <w:pStyle w:val="Tabulkatext"/>
              <w:numPr>
                <w:ilvl w:val="0"/>
                <w:numId w:val="16"/>
              </w:num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Uvedení obchodní firmy objednatele</w:t>
            </w:r>
            <w:r w:rsidRPr="009B2358" w:rsidR="007F64E8">
              <w:rPr>
                <w:bCs/>
                <w:color w:val="auto"/>
              </w:rPr>
              <w:t xml:space="preserve"> včetně telefonu a e-mailu na kontaktní osobu </w:t>
            </w:r>
          </w:p>
          <w:p w:rsidRPr="005726AA" w:rsidR="005726AA" w:rsidP="005726AA" w:rsidRDefault="005726AA" w14:paraId="5AD1501E" w14:textId="77777777">
            <w:pPr>
              <w:pStyle w:val="Tabulkatext"/>
              <w:spacing w:after="0"/>
              <w:ind w:left="417"/>
              <w:jc w:val="both"/>
              <w:rPr>
                <w:bCs/>
                <w:color w:val="auto"/>
              </w:rPr>
            </w:pPr>
          </w:p>
          <w:p w:rsidRPr="00ED619A" w:rsidR="005726AA" w:rsidP="00ED619A" w:rsidRDefault="00ED619A" w14:paraId="2AFB6A3D" w14:textId="12451330">
            <w:pPr>
              <w:pStyle w:val="Tabulkatext"/>
              <w:numPr>
                <w:ilvl w:val="0"/>
                <w:numId w:val="27"/>
              </w:numPr>
              <w:spacing w:after="0"/>
              <w:jc w:val="both"/>
              <w:rPr>
                <w:b/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t>osvědčení o vzdělání a odborné kvalifikaci vztahující se k požadovaným službám, a to jak ve vztahu k fyzickým osobám, které mohou služby poskytovat, tak ve vztahu k jejich vedoucím pracovníkům,</w:t>
            </w:r>
          </w:p>
          <w:p w:rsidRPr="00ED619A" w:rsidR="00ED619A" w:rsidP="00ED619A" w:rsidRDefault="00ED619A" w14:paraId="22BE1936" w14:textId="77777777">
            <w:pPr>
              <w:pStyle w:val="Tabulkatext"/>
              <w:spacing w:after="0"/>
              <w:ind w:left="417"/>
              <w:jc w:val="both"/>
              <w:rPr>
                <w:b/>
                <w:bCs/>
                <w:color w:val="auto"/>
              </w:rPr>
            </w:pPr>
          </w:p>
          <w:p w:rsidRPr="00173AB5" w:rsidR="00173AB5" w:rsidP="00ED619A" w:rsidRDefault="00DB75FC" w14:paraId="1B2AF94A" w14:textId="5944A533">
            <w:pPr>
              <w:pStyle w:val="Tabulkatext"/>
              <w:spacing w:after="0"/>
              <w:ind w:left="417"/>
              <w:jc w:val="both"/>
              <w:rPr>
                <w:bCs/>
                <w:color w:val="auto"/>
              </w:rPr>
            </w:pPr>
            <w:r w:rsidRPr="00173AB5">
              <w:rPr>
                <w:rFonts w:cs="Calibri"/>
                <w:b/>
                <w:szCs w:val="20"/>
              </w:rPr>
              <w:t xml:space="preserve">pro dílčí plnění </w:t>
            </w:r>
            <w:r w:rsidR="00ED619A">
              <w:rPr>
                <w:rFonts w:cs="Calibri"/>
                <w:b/>
                <w:szCs w:val="20"/>
              </w:rPr>
              <w:t xml:space="preserve">č. </w:t>
            </w:r>
            <w:r w:rsidRPr="00173AB5">
              <w:rPr>
                <w:rFonts w:cs="Calibri"/>
                <w:b/>
                <w:szCs w:val="20"/>
              </w:rPr>
              <w:t>1</w:t>
            </w:r>
            <w:r w:rsidRPr="00173AB5" w:rsidR="00960CBD">
              <w:rPr>
                <w:rFonts w:cs="Calibri"/>
                <w:b/>
                <w:szCs w:val="20"/>
              </w:rPr>
              <w:t xml:space="preserve"> </w:t>
            </w:r>
          </w:p>
          <w:p w:rsidR="00173AB5" w:rsidP="00173AB5" w:rsidRDefault="00173AB5" w14:paraId="5002C175" w14:textId="77777777">
            <w:pPr>
              <w:pStyle w:val="Tabulkatext"/>
              <w:spacing w:after="0"/>
              <w:ind w:left="417"/>
              <w:jc w:val="both"/>
              <w:rPr>
                <w:rFonts w:cs="Calibri"/>
                <w:b/>
                <w:szCs w:val="20"/>
              </w:rPr>
            </w:pPr>
          </w:p>
          <w:p w:rsidRPr="00173AB5" w:rsidR="00944A3C" w:rsidP="00D1398F" w:rsidRDefault="00DB75FC" w14:paraId="116DC12F" w14:textId="517048B1">
            <w:pPr>
              <w:pStyle w:val="Tabulkatext"/>
              <w:spacing w:after="0"/>
              <w:jc w:val="both"/>
              <w:rPr>
                <w:bCs/>
                <w:color w:val="auto"/>
              </w:rPr>
            </w:pPr>
            <w:r w:rsidRPr="00173AB5">
              <w:rPr>
                <w:rFonts w:cs="Calibri"/>
                <w:szCs w:val="20"/>
              </w:rPr>
              <w:t xml:space="preserve">Dodavatel předloží </w:t>
            </w:r>
            <w:proofErr w:type="gramStart"/>
            <w:r w:rsidR="00173AB5">
              <w:rPr>
                <w:rFonts w:cs="Calibri"/>
                <w:szCs w:val="20"/>
              </w:rPr>
              <w:t>jména  2</w:t>
            </w:r>
            <w:r w:rsidRPr="00173AB5" w:rsidR="00AC2899">
              <w:rPr>
                <w:rFonts w:cs="Calibri"/>
                <w:szCs w:val="20"/>
              </w:rPr>
              <w:t xml:space="preserve"> lektor</w:t>
            </w:r>
            <w:r w:rsidR="00173AB5">
              <w:rPr>
                <w:rFonts w:cs="Calibri"/>
                <w:szCs w:val="20"/>
              </w:rPr>
              <w:t>ů</w:t>
            </w:r>
            <w:proofErr w:type="gramEnd"/>
            <w:r w:rsidRPr="00173AB5" w:rsidR="00AC2899">
              <w:rPr>
                <w:rFonts w:cs="Calibri"/>
                <w:szCs w:val="20"/>
              </w:rPr>
              <w:t>, kte</w:t>
            </w:r>
            <w:r w:rsidR="00E73A5D">
              <w:rPr>
                <w:rFonts w:cs="Calibri"/>
                <w:szCs w:val="20"/>
              </w:rPr>
              <w:t>ří</w:t>
            </w:r>
            <w:r w:rsidRPr="00173AB5" w:rsidR="00AC2899">
              <w:rPr>
                <w:rFonts w:cs="Calibri"/>
                <w:szCs w:val="20"/>
              </w:rPr>
              <w:t xml:space="preserve"> poved</w:t>
            </w:r>
            <w:r w:rsidR="00E73A5D">
              <w:rPr>
                <w:rFonts w:cs="Calibri"/>
                <w:szCs w:val="20"/>
              </w:rPr>
              <w:t>ou</w:t>
            </w:r>
            <w:r w:rsidR="00CD7629">
              <w:rPr>
                <w:rFonts w:cs="Calibri"/>
                <w:szCs w:val="20"/>
              </w:rPr>
              <w:t xml:space="preserve"> trénink a jejich</w:t>
            </w:r>
            <w:r w:rsidRPr="00173AB5" w:rsidR="00AC2899">
              <w:rPr>
                <w:rFonts w:cs="Calibri"/>
                <w:szCs w:val="20"/>
              </w:rPr>
              <w:t xml:space="preserve"> stručný profesní životopis</w:t>
            </w:r>
            <w:r w:rsidRPr="00173AB5">
              <w:rPr>
                <w:rFonts w:cs="Calibri"/>
                <w:szCs w:val="20"/>
              </w:rPr>
              <w:t xml:space="preserve">. </w:t>
            </w:r>
            <w:proofErr w:type="gramStart"/>
            <w:r w:rsidRPr="00173AB5">
              <w:rPr>
                <w:rFonts w:cs="Calibri"/>
                <w:szCs w:val="20"/>
              </w:rPr>
              <w:t>Kvalifikovaným</w:t>
            </w:r>
            <w:proofErr w:type="gramEnd"/>
            <w:r w:rsidRPr="00173AB5">
              <w:rPr>
                <w:rFonts w:cs="Calibri"/>
                <w:szCs w:val="20"/>
              </w:rPr>
              <w:t xml:space="preserve"> lektorem je ten, </w:t>
            </w:r>
            <w:proofErr w:type="gramStart"/>
            <w:r w:rsidRPr="00173AB5">
              <w:rPr>
                <w:rFonts w:cs="Calibri"/>
                <w:szCs w:val="20"/>
              </w:rPr>
              <w:t>který:</w:t>
            </w:r>
            <w:proofErr w:type="gramEnd"/>
          </w:p>
          <w:p w:rsidR="00F36572" w:rsidP="00690A92" w:rsidRDefault="00944A3C" w14:paraId="16003854" w14:textId="2334D9AF">
            <w:pPr>
              <w:pStyle w:val="Tabulkatext"/>
              <w:spacing w:after="0"/>
              <w:ind w:left="1137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- </w:t>
            </w:r>
            <w:r w:rsidR="00010F40">
              <w:rPr>
                <w:bCs/>
                <w:color w:val="auto"/>
              </w:rPr>
              <w:t>má min.</w:t>
            </w:r>
            <w:r w:rsidR="00095385">
              <w:rPr>
                <w:bCs/>
                <w:color w:val="auto"/>
              </w:rPr>
              <w:t xml:space="preserve"> středoškolské </w:t>
            </w:r>
            <w:r w:rsidR="00521F7B">
              <w:rPr>
                <w:bCs/>
                <w:color w:val="auto"/>
              </w:rPr>
              <w:t>vzdělání</w:t>
            </w:r>
          </w:p>
          <w:p w:rsidRPr="000A2CE2" w:rsidR="00944A3C" w:rsidP="00944A3C" w:rsidRDefault="00F36572" w14:paraId="217DA37E" w14:textId="2522F303">
            <w:pPr>
              <w:pStyle w:val="Tabulkatext"/>
              <w:ind w:left="1137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- </w:t>
            </w:r>
            <w:r w:rsidRPr="00D1398F" w:rsidR="00D1398F">
              <w:rPr>
                <w:bCs/>
                <w:color w:val="auto"/>
              </w:rPr>
              <w:t>p</w:t>
            </w:r>
            <w:r w:rsidRPr="00D1398F" w:rsidR="005451C7">
              <w:rPr>
                <w:bCs/>
                <w:color w:val="auto"/>
              </w:rPr>
              <w:t xml:space="preserve">ro dílčí plnění 1 je požadováno, </w:t>
            </w:r>
            <w:r w:rsidRPr="00D1398F" w:rsidR="00010F40">
              <w:rPr>
                <w:bCs/>
                <w:color w:val="auto"/>
              </w:rPr>
              <w:t>aby min.</w:t>
            </w:r>
            <w:r w:rsidRPr="00D1398F" w:rsidR="00E73A5D">
              <w:rPr>
                <w:bCs/>
                <w:color w:val="auto"/>
              </w:rPr>
              <w:t xml:space="preserve"> 1 </w:t>
            </w:r>
            <w:r w:rsidRPr="00D1398F" w:rsidR="005451C7">
              <w:rPr>
                <w:bCs/>
                <w:color w:val="auto"/>
              </w:rPr>
              <w:t xml:space="preserve">lektor </w:t>
            </w:r>
            <w:r w:rsidRPr="00D1398F" w:rsidR="00E43052">
              <w:rPr>
                <w:bCs/>
                <w:color w:val="auto"/>
              </w:rPr>
              <w:t xml:space="preserve">prokázal </w:t>
            </w:r>
            <w:r w:rsidRPr="00521F7B" w:rsidR="00E43052">
              <w:rPr>
                <w:bCs/>
                <w:color w:val="auto"/>
              </w:rPr>
              <w:t>Certifikací kouče</w:t>
            </w:r>
            <w:r w:rsidRPr="00636CC5" w:rsidR="00E43052">
              <w:rPr>
                <w:b/>
                <w:bCs/>
                <w:color w:val="auto"/>
              </w:rPr>
              <w:t xml:space="preserve"> </w:t>
            </w:r>
            <w:r w:rsidRPr="000A2CE2" w:rsidR="00E43052">
              <w:rPr>
                <w:bCs/>
                <w:color w:val="auto"/>
              </w:rPr>
              <w:t>získanou v</w:t>
            </w:r>
            <w:r w:rsidRPr="000A2CE2" w:rsidR="000A2CE2">
              <w:rPr>
                <w:bCs/>
                <w:color w:val="auto"/>
              </w:rPr>
              <w:t> některé p</w:t>
            </w:r>
            <w:r w:rsidRPr="000A2CE2" w:rsidR="00E43052">
              <w:rPr>
                <w:bCs/>
                <w:color w:val="auto"/>
              </w:rPr>
              <w:t>rofesní organizaci koučů</w:t>
            </w:r>
            <w:r w:rsidR="00AA3491">
              <w:rPr>
                <w:bCs/>
                <w:color w:val="auto"/>
              </w:rPr>
              <w:t xml:space="preserve"> nebo předložil obdobnou certifikaci</w:t>
            </w:r>
          </w:p>
          <w:p w:rsidR="008A0B6E" w:rsidP="008A0B6E" w:rsidRDefault="00F36572" w14:paraId="171E13A1" w14:textId="7CF8BDCF">
            <w:pPr>
              <w:pStyle w:val="Tabulkatext"/>
              <w:ind w:left="1137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- </w:t>
            </w:r>
            <w:r w:rsidR="007B44A5">
              <w:rPr>
                <w:bCs/>
                <w:color w:val="auto"/>
              </w:rPr>
              <w:t xml:space="preserve">má </w:t>
            </w:r>
            <w:r>
              <w:rPr>
                <w:bCs/>
                <w:color w:val="auto"/>
              </w:rPr>
              <w:t>min</w:t>
            </w:r>
            <w:r w:rsidR="007B44A5">
              <w:rPr>
                <w:bCs/>
                <w:color w:val="auto"/>
              </w:rPr>
              <w:t>imálně</w:t>
            </w:r>
            <w:r>
              <w:rPr>
                <w:bCs/>
                <w:color w:val="auto"/>
              </w:rPr>
              <w:t xml:space="preserve"> </w:t>
            </w:r>
            <w:r w:rsidR="00AC46E0">
              <w:rPr>
                <w:bCs/>
                <w:color w:val="auto"/>
              </w:rPr>
              <w:t>3 roky</w:t>
            </w:r>
            <w:r w:rsidR="00E73A5D">
              <w:rPr>
                <w:bCs/>
                <w:color w:val="auto"/>
              </w:rPr>
              <w:t xml:space="preserve"> lektorských zkušeností v oblasti měkkých </w:t>
            </w:r>
            <w:r w:rsidR="00CD7629">
              <w:rPr>
                <w:bCs/>
                <w:color w:val="auto"/>
              </w:rPr>
              <w:t xml:space="preserve">dovedností </w:t>
            </w:r>
          </w:p>
          <w:p w:rsidR="00E73A5D" w:rsidP="008A0B6E" w:rsidRDefault="008A0B6E" w14:paraId="3ACFFDB6" w14:textId="4582DBA2">
            <w:pPr>
              <w:pStyle w:val="Tabulkatext"/>
              <w:ind w:left="1137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 k</w:t>
            </w:r>
            <w:r w:rsidR="00E73A5D">
              <w:rPr>
                <w:bCs/>
                <w:color w:val="auto"/>
              </w:rPr>
              <w:t>aždý lektor prokáže účast na realizaci min. 3 obdobných zakázek u různých objednatelů- uvedením referenčních zakázek v životopise</w:t>
            </w:r>
          </w:p>
          <w:p w:rsidR="00944A3C" w:rsidP="007B44A5" w:rsidRDefault="00944A3C" w14:paraId="5213891E" w14:textId="5BF091FE">
            <w:pPr>
              <w:pStyle w:val="Tabulkatext"/>
              <w:jc w:val="both"/>
              <w:rPr>
                <w:bCs/>
                <w:color w:val="auto"/>
              </w:rPr>
            </w:pPr>
          </w:p>
          <w:p w:rsidR="00C577E3" w:rsidP="00C577E3" w:rsidRDefault="00C577E3" w14:paraId="1E7F52C5" w14:textId="77777777">
            <w:pPr>
              <w:spacing w:after="0"/>
              <w:rPr>
                <w:rFonts w:cs="Calibri"/>
                <w:sz w:val="20"/>
                <w:szCs w:val="20"/>
              </w:rPr>
            </w:pPr>
            <w:r w:rsidRPr="00DB75FC">
              <w:rPr>
                <w:rFonts w:cs="Calibri"/>
                <w:sz w:val="20"/>
                <w:szCs w:val="20"/>
              </w:rPr>
              <w:t xml:space="preserve">Přílohou seznamu kvalifikovaných lektorů musí být: </w:t>
            </w:r>
          </w:p>
          <w:p w:rsidR="00C577E3" w:rsidP="00255E7D" w:rsidRDefault="00AF0FEF" w14:paraId="159715DA" w14:textId="7CF1A68D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kopie</w:t>
            </w:r>
            <w:r w:rsidR="00C577E3">
              <w:rPr>
                <w:rFonts w:cs="Calibri"/>
                <w:sz w:val="20"/>
                <w:szCs w:val="20"/>
              </w:rPr>
              <w:t xml:space="preserve"> </w:t>
            </w:r>
            <w:r w:rsidR="00870D3D">
              <w:rPr>
                <w:rFonts w:cs="Calibri"/>
                <w:b/>
                <w:sz w:val="20"/>
                <w:szCs w:val="20"/>
              </w:rPr>
              <w:t>dokladu o dosaženém vzdělání</w:t>
            </w:r>
          </w:p>
          <w:p w:rsidRPr="003A585D" w:rsidR="00C577E3" w:rsidP="00255E7D" w:rsidRDefault="00AF0FEF" w14:paraId="602E0E35" w14:textId="216A799A">
            <w:pPr>
              <w:pStyle w:val="Odstavecseseznamem"/>
              <w:numPr>
                <w:ilvl w:val="0"/>
                <w:numId w:val="9"/>
              </w:numPr>
              <w:rPr>
                <w:rFonts w:cs="Calibri"/>
                <w:sz w:val="20"/>
                <w:szCs w:val="20"/>
              </w:rPr>
            </w:pPr>
            <w:r w:rsidRPr="00D1398F">
              <w:rPr>
                <w:rFonts w:cs="Calibri"/>
                <w:color w:val="auto"/>
                <w:sz w:val="20"/>
                <w:szCs w:val="20"/>
              </w:rPr>
              <w:t xml:space="preserve">kopie </w:t>
            </w:r>
            <w:r w:rsidRPr="00D1398F" w:rsidR="00C577E3">
              <w:rPr>
                <w:rFonts w:cs="Calibri"/>
                <w:b/>
                <w:color w:val="auto"/>
                <w:sz w:val="20"/>
                <w:szCs w:val="20"/>
              </w:rPr>
              <w:t xml:space="preserve">certifikátu </w:t>
            </w:r>
            <w:r w:rsidRPr="00D1398F" w:rsidR="00D1398F">
              <w:rPr>
                <w:rFonts w:cs="Calibri"/>
                <w:b/>
                <w:color w:val="auto"/>
                <w:sz w:val="20"/>
                <w:szCs w:val="20"/>
              </w:rPr>
              <w:t>odborné kvalifikace</w:t>
            </w:r>
            <w:r w:rsidR="00C577E3">
              <w:rPr>
                <w:rFonts w:cs="Calibri"/>
                <w:sz w:val="20"/>
                <w:szCs w:val="20"/>
              </w:rPr>
              <w:t>,</w:t>
            </w:r>
          </w:p>
          <w:p w:rsidR="00603768" w:rsidP="00255E7D" w:rsidRDefault="00C577E3" w14:paraId="5D9BE436" w14:textId="77777777">
            <w:pPr>
              <w:pStyle w:val="Odstavecseseznamem"/>
              <w:numPr>
                <w:ilvl w:val="0"/>
                <w:numId w:val="9"/>
              </w:numPr>
              <w:rPr>
                <w:rFonts w:cs="Calibri"/>
                <w:sz w:val="20"/>
                <w:szCs w:val="20"/>
              </w:rPr>
            </w:pPr>
            <w:r w:rsidRPr="007B44A5">
              <w:rPr>
                <w:rFonts w:cs="Calibri"/>
                <w:b/>
                <w:sz w:val="20"/>
                <w:szCs w:val="20"/>
              </w:rPr>
              <w:t>profesní životopis</w:t>
            </w:r>
            <w:r w:rsidRPr="007B44A5">
              <w:rPr>
                <w:rFonts w:cs="Calibri"/>
                <w:sz w:val="20"/>
                <w:szCs w:val="20"/>
              </w:rPr>
              <w:t xml:space="preserve"> pro každého lektora uvedeného v seznamu, ze kterého bude zřejmý rozsah zkušeností s vedením školení vzhledem k předmětu plnění příslušné díl</w:t>
            </w:r>
            <w:r>
              <w:rPr>
                <w:rFonts w:cs="Calibri"/>
                <w:sz w:val="20"/>
                <w:szCs w:val="20"/>
              </w:rPr>
              <w:t>čí části veřejné zakázky,</w:t>
            </w:r>
          </w:p>
          <w:p w:rsidR="00603768" w:rsidP="00255E7D" w:rsidRDefault="00603768" w14:paraId="307F254C" w14:textId="77777777">
            <w:pPr>
              <w:pStyle w:val="Odstavecseseznamem"/>
              <w:numPr>
                <w:ilvl w:val="0"/>
                <w:numId w:val="9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přehled a doba profesní praxe,</w:t>
            </w:r>
          </w:p>
          <w:p w:rsidRPr="0029249C" w:rsidR="00C577E3" w:rsidP="00255E7D" w:rsidRDefault="00603768" w14:paraId="61E3E211" w14:textId="6C0828CE">
            <w:pPr>
              <w:pStyle w:val="Odstavecseseznamem"/>
              <w:numPr>
                <w:ilvl w:val="0"/>
                <w:numId w:val="9"/>
              </w:numPr>
              <w:rPr>
                <w:rFonts w:cs="Calibri"/>
                <w:color w:val="FF0000"/>
                <w:sz w:val="20"/>
                <w:szCs w:val="20"/>
              </w:rPr>
            </w:pPr>
            <w:r w:rsidRPr="00603768">
              <w:rPr>
                <w:rFonts w:cs="Calibri"/>
                <w:b/>
                <w:sz w:val="20"/>
                <w:szCs w:val="20"/>
              </w:rPr>
              <w:t>referenční zakázky</w:t>
            </w:r>
            <w:r>
              <w:rPr>
                <w:rFonts w:cs="Calibri"/>
                <w:sz w:val="20"/>
                <w:szCs w:val="20"/>
              </w:rPr>
              <w:t xml:space="preserve">, na kterých se dotyčná osoba podílela- u každé zakázky bude uveden objednatel, předmět zakázky, </w:t>
            </w:r>
            <w:r w:rsidRPr="00CD76CD" w:rsidR="009A016A">
              <w:rPr>
                <w:bCs/>
                <w:color w:val="auto"/>
                <w:sz w:val="20"/>
                <w:szCs w:val="20"/>
              </w:rPr>
              <w:t>včetně telefonu a e-mailu na kontaktní osobu</w:t>
            </w:r>
            <w:r w:rsidR="009A016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a </w:t>
            </w:r>
            <w:r w:rsidRPr="009A016A">
              <w:rPr>
                <w:rFonts w:cs="Calibri"/>
                <w:color w:val="000000" w:themeColor="text1"/>
                <w:sz w:val="20"/>
                <w:szCs w:val="20"/>
              </w:rPr>
              <w:t>doba realizace</w:t>
            </w:r>
            <w:r w:rsidRPr="009A016A" w:rsidR="00C577E3">
              <w:rPr>
                <w:rFonts w:cs="Calibri"/>
                <w:color w:val="000000" w:themeColor="text1"/>
                <w:sz w:val="20"/>
                <w:szCs w:val="20"/>
              </w:rPr>
              <w:t xml:space="preserve">  </w:t>
            </w:r>
          </w:p>
          <w:p w:rsidRPr="00C577E3" w:rsidR="00C577E3" w:rsidP="00255E7D" w:rsidRDefault="00C577E3" w14:paraId="313A23E2" w14:textId="79E48714">
            <w:pPr>
              <w:pStyle w:val="Odstavecseseznamem"/>
              <w:numPr>
                <w:ilvl w:val="0"/>
                <w:numId w:val="9"/>
              </w:numPr>
              <w:rPr>
                <w:rFonts w:cs="Calibri"/>
                <w:sz w:val="20"/>
                <w:szCs w:val="20"/>
              </w:rPr>
            </w:pPr>
            <w:r w:rsidRPr="007B44A5">
              <w:rPr>
                <w:rFonts w:cs="Calibri"/>
                <w:b/>
                <w:sz w:val="20"/>
                <w:szCs w:val="20"/>
              </w:rPr>
              <w:t>čestné prohlášení lektora</w:t>
            </w:r>
            <w:r w:rsidRPr="007B44A5">
              <w:rPr>
                <w:rFonts w:cs="Calibri"/>
                <w:sz w:val="20"/>
                <w:szCs w:val="20"/>
              </w:rPr>
              <w:t>, že bude odpovědný za kvalitu školení, které je předmětem příslušné dílčí části veřejné zakázky.</w:t>
            </w:r>
          </w:p>
          <w:p w:rsidRPr="00B17030" w:rsidR="00063027" w:rsidP="00063027" w:rsidRDefault="00063027" w14:paraId="34FDD4A4" w14:textId="77777777">
            <w:pPr>
              <w:pStyle w:val="Odstavecseseznamem"/>
              <w:autoSpaceDE w:val="false"/>
              <w:autoSpaceDN w:val="false"/>
              <w:adjustRightInd w:val="false"/>
              <w:spacing w:after="0"/>
              <w:ind w:left="1428"/>
              <w:jc w:val="left"/>
              <w:rPr>
                <w:rFonts w:ascii="Calibri" w:hAnsi="Calibri" w:cs="Calibri"/>
                <w:color w:val="auto"/>
              </w:rPr>
            </w:pPr>
          </w:p>
          <w:p w:rsidRPr="002126C2" w:rsidR="003A667F" w:rsidP="00582D03" w:rsidRDefault="002126C2" w14:paraId="08D37192" w14:textId="4334E608">
            <w:pPr>
              <w:autoSpaceDE w:val="false"/>
              <w:autoSpaceDN w:val="false"/>
              <w:adjustRightInd w:val="false"/>
              <w:spacing w:after="0"/>
              <w:rPr>
                <w:rFonts w:ascii="Calibri" w:hAnsi="Calibri" w:cs="Calibri"/>
              </w:rPr>
            </w:pPr>
            <w:r w:rsidRPr="008C4E95">
              <w:rPr>
                <w:rFonts w:cstheme="minorHAnsi"/>
                <w:color w:val="auto"/>
                <w:sz w:val="20"/>
                <w:szCs w:val="20"/>
              </w:rPr>
              <w:t>Předpokladem pro posouzení a hodnocení dílčího plnění je splněn</w:t>
            </w:r>
            <w:r w:rsidR="008C4E95">
              <w:rPr>
                <w:rFonts w:cstheme="minorHAnsi"/>
                <w:color w:val="auto"/>
                <w:sz w:val="20"/>
                <w:szCs w:val="20"/>
              </w:rPr>
              <w:t>í</w:t>
            </w:r>
            <w:r w:rsidRPr="008C4E95">
              <w:rPr>
                <w:rFonts w:cstheme="minorHAnsi"/>
                <w:color w:val="auto"/>
                <w:sz w:val="20"/>
                <w:szCs w:val="20"/>
              </w:rPr>
              <w:t xml:space="preserve"> způsobilosti. V případě nesplnění kteréhokoliv kvalifikačního kritéria bude dodavatel vyloučen ze zadávacího řízení.</w:t>
            </w:r>
          </w:p>
        </w:tc>
      </w:tr>
      <w:tr w:rsidRPr="00E50090" w:rsidR="00DB314B" w:rsidTr="00982F2B" w14:paraId="37EADD50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B784E" w:rsidR="00DB314B" w:rsidP="00D92737" w:rsidRDefault="00DB314B" w14:paraId="2C64F3D4" w14:textId="1568A3A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Obchodní podmínky</w:t>
            </w:r>
          </w:p>
        </w:tc>
      </w:tr>
      <w:tr w:rsidRPr="00E50090" w:rsidR="00DB314B" w:rsidTr="00C94193" w14:paraId="77F1A7E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DB314B" w:rsidP="00DB314B" w:rsidRDefault="00DB314B" w14:paraId="76DBEC41" w14:textId="7777777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Pr="00D31890" w:rsidR="00DB314B" w:rsidP="00DB314B" w:rsidRDefault="00DB314B" w14:paraId="7E676333" w14:textId="4A9EC7B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B314B">
              <w:rPr>
                <w:rFonts w:cstheme="minorHAnsi"/>
                <w:sz w:val="20"/>
                <w:szCs w:val="20"/>
              </w:rPr>
              <w:t xml:space="preserve">Obchodní a platební podmínky vymezující budoucí rámec smluvního vztahu, jsou podrobně zapracovány do závazného návrhu </w:t>
            </w:r>
            <w:r>
              <w:rPr>
                <w:rFonts w:cstheme="minorHAnsi"/>
                <w:sz w:val="20"/>
                <w:szCs w:val="20"/>
              </w:rPr>
              <w:t>Smlouvy o poskytování dílčího plnění</w:t>
            </w:r>
            <w:r w:rsidR="00D31890">
              <w:rPr>
                <w:rFonts w:cstheme="minorHAnsi"/>
                <w:sz w:val="20"/>
                <w:szCs w:val="20"/>
              </w:rPr>
              <w:t xml:space="preserve"> </w:t>
            </w:r>
            <w:r w:rsidR="009A016A">
              <w:rPr>
                <w:rFonts w:cstheme="minorHAnsi"/>
                <w:sz w:val="20"/>
                <w:szCs w:val="20"/>
              </w:rPr>
              <w:t>č. __</w:t>
            </w:r>
            <w:r w:rsidRPr="00DB314B">
              <w:rPr>
                <w:rFonts w:cstheme="minorHAnsi"/>
                <w:sz w:val="20"/>
                <w:szCs w:val="20"/>
              </w:rPr>
              <w:t xml:space="preserve">, která je </w:t>
            </w:r>
            <w:r w:rsidR="009A016A">
              <w:rPr>
                <w:rFonts w:cstheme="minorHAnsi"/>
                <w:b/>
                <w:sz w:val="20"/>
                <w:szCs w:val="20"/>
              </w:rPr>
              <w:t xml:space="preserve">přílohou č. </w:t>
            </w:r>
            <w:r w:rsidR="00C94193">
              <w:rPr>
                <w:rFonts w:cstheme="minorHAnsi"/>
                <w:b/>
                <w:sz w:val="20"/>
                <w:szCs w:val="20"/>
              </w:rPr>
              <w:t>8</w:t>
            </w:r>
            <w:r w:rsidRPr="00DB314B">
              <w:rPr>
                <w:rFonts w:cstheme="minorHAnsi"/>
                <w:sz w:val="20"/>
                <w:szCs w:val="20"/>
              </w:rPr>
              <w:t xml:space="preserve"> této zadávací dokumentace. V návrhu smlouvy je dodavatel oprávněn doplnit pouze chybějící údaje a dále údaje pro potřeby hodnocení, jedná se zejména o identifikaci smluvní strany a výše celkové nabídkové ceny za dodávku požadovaného </w:t>
            </w:r>
            <w:r w:rsidR="00D31890">
              <w:rPr>
                <w:rFonts w:cstheme="minorHAnsi"/>
                <w:sz w:val="20"/>
                <w:szCs w:val="20"/>
              </w:rPr>
              <w:t>dílčího plnění 1 nebo 2 nebo 3</w:t>
            </w:r>
            <w:r w:rsidRPr="00DB314B">
              <w:rPr>
                <w:rFonts w:cstheme="minorHAnsi"/>
                <w:sz w:val="20"/>
                <w:szCs w:val="20"/>
              </w:rPr>
              <w:t xml:space="preserve">. </w:t>
            </w:r>
          </w:p>
          <w:p w:rsidRPr="00DB314B" w:rsidR="00DB314B" w:rsidP="00DB314B" w:rsidRDefault="00DB314B" w14:paraId="5F558EFE" w14:textId="7777777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Pr="00DB314B" w:rsidR="00DB314B" w:rsidP="00DB314B" w:rsidRDefault="00DB314B" w14:paraId="705B7CAA" w14:textId="1791700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B314B">
              <w:rPr>
                <w:rFonts w:cstheme="minorHAnsi"/>
                <w:sz w:val="20"/>
                <w:szCs w:val="20"/>
              </w:rPr>
              <w:t xml:space="preserve">Dodavatel není oprávněn znění závazného vzoru </w:t>
            </w:r>
            <w:r w:rsidR="00D31890">
              <w:rPr>
                <w:rFonts w:cstheme="minorHAnsi"/>
                <w:sz w:val="20"/>
                <w:szCs w:val="20"/>
              </w:rPr>
              <w:t>Smlouvy o poskytování dílčího plnění</w:t>
            </w:r>
            <w:r w:rsidRPr="00DB314B">
              <w:rPr>
                <w:rFonts w:cstheme="minorHAnsi"/>
                <w:sz w:val="20"/>
                <w:szCs w:val="20"/>
              </w:rPr>
              <w:t xml:space="preserve"> nebo jeho jednotlivé podmínky měnit. Změna znění závazného textu </w:t>
            </w:r>
            <w:r w:rsidR="00D31890">
              <w:rPr>
                <w:rFonts w:cstheme="minorHAnsi"/>
                <w:sz w:val="20"/>
                <w:szCs w:val="20"/>
              </w:rPr>
              <w:t>Smlouvy o poskytování dílčího plnění</w:t>
            </w:r>
            <w:r w:rsidRPr="00DB314B" w:rsidR="00D31890">
              <w:rPr>
                <w:rFonts w:cstheme="minorHAnsi"/>
                <w:sz w:val="20"/>
                <w:szCs w:val="20"/>
              </w:rPr>
              <w:t xml:space="preserve"> </w:t>
            </w:r>
            <w:r w:rsidRPr="00DB314B">
              <w:rPr>
                <w:rFonts w:cstheme="minorHAnsi"/>
                <w:sz w:val="20"/>
                <w:szCs w:val="20"/>
              </w:rPr>
              <w:t>stanoveného zadavatelem, vyjma doplnění údajů dodavatelem na místech k tomu určených, bude posouzena jako nesplnění zadávacích podmínek s následkem vyřazení nabídky a následného vyloučení dodavatele ze zadávacího řízení.</w:t>
            </w:r>
          </w:p>
          <w:p w:rsidRPr="00DB314B" w:rsidR="00DB314B" w:rsidP="00DB314B" w:rsidRDefault="00DB314B" w14:paraId="00CA7029" w14:textId="7777777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Pr="00D31890" w:rsidR="00DB314B" w:rsidP="00DB314B" w:rsidRDefault="00DB314B" w14:paraId="713D85AC" w14:textId="76B7CEFF">
            <w:pPr>
              <w:spacing w:after="0"/>
              <w:rPr>
                <w:rFonts w:cstheme="minorHAnsi"/>
                <w:sz w:val="18"/>
                <w:szCs w:val="20"/>
              </w:rPr>
            </w:pPr>
            <w:r w:rsidRPr="00DB314B">
              <w:rPr>
                <w:rFonts w:cstheme="minorHAnsi"/>
                <w:sz w:val="20"/>
                <w:szCs w:val="20"/>
              </w:rPr>
              <w:t xml:space="preserve">Závazný vzor </w:t>
            </w:r>
            <w:r w:rsidR="00D31890">
              <w:rPr>
                <w:rFonts w:cstheme="minorHAnsi"/>
                <w:sz w:val="20"/>
                <w:szCs w:val="20"/>
              </w:rPr>
              <w:t>Smlouvy o poskytování dílčího plnění</w:t>
            </w:r>
            <w:r w:rsidRPr="00DB314B" w:rsidR="00D31890">
              <w:rPr>
                <w:rFonts w:cstheme="minorHAnsi"/>
                <w:sz w:val="20"/>
                <w:szCs w:val="20"/>
              </w:rPr>
              <w:t xml:space="preserve"> </w:t>
            </w:r>
            <w:r w:rsidRPr="00DB314B">
              <w:rPr>
                <w:rFonts w:cstheme="minorHAnsi"/>
                <w:sz w:val="20"/>
                <w:szCs w:val="20"/>
              </w:rPr>
              <w:t xml:space="preserve">bude ze strany dodavatele podepsán osobou oprávněnou jednat jménem dodavatele. Pokud za dodavatele jedná zmocněnec na základě plné moci, musí být v nabídce předložena plná moc tohoto zástupce. </w:t>
            </w:r>
            <w:r w:rsidR="00D31890">
              <w:rPr>
                <w:rFonts w:cstheme="minorHAnsi"/>
                <w:sz w:val="20"/>
                <w:szCs w:val="20"/>
              </w:rPr>
              <w:t xml:space="preserve">Dodavatel </w:t>
            </w:r>
            <w:r w:rsidRPr="00D31890" w:rsidR="00D31890">
              <w:rPr>
                <w:sz w:val="20"/>
              </w:rPr>
              <w:t xml:space="preserve">předloží </w:t>
            </w:r>
            <w:r w:rsidR="00017991">
              <w:rPr>
                <w:sz w:val="20"/>
              </w:rPr>
              <w:t>podepsanou Smlouvu</w:t>
            </w:r>
            <w:r w:rsidR="00D31890">
              <w:rPr>
                <w:sz w:val="20"/>
              </w:rPr>
              <w:t xml:space="preserve"> o</w:t>
            </w:r>
            <w:r w:rsidRPr="00D31890" w:rsidR="00D31890">
              <w:rPr>
                <w:sz w:val="20"/>
              </w:rPr>
              <w:t xml:space="preserve"> poskytování dílčího plnění v originále ve dvojím vyhotoven</w:t>
            </w:r>
            <w:r w:rsidR="00D31890">
              <w:rPr>
                <w:sz w:val="20"/>
              </w:rPr>
              <w:t xml:space="preserve">í jako přílohu své nabídky. </w:t>
            </w:r>
          </w:p>
          <w:p w:rsidRPr="00DB784E" w:rsidR="00DB314B" w:rsidP="00D92737" w:rsidRDefault="00DB314B" w14:paraId="73E01E27" w14:textId="77777777">
            <w:pPr>
              <w:pStyle w:val="Tabulkatext"/>
              <w:rPr>
                <w:b/>
                <w:bCs/>
              </w:rPr>
            </w:pPr>
          </w:p>
        </w:tc>
      </w:tr>
      <w:tr w:rsidRPr="00E50090" w:rsidR="0097792E" w:rsidTr="00982F2B" w14:paraId="57EC2950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91CCE" w:rsidR="0097792E" w:rsidP="00D92737" w:rsidRDefault="007E08B1" w14:paraId="72AFA8D0" w14:textId="77777777">
            <w:pPr>
              <w:pStyle w:val="Tabulkatext"/>
              <w:rPr>
                <w:b/>
                <w:bCs/>
                <w:highlight w:val="yellow"/>
              </w:rPr>
            </w:pPr>
            <w:r w:rsidRPr="00DB784E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982F2B" w14:paraId="485E976C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A277F3" w:rsidP="00DB5DBD" w:rsidRDefault="00A277F3" w14:paraId="07557236" w14:textId="77777777">
            <w:pPr>
              <w:pStyle w:val="Tabulkatext"/>
              <w:rPr>
                <w:i/>
              </w:rPr>
            </w:pPr>
          </w:p>
          <w:p w:rsidRPr="003D4441" w:rsidR="003D4441" w:rsidP="003D4441" w:rsidRDefault="003D4441" w14:paraId="7E58F8ED" w14:textId="39C99513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  <w:r w:rsidRPr="003D4441">
              <w:rPr>
                <w:rFonts w:asciiTheme="minorHAnsi" w:hAnsiTheme="minorHAnsi" w:cstheme="minorHAnsi"/>
                <w:spacing w:val="0"/>
                <w:szCs w:val="20"/>
              </w:rPr>
              <w:t>Dodavatelé podají nabídku následujícím způsobem:</w:t>
            </w:r>
          </w:p>
          <w:p w:rsidR="007F4D2C" w:rsidP="0040238C" w:rsidRDefault="003D4441" w14:paraId="25F7294D" w14:textId="1F43ECFA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  <w:r w:rsidRPr="003D4441">
              <w:rPr>
                <w:rFonts w:asciiTheme="minorHAnsi" w:hAnsiTheme="minorHAnsi" w:cstheme="minorHAnsi"/>
                <w:spacing w:val="0"/>
                <w:szCs w:val="20"/>
              </w:rPr>
              <w:lastRenderedPageBreak/>
              <w:t>Obálka s nabídkou bude označena</w:t>
            </w:r>
            <w:r w:rsidR="00FF7B40">
              <w:rPr>
                <w:rFonts w:asciiTheme="minorHAnsi" w:hAnsiTheme="minorHAnsi" w:cstheme="minorHAnsi"/>
                <w:spacing w:val="0"/>
                <w:szCs w:val="20"/>
              </w:rPr>
              <w:t xml:space="preserve"> </w:t>
            </w:r>
            <w:r w:rsidRPr="003D4441" w:rsidR="00FF7B40">
              <w:rPr>
                <w:rFonts w:asciiTheme="minorHAnsi" w:hAnsiTheme="minorHAnsi" w:cstheme="minorHAnsi"/>
                <w:spacing w:val="0"/>
                <w:szCs w:val="20"/>
              </w:rPr>
              <w:t>slovy „</w:t>
            </w:r>
            <w:r w:rsidRPr="003D4441" w:rsidR="00FF7B40">
              <w:rPr>
                <w:rFonts w:asciiTheme="minorHAnsi" w:hAnsiTheme="minorHAnsi" w:cstheme="minorHAnsi"/>
                <w:b/>
                <w:spacing w:val="0"/>
                <w:szCs w:val="20"/>
              </w:rPr>
              <w:t>NEOTVÍRAT</w:t>
            </w:r>
            <w:r w:rsidR="00FF7B40">
              <w:rPr>
                <w:rFonts w:asciiTheme="minorHAnsi" w:hAnsiTheme="minorHAnsi" w:cstheme="minorHAnsi"/>
                <w:spacing w:val="0"/>
                <w:szCs w:val="20"/>
              </w:rPr>
              <w:t>“ a</w:t>
            </w:r>
            <w:r w:rsidRPr="003D4441">
              <w:rPr>
                <w:rFonts w:asciiTheme="minorHAnsi" w:hAnsiTheme="minorHAnsi" w:cstheme="minorHAnsi"/>
                <w:spacing w:val="0"/>
                <w:szCs w:val="20"/>
              </w:rPr>
              <w:t xml:space="preserve"> heslem „</w:t>
            </w:r>
            <w:r w:rsidRPr="003D4441">
              <w:rPr>
                <w:rFonts w:asciiTheme="minorHAnsi" w:hAnsiTheme="minorHAnsi" w:cstheme="minorHAnsi"/>
                <w:b/>
                <w:spacing w:val="0"/>
                <w:szCs w:val="20"/>
              </w:rPr>
              <w:t>ZADÁVACÍ ŘÍZENÍ - „</w:t>
            </w:r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AGE MANAGEMENT ve společnosti ALPHA </w:t>
            </w:r>
            <w:proofErr w:type="spellStart"/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>Vehicle</w:t>
            </w:r>
            <w:proofErr w:type="spellEnd"/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 </w:t>
            </w:r>
            <w:proofErr w:type="spellStart"/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>Security</w:t>
            </w:r>
            <w:proofErr w:type="spellEnd"/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 </w:t>
            </w:r>
            <w:proofErr w:type="spellStart"/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>Solutions</w:t>
            </w:r>
            <w:proofErr w:type="spellEnd"/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 Czech s.r.o.“</w:t>
            </w:r>
            <w:r w:rsidR="00FF7B40">
              <w:rPr>
                <w:rFonts w:asciiTheme="minorHAnsi" w:hAnsiTheme="minorHAnsi" w:cstheme="minorHAnsi"/>
                <w:spacing w:val="0"/>
                <w:szCs w:val="20"/>
              </w:rPr>
              <w:t xml:space="preserve"> a dále</w:t>
            </w:r>
            <w:r w:rsidR="001802D6">
              <w:rPr>
                <w:rFonts w:asciiTheme="minorHAnsi" w:hAnsiTheme="minorHAnsi" w:cstheme="minorHAnsi"/>
                <w:spacing w:val="0"/>
                <w:szCs w:val="20"/>
              </w:rPr>
              <w:t xml:space="preserve"> </w:t>
            </w:r>
            <w:r w:rsidRPr="0040238C" w:rsidR="001802D6">
              <w:rPr>
                <w:rFonts w:asciiTheme="minorHAnsi" w:hAnsiTheme="minorHAnsi" w:cstheme="minorHAnsi"/>
                <w:spacing w:val="0"/>
                <w:szCs w:val="20"/>
              </w:rPr>
              <w:t>číslem</w:t>
            </w:r>
            <w:r w:rsidR="001802D6">
              <w:rPr>
                <w:rFonts w:asciiTheme="minorHAnsi" w:hAnsiTheme="minorHAnsi" w:cstheme="minorHAnsi"/>
                <w:spacing w:val="0"/>
                <w:szCs w:val="20"/>
              </w:rPr>
              <w:t xml:space="preserve"> a názvem příslušné dílčí části,</w:t>
            </w:r>
            <w:r w:rsidR="00960CBD">
              <w:rPr>
                <w:rFonts w:asciiTheme="minorHAnsi" w:hAnsiTheme="minorHAnsi" w:cstheme="minorHAnsi"/>
                <w:spacing w:val="0"/>
                <w:szCs w:val="20"/>
              </w:rPr>
              <w:t xml:space="preserve"> </w:t>
            </w:r>
            <w:r w:rsidR="00FF7B40">
              <w:rPr>
                <w:rFonts w:asciiTheme="minorHAnsi" w:hAnsiTheme="minorHAnsi" w:cstheme="minorHAnsi"/>
                <w:spacing w:val="0"/>
                <w:szCs w:val="20"/>
              </w:rPr>
              <w:t>tj.</w:t>
            </w:r>
            <w:r w:rsidR="00D27069">
              <w:rPr>
                <w:rFonts w:asciiTheme="minorHAnsi" w:hAnsiTheme="minorHAnsi" w:cstheme="minorHAnsi"/>
                <w:spacing w:val="0"/>
                <w:szCs w:val="20"/>
              </w:rPr>
              <w:t xml:space="preserve"> </w:t>
            </w:r>
          </w:p>
          <w:p w:rsidRPr="00FF7B40" w:rsidR="00960CBD" w:rsidP="00960CBD" w:rsidRDefault="00960CBD" w14:paraId="09082C65" w14:textId="281FBD23">
            <w:pPr>
              <w:pStyle w:val="Tabulkatext"/>
              <w:jc w:val="center"/>
              <w:rPr>
                <w:b/>
                <w:sz w:val="18"/>
                <w:szCs w:val="18"/>
              </w:rPr>
            </w:pPr>
            <w:r w:rsidRPr="00FF7B40">
              <w:t>„</w:t>
            </w:r>
            <w:r w:rsidRPr="00FF7B40">
              <w:rPr>
                <w:b/>
                <w:sz w:val="18"/>
                <w:szCs w:val="18"/>
              </w:rPr>
              <w:t xml:space="preserve">Dílčí plnění 1 – </w:t>
            </w:r>
            <w:r w:rsidR="009A016A">
              <w:rPr>
                <w:b/>
                <w:sz w:val="18"/>
                <w:szCs w:val="18"/>
              </w:rPr>
              <w:t>Vzdělávání a rozvoj zaměstnanců</w:t>
            </w:r>
            <w:r w:rsidR="00D27069">
              <w:rPr>
                <w:b/>
                <w:sz w:val="18"/>
                <w:szCs w:val="18"/>
              </w:rPr>
              <w:t>“</w:t>
            </w:r>
          </w:p>
          <w:p w:rsidRPr="00FF7B40" w:rsidR="00960CBD" w:rsidP="00960CBD" w:rsidRDefault="00960CBD" w14:paraId="199BDDC9" w14:textId="77777777">
            <w:pPr>
              <w:pStyle w:val="Tabulka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FF7B40">
              <w:rPr>
                <w:sz w:val="18"/>
                <w:szCs w:val="18"/>
              </w:rPr>
              <w:t>ebo</w:t>
            </w:r>
          </w:p>
          <w:p w:rsidR="000D62BB" w:rsidP="00960CBD" w:rsidRDefault="00D27069" w14:paraId="3EDA3C3B" w14:textId="64E631BF">
            <w:pPr>
              <w:pStyle w:val="Tabulka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0D62BB">
              <w:rPr>
                <w:b/>
                <w:sz w:val="18"/>
                <w:szCs w:val="18"/>
              </w:rPr>
              <w:t>„</w:t>
            </w:r>
            <w:r w:rsidR="00521F7B">
              <w:rPr>
                <w:b/>
                <w:sz w:val="18"/>
                <w:szCs w:val="18"/>
              </w:rPr>
              <w:t>Dílčí plnění 2</w:t>
            </w:r>
            <w:r w:rsidRPr="00FF7B40" w:rsidR="000D62BB">
              <w:rPr>
                <w:b/>
                <w:sz w:val="18"/>
                <w:szCs w:val="18"/>
              </w:rPr>
              <w:t xml:space="preserve"> – </w:t>
            </w:r>
            <w:r w:rsidR="000D62BB">
              <w:rPr>
                <w:b/>
                <w:sz w:val="18"/>
                <w:szCs w:val="18"/>
              </w:rPr>
              <w:t xml:space="preserve">Technické odborné školení- vzdělávání </w:t>
            </w:r>
            <w:proofErr w:type="spellStart"/>
            <w:r w:rsidR="000D62BB">
              <w:rPr>
                <w:b/>
                <w:sz w:val="18"/>
                <w:szCs w:val="18"/>
              </w:rPr>
              <w:t>kolaborativní</w:t>
            </w:r>
            <w:proofErr w:type="spellEnd"/>
            <w:r w:rsidR="000D62BB">
              <w:rPr>
                <w:b/>
                <w:sz w:val="18"/>
                <w:szCs w:val="18"/>
              </w:rPr>
              <w:t xml:space="preserve"> roboti</w:t>
            </w:r>
          </w:p>
          <w:p w:rsidRPr="00FF7B40" w:rsidR="00C94193" w:rsidP="00960CBD" w:rsidRDefault="00C94193" w14:paraId="1E14E80D" w14:textId="77777777">
            <w:pPr>
              <w:pStyle w:val="Tabulkatext"/>
              <w:jc w:val="center"/>
              <w:rPr>
                <w:b/>
                <w:sz w:val="18"/>
                <w:szCs w:val="18"/>
              </w:rPr>
            </w:pPr>
          </w:p>
          <w:p w:rsidRPr="00FF7B40" w:rsidR="00FF7B40" w:rsidP="00FF7B40" w:rsidRDefault="00FF7B40" w14:paraId="7B856611" w14:textId="77777777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  <w:r w:rsidRPr="003D4441">
              <w:rPr>
                <w:rFonts w:asciiTheme="minorHAnsi" w:hAnsiTheme="minorHAnsi" w:cstheme="minorHAnsi"/>
                <w:spacing w:val="0"/>
                <w:szCs w:val="20"/>
              </w:rPr>
              <w:t>Obálka bude doručena osobně, poštou nebo kurýrní službou na adresu zadavatele:</w:t>
            </w:r>
          </w:p>
          <w:p w:rsidRPr="001802D6" w:rsidR="00FF7B40" w:rsidP="00FF7B40" w:rsidRDefault="00FF7B40" w14:paraId="528E3639" w14:textId="160FDA81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b/>
                <w:iCs/>
                <w:sz w:val="20"/>
              </w:rPr>
            </w:pPr>
            <w:r w:rsidRPr="001802D6">
              <w:rPr>
                <w:rFonts w:cstheme="minorHAnsi"/>
                <w:sz w:val="20"/>
                <w:szCs w:val="20"/>
              </w:rPr>
              <w:t xml:space="preserve"> </w:t>
            </w:r>
            <w:r w:rsidRPr="001802D6">
              <w:rPr>
                <w:rFonts w:ascii="Arial" w:hAnsi="Arial" w:cs="Arial"/>
                <w:b/>
                <w:sz w:val="20"/>
              </w:rPr>
              <w:t xml:space="preserve">ALPHA </w:t>
            </w:r>
            <w:proofErr w:type="spellStart"/>
            <w:r w:rsidRPr="001802D6">
              <w:rPr>
                <w:rFonts w:ascii="Arial" w:hAnsi="Arial" w:cs="Arial"/>
                <w:b/>
                <w:sz w:val="20"/>
              </w:rPr>
              <w:t>Vehicle</w:t>
            </w:r>
            <w:proofErr w:type="spellEnd"/>
            <w:r w:rsidRPr="001802D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802D6">
              <w:rPr>
                <w:rFonts w:ascii="Arial" w:hAnsi="Arial" w:cs="Arial"/>
                <w:b/>
                <w:sz w:val="20"/>
              </w:rPr>
              <w:t>Security</w:t>
            </w:r>
            <w:proofErr w:type="spellEnd"/>
            <w:r w:rsidRPr="001802D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802D6">
              <w:rPr>
                <w:rFonts w:ascii="Arial" w:hAnsi="Arial" w:cs="Arial"/>
                <w:b/>
                <w:sz w:val="20"/>
              </w:rPr>
              <w:t>Solutions</w:t>
            </w:r>
            <w:proofErr w:type="spellEnd"/>
            <w:r w:rsidRPr="001802D6">
              <w:rPr>
                <w:rFonts w:ascii="Arial" w:hAnsi="Arial" w:cs="Arial"/>
                <w:b/>
                <w:sz w:val="20"/>
              </w:rPr>
              <w:t xml:space="preserve"> Czech s.r.</w:t>
            </w:r>
            <w:proofErr w:type="gramStart"/>
            <w:r w:rsidRPr="001802D6">
              <w:rPr>
                <w:rFonts w:ascii="Arial" w:hAnsi="Arial" w:cs="Arial"/>
                <w:b/>
                <w:sz w:val="20"/>
              </w:rPr>
              <w:t xml:space="preserve">o. </w:t>
            </w:r>
            <w:r w:rsidR="009A016A">
              <w:rPr>
                <w:rFonts w:ascii="Arial" w:hAnsi="Arial" w:cs="Arial"/>
                <w:b/>
                <w:sz w:val="20"/>
              </w:rPr>
              <w:t>,</w:t>
            </w:r>
            <w:r w:rsidRPr="001802D6">
              <w:rPr>
                <w:rFonts w:ascii="Arial" w:hAnsi="Arial" w:cs="Arial"/>
                <w:b/>
                <w:iCs/>
                <w:sz w:val="20"/>
              </w:rPr>
              <w:t>V.</w:t>
            </w:r>
            <w:proofErr w:type="gramEnd"/>
            <w:r w:rsidRPr="001802D6">
              <w:rPr>
                <w:rFonts w:ascii="Arial" w:hAnsi="Arial" w:cs="Arial"/>
                <w:b/>
                <w:iCs/>
                <w:sz w:val="20"/>
              </w:rPr>
              <w:t xml:space="preserve"> Opatrného 1050, 517 21 Týniště nad Orlicí</w:t>
            </w:r>
          </w:p>
          <w:p w:rsidRPr="0040238C" w:rsidR="007F4D2C" w:rsidP="0040238C" w:rsidRDefault="007F4D2C" w14:paraId="61BA6F46" w14:textId="77777777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</w:p>
          <w:p w:rsidR="00E14E40" w:rsidP="00DB5DBD" w:rsidRDefault="009E71EF" w14:paraId="19F9B9F5" w14:textId="1172392A">
            <w:pPr>
              <w:pStyle w:val="Tabulkatext"/>
              <w:rPr>
                <w:i/>
              </w:rPr>
            </w:pPr>
            <w:r>
              <w:rPr>
                <w:i/>
              </w:rPr>
              <w:t>Nabídka uchazeče bude obsahovat:</w:t>
            </w:r>
          </w:p>
          <w:p w:rsidR="009E71EF" w:rsidP="00255E7D" w:rsidRDefault="009E71EF" w14:paraId="1C5FA1F4" w14:textId="095B52B9">
            <w:pPr>
              <w:pStyle w:val="Tabulkatext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Vrchní stranu nabídky obsahujíc</w:t>
            </w:r>
            <w:r w:rsidR="00CD7629">
              <w:rPr>
                <w:i/>
              </w:rPr>
              <w:t>í identifikační údaje o dodavateli</w:t>
            </w:r>
            <w:r>
              <w:rPr>
                <w:i/>
              </w:rPr>
              <w:t>: Firma, IČO, sídlo a kontaktní osoba ve věci nabídky.</w:t>
            </w:r>
          </w:p>
          <w:p w:rsidR="009E71EF" w:rsidP="00255E7D" w:rsidRDefault="009E71EF" w14:paraId="1BD4DF17" w14:textId="68DCD17C">
            <w:pPr>
              <w:pStyle w:val="Tabulkatext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 xml:space="preserve">Krycí list nabídky </w:t>
            </w:r>
            <w:r w:rsidRPr="00811C6E">
              <w:rPr>
                <w:i/>
              </w:rPr>
              <w:t xml:space="preserve">(příloha </w:t>
            </w:r>
            <w:proofErr w:type="gramStart"/>
            <w:r w:rsidRPr="00811C6E">
              <w:rPr>
                <w:i/>
              </w:rPr>
              <w:t>č.</w:t>
            </w:r>
            <w:r w:rsidRPr="00811C6E" w:rsidR="00811C6E">
              <w:rPr>
                <w:i/>
              </w:rPr>
              <w:t>1</w:t>
            </w:r>
            <w:r w:rsidRPr="00811C6E">
              <w:rPr>
                <w:i/>
              </w:rPr>
              <w:t>)</w:t>
            </w:r>
            <w:r w:rsidR="000B2710">
              <w:rPr>
                <w:i/>
              </w:rPr>
              <w:t xml:space="preserve"> – Krycí</w:t>
            </w:r>
            <w:proofErr w:type="gramEnd"/>
            <w:r w:rsidR="000B2710">
              <w:rPr>
                <w:i/>
              </w:rPr>
              <w:t xml:space="preserve"> list nabídky bude podepsaný statutárním orgánem nebo osob</w:t>
            </w:r>
            <w:r w:rsidR="00CD7629">
              <w:rPr>
                <w:i/>
              </w:rPr>
              <w:t>ou oprávněnou jednat za dodavatele</w:t>
            </w:r>
            <w:r w:rsidR="000B2710">
              <w:rPr>
                <w:i/>
              </w:rPr>
              <w:t xml:space="preserve"> na základě plné moci.</w:t>
            </w:r>
          </w:p>
          <w:p w:rsidR="000B2710" w:rsidP="00255E7D" w:rsidRDefault="000B2710" w14:paraId="507F39D7" w14:textId="6E0F4DF1">
            <w:pPr>
              <w:pStyle w:val="Tabulkatext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Čestné prohlášení o základních kvalifikačních předpokladech (</w:t>
            </w:r>
            <w:r w:rsidRPr="00DB784E">
              <w:rPr>
                <w:i/>
              </w:rPr>
              <w:t xml:space="preserve">Příloha </w:t>
            </w:r>
            <w:proofErr w:type="gramStart"/>
            <w:r w:rsidRPr="00DB784E">
              <w:rPr>
                <w:i/>
              </w:rPr>
              <w:t>č.</w:t>
            </w:r>
            <w:r w:rsidR="007114E1">
              <w:rPr>
                <w:i/>
              </w:rPr>
              <w:t>4</w:t>
            </w:r>
            <w:r>
              <w:rPr>
                <w:i/>
              </w:rPr>
              <w:t xml:space="preserve"> Čestné</w:t>
            </w:r>
            <w:proofErr w:type="gramEnd"/>
            <w:r>
              <w:rPr>
                <w:i/>
              </w:rPr>
              <w:t xml:space="preserve"> prohlášení o základních kvalifikačních předpokladech).- pro dílčí plnění 1 nebo 2, do kterého podává nabídku</w:t>
            </w:r>
            <w:r w:rsidR="0040238C">
              <w:rPr>
                <w:i/>
              </w:rPr>
              <w:t>.</w:t>
            </w:r>
          </w:p>
          <w:p w:rsidR="000B2710" w:rsidP="00255E7D" w:rsidRDefault="000B2710" w14:paraId="3BDAC7B2" w14:textId="5C2E036C">
            <w:pPr>
              <w:pStyle w:val="Tabulkatext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Doklady o prokázání Profesních kvalifikačních předpokladů - pro dílčí plnění 1 nebo 2, do kterého podává nabídku</w:t>
            </w:r>
            <w:r w:rsidR="0040238C">
              <w:rPr>
                <w:i/>
              </w:rPr>
              <w:t>.</w:t>
            </w:r>
          </w:p>
          <w:p w:rsidR="00A24586" w:rsidP="00255E7D" w:rsidRDefault="00A24586" w14:paraId="532BC24B" w14:textId="6C461D39">
            <w:pPr>
              <w:pStyle w:val="Tabulkatext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Doklady o prokázání Technických kvalifikačních předpokladů - p</w:t>
            </w:r>
            <w:r w:rsidR="007114E1">
              <w:rPr>
                <w:i/>
              </w:rPr>
              <w:t xml:space="preserve">ro dílčí plnění 1 nebo 2, </w:t>
            </w:r>
            <w:r>
              <w:rPr>
                <w:i/>
              </w:rPr>
              <w:t>do kterého podává nabídku</w:t>
            </w:r>
            <w:r w:rsidR="0040238C">
              <w:rPr>
                <w:i/>
              </w:rPr>
              <w:t>.</w:t>
            </w:r>
          </w:p>
          <w:p w:rsidR="00A24586" w:rsidP="00255E7D" w:rsidRDefault="00CD7629" w14:paraId="50C98DCA" w14:textId="58DC0F7D">
            <w:pPr>
              <w:pStyle w:val="Tabulkatext"/>
              <w:numPr>
                <w:ilvl w:val="0"/>
                <w:numId w:val="10"/>
              </w:numPr>
              <w:rPr>
                <w:i/>
              </w:rPr>
            </w:pPr>
            <w:r>
              <w:rPr>
                <w:i/>
              </w:rPr>
              <w:t>Dodavatel</w:t>
            </w:r>
            <w:r w:rsidR="00A24586">
              <w:rPr>
                <w:i/>
              </w:rPr>
              <w:t xml:space="preserve"> předloží podrobný návrh </w:t>
            </w:r>
            <w:r w:rsidR="00BA2E99">
              <w:rPr>
                <w:i/>
              </w:rPr>
              <w:t>nabízeného plnění</w:t>
            </w:r>
            <w:r w:rsidR="00A24586">
              <w:rPr>
                <w:i/>
              </w:rPr>
              <w:t xml:space="preserve"> 1 nebo 2</w:t>
            </w:r>
            <w:r w:rsidR="00BA2E99">
              <w:rPr>
                <w:i/>
              </w:rPr>
              <w:t>, do</w:t>
            </w:r>
            <w:r w:rsidR="00A24586">
              <w:rPr>
                <w:i/>
              </w:rPr>
              <w:t xml:space="preserve"> kterého podává nabídku</w:t>
            </w:r>
            <w:r w:rsidR="00BA672E">
              <w:rPr>
                <w:i/>
              </w:rPr>
              <w:t>,</w:t>
            </w:r>
          </w:p>
          <w:p w:rsidRPr="00747B49" w:rsidR="00BA672E" w:rsidP="00255E7D" w:rsidRDefault="00CD7629" w14:paraId="2A5A467E" w14:textId="0D4B0AF3">
            <w:pPr>
              <w:pStyle w:val="Tabulkatext"/>
              <w:numPr>
                <w:ilvl w:val="0"/>
                <w:numId w:val="10"/>
              </w:numPr>
              <w:jc w:val="both"/>
              <w:rPr>
                <w:b/>
                <w:i/>
              </w:rPr>
            </w:pPr>
            <w:r>
              <w:rPr>
                <w:b/>
                <w:i/>
              </w:rPr>
              <w:t>Dodavatel</w:t>
            </w:r>
            <w:r w:rsidRPr="00747B49" w:rsidR="00BA672E">
              <w:rPr>
                <w:b/>
                <w:i/>
              </w:rPr>
              <w:t xml:space="preserve"> předloží osobou oprávněnou jednat z</w:t>
            </w:r>
            <w:r>
              <w:rPr>
                <w:b/>
                <w:i/>
              </w:rPr>
              <w:t>a dodavatele</w:t>
            </w:r>
            <w:r w:rsidR="00ED12B8">
              <w:rPr>
                <w:b/>
                <w:i/>
              </w:rPr>
              <w:t xml:space="preserve"> podepsanou Smlouvu</w:t>
            </w:r>
            <w:r w:rsidR="00D31890">
              <w:rPr>
                <w:b/>
                <w:i/>
              </w:rPr>
              <w:t xml:space="preserve"> o</w:t>
            </w:r>
            <w:r w:rsidRPr="00747B49" w:rsidR="00BA672E">
              <w:rPr>
                <w:b/>
                <w:i/>
              </w:rPr>
              <w:t xml:space="preserve"> poskytování </w:t>
            </w:r>
            <w:r w:rsidR="00E00F76">
              <w:rPr>
                <w:b/>
                <w:i/>
              </w:rPr>
              <w:t xml:space="preserve">dílčího plnění 1 nebo 2 </w:t>
            </w:r>
            <w:r w:rsidRPr="00747B49" w:rsidR="00BA672E">
              <w:rPr>
                <w:b/>
                <w:i/>
              </w:rPr>
              <w:t xml:space="preserve">a to v originále ve dvojím vyhotovení (Příloha č. </w:t>
            </w:r>
            <w:r w:rsidR="00C94193">
              <w:rPr>
                <w:b/>
                <w:i/>
              </w:rPr>
              <w:t>8</w:t>
            </w:r>
            <w:r w:rsidRPr="00747B49" w:rsidR="00BA672E">
              <w:rPr>
                <w:b/>
                <w:i/>
              </w:rPr>
              <w:t>).</w:t>
            </w:r>
          </w:p>
          <w:p w:rsidR="00A24586" w:rsidP="00A24586" w:rsidRDefault="00CD7629" w14:paraId="5F51505A" w14:textId="3EA3C018">
            <w:pPr>
              <w:pStyle w:val="Tabulkatext"/>
              <w:rPr>
                <w:i/>
              </w:rPr>
            </w:pPr>
            <w:r>
              <w:rPr>
                <w:i/>
              </w:rPr>
              <w:t>Plná moc – Dodavatel</w:t>
            </w:r>
            <w:r w:rsidR="00A24586">
              <w:rPr>
                <w:i/>
              </w:rPr>
              <w:t xml:space="preserve"> doloží plnou moc pouze v případě, že budou </w:t>
            </w:r>
            <w:r w:rsidR="00BA2E99">
              <w:rPr>
                <w:i/>
              </w:rPr>
              <w:t>Doklady o prokázání kvalifikace podepsány osobou oprávněnou jednat za dodavatele na základě plné moc</w:t>
            </w:r>
            <w:r w:rsidR="00AF511B">
              <w:rPr>
                <w:i/>
              </w:rPr>
              <w:t>i</w:t>
            </w:r>
            <w:r w:rsidR="00BA2E99">
              <w:rPr>
                <w:i/>
              </w:rPr>
              <w:t>.</w:t>
            </w:r>
          </w:p>
          <w:p w:rsidR="006E4B2F" w:rsidP="00A24586" w:rsidRDefault="006E4B2F" w14:paraId="6748D688" w14:textId="1DE011F1">
            <w:pPr>
              <w:pStyle w:val="Tabulkatext"/>
              <w:rPr>
                <w:i/>
              </w:rPr>
            </w:pPr>
          </w:p>
          <w:p w:rsidRPr="00DB5DBD" w:rsidR="00BA2E99" w:rsidP="00A24586" w:rsidRDefault="00BA2E99" w14:paraId="6F7A781B" w14:textId="2691B159">
            <w:pPr>
              <w:pStyle w:val="Tabulkatext"/>
              <w:rPr>
                <w:i/>
              </w:rPr>
            </w:pPr>
          </w:p>
        </w:tc>
      </w:tr>
      <w:tr w:rsidRPr="00E50090" w:rsidR="005C6C32" w:rsidTr="00982F2B" w14:paraId="755F6860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 w14:paraId="6FE3EE90" w14:textId="77777777">
            <w:pPr>
              <w:pStyle w:val="Tabulkatext"/>
              <w:keepNext/>
              <w:rPr>
                <w:i/>
              </w:rPr>
            </w:pPr>
            <w:r w:rsidRPr="00247F44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247F44" w:rsidP="00BA672E" w:rsidRDefault="00F91CCE" w14:paraId="1643EC79" w14:textId="2F924E50">
            <w:pPr>
              <w:pStyle w:val="Tabulkatext"/>
              <w:keepNext/>
              <w:jc w:val="both"/>
            </w:pPr>
            <w:r>
              <w:t>Celková nabídková cena</w:t>
            </w:r>
            <w:r w:rsidR="00863F8C">
              <w:t xml:space="preserve"> za dané dílčí plnění</w:t>
            </w:r>
            <w:r>
              <w:t xml:space="preserve"> bude </w:t>
            </w:r>
            <w:r w:rsidR="00CD7629">
              <w:t>dodavatelem</w:t>
            </w:r>
            <w:r w:rsidR="00BA672E">
              <w:t xml:space="preserve"> </w:t>
            </w:r>
            <w:r>
              <w:t>uvedena v českých korunách</w:t>
            </w:r>
            <w:r w:rsidR="00BA672E">
              <w:t xml:space="preserve"> bez DPH</w:t>
            </w:r>
            <w:r>
              <w:t xml:space="preserve"> a je závazná pro uzavření smlouvy.</w:t>
            </w:r>
          </w:p>
          <w:p w:rsidR="00247F44" w:rsidP="00BA672E" w:rsidRDefault="00247F44" w14:paraId="46D38FA2" w14:textId="376FDB8F">
            <w:pPr>
              <w:pStyle w:val="Tabulkatext"/>
              <w:keepNext/>
              <w:jc w:val="both"/>
              <w:rPr>
                <w:b/>
              </w:rPr>
            </w:pPr>
            <w:r w:rsidRPr="00247F44">
              <w:rPr>
                <w:b/>
              </w:rPr>
              <w:t>Celková nabídková cena</w:t>
            </w:r>
            <w:r w:rsidR="001E747A">
              <w:rPr>
                <w:b/>
              </w:rPr>
              <w:t xml:space="preserve"> za dané dílčí plnění</w:t>
            </w:r>
            <w:r w:rsidRPr="00247F44">
              <w:rPr>
                <w:b/>
              </w:rPr>
              <w:t xml:space="preserve"> bude </w:t>
            </w:r>
            <w:r w:rsidR="00CD7629">
              <w:rPr>
                <w:b/>
              </w:rPr>
              <w:t>dodavatelem</w:t>
            </w:r>
            <w:r w:rsidRPr="00247F44">
              <w:rPr>
                <w:b/>
              </w:rPr>
              <w:t xml:space="preserve"> uvedena v členění Cena bez DPH, DPH a cena vč. DPH dle zadání v krycím listu.</w:t>
            </w:r>
          </w:p>
          <w:p w:rsidR="00247F44" w:rsidP="00BA672E" w:rsidRDefault="00247F44" w14:paraId="3D3A241A" w14:textId="289DC1FF">
            <w:pPr>
              <w:pStyle w:val="Tabulkatext"/>
              <w:keepNext/>
              <w:jc w:val="both"/>
            </w:pPr>
            <w:r>
              <w:t xml:space="preserve">V případě, že je </w:t>
            </w:r>
            <w:r w:rsidR="00CD7629">
              <w:t>dodavatel</w:t>
            </w:r>
            <w:r>
              <w:t xml:space="preserve"> neplátce DPH uvede cenu pouze do kolonky cena s DPH a pole pro uvedení ceny bez DPH a DPH nechá prázdnou.</w:t>
            </w:r>
          </w:p>
          <w:p w:rsidR="00247F44" w:rsidP="00BA672E" w:rsidRDefault="00247F44" w14:paraId="7A87C2A6" w14:textId="0FB820C2">
            <w:pPr>
              <w:pStyle w:val="Tabulkatext"/>
              <w:keepNext/>
              <w:jc w:val="both"/>
            </w:pPr>
            <w:r>
              <w:t>Součástí nabídkové ceny jsou veškeré náklady potřebné na zajištění aktivit zejména náklady na odměnu pro lektora, jeho dopravu, ubytování</w:t>
            </w:r>
            <w:r w:rsidR="007F4D2C">
              <w:t>, studijní materiály,</w:t>
            </w:r>
            <w:r>
              <w:t xml:space="preserve"> atp. Součástí ceny jsou i náklady na zajištění výstupů a dokladů jako je Potvrzení o absolvování </w:t>
            </w:r>
            <w:r w:rsidR="007F4D2C">
              <w:t>školení</w:t>
            </w:r>
            <w:r>
              <w:t>.</w:t>
            </w:r>
          </w:p>
          <w:p w:rsidR="00247F44" w:rsidP="00BA672E" w:rsidRDefault="00247F44" w14:paraId="454345E7" w14:textId="77777777">
            <w:pPr>
              <w:pStyle w:val="Tabulkatext"/>
              <w:keepNext/>
              <w:jc w:val="both"/>
            </w:pPr>
          </w:p>
          <w:p w:rsidRPr="00E50090" w:rsidR="005C6C32" w:rsidP="00505D40" w:rsidRDefault="00247F44" w14:paraId="0CE2D704" w14:textId="5B6200DE">
            <w:pPr>
              <w:pStyle w:val="Tabulkatext"/>
              <w:keepNext/>
              <w:jc w:val="both"/>
              <w:rPr>
                <w:i/>
              </w:rPr>
            </w:pPr>
            <w:r>
              <w:t xml:space="preserve">Nabídková cena může být dále měněna pouze v souvislosti se změnou sazby DPH. </w:t>
            </w:r>
          </w:p>
        </w:tc>
      </w:tr>
      <w:tr w:rsidRPr="00E50090" w:rsidR="005C6C32" w:rsidTr="00982F2B" w14:paraId="6474886A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6834265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060672" w:rsidP="007F4D2C" w:rsidRDefault="00060672" w14:paraId="33B05816" w14:textId="11760EE8">
            <w:pPr>
              <w:pStyle w:val="Tabulkatext"/>
              <w:jc w:val="both"/>
            </w:pPr>
            <w:r>
              <w:t>Nabídka a všechny doklady v ní předložené budou zpracovány v listinné podobě v českém jazyce a bude podepsána</w:t>
            </w:r>
            <w:r w:rsidR="008862E1">
              <w:t xml:space="preserve"> </w:t>
            </w:r>
            <w:r w:rsidR="00CD7629">
              <w:t>dodavatelem</w:t>
            </w:r>
            <w:r w:rsidR="008862E1">
              <w:t xml:space="preserve"> nebo</w:t>
            </w:r>
            <w:r>
              <w:t xml:space="preserve"> osobou oprávněnou </w:t>
            </w:r>
            <w:r w:rsidR="008862E1">
              <w:t>zastupovat</w:t>
            </w:r>
            <w:r w:rsidR="00CD7629">
              <w:t xml:space="preserve"> dodavatele</w:t>
            </w:r>
            <w:r>
              <w:t>. Nabídka bude řádně čitelná, bez škrtů a přepisů.</w:t>
            </w:r>
          </w:p>
          <w:p w:rsidR="00060672" w:rsidP="007F4D2C" w:rsidRDefault="00060672" w14:paraId="0F301478" w14:textId="70C46ADC">
            <w:pPr>
              <w:pStyle w:val="Tabulkatext"/>
              <w:jc w:val="both"/>
              <w:rPr>
                <w:b/>
              </w:rPr>
            </w:pPr>
            <w:r>
              <w:lastRenderedPageBreak/>
              <w:t xml:space="preserve">Všechny </w:t>
            </w:r>
            <w:r w:rsidRPr="00060672">
              <w:rPr>
                <w:b/>
              </w:rPr>
              <w:t>popsané strany</w:t>
            </w:r>
            <w:r>
              <w:t xml:space="preserve"> nabídky budou řádně očíslovány vzestupnou číselnou řadou včetně příloh a </w:t>
            </w:r>
            <w:r w:rsidRPr="00060672">
              <w:rPr>
                <w:b/>
              </w:rPr>
              <w:t xml:space="preserve">budou zabezpečeny, resp. </w:t>
            </w:r>
            <w:r w:rsidR="00481685">
              <w:rPr>
                <w:b/>
              </w:rPr>
              <w:t>s</w:t>
            </w:r>
            <w:r w:rsidRPr="00060672">
              <w:rPr>
                <w:b/>
              </w:rPr>
              <w:t>vázány tak, aby nemohlo dojít k manipulaci s obsahem nabídky.</w:t>
            </w:r>
          </w:p>
          <w:p w:rsidRPr="00060672" w:rsidR="00060672" w:rsidP="00481685" w:rsidRDefault="007F4D2C" w14:paraId="50AA2DEC" w14:textId="5CF95BA4">
            <w:pPr>
              <w:pStyle w:val="Tabulkatext"/>
              <w:jc w:val="center"/>
            </w:pPr>
            <w:r w:rsidDel="007F4D2C">
              <w:t xml:space="preserve"> </w:t>
            </w:r>
          </w:p>
          <w:p w:rsidR="00DA7A8F" w:rsidP="007F4D2C" w:rsidRDefault="00FA5DA8" w14:paraId="2BB09A77" w14:textId="77777777">
            <w:pPr>
              <w:pStyle w:val="Tabulkatext"/>
              <w:jc w:val="both"/>
            </w:pPr>
            <w:r>
              <w:rPr>
                <w:i/>
              </w:rPr>
              <w:t xml:space="preserve"> </w:t>
            </w:r>
            <w:r w:rsidR="00DE4D66">
              <w:t>Na obálce bude uvedena kontaktní adresa dodavatele.</w:t>
            </w:r>
          </w:p>
          <w:p w:rsidR="00DE4D66" w:rsidP="007F4D2C" w:rsidRDefault="00DE4D66" w14:paraId="31229801" w14:textId="777E4532">
            <w:pPr>
              <w:pStyle w:val="Tabulkatext"/>
              <w:jc w:val="both"/>
            </w:pPr>
            <w:r>
              <w:t>Nabídka bude dodaná poštou, doporučenou poštou, kurýrem nebo osobně na adresu – A</w:t>
            </w:r>
            <w:r w:rsidR="00D33B93">
              <w:t>LPHA</w:t>
            </w:r>
            <w:r>
              <w:t xml:space="preserve"> </w:t>
            </w:r>
            <w:proofErr w:type="spellStart"/>
            <w:r>
              <w:t>Vehicle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Czech s.r.o., V. Opatrného 1050, 517 21 Týniště nad Orlicí. Podání nabídek e-mailem není možné. V případě osobního doručení nabídky budou nabídky doručeny na vrátnici v sídle </w:t>
            </w:r>
            <w:r w:rsidR="00784F4C">
              <w:t>zadavatele</w:t>
            </w:r>
            <w:r>
              <w:t>, kde budou nabídky převzaty.</w:t>
            </w:r>
          </w:p>
          <w:p w:rsidR="00DE4D66" w:rsidP="007F4D2C" w:rsidRDefault="00DE4D66" w14:paraId="172E30DD" w14:textId="5A047B86">
            <w:pPr>
              <w:pStyle w:val="Tabulkatext"/>
              <w:jc w:val="both"/>
            </w:pPr>
            <w:r>
              <w:t>Nabídka do každého dílčího plnění bude zpracována samostatně se v</w:t>
            </w:r>
            <w:r w:rsidR="00CD7629">
              <w:t>šemi náležitostmi. Pokud dodavatel</w:t>
            </w:r>
            <w:r>
              <w:t xml:space="preserve"> podá nabídky pro více dílčích plnění zakázky, </w:t>
            </w:r>
            <w:r w:rsidR="001E747A">
              <w:t xml:space="preserve">musí </w:t>
            </w:r>
            <w:r>
              <w:t>nabídky doručit v </w:t>
            </w:r>
            <w:r w:rsidR="001E747A">
              <w:t>samostatných obálkách</w:t>
            </w:r>
            <w:r>
              <w:t xml:space="preserve">, vždy musí být na obálce označeno, pro jaké dílčí plnění </w:t>
            </w:r>
            <w:r w:rsidR="004E497A">
              <w:t>j</w:t>
            </w:r>
            <w:r w:rsidR="001E747A">
              <w:t>e</w:t>
            </w:r>
            <w:r w:rsidR="004E497A">
              <w:t xml:space="preserve"> nabídk</w:t>
            </w:r>
            <w:r w:rsidR="001E747A">
              <w:t xml:space="preserve">a </w:t>
            </w:r>
            <w:r w:rsidR="004E497A">
              <w:t>podáván</w:t>
            </w:r>
            <w:r w:rsidR="001E747A">
              <w:t>a</w:t>
            </w:r>
            <w:r w:rsidR="004E497A">
              <w:t>.</w:t>
            </w:r>
          </w:p>
          <w:p w:rsidR="004E497A" w:rsidP="007F4D2C" w:rsidRDefault="004E497A" w14:paraId="3B874CB2" w14:textId="0D8128E2">
            <w:pPr>
              <w:pStyle w:val="Tabulkatext"/>
              <w:jc w:val="both"/>
            </w:pPr>
            <w:r>
              <w:t>Nabídka bude zpracována v jednom tištěném originále</w:t>
            </w:r>
            <w:r w:rsidR="008334B2">
              <w:t xml:space="preserve"> a </w:t>
            </w:r>
            <w:r w:rsidR="006B7802">
              <w:t xml:space="preserve">v jedné </w:t>
            </w:r>
            <w:r w:rsidR="008334B2">
              <w:t>kopii</w:t>
            </w:r>
            <w:r w:rsidR="006B7802">
              <w:t xml:space="preserve"> v elektronické podobě na CD nebo </w:t>
            </w:r>
            <w:proofErr w:type="spellStart"/>
            <w:r w:rsidR="006B7802">
              <w:t>flash</w:t>
            </w:r>
            <w:proofErr w:type="spellEnd"/>
            <w:r w:rsidR="006B7802">
              <w:t xml:space="preserve"> disku.</w:t>
            </w:r>
          </w:p>
          <w:p w:rsidRPr="00DE4D66" w:rsidR="00DA4F23" w:rsidP="006B7802" w:rsidRDefault="00DA4F23" w14:paraId="6215413C" w14:textId="77777777">
            <w:pPr>
              <w:pStyle w:val="Normlnzarovnatdobloku"/>
              <w:spacing w:line="240" w:lineRule="auto"/>
              <w:ind w:left="0"/>
            </w:pPr>
          </w:p>
        </w:tc>
      </w:tr>
      <w:tr w:rsidRPr="00E50090" w:rsidR="00DA7A8F" w:rsidTr="00982F2B" w14:paraId="749E9050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 w14:paraId="65A240BE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E497A" w:rsidR="00DA7A8F" w:rsidP="007F4D2C" w:rsidRDefault="00667155" w14:paraId="1C9AAAFE" w14:textId="6AEEF77D">
            <w:pPr>
              <w:pStyle w:val="Tabulkatext"/>
              <w:jc w:val="both"/>
            </w:pPr>
            <w:r w:rsidRPr="004E497A">
              <w:t>Dodavatel</w:t>
            </w:r>
            <w:r w:rsidRPr="004E497A" w:rsidR="00DA7A8F">
              <w:t xml:space="preserve"> ve své nabídce uvede kontaktní osobu ve věci zakázky, její</w:t>
            </w:r>
            <w:r w:rsidR="000A2477">
              <w:t xml:space="preserve"> kontaktní adresu,</w:t>
            </w:r>
            <w:r w:rsidRPr="004E497A" w:rsidR="00DA7A8F">
              <w:t xml:space="preserve"> telefon a e-mailovou adresu. </w:t>
            </w:r>
          </w:p>
        </w:tc>
      </w:tr>
      <w:tr w:rsidRPr="00E50090" w:rsidR="005C6C32" w:rsidTr="00982F2B" w14:paraId="040EE4D1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02133631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32990" w:rsidR="005C6C32" w:rsidDel="002D0D04" w:rsidP="007F4D2C" w:rsidRDefault="005C6C32" w14:paraId="3612A348" w14:textId="77777777">
            <w:pPr>
              <w:pStyle w:val="Tabulkatext"/>
              <w:jc w:val="both"/>
            </w:pPr>
            <w:r w:rsidRPr="00232990">
              <w:t xml:space="preserve">Každý </w:t>
            </w:r>
            <w:r w:rsidRPr="00232990" w:rsidR="00667155">
              <w:t xml:space="preserve">dodavatel </w:t>
            </w:r>
            <w:r w:rsidRPr="00232990">
              <w:t>může podat pouze jednu nabídku</w:t>
            </w:r>
            <w:r w:rsidRPr="00232990" w:rsidR="00232990">
              <w:t xml:space="preserve"> do každého dílčího plnění</w:t>
            </w:r>
            <w:r w:rsidRPr="00232990" w:rsidR="00667155">
              <w:t>.</w:t>
            </w:r>
          </w:p>
        </w:tc>
      </w:tr>
      <w:tr w:rsidRPr="00E50090" w:rsidR="005C6C32" w:rsidTr="00982F2B" w14:paraId="4DE86A10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 w14:paraId="4A6CE05F" w14:textId="77777777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982F2B" w14:paraId="0AC4157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14E40" w:rsidP="00DB5DBD" w:rsidRDefault="00E14E40" w14:paraId="3E4D674B" w14:textId="76C97B36">
            <w:pPr>
              <w:pStyle w:val="Tabulkatext"/>
              <w:keepNext/>
            </w:pPr>
            <w:r w:rsidRPr="00232990">
              <w:t xml:space="preserve">Dodavatel je oprávněn po zadavateli požadovat </w:t>
            </w:r>
            <w:r w:rsidRPr="00232990" w:rsidR="007E6E16">
              <w:t>vysvětlení zadávacích podmínek</w:t>
            </w:r>
            <w:r w:rsidRPr="00232990">
              <w:t xml:space="preserve"> (odpovědi na dotaz). Písemná žádost musí být zadavateli doručena nejpozději </w:t>
            </w:r>
            <w:r w:rsidRPr="00232990" w:rsidR="008C7EB7">
              <w:t>4</w:t>
            </w:r>
            <w:r w:rsidRPr="00232990" w:rsidR="00D92737">
              <w:t xml:space="preserve"> </w:t>
            </w:r>
            <w:r w:rsidRPr="00232990">
              <w:t xml:space="preserve">pracovní dny před uplynutím lhůty pro podání nabídek. </w:t>
            </w:r>
            <w:r w:rsidR="0030081D">
              <w:t>Vysvětlení zadávací dokumentace může zadavatel poskytnout i bez předchozí žádosti.</w:t>
            </w:r>
          </w:p>
          <w:p w:rsidR="0030081D" w:rsidP="00DB5DBD" w:rsidRDefault="0030081D" w14:paraId="3CBB416B" w14:textId="77777777">
            <w:pPr>
              <w:pStyle w:val="Tabulkatext"/>
              <w:keepNext/>
            </w:pPr>
            <w:r>
              <w:t xml:space="preserve">Zadavatel odešle vysvětlení zadávacích podmínek, případně související dokumenty, nejpozději </w:t>
            </w:r>
            <w:r w:rsidR="008A0B6E">
              <w:t>do 2 pracovních dnů po doručení žádosti podle předchozího odstavce.</w:t>
            </w:r>
          </w:p>
          <w:p w:rsidRPr="00232990" w:rsidR="008A0B6E" w:rsidP="008A0B6E" w:rsidRDefault="008A0B6E" w14:paraId="6839C193" w14:textId="5B9C5F7B">
            <w:pPr>
              <w:pStyle w:val="Tabulkatext"/>
              <w:keepNext/>
            </w:pPr>
            <w:r>
              <w:t>Vysvětlení zadávacích podmínek (včetně přesného anonymizovaného znění dotazu, na který zadavatel reaguje) anebo dodatečné informace zadavatel zveřejní na portálu www.esfcr.cz</w:t>
            </w:r>
          </w:p>
        </w:tc>
      </w:tr>
      <w:tr w:rsidRPr="00E50090" w:rsidR="00E14E40" w:rsidTr="00982F2B" w14:paraId="6BF12BA8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 w14:paraId="1F787A1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982F2B" w14:paraId="4D597D95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14E40" w:rsidP="00200DF5" w:rsidRDefault="00200DF5" w14:paraId="1E24C1AC" w14:textId="685075D4">
            <w:pPr>
              <w:pStyle w:val="Tabulkatext"/>
              <w:jc w:val="both"/>
            </w:pPr>
            <w:r>
              <w:t xml:space="preserve">Dodavatel </w:t>
            </w:r>
            <w:r w:rsidR="00232990">
              <w:t>je oprávněn po zadavateli požadovat pouze písemně dodatečné informace (odpovědi na dotaz) ohledně zadávané zakázky. Písemná žádost musí být zadavateli doručena nejpozději 4 pracovní dny před uplynutím lhůty pro podání nabídek.</w:t>
            </w:r>
          </w:p>
          <w:p w:rsidR="00232990" w:rsidP="00200DF5" w:rsidRDefault="00232990" w14:paraId="03269DDC" w14:textId="77777777">
            <w:pPr>
              <w:pStyle w:val="Tabulkatext"/>
              <w:jc w:val="both"/>
            </w:pPr>
          </w:p>
          <w:p w:rsidR="00D77D14" w:rsidP="00200DF5" w:rsidRDefault="00232990" w14:paraId="7B82A123" w14:textId="51722553">
            <w:pPr>
              <w:pStyle w:val="Tabulkatext"/>
              <w:jc w:val="both"/>
              <w:rPr>
                <w:b/>
              </w:rPr>
            </w:pPr>
            <w:r>
              <w:t>V případě požadavku na dodatečné informace bude tento dotaz vznesen na kontak</w:t>
            </w:r>
            <w:r w:rsidR="00FF348C">
              <w:t>tní osobu a v kopii t</w:t>
            </w:r>
            <w:r w:rsidR="0071167F">
              <w:t>aké na Mgr. Lucii Grü</w:t>
            </w:r>
            <w:r w:rsidR="00FF348C">
              <w:t>nwaldovou, +420 607 06 846</w:t>
            </w:r>
            <w:r w:rsidR="00D77D14">
              <w:rPr>
                <w:b/>
              </w:rPr>
              <w:t>.</w:t>
            </w:r>
          </w:p>
          <w:p w:rsidR="00D77D14" w:rsidP="00200DF5" w:rsidRDefault="00D77D14" w14:paraId="300D4810" w14:textId="5AE540C9">
            <w:pPr>
              <w:pStyle w:val="Tabulkatext"/>
              <w:jc w:val="both"/>
            </w:pPr>
            <w:r>
              <w:rPr>
                <w:rStyle w:val="Hypertextovodkaz"/>
              </w:rPr>
              <w:t xml:space="preserve">e-mail: </w:t>
            </w:r>
            <w:hyperlink w:history="true" r:id="rId14">
              <w:r w:rsidRPr="004260E6" w:rsidR="00FF348C">
                <w:rPr>
                  <w:rStyle w:val="Hypertextovodkaz"/>
                </w:rPr>
                <w:t>lucie.grunwaldova@kk-alpha.com.</w:t>
              </w:r>
            </w:hyperlink>
          </w:p>
          <w:p w:rsidR="00D77D14" w:rsidP="00200DF5" w:rsidRDefault="00D77D14" w14:paraId="089265C8" w14:textId="77777777">
            <w:pPr>
              <w:pStyle w:val="Tabulkatext"/>
              <w:jc w:val="both"/>
              <w:rPr>
                <w:b/>
              </w:rPr>
            </w:pPr>
          </w:p>
          <w:p w:rsidR="00D77D14" w:rsidP="00200DF5" w:rsidRDefault="00D77D14" w14:paraId="73576692" w14:textId="77777777">
            <w:pPr>
              <w:pStyle w:val="Tabulkatext"/>
              <w:jc w:val="both"/>
            </w:pPr>
            <w:r>
              <w:t>Zadavatel odešle dodatečné informace k zadávacím podmínkám, případně související dokumenty, nejpozději do 2 pracovních dnů po doručení žádosti dle předchozího odstavce.</w:t>
            </w:r>
          </w:p>
          <w:p w:rsidR="00D77D14" w:rsidP="00200DF5" w:rsidRDefault="00D77D14" w14:paraId="7B06E2BA" w14:textId="77777777">
            <w:pPr>
              <w:pStyle w:val="Tabulkatext"/>
              <w:jc w:val="both"/>
            </w:pPr>
          </w:p>
          <w:p w:rsidRPr="00232990" w:rsidR="00232990" w:rsidP="006B7802" w:rsidRDefault="00D77D14" w14:paraId="198CE5D3" w14:textId="077A9327">
            <w:pPr>
              <w:pStyle w:val="Tabulkatext"/>
              <w:jc w:val="both"/>
            </w:pPr>
            <w:r>
              <w:t>Zad</w:t>
            </w:r>
            <w:r w:rsidR="006B6469">
              <w:t>avatel může poskytnout dodavatelům</w:t>
            </w:r>
            <w:r>
              <w:t xml:space="preserve"> dodatečně informaci k zadávacím podmínkám i bez předchozí žádosti.</w:t>
            </w:r>
          </w:p>
        </w:tc>
      </w:tr>
      <w:tr w:rsidRPr="00E50090" w:rsidR="005C6C32" w:rsidTr="00982F2B" w14:paraId="73826450" w14:textId="77777777">
        <w:trPr>
          <w:trHeight w:val="20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 w14:paraId="7D33A43A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636CC5" w:rsidRDefault="005C6C32" w14:paraId="413042E0" w14:textId="46DF233F">
            <w:pPr>
              <w:pStyle w:val="Tabulkatext"/>
              <w:rPr>
                <w:u w:val="single"/>
              </w:rPr>
            </w:pPr>
            <w:r w:rsidRPr="00E50090">
              <w:rPr>
                <w:i/>
              </w:rPr>
              <w:t xml:space="preserve">Obecnou částí pravidel pro žadatele a příjemce v rámci </w:t>
            </w:r>
            <w:r w:rsidRPr="00E50090" w:rsidR="0019708B">
              <w:rPr>
                <w:i/>
              </w:rPr>
              <w:t>Operačního programu Zaměstnanost (</w:t>
            </w:r>
            <w:r w:rsidRPr="00C216D7" w:rsidR="0019708B">
              <w:rPr>
                <w:i/>
              </w:rPr>
              <w:t>vydání č.</w:t>
            </w:r>
            <w:r w:rsidRPr="00C216D7" w:rsidR="00C216D7">
              <w:rPr>
                <w:i/>
              </w:rPr>
              <w:t xml:space="preserve"> </w:t>
            </w:r>
            <w:r w:rsidR="00636CC5">
              <w:rPr>
                <w:i/>
              </w:rPr>
              <w:t>10</w:t>
            </w:r>
            <w:r w:rsidRPr="00C216D7" w:rsidR="0019708B">
              <w:rPr>
                <w:i/>
              </w:rPr>
              <w:t>)</w:t>
            </w:r>
            <w:r w:rsidRPr="00C216D7">
              <w:rPr>
                <w:i/>
              </w:rPr>
              <w:t>, na</w:t>
            </w:r>
            <w:r w:rsidRPr="00E50090">
              <w:rPr>
                <w:i/>
              </w:rPr>
              <w:t xml:space="preserve"> </w:t>
            </w:r>
            <w:r w:rsidRPr="00E50090" w:rsidR="0019708B">
              <w:rPr>
                <w:i/>
              </w:rPr>
              <w:t xml:space="preserve">toto </w:t>
            </w:r>
            <w:r w:rsidRPr="00E50090">
              <w:rPr>
                <w:i/>
              </w:rPr>
              <w:t>zadávací řízení se neaplikují ustanovení zákona č.</w:t>
            </w:r>
            <w:r w:rsidR="001D3B11">
              <w:rPr>
                <w:i/>
              </w:rPr>
              <w:t> </w:t>
            </w:r>
            <w:r w:rsidRPr="00E50090">
              <w:rPr>
                <w:i/>
              </w:rPr>
              <w:t>13</w:t>
            </w:r>
            <w:r w:rsidR="007E6E16">
              <w:rPr>
                <w:i/>
              </w:rPr>
              <w:t>4</w:t>
            </w:r>
            <w:r w:rsidRPr="00E50090">
              <w:rPr>
                <w:i/>
              </w:rPr>
              <w:t>/20</w:t>
            </w:r>
            <w:r w:rsidR="007E6E16">
              <w:rPr>
                <w:i/>
              </w:rPr>
              <w:t>1</w:t>
            </w:r>
            <w:r w:rsidRPr="00E50090">
              <w:rPr>
                <w:i/>
              </w:rPr>
              <w:t xml:space="preserve">6 Sb., o </w:t>
            </w:r>
            <w:r w:rsidR="007E6E16">
              <w:rPr>
                <w:i/>
              </w:rPr>
              <w:t xml:space="preserve">zadávání </w:t>
            </w:r>
            <w:r w:rsidRPr="00E50090">
              <w:rPr>
                <w:i/>
              </w:rPr>
              <w:t>veřejných zakáz</w:t>
            </w:r>
            <w:r w:rsidR="007E6E16">
              <w:rPr>
                <w:i/>
              </w:rPr>
              <w:t>e</w:t>
            </w:r>
            <w:r w:rsidRPr="00E50090">
              <w:rPr>
                <w:i/>
              </w:rPr>
              <w:t>k.</w:t>
            </w:r>
          </w:p>
        </w:tc>
      </w:tr>
      <w:tr w:rsidRPr="00E50090" w:rsidR="005C6C32" w:rsidTr="00982F2B" w14:paraId="37ABA985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6C4F4234" w14:textId="77777777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5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 w14:paraId="4F932B0F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4015E9" w14:paraId="0BC6D1A9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 w14:paraId="5BE7ACD3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6445B9" w14:paraId="61DDF457" w14:textId="6C7C5513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</w:t>
            </w:r>
            <w:r w:rsidR="00010F40">
              <w:rPr>
                <w:rFonts w:ascii="Arial" w:hAnsi="Arial" w:cs="Arial"/>
                <w:sz w:val="20"/>
                <w:szCs w:val="20"/>
                <w:highlight w:val="lightGray"/>
              </w:rPr>
              <w:t>Týništi nad Orlicí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</w:t>
            </w:r>
            <w:r w:rsidR="00010F40">
              <w:rPr>
                <w:rFonts w:ascii="Arial" w:hAnsi="Arial" w:cs="Arial"/>
                <w:sz w:val="20"/>
                <w:szCs w:val="20"/>
                <w:highlight w:val="lightGray"/>
              </w:rPr>
              <w:t>26.11.2019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 w14:paraId="1AF397B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 w14:paraId="0E0FB60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5C6C32" w:rsidP="00D92737" w:rsidRDefault="005C6C32" w14:paraId="384D80EE" w14:textId="43768F20">
      <w:pPr>
        <w:rPr>
          <w:rFonts w:ascii="Arial" w:hAnsi="Arial" w:eastAsia="Times New Roman" w:cs="Arial"/>
          <w:i/>
          <w:color w:val="auto"/>
          <w:lang w:eastAsia="cs-CZ"/>
        </w:rPr>
      </w:pPr>
    </w:p>
    <w:p w:rsidR="007A5F9A" w:rsidP="007A5F9A" w:rsidRDefault="007A5F9A" w14:paraId="26E5AF6A" w14:textId="0FBC5A30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>Příloha č. 1 Krycí list nabídky</w:t>
      </w:r>
    </w:p>
    <w:p w:rsidRPr="00E5747E" w:rsidR="007A5F9A" w:rsidP="007A5F9A" w:rsidRDefault="007A5F9A" w14:paraId="386122E1" w14:textId="77777777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>Příloha č. 2 Specifikace zakázky</w:t>
      </w:r>
    </w:p>
    <w:p w:rsidR="007A5F9A" w:rsidP="007A5F9A" w:rsidRDefault="007A5F9A" w14:paraId="0183F3F9" w14:textId="518F1BD5">
      <w:pPr>
        <w:spacing w:after="0"/>
        <w:ind w:left="708"/>
        <w:rPr>
          <w:color w:val="auto"/>
        </w:rPr>
      </w:pPr>
      <w:r w:rsidRPr="00E5747E">
        <w:rPr>
          <w:color w:val="auto"/>
        </w:rPr>
        <w:t xml:space="preserve">Příloha č. 3 </w:t>
      </w:r>
      <w:r>
        <w:rPr>
          <w:color w:val="auto"/>
        </w:rPr>
        <w:t>Cenová nabídka</w:t>
      </w:r>
    </w:p>
    <w:p w:rsidRPr="00E5747E" w:rsidR="007A5F9A" w:rsidP="007A5F9A" w:rsidRDefault="007A5F9A" w14:paraId="4D4837BB" w14:textId="77777777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>Příloha č. 4 Čestné prohlášení kvalifikace</w:t>
      </w:r>
    </w:p>
    <w:p w:rsidRPr="00E5747E" w:rsidR="007A5F9A" w:rsidP="007A5F9A" w:rsidRDefault="007A5F9A" w14:paraId="668ED467" w14:textId="5DF1F554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>Příloha č. 5 Reference</w:t>
      </w:r>
    </w:p>
    <w:p w:rsidRPr="00E5747E" w:rsidR="007A5F9A" w:rsidP="007A5F9A" w:rsidRDefault="007A5F9A" w14:paraId="234A36AC" w14:textId="77777777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>Příloha č. 6 Seznam členů realizačního týmu</w:t>
      </w:r>
    </w:p>
    <w:p w:rsidR="007A5F9A" w:rsidP="007A5F9A" w:rsidRDefault="007A5F9A" w14:paraId="29642115" w14:textId="6CB8AA51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 xml:space="preserve">Příloha č. </w:t>
      </w:r>
      <w:r w:rsidR="00D63A2A">
        <w:rPr>
          <w:rFonts w:ascii="Arial" w:hAnsi="Arial" w:eastAsia="Times New Roman" w:cs="Arial"/>
          <w:color w:val="auto"/>
          <w:lang w:eastAsia="cs-CZ"/>
        </w:rPr>
        <w:t>7</w:t>
      </w:r>
      <w:r w:rsidR="006B6469">
        <w:rPr>
          <w:rFonts w:ascii="Arial" w:hAnsi="Arial" w:eastAsia="Times New Roman" w:cs="Arial"/>
          <w:color w:val="auto"/>
          <w:lang w:eastAsia="cs-CZ"/>
        </w:rPr>
        <w:t xml:space="preserve"> Seznam sub</w:t>
      </w:r>
      <w:r w:rsidRPr="00E5747E">
        <w:rPr>
          <w:rFonts w:ascii="Arial" w:hAnsi="Arial" w:eastAsia="Times New Roman" w:cs="Arial"/>
          <w:color w:val="auto"/>
          <w:lang w:eastAsia="cs-CZ"/>
        </w:rPr>
        <w:t>dodavatelů</w:t>
      </w:r>
    </w:p>
    <w:p w:rsidRPr="00E50090" w:rsidR="007A5F9A" w:rsidP="007A5F9A" w:rsidRDefault="007A5F9A" w14:paraId="432B4333" w14:textId="32A854E6">
      <w:pPr>
        <w:spacing w:after="0"/>
        <w:ind w:left="708"/>
      </w:pPr>
      <w:r>
        <w:rPr>
          <w:rFonts w:ascii="Arial" w:hAnsi="Arial" w:eastAsia="Times New Roman" w:cs="Arial"/>
          <w:color w:val="auto"/>
          <w:lang w:eastAsia="cs-CZ"/>
        </w:rPr>
        <w:t xml:space="preserve">Příloha č. </w:t>
      </w:r>
      <w:r w:rsidR="00D63A2A">
        <w:rPr>
          <w:rFonts w:ascii="Arial" w:hAnsi="Arial" w:eastAsia="Times New Roman" w:cs="Arial"/>
          <w:color w:val="auto"/>
          <w:lang w:eastAsia="cs-CZ"/>
        </w:rPr>
        <w:t>8</w:t>
      </w:r>
      <w:r>
        <w:rPr>
          <w:rFonts w:ascii="Arial" w:hAnsi="Arial" w:eastAsia="Times New Roman" w:cs="Arial"/>
          <w:color w:val="auto"/>
          <w:lang w:eastAsia="cs-CZ"/>
        </w:rPr>
        <w:t xml:space="preserve"> Smlouva o poskytnutí dílčího plnění</w:t>
      </w:r>
    </w:p>
    <w:sectPr w:rsidRPr="00E50090" w:rsidR="007A5F9A" w:rsidSect="00830A7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1616F" w:rsidP="00744469" w:rsidRDefault="00B1616F" w14:paraId="374AAD23" w14:textId="77777777">
      <w:pPr>
        <w:spacing w:after="0"/>
      </w:pPr>
      <w:r>
        <w:separator/>
      </w:r>
    </w:p>
  </w:endnote>
  <w:endnote w:type="continuationSeparator" w:id="0">
    <w:p w:rsidR="00B1616F" w:rsidP="00744469" w:rsidRDefault="00B1616F" w14:paraId="4018355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430DFA" w:rsidTr="00830A79" w14:paraId="44E65F93" w14:textId="77777777">
      <w:tc>
        <w:tcPr>
          <w:tcW w:w="5000" w:type="pct"/>
          <w:gridSpan w:val="3"/>
          <w:shd w:val="clear" w:color="auto" w:fill="auto"/>
          <w:vAlign w:val="center"/>
        </w:tcPr>
        <w:p w:rsidR="00430DFA" w:rsidP="00F543E8" w:rsidRDefault="00430DFA" w14:paraId="3A756667" w14:textId="77777777">
          <w:pPr>
            <w:pStyle w:val="Tabulkazhlav"/>
          </w:pPr>
        </w:p>
      </w:tc>
    </w:tr>
    <w:tr w:rsidR="00430DFA" w:rsidTr="00830A79" w14:paraId="267A7B8B" w14:textId="77777777">
      <w:tc>
        <w:tcPr>
          <w:tcW w:w="1667" w:type="pct"/>
          <w:shd w:val="clear" w:color="auto" w:fill="auto"/>
          <w:vAlign w:val="center"/>
        </w:tcPr>
        <w:p w:rsidR="00430DFA" w:rsidP="00E073EC" w:rsidRDefault="00430DFA" w14:paraId="54ED624B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430DFA" w:rsidP="00015461" w:rsidRDefault="00430DFA" w14:paraId="31E0B38F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430DFA" w:rsidP="00E073EC" w:rsidRDefault="00430DFA" w14:paraId="14554666" w14:textId="1C618AFD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257A2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4257A2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:rsidR="00430DFA" w:rsidRDefault="00430DFA" w14:paraId="43E237B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430DFA" w:rsidTr="00A34F9E" w14:paraId="63C1439A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430DFA" w:rsidP="00A34F9E" w:rsidRDefault="00430DFA" w14:paraId="40645297" w14:textId="77777777">
          <w:pPr>
            <w:pStyle w:val="Tabulkazhlav"/>
            <w:rPr>
              <w:b w:val="false"/>
            </w:rPr>
          </w:pPr>
        </w:p>
      </w:tc>
    </w:tr>
    <w:tr w:rsidR="00430DFA" w:rsidTr="00A34F9E" w14:paraId="6B829AC5" w14:textId="77777777">
      <w:tc>
        <w:tcPr>
          <w:tcW w:w="1667" w:type="pct"/>
          <w:shd w:val="clear" w:color="auto" w:fill="auto"/>
          <w:vAlign w:val="center"/>
        </w:tcPr>
        <w:p w:rsidR="00430DFA" w:rsidP="004015E9" w:rsidRDefault="00430DFA" w14:paraId="084B563F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430DFA" w:rsidP="004015E9" w:rsidRDefault="00430DFA" w14:paraId="4D38668F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430DFA" w:rsidP="004015E9" w:rsidRDefault="00430DFA" w14:paraId="07C35438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F5707E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:rsidR="00430DFA" w:rsidRDefault="00430DFA" w14:paraId="0C785AC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1616F" w:rsidP="00744469" w:rsidRDefault="00B1616F" w14:paraId="244453BE" w14:textId="77777777">
      <w:pPr>
        <w:spacing w:after="0"/>
      </w:pPr>
      <w:r>
        <w:separator/>
      </w:r>
    </w:p>
  </w:footnote>
  <w:footnote w:type="continuationSeparator" w:id="0">
    <w:p w:rsidR="00B1616F" w:rsidP="00744469" w:rsidRDefault="00B1616F" w14:paraId="6E6F1CD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30DFA" w:rsidRDefault="00430DFA" w14:paraId="2DBCA29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0DFA" w:rsidRDefault="00430DFA" w14:paraId="38B641AA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30DFA" w:rsidRDefault="00430DFA" w14:paraId="548EAE4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0DFA" w:rsidRDefault="00430DFA" w14:paraId="00C0F87F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20D5F70"/>
    <w:multiLevelType w:val="hybridMultilevel"/>
    <w:tmpl w:val="B8867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0F4B14"/>
    <w:multiLevelType w:val="hybridMultilevel"/>
    <w:tmpl w:val="09684434"/>
    <w:lvl w:ilvl="0" w:tplc="AEB000A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DF359E8"/>
    <w:multiLevelType w:val="hybridMultilevel"/>
    <w:tmpl w:val="0678967E"/>
    <w:lvl w:ilvl="0" w:tplc="B158FEC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743030"/>
    <w:multiLevelType w:val="hybridMultilevel"/>
    <w:tmpl w:val="D2C0A776"/>
    <w:lvl w:ilvl="0" w:tplc="F6641AEA">
      <w:start w:val="3"/>
      <w:numFmt w:val="bullet"/>
      <w:lvlText w:val="-"/>
      <w:lvlJc w:val="left"/>
      <w:pPr>
        <w:ind w:left="149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>
    <w:nsid w:val="1EE20227"/>
    <w:multiLevelType w:val="hybridMultilevel"/>
    <w:tmpl w:val="846A4E60"/>
    <w:lvl w:ilvl="0" w:tplc="AEB265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25A14972"/>
    <w:multiLevelType w:val="hybridMultilevel"/>
    <w:tmpl w:val="9D34693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7826B1C"/>
    <w:multiLevelType w:val="hybridMultilevel"/>
    <w:tmpl w:val="39CA663E"/>
    <w:lvl w:ilvl="0" w:tplc="7226995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CC5320C"/>
    <w:multiLevelType w:val="hybridMultilevel"/>
    <w:tmpl w:val="0F1AC21E"/>
    <w:lvl w:ilvl="0" w:tplc="F8FA3DEC">
      <w:start w:val="2"/>
      <w:numFmt w:val="bullet"/>
      <w:lvlText w:val="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0">
    <w:nsid w:val="2CE036F4"/>
    <w:multiLevelType w:val="hybridMultilevel"/>
    <w:tmpl w:val="241EF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207F5"/>
    <w:multiLevelType w:val="hybridMultilevel"/>
    <w:tmpl w:val="241EF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F5346DE"/>
    <w:multiLevelType w:val="hybridMultilevel"/>
    <w:tmpl w:val="E06071CA"/>
    <w:lvl w:ilvl="0" w:tplc="FCCA5D78">
      <w:start w:val="1"/>
      <w:numFmt w:val="lowerLetter"/>
      <w:lvlText w:val="%1)"/>
      <w:lvlJc w:val="left"/>
      <w:pPr>
        <w:ind w:left="360" w:hanging="360"/>
      </w:pPr>
      <w:rPr>
        <w:rFonts w:hint="default" w:ascii="Verdana" w:hAnsi="Verdana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5179C"/>
    <w:multiLevelType w:val="hybridMultilevel"/>
    <w:tmpl w:val="7E4001F6"/>
    <w:lvl w:ilvl="0" w:tplc="597670C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97" w:hanging="360"/>
      </w:pPr>
    </w:lvl>
    <w:lvl w:ilvl="2" w:tplc="0405001B" w:tentative="true">
      <w:start w:val="1"/>
      <w:numFmt w:val="lowerRoman"/>
      <w:lvlText w:val="%3."/>
      <w:lvlJc w:val="right"/>
      <w:pPr>
        <w:ind w:left="1917" w:hanging="180"/>
      </w:pPr>
    </w:lvl>
    <w:lvl w:ilvl="3" w:tplc="0405000F" w:tentative="true">
      <w:start w:val="1"/>
      <w:numFmt w:val="decimal"/>
      <w:lvlText w:val="%4."/>
      <w:lvlJc w:val="left"/>
      <w:pPr>
        <w:ind w:left="2637" w:hanging="360"/>
      </w:pPr>
    </w:lvl>
    <w:lvl w:ilvl="4" w:tplc="04050019" w:tentative="true">
      <w:start w:val="1"/>
      <w:numFmt w:val="lowerLetter"/>
      <w:lvlText w:val="%5."/>
      <w:lvlJc w:val="left"/>
      <w:pPr>
        <w:ind w:left="3357" w:hanging="360"/>
      </w:pPr>
    </w:lvl>
    <w:lvl w:ilvl="5" w:tplc="0405001B" w:tentative="true">
      <w:start w:val="1"/>
      <w:numFmt w:val="lowerRoman"/>
      <w:lvlText w:val="%6."/>
      <w:lvlJc w:val="right"/>
      <w:pPr>
        <w:ind w:left="4077" w:hanging="180"/>
      </w:pPr>
    </w:lvl>
    <w:lvl w:ilvl="6" w:tplc="0405000F" w:tentative="true">
      <w:start w:val="1"/>
      <w:numFmt w:val="decimal"/>
      <w:lvlText w:val="%7."/>
      <w:lvlJc w:val="left"/>
      <w:pPr>
        <w:ind w:left="4797" w:hanging="360"/>
      </w:pPr>
    </w:lvl>
    <w:lvl w:ilvl="7" w:tplc="04050019" w:tentative="true">
      <w:start w:val="1"/>
      <w:numFmt w:val="lowerLetter"/>
      <w:lvlText w:val="%8."/>
      <w:lvlJc w:val="left"/>
      <w:pPr>
        <w:ind w:left="5517" w:hanging="360"/>
      </w:pPr>
    </w:lvl>
    <w:lvl w:ilvl="8" w:tplc="0405001B" w:tentative="true">
      <w:start w:val="1"/>
      <w:numFmt w:val="lowerRoman"/>
      <w:lvlText w:val="%9."/>
      <w:lvlJc w:val="right"/>
      <w:pPr>
        <w:ind w:left="6237" w:hanging="180"/>
      </w:pPr>
    </w:lvl>
  </w:abstractNum>
  <w:abstractNum w:abstractNumId="15">
    <w:nsid w:val="35292EB4"/>
    <w:multiLevelType w:val="hybridMultilevel"/>
    <w:tmpl w:val="F6AEF2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57319"/>
    <w:multiLevelType w:val="hybridMultilevel"/>
    <w:tmpl w:val="7E4001F6"/>
    <w:lvl w:ilvl="0" w:tplc="597670C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97" w:hanging="360"/>
      </w:pPr>
    </w:lvl>
    <w:lvl w:ilvl="2" w:tplc="0405001B" w:tentative="true">
      <w:start w:val="1"/>
      <w:numFmt w:val="lowerRoman"/>
      <w:lvlText w:val="%3."/>
      <w:lvlJc w:val="right"/>
      <w:pPr>
        <w:ind w:left="1917" w:hanging="180"/>
      </w:pPr>
    </w:lvl>
    <w:lvl w:ilvl="3" w:tplc="0405000F" w:tentative="true">
      <w:start w:val="1"/>
      <w:numFmt w:val="decimal"/>
      <w:lvlText w:val="%4."/>
      <w:lvlJc w:val="left"/>
      <w:pPr>
        <w:ind w:left="2637" w:hanging="360"/>
      </w:pPr>
    </w:lvl>
    <w:lvl w:ilvl="4" w:tplc="04050019" w:tentative="true">
      <w:start w:val="1"/>
      <w:numFmt w:val="lowerLetter"/>
      <w:lvlText w:val="%5."/>
      <w:lvlJc w:val="left"/>
      <w:pPr>
        <w:ind w:left="3357" w:hanging="360"/>
      </w:pPr>
    </w:lvl>
    <w:lvl w:ilvl="5" w:tplc="0405001B" w:tentative="true">
      <w:start w:val="1"/>
      <w:numFmt w:val="lowerRoman"/>
      <w:lvlText w:val="%6."/>
      <w:lvlJc w:val="right"/>
      <w:pPr>
        <w:ind w:left="4077" w:hanging="180"/>
      </w:pPr>
    </w:lvl>
    <w:lvl w:ilvl="6" w:tplc="0405000F" w:tentative="true">
      <w:start w:val="1"/>
      <w:numFmt w:val="decimal"/>
      <w:lvlText w:val="%7."/>
      <w:lvlJc w:val="left"/>
      <w:pPr>
        <w:ind w:left="4797" w:hanging="360"/>
      </w:pPr>
    </w:lvl>
    <w:lvl w:ilvl="7" w:tplc="04050019" w:tentative="true">
      <w:start w:val="1"/>
      <w:numFmt w:val="lowerLetter"/>
      <w:lvlText w:val="%8."/>
      <w:lvlJc w:val="left"/>
      <w:pPr>
        <w:ind w:left="5517" w:hanging="360"/>
      </w:pPr>
    </w:lvl>
    <w:lvl w:ilvl="8" w:tplc="0405001B" w:tentative="true">
      <w:start w:val="1"/>
      <w:numFmt w:val="lowerRoman"/>
      <w:lvlText w:val="%9."/>
      <w:lvlJc w:val="right"/>
      <w:pPr>
        <w:ind w:left="6237" w:hanging="180"/>
      </w:pPr>
    </w:lvl>
  </w:abstractNum>
  <w:abstractNum w:abstractNumId="17">
    <w:nsid w:val="38891083"/>
    <w:multiLevelType w:val="hybridMultilevel"/>
    <w:tmpl w:val="B170908C"/>
    <w:lvl w:ilvl="0" w:tplc="F6641AEA">
      <w:start w:val="3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8">
    <w:nsid w:val="38EF65C3"/>
    <w:multiLevelType w:val="hybridMultilevel"/>
    <w:tmpl w:val="B31A7306"/>
    <w:lvl w:ilvl="0" w:tplc="5C8258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96CD7"/>
    <w:multiLevelType w:val="hybridMultilevel"/>
    <w:tmpl w:val="8286F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F6C78"/>
    <w:multiLevelType w:val="hybridMultilevel"/>
    <w:tmpl w:val="29D64CD8"/>
    <w:lvl w:ilvl="0" w:tplc="04050017">
      <w:start w:val="1"/>
      <w:numFmt w:val="lowerLetter"/>
      <w:pStyle w:val="Seznamsodrkami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8C3218"/>
    <w:multiLevelType w:val="hybridMultilevel"/>
    <w:tmpl w:val="177E900A"/>
    <w:lvl w:ilvl="0" w:tplc="49BE5AD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60321813"/>
    <w:multiLevelType w:val="hybridMultilevel"/>
    <w:tmpl w:val="691A6F9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63C37788"/>
    <w:multiLevelType w:val="hybridMultilevel"/>
    <w:tmpl w:val="8326D1B6"/>
    <w:lvl w:ilvl="0" w:tplc="2206854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6BB54C4F"/>
    <w:multiLevelType w:val="hybridMultilevel"/>
    <w:tmpl w:val="AC20F276"/>
    <w:lvl w:ilvl="0" w:tplc="443062CC">
      <w:start w:val="1"/>
      <w:numFmt w:val="lowerRoman"/>
      <w:lvlText w:val="(%1)"/>
      <w:lvlJc w:val="left"/>
      <w:pPr>
        <w:ind w:left="113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75C00E5B"/>
    <w:multiLevelType w:val="hybridMultilevel"/>
    <w:tmpl w:val="5A42F60C"/>
    <w:lvl w:ilvl="0" w:tplc="66066D8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23"/>
  </w:num>
  <w:num w:numId="5">
    <w:abstractNumId w:val="12"/>
  </w:num>
  <w:num w:numId="6">
    <w:abstractNumId w:val="9"/>
  </w:num>
  <w:num w:numId="7">
    <w:abstractNumId w:val="4"/>
  </w:num>
  <w:num w:numId="8">
    <w:abstractNumId w:val="3"/>
  </w:num>
  <w:num w:numId="9">
    <w:abstractNumId w:val="17"/>
  </w:num>
  <w:num w:numId="10">
    <w:abstractNumId w:val="5"/>
  </w:num>
  <w:num w:numId="11">
    <w:abstractNumId w:val="21"/>
  </w:num>
  <w:num w:numId="12">
    <w:abstractNumId w:val="15"/>
  </w:num>
  <w:num w:numId="13">
    <w:abstractNumId w:val="13"/>
  </w:num>
  <w:num w:numId="14">
    <w:abstractNumId w:val="8"/>
  </w:num>
  <w:num w:numId="15">
    <w:abstractNumId w:val="18"/>
  </w:num>
  <w:num w:numId="16">
    <w:abstractNumId w:val="26"/>
  </w:num>
  <w:num w:numId="17">
    <w:abstractNumId w:val="0"/>
  </w:num>
  <w:num w:numId="18">
    <w:abstractNumId w:val="11"/>
  </w:num>
  <w:num w:numId="19">
    <w:abstractNumId w:val="14"/>
  </w:num>
  <w:num w:numId="20">
    <w:abstractNumId w:val="7"/>
  </w:num>
  <w:num w:numId="21">
    <w:abstractNumId w:val="22"/>
  </w:num>
  <w:num w:numId="22">
    <w:abstractNumId w:val="20"/>
  </w:num>
  <w:num w:numId="23">
    <w:abstractNumId w:val="27"/>
  </w:num>
  <w:num w:numId="24">
    <w:abstractNumId w:val="16"/>
  </w:num>
  <w:num w:numId="25">
    <w:abstractNumId w:val="25"/>
  </w:num>
  <w:num w:numId="26">
    <w:abstractNumId w:val="24"/>
  </w:num>
  <w:num w:numId="27">
    <w:abstractNumId w:val="6"/>
  </w:num>
  <w:num w:numId="28">
    <w:abstractNumId w:val="10"/>
  </w:num>
  <w:numIdMacAtCleanup w:val="1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212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3383"/>
    <w:rsid w:val="00010F40"/>
    <w:rsid w:val="0001123F"/>
    <w:rsid w:val="00014E12"/>
    <w:rsid w:val="00015461"/>
    <w:rsid w:val="00017991"/>
    <w:rsid w:val="000217DF"/>
    <w:rsid w:val="00021A4A"/>
    <w:rsid w:val="00030733"/>
    <w:rsid w:val="00033572"/>
    <w:rsid w:val="00034053"/>
    <w:rsid w:val="00041EEA"/>
    <w:rsid w:val="0005081F"/>
    <w:rsid w:val="00051FBF"/>
    <w:rsid w:val="000532DA"/>
    <w:rsid w:val="00053EE0"/>
    <w:rsid w:val="00055362"/>
    <w:rsid w:val="00057C9B"/>
    <w:rsid w:val="000601CE"/>
    <w:rsid w:val="00060672"/>
    <w:rsid w:val="00063027"/>
    <w:rsid w:val="00065731"/>
    <w:rsid w:val="000660C8"/>
    <w:rsid w:val="00067B65"/>
    <w:rsid w:val="00067F8E"/>
    <w:rsid w:val="00071EEF"/>
    <w:rsid w:val="000731D4"/>
    <w:rsid w:val="00073CC8"/>
    <w:rsid w:val="00076DF0"/>
    <w:rsid w:val="00077D88"/>
    <w:rsid w:val="000823A0"/>
    <w:rsid w:val="00084CE4"/>
    <w:rsid w:val="000873A4"/>
    <w:rsid w:val="00087C2B"/>
    <w:rsid w:val="000936D1"/>
    <w:rsid w:val="00095385"/>
    <w:rsid w:val="000A1FE3"/>
    <w:rsid w:val="000A2477"/>
    <w:rsid w:val="000A2CE2"/>
    <w:rsid w:val="000A59B2"/>
    <w:rsid w:val="000B25D8"/>
    <w:rsid w:val="000B2710"/>
    <w:rsid w:val="000B417C"/>
    <w:rsid w:val="000C0914"/>
    <w:rsid w:val="000C0FA8"/>
    <w:rsid w:val="000C3A0B"/>
    <w:rsid w:val="000C7DAB"/>
    <w:rsid w:val="000D62BB"/>
    <w:rsid w:val="000E0FC0"/>
    <w:rsid w:val="000E11BF"/>
    <w:rsid w:val="000F0056"/>
    <w:rsid w:val="000F16D1"/>
    <w:rsid w:val="000F51B8"/>
    <w:rsid w:val="000F5592"/>
    <w:rsid w:val="00101B52"/>
    <w:rsid w:val="0010281D"/>
    <w:rsid w:val="0011169A"/>
    <w:rsid w:val="00111872"/>
    <w:rsid w:val="00113C8B"/>
    <w:rsid w:val="00114700"/>
    <w:rsid w:val="0011753D"/>
    <w:rsid w:val="001212F8"/>
    <w:rsid w:val="00121E84"/>
    <w:rsid w:val="001233A4"/>
    <w:rsid w:val="001244B6"/>
    <w:rsid w:val="00127DE5"/>
    <w:rsid w:val="001302A2"/>
    <w:rsid w:val="00130E82"/>
    <w:rsid w:val="001310B2"/>
    <w:rsid w:val="00133C5E"/>
    <w:rsid w:val="00150BC8"/>
    <w:rsid w:val="0015404D"/>
    <w:rsid w:val="00155B8E"/>
    <w:rsid w:val="001615B0"/>
    <w:rsid w:val="001620D6"/>
    <w:rsid w:val="001641A3"/>
    <w:rsid w:val="001670E0"/>
    <w:rsid w:val="001673AF"/>
    <w:rsid w:val="00167F98"/>
    <w:rsid w:val="00173AB5"/>
    <w:rsid w:val="001776A7"/>
    <w:rsid w:val="001802D6"/>
    <w:rsid w:val="001819EE"/>
    <w:rsid w:val="00184F3F"/>
    <w:rsid w:val="00185596"/>
    <w:rsid w:val="00192488"/>
    <w:rsid w:val="00194656"/>
    <w:rsid w:val="0019708B"/>
    <w:rsid w:val="001A27BC"/>
    <w:rsid w:val="001A3D49"/>
    <w:rsid w:val="001A735A"/>
    <w:rsid w:val="001B1706"/>
    <w:rsid w:val="001B4C24"/>
    <w:rsid w:val="001B5374"/>
    <w:rsid w:val="001B55D7"/>
    <w:rsid w:val="001C08A2"/>
    <w:rsid w:val="001C0A98"/>
    <w:rsid w:val="001C1FA4"/>
    <w:rsid w:val="001C38A7"/>
    <w:rsid w:val="001D1395"/>
    <w:rsid w:val="001D3B11"/>
    <w:rsid w:val="001D3DFE"/>
    <w:rsid w:val="001D5560"/>
    <w:rsid w:val="001E688D"/>
    <w:rsid w:val="001E747A"/>
    <w:rsid w:val="001F32F4"/>
    <w:rsid w:val="001F368C"/>
    <w:rsid w:val="00200DF5"/>
    <w:rsid w:val="00201111"/>
    <w:rsid w:val="00202271"/>
    <w:rsid w:val="00204290"/>
    <w:rsid w:val="0020570D"/>
    <w:rsid w:val="002126C2"/>
    <w:rsid w:val="00220C10"/>
    <w:rsid w:val="00225D9F"/>
    <w:rsid w:val="00230891"/>
    <w:rsid w:val="002319F2"/>
    <w:rsid w:val="00232990"/>
    <w:rsid w:val="00240435"/>
    <w:rsid w:val="0024270F"/>
    <w:rsid w:val="00246A68"/>
    <w:rsid w:val="00247F44"/>
    <w:rsid w:val="002528F4"/>
    <w:rsid w:val="00254DC8"/>
    <w:rsid w:val="00255E7D"/>
    <w:rsid w:val="002576F2"/>
    <w:rsid w:val="00265BDF"/>
    <w:rsid w:val="002671A0"/>
    <w:rsid w:val="00271C55"/>
    <w:rsid w:val="00274D23"/>
    <w:rsid w:val="00282E14"/>
    <w:rsid w:val="00283A91"/>
    <w:rsid w:val="00285966"/>
    <w:rsid w:val="0028620C"/>
    <w:rsid w:val="002866E8"/>
    <w:rsid w:val="00287635"/>
    <w:rsid w:val="00287DE2"/>
    <w:rsid w:val="002921D1"/>
    <w:rsid w:val="0029249C"/>
    <w:rsid w:val="002948C0"/>
    <w:rsid w:val="002A32E7"/>
    <w:rsid w:val="002A62AE"/>
    <w:rsid w:val="002A75C6"/>
    <w:rsid w:val="002A7DFA"/>
    <w:rsid w:val="002B3FC2"/>
    <w:rsid w:val="002B6E2F"/>
    <w:rsid w:val="002B7701"/>
    <w:rsid w:val="002C3A8D"/>
    <w:rsid w:val="002C4D5F"/>
    <w:rsid w:val="002D1BE1"/>
    <w:rsid w:val="002D3677"/>
    <w:rsid w:val="002D4DD2"/>
    <w:rsid w:val="002D7766"/>
    <w:rsid w:val="002E1179"/>
    <w:rsid w:val="002E2633"/>
    <w:rsid w:val="002F7227"/>
    <w:rsid w:val="0030081D"/>
    <w:rsid w:val="0030174E"/>
    <w:rsid w:val="00301913"/>
    <w:rsid w:val="00302400"/>
    <w:rsid w:val="00304493"/>
    <w:rsid w:val="00306C59"/>
    <w:rsid w:val="003152B0"/>
    <w:rsid w:val="00315F20"/>
    <w:rsid w:val="0032056A"/>
    <w:rsid w:val="00322223"/>
    <w:rsid w:val="00322C1E"/>
    <w:rsid w:val="00323F1C"/>
    <w:rsid w:val="00330790"/>
    <w:rsid w:val="00334D40"/>
    <w:rsid w:val="00342EB6"/>
    <w:rsid w:val="0034431C"/>
    <w:rsid w:val="00351EFB"/>
    <w:rsid w:val="00354616"/>
    <w:rsid w:val="00360692"/>
    <w:rsid w:val="00361FFC"/>
    <w:rsid w:val="00363123"/>
    <w:rsid w:val="00363DFE"/>
    <w:rsid w:val="00366566"/>
    <w:rsid w:val="00367A20"/>
    <w:rsid w:val="00377AEE"/>
    <w:rsid w:val="0038447D"/>
    <w:rsid w:val="00384FCC"/>
    <w:rsid w:val="003851E9"/>
    <w:rsid w:val="003861B9"/>
    <w:rsid w:val="00391C43"/>
    <w:rsid w:val="00394C90"/>
    <w:rsid w:val="00394E65"/>
    <w:rsid w:val="003A23A0"/>
    <w:rsid w:val="003A2997"/>
    <w:rsid w:val="003A3B38"/>
    <w:rsid w:val="003A5621"/>
    <w:rsid w:val="003A585D"/>
    <w:rsid w:val="003A5981"/>
    <w:rsid w:val="003A667F"/>
    <w:rsid w:val="003A6FDA"/>
    <w:rsid w:val="003B1163"/>
    <w:rsid w:val="003B149F"/>
    <w:rsid w:val="003B6189"/>
    <w:rsid w:val="003B6F5A"/>
    <w:rsid w:val="003C2550"/>
    <w:rsid w:val="003C2810"/>
    <w:rsid w:val="003C7226"/>
    <w:rsid w:val="003D1849"/>
    <w:rsid w:val="003D3779"/>
    <w:rsid w:val="003D4441"/>
    <w:rsid w:val="003E141F"/>
    <w:rsid w:val="003E5795"/>
    <w:rsid w:val="003F02C5"/>
    <w:rsid w:val="003F03D1"/>
    <w:rsid w:val="003F18B9"/>
    <w:rsid w:val="003F69DA"/>
    <w:rsid w:val="004015E9"/>
    <w:rsid w:val="0040238C"/>
    <w:rsid w:val="004034E2"/>
    <w:rsid w:val="00406BEA"/>
    <w:rsid w:val="004162EF"/>
    <w:rsid w:val="004246F9"/>
    <w:rsid w:val="004257A2"/>
    <w:rsid w:val="00430DFA"/>
    <w:rsid w:val="004328C8"/>
    <w:rsid w:val="004354DE"/>
    <w:rsid w:val="00436654"/>
    <w:rsid w:val="00440649"/>
    <w:rsid w:val="004415B1"/>
    <w:rsid w:val="00444D85"/>
    <w:rsid w:val="004461FB"/>
    <w:rsid w:val="00447AFF"/>
    <w:rsid w:val="00450E0E"/>
    <w:rsid w:val="004548E9"/>
    <w:rsid w:val="00455567"/>
    <w:rsid w:val="00455EA5"/>
    <w:rsid w:val="00462DA4"/>
    <w:rsid w:val="004634FE"/>
    <w:rsid w:val="00464641"/>
    <w:rsid w:val="00477278"/>
    <w:rsid w:val="00477798"/>
    <w:rsid w:val="00481685"/>
    <w:rsid w:val="0048599A"/>
    <w:rsid w:val="00495EC0"/>
    <w:rsid w:val="0049616F"/>
    <w:rsid w:val="00497827"/>
    <w:rsid w:val="00497ED7"/>
    <w:rsid w:val="004A1F61"/>
    <w:rsid w:val="004A1F98"/>
    <w:rsid w:val="004B05F1"/>
    <w:rsid w:val="004B383D"/>
    <w:rsid w:val="004B48DE"/>
    <w:rsid w:val="004C30A7"/>
    <w:rsid w:val="004C4312"/>
    <w:rsid w:val="004C5E10"/>
    <w:rsid w:val="004C6F44"/>
    <w:rsid w:val="004C721F"/>
    <w:rsid w:val="004D73F0"/>
    <w:rsid w:val="004D7807"/>
    <w:rsid w:val="004D794D"/>
    <w:rsid w:val="004D7C13"/>
    <w:rsid w:val="004E497A"/>
    <w:rsid w:val="004E5D87"/>
    <w:rsid w:val="004F0896"/>
    <w:rsid w:val="004F3E7E"/>
    <w:rsid w:val="004F5158"/>
    <w:rsid w:val="004F5A14"/>
    <w:rsid w:val="004F700E"/>
    <w:rsid w:val="00500E89"/>
    <w:rsid w:val="00504618"/>
    <w:rsid w:val="00505D40"/>
    <w:rsid w:val="00510428"/>
    <w:rsid w:val="005113A7"/>
    <w:rsid w:val="00512C01"/>
    <w:rsid w:val="00517AD4"/>
    <w:rsid w:val="00521F7B"/>
    <w:rsid w:val="005278BA"/>
    <w:rsid w:val="00527F26"/>
    <w:rsid w:val="005303DC"/>
    <w:rsid w:val="00536184"/>
    <w:rsid w:val="00536518"/>
    <w:rsid w:val="00536CEE"/>
    <w:rsid w:val="005402B0"/>
    <w:rsid w:val="00543608"/>
    <w:rsid w:val="005451C7"/>
    <w:rsid w:val="0055203F"/>
    <w:rsid w:val="00556F01"/>
    <w:rsid w:val="00557D66"/>
    <w:rsid w:val="00561085"/>
    <w:rsid w:val="00563C3A"/>
    <w:rsid w:val="00567C05"/>
    <w:rsid w:val="00572489"/>
    <w:rsid w:val="005726AA"/>
    <w:rsid w:val="00573732"/>
    <w:rsid w:val="00574150"/>
    <w:rsid w:val="00575421"/>
    <w:rsid w:val="00582D03"/>
    <w:rsid w:val="00597E60"/>
    <w:rsid w:val="005B2F5F"/>
    <w:rsid w:val="005B66CA"/>
    <w:rsid w:val="005B7AFA"/>
    <w:rsid w:val="005C19CB"/>
    <w:rsid w:val="005C1E12"/>
    <w:rsid w:val="005C28D2"/>
    <w:rsid w:val="005C3E1E"/>
    <w:rsid w:val="005C4E9A"/>
    <w:rsid w:val="005C5730"/>
    <w:rsid w:val="005C65D0"/>
    <w:rsid w:val="005C6C32"/>
    <w:rsid w:val="005C765C"/>
    <w:rsid w:val="005D7987"/>
    <w:rsid w:val="005E129E"/>
    <w:rsid w:val="005E272B"/>
    <w:rsid w:val="005E2B12"/>
    <w:rsid w:val="005E6699"/>
    <w:rsid w:val="005E6E31"/>
    <w:rsid w:val="005E72E4"/>
    <w:rsid w:val="005F0944"/>
    <w:rsid w:val="005F35F8"/>
    <w:rsid w:val="005F6058"/>
    <w:rsid w:val="00603768"/>
    <w:rsid w:val="00605AF1"/>
    <w:rsid w:val="00615795"/>
    <w:rsid w:val="00616C45"/>
    <w:rsid w:val="00617EA6"/>
    <w:rsid w:val="00621689"/>
    <w:rsid w:val="0062246E"/>
    <w:rsid w:val="00624CFF"/>
    <w:rsid w:val="006254C3"/>
    <w:rsid w:val="00630E04"/>
    <w:rsid w:val="00634D6E"/>
    <w:rsid w:val="00635FF5"/>
    <w:rsid w:val="00636CC5"/>
    <w:rsid w:val="00640D76"/>
    <w:rsid w:val="006445B9"/>
    <w:rsid w:val="00644B7D"/>
    <w:rsid w:val="00644FC8"/>
    <w:rsid w:val="00647088"/>
    <w:rsid w:val="00653116"/>
    <w:rsid w:val="00654269"/>
    <w:rsid w:val="00667155"/>
    <w:rsid w:val="00671782"/>
    <w:rsid w:val="006718E7"/>
    <w:rsid w:val="006744ED"/>
    <w:rsid w:val="006762E3"/>
    <w:rsid w:val="0068462F"/>
    <w:rsid w:val="00685750"/>
    <w:rsid w:val="006876AE"/>
    <w:rsid w:val="00690A92"/>
    <w:rsid w:val="006931CB"/>
    <w:rsid w:val="00694A19"/>
    <w:rsid w:val="006963E5"/>
    <w:rsid w:val="006A51E3"/>
    <w:rsid w:val="006B16BB"/>
    <w:rsid w:val="006B2DAA"/>
    <w:rsid w:val="006B3320"/>
    <w:rsid w:val="006B6469"/>
    <w:rsid w:val="006B6A12"/>
    <w:rsid w:val="006B7802"/>
    <w:rsid w:val="006B7AD7"/>
    <w:rsid w:val="006C429D"/>
    <w:rsid w:val="006C7323"/>
    <w:rsid w:val="006D0E1C"/>
    <w:rsid w:val="006D2212"/>
    <w:rsid w:val="006D2EC2"/>
    <w:rsid w:val="006D2EFE"/>
    <w:rsid w:val="006D4968"/>
    <w:rsid w:val="006D5687"/>
    <w:rsid w:val="006D6F9B"/>
    <w:rsid w:val="006D7FC5"/>
    <w:rsid w:val="006E4B2F"/>
    <w:rsid w:val="006E53FC"/>
    <w:rsid w:val="006F114E"/>
    <w:rsid w:val="006F3BC2"/>
    <w:rsid w:val="006F50D8"/>
    <w:rsid w:val="006F7E2F"/>
    <w:rsid w:val="007021C1"/>
    <w:rsid w:val="00706BD4"/>
    <w:rsid w:val="007114E1"/>
    <w:rsid w:val="0071167F"/>
    <w:rsid w:val="00711937"/>
    <w:rsid w:val="007156EE"/>
    <w:rsid w:val="00715BC0"/>
    <w:rsid w:val="0071660A"/>
    <w:rsid w:val="007167D1"/>
    <w:rsid w:val="00723F00"/>
    <w:rsid w:val="007248A9"/>
    <w:rsid w:val="0073369D"/>
    <w:rsid w:val="00733780"/>
    <w:rsid w:val="0073632E"/>
    <w:rsid w:val="00737635"/>
    <w:rsid w:val="00744004"/>
    <w:rsid w:val="00744469"/>
    <w:rsid w:val="00747312"/>
    <w:rsid w:val="00747434"/>
    <w:rsid w:val="007476DA"/>
    <w:rsid w:val="00747B49"/>
    <w:rsid w:val="0075364D"/>
    <w:rsid w:val="00755E6B"/>
    <w:rsid w:val="007566EB"/>
    <w:rsid w:val="00762B23"/>
    <w:rsid w:val="00763DF5"/>
    <w:rsid w:val="00773D72"/>
    <w:rsid w:val="0077402C"/>
    <w:rsid w:val="007753B6"/>
    <w:rsid w:val="00782D4C"/>
    <w:rsid w:val="00783B67"/>
    <w:rsid w:val="00784D87"/>
    <w:rsid w:val="00784F4C"/>
    <w:rsid w:val="00797E60"/>
    <w:rsid w:val="007A0075"/>
    <w:rsid w:val="007A51EB"/>
    <w:rsid w:val="007A5F9A"/>
    <w:rsid w:val="007B1C3C"/>
    <w:rsid w:val="007B41CF"/>
    <w:rsid w:val="007B4254"/>
    <w:rsid w:val="007B44A5"/>
    <w:rsid w:val="007B4EDF"/>
    <w:rsid w:val="007C018C"/>
    <w:rsid w:val="007C0D1E"/>
    <w:rsid w:val="007D0935"/>
    <w:rsid w:val="007D107F"/>
    <w:rsid w:val="007D222D"/>
    <w:rsid w:val="007E08B1"/>
    <w:rsid w:val="007E0CF0"/>
    <w:rsid w:val="007E6E16"/>
    <w:rsid w:val="007E732D"/>
    <w:rsid w:val="007F3FD0"/>
    <w:rsid w:val="007F42C7"/>
    <w:rsid w:val="007F4D2C"/>
    <w:rsid w:val="007F59A4"/>
    <w:rsid w:val="007F64E8"/>
    <w:rsid w:val="0080455B"/>
    <w:rsid w:val="008053D8"/>
    <w:rsid w:val="0080717E"/>
    <w:rsid w:val="008104A2"/>
    <w:rsid w:val="00811C6E"/>
    <w:rsid w:val="0081551E"/>
    <w:rsid w:val="00815F47"/>
    <w:rsid w:val="0082079F"/>
    <w:rsid w:val="00823025"/>
    <w:rsid w:val="008244DE"/>
    <w:rsid w:val="008255F6"/>
    <w:rsid w:val="00826081"/>
    <w:rsid w:val="00830A79"/>
    <w:rsid w:val="0083209E"/>
    <w:rsid w:val="00832A86"/>
    <w:rsid w:val="008334B2"/>
    <w:rsid w:val="0083434E"/>
    <w:rsid w:val="00844670"/>
    <w:rsid w:val="0084481F"/>
    <w:rsid w:val="00847203"/>
    <w:rsid w:val="00847507"/>
    <w:rsid w:val="00851BEE"/>
    <w:rsid w:val="008534E8"/>
    <w:rsid w:val="008603D6"/>
    <w:rsid w:val="00861025"/>
    <w:rsid w:val="0086220F"/>
    <w:rsid w:val="00863F8C"/>
    <w:rsid w:val="008647B8"/>
    <w:rsid w:val="0087025B"/>
    <w:rsid w:val="00870D3D"/>
    <w:rsid w:val="00871089"/>
    <w:rsid w:val="008711EE"/>
    <w:rsid w:val="008712BB"/>
    <w:rsid w:val="00872B12"/>
    <w:rsid w:val="0087465F"/>
    <w:rsid w:val="008819E7"/>
    <w:rsid w:val="00882636"/>
    <w:rsid w:val="00882C1F"/>
    <w:rsid w:val="008842D3"/>
    <w:rsid w:val="008862E1"/>
    <w:rsid w:val="00886CFE"/>
    <w:rsid w:val="00890FAA"/>
    <w:rsid w:val="008925F9"/>
    <w:rsid w:val="008A0B6E"/>
    <w:rsid w:val="008A5851"/>
    <w:rsid w:val="008B607A"/>
    <w:rsid w:val="008C0E98"/>
    <w:rsid w:val="008C2A9E"/>
    <w:rsid w:val="008C4E95"/>
    <w:rsid w:val="008C6214"/>
    <w:rsid w:val="008C7EB7"/>
    <w:rsid w:val="008D02CB"/>
    <w:rsid w:val="008D721F"/>
    <w:rsid w:val="008E0060"/>
    <w:rsid w:val="008E026F"/>
    <w:rsid w:val="008E1887"/>
    <w:rsid w:val="008E2E49"/>
    <w:rsid w:val="008F7D9B"/>
    <w:rsid w:val="00904522"/>
    <w:rsid w:val="00910732"/>
    <w:rsid w:val="009113E0"/>
    <w:rsid w:val="009117F1"/>
    <w:rsid w:val="00911B7F"/>
    <w:rsid w:val="009121EF"/>
    <w:rsid w:val="00927F46"/>
    <w:rsid w:val="009343A7"/>
    <w:rsid w:val="00934A32"/>
    <w:rsid w:val="00942E26"/>
    <w:rsid w:val="00942F74"/>
    <w:rsid w:val="009443E2"/>
    <w:rsid w:val="00944A3C"/>
    <w:rsid w:val="00953B8C"/>
    <w:rsid w:val="00954050"/>
    <w:rsid w:val="009558BD"/>
    <w:rsid w:val="009574F9"/>
    <w:rsid w:val="00960CBD"/>
    <w:rsid w:val="00964CE6"/>
    <w:rsid w:val="00967D4A"/>
    <w:rsid w:val="00971065"/>
    <w:rsid w:val="009724AF"/>
    <w:rsid w:val="0097792E"/>
    <w:rsid w:val="00982F2B"/>
    <w:rsid w:val="00992373"/>
    <w:rsid w:val="009927F1"/>
    <w:rsid w:val="0099621B"/>
    <w:rsid w:val="009A016A"/>
    <w:rsid w:val="009A3189"/>
    <w:rsid w:val="009A42A1"/>
    <w:rsid w:val="009A5618"/>
    <w:rsid w:val="009A66A1"/>
    <w:rsid w:val="009A7345"/>
    <w:rsid w:val="009A755D"/>
    <w:rsid w:val="009B13D7"/>
    <w:rsid w:val="009B2070"/>
    <w:rsid w:val="009B2358"/>
    <w:rsid w:val="009B4599"/>
    <w:rsid w:val="009C0AC0"/>
    <w:rsid w:val="009C49AE"/>
    <w:rsid w:val="009C4A56"/>
    <w:rsid w:val="009C6048"/>
    <w:rsid w:val="009C6899"/>
    <w:rsid w:val="009C71CB"/>
    <w:rsid w:val="009D14B8"/>
    <w:rsid w:val="009D1CE9"/>
    <w:rsid w:val="009D6602"/>
    <w:rsid w:val="009E1BF9"/>
    <w:rsid w:val="009E1C91"/>
    <w:rsid w:val="009E3D6A"/>
    <w:rsid w:val="009E3F5E"/>
    <w:rsid w:val="009E432E"/>
    <w:rsid w:val="009E71EF"/>
    <w:rsid w:val="009F58FC"/>
    <w:rsid w:val="009F7052"/>
    <w:rsid w:val="009F76EC"/>
    <w:rsid w:val="00A034D7"/>
    <w:rsid w:val="00A05864"/>
    <w:rsid w:val="00A076EC"/>
    <w:rsid w:val="00A07CA5"/>
    <w:rsid w:val="00A12046"/>
    <w:rsid w:val="00A12AEE"/>
    <w:rsid w:val="00A13675"/>
    <w:rsid w:val="00A13879"/>
    <w:rsid w:val="00A13C52"/>
    <w:rsid w:val="00A15D10"/>
    <w:rsid w:val="00A16328"/>
    <w:rsid w:val="00A24586"/>
    <w:rsid w:val="00A277F3"/>
    <w:rsid w:val="00A27D54"/>
    <w:rsid w:val="00A30B2A"/>
    <w:rsid w:val="00A338EB"/>
    <w:rsid w:val="00A33A3D"/>
    <w:rsid w:val="00A34F9E"/>
    <w:rsid w:val="00A36264"/>
    <w:rsid w:val="00A370D6"/>
    <w:rsid w:val="00A3710F"/>
    <w:rsid w:val="00A37CE3"/>
    <w:rsid w:val="00A37D86"/>
    <w:rsid w:val="00A42C15"/>
    <w:rsid w:val="00A47B09"/>
    <w:rsid w:val="00A47D6B"/>
    <w:rsid w:val="00A50266"/>
    <w:rsid w:val="00A55F56"/>
    <w:rsid w:val="00A606D7"/>
    <w:rsid w:val="00A64FC7"/>
    <w:rsid w:val="00A65949"/>
    <w:rsid w:val="00A67723"/>
    <w:rsid w:val="00A67F27"/>
    <w:rsid w:val="00A71B6B"/>
    <w:rsid w:val="00A72B7D"/>
    <w:rsid w:val="00A7761D"/>
    <w:rsid w:val="00A802BF"/>
    <w:rsid w:val="00A87668"/>
    <w:rsid w:val="00A87DF9"/>
    <w:rsid w:val="00A90387"/>
    <w:rsid w:val="00A90C1A"/>
    <w:rsid w:val="00A94A80"/>
    <w:rsid w:val="00A964AC"/>
    <w:rsid w:val="00AA251F"/>
    <w:rsid w:val="00AA3491"/>
    <w:rsid w:val="00AA3E99"/>
    <w:rsid w:val="00AA45C4"/>
    <w:rsid w:val="00AA6B5D"/>
    <w:rsid w:val="00AA79A5"/>
    <w:rsid w:val="00AB3DCB"/>
    <w:rsid w:val="00AB41EF"/>
    <w:rsid w:val="00AC2899"/>
    <w:rsid w:val="00AC3356"/>
    <w:rsid w:val="00AC46E0"/>
    <w:rsid w:val="00AD04D6"/>
    <w:rsid w:val="00AD68B6"/>
    <w:rsid w:val="00AE36B6"/>
    <w:rsid w:val="00AE3BF5"/>
    <w:rsid w:val="00AE5B01"/>
    <w:rsid w:val="00AE6C9D"/>
    <w:rsid w:val="00AF0FEF"/>
    <w:rsid w:val="00AF511B"/>
    <w:rsid w:val="00B04C20"/>
    <w:rsid w:val="00B05E77"/>
    <w:rsid w:val="00B11883"/>
    <w:rsid w:val="00B1616F"/>
    <w:rsid w:val="00B17030"/>
    <w:rsid w:val="00B2347B"/>
    <w:rsid w:val="00B23AD0"/>
    <w:rsid w:val="00B2527E"/>
    <w:rsid w:val="00B3216D"/>
    <w:rsid w:val="00B32C5C"/>
    <w:rsid w:val="00B32C65"/>
    <w:rsid w:val="00B35FFD"/>
    <w:rsid w:val="00B40264"/>
    <w:rsid w:val="00B50733"/>
    <w:rsid w:val="00B513E1"/>
    <w:rsid w:val="00B539D6"/>
    <w:rsid w:val="00B56267"/>
    <w:rsid w:val="00B56786"/>
    <w:rsid w:val="00B57C7F"/>
    <w:rsid w:val="00B65EDE"/>
    <w:rsid w:val="00B66B7E"/>
    <w:rsid w:val="00B70C0C"/>
    <w:rsid w:val="00B80FDB"/>
    <w:rsid w:val="00B90AFE"/>
    <w:rsid w:val="00B921E9"/>
    <w:rsid w:val="00B9435E"/>
    <w:rsid w:val="00B94514"/>
    <w:rsid w:val="00BA0F0F"/>
    <w:rsid w:val="00BA25DE"/>
    <w:rsid w:val="00BA2E99"/>
    <w:rsid w:val="00BA40A6"/>
    <w:rsid w:val="00BA5CD3"/>
    <w:rsid w:val="00BA672E"/>
    <w:rsid w:val="00BB0C81"/>
    <w:rsid w:val="00BB5470"/>
    <w:rsid w:val="00BB5A8C"/>
    <w:rsid w:val="00BC6E2D"/>
    <w:rsid w:val="00BC7B80"/>
    <w:rsid w:val="00BD0E81"/>
    <w:rsid w:val="00BD26E4"/>
    <w:rsid w:val="00BD5598"/>
    <w:rsid w:val="00BD578E"/>
    <w:rsid w:val="00BD5F8C"/>
    <w:rsid w:val="00BE7BBA"/>
    <w:rsid w:val="00C06A7D"/>
    <w:rsid w:val="00C0791C"/>
    <w:rsid w:val="00C1026C"/>
    <w:rsid w:val="00C216D7"/>
    <w:rsid w:val="00C25E07"/>
    <w:rsid w:val="00C26A71"/>
    <w:rsid w:val="00C33628"/>
    <w:rsid w:val="00C40BA4"/>
    <w:rsid w:val="00C40E0F"/>
    <w:rsid w:val="00C444C3"/>
    <w:rsid w:val="00C463E5"/>
    <w:rsid w:val="00C51252"/>
    <w:rsid w:val="00C52D90"/>
    <w:rsid w:val="00C54BB9"/>
    <w:rsid w:val="00C577E3"/>
    <w:rsid w:val="00C70F57"/>
    <w:rsid w:val="00C72443"/>
    <w:rsid w:val="00C73331"/>
    <w:rsid w:val="00C920D4"/>
    <w:rsid w:val="00C94193"/>
    <w:rsid w:val="00CA18AD"/>
    <w:rsid w:val="00CA3D7B"/>
    <w:rsid w:val="00CA7339"/>
    <w:rsid w:val="00CB1B4C"/>
    <w:rsid w:val="00CB5883"/>
    <w:rsid w:val="00CB7FBF"/>
    <w:rsid w:val="00CC35B3"/>
    <w:rsid w:val="00CC5013"/>
    <w:rsid w:val="00CD05F2"/>
    <w:rsid w:val="00CD3A9E"/>
    <w:rsid w:val="00CD405B"/>
    <w:rsid w:val="00CD4548"/>
    <w:rsid w:val="00CD7629"/>
    <w:rsid w:val="00CE2B93"/>
    <w:rsid w:val="00CE484A"/>
    <w:rsid w:val="00CE6FA4"/>
    <w:rsid w:val="00CE70CC"/>
    <w:rsid w:val="00CE7615"/>
    <w:rsid w:val="00CF04D9"/>
    <w:rsid w:val="00CF1BC0"/>
    <w:rsid w:val="00CF32B3"/>
    <w:rsid w:val="00D019D4"/>
    <w:rsid w:val="00D02889"/>
    <w:rsid w:val="00D02999"/>
    <w:rsid w:val="00D03867"/>
    <w:rsid w:val="00D0671D"/>
    <w:rsid w:val="00D117E6"/>
    <w:rsid w:val="00D1398F"/>
    <w:rsid w:val="00D13B48"/>
    <w:rsid w:val="00D14EA1"/>
    <w:rsid w:val="00D15605"/>
    <w:rsid w:val="00D27069"/>
    <w:rsid w:val="00D31890"/>
    <w:rsid w:val="00D33B93"/>
    <w:rsid w:val="00D33F01"/>
    <w:rsid w:val="00D4125A"/>
    <w:rsid w:val="00D426D4"/>
    <w:rsid w:val="00D43324"/>
    <w:rsid w:val="00D55B22"/>
    <w:rsid w:val="00D63A2A"/>
    <w:rsid w:val="00D6700A"/>
    <w:rsid w:val="00D7542C"/>
    <w:rsid w:val="00D76DDE"/>
    <w:rsid w:val="00D77D14"/>
    <w:rsid w:val="00D829BF"/>
    <w:rsid w:val="00D82FEA"/>
    <w:rsid w:val="00D90F1D"/>
    <w:rsid w:val="00D91F9F"/>
    <w:rsid w:val="00D92737"/>
    <w:rsid w:val="00D937AA"/>
    <w:rsid w:val="00D9621D"/>
    <w:rsid w:val="00DA1B56"/>
    <w:rsid w:val="00DA4F23"/>
    <w:rsid w:val="00DA5931"/>
    <w:rsid w:val="00DA7A8F"/>
    <w:rsid w:val="00DB314B"/>
    <w:rsid w:val="00DB3EA3"/>
    <w:rsid w:val="00DB40C5"/>
    <w:rsid w:val="00DB5DBD"/>
    <w:rsid w:val="00DB6F19"/>
    <w:rsid w:val="00DB75FC"/>
    <w:rsid w:val="00DB784E"/>
    <w:rsid w:val="00DC370F"/>
    <w:rsid w:val="00DC558E"/>
    <w:rsid w:val="00DC5EF7"/>
    <w:rsid w:val="00DD220D"/>
    <w:rsid w:val="00DD3C09"/>
    <w:rsid w:val="00DE0E14"/>
    <w:rsid w:val="00DE2891"/>
    <w:rsid w:val="00DE4D66"/>
    <w:rsid w:val="00DF194D"/>
    <w:rsid w:val="00DF1F41"/>
    <w:rsid w:val="00E00F76"/>
    <w:rsid w:val="00E01FDB"/>
    <w:rsid w:val="00E073EC"/>
    <w:rsid w:val="00E149C3"/>
    <w:rsid w:val="00E14E40"/>
    <w:rsid w:val="00E1620C"/>
    <w:rsid w:val="00E201FD"/>
    <w:rsid w:val="00E20828"/>
    <w:rsid w:val="00E21DB8"/>
    <w:rsid w:val="00E32D4B"/>
    <w:rsid w:val="00E37AAB"/>
    <w:rsid w:val="00E421C0"/>
    <w:rsid w:val="00E4229E"/>
    <w:rsid w:val="00E429BB"/>
    <w:rsid w:val="00E43052"/>
    <w:rsid w:val="00E43ECA"/>
    <w:rsid w:val="00E44390"/>
    <w:rsid w:val="00E45CF5"/>
    <w:rsid w:val="00E47836"/>
    <w:rsid w:val="00E50090"/>
    <w:rsid w:val="00E5126C"/>
    <w:rsid w:val="00E539B2"/>
    <w:rsid w:val="00E5678D"/>
    <w:rsid w:val="00E66055"/>
    <w:rsid w:val="00E73A5D"/>
    <w:rsid w:val="00E81664"/>
    <w:rsid w:val="00E81ECD"/>
    <w:rsid w:val="00E87158"/>
    <w:rsid w:val="00E90E13"/>
    <w:rsid w:val="00E915D8"/>
    <w:rsid w:val="00EA01F8"/>
    <w:rsid w:val="00EA17D9"/>
    <w:rsid w:val="00EA35B3"/>
    <w:rsid w:val="00EA74C6"/>
    <w:rsid w:val="00EB1A20"/>
    <w:rsid w:val="00EB62F1"/>
    <w:rsid w:val="00EB6DC3"/>
    <w:rsid w:val="00EC7E9C"/>
    <w:rsid w:val="00ED12B8"/>
    <w:rsid w:val="00ED5D0B"/>
    <w:rsid w:val="00ED619A"/>
    <w:rsid w:val="00ED7068"/>
    <w:rsid w:val="00EE0001"/>
    <w:rsid w:val="00EE03D0"/>
    <w:rsid w:val="00EE6FEA"/>
    <w:rsid w:val="00EF0375"/>
    <w:rsid w:val="00EF34A1"/>
    <w:rsid w:val="00EF6852"/>
    <w:rsid w:val="00EF6AD6"/>
    <w:rsid w:val="00F0359B"/>
    <w:rsid w:val="00F035EA"/>
    <w:rsid w:val="00F075E4"/>
    <w:rsid w:val="00F1084F"/>
    <w:rsid w:val="00F14015"/>
    <w:rsid w:val="00F15088"/>
    <w:rsid w:val="00F17CA9"/>
    <w:rsid w:val="00F22AA2"/>
    <w:rsid w:val="00F23809"/>
    <w:rsid w:val="00F25FB9"/>
    <w:rsid w:val="00F27615"/>
    <w:rsid w:val="00F30704"/>
    <w:rsid w:val="00F30E93"/>
    <w:rsid w:val="00F332DB"/>
    <w:rsid w:val="00F3356D"/>
    <w:rsid w:val="00F36572"/>
    <w:rsid w:val="00F37E18"/>
    <w:rsid w:val="00F4111C"/>
    <w:rsid w:val="00F4441B"/>
    <w:rsid w:val="00F46172"/>
    <w:rsid w:val="00F478A1"/>
    <w:rsid w:val="00F543E8"/>
    <w:rsid w:val="00F5707E"/>
    <w:rsid w:val="00F570EC"/>
    <w:rsid w:val="00F61146"/>
    <w:rsid w:val="00F61DB6"/>
    <w:rsid w:val="00F656B2"/>
    <w:rsid w:val="00F65E1C"/>
    <w:rsid w:val="00F65FE9"/>
    <w:rsid w:val="00F70C46"/>
    <w:rsid w:val="00F74D30"/>
    <w:rsid w:val="00F772D8"/>
    <w:rsid w:val="00F834E7"/>
    <w:rsid w:val="00F8710E"/>
    <w:rsid w:val="00F871DA"/>
    <w:rsid w:val="00F87222"/>
    <w:rsid w:val="00F87503"/>
    <w:rsid w:val="00F91466"/>
    <w:rsid w:val="00F91844"/>
    <w:rsid w:val="00F9194D"/>
    <w:rsid w:val="00F91CCE"/>
    <w:rsid w:val="00F92662"/>
    <w:rsid w:val="00F95ED4"/>
    <w:rsid w:val="00F97392"/>
    <w:rsid w:val="00FA0610"/>
    <w:rsid w:val="00FA16C8"/>
    <w:rsid w:val="00FA22C0"/>
    <w:rsid w:val="00FA388B"/>
    <w:rsid w:val="00FA5583"/>
    <w:rsid w:val="00FA5BE7"/>
    <w:rsid w:val="00FA5DA8"/>
    <w:rsid w:val="00FB33D4"/>
    <w:rsid w:val="00FB60CE"/>
    <w:rsid w:val="00FB654E"/>
    <w:rsid w:val="00FB69B0"/>
    <w:rsid w:val="00FC0AE3"/>
    <w:rsid w:val="00FC136C"/>
    <w:rsid w:val="00FC3E1A"/>
    <w:rsid w:val="00FC4FB9"/>
    <w:rsid w:val="00FC7F62"/>
    <w:rsid w:val="00FD1659"/>
    <w:rsid w:val="00FE1471"/>
    <w:rsid w:val="00FE258C"/>
    <w:rsid w:val="00FE7E77"/>
    <w:rsid w:val="00FF348C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096D59CC"/>
  <w15:docId w15:val="{8EFCF5A6-4AA7-47FC-A539-29A3C8FBC12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gmail-msonormal" w:customStyle="true">
    <w:name w:val="gmail-msonormal"/>
    <w:basedOn w:val="Normln"/>
    <w:rsid w:val="003C2810"/>
    <w:pPr>
      <w:spacing w:before="100" w:beforeAutospacing="true" w:after="100" w:afterAutospacing="true"/>
      <w:jc w:val="left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styleId="TextkomenteChar1" w:customStyle="true">
    <w:name w:val="Text komentáře Char1"/>
    <w:locked/>
    <w:rsid w:val="000601CE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ormlnzarovnatdobloku" w:customStyle="true">
    <w:name w:val="Normální + zarovnat do bloku"/>
    <w:basedOn w:val="Normln"/>
    <w:rsid w:val="000601CE"/>
    <w:pPr>
      <w:shd w:val="clear" w:color="auto" w:fill="FFFFFF"/>
      <w:tabs>
        <w:tab w:val="left" w:pos="696"/>
      </w:tabs>
      <w:spacing w:after="0" w:line="341" w:lineRule="exact"/>
      <w:ind w:left="350"/>
    </w:pPr>
    <w:rPr>
      <w:rFonts w:ascii="Verdana" w:hAnsi="Verdana" w:eastAsia="Times New Roman" w:cs="Times New Roman"/>
      <w:spacing w:val="-5"/>
      <w:sz w:val="20"/>
      <w:szCs w:val="24"/>
      <w:lang w:eastAsia="cs-CZ"/>
    </w:rPr>
  </w:style>
  <w:style w:type="character" w:styleId="BodySingleChar1" w:customStyle="true">
    <w:name w:val="Body Single Char1"/>
    <w:link w:val="BodySingle"/>
    <w:locked/>
    <w:rsid w:val="000601CE"/>
    <w:rPr>
      <w:rFonts w:ascii="Verdana" w:hAnsi="Verdana" w:eastAsia="Times New Roman"/>
      <w:sz w:val="16"/>
      <w:szCs w:val="16"/>
    </w:rPr>
  </w:style>
  <w:style w:type="paragraph" w:styleId="BodySingle" w:customStyle="true">
    <w:name w:val="Body Single"/>
    <w:basedOn w:val="Zkladntext"/>
    <w:link w:val="BodySingleChar1"/>
    <w:rsid w:val="000601CE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80" w:after="120" w:line="240" w:lineRule="exact"/>
    </w:pPr>
    <w:rPr>
      <w:rFonts w:ascii="Verdana" w:hAnsi="Verdana" w:cstheme="minorBidi"/>
      <w:sz w:val="16"/>
      <w:szCs w:val="16"/>
      <w:lang w:val="cs-CZ" w:eastAsia="en-US"/>
    </w:rPr>
  </w:style>
  <w:style w:type="character" w:styleId="SeznamspismenyChar" w:customStyle="true">
    <w:name w:val="Seznam s pismeny Char"/>
    <w:link w:val="Seznamspismeny"/>
    <w:locked/>
    <w:rsid w:val="000601CE"/>
    <w:rPr>
      <w:rFonts w:ascii="Verdana" w:hAnsi="Verdana" w:eastAsia="Times New Roman"/>
      <w:bCs/>
      <w:sz w:val="16"/>
      <w:szCs w:val="16"/>
    </w:rPr>
  </w:style>
  <w:style w:type="paragraph" w:styleId="Seznamspismeny" w:customStyle="true">
    <w:name w:val="Seznam s pismeny"/>
    <w:basedOn w:val="Seznamsodrkami"/>
    <w:link w:val="SeznamspismenyChar"/>
    <w:rsid w:val="000601CE"/>
    <w:pPr>
      <w:numPr>
        <w:numId w:val="0"/>
      </w:numPr>
      <w:tabs>
        <w:tab w:val="num" w:pos="1416"/>
      </w:tabs>
      <w:spacing w:before="80" w:after="60" w:line="240" w:lineRule="exact"/>
      <w:ind w:left="1416" w:hanging="360"/>
      <w:contextualSpacing w:val="false"/>
    </w:pPr>
    <w:rPr>
      <w:rFonts w:ascii="Verdana" w:hAnsi="Verdana" w:eastAsia="Times New Roman"/>
      <w:bCs/>
      <w:color w:val="auto"/>
      <w:sz w:val="16"/>
      <w:szCs w:val="16"/>
    </w:rPr>
  </w:style>
  <w:style w:type="paragraph" w:styleId="Seznamsodrkami">
    <w:name w:val="List Bullet"/>
    <w:basedOn w:val="Normln"/>
    <w:uiPriority w:val="99"/>
    <w:semiHidden/>
    <w:unhideWhenUsed/>
    <w:rsid w:val="000601CE"/>
    <w:pPr>
      <w:numPr>
        <w:numId w:val="11"/>
      </w:numPr>
      <w:contextualSpacing/>
    </w:pPr>
  </w:style>
  <w:style w:type="paragraph" w:styleId="Revize">
    <w:name w:val="Revision"/>
    <w:hidden/>
    <w:uiPriority w:val="99"/>
    <w:semiHidden/>
    <w:rsid w:val="003A6FDA"/>
    <w:pPr>
      <w:spacing w:after="0" w:line="240" w:lineRule="auto"/>
    </w:pPr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098495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01375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2418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mailto:ivana.krupickova@kk-alpha.com" Type="http://schemas.openxmlformats.org/officeDocument/2006/relationships/hyperlink" Id="rId13"/>
    <Relationship Target="header2.xml" Type="http://schemas.openxmlformats.org/officeDocument/2006/relationships/header" Id="rId18"/>
    <Relationship Target="../customXml/item3.xml" Type="http://schemas.openxmlformats.org/officeDocument/2006/relationships/customXml" Id="rId3"/>
    <Relationship Target="theme/theme1.xml" Type="http://schemas.openxmlformats.org/officeDocument/2006/relationships/theme" Id="rId21"/>
    <Relationship Target="settings.xml" Type="http://schemas.openxmlformats.org/officeDocument/2006/relationships/settings" Id="rId7"/>
    <Relationship TargetMode="External" Target="mailto:lucie.grunwaldova@kk-alpha.com" Type="http://schemas.openxmlformats.org/officeDocument/2006/relationships/hyperlink" Id="rId12"/>
    <Relationship Target="footer1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1.xml" Type="http://schemas.openxmlformats.org/officeDocument/2006/relationships/header" Id="rId16"/>
    <Relationship Target="fontTable.xml" Type="http://schemas.openxmlformats.org/officeDocument/2006/relationships/fontTable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ivana.krupickova@kk-alpha.com" Type="http://schemas.openxmlformats.org/officeDocument/2006/relationships/hyperlink" Id="rId11"/>
    <Relationship Target="numbering.xml" Type="http://schemas.openxmlformats.org/officeDocument/2006/relationships/numbering" Id="rId5"/>
    <Relationship TargetMode="External" Target="http://www.esfcr.cz" Type="http://schemas.openxmlformats.org/officeDocument/2006/relationships/hyperlink" Id="rId15"/>
    <Relationship Target="endnotes.xml" Type="http://schemas.openxmlformats.org/officeDocument/2006/relationships/endnotes" Id="rId10"/>
    <Relationship Target="footer2.xml" Type="http://schemas.openxmlformats.org/officeDocument/2006/relationships/footer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Mode="External" Target="mailto:lucie.grunwaldova@kk-alpha.com." Type="http://schemas.openxmlformats.org/officeDocument/2006/relationships/hyperlink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2DB675C-316E-4951-9632-F7BCE5F68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EBCC0-1E46-4E67-AA9F-2DE0EEA06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819C0-5671-4549-B224-4C6F17D4137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fed548f-0517-4d39-90e3-3947398480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07DB8D-A88D-4BF2-A115-6E734984A54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2968</properties:Words>
  <properties:Characters>17515</properties:Characters>
  <properties:Lines>145</properties:Lines>
  <properties:Paragraphs>40</properties:Paragraphs>
  <properties:TotalTime>545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20443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2019-11-11T20:38:00Z</dcterms:created>
  <dc:creator/>
  <dc:description/>
  <cp:keywords/>
  <cp:lastModifiedBy/>
  <cp:lastPrinted>2019-11-25T07:40:00Z</cp:lastPrinted>
  <dcterms:modified xmlns:xsi="http://www.w3.org/2001/XMLSchema-instance" xsi:type="dcterms:W3CDTF">2019-11-25T10:46:00Z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