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b w:val="1"/>
          <w:rtl w:val="0"/>
        </w:rPr>
        <w:t xml:space="preserve">Příloha č.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d9d9d9" w:val="clear"/>
        <w:spacing w:after="120" w:line="240" w:lineRule="auto"/>
        <w:jc w:val="center"/>
        <w:rPr/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POVINNÁ DOKUMENTACE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v rámci projektu OPZ,</w:t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„AFORUM Profesní vzdělávání zaměstnanců členských subjektů II.”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tabs>
          <w:tab w:val="center" w:pos="4703"/>
          <w:tab w:val="left" w:pos="7425"/>
        </w:tabs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  <w:tab/>
        <w:t xml:space="preserve">reg. č. 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CZ.03.1.52/0.0/0.0/19_110/0010837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Dodavatel je povinen v průběhu realizace vzdělávání zajišťovat následující dokumentaci: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578"/>
        <w:jc w:val="both"/>
        <w:rPr/>
      </w:pPr>
      <w:r w:rsidDel="00000000" w:rsidR="00000000" w:rsidRPr="00000000">
        <w:rPr>
          <w:rtl w:val="0"/>
        </w:rPr>
        <w:t xml:space="preserve">dodavatel je povinen vydat ke každému kurzu </w:t>
      </w:r>
      <w:r w:rsidDel="00000000" w:rsidR="00000000" w:rsidRPr="00000000">
        <w:rPr>
          <w:b w:val="1"/>
          <w:rtl w:val="0"/>
        </w:rPr>
        <w:t xml:space="preserve">dokumentaci k vzdělávacímu kurzu</w:t>
      </w:r>
      <w:r w:rsidDel="00000000" w:rsidR="00000000" w:rsidRPr="00000000">
        <w:rPr>
          <w:rtl w:val="0"/>
        </w:rPr>
        <w:t xml:space="preserve"> – vzor dodá zadavatel po podpisu smlouvy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/>
      </w:pPr>
      <w:r w:rsidDel="00000000" w:rsidR="00000000" w:rsidRPr="00000000">
        <w:rPr>
          <w:i w:val="1"/>
          <w:rtl w:val="0"/>
        </w:rPr>
        <w:t xml:space="preserve">forma: v originále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578"/>
        <w:jc w:val="both"/>
        <w:rPr/>
      </w:pPr>
      <w:r w:rsidDel="00000000" w:rsidR="00000000" w:rsidRPr="00000000">
        <w:rPr>
          <w:rtl w:val="0"/>
        </w:rPr>
        <w:t xml:space="preserve">dodavatel je povinen evidovat přítomné účastníky kurzu v </w:t>
      </w:r>
      <w:r w:rsidDel="00000000" w:rsidR="00000000" w:rsidRPr="00000000">
        <w:rPr>
          <w:b w:val="1"/>
          <w:rtl w:val="0"/>
        </w:rPr>
        <w:t xml:space="preserve">prezenční listině</w:t>
      </w:r>
      <w:r w:rsidDel="00000000" w:rsidR="00000000" w:rsidRPr="00000000">
        <w:rPr>
          <w:rtl w:val="0"/>
        </w:rPr>
        <w:t xml:space="preserve">  - vzor dodá zadavatel po podpisu smlouvy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/>
      </w:pPr>
      <w:r w:rsidDel="00000000" w:rsidR="00000000" w:rsidRPr="00000000">
        <w:rPr>
          <w:i w:val="1"/>
          <w:rtl w:val="0"/>
        </w:rPr>
        <w:t xml:space="preserve">forma: v originále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578"/>
        <w:jc w:val="both"/>
        <w:rPr/>
      </w:pPr>
      <w:r w:rsidDel="00000000" w:rsidR="00000000" w:rsidRPr="00000000">
        <w:rPr>
          <w:rtl w:val="0"/>
        </w:rPr>
        <w:t xml:space="preserve">dodavatel je povinen vydat každému úspěšnému absolventovi kurzu </w:t>
      </w:r>
      <w:r w:rsidDel="00000000" w:rsidR="00000000" w:rsidRPr="00000000">
        <w:rPr>
          <w:b w:val="1"/>
          <w:rtl w:val="0"/>
        </w:rPr>
        <w:t xml:space="preserve">potvrzení o absolvování kurzu</w:t>
      </w:r>
      <w:r w:rsidDel="00000000" w:rsidR="00000000" w:rsidRPr="00000000">
        <w:rPr>
          <w:rtl w:val="0"/>
        </w:rPr>
        <w:t xml:space="preserve"> s náležitostmi podle bodu 5.2.3 Specifické části pravidel pro žadatele a příjemce v rámci OPZ pro projekty s jednotkovými náklady zaměřené na další profesní vzdělávání (dostupné na webu </w:t>
      </w:r>
      <w:hyperlink r:id="rId6">
        <w:r w:rsidDel="00000000" w:rsidR="00000000" w:rsidRPr="00000000">
          <w:rPr>
            <w:color w:val="0b918e"/>
            <w:u w:val="single"/>
            <w:rtl w:val="0"/>
          </w:rPr>
          <w:t xml:space="preserve">www.esfcr.cz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/>
      </w:pPr>
      <w:r w:rsidDel="00000000" w:rsidR="00000000" w:rsidRPr="00000000">
        <w:rPr>
          <w:i w:val="1"/>
          <w:rtl w:val="0"/>
        </w:rPr>
        <w:t xml:space="preserve">forma: v kopii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578"/>
        <w:jc w:val="both"/>
        <w:rPr/>
      </w:pPr>
      <w:r w:rsidDel="00000000" w:rsidR="00000000" w:rsidRPr="00000000">
        <w:rPr>
          <w:rtl w:val="0"/>
        </w:rPr>
        <w:t xml:space="preserve">v případě akreditovaných kurzů nebo kurzů realizovaných podle zvláštních předpisů vydá dodavatel každému úspěšnému účastníkovi </w:t>
      </w:r>
      <w:r w:rsidDel="00000000" w:rsidR="00000000" w:rsidRPr="00000000">
        <w:rPr>
          <w:b w:val="1"/>
          <w:rtl w:val="0"/>
        </w:rPr>
        <w:t xml:space="preserve">osvědčení případně jiný doklad o úspěšném absolvování aktivity</w:t>
      </w:r>
      <w:r w:rsidDel="00000000" w:rsidR="00000000" w:rsidRPr="00000000">
        <w:rPr>
          <w:rtl w:val="0"/>
        </w:rPr>
        <w:t xml:space="preserve"> dle příslušných pravidel akreditace či zvláštního předpisu, dokládající oprávnění k výkonu určité činnosti, resp. získané znalosti a dovednosti.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/>
      </w:pPr>
      <w:r w:rsidDel="00000000" w:rsidR="00000000" w:rsidRPr="00000000">
        <w:rPr>
          <w:i w:val="1"/>
          <w:rtl w:val="0"/>
        </w:rPr>
        <w:t xml:space="preserve">forma: v kopii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/>
    </w:pPr>
    <w:r w:rsidDel="00000000" w:rsidR="00000000" w:rsidRPr="00000000">
      <w:rPr>
        <w:color w:val="2e74b5"/>
      </w:rPr>
      <w:drawing>
        <wp:inline distB="0" distT="0" distL="0" distR="0">
          <wp:extent cx="2628900" cy="542091"/>
          <wp:effectExtent b="0" l="0" r="0" t="0"/>
          <wp:docPr descr="W:\PUBLICITA\VIZUÁLNÍ_IDENTITA\na web\OPZ_CB.jpg" id="1" name="image1.jpg"/>
          <a:graphic>
            <a:graphicData uri="http://schemas.openxmlformats.org/drawingml/2006/picture">
              <pic:pic>
                <pic:nvPicPr>
                  <pic:cNvPr descr="W:\PUBLICITA\VIZUÁLNÍ_IDENTITA\na web\OPZ_CB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i w:val="1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900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78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658" w:hanging="760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96" w:hanging="944.999999999999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316" w:hanging="101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036" w:hanging="101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756" w:hanging="94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76" w:hanging="101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96" w:hanging="101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916" w:hanging="94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sfcr.c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