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03FD0" w:rsidP="00903FD0" w:rsidRDefault="00DB0BF0" w14:paraId="620131AE" w14:textId="77777777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SEZNAM VÝZNAMNÝCH ZAKÁZEK – TECHNICKÁ KVALIFIKACE</w:t>
      </w:r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="004A13BE" w:rsidP="004A13BE" w:rsidRDefault="004A13BE" w14:paraId="75B7103E" w14:textId="77777777">
      <w:pPr>
        <w:jc w:val="center"/>
        <w:rPr>
          <w:rFonts w:ascii="Arial" w:hAnsi="Arial" w:eastAsia="Trebuchet MS" w:cs="Arial"/>
          <w:b/>
          <w:bCs/>
          <w:sz w:val="22"/>
          <w:szCs w:val="22"/>
        </w:rPr>
      </w:pPr>
      <w:bookmarkStart w:name="_Hlk790049" w:id="1"/>
      <w:bookmarkStart w:name="_Hlk15390256" w:id="2"/>
      <w:bookmarkStart w:name="_Hlk18959481" w:id="3"/>
      <w:r w:rsidRPr="00B33C32">
        <w:rPr>
          <w:rFonts w:ascii="Arial" w:hAnsi="Arial" w:eastAsia="Trebuchet MS" w:cs="Arial"/>
          <w:b/>
          <w:bCs/>
          <w:sz w:val="22"/>
          <w:szCs w:val="22"/>
        </w:rPr>
        <w:t xml:space="preserve">Školení obecných a specializovaných IT ve společnosti </w:t>
      </w:r>
      <w:bookmarkEnd w:id="2"/>
      <w:bookmarkEnd w:id="3"/>
      <w:proofErr w:type="spellStart"/>
      <w:r w:rsidRPr="00B33C32">
        <w:rPr>
          <w:rFonts w:ascii="Arial" w:hAnsi="Arial" w:eastAsia="Trebuchet MS" w:cs="Arial"/>
          <w:b/>
          <w:bCs/>
          <w:sz w:val="22"/>
          <w:szCs w:val="22"/>
        </w:rPr>
        <w:t>Elmoz</w:t>
      </w:r>
      <w:proofErr w:type="spellEnd"/>
      <w:r w:rsidRPr="00B33C32">
        <w:rPr>
          <w:rFonts w:ascii="Arial" w:hAnsi="Arial" w:eastAsia="Trebuchet MS" w:cs="Arial"/>
          <w:b/>
          <w:bCs/>
          <w:sz w:val="22"/>
          <w:szCs w:val="22"/>
        </w:rPr>
        <w:t xml:space="preserve"> Czech, s.r.o.</w:t>
      </w:r>
    </w:p>
    <w:p w:rsidRPr="00E46542" w:rsidR="00E46542" w:rsidP="00E46542" w:rsidRDefault="00E46542" w14:paraId="620131B1" w14:textId="18ACDB84">
      <w:pPr>
        <w:jc w:val="center"/>
        <w:rPr>
          <w:rFonts w:cs="Arial" w:asciiTheme="minorHAnsi" w:hAnsiTheme="minorHAnsi"/>
        </w:rPr>
      </w:pPr>
      <w:bookmarkStart w:name="_GoBack" w:id="4"/>
      <w:bookmarkEnd w:id="4"/>
    </w:p>
    <w:bookmarkEnd w:id="1"/>
    <w:p w:rsidR="00DB0BF0" w:rsidP="00001EA0" w:rsidRDefault="00DB0BF0" w14:paraId="620131B2" w14:textId="77777777">
      <w:pPr>
        <w:rPr>
          <w:rFonts w:asciiTheme="minorHAnsi" w:hAnsiTheme="minorHAnsi"/>
          <w:sz w:val="22"/>
          <w:szCs w:val="22"/>
        </w:rPr>
      </w:pPr>
    </w:p>
    <w:p w:rsidR="00001EA0" w:rsidP="00001EA0" w:rsidRDefault="00001EA0" w14:paraId="620131B3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498" w:type="dxa"/>
        <w:tblInd w:w="-289" w:type="dxa"/>
        <w:tblBorders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1486"/>
        <w:gridCol w:w="2767"/>
        <w:gridCol w:w="2552"/>
        <w:gridCol w:w="2693"/>
      </w:tblGrid>
      <w:tr w:rsidR="00934D54" w:rsidTr="00934D54" w14:paraId="620131B7" w14:textId="274F3FB1">
        <w:trPr>
          <w:trHeight w:val="598"/>
        </w:trPr>
        <w:tc>
          <w:tcPr>
            <w:tcW w:w="1486" w:type="dxa"/>
            <w:shd w:val="clear" w:color="auto" w:fill="2E74B5" w:themeFill="accent5" w:themeFillShade="BF"/>
          </w:tcPr>
          <w:p w:rsidRPr="009760C9" w:rsidR="00934D54" w:rsidP="00001EA0" w:rsidRDefault="00934D54" w14:paraId="620131B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BDD6EE" w:themeFill="accent5" w:themeFillTint="66"/>
            <w:vAlign w:val="center"/>
          </w:tcPr>
          <w:p w:rsidRPr="009760C9" w:rsidR="00934D54" w:rsidP="00AA4125" w:rsidRDefault="00934D54" w14:paraId="620131B5" w14:textId="6BDCE1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:rsidR="00934D54" w:rsidP="00934D54" w:rsidRDefault="00934D54" w14:paraId="619C192B" w14:textId="4D391C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:rsidRPr="009760C9" w:rsidR="00934D54" w:rsidP="006054B0" w:rsidRDefault="00934D54" w14:paraId="620131B6" w14:textId="087CD9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referenční zakázka</w:t>
            </w:r>
          </w:p>
        </w:tc>
      </w:tr>
      <w:tr w:rsidR="00934D54" w:rsidTr="00934D54" w14:paraId="620131BB" w14:textId="720A6400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934D54" w:rsidP="00001EA0" w:rsidRDefault="00934D54" w14:paraId="620131B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2767" w:type="dxa"/>
            <w:shd w:val="clear" w:color="auto" w:fill="FFFFFF" w:themeFill="background1"/>
          </w:tcPr>
          <w:p w:rsidRPr="009760C9" w:rsidR="00934D54" w:rsidP="00001EA0" w:rsidRDefault="00934D54" w14:paraId="620131B9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Pr="009760C9" w:rsidR="00934D54" w:rsidP="00001EA0" w:rsidRDefault="00934D54" w14:paraId="37CF13A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Pr="009760C9" w:rsidR="00934D54" w:rsidP="00001EA0" w:rsidRDefault="00934D54" w14:paraId="620131BA" w14:textId="16EDB1E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34D54" w:rsidTr="00934D54" w14:paraId="620131BF" w14:textId="6DE6E404">
        <w:trPr>
          <w:trHeight w:val="903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934D54" w:rsidP="00DB0BF0" w:rsidRDefault="00934D54" w14:paraId="620131B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767" w:type="dxa"/>
          </w:tcPr>
          <w:p w:rsidR="00934D54" w:rsidP="00DB0BF0" w:rsidRDefault="00934D54" w14:paraId="620131B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34D54" w:rsidP="00DB0BF0" w:rsidRDefault="00934D54" w14:paraId="4E22DEB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34D54" w:rsidP="00DB0BF0" w:rsidRDefault="00934D54" w14:paraId="620131BE" w14:textId="4BBA88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D54" w:rsidTr="00934D54" w14:paraId="620131C3" w14:textId="5D194449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="00934D54" w:rsidP="00DB0BF0" w:rsidRDefault="00934D54" w14:paraId="620131C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2767" w:type="dxa"/>
          </w:tcPr>
          <w:p w:rsidR="00934D54" w:rsidP="00DB0BF0" w:rsidRDefault="00934D54" w14:paraId="620131C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34D54" w:rsidP="00DB0BF0" w:rsidRDefault="00934D54" w14:paraId="1F4842E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34D54" w:rsidP="00DB0BF0" w:rsidRDefault="00934D54" w14:paraId="620131C2" w14:textId="7264C7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D54" w:rsidTr="00934D54" w14:paraId="620131C7" w14:textId="28E3C9DF">
        <w:trPr>
          <w:trHeight w:val="991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934D54" w:rsidP="00DB0BF0" w:rsidRDefault="00934D54" w14:paraId="620131C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2767" w:type="dxa"/>
          </w:tcPr>
          <w:p w:rsidRPr="009760C9" w:rsidR="00934D54" w:rsidP="00DB0BF0" w:rsidRDefault="00934D54" w14:paraId="620131C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34D54" w:rsidP="00DB0BF0" w:rsidRDefault="00934D54" w14:paraId="756EEC7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34D54" w:rsidP="00DB0BF0" w:rsidRDefault="00934D54" w14:paraId="620131C6" w14:textId="4C445B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D54" w:rsidTr="00934D54" w14:paraId="620131CB" w14:textId="51BA985C">
        <w:trPr>
          <w:trHeight w:val="970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934D54" w:rsidP="00DB0BF0" w:rsidRDefault="00934D54" w14:paraId="620131C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2767" w:type="dxa"/>
          </w:tcPr>
          <w:p w:rsidR="00934D54" w:rsidP="00DB0BF0" w:rsidRDefault="00934D54" w14:paraId="620131C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34D54" w:rsidP="00DB0BF0" w:rsidRDefault="00934D54" w14:paraId="1B44B7C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34D54" w:rsidP="00DB0BF0" w:rsidRDefault="00934D54" w14:paraId="620131CA" w14:textId="7B021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D54" w:rsidTr="00934D54" w14:paraId="620131CF" w14:textId="35D4ABDF">
        <w:trPr>
          <w:trHeight w:val="886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934D54" w:rsidP="00DB0BF0" w:rsidRDefault="00934D54" w14:paraId="620131C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2767" w:type="dxa"/>
          </w:tcPr>
          <w:p w:rsidR="00934D54" w:rsidP="00DB0BF0" w:rsidRDefault="00934D54" w14:paraId="620131C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34D54" w:rsidP="00DB0BF0" w:rsidRDefault="00934D54" w14:paraId="480D0E1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34D54" w:rsidP="00DB0BF0" w:rsidRDefault="00934D54" w14:paraId="620131CE" w14:textId="166552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594B" w:rsidP="00FD0AF2" w:rsidRDefault="00EE594B" w14:paraId="44D6240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FD0AF2" w:rsidR="00FD0AF2" w:rsidP="00FD0AF2" w:rsidRDefault="00FD0AF2" w14:paraId="620131D5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D71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413F9" w:rsidRDefault="00F413F9" w14:paraId="501EB0C5" w14:textId="77777777">
      <w:pPr>
        <w:spacing w:after="0"/>
      </w:pPr>
      <w:r>
        <w:separator/>
      </w:r>
    </w:p>
  </w:endnote>
  <w:endnote w:type="continuationSeparator" w:id="0">
    <w:p w:rsidR="00F413F9" w:rsidRDefault="00F413F9" w14:paraId="23723CA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C7EA6" w:rsidRDefault="001C7EA6" w14:paraId="09CF1DD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C7EA6" w:rsidRDefault="001C7EA6" w14:paraId="19498DB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413F9" w:rsidRDefault="00F413F9" w14:paraId="78259D26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F413F9" w:rsidRDefault="00F413F9" w14:paraId="740E54F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C7EA6" w:rsidRDefault="001C7EA6" w14:paraId="1B7A1D9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873CDE" w:rsidRDefault="00E46542" w14:paraId="620131DB" w14:textId="2168B004">
    <w:pPr>
      <w:pStyle w:val="JakoNadpis1bezslovn"/>
      <w:spacing w:before="120"/>
      <w:ind w:left="0" w:right="-142"/>
      <w:rPr>
        <w:rFonts w:asciiTheme="minorHAnsi" w:hAnsiTheme="minorHAnsi"/>
        <w:sz w:val="24"/>
        <w:szCs w:val="22"/>
      </w:rPr>
    </w:pPr>
    <w:r>
      <w:rPr>
        <w:rFonts w:asciiTheme="minorHAnsi" w:hAnsiTheme="minorHAnsi"/>
        <w:b w:val="false"/>
        <w:sz w:val="24"/>
        <w:szCs w:val="22"/>
        <w:lang w:val="cs-CZ"/>
      </w:rPr>
      <w:t xml:space="preserve">Příloha č. </w:t>
    </w:r>
    <w:r w:rsidR="001C7EA6">
      <w:rPr>
        <w:rFonts w:asciiTheme="minorHAnsi" w:hAnsiTheme="minorHAnsi"/>
        <w:b w:val="false"/>
        <w:sz w:val="24"/>
        <w:szCs w:val="22"/>
        <w:lang w:val="cs-CZ"/>
      </w:rPr>
      <w:t>6</w:t>
    </w:r>
    <w:r w:rsidR="00CF1931">
      <w:rPr>
        <w:rFonts w:asciiTheme="minorHAnsi" w:hAnsiTheme="minorHAnsi"/>
        <w:b w:val="false"/>
        <w:sz w:val="24"/>
        <w:szCs w:val="22"/>
        <w:lang w:val="cs-CZ"/>
      </w:rPr>
      <w:t xml:space="preserve"> – </w:t>
    </w:r>
    <w:proofErr w:type="gramStart"/>
    <w:r w:rsidRPr="00873CDE" w:rsidR="00873CDE">
      <w:rPr>
        <w:rFonts w:cs="Arial"/>
        <w:b w:val="false"/>
        <w:sz w:val="22"/>
        <w:szCs w:val="22"/>
      </w:rPr>
      <w:t>Vzor - Seznam</w:t>
    </w:r>
    <w:proofErr w:type="gramEnd"/>
    <w:r w:rsidRPr="00873CDE" w:rsidR="00873CDE">
      <w:rPr>
        <w:rFonts w:cs="Arial"/>
        <w:b w:val="false"/>
        <w:sz w:val="22"/>
        <w:szCs w:val="22"/>
      </w:rPr>
      <w:t xml:space="preserve"> významných služeb</w:t>
    </w:r>
    <w:r w:rsidRPr="00873CDE" w:rsidR="0057279A">
      <w:rPr>
        <w:rFonts w:asciiTheme="minorHAnsi" w:hAnsiTheme="minorHAnsi"/>
        <w:b w:val="false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F846B5">
      <w:rPr>
        <w:noProof/>
      </w:rPr>
      <w:drawing>
        <wp:inline distT="0" distB="0" distL="0" distR="0">
          <wp:extent cx="2209800" cy="523875"/>
          <wp:effectExtent l="0" t="0" r="0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79A">
      <w:rPr>
        <w:noProof/>
        <w:sz w:val="36"/>
        <w:szCs w:val="36"/>
        <w:lang w:val="cs-CZ"/>
      </w:rPr>
      <w:tab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C7EA6" w:rsidRDefault="001C7EA6" w14:paraId="756025DE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C7EA6"/>
    <w:rsid w:val="001D2D64"/>
    <w:rsid w:val="00200010"/>
    <w:rsid w:val="002050EF"/>
    <w:rsid w:val="00342514"/>
    <w:rsid w:val="003A2158"/>
    <w:rsid w:val="003A4F27"/>
    <w:rsid w:val="003F4376"/>
    <w:rsid w:val="00422842"/>
    <w:rsid w:val="00441D0F"/>
    <w:rsid w:val="004A0CED"/>
    <w:rsid w:val="004A13BE"/>
    <w:rsid w:val="004D60E0"/>
    <w:rsid w:val="004E71C4"/>
    <w:rsid w:val="0057279A"/>
    <w:rsid w:val="005913F3"/>
    <w:rsid w:val="005D5F2A"/>
    <w:rsid w:val="006054B0"/>
    <w:rsid w:val="006171F8"/>
    <w:rsid w:val="0069652F"/>
    <w:rsid w:val="0070051A"/>
    <w:rsid w:val="00722324"/>
    <w:rsid w:val="00783912"/>
    <w:rsid w:val="00857A04"/>
    <w:rsid w:val="00871CB6"/>
    <w:rsid w:val="00873CDE"/>
    <w:rsid w:val="008835C8"/>
    <w:rsid w:val="008F08CF"/>
    <w:rsid w:val="00903FD0"/>
    <w:rsid w:val="00934D54"/>
    <w:rsid w:val="009760C9"/>
    <w:rsid w:val="00990FD6"/>
    <w:rsid w:val="009B39B7"/>
    <w:rsid w:val="009B774E"/>
    <w:rsid w:val="00A20BAA"/>
    <w:rsid w:val="00A76B3F"/>
    <w:rsid w:val="00A87314"/>
    <w:rsid w:val="00AA4125"/>
    <w:rsid w:val="00AE4B89"/>
    <w:rsid w:val="00B577A8"/>
    <w:rsid w:val="00BC0117"/>
    <w:rsid w:val="00BC0AE5"/>
    <w:rsid w:val="00BC738D"/>
    <w:rsid w:val="00C16802"/>
    <w:rsid w:val="00C6335B"/>
    <w:rsid w:val="00CC1B79"/>
    <w:rsid w:val="00CF1931"/>
    <w:rsid w:val="00CF1C97"/>
    <w:rsid w:val="00D71B2D"/>
    <w:rsid w:val="00D905D9"/>
    <w:rsid w:val="00DB0BF0"/>
    <w:rsid w:val="00E46542"/>
    <w:rsid w:val="00E73D10"/>
    <w:rsid w:val="00EE594B"/>
    <w:rsid w:val="00F413F9"/>
    <w:rsid w:val="00F5472C"/>
    <w:rsid w:val="00F846B5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5B6CC97-5A90-435F-9476-618AB2AAA35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88</properties:Words>
  <properties:Characters>520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2019-11-18T14:48:00Z</dcterms:created>
  <dc:creator/>
  <dc:description/>
  <cp:keywords/>
  <cp:lastModifiedBy/>
  <dcterms:modified xmlns:xsi="http://www.w3.org/2001/XMLSchema-instance" xsi:type="dcterms:W3CDTF">2019-11-18T14:48:00Z</dcterms:modified>
  <cp:revision>2</cp:revision>
  <dc:subject/>
  <dc:title/>
</cp:coreProperties>
</file>