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01C9A" w:rsidP="00AD5E44" w:rsidRDefault="00E01C9A" w14:paraId="21E1B6E2" w14:textId="7ACCCD06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F3BDA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:rsidRPr="004F3BDA" w:rsidR="00E01C9A" w:rsidP="004F3BDA" w:rsidRDefault="00162746" w14:paraId="6E71182F" w14:textId="7D91C39A">
      <w:pPr>
        <w:pStyle w:val="Tabulka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3 </w:t>
      </w:r>
      <w:r w:rsidRPr="004F3BDA" w:rsidR="00E01C9A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4F3BDA" w:rsidR="00E01C9A">
        <w:rPr>
          <w:rFonts w:ascii="Times New Roman" w:hAnsi="Times New Roman" w:cs="Times New Roman"/>
          <w:b/>
          <w:sz w:val="32"/>
          <w:szCs w:val="32"/>
          <w:u w:val="single"/>
        </w:rPr>
        <w:t>plnění základní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způsobilosti</w:t>
      </w:r>
    </w:p>
    <w:p w:rsidR="004F3BDA" w:rsidP="00E01C9A" w:rsidRDefault="004F3BDA" w14:paraId="03B9A3F6" w14:textId="77777777">
      <w:pPr>
        <w:pStyle w:val="Tabulkatext"/>
        <w:ind w:left="0"/>
        <w:rPr>
          <w:b/>
          <w:sz w:val="22"/>
        </w:rPr>
      </w:pPr>
    </w:p>
    <w:p w:rsidR="00CE6359" w:rsidP="00E01C9A" w:rsidRDefault="00CE6359" w14:paraId="03D3C29A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2A5715" w:rsidR="004F3BDA" w:rsidTr="004E12B7" w14:paraId="4D9AF4B3" w14:textId="77777777">
        <w:trPr>
          <w:trHeight w:val="437"/>
        </w:trPr>
        <w:tc>
          <w:tcPr>
            <w:tcW w:w="3823" w:type="dxa"/>
            <w:vAlign w:val="center"/>
          </w:tcPr>
          <w:p w:rsidRPr="00DB5314" w:rsidR="004F3BDA" w:rsidP="004E12B7" w:rsidRDefault="004F3BDA" w14:paraId="6DDD443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2A5715" w:rsidR="004F3BDA" w:rsidP="004E12B7" w:rsidRDefault="00AD5E44" w14:paraId="5C8DF91F" w14:textId="220EA881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4">
              <w:rPr>
                <w:rFonts w:ascii="Times New Roman" w:hAnsi="Times New Roman" w:cs="Times New Roman"/>
                <w:b/>
                <w:sz w:val="24"/>
                <w:szCs w:val="24"/>
              </w:rPr>
              <w:t>Podnikové vzdělávání zaměstnanců</w:t>
            </w:r>
            <w:r w:rsidR="007A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Beskydské uzeniny, a.s.</w:t>
            </w:r>
          </w:p>
        </w:tc>
      </w:tr>
      <w:tr w:rsidRPr="002A5715" w:rsidR="004F3BDA" w:rsidTr="004E12B7" w14:paraId="6CB8D1BA" w14:textId="77777777">
        <w:trPr>
          <w:trHeight w:val="641"/>
        </w:trPr>
        <w:tc>
          <w:tcPr>
            <w:tcW w:w="3823" w:type="dxa"/>
            <w:vAlign w:val="center"/>
          </w:tcPr>
          <w:p w:rsidRPr="00DB5314" w:rsidR="004F3BDA" w:rsidP="004E12B7" w:rsidRDefault="004F3BDA" w14:paraId="4CAA5A15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2A5715" w:rsidR="004F3BDA" w:rsidP="004E12B7" w:rsidRDefault="00AD5E44" w14:paraId="3E4EB66A" w14:textId="64CBC80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Podnikové vzdělávání zaměstnanců společnosti Beskydské uzeniny, a.s.</w:t>
            </w:r>
          </w:p>
        </w:tc>
      </w:tr>
      <w:tr w:rsidRPr="002A5715" w:rsidR="004F3BDA" w:rsidTr="004E12B7" w14:paraId="0874DFE5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0952C8E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2A5715" w:rsidR="004F3BDA" w:rsidP="004E12B7" w:rsidRDefault="00AD5E44" w14:paraId="47F12067" w14:textId="7B5F00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44">
              <w:rPr>
                <w:rFonts w:ascii="Times New Roman" w:hAnsi="Times New Roman" w:cs="Times New Roman"/>
                <w:sz w:val="24"/>
                <w:szCs w:val="24"/>
              </w:rPr>
              <w:t>CZ.03.1.52/0.0/0.0/19_097/0013184</w:t>
            </w:r>
          </w:p>
        </w:tc>
      </w:tr>
    </w:tbl>
    <w:p w:rsidR="005D122D" w:rsidP="00E01C9A" w:rsidRDefault="005D122D" w14:paraId="06BE0AD1" w14:textId="77777777">
      <w:pPr>
        <w:pStyle w:val="Tabulkatext"/>
        <w:ind w:left="0"/>
        <w:rPr>
          <w:b/>
          <w:sz w:val="22"/>
        </w:rPr>
      </w:pPr>
    </w:p>
    <w:p w:rsidR="004F3BDA" w:rsidP="00E01C9A" w:rsidRDefault="004F3BDA" w14:paraId="43B1B75D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DB5314" w:rsidR="004F3BDA" w:rsidTr="004E12B7" w14:paraId="7FD1B3CC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13D4308C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DB5314" w:rsidR="004F3BDA" w:rsidP="004E12B7" w:rsidRDefault="004F3BDA" w14:paraId="4E57227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4F3BDA" w:rsidTr="004E12B7" w14:paraId="14F6F235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2AEB9C63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DB5314" w:rsidR="004F3BDA" w:rsidP="004E12B7" w:rsidRDefault="004F3BDA" w14:paraId="2BDB3E6F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4F3BDA" w:rsidTr="004E12B7" w14:paraId="3AD05B3B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60B6927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DB5314" w:rsidR="004F3BDA" w:rsidP="004E12B7" w:rsidRDefault="004F3BDA" w14:paraId="571E2723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3BDA" w:rsidP="00E01C9A" w:rsidRDefault="004F3BDA" w14:paraId="6648C764" w14:textId="77777777">
      <w:pPr>
        <w:pStyle w:val="Tabulkatext"/>
        <w:ind w:left="0"/>
        <w:rPr>
          <w:b/>
          <w:sz w:val="22"/>
        </w:rPr>
      </w:pPr>
    </w:p>
    <w:p w:rsidR="004F3BDA" w:rsidP="00E01C9A" w:rsidRDefault="004F3BDA" w14:paraId="111622D2" w14:textId="77777777">
      <w:pPr>
        <w:pStyle w:val="Tabulkatext"/>
        <w:ind w:left="0"/>
        <w:rPr>
          <w:b/>
          <w:sz w:val="22"/>
        </w:rPr>
      </w:pPr>
    </w:p>
    <w:p w:rsidRPr="00E463C8" w:rsidR="00E463C8" w:rsidP="00397281" w:rsidRDefault="005D122D" w14:paraId="19427D73" w14:textId="285A5AD0">
      <w:pPr>
        <w:pStyle w:val="Tabulkatext"/>
        <w:jc w:val="both"/>
        <w:rPr>
          <w:rFonts w:cs="Tahoma"/>
          <w:color w:val="000000"/>
          <w:sz w:val="24"/>
          <w:szCs w:val="24"/>
        </w:rPr>
      </w:pPr>
      <w:r w:rsidRPr="00E463C8">
        <w:rPr>
          <w:rFonts w:cs="Tahoma"/>
          <w:color w:val="000000"/>
          <w:sz w:val="24"/>
          <w:szCs w:val="24"/>
        </w:rPr>
        <w:t>J</w:t>
      </w:r>
      <w:r w:rsidRPr="00E463C8" w:rsidR="00E01C9A">
        <w:rPr>
          <w:rFonts w:cs="Tahoma"/>
          <w:color w:val="000000"/>
          <w:sz w:val="24"/>
          <w:szCs w:val="24"/>
        </w:rPr>
        <w:t xml:space="preserve">á, níže podepsaný/á </w:t>
      </w:r>
      <w:r w:rsidRPr="00E463C8" w:rsidR="00E01C9A">
        <w:rPr>
          <w:rFonts w:cs="Tahoma"/>
          <w:color w:val="000000"/>
          <w:sz w:val="24"/>
          <w:szCs w:val="24"/>
          <w:highlight w:val="yellow"/>
        </w:rPr>
        <w:t>[</w:t>
      </w:r>
      <w:r w:rsidRPr="00E463C8" w:rsidR="00E463C8">
        <w:rPr>
          <w:rFonts w:cs="Tahoma"/>
          <w:color w:val="000000"/>
          <w:sz w:val="24"/>
          <w:szCs w:val="24"/>
          <w:highlight w:val="yellow"/>
        </w:rPr>
        <w:t>jméno, příjmení</w:t>
      </w:r>
      <w:r w:rsidRPr="00E463C8" w:rsidR="00E01C9A">
        <w:rPr>
          <w:rFonts w:cs="Tahoma"/>
          <w:color w:val="000000"/>
          <w:sz w:val="24"/>
          <w:szCs w:val="24"/>
        </w:rPr>
        <w:t xml:space="preserve">], </w:t>
      </w:r>
      <w:r w:rsidRPr="00E463C8" w:rsidR="00E463C8">
        <w:rPr>
          <w:rFonts w:cs="Tahoma"/>
          <w:color w:val="000000"/>
          <w:sz w:val="24"/>
          <w:szCs w:val="24"/>
        </w:rPr>
        <w:t xml:space="preserve">tímto potvrzuji, že </w:t>
      </w:r>
    </w:p>
    <w:p w:rsidR="00E01C9A" w:rsidP="00397281" w:rsidRDefault="00C25680" w14:paraId="26D3703B" w14:textId="3681E6DF">
      <w:pPr>
        <w:pStyle w:val="Tabulkatext"/>
        <w:jc w:val="both"/>
        <w:rPr>
          <w:rFonts w:cs="Tahoma"/>
          <w:color w:val="000000"/>
          <w:sz w:val="24"/>
          <w:szCs w:val="24"/>
        </w:rPr>
      </w:pPr>
      <w:r w:rsidRPr="00E463C8">
        <w:rPr>
          <w:rFonts w:cs="Tahoma"/>
          <w:color w:val="000000"/>
          <w:sz w:val="24"/>
          <w:szCs w:val="24"/>
        </w:rPr>
        <w:t>[</w:t>
      </w:r>
      <w:r w:rsidRPr="00E463C8" w:rsidR="00E463C8">
        <w:rPr>
          <w:rFonts w:cs="Tahoma"/>
          <w:color w:val="000000"/>
          <w:sz w:val="24"/>
          <w:szCs w:val="24"/>
          <w:highlight w:val="yellow"/>
        </w:rPr>
        <w:t>název společnosti</w:t>
      </w:r>
      <w:r w:rsidRPr="00E463C8">
        <w:rPr>
          <w:rFonts w:cs="Tahoma"/>
          <w:color w:val="000000"/>
          <w:sz w:val="24"/>
          <w:szCs w:val="24"/>
        </w:rPr>
        <w:t xml:space="preserve">], </w:t>
      </w:r>
    </w:p>
    <w:p w:rsidRPr="003365FF" w:rsidR="003365FF" w:rsidP="003365FF" w:rsidRDefault="003365FF" w14:paraId="18855DE7" w14:textId="6693CD3C">
      <w:pPr>
        <w:numPr>
          <w:ilvl w:val="0"/>
          <w:numId w:val="7"/>
        </w:numPr>
        <w:autoSpaceDE w:val="false"/>
        <w:autoSpaceDN w:val="false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</w:t>
      </w:r>
      <w:bookmarkStart w:name="_GoBack" w:id="0"/>
      <w:bookmarkEnd w:id="0"/>
      <w:r w:rsidRPr="003365FF">
        <w:rPr>
          <w:rFonts w:cs="Tahoma"/>
          <w:sz w:val="24"/>
          <w:szCs w:val="24"/>
        </w:rPr>
        <w:t xml:space="preserve">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</w:t>
      </w:r>
      <w:r w:rsidRPr="003365FF">
        <w:rPr>
          <w:rFonts w:cs="Tahoma"/>
          <w:sz w:val="24"/>
          <w:szCs w:val="24"/>
        </w:rPr>
        <w:lastRenderedPageBreak/>
        <w:t>osoby, musí podmínku splňovat osoby uvedené v § 74 odst. 2 zákona a vedoucí pobočky závodu;</w:t>
      </w:r>
    </w:p>
    <w:p w:rsidR="003365FF" w:rsidP="003365FF" w:rsidRDefault="003365FF" w14:paraId="4F7031EC" w14:textId="77777777">
      <w:pPr>
        <w:pStyle w:val="Tabulkatext"/>
        <w:ind w:left="417"/>
        <w:jc w:val="both"/>
        <w:rPr>
          <w:rFonts w:cs="Tahoma"/>
          <w:sz w:val="24"/>
          <w:szCs w:val="24"/>
        </w:rPr>
      </w:pPr>
    </w:p>
    <w:p w:rsidRPr="003365FF" w:rsidR="00E463C8" w:rsidP="003365FF" w:rsidRDefault="00E463C8" w14:paraId="1E37FDC2" w14:textId="77777777">
      <w:pPr>
        <w:pStyle w:val="Tabulkatext"/>
        <w:numPr>
          <w:ilvl w:val="0"/>
          <w:numId w:val="7"/>
        </w:numPr>
        <w:jc w:val="both"/>
        <w:rPr>
          <w:rFonts w:cs="Tahoma"/>
          <w:color w:val="000000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v evidenci daní zachycen splatný daňový nedoplatek;</w:t>
      </w:r>
    </w:p>
    <w:p w:rsidR="003365FF" w:rsidP="003365FF" w:rsidRDefault="003365FF" w14:paraId="650EB8D7" w14:textId="77777777">
      <w:pPr>
        <w:pStyle w:val="Odstavecseseznamem"/>
        <w:rPr>
          <w:rFonts w:cs="Tahoma"/>
          <w:sz w:val="24"/>
          <w:szCs w:val="24"/>
        </w:rPr>
      </w:pPr>
    </w:p>
    <w:p w:rsidR="00E463C8" w:rsidP="003365FF" w:rsidRDefault="00E463C8" w14:paraId="00D6073F" w14:textId="77777777">
      <w:pPr>
        <w:pStyle w:val="Odstavecseseznamem"/>
        <w:numPr>
          <w:ilvl w:val="0"/>
          <w:numId w:val="7"/>
        </w:numPr>
        <w:autoSpaceDE w:val="false"/>
        <w:autoSpaceDN w:val="false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Pr="003365FF" w:rsidR="003365FF" w:rsidP="003365FF" w:rsidRDefault="003365FF" w14:paraId="2DE0A805" w14:textId="77777777">
      <w:pPr>
        <w:pStyle w:val="Odstavecseseznamem"/>
        <w:rPr>
          <w:rFonts w:cs="Tahoma"/>
          <w:sz w:val="24"/>
          <w:szCs w:val="24"/>
        </w:rPr>
      </w:pPr>
    </w:p>
    <w:p w:rsidRPr="003365FF" w:rsidR="003365FF" w:rsidP="003365FF" w:rsidRDefault="003365FF" w14:paraId="1E9AA122" w14:textId="77777777">
      <w:pPr>
        <w:pStyle w:val="Odstavecseseznamem"/>
        <w:autoSpaceDE w:val="false"/>
        <w:autoSpaceDN w:val="false"/>
        <w:spacing w:before="0" w:after="120"/>
        <w:ind w:left="417"/>
        <w:rPr>
          <w:rFonts w:cs="Tahoma"/>
          <w:sz w:val="24"/>
          <w:szCs w:val="24"/>
        </w:rPr>
      </w:pPr>
    </w:p>
    <w:p w:rsidR="00E463C8" w:rsidP="003365FF" w:rsidRDefault="00E463C8" w14:paraId="2D24681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Pr="00E463C8" w:rsidR="003365FF" w:rsidP="003365FF" w:rsidRDefault="003365FF" w14:paraId="68BAD8B1" w14:textId="77777777">
      <w:pPr>
        <w:autoSpaceDE w:val="false"/>
        <w:autoSpaceDN w:val="false"/>
        <w:spacing w:before="0" w:after="120"/>
        <w:ind w:left="417"/>
        <w:rPr>
          <w:rFonts w:cs="Tahoma"/>
          <w:sz w:val="24"/>
          <w:szCs w:val="24"/>
        </w:rPr>
      </w:pPr>
    </w:p>
    <w:p w:rsidR="00E463C8" w:rsidP="003365FF" w:rsidRDefault="00E463C8" w14:paraId="6317F0A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="003365FF">
        <w:rPr>
          <w:rFonts w:cs="Tahoma"/>
          <w:sz w:val="24"/>
          <w:szCs w:val="24"/>
        </w:rPr>
        <w:t>;</w:t>
      </w:r>
    </w:p>
    <w:p w:rsidRPr="00E463C8" w:rsidR="003365FF" w:rsidP="003365FF" w:rsidRDefault="003365FF" w14:paraId="2879146F" w14:textId="77777777">
      <w:pPr>
        <w:autoSpaceDE w:val="false"/>
        <w:autoSpaceDN w:val="false"/>
        <w:spacing w:before="0" w:after="120"/>
        <w:rPr>
          <w:rFonts w:cs="Tahoma"/>
          <w:sz w:val="24"/>
          <w:szCs w:val="24"/>
        </w:rPr>
      </w:pPr>
    </w:p>
    <w:p w:rsidRPr="004F3BDA" w:rsidR="00C25680" w:rsidP="00C25680" w:rsidRDefault="00C25680" w14:paraId="4BC481F3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680" w:rsidP="00C25680" w:rsidRDefault="00C25680" w14:paraId="4CBA37AB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4F3BDA" w:rsidR="00CE6359" w:rsidP="00C25680" w:rsidRDefault="00CE6359" w14:paraId="1EF686A5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680" w:rsidP="00C25680" w:rsidRDefault="00C25680" w14:paraId="72983484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  <w:r w:rsidRPr="004F3BDA">
        <w:rPr>
          <w:i/>
          <w:iCs/>
          <w:color w:val="000000"/>
        </w:rPr>
        <w:t>Místo, datum:</w:t>
      </w:r>
    </w:p>
    <w:p w:rsidRPr="004F3BDA" w:rsidR="00E463C8" w:rsidP="00C25680" w:rsidRDefault="00E463C8" w14:paraId="54239E38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</w:p>
    <w:p w:rsidRPr="004F3BDA" w:rsidR="00C25680" w:rsidP="00C25680" w:rsidRDefault="00C25680" w14:paraId="7579A454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</w:rPr>
      </w:pPr>
      <w:r w:rsidRPr="004F3BDA">
        <w:rPr>
          <w:i/>
          <w:color w:val="000000"/>
        </w:rPr>
        <w:t>Jméno a příjmení oprávněné osoby, podpis:</w:t>
      </w:r>
    </w:p>
    <w:p w:rsidRPr="00C25680" w:rsidR="00C25680" w:rsidP="00C25680" w:rsidRDefault="00C25680" w14:paraId="56A2307D" w14:textId="77777777">
      <w:pPr>
        <w:pStyle w:val="Tabulkatext"/>
        <w:spacing w:after="160"/>
        <w:jc w:val="both"/>
        <w:rPr>
          <w:rFonts w:ascii="Arial" w:hAnsi="Arial" w:cs="Arial"/>
          <w:bCs/>
          <w:sz w:val="24"/>
          <w:szCs w:val="24"/>
        </w:rPr>
      </w:pPr>
    </w:p>
    <w:sectPr w:rsidRPr="00C25680" w:rsidR="00C25680" w:rsidSect="00981AF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77D8C" w:rsidP="00E463C8" w:rsidRDefault="00F77D8C" w14:paraId="626858F3" w14:textId="77777777">
      <w:pPr>
        <w:spacing w:before="0" w:after="0"/>
      </w:pPr>
      <w:r>
        <w:separator/>
      </w:r>
    </w:p>
  </w:endnote>
  <w:endnote w:type="continuationSeparator" w:id="0">
    <w:p w:rsidR="00F77D8C" w:rsidP="00E463C8" w:rsidRDefault="00F77D8C" w14:paraId="41DA1239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872068713"/>
      <w:docPartObj>
        <w:docPartGallery w:val="Page Numbers (Bottom of Page)"/>
        <w:docPartUnique/>
      </w:docPartObj>
    </w:sdtPr>
    <w:sdtEndPr/>
    <w:sdtContent>
      <w:p w:rsidR="00E463C8" w:rsidRDefault="00E463C8" w14:paraId="2663CD01" w14:textId="61877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77D8C" w:rsidP="00E463C8" w:rsidRDefault="00F77D8C" w14:paraId="2CDA6DC6" w14:textId="77777777">
      <w:pPr>
        <w:spacing w:before="0" w:after="0"/>
      </w:pPr>
      <w:r>
        <w:separator/>
      </w:r>
    </w:p>
  </w:footnote>
  <w:footnote w:type="continuationSeparator" w:id="0">
    <w:p w:rsidR="00F77D8C" w:rsidP="00E463C8" w:rsidRDefault="00F77D8C" w14:paraId="144DD485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C0DA9"/>
    <w:rsid w:val="00162746"/>
    <w:rsid w:val="0017218B"/>
    <w:rsid w:val="00173A92"/>
    <w:rsid w:val="0033053F"/>
    <w:rsid w:val="003365FF"/>
    <w:rsid w:val="00397281"/>
    <w:rsid w:val="004215DC"/>
    <w:rsid w:val="00473484"/>
    <w:rsid w:val="004F3BDA"/>
    <w:rsid w:val="005D122D"/>
    <w:rsid w:val="00630134"/>
    <w:rsid w:val="006C7550"/>
    <w:rsid w:val="006D4E23"/>
    <w:rsid w:val="0076236A"/>
    <w:rsid w:val="007A3EA2"/>
    <w:rsid w:val="00851118"/>
    <w:rsid w:val="008815AB"/>
    <w:rsid w:val="00981AF5"/>
    <w:rsid w:val="00AD5E44"/>
    <w:rsid w:val="00C25680"/>
    <w:rsid w:val="00C30969"/>
    <w:rsid w:val="00CE6359"/>
    <w:rsid w:val="00DC74EE"/>
    <w:rsid w:val="00E01C9A"/>
    <w:rsid w:val="00E463C8"/>
    <w:rsid w:val="00F666FD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72D1639-AB94-264B-8DDC-544306D0E6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427</properties:Words>
  <properties:Characters>2520</properties:Characters>
  <properties:Lines>21</properties:Lines>
  <properties:Paragraphs>5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2019-08-22T10:01:00Z</dcterms:created>
  <dc:creator/>
  <dc:description/>
  <cp:keywords/>
  <cp:lastModifiedBy/>
  <dcterms:modified xmlns:xsi="http://www.w3.org/2001/XMLSchema-instance" xsi:type="dcterms:W3CDTF">2020-01-31T06:22:00Z</dcterms:modified>
  <cp:revision>8</cp:revision>
  <dc:subject/>
  <dc:title/>
</cp:coreProperties>
</file>