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360269" w:rsidR="005B4E26" w:rsidP="00ED0F65" w:rsidRDefault="00ED0F65" w14:paraId="426576CC" w14:textId="181B8A7E">
      <w:pPr>
        <w:pStyle w:val="Zhlav"/>
        <w:spacing w:after="200"/>
        <w:rPr>
          <w:rFonts w:ascii="Arial" w:hAnsi="Arial" w:eastAsia="Calibri" w:cs="Arial"/>
          <w:lang w:eastAsia="en-US"/>
        </w:rPr>
      </w:pPr>
      <w:r w:rsidRPr="00360269">
        <w:rPr>
          <w:rFonts w:ascii="Arial" w:hAnsi="Arial" w:eastAsia="Calibri" w:cs="Arial"/>
          <w:lang w:eastAsia="en-US"/>
        </w:rPr>
        <w:t xml:space="preserve">Příloha č.2 - </w:t>
      </w:r>
      <w:r w:rsidRPr="00DA2B62" w:rsidR="00DA2B62">
        <w:rPr>
          <w:rFonts w:ascii="Arial" w:hAnsi="Arial" w:eastAsia="Calibri" w:cs="Arial"/>
          <w:lang w:eastAsia="en-US"/>
        </w:rPr>
        <w:t>Podrobná specifikace předmětu veřejné zakázky</w:t>
      </w:r>
    </w:p>
    <w:p w:rsidRPr="00360269" w:rsidR="00DF0E4D" w:rsidP="005B4E26" w:rsidRDefault="00DF0E4D" w14:paraId="0AD041D3" w14:textId="77777777">
      <w:pPr>
        <w:pStyle w:val="Bezmezer"/>
        <w:rPr>
          <w:rFonts w:ascii="Arial" w:hAnsi="Arial" w:cs="Arial"/>
          <w:b/>
        </w:rPr>
      </w:pPr>
    </w:p>
    <w:p w:rsidRPr="00360269" w:rsidR="00AD3E92" w:rsidP="00F83ED6" w:rsidRDefault="00DA2B62" w14:paraId="567C5BD8" w14:textId="22295678">
      <w:pPr>
        <w:pStyle w:val="Zhlav"/>
        <w:spacing w:after="200"/>
        <w:jc w:val="center"/>
        <w:rPr>
          <w:rFonts w:ascii="Arial" w:hAnsi="Arial" w:eastAsia="Calibri" w:cs="Arial"/>
          <w:b/>
          <w:caps/>
          <w:sz w:val="24"/>
          <w:szCs w:val="24"/>
          <w:lang w:eastAsia="en-US"/>
        </w:rPr>
      </w:pPr>
      <w:r w:rsidRPr="00DA2B62">
        <w:rPr>
          <w:rFonts w:ascii="Arial" w:hAnsi="Arial" w:eastAsia="Calibri" w:cs="Arial"/>
          <w:b/>
          <w:caps/>
          <w:sz w:val="24"/>
          <w:szCs w:val="24"/>
          <w:lang w:eastAsia="en-US"/>
        </w:rPr>
        <w:t>Podrobná specifikace předmětu veřejné zakázky</w:t>
      </w:r>
    </w:p>
    <w:p w:rsidR="00AD3E92" w:rsidP="00AD3E92" w:rsidRDefault="00AD3E92" w14:paraId="7BDC4A4D" w14:textId="41829834">
      <w:pPr>
        <w:spacing w:line="276" w:lineRule="auto"/>
        <w:jc w:val="both"/>
        <w:outlineLvl w:val="0"/>
        <w:rPr>
          <w:rFonts w:ascii="Arial" w:hAnsi="Arial" w:cs="Arial"/>
        </w:rPr>
      </w:pPr>
    </w:p>
    <w:p w:rsidR="00DA2B62" w:rsidP="00DA2B62" w:rsidRDefault="00DA2B62" w14:paraId="4A15DCCE" w14:textId="5836FD59">
      <w:pPr>
        <w:jc w:val="both"/>
        <w:rPr>
          <w:rFonts w:ascii="Arial" w:hAnsi="Arial" w:cs="Arial"/>
        </w:rPr>
      </w:pPr>
      <w:r w:rsidRPr="00DA2B62">
        <w:rPr>
          <w:rFonts w:ascii="Arial" w:hAnsi="Arial" w:cs="Arial"/>
        </w:rPr>
        <w:t>V tomto dokumentu jsou popsány požadavky na řešení zakázky a specifikace konkrétních kurzů. Dokument slouží k upřesnění a specifikaci předmětu veřejné zakázky tak aby mohl uchazeč předložit adekvátní nabídku</w:t>
      </w:r>
      <w:r>
        <w:rPr>
          <w:rFonts w:ascii="Arial" w:hAnsi="Arial" w:cs="Arial"/>
        </w:rPr>
        <w:t>, která bude sloužit k výběru nejvhodnějšího dodavatele</w:t>
      </w:r>
      <w:r w:rsidRPr="00DA2B62">
        <w:rPr>
          <w:rFonts w:ascii="Arial" w:hAnsi="Arial" w:cs="Arial"/>
        </w:rPr>
        <w:t xml:space="preserve">. </w:t>
      </w:r>
    </w:p>
    <w:p w:rsidRPr="00360269" w:rsidR="00DA2B62" w:rsidP="00DA2B62" w:rsidRDefault="00DA2B62" w14:paraId="69C05496" w14:textId="77777777">
      <w:pPr>
        <w:rPr>
          <w:rFonts w:ascii="Arial" w:hAnsi="Arial" w:cs="Arial"/>
        </w:rPr>
      </w:pPr>
    </w:p>
    <w:p w:rsidRPr="00360269" w:rsidR="00DC74D6" w:rsidP="00DC74D6" w:rsidRDefault="00DC74D6" w14:paraId="5428B9A3" w14:textId="54FE90C5">
      <w:pPr>
        <w:rPr>
          <w:rFonts w:ascii="Arial" w:hAnsi="Arial" w:cs="Arial"/>
        </w:rPr>
      </w:pPr>
      <w:r w:rsidRPr="00360269">
        <w:rPr>
          <w:rFonts w:ascii="Arial" w:hAnsi="Arial" w:cs="Arial"/>
        </w:rPr>
        <w:t>Kurzy budou realizovány jako uzavřené kurzy.</w:t>
      </w:r>
      <w:r w:rsidRPr="00360269" w:rsidR="003D2901">
        <w:rPr>
          <w:rFonts w:ascii="Arial" w:hAnsi="Arial" w:cs="Arial"/>
        </w:rPr>
        <w:t xml:space="preserve"> </w:t>
      </w:r>
      <w:r w:rsidRPr="00360269">
        <w:rPr>
          <w:rFonts w:ascii="Arial" w:hAnsi="Arial" w:cs="Arial"/>
        </w:rPr>
        <w:t>1 školicí hodina = 60 minut.</w:t>
      </w:r>
      <w:r w:rsidR="009A46C0">
        <w:rPr>
          <w:rFonts w:ascii="Arial" w:hAnsi="Arial" w:cs="Arial"/>
        </w:rPr>
        <w:t xml:space="preserve"> Kurzy jsou realizovány vždy po celých dnech. Minimální délka školení je 8 hodin, přesné délky kurzů jsou uvedeny jednotlivě v dokumentu rozpočtu. Maximální počet účastníků na kurzu je 12 osob, minimální počet účastníků kurzu je 8 osob. </w:t>
      </w:r>
    </w:p>
    <w:p w:rsidRPr="00360269" w:rsidR="00DC74D6" w:rsidP="00517237" w:rsidRDefault="00DC74D6" w14:paraId="556612B2" w14:textId="499A360D">
      <w:pPr>
        <w:rPr>
          <w:rFonts w:ascii="Arial" w:hAnsi="Arial" w:cs="Arial"/>
          <w:b/>
        </w:rPr>
      </w:pPr>
    </w:p>
    <w:p w:rsidRPr="004964FA" w:rsidR="00BE0573" w:rsidP="00BE0573" w:rsidRDefault="00517237" w14:paraId="6BD1D80A" w14:textId="1D8ED976">
      <w:pPr>
        <w:rPr>
          <w:rFonts w:ascii="Arial" w:hAnsi="Arial" w:cs="Arial"/>
          <w:b/>
        </w:rPr>
      </w:pPr>
      <w:r w:rsidRPr="004964FA">
        <w:rPr>
          <w:rFonts w:ascii="Arial" w:hAnsi="Arial" w:cs="Arial"/>
          <w:b/>
        </w:rPr>
        <w:t>Cílová skupina</w:t>
      </w:r>
      <w:r w:rsidRPr="004964FA" w:rsidR="00780DBC">
        <w:rPr>
          <w:rFonts w:ascii="Arial" w:hAnsi="Arial" w:cs="Arial"/>
          <w:b/>
        </w:rPr>
        <w:t>:</w:t>
      </w:r>
      <w:r w:rsidRPr="004964FA" w:rsidR="00BE0573">
        <w:rPr>
          <w:rFonts w:ascii="Arial" w:hAnsi="Arial" w:cs="Arial"/>
          <w:b/>
        </w:rPr>
        <w:t xml:space="preserve"> </w:t>
      </w:r>
    </w:p>
    <w:p w:rsidRPr="004964FA" w:rsidR="00BE0573" w:rsidP="00BE0573" w:rsidRDefault="00BE0573" w14:paraId="4F74E1DF" w14:textId="77777777">
      <w:pPr>
        <w:rPr>
          <w:rFonts w:ascii="Arial" w:hAnsi="Arial" w:cs="Arial"/>
          <w:b/>
        </w:rPr>
      </w:pPr>
    </w:p>
    <w:p w:rsidRPr="00CF1C85" w:rsidR="00BE0573" w:rsidP="00BE0573" w:rsidRDefault="00BE0573" w14:paraId="4A57E93F" w14:textId="639C339A">
      <w:pPr>
        <w:rPr>
          <w:rFonts w:ascii="Arial" w:hAnsi="Arial" w:cs="Arial"/>
          <w:b/>
        </w:rPr>
      </w:pPr>
      <w:r w:rsidRPr="00CF1C85">
        <w:rPr>
          <w:rFonts w:ascii="Arial" w:hAnsi="Arial" w:cs="Arial"/>
          <w:b/>
        </w:rPr>
        <w:t>Vedoucí pracovníci:</w:t>
      </w:r>
    </w:p>
    <w:p w:rsidRPr="004964FA" w:rsidR="004964FA" w:rsidP="004964FA" w:rsidRDefault="004964FA" w14:paraId="68B917C7" w14:textId="77777777">
      <w:pPr>
        <w:ind w:left="708" w:firstLine="708"/>
        <w:rPr>
          <w:rFonts w:ascii="Arial" w:hAnsi="Arial" w:cs="Arial"/>
          <w:bCs/>
        </w:rPr>
      </w:pPr>
    </w:p>
    <w:p w:rsidRPr="00C95515" w:rsidR="00BE0573" w:rsidP="004964FA" w:rsidRDefault="00BE0573" w14:paraId="43B97B77" w14:textId="0842D51D">
      <w:pPr>
        <w:ind w:firstLine="1"/>
        <w:jc w:val="both"/>
        <w:rPr>
          <w:rFonts w:ascii="Arial" w:hAnsi="Arial" w:cs="Arial"/>
        </w:rPr>
      </w:pPr>
      <w:r w:rsidRPr="00C95515">
        <w:rPr>
          <w:rFonts w:ascii="Arial" w:hAnsi="Arial" w:cs="Arial"/>
          <w:b/>
        </w:rPr>
        <w:t>Stávající stav znalostí v dané problematice:</w:t>
      </w:r>
      <w:r w:rsidRPr="00C95515">
        <w:rPr>
          <w:rFonts w:ascii="Arial" w:hAnsi="Arial" w:cs="Arial"/>
        </w:rPr>
        <w:t xml:space="preserve"> </w:t>
      </w:r>
      <w:r w:rsidRPr="00C95515" w:rsidR="004964FA">
        <w:rPr>
          <w:rFonts w:ascii="Arial" w:hAnsi="Arial" w:cs="Arial"/>
        </w:rPr>
        <w:t>Mírně pokročilá znalost</w:t>
      </w:r>
      <w:r w:rsidRPr="00C95515" w:rsidR="008C4AB7">
        <w:rPr>
          <w:rFonts w:ascii="Arial" w:hAnsi="Arial" w:cs="Arial"/>
        </w:rPr>
        <w:t xml:space="preserve">, všichni účastníci mají povědomí o dané problematice ovšem bez hlubší znalosti. </w:t>
      </w:r>
    </w:p>
    <w:p w:rsidRPr="00C95515" w:rsidR="00BE0573" w:rsidP="004964FA" w:rsidRDefault="00BE0573" w14:paraId="3DC24EA2" w14:textId="72BA9C67">
      <w:pPr>
        <w:ind w:firstLine="1"/>
        <w:jc w:val="both"/>
        <w:rPr>
          <w:rFonts w:ascii="Arial" w:hAnsi="Arial" w:cs="Arial"/>
          <w:bCs/>
        </w:rPr>
      </w:pPr>
      <w:r w:rsidRPr="00C95515">
        <w:rPr>
          <w:rFonts w:ascii="Arial" w:hAnsi="Arial" w:cs="Arial"/>
          <w:b/>
        </w:rPr>
        <w:t>Potřebnost vzdělávání (k čemu budu využívat znalosti):</w:t>
      </w:r>
      <w:r w:rsidRPr="00C95515">
        <w:rPr>
          <w:rFonts w:ascii="Arial" w:hAnsi="Arial" w:cs="Arial"/>
          <w:bCs/>
        </w:rPr>
        <w:t xml:space="preserve"> </w:t>
      </w:r>
      <w:r w:rsidRPr="00C95515" w:rsidR="00CF1C85">
        <w:rPr>
          <w:rFonts w:ascii="Arial" w:hAnsi="Arial" w:cs="Arial"/>
        </w:rPr>
        <w:t>Veškeré znalosti a dovednosti musí být aplikovatelné do praxe a přímo využitelné. Ve firmách musí dojít k</w:t>
      </w:r>
      <w:r w:rsidRPr="00C95515" w:rsidR="005033C3">
        <w:rPr>
          <w:rFonts w:ascii="Arial" w:hAnsi="Arial" w:cs="Arial"/>
        </w:rPr>
        <w:t>e</w:t>
      </w:r>
      <w:r w:rsidRPr="00C95515" w:rsidR="00CF1C85">
        <w:rPr>
          <w:rFonts w:ascii="Arial" w:hAnsi="Arial" w:cs="Arial"/>
        </w:rPr>
        <w:t xml:space="preserve"> sjednocení znalostí a dovedností a zajistit profesní růst. </w:t>
      </w:r>
    </w:p>
    <w:p w:rsidRPr="00C95515" w:rsidR="004964FA" w:rsidP="004964FA" w:rsidRDefault="00BE0573" w14:paraId="222F9D9A" w14:textId="088A9E01">
      <w:pPr>
        <w:ind w:firstLine="1"/>
        <w:jc w:val="both"/>
        <w:rPr>
          <w:rFonts w:ascii="Arial" w:hAnsi="Arial" w:cs="Arial"/>
          <w:bCs/>
        </w:rPr>
      </w:pPr>
      <w:r w:rsidRPr="00C95515">
        <w:rPr>
          <w:rFonts w:ascii="Arial" w:hAnsi="Arial" w:cs="Arial"/>
          <w:b/>
        </w:rPr>
        <w:t>Nejčastější nedostatky:</w:t>
      </w:r>
      <w:r w:rsidRPr="00C95515">
        <w:rPr>
          <w:rFonts w:ascii="Arial" w:hAnsi="Arial" w:cs="Arial"/>
          <w:bCs/>
        </w:rPr>
        <w:t xml:space="preserve"> </w:t>
      </w:r>
      <w:r w:rsidRPr="00C95515" w:rsidR="004964FA">
        <w:rPr>
          <w:rFonts w:ascii="Arial" w:hAnsi="Arial" w:cs="Arial"/>
        </w:rPr>
        <w:t>Nestejnoměrné znalosti</w:t>
      </w:r>
      <w:r w:rsidRPr="00C95515" w:rsidR="00CF1C85">
        <w:rPr>
          <w:rFonts w:ascii="Arial" w:hAnsi="Arial" w:cs="Arial"/>
        </w:rPr>
        <w:t xml:space="preserve">, hlavním cílem je sjednotit úroveň znalostí. </w:t>
      </w:r>
      <w:r w:rsidRPr="00C95515" w:rsidR="00D51539">
        <w:rPr>
          <w:rFonts w:ascii="Arial" w:hAnsi="Arial" w:cs="Arial"/>
        </w:rPr>
        <w:t xml:space="preserve">Nedostatky při aplikaci teoretických znalostí do praxe. </w:t>
      </w:r>
    </w:p>
    <w:p w:rsidRPr="00C95515" w:rsidR="00BE0573" w:rsidP="004964FA" w:rsidRDefault="00BE0573" w14:paraId="624F84DA" w14:textId="6CC92462">
      <w:pPr>
        <w:ind w:firstLine="1"/>
        <w:jc w:val="both"/>
        <w:rPr>
          <w:rFonts w:ascii="Arial" w:hAnsi="Arial" w:cs="Arial"/>
          <w:bCs/>
        </w:rPr>
      </w:pPr>
      <w:r w:rsidRPr="00C95515">
        <w:rPr>
          <w:rFonts w:ascii="Arial" w:hAnsi="Arial" w:cs="Arial"/>
          <w:b/>
        </w:rPr>
        <w:t>Motivy pro vzdělávání:</w:t>
      </w:r>
      <w:r w:rsidRPr="00C95515">
        <w:rPr>
          <w:rFonts w:ascii="Arial" w:hAnsi="Arial" w:cs="Arial"/>
          <w:bCs/>
        </w:rPr>
        <w:t xml:space="preserve"> </w:t>
      </w:r>
      <w:r w:rsidRPr="00C95515" w:rsidR="00CF1C85">
        <w:rPr>
          <w:rFonts w:ascii="Arial" w:hAnsi="Arial" w:cs="Arial"/>
        </w:rPr>
        <w:t>Profesní růst a motivace vedení.</w:t>
      </w:r>
      <w:r w:rsidRPr="00C95515" w:rsidR="00D51539">
        <w:rPr>
          <w:rFonts w:ascii="Arial" w:hAnsi="Arial" w:cs="Arial"/>
        </w:rPr>
        <w:t xml:space="preserve"> Usnadnění výkonu práce. </w:t>
      </w:r>
    </w:p>
    <w:p w:rsidRPr="00C95515" w:rsidR="00BE0573" w:rsidP="004964FA" w:rsidRDefault="00BE0573" w14:paraId="1FA87D88" w14:textId="67D7B4C9">
      <w:pPr>
        <w:ind w:firstLine="1"/>
        <w:jc w:val="both"/>
        <w:rPr>
          <w:rFonts w:ascii="Arial" w:hAnsi="Arial" w:cs="Arial"/>
          <w:bCs/>
        </w:rPr>
      </w:pPr>
      <w:r w:rsidRPr="00C95515">
        <w:rPr>
          <w:rFonts w:ascii="Arial" w:hAnsi="Arial" w:cs="Arial"/>
          <w:b/>
        </w:rPr>
        <w:t>Požadavky zaměstnavatele na znalosti:</w:t>
      </w:r>
      <w:r w:rsidRPr="00C95515" w:rsidR="00CF1C85">
        <w:rPr>
          <w:rFonts w:ascii="Arial" w:hAnsi="Arial" w:cs="Arial"/>
          <w:b/>
        </w:rPr>
        <w:t xml:space="preserve"> </w:t>
      </w:r>
      <w:r w:rsidRPr="00C95515" w:rsidR="00CF1C85">
        <w:rPr>
          <w:rFonts w:ascii="Arial" w:hAnsi="Arial" w:cs="Arial"/>
        </w:rPr>
        <w:t>Je třeba zajistit takovou úroveň znalostí a dovedností, aby vedoucí odváděli kvalitní práci a byl</w:t>
      </w:r>
      <w:r w:rsidRPr="00C95515" w:rsidR="005033C3">
        <w:rPr>
          <w:rFonts w:ascii="Arial" w:hAnsi="Arial" w:cs="Arial"/>
        </w:rPr>
        <w:t>i</w:t>
      </w:r>
      <w:r w:rsidRPr="00C95515" w:rsidR="00CF1C85">
        <w:rPr>
          <w:rFonts w:ascii="Arial" w:hAnsi="Arial" w:cs="Arial"/>
        </w:rPr>
        <w:t xml:space="preserve"> schopni motivovat své podřízené. </w:t>
      </w:r>
    </w:p>
    <w:p w:rsidRPr="004964FA" w:rsidR="004964FA" w:rsidP="004964FA" w:rsidRDefault="004964FA" w14:paraId="695CBFCD" w14:textId="26370785">
      <w:pPr>
        <w:ind w:firstLine="1"/>
        <w:jc w:val="both"/>
        <w:rPr>
          <w:rFonts w:cstheme="minorHAnsi"/>
          <w:bCs/>
        </w:rPr>
      </w:pPr>
    </w:p>
    <w:p w:rsidRPr="00CF1C85" w:rsidR="00BE0573" w:rsidP="00BE0573" w:rsidRDefault="00BE0573" w14:paraId="54360A79" w14:textId="5209F590">
      <w:pPr>
        <w:rPr>
          <w:rFonts w:ascii="Arial" w:hAnsi="Arial" w:cs="Arial"/>
          <w:b/>
        </w:rPr>
      </w:pPr>
      <w:r w:rsidRPr="00CF1C85">
        <w:rPr>
          <w:rFonts w:ascii="Arial" w:hAnsi="Arial" w:cs="Arial"/>
          <w:b/>
        </w:rPr>
        <w:t xml:space="preserve">Zaměstnanci: </w:t>
      </w:r>
    </w:p>
    <w:p w:rsidR="004964FA" w:rsidP="00BE0573" w:rsidRDefault="004964FA" w14:paraId="59AE07B3" w14:textId="77777777">
      <w:pPr>
        <w:ind w:left="708" w:firstLine="708"/>
        <w:rPr>
          <w:rFonts w:ascii="Arial" w:hAnsi="Arial" w:cs="Arial"/>
          <w:bCs/>
        </w:rPr>
      </w:pPr>
    </w:p>
    <w:p w:rsidRPr="008C4AB7" w:rsidR="00CF1C85" w:rsidP="00CF1C85" w:rsidRDefault="00CF1C85" w14:paraId="517FFACF" w14:textId="6F6FAEDE">
      <w:pPr>
        <w:ind w:firstLine="1"/>
        <w:jc w:val="both"/>
        <w:rPr>
          <w:rFonts w:ascii="Arial" w:hAnsi="Arial" w:cs="Arial"/>
        </w:rPr>
      </w:pPr>
      <w:r w:rsidRPr="008C4AB7">
        <w:rPr>
          <w:rFonts w:ascii="Arial" w:hAnsi="Arial" w:cs="Arial"/>
          <w:b/>
        </w:rPr>
        <w:t>Stávající stav znalostí v dané problematice:</w:t>
      </w:r>
      <w:r w:rsidRPr="008C4AB7">
        <w:rPr>
          <w:rFonts w:ascii="Arial" w:hAnsi="Arial" w:cs="Arial"/>
        </w:rPr>
        <w:t xml:space="preserve"> </w:t>
      </w:r>
      <w:r>
        <w:rPr>
          <w:rFonts w:ascii="Arial" w:hAnsi="Arial" w:cs="Arial"/>
        </w:rPr>
        <w:t>Základní</w:t>
      </w:r>
      <w:r w:rsidRPr="008C4AB7">
        <w:rPr>
          <w:rFonts w:ascii="Arial" w:hAnsi="Arial" w:cs="Arial"/>
        </w:rPr>
        <w:t xml:space="preserve"> znalost</w:t>
      </w:r>
      <w:r>
        <w:rPr>
          <w:rFonts w:ascii="Arial" w:hAnsi="Arial" w:cs="Arial"/>
        </w:rPr>
        <w:t>i</w:t>
      </w:r>
      <w:r w:rsidRPr="008C4AB7">
        <w:rPr>
          <w:rFonts w:ascii="Arial" w:hAnsi="Arial" w:cs="Arial"/>
        </w:rPr>
        <w:t xml:space="preserve">, </w:t>
      </w:r>
      <w:r>
        <w:rPr>
          <w:rFonts w:ascii="Arial" w:hAnsi="Arial" w:cs="Arial"/>
        </w:rPr>
        <w:t>většina</w:t>
      </w:r>
      <w:r w:rsidRPr="008C4AB7">
        <w:rPr>
          <w:rFonts w:ascii="Arial" w:hAnsi="Arial" w:cs="Arial"/>
        </w:rPr>
        <w:t xml:space="preserve"> účastní</w:t>
      </w:r>
      <w:r>
        <w:rPr>
          <w:rFonts w:ascii="Arial" w:hAnsi="Arial" w:cs="Arial"/>
        </w:rPr>
        <w:t>ků se nikdy teoreticky neseznámil</w:t>
      </w:r>
      <w:r w:rsidR="005033C3">
        <w:rPr>
          <w:rFonts w:ascii="Arial" w:hAnsi="Arial" w:cs="Arial"/>
        </w:rPr>
        <w:t>a</w:t>
      </w:r>
      <w:r>
        <w:rPr>
          <w:rFonts w:ascii="Arial" w:hAnsi="Arial" w:cs="Arial"/>
        </w:rPr>
        <w:t xml:space="preserve"> s danými tématy školení. Je třeba nastavit školení pro začátečníky. </w:t>
      </w:r>
      <w:r w:rsidRPr="008C4AB7">
        <w:rPr>
          <w:rFonts w:ascii="Arial" w:hAnsi="Arial" w:cs="Arial"/>
        </w:rPr>
        <w:t xml:space="preserve"> </w:t>
      </w:r>
    </w:p>
    <w:p w:rsidRPr="008C4AB7" w:rsidR="00CF1C85" w:rsidP="00CF1C85" w:rsidRDefault="00CF1C85" w14:paraId="35C5A952" w14:textId="58860AE7">
      <w:pPr>
        <w:ind w:firstLine="1"/>
        <w:jc w:val="both"/>
        <w:rPr>
          <w:rFonts w:ascii="Arial" w:hAnsi="Arial" w:cs="Arial"/>
          <w:bCs/>
        </w:rPr>
      </w:pPr>
      <w:r w:rsidRPr="008C4AB7">
        <w:rPr>
          <w:rFonts w:ascii="Arial" w:hAnsi="Arial" w:cs="Arial"/>
          <w:b/>
        </w:rPr>
        <w:t>Potřebnost vzdělávání (k čemu budu využívat znalosti):</w:t>
      </w:r>
      <w:r w:rsidRPr="008C4AB7">
        <w:rPr>
          <w:rFonts w:ascii="Arial" w:hAnsi="Arial" w:cs="Arial"/>
          <w:bCs/>
        </w:rPr>
        <w:t xml:space="preserve"> </w:t>
      </w:r>
      <w:r>
        <w:rPr>
          <w:rFonts w:ascii="Arial" w:hAnsi="Arial" w:cs="Arial"/>
        </w:rPr>
        <w:t xml:space="preserve">Veškeré znalosti a dovednosti musí být aplikovatelné do praxe a přímo využitelné. Ve firmách musí dojít k sjednocení znalostí a dovedností a zajistit profesní růst. </w:t>
      </w:r>
      <w:r w:rsidR="00D51539">
        <w:rPr>
          <w:rFonts w:ascii="Arial" w:hAnsi="Arial" w:cs="Arial"/>
        </w:rPr>
        <w:t xml:space="preserve">Zaměstnanci musí efektivně spolupracovat s vedením a pracovat na stejné znalostní platformě. </w:t>
      </w:r>
    </w:p>
    <w:p w:rsidRPr="008C4AB7" w:rsidR="00CF1C85" w:rsidP="00CF1C85" w:rsidRDefault="00CF1C85" w14:paraId="7AFD8B9F" w14:textId="0460085D">
      <w:pPr>
        <w:ind w:firstLine="1"/>
        <w:jc w:val="both"/>
        <w:rPr>
          <w:rFonts w:ascii="Arial" w:hAnsi="Arial" w:cs="Arial"/>
          <w:bCs/>
        </w:rPr>
      </w:pPr>
      <w:r w:rsidRPr="008C4AB7">
        <w:rPr>
          <w:rFonts w:ascii="Arial" w:hAnsi="Arial" w:cs="Arial"/>
          <w:b/>
        </w:rPr>
        <w:t>Nejčastější nedostatky:</w:t>
      </w:r>
      <w:r w:rsidRPr="008C4AB7">
        <w:rPr>
          <w:rFonts w:ascii="Arial" w:hAnsi="Arial" w:cs="Arial"/>
          <w:bCs/>
        </w:rPr>
        <w:t xml:space="preserve"> </w:t>
      </w:r>
      <w:r w:rsidR="00D51539">
        <w:rPr>
          <w:rFonts w:ascii="Arial" w:hAnsi="Arial" w:cs="Arial"/>
        </w:rPr>
        <w:t>Teoretické nedostatky ve znalostech jednotlivých disciplín</w:t>
      </w:r>
      <w:r>
        <w:rPr>
          <w:rFonts w:ascii="Arial" w:hAnsi="Arial" w:cs="Arial"/>
        </w:rPr>
        <w:t xml:space="preserve">. </w:t>
      </w:r>
      <w:r w:rsidR="00D51539">
        <w:rPr>
          <w:rFonts w:ascii="Arial" w:hAnsi="Arial" w:cs="Arial"/>
        </w:rPr>
        <w:t xml:space="preserve">Je třeba všem zajistit dostatečnou znalostní základnu. </w:t>
      </w:r>
    </w:p>
    <w:p w:rsidRPr="008C4AB7" w:rsidR="00CF1C85" w:rsidP="00CF1C85" w:rsidRDefault="00CF1C85" w14:paraId="6BE254FC" w14:textId="711AEC8B">
      <w:pPr>
        <w:ind w:firstLine="1"/>
        <w:jc w:val="both"/>
        <w:rPr>
          <w:rFonts w:ascii="Arial" w:hAnsi="Arial" w:cs="Arial"/>
          <w:bCs/>
        </w:rPr>
      </w:pPr>
      <w:r w:rsidRPr="008C4AB7">
        <w:rPr>
          <w:rFonts w:ascii="Arial" w:hAnsi="Arial" w:cs="Arial"/>
          <w:b/>
        </w:rPr>
        <w:t>Motivy pro vzdělávání:</w:t>
      </w:r>
      <w:r w:rsidRPr="008C4AB7">
        <w:rPr>
          <w:rFonts w:ascii="Arial" w:hAnsi="Arial" w:cs="Arial"/>
          <w:bCs/>
        </w:rPr>
        <w:t xml:space="preserve"> </w:t>
      </w:r>
      <w:r>
        <w:rPr>
          <w:rFonts w:ascii="Arial" w:hAnsi="Arial" w:cs="Arial"/>
        </w:rPr>
        <w:t xml:space="preserve">Profesní růst a </w:t>
      </w:r>
      <w:r w:rsidR="00D51539">
        <w:rPr>
          <w:rFonts w:ascii="Arial" w:hAnsi="Arial" w:cs="Arial"/>
        </w:rPr>
        <w:t>motivace k výkonu kvalitní práce</w:t>
      </w:r>
      <w:r>
        <w:rPr>
          <w:rFonts w:ascii="Arial" w:hAnsi="Arial" w:cs="Arial"/>
        </w:rPr>
        <w:t>.</w:t>
      </w:r>
    </w:p>
    <w:p w:rsidRPr="004964FA" w:rsidR="00CF1C85" w:rsidP="00CF1C85" w:rsidRDefault="00CF1C85" w14:paraId="64E33C0F" w14:textId="2740E004">
      <w:pPr>
        <w:ind w:firstLine="1"/>
        <w:jc w:val="both"/>
        <w:rPr>
          <w:rFonts w:ascii="Arial" w:hAnsi="Arial" w:cs="Arial"/>
          <w:bCs/>
        </w:rPr>
      </w:pPr>
      <w:r w:rsidRPr="008C4AB7">
        <w:rPr>
          <w:rFonts w:ascii="Arial" w:hAnsi="Arial" w:cs="Arial"/>
          <w:b/>
        </w:rPr>
        <w:t>Požadavky zaměstnavatele na znalosti:</w:t>
      </w:r>
      <w:r>
        <w:rPr>
          <w:rFonts w:ascii="Arial" w:hAnsi="Arial" w:cs="Arial"/>
          <w:b/>
        </w:rPr>
        <w:t xml:space="preserve"> </w:t>
      </w:r>
      <w:r>
        <w:rPr>
          <w:rFonts w:ascii="Arial" w:hAnsi="Arial" w:cs="Arial"/>
        </w:rPr>
        <w:t xml:space="preserve">Je třeba zajistit </w:t>
      </w:r>
      <w:r w:rsidR="00D51539">
        <w:rPr>
          <w:rFonts w:ascii="Arial" w:hAnsi="Arial" w:cs="Arial"/>
        </w:rPr>
        <w:t>základní znalostní</w:t>
      </w:r>
      <w:r>
        <w:rPr>
          <w:rFonts w:ascii="Arial" w:hAnsi="Arial" w:cs="Arial"/>
        </w:rPr>
        <w:t xml:space="preserve"> úroveň,</w:t>
      </w:r>
      <w:r w:rsidR="00D51539">
        <w:rPr>
          <w:rFonts w:ascii="Arial" w:hAnsi="Arial" w:cs="Arial"/>
        </w:rPr>
        <w:t xml:space="preserve"> tak</w:t>
      </w:r>
      <w:r>
        <w:rPr>
          <w:rFonts w:ascii="Arial" w:hAnsi="Arial" w:cs="Arial"/>
        </w:rPr>
        <w:t xml:space="preserve"> aby</w:t>
      </w:r>
      <w:r w:rsidR="00F04AB2">
        <w:rPr>
          <w:rFonts w:ascii="Arial" w:hAnsi="Arial" w:cs="Arial"/>
        </w:rPr>
        <w:t xml:space="preserve"> nedocházelo ke konfliktům mezi zaměstnanci a</w:t>
      </w:r>
      <w:r>
        <w:rPr>
          <w:rFonts w:ascii="Arial" w:hAnsi="Arial" w:cs="Arial"/>
        </w:rPr>
        <w:t xml:space="preserve"> vedoucí</w:t>
      </w:r>
      <w:r w:rsidR="00F04AB2">
        <w:rPr>
          <w:rFonts w:ascii="Arial" w:hAnsi="Arial" w:cs="Arial"/>
        </w:rPr>
        <w:t xml:space="preserve">mi z důvodu nedostatku </w:t>
      </w:r>
      <w:r w:rsidR="00D36EAE">
        <w:rPr>
          <w:rFonts w:ascii="Arial" w:hAnsi="Arial" w:cs="Arial"/>
        </w:rPr>
        <w:t>znalostí,</w:t>
      </w:r>
      <w:r w:rsidR="00F04AB2">
        <w:rPr>
          <w:rFonts w:ascii="Arial" w:hAnsi="Arial" w:cs="Arial"/>
        </w:rPr>
        <w:t xml:space="preserve"> a tak aby byla práce dostatečně efektivní. </w:t>
      </w:r>
    </w:p>
    <w:p w:rsidRPr="004964FA" w:rsidR="00BE0573" w:rsidP="004964FA" w:rsidRDefault="00BE0573" w14:paraId="2EECCCDA" w14:textId="1188E1C0">
      <w:pPr>
        <w:ind w:firstLine="1"/>
        <w:jc w:val="both"/>
        <w:rPr>
          <w:rFonts w:ascii="Arial" w:hAnsi="Arial" w:cs="Arial"/>
          <w:bCs/>
        </w:rPr>
      </w:pPr>
    </w:p>
    <w:p w:rsidRPr="00360269" w:rsidR="00517237" w:rsidP="00517237" w:rsidRDefault="00517237" w14:paraId="4BA12C0A" w14:textId="77777777">
      <w:pPr>
        <w:rPr>
          <w:rFonts w:ascii="Arial" w:hAnsi="Arial" w:cs="Arial"/>
          <w:b/>
        </w:rPr>
      </w:pPr>
    </w:p>
    <w:p w:rsidRPr="00360269" w:rsidR="0079362E" w:rsidP="005E28A7" w:rsidRDefault="0079362E" w14:paraId="2C8A2310" w14:textId="04F27279">
      <w:pPr>
        <w:ind w:left="2124" w:hanging="2124"/>
        <w:rPr>
          <w:rFonts w:ascii="Arial" w:hAnsi="Arial" w:cs="Arial"/>
        </w:rPr>
      </w:pPr>
      <w:r w:rsidRPr="00360269">
        <w:rPr>
          <w:rFonts w:ascii="Arial" w:hAnsi="Arial" w:cs="Arial"/>
          <w:b/>
        </w:rPr>
        <w:t>Cíle kurzu</w:t>
      </w:r>
      <w:r w:rsidR="00780DBC">
        <w:rPr>
          <w:rFonts w:ascii="Arial" w:hAnsi="Arial" w:cs="Arial"/>
          <w:b/>
        </w:rPr>
        <w:t>:</w:t>
      </w:r>
      <w:r w:rsidR="005E28A7">
        <w:rPr>
          <w:rFonts w:ascii="Arial" w:hAnsi="Arial" w:cs="Arial"/>
          <w:b/>
        </w:rPr>
        <w:tab/>
        <w:t xml:space="preserve">jsou definovány individuálně u každého kurzu. Dodavatel/uchazeč musí ve své nabídce specifikovat konkrétní náplň vzdělávacího programu pro naplnění daného cíle. </w:t>
      </w:r>
    </w:p>
    <w:p w:rsidRPr="00360269" w:rsidR="0079362E" w:rsidP="0079362E" w:rsidRDefault="0079362E" w14:paraId="4A6FEBF0" w14:textId="77777777">
      <w:pPr>
        <w:rPr>
          <w:rFonts w:ascii="Arial" w:hAnsi="Arial" w:cs="Arial"/>
          <w:b/>
        </w:rPr>
      </w:pPr>
    </w:p>
    <w:p w:rsidRPr="00360269" w:rsidR="0079362E" w:rsidP="0079362E" w:rsidRDefault="0079362E" w14:paraId="42BB28D5" w14:textId="6552D65C">
      <w:pPr>
        <w:rPr>
          <w:rFonts w:ascii="Arial" w:hAnsi="Arial" w:cs="Arial"/>
          <w:b/>
        </w:rPr>
      </w:pPr>
      <w:r w:rsidRPr="00360269">
        <w:rPr>
          <w:rFonts w:ascii="Arial" w:hAnsi="Arial" w:cs="Arial"/>
          <w:b/>
        </w:rPr>
        <w:t>Kompletní služby spojené s</w:t>
      </w:r>
      <w:r w:rsidR="005E28A7">
        <w:rPr>
          <w:rFonts w:ascii="Arial" w:hAnsi="Arial" w:cs="Arial"/>
          <w:b/>
        </w:rPr>
        <w:t>e</w:t>
      </w:r>
      <w:r w:rsidRPr="00360269">
        <w:rPr>
          <w:rFonts w:ascii="Arial" w:hAnsi="Arial" w:cs="Arial"/>
          <w:b/>
        </w:rPr>
        <w:t> </w:t>
      </w:r>
      <w:r w:rsidR="005E28A7">
        <w:rPr>
          <w:rFonts w:ascii="Arial" w:hAnsi="Arial" w:cs="Arial"/>
          <w:b/>
        </w:rPr>
        <w:t>vzděláváním</w:t>
      </w:r>
      <w:r w:rsidRPr="00360269">
        <w:rPr>
          <w:rFonts w:ascii="Arial" w:hAnsi="Arial" w:cs="Arial"/>
          <w:b/>
        </w:rPr>
        <w:t xml:space="preserve"> účastníků zahrnují zajištění těchto činností:</w:t>
      </w:r>
    </w:p>
    <w:p w:rsidRPr="00360269" w:rsidR="0079362E" w:rsidP="0079362E" w:rsidRDefault="0079362E" w14:paraId="211A5AA2" w14:textId="77777777">
      <w:pPr>
        <w:rPr>
          <w:rFonts w:ascii="Arial" w:hAnsi="Arial" w:cs="Arial"/>
          <w:b/>
        </w:rPr>
      </w:pPr>
    </w:p>
    <w:p w:rsidRPr="00360269" w:rsidR="0079362E" w:rsidP="0079362E" w:rsidRDefault="0079362E" w14:paraId="4F18A9C3" w14:textId="06916C4C">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Organizační a koordinační činnost spojená s realizací kurzů</w:t>
      </w:r>
    </w:p>
    <w:p w:rsidRPr="001B7D16" w:rsidR="00A41597" w:rsidP="001B7D16" w:rsidRDefault="0079362E" w14:paraId="4BF31A91" w14:textId="35823078">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Pozvánky na kurz, komunikace s účastníky školení</w:t>
      </w:r>
    </w:p>
    <w:p w:rsidRPr="00360269" w:rsidR="0079362E" w:rsidP="0079362E" w:rsidRDefault="0079362E" w14:paraId="3D5A779A" w14:textId="2209E34D">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školicích materiálů pro účastníky</w:t>
      </w:r>
    </w:p>
    <w:p w:rsidRPr="00360269" w:rsidR="0079362E" w:rsidP="0079362E" w:rsidRDefault="0079362E" w14:paraId="0B13B7DF" w14:textId="7061BEF0">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Vzdělávání dle specifikovaných kurzů a zadaných cílů</w:t>
      </w:r>
    </w:p>
    <w:p w:rsidRPr="00360269" w:rsidR="0079362E" w:rsidP="0079362E" w:rsidRDefault="0079362E" w14:paraId="0E819046" w14:textId="70E6DF57">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didaktické techniky</w:t>
      </w:r>
    </w:p>
    <w:p w:rsidRPr="00360269" w:rsidR="0079362E" w:rsidP="0079362E" w:rsidRDefault="0079362E" w14:paraId="13BC6E5D" w14:textId="77777777">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Osvědčení o absolvování kurzu</w:t>
      </w:r>
    </w:p>
    <w:p w:rsidR="0079362E" w:rsidP="0079362E" w:rsidRDefault="0079362E" w14:paraId="3EE2B43C" w14:textId="030BEA09">
      <w:pPr>
        <w:pStyle w:val="Odstavecseseznamem"/>
        <w:numPr>
          <w:ilvl w:val="0"/>
          <w:numId w:val="12"/>
        </w:numPr>
        <w:rPr>
          <w:rFonts w:ascii="Arial" w:hAnsi="Arial" w:eastAsia="Times New Roman" w:cs="Arial"/>
          <w:sz w:val="20"/>
          <w:szCs w:val="20"/>
          <w:lang w:eastAsia="cs-CZ"/>
        </w:rPr>
      </w:pPr>
      <w:r w:rsidRPr="00360269">
        <w:rPr>
          <w:rFonts w:ascii="Arial" w:hAnsi="Arial" w:eastAsia="Times New Roman" w:cs="Arial"/>
          <w:sz w:val="20"/>
          <w:szCs w:val="20"/>
          <w:lang w:eastAsia="cs-CZ"/>
        </w:rPr>
        <w:t>Zajištění potřebné dokumentace ke kurzům dle příručky OPZ „Specifická část pravidel pro žadatele a příjemce v rámci OPZ pro projekty s jednotkovými náklady zaměřené na další profesní vzdělávání“ (prezenční listiny, certifikáty, dokumentace ke kurzům aj.)</w:t>
      </w:r>
    </w:p>
    <w:p w:rsidR="00E72BCE" w:rsidP="00E72BCE" w:rsidRDefault="00E72BCE" w14:paraId="7B1E03E1" w14:textId="13A9CC70">
      <w:pPr>
        <w:rPr>
          <w:rFonts w:ascii="Arial" w:hAnsi="Arial" w:cs="Arial"/>
        </w:rPr>
      </w:pPr>
    </w:p>
    <w:p w:rsidRPr="00360269" w:rsidR="000D7C35" w:rsidP="00AD3E92" w:rsidRDefault="000D7C35" w14:paraId="53ECC6FC" w14:textId="2ECC73DA">
      <w:pPr>
        <w:spacing w:line="276" w:lineRule="auto"/>
        <w:jc w:val="both"/>
        <w:outlineLvl w:val="0"/>
        <w:rPr>
          <w:rFonts w:ascii="Arial" w:hAnsi="Arial" w:cs="Arial"/>
          <w:b/>
          <w:bCs/>
        </w:rPr>
      </w:pPr>
      <w:r w:rsidRPr="00360269">
        <w:rPr>
          <w:rFonts w:ascii="Arial" w:hAnsi="Arial" w:cs="Arial"/>
          <w:b/>
          <w:bCs/>
        </w:rPr>
        <w:t>Uchazeč ke každému kurzu vypracuje</w:t>
      </w:r>
      <w:r w:rsidRPr="00360269" w:rsidR="00F61702">
        <w:rPr>
          <w:rFonts w:ascii="Arial" w:hAnsi="Arial" w:cs="Arial"/>
          <w:b/>
          <w:bCs/>
        </w:rPr>
        <w:t xml:space="preserve"> vlastní</w:t>
      </w:r>
      <w:r w:rsidRPr="00360269">
        <w:rPr>
          <w:rFonts w:ascii="Arial" w:hAnsi="Arial" w:cs="Arial"/>
          <w:b/>
          <w:bCs/>
        </w:rPr>
        <w:t xml:space="preserve"> popis kurzu minimálně v nezbytném rozsahu pro provedení hodnocení</w:t>
      </w:r>
      <w:r w:rsidRPr="00360269" w:rsidR="006F17AE">
        <w:rPr>
          <w:rFonts w:ascii="Arial" w:hAnsi="Arial" w:cs="Arial"/>
          <w:b/>
          <w:bCs/>
        </w:rPr>
        <w:t xml:space="preserve"> nabídky</w:t>
      </w:r>
      <w:r w:rsidR="00ED2B0B">
        <w:rPr>
          <w:rFonts w:ascii="Arial" w:hAnsi="Arial" w:cs="Arial"/>
          <w:b/>
          <w:bCs/>
        </w:rPr>
        <w:t xml:space="preserve"> v části Metodika vzdělávání (</w:t>
      </w:r>
      <w:r w:rsidRPr="00ED2B0B" w:rsidR="00ED2B0B">
        <w:rPr>
          <w:rFonts w:ascii="Arial" w:hAnsi="Arial" w:cs="Arial"/>
        </w:rPr>
        <w:t xml:space="preserve">metodika hodnocení včetně hodnocených parametrů je popsána v kapitole </w:t>
      </w:r>
      <w:r w:rsidR="00ED2B0B">
        <w:rPr>
          <w:rFonts w:ascii="Arial" w:hAnsi="Arial" w:cs="Arial"/>
        </w:rPr>
        <w:t>„</w:t>
      </w:r>
      <w:r w:rsidRPr="00ED2B0B" w:rsidR="00ED2B0B">
        <w:rPr>
          <w:rFonts w:ascii="Arial" w:hAnsi="Arial" w:cs="Arial"/>
        </w:rPr>
        <w:t>Způsob hodnocení nabídek podle hodnotících kritérií</w:t>
      </w:r>
      <w:r w:rsidR="00ED2B0B">
        <w:rPr>
          <w:rFonts w:ascii="Arial" w:hAnsi="Arial" w:cs="Arial"/>
        </w:rPr>
        <w:t>“</w:t>
      </w:r>
      <w:r w:rsidRPr="00ED2B0B" w:rsidR="00ED2B0B">
        <w:rPr>
          <w:rFonts w:ascii="Arial" w:hAnsi="Arial" w:cs="Arial"/>
        </w:rPr>
        <w:t xml:space="preserve"> tohoto dokumentu</w:t>
      </w:r>
      <w:r w:rsidR="00ED2B0B">
        <w:rPr>
          <w:rFonts w:ascii="Arial" w:hAnsi="Arial" w:cs="Arial"/>
          <w:b/>
          <w:bCs/>
        </w:rPr>
        <w:t>)</w:t>
      </w:r>
      <w:r w:rsidRPr="00360269">
        <w:rPr>
          <w:rFonts w:ascii="Arial" w:hAnsi="Arial" w:cs="Arial"/>
          <w:b/>
          <w:bCs/>
        </w:rPr>
        <w:t xml:space="preserve">. </w:t>
      </w:r>
      <w:r w:rsidR="00ED2B0B">
        <w:rPr>
          <w:rFonts w:ascii="Arial" w:hAnsi="Arial" w:cs="Arial"/>
          <w:b/>
          <w:bCs/>
        </w:rPr>
        <w:t xml:space="preserve">Minimální a maximální rozsah nabídky je definován hodnotícími parametry, kdy zadavatel musí obdržet dostatek informací o plánovaném kurzu, tak aby měl možnost objektivně zhodnotit obsah kurzu navrženého pro danou cílovou skupinu, metody vzdělávání a metody hodnocení dosažení cílů kurzu. </w:t>
      </w:r>
    </w:p>
    <w:p w:rsidRPr="00360269" w:rsidR="00407816" w:rsidP="00AD3E92" w:rsidRDefault="00407816" w14:paraId="42028D4D" w14:textId="77777777">
      <w:pPr>
        <w:spacing w:line="276" w:lineRule="auto"/>
        <w:jc w:val="both"/>
        <w:outlineLvl w:val="0"/>
        <w:rPr>
          <w:rFonts w:ascii="Arial" w:hAnsi="Arial" w:cs="Arial"/>
          <w:b/>
          <w:bCs/>
        </w:rPr>
      </w:pPr>
    </w:p>
    <w:p w:rsidR="00517237" w:rsidP="00AD3E92" w:rsidRDefault="000D7C35" w14:paraId="16A4A87B" w14:textId="58A52E44">
      <w:pPr>
        <w:spacing w:line="276" w:lineRule="auto"/>
        <w:jc w:val="both"/>
        <w:outlineLvl w:val="0"/>
        <w:rPr>
          <w:rFonts w:ascii="Arial" w:hAnsi="Arial" w:cs="Arial"/>
          <w:b/>
        </w:rPr>
      </w:pPr>
      <w:r w:rsidRPr="00360269">
        <w:rPr>
          <w:rFonts w:ascii="Arial" w:hAnsi="Arial" w:cs="Arial"/>
          <w:b/>
        </w:rPr>
        <w:t>Příklad:</w:t>
      </w:r>
    </w:p>
    <w:tbl>
      <w:tblPr>
        <w:tblW w:w="9634" w:type="dxa"/>
        <w:tblCellMar>
          <w:left w:w="70" w:type="dxa"/>
          <w:right w:w="70" w:type="dxa"/>
        </w:tblCellMar>
        <w:tblLook w:firstRow="1" w:lastRow="0" w:firstColumn="1" w:lastColumn="0" w:noHBand="0" w:noVBand="1" w:val="04A0"/>
      </w:tblPr>
      <w:tblGrid>
        <w:gridCol w:w="2263"/>
        <w:gridCol w:w="7371"/>
      </w:tblGrid>
      <w:tr w:rsidRPr="00360269" w:rsidR="000D7C35" w:rsidTr="006D667A" w14:paraId="2B637A18" w14:textId="77777777">
        <w:trPr>
          <w:trHeight w:val="421"/>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0D7C35" w:rsidP="0026573E" w:rsidRDefault="000D7C35" w14:paraId="3FEE03E7"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0D7C35" w:rsidP="0026573E" w:rsidRDefault="00DD639A" w14:paraId="29187C40" w14:textId="2B6F1AAF">
            <w:pPr>
              <w:rPr>
                <w:rFonts w:ascii="Arial" w:hAnsi="Arial" w:cs="Arial"/>
                <w:b/>
              </w:rPr>
            </w:pPr>
            <w:r w:rsidRPr="00360269">
              <w:rPr>
                <w:rFonts w:ascii="Arial" w:hAnsi="Arial" w:cs="Arial"/>
                <w:b/>
              </w:rPr>
              <w:t>Komunikace</w:t>
            </w:r>
          </w:p>
        </w:tc>
      </w:tr>
      <w:tr w:rsidRPr="00360269" w:rsidR="000D7C35" w:rsidTr="006D667A" w14:paraId="12E11CF1"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0D7C35" w:rsidP="0026573E" w:rsidRDefault="00DD639A" w14:paraId="224FB234" w14:textId="605F67BD">
            <w:pPr>
              <w:rPr>
                <w:rFonts w:ascii="Arial" w:hAnsi="Arial" w:cs="Arial"/>
              </w:rPr>
            </w:pPr>
            <w:r w:rsidRPr="00360269">
              <w:rPr>
                <w:rFonts w:ascii="Arial" w:hAnsi="Arial" w:cs="Arial"/>
                <w:b/>
              </w:rPr>
              <w:t>Cíl kurzu</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0D7C35" w:rsidP="0026573E" w:rsidRDefault="000D7C35" w14:paraId="6674334E" w14:textId="64A0AAE9">
            <w:pPr>
              <w:rPr>
                <w:rFonts w:ascii="Arial" w:hAnsi="Arial" w:cs="Arial"/>
                <w:b/>
              </w:rPr>
            </w:pPr>
            <w:r w:rsidRPr="00360269">
              <w:rPr>
                <w:rFonts w:ascii="Arial" w:hAnsi="Arial" w:cs="Arial"/>
              </w:rPr>
              <w:t xml:space="preserve">Účastníci kurzu musí znát průběh a specifika efektivní komunikace, musí pochopit vlastní naučené chování a uvědomíte si principy konstruktivního a destruktivního chování. </w:t>
            </w:r>
          </w:p>
        </w:tc>
      </w:tr>
      <w:tr w:rsidRPr="00360269" w:rsidR="000D7C35" w:rsidTr="006D667A" w14:paraId="25DD1DE4" w14:textId="77777777">
        <w:trPr>
          <w:trHeight w:val="1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0D7C35" w:rsidP="0026573E" w:rsidRDefault="00DD639A" w14:paraId="1CC0845F" w14:textId="2BB44876">
            <w:pPr>
              <w:rPr>
                <w:rFonts w:ascii="Arial" w:hAnsi="Arial" w:cs="Arial"/>
                <w:b/>
              </w:rPr>
            </w:pPr>
            <w:r w:rsidRPr="00360269">
              <w:rPr>
                <w:rFonts w:ascii="Arial" w:hAnsi="Arial" w:cs="Arial"/>
                <w:b/>
              </w:rPr>
              <w:t>Obsah kurzu</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DD639A" w14:paraId="6F8A302A" w14:textId="77777777">
            <w:pPr>
              <w:rPr>
                <w:rFonts w:ascii="Arial" w:hAnsi="Arial" w:cs="Arial"/>
              </w:rPr>
            </w:pPr>
            <w:r w:rsidRPr="00360269">
              <w:rPr>
                <w:rFonts w:ascii="Arial" w:hAnsi="Arial" w:cs="Arial"/>
              </w:rPr>
              <w:t>Efektivní komunikace</w:t>
            </w:r>
          </w:p>
          <w:p w:rsidRPr="00360269" w:rsidR="00DD639A" w:rsidP="00DD639A" w:rsidRDefault="00DD639A" w14:paraId="2366C008" w14:textId="77777777">
            <w:pPr>
              <w:pStyle w:val="Odstavecseseznamem"/>
              <w:numPr>
                <w:ilvl w:val="0"/>
                <w:numId w:val="16"/>
              </w:numPr>
              <w:rPr>
                <w:rFonts w:ascii="Arial" w:hAnsi="Arial" w:cs="Arial"/>
                <w:sz w:val="20"/>
                <w:szCs w:val="20"/>
              </w:rPr>
            </w:pPr>
            <w:r w:rsidRPr="00360269">
              <w:rPr>
                <w:rFonts w:ascii="Arial" w:hAnsi="Arial" w:cs="Arial"/>
                <w:sz w:val="20"/>
                <w:szCs w:val="20"/>
              </w:rPr>
              <w:t>Komunikace a budování vztahů</w:t>
            </w:r>
          </w:p>
          <w:p w:rsidRPr="00360269" w:rsidR="00DD639A" w:rsidP="00DD639A" w:rsidRDefault="00DD639A" w14:paraId="37E1C7A7" w14:textId="77777777">
            <w:pPr>
              <w:pStyle w:val="Odstavecseseznamem"/>
              <w:numPr>
                <w:ilvl w:val="0"/>
                <w:numId w:val="16"/>
              </w:numPr>
              <w:rPr>
                <w:rFonts w:ascii="Arial" w:hAnsi="Arial" w:cs="Arial"/>
                <w:sz w:val="20"/>
                <w:szCs w:val="20"/>
              </w:rPr>
            </w:pPr>
            <w:r w:rsidRPr="00360269">
              <w:rPr>
                <w:rFonts w:ascii="Arial" w:hAnsi="Arial" w:cs="Arial"/>
                <w:sz w:val="20"/>
                <w:szCs w:val="20"/>
              </w:rPr>
              <w:t>Verbální a neverbální komunikace</w:t>
            </w:r>
          </w:p>
          <w:p w:rsidRPr="00360269" w:rsidR="00DD639A" w:rsidP="00DD639A" w:rsidRDefault="00DD639A" w14:paraId="10EC3A4C" w14:textId="77777777">
            <w:pPr>
              <w:pStyle w:val="Odstavecseseznamem"/>
              <w:numPr>
                <w:ilvl w:val="0"/>
                <w:numId w:val="16"/>
              </w:numPr>
              <w:rPr>
                <w:rFonts w:ascii="Arial" w:hAnsi="Arial" w:cs="Arial"/>
                <w:sz w:val="20"/>
                <w:szCs w:val="20"/>
              </w:rPr>
            </w:pPr>
            <w:r w:rsidRPr="00360269">
              <w:rPr>
                <w:rFonts w:ascii="Arial" w:hAnsi="Arial" w:cs="Arial"/>
                <w:sz w:val="20"/>
                <w:szCs w:val="20"/>
              </w:rPr>
              <w:t>Formální a neformální komunikace</w:t>
            </w:r>
          </w:p>
          <w:p w:rsidRPr="00360269" w:rsidR="000D7C35" w:rsidP="00DD639A" w:rsidRDefault="00DD639A" w14:paraId="20A2EFFA" w14:textId="20204463">
            <w:pPr>
              <w:pStyle w:val="Odstavecseseznamem"/>
              <w:numPr>
                <w:ilvl w:val="0"/>
                <w:numId w:val="16"/>
              </w:numPr>
              <w:rPr>
                <w:rFonts w:ascii="Arial" w:hAnsi="Arial" w:cs="Arial"/>
                <w:sz w:val="20"/>
                <w:szCs w:val="20"/>
              </w:rPr>
            </w:pPr>
            <w:r w:rsidRPr="00360269">
              <w:rPr>
                <w:rFonts w:ascii="Arial" w:hAnsi="Arial" w:cs="Arial"/>
                <w:sz w:val="20"/>
                <w:szCs w:val="20"/>
              </w:rPr>
              <w:t>Propojení racionality a emocionality v komunikaci</w:t>
            </w:r>
          </w:p>
        </w:tc>
      </w:tr>
      <w:tr w:rsidRPr="00360269" w:rsidR="00DD639A" w:rsidTr="006D667A" w14:paraId="464B66B2" w14:textId="77777777">
        <w:trPr>
          <w:trHeight w:val="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DD639A" w:rsidP="0026573E" w:rsidRDefault="00DD639A" w14:paraId="2BCD5850" w14:textId="55EDF5D4">
            <w:pPr>
              <w:rPr>
                <w:rFonts w:ascii="Arial" w:hAnsi="Arial" w:cs="Arial"/>
                <w:b/>
              </w:rPr>
            </w:pPr>
            <w:r w:rsidRPr="00360269">
              <w:rPr>
                <w:rFonts w:ascii="Arial" w:hAnsi="Arial" w:cs="Arial"/>
                <w:b/>
              </w:rPr>
              <w:t>Metodik</w:t>
            </w:r>
            <w:r w:rsidRPr="00360269" w:rsidR="006F17AE">
              <w:rPr>
                <w:rFonts w:ascii="Arial" w:hAnsi="Arial" w:cs="Arial"/>
                <w:b/>
              </w:rPr>
              <w:t>a</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6F17AE" w14:paraId="7FC1BBB7" w14:textId="18AAC585">
            <w:pPr>
              <w:rPr>
                <w:rFonts w:ascii="Arial" w:hAnsi="Arial" w:cs="Arial"/>
              </w:rPr>
            </w:pPr>
            <w:r w:rsidRPr="00360269">
              <w:rPr>
                <w:rFonts w:ascii="Arial" w:hAnsi="Arial" w:cs="Arial"/>
              </w:rPr>
              <w:t>Výklad, přednáška, m</w:t>
            </w:r>
            <w:r w:rsidRPr="00360269" w:rsidR="00DD639A">
              <w:rPr>
                <w:rFonts w:ascii="Arial" w:hAnsi="Arial" w:cs="Arial"/>
              </w:rPr>
              <w:t>odelové situace</w:t>
            </w:r>
          </w:p>
        </w:tc>
      </w:tr>
      <w:tr w:rsidRPr="00360269" w:rsidR="00DD639A" w:rsidTr="006D667A" w14:paraId="755DD01A" w14:textId="77777777">
        <w:trPr>
          <w:trHeight w:val="397"/>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DD639A" w:rsidP="0026573E" w:rsidRDefault="00DD639A" w14:paraId="4D3CD3B8" w14:textId="384FF9B0">
            <w:pPr>
              <w:rPr>
                <w:rFonts w:ascii="Arial" w:hAnsi="Arial" w:cs="Arial"/>
                <w:b/>
              </w:rPr>
            </w:pPr>
            <w:r w:rsidRPr="00360269">
              <w:rPr>
                <w:rFonts w:ascii="Arial" w:hAnsi="Arial" w:cs="Arial"/>
                <w:b/>
              </w:rPr>
              <w:t>Metody hodnocení</w:t>
            </w:r>
          </w:p>
        </w:tc>
        <w:tc>
          <w:tcPr>
            <w:tcW w:w="7371" w:type="dxa"/>
            <w:tcBorders>
              <w:top w:val="single" w:color="auto" w:sz="4" w:space="0"/>
              <w:left w:val="nil"/>
              <w:bottom w:val="single" w:color="auto" w:sz="4" w:space="0"/>
              <w:right w:val="single" w:color="auto" w:sz="4" w:space="0"/>
            </w:tcBorders>
            <w:shd w:val="clear" w:color="auto" w:fill="auto"/>
            <w:vAlign w:val="center"/>
          </w:tcPr>
          <w:p w:rsidRPr="00360269" w:rsidR="00DD639A" w:rsidP="00DD639A" w:rsidRDefault="00DC7FFB" w14:paraId="31932777" w14:textId="398197C4">
            <w:pPr>
              <w:rPr>
                <w:rFonts w:ascii="Arial" w:hAnsi="Arial" w:cs="Arial"/>
              </w:rPr>
            </w:pPr>
            <w:r w:rsidRPr="00360269">
              <w:rPr>
                <w:rFonts w:ascii="Arial" w:hAnsi="Arial" w:cs="Arial"/>
              </w:rPr>
              <w:t>Test</w:t>
            </w:r>
          </w:p>
        </w:tc>
      </w:tr>
    </w:tbl>
    <w:p w:rsidRPr="00254119" w:rsidR="00DC74D6" w:rsidP="00254119" w:rsidRDefault="00254119" w14:paraId="1C367DD8" w14:textId="3D7D7328">
      <w:pPr>
        <w:pStyle w:val="Nadpis1"/>
        <w:shd w:val="clear" w:color="auto" w:fill="9CC2E5" w:themeFill="accent1" w:themeFillTint="99"/>
      </w:pPr>
      <w:r w:rsidRPr="00254119">
        <w:t>Vzdělávací kurzy</w:t>
      </w:r>
    </w:p>
    <w:p w:rsidR="00254119" w:rsidP="00254119" w:rsidRDefault="00254119" w14:paraId="28D1423E" w14:textId="77777777">
      <w:pPr>
        <w:pStyle w:val="Zhlav"/>
        <w:spacing w:after="200"/>
        <w:rPr>
          <w:rFonts w:ascii="Arial" w:hAnsi="Arial" w:eastAsia="Calibri" w:cs="Arial"/>
          <w:b/>
          <w:lang w:eastAsia="en-US"/>
        </w:rPr>
      </w:pPr>
    </w:p>
    <w:p w:rsidRPr="00360269" w:rsidR="008259E2" w:rsidP="008259E2" w:rsidRDefault="008259E2" w14:paraId="51C7901A" w14:textId="77777777">
      <w:pPr>
        <w:pStyle w:val="Zhlav"/>
        <w:spacing w:after="200"/>
        <w:rPr>
          <w:rFonts w:ascii="Arial" w:hAnsi="Arial" w:eastAsia="Calibri" w:cs="Arial"/>
          <w:b/>
          <w:lang w:eastAsia="en-US"/>
        </w:rPr>
      </w:pPr>
      <w:r w:rsidRPr="00360269">
        <w:rPr>
          <w:rFonts w:ascii="Arial" w:hAnsi="Arial" w:eastAsia="Calibri" w:cs="Arial"/>
          <w:b/>
          <w:lang w:eastAsia="en-US"/>
        </w:rPr>
        <w:t xml:space="preserve">Vzdělávací </w:t>
      </w:r>
      <w:proofErr w:type="gramStart"/>
      <w:r w:rsidRPr="00360269">
        <w:rPr>
          <w:rFonts w:ascii="Arial" w:hAnsi="Arial" w:eastAsia="Calibri" w:cs="Arial"/>
          <w:b/>
          <w:lang w:eastAsia="en-US"/>
        </w:rPr>
        <w:t>aktivity - Měkké</w:t>
      </w:r>
      <w:proofErr w:type="gramEnd"/>
      <w:r w:rsidRPr="00360269">
        <w:rPr>
          <w:rFonts w:ascii="Arial" w:hAnsi="Arial" w:eastAsia="Calibri" w:cs="Arial"/>
          <w:b/>
          <w:lang w:eastAsia="en-US"/>
        </w:rPr>
        <w:t xml:space="preserve"> a manažerské dovednosti</w:t>
      </w:r>
    </w:p>
    <w:tbl>
      <w:tblPr>
        <w:tblW w:w="9634" w:type="dxa"/>
        <w:tblCellMar>
          <w:left w:w="70" w:type="dxa"/>
          <w:right w:w="70" w:type="dxa"/>
        </w:tblCellMar>
        <w:tblLook w:firstRow="1" w:lastRow="0" w:firstColumn="1" w:lastColumn="0" w:noHBand="0" w:noVBand="1" w:val="04A0"/>
      </w:tblPr>
      <w:tblGrid>
        <w:gridCol w:w="2263"/>
        <w:gridCol w:w="7371"/>
      </w:tblGrid>
      <w:tr w:rsidRPr="00360269" w:rsidR="008259E2" w:rsidTr="0043768D" w14:paraId="11613A6B"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8259E2" w:rsidP="0043768D" w:rsidRDefault="008259E2" w14:paraId="6FF02529"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8259E2" w:rsidP="0043768D" w:rsidRDefault="008259E2" w14:paraId="6ACE8F6D" w14:textId="77777777">
            <w:pPr>
              <w:rPr>
                <w:rFonts w:ascii="Arial" w:hAnsi="Arial" w:cs="Arial"/>
                <w:b/>
              </w:rPr>
            </w:pPr>
            <w:r w:rsidRPr="00360269">
              <w:rPr>
                <w:rFonts w:ascii="Arial" w:hAnsi="Arial" w:cs="Arial"/>
                <w:b/>
              </w:rPr>
              <w:t>Cíl kurzu</w:t>
            </w:r>
          </w:p>
        </w:tc>
      </w:tr>
      <w:tr w:rsidRPr="00360269" w:rsidR="008259E2" w:rsidTr="0043768D" w14:paraId="3FF51290"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8259E2" w:rsidP="0043768D" w:rsidRDefault="008259E2" w14:paraId="5A0ACB0C" w14:textId="77777777">
            <w:pPr>
              <w:rPr>
                <w:rFonts w:ascii="Arial" w:hAnsi="Arial" w:cs="Arial"/>
              </w:rPr>
            </w:pPr>
            <w:bookmarkStart w:name="_Hlk34291930" w:id="0"/>
            <w:r>
              <w:rPr>
                <w:rFonts w:ascii="Arial" w:hAnsi="Arial" w:cs="Arial"/>
              </w:rPr>
              <w:t>Efektivní k</w:t>
            </w:r>
            <w:r w:rsidRPr="00360269">
              <w:rPr>
                <w:rFonts w:ascii="Arial" w:hAnsi="Arial" w:cs="Arial"/>
              </w:rPr>
              <w:t xml:space="preserve">omunikace </w:t>
            </w:r>
            <w:bookmarkEnd w:id="0"/>
          </w:p>
        </w:tc>
        <w:tc>
          <w:tcPr>
            <w:tcW w:w="7371" w:type="dxa"/>
            <w:tcBorders>
              <w:top w:val="single" w:color="auto" w:sz="4" w:space="0"/>
              <w:left w:val="nil"/>
              <w:bottom w:val="single" w:color="auto" w:sz="4" w:space="0"/>
              <w:right w:val="single" w:color="auto" w:sz="4" w:space="0"/>
            </w:tcBorders>
            <w:shd w:val="clear" w:color="auto" w:fill="auto"/>
            <w:vAlign w:val="center"/>
          </w:tcPr>
          <w:p w:rsidRPr="00BD1372" w:rsidR="008259E2" w:rsidP="0043768D" w:rsidRDefault="008259E2" w14:paraId="6B1C83B1" w14:textId="77777777">
            <w:pPr>
              <w:rPr>
                <w:rFonts w:ascii="Arial" w:hAnsi="Arial" w:cs="Arial"/>
                <w:b/>
              </w:rPr>
            </w:pPr>
            <w:r w:rsidRPr="00BD1372">
              <w:rPr>
                <w:rFonts w:ascii="Arial" w:hAnsi="Arial" w:cs="Arial"/>
              </w:rPr>
              <w:t>Účastníci kurzu musí znát průběh a specifika efektivní komunikace, musí pochopit vlastní naučené chování a uvědomíte si principy konstruktivního a destruktivního chování. Účastníci musí po absolvování kurzu znát a umět vysoce efektivní techniky a tipy pro svůj další rozvoj v oblasti zvládání efektivní komunikace.</w:t>
            </w:r>
          </w:p>
        </w:tc>
      </w:tr>
      <w:tr w:rsidRPr="00360269" w:rsidR="008259E2" w:rsidTr="0043768D" w14:paraId="7F174367"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rsidRPr="00360269" w:rsidR="008259E2" w:rsidP="0043768D" w:rsidRDefault="008259E2" w14:paraId="37D6027E" w14:textId="77777777">
            <w:pPr>
              <w:rPr>
                <w:rFonts w:ascii="Arial" w:hAnsi="Arial" w:cs="Arial"/>
                <w:highlight w:val="yellow"/>
              </w:rPr>
            </w:pPr>
            <w:r w:rsidRPr="00360269">
              <w:rPr>
                <w:rFonts w:ascii="Arial" w:hAnsi="Arial" w:cs="Arial"/>
              </w:rPr>
              <w:t>Vyjednávání a argumentace</w:t>
            </w:r>
          </w:p>
        </w:tc>
        <w:tc>
          <w:tcPr>
            <w:tcW w:w="7371" w:type="dxa"/>
            <w:tcBorders>
              <w:top w:val="single" w:color="auto" w:sz="4" w:space="0"/>
              <w:left w:val="nil"/>
              <w:bottom w:val="single" w:color="auto" w:sz="4" w:space="0"/>
              <w:right w:val="single" w:color="auto" w:sz="4" w:space="0"/>
            </w:tcBorders>
            <w:shd w:val="clear" w:color="auto" w:fill="auto"/>
            <w:vAlign w:val="center"/>
          </w:tcPr>
          <w:p w:rsidRPr="00BD1372" w:rsidR="008259E2" w:rsidP="0043768D" w:rsidRDefault="008259E2" w14:paraId="282A6FFF" w14:textId="77777777">
            <w:pPr>
              <w:jc w:val="both"/>
              <w:rPr>
                <w:rFonts w:ascii="Arial" w:hAnsi="Arial" w:cs="Arial"/>
                <w:b/>
              </w:rPr>
            </w:pPr>
            <w:r w:rsidRPr="00BD1372">
              <w:rPr>
                <w:rFonts w:ascii="Arial" w:hAnsi="Arial" w:cs="Arial"/>
              </w:rPr>
              <w:t>Účastníci kurzu musí znát průběh a specifika vyjednávání, musí pochopit vlastní naučené chování a uvědomíte si principy konstruktivního a destruktivního chování. Účastníci musí po absolvování kurzu umět typologii osobnosti při vyjednávání, styly argumentace, jaké jsou strategie tlaku a strategie tahu, umět technicky vyjednávání, umět sestavit zásadní strategie, modelová situace.</w:t>
            </w:r>
          </w:p>
        </w:tc>
      </w:tr>
      <w:tr w:rsidRPr="00360269" w:rsidR="008259E2" w:rsidTr="0043768D" w14:paraId="495725F1"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3A81C858" w14:textId="77777777">
            <w:pPr>
              <w:rPr>
                <w:rFonts w:ascii="Arial" w:hAnsi="Arial" w:cs="Arial"/>
              </w:rPr>
            </w:pPr>
            <w:r w:rsidRPr="00360269">
              <w:rPr>
                <w:rFonts w:ascii="Arial" w:hAnsi="Arial" w:cs="Arial"/>
              </w:rPr>
              <w:t>Asertivní jednání</w:t>
            </w:r>
          </w:p>
        </w:tc>
        <w:tc>
          <w:tcPr>
            <w:tcW w:w="7371" w:type="dxa"/>
            <w:tcBorders>
              <w:top w:val="nil"/>
              <w:left w:val="nil"/>
              <w:bottom w:val="single" w:color="auto" w:sz="4" w:space="0"/>
              <w:right w:val="single" w:color="auto" w:sz="4" w:space="0"/>
            </w:tcBorders>
            <w:shd w:val="clear" w:color="000000" w:fill="FFFFFF"/>
            <w:vAlign w:val="center"/>
          </w:tcPr>
          <w:p w:rsidRPr="00BD1372" w:rsidR="008259E2" w:rsidP="0043768D" w:rsidRDefault="008259E2" w14:paraId="1FEFB09C" w14:textId="77777777">
            <w:pPr>
              <w:jc w:val="both"/>
              <w:rPr>
                <w:rFonts w:ascii="Arial" w:hAnsi="Arial" w:cs="Arial"/>
              </w:rPr>
            </w:pPr>
            <w:r w:rsidRPr="00BD1372">
              <w:rPr>
                <w:rFonts w:ascii="Arial" w:hAnsi="Arial" w:cs="Arial"/>
              </w:rPr>
              <w:t>Absolventi kurzu budou schopni efektivně a asertivně komunikovat v symetrických i asymetrických vztazích, budou schopni dosáhnout dohody v komunikaci. Po absolvování budou schopni autenticky, upřímně, otevřeně, citlivě a svobodné vyjadřovat myšlenky a city, prosazovat je v interpersonálních vztazích v souladu s osobním přesvědčením a vnitřním pocitem.</w:t>
            </w:r>
          </w:p>
        </w:tc>
      </w:tr>
      <w:tr w:rsidRPr="00360269" w:rsidR="008259E2" w:rsidTr="0043768D" w14:paraId="42E14BCA"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2F575D27" w14:textId="77777777">
            <w:pPr>
              <w:rPr>
                <w:rFonts w:ascii="Arial" w:hAnsi="Arial" w:cs="Arial"/>
              </w:rPr>
            </w:pPr>
            <w:r w:rsidRPr="00360269">
              <w:rPr>
                <w:rFonts w:ascii="Arial" w:hAnsi="Arial" w:cs="Arial"/>
              </w:rPr>
              <w:t xml:space="preserve">Vedení a koučink zaměstnanců </w:t>
            </w:r>
          </w:p>
        </w:tc>
        <w:tc>
          <w:tcPr>
            <w:tcW w:w="7371" w:type="dxa"/>
            <w:tcBorders>
              <w:top w:val="nil"/>
              <w:left w:val="nil"/>
              <w:bottom w:val="single" w:color="auto" w:sz="4" w:space="0"/>
              <w:right w:val="single" w:color="auto" w:sz="4" w:space="0"/>
            </w:tcBorders>
            <w:shd w:val="clear" w:color="000000" w:fill="FFFFFF"/>
            <w:vAlign w:val="center"/>
          </w:tcPr>
          <w:p w:rsidRPr="00BD1372" w:rsidR="008259E2" w:rsidP="0043768D" w:rsidRDefault="008259E2" w14:paraId="459D6966" w14:textId="77777777">
            <w:pPr>
              <w:jc w:val="both"/>
              <w:rPr>
                <w:rFonts w:ascii="Arial" w:hAnsi="Arial" w:cs="Arial"/>
              </w:rPr>
            </w:pPr>
            <w:r w:rsidRPr="00BD1372">
              <w:rPr>
                <w:rFonts w:ascii="Arial" w:hAnsi="Arial" w:cs="Arial"/>
              </w:rPr>
              <w:t xml:space="preserve">Absolventi kurzu budou znát základy koučinku a jeho hlavní přínosy, budou umět používat základní nástroje a techniky koučování a vést koučovací rozhovor, budou schopni porozumět kořenům koučinku, jeho podstatě a psychologii, umět poznat, ve kterých situacích lze koučink efektivně využívat. Absolventi budou znát hlavní koučovací metody a možnosti koučování, mít dovednost rozeznat možnosti koučinku u klientů a možnosti motivace, znát a umět aplikovat do praxe používané metody koučinku. </w:t>
            </w:r>
          </w:p>
        </w:tc>
      </w:tr>
      <w:tr w:rsidRPr="00360269" w:rsidR="008259E2" w:rsidTr="0043768D" w14:paraId="4DFDD59E"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58256723" w14:textId="77777777">
            <w:pPr>
              <w:rPr>
                <w:rFonts w:ascii="Arial" w:hAnsi="Arial" w:cs="Arial"/>
              </w:rPr>
            </w:pPr>
            <w:r w:rsidRPr="00360269">
              <w:rPr>
                <w:rFonts w:ascii="Arial" w:hAnsi="Arial" w:cs="Arial"/>
              </w:rPr>
              <w:t>Motivace zaměstnanců</w:t>
            </w:r>
          </w:p>
        </w:tc>
        <w:tc>
          <w:tcPr>
            <w:tcW w:w="7371" w:type="dxa"/>
            <w:tcBorders>
              <w:top w:val="nil"/>
              <w:left w:val="nil"/>
              <w:bottom w:val="single" w:color="auto" w:sz="4" w:space="0"/>
              <w:right w:val="single" w:color="auto" w:sz="4" w:space="0"/>
            </w:tcBorders>
            <w:shd w:val="clear" w:color="000000" w:fill="FFFFFF"/>
            <w:vAlign w:val="center"/>
          </w:tcPr>
          <w:p w:rsidRPr="00BD1372" w:rsidR="008259E2" w:rsidP="0043768D" w:rsidRDefault="008259E2" w14:paraId="2DF292FE" w14:textId="77777777">
            <w:pPr>
              <w:jc w:val="both"/>
              <w:rPr>
                <w:rFonts w:ascii="Arial" w:hAnsi="Arial" w:cs="Arial"/>
              </w:rPr>
            </w:pPr>
            <w:r w:rsidRPr="00BD1372">
              <w:rPr>
                <w:rFonts w:ascii="Arial" w:hAnsi="Arial" w:cs="Arial"/>
              </w:rPr>
              <w:t xml:space="preserve">Účastníci kurzu budou umět aplikovat principy, techniky a moderní trendy v oblasti motivace a motivačních rozhovorech. Musí umět vyjmenovat základní pojmy, </w:t>
            </w:r>
            <w:r w:rsidRPr="00BD1372">
              <w:rPr>
                <w:rFonts w:ascii="Arial" w:hAnsi="Arial" w:cs="Arial"/>
              </w:rPr>
              <w:lastRenderedPageBreak/>
              <w:t>přístupy a motivátory a jak je identifikovat. Absolventi kurzu budou schopni se kvalitně připravit na motivační rozhovor, efektivně vést motivační rozhovor a vhodně reagovat na různé situace při těchto rozhovorech. Absolventi budou chápat motivační rozhovor jako nástroj řízení pracovního výkonu a vedení lidí a budou ho umět upravovat a aplikovat na firemní podmínky.</w:t>
            </w:r>
          </w:p>
        </w:tc>
      </w:tr>
      <w:tr w:rsidRPr="00360269" w:rsidR="008259E2" w:rsidTr="0043768D" w14:paraId="146D25A5"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1DF8E2D8" w14:textId="77777777">
            <w:pPr>
              <w:rPr>
                <w:rFonts w:ascii="Arial" w:hAnsi="Arial" w:cs="Arial"/>
              </w:rPr>
            </w:pPr>
            <w:r w:rsidRPr="00360269">
              <w:rPr>
                <w:rFonts w:ascii="Arial" w:hAnsi="Arial" w:cs="Arial"/>
              </w:rPr>
              <w:lastRenderedPageBreak/>
              <w:t>Obchodní dovednosti</w:t>
            </w:r>
          </w:p>
        </w:tc>
        <w:tc>
          <w:tcPr>
            <w:tcW w:w="7371" w:type="dxa"/>
            <w:tcBorders>
              <w:top w:val="nil"/>
              <w:left w:val="nil"/>
              <w:bottom w:val="single" w:color="auto" w:sz="4" w:space="0"/>
              <w:right w:val="single" w:color="auto" w:sz="4" w:space="0"/>
            </w:tcBorders>
            <w:shd w:val="clear" w:color="000000" w:fill="FFFFFF"/>
            <w:vAlign w:val="center"/>
          </w:tcPr>
          <w:p w:rsidRPr="00BD1372" w:rsidR="008259E2" w:rsidP="0043768D" w:rsidRDefault="008259E2" w14:paraId="70234724" w14:textId="77777777">
            <w:pPr>
              <w:jc w:val="both"/>
              <w:rPr>
                <w:rFonts w:ascii="Arial" w:hAnsi="Arial" w:cs="Arial"/>
              </w:rPr>
            </w:pPr>
            <w:r w:rsidRPr="00BD1372">
              <w:rPr>
                <w:rFonts w:ascii="Arial" w:hAnsi="Arial" w:cs="Arial"/>
              </w:rPr>
              <w:t>Absolventi kurzu musí umět vytvářet příjemnou atmosféru obchodního jednaní a vybudovaní vztahu se zákazníkem. Absolventi musí umět číst verbální a neverbální komunikaci zákazníka a svoji, znát základy psychologie zákazníka, umět využívat technik empatie, aktivního naslouchání a argumentace dle typu klienta. Musí umět vhodným způsobem komunikovat se zákazníkem a zjistit jeho potřeby a následně nabídnout možnost jejich uspokojení.</w:t>
            </w:r>
          </w:p>
        </w:tc>
      </w:tr>
      <w:tr w:rsidRPr="00360269" w:rsidR="008259E2" w:rsidTr="0043768D" w14:paraId="4F515A1B"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3A49DE45" w14:textId="77777777">
            <w:pPr>
              <w:rPr>
                <w:rFonts w:ascii="Arial" w:hAnsi="Arial" w:cs="Arial"/>
              </w:rPr>
            </w:pPr>
            <w:r w:rsidRPr="00360269">
              <w:rPr>
                <w:rFonts w:ascii="Arial" w:hAnsi="Arial" w:cs="Arial"/>
              </w:rPr>
              <w:t xml:space="preserve">Prezentační dovednosti </w:t>
            </w:r>
          </w:p>
        </w:tc>
        <w:tc>
          <w:tcPr>
            <w:tcW w:w="7371" w:type="dxa"/>
            <w:tcBorders>
              <w:top w:val="nil"/>
              <w:left w:val="nil"/>
              <w:bottom w:val="single" w:color="auto" w:sz="4" w:space="0"/>
              <w:right w:val="single" w:color="auto" w:sz="4" w:space="0"/>
            </w:tcBorders>
            <w:shd w:val="clear" w:color="000000" w:fill="FFFFFF"/>
            <w:vAlign w:val="center"/>
          </w:tcPr>
          <w:p w:rsidRPr="00BD1372" w:rsidR="008259E2" w:rsidP="0043768D" w:rsidRDefault="008259E2" w14:paraId="3EE0C0CD" w14:textId="77777777">
            <w:pPr>
              <w:jc w:val="both"/>
              <w:rPr>
                <w:rFonts w:ascii="Arial" w:hAnsi="Arial" w:cs="Arial"/>
              </w:rPr>
            </w:pPr>
            <w:r w:rsidRPr="00BD1372">
              <w:rPr>
                <w:rFonts w:ascii="Arial" w:hAnsi="Arial" w:cs="Arial"/>
              </w:rPr>
              <w:t>Absolvent kurzu bude umět identifikovat účel prezentace a cíl, jehož chce dosáhnout, prezentaci logicky strukturovat, připravit si přesvědčivé argumenty, přizpůsobit prezentaci typu a potřebám posluchačů, vybrat a připravit nejvhodnější vizuální prostředky dané prezentace, zlepšit své řečnické dovednosti včetně reakcí na otázky a lépe psychicky zvládnout vystupování na veřejnosti.</w:t>
            </w:r>
          </w:p>
        </w:tc>
      </w:tr>
      <w:tr w:rsidRPr="00360269" w:rsidR="008259E2" w:rsidTr="0043768D" w14:paraId="5A02EC53"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7EFA8B48" w14:textId="77777777">
            <w:pPr>
              <w:rPr>
                <w:rFonts w:ascii="Arial" w:hAnsi="Arial" w:cs="Arial"/>
              </w:rPr>
            </w:pPr>
            <w:r w:rsidRPr="00360269">
              <w:rPr>
                <w:rFonts w:ascii="Arial" w:hAnsi="Arial" w:cs="Arial"/>
              </w:rPr>
              <w:t>Manažerské dovednosti</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6CBE4250" w14:textId="77777777">
            <w:pPr>
              <w:jc w:val="both"/>
              <w:rPr>
                <w:rFonts w:ascii="Arial" w:hAnsi="Arial" w:cs="Arial"/>
              </w:rPr>
            </w:pPr>
            <w:r w:rsidRPr="00360269">
              <w:rPr>
                <w:rFonts w:ascii="Arial" w:hAnsi="Arial" w:cs="Arial"/>
              </w:rPr>
              <w:t xml:space="preserve">Účastníci po absolvování kuru musí získat dovednost účinné zpětné vazby a jejího motivačního účinku, musí umět využívat různé motivační nástroje. V rámci tréninků musí získat dovednost, jak vést rozhovor zaměřený na poskytování pozitivní zpětné vazby, zásady sdělování ocenění a pochvaly, korekci a přípravu na problémové rozhovory. Budou umět hledat konsensus a aplikovat techniky, jak dojít od definice problému k rozhodnutí. Musí zvládnout techniky vnímání a využívání výhody základních přístupů jako autoritativního, participativního a </w:t>
            </w:r>
            <w:proofErr w:type="spellStart"/>
            <w:r w:rsidRPr="00360269">
              <w:rPr>
                <w:rFonts w:ascii="Arial" w:hAnsi="Arial" w:cs="Arial"/>
              </w:rPr>
              <w:t>delegativního</w:t>
            </w:r>
            <w:proofErr w:type="spellEnd"/>
            <w:r w:rsidRPr="00360269">
              <w:rPr>
                <w:rFonts w:ascii="Arial" w:hAnsi="Arial" w:cs="Arial"/>
              </w:rPr>
              <w:t xml:space="preserve"> rozhodování. Musí se naučit zvolit a vést rozhodování v týmu za použití účinných nástrojů včetně praktické dovednosti v používání adekvátních technik rozhodování.</w:t>
            </w:r>
          </w:p>
        </w:tc>
      </w:tr>
      <w:tr w:rsidRPr="00360269" w:rsidR="008259E2" w:rsidTr="0043768D" w14:paraId="744E058A"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3D311055" w14:textId="77777777">
            <w:pPr>
              <w:rPr>
                <w:rFonts w:ascii="Arial" w:hAnsi="Arial" w:cs="Arial"/>
              </w:rPr>
            </w:pPr>
            <w:r w:rsidRPr="00360269">
              <w:rPr>
                <w:rFonts w:ascii="Arial" w:hAnsi="Arial" w:cs="Arial"/>
              </w:rPr>
              <w:t>Zvyšování efektivity procesů</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1E4C611A" w14:textId="77777777">
            <w:pPr>
              <w:jc w:val="both"/>
              <w:rPr>
                <w:rFonts w:ascii="Arial" w:hAnsi="Arial" w:cs="Arial"/>
              </w:rPr>
            </w:pPr>
            <w:r w:rsidRPr="00360269">
              <w:rPr>
                <w:rFonts w:ascii="Arial" w:hAnsi="Arial" w:cs="Arial"/>
              </w:rPr>
              <w:t xml:space="preserve">Cílem je naučit účastníky podívat se zcela objektivně, bez ovlivnění okolními faktory na vlastní produktivitu a najít rezervy. Tyto rezervy pak s využitím moderních nástrojů odstranit a docílit zvýšení produktivity procesů výroby. </w:t>
            </w:r>
          </w:p>
          <w:p w:rsidRPr="00360269" w:rsidR="008259E2" w:rsidP="0043768D" w:rsidRDefault="008259E2" w14:paraId="7335DC36" w14:textId="77777777">
            <w:pPr>
              <w:jc w:val="both"/>
              <w:rPr>
                <w:rFonts w:ascii="Arial" w:hAnsi="Arial" w:cs="Arial"/>
              </w:rPr>
            </w:pPr>
            <w:r w:rsidRPr="00360269">
              <w:rPr>
                <w:rFonts w:ascii="Arial" w:hAnsi="Arial" w:cs="Arial"/>
              </w:rPr>
              <w:t>Cílem je naučit se analyzovat stav produktivity, zdokonalit se v nacházení zdrojů pro zvyšování produktivity, seznámit se s účinnými manažerskými nástroji, které vedou ke zvýšení produktivity práce a účastníky naučit používat nástroje k nastartování procesu trvalého zvyšování produktivity.</w:t>
            </w:r>
          </w:p>
        </w:tc>
      </w:tr>
      <w:tr w:rsidRPr="00360269" w:rsidR="008259E2" w:rsidTr="0043768D" w14:paraId="35304718"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70377E22" w14:textId="77777777">
            <w:pPr>
              <w:rPr>
                <w:rFonts w:ascii="Arial" w:hAnsi="Arial" w:cs="Arial"/>
              </w:rPr>
            </w:pPr>
            <w:r w:rsidRPr="00360269">
              <w:rPr>
                <w:rFonts w:ascii="Arial" w:hAnsi="Arial" w:cs="Arial"/>
              </w:rPr>
              <w:t>Metoda 5 S</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1BEEDA10" w14:textId="77777777">
            <w:pPr>
              <w:jc w:val="both"/>
              <w:rPr>
                <w:rFonts w:ascii="Arial" w:hAnsi="Arial" w:cs="Arial"/>
              </w:rPr>
            </w:pPr>
            <w:r w:rsidRPr="00360269">
              <w:rPr>
                <w:rFonts w:ascii="Arial" w:hAnsi="Arial" w:cs="Arial"/>
              </w:rPr>
              <w:t>Účastníci musí teoreticky znát, jak vytvořit prostředí, které zaujme zákazníka již při prvním vstupu do firmy, ale hlavně bude podporovat plynulý výrobní tok a bude pomáhat eliminovat plýtvání v procesech a zlepší vizualizaci na pracovišti. Účastníci musí znát pojmy a částečně aplikovat Metodu "</w:t>
            </w:r>
            <w:proofErr w:type="gramStart"/>
            <w:r w:rsidRPr="00360269">
              <w:rPr>
                <w:rFonts w:ascii="Arial" w:hAnsi="Arial" w:cs="Arial"/>
              </w:rPr>
              <w:t>5S</w:t>
            </w:r>
            <w:proofErr w:type="gramEnd"/>
            <w:r w:rsidRPr="00360269">
              <w:rPr>
                <w:rFonts w:ascii="Arial" w:hAnsi="Arial" w:cs="Arial"/>
              </w:rPr>
              <w:t xml:space="preserve">" včetně jejich popisů a výhod, základní složky metody (SEIRI, SEITON, SEISO, SEIKETSU, SHITSUKE). Musí umět popsat praktickou aplikaci ve firmě a tipy a triky pro správné zavedení, čemu se vyvarovat. Musí umět popsat metodu monitorování implementace </w:t>
            </w:r>
            <w:proofErr w:type="gramStart"/>
            <w:r w:rsidRPr="00360269">
              <w:rPr>
                <w:rFonts w:ascii="Arial" w:hAnsi="Arial" w:cs="Arial"/>
              </w:rPr>
              <w:t>5S</w:t>
            </w:r>
            <w:proofErr w:type="gramEnd"/>
            <w:r w:rsidRPr="00360269">
              <w:rPr>
                <w:rFonts w:ascii="Arial" w:hAnsi="Arial" w:cs="Arial"/>
              </w:rPr>
              <w:t xml:space="preserve"> a jak přesvědčit pracovníky o smyslu 5S.</w:t>
            </w:r>
          </w:p>
        </w:tc>
      </w:tr>
      <w:tr w:rsidRPr="00360269" w:rsidR="008259E2" w:rsidTr="0043768D" w14:paraId="683CF8B0"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18242ECD" w14:textId="77777777">
            <w:pPr>
              <w:rPr>
                <w:rFonts w:ascii="Arial" w:hAnsi="Arial" w:cs="Arial"/>
              </w:rPr>
            </w:pPr>
            <w:r w:rsidRPr="00360269">
              <w:rPr>
                <w:rFonts w:ascii="Arial" w:hAnsi="Arial" w:cs="Arial"/>
              </w:rPr>
              <w:t xml:space="preserve">Metoda </w:t>
            </w:r>
            <w:proofErr w:type="spellStart"/>
            <w:r w:rsidRPr="00360269">
              <w:rPr>
                <w:rFonts w:ascii="Arial" w:hAnsi="Arial" w:cs="Arial"/>
              </w:rPr>
              <w:t>kaizen</w:t>
            </w:r>
            <w:proofErr w:type="spellEnd"/>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3F242219" w14:textId="77777777">
            <w:pPr>
              <w:jc w:val="both"/>
              <w:rPr>
                <w:rFonts w:ascii="Arial" w:hAnsi="Arial" w:cs="Arial"/>
              </w:rPr>
            </w:pPr>
            <w:r w:rsidRPr="00360269">
              <w:rPr>
                <w:rFonts w:ascii="Arial" w:hAnsi="Arial" w:cs="Arial"/>
              </w:rPr>
              <w:t xml:space="preserve">Absolventi po ukončení kurzu musí mít přehled o systému a o metodách neustálého </w:t>
            </w:r>
            <w:proofErr w:type="gramStart"/>
            <w:r w:rsidRPr="00360269">
              <w:rPr>
                <w:rFonts w:ascii="Arial" w:hAnsi="Arial" w:cs="Arial"/>
              </w:rPr>
              <w:t>zlepšování - KAIZEN</w:t>
            </w:r>
            <w:proofErr w:type="gramEnd"/>
            <w:r w:rsidRPr="00360269">
              <w:rPr>
                <w:rFonts w:ascii="Arial" w:hAnsi="Arial" w:cs="Arial"/>
              </w:rPr>
              <w:t>, budou moci v jednoduché podobě zahájit budování tohoto systému ve vlastní firmě. Absolventi budou umět nastavit projekt KAIZEN, měřitelné cíle a definice. Budou umět popsat, jak zavádět systém KAIZEN do praxe a jeho fungování neustálého zlepšování. Absolventi zvládnou vyjmenovat výhody v podobě efektivního a rychlého dosažení úspor a jak vytvářet a vést zlepšovatelské týmy a vybrané metody používané při neustálém zlepšování. Musí umět definovat problémy při zavádění systému do praxe.</w:t>
            </w:r>
          </w:p>
        </w:tc>
      </w:tr>
    </w:tbl>
    <w:p w:rsidRPr="00360269" w:rsidR="008259E2" w:rsidP="008259E2" w:rsidRDefault="008259E2" w14:paraId="061D6F74" w14:textId="77777777">
      <w:pPr>
        <w:rPr>
          <w:rFonts w:ascii="Arial" w:hAnsi="Arial" w:cs="Arial"/>
        </w:rPr>
      </w:pPr>
    </w:p>
    <w:p w:rsidRPr="00360269" w:rsidR="008259E2" w:rsidP="008259E2" w:rsidRDefault="008259E2" w14:paraId="32495DC1" w14:textId="77777777">
      <w:pPr>
        <w:rPr>
          <w:rFonts w:ascii="Arial" w:hAnsi="Arial" w:cs="Arial"/>
        </w:rPr>
      </w:pPr>
    </w:p>
    <w:p w:rsidR="00E72BCE" w:rsidP="00F83ED6" w:rsidRDefault="00E72BCE" w14:paraId="1BDD480E" w14:textId="1AC3886C">
      <w:pPr>
        <w:pStyle w:val="Zhlav"/>
        <w:spacing w:after="200"/>
        <w:rPr>
          <w:rFonts w:ascii="Arial" w:hAnsi="Arial" w:eastAsia="Calibri" w:cs="Arial"/>
          <w:b/>
          <w:lang w:eastAsia="en-US"/>
        </w:rPr>
      </w:pPr>
    </w:p>
    <w:p w:rsidR="00C95515" w:rsidP="00F83ED6" w:rsidRDefault="00C95515" w14:paraId="5A55575F" w14:textId="1705C3F0">
      <w:pPr>
        <w:pStyle w:val="Zhlav"/>
        <w:spacing w:after="200"/>
        <w:rPr>
          <w:rFonts w:ascii="Arial" w:hAnsi="Arial" w:eastAsia="Calibri" w:cs="Arial"/>
          <w:b/>
          <w:lang w:eastAsia="en-US"/>
        </w:rPr>
      </w:pPr>
    </w:p>
    <w:p w:rsidR="00C95515" w:rsidP="00F83ED6" w:rsidRDefault="00C95515" w14:paraId="533A7B4B" w14:textId="0598D36D">
      <w:pPr>
        <w:pStyle w:val="Zhlav"/>
        <w:spacing w:after="200"/>
        <w:rPr>
          <w:rFonts w:ascii="Arial" w:hAnsi="Arial" w:eastAsia="Calibri" w:cs="Arial"/>
          <w:b/>
          <w:lang w:eastAsia="en-US"/>
        </w:rPr>
      </w:pPr>
    </w:p>
    <w:p w:rsidR="00C95515" w:rsidP="00F83ED6" w:rsidRDefault="00C95515" w14:paraId="52F3B4A5" w14:textId="6A65F2AF">
      <w:pPr>
        <w:pStyle w:val="Zhlav"/>
        <w:spacing w:after="200"/>
        <w:rPr>
          <w:rFonts w:ascii="Arial" w:hAnsi="Arial" w:eastAsia="Calibri" w:cs="Arial"/>
          <w:b/>
          <w:lang w:eastAsia="en-US"/>
        </w:rPr>
      </w:pPr>
    </w:p>
    <w:p w:rsidR="00C95515" w:rsidP="00F83ED6" w:rsidRDefault="00C95515" w14:paraId="641C0E1F" w14:textId="77777777">
      <w:pPr>
        <w:pStyle w:val="Zhlav"/>
        <w:spacing w:after="200"/>
        <w:rPr>
          <w:rFonts w:ascii="Arial" w:hAnsi="Arial" w:eastAsia="Calibri" w:cs="Arial"/>
          <w:b/>
          <w:lang w:eastAsia="en-US"/>
        </w:rPr>
      </w:pPr>
    </w:p>
    <w:p w:rsidRPr="00360269" w:rsidR="008259E2" w:rsidP="008259E2" w:rsidRDefault="008259E2" w14:paraId="41669D8C" w14:textId="77777777">
      <w:pPr>
        <w:pStyle w:val="Zhlav"/>
        <w:spacing w:after="200"/>
        <w:rPr>
          <w:rFonts w:ascii="Arial" w:hAnsi="Arial" w:eastAsia="Calibri" w:cs="Arial"/>
          <w:b/>
          <w:lang w:eastAsia="en-US"/>
        </w:rPr>
      </w:pPr>
      <w:r w:rsidRPr="00360269">
        <w:rPr>
          <w:rFonts w:ascii="Arial" w:hAnsi="Arial" w:eastAsia="Calibri" w:cs="Arial"/>
          <w:b/>
          <w:lang w:eastAsia="en-US"/>
        </w:rPr>
        <w:lastRenderedPageBreak/>
        <w:t xml:space="preserve">Vzdělávací </w:t>
      </w:r>
      <w:proofErr w:type="gramStart"/>
      <w:r w:rsidRPr="00360269">
        <w:rPr>
          <w:rFonts w:ascii="Arial" w:hAnsi="Arial" w:eastAsia="Calibri" w:cs="Arial"/>
          <w:b/>
          <w:lang w:eastAsia="en-US"/>
        </w:rPr>
        <w:t>aktivity - Účetní</w:t>
      </w:r>
      <w:proofErr w:type="gramEnd"/>
      <w:r w:rsidRPr="00360269">
        <w:rPr>
          <w:rFonts w:ascii="Arial" w:hAnsi="Arial" w:eastAsia="Calibri" w:cs="Arial"/>
          <w:b/>
          <w:lang w:eastAsia="en-US"/>
        </w:rPr>
        <w:t>, ekonomické a právní</w:t>
      </w:r>
    </w:p>
    <w:p w:rsidRPr="00360269" w:rsidR="008259E2" w:rsidP="008259E2" w:rsidRDefault="008259E2" w14:paraId="18B6CF17" w14:textId="77777777">
      <w:pPr>
        <w:rPr>
          <w:rFonts w:ascii="Arial" w:hAnsi="Arial" w:cs="Arial"/>
        </w:rPr>
      </w:pPr>
    </w:p>
    <w:tbl>
      <w:tblPr>
        <w:tblW w:w="9634" w:type="dxa"/>
        <w:tblCellMar>
          <w:left w:w="70" w:type="dxa"/>
          <w:right w:w="70" w:type="dxa"/>
        </w:tblCellMar>
        <w:tblLook w:firstRow="1" w:lastRow="0" w:firstColumn="1" w:lastColumn="0" w:noHBand="0" w:noVBand="1" w:val="04A0"/>
      </w:tblPr>
      <w:tblGrid>
        <w:gridCol w:w="2263"/>
        <w:gridCol w:w="7371"/>
      </w:tblGrid>
      <w:tr w:rsidRPr="00360269" w:rsidR="008259E2" w:rsidTr="0043768D" w14:paraId="4A5B508E"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8259E2" w:rsidP="0043768D" w:rsidRDefault="008259E2" w14:paraId="383366EB"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8259E2" w:rsidP="0043768D" w:rsidRDefault="008259E2" w14:paraId="27001CBD" w14:textId="77777777">
            <w:pPr>
              <w:rPr>
                <w:rFonts w:ascii="Arial" w:hAnsi="Arial" w:cs="Arial"/>
                <w:b/>
              </w:rPr>
            </w:pPr>
            <w:r w:rsidRPr="00360269">
              <w:rPr>
                <w:rFonts w:ascii="Arial" w:hAnsi="Arial" w:cs="Arial"/>
                <w:b/>
              </w:rPr>
              <w:t>Cíl kurzu</w:t>
            </w:r>
          </w:p>
        </w:tc>
      </w:tr>
      <w:tr w:rsidRPr="00360269" w:rsidR="008259E2" w:rsidTr="0043768D" w14:paraId="3B00C09C"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2C2E45E2" w14:textId="77777777">
            <w:pPr>
              <w:rPr>
                <w:rFonts w:ascii="Arial" w:hAnsi="Arial" w:cs="Arial"/>
              </w:rPr>
            </w:pPr>
            <w:r w:rsidRPr="00360269">
              <w:rPr>
                <w:rFonts w:ascii="Arial" w:hAnsi="Arial" w:cs="Arial"/>
              </w:rPr>
              <w:t>Ekonomické minimum</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063BB0F8" w14:textId="77777777">
            <w:pPr>
              <w:jc w:val="both"/>
              <w:rPr>
                <w:rFonts w:ascii="Arial" w:hAnsi="Arial" w:cs="Arial"/>
              </w:rPr>
            </w:pPr>
            <w:r w:rsidRPr="00360269">
              <w:rPr>
                <w:rFonts w:ascii="Arial" w:hAnsi="Arial" w:cs="Arial"/>
              </w:rPr>
              <w:t>Absolventi kurzu musí pochopit základní ekonomické principy a postupy z hlediska daní a účetnictví, potřebných pro běžnou praxi obchodních společností. Musí být schopni samostatně popsat minimálně základní účetní principy, účetní doklady, účetní osnova, majetek, jeho evidence, odpisy. Musí umět popsat termíny co je ekonomika provozu, evidence zásob, fakturace, náklady a výnosy, daňová soustava ČR, daň z příjmu a sociální a zdravotní pojištění.</w:t>
            </w:r>
          </w:p>
        </w:tc>
      </w:tr>
      <w:tr w:rsidRPr="00360269" w:rsidR="008259E2" w:rsidTr="0043768D" w14:paraId="2A8F1C60"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26E9E216" w14:textId="77777777">
            <w:pPr>
              <w:rPr>
                <w:rFonts w:ascii="Arial" w:hAnsi="Arial" w:cs="Arial"/>
              </w:rPr>
            </w:pPr>
            <w:r w:rsidRPr="00360269">
              <w:rPr>
                <w:rFonts w:ascii="Arial" w:hAnsi="Arial" w:cs="Arial"/>
              </w:rPr>
              <w:t>Finanční gramotnost</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75932F6B" w14:textId="69479158">
            <w:pPr>
              <w:jc w:val="both"/>
              <w:rPr>
                <w:rFonts w:ascii="Arial" w:hAnsi="Arial" w:cs="Arial"/>
              </w:rPr>
            </w:pPr>
            <w:r w:rsidRPr="00360269">
              <w:rPr>
                <w:rFonts w:ascii="Arial" w:hAnsi="Arial" w:cs="Arial"/>
              </w:rPr>
              <w:t xml:space="preserve">Cílem </w:t>
            </w:r>
            <w:r w:rsidRPr="00360269" w:rsidR="00394E58">
              <w:rPr>
                <w:rFonts w:ascii="Arial" w:hAnsi="Arial" w:cs="Arial"/>
              </w:rPr>
              <w:t>kurzu,</w:t>
            </w:r>
            <w:r w:rsidRPr="00360269">
              <w:rPr>
                <w:rFonts w:ascii="Arial" w:hAnsi="Arial" w:cs="Arial"/>
              </w:rPr>
              <w:t xml:space="preserve"> aby účastníci kurzu rozuměli základním pojmům, postupům a souvislostem v oblasti finanční gramotnosti po stránce teoretické, ale zejména praktické. Během kurzu budou vysvětleny principy úročení, přínosy a nebezpečí vyplývající z využívání běžných finanční produktů z oblasti bankovnictví, pojišťovnictví a finančních investic. Účastníci po absolvování kurzu pochopit své potřeby a umět je korigovat podle příjmu, umět zajistit volné peníze na konci měsíce, umět úspory investovat do aktiv, přinášejících výnos. Umět výnosy investovat zpět do nákupu dalších aktiv.</w:t>
            </w:r>
          </w:p>
        </w:tc>
      </w:tr>
      <w:tr w:rsidRPr="00360269" w:rsidR="008259E2" w:rsidTr="0043768D" w14:paraId="7C084AAB"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4F405622" w14:textId="77777777">
            <w:pPr>
              <w:rPr>
                <w:rFonts w:ascii="Arial" w:hAnsi="Arial" w:cs="Arial"/>
              </w:rPr>
            </w:pPr>
            <w:r w:rsidRPr="00360269">
              <w:rPr>
                <w:rFonts w:ascii="Arial" w:hAnsi="Arial" w:cs="Arial"/>
              </w:rPr>
              <w:t>Právní minimum</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72352639" w14:textId="77777777">
            <w:pPr>
              <w:jc w:val="both"/>
              <w:rPr>
                <w:rFonts w:ascii="Arial" w:hAnsi="Arial" w:cs="Arial"/>
              </w:rPr>
            </w:pPr>
            <w:r w:rsidRPr="00360269">
              <w:rPr>
                <w:rFonts w:ascii="Arial" w:hAnsi="Arial" w:cs="Arial"/>
              </w:rPr>
              <w:t>Uchazeči musí rozumět a umět pracovat minimálně s termíny předsmluvní odpovědnost a závaznost propagačních materiálů, obsah smluv, všeobecné obchodní podmínky a zavedená praxe mezi stranami, plnění smluv, prodlení a vymáhání nedodaného zboží, nedodělaných děl a nezaplacených faktur, dohody o narovnání. Dále musí umět aplikovat legislativu v oblasti přijímání zaměstnanců včetně lékařských prohlídek, odměňování zaměstnanců, vytýkací dopisy, propouštění zaměstnanců bez chyb, správní delikty a kontroly inspektorátu práce.</w:t>
            </w:r>
          </w:p>
        </w:tc>
      </w:tr>
      <w:tr w:rsidRPr="00360269" w:rsidR="008259E2" w:rsidTr="0043768D" w14:paraId="777DC362"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noWrap/>
          </w:tcPr>
          <w:p w:rsidRPr="00360269" w:rsidR="008259E2" w:rsidP="0043768D" w:rsidRDefault="008259E2" w14:paraId="65258CF6" w14:textId="77777777">
            <w:pPr>
              <w:rPr>
                <w:rFonts w:ascii="Arial" w:hAnsi="Arial" w:cs="Arial"/>
              </w:rPr>
            </w:pPr>
            <w:r w:rsidRPr="00360269">
              <w:rPr>
                <w:rFonts w:ascii="Arial" w:hAnsi="Arial" w:cs="Arial"/>
              </w:rPr>
              <w:t>Smluvní vztahy</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6C9DA988" w14:textId="77777777">
            <w:pPr>
              <w:jc w:val="both"/>
              <w:rPr>
                <w:rFonts w:ascii="Arial" w:hAnsi="Arial" w:cs="Arial"/>
              </w:rPr>
            </w:pPr>
            <w:r w:rsidRPr="00360269">
              <w:rPr>
                <w:rFonts w:ascii="Arial" w:hAnsi="Arial" w:cs="Arial"/>
              </w:rPr>
              <w:t xml:space="preserve">Cílem akce je, aby účastníci pochopily základní právní úpravu občanského zákoníku týkající se smluvních vztahů, konkrétně se účastníci zaměří na otázku vzniku závazků a vůbec obecně na otázky kontraktačního procesu. </w:t>
            </w:r>
          </w:p>
        </w:tc>
      </w:tr>
      <w:tr w:rsidRPr="00360269" w:rsidR="008259E2" w:rsidTr="0043768D" w14:paraId="639163CC"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2EBD85E8" w14:textId="77777777">
            <w:pPr>
              <w:rPr>
                <w:rFonts w:ascii="Arial" w:hAnsi="Arial" w:cs="Arial"/>
              </w:rPr>
            </w:pPr>
            <w:r w:rsidRPr="00360269">
              <w:rPr>
                <w:rFonts w:ascii="Arial" w:hAnsi="Arial" w:cs="Arial"/>
              </w:rPr>
              <w:t>Zákoník práce</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37C6E023" w14:textId="77777777">
            <w:pPr>
              <w:jc w:val="both"/>
              <w:rPr>
                <w:rFonts w:ascii="Arial" w:hAnsi="Arial" w:cs="Arial"/>
              </w:rPr>
            </w:pPr>
            <w:r w:rsidRPr="00360269">
              <w:rPr>
                <w:rFonts w:ascii="Arial" w:hAnsi="Arial" w:cs="Arial"/>
              </w:rPr>
              <w:t>Cílem kurzu je pochopit principy zákoníku práce na praktických vzorech pracovněprávních dokumentech a seznámíme se se zajímavými soudními rozhodnutími. Uchazeči po absolvování kurzu musí umět použít OZ v pracovněprávních vztazích, definovat zaměstnance, zákonné podmínky definované OZ, které musí být splněny, abychom mohli zaměstnance přijmout do zaměstnání. Musí znát základní náležitosti pracovní smlouvy, souběh pracovní smlouvy a dohody o provedení práce, den nástupu do práce, místo výkonu práce, druh práce a další náležitosti ZP.</w:t>
            </w:r>
          </w:p>
        </w:tc>
      </w:tr>
    </w:tbl>
    <w:p w:rsidRPr="00360269" w:rsidR="008259E2" w:rsidP="008259E2" w:rsidRDefault="008259E2" w14:paraId="5BAE7514" w14:textId="77777777">
      <w:pPr>
        <w:rPr>
          <w:rFonts w:ascii="Arial" w:hAnsi="Arial" w:cs="Arial"/>
        </w:rPr>
      </w:pPr>
    </w:p>
    <w:p w:rsidR="001B7D16" w:rsidP="00EA3EE0" w:rsidRDefault="001B7D16" w14:paraId="1DF0DFB9" w14:textId="77777777">
      <w:pPr>
        <w:overflowPunct/>
        <w:autoSpaceDE/>
        <w:autoSpaceDN/>
        <w:adjustRightInd/>
        <w:jc w:val="both"/>
        <w:textAlignment w:val="auto"/>
        <w:rPr>
          <w:rFonts w:ascii="Arial" w:hAnsi="Arial" w:eastAsia="Calibri" w:cs="Arial"/>
          <w:b/>
          <w:lang w:eastAsia="en-US"/>
        </w:rPr>
      </w:pPr>
    </w:p>
    <w:p w:rsidRPr="00360269" w:rsidR="008259E2" w:rsidP="008259E2" w:rsidRDefault="008259E2" w14:paraId="3E917D34" w14:textId="77777777">
      <w:pPr>
        <w:overflowPunct/>
        <w:autoSpaceDE/>
        <w:autoSpaceDN/>
        <w:adjustRightInd/>
        <w:jc w:val="both"/>
        <w:textAlignment w:val="auto"/>
        <w:rPr>
          <w:rFonts w:ascii="Arial" w:hAnsi="Arial" w:eastAsia="Calibri" w:cs="Arial"/>
          <w:b/>
          <w:lang w:eastAsia="en-US"/>
        </w:rPr>
      </w:pPr>
      <w:r w:rsidRPr="00360269">
        <w:rPr>
          <w:rFonts w:ascii="Arial" w:hAnsi="Arial" w:eastAsia="Calibri" w:cs="Arial"/>
          <w:b/>
          <w:lang w:eastAsia="en-US"/>
        </w:rPr>
        <w:t xml:space="preserve">Vzdělávací </w:t>
      </w:r>
      <w:proofErr w:type="gramStart"/>
      <w:r w:rsidRPr="00360269">
        <w:rPr>
          <w:rFonts w:ascii="Arial" w:hAnsi="Arial" w:eastAsia="Calibri" w:cs="Arial"/>
          <w:b/>
          <w:lang w:eastAsia="en-US"/>
        </w:rPr>
        <w:t>aktivity - Kurzy</w:t>
      </w:r>
      <w:proofErr w:type="gramEnd"/>
      <w:r w:rsidRPr="00360269">
        <w:rPr>
          <w:rFonts w:ascii="Arial" w:hAnsi="Arial" w:eastAsia="Calibri" w:cs="Arial"/>
          <w:b/>
          <w:lang w:eastAsia="en-US"/>
        </w:rPr>
        <w:t xml:space="preserve"> obecné IT</w:t>
      </w:r>
    </w:p>
    <w:p w:rsidRPr="00360269" w:rsidR="008259E2" w:rsidP="008259E2" w:rsidRDefault="008259E2" w14:paraId="6E7D052F" w14:textId="77777777">
      <w:pPr>
        <w:rPr>
          <w:rFonts w:ascii="Arial" w:hAnsi="Arial" w:cs="Arial"/>
        </w:rPr>
      </w:pPr>
    </w:p>
    <w:tbl>
      <w:tblPr>
        <w:tblW w:w="9634" w:type="dxa"/>
        <w:tblCellMar>
          <w:left w:w="70" w:type="dxa"/>
          <w:right w:w="70" w:type="dxa"/>
        </w:tblCellMar>
        <w:tblLook w:firstRow="1" w:lastRow="0" w:firstColumn="1" w:lastColumn="0" w:noHBand="0" w:noVBand="1" w:val="04A0"/>
      </w:tblPr>
      <w:tblGrid>
        <w:gridCol w:w="2263"/>
        <w:gridCol w:w="7371"/>
      </w:tblGrid>
      <w:tr w:rsidRPr="00360269" w:rsidR="008259E2" w:rsidTr="0043768D" w14:paraId="4E7DE123" w14:textId="77777777">
        <w:trPr>
          <w:trHeight w:val="744"/>
        </w:trPr>
        <w:tc>
          <w:tcPr>
            <w:tcW w:w="2263" w:type="dxa"/>
            <w:tcBorders>
              <w:top w:val="single" w:color="auto" w:sz="4" w:space="0"/>
              <w:left w:val="single" w:color="auto" w:sz="4" w:space="0"/>
              <w:bottom w:val="single" w:color="auto" w:sz="4" w:space="0"/>
              <w:right w:val="single" w:color="auto" w:sz="4" w:space="0"/>
            </w:tcBorders>
            <w:shd w:val="clear" w:color="auto" w:fill="99CCFF"/>
            <w:vAlign w:val="center"/>
            <w:hideMark/>
          </w:tcPr>
          <w:p w:rsidRPr="00360269" w:rsidR="008259E2" w:rsidP="0043768D" w:rsidRDefault="008259E2" w14:paraId="4D3CDF59" w14:textId="77777777">
            <w:pPr>
              <w:rPr>
                <w:rFonts w:ascii="Arial" w:hAnsi="Arial" w:cs="Arial"/>
                <w:b/>
              </w:rPr>
            </w:pPr>
            <w:r w:rsidRPr="00360269">
              <w:rPr>
                <w:rFonts w:ascii="Arial" w:hAnsi="Arial" w:cs="Arial"/>
                <w:b/>
              </w:rPr>
              <w:t>Název kurzu</w:t>
            </w:r>
          </w:p>
        </w:tc>
        <w:tc>
          <w:tcPr>
            <w:tcW w:w="7371" w:type="dxa"/>
            <w:tcBorders>
              <w:top w:val="single" w:color="auto" w:sz="4" w:space="0"/>
              <w:left w:val="nil"/>
              <w:bottom w:val="single" w:color="auto" w:sz="4" w:space="0"/>
              <w:right w:val="single" w:color="auto" w:sz="4" w:space="0"/>
            </w:tcBorders>
            <w:shd w:val="clear" w:color="auto" w:fill="99CCFF"/>
            <w:vAlign w:val="center"/>
            <w:hideMark/>
          </w:tcPr>
          <w:p w:rsidRPr="00360269" w:rsidR="008259E2" w:rsidP="0043768D" w:rsidRDefault="008259E2" w14:paraId="33513C2A" w14:textId="77777777">
            <w:pPr>
              <w:rPr>
                <w:rFonts w:ascii="Arial" w:hAnsi="Arial" w:cs="Arial"/>
                <w:b/>
              </w:rPr>
            </w:pPr>
            <w:r w:rsidRPr="00360269">
              <w:rPr>
                <w:rFonts w:ascii="Arial" w:hAnsi="Arial" w:cs="Arial"/>
                <w:b/>
              </w:rPr>
              <w:t>Cíl kurzu</w:t>
            </w:r>
          </w:p>
        </w:tc>
      </w:tr>
      <w:tr w:rsidRPr="00360269" w:rsidR="008259E2" w:rsidTr="0043768D" w14:paraId="681ABDE6" w14:textId="77777777">
        <w:trPr>
          <w:trHeight w:val="300"/>
        </w:trPr>
        <w:tc>
          <w:tcPr>
            <w:tcW w:w="2263" w:type="dxa"/>
            <w:tcBorders>
              <w:top w:val="nil"/>
              <w:left w:val="single" w:color="auto" w:sz="4" w:space="0"/>
              <w:bottom w:val="single" w:color="auto" w:sz="4" w:space="0"/>
              <w:right w:val="single" w:color="auto" w:sz="4" w:space="0"/>
            </w:tcBorders>
            <w:shd w:val="clear" w:color="000000" w:fill="FFFFFF"/>
          </w:tcPr>
          <w:p w:rsidRPr="00360269" w:rsidR="008259E2" w:rsidP="0043768D" w:rsidRDefault="008259E2" w14:paraId="4E32D94D" w14:textId="77777777">
            <w:pPr>
              <w:rPr>
                <w:rFonts w:ascii="Arial" w:hAnsi="Arial" w:cs="Arial"/>
              </w:rPr>
            </w:pPr>
            <w:r w:rsidRPr="00360269">
              <w:rPr>
                <w:rFonts w:ascii="Arial" w:hAnsi="Arial" w:cs="Arial"/>
              </w:rPr>
              <w:t>MS Excel</w:t>
            </w:r>
          </w:p>
        </w:tc>
        <w:tc>
          <w:tcPr>
            <w:tcW w:w="7371" w:type="dxa"/>
            <w:tcBorders>
              <w:top w:val="nil"/>
              <w:left w:val="nil"/>
              <w:bottom w:val="single" w:color="auto" w:sz="4" w:space="0"/>
              <w:right w:val="single" w:color="auto" w:sz="4" w:space="0"/>
            </w:tcBorders>
            <w:shd w:val="clear" w:color="000000" w:fill="FFFFFF"/>
            <w:vAlign w:val="center"/>
          </w:tcPr>
          <w:p w:rsidRPr="00360269" w:rsidR="008259E2" w:rsidP="0043768D" w:rsidRDefault="008259E2" w14:paraId="0FC733CB" w14:textId="77777777">
            <w:pPr>
              <w:jc w:val="both"/>
              <w:rPr>
                <w:rFonts w:ascii="Arial" w:hAnsi="Arial" w:cs="Arial"/>
              </w:rPr>
            </w:pPr>
            <w:r w:rsidRPr="00360269">
              <w:rPr>
                <w:rFonts w:ascii="Arial" w:hAnsi="Arial" w:cs="Arial"/>
              </w:rPr>
              <w:t>Cílem kurzu je zvládnout pokročilejší metody práce s aplikací MS Excel. Pomocí propracovaných příkladů umět využívat často používané funkce a jejich vzájemné kombinování, například "KDYŽ", "AVERAGEIFS", "SVYHLEDAT" a to včetně vnořování. Při práci s databázovými tabulkami budou účastníci správně umět využívat funkci "SUBTOTAL", souhrny či kontingenční tabulky.</w:t>
            </w:r>
          </w:p>
        </w:tc>
      </w:tr>
    </w:tbl>
    <w:p w:rsidR="008259E2" w:rsidP="008259E2" w:rsidRDefault="008259E2" w14:paraId="64F40183" w14:textId="77777777">
      <w:pPr>
        <w:rPr>
          <w:rFonts w:ascii="Arial" w:hAnsi="Arial" w:cs="Arial"/>
        </w:rPr>
      </w:pPr>
    </w:p>
    <w:p w:rsidR="00780DBC" w:rsidP="00DC74D6" w:rsidRDefault="00780DBC" w14:paraId="1EBD6B62" w14:textId="37319C70">
      <w:pPr>
        <w:rPr>
          <w:rFonts w:ascii="Arial" w:hAnsi="Arial" w:cs="Arial"/>
        </w:rPr>
      </w:pPr>
    </w:p>
    <w:p w:rsidR="00F04AB2" w:rsidP="00DC74D6" w:rsidRDefault="00F04AB2" w14:paraId="054B5101" w14:textId="356F3E73">
      <w:pPr>
        <w:rPr>
          <w:rFonts w:ascii="Arial" w:hAnsi="Arial" w:cs="Arial"/>
        </w:rPr>
      </w:pPr>
    </w:p>
    <w:p w:rsidR="00F04AB2" w:rsidP="00DC74D6" w:rsidRDefault="00F04AB2" w14:paraId="07BB8644" w14:textId="401A92EE">
      <w:pPr>
        <w:rPr>
          <w:rFonts w:ascii="Arial" w:hAnsi="Arial" w:cs="Arial"/>
        </w:rPr>
      </w:pPr>
    </w:p>
    <w:p w:rsidR="00F04AB2" w:rsidP="00DC74D6" w:rsidRDefault="00F04AB2" w14:paraId="56837F17" w14:textId="0DAF6BE7">
      <w:pPr>
        <w:rPr>
          <w:rFonts w:ascii="Arial" w:hAnsi="Arial" w:cs="Arial"/>
        </w:rPr>
      </w:pPr>
    </w:p>
    <w:p w:rsidR="00F04AB2" w:rsidP="00DC74D6" w:rsidRDefault="00F04AB2" w14:paraId="1DCB2887" w14:textId="15DE91F2">
      <w:pPr>
        <w:rPr>
          <w:rFonts w:ascii="Arial" w:hAnsi="Arial" w:cs="Arial"/>
        </w:rPr>
      </w:pPr>
    </w:p>
    <w:p w:rsidR="00F04AB2" w:rsidP="00DC74D6" w:rsidRDefault="00F04AB2" w14:paraId="1691AEA8" w14:textId="6DE63048">
      <w:pPr>
        <w:rPr>
          <w:rFonts w:ascii="Arial" w:hAnsi="Arial" w:cs="Arial"/>
        </w:rPr>
      </w:pPr>
    </w:p>
    <w:p w:rsidR="00F04AB2" w:rsidP="00DC74D6" w:rsidRDefault="00F04AB2" w14:paraId="32D71E69" w14:textId="01B67D7C">
      <w:pPr>
        <w:rPr>
          <w:rFonts w:ascii="Arial" w:hAnsi="Arial" w:cs="Arial"/>
        </w:rPr>
      </w:pPr>
    </w:p>
    <w:p w:rsidR="00F04AB2" w:rsidP="00DC74D6" w:rsidRDefault="00F04AB2" w14:paraId="50F8C1A2" w14:textId="7229378C">
      <w:pPr>
        <w:rPr>
          <w:rFonts w:ascii="Arial" w:hAnsi="Arial" w:cs="Arial"/>
        </w:rPr>
      </w:pPr>
    </w:p>
    <w:p w:rsidR="00F04AB2" w:rsidP="00DC74D6" w:rsidRDefault="00F04AB2" w14:paraId="3244E295" w14:textId="17B53730">
      <w:pPr>
        <w:rPr>
          <w:rFonts w:ascii="Arial" w:hAnsi="Arial" w:cs="Arial"/>
        </w:rPr>
      </w:pPr>
    </w:p>
    <w:p w:rsidRPr="00254119" w:rsidR="00AD177D" w:rsidP="00254119" w:rsidRDefault="00AD177D" w14:paraId="572DDE58" w14:textId="77777777">
      <w:pPr>
        <w:pStyle w:val="Nadpis1"/>
        <w:shd w:val="clear" w:color="auto" w:fill="9CC2E5" w:themeFill="accent1" w:themeFillTint="99"/>
      </w:pPr>
      <w:r w:rsidRPr="00254119">
        <w:lastRenderedPageBreak/>
        <w:t>Seznam významných služeb</w:t>
      </w:r>
    </w:p>
    <w:p w:rsidR="00AD177D" w:rsidP="00AD177D" w:rsidRDefault="00AD177D" w14:paraId="15B7CC95" w14:textId="77777777">
      <w:pPr>
        <w:rPr>
          <w:rFonts w:ascii="Arial" w:hAnsi="Arial" w:cs="Arial"/>
          <w:bCs/>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3136"/>
        <w:gridCol w:w="1278"/>
        <w:gridCol w:w="1261"/>
        <w:gridCol w:w="1799"/>
      </w:tblGrid>
      <w:tr w:rsidRPr="00360269" w:rsidR="00AD177D" w:rsidTr="00F55BCE" w14:paraId="2AC383E8" w14:textId="77777777">
        <w:tc>
          <w:tcPr>
            <w:tcW w:w="1040" w:type="pct"/>
            <w:shd w:val="clear" w:color="auto" w:fill="99CCFF"/>
            <w:vAlign w:val="center"/>
          </w:tcPr>
          <w:p w:rsidRPr="00360269" w:rsidR="00AD177D" w:rsidP="00F55BCE" w:rsidRDefault="00AD177D" w14:paraId="5232B081" w14:textId="77777777">
            <w:pPr>
              <w:jc w:val="center"/>
              <w:rPr>
                <w:rFonts w:ascii="Arial" w:hAnsi="Arial" w:cs="Arial"/>
                <w:b/>
              </w:rPr>
            </w:pPr>
            <w:r>
              <w:rPr>
                <w:rFonts w:ascii="Arial" w:hAnsi="Arial" w:cs="Arial"/>
                <w:b/>
              </w:rPr>
              <w:t>Název referenční služby</w:t>
            </w:r>
          </w:p>
        </w:tc>
        <w:tc>
          <w:tcPr>
            <w:tcW w:w="1662" w:type="pct"/>
            <w:shd w:val="clear" w:color="auto" w:fill="99CCFF"/>
            <w:vAlign w:val="center"/>
          </w:tcPr>
          <w:p w:rsidRPr="00360269" w:rsidR="00AD177D" w:rsidP="00F55BCE" w:rsidRDefault="00AD177D" w14:paraId="7DAA2D63" w14:textId="77777777">
            <w:pPr>
              <w:jc w:val="center"/>
              <w:rPr>
                <w:rFonts w:ascii="Arial" w:hAnsi="Arial" w:cs="Arial"/>
                <w:b/>
              </w:rPr>
            </w:pPr>
            <w:r>
              <w:rPr>
                <w:rFonts w:ascii="Arial" w:hAnsi="Arial" w:cs="Arial"/>
                <w:b/>
              </w:rPr>
              <w:t>Předmět plnění</w:t>
            </w:r>
          </w:p>
        </w:tc>
        <w:tc>
          <w:tcPr>
            <w:tcW w:w="677" w:type="pct"/>
            <w:shd w:val="clear" w:color="auto" w:fill="99CCFF"/>
            <w:vAlign w:val="center"/>
          </w:tcPr>
          <w:p w:rsidRPr="00360269" w:rsidR="00AD177D" w:rsidP="00F55BCE" w:rsidRDefault="00AD177D" w14:paraId="049C17B8" w14:textId="77777777">
            <w:pPr>
              <w:jc w:val="center"/>
              <w:rPr>
                <w:rFonts w:ascii="Arial" w:hAnsi="Arial" w:cs="Arial"/>
                <w:b/>
              </w:rPr>
            </w:pPr>
            <w:r>
              <w:rPr>
                <w:rFonts w:ascii="Arial" w:hAnsi="Arial" w:cs="Arial"/>
                <w:b/>
              </w:rPr>
              <w:t>Cena</w:t>
            </w:r>
          </w:p>
        </w:tc>
        <w:tc>
          <w:tcPr>
            <w:tcW w:w="668" w:type="pct"/>
            <w:shd w:val="clear" w:color="auto" w:fill="99CCFF"/>
            <w:vAlign w:val="center"/>
          </w:tcPr>
          <w:p w:rsidRPr="00360269" w:rsidR="00AD177D" w:rsidP="00F55BCE" w:rsidRDefault="00AD177D" w14:paraId="73469EEB" w14:textId="77777777">
            <w:pPr>
              <w:jc w:val="center"/>
              <w:rPr>
                <w:rFonts w:ascii="Arial" w:hAnsi="Arial" w:cs="Arial"/>
                <w:b/>
              </w:rPr>
            </w:pPr>
            <w:r>
              <w:rPr>
                <w:rFonts w:ascii="Arial" w:hAnsi="Arial" w:cs="Arial"/>
                <w:b/>
              </w:rPr>
              <w:t>Termín realizace</w:t>
            </w:r>
          </w:p>
        </w:tc>
        <w:tc>
          <w:tcPr>
            <w:tcW w:w="953" w:type="pct"/>
            <w:shd w:val="clear" w:color="auto" w:fill="99CCFF"/>
            <w:vAlign w:val="center"/>
          </w:tcPr>
          <w:p w:rsidRPr="00360269" w:rsidR="00AD177D" w:rsidP="00F55BCE" w:rsidRDefault="00AD177D" w14:paraId="774B9C99" w14:textId="0624CA8B">
            <w:pPr>
              <w:jc w:val="center"/>
              <w:rPr>
                <w:rFonts w:ascii="Arial" w:hAnsi="Arial" w:cs="Arial"/>
                <w:b/>
              </w:rPr>
            </w:pPr>
            <w:r>
              <w:rPr>
                <w:rFonts w:ascii="Arial" w:hAnsi="Arial" w:cs="Arial"/>
                <w:b/>
              </w:rPr>
              <w:t>Identifikace objednatele včetně kontaktu na kontaktní osobu</w:t>
            </w:r>
          </w:p>
        </w:tc>
      </w:tr>
      <w:tr w:rsidRPr="00360269" w:rsidR="00AD177D" w:rsidTr="00F55BCE" w14:paraId="3C0872AE" w14:textId="77777777">
        <w:tc>
          <w:tcPr>
            <w:tcW w:w="1040" w:type="pct"/>
          </w:tcPr>
          <w:p w:rsidRPr="00360269" w:rsidR="00AD177D" w:rsidP="00F55BCE" w:rsidRDefault="00AD177D" w14:paraId="29A82B88" w14:textId="77777777">
            <w:pPr>
              <w:rPr>
                <w:rFonts w:ascii="Arial" w:hAnsi="Arial" w:cs="Arial"/>
              </w:rPr>
            </w:pPr>
          </w:p>
        </w:tc>
        <w:tc>
          <w:tcPr>
            <w:tcW w:w="1662" w:type="pct"/>
          </w:tcPr>
          <w:p w:rsidRPr="00360269" w:rsidR="00AD177D" w:rsidP="00F55BCE" w:rsidRDefault="00AD177D" w14:paraId="339AC87D" w14:textId="77777777">
            <w:pPr>
              <w:rPr>
                <w:rFonts w:ascii="Arial" w:hAnsi="Arial" w:cs="Arial"/>
              </w:rPr>
            </w:pPr>
          </w:p>
        </w:tc>
        <w:tc>
          <w:tcPr>
            <w:tcW w:w="677" w:type="pct"/>
          </w:tcPr>
          <w:p w:rsidRPr="00360269" w:rsidR="00AD177D" w:rsidP="00F55BCE" w:rsidRDefault="00AD177D" w14:paraId="540A3335" w14:textId="77777777">
            <w:pPr>
              <w:rPr>
                <w:rFonts w:ascii="Arial" w:hAnsi="Arial" w:cs="Arial"/>
              </w:rPr>
            </w:pPr>
          </w:p>
        </w:tc>
        <w:tc>
          <w:tcPr>
            <w:tcW w:w="668" w:type="pct"/>
          </w:tcPr>
          <w:p w:rsidRPr="00360269" w:rsidR="00AD177D" w:rsidP="00F55BCE" w:rsidRDefault="00AD177D" w14:paraId="265B6341" w14:textId="77777777">
            <w:pPr>
              <w:rPr>
                <w:rFonts w:ascii="Arial" w:hAnsi="Arial" w:cs="Arial"/>
              </w:rPr>
            </w:pPr>
          </w:p>
        </w:tc>
        <w:tc>
          <w:tcPr>
            <w:tcW w:w="953" w:type="pct"/>
          </w:tcPr>
          <w:p w:rsidRPr="00360269" w:rsidR="00AD177D" w:rsidP="00F55BCE" w:rsidRDefault="00AD177D" w14:paraId="1AFB76C7" w14:textId="77777777">
            <w:pPr>
              <w:rPr>
                <w:rFonts w:ascii="Arial" w:hAnsi="Arial" w:cs="Arial"/>
              </w:rPr>
            </w:pPr>
          </w:p>
        </w:tc>
      </w:tr>
      <w:tr w:rsidRPr="00360269" w:rsidR="00AD177D" w:rsidTr="00F55BCE" w14:paraId="582F354B" w14:textId="77777777">
        <w:tc>
          <w:tcPr>
            <w:tcW w:w="1040" w:type="pct"/>
          </w:tcPr>
          <w:p w:rsidRPr="00360269" w:rsidR="00AD177D" w:rsidP="00F55BCE" w:rsidRDefault="00AD177D" w14:paraId="2B245481" w14:textId="77777777">
            <w:pPr>
              <w:rPr>
                <w:rFonts w:ascii="Arial" w:hAnsi="Arial" w:cs="Arial"/>
              </w:rPr>
            </w:pPr>
          </w:p>
        </w:tc>
        <w:tc>
          <w:tcPr>
            <w:tcW w:w="1662" w:type="pct"/>
          </w:tcPr>
          <w:p w:rsidRPr="00360269" w:rsidR="00AD177D" w:rsidP="00F55BCE" w:rsidRDefault="00AD177D" w14:paraId="2BCAA3CB" w14:textId="77777777">
            <w:pPr>
              <w:rPr>
                <w:rFonts w:ascii="Arial" w:hAnsi="Arial" w:cs="Arial"/>
              </w:rPr>
            </w:pPr>
          </w:p>
        </w:tc>
        <w:tc>
          <w:tcPr>
            <w:tcW w:w="677" w:type="pct"/>
          </w:tcPr>
          <w:p w:rsidRPr="00360269" w:rsidR="00AD177D" w:rsidP="00F55BCE" w:rsidRDefault="00AD177D" w14:paraId="17FA6ECD" w14:textId="77777777">
            <w:pPr>
              <w:rPr>
                <w:rFonts w:ascii="Arial" w:hAnsi="Arial" w:cs="Arial"/>
              </w:rPr>
            </w:pPr>
          </w:p>
        </w:tc>
        <w:tc>
          <w:tcPr>
            <w:tcW w:w="668" w:type="pct"/>
          </w:tcPr>
          <w:p w:rsidRPr="00360269" w:rsidR="00AD177D" w:rsidP="00F55BCE" w:rsidRDefault="00AD177D" w14:paraId="7D796FF5" w14:textId="77777777">
            <w:pPr>
              <w:rPr>
                <w:rFonts w:ascii="Arial" w:hAnsi="Arial" w:cs="Arial"/>
              </w:rPr>
            </w:pPr>
          </w:p>
        </w:tc>
        <w:tc>
          <w:tcPr>
            <w:tcW w:w="953" w:type="pct"/>
          </w:tcPr>
          <w:p w:rsidRPr="00360269" w:rsidR="00AD177D" w:rsidP="00F55BCE" w:rsidRDefault="00AD177D" w14:paraId="36C900C4" w14:textId="77777777">
            <w:pPr>
              <w:rPr>
                <w:rFonts w:ascii="Arial" w:hAnsi="Arial" w:cs="Arial"/>
              </w:rPr>
            </w:pPr>
          </w:p>
        </w:tc>
      </w:tr>
      <w:tr w:rsidRPr="00360269" w:rsidR="00AD177D" w:rsidTr="00F55BCE" w14:paraId="0372029A" w14:textId="77777777">
        <w:tc>
          <w:tcPr>
            <w:tcW w:w="1040" w:type="pct"/>
          </w:tcPr>
          <w:p w:rsidRPr="00360269" w:rsidR="00AD177D" w:rsidP="00F55BCE" w:rsidRDefault="00AD177D" w14:paraId="261C7323" w14:textId="77777777">
            <w:pPr>
              <w:rPr>
                <w:rFonts w:ascii="Arial" w:hAnsi="Arial" w:cs="Arial"/>
              </w:rPr>
            </w:pPr>
          </w:p>
        </w:tc>
        <w:tc>
          <w:tcPr>
            <w:tcW w:w="1662" w:type="pct"/>
          </w:tcPr>
          <w:p w:rsidRPr="00360269" w:rsidR="00AD177D" w:rsidP="00F55BCE" w:rsidRDefault="00AD177D" w14:paraId="2C79C6FB" w14:textId="77777777">
            <w:pPr>
              <w:rPr>
                <w:rFonts w:ascii="Arial" w:hAnsi="Arial" w:cs="Arial"/>
              </w:rPr>
            </w:pPr>
          </w:p>
        </w:tc>
        <w:tc>
          <w:tcPr>
            <w:tcW w:w="677" w:type="pct"/>
          </w:tcPr>
          <w:p w:rsidRPr="00360269" w:rsidR="00AD177D" w:rsidP="00F55BCE" w:rsidRDefault="00AD177D" w14:paraId="56D346AD" w14:textId="77777777">
            <w:pPr>
              <w:rPr>
                <w:rFonts w:ascii="Arial" w:hAnsi="Arial" w:cs="Arial"/>
              </w:rPr>
            </w:pPr>
          </w:p>
        </w:tc>
        <w:tc>
          <w:tcPr>
            <w:tcW w:w="668" w:type="pct"/>
          </w:tcPr>
          <w:p w:rsidRPr="00360269" w:rsidR="00AD177D" w:rsidP="00F55BCE" w:rsidRDefault="00AD177D" w14:paraId="024B3D3C" w14:textId="77777777">
            <w:pPr>
              <w:rPr>
                <w:rFonts w:ascii="Arial" w:hAnsi="Arial" w:cs="Arial"/>
              </w:rPr>
            </w:pPr>
          </w:p>
        </w:tc>
        <w:tc>
          <w:tcPr>
            <w:tcW w:w="953" w:type="pct"/>
          </w:tcPr>
          <w:p w:rsidRPr="00360269" w:rsidR="00AD177D" w:rsidP="00F55BCE" w:rsidRDefault="00AD177D" w14:paraId="1B78C6DE" w14:textId="77777777">
            <w:pPr>
              <w:rPr>
                <w:rFonts w:ascii="Arial" w:hAnsi="Arial" w:cs="Arial"/>
              </w:rPr>
            </w:pPr>
          </w:p>
        </w:tc>
      </w:tr>
    </w:tbl>
    <w:p w:rsidR="00AD177D" w:rsidP="00DC74D6" w:rsidRDefault="00AD177D" w14:paraId="0CA2A8AE" w14:textId="4C7AE819">
      <w:pPr>
        <w:rPr>
          <w:rFonts w:ascii="Arial" w:hAnsi="Arial" w:cs="Arial"/>
          <w:b/>
          <w:bCs/>
          <w:sz w:val="24"/>
          <w:szCs w:val="24"/>
        </w:rPr>
      </w:pPr>
    </w:p>
    <w:p w:rsidR="00AD177D" w:rsidP="00DC74D6" w:rsidRDefault="00AD177D" w14:paraId="2226EA5D" w14:textId="49F9BF1C">
      <w:pPr>
        <w:rPr>
          <w:rFonts w:ascii="Arial" w:hAnsi="Arial" w:cs="Arial"/>
          <w:b/>
          <w:bCs/>
          <w:sz w:val="24"/>
          <w:szCs w:val="24"/>
        </w:rPr>
      </w:pPr>
    </w:p>
    <w:p w:rsidRPr="00360269" w:rsidR="00334687" w:rsidP="00254119" w:rsidRDefault="00334687" w14:paraId="1510E072" w14:textId="621CF9A9">
      <w:pPr>
        <w:pStyle w:val="Nadpis1"/>
        <w:shd w:val="clear" w:color="auto" w:fill="9CC2E5" w:themeFill="accent1" w:themeFillTint="99"/>
      </w:pPr>
      <w:r w:rsidRPr="00360269">
        <w:t>Lektorský tým</w:t>
      </w:r>
    </w:p>
    <w:p w:rsidRPr="00360269" w:rsidR="00334687" w:rsidP="00DC74D6" w:rsidRDefault="00334687" w14:paraId="01CBF36F" w14:textId="77777777">
      <w:pPr>
        <w:rPr>
          <w:rFonts w:ascii="Arial" w:hAnsi="Arial" w:cs="Arial"/>
        </w:rPr>
      </w:pPr>
    </w:p>
    <w:p w:rsidRPr="00360269" w:rsidR="008259E2" w:rsidP="008259E2" w:rsidRDefault="008259E2" w14:paraId="30F4FC7D" w14:textId="77777777">
      <w:pPr>
        <w:rPr>
          <w:rFonts w:ascii="Arial" w:hAnsi="Arial" w:cs="Arial"/>
          <w:b/>
          <w:sz w:val="22"/>
        </w:rPr>
      </w:pPr>
      <w:r w:rsidRPr="00360269">
        <w:rPr>
          <w:rFonts w:ascii="Arial" w:hAnsi="Arial" w:cs="Arial"/>
          <w:b/>
          <w:sz w:val="22"/>
        </w:rPr>
        <w:t xml:space="preserve">Vzdělávací </w:t>
      </w:r>
      <w:proofErr w:type="gramStart"/>
      <w:r w:rsidRPr="00360269">
        <w:rPr>
          <w:rFonts w:ascii="Arial" w:hAnsi="Arial" w:cs="Arial"/>
          <w:b/>
          <w:sz w:val="22"/>
        </w:rPr>
        <w:t>aktivity - Měkké</w:t>
      </w:r>
      <w:proofErr w:type="gramEnd"/>
      <w:r w:rsidRPr="00360269">
        <w:rPr>
          <w:rFonts w:ascii="Arial" w:hAnsi="Arial" w:cs="Arial"/>
          <w:b/>
          <w:sz w:val="22"/>
        </w:rPr>
        <w:t xml:space="preserve"> a manažerské dovednosti</w:t>
      </w:r>
    </w:p>
    <w:p w:rsidRPr="00360269" w:rsidR="008259E2" w:rsidP="008259E2" w:rsidRDefault="008259E2" w14:paraId="41870FA4"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8259E2" w:rsidTr="0043768D" w14:paraId="2DD5839B" w14:textId="77777777">
        <w:tc>
          <w:tcPr>
            <w:tcW w:w="1040" w:type="pct"/>
            <w:shd w:val="clear" w:color="auto" w:fill="99CCFF"/>
            <w:vAlign w:val="center"/>
          </w:tcPr>
          <w:p w:rsidRPr="00360269" w:rsidR="008259E2" w:rsidP="0043768D" w:rsidRDefault="008259E2" w14:paraId="756FE44F"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8259E2" w:rsidP="0043768D" w:rsidRDefault="008259E2" w14:paraId="6096B3D1"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8259E2" w:rsidP="0043768D" w:rsidRDefault="008259E2" w14:paraId="107D425A"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8259E2" w:rsidP="0043768D" w:rsidRDefault="008259E2" w14:paraId="30673FFA"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8259E2" w:rsidP="0043768D" w:rsidRDefault="008259E2" w14:paraId="040E2607" w14:textId="77777777">
            <w:pPr>
              <w:jc w:val="center"/>
              <w:rPr>
                <w:rFonts w:ascii="Arial" w:hAnsi="Arial" w:cs="Arial"/>
                <w:b/>
              </w:rPr>
            </w:pPr>
            <w:r w:rsidRPr="00360269">
              <w:rPr>
                <w:rFonts w:ascii="Arial" w:hAnsi="Arial" w:cs="Arial"/>
                <w:b/>
              </w:rPr>
              <w:t>Dosažené vzdělání</w:t>
            </w:r>
          </w:p>
        </w:tc>
      </w:tr>
      <w:tr w:rsidRPr="00360269" w:rsidR="008259E2" w:rsidTr="0043768D" w14:paraId="1FFF41AC" w14:textId="77777777">
        <w:tc>
          <w:tcPr>
            <w:tcW w:w="1040" w:type="pct"/>
          </w:tcPr>
          <w:p w:rsidRPr="00360269" w:rsidR="008259E2" w:rsidP="0043768D" w:rsidRDefault="008259E2" w14:paraId="73269976" w14:textId="77777777">
            <w:pPr>
              <w:rPr>
                <w:rFonts w:ascii="Arial" w:hAnsi="Arial" w:cs="Arial"/>
              </w:rPr>
            </w:pPr>
          </w:p>
        </w:tc>
        <w:tc>
          <w:tcPr>
            <w:tcW w:w="573" w:type="pct"/>
          </w:tcPr>
          <w:p w:rsidRPr="00360269" w:rsidR="008259E2" w:rsidP="0043768D" w:rsidRDefault="008259E2" w14:paraId="2ADA4100" w14:textId="77777777">
            <w:pPr>
              <w:rPr>
                <w:rFonts w:ascii="Arial" w:hAnsi="Arial" w:cs="Arial"/>
              </w:rPr>
            </w:pPr>
          </w:p>
        </w:tc>
        <w:tc>
          <w:tcPr>
            <w:tcW w:w="1766" w:type="pct"/>
          </w:tcPr>
          <w:p w:rsidRPr="00360269" w:rsidR="008259E2" w:rsidP="0043768D" w:rsidRDefault="008259E2" w14:paraId="11FC5DAB" w14:textId="77777777">
            <w:pPr>
              <w:rPr>
                <w:rFonts w:ascii="Arial" w:hAnsi="Arial" w:cs="Arial"/>
              </w:rPr>
            </w:pPr>
          </w:p>
        </w:tc>
        <w:tc>
          <w:tcPr>
            <w:tcW w:w="668" w:type="pct"/>
          </w:tcPr>
          <w:p w:rsidRPr="00360269" w:rsidR="008259E2" w:rsidP="0043768D" w:rsidRDefault="008259E2" w14:paraId="19A2133C" w14:textId="77777777">
            <w:pPr>
              <w:rPr>
                <w:rFonts w:ascii="Arial" w:hAnsi="Arial" w:cs="Arial"/>
              </w:rPr>
            </w:pPr>
          </w:p>
        </w:tc>
        <w:tc>
          <w:tcPr>
            <w:tcW w:w="953" w:type="pct"/>
          </w:tcPr>
          <w:p w:rsidRPr="00360269" w:rsidR="008259E2" w:rsidP="0043768D" w:rsidRDefault="008259E2" w14:paraId="79C89B6B" w14:textId="77777777">
            <w:pPr>
              <w:rPr>
                <w:rFonts w:ascii="Arial" w:hAnsi="Arial" w:cs="Arial"/>
              </w:rPr>
            </w:pPr>
          </w:p>
        </w:tc>
      </w:tr>
      <w:tr w:rsidRPr="00360269" w:rsidR="008259E2" w:rsidTr="0043768D" w14:paraId="67F4A3EB" w14:textId="77777777">
        <w:tc>
          <w:tcPr>
            <w:tcW w:w="1040" w:type="pct"/>
          </w:tcPr>
          <w:p w:rsidRPr="00360269" w:rsidR="008259E2" w:rsidP="0043768D" w:rsidRDefault="008259E2" w14:paraId="1E87293F" w14:textId="77777777">
            <w:pPr>
              <w:rPr>
                <w:rFonts w:ascii="Arial" w:hAnsi="Arial" w:cs="Arial"/>
              </w:rPr>
            </w:pPr>
          </w:p>
        </w:tc>
        <w:tc>
          <w:tcPr>
            <w:tcW w:w="573" w:type="pct"/>
          </w:tcPr>
          <w:p w:rsidRPr="00360269" w:rsidR="008259E2" w:rsidP="0043768D" w:rsidRDefault="008259E2" w14:paraId="42460D7C" w14:textId="77777777">
            <w:pPr>
              <w:rPr>
                <w:rFonts w:ascii="Arial" w:hAnsi="Arial" w:cs="Arial"/>
              </w:rPr>
            </w:pPr>
          </w:p>
        </w:tc>
        <w:tc>
          <w:tcPr>
            <w:tcW w:w="1766" w:type="pct"/>
          </w:tcPr>
          <w:p w:rsidRPr="00360269" w:rsidR="008259E2" w:rsidP="0043768D" w:rsidRDefault="008259E2" w14:paraId="14801F59" w14:textId="77777777">
            <w:pPr>
              <w:rPr>
                <w:rFonts w:ascii="Arial" w:hAnsi="Arial" w:cs="Arial"/>
              </w:rPr>
            </w:pPr>
          </w:p>
        </w:tc>
        <w:tc>
          <w:tcPr>
            <w:tcW w:w="668" w:type="pct"/>
          </w:tcPr>
          <w:p w:rsidRPr="00360269" w:rsidR="008259E2" w:rsidP="0043768D" w:rsidRDefault="008259E2" w14:paraId="123F4FE2" w14:textId="77777777">
            <w:pPr>
              <w:rPr>
                <w:rFonts w:ascii="Arial" w:hAnsi="Arial" w:cs="Arial"/>
              </w:rPr>
            </w:pPr>
          </w:p>
        </w:tc>
        <w:tc>
          <w:tcPr>
            <w:tcW w:w="953" w:type="pct"/>
          </w:tcPr>
          <w:p w:rsidRPr="00360269" w:rsidR="008259E2" w:rsidP="0043768D" w:rsidRDefault="008259E2" w14:paraId="21E84D92" w14:textId="77777777">
            <w:pPr>
              <w:rPr>
                <w:rFonts w:ascii="Arial" w:hAnsi="Arial" w:cs="Arial"/>
              </w:rPr>
            </w:pPr>
          </w:p>
        </w:tc>
      </w:tr>
      <w:tr w:rsidRPr="00360269" w:rsidR="008259E2" w:rsidTr="0043768D" w14:paraId="6AC6F25B" w14:textId="77777777">
        <w:tc>
          <w:tcPr>
            <w:tcW w:w="1040" w:type="pct"/>
          </w:tcPr>
          <w:p w:rsidRPr="00360269" w:rsidR="008259E2" w:rsidP="0043768D" w:rsidRDefault="008259E2" w14:paraId="2F414BF5" w14:textId="77777777">
            <w:pPr>
              <w:rPr>
                <w:rFonts w:ascii="Arial" w:hAnsi="Arial" w:cs="Arial"/>
              </w:rPr>
            </w:pPr>
          </w:p>
        </w:tc>
        <w:tc>
          <w:tcPr>
            <w:tcW w:w="573" w:type="pct"/>
          </w:tcPr>
          <w:p w:rsidRPr="00360269" w:rsidR="008259E2" w:rsidP="0043768D" w:rsidRDefault="008259E2" w14:paraId="770BCAD2" w14:textId="77777777">
            <w:pPr>
              <w:rPr>
                <w:rFonts w:ascii="Arial" w:hAnsi="Arial" w:cs="Arial"/>
              </w:rPr>
            </w:pPr>
          </w:p>
        </w:tc>
        <w:tc>
          <w:tcPr>
            <w:tcW w:w="1766" w:type="pct"/>
          </w:tcPr>
          <w:p w:rsidRPr="00360269" w:rsidR="008259E2" w:rsidP="0043768D" w:rsidRDefault="008259E2" w14:paraId="1A70CBCF" w14:textId="77777777">
            <w:pPr>
              <w:rPr>
                <w:rFonts w:ascii="Arial" w:hAnsi="Arial" w:cs="Arial"/>
              </w:rPr>
            </w:pPr>
          </w:p>
        </w:tc>
        <w:tc>
          <w:tcPr>
            <w:tcW w:w="668" w:type="pct"/>
          </w:tcPr>
          <w:p w:rsidRPr="00360269" w:rsidR="008259E2" w:rsidP="0043768D" w:rsidRDefault="008259E2" w14:paraId="74477EDD" w14:textId="77777777">
            <w:pPr>
              <w:rPr>
                <w:rFonts w:ascii="Arial" w:hAnsi="Arial" w:cs="Arial"/>
              </w:rPr>
            </w:pPr>
          </w:p>
        </w:tc>
        <w:tc>
          <w:tcPr>
            <w:tcW w:w="953" w:type="pct"/>
          </w:tcPr>
          <w:p w:rsidRPr="00360269" w:rsidR="008259E2" w:rsidP="0043768D" w:rsidRDefault="008259E2" w14:paraId="75DAED1A" w14:textId="77777777">
            <w:pPr>
              <w:rPr>
                <w:rFonts w:ascii="Arial" w:hAnsi="Arial" w:cs="Arial"/>
              </w:rPr>
            </w:pPr>
          </w:p>
        </w:tc>
      </w:tr>
      <w:tr w:rsidRPr="00360269" w:rsidR="008259E2" w:rsidTr="0043768D" w14:paraId="556F179A" w14:textId="77777777">
        <w:tc>
          <w:tcPr>
            <w:tcW w:w="1040" w:type="pct"/>
          </w:tcPr>
          <w:p w:rsidRPr="00360269" w:rsidR="008259E2" w:rsidP="0043768D" w:rsidRDefault="008259E2" w14:paraId="6D4C8D42" w14:textId="77777777">
            <w:pPr>
              <w:rPr>
                <w:rFonts w:ascii="Arial" w:hAnsi="Arial" w:cs="Arial"/>
              </w:rPr>
            </w:pPr>
          </w:p>
        </w:tc>
        <w:tc>
          <w:tcPr>
            <w:tcW w:w="573" w:type="pct"/>
          </w:tcPr>
          <w:p w:rsidRPr="00360269" w:rsidR="008259E2" w:rsidP="0043768D" w:rsidRDefault="008259E2" w14:paraId="2CD41517" w14:textId="77777777">
            <w:pPr>
              <w:rPr>
                <w:rFonts w:ascii="Arial" w:hAnsi="Arial" w:cs="Arial"/>
              </w:rPr>
            </w:pPr>
          </w:p>
        </w:tc>
        <w:tc>
          <w:tcPr>
            <w:tcW w:w="1766" w:type="pct"/>
          </w:tcPr>
          <w:p w:rsidRPr="00360269" w:rsidR="008259E2" w:rsidP="0043768D" w:rsidRDefault="008259E2" w14:paraId="5F39CD6C" w14:textId="77777777">
            <w:pPr>
              <w:rPr>
                <w:rFonts w:ascii="Arial" w:hAnsi="Arial" w:cs="Arial"/>
              </w:rPr>
            </w:pPr>
          </w:p>
        </w:tc>
        <w:tc>
          <w:tcPr>
            <w:tcW w:w="668" w:type="pct"/>
          </w:tcPr>
          <w:p w:rsidRPr="00360269" w:rsidR="008259E2" w:rsidP="0043768D" w:rsidRDefault="008259E2" w14:paraId="478A9FAC" w14:textId="77777777">
            <w:pPr>
              <w:rPr>
                <w:rFonts w:ascii="Arial" w:hAnsi="Arial" w:cs="Arial"/>
              </w:rPr>
            </w:pPr>
          </w:p>
        </w:tc>
        <w:tc>
          <w:tcPr>
            <w:tcW w:w="953" w:type="pct"/>
          </w:tcPr>
          <w:p w:rsidRPr="00360269" w:rsidR="008259E2" w:rsidP="0043768D" w:rsidRDefault="008259E2" w14:paraId="2C1C517E" w14:textId="77777777">
            <w:pPr>
              <w:rPr>
                <w:rFonts w:ascii="Arial" w:hAnsi="Arial" w:cs="Arial"/>
              </w:rPr>
            </w:pPr>
          </w:p>
        </w:tc>
      </w:tr>
      <w:tr w:rsidRPr="00360269" w:rsidR="008259E2" w:rsidTr="0043768D" w14:paraId="66D82C84" w14:textId="77777777">
        <w:tc>
          <w:tcPr>
            <w:tcW w:w="1040" w:type="pct"/>
          </w:tcPr>
          <w:p w:rsidRPr="00360269" w:rsidR="008259E2" w:rsidP="0043768D" w:rsidRDefault="008259E2" w14:paraId="21E95E11" w14:textId="77777777">
            <w:pPr>
              <w:rPr>
                <w:rFonts w:ascii="Arial" w:hAnsi="Arial" w:cs="Arial"/>
              </w:rPr>
            </w:pPr>
          </w:p>
        </w:tc>
        <w:tc>
          <w:tcPr>
            <w:tcW w:w="573" w:type="pct"/>
          </w:tcPr>
          <w:p w:rsidRPr="00360269" w:rsidR="008259E2" w:rsidP="0043768D" w:rsidRDefault="008259E2" w14:paraId="10CA73F7" w14:textId="77777777">
            <w:pPr>
              <w:rPr>
                <w:rFonts w:ascii="Arial" w:hAnsi="Arial" w:cs="Arial"/>
              </w:rPr>
            </w:pPr>
          </w:p>
        </w:tc>
        <w:tc>
          <w:tcPr>
            <w:tcW w:w="1766" w:type="pct"/>
          </w:tcPr>
          <w:p w:rsidRPr="00360269" w:rsidR="008259E2" w:rsidP="0043768D" w:rsidRDefault="008259E2" w14:paraId="41CF90A4" w14:textId="77777777">
            <w:pPr>
              <w:rPr>
                <w:rFonts w:ascii="Arial" w:hAnsi="Arial" w:cs="Arial"/>
              </w:rPr>
            </w:pPr>
          </w:p>
        </w:tc>
        <w:tc>
          <w:tcPr>
            <w:tcW w:w="668" w:type="pct"/>
          </w:tcPr>
          <w:p w:rsidRPr="00360269" w:rsidR="008259E2" w:rsidP="0043768D" w:rsidRDefault="008259E2" w14:paraId="52ECA91C" w14:textId="77777777">
            <w:pPr>
              <w:rPr>
                <w:rFonts w:ascii="Arial" w:hAnsi="Arial" w:cs="Arial"/>
              </w:rPr>
            </w:pPr>
          </w:p>
        </w:tc>
        <w:tc>
          <w:tcPr>
            <w:tcW w:w="953" w:type="pct"/>
          </w:tcPr>
          <w:p w:rsidRPr="00360269" w:rsidR="008259E2" w:rsidP="0043768D" w:rsidRDefault="008259E2" w14:paraId="5C208697" w14:textId="77777777">
            <w:pPr>
              <w:rPr>
                <w:rFonts w:ascii="Arial" w:hAnsi="Arial" w:cs="Arial"/>
              </w:rPr>
            </w:pPr>
          </w:p>
        </w:tc>
      </w:tr>
      <w:tr w:rsidRPr="00360269" w:rsidR="008259E2" w:rsidTr="0043768D" w14:paraId="47E25366" w14:textId="77777777">
        <w:tc>
          <w:tcPr>
            <w:tcW w:w="1040" w:type="pct"/>
          </w:tcPr>
          <w:p w:rsidRPr="00360269" w:rsidR="008259E2" w:rsidP="0043768D" w:rsidRDefault="008259E2" w14:paraId="0E309FBE" w14:textId="77777777">
            <w:pPr>
              <w:rPr>
                <w:rFonts w:ascii="Arial" w:hAnsi="Arial" w:cs="Arial"/>
              </w:rPr>
            </w:pPr>
          </w:p>
        </w:tc>
        <w:tc>
          <w:tcPr>
            <w:tcW w:w="573" w:type="pct"/>
          </w:tcPr>
          <w:p w:rsidRPr="00360269" w:rsidR="008259E2" w:rsidP="0043768D" w:rsidRDefault="008259E2" w14:paraId="7A6D030D" w14:textId="77777777">
            <w:pPr>
              <w:rPr>
                <w:rFonts w:ascii="Arial" w:hAnsi="Arial" w:cs="Arial"/>
              </w:rPr>
            </w:pPr>
          </w:p>
        </w:tc>
        <w:tc>
          <w:tcPr>
            <w:tcW w:w="1766" w:type="pct"/>
          </w:tcPr>
          <w:p w:rsidRPr="00360269" w:rsidR="008259E2" w:rsidP="0043768D" w:rsidRDefault="008259E2" w14:paraId="431B116B" w14:textId="77777777">
            <w:pPr>
              <w:rPr>
                <w:rFonts w:ascii="Arial" w:hAnsi="Arial" w:cs="Arial"/>
              </w:rPr>
            </w:pPr>
          </w:p>
        </w:tc>
        <w:tc>
          <w:tcPr>
            <w:tcW w:w="668" w:type="pct"/>
          </w:tcPr>
          <w:p w:rsidRPr="00360269" w:rsidR="008259E2" w:rsidP="0043768D" w:rsidRDefault="008259E2" w14:paraId="00780DEB" w14:textId="77777777">
            <w:pPr>
              <w:rPr>
                <w:rFonts w:ascii="Arial" w:hAnsi="Arial" w:cs="Arial"/>
              </w:rPr>
            </w:pPr>
          </w:p>
        </w:tc>
        <w:tc>
          <w:tcPr>
            <w:tcW w:w="953" w:type="pct"/>
          </w:tcPr>
          <w:p w:rsidRPr="00360269" w:rsidR="008259E2" w:rsidP="0043768D" w:rsidRDefault="008259E2" w14:paraId="18BA8DE5" w14:textId="77777777">
            <w:pPr>
              <w:rPr>
                <w:rFonts w:ascii="Arial" w:hAnsi="Arial" w:cs="Arial"/>
              </w:rPr>
            </w:pPr>
          </w:p>
        </w:tc>
      </w:tr>
    </w:tbl>
    <w:p w:rsidR="008259E2" w:rsidP="008259E2" w:rsidRDefault="008259E2" w14:paraId="50A640CA" w14:textId="77777777">
      <w:pPr>
        <w:rPr>
          <w:rFonts w:ascii="Arial" w:hAnsi="Arial" w:cs="Arial"/>
          <w:b/>
          <w:sz w:val="22"/>
        </w:rPr>
      </w:pPr>
    </w:p>
    <w:p w:rsidRPr="00360269" w:rsidR="008259E2" w:rsidP="008259E2" w:rsidRDefault="008259E2" w14:paraId="1510678B" w14:textId="77777777">
      <w:pPr>
        <w:rPr>
          <w:rFonts w:ascii="Arial" w:hAnsi="Arial" w:cs="Arial"/>
          <w:b/>
          <w:sz w:val="22"/>
        </w:rPr>
      </w:pPr>
    </w:p>
    <w:p w:rsidRPr="00360269" w:rsidR="008259E2" w:rsidP="008259E2" w:rsidRDefault="008259E2" w14:paraId="3160F106" w14:textId="77777777">
      <w:pPr>
        <w:rPr>
          <w:rFonts w:ascii="Arial" w:hAnsi="Arial" w:cs="Arial"/>
          <w:b/>
          <w:sz w:val="22"/>
        </w:rPr>
      </w:pPr>
      <w:r w:rsidRPr="00360269">
        <w:rPr>
          <w:rFonts w:ascii="Arial" w:hAnsi="Arial" w:cs="Arial"/>
          <w:b/>
          <w:sz w:val="22"/>
        </w:rPr>
        <w:t xml:space="preserve">Vzdělávací </w:t>
      </w:r>
      <w:proofErr w:type="gramStart"/>
      <w:r w:rsidRPr="00360269">
        <w:rPr>
          <w:rFonts w:ascii="Arial" w:hAnsi="Arial" w:cs="Arial"/>
          <w:b/>
          <w:sz w:val="22"/>
        </w:rPr>
        <w:t>aktivity - Účetní</w:t>
      </w:r>
      <w:proofErr w:type="gramEnd"/>
      <w:r w:rsidRPr="00360269">
        <w:rPr>
          <w:rFonts w:ascii="Arial" w:hAnsi="Arial" w:cs="Arial"/>
          <w:b/>
          <w:sz w:val="22"/>
        </w:rPr>
        <w:t>, ekonomické a právní</w:t>
      </w:r>
    </w:p>
    <w:p w:rsidRPr="00360269" w:rsidR="008259E2" w:rsidP="008259E2" w:rsidRDefault="008259E2" w14:paraId="6F0B4F7D"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8259E2" w:rsidTr="0043768D" w14:paraId="166B1A13" w14:textId="77777777">
        <w:tc>
          <w:tcPr>
            <w:tcW w:w="1040" w:type="pct"/>
            <w:shd w:val="clear" w:color="auto" w:fill="99CCFF"/>
            <w:vAlign w:val="center"/>
          </w:tcPr>
          <w:p w:rsidRPr="00360269" w:rsidR="008259E2" w:rsidP="0043768D" w:rsidRDefault="008259E2" w14:paraId="1FF56639"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8259E2" w:rsidP="0043768D" w:rsidRDefault="008259E2" w14:paraId="245F5D45"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8259E2" w:rsidP="0043768D" w:rsidRDefault="008259E2" w14:paraId="7989DB42"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8259E2" w:rsidP="0043768D" w:rsidRDefault="008259E2" w14:paraId="38AD5FD9"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8259E2" w:rsidP="0043768D" w:rsidRDefault="008259E2" w14:paraId="6E42DED2" w14:textId="77777777">
            <w:pPr>
              <w:jc w:val="center"/>
              <w:rPr>
                <w:rFonts w:ascii="Arial" w:hAnsi="Arial" w:cs="Arial"/>
                <w:b/>
              </w:rPr>
            </w:pPr>
            <w:r w:rsidRPr="00360269">
              <w:rPr>
                <w:rFonts w:ascii="Arial" w:hAnsi="Arial" w:cs="Arial"/>
                <w:b/>
              </w:rPr>
              <w:t>Dosažené vzdělání</w:t>
            </w:r>
          </w:p>
        </w:tc>
      </w:tr>
      <w:tr w:rsidRPr="00360269" w:rsidR="008259E2" w:rsidTr="0043768D" w14:paraId="46BD1970" w14:textId="77777777">
        <w:tc>
          <w:tcPr>
            <w:tcW w:w="1040" w:type="pct"/>
          </w:tcPr>
          <w:p w:rsidRPr="00360269" w:rsidR="008259E2" w:rsidP="0043768D" w:rsidRDefault="008259E2" w14:paraId="25D40114" w14:textId="77777777">
            <w:pPr>
              <w:rPr>
                <w:rFonts w:ascii="Arial" w:hAnsi="Arial" w:cs="Arial"/>
              </w:rPr>
            </w:pPr>
          </w:p>
        </w:tc>
        <w:tc>
          <w:tcPr>
            <w:tcW w:w="573" w:type="pct"/>
          </w:tcPr>
          <w:p w:rsidRPr="00360269" w:rsidR="008259E2" w:rsidP="0043768D" w:rsidRDefault="008259E2" w14:paraId="513A1C41" w14:textId="77777777">
            <w:pPr>
              <w:rPr>
                <w:rFonts w:ascii="Arial" w:hAnsi="Arial" w:cs="Arial"/>
              </w:rPr>
            </w:pPr>
          </w:p>
        </w:tc>
        <w:tc>
          <w:tcPr>
            <w:tcW w:w="1766" w:type="pct"/>
          </w:tcPr>
          <w:p w:rsidRPr="00360269" w:rsidR="008259E2" w:rsidP="0043768D" w:rsidRDefault="008259E2" w14:paraId="3D5AC819" w14:textId="77777777">
            <w:pPr>
              <w:rPr>
                <w:rFonts w:ascii="Arial" w:hAnsi="Arial" w:cs="Arial"/>
              </w:rPr>
            </w:pPr>
          </w:p>
        </w:tc>
        <w:tc>
          <w:tcPr>
            <w:tcW w:w="668" w:type="pct"/>
          </w:tcPr>
          <w:p w:rsidRPr="00360269" w:rsidR="008259E2" w:rsidP="0043768D" w:rsidRDefault="008259E2" w14:paraId="5EBB42CB" w14:textId="77777777">
            <w:pPr>
              <w:rPr>
                <w:rFonts w:ascii="Arial" w:hAnsi="Arial" w:cs="Arial"/>
              </w:rPr>
            </w:pPr>
          </w:p>
        </w:tc>
        <w:tc>
          <w:tcPr>
            <w:tcW w:w="953" w:type="pct"/>
          </w:tcPr>
          <w:p w:rsidRPr="00360269" w:rsidR="008259E2" w:rsidP="0043768D" w:rsidRDefault="008259E2" w14:paraId="50FE4C2C" w14:textId="77777777">
            <w:pPr>
              <w:rPr>
                <w:rFonts w:ascii="Arial" w:hAnsi="Arial" w:cs="Arial"/>
              </w:rPr>
            </w:pPr>
          </w:p>
        </w:tc>
      </w:tr>
      <w:tr w:rsidRPr="00360269" w:rsidR="008259E2" w:rsidTr="0043768D" w14:paraId="07B429CC" w14:textId="77777777">
        <w:tc>
          <w:tcPr>
            <w:tcW w:w="1040" w:type="pct"/>
          </w:tcPr>
          <w:p w:rsidRPr="00360269" w:rsidR="008259E2" w:rsidP="0043768D" w:rsidRDefault="008259E2" w14:paraId="5F85B547" w14:textId="77777777">
            <w:pPr>
              <w:rPr>
                <w:rFonts w:ascii="Arial" w:hAnsi="Arial" w:cs="Arial"/>
              </w:rPr>
            </w:pPr>
          </w:p>
        </w:tc>
        <w:tc>
          <w:tcPr>
            <w:tcW w:w="573" w:type="pct"/>
          </w:tcPr>
          <w:p w:rsidRPr="00360269" w:rsidR="008259E2" w:rsidP="0043768D" w:rsidRDefault="008259E2" w14:paraId="27884B99" w14:textId="77777777">
            <w:pPr>
              <w:rPr>
                <w:rFonts w:ascii="Arial" w:hAnsi="Arial" w:cs="Arial"/>
              </w:rPr>
            </w:pPr>
          </w:p>
        </w:tc>
        <w:tc>
          <w:tcPr>
            <w:tcW w:w="1766" w:type="pct"/>
          </w:tcPr>
          <w:p w:rsidRPr="00360269" w:rsidR="008259E2" w:rsidP="0043768D" w:rsidRDefault="008259E2" w14:paraId="32C8E827" w14:textId="77777777">
            <w:pPr>
              <w:rPr>
                <w:rFonts w:ascii="Arial" w:hAnsi="Arial" w:cs="Arial"/>
              </w:rPr>
            </w:pPr>
          </w:p>
        </w:tc>
        <w:tc>
          <w:tcPr>
            <w:tcW w:w="668" w:type="pct"/>
          </w:tcPr>
          <w:p w:rsidRPr="00360269" w:rsidR="008259E2" w:rsidP="0043768D" w:rsidRDefault="008259E2" w14:paraId="607EE327" w14:textId="77777777">
            <w:pPr>
              <w:rPr>
                <w:rFonts w:ascii="Arial" w:hAnsi="Arial" w:cs="Arial"/>
              </w:rPr>
            </w:pPr>
          </w:p>
        </w:tc>
        <w:tc>
          <w:tcPr>
            <w:tcW w:w="953" w:type="pct"/>
          </w:tcPr>
          <w:p w:rsidRPr="00360269" w:rsidR="008259E2" w:rsidP="0043768D" w:rsidRDefault="008259E2" w14:paraId="7EDD37D7" w14:textId="77777777">
            <w:pPr>
              <w:rPr>
                <w:rFonts w:ascii="Arial" w:hAnsi="Arial" w:cs="Arial"/>
              </w:rPr>
            </w:pPr>
          </w:p>
        </w:tc>
      </w:tr>
      <w:tr w:rsidRPr="00360269" w:rsidR="008259E2" w:rsidTr="0043768D" w14:paraId="62DBE758" w14:textId="77777777">
        <w:tc>
          <w:tcPr>
            <w:tcW w:w="1040" w:type="pct"/>
          </w:tcPr>
          <w:p w:rsidRPr="00360269" w:rsidR="008259E2" w:rsidP="0043768D" w:rsidRDefault="008259E2" w14:paraId="25B41FCC" w14:textId="77777777">
            <w:pPr>
              <w:rPr>
                <w:rFonts w:ascii="Arial" w:hAnsi="Arial" w:cs="Arial"/>
              </w:rPr>
            </w:pPr>
          </w:p>
        </w:tc>
        <w:tc>
          <w:tcPr>
            <w:tcW w:w="573" w:type="pct"/>
          </w:tcPr>
          <w:p w:rsidRPr="00360269" w:rsidR="008259E2" w:rsidP="0043768D" w:rsidRDefault="008259E2" w14:paraId="0A34A0CA" w14:textId="77777777">
            <w:pPr>
              <w:rPr>
                <w:rFonts w:ascii="Arial" w:hAnsi="Arial" w:cs="Arial"/>
              </w:rPr>
            </w:pPr>
          </w:p>
        </w:tc>
        <w:tc>
          <w:tcPr>
            <w:tcW w:w="1766" w:type="pct"/>
          </w:tcPr>
          <w:p w:rsidRPr="00360269" w:rsidR="008259E2" w:rsidP="0043768D" w:rsidRDefault="008259E2" w14:paraId="20092A65" w14:textId="77777777">
            <w:pPr>
              <w:rPr>
                <w:rFonts w:ascii="Arial" w:hAnsi="Arial" w:cs="Arial"/>
              </w:rPr>
            </w:pPr>
          </w:p>
        </w:tc>
        <w:tc>
          <w:tcPr>
            <w:tcW w:w="668" w:type="pct"/>
          </w:tcPr>
          <w:p w:rsidRPr="00360269" w:rsidR="008259E2" w:rsidP="0043768D" w:rsidRDefault="008259E2" w14:paraId="1AAC2356" w14:textId="77777777">
            <w:pPr>
              <w:rPr>
                <w:rFonts w:ascii="Arial" w:hAnsi="Arial" w:cs="Arial"/>
              </w:rPr>
            </w:pPr>
          </w:p>
        </w:tc>
        <w:tc>
          <w:tcPr>
            <w:tcW w:w="953" w:type="pct"/>
          </w:tcPr>
          <w:p w:rsidRPr="00360269" w:rsidR="008259E2" w:rsidP="0043768D" w:rsidRDefault="008259E2" w14:paraId="58D44806" w14:textId="77777777">
            <w:pPr>
              <w:rPr>
                <w:rFonts w:ascii="Arial" w:hAnsi="Arial" w:cs="Arial"/>
              </w:rPr>
            </w:pPr>
          </w:p>
        </w:tc>
      </w:tr>
    </w:tbl>
    <w:p w:rsidRPr="00360269" w:rsidR="008259E2" w:rsidP="008259E2" w:rsidRDefault="008259E2" w14:paraId="2946FAA7" w14:textId="77777777">
      <w:pPr>
        <w:rPr>
          <w:rFonts w:ascii="Arial" w:hAnsi="Arial" w:cs="Arial"/>
          <w:b/>
          <w:sz w:val="22"/>
        </w:rPr>
      </w:pPr>
    </w:p>
    <w:p w:rsidRPr="00360269" w:rsidR="008259E2" w:rsidP="008259E2" w:rsidRDefault="008259E2" w14:paraId="230AB0C9" w14:textId="77777777">
      <w:pPr>
        <w:rPr>
          <w:rFonts w:ascii="Arial" w:hAnsi="Arial" w:cs="Arial"/>
          <w:b/>
          <w:sz w:val="22"/>
        </w:rPr>
      </w:pPr>
    </w:p>
    <w:p w:rsidRPr="00360269" w:rsidR="008259E2" w:rsidP="008259E2" w:rsidRDefault="008259E2" w14:paraId="6C2CD9DF" w14:textId="77777777">
      <w:pPr>
        <w:rPr>
          <w:rFonts w:ascii="Arial" w:hAnsi="Arial" w:cs="Arial"/>
          <w:b/>
          <w:sz w:val="22"/>
        </w:rPr>
      </w:pPr>
      <w:r w:rsidRPr="00360269">
        <w:rPr>
          <w:rFonts w:ascii="Arial" w:hAnsi="Arial" w:cs="Arial"/>
          <w:b/>
          <w:sz w:val="22"/>
        </w:rPr>
        <w:t xml:space="preserve">Vzdělávací </w:t>
      </w:r>
      <w:proofErr w:type="gramStart"/>
      <w:r w:rsidRPr="00360269">
        <w:rPr>
          <w:rFonts w:ascii="Arial" w:hAnsi="Arial" w:cs="Arial"/>
          <w:b/>
          <w:sz w:val="22"/>
        </w:rPr>
        <w:t>aktivity - Kurzy</w:t>
      </w:r>
      <w:proofErr w:type="gramEnd"/>
      <w:r w:rsidRPr="00360269">
        <w:rPr>
          <w:rFonts w:ascii="Arial" w:hAnsi="Arial" w:cs="Arial"/>
          <w:b/>
          <w:sz w:val="22"/>
        </w:rPr>
        <w:t xml:space="preserve"> obecné IT</w:t>
      </w:r>
    </w:p>
    <w:p w:rsidRPr="00360269" w:rsidR="008259E2" w:rsidP="008259E2" w:rsidRDefault="008259E2" w14:paraId="0FAF2B76" w14:textId="77777777">
      <w:pPr>
        <w:rPr>
          <w:rFonts w:ascii="Arial" w:hAnsi="Arial" w:cs="Arial"/>
          <w:b/>
          <w:sz w:val="22"/>
        </w:rPr>
      </w:pPr>
    </w:p>
    <w:tbl>
      <w:tblPr>
        <w:tblW w:w="4974"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962"/>
        <w:gridCol w:w="1081"/>
        <w:gridCol w:w="3333"/>
        <w:gridCol w:w="1261"/>
        <w:gridCol w:w="1799"/>
      </w:tblGrid>
      <w:tr w:rsidRPr="00360269" w:rsidR="008259E2" w:rsidTr="0043768D" w14:paraId="2C0898A5" w14:textId="77777777">
        <w:tc>
          <w:tcPr>
            <w:tcW w:w="1040" w:type="pct"/>
            <w:shd w:val="clear" w:color="auto" w:fill="99CCFF"/>
            <w:vAlign w:val="center"/>
          </w:tcPr>
          <w:p w:rsidRPr="00360269" w:rsidR="008259E2" w:rsidP="0043768D" w:rsidRDefault="008259E2" w14:paraId="4E2313A0" w14:textId="77777777">
            <w:pPr>
              <w:jc w:val="center"/>
              <w:rPr>
                <w:rFonts w:ascii="Arial" w:hAnsi="Arial" w:cs="Arial"/>
                <w:b/>
              </w:rPr>
            </w:pPr>
            <w:r w:rsidRPr="00360269">
              <w:rPr>
                <w:rFonts w:ascii="Arial" w:hAnsi="Arial" w:cs="Arial"/>
                <w:b/>
              </w:rPr>
              <w:t>Lektor jméno příjmení</w:t>
            </w:r>
          </w:p>
        </w:tc>
        <w:tc>
          <w:tcPr>
            <w:tcW w:w="573" w:type="pct"/>
            <w:shd w:val="clear" w:color="auto" w:fill="99CCFF"/>
            <w:vAlign w:val="center"/>
          </w:tcPr>
          <w:p w:rsidRPr="00360269" w:rsidR="008259E2" w:rsidP="0043768D" w:rsidRDefault="008259E2" w14:paraId="32B4BF16" w14:textId="77777777">
            <w:pPr>
              <w:jc w:val="center"/>
              <w:rPr>
                <w:rFonts w:ascii="Arial" w:hAnsi="Arial" w:cs="Arial"/>
                <w:b/>
              </w:rPr>
            </w:pPr>
            <w:r w:rsidRPr="00360269">
              <w:rPr>
                <w:rFonts w:ascii="Arial" w:hAnsi="Arial" w:cs="Arial"/>
                <w:b/>
              </w:rPr>
              <w:t>Délka praxe školení</w:t>
            </w:r>
          </w:p>
        </w:tc>
        <w:tc>
          <w:tcPr>
            <w:tcW w:w="1766" w:type="pct"/>
            <w:shd w:val="clear" w:color="auto" w:fill="99CCFF"/>
            <w:vAlign w:val="center"/>
          </w:tcPr>
          <w:p w:rsidRPr="00360269" w:rsidR="008259E2" w:rsidP="0043768D" w:rsidRDefault="008259E2" w14:paraId="5B13804A" w14:textId="77777777">
            <w:pPr>
              <w:jc w:val="center"/>
              <w:rPr>
                <w:rFonts w:ascii="Arial" w:hAnsi="Arial" w:cs="Arial"/>
                <w:b/>
              </w:rPr>
            </w:pPr>
            <w:r w:rsidRPr="00360269">
              <w:rPr>
                <w:rFonts w:ascii="Arial" w:hAnsi="Arial" w:cs="Arial"/>
                <w:b/>
              </w:rPr>
              <w:t>Profesní zaměření</w:t>
            </w:r>
          </w:p>
        </w:tc>
        <w:tc>
          <w:tcPr>
            <w:tcW w:w="668" w:type="pct"/>
            <w:shd w:val="clear" w:color="auto" w:fill="99CCFF"/>
            <w:vAlign w:val="center"/>
          </w:tcPr>
          <w:p w:rsidRPr="00360269" w:rsidR="008259E2" w:rsidP="0043768D" w:rsidRDefault="008259E2" w14:paraId="162D73CC" w14:textId="77777777">
            <w:pPr>
              <w:jc w:val="center"/>
              <w:rPr>
                <w:rFonts w:ascii="Arial" w:hAnsi="Arial" w:cs="Arial"/>
                <w:b/>
              </w:rPr>
            </w:pPr>
            <w:r w:rsidRPr="00360269">
              <w:rPr>
                <w:rFonts w:ascii="Arial" w:hAnsi="Arial" w:cs="Arial"/>
                <w:b/>
              </w:rPr>
              <w:t>Délka praxe prof. zaměření</w:t>
            </w:r>
          </w:p>
        </w:tc>
        <w:tc>
          <w:tcPr>
            <w:tcW w:w="953" w:type="pct"/>
            <w:shd w:val="clear" w:color="auto" w:fill="99CCFF"/>
            <w:vAlign w:val="center"/>
          </w:tcPr>
          <w:p w:rsidRPr="00360269" w:rsidR="008259E2" w:rsidP="0043768D" w:rsidRDefault="008259E2" w14:paraId="68C01593" w14:textId="77777777">
            <w:pPr>
              <w:jc w:val="center"/>
              <w:rPr>
                <w:rFonts w:ascii="Arial" w:hAnsi="Arial" w:cs="Arial"/>
                <w:b/>
              </w:rPr>
            </w:pPr>
            <w:r w:rsidRPr="00360269">
              <w:rPr>
                <w:rFonts w:ascii="Arial" w:hAnsi="Arial" w:cs="Arial"/>
                <w:b/>
              </w:rPr>
              <w:t>Dosažené vzdělání</w:t>
            </w:r>
          </w:p>
        </w:tc>
      </w:tr>
      <w:tr w:rsidRPr="00360269" w:rsidR="008259E2" w:rsidTr="0043768D" w14:paraId="35F24E4D" w14:textId="77777777">
        <w:tc>
          <w:tcPr>
            <w:tcW w:w="1040" w:type="pct"/>
          </w:tcPr>
          <w:p w:rsidRPr="00360269" w:rsidR="008259E2" w:rsidP="0043768D" w:rsidRDefault="008259E2" w14:paraId="60D4CF86" w14:textId="77777777">
            <w:pPr>
              <w:rPr>
                <w:rFonts w:ascii="Arial" w:hAnsi="Arial" w:cs="Arial"/>
              </w:rPr>
            </w:pPr>
          </w:p>
        </w:tc>
        <w:tc>
          <w:tcPr>
            <w:tcW w:w="573" w:type="pct"/>
          </w:tcPr>
          <w:p w:rsidRPr="00360269" w:rsidR="008259E2" w:rsidP="0043768D" w:rsidRDefault="008259E2" w14:paraId="5F2A42DC" w14:textId="77777777">
            <w:pPr>
              <w:rPr>
                <w:rFonts w:ascii="Arial" w:hAnsi="Arial" w:cs="Arial"/>
              </w:rPr>
            </w:pPr>
          </w:p>
        </w:tc>
        <w:tc>
          <w:tcPr>
            <w:tcW w:w="1766" w:type="pct"/>
          </w:tcPr>
          <w:p w:rsidRPr="00360269" w:rsidR="008259E2" w:rsidP="0043768D" w:rsidRDefault="008259E2" w14:paraId="7353E36F" w14:textId="77777777">
            <w:pPr>
              <w:rPr>
                <w:rFonts w:ascii="Arial" w:hAnsi="Arial" w:cs="Arial"/>
              </w:rPr>
            </w:pPr>
          </w:p>
        </w:tc>
        <w:tc>
          <w:tcPr>
            <w:tcW w:w="668" w:type="pct"/>
          </w:tcPr>
          <w:p w:rsidRPr="00360269" w:rsidR="008259E2" w:rsidP="0043768D" w:rsidRDefault="008259E2" w14:paraId="744920A4" w14:textId="77777777">
            <w:pPr>
              <w:rPr>
                <w:rFonts w:ascii="Arial" w:hAnsi="Arial" w:cs="Arial"/>
              </w:rPr>
            </w:pPr>
          </w:p>
        </w:tc>
        <w:tc>
          <w:tcPr>
            <w:tcW w:w="953" w:type="pct"/>
          </w:tcPr>
          <w:p w:rsidRPr="00360269" w:rsidR="008259E2" w:rsidP="0043768D" w:rsidRDefault="008259E2" w14:paraId="34763594" w14:textId="77777777">
            <w:pPr>
              <w:rPr>
                <w:rFonts w:ascii="Arial" w:hAnsi="Arial" w:cs="Arial"/>
              </w:rPr>
            </w:pPr>
          </w:p>
        </w:tc>
      </w:tr>
      <w:tr w:rsidRPr="00360269" w:rsidR="008259E2" w:rsidTr="0043768D" w14:paraId="1452024B" w14:textId="77777777">
        <w:tc>
          <w:tcPr>
            <w:tcW w:w="1040" w:type="pct"/>
          </w:tcPr>
          <w:p w:rsidRPr="00360269" w:rsidR="008259E2" w:rsidP="0043768D" w:rsidRDefault="008259E2" w14:paraId="2BB2AA27" w14:textId="77777777">
            <w:pPr>
              <w:rPr>
                <w:rFonts w:ascii="Arial" w:hAnsi="Arial" w:cs="Arial"/>
              </w:rPr>
            </w:pPr>
          </w:p>
        </w:tc>
        <w:tc>
          <w:tcPr>
            <w:tcW w:w="573" w:type="pct"/>
          </w:tcPr>
          <w:p w:rsidRPr="00360269" w:rsidR="008259E2" w:rsidP="0043768D" w:rsidRDefault="008259E2" w14:paraId="00366D45" w14:textId="77777777">
            <w:pPr>
              <w:rPr>
                <w:rFonts w:ascii="Arial" w:hAnsi="Arial" w:cs="Arial"/>
              </w:rPr>
            </w:pPr>
          </w:p>
        </w:tc>
        <w:tc>
          <w:tcPr>
            <w:tcW w:w="1766" w:type="pct"/>
          </w:tcPr>
          <w:p w:rsidRPr="00360269" w:rsidR="008259E2" w:rsidP="0043768D" w:rsidRDefault="008259E2" w14:paraId="430A8E0A" w14:textId="77777777">
            <w:pPr>
              <w:rPr>
                <w:rFonts w:ascii="Arial" w:hAnsi="Arial" w:cs="Arial"/>
              </w:rPr>
            </w:pPr>
          </w:p>
        </w:tc>
        <w:tc>
          <w:tcPr>
            <w:tcW w:w="668" w:type="pct"/>
          </w:tcPr>
          <w:p w:rsidRPr="00360269" w:rsidR="008259E2" w:rsidP="0043768D" w:rsidRDefault="008259E2" w14:paraId="06F7E24A" w14:textId="77777777">
            <w:pPr>
              <w:rPr>
                <w:rFonts w:ascii="Arial" w:hAnsi="Arial" w:cs="Arial"/>
              </w:rPr>
            </w:pPr>
          </w:p>
        </w:tc>
        <w:tc>
          <w:tcPr>
            <w:tcW w:w="953" w:type="pct"/>
          </w:tcPr>
          <w:p w:rsidRPr="00360269" w:rsidR="008259E2" w:rsidP="0043768D" w:rsidRDefault="008259E2" w14:paraId="6EB0EBC6" w14:textId="77777777">
            <w:pPr>
              <w:rPr>
                <w:rFonts w:ascii="Arial" w:hAnsi="Arial" w:cs="Arial"/>
              </w:rPr>
            </w:pPr>
          </w:p>
        </w:tc>
      </w:tr>
      <w:tr w:rsidRPr="00360269" w:rsidR="008259E2" w:rsidTr="0043768D" w14:paraId="4088E367" w14:textId="77777777">
        <w:tc>
          <w:tcPr>
            <w:tcW w:w="1040" w:type="pct"/>
          </w:tcPr>
          <w:p w:rsidRPr="00360269" w:rsidR="008259E2" w:rsidP="0043768D" w:rsidRDefault="008259E2" w14:paraId="292EB85C" w14:textId="77777777">
            <w:pPr>
              <w:rPr>
                <w:rFonts w:ascii="Arial" w:hAnsi="Arial" w:cs="Arial"/>
              </w:rPr>
            </w:pPr>
          </w:p>
        </w:tc>
        <w:tc>
          <w:tcPr>
            <w:tcW w:w="573" w:type="pct"/>
          </w:tcPr>
          <w:p w:rsidRPr="00360269" w:rsidR="008259E2" w:rsidP="0043768D" w:rsidRDefault="008259E2" w14:paraId="00637559" w14:textId="77777777">
            <w:pPr>
              <w:rPr>
                <w:rFonts w:ascii="Arial" w:hAnsi="Arial" w:cs="Arial"/>
              </w:rPr>
            </w:pPr>
          </w:p>
        </w:tc>
        <w:tc>
          <w:tcPr>
            <w:tcW w:w="1766" w:type="pct"/>
          </w:tcPr>
          <w:p w:rsidRPr="00360269" w:rsidR="008259E2" w:rsidP="0043768D" w:rsidRDefault="008259E2" w14:paraId="0299753C" w14:textId="77777777">
            <w:pPr>
              <w:rPr>
                <w:rFonts w:ascii="Arial" w:hAnsi="Arial" w:cs="Arial"/>
              </w:rPr>
            </w:pPr>
          </w:p>
        </w:tc>
        <w:tc>
          <w:tcPr>
            <w:tcW w:w="668" w:type="pct"/>
          </w:tcPr>
          <w:p w:rsidRPr="00360269" w:rsidR="008259E2" w:rsidP="0043768D" w:rsidRDefault="008259E2" w14:paraId="54331E1E" w14:textId="77777777">
            <w:pPr>
              <w:rPr>
                <w:rFonts w:ascii="Arial" w:hAnsi="Arial" w:cs="Arial"/>
              </w:rPr>
            </w:pPr>
          </w:p>
        </w:tc>
        <w:tc>
          <w:tcPr>
            <w:tcW w:w="953" w:type="pct"/>
          </w:tcPr>
          <w:p w:rsidRPr="00360269" w:rsidR="008259E2" w:rsidP="0043768D" w:rsidRDefault="008259E2" w14:paraId="48174A44" w14:textId="77777777">
            <w:pPr>
              <w:rPr>
                <w:rFonts w:ascii="Arial" w:hAnsi="Arial" w:cs="Arial"/>
              </w:rPr>
            </w:pPr>
          </w:p>
        </w:tc>
      </w:tr>
    </w:tbl>
    <w:p w:rsidRPr="00360269" w:rsidR="008259E2" w:rsidP="008259E2" w:rsidRDefault="008259E2" w14:paraId="5E88B1F2" w14:textId="77777777">
      <w:pPr>
        <w:ind w:left="720"/>
        <w:rPr>
          <w:rFonts w:ascii="Arial" w:hAnsi="Arial" w:cs="Arial"/>
          <w:szCs w:val="24"/>
        </w:rPr>
      </w:pPr>
    </w:p>
    <w:p w:rsidR="00A145A2" w:rsidP="00DC74D6" w:rsidRDefault="00A145A2" w14:paraId="52B5F996" w14:textId="078EA4E8">
      <w:pPr>
        <w:rPr>
          <w:rFonts w:ascii="Arial" w:hAnsi="Arial" w:cs="Arial"/>
        </w:rPr>
      </w:pPr>
    </w:p>
    <w:p w:rsidR="001F1E8B" w:rsidP="00DC74D6" w:rsidRDefault="001F1E8B" w14:paraId="0659046B" w14:textId="200B2FD3">
      <w:pPr>
        <w:rPr>
          <w:rFonts w:ascii="Arial" w:hAnsi="Arial" w:cs="Arial"/>
        </w:rPr>
      </w:pPr>
    </w:p>
    <w:p w:rsidR="001F1E8B" w:rsidP="00DC74D6" w:rsidRDefault="001F1E8B" w14:paraId="683678E8" w14:textId="0CC95286">
      <w:pPr>
        <w:rPr>
          <w:rFonts w:ascii="Arial" w:hAnsi="Arial" w:cs="Arial"/>
        </w:rPr>
      </w:pPr>
    </w:p>
    <w:p w:rsidR="001F1E8B" w:rsidP="00DC74D6" w:rsidRDefault="001F1E8B" w14:paraId="226F83EC" w14:textId="2B24B2C7">
      <w:pPr>
        <w:rPr>
          <w:rFonts w:ascii="Arial" w:hAnsi="Arial" w:cs="Arial"/>
        </w:rPr>
      </w:pPr>
    </w:p>
    <w:p w:rsidR="001F1E8B" w:rsidP="00DC74D6" w:rsidRDefault="001F1E8B" w14:paraId="39EB3F0E" w14:textId="10DECFDC">
      <w:pPr>
        <w:rPr>
          <w:rFonts w:ascii="Arial" w:hAnsi="Arial" w:cs="Arial"/>
        </w:rPr>
      </w:pPr>
    </w:p>
    <w:p w:rsidR="001F1E8B" w:rsidP="00DC74D6" w:rsidRDefault="001F1E8B" w14:paraId="4ED8E13F" w14:textId="2356A058">
      <w:pPr>
        <w:rPr>
          <w:rFonts w:ascii="Arial" w:hAnsi="Arial" w:cs="Arial"/>
        </w:rPr>
      </w:pPr>
    </w:p>
    <w:p w:rsidR="00C95515" w:rsidP="00DC74D6" w:rsidRDefault="00C95515" w14:paraId="4D5204B8" w14:textId="77777777">
      <w:pPr>
        <w:rPr>
          <w:rFonts w:ascii="Arial" w:hAnsi="Arial" w:cs="Arial"/>
        </w:rPr>
      </w:pPr>
    </w:p>
    <w:p w:rsidR="001F1E8B" w:rsidP="00DC74D6" w:rsidRDefault="001F1E8B" w14:paraId="24DA30CF" w14:textId="618F2B5F">
      <w:pPr>
        <w:rPr>
          <w:rFonts w:ascii="Arial" w:hAnsi="Arial" w:cs="Arial"/>
        </w:rPr>
      </w:pPr>
    </w:p>
    <w:p w:rsidR="001F1E8B" w:rsidP="00DC74D6" w:rsidRDefault="001F1E8B" w14:paraId="4C7FC1DD" w14:textId="5C3D19C5">
      <w:pPr>
        <w:rPr>
          <w:rFonts w:ascii="Arial" w:hAnsi="Arial" w:cs="Arial"/>
        </w:rPr>
      </w:pPr>
    </w:p>
    <w:p w:rsidRPr="00254119" w:rsidR="00334687" w:rsidP="00254119" w:rsidRDefault="00334687" w14:paraId="430888E8" w14:textId="2AC2121B">
      <w:pPr>
        <w:pStyle w:val="Nadpis1"/>
        <w:shd w:val="clear" w:color="auto" w:fill="9CC2E5" w:themeFill="accent1" w:themeFillTint="99"/>
      </w:pPr>
      <w:r w:rsidRPr="00254119">
        <w:lastRenderedPageBreak/>
        <w:t>Harmonogram</w:t>
      </w:r>
    </w:p>
    <w:p w:rsidRPr="000E253C" w:rsidR="00334687" w:rsidP="00334687" w:rsidRDefault="00334687" w14:paraId="3979048C" w14:textId="77777777">
      <w:pPr>
        <w:rPr>
          <w:rFonts w:ascii="Arial" w:hAnsi="Arial" w:cs="Arial"/>
        </w:rPr>
      </w:pPr>
    </w:p>
    <w:p w:rsidRPr="000E253C" w:rsidR="00334687" w:rsidP="00334687" w:rsidRDefault="00334687" w14:paraId="71715AB8" w14:textId="56DF48D9">
      <w:pPr>
        <w:rPr>
          <w:rFonts w:ascii="Arial" w:hAnsi="Arial" w:cs="Arial"/>
          <w:bCs/>
        </w:rPr>
      </w:pPr>
      <w:r w:rsidRPr="000E253C">
        <w:rPr>
          <w:rFonts w:ascii="Arial" w:hAnsi="Arial" w:cs="Arial"/>
          <w:bCs/>
        </w:rPr>
        <w:t>Harmonogram je orientační a slouží jako návrh pro rozložení vzdělávacích aktivit v rámci celé zakázky s deklarací kapacitních možností dodavatele. Realizace konkrétních kurzů bude řešena ve spoluprá</w:t>
      </w:r>
      <w:r w:rsidR="006F5D32">
        <w:rPr>
          <w:rFonts w:ascii="Arial" w:hAnsi="Arial" w:cs="Arial"/>
          <w:bCs/>
        </w:rPr>
        <w:t>ci s partnerskými organizacemi.</w:t>
      </w:r>
      <w:bookmarkStart w:name="_GoBack" w:id="1"/>
      <w:bookmarkEnd w:id="1"/>
    </w:p>
    <w:p w:rsidRPr="000E253C" w:rsidR="00334687" w:rsidP="00334687" w:rsidRDefault="00334687" w14:paraId="3702C6BB" w14:textId="77777777">
      <w:pPr>
        <w:rPr>
          <w:rFonts w:ascii="Arial" w:hAnsi="Arial" w:cs="Arial"/>
          <w:b/>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966"/>
        <w:gridCol w:w="814"/>
        <w:gridCol w:w="751"/>
        <w:gridCol w:w="880"/>
        <w:gridCol w:w="816"/>
        <w:gridCol w:w="814"/>
        <w:gridCol w:w="892"/>
        <w:gridCol w:w="740"/>
        <w:gridCol w:w="812"/>
      </w:tblGrid>
      <w:tr w:rsidRPr="00360269" w:rsidR="00F45A25" w:rsidTr="00F45A25" w14:paraId="3DE23F8C" w14:textId="44502641">
        <w:tc>
          <w:tcPr>
            <w:tcW w:w="1564" w:type="pct"/>
            <w:vMerge w:val="restart"/>
            <w:shd w:val="clear" w:color="auto" w:fill="99CCFF"/>
            <w:vAlign w:val="center"/>
          </w:tcPr>
          <w:p w:rsidRPr="00360269" w:rsidR="00F45A25" w:rsidP="00F45A25" w:rsidRDefault="00F45A25" w14:paraId="24B2474C" w14:textId="2482C822">
            <w:pPr>
              <w:jc w:val="center"/>
              <w:rPr>
                <w:rFonts w:ascii="Arial" w:hAnsi="Arial" w:cs="Arial"/>
                <w:b/>
              </w:rPr>
            </w:pPr>
            <w:r w:rsidRPr="00360269">
              <w:rPr>
                <w:rFonts w:ascii="Arial" w:hAnsi="Arial" w:cs="Arial"/>
                <w:b/>
              </w:rPr>
              <w:t>Kurzy*</w:t>
            </w:r>
          </w:p>
        </w:tc>
        <w:tc>
          <w:tcPr>
            <w:tcW w:w="825" w:type="pct"/>
            <w:gridSpan w:val="2"/>
            <w:shd w:val="clear" w:color="auto" w:fill="99CCFF"/>
          </w:tcPr>
          <w:p w:rsidRPr="00360269" w:rsidR="00F45A25" w:rsidP="00F45A25" w:rsidRDefault="00F45A25" w14:paraId="6D4B5A5D" w14:textId="49C7495E">
            <w:pPr>
              <w:jc w:val="center"/>
              <w:rPr>
                <w:rFonts w:ascii="Arial" w:hAnsi="Arial" w:cs="Arial"/>
                <w:b/>
              </w:rPr>
            </w:pPr>
            <w:r w:rsidRPr="00360269">
              <w:rPr>
                <w:rFonts w:ascii="Arial" w:hAnsi="Arial" w:cs="Arial"/>
                <w:b/>
              </w:rPr>
              <w:t>2020</w:t>
            </w:r>
          </w:p>
        </w:tc>
        <w:tc>
          <w:tcPr>
            <w:tcW w:w="1793" w:type="pct"/>
            <w:gridSpan w:val="4"/>
            <w:shd w:val="clear" w:color="auto" w:fill="99CCFF"/>
          </w:tcPr>
          <w:p w:rsidRPr="00360269" w:rsidR="00F45A25" w:rsidP="00F45A25" w:rsidRDefault="00F45A25" w14:paraId="56130674" w14:textId="7005554C">
            <w:pPr>
              <w:jc w:val="center"/>
              <w:rPr>
                <w:rFonts w:ascii="Arial" w:hAnsi="Arial" w:cs="Arial"/>
                <w:b/>
              </w:rPr>
            </w:pPr>
            <w:r w:rsidRPr="00360269">
              <w:rPr>
                <w:rFonts w:ascii="Arial" w:hAnsi="Arial" w:cs="Arial"/>
                <w:b/>
              </w:rPr>
              <w:t>202</w:t>
            </w:r>
            <w:r>
              <w:rPr>
                <w:rFonts w:ascii="Arial" w:hAnsi="Arial" w:cs="Arial"/>
                <w:b/>
              </w:rPr>
              <w:t>1</w:t>
            </w:r>
          </w:p>
        </w:tc>
        <w:tc>
          <w:tcPr>
            <w:tcW w:w="818" w:type="pct"/>
            <w:gridSpan w:val="2"/>
            <w:shd w:val="clear" w:color="auto" w:fill="99CCFF"/>
          </w:tcPr>
          <w:p w:rsidRPr="00360269" w:rsidR="00F45A25" w:rsidP="00F45A25" w:rsidRDefault="00F45A25" w14:paraId="51D86800" w14:textId="5F7CDEF6">
            <w:pPr>
              <w:jc w:val="center"/>
              <w:rPr>
                <w:rFonts w:ascii="Arial" w:hAnsi="Arial" w:cs="Arial"/>
                <w:b/>
              </w:rPr>
            </w:pPr>
            <w:r w:rsidRPr="00360269">
              <w:rPr>
                <w:rFonts w:ascii="Arial" w:hAnsi="Arial" w:cs="Arial"/>
                <w:b/>
              </w:rPr>
              <w:t>202</w:t>
            </w:r>
            <w:r>
              <w:rPr>
                <w:rFonts w:ascii="Arial" w:hAnsi="Arial" w:cs="Arial"/>
                <w:b/>
              </w:rPr>
              <w:t>2</w:t>
            </w:r>
          </w:p>
        </w:tc>
      </w:tr>
      <w:tr w:rsidRPr="00360269" w:rsidR="00F45A25" w:rsidTr="00F45A25" w14:paraId="4EECB6C6" w14:textId="7D66C068">
        <w:tc>
          <w:tcPr>
            <w:tcW w:w="1564" w:type="pct"/>
            <w:vMerge/>
            <w:shd w:val="clear" w:color="auto" w:fill="99CCFF"/>
            <w:vAlign w:val="center"/>
          </w:tcPr>
          <w:p w:rsidRPr="00360269" w:rsidR="00F45A25" w:rsidP="00F45A25" w:rsidRDefault="00F45A25" w14:paraId="0D6CD718" w14:textId="77777777">
            <w:pPr>
              <w:jc w:val="center"/>
              <w:rPr>
                <w:rFonts w:ascii="Arial" w:hAnsi="Arial" w:cs="Arial"/>
                <w:b/>
              </w:rPr>
            </w:pPr>
          </w:p>
        </w:tc>
        <w:tc>
          <w:tcPr>
            <w:tcW w:w="429" w:type="pct"/>
            <w:shd w:val="clear" w:color="auto" w:fill="99CCFF"/>
          </w:tcPr>
          <w:p w:rsidR="00F45A25" w:rsidP="00F45A25" w:rsidRDefault="00F45A25" w14:paraId="01E93E0E" w14:textId="3391C3F5">
            <w:pPr>
              <w:jc w:val="center"/>
              <w:rPr>
                <w:rFonts w:ascii="Arial" w:hAnsi="Arial" w:cs="Arial"/>
                <w:b/>
              </w:rPr>
            </w:pPr>
            <w:r>
              <w:rPr>
                <w:rFonts w:ascii="Arial" w:hAnsi="Arial" w:cs="Arial"/>
                <w:b/>
              </w:rPr>
              <w:t>1Q</w:t>
            </w:r>
          </w:p>
        </w:tc>
        <w:tc>
          <w:tcPr>
            <w:tcW w:w="396" w:type="pct"/>
            <w:shd w:val="clear" w:color="auto" w:fill="99CCFF"/>
          </w:tcPr>
          <w:p w:rsidR="00F45A25" w:rsidP="00F45A25" w:rsidRDefault="00F45A25" w14:paraId="6BFE4FC9" w14:textId="7A174DD8">
            <w:pPr>
              <w:jc w:val="center"/>
              <w:rPr>
                <w:rFonts w:ascii="Arial" w:hAnsi="Arial" w:cs="Arial"/>
                <w:b/>
              </w:rPr>
            </w:pPr>
            <w:r>
              <w:rPr>
                <w:rFonts w:ascii="Arial" w:hAnsi="Arial" w:cs="Arial"/>
                <w:b/>
              </w:rPr>
              <w:t>2Q</w:t>
            </w:r>
          </w:p>
        </w:tc>
        <w:tc>
          <w:tcPr>
            <w:tcW w:w="464" w:type="pct"/>
            <w:shd w:val="clear" w:color="auto" w:fill="99CCFF"/>
          </w:tcPr>
          <w:p w:rsidR="00F45A25" w:rsidP="00F45A25" w:rsidRDefault="00F45A25" w14:paraId="1647D4C6" w14:textId="51940401">
            <w:pPr>
              <w:jc w:val="center"/>
              <w:rPr>
                <w:rFonts w:ascii="Arial" w:hAnsi="Arial" w:cs="Arial"/>
                <w:b/>
              </w:rPr>
            </w:pPr>
            <w:r>
              <w:rPr>
                <w:rFonts w:ascii="Arial" w:hAnsi="Arial" w:cs="Arial"/>
                <w:b/>
              </w:rPr>
              <w:t>1</w:t>
            </w:r>
            <w:r>
              <w:rPr>
                <w:rFonts w:ascii="Arial" w:hAnsi="Arial" w:cs="Arial"/>
                <w:b/>
              </w:rPr>
              <w:t>Q</w:t>
            </w:r>
          </w:p>
        </w:tc>
        <w:tc>
          <w:tcPr>
            <w:tcW w:w="430" w:type="pct"/>
            <w:shd w:val="clear" w:color="auto" w:fill="99CCFF"/>
          </w:tcPr>
          <w:p w:rsidR="00F45A25" w:rsidP="00F45A25" w:rsidRDefault="00F45A25" w14:paraId="5CBA78FC" w14:textId="2F1DC7DD">
            <w:pPr>
              <w:jc w:val="center"/>
              <w:rPr>
                <w:rFonts w:ascii="Arial" w:hAnsi="Arial" w:cs="Arial"/>
                <w:b/>
              </w:rPr>
            </w:pPr>
            <w:r>
              <w:rPr>
                <w:rFonts w:ascii="Arial" w:hAnsi="Arial" w:cs="Arial"/>
                <w:b/>
              </w:rPr>
              <w:t>2</w:t>
            </w:r>
            <w:r>
              <w:rPr>
                <w:rFonts w:ascii="Arial" w:hAnsi="Arial" w:cs="Arial"/>
                <w:b/>
              </w:rPr>
              <w:t>Q</w:t>
            </w:r>
          </w:p>
        </w:tc>
        <w:tc>
          <w:tcPr>
            <w:tcW w:w="429" w:type="pct"/>
            <w:shd w:val="clear" w:color="auto" w:fill="99CCFF"/>
          </w:tcPr>
          <w:p w:rsidR="00F45A25" w:rsidP="00F45A25" w:rsidRDefault="00F45A25" w14:paraId="6E68A691" w14:textId="3DD5F758">
            <w:pPr>
              <w:jc w:val="center"/>
              <w:rPr>
                <w:rFonts w:ascii="Arial" w:hAnsi="Arial" w:cs="Arial"/>
                <w:b/>
              </w:rPr>
            </w:pPr>
            <w:r>
              <w:rPr>
                <w:rFonts w:ascii="Arial" w:hAnsi="Arial" w:cs="Arial"/>
                <w:b/>
              </w:rPr>
              <w:t>3</w:t>
            </w:r>
            <w:r>
              <w:rPr>
                <w:rFonts w:ascii="Arial" w:hAnsi="Arial" w:cs="Arial"/>
                <w:b/>
              </w:rPr>
              <w:t>Q</w:t>
            </w:r>
          </w:p>
        </w:tc>
        <w:tc>
          <w:tcPr>
            <w:tcW w:w="470" w:type="pct"/>
            <w:shd w:val="clear" w:color="auto" w:fill="99CCFF"/>
          </w:tcPr>
          <w:p w:rsidR="00F45A25" w:rsidP="00F45A25" w:rsidRDefault="00F45A25" w14:paraId="3FCAE8F5" w14:textId="1EE3A447">
            <w:pPr>
              <w:jc w:val="center"/>
              <w:rPr>
                <w:rFonts w:ascii="Arial" w:hAnsi="Arial" w:cs="Arial"/>
                <w:b/>
              </w:rPr>
            </w:pPr>
            <w:r>
              <w:rPr>
                <w:rFonts w:ascii="Arial" w:hAnsi="Arial" w:cs="Arial"/>
                <w:b/>
              </w:rPr>
              <w:t>4</w:t>
            </w:r>
            <w:r>
              <w:rPr>
                <w:rFonts w:ascii="Arial" w:hAnsi="Arial" w:cs="Arial"/>
                <w:b/>
              </w:rPr>
              <w:t>Q</w:t>
            </w:r>
          </w:p>
        </w:tc>
        <w:tc>
          <w:tcPr>
            <w:tcW w:w="390" w:type="pct"/>
            <w:shd w:val="clear" w:color="auto" w:fill="99CCFF"/>
          </w:tcPr>
          <w:p w:rsidR="00F45A25" w:rsidP="00F45A25" w:rsidRDefault="00F45A25" w14:paraId="6657E893" w14:textId="6FE50A88">
            <w:pPr>
              <w:jc w:val="center"/>
              <w:rPr>
                <w:rFonts w:ascii="Arial" w:hAnsi="Arial" w:cs="Arial"/>
                <w:b/>
              </w:rPr>
            </w:pPr>
            <w:r>
              <w:rPr>
                <w:rFonts w:ascii="Arial" w:hAnsi="Arial" w:cs="Arial"/>
                <w:b/>
              </w:rPr>
              <w:t>1</w:t>
            </w:r>
            <w:r>
              <w:rPr>
                <w:rFonts w:ascii="Arial" w:hAnsi="Arial" w:cs="Arial"/>
                <w:b/>
              </w:rPr>
              <w:t>Q</w:t>
            </w:r>
          </w:p>
        </w:tc>
        <w:tc>
          <w:tcPr>
            <w:tcW w:w="428" w:type="pct"/>
            <w:shd w:val="clear" w:color="auto" w:fill="99CCFF"/>
          </w:tcPr>
          <w:p w:rsidRPr="00360269" w:rsidR="00F45A25" w:rsidP="00F45A25" w:rsidRDefault="00F45A25" w14:paraId="08E9517E" w14:textId="4C00A450">
            <w:pPr>
              <w:jc w:val="center"/>
              <w:rPr>
                <w:rFonts w:ascii="Arial" w:hAnsi="Arial" w:cs="Arial"/>
                <w:b/>
              </w:rPr>
            </w:pPr>
            <w:r>
              <w:rPr>
                <w:rFonts w:ascii="Arial" w:hAnsi="Arial" w:cs="Arial"/>
                <w:b/>
              </w:rPr>
              <w:t>2Q</w:t>
            </w:r>
          </w:p>
        </w:tc>
      </w:tr>
      <w:tr w:rsidRPr="00360269" w:rsidR="00F45A25" w:rsidTr="00F45A25" w14:paraId="029FFF9D" w14:textId="458DF5D8">
        <w:tc>
          <w:tcPr>
            <w:tcW w:w="1564" w:type="pct"/>
          </w:tcPr>
          <w:p w:rsidRPr="00360269" w:rsidR="00F45A25" w:rsidP="00F45A25" w:rsidRDefault="00F45A25" w14:paraId="2BACB7DA" w14:textId="77777777">
            <w:pPr>
              <w:rPr>
                <w:rFonts w:ascii="Arial" w:hAnsi="Arial" w:cs="Arial"/>
              </w:rPr>
            </w:pPr>
          </w:p>
        </w:tc>
        <w:tc>
          <w:tcPr>
            <w:tcW w:w="429" w:type="pct"/>
          </w:tcPr>
          <w:p w:rsidRPr="00360269" w:rsidR="00F45A25" w:rsidP="00F45A25" w:rsidRDefault="00F45A25" w14:paraId="015F820C" w14:textId="77777777">
            <w:pPr>
              <w:rPr>
                <w:rFonts w:ascii="Arial" w:hAnsi="Arial" w:cs="Arial"/>
              </w:rPr>
            </w:pPr>
          </w:p>
        </w:tc>
        <w:tc>
          <w:tcPr>
            <w:tcW w:w="396" w:type="pct"/>
          </w:tcPr>
          <w:p w:rsidRPr="00360269" w:rsidR="00F45A25" w:rsidP="00F45A25" w:rsidRDefault="00F45A25" w14:paraId="480CA71A" w14:textId="77777777">
            <w:pPr>
              <w:rPr>
                <w:rFonts w:ascii="Arial" w:hAnsi="Arial" w:cs="Arial"/>
              </w:rPr>
            </w:pPr>
          </w:p>
        </w:tc>
        <w:tc>
          <w:tcPr>
            <w:tcW w:w="464" w:type="pct"/>
          </w:tcPr>
          <w:p w:rsidRPr="00360269" w:rsidR="00F45A25" w:rsidP="00F45A25" w:rsidRDefault="00F45A25" w14:paraId="287378C0" w14:textId="77777777">
            <w:pPr>
              <w:rPr>
                <w:rFonts w:ascii="Arial" w:hAnsi="Arial" w:cs="Arial"/>
              </w:rPr>
            </w:pPr>
          </w:p>
        </w:tc>
        <w:tc>
          <w:tcPr>
            <w:tcW w:w="430" w:type="pct"/>
          </w:tcPr>
          <w:p w:rsidRPr="00360269" w:rsidR="00F45A25" w:rsidP="00F45A25" w:rsidRDefault="00F45A25" w14:paraId="70EC16B1" w14:textId="77777777">
            <w:pPr>
              <w:rPr>
                <w:rFonts w:ascii="Arial" w:hAnsi="Arial" w:cs="Arial"/>
              </w:rPr>
            </w:pPr>
          </w:p>
        </w:tc>
        <w:tc>
          <w:tcPr>
            <w:tcW w:w="429" w:type="pct"/>
          </w:tcPr>
          <w:p w:rsidRPr="00360269" w:rsidR="00F45A25" w:rsidP="00F45A25" w:rsidRDefault="00F45A25" w14:paraId="05EF0267" w14:textId="78C03934">
            <w:pPr>
              <w:rPr>
                <w:rFonts w:ascii="Arial" w:hAnsi="Arial" w:cs="Arial"/>
              </w:rPr>
            </w:pPr>
          </w:p>
        </w:tc>
        <w:tc>
          <w:tcPr>
            <w:tcW w:w="470" w:type="pct"/>
          </w:tcPr>
          <w:p w:rsidRPr="00360269" w:rsidR="00F45A25" w:rsidP="00F45A25" w:rsidRDefault="00F45A25" w14:paraId="3D3BEA89" w14:textId="77777777">
            <w:pPr>
              <w:rPr>
                <w:rFonts w:ascii="Arial" w:hAnsi="Arial" w:cs="Arial"/>
              </w:rPr>
            </w:pPr>
          </w:p>
        </w:tc>
        <w:tc>
          <w:tcPr>
            <w:tcW w:w="390" w:type="pct"/>
          </w:tcPr>
          <w:p w:rsidRPr="00360269" w:rsidR="00F45A25" w:rsidP="00F45A25" w:rsidRDefault="00F45A25" w14:paraId="3EA14E52" w14:textId="77777777">
            <w:pPr>
              <w:rPr>
                <w:rFonts w:ascii="Arial" w:hAnsi="Arial" w:cs="Arial"/>
              </w:rPr>
            </w:pPr>
          </w:p>
        </w:tc>
        <w:tc>
          <w:tcPr>
            <w:tcW w:w="428" w:type="pct"/>
          </w:tcPr>
          <w:p w:rsidRPr="00360269" w:rsidR="00F45A25" w:rsidP="00F45A25" w:rsidRDefault="00F45A25" w14:paraId="5380305F" w14:textId="77777777">
            <w:pPr>
              <w:rPr>
                <w:rFonts w:ascii="Arial" w:hAnsi="Arial" w:cs="Arial"/>
              </w:rPr>
            </w:pPr>
          </w:p>
        </w:tc>
      </w:tr>
      <w:tr w:rsidRPr="00360269" w:rsidR="00F45A25" w:rsidTr="00F45A25" w14:paraId="6AC69512" w14:textId="77777777">
        <w:tc>
          <w:tcPr>
            <w:tcW w:w="1564" w:type="pct"/>
          </w:tcPr>
          <w:p w:rsidRPr="00360269" w:rsidR="00F45A25" w:rsidP="00F45A25" w:rsidRDefault="00F45A25" w14:paraId="5F990D54" w14:textId="77777777">
            <w:pPr>
              <w:rPr>
                <w:rFonts w:ascii="Arial" w:hAnsi="Arial" w:cs="Arial"/>
              </w:rPr>
            </w:pPr>
          </w:p>
        </w:tc>
        <w:tc>
          <w:tcPr>
            <w:tcW w:w="429" w:type="pct"/>
          </w:tcPr>
          <w:p w:rsidRPr="00360269" w:rsidR="00F45A25" w:rsidP="00F45A25" w:rsidRDefault="00F45A25" w14:paraId="0DA13233" w14:textId="77777777">
            <w:pPr>
              <w:rPr>
                <w:rFonts w:ascii="Arial" w:hAnsi="Arial" w:cs="Arial"/>
              </w:rPr>
            </w:pPr>
          </w:p>
        </w:tc>
        <w:tc>
          <w:tcPr>
            <w:tcW w:w="396" w:type="pct"/>
          </w:tcPr>
          <w:p w:rsidRPr="00360269" w:rsidR="00F45A25" w:rsidP="00F45A25" w:rsidRDefault="00F45A25" w14:paraId="7C0F8A77" w14:textId="77777777">
            <w:pPr>
              <w:rPr>
                <w:rFonts w:ascii="Arial" w:hAnsi="Arial" w:cs="Arial"/>
              </w:rPr>
            </w:pPr>
          </w:p>
        </w:tc>
        <w:tc>
          <w:tcPr>
            <w:tcW w:w="464" w:type="pct"/>
          </w:tcPr>
          <w:p w:rsidRPr="00360269" w:rsidR="00F45A25" w:rsidP="00F45A25" w:rsidRDefault="00F45A25" w14:paraId="7B40036B" w14:textId="77777777">
            <w:pPr>
              <w:rPr>
                <w:rFonts w:ascii="Arial" w:hAnsi="Arial" w:cs="Arial"/>
              </w:rPr>
            </w:pPr>
          </w:p>
        </w:tc>
        <w:tc>
          <w:tcPr>
            <w:tcW w:w="430" w:type="pct"/>
          </w:tcPr>
          <w:p w:rsidRPr="00360269" w:rsidR="00F45A25" w:rsidP="00F45A25" w:rsidRDefault="00F45A25" w14:paraId="61D01A61" w14:textId="77777777">
            <w:pPr>
              <w:rPr>
                <w:rFonts w:ascii="Arial" w:hAnsi="Arial" w:cs="Arial"/>
              </w:rPr>
            </w:pPr>
          </w:p>
        </w:tc>
        <w:tc>
          <w:tcPr>
            <w:tcW w:w="429" w:type="pct"/>
          </w:tcPr>
          <w:p w:rsidRPr="00360269" w:rsidR="00F45A25" w:rsidP="00F45A25" w:rsidRDefault="00F45A25" w14:paraId="0790D47B" w14:textId="77777777">
            <w:pPr>
              <w:rPr>
                <w:rFonts w:ascii="Arial" w:hAnsi="Arial" w:cs="Arial"/>
              </w:rPr>
            </w:pPr>
          </w:p>
        </w:tc>
        <w:tc>
          <w:tcPr>
            <w:tcW w:w="470" w:type="pct"/>
          </w:tcPr>
          <w:p w:rsidRPr="00360269" w:rsidR="00F45A25" w:rsidP="00F45A25" w:rsidRDefault="00F45A25" w14:paraId="5A3432F9" w14:textId="77777777">
            <w:pPr>
              <w:rPr>
                <w:rFonts w:ascii="Arial" w:hAnsi="Arial" w:cs="Arial"/>
              </w:rPr>
            </w:pPr>
          </w:p>
        </w:tc>
        <w:tc>
          <w:tcPr>
            <w:tcW w:w="390" w:type="pct"/>
          </w:tcPr>
          <w:p w:rsidRPr="00360269" w:rsidR="00F45A25" w:rsidP="00F45A25" w:rsidRDefault="00F45A25" w14:paraId="1F944E74" w14:textId="77777777">
            <w:pPr>
              <w:rPr>
                <w:rFonts w:ascii="Arial" w:hAnsi="Arial" w:cs="Arial"/>
              </w:rPr>
            </w:pPr>
          </w:p>
        </w:tc>
        <w:tc>
          <w:tcPr>
            <w:tcW w:w="428" w:type="pct"/>
          </w:tcPr>
          <w:p w:rsidRPr="00360269" w:rsidR="00F45A25" w:rsidP="00F45A25" w:rsidRDefault="00F45A25" w14:paraId="1792835F" w14:textId="77777777">
            <w:pPr>
              <w:rPr>
                <w:rFonts w:ascii="Arial" w:hAnsi="Arial" w:cs="Arial"/>
              </w:rPr>
            </w:pPr>
          </w:p>
        </w:tc>
      </w:tr>
      <w:tr w:rsidRPr="00360269" w:rsidR="00F45A25" w:rsidTr="00F45A25" w14:paraId="59ABBCCE" w14:textId="77777777">
        <w:tc>
          <w:tcPr>
            <w:tcW w:w="1564" w:type="pct"/>
          </w:tcPr>
          <w:p w:rsidRPr="00360269" w:rsidR="00F45A25" w:rsidP="00F45A25" w:rsidRDefault="00F45A25" w14:paraId="1E60BE15" w14:textId="77777777">
            <w:pPr>
              <w:rPr>
                <w:rFonts w:ascii="Arial" w:hAnsi="Arial" w:cs="Arial"/>
              </w:rPr>
            </w:pPr>
          </w:p>
        </w:tc>
        <w:tc>
          <w:tcPr>
            <w:tcW w:w="429" w:type="pct"/>
          </w:tcPr>
          <w:p w:rsidRPr="00360269" w:rsidR="00F45A25" w:rsidP="00F45A25" w:rsidRDefault="00F45A25" w14:paraId="0068FBE2" w14:textId="77777777">
            <w:pPr>
              <w:rPr>
                <w:rFonts w:ascii="Arial" w:hAnsi="Arial" w:cs="Arial"/>
              </w:rPr>
            </w:pPr>
          </w:p>
        </w:tc>
        <w:tc>
          <w:tcPr>
            <w:tcW w:w="396" w:type="pct"/>
          </w:tcPr>
          <w:p w:rsidRPr="00360269" w:rsidR="00F45A25" w:rsidP="00F45A25" w:rsidRDefault="00F45A25" w14:paraId="5693AED1" w14:textId="77777777">
            <w:pPr>
              <w:rPr>
                <w:rFonts w:ascii="Arial" w:hAnsi="Arial" w:cs="Arial"/>
              </w:rPr>
            </w:pPr>
          </w:p>
        </w:tc>
        <w:tc>
          <w:tcPr>
            <w:tcW w:w="464" w:type="pct"/>
          </w:tcPr>
          <w:p w:rsidRPr="00360269" w:rsidR="00F45A25" w:rsidP="00F45A25" w:rsidRDefault="00F45A25" w14:paraId="7AA67E16" w14:textId="77777777">
            <w:pPr>
              <w:rPr>
                <w:rFonts w:ascii="Arial" w:hAnsi="Arial" w:cs="Arial"/>
              </w:rPr>
            </w:pPr>
          </w:p>
        </w:tc>
        <w:tc>
          <w:tcPr>
            <w:tcW w:w="430" w:type="pct"/>
          </w:tcPr>
          <w:p w:rsidRPr="00360269" w:rsidR="00F45A25" w:rsidP="00F45A25" w:rsidRDefault="00F45A25" w14:paraId="60400B60" w14:textId="77777777">
            <w:pPr>
              <w:rPr>
                <w:rFonts w:ascii="Arial" w:hAnsi="Arial" w:cs="Arial"/>
              </w:rPr>
            </w:pPr>
          </w:p>
        </w:tc>
        <w:tc>
          <w:tcPr>
            <w:tcW w:w="429" w:type="pct"/>
          </w:tcPr>
          <w:p w:rsidRPr="00360269" w:rsidR="00F45A25" w:rsidP="00F45A25" w:rsidRDefault="00F45A25" w14:paraId="1401459C" w14:textId="77777777">
            <w:pPr>
              <w:rPr>
                <w:rFonts w:ascii="Arial" w:hAnsi="Arial" w:cs="Arial"/>
              </w:rPr>
            </w:pPr>
          </w:p>
        </w:tc>
        <w:tc>
          <w:tcPr>
            <w:tcW w:w="470" w:type="pct"/>
          </w:tcPr>
          <w:p w:rsidRPr="00360269" w:rsidR="00F45A25" w:rsidP="00F45A25" w:rsidRDefault="00F45A25" w14:paraId="0FD81C16" w14:textId="77777777">
            <w:pPr>
              <w:rPr>
                <w:rFonts w:ascii="Arial" w:hAnsi="Arial" w:cs="Arial"/>
              </w:rPr>
            </w:pPr>
          </w:p>
        </w:tc>
        <w:tc>
          <w:tcPr>
            <w:tcW w:w="390" w:type="pct"/>
          </w:tcPr>
          <w:p w:rsidRPr="00360269" w:rsidR="00F45A25" w:rsidP="00F45A25" w:rsidRDefault="00F45A25" w14:paraId="70BA241F" w14:textId="77777777">
            <w:pPr>
              <w:rPr>
                <w:rFonts w:ascii="Arial" w:hAnsi="Arial" w:cs="Arial"/>
              </w:rPr>
            </w:pPr>
          </w:p>
        </w:tc>
        <w:tc>
          <w:tcPr>
            <w:tcW w:w="428" w:type="pct"/>
          </w:tcPr>
          <w:p w:rsidRPr="00360269" w:rsidR="00F45A25" w:rsidP="00F45A25" w:rsidRDefault="00F45A25" w14:paraId="3008B8F1" w14:textId="77777777">
            <w:pPr>
              <w:rPr>
                <w:rFonts w:ascii="Arial" w:hAnsi="Arial" w:cs="Arial"/>
              </w:rPr>
            </w:pPr>
          </w:p>
        </w:tc>
      </w:tr>
      <w:tr w:rsidRPr="00360269" w:rsidR="00F45A25" w:rsidTr="00F45A25" w14:paraId="5403F8D6" w14:textId="77777777">
        <w:tc>
          <w:tcPr>
            <w:tcW w:w="1564" w:type="pct"/>
          </w:tcPr>
          <w:p w:rsidRPr="00360269" w:rsidR="00F45A25" w:rsidP="00F45A25" w:rsidRDefault="00F45A25" w14:paraId="6A8BB9B4" w14:textId="77777777">
            <w:pPr>
              <w:rPr>
                <w:rFonts w:ascii="Arial" w:hAnsi="Arial" w:cs="Arial"/>
              </w:rPr>
            </w:pPr>
          </w:p>
        </w:tc>
        <w:tc>
          <w:tcPr>
            <w:tcW w:w="429" w:type="pct"/>
          </w:tcPr>
          <w:p w:rsidRPr="00360269" w:rsidR="00F45A25" w:rsidP="00F45A25" w:rsidRDefault="00F45A25" w14:paraId="0D602036" w14:textId="77777777">
            <w:pPr>
              <w:rPr>
                <w:rFonts w:ascii="Arial" w:hAnsi="Arial" w:cs="Arial"/>
              </w:rPr>
            </w:pPr>
          </w:p>
        </w:tc>
        <w:tc>
          <w:tcPr>
            <w:tcW w:w="396" w:type="pct"/>
          </w:tcPr>
          <w:p w:rsidRPr="00360269" w:rsidR="00F45A25" w:rsidP="00F45A25" w:rsidRDefault="00F45A25" w14:paraId="3BC067B9" w14:textId="77777777">
            <w:pPr>
              <w:rPr>
                <w:rFonts w:ascii="Arial" w:hAnsi="Arial" w:cs="Arial"/>
              </w:rPr>
            </w:pPr>
          </w:p>
        </w:tc>
        <w:tc>
          <w:tcPr>
            <w:tcW w:w="464" w:type="pct"/>
          </w:tcPr>
          <w:p w:rsidRPr="00360269" w:rsidR="00F45A25" w:rsidP="00F45A25" w:rsidRDefault="00F45A25" w14:paraId="5F57EF35" w14:textId="77777777">
            <w:pPr>
              <w:rPr>
                <w:rFonts w:ascii="Arial" w:hAnsi="Arial" w:cs="Arial"/>
              </w:rPr>
            </w:pPr>
          </w:p>
        </w:tc>
        <w:tc>
          <w:tcPr>
            <w:tcW w:w="430" w:type="pct"/>
          </w:tcPr>
          <w:p w:rsidRPr="00360269" w:rsidR="00F45A25" w:rsidP="00F45A25" w:rsidRDefault="00F45A25" w14:paraId="4B80BDA3" w14:textId="77777777">
            <w:pPr>
              <w:rPr>
                <w:rFonts w:ascii="Arial" w:hAnsi="Arial" w:cs="Arial"/>
              </w:rPr>
            </w:pPr>
          </w:p>
        </w:tc>
        <w:tc>
          <w:tcPr>
            <w:tcW w:w="429" w:type="pct"/>
          </w:tcPr>
          <w:p w:rsidRPr="00360269" w:rsidR="00F45A25" w:rsidP="00F45A25" w:rsidRDefault="00F45A25" w14:paraId="24F7F9F2" w14:textId="77777777">
            <w:pPr>
              <w:rPr>
                <w:rFonts w:ascii="Arial" w:hAnsi="Arial" w:cs="Arial"/>
              </w:rPr>
            </w:pPr>
          </w:p>
        </w:tc>
        <w:tc>
          <w:tcPr>
            <w:tcW w:w="470" w:type="pct"/>
          </w:tcPr>
          <w:p w:rsidRPr="00360269" w:rsidR="00F45A25" w:rsidP="00F45A25" w:rsidRDefault="00F45A25" w14:paraId="583C89B0" w14:textId="77777777">
            <w:pPr>
              <w:rPr>
                <w:rFonts w:ascii="Arial" w:hAnsi="Arial" w:cs="Arial"/>
              </w:rPr>
            </w:pPr>
          </w:p>
        </w:tc>
        <w:tc>
          <w:tcPr>
            <w:tcW w:w="390" w:type="pct"/>
          </w:tcPr>
          <w:p w:rsidRPr="00360269" w:rsidR="00F45A25" w:rsidP="00F45A25" w:rsidRDefault="00F45A25" w14:paraId="257AF76F" w14:textId="77777777">
            <w:pPr>
              <w:rPr>
                <w:rFonts w:ascii="Arial" w:hAnsi="Arial" w:cs="Arial"/>
              </w:rPr>
            </w:pPr>
          </w:p>
        </w:tc>
        <w:tc>
          <w:tcPr>
            <w:tcW w:w="428" w:type="pct"/>
          </w:tcPr>
          <w:p w:rsidRPr="00360269" w:rsidR="00F45A25" w:rsidP="00F45A25" w:rsidRDefault="00F45A25" w14:paraId="797336A3" w14:textId="77777777">
            <w:pPr>
              <w:rPr>
                <w:rFonts w:ascii="Arial" w:hAnsi="Arial" w:cs="Arial"/>
              </w:rPr>
            </w:pPr>
          </w:p>
        </w:tc>
      </w:tr>
      <w:tr w:rsidRPr="00360269" w:rsidR="00F45A25" w:rsidTr="00F45A25" w14:paraId="21F88893" w14:textId="77777777">
        <w:tc>
          <w:tcPr>
            <w:tcW w:w="1564" w:type="pct"/>
          </w:tcPr>
          <w:p w:rsidRPr="00360269" w:rsidR="00F45A25" w:rsidP="00F45A25" w:rsidRDefault="00F45A25" w14:paraId="666D5F9E" w14:textId="77777777">
            <w:pPr>
              <w:rPr>
                <w:rFonts w:ascii="Arial" w:hAnsi="Arial" w:cs="Arial"/>
              </w:rPr>
            </w:pPr>
          </w:p>
        </w:tc>
        <w:tc>
          <w:tcPr>
            <w:tcW w:w="429" w:type="pct"/>
          </w:tcPr>
          <w:p w:rsidRPr="00360269" w:rsidR="00F45A25" w:rsidP="00F45A25" w:rsidRDefault="00F45A25" w14:paraId="0CFA0E97" w14:textId="77777777">
            <w:pPr>
              <w:rPr>
                <w:rFonts w:ascii="Arial" w:hAnsi="Arial" w:cs="Arial"/>
              </w:rPr>
            </w:pPr>
          </w:p>
        </w:tc>
        <w:tc>
          <w:tcPr>
            <w:tcW w:w="396" w:type="pct"/>
          </w:tcPr>
          <w:p w:rsidRPr="00360269" w:rsidR="00F45A25" w:rsidP="00F45A25" w:rsidRDefault="00F45A25" w14:paraId="700E5EB7" w14:textId="77777777">
            <w:pPr>
              <w:rPr>
                <w:rFonts w:ascii="Arial" w:hAnsi="Arial" w:cs="Arial"/>
              </w:rPr>
            </w:pPr>
          </w:p>
        </w:tc>
        <w:tc>
          <w:tcPr>
            <w:tcW w:w="464" w:type="pct"/>
          </w:tcPr>
          <w:p w:rsidRPr="00360269" w:rsidR="00F45A25" w:rsidP="00F45A25" w:rsidRDefault="00F45A25" w14:paraId="72548498" w14:textId="77777777">
            <w:pPr>
              <w:rPr>
                <w:rFonts w:ascii="Arial" w:hAnsi="Arial" w:cs="Arial"/>
              </w:rPr>
            </w:pPr>
          </w:p>
        </w:tc>
        <w:tc>
          <w:tcPr>
            <w:tcW w:w="430" w:type="pct"/>
          </w:tcPr>
          <w:p w:rsidRPr="00360269" w:rsidR="00F45A25" w:rsidP="00F45A25" w:rsidRDefault="00F45A25" w14:paraId="2F6FADA3" w14:textId="77777777">
            <w:pPr>
              <w:rPr>
                <w:rFonts w:ascii="Arial" w:hAnsi="Arial" w:cs="Arial"/>
              </w:rPr>
            </w:pPr>
          </w:p>
        </w:tc>
        <w:tc>
          <w:tcPr>
            <w:tcW w:w="429" w:type="pct"/>
          </w:tcPr>
          <w:p w:rsidRPr="00360269" w:rsidR="00F45A25" w:rsidP="00F45A25" w:rsidRDefault="00F45A25" w14:paraId="6A6507C6" w14:textId="77777777">
            <w:pPr>
              <w:rPr>
                <w:rFonts w:ascii="Arial" w:hAnsi="Arial" w:cs="Arial"/>
              </w:rPr>
            </w:pPr>
          </w:p>
        </w:tc>
        <w:tc>
          <w:tcPr>
            <w:tcW w:w="470" w:type="pct"/>
          </w:tcPr>
          <w:p w:rsidRPr="00360269" w:rsidR="00F45A25" w:rsidP="00F45A25" w:rsidRDefault="00F45A25" w14:paraId="40E834A9" w14:textId="77777777">
            <w:pPr>
              <w:rPr>
                <w:rFonts w:ascii="Arial" w:hAnsi="Arial" w:cs="Arial"/>
              </w:rPr>
            </w:pPr>
          </w:p>
        </w:tc>
        <w:tc>
          <w:tcPr>
            <w:tcW w:w="390" w:type="pct"/>
          </w:tcPr>
          <w:p w:rsidRPr="00360269" w:rsidR="00F45A25" w:rsidP="00F45A25" w:rsidRDefault="00F45A25" w14:paraId="2739094B" w14:textId="77777777">
            <w:pPr>
              <w:rPr>
                <w:rFonts w:ascii="Arial" w:hAnsi="Arial" w:cs="Arial"/>
              </w:rPr>
            </w:pPr>
          </w:p>
        </w:tc>
        <w:tc>
          <w:tcPr>
            <w:tcW w:w="428" w:type="pct"/>
          </w:tcPr>
          <w:p w:rsidRPr="00360269" w:rsidR="00F45A25" w:rsidP="00F45A25" w:rsidRDefault="00F45A25" w14:paraId="52264A2D" w14:textId="77777777">
            <w:pPr>
              <w:rPr>
                <w:rFonts w:ascii="Arial" w:hAnsi="Arial" w:cs="Arial"/>
              </w:rPr>
            </w:pPr>
          </w:p>
        </w:tc>
      </w:tr>
      <w:tr w:rsidRPr="00360269" w:rsidR="00F45A25" w:rsidTr="00F45A25" w14:paraId="2D13D76D" w14:textId="77777777">
        <w:tc>
          <w:tcPr>
            <w:tcW w:w="1564" w:type="pct"/>
          </w:tcPr>
          <w:p w:rsidRPr="00360269" w:rsidR="00F45A25" w:rsidP="00F45A25" w:rsidRDefault="00F45A25" w14:paraId="042DA574" w14:textId="77777777">
            <w:pPr>
              <w:rPr>
                <w:rFonts w:ascii="Arial" w:hAnsi="Arial" w:cs="Arial"/>
              </w:rPr>
            </w:pPr>
          </w:p>
        </w:tc>
        <w:tc>
          <w:tcPr>
            <w:tcW w:w="429" w:type="pct"/>
          </w:tcPr>
          <w:p w:rsidRPr="00360269" w:rsidR="00F45A25" w:rsidP="00F45A25" w:rsidRDefault="00F45A25" w14:paraId="6631135A" w14:textId="77777777">
            <w:pPr>
              <w:rPr>
                <w:rFonts w:ascii="Arial" w:hAnsi="Arial" w:cs="Arial"/>
              </w:rPr>
            </w:pPr>
          </w:p>
        </w:tc>
        <w:tc>
          <w:tcPr>
            <w:tcW w:w="396" w:type="pct"/>
          </w:tcPr>
          <w:p w:rsidRPr="00360269" w:rsidR="00F45A25" w:rsidP="00F45A25" w:rsidRDefault="00F45A25" w14:paraId="03C05717" w14:textId="77777777">
            <w:pPr>
              <w:rPr>
                <w:rFonts w:ascii="Arial" w:hAnsi="Arial" w:cs="Arial"/>
              </w:rPr>
            </w:pPr>
          </w:p>
        </w:tc>
        <w:tc>
          <w:tcPr>
            <w:tcW w:w="464" w:type="pct"/>
          </w:tcPr>
          <w:p w:rsidRPr="00360269" w:rsidR="00F45A25" w:rsidP="00F45A25" w:rsidRDefault="00F45A25" w14:paraId="04D9B658" w14:textId="77777777">
            <w:pPr>
              <w:rPr>
                <w:rFonts w:ascii="Arial" w:hAnsi="Arial" w:cs="Arial"/>
              </w:rPr>
            </w:pPr>
          </w:p>
        </w:tc>
        <w:tc>
          <w:tcPr>
            <w:tcW w:w="430" w:type="pct"/>
          </w:tcPr>
          <w:p w:rsidRPr="00360269" w:rsidR="00F45A25" w:rsidP="00F45A25" w:rsidRDefault="00F45A25" w14:paraId="2F350F28" w14:textId="77777777">
            <w:pPr>
              <w:rPr>
                <w:rFonts w:ascii="Arial" w:hAnsi="Arial" w:cs="Arial"/>
              </w:rPr>
            </w:pPr>
          </w:p>
        </w:tc>
        <w:tc>
          <w:tcPr>
            <w:tcW w:w="429" w:type="pct"/>
          </w:tcPr>
          <w:p w:rsidRPr="00360269" w:rsidR="00F45A25" w:rsidP="00F45A25" w:rsidRDefault="00F45A25" w14:paraId="21934C6C" w14:textId="77777777">
            <w:pPr>
              <w:rPr>
                <w:rFonts w:ascii="Arial" w:hAnsi="Arial" w:cs="Arial"/>
              </w:rPr>
            </w:pPr>
          </w:p>
        </w:tc>
        <w:tc>
          <w:tcPr>
            <w:tcW w:w="470" w:type="pct"/>
          </w:tcPr>
          <w:p w:rsidRPr="00360269" w:rsidR="00F45A25" w:rsidP="00F45A25" w:rsidRDefault="00F45A25" w14:paraId="2AE78B60" w14:textId="77777777">
            <w:pPr>
              <w:rPr>
                <w:rFonts w:ascii="Arial" w:hAnsi="Arial" w:cs="Arial"/>
              </w:rPr>
            </w:pPr>
          </w:p>
        </w:tc>
        <w:tc>
          <w:tcPr>
            <w:tcW w:w="390" w:type="pct"/>
          </w:tcPr>
          <w:p w:rsidRPr="00360269" w:rsidR="00F45A25" w:rsidP="00F45A25" w:rsidRDefault="00F45A25" w14:paraId="0FDAA7F0" w14:textId="77777777">
            <w:pPr>
              <w:rPr>
                <w:rFonts w:ascii="Arial" w:hAnsi="Arial" w:cs="Arial"/>
              </w:rPr>
            </w:pPr>
          </w:p>
        </w:tc>
        <w:tc>
          <w:tcPr>
            <w:tcW w:w="428" w:type="pct"/>
          </w:tcPr>
          <w:p w:rsidRPr="00360269" w:rsidR="00F45A25" w:rsidP="00F45A25" w:rsidRDefault="00F45A25" w14:paraId="52694F4B" w14:textId="77777777">
            <w:pPr>
              <w:rPr>
                <w:rFonts w:ascii="Arial" w:hAnsi="Arial" w:cs="Arial"/>
              </w:rPr>
            </w:pPr>
          </w:p>
        </w:tc>
      </w:tr>
    </w:tbl>
    <w:p w:rsidRPr="000E253C" w:rsidR="00334687" w:rsidP="00334687" w:rsidRDefault="00334687" w14:paraId="6505AA84" w14:textId="77777777">
      <w:pPr>
        <w:rPr>
          <w:rFonts w:ascii="Arial" w:hAnsi="Arial" w:cs="Arial"/>
          <w:bCs/>
        </w:rPr>
      </w:pPr>
    </w:p>
    <w:p w:rsidRPr="000E253C" w:rsidR="00334687" w:rsidP="00D07BFC" w:rsidRDefault="00334687" w14:paraId="015C0A6C" w14:textId="67DC0D11">
      <w:pPr>
        <w:rPr>
          <w:rFonts w:ascii="Arial" w:hAnsi="Arial" w:cs="Arial"/>
          <w:bCs/>
        </w:rPr>
      </w:pPr>
      <w:r w:rsidRPr="000E253C">
        <w:rPr>
          <w:rFonts w:ascii="Arial" w:hAnsi="Arial" w:cs="Arial"/>
          <w:bCs/>
        </w:rPr>
        <w:t xml:space="preserve">* uvádějte </w:t>
      </w:r>
      <w:r w:rsidR="00FF2DBE">
        <w:rPr>
          <w:rFonts w:ascii="Arial" w:hAnsi="Arial" w:cs="Arial"/>
          <w:bCs/>
        </w:rPr>
        <w:t>názvy</w:t>
      </w:r>
      <w:r w:rsidRPr="000E253C" w:rsidR="00D07BFC">
        <w:rPr>
          <w:rFonts w:ascii="Arial" w:hAnsi="Arial" w:cs="Arial"/>
          <w:bCs/>
        </w:rPr>
        <w:t xml:space="preserve"> kurzů </w:t>
      </w:r>
    </w:p>
    <w:p w:rsidR="00334687" w:rsidP="00DC74D6" w:rsidRDefault="00334687" w14:paraId="0357A5E8" w14:textId="30D28F37">
      <w:pPr>
        <w:rPr>
          <w:rFonts w:ascii="Arial" w:hAnsi="Arial" w:cs="Arial"/>
          <w:bCs/>
        </w:rPr>
      </w:pPr>
      <w:r w:rsidRPr="000E253C">
        <w:rPr>
          <w:rFonts w:ascii="Arial" w:hAnsi="Arial" w:cs="Arial"/>
          <w:bCs/>
        </w:rPr>
        <w:t>**</w:t>
      </w:r>
      <w:r w:rsidRPr="000E253C" w:rsidR="00D07BFC">
        <w:rPr>
          <w:rFonts w:ascii="Arial" w:hAnsi="Arial" w:cs="Arial"/>
          <w:bCs/>
        </w:rPr>
        <w:t xml:space="preserve"> uvádějte počty realizovaných kurzů ve dnech (volná kapacita pro projekt) </w:t>
      </w:r>
    </w:p>
    <w:p w:rsidR="00EE557D" w:rsidP="00DC74D6" w:rsidRDefault="00EE557D" w14:paraId="3F11F73B" w14:textId="2F46660E">
      <w:pPr>
        <w:rPr>
          <w:rFonts w:ascii="Arial" w:hAnsi="Arial" w:cs="Arial"/>
          <w:bCs/>
        </w:rPr>
      </w:pPr>
    </w:p>
    <w:p w:rsidRPr="00EE557D" w:rsidR="00254119" w:rsidP="00254119" w:rsidRDefault="00254119" w14:paraId="13809A79" w14:textId="0089ADBF">
      <w:pPr>
        <w:pStyle w:val="Nadpis1"/>
        <w:shd w:val="clear" w:color="auto" w:fill="9CC2E5" w:themeFill="accent1" w:themeFillTint="99"/>
      </w:pPr>
      <w:bookmarkStart w:name="_Toc384121347" w:id="2"/>
      <w:bookmarkStart w:name="_Toc410108394" w:id="3"/>
      <w:bookmarkStart w:name="_Toc517101092" w:id="4"/>
      <w:bookmarkStart w:name="_Toc12383907" w:id="5"/>
      <w:bookmarkStart w:name="_Toc337555325" w:id="6"/>
      <w:bookmarkStart w:name="_Toc337562063" w:id="7"/>
      <w:bookmarkStart w:name="_Toc337562152" w:id="8"/>
      <w:bookmarkStart w:name="_Toc337562241" w:id="9"/>
      <w:bookmarkStart w:name="_Toc337562332" w:id="10"/>
      <w:r w:rsidRPr="00EE557D">
        <w:t>Způsob hodnocení nabídek podle hodnotících kritérií</w:t>
      </w:r>
      <w:bookmarkEnd w:id="2"/>
      <w:bookmarkEnd w:id="3"/>
      <w:bookmarkEnd w:id="4"/>
      <w:bookmarkEnd w:id="5"/>
      <w:r w:rsidRPr="00EE557D">
        <w:t xml:space="preserve"> </w:t>
      </w:r>
      <w:bookmarkEnd w:id="6"/>
      <w:bookmarkEnd w:id="7"/>
      <w:bookmarkEnd w:id="8"/>
      <w:bookmarkEnd w:id="9"/>
      <w:bookmarkEnd w:id="10"/>
    </w:p>
    <w:p w:rsidRPr="00EE557D" w:rsidR="00254119" w:rsidP="00254119" w:rsidRDefault="00254119" w14:paraId="09833C55" w14:textId="77777777">
      <w:pPr>
        <w:pStyle w:val="Dopis"/>
        <w:rPr>
          <w:sz w:val="20"/>
          <w:szCs w:val="20"/>
        </w:rPr>
      </w:pPr>
    </w:p>
    <w:p w:rsidRPr="00EE557D" w:rsidR="00254119" w:rsidP="00254119" w:rsidRDefault="00254119" w14:paraId="32D00585" w14:textId="4B7CB046">
      <w:pPr>
        <w:pStyle w:val="Dopis"/>
        <w:rPr>
          <w:sz w:val="20"/>
          <w:szCs w:val="20"/>
        </w:rPr>
      </w:pPr>
      <w:r w:rsidRPr="00EE557D">
        <w:rPr>
          <w:sz w:val="20"/>
          <w:szCs w:val="20"/>
        </w:rPr>
        <w:t>Nabídky jednotlivých částí veřejné zakázky budou hodnoceny podle ekonomické výhodnosti podle hodnotících kritérií kvality a jejich váhy. Hodnotící kritéria:</w:t>
      </w:r>
    </w:p>
    <w:p w:rsidR="00EE557D" w:rsidP="00254119" w:rsidRDefault="00EE557D" w14:paraId="4250F244" w14:textId="77777777">
      <w:pPr>
        <w:pStyle w:val="Dopis"/>
        <w:ind w:left="567"/>
        <w:rPr>
          <w:b/>
          <w:sz w:val="20"/>
          <w:szCs w:val="20"/>
        </w:rPr>
      </w:pPr>
    </w:p>
    <w:p w:rsidRPr="00EC0C46" w:rsidR="008259E2" w:rsidP="008259E2" w:rsidRDefault="008259E2" w14:paraId="3F23A437" w14:textId="77777777">
      <w:pPr>
        <w:pStyle w:val="Dopis"/>
        <w:ind w:left="567"/>
        <w:rPr>
          <w:b/>
          <w:sz w:val="20"/>
          <w:szCs w:val="20"/>
        </w:rPr>
      </w:pPr>
      <w:bookmarkStart w:name="_Hlk10447281" w:id="11"/>
      <w:r w:rsidRPr="00EC0C46">
        <w:rPr>
          <w:b/>
          <w:sz w:val="20"/>
          <w:szCs w:val="20"/>
        </w:rPr>
        <w:t xml:space="preserve">Celková nabídková cena bez DPH </w:t>
      </w:r>
      <w:r w:rsidRPr="00EC0C46">
        <w:rPr>
          <w:b/>
          <w:sz w:val="20"/>
          <w:szCs w:val="20"/>
        </w:rPr>
        <w:tab/>
      </w:r>
      <w:r w:rsidRPr="00EC0C46">
        <w:rPr>
          <w:b/>
          <w:sz w:val="20"/>
          <w:szCs w:val="20"/>
        </w:rPr>
        <w:tab/>
      </w:r>
      <w:proofErr w:type="gramStart"/>
      <w:r w:rsidRPr="00EC0C46">
        <w:rPr>
          <w:b/>
          <w:sz w:val="20"/>
          <w:szCs w:val="20"/>
        </w:rPr>
        <w:t>60%</w:t>
      </w:r>
      <w:proofErr w:type="gramEnd"/>
      <w:r w:rsidRPr="00EC0C46">
        <w:rPr>
          <w:b/>
          <w:sz w:val="20"/>
          <w:szCs w:val="20"/>
        </w:rPr>
        <w:t xml:space="preserve"> - číselné kritérium</w:t>
      </w:r>
    </w:p>
    <w:p w:rsidRPr="00EC0C46" w:rsidR="008259E2" w:rsidP="008259E2" w:rsidRDefault="008259E2" w14:paraId="555FA946" w14:textId="77777777">
      <w:pPr>
        <w:pStyle w:val="Dopis"/>
        <w:ind w:left="567"/>
        <w:rPr>
          <w:b/>
          <w:sz w:val="20"/>
          <w:szCs w:val="20"/>
        </w:rPr>
      </w:pPr>
      <w:r w:rsidRPr="00EC0C46">
        <w:rPr>
          <w:b/>
          <w:sz w:val="20"/>
          <w:szCs w:val="20"/>
        </w:rPr>
        <w:t xml:space="preserve">Metodika vzdělávání </w:t>
      </w:r>
      <w:r w:rsidRPr="00EC0C46">
        <w:rPr>
          <w:b/>
          <w:sz w:val="20"/>
          <w:szCs w:val="20"/>
        </w:rPr>
        <w:tab/>
      </w:r>
      <w:r w:rsidRPr="00EC0C46">
        <w:rPr>
          <w:b/>
          <w:sz w:val="20"/>
          <w:szCs w:val="20"/>
        </w:rPr>
        <w:tab/>
      </w:r>
      <w:r w:rsidRPr="00EC0C46">
        <w:rPr>
          <w:b/>
          <w:sz w:val="20"/>
          <w:szCs w:val="20"/>
        </w:rPr>
        <w:tab/>
      </w:r>
      <w:r w:rsidRPr="00EC0C46">
        <w:rPr>
          <w:b/>
          <w:sz w:val="20"/>
          <w:szCs w:val="20"/>
        </w:rPr>
        <w:tab/>
      </w:r>
      <w:proofErr w:type="gramStart"/>
      <w:r w:rsidRPr="00EC0C46">
        <w:rPr>
          <w:b/>
          <w:sz w:val="20"/>
          <w:szCs w:val="20"/>
        </w:rPr>
        <w:t>20%</w:t>
      </w:r>
      <w:proofErr w:type="gramEnd"/>
      <w:r w:rsidRPr="00EC0C46">
        <w:rPr>
          <w:b/>
          <w:sz w:val="20"/>
          <w:szCs w:val="20"/>
        </w:rPr>
        <w:t xml:space="preserve"> - nečíselné kritérium</w:t>
      </w:r>
    </w:p>
    <w:p w:rsidRPr="00EC0C46" w:rsidR="008259E2" w:rsidP="008259E2" w:rsidRDefault="008259E2" w14:paraId="51EDC45C" w14:textId="77777777">
      <w:pPr>
        <w:pStyle w:val="Dopis"/>
        <w:ind w:left="567"/>
        <w:rPr>
          <w:b/>
          <w:sz w:val="20"/>
          <w:szCs w:val="20"/>
        </w:rPr>
      </w:pPr>
      <w:r w:rsidRPr="00EC0C46">
        <w:rPr>
          <w:b/>
          <w:sz w:val="20"/>
          <w:szCs w:val="20"/>
        </w:rPr>
        <w:t xml:space="preserve">Kvalita výukových materiálů </w:t>
      </w:r>
      <w:r w:rsidRPr="00EC0C46">
        <w:rPr>
          <w:b/>
          <w:sz w:val="20"/>
          <w:szCs w:val="20"/>
        </w:rPr>
        <w:tab/>
      </w:r>
      <w:r w:rsidRPr="00EC0C46">
        <w:rPr>
          <w:b/>
          <w:sz w:val="20"/>
          <w:szCs w:val="20"/>
        </w:rPr>
        <w:tab/>
      </w:r>
      <w:r w:rsidRPr="00EC0C46">
        <w:rPr>
          <w:b/>
          <w:sz w:val="20"/>
          <w:szCs w:val="20"/>
        </w:rPr>
        <w:tab/>
        <w:t>20 % - nečíselné kritérium</w:t>
      </w:r>
    </w:p>
    <w:p w:rsidRPr="00EC0C46" w:rsidR="008259E2" w:rsidP="008259E2" w:rsidRDefault="008259E2" w14:paraId="2992E6C6" w14:textId="77777777">
      <w:pPr>
        <w:pStyle w:val="Dopis"/>
        <w:ind w:left="567"/>
        <w:rPr>
          <w:sz w:val="20"/>
          <w:szCs w:val="20"/>
        </w:rPr>
      </w:pPr>
    </w:p>
    <w:p w:rsidRPr="00EC0C46" w:rsidR="008259E2" w:rsidP="008259E2" w:rsidRDefault="008259E2" w14:paraId="03ABFC3F" w14:textId="77777777">
      <w:pPr>
        <w:pStyle w:val="Dopis"/>
        <w:numPr>
          <w:ilvl w:val="0"/>
          <w:numId w:val="17"/>
        </w:numPr>
        <w:rPr>
          <w:b/>
          <w:sz w:val="20"/>
          <w:szCs w:val="20"/>
        </w:rPr>
      </w:pPr>
      <w:r w:rsidRPr="00EC0C46">
        <w:rPr>
          <w:b/>
          <w:sz w:val="20"/>
          <w:szCs w:val="20"/>
        </w:rPr>
        <w:t>Celková nabídková cena bez DPH</w:t>
      </w:r>
    </w:p>
    <w:p w:rsidR="008259E2" w:rsidP="008259E2" w:rsidRDefault="008259E2" w14:paraId="77F8A6D8" w14:textId="0D9F6B8A">
      <w:pPr>
        <w:pStyle w:val="Dopis"/>
        <w:rPr>
          <w:sz w:val="20"/>
          <w:szCs w:val="20"/>
        </w:rPr>
      </w:pPr>
      <w:r w:rsidRPr="00EC0C46">
        <w:rPr>
          <w:sz w:val="20"/>
          <w:szCs w:val="20"/>
        </w:rPr>
        <w:t>Zadavatel bude hodnotit celkovou Nabídkovou cenu zakázky bez DPH (Kč). Hodnocena bude Nabídková cena uvedená v oceněném položkovém rozpočtu. Za nejvýhodnější nabídkovou cenu bude považována nejnižší nabídková cena.</w:t>
      </w:r>
      <w:r w:rsidRPr="00254119">
        <w:rPr>
          <w:sz w:val="20"/>
          <w:szCs w:val="20"/>
        </w:rPr>
        <w:t xml:space="preserve"> </w:t>
      </w:r>
    </w:p>
    <w:p w:rsidRPr="00254119" w:rsidR="008259E2" w:rsidP="008259E2" w:rsidRDefault="008259E2" w14:paraId="37ED47A7" w14:textId="77777777">
      <w:pPr>
        <w:pStyle w:val="Dopis"/>
        <w:rPr>
          <w:sz w:val="20"/>
          <w:szCs w:val="20"/>
        </w:rPr>
      </w:pPr>
    </w:p>
    <w:p w:rsidRPr="00254119" w:rsidR="00254119" w:rsidP="00254119" w:rsidRDefault="00254119" w14:paraId="01A9A455" w14:textId="77777777">
      <w:pPr>
        <w:pStyle w:val="Dopis"/>
        <w:numPr>
          <w:ilvl w:val="0"/>
          <w:numId w:val="17"/>
        </w:numPr>
        <w:rPr>
          <w:b/>
          <w:sz w:val="20"/>
          <w:szCs w:val="20"/>
        </w:rPr>
      </w:pPr>
      <w:r w:rsidRPr="00254119">
        <w:rPr>
          <w:b/>
          <w:sz w:val="20"/>
          <w:szCs w:val="20"/>
        </w:rPr>
        <w:t>Metodika vzdělávání</w:t>
      </w:r>
      <w:bookmarkEnd w:id="11"/>
    </w:p>
    <w:p w:rsidRPr="00254119" w:rsidR="00254119" w:rsidP="00254119" w:rsidRDefault="00254119" w14:paraId="641202EE" w14:textId="01F06990">
      <w:pPr>
        <w:pStyle w:val="Dopis"/>
        <w:rPr>
          <w:sz w:val="20"/>
          <w:szCs w:val="20"/>
        </w:rPr>
      </w:pPr>
      <w:r w:rsidRPr="00254119">
        <w:rPr>
          <w:sz w:val="20"/>
          <w:szCs w:val="20"/>
        </w:rPr>
        <w:t>Zadavatel bude hodnotit naplnění tohoto kritéria podle dílčích ukazatelů jako je</w:t>
      </w:r>
      <w:r w:rsidR="00EE557D">
        <w:rPr>
          <w:sz w:val="20"/>
          <w:szCs w:val="20"/>
        </w:rPr>
        <w:t xml:space="preserve"> V</w:t>
      </w:r>
      <w:r w:rsidRPr="00254119">
        <w:rPr>
          <w:sz w:val="20"/>
          <w:szCs w:val="20"/>
        </w:rPr>
        <w:t>azba obsahu na vzdělávací cíle, Zvolené metody tréninku a vazba na cíle</w:t>
      </w:r>
      <w:r w:rsidR="00EE557D">
        <w:rPr>
          <w:sz w:val="20"/>
          <w:szCs w:val="20"/>
        </w:rPr>
        <w:t xml:space="preserve"> a</w:t>
      </w:r>
      <w:r w:rsidRPr="00254119">
        <w:rPr>
          <w:sz w:val="20"/>
          <w:szCs w:val="20"/>
        </w:rPr>
        <w:t xml:space="preserve"> Metody ověření dosažení vzdělávacích cílů. Jako předmět hodnocení využije zadavatel vypracované metodické listy, ke všem kurzům dle vzoru uvedeného v kapitole </w:t>
      </w:r>
      <w:bookmarkStart w:name="_Hlk25504007" w:id="12"/>
      <w:r>
        <w:rPr>
          <w:sz w:val="20"/>
          <w:szCs w:val="20"/>
        </w:rPr>
        <w:t xml:space="preserve">Vzdělávací kurzy </w:t>
      </w:r>
      <w:bookmarkEnd w:id="12"/>
      <w:r>
        <w:rPr>
          <w:sz w:val="20"/>
          <w:szCs w:val="20"/>
        </w:rPr>
        <w:t>této Přílohy č. 2 Podrobná specifikace předmětu zakázky</w:t>
      </w:r>
      <w:r w:rsidRPr="00254119">
        <w:rPr>
          <w:sz w:val="20"/>
          <w:szCs w:val="20"/>
        </w:rPr>
        <w:t xml:space="preserve">. Jednotlivé dílčí ukazatele bude hodnotit od 0 bodů, kdy uchazeč deklaruje </w:t>
      </w:r>
      <w:r w:rsidR="004E3773">
        <w:rPr>
          <w:sz w:val="20"/>
          <w:szCs w:val="20"/>
        </w:rPr>
        <w:t>jen obecné</w:t>
      </w:r>
      <w:r w:rsidRPr="00254119">
        <w:rPr>
          <w:sz w:val="20"/>
          <w:szCs w:val="20"/>
        </w:rPr>
        <w:t xml:space="preserve"> informace pro daný hodnotící parametr až po 100 </w:t>
      </w:r>
      <w:r w:rsidRPr="00BE0573">
        <w:rPr>
          <w:sz w:val="20"/>
          <w:szCs w:val="20"/>
        </w:rPr>
        <w:t>bodů při maximálním splnění požadavků zadavatele.</w:t>
      </w:r>
      <w:r w:rsidRPr="00BE0573" w:rsidR="004E3773">
        <w:rPr>
          <w:sz w:val="20"/>
          <w:szCs w:val="20"/>
        </w:rPr>
        <w:t xml:space="preserve"> </w:t>
      </w:r>
      <w:r w:rsidRPr="00BE0573" w:rsidR="004E3773">
        <w:rPr>
          <w:i/>
          <w:iCs/>
          <w:sz w:val="20"/>
          <w:szCs w:val="20"/>
          <w:u w:val="single"/>
        </w:rPr>
        <w:t>Dodavatel, v jehož nabídce není uveden žádný podklad pro hodnocení v rámci určitého dílčího kritéria, bude vyloučen z důvodu neúplnosti nabídky.</w:t>
      </w:r>
      <w:r w:rsidRPr="00BE0573">
        <w:rPr>
          <w:sz w:val="20"/>
          <w:szCs w:val="20"/>
        </w:rPr>
        <w:t xml:space="preserve"> Součet</w:t>
      </w:r>
      <w:r w:rsidRPr="00254119">
        <w:rPr>
          <w:sz w:val="20"/>
          <w:szCs w:val="20"/>
        </w:rPr>
        <w:t xml:space="preserve"> jednotlivých dílčích ukazatelů dá výsledek celého kritéria.</w:t>
      </w:r>
    </w:p>
    <w:p w:rsidRPr="00254119" w:rsidR="00254119" w:rsidP="00254119" w:rsidRDefault="00254119" w14:paraId="22074B31" w14:textId="77777777">
      <w:pPr>
        <w:pStyle w:val="Dopis"/>
        <w:rPr>
          <w:sz w:val="20"/>
          <w:szCs w:val="20"/>
        </w:rPr>
      </w:pPr>
    </w:p>
    <w:p w:rsidRPr="00254119" w:rsidR="008259E2" w:rsidP="008259E2" w:rsidRDefault="008259E2" w14:paraId="3D414732" w14:textId="77777777">
      <w:pPr>
        <w:pStyle w:val="Dopis"/>
        <w:numPr>
          <w:ilvl w:val="0"/>
          <w:numId w:val="17"/>
        </w:numPr>
        <w:rPr>
          <w:b/>
          <w:sz w:val="20"/>
          <w:szCs w:val="20"/>
        </w:rPr>
      </w:pPr>
      <w:r w:rsidRPr="00254119">
        <w:rPr>
          <w:b/>
          <w:sz w:val="20"/>
          <w:szCs w:val="20"/>
        </w:rPr>
        <w:t>Kvalita výukových materiálů</w:t>
      </w:r>
    </w:p>
    <w:p w:rsidRPr="00254119" w:rsidR="008259E2" w:rsidP="008259E2" w:rsidRDefault="008259E2" w14:paraId="0C55281A" w14:textId="46FF958C">
      <w:pPr>
        <w:pStyle w:val="Dopis"/>
        <w:rPr>
          <w:sz w:val="20"/>
          <w:szCs w:val="20"/>
        </w:rPr>
      </w:pPr>
      <w:r w:rsidRPr="00254119">
        <w:rPr>
          <w:sz w:val="20"/>
          <w:szCs w:val="20"/>
        </w:rPr>
        <w:t xml:space="preserve">Zadavatel bude hodnotit naplnění tohoto kritéria podle dílčích ukazatelů jako je Správnost a úplnost obsahových sdělení, Praktická cvičení, Srozumitelnost a přehlednost materiálů, Grafické zpracování. Jako předmět hodnocení využije zadavatel </w:t>
      </w:r>
      <w:r w:rsidRPr="00BD1372">
        <w:rPr>
          <w:sz w:val="20"/>
          <w:szCs w:val="20"/>
        </w:rPr>
        <w:t>výukový materiál „</w:t>
      </w:r>
      <w:r w:rsidRPr="00BD1372" w:rsidR="00BE0573">
        <w:rPr>
          <w:b/>
          <w:bCs/>
          <w:sz w:val="20"/>
          <w:szCs w:val="20"/>
        </w:rPr>
        <w:t>Efektivní komunikace</w:t>
      </w:r>
      <w:r w:rsidRPr="00BD1372">
        <w:rPr>
          <w:sz w:val="20"/>
          <w:szCs w:val="20"/>
        </w:rPr>
        <w:t>“. Tento materiál</w:t>
      </w:r>
      <w:r w:rsidRPr="00254119">
        <w:rPr>
          <w:sz w:val="20"/>
          <w:szCs w:val="20"/>
        </w:rPr>
        <w:t xml:space="preserve"> uchazeč předloží společně s nabídkou pro potřeby hodnocení. Jednotlivé dílčí ukazatele bude hodnotit od 0 bodů, kdy uchazeč nedeklaruje žádné informace pro daný hodnotící parametr až po 100 bodů při maximálním splnění požadavků zadavatele. Součet jednotlivých dílčích ukazatelů dá výsledek celého kritéria.</w:t>
      </w:r>
    </w:p>
    <w:p w:rsidR="008259E2" w:rsidP="008259E2" w:rsidRDefault="008259E2" w14:paraId="39F0263E" w14:textId="77777777">
      <w:pPr>
        <w:rPr>
          <w:rFonts w:ascii="Arial" w:hAnsi="Arial" w:cs="Arial"/>
        </w:rPr>
      </w:pPr>
      <w:bookmarkStart w:name="_Toc337555331" w:id="13"/>
      <w:bookmarkStart w:name="_Toc337562066" w:id="14"/>
      <w:bookmarkStart w:name="_Toc337562155" w:id="15"/>
      <w:bookmarkStart w:name="_Toc337562244" w:id="16"/>
      <w:bookmarkStart w:name="_Toc337562335" w:id="17"/>
      <w:bookmarkStart w:name="_Toc410108396" w:id="18"/>
      <w:bookmarkStart w:name="_Toc517101094" w:id="19"/>
      <w:bookmarkStart w:name="_Toc12383909" w:id="20"/>
    </w:p>
    <w:p w:rsidRPr="0057583C" w:rsidR="008259E2" w:rsidP="008259E2" w:rsidRDefault="008259E2" w14:paraId="4CF7E639" w14:textId="77777777">
      <w:pPr>
        <w:rPr>
          <w:rFonts w:ascii="Arial" w:hAnsi="Arial" w:cs="Arial"/>
          <w:b/>
          <w:bCs/>
        </w:rPr>
      </w:pPr>
      <w:r w:rsidRPr="0057583C">
        <w:rPr>
          <w:rFonts w:ascii="Arial" w:hAnsi="Arial" w:cs="Arial"/>
          <w:b/>
          <w:bCs/>
        </w:rPr>
        <w:t>Způsob hodnocení nabídek</w:t>
      </w:r>
      <w:bookmarkEnd w:id="13"/>
      <w:bookmarkEnd w:id="14"/>
      <w:bookmarkEnd w:id="15"/>
      <w:bookmarkEnd w:id="16"/>
      <w:bookmarkEnd w:id="17"/>
      <w:bookmarkEnd w:id="18"/>
      <w:bookmarkEnd w:id="19"/>
      <w:bookmarkEnd w:id="20"/>
    </w:p>
    <w:p w:rsidRPr="00254119" w:rsidR="008259E2" w:rsidP="008259E2" w:rsidRDefault="008259E2" w14:paraId="5D480068" w14:textId="77777777">
      <w:pPr>
        <w:pStyle w:val="Stylodsazfurt11bVlevo0cm"/>
        <w:ind w:left="708"/>
        <w:rPr>
          <w:rFonts w:ascii="Arial" w:hAnsi="Arial" w:cs="Arial"/>
          <w:sz w:val="20"/>
        </w:rPr>
      </w:pPr>
      <w:bookmarkStart w:name="_Toc337555336" w:id="21"/>
      <w:bookmarkStart w:name="_Toc337562067" w:id="22"/>
      <w:bookmarkStart w:name="_Toc337562156" w:id="23"/>
      <w:bookmarkStart w:name="_Toc337562245" w:id="24"/>
      <w:bookmarkStart w:name="_Toc337562336" w:id="25"/>
      <w:bookmarkStart w:name="_Toc410108397" w:id="26"/>
      <w:r w:rsidRPr="00254119">
        <w:rPr>
          <w:rFonts w:ascii="Arial" w:hAnsi="Arial" w:cs="Arial"/>
          <w:sz w:val="20"/>
        </w:rPr>
        <w:t>Bodové hodnocení jednotlivých kritérií bude vypočteno podle vzorců:</w:t>
      </w:r>
    </w:p>
    <w:p w:rsidRPr="00254119" w:rsidR="008259E2" w:rsidP="008259E2" w:rsidRDefault="008259E2" w14:paraId="2E447E9B" w14:textId="77777777">
      <w:pPr>
        <w:pStyle w:val="Stylodsazfurt11bVlevo0cm"/>
        <w:numPr>
          <w:ilvl w:val="0"/>
          <w:numId w:val="18"/>
        </w:numPr>
        <w:rPr>
          <w:rFonts w:ascii="Arial" w:hAnsi="Arial" w:cs="Arial"/>
          <w:sz w:val="20"/>
        </w:rPr>
      </w:pPr>
      <w:r w:rsidRPr="00254119">
        <w:rPr>
          <w:rFonts w:ascii="Arial" w:hAnsi="Arial" w:cs="Arial"/>
          <w:sz w:val="20"/>
        </w:rPr>
        <w:t>Nejnižší Nabídková cena děleno hodnocená Nabídková cena násobeno 100 a násobeno 0,60.</w:t>
      </w:r>
    </w:p>
    <w:p w:rsidR="008259E2" w:rsidP="008259E2" w:rsidRDefault="008259E2" w14:paraId="14B9DE92" w14:textId="77777777">
      <w:pPr>
        <w:pStyle w:val="Stylodsazfurt11bVlevo0cm"/>
        <w:numPr>
          <w:ilvl w:val="0"/>
          <w:numId w:val="18"/>
        </w:numPr>
        <w:rPr>
          <w:rFonts w:ascii="Arial" w:hAnsi="Arial" w:cs="Arial"/>
          <w:sz w:val="20"/>
        </w:rPr>
      </w:pPr>
      <w:r w:rsidRPr="00254119">
        <w:rPr>
          <w:rFonts w:ascii="Arial" w:hAnsi="Arial" w:cs="Arial"/>
          <w:sz w:val="20"/>
        </w:rPr>
        <w:t>Nejvyšší počet bodů Metodika vzdělávání děleno hodnocená Metodika vzdělávání násobeno 100 a násobeno 0,20.</w:t>
      </w:r>
    </w:p>
    <w:p w:rsidRPr="00254119" w:rsidR="008259E2" w:rsidP="008259E2" w:rsidRDefault="008259E2" w14:paraId="399C4DD9" w14:textId="77777777">
      <w:pPr>
        <w:pStyle w:val="Stylodsazfurt11bVlevo0cm"/>
        <w:ind w:left="1571"/>
        <w:rPr>
          <w:rFonts w:ascii="Arial" w:hAnsi="Arial" w:cs="Arial"/>
          <w:sz w:val="20"/>
        </w:rPr>
      </w:pP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985"/>
        <w:gridCol w:w="1984"/>
        <w:gridCol w:w="1624"/>
        <w:gridCol w:w="1865"/>
        <w:gridCol w:w="2352"/>
      </w:tblGrid>
      <w:tr w:rsidRPr="00254119" w:rsidR="008259E2" w:rsidTr="001F1E8B" w14:paraId="4824AA4E" w14:textId="77777777">
        <w:tc>
          <w:tcPr>
            <w:tcW w:w="9810" w:type="dxa"/>
            <w:gridSpan w:val="5"/>
            <w:shd w:val="clear" w:color="auto" w:fill="99CCFF"/>
          </w:tcPr>
          <w:p w:rsidRPr="00254119" w:rsidR="008259E2" w:rsidP="0043768D" w:rsidRDefault="008259E2" w14:paraId="3C634A42" w14:textId="77777777">
            <w:pPr>
              <w:jc w:val="center"/>
              <w:rPr>
                <w:rFonts w:ascii="Arial" w:hAnsi="Arial" w:cs="Arial"/>
                <w:b/>
              </w:rPr>
            </w:pPr>
            <w:r w:rsidRPr="00254119">
              <w:rPr>
                <w:rFonts w:ascii="Arial" w:hAnsi="Arial" w:cs="Arial"/>
                <w:b/>
              </w:rPr>
              <w:lastRenderedPageBreak/>
              <w:t>Způsob hodnocení a přiřazování bodů za dílčí ukazatele hodnotícího kritéria Metodika vzdělávání</w:t>
            </w:r>
          </w:p>
        </w:tc>
      </w:tr>
      <w:tr w:rsidRPr="00254119" w:rsidR="008259E2" w:rsidTr="001F1E8B" w14:paraId="5C2E8947" w14:textId="77777777">
        <w:tc>
          <w:tcPr>
            <w:tcW w:w="1985" w:type="dxa"/>
            <w:shd w:val="clear" w:color="auto" w:fill="99CCFF"/>
          </w:tcPr>
          <w:p w:rsidRPr="00254119" w:rsidR="008259E2" w:rsidP="0043768D" w:rsidRDefault="008259E2" w14:paraId="41A6547E" w14:textId="77777777">
            <w:pPr>
              <w:jc w:val="center"/>
              <w:rPr>
                <w:rFonts w:ascii="Arial" w:hAnsi="Arial" w:cs="Arial"/>
                <w:b/>
              </w:rPr>
            </w:pPr>
            <w:r w:rsidRPr="00254119">
              <w:rPr>
                <w:rFonts w:ascii="Arial" w:hAnsi="Arial" w:cs="Arial"/>
                <w:b/>
              </w:rPr>
              <w:t>0-20</w:t>
            </w:r>
          </w:p>
        </w:tc>
        <w:tc>
          <w:tcPr>
            <w:tcW w:w="1984" w:type="dxa"/>
            <w:shd w:val="clear" w:color="auto" w:fill="99CCFF"/>
          </w:tcPr>
          <w:p w:rsidRPr="00254119" w:rsidR="008259E2" w:rsidP="0043768D" w:rsidRDefault="008259E2" w14:paraId="25043DAB" w14:textId="77777777">
            <w:pPr>
              <w:jc w:val="center"/>
              <w:rPr>
                <w:rFonts w:ascii="Arial" w:hAnsi="Arial" w:cs="Arial"/>
                <w:b/>
              </w:rPr>
            </w:pPr>
            <w:r w:rsidRPr="00254119">
              <w:rPr>
                <w:rFonts w:ascii="Arial" w:hAnsi="Arial" w:cs="Arial"/>
                <w:b/>
              </w:rPr>
              <w:t>21-40</w:t>
            </w:r>
          </w:p>
        </w:tc>
        <w:tc>
          <w:tcPr>
            <w:tcW w:w="1624" w:type="dxa"/>
            <w:shd w:val="clear" w:color="auto" w:fill="99CCFF"/>
          </w:tcPr>
          <w:p w:rsidRPr="00254119" w:rsidR="008259E2" w:rsidP="0043768D" w:rsidRDefault="008259E2" w14:paraId="2EBE7F12" w14:textId="77777777">
            <w:pPr>
              <w:jc w:val="center"/>
              <w:rPr>
                <w:rFonts w:ascii="Arial" w:hAnsi="Arial" w:cs="Arial"/>
                <w:b/>
              </w:rPr>
            </w:pPr>
            <w:r w:rsidRPr="00254119">
              <w:rPr>
                <w:rFonts w:ascii="Arial" w:hAnsi="Arial" w:cs="Arial"/>
                <w:b/>
              </w:rPr>
              <w:t>41-50</w:t>
            </w:r>
          </w:p>
        </w:tc>
        <w:tc>
          <w:tcPr>
            <w:tcW w:w="1865" w:type="dxa"/>
            <w:shd w:val="clear" w:color="auto" w:fill="99CCFF"/>
          </w:tcPr>
          <w:p w:rsidRPr="00254119" w:rsidR="008259E2" w:rsidP="0043768D" w:rsidRDefault="008259E2" w14:paraId="5D1DA6FC" w14:textId="17C45FEF">
            <w:pPr>
              <w:jc w:val="center"/>
              <w:rPr>
                <w:rFonts w:ascii="Arial" w:hAnsi="Arial" w:cs="Arial"/>
                <w:b/>
              </w:rPr>
            </w:pPr>
            <w:r w:rsidRPr="00254119">
              <w:rPr>
                <w:rFonts w:ascii="Arial" w:hAnsi="Arial" w:cs="Arial"/>
                <w:b/>
              </w:rPr>
              <w:t>51-</w:t>
            </w:r>
            <w:r>
              <w:rPr>
                <w:rFonts w:ascii="Arial" w:hAnsi="Arial" w:cs="Arial"/>
                <w:b/>
              </w:rPr>
              <w:t>7</w:t>
            </w:r>
            <w:r w:rsidRPr="00254119">
              <w:rPr>
                <w:rFonts w:ascii="Arial" w:hAnsi="Arial" w:cs="Arial"/>
                <w:b/>
              </w:rPr>
              <w:t>0</w:t>
            </w:r>
          </w:p>
        </w:tc>
        <w:tc>
          <w:tcPr>
            <w:tcW w:w="2352" w:type="dxa"/>
            <w:shd w:val="clear" w:color="auto" w:fill="99CCFF"/>
            <w:vAlign w:val="center"/>
          </w:tcPr>
          <w:p w:rsidRPr="00254119" w:rsidR="008259E2" w:rsidP="0043768D" w:rsidRDefault="008259E2" w14:paraId="559BFC65" w14:textId="77777777">
            <w:pPr>
              <w:jc w:val="center"/>
              <w:rPr>
                <w:rFonts w:ascii="Arial" w:hAnsi="Arial" w:cs="Arial"/>
                <w:b/>
              </w:rPr>
            </w:pPr>
            <w:r w:rsidRPr="00254119">
              <w:rPr>
                <w:rFonts w:ascii="Arial" w:hAnsi="Arial" w:cs="Arial"/>
                <w:b/>
              </w:rPr>
              <w:t>71-100</w:t>
            </w:r>
          </w:p>
        </w:tc>
      </w:tr>
      <w:tr w:rsidRPr="00254119" w:rsidR="008259E2" w:rsidTr="001F1E8B" w14:paraId="4D93CA14" w14:textId="77777777">
        <w:tc>
          <w:tcPr>
            <w:tcW w:w="1985" w:type="dxa"/>
            <w:shd w:val="clear" w:color="auto" w:fill="auto"/>
            <w:vAlign w:val="center"/>
          </w:tcPr>
          <w:p w:rsidRPr="00EC0C46" w:rsidR="008259E2" w:rsidP="0043768D" w:rsidRDefault="008259E2" w14:paraId="005559CA" w14:textId="77777777">
            <w:pPr>
              <w:rPr>
                <w:rFonts w:ascii="Arial" w:hAnsi="Arial" w:cs="Arial"/>
                <w:sz w:val="18"/>
                <w:szCs w:val="18"/>
              </w:rPr>
            </w:pPr>
            <w:bookmarkStart w:name="_Hlk10843521" w:id="27"/>
            <w:r w:rsidRPr="00EC0C46">
              <w:rPr>
                <w:rFonts w:ascii="Arial" w:hAnsi="Arial" w:cs="Arial"/>
                <w:sz w:val="18"/>
                <w:szCs w:val="18"/>
              </w:rPr>
              <w:t>Motivace účastníků není téměř řešena a bez vazby na vzdělávací cíle</w:t>
            </w:r>
          </w:p>
        </w:tc>
        <w:tc>
          <w:tcPr>
            <w:tcW w:w="1984" w:type="dxa"/>
            <w:shd w:val="clear" w:color="auto" w:fill="auto"/>
            <w:vAlign w:val="center"/>
          </w:tcPr>
          <w:p w:rsidRPr="00EC0C46" w:rsidR="008259E2" w:rsidP="0043768D" w:rsidRDefault="008259E2" w14:paraId="65624A8F" w14:textId="4DFB8D01">
            <w:pPr>
              <w:rPr>
                <w:rFonts w:ascii="Arial" w:hAnsi="Arial" w:cs="Arial"/>
                <w:sz w:val="18"/>
                <w:szCs w:val="18"/>
              </w:rPr>
            </w:pPr>
            <w:r w:rsidRPr="00EC0C46">
              <w:rPr>
                <w:rFonts w:ascii="Arial" w:hAnsi="Arial" w:cs="Arial"/>
                <w:sz w:val="18"/>
                <w:szCs w:val="18"/>
              </w:rPr>
              <w:t xml:space="preserve">Motivace účastníků je naznačena ovšem není přímo propojena na cvičení </w:t>
            </w:r>
            <w:r w:rsidR="00BE0573">
              <w:rPr>
                <w:rFonts w:ascii="Arial" w:hAnsi="Arial" w:cs="Arial"/>
                <w:sz w:val="18"/>
                <w:szCs w:val="18"/>
              </w:rPr>
              <w:t>a procvičování cílů</w:t>
            </w:r>
          </w:p>
        </w:tc>
        <w:tc>
          <w:tcPr>
            <w:tcW w:w="1624" w:type="dxa"/>
            <w:shd w:val="clear" w:color="auto" w:fill="auto"/>
            <w:vAlign w:val="center"/>
          </w:tcPr>
          <w:p w:rsidRPr="00EC0C46" w:rsidR="008259E2" w:rsidP="0043768D" w:rsidRDefault="008259E2" w14:paraId="06D3484A" w14:textId="54EEB550">
            <w:pPr>
              <w:rPr>
                <w:rFonts w:ascii="Arial" w:hAnsi="Arial" w:cs="Arial"/>
                <w:sz w:val="18"/>
                <w:szCs w:val="18"/>
              </w:rPr>
            </w:pPr>
            <w:r w:rsidRPr="00EC0C46">
              <w:rPr>
                <w:rFonts w:ascii="Arial" w:hAnsi="Arial" w:cs="Arial"/>
                <w:sz w:val="18"/>
                <w:szCs w:val="18"/>
              </w:rPr>
              <w:t>Motivace je řešena standardními způsoby</w:t>
            </w:r>
            <w:r w:rsidR="00BE0573">
              <w:rPr>
                <w:rFonts w:ascii="Arial" w:hAnsi="Arial" w:cs="Arial"/>
                <w:sz w:val="18"/>
                <w:szCs w:val="18"/>
              </w:rPr>
              <w:t xml:space="preserve"> např. dotazováním na úpravu obsahu </w:t>
            </w:r>
            <w:proofErr w:type="spellStart"/>
            <w:proofErr w:type="gramStart"/>
            <w:r w:rsidR="00BE0573">
              <w:rPr>
                <w:rFonts w:ascii="Arial" w:hAnsi="Arial" w:cs="Arial"/>
                <w:sz w:val="18"/>
                <w:szCs w:val="18"/>
              </w:rPr>
              <w:t>kruzu</w:t>
            </w:r>
            <w:proofErr w:type="spellEnd"/>
            <w:r w:rsidR="00BE0573">
              <w:rPr>
                <w:rFonts w:ascii="Arial" w:hAnsi="Arial" w:cs="Arial"/>
                <w:sz w:val="18"/>
                <w:szCs w:val="18"/>
              </w:rPr>
              <w:t>,…</w:t>
            </w:r>
            <w:proofErr w:type="gramEnd"/>
          </w:p>
        </w:tc>
        <w:tc>
          <w:tcPr>
            <w:tcW w:w="1865" w:type="dxa"/>
            <w:shd w:val="clear" w:color="auto" w:fill="auto"/>
            <w:vAlign w:val="center"/>
          </w:tcPr>
          <w:p w:rsidRPr="00EC0C46" w:rsidR="008259E2" w:rsidP="0043768D" w:rsidRDefault="008259E2" w14:paraId="7288F5CD" w14:textId="751BC3A8">
            <w:pPr>
              <w:rPr>
                <w:rFonts w:ascii="Arial" w:hAnsi="Arial" w:cs="Arial"/>
                <w:sz w:val="18"/>
                <w:szCs w:val="18"/>
              </w:rPr>
            </w:pPr>
            <w:r w:rsidRPr="00EC0C46">
              <w:rPr>
                <w:rFonts w:ascii="Arial" w:hAnsi="Arial" w:cs="Arial"/>
                <w:sz w:val="18"/>
                <w:szCs w:val="18"/>
              </w:rPr>
              <w:t>Motivace je řešena velmi kreativně a splňuje veškeré požadavky</w:t>
            </w:r>
            <w:r w:rsidR="00BE0573">
              <w:rPr>
                <w:rFonts w:ascii="Arial" w:hAnsi="Arial" w:cs="Arial"/>
                <w:sz w:val="18"/>
                <w:szCs w:val="18"/>
              </w:rPr>
              <w:t xml:space="preserve"> na vzdělávání dospělých</w:t>
            </w:r>
          </w:p>
        </w:tc>
        <w:tc>
          <w:tcPr>
            <w:tcW w:w="2352" w:type="dxa"/>
            <w:shd w:val="clear" w:color="auto" w:fill="auto"/>
            <w:vAlign w:val="center"/>
          </w:tcPr>
          <w:p w:rsidRPr="00EC0C46" w:rsidR="008259E2" w:rsidP="0043768D" w:rsidRDefault="008259E2" w14:paraId="0B4ABF26" w14:textId="77777777">
            <w:pPr>
              <w:rPr>
                <w:rFonts w:ascii="Arial" w:hAnsi="Arial" w:cs="Arial"/>
                <w:sz w:val="18"/>
                <w:szCs w:val="18"/>
              </w:rPr>
            </w:pPr>
            <w:r w:rsidRPr="00EC0C46">
              <w:rPr>
                <w:rFonts w:ascii="Arial" w:hAnsi="Arial" w:cs="Arial"/>
                <w:sz w:val="18"/>
                <w:szCs w:val="18"/>
              </w:rPr>
              <w:t>Motivace je řešena v souladu s moderními trendy a má přímou vazbu na cíle a obsah materiálů</w:t>
            </w:r>
          </w:p>
        </w:tc>
      </w:tr>
      <w:tr w:rsidRPr="00254119" w:rsidR="008259E2" w:rsidTr="001F1E8B" w14:paraId="49561B22" w14:textId="77777777">
        <w:trPr>
          <w:trHeight w:val="444"/>
        </w:trPr>
        <w:tc>
          <w:tcPr>
            <w:tcW w:w="1985" w:type="dxa"/>
            <w:shd w:val="clear" w:color="auto" w:fill="auto"/>
            <w:vAlign w:val="center"/>
          </w:tcPr>
          <w:p w:rsidRPr="00EC0C46" w:rsidR="008259E2" w:rsidP="0043768D" w:rsidRDefault="008259E2" w14:paraId="39BC40BA" w14:textId="77777777">
            <w:pPr>
              <w:rPr>
                <w:rFonts w:ascii="Arial" w:hAnsi="Arial" w:cs="Arial"/>
                <w:sz w:val="18"/>
                <w:szCs w:val="18"/>
              </w:rPr>
            </w:pPr>
            <w:r w:rsidRPr="00EC0C46">
              <w:rPr>
                <w:rFonts w:ascii="Arial" w:hAnsi="Arial" w:cs="Arial"/>
                <w:sz w:val="18"/>
                <w:szCs w:val="18"/>
              </w:rPr>
              <w:t>Obsah témat v materiálech nekoresponduje s cíli</w:t>
            </w:r>
          </w:p>
        </w:tc>
        <w:tc>
          <w:tcPr>
            <w:tcW w:w="1984" w:type="dxa"/>
            <w:shd w:val="clear" w:color="auto" w:fill="auto"/>
            <w:vAlign w:val="center"/>
          </w:tcPr>
          <w:p w:rsidRPr="00EC0C46" w:rsidR="008259E2" w:rsidP="0043768D" w:rsidRDefault="008259E2" w14:paraId="060BE2C9" w14:textId="03299644">
            <w:pPr>
              <w:rPr>
                <w:rFonts w:ascii="Arial" w:hAnsi="Arial" w:cs="Arial"/>
                <w:sz w:val="18"/>
                <w:szCs w:val="18"/>
              </w:rPr>
            </w:pPr>
            <w:r w:rsidRPr="00EC0C46">
              <w:rPr>
                <w:rFonts w:ascii="Arial" w:hAnsi="Arial" w:cs="Arial"/>
                <w:sz w:val="18"/>
                <w:szCs w:val="18"/>
              </w:rPr>
              <w:t>Je vidět vazba ovšem vykazuje chyby</w:t>
            </w:r>
            <w:r w:rsidR="00BE0573">
              <w:rPr>
                <w:rFonts w:ascii="Arial" w:hAnsi="Arial" w:cs="Arial"/>
                <w:sz w:val="18"/>
                <w:szCs w:val="18"/>
              </w:rPr>
              <w:t>, např. nejsou naplňovány veškeré cíle</w:t>
            </w:r>
          </w:p>
        </w:tc>
        <w:tc>
          <w:tcPr>
            <w:tcW w:w="1624" w:type="dxa"/>
            <w:shd w:val="clear" w:color="auto" w:fill="auto"/>
            <w:vAlign w:val="center"/>
          </w:tcPr>
          <w:p w:rsidRPr="00EC0C46" w:rsidR="008259E2" w:rsidP="0043768D" w:rsidRDefault="008259E2" w14:paraId="1107E9E0" w14:textId="77777777">
            <w:pPr>
              <w:rPr>
                <w:rFonts w:ascii="Arial" w:hAnsi="Arial" w:cs="Arial"/>
                <w:sz w:val="18"/>
                <w:szCs w:val="18"/>
              </w:rPr>
            </w:pPr>
            <w:r w:rsidRPr="00EC0C46">
              <w:rPr>
                <w:rFonts w:ascii="Arial" w:hAnsi="Arial" w:cs="Arial"/>
                <w:sz w:val="18"/>
                <w:szCs w:val="18"/>
              </w:rPr>
              <w:t>Obsah témat je ve vazbě na cíle</w:t>
            </w:r>
          </w:p>
        </w:tc>
        <w:tc>
          <w:tcPr>
            <w:tcW w:w="1865" w:type="dxa"/>
            <w:shd w:val="clear" w:color="auto" w:fill="auto"/>
            <w:vAlign w:val="center"/>
          </w:tcPr>
          <w:p w:rsidRPr="00EC0C46" w:rsidR="008259E2" w:rsidP="0043768D" w:rsidRDefault="008259E2" w14:paraId="77A3FA55" w14:textId="77777777">
            <w:pPr>
              <w:rPr>
                <w:rFonts w:ascii="Arial" w:hAnsi="Arial" w:cs="Arial"/>
                <w:sz w:val="18"/>
                <w:szCs w:val="18"/>
              </w:rPr>
            </w:pPr>
            <w:r w:rsidRPr="00EC0C46">
              <w:rPr>
                <w:rFonts w:ascii="Arial" w:hAnsi="Arial" w:cs="Arial"/>
                <w:sz w:val="18"/>
                <w:szCs w:val="18"/>
              </w:rPr>
              <w:t xml:space="preserve">Témata korespondují s cíli a efektivně je rozšiřují </w:t>
            </w:r>
          </w:p>
        </w:tc>
        <w:tc>
          <w:tcPr>
            <w:tcW w:w="2352" w:type="dxa"/>
            <w:shd w:val="clear" w:color="auto" w:fill="auto"/>
            <w:vAlign w:val="center"/>
          </w:tcPr>
          <w:p w:rsidRPr="00EC0C46" w:rsidR="008259E2" w:rsidP="0043768D" w:rsidRDefault="008259E2" w14:paraId="68C7856A" w14:textId="77777777">
            <w:pPr>
              <w:rPr>
                <w:rFonts w:ascii="Arial" w:hAnsi="Arial" w:cs="Arial"/>
                <w:sz w:val="18"/>
                <w:szCs w:val="18"/>
              </w:rPr>
            </w:pPr>
            <w:r w:rsidRPr="00EC0C46">
              <w:rPr>
                <w:rFonts w:ascii="Arial" w:hAnsi="Arial" w:cs="Arial"/>
                <w:sz w:val="18"/>
                <w:szCs w:val="18"/>
              </w:rPr>
              <w:t xml:space="preserve">Témata jsou plně v souladu s cíli a cvičení je doplňují tak aby došlo k jejich procvičení a ověření znalostí </w:t>
            </w:r>
          </w:p>
        </w:tc>
      </w:tr>
      <w:tr w:rsidRPr="00254119" w:rsidR="008259E2" w:rsidTr="001F1E8B" w14:paraId="1239C25C" w14:textId="77777777">
        <w:trPr>
          <w:trHeight w:val="444"/>
        </w:trPr>
        <w:tc>
          <w:tcPr>
            <w:tcW w:w="1985" w:type="dxa"/>
            <w:shd w:val="clear" w:color="auto" w:fill="auto"/>
            <w:vAlign w:val="center"/>
          </w:tcPr>
          <w:p w:rsidRPr="00EC0C46" w:rsidR="008259E2" w:rsidP="0043768D" w:rsidRDefault="008259E2" w14:paraId="075BC936" w14:textId="77777777">
            <w:pPr>
              <w:rPr>
                <w:rFonts w:ascii="Arial" w:hAnsi="Arial" w:cs="Arial"/>
                <w:sz w:val="18"/>
                <w:szCs w:val="18"/>
              </w:rPr>
            </w:pPr>
            <w:r w:rsidRPr="00EC0C46">
              <w:rPr>
                <w:rFonts w:ascii="Arial" w:hAnsi="Arial" w:cs="Arial"/>
                <w:sz w:val="18"/>
                <w:szCs w:val="18"/>
              </w:rPr>
              <w:t xml:space="preserve">Nejsou popsány metodiky a vychází pouze z přednášené teorie </w:t>
            </w:r>
          </w:p>
        </w:tc>
        <w:tc>
          <w:tcPr>
            <w:tcW w:w="1984" w:type="dxa"/>
            <w:shd w:val="clear" w:color="auto" w:fill="auto"/>
            <w:vAlign w:val="center"/>
          </w:tcPr>
          <w:p w:rsidRPr="00EC0C46" w:rsidR="008259E2" w:rsidP="0043768D" w:rsidRDefault="008259E2" w14:paraId="6742D8A2" w14:textId="77777777">
            <w:pPr>
              <w:rPr>
                <w:rFonts w:ascii="Arial" w:hAnsi="Arial" w:cs="Arial"/>
                <w:sz w:val="18"/>
                <w:szCs w:val="18"/>
              </w:rPr>
            </w:pPr>
            <w:r w:rsidRPr="00EC0C46">
              <w:rPr>
                <w:rFonts w:ascii="Arial" w:hAnsi="Arial" w:cs="Arial"/>
                <w:sz w:val="18"/>
                <w:szCs w:val="18"/>
              </w:rPr>
              <w:t>Metodiky jsou jasně definovány</w:t>
            </w:r>
          </w:p>
        </w:tc>
        <w:tc>
          <w:tcPr>
            <w:tcW w:w="1624" w:type="dxa"/>
            <w:shd w:val="clear" w:color="auto" w:fill="auto"/>
            <w:vAlign w:val="center"/>
          </w:tcPr>
          <w:p w:rsidRPr="00EC0C46" w:rsidR="008259E2" w:rsidP="0043768D" w:rsidRDefault="008259E2" w14:paraId="0A7DABA7" w14:textId="77777777">
            <w:pPr>
              <w:rPr>
                <w:rFonts w:ascii="Arial" w:hAnsi="Arial" w:cs="Arial"/>
                <w:sz w:val="18"/>
                <w:szCs w:val="18"/>
              </w:rPr>
            </w:pPr>
            <w:r w:rsidRPr="00EC0C46">
              <w:rPr>
                <w:rFonts w:ascii="Arial" w:hAnsi="Arial" w:cs="Arial"/>
                <w:sz w:val="18"/>
                <w:szCs w:val="18"/>
              </w:rPr>
              <w:t>Metodiky jsou definovány a popsány</w:t>
            </w:r>
          </w:p>
        </w:tc>
        <w:tc>
          <w:tcPr>
            <w:tcW w:w="1865" w:type="dxa"/>
            <w:shd w:val="clear" w:color="auto" w:fill="auto"/>
            <w:vAlign w:val="center"/>
          </w:tcPr>
          <w:p w:rsidRPr="00EC0C46" w:rsidR="008259E2" w:rsidP="0043768D" w:rsidRDefault="008259E2" w14:paraId="122ECF42" w14:textId="77777777">
            <w:pPr>
              <w:rPr>
                <w:rFonts w:ascii="Arial" w:hAnsi="Arial" w:cs="Arial"/>
                <w:sz w:val="18"/>
                <w:szCs w:val="18"/>
              </w:rPr>
            </w:pPr>
            <w:r w:rsidRPr="00EC0C46">
              <w:rPr>
                <w:rFonts w:ascii="Arial" w:hAnsi="Arial" w:cs="Arial"/>
                <w:sz w:val="18"/>
                <w:szCs w:val="18"/>
              </w:rPr>
              <w:t>Zvolené a popsané metodiky jsou v souladu s cílovou skupinou a cíli programu</w:t>
            </w:r>
          </w:p>
        </w:tc>
        <w:tc>
          <w:tcPr>
            <w:tcW w:w="2352" w:type="dxa"/>
            <w:shd w:val="clear" w:color="auto" w:fill="auto"/>
            <w:vAlign w:val="center"/>
          </w:tcPr>
          <w:p w:rsidRPr="00EC0C46" w:rsidR="008259E2" w:rsidP="0043768D" w:rsidRDefault="008259E2" w14:paraId="28D1C330" w14:textId="3C66F89C">
            <w:pPr>
              <w:rPr>
                <w:rFonts w:ascii="Arial" w:hAnsi="Arial" w:cs="Arial"/>
                <w:sz w:val="18"/>
                <w:szCs w:val="18"/>
              </w:rPr>
            </w:pPr>
            <w:r w:rsidRPr="00EC0C46">
              <w:rPr>
                <w:rFonts w:ascii="Arial" w:hAnsi="Arial" w:cs="Arial"/>
                <w:sz w:val="18"/>
                <w:szCs w:val="18"/>
              </w:rPr>
              <w:t>Jsou navrženy a popsány moderní metodiky vzdělávání, které efektivně přispívají k dosazení cílů</w:t>
            </w:r>
            <w:r w:rsidR="00BE0573">
              <w:rPr>
                <w:rFonts w:ascii="Arial" w:hAnsi="Arial" w:cs="Arial"/>
                <w:sz w:val="18"/>
                <w:szCs w:val="18"/>
              </w:rPr>
              <w:t xml:space="preserve"> včetně dosažení znalostí a dovedností</w:t>
            </w:r>
          </w:p>
        </w:tc>
      </w:tr>
      <w:tr w:rsidRPr="00254119" w:rsidR="008259E2" w:rsidTr="001F1E8B" w14:paraId="4DAF0F61" w14:textId="77777777">
        <w:tc>
          <w:tcPr>
            <w:tcW w:w="1985" w:type="dxa"/>
            <w:shd w:val="clear" w:color="auto" w:fill="auto"/>
            <w:vAlign w:val="center"/>
          </w:tcPr>
          <w:p w:rsidRPr="00EC0C46" w:rsidR="008259E2" w:rsidP="0043768D" w:rsidRDefault="008259E2" w14:paraId="4CE2068F" w14:textId="77777777">
            <w:pPr>
              <w:rPr>
                <w:rFonts w:ascii="Arial" w:hAnsi="Arial" w:cs="Arial"/>
                <w:sz w:val="18"/>
                <w:szCs w:val="18"/>
              </w:rPr>
            </w:pPr>
            <w:r w:rsidRPr="00EC0C46">
              <w:rPr>
                <w:rFonts w:ascii="Arial" w:hAnsi="Arial" w:cs="Arial"/>
                <w:sz w:val="18"/>
                <w:szCs w:val="18"/>
              </w:rPr>
              <w:t>Zapojení účastníků není z popisu nabídky zřejmé</w:t>
            </w:r>
          </w:p>
        </w:tc>
        <w:tc>
          <w:tcPr>
            <w:tcW w:w="1984" w:type="dxa"/>
            <w:shd w:val="clear" w:color="auto" w:fill="auto"/>
            <w:vAlign w:val="center"/>
          </w:tcPr>
          <w:p w:rsidRPr="00EC0C46" w:rsidR="008259E2" w:rsidP="0043768D" w:rsidRDefault="008259E2" w14:paraId="16226C33" w14:textId="77777777">
            <w:pPr>
              <w:rPr>
                <w:rFonts w:ascii="Arial" w:hAnsi="Arial" w:cs="Arial"/>
                <w:sz w:val="18"/>
                <w:szCs w:val="18"/>
              </w:rPr>
            </w:pPr>
            <w:r w:rsidRPr="00EC0C46">
              <w:rPr>
                <w:rFonts w:ascii="Arial" w:hAnsi="Arial" w:cs="Arial"/>
                <w:sz w:val="18"/>
                <w:szCs w:val="18"/>
              </w:rPr>
              <w:t xml:space="preserve">Jsou popsána cvičení </w:t>
            </w:r>
          </w:p>
        </w:tc>
        <w:tc>
          <w:tcPr>
            <w:tcW w:w="1624" w:type="dxa"/>
            <w:shd w:val="clear" w:color="auto" w:fill="auto"/>
            <w:vAlign w:val="center"/>
          </w:tcPr>
          <w:p w:rsidRPr="00EC0C46" w:rsidR="008259E2" w:rsidP="0043768D" w:rsidRDefault="008259E2" w14:paraId="419DA89C" w14:textId="3F8CEC6D">
            <w:pPr>
              <w:rPr>
                <w:rFonts w:ascii="Arial" w:hAnsi="Arial" w:cs="Arial"/>
                <w:sz w:val="18"/>
                <w:szCs w:val="18"/>
              </w:rPr>
            </w:pPr>
            <w:r w:rsidRPr="00EC0C46">
              <w:rPr>
                <w:rFonts w:ascii="Arial" w:hAnsi="Arial" w:cs="Arial"/>
                <w:sz w:val="18"/>
                <w:szCs w:val="18"/>
              </w:rPr>
              <w:t xml:space="preserve">Standardní zapojení účastníků kurzů </w:t>
            </w:r>
            <w:r w:rsidR="00BE0573">
              <w:rPr>
                <w:rFonts w:ascii="Arial" w:hAnsi="Arial" w:cs="Arial"/>
                <w:sz w:val="18"/>
                <w:szCs w:val="18"/>
              </w:rPr>
              <w:t>formou cvičení a komunikací</w:t>
            </w:r>
            <w:r w:rsidRPr="00EC0C46">
              <w:rPr>
                <w:rFonts w:ascii="Arial" w:hAnsi="Arial" w:cs="Arial"/>
                <w:sz w:val="18"/>
                <w:szCs w:val="18"/>
              </w:rPr>
              <w:t xml:space="preserve"> </w:t>
            </w:r>
          </w:p>
        </w:tc>
        <w:tc>
          <w:tcPr>
            <w:tcW w:w="1865" w:type="dxa"/>
            <w:shd w:val="clear" w:color="auto" w:fill="auto"/>
            <w:vAlign w:val="center"/>
          </w:tcPr>
          <w:p w:rsidRPr="00EC0C46" w:rsidR="008259E2" w:rsidP="0043768D" w:rsidRDefault="008259E2" w14:paraId="585A3878" w14:textId="77777777">
            <w:pPr>
              <w:rPr>
                <w:rFonts w:ascii="Arial" w:hAnsi="Arial" w:cs="Arial"/>
                <w:sz w:val="18"/>
                <w:szCs w:val="18"/>
              </w:rPr>
            </w:pPr>
            <w:r w:rsidRPr="00EC0C46">
              <w:rPr>
                <w:rFonts w:ascii="Arial" w:hAnsi="Arial" w:cs="Arial"/>
                <w:sz w:val="18"/>
                <w:szCs w:val="18"/>
              </w:rPr>
              <w:t>Velmi aktivní zapojení účastníků, kdy mají možnost si vyzkoušet probraná témata</w:t>
            </w:r>
          </w:p>
        </w:tc>
        <w:tc>
          <w:tcPr>
            <w:tcW w:w="2352" w:type="dxa"/>
            <w:shd w:val="clear" w:color="auto" w:fill="auto"/>
            <w:vAlign w:val="center"/>
          </w:tcPr>
          <w:p w:rsidRPr="00EC0C46" w:rsidR="008259E2" w:rsidP="0043768D" w:rsidRDefault="008259E2" w14:paraId="18353E98" w14:textId="77777777">
            <w:pPr>
              <w:rPr>
                <w:rFonts w:ascii="Arial" w:hAnsi="Arial" w:cs="Arial"/>
                <w:sz w:val="18"/>
                <w:szCs w:val="18"/>
              </w:rPr>
            </w:pPr>
            <w:r w:rsidRPr="00EC0C46">
              <w:rPr>
                <w:rFonts w:ascii="Arial" w:hAnsi="Arial" w:cs="Arial"/>
                <w:sz w:val="18"/>
                <w:szCs w:val="18"/>
              </w:rPr>
              <w:t>Zapojení účastníků kurzů je velmi interaktivní a má pracovní charakter</w:t>
            </w:r>
          </w:p>
        </w:tc>
      </w:tr>
      <w:tr w:rsidRPr="00254119" w:rsidR="008259E2" w:rsidTr="001F1E8B" w14:paraId="62D7D7E6" w14:textId="77777777">
        <w:tc>
          <w:tcPr>
            <w:tcW w:w="1985" w:type="dxa"/>
            <w:shd w:val="clear" w:color="auto" w:fill="auto"/>
            <w:vAlign w:val="center"/>
          </w:tcPr>
          <w:p w:rsidRPr="00EC0C46" w:rsidR="008259E2" w:rsidP="0043768D" w:rsidRDefault="008259E2" w14:paraId="4FEDE4FD" w14:textId="77777777">
            <w:pPr>
              <w:rPr>
                <w:rFonts w:ascii="Arial" w:hAnsi="Arial" w:cs="Arial"/>
                <w:sz w:val="18"/>
                <w:szCs w:val="18"/>
              </w:rPr>
            </w:pPr>
            <w:r w:rsidRPr="00EC0C46">
              <w:rPr>
                <w:rFonts w:ascii="Arial" w:hAnsi="Arial" w:cs="Arial"/>
                <w:sz w:val="18"/>
                <w:szCs w:val="18"/>
              </w:rPr>
              <w:t>Ověření znalostí pouze testem bez vazby na cíle</w:t>
            </w:r>
          </w:p>
        </w:tc>
        <w:tc>
          <w:tcPr>
            <w:tcW w:w="1984" w:type="dxa"/>
            <w:shd w:val="clear" w:color="auto" w:fill="auto"/>
            <w:vAlign w:val="center"/>
          </w:tcPr>
          <w:p w:rsidRPr="00EC0C46" w:rsidR="008259E2" w:rsidP="0043768D" w:rsidRDefault="008259E2" w14:paraId="74769533" w14:textId="77777777">
            <w:pPr>
              <w:rPr>
                <w:rFonts w:ascii="Arial" w:hAnsi="Arial" w:cs="Arial"/>
                <w:sz w:val="18"/>
                <w:szCs w:val="18"/>
              </w:rPr>
            </w:pPr>
            <w:r w:rsidRPr="00EC0C46">
              <w:rPr>
                <w:rFonts w:ascii="Arial" w:hAnsi="Arial" w:cs="Arial"/>
                <w:sz w:val="18"/>
                <w:szCs w:val="18"/>
              </w:rPr>
              <w:t>Metody ověření znalostí pouze testem s vazbou na cíle</w:t>
            </w:r>
          </w:p>
        </w:tc>
        <w:tc>
          <w:tcPr>
            <w:tcW w:w="1624" w:type="dxa"/>
            <w:shd w:val="clear" w:color="auto" w:fill="auto"/>
            <w:vAlign w:val="center"/>
          </w:tcPr>
          <w:p w:rsidRPr="00EC0C46" w:rsidR="008259E2" w:rsidP="0043768D" w:rsidRDefault="008259E2" w14:paraId="0446B6D3" w14:textId="77777777">
            <w:pPr>
              <w:rPr>
                <w:rFonts w:ascii="Arial" w:hAnsi="Arial" w:cs="Arial"/>
                <w:sz w:val="18"/>
                <w:szCs w:val="18"/>
              </w:rPr>
            </w:pPr>
            <w:r w:rsidRPr="00EC0C46">
              <w:rPr>
                <w:rFonts w:ascii="Arial" w:hAnsi="Arial" w:cs="Arial"/>
                <w:sz w:val="18"/>
                <w:szCs w:val="18"/>
              </w:rPr>
              <w:t xml:space="preserve">Navržené metody hodnocení jsou provázány s cíli </w:t>
            </w:r>
          </w:p>
        </w:tc>
        <w:tc>
          <w:tcPr>
            <w:tcW w:w="1865" w:type="dxa"/>
            <w:shd w:val="clear" w:color="auto" w:fill="auto"/>
            <w:vAlign w:val="center"/>
          </w:tcPr>
          <w:p w:rsidRPr="00EC0C46" w:rsidR="008259E2" w:rsidP="0043768D" w:rsidRDefault="008259E2" w14:paraId="27E06258" w14:textId="77777777">
            <w:pPr>
              <w:rPr>
                <w:rFonts w:ascii="Arial" w:hAnsi="Arial" w:cs="Arial"/>
                <w:sz w:val="18"/>
                <w:szCs w:val="18"/>
              </w:rPr>
            </w:pPr>
            <w:r w:rsidRPr="00EC0C46">
              <w:rPr>
                <w:rFonts w:ascii="Arial" w:hAnsi="Arial" w:cs="Arial"/>
                <w:sz w:val="18"/>
                <w:szCs w:val="18"/>
              </w:rPr>
              <w:t>Navržené metody hodnocení jsou provázány s cíli v rovině znalostí</w:t>
            </w:r>
          </w:p>
        </w:tc>
        <w:tc>
          <w:tcPr>
            <w:tcW w:w="2352" w:type="dxa"/>
            <w:shd w:val="clear" w:color="auto" w:fill="auto"/>
            <w:vAlign w:val="center"/>
          </w:tcPr>
          <w:p w:rsidRPr="00EC0C46" w:rsidR="008259E2" w:rsidP="0043768D" w:rsidRDefault="008259E2" w14:paraId="66298B74" w14:textId="77777777">
            <w:pPr>
              <w:rPr>
                <w:rFonts w:ascii="Arial" w:hAnsi="Arial" w:cs="Arial"/>
                <w:sz w:val="18"/>
                <w:szCs w:val="18"/>
              </w:rPr>
            </w:pPr>
            <w:r w:rsidRPr="00EC0C46">
              <w:rPr>
                <w:rFonts w:ascii="Arial" w:hAnsi="Arial" w:cs="Arial"/>
                <w:sz w:val="18"/>
                <w:szCs w:val="18"/>
              </w:rPr>
              <w:t>Metody hodnocení jsou jak v průběhu na k ukončení kurzu ověření jak znalostí, tak dovedností</w:t>
            </w:r>
          </w:p>
        </w:tc>
      </w:tr>
      <w:bookmarkEnd w:id="27"/>
    </w:tbl>
    <w:p w:rsidRPr="00254119" w:rsidR="008259E2" w:rsidP="008259E2" w:rsidRDefault="008259E2" w14:paraId="0D828EF0" w14:textId="77777777">
      <w:pPr>
        <w:pStyle w:val="Stylodsazfurt11bVlevo0cm"/>
        <w:rPr>
          <w:rFonts w:ascii="Arial" w:hAnsi="Arial" w:cs="Arial"/>
          <w:sz w:val="20"/>
        </w:rPr>
      </w:pPr>
    </w:p>
    <w:p w:rsidRPr="00254119" w:rsidR="008259E2" w:rsidP="008259E2" w:rsidRDefault="008259E2" w14:paraId="64B254BE" w14:textId="77777777">
      <w:pPr>
        <w:pStyle w:val="Stylodsazfurt11bVlevo0cm"/>
        <w:numPr>
          <w:ilvl w:val="0"/>
          <w:numId w:val="18"/>
        </w:numPr>
        <w:rPr>
          <w:rFonts w:ascii="Arial" w:hAnsi="Arial" w:cs="Arial"/>
          <w:sz w:val="20"/>
        </w:rPr>
      </w:pPr>
      <w:r w:rsidRPr="00254119">
        <w:rPr>
          <w:rFonts w:ascii="Arial" w:hAnsi="Arial" w:cs="Arial"/>
          <w:sz w:val="20"/>
        </w:rPr>
        <w:t>Nejvyšší Kvalita výukových materiálů děleno hodnocená Kvalita materiálů násobeno 100 a násobeno 0,20.</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985"/>
        <w:gridCol w:w="1984"/>
        <w:gridCol w:w="1624"/>
        <w:gridCol w:w="1865"/>
        <w:gridCol w:w="2352"/>
      </w:tblGrid>
      <w:tr w:rsidRPr="00254119" w:rsidR="008259E2" w:rsidTr="001F1E8B" w14:paraId="0213AF0D" w14:textId="77777777">
        <w:tc>
          <w:tcPr>
            <w:tcW w:w="9810" w:type="dxa"/>
            <w:gridSpan w:val="5"/>
            <w:shd w:val="clear" w:color="auto" w:fill="99CCFF"/>
            <w:vAlign w:val="center"/>
          </w:tcPr>
          <w:p w:rsidRPr="00254119" w:rsidR="008259E2" w:rsidP="0043768D" w:rsidRDefault="008259E2" w14:paraId="2869E8C6" w14:textId="77777777">
            <w:pPr>
              <w:jc w:val="center"/>
              <w:rPr>
                <w:rFonts w:ascii="Arial" w:hAnsi="Arial" w:cs="Arial"/>
              </w:rPr>
            </w:pPr>
            <w:r w:rsidRPr="00254119">
              <w:rPr>
                <w:rFonts w:ascii="Arial" w:hAnsi="Arial" w:cs="Arial"/>
                <w:b/>
              </w:rPr>
              <w:t>Způsob hodnocení a přiřazování bodů za dílčí ukazatele hodnotícího kritéria Kvalita výukových materiálů</w:t>
            </w:r>
          </w:p>
        </w:tc>
      </w:tr>
      <w:tr w:rsidRPr="00254119" w:rsidR="008259E2" w:rsidTr="001F1E8B" w14:paraId="2F939F68" w14:textId="77777777">
        <w:tc>
          <w:tcPr>
            <w:tcW w:w="1985" w:type="dxa"/>
            <w:shd w:val="clear" w:color="auto" w:fill="99CCFF"/>
          </w:tcPr>
          <w:p w:rsidRPr="00254119" w:rsidR="008259E2" w:rsidP="0043768D" w:rsidRDefault="008259E2" w14:paraId="482F4543" w14:textId="77777777">
            <w:pPr>
              <w:jc w:val="center"/>
              <w:rPr>
                <w:rFonts w:ascii="Arial" w:hAnsi="Arial" w:cs="Arial"/>
              </w:rPr>
            </w:pPr>
            <w:r w:rsidRPr="00254119">
              <w:rPr>
                <w:rFonts w:ascii="Arial" w:hAnsi="Arial" w:cs="Arial"/>
                <w:b/>
              </w:rPr>
              <w:t>0-20</w:t>
            </w:r>
          </w:p>
        </w:tc>
        <w:tc>
          <w:tcPr>
            <w:tcW w:w="1984" w:type="dxa"/>
            <w:shd w:val="clear" w:color="auto" w:fill="99CCFF"/>
          </w:tcPr>
          <w:p w:rsidRPr="00254119" w:rsidR="008259E2" w:rsidP="0043768D" w:rsidRDefault="008259E2" w14:paraId="5880F661" w14:textId="77777777">
            <w:pPr>
              <w:jc w:val="center"/>
              <w:rPr>
                <w:rFonts w:ascii="Arial" w:hAnsi="Arial" w:cs="Arial"/>
              </w:rPr>
            </w:pPr>
            <w:r w:rsidRPr="00254119">
              <w:rPr>
                <w:rFonts w:ascii="Arial" w:hAnsi="Arial" w:cs="Arial"/>
                <w:b/>
              </w:rPr>
              <w:t>21-40</w:t>
            </w:r>
          </w:p>
        </w:tc>
        <w:tc>
          <w:tcPr>
            <w:tcW w:w="1624" w:type="dxa"/>
            <w:shd w:val="clear" w:color="auto" w:fill="99CCFF"/>
          </w:tcPr>
          <w:p w:rsidRPr="00254119" w:rsidR="008259E2" w:rsidP="0043768D" w:rsidRDefault="008259E2" w14:paraId="6678CC51" w14:textId="77777777">
            <w:pPr>
              <w:jc w:val="center"/>
              <w:rPr>
                <w:rFonts w:ascii="Arial" w:hAnsi="Arial" w:cs="Arial"/>
              </w:rPr>
            </w:pPr>
            <w:r w:rsidRPr="00254119">
              <w:rPr>
                <w:rFonts w:ascii="Arial" w:hAnsi="Arial" w:cs="Arial"/>
                <w:b/>
              </w:rPr>
              <w:t>41-50</w:t>
            </w:r>
          </w:p>
        </w:tc>
        <w:tc>
          <w:tcPr>
            <w:tcW w:w="1865" w:type="dxa"/>
            <w:shd w:val="clear" w:color="auto" w:fill="99CCFF"/>
          </w:tcPr>
          <w:p w:rsidRPr="00254119" w:rsidR="008259E2" w:rsidP="0043768D" w:rsidRDefault="008259E2" w14:paraId="43431A8A" w14:textId="37D21668">
            <w:pPr>
              <w:jc w:val="center"/>
              <w:rPr>
                <w:rFonts w:ascii="Arial" w:hAnsi="Arial" w:cs="Arial"/>
              </w:rPr>
            </w:pPr>
            <w:r w:rsidRPr="00254119">
              <w:rPr>
                <w:rFonts w:ascii="Arial" w:hAnsi="Arial" w:cs="Arial"/>
                <w:b/>
              </w:rPr>
              <w:t>51-</w:t>
            </w:r>
            <w:r>
              <w:rPr>
                <w:rFonts w:ascii="Arial" w:hAnsi="Arial" w:cs="Arial"/>
                <w:b/>
              </w:rPr>
              <w:t>7</w:t>
            </w:r>
            <w:r w:rsidRPr="00254119">
              <w:rPr>
                <w:rFonts w:ascii="Arial" w:hAnsi="Arial" w:cs="Arial"/>
                <w:b/>
              </w:rPr>
              <w:t>0</w:t>
            </w:r>
          </w:p>
        </w:tc>
        <w:tc>
          <w:tcPr>
            <w:tcW w:w="2352" w:type="dxa"/>
            <w:shd w:val="clear" w:color="auto" w:fill="99CCFF"/>
            <w:vAlign w:val="center"/>
          </w:tcPr>
          <w:p w:rsidRPr="00254119" w:rsidR="008259E2" w:rsidP="0043768D" w:rsidRDefault="008259E2" w14:paraId="005DF52E" w14:textId="77777777">
            <w:pPr>
              <w:jc w:val="center"/>
              <w:rPr>
                <w:rFonts w:ascii="Arial" w:hAnsi="Arial" w:cs="Arial"/>
              </w:rPr>
            </w:pPr>
            <w:r w:rsidRPr="00254119">
              <w:rPr>
                <w:rFonts w:ascii="Arial" w:hAnsi="Arial" w:cs="Arial"/>
                <w:b/>
              </w:rPr>
              <w:t>71-100</w:t>
            </w:r>
          </w:p>
        </w:tc>
      </w:tr>
      <w:tr w:rsidRPr="00254119" w:rsidR="008259E2" w:rsidTr="001F1E8B" w14:paraId="73FFD1AC" w14:textId="77777777">
        <w:tc>
          <w:tcPr>
            <w:tcW w:w="1985" w:type="dxa"/>
            <w:shd w:val="clear" w:color="auto" w:fill="auto"/>
            <w:vAlign w:val="center"/>
          </w:tcPr>
          <w:p w:rsidRPr="00EC0C46" w:rsidR="008259E2" w:rsidP="0043768D" w:rsidRDefault="008259E2" w14:paraId="4D572D60" w14:textId="77777777">
            <w:pPr>
              <w:rPr>
                <w:rFonts w:ascii="Arial" w:hAnsi="Arial" w:cs="Arial"/>
                <w:sz w:val="18"/>
                <w:szCs w:val="18"/>
              </w:rPr>
            </w:pPr>
            <w:r w:rsidRPr="00EC0C46">
              <w:rPr>
                <w:rFonts w:ascii="Arial" w:hAnsi="Arial" w:cs="Arial"/>
                <w:sz w:val="18"/>
                <w:szCs w:val="18"/>
              </w:rPr>
              <w:t xml:space="preserve">Výukové materiály jsou obsahově neúplné a vykazují chyby </w:t>
            </w:r>
          </w:p>
        </w:tc>
        <w:tc>
          <w:tcPr>
            <w:tcW w:w="1984" w:type="dxa"/>
            <w:shd w:val="clear" w:color="auto" w:fill="auto"/>
            <w:vAlign w:val="center"/>
          </w:tcPr>
          <w:p w:rsidRPr="00EC0C46" w:rsidR="008259E2" w:rsidP="0043768D" w:rsidRDefault="008259E2" w14:paraId="2474A6E0" w14:textId="77777777">
            <w:pPr>
              <w:rPr>
                <w:rFonts w:ascii="Arial" w:hAnsi="Arial" w:cs="Arial"/>
                <w:sz w:val="18"/>
                <w:szCs w:val="18"/>
              </w:rPr>
            </w:pPr>
            <w:r w:rsidRPr="00EC0C46">
              <w:rPr>
                <w:rFonts w:ascii="Arial" w:hAnsi="Arial" w:cs="Arial"/>
                <w:sz w:val="18"/>
                <w:szCs w:val="18"/>
              </w:rPr>
              <w:t>Ve výukovém materiálu jsou všechny podstatná sdělení</w:t>
            </w:r>
          </w:p>
        </w:tc>
        <w:tc>
          <w:tcPr>
            <w:tcW w:w="1624" w:type="dxa"/>
            <w:shd w:val="clear" w:color="auto" w:fill="auto"/>
            <w:vAlign w:val="center"/>
          </w:tcPr>
          <w:p w:rsidRPr="00EC0C46" w:rsidR="008259E2" w:rsidP="0043768D" w:rsidRDefault="008259E2" w14:paraId="2A32A18A" w14:textId="77777777">
            <w:pPr>
              <w:rPr>
                <w:rFonts w:ascii="Arial" w:hAnsi="Arial" w:cs="Arial"/>
                <w:sz w:val="18"/>
                <w:szCs w:val="18"/>
              </w:rPr>
            </w:pPr>
            <w:r w:rsidRPr="00EC0C46">
              <w:rPr>
                <w:rFonts w:ascii="Arial" w:hAnsi="Arial" w:cs="Arial"/>
                <w:sz w:val="18"/>
                <w:szCs w:val="18"/>
              </w:rPr>
              <w:t>Výukové materiály jsou kompletní a správné po gramatické i obsah. stránce</w:t>
            </w:r>
          </w:p>
        </w:tc>
        <w:tc>
          <w:tcPr>
            <w:tcW w:w="1865" w:type="dxa"/>
            <w:shd w:val="clear" w:color="auto" w:fill="auto"/>
            <w:vAlign w:val="center"/>
          </w:tcPr>
          <w:p w:rsidRPr="00EC0C46" w:rsidR="008259E2" w:rsidP="0043768D" w:rsidRDefault="008259E2" w14:paraId="736BED84" w14:textId="77777777">
            <w:pPr>
              <w:rPr>
                <w:rFonts w:ascii="Arial" w:hAnsi="Arial" w:cs="Arial"/>
                <w:sz w:val="18"/>
                <w:szCs w:val="18"/>
              </w:rPr>
            </w:pPr>
            <w:r w:rsidRPr="00EC0C46">
              <w:rPr>
                <w:rFonts w:ascii="Arial" w:hAnsi="Arial" w:cs="Arial"/>
                <w:sz w:val="18"/>
                <w:szCs w:val="18"/>
              </w:rPr>
              <w:t>Materiály obsahují informace nad rámec minimálních požadavků gramaticky správné.</w:t>
            </w:r>
          </w:p>
        </w:tc>
        <w:tc>
          <w:tcPr>
            <w:tcW w:w="2352" w:type="dxa"/>
            <w:shd w:val="clear" w:color="auto" w:fill="auto"/>
            <w:vAlign w:val="center"/>
          </w:tcPr>
          <w:p w:rsidRPr="00EC0C46" w:rsidR="008259E2" w:rsidP="0043768D" w:rsidRDefault="008259E2" w14:paraId="0E83DE9C" w14:textId="77777777">
            <w:pPr>
              <w:rPr>
                <w:rFonts w:ascii="Arial" w:hAnsi="Arial" w:cs="Arial"/>
                <w:sz w:val="18"/>
                <w:szCs w:val="18"/>
              </w:rPr>
            </w:pPr>
            <w:r w:rsidRPr="00EC0C46">
              <w:rPr>
                <w:rFonts w:ascii="Arial" w:hAnsi="Arial" w:cs="Arial"/>
                <w:sz w:val="18"/>
                <w:szCs w:val="18"/>
              </w:rPr>
              <w:t>Materiály vhodně rozšiřují dané téma a umožňují studium nad rámec kurzu.</w:t>
            </w:r>
          </w:p>
        </w:tc>
      </w:tr>
      <w:tr w:rsidRPr="00254119" w:rsidR="008259E2" w:rsidTr="001F1E8B" w14:paraId="3C3CC675" w14:textId="77777777">
        <w:tc>
          <w:tcPr>
            <w:tcW w:w="1985" w:type="dxa"/>
            <w:shd w:val="clear" w:color="auto" w:fill="auto"/>
            <w:vAlign w:val="center"/>
          </w:tcPr>
          <w:p w:rsidRPr="00EC0C46" w:rsidR="008259E2" w:rsidP="0043768D" w:rsidRDefault="008259E2" w14:paraId="381BACDE" w14:textId="77777777">
            <w:pPr>
              <w:rPr>
                <w:rFonts w:ascii="Arial" w:hAnsi="Arial" w:cs="Arial"/>
                <w:sz w:val="18"/>
                <w:szCs w:val="18"/>
              </w:rPr>
            </w:pPr>
            <w:r w:rsidRPr="00EC0C46">
              <w:rPr>
                <w:rFonts w:ascii="Arial" w:hAnsi="Arial" w:cs="Arial"/>
                <w:sz w:val="18"/>
                <w:szCs w:val="18"/>
              </w:rPr>
              <w:t>Materiály neobsahují cvičení</w:t>
            </w:r>
          </w:p>
        </w:tc>
        <w:tc>
          <w:tcPr>
            <w:tcW w:w="1984" w:type="dxa"/>
            <w:shd w:val="clear" w:color="auto" w:fill="auto"/>
            <w:vAlign w:val="center"/>
          </w:tcPr>
          <w:p w:rsidRPr="00EC0C46" w:rsidR="008259E2" w:rsidP="0043768D" w:rsidRDefault="008259E2" w14:paraId="18C3A461" w14:textId="77777777">
            <w:pPr>
              <w:rPr>
                <w:rFonts w:ascii="Arial" w:hAnsi="Arial" w:cs="Arial"/>
                <w:sz w:val="18"/>
                <w:szCs w:val="18"/>
              </w:rPr>
            </w:pPr>
            <w:r w:rsidRPr="00EC0C46">
              <w:rPr>
                <w:rFonts w:ascii="Arial" w:hAnsi="Arial" w:cs="Arial"/>
                <w:sz w:val="18"/>
                <w:szCs w:val="18"/>
              </w:rPr>
              <w:t>Obsahují cvičení s malou vazbou na témata a praxi</w:t>
            </w:r>
          </w:p>
        </w:tc>
        <w:tc>
          <w:tcPr>
            <w:tcW w:w="1624" w:type="dxa"/>
            <w:shd w:val="clear" w:color="auto" w:fill="auto"/>
            <w:vAlign w:val="center"/>
          </w:tcPr>
          <w:p w:rsidRPr="00EC0C46" w:rsidR="008259E2" w:rsidP="0043768D" w:rsidRDefault="008259E2" w14:paraId="2485EE03" w14:textId="77777777">
            <w:pPr>
              <w:rPr>
                <w:rFonts w:ascii="Arial" w:hAnsi="Arial" w:cs="Arial"/>
                <w:sz w:val="18"/>
                <w:szCs w:val="18"/>
              </w:rPr>
            </w:pPr>
            <w:r w:rsidRPr="00EC0C46">
              <w:rPr>
                <w:rFonts w:ascii="Arial" w:hAnsi="Arial" w:cs="Arial"/>
                <w:sz w:val="18"/>
                <w:szCs w:val="18"/>
              </w:rPr>
              <w:t>Jsou obsaženy cvičení</w:t>
            </w:r>
          </w:p>
        </w:tc>
        <w:tc>
          <w:tcPr>
            <w:tcW w:w="1865" w:type="dxa"/>
            <w:shd w:val="clear" w:color="auto" w:fill="auto"/>
            <w:vAlign w:val="center"/>
          </w:tcPr>
          <w:p w:rsidRPr="00EC0C46" w:rsidR="008259E2" w:rsidP="0043768D" w:rsidRDefault="008259E2" w14:paraId="4108BB96" w14:textId="77777777">
            <w:pPr>
              <w:rPr>
                <w:rFonts w:ascii="Arial" w:hAnsi="Arial" w:cs="Arial"/>
                <w:sz w:val="18"/>
                <w:szCs w:val="18"/>
              </w:rPr>
            </w:pPr>
            <w:r w:rsidRPr="00EC0C46">
              <w:rPr>
                <w:rFonts w:ascii="Arial" w:hAnsi="Arial" w:cs="Arial"/>
                <w:sz w:val="18"/>
                <w:szCs w:val="18"/>
              </w:rPr>
              <w:t xml:space="preserve">Je dostatek cvičení přiměřené tématu </w:t>
            </w:r>
          </w:p>
        </w:tc>
        <w:tc>
          <w:tcPr>
            <w:tcW w:w="2352" w:type="dxa"/>
            <w:shd w:val="clear" w:color="auto" w:fill="auto"/>
            <w:vAlign w:val="center"/>
          </w:tcPr>
          <w:p w:rsidRPr="00EC0C46" w:rsidR="008259E2" w:rsidP="0043768D" w:rsidRDefault="008259E2" w14:paraId="071142CF" w14:textId="082D3EEC">
            <w:pPr>
              <w:rPr>
                <w:rFonts w:ascii="Arial" w:hAnsi="Arial" w:cs="Arial"/>
                <w:sz w:val="18"/>
                <w:szCs w:val="18"/>
              </w:rPr>
            </w:pPr>
            <w:r w:rsidRPr="00EC0C46">
              <w:rPr>
                <w:rFonts w:ascii="Arial" w:hAnsi="Arial" w:cs="Arial"/>
                <w:sz w:val="18"/>
                <w:szCs w:val="18"/>
              </w:rPr>
              <w:t>Jsou obsažena kvalitní cvičení s vazbou na probírané téma</w:t>
            </w:r>
            <w:r w:rsidR="00246E96">
              <w:rPr>
                <w:rFonts w:ascii="Arial" w:hAnsi="Arial" w:cs="Arial"/>
                <w:sz w:val="18"/>
                <w:szCs w:val="18"/>
              </w:rPr>
              <w:t xml:space="preserve"> a praxi</w:t>
            </w:r>
          </w:p>
        </w:tc>
      </w:tr>
      <w:tr w:rsidRPr="00254119" w:rsidR="008259E2" w:rsidTr="001F1E8B" w14:paraId="3AA5306D" w14:textId="77777777">
        <w:tc>
          <w:tcPr>
            <w:tcW w:w="1985" w:type="dxa"/>
            <w:shd w:val="clear" w:color="auto" w:fill="auto"/>
            <w:vAlign w:val="center"/>
          </w:tcPr>
          <w:p w:rsidRPr="00EC0C46" w:rsidR="008259E2" w:rsidP="0043768D" w:rsidRDefault="008259E2" w14:paraId="02964662" w14:textId="77777777">
            <w:pPr>
              <w:rPr>
                <w:rFonts w:ascii="Arial" w:hAnsi="Arial" w:cs="Arial"/>
                <w:sz w:val="18"/>
                <w:szCs w:val="18"/>
              </w:rPr>
            </w:pPr>
            <w:r w:rsidRPr="00EC0C46">
              <w:rPr>
                <w:rFonts w:ascii="Arial" w:hAnsi="Arial" w:cs="Arial"/>
                <w:sz w:val="18"/>
                <w:szCs w:val="18"/>
              </w:rPr>
              <w:t>Nepřehledné materiály s texty, které mají malou vazbu k tématu</w:t>
            </w:r>
          </w:p>
        </w:tc>
        <w:tc>
          <w:tcPr>
            <w:tcW w:w="1984" w:type="dxa"/>
            <w:shd w:val="clear" w:color="auto" w:fill="auto"/>
            <w:vAlign w:val="center"/>
          </w:tcPr>
          <w:p w:rsidRPr="00EC0C46" w:rsidR="008259E2" w:rsidP="0043768D" w:rsidRDefault="008259E2" w14:paraId="5A16C2D7" w14:textId="77777777">
            <w:pPr>
              <w:rPr>
                <w:rFonts w:ascii="Arial" w:hAnsi="Arial" w:cs="Arial"/>
                <w:sz w:val="18"/>
                <w:szCs w:val="18"/>
              </w:rPr>
            </w:pPr>
            <w:r w:rsidRPr="00EC0C46">
              <w:rPr>
                <w:rFonts w:ascii="Arial" w:hAnsi="Arial" w:cs="Arial"/>
                <w:sz w:val="18"/>
                <w:szCs w:val="18"/>
              </w:rPr>
              <w:t>Přehledné bez obsahu nebo přehledových nadpisů a značek</w:t>
            </w:r>
          </w:p>
        </w:tc>
        <w:tc>
          <w:tcPr>
            <w:tcW w:w="1624" w:type="dxa"/>
            <w:shd w:val="clear" w:color="auto" w:fill="auto"/>
            <w:vAlign w:val="center"/>
          </w:tcPr>
          <w:p w:rsidRPr="00EC0C46" w:rsidR="008259E2" w:rsidP="0043768D" w:rsidRDefault="008259E2" w14:paraId="363D9683" w14:textId="77777777">
            <w:pPr>
              <w:rPr>
                <w:rFonts w:ascii="Arial" w:hAnsi="Arial" w:cs="Arial"/>
                <w:sz w:val="18"/>
                <w:szCs w:val="18"/>
              </w:rPr>
            </w:pPr>
            <w:r w:rsidRPr="00EC0C46">
              <w:rPr>
                <w:rFonts w:ascii="Arial" w:hAnsi="Arial" w:cs="Arial"/>
                <w:sz w:val="18"/>
                <w:szCs w:val="18"/>
              </w:rPr>
              <w:t>Materiály jsou přehledné mají minimálně obsah</w:t>
            </w:r>
          </w:p>
        </w:tc>
        <w:tc>
          <w:tcPr>
            <w:tcW w:w="1865" w:type="dxa"/>
            <w:shd w:val="clear" w:color="auto" w:fill="auto"/>
            <w:vAlign w:val="center"/>
          </w:tcPr>
          <w:p w:rsidRPr="00EC0C46" w:rsidR="008259E2" w:rsidP="0043768D" w:rsidRDefault="008259E2" w14:paraId="73C3F95A" w14:textId="77777777">
            <w:pPr>
              <w:rPr>
                <w:rFonts w:ascii="Arial" w:hAnsi="Arial" w:cs="Arial"/>
                <w:sz w:val="18"/>
                <w:szCs w:val="18"/>
              </w:rPr>
            </w:pPr>
            <w:r w:rsidRPr="00EC0C46">
              <w:rPr>
                <w:rFonts w:ascii="Arial" w:hAnsi="Arial" w:cs="Arial"/>
                <w:sz w:val="18"/>
                <w:szCs w:val="18"/>
              </w:rPr>
              <w:t>Materiály jsou přehledné obsahují obsah, nadpisy a další prvky. Přehledná struktura logická návaznost kapitol a témat</w:t>
            </w:r>
          </w:p>
        </w:tc>
        <w:tc>
          <w:tcPr>
            <w:tcW w:w="2352" w:type="dxa"/>
            <w:shd w:val="clear" w:color="auto" w:fill="auto"/>
            <w:vAlign w:val="center"/>
          </w:tcPr>
          <w:p w:rsidRPr="00EC0C46" w:rsidR="008259E2" w:rsidP="0043768D" w:rsidRDefault="008259E2" w14:paraId="4041E2C3" w14:textId="77777777">
            <w:pPr>
              <w:rPr>
                <w:rFonts w:ascii="Arial" w:hAnsi="Arial" w:cs="Arial"/>
                <w:sz w:val="18"/>
                <w:szCs w:val="18"/>
              </w:rPr>
            </w:pPr>
            <w:r w:rsidRPr="00EC0C46">
              <w:rPr>
                <w:rFonts w:ascii="Arial" w:hAnsi="Arial" w:cs="Arial"/>
                <w:sz w:val="18"/>
                <w:szCs w:val="18"/>
              </w:rPr>
              <w:t xml:space="preserve">Materiály jsou velmi přehledné mají dostatek místa a jsou doplněny vhodnými orientačním body, </w:t>
            </w:r>
          </w:p>
        </w:tc>
      </w:tr>
      <w:tr w:rsidRPr="00254119" w:rsidR="008259E2" w:rsidTr="001F1E8B" w14:paraId="06019D3E" w14:textId="77777777">
        <w:tc>
          <w:tcPr>
            <w:tcW w:w="1985" w:type="dxa"/>
            <w:shd w:val="clear" w:color="auto" w:fill="auto"/>
            <w:vAlign w:val="center"/>
          </w:tcPr>
          <w:p w:rsidRPr="00EC0C46" w:rsidR="008259E2" w:rsidP="0043768D" w:rsidRDefault="008259E2" w14:paraId="6E3F9A6A" w14:textId="77777777">
            <w:pPr>
              <w:rPr>
                <w:rFonts w:ascii="Arial" w:hAnsi="Arial" w:cs="Arial"/>
                <w:sz w:val="18"/>
                <w:szCs w:val="18"/>
              </w:rPr>
            </w:pPr>
            <w:r w:rsidRPr="00EC0C46">
              <w:rPr>
                <w:rFonts w:ascii="Arial" w:hAnsi="Arial" w:cs="Arial"/>
                <w:sz w:val="18"/>
                <w:szCs w:val="18"/>
              </w:rPr>
              <w:t>Grafické zpracování velmi omezené nebo neodpovídá cílové skupině</w:t>
            </w:r>
          </w:p>
        </w:tc>
        <w:tc>
          <w:tcPr>
            <w:tcW w:w="1984" w:type="dxa"/>
            <w:shd w:val="clear" w:color="auto" w:fill="auto"/>
            <w:vAlign w:val="center"/>
          </w:tcPr>
          <w:p w:rsidRPr="00EC0C46" w:rsidR="008259E2" w:rsidP="0043768D" w:rsidRDefault="008259E2" w14:paraId="1913C607" w14:textId="77777777">
            <w:pPr>
              <w:rPr>
                <w:rFonts w:ascii="Arial" w:hAnsi="Arial" w:cs="Arial"/>
                <w:sz w:val="18"/>
                <w:szCs w:val="18"/>
              </w:rPr>
            </w:pPr>
            <w:r w:rsidRPr="00EC0C46">
              <w:rPr>
                <w:rFonts w:ascii="Arial" w:hAnsi="Arial" w:cs="Arial"/>
                <w:sz w:val="18"/>
                <w:szCs w:val="18"/>
              </w:rPr>
              <w:t>Základní grafická úprava formátování, obrázky, titulní strana</w:t>
            </w:r>
          </w:p>
        </w:tc>
        <w:tc>
          <w:tcPr>
            <w:tcW w:w="1624" w:type="dxa"/>
            <w:shd w:val="clear" w:color="auto" w:fill="auto"/>
            <w:vAlign w:val="center"/>
          </w:tcPr>
          <w:p w:rsidRPr="00EC0C46" w:rsidR="008259E2" w:rsidP="0043768D" w:rsidRDefault="008259E2" w14:paraId="26A0B537" w14:textId="77777777">
            <w:pPr>
              <w:rPr>
                <w:rFonts w:ascii="Arial" w:hAnsi="Arial" w:cs="Arial"/>
                <w:sz w:val="18"/>
                <w:szCs w:val="18"/>
              </w:rPr>
            </w:pPr>
            <w:r w:rsidRPr="00EC0C46">
              <w:rPr>
                <w:rFonts w:ascii="Arial" w:hAnsi="Arial" w:cs="Arial"/>
                <w:sz w:val="18"/>
                <w:szCs w:val="18"/>
              </w:rPr>
              <w:t>Standardní grafika odpovídající cílové skupině</w:t>
            </w:r>
          </w:p>
        </w:tc>
        <w:tc>
          <w:tcPr>
            <w:tcW w:w="1865" w:type="dxa"/>
            <w:shd w:val="clear" w:color="auto" w:fill="auto"/>
            <w:vAlign w:val="center"/>
          </w:tcPr>
          <w:p w:rsidRPr="00EC0C46" w:rsidR="008259E2" w:rsidP="0043768D" w:rsidRDefault="008259E2" w14:paraId="7E54BB12" w14:textId="77777777">
            <w:pPr>
              <w:rPr>
                <w:rFonts w:ascii="Arial" w:hAnsi="Arial" w:cs="Arial"/>
                <w:sz w:val="18"/>
                <w:szCs w:val="18"/>
              </w:rPr>
            </w:pPr>
            <w:r w:rsidRPr="00EC0C46">
              <w:rPr>
                <w:rFonts w:ascii="Arial" w:hAnsi="Arial" w:cs="Arial"/>
                <w:sz w:val="18"/>
                <w:szCs w:val="18"/>
              </w:rPr>
              <w:t>Velmi dobré grafické zpracování doplněno vhodnými obrazovým materiálem</w:t>
            </w:r>
          </w:p>
        </w:tc>
        <w:tc>
          <w:tcPr>
            <w:tcW w:w="2352" w:type="dxa"/>
            <w:shd w:val="clear" w:color="auto" w:fill="auto"/>
            <w:vAlign w:val="center"/>
          </w:tcPr>
          <w:p w:rsidRPr="00EC0C46" w:rsidR="008259E2" w:rsidP="0043768D" w:rsidRDefault="008259E2" w14:paraId="1399954E" w14:textId="77777777">
            <w:pPr>
              <w:rPr>
                <w:rFonts w:ascii="Arial" w:hAnsi="Arial" w:cs="Arial"/>
                <w:sz w:val="18"/>
                <w:szCs w:val="18"/>
              </w:rPr>
            </w:pPr>
            <w:r w:rsidRPr="00EC0C46">
              <w:rPr>
                <w:rFonts w:ascii="Arial" w:hAnsi="Arial" w:cs="Arial"/>
                <w:sz w:val="18"/>
                <w:szCs w:val="18"/>
              </w:rPr>
              <w:t>Grafické zpracování na vysoké úrovni, obrazový materiál ve vizuálním stylu výukového materiálu, kvalita tisku i učebnic vysoká</w:t>
            </w:r>
          </w:p>
        </w:tc>
      </w:tr>
    </w:tbl>
    <w:p w:rsidRPr="00254119" w:rsidR="008259E2" w:rsidP="008259E2" w:rsidRDefault="008259E2" w14:paraId="06FA0714" w14:textId="77777777">
      <w:pPr>
        <w:pStyle w:val="Dopis"/>
        <w:rPr>
          <w:sz w:val="20"/>
          <w:szCs w:val="20"/>
        </w:rPr>
      </w:pPr>
    </w:p>
    <w:p w:rsidRPr="00254119" w:rsidR="008259E2" w:rsidP="008259E2" w:rsidRDefault="008259E2" w14:paraId="40EE3C8B" w14:textId="77777777">
      <w:pPr>
        <w:pStyle w:val="Stylodsazfurt11bVlevo0cm"/>
        <w:rPr>
          <w:rFonts w:ascii="Arial" w:hAnsi="Arial" w:cs="Arial"/>
          <w:sz w:val="20"/>
        </w:rPr>
      </w:pPr>
      <w:r w:rsidRPr="00254119">
        <w:rPr>
          <w:rFonts w:ascii="Arial" w:hAnsi="Arial" w:cs="Arial"/>
          <w:sz w:val="20"/>
        </w:rPr>
        <w:t xml:space="preserve">Jako ekonomicky nejvýhodnější nabídka bude vyhodnocena taková nabídka, která získá součtem bodů za jednotlivá kritéria nejvíce bodů. </w:t>
      </w:r>
    </w:p>
    <w:p w:rsidRPr="00254119" w:rsidR="00AD177D" w:rsidP="001F1E8B" w:rsidRDefault="008259E2" w14:paraId="19E0F9E1" w14:textId="108DC721">
      <w:pPr>
        <w:pStyle w:val="Stylodsazfurt11bVlevo0cm"/>
        <w:rPr>
          <w:rFonts w:ascii="Arial" w:hAnsi="Arial" w:cs="Arial"/>
          <w:bCs/>
        </w:rPr>
      </w:pPr>
      <w:r w:rsidRPr="00254119">
        <w:rPr>
          <w:rFonts w:ascii="Arial" w:hAnsi="Arial" w:cs="Arial"/>
          <w:sz w:val="20"/>
        </w:rPr>
        <w:t>V případě, že bodové hodnocení nabídek bude totožné, bude takovým nabídkám při hodnocení stanoveno pořadí podle nabídkové ceny sestupně s tím, že vítězná nabídka bude mít nejnižší nabídkovou cenu.</w:t>
      </w:r>
      <w:bookmarkEnd w:id="21"/>
      <w:bookmarkEnd w:id="22"/>
      <w:bookmarkEnd w:id="23"/>
      <w:bookmarkEnd w:id="24"/>
      <w:bookmarkEnd w:id="25"/>
      <w:bookmarkEnd w:id="26"/>
    </w:p>
    <w:sectPr w:rsidRPr="00254119" w:rsidR="00AD177D" w:rsidSect="001F1E8B">
      <w:headerReference w:type="first" r:id="rId11"/>
      <w:footerReference w:type="first" r:id="rId12"/>
      <w:pgSz w:w="11906" w:h="16838"/>
      <w:pgMar w:top="1560" w:right="1418" w:bottom="1276" w:left="993" w:header="709" w:footer="709" w:gutter="0"/>
      <w:cols w:space="708"/>
      <w:titlePg/>
      <w:docGrid w:linePitch="272"/>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501745" w:rsidRDefault="00501745" w14:paraId="3AF06EDE" w14:textId="77777777">
      <w:r>
        <w:separator/>
      </w:r>
    </w:p>
  </w:endnote>
  <w:endnote w:type="continuationSeparator" w:id="0">
    <w:p w:rsidR="00501745" w:rsidRDefault="00501745" w14:paraId="2DAFACD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35AA7" w:rsidR="000D15C2" w:rsidP="00ED25EA" w:rsidRDefault="000D15C2" w14:paraId="3ECB1D25" w14:textId="77777777">
    <w:pPr>
      <w:pStyle w:val="Zpat"/>
      <w:jc w:val="center"/>
      <w:rPr>
        <w:sz w:val="24"/>
        <w:szCs w:val="24"/>
      </w:rPr>
    </w:pPr>
    <w:r w:rsidRPr="00A735AD">
      <w:rPr>
        <w:sz w:val="24"/>
        <w:szCs w:val="24"/>
      </w:rPr>
      <w:t xml:space="preserve">Projekt je spolufinancován </w:t>
    </w:r>
    <w:r>
      <w:rPr>
        <w:sz w:val="24"/>
        <w:szCs w:val="24"/>
      </w:rPr>
      <w:t>z Evropského sociálního fondu</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501745" w:rsidRDefault="00501745" w14:paraId="6EFF2CCC" w14:textId="77777777">
      <w:r>
        <w:separator/>
      </w:r>
    </w:p>
  </w:footnote>
  <w:footnote w:type="continuationSeparator" w:id="0">
    <w:p w:rsidR="00501745" w:rsidRDefault="00501745" w14:paraId="4D6BDBE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0D15C2" w:rsidRDefault="000D15C2" w14:paraId="001B0682" w14:textId="77777777">
    <w:pPr>
      <w:pStyle w:val="Zhlav"/>
    </w:pPr>
    <w:r w:rsidRPr="00DD24BB">
      <w:rPr>
        <w:noProof/>
      </w:rPr>
      <w:drawing>
        <wp:anchor distT="0" distB="0" distL="114300" distR="114300" simplePos="false" relativeHeight="251658240" behindDoc="true" locked="false" layoutInCell="true" allowOverlap="true" wp14:anchorId="4B994A51" wp14:editId="126F7F3A">
          <wp:simplePos x="0" y="0"/>
          <wp:positionH relativeFrom="column">
            <wp:posOffset>3369945</wp:posOffset>
          </wp:positionH>
          <wp:positionV relativeFrom="paragraph">
            <wp:posOffset>-206375</wp:posOffset>
          </wp:positionV>
          <wp:extent cx="2628900" cy="542925"/>
          <wp:effectExtent l="0" t="0" r="0" b="9525"/>
          <wp:wrapNone/>
          <wp:docPr id="1" name="Obrázek 1" descr="W:\PUBLICITA\VIZUÁLNÍ_IDENTITA\na web\OPZ_CB.jpg"/>
          <wp:cNvGraphicFramePr>
            <a:graphicFrameLocks noChangeAspect="true"/>
          </wp:cNvGraphicFramePr>
          <a:graphic>
            <a:graphicData uri="http://schemas.openxmlformats.org/drawingml/2006/picture">
              <pic:pic>
                <pic:nvPicPr>
                  <pic:cNvPr id="0" name="Obrázek 1" descr="W:\PUBLICITA\VIZUÁLNÍ_IDENTITA\na web\OPZ_CB.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2925"/>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11B869B7"/>
    <w:multiLevelType w:val="hybridMultilevel"/>
    <w:tmpl w:val="331C0008"/>
    <w:lvl w:ilvl="0" w:tplc="B8CC1204">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
    <w:nsid w:val="1EC8190F"/>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98C1E1F"/>
    <w:multiLevelType w:val="hybridMultilevel"/>
    <w:tmpl w:val="123E2AB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0DD4A38"/>
    <w:multiLevelType w:val="hybridMultilevel"/>
    <w:tmpl w:val="15C8180C"/>
    <w:lvl w:ilvl="0" w:tplc="04050017">
      <w:start w:val="1"/>
      <w:numFmt w:val="lowerLetter"/>
      <w:lvlText w:val="%1)"/>
      <w:lvlJc w:val="left"/>
      <w:pPr>
        <w:ind w:left="777" w:hanging="360"/>
      </w:pPr>
      <w:rPr>
        <w:rFonts w:hint="default"/>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4">
    <w:nsid w:val="318D20EF"/>
    <w:multiLevelType w:val="multilevel"/>
    <w:tmpl w:val="55761BF6"/>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5">
    <w:nsid w:val="32B74D17"/>
    <w:multiLevelType w:val="hybridMultilevel"/>
    <w:tmpl w:val="5B681A96"/>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6">
    <w:nsid w:val="361046B1"/>
    <w:multiLevelType w:val="hybridMultilevel"/>
    <w:tmpl w:val="87A66E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38C94434"/>
    <w:multiLevelType w:val="hybridMultilevel"/>
    <w:tmpl w:val="A47A7000"/>
    <w:lvl w:ilvl="0" w:tplc="2B1E7F9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nsid w:val="48DA1B79"/>
    <w:multiLevelType w:val="hybridMultilevel"/>
    <w:tmpl w:val="5184C10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501C0B40"/>
    <w:multiLevelType w:val="hybridMultilevel"/>
    <w:tmpl w:val="1696FE34"/>
    <w:lvl w:ilvl="0" w:tplc="0405000F">
      <w:start w:val="1"/>
      <w:numFmt w:val="decimal"/>
      <w:lvlText w:val="%1."/>
      <w:lvlJc w:val="left"/>
      <w:pPr>
        <w:ind w:left="1070" w:hanging="360"/>
      </w:pPr>
      <w:rPr>
        <w:b/>
        <w:sz w:val="28"/>
        <w:szCs w:val="28"/>
      </w:rPr>
    </w:lvl>
    <w:lvl w:ilvl="1" w:tplc="04050019" w:tentative="true">
      <w:start w:val="1"/>
      <w:numFmt w:val="lowerLetter"/>
      <w:lvlText w:val="%2."/>
      <w:lvlJc w:val="left"/>
      <w:pPr>
        <w:ind w:left="1838" w:hanging="360"/>
      </w:pPr>
    </w:lvl>
    <w:lvl w:ilvl="2" w:tplc="0405001B" w:tentative="true">
      <w:start w:val="1"/>
      <w:numFmt w:val="lowerRoman"/>
      <w:lvlText w:val="%3."/>
      <w:lvlJc w:val="right"/>
      <w:pPr>
        <w:ind w:left="2558" w:hanging="180"/>
      </w:pPr>
    </w:lvl>
    <w:lvl w:ilvl="3" w:tplc="0405000F" w:tentative="true">
      <w:start w:val="1"/>
      <w:numFmt w:val="decimal"/>
      <w:lvlText w:val="%4."/>
      <w:lvlJc w:val="left"/>
      <w:pPr>
        <w:ind w:left="3278" w:hanging="360"/>
      </w:pPr>
    </w:lvl>
    <w:lvl w:ilvl="4" w:tplc="04050019" w:tentative="true">
      <w:start w:val="1"/>
      <w:numFmt w:val="lowerLetter"/>
      <w:lvlText w:val="%5."/>
      <w:lvlJc w:val="left"/>
      <w:pPr>
        <w:ind w:left="3998" w:hanging="360"/>
      </w:pPr>
    </w:lvl>
    <w:lvl w:ilvl="5" w:tplc="0405001B" w:tentative="true">
      <w:start w:val="1"/>
      <w:numFmt w:val="lowerRoman"/>
      <w:lvlText w:val="%6."/>
      <w:lvlJc w:val="right"/>
      <w:pPr>
        <w:ind w:left="4718" w:hanging="180"/>
      </w:pPr>
    </w:lvl>
    <w:lvl w:ilvl="6" w:tplc="0405000F" w:tentative="true">
      <w:start w:val="1"/>
      <w:numFmt w:val="decimal"/>
      <w:lvlText w:val="%7."/>
      <w:lvlJc w:val="left"/>
      <w:pPr>
        <w:ind w:left="5438" w:hanging="360"/>
      </w:pPr>
    </w:lvl>
    <w:lvl w:ilvl="7" w:tplc="04050019" w:tentative="true">
      <w:start w:val="1"/>
      <w:numFmt w:val="lowerLetter"/>
      <w:lvlText w:val="%8."/>
      <w:lvlJc w:val="left"/>
      <w:pPr>
        <w:ind w:left="6158" w:hanging="360"/>
      </w:pPr>
    </w:lvl>
    <w:lvl w:ilvl="8" w:tplc="0405001B" w:tentative="true">
      <w:start w:val="1"/>
      <w:numFmt w:val="lowerRoman"/>
      <w:lvlText w:val="%9."/>
      <w:lvlJc w:val="right"/>
      <w:pPr>
        <w:ind w:left="6878" w:hanging="180"/>
      </w:pPr>
    </w:lvl>
  </w:abstractNum>
  <w:abstractNum w:abstractNumId="10">
    <w:nsid w:val="52E9698D"/>
    <w:multiLevelType w:val="hybridMultilevel"/>
    <w:tmpl w:val="CFEE9C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56E43D33"/>
    <w:multiLevelType w:val="hybridMultilevel"/>
    <w:tmpl w:val="23DE44B2"/>
    <w:lvl w:ilvl="0" w:tplc="04050017">
      <w:start w:val="1"/>
      <w:numFmt w:val="lowerLetter"/>
      <w:lvlText w:val="%1)"/>
      <w:lvlJc w:val="left"/>
      <w:pPr>
        <w:ind w:left="1571" w:hanging="360"/>
      </w:pPr>
    </w:lvl>
    <w:lvl w:ilvl="1" w:tplc="04050019" w:tentative="true">
      <w:start w:val="1"/>
      <w:numFmt w:val="lowerLetter"/>
      <w:lvlText w:val="%2."/>
      <w:lvlJc w:val="left"/>
      <w:pPr>
        <w:ind w:left="2291" w:hanging="360"/>
      </w:pPr>
    </w:lvl>
    <w:lvl w:ilvl="2" w:tplc="0405001B" w:tentative="true">
      <w:start w:val="1"/>
      <w:numFmt w:val="lowerRoman"/>
      <w:lvlText w:val="%3."/>
      <w:lvlJc w:val="right"/>
      <w:pPr>
        <w:ind w:left="3011" w:hanging="180"/>
      </w:pPr>
    </w:lvl>
    <w:lvl w:ilvl="3" w:tplc="0405000F" w:tentative="true">
      <w:start w:val="1"/>
      <w:numFmt w:val="decimal"/>
      <w:lvlText w:val="%4."/>
      <w:lvlJc w:val="left"/>
      <w:pPr>
        <w:ind w:left="3731" w:hanging="360"/>
      </w:pPr>
    </w:lvl>
    <w:lvl w:ilvl="4" w:tplc="04050019" w:tentative="true">
      <w:start w:val="1"/>
      <w:numFmt w:val="lowerLetter"/>
      <w:lvlText w:val="%5."/>
      <w:lvlJc w:val="left"/>
      <w:pPr>
        <w:ind w:left="4451" w:hanging="360"/>
      </w:pPr>
    </w:lvl>
    <w:lvl w:ilvl="5" w:tplc="0405001B" w:tentative="true">
      <w:start w:val="1"/>
      <w:numFmt w:val="lowerRoman"/>
      <w:lvlText w:val="%6."/>
      <w:lvlJc w:val="right"/>
      <w:pPr>
        <w:ind w:left="5171" w:hanging="180"/>
      </w:pPr>
    </w:lvl>
    <w:lvl w:ilvl="6" w:tplc="0405000F" w:tentative="true">
      <w:start w:val="1"/>
      <w:numFmt w:val="decimal"/>
      <w:lvlText w:val="%7."/>
      <w:lvlJc w:val="left"/>
      <w:pPr>
        <w:ind w:left="5891" w:hanging="360"/>
      </w:pPr>
    </w:lvl>
    <w:lvl w:ilvl="7" w:tplc="04050019" w:tentative="true">
      <w:start w:val="1"/>
      <w:numFmt w:val="lowerLetter"/>
      <w:lvlText w:val="%8."/>
      <w:lvlJc w:val="left"/>
      <w:pPr>
        <w:ind w:left="6611" w:hanging="360"/>
      </w:pPr>
    </w:lvl>
    <w:lvl w:ilvl="8" w:tplc="0405001B" w:tentative="true">
      <w:start w:val="1"/>
      <w:numFmt w:val="lowerRoman"/>
      <w:lvlText w:val="%9."/>
      <w:lvlJc w:val="right"/>
      <w:pPr>
        <w:ind w:left="7331" w:hanging="180"/>
      </w:pPr>
    </w:lvl>
  </w:abstractNum>
  <w:abstractNum w:abstractNumId="12">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3">
    <w:nsid w:val="6B9326E4"/>
    <w:multiLevelType w:val="hybridMultilevel"/>
    <w:tmpl w:val="764A8892"/>
    <w:lvl w:ilvl="0" w:tplc="BFACB258">
      <w:start w:val="1"/>
      <w:numFmt w:val="bullet"/>
      <w:lvlText w:val=""/>
      <w:lvlJc w:val="left"/>
      <w:pPr>
        <w:ind w:left="720" w:hanging="360"/>
      </w:pPr>
      <w:rPr>
        <w:rFonts w:hint="default" w:ascii="Symbol" w:hAnsi="Symbol" w:eastAsia="Times New Roman" w:cs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6D05205F"/>
    <w:multiLevelType w:val="hybridMultilevel"/>
    <w:tmpl w:val="4CACDB46"/>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15">
    <w:nsid w:val="744F51C0"/>
    <w:multiLevelType w:val="hybridMultilevel"/>
    <w:tmpl w:val="36164DA4"/>
    <w:lvl w:ilvl="0" w:tplc="6E32CEB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nsid w:val="7AC36EB2"/>
    <w:multiLevelType w:val="hybridMultilevel"/>
    <w:tmpl w:val="D0CA5F46"/>
    <w:lvl w:ilvl="0" w:tplc="ABBAB332">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3"/>
  </w:num>
  <w:num w:numId="6">
    <w:abstractNumId w:val="12"/>
  </w:num>
  <w:num w:numId="7">
    <w:abstractNumId w:val="16"/>
  </w:num>
  <w:num w:numId="8">
    <w:abstractNumId w:val="1"/>
  </w:num>
  <w:num w:numId="9">
    <w:abstractNumId w:val="3"/>
  </w:num>
  <w:num w:numId="10">
    <w:abstractNumId w:val="0"/>
  </w:num>
  <w:num w:numId="11">
    <w:abstractNumId w:val="4"/>
  </w:num>
  <w:num w:numId="12">
    <w:abstractNumId w:val="6"/>
  </w:num>
  <w:num w:numId="13">
    <w:abstractNumId w:val="2"/>
  </w:num>
  <w:num w:numId="14">
    <w:abstractNumId w:val="14"/>
  </w:num>
  <w:num w:numId="15">
    <w:abstractNumId w:val="9"/>
  </w:num>
  <w:num w:numId="16">
    <w:abstractNumId w:val="8"/>
  </w:num>
  <w:num w:numId="17">
    <w:abstractNumId w:val="11"/>
  </w:num>
  <w:num w:numId="18">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FE"/>
    <w:rsid w:val="000002FB"/>
    <w:rsid w:val="0001581D"/>
    <w:rsid w:val="000231D1"/>
    <w:rsid w:val="000272EE"/>
    <w:rsid w:val="00050F91"/>
    <w:rsid w:val="00062CBE"/>
    <w:rsid w:val="00083C6B"/>
    <w:rsid w:val="00084D01"/>
    <w:rsid w:val="00087A83"/>
    <w:rsid w:val="000D15C2"/>
    <w:rsid w:val="000D7C35"/>
    <w:rsid w:val="000E253C"/>
    <w:rsid w:val="00120C1E"/>
    <w:rsid w:val="00126870"/>
    <w:rsid w:val="001532C3"/>
    <w:rsid w:val="00156BB5"/>
    <w:rsid w:val="00162A3C"/>
    <w:rsid w:val="0017580B"/>
    <w:rsid w:val="001830D0"/>
    <w:rsid w:val="00192360"/>
    <w:rsid w:val="001979AE"/>
    <w:rsid w:val="001B7D16"/>
    <w:rsid w:val="001C6156"/>
    <w:rsid w:val="001F0BEA"/>
    <w:rsid w:val="001F1E8B"/>
    <w:rsid w:val="001F4183"/>
    <w:rsid w:val="001F4C28"/>
    <w:rsid w:val="00211418"/>
    <w:rsid w:val="00220234"/>
    <w:rsid w:val="00240503"/>
    <w:rsid w:val="00243589"/>
    <w:rsid w:val="00246E96"/>
    <w:rsid w:val="00254119"/>
    <w:rsid w:val="00262FD0"/>
    <w:rsid w:val="002647B3"/>
    <w:rsid w:val="00280CF4"/>
    <w:rsid w:val="00281B3D"/>
    <w:rsid w:val="00286D8B"/>
    <w:rsid w:val="00295765"/>
    <w:rsid w:val="002B3C41"/>
    <w:rsid w:val="002E348B"/>
    <w:rsid w:val="002E4365"/>
    <w:rsid w:val="002E63FE"/>
    <w:rsid w:val="00317D8C"/>
    <w:rsid w:val="0032556D"/>
    <w:rsid w:val="00330931"/>
    <w:rsid w:val="00334687"/>
    <w:rsid w:val="00360269"/>
    <w:rsid w:val="003836DB"/>
    <w:rsid w:val="00393A93"/>
    <w:rsid w:val="00394E58"/>
    <w:rsid w:val="003B4DBB"/>
    <w:rsid w:val="003D2901"/>
    <w:rsid w:val="003F2755"/>
    <w:rsid w:val="003F44FB"/>
    <w:rsid w:val="00401A5C"/>
    <w:rsid w:val="00407816"/>
    <w:rsid w:val="00410C1F"/>
    <w:rsid w:val="0041261E"/>
    <w:rsid w:val="004226DF"/>
    <w:rsid w:val="00425315"/>
    <w:rsid w:val="00427821"/>
    <w:rsid w:val="00447763"/>
    <w:rsid w:val="00466EAA"/>
    <w:rsid w:val="004964FA"/>
    <w:rsid w:val="004A544A"/>
    <w:rsid w:val="004B542E"/>
    <w:rsid w:val="004B6BC9"/>
    <w:rsid w:val="004C7401"/>
    <w:rsid w:val="004D0B63"/>
    <w:rsid w:val="004D1546"/>
    <w:rsid w:val="004E3773"/>
    <w:rsid w:val="00501745"/>
    <w:rsid w:val="005033C3"/>
    <w:rsid w:val="00517237"/>
    <w:rsid w:val="0052414E"/>
    <w:rsid w:val="00532A53"/>
    <w:rsid w:val="005650A8"/>
    <w:rsid w:val="0057583C"/>
    <w:rsid w:val="00575FA5"/>
    <w:rsid w:val="005A669A"/>
    <w:rsid w:val="005A67B9"/>
    <w:rsid w:val="005B4A7B"/>
    <w:rsid w:val="005B4E26"/>
    <w:rsid w:val="005E0CDE"/>
    <w:rsid w:val="005E28A7"/>
    <w:rsid w:val="005E7466"/>
    <w:rsid w:val="005F0669"/>
    <w:rsid w:val="0061230F"/>
    <w:rsid w:val="006331AE"/>
    <w:rsid w:val="006403C0"/>
    <w:rsid w:val="0064292C"/>
    <w:rsid w:val="006500CB"/>
    <w:rsid w:val="00692018"/>
    <w:rsid w:val="006A1E9C"/>
    <w:rsid w:val="006A274A"/>
    <w:rsid w:val="006D0D56"/>
    <w:rsid w:val="006D139E"/>
    <w:rsid w:val="006D5743"/>
    <w:rsid w:val="006D667A"/>
    <w:rsid w:val="006D751C"/>
    <w:rsid w:val="006F17AE"/>
    <w:rsid w:val="006F5913"/>
    <w:rsid w:val="006F5D32"/>
    <w:rsid w:val="00700C87"/>
    <w:rsid w:val="0070617A"/>
    <w:rsid w:val="00712785"/>
    <w:rsid w:val="007227AD"/>
    <w:rsid w:val="00722E95"/>
    <w:rsid w:val="007307DF"/>
    <w:rsid w:val="007438A5"/>
    <w:rsid w:val="007575BB"/>
    <w:rsid w:val="007658D8"/>
    <w:rsid w:val="00775651"/>
    <w:rsid w:val="00780106"/>
    <w:rsid w:val="00780DBC"/>
    <w:rsid w:val="0079362E"/>
    <w:rsid w:val="007E017F"/>
    <w:rsid w:val="007E6E45"/>
    <w:rsid w:val="007F7DAE"/>
    <w:rsid w:val="008136E3"/>
    <w:rsid w:val="008259E2"/>
    <w:rsid w:val="008877E4"/>
    <w:rsid w:val="00890702"/>
    <w:rsid w:val="00891257"/>
    <w:rsid w:val="008A048F"/>
    <w:rsid w:val="008A4334"/>
    <w:rsid w:val="008B78CE"/>
    <w:rsid w:val="008C4AB7"/>
    <w:rsid w:val="008D2B3D"/>
    <w:rsid w:val="008D67F3"/>
    <w:rsid w:val="008E72B2"/>
    <w:rsid w:val="00915063"/>
    <w:rsid w:val="0093447D"/>
    <w:rsid w:val="0095591B"/>
    <w:rsid w:val="009843B4"/>
    <w:rsid w:val="009A46C0"/>
    <w:rsid w:val="009B525A"/>
    <w:rsid w:val="009C6AB5"/>
    <w:rsid w:val="00A0656E"/>
    <w:rsid w:val="00A145A2"/>
    <w:rsid w:val="00A37807"/>
    <w:rsid w:val="00A41597"/>
    <w:rsid w:val="00A4423B"/>
    <w:rsid w:val="00A44557"/>
    <w:rsid w:val="00A46F0C"/>
    <w:rsid w:val="00A50A17"/>
    <w:rsid w:val="00A575F7"/>
    <w:rsid w:val="00A86775"/>
    <w:rsid w:val="00A90DDD"/>
    <w:rsid w:val="00AB6209"/>
    <w:rsid w:val="00AD177D"/>
    <w:rsid w:val="00AD3E92"/>
    <w:rsid w:val="00AE79EF"/>
    <w:rsid w:val="00B012FB"/>
    <w:rsid w:val="00B35E42"/>
    <w:rsid w:val="00B40951"/>
    <w:rsid w:val="00B61A05"/>
    <w:rsid w:val="00B710BD"/>
    <w:rsid w:val="00BA24FD"/>
    <w:rsid w:val="00BA3E74"/>
    <w:rsid w:val="00BA77C8"/>
    <w:rsid w:val="00BB43B9"/>
    <w:rsid w:val="00BD1372"/>
    <w:rsid w:val="00BE0573"/>
    <w:rsid w:val="00BE4D8D"/>
    <w:rsid w:val="00C06471"/>
    <w:rsid w:val="00C11D45"/>
    <w:rsid w:val="00C20D36"/>
    <w:rsid w:val="00C416CD"/>
    <w:rsid w:val="00C428EE"/>
    <w:rsid w:val="00C44315"/>
    <w:rsid w:val="00C51E4A"/>
    <w:rsid w:val="00C53D4A"/>
    <w:rsid w:val="00C66D1F"/>
    <w:rsid w:val="00C95515"/>
    <w:rsid w:val="00CB27E7"/>
    <w:rsid w:val="00CB3250"/>
    <w:rsid w:val="00CC0A4B"/>
    <w:rsid w:val="00CE10FC"/>
    <w:rsid w:val="00CE3176"/>
    <w:rsid w:val="00CF0052"/>
    <w:rsid w:val="00CF1C85"/>
    <w:rsid w:val="00CF2815"/>
    <w:rsid w:val="00D04915"/>
    <w:rsid w:val="00D07BFC"/>
    <w:rsid w:val="00D10830"/>
    <w:rsid w:val="00D12F23"/>
    <w:rsid w:val="00D2337A"/>
    <w:rsid w:val="00D36EAE"/>
    <w:rsid w:val="00D4325A"/>
    <w:rsid w:val="00D50E4F"/>
    <w:rsid w:val="00D51539"/>
    <w:rsid w:val="00DA0143"/>
    <w:rsid w:val="00DA2B62"/>
    <w:rsid w:val="00DA7086"/>
    <w:rsid w:val="00DB4BA9"/>
    <w:rsid w:val="00DC3F63"/>
    <w:rsid w:val="00DC74D6"/>
    <w:rsid w:val="00DC7FFB"/>
    <w:rsid w:val="00DD1D02"/>
    <w:rsid w:val="00DD639A"/>
    <w:rsid w:val="00DF0E4D"/>
    <w:rsid w:val="00DF7487"/>
    <w:rsid w:val="00E00791"/>
    <w:rsid w:val="00E15A5A"/>
    <w:rsid w:val="00E1783E"/>
    <w:rsid w:val="00E32E10"/>
    <w:rsid w:val="00E47383"/>
    <w:rsid w:val="00E72BCE"/>
    <w:rsid w:val="00E93CDC"/>
    <w:rsid w:val="00EA1919"/>
    <w:rsid w:val="00EA23F1"/>
    <w:rsid w:val="00EA31EF"/>
    <w:rsid w:val="00EA3EE0"/>
    <w:rsid w:val="00EC0C46"/>
    <w:rsid w:val="00ED0F65"/>
    <w:rsid w:val="00ED25EA"/>
    <w:rsid w:val="00ED2B0B"/>
    <w:rsid w:val="00EE1574"/>
    <w:rsid w:val="00EE2720"/>
    <w:rsid w:val="00EE2DAC"/>
    <w:rsid w:val="00EE557D"/>
    <w:rsid w:val="00EE5F4A"/>
    <w:rsid w:val="00EF11C1"/>
    <w:rsid w:val="00F0077B"/>
    <w:rsid w:val="00F04AB2"/>
    <w:rsid w:val="00F12B40"/>
    <w:rsid w:val="00F12FB2"/>
    <w:rsid w:val="00F31BA7"/>
    <w:rsid w:val="00F41FF9"/>
    <w:rsid w:val="00F42ED2"/>
    <w:rsid w:val="00F45A25"/>
    <w:rsid w:val="00F61702"/>
    <w:rsid w:val="00F67518"/>
    <w:rsid w:val="00F75099"/>
    <w:rsid w:val="00F812B1"/>
    <w:rsid w:val="00F83ED6"/>
    <w:rsid w:val="00F92DD4"/>
    <w:rsid w:val="00FA546B"/>
    <w:rsid w:val="00FA6A92"/>
    <w:rsid w:val="00FA7801"/>
    <w:rsid w:val="00FB2FCF"/>
    <w:rsid w:val="00FC01AB"/>
    <w:rsid w:val="00FC1C70"/>
    <w:rsid w:val="00FC4DC3"/>
    <w:rsid w:val="00FC6497"/>
    <w:rsid w:val="00FD40F4"/>
    <w:rsid w:val="00FE102E"/>
    <w:rsid w:val="00FE736F"/>
    <w:rsid w:val="00FF2DBE"/>
    <w:rsid w:val="00FF5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F6BF2F8"/>
  <w15:docId w15:val="{E8783D3B-6EAA-4620-BC1E-22929E973EF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C74D6"/>
    <w:pPr>
      <w:overflowPunct w:val="false"/>
      <w:autoSpaceDE w:val="false"/>
      <w:autoSpaceDN w:val="false"/>
      <w:adjustRightInd w:val="false"/>
      <w:spacing w:after="0" w:line="240" w:lineRule="auto"/>
      <w:textAlignment w:val="baseline"/>
    </w:pPr>
    <w:rPr>
      <w:rFonts w:eastAsia="Times New Roman" w:cs="Times New Roman"/>
      <w:sz w:val="20"/>
      <w:szCs w:val="20"/>
      <w:lang w:eastAsia="cs-CZ"/>
    </w:rPr>
  </w:style>
  <w:style w:type="paragraph" w:styleId="Nadpis1">
    <w:name w:val="heading 1"/>
    <w:basedOn w:val="Normln"/>
    <w:next w:val="Normln"/>
    <w:link w:val="Nadpis1Char"/>
    <w:uiPriority w:val="9"/>
    <w:qFormat/>
    <w:rsid w:val="00254119"/>
    <w:pPr>
      <w:keepNext/>
      <w:keepLines/>
      <w:spacing w:before="240"/>
      <w:outlineLvl w:val="0"/>
    </w:pPr>
    <w:rPr>
      <w:rFonts w:ascii="Arial" w:hAnsi="Arial" w:eastAsiaTheme="majorEastAsia" w:cstheme="majorBidi"/>
      <w:b/>
      <w:sz w:val="22"/>
      <w:szCs w:val="32"/>
    </w:rPr>
  </w:style>
  <w:style w:type="paragraph" w:styleId="Nadpis2">
    <w:name w:val="heading 2"/>
    <w:basedOn w:val="Normln"/>
    <w:next w:val="Normln"/>
    <w:link w:val="Nadpis2Char"/>
    <w:uiPriority w:val="9"/>
    <w:unhideWhenUsed/>
    <w:qFormat/>
    <w:rsid w:val="00DC74D6"/>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F53FC"/>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Nadpis8">
    <w:name w:val="heading 8"/>
    <w:basedOn w:val="Normln"/>
    <w:next w:val="Normln"/>
    <w:link w:val="Nadpis8Char"/>
    <w:uiPriority w:val="9"/>
    <w:semiHidden/>
    <w:unhideWhenUsed/>
    <w:qFormat/>
    <w:rsid w:val="009C6AB5"/>
    <w:pPr>
      <w:keepNext/>
      <w:keepLines/>
      <w:spacing w:before="40"/>
      <w:outlineLvl w:val="7"/>
    </w:pPr>
    <w:rPr>
      <w:rFonts w:asciiTheme="majorHAnsi" w:hAnsiTheme="majorHAnsi" w:eastAsiaTheme="majorEastAsia" w:cstheme="majorBidi"/>
      <w:color w:val="272727" w:themeColor="text1" w:themeTint="D8"/>
      <w:sz w:val="21"/>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AD3E92"/>
    <w:pPr>
      <w:tabs>
        <w:tab w:val="center" w:pos="4536"/>
        <w:tab w:val="right" w:pos="9072"/>
      </w:tabs>
      <w:overflowPunct/>
      <w:autoSpaceDE/>
      <w:autoSpaceDN/>
      <w:adjustRightInd/>
      <w:textAlignment w:val="auto"/>
    </w:pPr>
  </w:style>
  <w:style w:type="character" w:styleId="ZhlavChar" w:customStyle="true">
    <w:name w:val="Záhlaví Char"/>
    <w:basedOn w:val="Standardnpsmoodstavce"/>
    <w:link w:val="Zhlav"/>
    <w:uiPriority w:val="99"/>
    <w:rsid w:val="00AD3E92"/>
    <w:rPr>
      <w:rFonts w:ascii="Times New Roman" w:hAnsi="Times New Roman" w:eastAsia="Times New Roman" w:cs="Times New Roman"/>
      <w:sz w:val="20"/>
      <w:szCs w:val="20"/>
      <w:lang w:eastAsia="cs-CZ"/>
    </w:rPr>
  </w:style>
  <w:style w:type="paragraph" w:styleId="Zpat">
    <w:name w:val="footer"/>
    <w:basedOn w:val="Normln"/>
    <w:link w:val="ZpatChar"/>
    <w:semiHidden/>
    <w:rsid w:val="00AD3E92"/>
    <w:pPr>
      <w:tabs>
        <w:tab w:val="center" w:pos="4536"/>
        <w:tab w:val="right" w:pos="9072"/>
      </w:tabs>
    </w:pPr>
  </w:style>
  <w:style w:type="character" w:styleId="ZpatChar" w:customStyle="true">
    <w:name w:val="Zápatí Char"/>
    <w:basedOn w:val="Standardnpsmoodstavce"/>
    <w:link w:val="Zpat"/>
    <w:semiHidden/>
    <w:rsid w:val="00AD3E92"/>
    <w:rPr>
      <w:rFonts w:ascii="Times New Roman" w:hAnsi="Times New Roman" w:eastAsia="Times New Roman" w:cs="Times New Roman"/>
      <w:sz w:val="20"/>
      <w:szCs w:val="20"/>
      <w:lang w:eastAsia="cs-CZ"/>
    </w:rPr>
  </w:style>
  <w:style w:type="paragraph" w:styleId="Odstavecseseznamem">
    <w:name w:val="List Paragraph"/>
    <w:basedOn w:val="Normln"/>
    <w:uiPriority w:val="34"/>
    <w:qFormat/>
    <w:rsid w:val="00AD3E92"/>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character" w:styleId="preformatted" w:customStyle="true">
    <w:name w:val="preformatted"/>
    <w:rsid w:val="00AD3E92"/>
  </w:style>
  <w:style w:type="character" w:styleId="Odkaznakoment">
    <w:name w:val="annotation reference"/>
    <w:basedOn w:val="Standardnpsmoodstavce"/>
    <w:uiPriority w:val="99"/>
    <w:semiHidden/>
    <w:unhideWhenUsed/>
    <w:rsid w:val="00FD40F4"/>
    <w:rPr>
      <w:sz w:val="16"/>
      <w:szCs w:val="16"/>
    </w:rPr>
  </w:style>
  <w:style w:type="paragraph" w:styleId="Textkomente">
    <w:name w:val="annotation text"/>
    <w:basedOn w:val="Normln"/>
    <w:link w:val="TextkomenteChar"/>
    <w:uiPriority w:val="99"/>
    <w:semiHidden/>
    <w:unhideWhenUsed/>
    <w:rsid w:val="00FD40F4"/>
  </w:style>
  <w:style w:type="character" w:styleId="TextkomenteChar" w:customStyle="true">
    <w:name w:val="Text komentáře Char"/>
    <w:basedOn w:val="Standardnpsmoodstavce"/>
    <w:link w:val="Textkomente"/>
    <w:uiPriority w:val="99"/>
    <w:semiHidden/>
    <w:rsid w:val="00FD40F4"/>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40F4"/>
    <w:rPr>
      <w:b/>
      <w:bCs/>
    </w:rPr>
  </w:style>
  <w:style w:type="character" w:styleId="PedmtkomenteChar" w:customStyle="true">
    <w:name w:val="Předmět komentáře Char"/>
    <w:basedOn w:val="TextkomenteChar"/>
    <w:link w:val="Pedmtkomente"/>
    <w:uiPriority w:val="99"/>
    <w:semiHidden/>
    <w:rsid w:val="00FD40F4"/>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FD40F4"/>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FD40F4"/>
    <w:rPr>
      <w:rFonts w:ascii="Segoe UI" w:hAnsi="Segoe UI" w:eastAsia="Times New Roman" w:cs="Segoe UI"/>
      <w:sz w:val="18"/>
      <w:szCs w:val="18"/>
      <w:lang w:eastAsia="cs-CZ"/>
    </w:rPr>
  </w:style>
  <w:style w:type="paragraph" w:styleId="Bezmezer">
    <w:name w:val="No Spacing"/>
    <w:uiPriority w:val="1"/>
    <w:qFormat/>
    <w:rsid w:val="005B4E26"/>
    <w:pPr>
      <w:overflowPunct w:val="false"/>
      <w:autoSpaceDE w:val="false"/>
      <w:autoSpaceDN w:val="false"/>
      <w:adjustRightInd w:val="false"/>
      <w:spacing w:after="0" w:line="240" w:lineRule="auto"/>
      <w:textAlignment w:val="baseline"/>
    </w:pPr>
    <w:rPr>
      <w:rFonts w:ascii="Times New Roman" w:hAnsi="Times New Roman" w:eastAsia="Times New Roman" w:cs="Times New Roman"/>
      <w:sz w:val="20"/>
      <w:szCs w:val="20"/>
      <w:lang w:eastAsia="cs-CZ"/>
    </w:rPr>
  </w:style>
  <w:style w:type="paragraph" w:styleId="Tabulkatext" w:customStyle="true">
    <w:name w:val="Tabulka text"/>
    <w:link w:val="TabulkatextChar"/>
    <w:uiPriority w:val="6"/>
    <w:qFormat/>
    <w:rsid w:val="00CB27E7"/>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CB27E7"/>
    <w:rPr>
      <w:color w:val="080808"/>
      <w:sz w:val="20"/>
    </w:rPr>
  </w:style>
  <w:style w:type="table" w:styleId="Mkatabulky">
    <w:name w:val="Table Grid"/>
    <w:basedOn w:val="Normlntabulka"/>
    <w:uiPriority w:val="39"/>
    <w:rsid w:val="007E01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22"/>
    <w:qFormat/>
    <w:rsid w:val="00DC74D6"/>
    <w:rPr>
      <w:b/>
      <w:bCs/>
    </w:rPr>
  </w:style>
  <w:style w:type="character" w:styleId="Nadpis1Char" w:customStyle="true">
    <w:name w:val="Nadpis 1 Char"/>
    <w:basedOn w:val="Standardnpsmoodstavce"/>
    <w:link w:val="Nadpis1"/>
    <w:uiPriority w:val="9"/>
    <w:rsid w:val="00254119"/>
    <w:rPr>
      <w:rFonts w:ascii="Arial" w:hAnsi="Arial" w:eastAsiaTheme="majorEastAsia" w:cstheme="majorBidi"/>
      <w:b/>
      <w:szCs w:val="32"/>
      <w:lang w:eastAsia="cs-CZ"/>
    </w:rPr>
  </w:style>
  <w:style w:type="paragraph" w:styleId="Nadpisobsahu">
    <w:name w:val="TOC Heading"/>
    <w:basedOn w:val="Nadpis1"/>
    <w:next w:val="Normln"/>
    <w:uiPriority w:val="39"/>
    <w:unhideWhenUsed/>
    <w:qFormat/>
    <w:rsid w:val="00DC74D6"/>
    <w:pPr>
      <w:overflowPunct/>
      <w:autoSpaceDE/>
      <w:autoSpaceDN/>
      <w:adjustRightInd/>
      <w:spacing w:line="259" w:lineRule="auto"/>
      <w:textAlignment w:val="auto"/>
      <w:outlineLvl w:val="9"/>
    </w:pPr>
  </w:style>
  <w:style w:type="paragraph" w:styleId="Obsah1">
    <w:name w:val="toc 1"/>
    <w:basedOn w:val="Normln"/>
    <w:next w:val="Normln"/>
    <w:autoRedefine/>
    <w:uiPriority w:val="39"/>
    <w:unhideWhenUsed/>
    <w:rsid w:val="00DC74D6"/>
    <w:pPr>
      <w:spacing w:after="100"/>
    </w:pPr>
  </w:style>
  <w:style w:type="character" w:styleId="Hypertextovodkaz">
    <w:name w:val="Hyperlink"/>
    <w:basedOn w:val="Standardnpsmoodstavce"/>
    <w:uiPriority w:val="99"/>
    <w:unhideWhenUsed/>
    <w:rsid w:val="00DC74D6"/>
    <w:rPr>
      <w:color w:val="0563C1" w:themeColor="hyperlink"/>
      <w:u w:val="single"/>
    </w:rPr>
  </w:style>
  <w:style w:type="character" w:styleId="Nadpis2Char" w:customStyle="true">
    <w:name w:val="Nadpis 2 Char"/>
    <w:basedOn w:val="Standardnpsmoodstavce"/>
    <w:link w:val="Nadpis2"/>
    <w:uiPriority w:val="9"/>
    <w:rsid w:val="00DC74D6"/>
    <w:rPr>
      <w:rFonts w:asciiTheme="majorHAnsi" w:hAnsiTheme="majorHAnsi" w:eastAsiaTheme="majorEastAsia" w:cstheme="majorBidi"/>
      <w:color w:val="2E74B5" w:themeColor="accent1" w:themeShade="BF"/>
      <w:sz w:val="26"/>
      <w:szCs w:val="26"/>
      <w:lang w:eastAsia="cs-CZ"/>
    </w:rPr>
  </w:style>
  <w:style w:type="character" w:styleId="Nadpis3Char" w:customStyle="true">
    <w:name w:val="Nadpis 3 Char"/>
    <w:basedOn w:val="Standardnpsmoodstavce"/>
    <w:link w:val="Nadpis3"/>
    <w:uiPriority w:val="9"/>
    <w:semiHidden/>
    <w:rsid w:val="00FF53FC"/>
    <w:rPr>
      <w:rFonts w:asciiTheme="majorHAnsi" w:hAnsiTheme="majorHAnsi" w:eastAsiaTheme="majorEastAsia" w:cstheme="majorBidi"/>
      <w:color w:val="1F4D78" w:themeColor="accent1" w:themeShade="7F"/>
      <w:sz w:val="24"/>
      <w:szCs w:val="24"/>
      <w:lang w:eastAsia="cs-CZ"/>
    </w:rPr>
  </w:style>
  <w:style w:type="paragraph" w:styleId="Dopis" w:customStyle="true">
    <w:name w:val="Dopis"/>
    <w:basedOn w:val="Normln"/>
    <w:link w:val="DopisChar"/>
    <w:qFormat/>
    <w:rsid w:val="00254119"/>
    <w:pPr>
      <w:overflowPunct/>
      <w:autoSpaceDE/>
      <w:autoSpaceDN/>
      <w:adjustRightInd/>
      <w:jc w:val="both"/>
      <w:textAlignment w:val="auto"/>
    </w:pPr>
    <w:rPr>
      <w:rFonts w:ascii="Arial" w:hAnsi="Arial" w:cs="Arial"/>
      <w:sz w:val="22"/>
      <w:szCs w:val="24"/>
    </w:rPr>
  </w:style>
  <w:style w:type="character" w:styleId="DopisChar" w:customStyle="true">
    <w:name w:val="Dopis Char"/>
    <w:basedOn w:val="Standardnpsmoodstavce"/>
    <w:link w:val="Dopis"/>
    <w:rsid w:val="00254119"/>
    <w:rPr>
      <w:rFonts w:ascii="Arial" w:hAnsi="Arial" w:eastAsia="Times New Roman" w:cs="Arial"/>
      <w:szCs w:val="24"/>
      <w:lang w:eastAsia="cs-CZ"/>
    </w:rPr>
  </w:style>
  <w:style w:type="paragraph" w:styleId="Stylodsazfurt11bVlevo0cm" w:customStyle="true">
    <w:name w:val="Styl odsaz furt + 11 b. Vlevo:  0 cm"/>
    <w:basedOn w:val="Normln"/>
    <w:rsid w:val="00254119"/>
    <w:pPr>
      <w:suppressAutoHyphens/>
      <w:overflowPunct/>
      <w:autoSpaceDE/>
      <w:autoSpaceDN/>
      <w:adjustRightInd/>
      <w:spacing w:before="120"/>
      <w:jc w:val="both"/>
      <w:textAlignment w:val="auto"/>
    </w:pPr>
    <w:rPr>
      <w:rFonts w:ascii="Tahoma" w:hAnsi="Tahoma" w:cs="Tahoma"/>
      <w:color w:val="000000"/>
      <w:sz w:val="22"/>
      <w:lang w:eastAsia="ar-SA"/>
    </w:rPr>
  </w:style>
  <w:style w:type="character" w:styleId="Nadpis8Char" w:customStyle="true">
    <w:name w:val="Nadpis 8 Char"/>
    <w:basedOn w:val="Standardnpsmoodstavce"/>
    <w:link w:val="Nadpis8"/>
    <w:uiPriority w:val="9"/>
    <w:semiHidden/>
    <w:rsid w:val="009C6AB5"/>
    <w:rPr>
      <w:rFonts w:asciiTheme="majorHAnsi" w:hAnsiTheme="majorHAnsi" w:eastAsiaTheme="majorEastAsia" w:cstheme="majorBidi"/>
      <w:color w:val="272727" w:themeColor="text1" w:themeTint="D8"/>
      <w:sz w:val="21"/>
      <w:szCs w:val="21"/>
      <w:lang w:eastAsia="cs-CZ"/>
    </w:rPr>
  </w:style>
  <w:style w:type="paragraph" w:styleId="Revize">
    <w:name w:val="Revision"/>
    <w:hidden/>
    <w:uiPriority w:val="99"/>
    <w:semiHidden/>
    <w:rsid w:val="00E72BCE"/>
    <w:pPr>
      <w:spacing w:after="0" w:line="240" w:lineRule="auto"/>
    </w:pPr>
    <w:rPr>
      <w:rFonts w:eastAsia="Times New Roman" w:cs="Times New Roman"/>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618920">
      <w:bodyDiv w:val="true"/>
      <w:marLeft w:val="0"/>
      <w:marRight w:val="0"/>
      <w:marTop w:val="0"/>
      <w:marBottom w:val="0"/>
      <w:divBdr>
        <w:top w:val="none" w:color="auto" w:sz="0" w:space="0"/>
        <w:left w:val="none" w:color="auto" w:sz="0" w:space="0"/>
        <w:bottom w:val="none" w:color="auto" w:sz="0" w:space="0"/>
        <w:right w:val="none" w:color="auto" w:sz="0" w:space="0"/>
      </w:divBdr>
    </w:div>
    <w:div w:id="163018138">
      <w:bodyDiv w:val="true"/>
      <w:marLeft w:val="0"/>
      <w:marRight w:val="0"/>
      <w:marTop w:val="0"/>
      <w:marBottom w:val="0"/>
      <w:divBdr>
        <w:top w:val="none" w:color="auto" w:sz="0" w:space="0"/>
        <w:left w:val="none" w:color="auto" w:sz="0" w:space="0"/>
        <w:bottom w:val="none" w:color="auto" w:sz="0" w:space="0"/>
        <w:right w:val="none" w:color="auto" w:sz="0" w:space="0"/>
      </w:divBdr>
    </w:div>
    <w:div w:id="268126410">
      <w:bodyDiv w:val="true"/>
      <w:marLeft w:val="0"/>
      <w:marRight w:val="0"/>
      <w:marTop w:val="0"/>
      <w:marBottom w:val="0"/>
      <w:divBdr>
        <w:top w:val="none" w:color="auto" w:sz="0" w:space="0"/>
        <w:left w:val="none" w:color="auto" w:sz="0" w:space="0"/>
        <w:bottom w:val="none" w:color="auto" w:sz="0" w:space="0"/>
        <w:right w:val="none" w:color="auto" w:sz="0" w:space="0"/>
      </w:divBdr>
    </w:div>
    <w:div w:id="317805908">
      <w:bodyDiv w:val="true"/>
      <w:marLeft w:val="0"/>
      <w:marRight w:val="0"/>
      <w:marTop w:val="0"/>
      <w:marBottom w:val="0"/>
      <w:divBdr>
        <w:top w:val="none" w:color="auto" w:sz="0" w:space="0"/>
        <w:left w:val="none" w:color="auto" w:sz="0" w:space="0"/>
        <w:bottom w:val="none" w:color="auto" w:sz="0" w:space="0"/>
        <w:right w:val="none" w:color="auto" w:sz="0" w:space="0"/>
      </w:divBdr>
    </w:div>
    <w:div w:id="341980429">
      <w:bodyDiv w:val="true"/>
      <w:marLeft w:val="0"/>
      <w:marRight w:val="0"/>
      <w:marTop w:val="0"/>
      <w:marBottom w:val="0"/>
      <w:divBdr>
        <w:top w:val="none" w:color="auto" w:sz="0" w:space="0"/>
        <w:left w:val="none" w:color="auto" w:sz="0" w:space="0"/>
        <w:bottom w:val="none" w:color="auto" w:sz="0" w:space="0"/>
        <w:right w:val="none" w:color="auto" w:sz="0" w:space="0"/>
      </w:divBdr>
    </w:div>
    <w:div w:id="420684700">
      <w:bodyDiv w:val="true"/>
      <w:marLeft w:val="0"/>
      <w:marRight w:val="0"/>
      <w:marTop w:val="0"/>
      <w:marBottom w:val="0"/>
      <w:divBdr>
        <w:top w:val="none" w:color="auto" w:sz="0" w:space="0"/>
        <w:left w:val="none" w:color="auto" w:sz="0" w:space="0"/>
        <w:bottom w:val="none" w:color="auto" w:sz="0" w:space="0"/>
        <w:right w:val="none" w:color="auto" w:sz="0" w:space="0"/>
      </w:divBdr>
      <w:divsChild>
        <w:div w:id="1174568949">
          <w:marLeft w:val="0"/>
          <w:marRight w:val="0"/>
          <w:marTop w:val="0"/>
          <w:marBottom w:val="0"/>
          <w:divBdr>
            <w:top w:val="none" w:color="auto" w:sz="0" w:space="0"/>
            <w:left w:val="none" w:color="auto" w:sz="0" w:space="0"/>
            <w:bottom w:val="none" w:color="auto" w:sz="0" w:space="0"/>
            <w:right w:val="none" w:color="auto" w:sz="0" w:space="0"/>
          </w:divBdr>
          <w:divsChild>
            <w:div w:id="852918199">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428358167">
      <w:bodyDiv w:val="true"/>
      <w:marLeft w:val="0"/>
      <w:marRight w:val="0"/>
      <w:marTop w:val="0"/>
      <w:marBottom w:val="0"/>
      <w:divBdr>
        <w:top w:val="none" w:color="auto" w:sz="0" w:space="0"/>
        <w:left w:val="none" w:color="auto" w:sz="0" w:space="0"/>
        <w:bottom w:val="none" w:color="auto" w:sz="0" w:space="0"/>
        <w:right w:val="none" w:color="auto" w:sz="0" w:space="0"/>
      </w:divBdr>
    </w:div>
    <w:div w:id="497699673">
      <w:bodyDiv w:val="true"/>
      <w:marLeft w:val="0"/>
      <w:marRight w:val="0"/>
      <w:marTop w:val="0"/>
      <w:marBottom w:val="0"/>
      <w:divBdr>
        <w:top w:val="none" w:color="auto" w:sz="0" w:space="0"/>
        <w:left w:val="none" w:color="auto" w:sz="0" w:space="0"/>
        <w:bottom w:val="none" w:color="auto" w:sz="0" w:space="0"/>
        <w:right w:val="none" w:color="auto" w:sz="0" w:space="0"/>
      </w:divBdr>
    </w:div>
    <w:div w:id="556168734">
      <w:bodyDiv w:val="true"/>
      <w:marLeft w:val="0"/>
      <w:marRight w:val="0"/>
      <w:marTop w:val="0"/>
      <w:marBottom w:val="0"/>
      <w:divBdr>
        <w:top w:val="none" w:color="auto" w:sz="0" w:space="0"/>
        <w:left w:val="none" w:color="auto" w:sz="0" w:space="0"/>
        <w:bottom w:val="none" w:color="auto" w:sz="0" w:space="0"/>
        <w:right w:val="none" w:color="auto" w:sz="0" w:space="0"/>
      </w:divBdr>
    </w:div>
    <w:div w:id="578754944">
      <w:bodyDiv w:val="true"/>
      <w:marLeft w:val="0"/>
      <w:marRight w:val="0"/>
      <w:marTop w:val="0"/>
      <w:marBottom w:val="0"/>
      <w:divBdr>
        <w:top w:val="none" w:color="auto" w:sz="0" w:space="0"/>
        <w:left w:val="none" w:color="auto" w:sz="0" w:space="0"/>
        <w:bottom w:val="none" w:color="auto" w:sz="0" w:space="0"/>
        <w:right w:val="none" w:color="auto" w:sz="0" w:space="0"/>
      </w:divBdr>
    </w:div>
    <w:div w:id="611205759">
      <w:bodyDiv w:val="true"/>
      <w:marLeft w:val="0"/>
      <w:marRight w:val="0"/>
      <w:marTop w:val="0"/>
      <w:marBottom w:val="0"/>
      <w:divBdr>
        <w:top w:val="none" w:color="auto" w:sz="0" w:space="0"/>
        <w:left w:val="none" w:color="auto" w:sz="0" w:space="0"/>
        <w:bottom w:val="none" w:color="auto" w:sz="0" w:space="0"/>
        <w:right w:val="none" w:color="auto" w:sz="0" w:space="0"/>
      </w:divBdr>
    </w:div>
    <w:div w:id="616791115">
      <w:bodyDiv w:val="true"/>
      <w:marLeft w:val="0"/>
      <w:marRight w:val="0"/>
      <w:marTop w:val="0"/>
      <w:marBottom w:val="0"/>
      <w:divBdr>
        <w:top w:val="none" w:color="auto" w:sz="0" w:space="0"/>
        <w:left w:val="none" w:color="auto" w:sz="0" w:space="0"/>
        <w:bottom w:val="none" w:color="auto" w:sz="0" w:space="0"/>
        <w:right w:val="none" w:color="auto" w:sz="0" w:space="0"/>
      </w:divBdr>
    </w:div>
    <w:div w:id="729113666">
      <w:bodyDiv w:val="true"/>
      <w:marLeft w:val="0"/>
      <w:marRight w:val="0"/>
      <w:marTop w:val="0"/>
      <w:marBottom w:val="0"/>
      <w:divBdr>
        <w:top w:val="none" w:color="auto" w:sz="0" w:space="0"/>
        <w:left w:val="none" w:color="auto" w:sz="0" w:space="0"/>
        <w:bottom w:val="none" w:color="auto" w:sz="0" w:space="0"/>
        <w:right w:val="none" w:color="auto" w:sz="0" w:space="0"/>
      </w:divBdr>
    </w:div>
    <w:div w:id="754126836">
      <w:bodyDiv w:val="true"/>
      <w:marLeft w:val="0"/>
      <w:marRight w:val="0"/>
      <w:marTop w:val="0"/>
      <w:marBottom w:val="0"/>
      <w:divBdr>
        <w:top w:val="none" w:color="auto" w:sz="0" w:space="0"/>
        <w:left w:val="none" w:color="auto" w:sz="0" w:space="0"/>
        <w:bottom w:val="none" w:color="auto" w:sz="0" w:space="0"/>
        <w:right w:val="none" w:color="auto" w:sz="0" w:space="0"/>
      </w:divBdr>
    </w:div>
    <w:div w:id="929850533">
      <w:bodyDiv w:val="true"/>
      <w:marLeft w:val="0"/>
      <w:marRight w:val="0"/>
      <w:marTop w:val="0"/>
      <w:marBottom w:val="0"/>
      <w:divBdr>
        <w:top w:val="none" w:color="auto" w:sz="0" w:space="0"/>
        <w:left w:val="none" w:color="auto" w:sz="0" w:space="0"/>
        <w:bottom w:val="none" w:color="auto" w:sz="0" w:space="0"/>
        <w:right w:val="none" w:color="auto" w:sz="0" w:space="0"/>
      </w:divBdr>
    </w:div>
    <w:div w:id="1007714015">
      <w:bodyDiv w:val="true"/>
      <w:marLeft w:val="0"/>
      <w:marRight w:val="0"/>
      <w:marTop w:val="0"/>
      <w:marBottom w:val="0"/>
      <w:divBdr>
        <w:top w:val="none" w:color="auto" w:sz="0" w:space="0"/>
        <w:left w:val="none" w:color="auto" w:sz="0" w:space="0"/>
        <w:bottom w:val="none" w:color="auto" w:sz="0" w:space="0"/>
        <w:right w:val="none" w:color="auto" w:sz="0" w:space="0"/>
      </w:divBdr>
    </w:div>
    <w:div w:id="1040278294">
      <w:bodyDiv w:val="true"/>
      <w:marLeft w:val="0"/>
      <w:marRight w:val="0"/>
      <w:marTop w:val="0"/>
      <w:marBottom w:val="0"/>
      <w:divBdr>
        <w:top w:val="none" w:color="auto" w:sz="0" w:space="0"/>
        <w:left w:val="none" w:color="auto" w:sz="0" w:space="0"/>
        <w:bottom w:val="none" w:color="auto" w:sz="0" w:space="0"/>
        <w:right w:val="none" w:color="auto" w:sz="0" w:space="0"/>
      </w:divBdr>
    </w:div>
    <w:div w:id="1217088395">
      <w:bodyDiv w:val="true"/>
      <w:marLeft w:val="0"/>
      <w:marRight w:val="0"/>
      <w:marTop w:val="0"/>
      <w:marBottom w:val="0"/>
      <w:divBdr>
        <w:top w:val="none" w:color="auto" w:sz="0" w:space="0"/>
        <w:left w:val="none" w:color="auto" w:sz="0" w:space="0"/>
        <w:bottom w:val="none" w:color="auto" w:sz="0" w:space="0"/>
        <w:right w:val="none" w:color="auto" w:sz="0" w:space="0"/>
      </w:divBdr>
    </w:div>
    <w:div w:id="1278484890">
      <w:bodyDiv w:val="true"/>
      <w:marLeft w:val="0"/>
      <w:marRight w:val="0"/>
      <w:marTop w:val="0"/>
      <w:marBottom w:val="0"/>
      <w:divBdr>
        <w:top w:val="none" w:color="auto" w:sz="0" w:space="0"/>
        <w:left w:val="none" w:color="auto" w:sz="0" w:space="0"/>
        <w:bottom w:val="none" w:color="auto" w:sz="0" w:space="0"/>
        <w:right w:val="none" w:color="auto" w:sz="0" w:space="0"/>
      </w:divBdr>
    </w:div>
    <w:div w:id="1310480381">
      <w:bodyDiv w:val="true"/>
      <w:marLeft w:val="0"/>
      <w:marRight w:val="0"/>
      <w:marTop w:val="0"/>
      <w:marBottom w:val="0"/>
      <w:divBdr>
        <w:top w:val="none" w:color="auto" w:sz="0" w:space="0"/>
        <w:left w:val="none" w:color="auto" w:sz="0" w:space="0"/>
        <w:bottom w:val="none" w:color="auto" w:sz="0" w:space="0"/>
        <w:right w:val="none" w:color="auto" w:sz="0" w:space="0"/>
      </w:divBdr>
      <w:divsChild>
        <w:div w:id="509372228">
          <w:marLeft w:val="0"/>
          <w:marRight w:val="0"/>
          <w:marTop w:val="0"/>
          <w:marBottom w:val="0"/>
          <w:divBdr>
            <w:top w:val="none" w:color="auto" w:sz="0" w:space="0"/>
            <w:left w:val="none" w:color="auto" w:sz="0" w:space="0"/>
            <w:bottom w:val="none" w:color="auto" w:sz="0" w:space="0"/>
            <w:right w:val="none" w:color="auto" w:sz="0" w:space="0"/>
          </w:divBdr>
        </w:div>
      </w:divsChild>
    </w:div>
    <w:div w:id="1323777008">
      <w:bodyDiv w:val="true"/>
      <w:marLeft w:val="0"/>
      <w:marRight w:val="0"/>
      <w:marTop w:val="0"/>
      <w:marBottom w:val="0"/>
      <w:divBdr>
        <w:top w:val="none" w:color="auto" w:sz="0" w:space="0"/>
        <w:left w:val="none" w:color="auto" w:sz="0" w:space="0"/>
        <w:bottom w:val="none" w:color="auto" w:sz="0" w:space="0"/>
        <w:right w:val="none" w:color="auto" w:sz="0" w:space="0"/>
      </w:divBdr>
      <w:divsChild>
        <w:div w:id="108471963">
          <w:marLeft w:val="0"/>
          <w:marRight w:val="0"/>
          <w:marTop w:val="0"/>
          <w:marBottom w:val="0"/>
          <w:divBdr>
            <w:top w:val="none" w:color="auto" w:sz="0" w:space="0"/>
            <w:left w:val="none" w:color="auto" w:sz="0" w:space="0"/>
            <w:bottom w:val="none" w:color="auto" w:sz="0" w:space="0"/>
            <w:right w:val="none" w:color="auto" w:sz="0" w:space="0"/>
          </w:divBdr>
        </w:div>
        <w:div w:id="251549372">
          <w:marLeft w:val="0"/>
          <w:marRight w:val="0"/>
          <w:marTop w:val="0"/>
          <w:marBottom w:val="0"/>
          <w:divBdr>
            <w:top w:val="none" w:color="auto" w:sz="0" w:space="0"/>
            <w:left w:val="none" w:color="auto" w:sz="0" w:space="0"/>
            <w:bottom w:val="none" w:color="auto" w:sz="0" w:space="0"/>
            <w:right w:val="none" w:color="auto" w:sz="0" w:space="0"/>
          </w:divBdr>
        </w:div>
        <w:div w:id="243614129">
          <w:marLeft w:val="0"/>
          <w:marRight w:val="0"/>
          <w:marTop w:val="0"/>
          <w:marBottom w:val="0"/>
          <w:divBdr>
            <w:top w:val="none" w:color="auto" w:sz="0" w:space="0"/>
            <w:left w:val="none" w:color="auto" w:sz="0" w:space="0"/>
            <w:bottom w:val="none" w:color="auto" w:sz="0" w:space="0"/>
            <w:right w:val="none" w:color="auto" w:sz="0" w:space="0"/>
          </w:divBdr>
        </w:div>
      </w:divsChild>
    </w:div>
    <w:div w:id="1418401725">
      <w:bodyDiv w:val="true"/>
      <w:marLeft w:val="0"/>
      <w:marRight w:val="0"/>
      <w:marTop w:val="0"/>
      <w:marBottom w:val="0"/>
      <w:divBdr>
        <w:top w:val="none" w:color="auto" w:sz="0" w:space="0"/>
        <w:left w:val="none" w:color="auto" w:sz="0" w:space="0"/>
        <w:bottom w:val="none" w:color="auto" w:sz="0" w:space="0"/>
        <w:right w:val="none" w:color="auto" w:sz="0" w:space="0"/>
      </w:divBdr>
    </w:div>
    <w:div w:id="1871411306">
      <w:bodyDiv w:val="true"/>
      <w:marLeft w:val="0"/>
      <w:marRight w:val="0"/>
      <w:marTop w:val="0"/>
      <w:marBottom w:val="0"/>
      <w:divBdr>
        <w:top w:val="none" w:color="auto" w:sz="0" w:space="0"/>
        <w:left w:val="none" w:color="auto" w:sz="0" w:space="0"/>
        <w:bottom w:val="none" w:color="auto" w:sz="0" w:space="0"/>
        <w:right w:val="none" w:color="auto" w:sz="0" w:space="0"/>
      </w:divBdr>
    </w:div>
    <w:div w:id="1893341865">
      <w:bodyDiv w:val="true"/>
      <w:marLeft w:val="0"/>
      <w:marRight w:val="0"/>
      <w:marTop w:val="0"/>
      <w:marBottom w:val="0"/>
      <w:divBdr>
        <w:top w:val="none" w:color="auto" w:sz="0" w:space="0"/>
        <w:left w:val="none" w:color="auto" w:sz="0" w:space="0"/>
        <w:bottom w:val="none" w:color="auto" w:sz="0" w:space="0"/>
        <w:right w:val="none" w:color="auto" w:sz="0" w:space="0"/>
      </w:divBdr>
    </w:div>
    <w:div w:id="1988048659">
      <w:bodyDiv w:val="true"/>
      <w:marLeft w:val="0"/>
      <w:marRight w:val="0"/>
      <w:marTop w:val="0"/>
      <w:marBottom w:val="0"/>
      <w:divBdr>
        <w:top w:val="none" w:color="auto" w:sz="0" w:space="0"/>
        <w:left w:val="none" w:color="auto" w:sz="0" w:space="0"/>
        <w:bottom w:val="none" w:color="auto" w:sz="0" w:space="0"/>
        <w:right w:val="none" w:color="auto" w:sz="0" w:space="0"/>
      </w:divBdr>
      <w:divsChild>
        <w:div w:id="1415322502">
          <w:marLeft w:val="0"/>
          <w:marRight w:val="0"/>
          <w:marTop w:val="0"/>
          <w:marBottom w:val="0"/>
          <w:divBdr>
            <w:top w:val="none" w:color="auto" w:sz="0" w:space="0"/>
            <w:left w:val="none" w:color="auto" w:sz="0" w:space="0"/>
            <w:bottom w:val="none" w:color="auto" w:sz="0" w:space="0"/>
            <w:right w:val="none" w:color="auto" w:sz="0" w:space="0"/>
          </w:divBdr>
        </w:div>
        <w:div w:id="1829393737">
          <w:marLeft w:val="0"/>
          <w:marRight w:val="0"/>
          <w:marTop w:val="0"/>
          <w:marBottom w:val="0"/>
          <w:divBdr>
            <w:top w:val="none" w:color="auto" w:sz="0" w:space="0"/>
            <w:left w:val="none" w:color="auto" w:sz="0" w:space="0"/>
            <w:bottom w:val="none" w:color="auto" w:sz="0" w:space="0"/>
            <w:right w:val="none" w:color="auto" w:sz="0" w:space="0"/>
          </w:divBdr>
        </w:div>
      </w:divsChild>
    </w:div>
    <w:div w:id="2142453459">
      <w:bodyDiv w:val="true"/>
      <w:marLeft w:val="0"/>
      <w:marRight w:val="0"/>
      <w:marTop w:val="0"/>
      <w:marBottom w:val="0"/>
      <w:divBdr>
        <w:top w:val="none" w:color="auto" w:sz="0" w:space="0"/>
        <w:left w:val="none" w:color="auto" w:sz="0" w:space="0"/>
        <w:bottom w:val="none" w:color="auto" w:sz="0" w:space="0"/>
        <w:right w:val="none" w:color="auto" w:sz="0" w:space="0"/>
      </w:divBdr>
      <w:divsChild>
        <w:div w:id="3670822">
          <w:marLeft w:val="0"/>
          <w:marRight w:val="0"/>
          <w:marTop w:val="0"/>
          <w:marBottom w:val="0"/>
          <w:divBdr>
            <w:top w:val="none" w:color="auto" w:sz="0" w:space="0"/>
            <w:left w:val="none" w:color="auto" w:sz="0" w:space="0"/>
            <w:bottom w:val="none" w:color="auto" w:sz="0" w:space="0"/>
            <w:right w:val="none" w:color="auto" w:sz="0" w:space="0"/>
          </w:divBdr>
        </w:div>
        <w:div w:id="36124553">
          <w:marLeft w:val="0"/>
          <w:marRight w:val="0"/>
          <w:marTop w:val="0"/>
          <w:marBottom w:val="0"/>
          <w:divBdr>
            <w:top w:val="none" w:color="auto" w:sz="0" w:space="0"/>
            <w:left w:val="none" w:color="auto" w:sz="0" w:space="0"/>
            <w:bottom w:val="none" w:color="auto" w:sz="0" w:space="0"/>
            <w:right w:val="none" w:color="auto" w:sz="0" w:space="0"/>
          </w:divBdr>
        </w:div>
        <w:div w:id="191187383">
          <w:marLeft w:val="0"/>
          <w:marRight w:val="0"/>
          <w:marTop w:val="0"/>
          <w:marBottom w:val="0"/>
          <w:divBdr>
            <w:top w:val="none" w:color="auto" w:sz="0" w:space="0"/>
            <w:left w:val="none" w:color="auto" w:sz="0" w:space="0"/>
            <w:bottom w:val="none" w:color="auto" w:sz="0" w:space="0"/>
            <w:right w:val="none" w:color="auto" w:sz="0" w:space="0"/>
          </w:divBdr>
        </w:div>
        <w:div w:id="214583926">
          <w:marLeft w:val="0"/>
          <w:marRight w:val="0"/>
          <w:marTop w:val="0"/>
          <w:marBottom w:val="0"/>
          <w:divBdr>
            <w:top w:val="none" w:color="auto" w:sz="0" w:space="0"/>
            <w:left w:val="none" w:color="auto" w:sz="0" w:space="0"/>
            <w:bottom w:val="none" w:color="auto" w:sz="0" w:space="0"/>
            <w:right w:val="none" w:color="auto" w:sz="0" w:space="0"/>
          </w:divBdr>
        </w:div>
        <w:div w:id="221403754">
          <w:marLeft w:val="0"/>
          <w:marRight w:val="0"/>
          <w:marTop w:val="0"/>
          <w:marBottom w:val="0"/>
          <w:divBdr>
            <w:top w:val="none" w:color="auto" w:sz="0" w:space="0"/>
            <w:left w:val="none" w:color="auto" w:sz="0" w:space="0"/>
            <w:bottom w:val="none" w:color="auto" w:sz="0" w:space="0"/>
            <w:right w:val="none" w:color="auto" w:sz="0" w:space="0"/>
          </w:divBdr>
        </w:div>
        <w:div w:id="245456633">
          <w:marLeft w:val="0"/>
          <w:marRight w:val="0"/>
          <w:marTop w:val="0"/>
          <w:marBottom w:val="0"/>
          <w:divBdr>
            <w:top w:val="none" w:color="auto" w:sz="0" w:space="0"/>
            <w:left w:val="none" w:color="auto" w:sz="0" w:space="0"/>
            <w:bottom w:val="none" w:color="auto" w:sz="0" w:space="0"/>
            <w:right w:val="none" w:color="auto" w:sz="0" w:space="0"/>
          </w:divBdr>
        </w:div>
        <w:div w:id="260719558">
          <w:marLeft w:val="0"/>
          <w:marRight w:val="0"/>
          <w:marTop w:val="0"/>
          <w:marBottom w:val="0"/>
          <w:divBdr>
            <w:top w:val="none" w:color="auto" w:sz="0" w:space="0"/>
            <w:left w:val="none" w:color="auto" w:sz="0" w:space="0"/>
            <w:bottom w:val="none" w:color="auto" w:sz="0" w:space="0"/>
            <w:right w:val="none" w:color="auto" w:sz="0" w:space="0"/>
          </w:divBdr>
        </w:div>
        <w:div w:id="273097228">
          <w:marLeft w:val="0"/>
          <w:marRight w:val="0"/>
          <w:marTop w:val="0"/>
          <w:marBottom w:val="0"/>
          <w:divBdr>
            <w:top w:val="none" w:color="auto" w:sz="0" w:space="0"/>
            <w:left w:val="none" w:color="auto" w:sz="0" w:space="0"/>
            <w:bottom w:val="none" w:color="auto" w:sz="0" w:space="0"/>
            <w:right w:val="none" w:color="auto" w:sz="0" w:space="0"/>
          </w:divBdr>
        </w:div>
        <w:div w:id="278529869">
          <w:marLeft w:val="0"/>
          <w:marRight w:val="0"/>
          <w:marTop w:val="0"/>
          <w:marBottom w:val="0"/>
          <w:divBdr>
            <w:top w:val="none" w:color="auto" w:sz="0" w:space="0"/>
            <w:left w:val="none" w:color="auto" w:sz="0" w:space="0"/>
            <w:bottom w:val="none" w:color="auto" w:sz="0" w:space="0"/>
            <w:right w:val="none" w:color="auto" w:sz="0" w:space="0"/>
          </w:divBdr>
        </w:div>
        <w:div w:id="312301292">
          <w:marLeft w:val="0"/>
          <w:marRight w:val="0"/>
          <w:marTop w:val="0"/>
          <w:marBottom w:val="0"/>
          <w:divBdr>
            <w:top w:val="none" w:color="auto" w:sz="0" w:space="0"/>
            <w:left w:val="none" w:color="auto" w:sz="0" w:space="0"/>
            <w:bottom w:val="none" w:color="auto" w:sz="0" w:space="0"/>
            <w:right w:val="none" w:color="auto" w:sz="0" w:space="0"/>
          </w:divBdr>
        </w:div>
        <w:div w:id="323240112">
          <w:marLeft w:val="0"/>
          <w:marRight w:val="0"/>
          <w:marTop w:val="0"/>
          <w:marBottom w:val="0"/>
          <w:divBdr>
            <w:top w:val="none" w:color="auto" w:sz="0" w:space="0"/>
            <w:left w:val="none" w:color="auto" w:sz="0" w:space="0"/>
            <w:bottom w:val="none" w:color="auto" w:sz="0" w:space="0"/>
            <w:right w:val="none" w:color="auto" w:sz="0" w:space="0"/>
          </w:divBdr>
        </w:div>
        <w:div w:id="359278771">
          <w:marLeft w:val="0"/>
          <w:marRight w:val="0"/>
          <w:marTop w:val="0"/>
          <w:marBottom w:val="0"/>
          <w:divBdr>
            <w:top w:val="none" w:color="auto" w:sz="0" w:space="0"/>
            <w:left w:val="none" w:color="auto" w:sz="0" w:space="0"/>
            <w:bottom w:val="none" w:color="auto" w:sz="0" w:space="0"/>
            <w:right w:val="none" w:color="auto" w:sz="0" w:space="0"/>
          </w:divBdr>
        </w:div>
        <w:div w:id="455608684">
          <w:marLeft w:val="0"/>
          <w:marRight w:val="0"/>
          <w:marTop w:val="0"/>
          <w:marBottom w:val="0"/>
          <w:divBdr>
            <w:top w:val="none" w:color="auto" w:sz="0" w:space="0"/>
            <w:left w:val="none" w:color="auto" w:sz="0" w:space="0"/>
            <w:bottom w:val="none" w:color="auto" w:sz="0" w:space="0"/>
            <w:right w:val="none" w:color="auto" w:sz="0" w:space="0"/>
          </w:divBdr>
        </w:div>
        <w:div w:id="475101634">
          <w:marLeft w:val="0"/>
          <w:marRight w:val="0"/>
          <w:marTop w:val="0"/>
          <w:marBottom w:val="0"/>
          <w:divBdr>
            <w:top w:val="none" w:color="auto" w:sz="0" w:space="0"/>
            <w:left w:val="none" w:color="auto" w:sz="0" w:space="0"/>
            <w:bottom w:val="none" w:color="auto" w:sz="0" w:space="0"/>
            <w:right w:val="none" w:color="auto" w:sz="0" w:space="0"/>
          </w:divBdr>
        </w:div>
        <w:div w:id="492063409">
          <w:marLeft w:val="0"/>
          <w:marRight w:val="0"/>
          <w:marTop w:val="0"/>
          <w:marBottom w:val="0"/>
          <w:divBdr>
            <w:top w:val="none" w:color="auto" w:sz="0" w:space="0"/>
            <w:left w:val="none" w:color="auto" w:sz="0" w:space="0"/>
            <w:bottom w:val="none" w:color="auto" w:sz="0" w:space="0"/>
            <w:right w:val="none" w:color="auto" w:sz="0" w:space="0"/>
          </w:divBdr>
        </w:div>
        <w:div w:id="541014075">
          <w:marLeft w:val="0"/>
          <w:marRight w:val="0"/>
          <w:marTop w:val="0"/>
          <w:marBottom w:val="0"/>
          <w:divBdr>
            <w:top w:val="none" w:color="auto" w:sz="0" w:space="0"/>
            <w:left w:val="none" w:color="auto" w:sz="0" w:space="0"/>
            <w:bottom w:val="none" w:color="auto" w:sz="0" w:space="0"/>
            <w:right w:val="none" w:color="auto" w:sz="0" w:space="0"/>
          </w:divBdr>
        </w:div>
        <w:div w:id="546185309">
          <w:marLeft w:val="0"/>
          <w:marRight w:val="0"/>
          <w:marTop w:val="0"/>
          <w:marBottom w:val="0"/>
          <w:divBdr>
            <w:top w:val="none" w:color="auto" w:sz="0" w:space="0"/>
            <w:left w:val="none" w:color="auto" w:sz="0" w:space="0"/>
            <w:bottom w:val="none" w:color="auto" w:sz="0" w:space="0"/>
            <w:right w:val="none" w:color="auto" w:sz="0" w:space="0"/>
          </w:divBdr>
        </w:div>
        <w:div w:id="548614659">
          <w:marLeft w:val="0"/>
          <w:marRight w:val="0"/>
          <w:marTop w:val="0"/>
          <w:marBottom w:val="0"/>
          <w:divBdr>
            <w:top w:val="none" w:color="auto" w:sz="0" w:space="0"/>
            <w:left w:val="none" w:color="auto" w:sz="0" w:space="0"/>
            <w:bottom w:val="none" w:color="auto" w:sz="0" w:space="0"/>
            <w:right w:val="none" w:color="auto" w:sz="0" w:space="0"/>
          </w:divBdr>
        </w:div>
        <w:div w:id="623776598">
          <w:marLeft w:val="0"/>
          <w:marRight w:val="0"/>
          <w:marTop w:val="0"/>
          <w:marBottom w:val="0"/>
          <w:divBdr>
            <w:top w:val="none" w:color="auto" w:sz="0" w:space="0"/>
            <w:left w:val="none" w:color="auto" w:sz="0" w:space="0"/>
            <w:bottom w:val="none" w:color="auto" w:sz="0" w:space="0"/>
            <w:right w:val="none" w:color="auto" w:sz="0" w:space="0"/>
          </w:divBdr>
        </w:div>
        <w:div w:id="635331417">
          <w:marLeft w:val="0"/>
          <w:marRight w:val="0"/>
          <w:marTop w:val="0"/>
          <w:marBottom w:val="0"/>
          <w:divBdr>
            <w:top w:val="none" w:color="auto" w:sz="0" w:space="0"/>
            <w:left w:val="none" w:color="auto" w:sz="0" w:space="0"/>
            <w:bottom w:val="none" w:color="auto" w:sz="0" w:space="0"/>
            <w:right w:val="none" w:color="auto" w:sz="0" w:space="0"/>
          </w:divBdr>
        </w:div>
        <w:div w:id="650870166">
          <w:marLeft w:val="0"/>
          <w:marRight w:val="0"/>
          <w:marTop w:val="0"/>
          <w:marBottom w:val="0"/>
          <w:divBdr>
            <w:top w:val="none" w:color="auto" w:sz="0" w:space="0"/>
            <w:left w:val="none" w:color="auto" w:sz="0" w:space="0"/>
            <w:bottom w:val="none" w:color="auto" w:sz="0" w:space="0"/>
            <w:right w:val="none" w:color="auto" w:sz="0" w:space="0"/>
          </w:divBdr>
        </w:div>
        <w:div w:id="667907632">
          <w:marLeft w:val="0"/>
          <w:marRight w:val="0"/>
          <w:marTop w:val="0"/>
          <w:marBottom w:val="0"/>
          <w:divBdr>
            <w:top w:val="none" w:color="auto" w:sz="0" w:space="0"/>
            <w:left w:val="none" w:color="auto" w:sz="0" w:space="0"/>
            <w:bottom w:val="none" w:color="auto" w:sz="0" w:space="0"/>
            <w:right w:val="none" w:color="auto" w:sz="0" w:space="0"/>
          </w:divBdr>
        </w:div>
        <w:div w:id="675809954">
          <w:marLeft w:val="0"/>
          <w:marRight w:val="0"/>
          <w:marTop w:val="0"/>
          <w:marBottom w:val="0"/>
          <w:divBdr>
            <w:top w:val="none" w:color="auto" w:sz="0" w:space="0"/>
            <w:left w:val="none" w:color="auto" w:sz="0" w:space="0"/>
            <w:bottom w:val="none" w:color="auto" w:sz="0" w:space="0"/>
            <w:right w:val="none" w:color="auto" w:sz="0" w:space="0"/>
          </w:divBdr>
        </w:div>
        <w:div w:id="682703604">
          <w:marLeft w:val="0"/>
          <w:marRight w:val="0"/>
          <w:marTop w:val="0"/>
          <w:marBottom w:val="0"/>
          <w:divBdr>
            <w:top w:val="none" w:color="auto" w:sz="0" w:space="0"/>
            <w:left w:val="none" w:color="auto" w:sz="0" w:space="0"/>
            <w:bottom w:val="none" w:color="auto" w:sz="0" w:space="0"/>
            <w:right w:val="none" w:color="auto" w:sz="0" w:space="0"/>
          </w:divBdr>
        </w:div>
        <w:div w:id="687829252">
          <w:marLeft w:val="0"/>
          <w:marRight w:val="0"/>
          <w:marTop w:val="0"/>
          <w:marBottom w:val="0"/>
          <w:divBdr>
            <w:top w:val="none" w:color="auto" w:sz="0" w:space="0"/>
            <w:left w:val="none" w:color="auto" w:sz="0" w:space="0"/>
            <w:bottom w:val="none" w:color="auto" w:sz="0" w:space="0"/>
            <w:right w:val="none" w:color="auto" w:sz="0" w:space="0"/>
          </w:divBdr>
        </w:div>
        <w:div w:id="781145979">
          <w:marLeft w:val="0"/>
          <w:marRight w:val="0"/>
          <w:marTop w:val="0"/>
          <w:marBottom w:val="0"/>
          <w:divBdr>
            <w:top w:val="none" w:color="auto" w:sz="0" w:space="0"/>
            <w:left w:val="none" w:color="auto" w:sz="0" w:space="0"/>
            <w:bottom w:val="none" w:color="auto" w:sz="0" w:space="0"/>
            <w:right w:val="none" w:color="auto" w:sz="0" w:space="0"/>
          </w:divBdr>
        </w:div>
        <w:div w:id="784277905">
          <w:marLeft w:val="0"/>
          <w:marRight w:val="0"/>
          <w:marTop w:val="0"/>
          <w:marBottom w:val="0"/>
          <w:divBdr>
            <w:top w:val="none" w:color="auto" w:sz="0" w:space="0"/>
            <w:left w:val="none" w:color="auto" w:sz="0" w:space="0"/>
            <w:bottom w:val="none" w:color="auto" w:sz="0" w:space="0"/>
            <w:right w:val="none" w:color="auto" w:sz="0" w:space="0"/>
          </w:divBdr>
        </w:div>
        <w:div w:id="787437027">
          <w:marLeft w:val="0"/>
          <w:marRight w:val="0"/>
          <w:marTop w:val="0"/>
          <w:marBottom w:val="0"/>
          <w:divBdr>
            <w:top w:val="none" w:color="auto" w:sz="0" w:space="0"/>
            <w:left w:val="none" w:color="auto" w:sz="0" w:space="0"/>
            <w:bottom w:val="none" w:color="auto" w:sz="0" w:space="0"/>
            <w:right w:val="none" w:color="auto" w:sz="0" w:space="0"/>
          </w:divBdr>
        </w:div>
        <w:div w:id="803043179">
          <w:marLeft w:val="0"/>
          <w:marRight w:val="0"/>
          <w:marTop w:val="0"/>
          <w:marBottom w:val="0"/>
          <w:divBdr>
            <w:top w:val="none" w:color="auto" w:sz="0" w:space="0"/>
            <w:left w:val="none" w:color="auto" w:sz="0" w:space="0"/>
            <w:bottom w:val="none" w:color="auto" w:sz="0" w:space="0"/>
            <w:right w:val="none" w:color="auto" w:sz="0" w:space="0"/>
          </w:divBdr>
        </w:div>
        <w:div w:id="848787639">
          <w:marLeft w:val="0"/>
          <w:marRight w:val="0"/>
          <w:marTop w:val="0"/>
          <w:marBottom w:val="0"/>
          <w:divBdr>
            <w:top w:val="none" w:color="auto" w:sz="0" w:space="0"/>
            <w:left w:val="none" w:color="auto" w:sz="0" w:space="0"/>
            <w:bottom w:val="none" w:color="auto" w:sz="0" w:space="0"/>
            <w:right w:val="none" w:color="auto" w:sz="0" w:space="0"/>
          </w:divBdr>
        </w:div>
        <w:div w:id="862324172">
          <w:marLeft w:val="0"/>
          <w:marRight w:val="0"/>
          <w:marTop w:val="0"/>
          <w:marBottom w:val="0"/>
          <w:divBdr>
            <w:top w:val="none" w:color="auto" w:sz="0" w:space="0"/>
            <w:left w:val="none" w:color="auto" w:sz="0" w:space="0"/>
            <w:bottom w:val="none" w:color="auto" w:sz="0" w:space="0"/>
            <w:right w:val="none" w:color="auto" w:sz="0" w:space="0"/>
          </w:divBdr>
        </w:div>
        <w:div w:id="878205151">
          <w:marLeft w:val="0"/>
          <w:marRight w:val="0"/>
          <w:marTop w:val="0"/>
          <w:marBottom w:val="0"/>
          <w:divBdr>
            <w:top w:val="none" w:color="auto" w:sz="0" w:space="0"/>
            <w:left w:val="none" w:color="auto" w:sz="0" w:space="0"/>
            <w:bottom w:val="none" w:color="auto" w:sz="0" w:space="0"/>
            <w:right w:val="none" w:color="auto" w:sz="0" w:space="0"/>
          </w:divBdr>
        </w:div>
        <w:div w:id="950090270">
          <w:marLeft w:val="0"/>
          <w:marRight w:val="0"/>
          <w:marTop w:val="0"/>
          <w:marBottom w:val="0"/>
          <w:divBdr>
            <w:top w:val="none" w:color="auto" w:sz="0" w:space="0"/>
            <w:left w:val="none" w:color="auto" w:sz="0" w:space="0"/>
            <w:bottom w:val="none" w:color="auto" w:sz="0" w:space="0"/>
            <w:right w:val="none" w:color="auto" w:sz="0" w:space="0"/>
          </w:divBdr>
        </w:div>
        <w:div w:id="953362873">
          <w:marLeft w:val="0"/>
          <w:marRight w:val="0"/>
          <w:marTop w:val="0"/>
          <w:marBottom w:val="0"/>
          <w:divBdr>
            <w:top w:val="none" w:color="auto" w:sz="0" w:space="0"/>
            <w:left w:val="none" w:color="auto" w:sz="0" w:space="0"/>
            <w:bottom w:val="none" w:color="auto" w:sz="0" w:space="0"/>
            <w:right w:val="none" w:color="auto" w:sz="0" w:space="0"/>
          </w:divBdr>
        </w:div>
        <w:div w:id="970939318">
          <w:marLeft w:val="0"/>
          <w:marRight w:val="0"/>
          <w:marTop w:val="0"/>
          <w:marBottom w:val="0"/>
          <w:divBdr>
            <w:top w:val="none" w:color="auto" w:sz="0" w:space="0"/>
            <w:left w:val="none" w:color="auto" w:sz="0" w:space="0"/>
            <w:bottom w:val="none" w:color="auto" w:sz="0" w:space="0"/>
            <w:right w:val="none" w:color="auto" w:sz="0" w:space="0"/>
          </w:divBdr>
        </w:div>
        <w:div w:id="998311342">
          <w:marLeft w:val="0"/>
          <w:marRight w:val="0"/>
          <w:marTop w:val="0"/>
          <w:marBottom w:val="0"/>
          <w:divBdr>
            <w:top w:val="none" w:color="auto" w:sz="0" w:space="0"/>
            <w:left w:val="none" w:color="auto" w:sz="0" w:space="0"/>
            <w:bottom w:val="none" w:color="auto" w:sz="0" w:space="0"/>
            <w:right w:val="none" w:color="auto" w:sz="0" w:space="0"/>
          </w:divBdr>
        </w:div>
        <w:div w:id="1018703833">
          <w:marLeft w:val="0"/>
          <w:marRight w:val="0"/>
          <w:marTop w:val="0"/>
          <w:marBottom w:val="0"/>
          <w:divBdr>
            <w:top w:val="none" w:color="auto" w:sz="0" w:space="0"/>
            <w:left w:val="none" w:color="auto" w:sz="0" w:space="0"/>
            <w:bottom w:val="none" w:color="auto" w:sz="0" w:space="0"/>
            <w:right w:val="none" w:color="auto" w:sz="0" w:space="0"/>
          </w:divBdr>
        </w:div>
        <w:div w:id="1063943789">
          <w:marLeft w:val="0"/>
          <w:marRight w:val="0"/>
          <w:marTop w:val="0"/>
          <w:marBottom w:val="0"/>
          <w:divBdr>
            <w:top w:val="none" w:color="auto" w:sz="0" w:space="0"/>
            <w:left w:val="none" w:color="auto" w:sz="0" w:space="0"/>
            <w:bottom w:val="none" w:color="auto" w:sz="0" w:space="0"/>
            <w:right w:val="none" w:color="auto" w:sz="0" w:space="0"/>
          </w:divBdr>
        </w:div>
        <w:div w:id="1071124695">
          <w:marLeft w:val="0"/>
          <w:marRight w:val="0"/>
          <w:marTop w:val="0"/>
          <w:marBottom w:val="0"/>
          <w:divBdr>
            <w:top w:val="none" w:color="auto" w:sz="0" w:space="0"/>
            <w:left w:val="none" w:color="auto" w:sz="0" w:space="0"/>
            <w:bottom w:val="none" w:color="auto" w:sz="0" w:space="0"/>
            <w:right w:val="none" w:color="auto" w:sz="0" w:space="0"/>
          </w:divBdr>
        </w:div>
        <w:div w:id="1112362804">
          <w:marLeft w:val="0"/>
          <w:marRight w:val="0"/>
          <w:marTop w:val="0"/>
          <w:marBottom w:val="0"/>
          <w:divBdr>
            <w:top w:val="none" w:color="auto" w:sz="0" w:space="0"/>
            <w:left w:val="none" w:color="auto" w:sz="0" w:space="0"/>
            <w:bottom w:val="none" w:color="auto" w:sz="0" w:space="0"/>
            <w:right w:val="none" w:color="auto" w:sz="0" w:space="0"/>
          </w:divBdr>
        </w:div>
        <w:div w:id="1113672895">
          <w:marLeft w:val="0"/>
          <w:marRight w:val="0"/>
          <w:marTop w:val="0"/>
          <w:marBottom w:val="0"/>
          <w:divBdr>
            <w:top w:val="none" w:color="auto" w:sz="0" w:space="0"/>
            <w:left w:val="none" w:color="auto" w:sz="0" w:space="0"/>
            <w:bottom w:val="none" w:color="auto" w:sz="0" w:space="0"/>
            <w:right w:val="none" w:color="auto" w:sz="0" w:space="0"/>
          </w:divBdr>
        </w:div>
        <w:div w:id="1151409613">
          <w:marLeft w:val="0"/>
          <w:marRight w:val="0"/>
          <w:marTop w:val="0"/>
          <w:marBottom w:val="0"/>
          <w:divBdr>
            <w:top w:val="none" w:color="auto" w:sz="0" w:space="0"/>
            <w:left w:val="none" w:color="auto" w:sz="0" w:space="0"/>
            <w:bottom w:val="none" w:color="auto" w:sz="0" w:space="0"/>
            <w:right w:val="none" w:color="auto" w:sz="0" w:space="0"/>
          </w:divBdr>
        </w:div>
        <w:div w:id="1154176792">
          <w:marLeft w:val="0"/>
          <w:marRight w:val="0"/>
          <w:marTop w:val="0"/>
          <w:marBottom w:val="0"/>
          <w:divBdr>
            <w:top w:val="none" w:color="auto" w:sz="0" w:space="0"/>
            <w:left w:val="none" w:color="auto" w:sz="0" w:space="0"/>
            <w:bottom w:val="none" w:color="auto" w:sz="0" w:space="0"/>
            <w:right w:val="none" w:color="auto" w:sz="0" w:space="0"/>
          </w:divBdr>
        </w:div>
        <w:div w:id="1174413955">
          <w:marLeft w:val="0"/>
          <w:marRight w:val="0"/>
          <w:marTop w:val="0"/>
          <w:marBottom w:val="0"/>
          <w:divBdr>
            <w:top w:val="none" w:color="auto" w:sz="0" w:space="0"/>
            <w:left w:val="none" w:color="auto" w:sz="0" w:space="0"/>
            <w:bottom w:val="none" w:color="auto" w:sz="0" w:space="0"/>
            <w:right w:val="none" w:color="auto" w:sz="0" w:space="0"/>
          </w:divBdr>
        </w:div>
        <w:div w:id="1190485687">
          <w:marLeft w:val="0"/>
          <w:marRight w:val="0"/>
          <w:marTop w:val="0"/>
          <w:marBottom w:val="0"/>
          <w:divBdr>
            <w:top w:val="none" w:color="auto" w:sz="0" w:space="0"/>
            <w:left w:val="none" w:color="auto" w:sz="0" w:space="0"/>
            <w:bottom w:val="none" w:color="auto" w:sz="0" w:space="0"/>
            <w:right w:val="none" w:color="auto" w:sz="0" w:space="0"/>
          </w:divBdr>
        </w:div>
        <w:div w:id="1272856653">
          <w:marLeft w:val="0"/>
          <w:marRight w:val="0"/>
          <w:marTop w:val="0"/>
          <w:marBottom w:val="0"/>
          <w:divBdr>
            <w:top w:val="none" w:color="auto" w:sz="0" w:space="0"/>
            <w:left w:val="none" w:color="auto" w:sz="0" w:space="0"/>
            <w:bottom w:val="none" w:color="auto" w:sz="0" w:space="0"/>
            <w:right w:val="none" w:color="auto" w:sz="0" w:space="0"/>
          </w:divBdr>
        </w:div>
        <w:div w:id="1324702921">
          <w:marLeft w:val="0"/>
          <w:marRight w:val="0"/>
          <w:marTop w:val="0"/>
          <w:marBottom w:val="0"/>
          <w:divBdr>
            <w:top w:val="none" w:color="auto" w:sz="0" w:space="0"/>
            <w:left w:val="none" w:color="auto" w:sz="0" w:space="0"/>
            <w:bottom w:val="none" w:color="auto" w:sz="0" w:space="0"/>
            <w:right w:val="none" w:color="auto" w:sz="0" w:space="0"/>
          </w:divBdr>
        </w:div>
        <w:div w:id="1360009740">
          <w:marLeft w:val="0"/>
          <w:marRight w:val="0"/>
          <w:marTop w:val="0"/>
          <w:marBottom w:val="0"/>
          <w:divBdr>
            <w:top w:val="none" w:color="auto" w:sz="0" w:space="0"/>
            <w:left w:val="none" w:color="auto" w:sz="0" w:space="0"/>
            <w:bottom w:val="none" w:color="auto" w:sz="0" w:space="0"/>
            <w:right w:val="none" w:color="auto" w:sz="0" w:space="0"/>
          </w:divBdr>
        </w:div>
        <w:div w:id="1380012416">
          <w:marLeft w:val="0"/>
          <w:marRight w:val="0"/>
          <w:marTop w:val="0"/>
          <w:marBottom w:val="0"/>
          <w:divBdr>
            <w:top w:val="none" w:color="auto" w:sz="0" w:space="0"/>
            <w:left w:val="none" w:color="auto" w:sz="0" w:space="0"/>
            <w:bottom w:val="none" w:color="auto" w:sz="0" w:space="0"/>
            <w:right w:val="none" w:color="auto" w:sz="0" w:space="0"/>
          </w:divBdr>
        </w:div>
        <w:div w:id="1438989656">
          <w:marLeft w:val="0"/>
          <w:marRight w:val="0"/>
          <w:marTop w:val="0"/>
          <w:marBottom w:val="0"/>
          <w:divBdr>
            <w:top w:val="none" w:color="auto" w:sz="0" w:space="0"/>
            <w:left w:val="none" w:color="auto" w:sz="0" w:space="0"/>
            <w:bottom w:val="none" w:color="auto" w:sz="0" w:space="0"/>
            <w:right w:val="none" w:color="auto" w:sz="0" w:space="0"/>
          </w:divBdr>
        </w:div>
        <w:div w:id="1440905636">
          <w:marLeft w:val="0"/>
          <w:marRight w:val="0"/>
          <w:marTop w:val="0"/>
          <w:marBottom w:val="0"/>
          <w:divBdr>
            <w:top w:val="none" w:color="auto" w:sz="0" w:space="0"/>
            <w:left w:val="none" w:color="auto" w:sz="0" w:space="0"/>
            <w:bottom w:val="none" w:color="auto" w:sz="0" w:space="0"/>
            <w:right w:val="none" w:color="auto" w:sz="0" w:space="0"/>
          </w:divBdr>
        </w:div>
        <w:div w:id="1454786793">
          <w:marLeft w:val="0"/>
          <w:marRight w:val="0"/>
          <w:marTop w:val="0"/>
          <w:marBottom w:val="0"/>
          <w:divBdr>
            <w:top w:val="none" w:color="auto" w:sz="0" w:space="0"/>
            <w:left w:val="none" w:color="auto" w:sz="0" w:space="0"/>
            <w:bottom w:val="none" w:color="auto" w:sz="0" w:space="0"/>
            <w:right w:val="none" w:color="auto" w:sz="0" w:space="0"/>
          </w:divBdr>
        </w:div>
        <w:div w:id="1464352652">
          <w:marLeft w:val="0"/>
          <w:marRight w:val="0"/>
          <w:marTop w:val="0"/>
          <w:marBottom w:val="0"/>
          <w:divBdr>
            <w:top w:val="none" w:color="auto" w:sz="0" w:space="0"/>
            <w:left w:val="none" w:color="auto" w:sz="0" w:space="0"/>
            <w:bottom w:val="none" w:color="auto" w:sz="0" w:space="0"/>
            <w:right w:val="none" w:color="auto" w:sz="0" w:space="0"/>
          </w:divBdr>
        </w:div>
        <w:div w:id="1568682334">
          <w:marLeft w:val="0"/>
          <w:marRight w:val="0"/>
          <w:marTop w:val="0"/>
          <w:marBottom w:val="0"/>
          <w:divBdr>
            <w:top w:val="none" w:color="auto" w:sz="0" w:space="0"/>
            <w:left w:val="none" w:color="auto" w:sz="0" w:space="0"/>
            <w:bottom w:val="none" w:color="auto" w:sz="0" w:space="0"/>
            <w:right w:val="none" w:color="auto" w:sz="0" w:space="0"/>
          </w:divBdr>
        </w:div>
        <w:div w:id="1574200862">
          <w:marLeft w:val="0"/>
          <w:marRight w:val="0"/>
          <w:marTop w:val="0"/>
          <w:marBottom w:val="0"/>
          <w:divBdr>
            <w:top w:val="none" w:color="auto" w:sz="0" w:space="0"/>
            <w:left w:val="none" w:color="auto" w:sz="0" w:space="0"/>
            <w:bottom w:val="none" w:color="auto" w:sz="0" w:space="0"/>
            <w:right w:val="none" w:color="auto" w:sz="0" w:space="0"/>
          </w:divBdr>
        </w:div>
        <w:div w:id="1612201064">
          <w:marLeft w:val="0"/>
          <w:marRight w:val="0"/>
          <w:marTop w:val="0"/>
          <w:marBottom w:val="0"/>
          <w:divBdr>
            <w:top w:val="none" w:color="auto" w:sz="0" w:space="0"/>
            <w:left w:val="none" w:color="auto" w:sz="0" w:space="0"/>
            <w:bottom w:val="none" w:color="auto" w:sz="0" w:space="0"/>
            <w:right w:val="none" w:color="auto" w:sz="0" w:space="0"/>
          </w:divBdr>
        </w:div>
        <w:div w:id="1681077356">
          <w:marLeft w:val="0"/>
          <w:marRight w:val="0"/>
          <w:marTop w:val="0"/>
          <w:marBottom w:val="0"/>
          <w:divBdr>
            <w:top w:val="none" w:color="auto" w:sz="0" w:space="0"/>
            <w:left w:val="none" w:color="auto" w:sz="0" w:space="0"/>
            <w:bottom w:val="none" w:color="auto" w:sz="0" w:space="0"/>
            <w:right w:val="none" w:color="auto" w:sz="0" w:space="0"/>
          </w:divBdr>
        </w:div>
        <w:div w:id="1742486517">
          <w:marLeft w:val="0"/>
          <w:marRight w:val="0"/>
          <w:marTop w:val="0"/>
          <w:marBottom w:val="0"/>
          <w:divBdr>
            <w:top w:val="none" w:color="auto" w:sz="0" w:space="0"/>
            <w:left w:val="none" w:color="auto" w:sz="0" w:space="0"/>
            <w:bottom w:val="none" w:color="auto" w:sz="0" w:space="0"/>
            <w:right w:val="none" w:color="auto" w:sz="0" w:space="0"/>
          </w:divBdr>
        </w:div>
        <w:div w:id="1770351924">
          <w:marLeft w:val="0"/>
          <w:marRight w:val="0"/>
          <w:marTop w:val="0"/>
          <w:marBottom w:val="0"/>
          <w:divBdr>
            <w:top w:val="none" w:color="auto" w:sz="0" w:space="0"/>
            <w:left w:val="none" w:color="auto" w:sz="0" w:space="0"/>
            <w:bottom w:val="none" w:color="auto" w:sz="0" w:space="0"/>
            <w:right w:val="none" w:color="auto" w:sz="0" w:space="0"/>
          </w:divBdr>
        </w:div>
        <w:div w:id="1827864613">
          <w:marLeft w:val="0"/>
          <w:marRight w:val="0"/>
          <w:marTop w:val="0"/>
          <w:marBottom w:val="0"/>
          <w:divBdr>
            <w:top w:val="none" w:color="auto" w:sz="0" w:space="0"/>
            <w:left w:val="none" w:color="auto" w:sz="0" w:space="0"/>
            <w:bottom w:val="none" w:color="auto" w:sz="0" w:space="0"/>
            <w:right w:val="none" w:color="auto" w:sz="0" w:space="0"/>
          </w:divBdr>
        </w:div>
        <w:div w:id="1855997714">
          <w:marLeft w:val="0"/>
          <w:marRight w:val="0"/>
          <w:marTop w:val="0"/>
          <w:marBottom w:val="0"/>
          <w:divBdr>
            <w:top w:val="none" w:color="auto" w:sz="0" w:space="0"/>
            <w:left w:val="none" w:color="auto" w:sz="0" w:space="0"/>
            <w:bottom w:val="none" w:color="auto" w:sz="0" w:space="0"/>
            <w:right w:val="none" w:color="auto" w:sz="0" w:space="0"/>
          </w:divBdr>
        </w:div>
        <w:div w:id="1858232132">
          <w:marLeft w:val="0"/>
          <w:marRight w:val="0"/>
          <w:marTop w:val="0"/>
          <w:marBottom w:val="0"/>
          <w:divBdr>
            <w:top w:val="none" w:color="auto" w:sz="0" w:space="0"/>
            <w:left w:val="none" w:color="auto" w:sz="0" w:space="0"/>
            <w:bottom w:val="none" w:color="auto" w:sz="0" w:space="0"/>
            <w:right w:val="none" w:color="auto" w:sz="0" w:space="0"/>
          </w:divBdr>
        </w:div>
        <w:div w:id="1915578114">
          <w:marLeft w:val="0"/>
          <w:marRight w:val="0"/>
          <w:marTop w:val="0"/>
          <w:marBottom w:val="0"/>
          <w:divBdr>
            <w:top w:val="none" w:color="auto" w:sz="0" w:space="0"/>
            <w:left w:val="none" w:color="auto" w:sz="0" w:space="0"/>
            <w:bottom w:val="none" w:color="auto" w:sz="0" w:space="0"/>
            <w:right w:val="none" w:color="auto" w:sz="0" w:space="0"/>
          </w:divBdr>
        </w:div>
        <w:div w:id="1943760743">
          <w:marLeft w:val="0"/>
          <w:marRight w:val="0"/>
          <w:marTop w:val="0"/>
          <w:marBottom w:val="0"/>
          <w:divBdr>
            <w:top w:val="none" w:color="auto" w:sz="0" w:space="0"/>
            <w:left w:val="none" w:color="auto" w:sz="0" w:space="0"/>
            <w:bottom w:val="none" w:color="auto" w:sz="0" w:space="0"/>
            <w:right w:val="none" w:color="auto" w:sz="0" w:space="0"/>
          </w:divBdr>
        </w:div>
        <w:div w:id="1949968726">
          <w:marLeft w:val="0"/>
          <w:marRight w:val="0"/>
          <w:marTop w:val="0"/>
          <w:marBottom w:val="0"/>
          <w:divBdr>
            <w:top w:val="none" w:color="auto" w:sz="0" w:space="0"/>
            <w:left w:val="none" w:color="auto" w:sz="0" w:space="0"/>
            <w:bottom w:val="none" w:color="auto" w:sz="0" w:space="0"/>
            <w:right w:val="none" w:color="auto" w:sz="0" w:space="0"/>
          </w:divBdr>
        </w:div>
        <w:div w:id="1998805430">
          <w:marLeft w:val="0"/>
          <w:marRight w:val="0"/>
          <w:marTop w:val="0"/>
          <w:marBottom w:val="0"/>
          <w:divBdr>
            <w:top w:val="none" w:color="auto" w:sz="0" w:space="0"/>
            <w:left w:val="none" w:color="auto" w:sz="0" w:space="0"/>
            <w:bottom w:val="none" w:color="auto" w:sz="0" w:space="0"/>
            <w:right w:val="none" w:color="auto" w:sz="0" w:space="0"/>
          </w:divBdr>
        </w:div>
        <w:div w:id="2021614108">
          <w:marLeft w:val="0"/>
          <w:marRight w:val="0"/>
          <w:marTop w:val="0"/>
          <w:marBottom w:val="0"/>
          <w:divBdr>
            <w:top w:val="none" w:color="auto" w:sz="0" w:space="0"/>
            <w:left w:val="none" w:color="auto" w:sz="0" w:space="0"/>
            <w:bottom w:val="none" w:color="auto" w:sz="0" w:space="0"/>
            <w:right w:val="none" w:color="auto" w:sz="0" w:space="0"/>
          </w:divBdr>
        </w:div>
        <w:div w:id="2054959163">
          <w:marLeft w:val="0"/>
          <w:marRight w:val="0"/>
          <w:marTop w:val="0"/>
          <w:marBottom w:val="0"/>
          <w:divBdr>
            <w:top w:val="none" w:color="auto" w:sz="0" w:space="0"/>
            <w:left w:val="none" w:color="auto" w:sz="0" w:space="0"/>
            <w:bottom w:val="none" w:color="auto" w:sz="0" w:space="0"/>
            <w:right w:val="none" w:color="auto" w:sz="0" w:space="0"/>
          </w:divBdr>
        </w:div>
        <w:div w:id="2073430628">
          <w:marLeft w:val="0"/>
          <w:marRight w:val="0"/>
          <w:marTop w:val="0"/>
          <w:marBottom w:val="0"/>
          <w:divBdr>
            <w:top w:val="none" w:color="auto" w:sz="0" w:space="0"/>
            <w:left w:val="none" w:color="auto" w:sz="0" w:space="0"/>
            <w:bottom w:val="none" w:color="auto" w:sz="0" w:space="0"/>
            <w:right w:val="none" w:color="auto" w:sz="0" w:space="0"/>
          </w:divBdr>
        </w:div>
        <w:div w:id="2102946856">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DDF27400-838E-4066-AC34-B8D8179A2BB4}">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6A47472A-7962-43F6-A9E0-9779E8C7CCEE}">
  <ds:schemaRefs>
    <ds:schemaRef ds:uri="http://schemas.microsoft.com/sharepoint/v3/contenttype/forms"/>
  </ds:schemaRefs>
</ds:datastoreItem>
</file>

<file path=customXml/itemProps3.xml><?xml version="1.0" encoding="utf-8"?>
<ds:datastoreItem xmlns:ds="http://schemas.openxmlformats.org/officeDocument/2006/customXml" ds:itemID="{E1793D2D-B108-4899-8FEE-DF40EA03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299649-BBBF-41BE-8DFA-C8C9F985C41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2906</properties:Words>
  <properties:Characters>17146</properties:Characters>
  <properties:Lines>142</properties:Lines>
  <properties:Paragraphs>40</properties:Paragraphs>
  <properties:TotalTime>447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20012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2020-02-04T12:32:00Z</dcterms:created>
  <dc:creator/>
  <dc:description/>
  <cp:keywords/>
  <cp:lastModifiedBy/>
  <cp:lastPrinted>2017-04-27T11:26:00Z</cp:lastPrinted>
  <dcterms:modified xmlns:xsi="http://www.w3.org/2001/XMLSchema-instance" xsi:type="dcterms:W3CDTF">2020-03-27T06:19:00Z</dcterms:modified>
  <cp:revision>35</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