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5E65F6" w:rsidP="005E65F6" w:rsidRDefault="005E65F6">
      <w:pPr>
        <w:keepNext/>
        <w:spacing w:before="0" w:after="0" w:line="240" w:lineRule="auto"/>
        <w:rPr>
          <w:rFonts w:cs="Arial"/>
          <w:sz w:val="20"/>
          <w:szCs w:val="20"/>
        </w:rPr>
      </w:pPr>
      <w:bookmarkStart w:name="_Toc343844837" w:id="0"/>
      <w:bookmarkStart w:name="_Toc344713939" w:id="1"/>
      <w:bookmarkStart w:name="_Toc344902232" w:id="2"/>
      <w:bookmarkStart w:name="_Toc353198334" w:id="3"/>
    </w:p>
    <w:p w:rsidR="00206C5E" w:rsidP="005E65F6" w:rsidRDefault="00011F24">
      <w:pPr>
        <w:keepNext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06C5E">
        <w:rPr>
          <w:rFonts w:asciiTheme="minorHAnsi" w:hAnsiTheme="minorHAnsi" w:cstheme="minorHAnsi"/>
          <w:b/>
          <w:sz w:val="22"/>
          <w:szCs w:val="22"/>
        </w:rPr>
        <w:t>Název</w:t>
      </w:r>
      <w:r w:rsidR="00206C5E">
        <w:rPr>
          <w:rFonts w:asciiTheme="minorHAnsi" w:hAnsiTheme="minorHAnsi" w:cstheme="minorHAnsi"/>
          <w:b/>
          <w:sz w:val="22"/>
          <w:szCs w:val="22"/>
        </w:rPr>
        <w:t>:</w:t>
      </w:r>
    </w:p>
    <w:p w:rsidRPr="00206C5E" w:rsidR="005E65F6" w:rsidP="005E65F6" w:rsidRDefault="005E65F6">
      <w:pPr>
        <w:keepNext/>
        <w:tabs>
          <w:tab w:val="left" w:pos="1985"/>
        </w:tabs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06C5E">
        <w:rPr>
          <w:rFonts w:asciiTheme="minorHAnsi" w:hAnsiTheme="minorHAnsi" w:cstheme="minorHAnsi"/>
          <w:sz w:val="22"/>
          <w:szCs w:val="22"/>
        </w:rPr>
        <w:t>se sídlem:</w:t>
      </w:r>
      <w:r w:rsidRPr="00206C5E">
        <w:rPr>
          <w:rFonts w:asciiTheme="minorHAnsi" w:hAnsiTheme="minorHAnsi" w:cstheme="minorHAnsi"/>
          <w:sz w:val="22"/>
          <w:szCs w:val="22"/>
        </w:rPr>
        <w:tab/>
      </w:r>
    </w:p>
    <w:p w:rsidRPr="00206C5E" w:rsidR="005E65F6" w:rsidP="005E65F6" w:rsidRDefault="005E65F6">
      <w:pPr>
        <w:keepNext/>
        <w:tabs>
          <w:tab w:val="left" w:pos="198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06C5E">
        <w:rPr>
          <w:rFonts w:asciiTheme="minorHAnsi" w:hAnsiTheme="minorHAnsi" w:cstheme="minorHAnsi"/>
          <w:bCs/>
          <w:sz w:val="22"/>
          <w:szCs w:val="22"/>
        </w:rPr>
        <w:t>IČO:</w:t>
      </w:r>
      <w:r w:rsidRPr="00206C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6C5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Pr="00206C5E" w:rsidR="005E65F6" w:rsidP="005E65F6" w:rsidRDefault="005E65F6">
      <w:pPr>
        <w:keepNext/>
        <w:tabs>
          <w:tab w:val="left" w:pos="198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06C5E">
        <w:rPr>
          <w:rFonts w:asciiTheme="minorHAnsi" w:hAnsiTheme="minorHAnsi" w:cstheme="minorHAnsi"/>
          <w:sz w:val="22"/>
          <w:szCs w:val="22"/>
        </w:rPr>
        <w:t>DIČ:</w:t>
      </w:r>
    </w:p>
    <w:p w:rsidRPr="00206C5E" w:rsidR="005E65F6" w:rsidP="005E65F6" w:rsidRDefault="005E65F6">
      <w:pPr>
        <w:keepNext/>
        <w:tabs>
          <w:tab w:val="left" w:pos="198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06C5E">
        <w:rPr>
          <w:rFonts w:asciiTheme="minorHAnsi" w:hAnsiTheme="minorHAnsi" w:cstheme="minorHAnsi"/>
          <w:sz w:val="22"/>
          <w:szCs w:val="22"/>
        </w:rPr>
        <w:t>zastoupena:</w:t>
      </w:r>
      <w:r w:rsidRPr="00206C5E">
        <w:rPr>
          <w:rFonts w:asciiTheme="minorHAnsi" w:hAnsiTheme="minorHAnsi" w:cstheme="minorHAnsi"/>
          <w:sz w:val="22"/>
          <w:szCs w:val="22"/>
        </w:rPr>
        <w:tab/>
      </w:r>
    </w:p>
    <w:p w:rsidRPr="00206C5E" w:rsidR="005E65F6" w:rsidP="005E65F6" w:rsidRDefault="005E65F6">
      <w:pPr>
        <w:keepNext/>
        <w:numPr>
          <w:ilvl w:val="12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06C5E">
        <w:rPr>
          <w:rFonts w:asciiTheme="minorHAnsi" w:hAnsiTheme="minorHAnsi" w:cstheme="minorHAnsi"/>
          <w:sz w:val="22"/>
          <w:szCs w:val="22"/>
        </w:rPr>
        <w:t xml:space="preserve">dále jen jako </w:t>
      </w:r>
      <w:r w:rsidRPr="00206C5E">
        <w:rPr>
          <w:rFonts w:asciiTheme="minorHAnsi" w:hAnsiTheme="minorHAnsi" w:cstheme="minorHAnsi"/>
          <w:i/>
          <w:sz w:val="22"/>
          <w:szCs w:val="22"/>
        </w:rPr>
        <w:t>„</w:t>
      </w:r>
      <w:r w:rsidRPr="00206C5E">
        <w:rPr>
          <w:rFonts w:asciiTheme="minorHAnsi" w:hAnsiTheme="minorHAnsi" w:cstheme="minorHAnsi"/>
          <w:b/>
          <w:i/>
          <w:sz w:val="22"/>
          <w:szCs w:val="22"/>
        </w:rPr>
        <w:t>Prodávající“</w:t>
      </w:r>
    </w:p>
    <w:p w:rsidR="00FF7161" w:rsidP="00DB22D5" w:rsidRDefault="00FF7161">
      <w:pPr>
        <w:widowControl w:val="false"/>
        <w:autoSpaceDE w:val="false"/>
        <w:autoSpaceDN w:val="false"/>
        <w:adjustRightInd w:val="false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Pr="00206C5E" w:rsidR="005E65F6" w:rsidP="00DB22D5" w:rsidRDefault="005E65F6">
      <w:pPr>
        <w:widowControl w:val="false"/>
        <w:autoSpaceDE w:val="false"/>
        <w:autoSpaceDN w:val="false"/>
        <w:adjustRightInd w:val="false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06C5E">
        <w:rPr>
          <w:rFonts w:asciiTheme="minorHAnsi" w:hAnsiTheme="minorHAnsi" w:cstheme="minorHAnsi"/>
          <w:sz w:val="22"/>
          <w:szCs w:val="22"/>
        </w:rPr>
        <w:t>a</w:t>
      </w:r>
    </w:p>
    <w:p w:rsidR="00FF7161" w:rsidP="00206C5E" w:rsidRDefault="00FF7161">
      <w:pPr>
        <w:tabs>
          <w:tab w:val="left" w:pos="709"/>
          <w:tab w:val="left" w:pos="3295"/>
          <w:tab w:val="left" w:pos="9072"/>
        </w:tabs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Pr="00206C5E" w:rsidR="00206C5E" w:rsidP="00206C5E" w:rsidRDefault="00484153">
      <w:pPr>
        <w:tabs>
          <w:tab w:val="left" w:pos="709"/>
          <w:tab w:val="left" w:pos="3295"/>
          <w:tab w:val="left" w:pos="9072"/>
        </w:tabs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06C5E">
        <w:rPr>
          <w:rFonts w:asciiTheme="minorHAnsi" w:hAnsiTheme="minorHAnsi" w:cstheme="minorHAnsi"/>
          <w:b/>
          <w:sz w:val="22"/>
          <w:szCs w:val="22"/>
        </w:rPr>
        <w:t>Název</w:t>
      </w:r>
      <w:r w:rsidR="00206C5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06C5E" w:rsidR="00206C5E">
        <w:rPr>
          <w:rFonts w:asciiTheme="minorHAnsi" w:hAnsiTheme="minorHAnsi" w:cstheme="minorHAnsi"/>
          <w:b/>
          <w:sz w:val="22"/>
          <w:szCs w:val="22"/>
        </w:rPr>
        <w:t>Dřevo NB, s.r.o. Sociální podnik</w:t>
      </w:r>
    </w:p>
    <w:p w:rsidRPr="00206C5E" w:rsidR="00206C5E" w:rsidP="00206C5E" w:rsidRDefault="00206C5E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06C5E">
        <w:rPr>
          <w:rFonts w:asciiTheme="minorHAnsi" w:hAnsiTheme="minorHAnsi" w:cstheme="minorHAnsi"/>
          <w:sz w:val="22"/>
          <w:szCs w:val="22"/>
        </w:rPr>
        <w:t>IČO: 014 94 261</w:t>
      </w:r>
    </w:p>
    <w:p w:rsidR="00206C5E" w:rsidP="00206C5E" w:rsidRDefault="00206C5E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06C5E">
        <w:rPr>
          <w:rFonts w:asciiTheme="minorHAnsi" w:hAnsiTheme="minorHAnsi" w:cstheme="minorHAnsi"/>
          <w:sz w:val="22"/>
          <w:szCs w:val="22"/>
        </w:rPr>
        <w:t>Sídlo: Zdechovice 50, Nový Bydžov 504 01</w:t>
      </w:r>
    </w:p>
    <w:p w:rsidRPr="00206C5E" w:rsidR="00206C5E" w:rsidP="00206C5E" w:rsidRDefault="00206C5E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</w:t>
      </w:r>
      <w:r w:rsidRPr="00206C5E">
        <w:rPr>
          <w:rFonts w:asciiTheme="minorHAnsi" w:hAnsiTheme="minorHAnsi" w:cstheme="minorHAnsi"/>
          <w:sz w:val="22"/>
          <w:szCs w:val="22"/>
        </w:rPr>
        <w:t xml:space="preserve">: Ing. Ján </w:t>
      </w:r>
      <w:proofErr w:type="spellStart"/>
      <w:r w:rsidRPr="00206C5E">
        <w:rPr>
          <w:rFonts w:asciiTheme="minorHAnsi" w:hAnsiTheme="minorHAnsi" w:cstheme="minorHAnsi"/>
          <w:sz w:val="22"/>
          <w:szCs w:val="22"/>
        </w:rPr>
        <w:t>Drugda</w:t>
      </w:r>
      <w:proofErr w:type="spellEnd"/>
      <w:r>
        <w:rPr>
          <w:rFonts w:asciiTheme="minorHAnsi" w:hAnsiTheme="minorHAnsi" w:cstheme="minorHAnsi"/>
          <w:sz w:val="22"/>
          <w:szCs w:val="22"/>
        </w:rPr>
        <w:t>, jednatel</w:t>
      </w:r>
    </w:p>
    <w:p w:rsidRPr="00206C5E" w:rsidR="00357A5B" w:rsidP="00FF7161" w:rsidRDefault="00206C5E">
      <w:pPr>
        <w:tabs>
          <w:tab w:val="left" w:pos="3295"/>
          <w:tab w:val="left" w:pos="9072"/>
        </w:tabs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06C5E">
        <w:rPr>
          <w:rFonts w:asciiTheme="minorHAnsi" w:hAnsiTheme="minorHAnsi" w:cstheme="minorHAnsi"/>
          <w:sz w:val="22"/>
          <w:szCs w:val="22"/>
        </w:rPr>
        <w:t xml:space="preserve">Kontaktní osoba: Ing. Martin Kořínek, tel. 604 694 029, email: </w:t>
      </w:r>
      <w:hyperlink w:history="true" r:id="rId7">
        <w:r w:rsidRPr="00206C5E">
          <w:rPr>
            <w:rStyle w:val="Hypertextovodkaz"/>
            <w:rFonts w:asciiTheme="minorHAnsi" w:hAnsiTheme="minorHAnsi" w:cstheme="minorHAnsi"/>
            <w:sz w:val="22"/>
            <w:szCs w:val="22"/>
          </w:rPr>
          <w:t>korinek@novybydzov.cz</w:t>
        </w:r>
      </w:hyperlink>
      <w:r w:rsidRPr="00206C5E" w:rsidR="00357A5B">
        <w:rPr>
          <w:rFonts w:asciiTheme="minorHAnsi" w:hAnsiTheme="minorHAnsi" w:cstheme="minorHAnsi"/>
          <w:sz w:val="22"/>
          <w:szCs w:val="22"/>
        </w:rPr>
        <w:t xml:space="preserve"> </w:t>
      </w:r>
      <w:r w:rsidRPr="00206C5E" w:rsidR="00357A5B">
        <w:rPr>
          <w:rFonts w:asciiTheme="minorHAnsi" w:hAnsiTheme="minorHAnsi" w:cstheme="minorHAnsi"/>
          <w:sz w:val="22"/>
          <w:szCs w:val="22"/>
        </w:rPr>
        <w:tab/>
      </w:r>
    </w:p>
    <w:p w:rsidRPr="00206C5E" w:rsidR="00357A5B" w:rsidP="00357A5B" w:rsidRDefault="00357A5B">
      <w:pPr>
        <w:keepNext/>
        <w:widowControl w:val="false"/>
        <w:autoSpaceDE w:val="false"/>
        <w:autoSpaceDN w:val="false"/>
        <w:adjustRightInd w:val="false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06C5E">
        <w:rPr>
          <w:rFonts w:asciiTheme="minorHAnsi" w:hAnsiTheme="minorHAnsi" w:cstheme="minorHAnsi"/>
          <w:sz w:val="22"/>
          <w:szCs w:val="22"/>
        </w:rPr>
        <w:t xml:space="preserve">dále jen </w:t>
      </w:r>
      <w:r w:rsidRPr="00206C5E" w:rsidR="007E436E">
        <w:rPr>
          <w:rFonts w:asciiTheme="minorHAnsi" w:hAnsiTheme="minorHAnsi" w:cstheme="minorHAnsi"/>
          <w:sz w:val="22"/>
          <w:szCs w:val="22"/>
        </w:rPr>
        <w:t>jako „</w:t>
      </w:r>
      <w:r w:rsidRPr="00206C5E" w:rsidR="00E97486">
        <w:rPr>
          <w:rFonts w:asciiTheme="minorHAnsi" w:hAnsiTheme="minorHAnsi" w:cstheme="minorHAnsi"/>
          <w:b/>
          <w:i/>
          <w:sz w:val="22"/>
          <w:szCs w:val="22"/>
        </w:rPr>
        <w:t>Kupující</w:t>
      </w:r>
      <w:r w:rsidRPr="00206C5E" w:rsidR="007E436E">
        <w:rPr>
          <w:rFonts w:asciiTheme="minorHAnsi" w:hAnsiTheme="minorHAnsi" w:cstheme="minorHAnsi"/>
          <w:b/>
          <w:sz w:val="22"/>
          <w:szCs w:val="22"/>
        </w:rPr>
        <w:t>“</w:t>
      </w:r>
    </w:p>
    <w:p w:rsidRPr="00206C5E" w:rsidR="00357A5B" w:rsidP="00357A5B" w:rsidRDefault="00357A5B">
      <w:pPr>
        <w:keepNext/>
        <w:widowControl w:val="false"/>
        <w:tabs>
          <w:tab w:val="left" w:pos="2835"/>
        </w:tabs>
        <w:autoSpaceDE w:val="false"/>
        <w:autoSpaceDN w:val="false"/>
        <w:adjustRightInd w:val="false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206C5E" w:rsidR="00357A5B" w:rsidP="00357A5B" w:rsidRDefault="00357A5B">
      <w:pPr>
        <w:widowControl w:val="false"/>
        <w:autoSpaceDE w:val="false"/>
        <w:autoSpaceDN w:val="false"/>
        <w:adjustRightInd w:val="false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06C5E">
        <w:rPr>
          <w:rFonts w:asciiTheme="minorHAnsi" w:hAnsiTheme="minorHAnsi" w:cstheme="minorHAnsi"/>
          <w:sz w:val="22"/>
          <w:szCs w:val="22"/>
        </w:rPr>
        <w:t xml:space="preserve">(dále společně </w:t>
      </w:r>
      <w:r w:rsidRPr="00206C5E" w:rsidR="007E436E">
        <w:rPr>
          <w:rFonts w:asciiTheme="minorHAnsi" w:hAnsiTheme="minorHAnsi" w:cstheme="minorHAnsi"/>
          <w:sz w:val="22"/>
          <w:szCs w:val="22"/>
        </w:rPr>
        <w:t xml:space="preserve">také </w:t>
      </w:r>
      <w:r w:rsidRPr="00206C5E">
        <w:rPr>
          <w:rFonts w:asciiTheme="minorHAnsi" w:hAnsiTheme="minorHAnsi" w:cstheme="minorHAnsi"/>
          <w:sz w:val="22"/>
          <w:szCs w:val="22"/>
        </w:rPr>
        <w:t xml:space="preserve">jako </w:t>
      </w:r>
      <w:r w:rsidRPr="00206C5E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206C5E">
        <w:rPr>
          <w:rFonts w:asciiTheme="minorHAnsi" w:hAnsiTheme="minorHAnsi" w:cstheme="minorHAnsi"/>
          <w:sz w:val="22"/>
          <w:szCs w:val="22"/>
        </w:rPr>
        <w:t>)</w:t>
      </w:r>
      <w:r w:rsidR="00206C5E">
        <w:rPr>
          <w:rFonts w:asciiTheme="minorHAnsi" w:hAnsiTheme="minorHAnsi" w:cstheme="minorHAnsi"/>
          <w:sz w:val="22"/>
          <w:szCs w:val="22"/>
        </w:rPr>
        <w:t xml:space="preserve"> </w:t>
      </w:r>
      <w:r w:rsidRPr="00206C5E" w:rsidR="007E436E">
        <w:rPr>
          <w:rFonts w:asciiTheme="minorHAnsi" w:hAnsiTheme="minorHAnsi" w:cstheme="minorHAnsi"/>
          <w:sz w:val="22"/>
          <w:szCs w:val="22"/>
        </w:rPr>
        <w:t>uzavřeli níže uvedeného dne, měsíce a roku tuto</w:t>
      </w:r>
    </w:p>
    <w:p w:rsidRPr="00206C5E" w:rsidR="00357A5B" w:rsidP="00357A5B" w:rsidRDefault="00357A5B">
      <w:pPr>
        <w:widowControl w:val="false"/>
        <w:autoSpaceDE w:val="false"/>
        <w:autoSpaceDN w:val="false"/>
        <w:adjustRightInd w:val="false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206C5E" w:rsidP="00E97486" w:rsidRDefault="00206C5E">
      <w:pPr>
        <w:widowControl w:val="false"/>
        <w:autoSpaceDE w:val="false"/>
        <w:autoSpaceDN w:val="false"/>
        <w:adjustRightInd w:val="false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Pr="00206C5E" w:rsidR="00E97486" w:rsidP="00E97486" w:rsidRDefault="00E97486">
      <w:pPr>
        <w:widowControl w:val="false"/>
        <w:autoSpaceDE w:val="false"/>
        <w:autoSpaceDN w:val="false"/>
        <w:adjustRightInd w:val="false"/>
        <w:spacing w:before="0"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06C5E">
        <w:rPr>
          <w:rFonts w:asciiTheme="minorHAnsi" w:hAnsiTheme="minorHAnsi" w:cstheme="minorHAnsi"/>
          <w:b/>
          <w:sz w:val="32"/>
          <w:szCs w:val="32"/>
        </w:rPr>
        <w:t xml:space="preserve">KUPNÍ SMLOUVU </w:t>
      </w:r>
    </w:p>
    <w:p w:rsidRPr="00206C5E" w:rsidR="00E97486" w:rsidP="00E97486" w:rsidRDefault="00E97486">
      <w:pPr>
        <w:widowControl w:val="false"/>
        <w:autoSpaceDE w:val="false"/>
        <w:autoSpaceDN w:val="false"/>
        <w:adjustRightInd w:val="false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06C5E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206C5E">
        <w:rPr>
          <w:rFonts w:asciiTheme="minorHAnsi" w:hAnsiTheme="minorHAnsi" w:cstheme="minorHAnsi"/>
          <w:b/>
          <w:sz w:val="22"/>
          <w:szCs w:val="22"/>
        </w:rPr>
        <w:t>smlouva</w:t>
      </w:r>
      <w:r w:rsidRPr="00206C5E">
        <w:rPr>
          <w:rFonts w:asciiTheme="minorHAnsi" w:hAnsiTheme="minorHAnsi" w:cstheme="minorHAnsi"/>
          <w:sz w:val="22"/>
          <w:szCs w:val="22"/>
        </w:rPr>
        <w:t>)</w:t>
      </w:r>
    </w:p>
    <w:p w:rsidRPr="00206C5E" w:rsidR="00E97486" w:rsidP="00E97486" w:rsidRDefault="00E97486">
      <w:pPr>
        <w:suppressAutoHyphens/>
        <w:spacing w:before="120" w:after="0"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06C5E">
        <w:rPr>
          <w:rFonts w:asciiTheme="minorHAnsi" w:hAnsiTheme="minorHAnsi" w:cstheme="minorHAnsi"/>
          <w:i/>
          <w:sz w:val="22"/>
          <w:szCs w:val="22"/>
        </w:rPr>
        <w:t>dle § 2079 a násl. zákona č. 89/2012 Sb., občanského. zákoníku</w:t>
      </w:r>
    </w:p>
    <w:p w:rsidRPr="00206C5E" w:rsidR="00357A5B" w:rsidP="00357A5B" w:rsidRDefault="00357A5B">
      <w:pPr>
        <w:widowControl w:val="false"/>
        <w:autoSpaceDE w:val="false"/>
        <w:autoSpaceDN w:val="false"/>
        <w:adjustRightInd w:val="false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A3417" w:rsidP="00357A5B" w:rsidRDefault="00554F6E">
      <w:pPr>
        <w:widowControl w:val="false"/>
        <w:autoSpaceDE w:val="false"/>
        <w:autoSpaceDN w:val="false"/>
        <w:adjustRightInd w:val="false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:rsidRPr="003F78E1" w:rsidR="004A3417" w:rsidP="00FF7161" w:rsidRDefault="00554F6E">
      <w:pPr>
        <w:pStyle w:val="Odstavecseseznamem"/>
        <w:widowControl w:val="false"/>
        <w:autoSpaceDE w:val="false"/>
        <w:autoSpaceDN w:val="false"/>
        <w:adjustRightInd w:val="false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78E1">
        <w:rPr>
          <w:rFonts w:asciiTheme="minorHAnsi" w:hAnsiTheme="minorHAnsi" w:cstheme="minorHAnsi"/>
          <w:sz w:val="22"/>
          <w:szCs w:val="22"/>
        </w:rPr>
        <w:t xml:space="preserve">Tato kupní Smlouva je uzavírána na základě výsledku veřejné zakázky malého rozsahu na dodávky vyhlášené kupujícím pod názvem </w:t>
      </w:r>
      <w:r w:rsidRPr="003F78E1">
        <w:rPr>
          <w:rFonts w:asciiTheme="minorHAnsi" w:hAnsiTheme="minorHAnsi" w:cstheme="minorHAnsi"/>
          <w:b/>
          <w:sz w:val="22"/>
          <w:szCs w:val="22"/>
        </w:rPr>
        <w:t>„Řezací a štípací stroj na dřevo "</w:t>
      </w:r>
      <w:r w:rsidRPr="003F78E1">
        <w:rPr>
          <w:rFonts w:asciiTheme="minorHAnsi" w:hAnsiTheme="minorHAnsi" w:cstheme="minorHAnsi"/>
          <w:sz w:val="22"/>
          <w:szCs w:val="22"/>
        </w:rPr>
        <w:t>, (dále jen „veřejná Zakázka"), dle kterého byla nabídka prodávajícího vybrána jako nejvhodnější. Neobsahuje-li tato smlouva zvláštní ustanovení, vykládají se práva a povinnosti stran podle nabídky prodávajícího a zadávacích podmínek veřejné Zakázky. Předmět prodeje „Řezací a štípací stroj na dřevo " je spolufinancován z prostředků Operačního programu zaměstnanost a Integrovaného operačního programu</w:t>
      </w:r>
      <w:r w:rsidRPr="003F78E1" w:rsidR="00B93C71">
        <w:rPr>
          <w:rFonts w:asciiTheme="minorHAnsi" w:hAnsiTheme="minorHAnsi" w:cstheme="minorHAnsi"/>
          <w:sz w:val="22"/>
          <w:szCs w:val="22"/>
        </w:rPr>
        <w:t xml:space="preserve"> prostřednictvím projektů uvedených v Čl. II</w:t>
      </w:r>
      <w:r w:rsidRPr="003F78E1">
        <w:rPr>
          <w:rFonts w:asciiTheme="minorHAnsi" w:hAnsiTheme="minorHAnsi" w:cstheme="minorHAnsi"/>
          <w:sz w:val="22"/>
          <w:szCs w:val="22"/>
        </w:rPr>
        <w:t>.</w:t>
      </w:r>
    </w:p>
    <w:p w:rsidR="004A3417" w:rsidP="00357A5B" w:rsidRDefault="004A3417">
      <w:pPr>
        <w:widowControl w:val="false"/>
        <w:autoSpaceDE w:val="false"/>
        <w:autoSpaceDN w:val="false"/>
        <w:adjustRightInd w:val="false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Pr="003F78E1" w:rsidR="00357A5B" w:rsidP="00357A5B" w:rsidRDefault="00357A5B">
      <w:pPr>
        <w:widowControl w:val="false"/>
        <w:autoSpaceDE w:val="false"/>
        <w:autoSpaceDN w:val="false"/>
        <w:adjustRightInd w:val="false"/>
        <w:spacing w:before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78E1">
        <w:rPr>
          <w:rFonts w:asciiTheme="minorHAnsi" w:hAnsiTheme="minorHAnsi" w:cstheme="minorHAnsi"/>
          <w:b/>
          <w:bCs/>
          <w:sz w:val="22"/>
          <w:szCs w:val="22"/>
        </w:rPr>
        <w:t>Čl. I.</w:t>
      </w:r>
    </w:p>
    <w:p w:rsidRPr="003F78E1" w:rsidR="00E97486" w:rsidP="00E97486" w:rsidRDefault="00E97486">
      <w:pPr>
        <w:suppressAutoHyphens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78E1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Pr="003F78E1" w:rsidR="00E97486" w:rsidP="00664F79" w:rsidRDefault="00E97486">
      <w:pPr>
        <w:pStyle w:val="Odstavecseseznamem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F78E1">
        <w:rPr>
          <w:rFonts w:asciiTheme="minorHAnsi" w:hAnsiTheme="minorHAnsi" w:cstheme="minorHAnsi"/>
          <w:sz w:val="22"/>
          <w:szCs w:val="22"/>
        </w:rPr>
        <w:t xml:space="preserve">Prodávající se zavazuje dodat </w:t>
      </w:r>
      <w:r w:rsidRPr="003F78E1" w:rsidR="005E65F6">
        <w:rPr>
          <w:rFonts w:asciiTheme="minorHAnsi" w:hAnsiTheme="minorHAnsi" w:cstheme="minorHAnsi"/>
          <w:sz w:val="22"/>
          <w:szCs w:val="22"/>
        </w:rPr>
        <w:t>K</w:t>
      </w:r>
      <w:r w:rsidRPr="003F78E1">
        <w:rPr>
          <w:rFonts w:asciiTheme="minorHAnsi" w:hAnsiTheme="minorHAnsi" w:cstheme="minorHAnsi"/>
          <w:sz w:val="22"/>
          <w:szCs w:val="22"/>
        </w:rPr>
        <w:t xml:space="preserve">upujícímu předmět prodeje </w:t>
      </w:r>
      <w:r w:rsidRPr="003F78E1" w:rsidR="00741374">
        <w:rPr>
          <w:rFonts w:asciiTheme="minorHAnsi" w:hAnsiTheme="minorHAnsi" w:cstheme="minorHAnsi"/>
          <w:b/>
          <w:sz w:val="22"/>
          <w:szCs w:val="22"/>
        </w:rPr>
        <w:t>„</w:t>
      </w:r>
      <w:r w:rsidRPr="003F78E1" w:rsidR="00206C5E">
        <w:rPr>
          <w:rFonts w:asciiTheme="minorHAnsi" w:hAnsiTheme="minorHAnsi" w:cstheme="minorHAnsi"/>
          <w:b/>
          <w:sz w:val="22"/>
          <w:szCs w:val="22"/>
        </w:rPr>
        <w:t xml:space="preserve">Řezací a štípací stroj na dřevo“ – podrobnější technická specifikace je přílohou této smlouvy </w:t>
      </w:r>
      <w:r w:rsidRPr="003F78E1">
        <w:rPr>
          <w:rFonts w:asciiTheme="minorHAnsi" w:hAnsiTheme="minorHAnsi" w:cstheme="minorHAnsi"/>
          <w:sz w:val="22"/>
          <w:szCs w:val="22"/>
        </w:rPr>
        <w:t>(dále v této smlouvě též jako „</w:t>
      </w:r>
      <w:r w:rsidRPr="003F78E1">
        <w:rPr>
          <w:rFonts w:asciiTheme="minorHAnsi" w:hAnsiTheme="minorHAnsi" w:cstheme="minorHAnsi"/>
          <w:b/>
          <w:sz w:val="22"/>
          <w:szCs w:val="22"/>
        </w:rPr>
        <w:t>Předmět prodeje</w:t>
      </w:r>
      <w:r w:rsidRPr="003F78E1">
        <w:rPr>
          <w:rFonts w:asciiTheme="minorHAnsi" w:hAnsiTheme="minorHAnsi" w:cstheme="minorHAnsi"/>
          <w:sz w:val="22"/>
          <w:szCs w:val="22"/>
        </w:rPr>
        <w:t xml:space="preserve">“) a převést na </w:t>
      </w:r>
      <w:r w:rsidRPr="003F78E1" w:rsidR="005E65F6">
        <w:rPr>
          <w:rFonts w:asciiTheme="minorHAnsi" w:hAnsiTheme="minorHAnsi" w:cstheme="minorHAnsi"/>
          <w:sz w:val="22"/>
          <w:szCs w:val="22"/>
        </w:rPr>
        <w:t>K</w:t>
      </w:r>
      <w:r w:rsidRPr="003F78E1">
        <w:rPr>
          <w:rFonts w:asciiTheme="minorHAnsi" w:hAnsiTheme="minorHAnsi" w:cstheme="minorHAnsi"/>
          <w:sz w:val="22"/>
          <w:szCs w:val="22"/>
        </w:rPr>
        <w:t>upujícího vlastnické právo k Předmětu prodeje.</w:t>
      </w:r>
      <w:r w:rsidRPr="003F78E1" w:rsidR="00664F79">
        <w:rPr>
          <w:rFonts w:asciiTheme="minorHAnsi" w:hAnsiTheme="minorHAnsi" w:cstheme="minorHAnsi"/>
          <w:sz w:val="22"/>
          <w:szCs w:val="22"/>
        </w:rPr>
        <w:t xml:space="preserve"> Předmět prodeje bude dodán nový včetně technických listů, prohlášení o shodě a dalších dokumentů vyplývajících z obecně závazných právních předpisů.</w:t>
      </w:r>
    </w:p>
    <w:p w:rsidR="00E97486" w:rsidP="00E97486" w:rsidRDefault="00E97486">
      <w:pPr>
        <w:numPr>
          <w:ilvl w:val="1"/>
          <w:numId w:val="21"/>
        </w:numPr>
        <w:suppressAutoHyphens/>
        <w:spacing w:before="120" w:after="0"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206C5E">
        <w:rPr>
          <w:rFonts w:asciiTheme="minorHAnsi" w:hAnsiTheme="minorHAnsi" w:cstheme="minorHAnsi"/>
          <w:sz w:val="22"/>
          <w:szCs w:val="22"/>
        </w:rPr>
        <w:t xml:space="preserve">Kupující se zavazuje dodaný Předmět prodeje od </w:t>
      </w:r>
      <w:r w:rsidRPr="00206C5E" w:rsidR="005E65F6">
        <w:rPr>
          <w:rFonts w:asciiTheme="minorHAnsi" w:hAnsiTheme="minorHAnsi" w:cstheme="minorHAnsi"/>
          <w:sz w:val="22"/>
          <w:szCs w:val="22"/>
        </w:rPr>
        <w:t>P</w:t>
      </w:r>
      <w:r w:rsidRPr="00206C5E">
        <w:rPr>
          <w:rFonts w:asciiTheme="minorHAnsi" w:hAnsiTheme="minorHAnsi" w:cstheme="minorHAnsi"/>
          <w:sz w:val="22"/>
          <w:szCs w:val="22"/>
        </w:rPr>
        <w:t xml:space="preserve">rodávajícího převzít, převzetí písemně potvrdit, a dále se zavazuje zaplatit </w:t>
      </w:r>
      <w:r w:rsidRPr="00206C5E" w:rsidR="005E65F6">
        <w:rPr>
          <w:rFonts w:asciiTheme="minorHAnsi" w:hAnsiTheme="minorHAnsi" w:cstheme="minorHAnsi"/>
          <w:sz w:val="22"/>
          <w:szCs w:val="22"/>
        </w:rPr>
        <w:t>P</w:t>
      </w:r>
      <w:r w:rsidRPr="00206C5E">
        <w:rPr>
          <w:rFonts w:asciiTheme="minorHAnsi" w:hAnsiTheme="minorHAnsi" w:cstheme="minorHAnsi"/>
          <w:sz w:val="22"/>
          <w:szCs w:val="22"/>
        </w:rPr>
        <w:t>rodávajícímu sjednanou kupní cenu.</w:t>
      </w:r>
    </w:p>
    <w:p w:rsidR="00FF7161" w:rsidP="00FF7161" w:rsidRDefault="00FF7161">
      <w:pPr>
        <w:suppressAutoHyphens/>
        <w:spacing w:before="12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Pr="00206C5E" w:rsidR="00E97486" w:rsidP="00E97486" w:rsidRDefault="00E97486">
      <w:pPr>
        <w:suppressAutoHyphens/>
        <w:spacing w:before="24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C5E">
        <w:rPr>
          <w:rFonts w:asciiTheme="minorHAnsi" w:hAnsiTheme="minorHAnsi" w:cstheme="minorHAnsi"/>
          <w:b/>
          <w:sz w:val="22"/>
          <w:szCs w:val="22"/>
        </w:rPr>
        <w:t>Čl</w:t>
      </w:r>
      <w:r w:rsidRPr="00206C5E" w:rsidR="009C78BC">
        <w:rPr>
          <w:rFonts w:asciiTheme="minorHAnsi" w:hAnsiTheme="minorHAnsi" w:cstheme="minorHAnsi"/>
          <w:b/>
          <w:sz w:val="22"/>
          <w:szCs w:val="22"/>
        </w:rPr>
        <w:t>.</w:t>
      </w:r>
      <w:r w:rsidRPr="00206C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6C5E" w:rsidR="009C78BC">
        <w:rPr>
          <w:rFonts w:asciiTheme="minorHAnsi" w:hAnsiTheme="minorHAnsi" w:cstheme="minorHAnsi"/>
          <w:b/>
          <w:sz w:val="22"/>
          <w:szCs w:val="22"/>
        </w:rPr>
        <w:t>II</w:t>
      </w:r>
      <w:r w:rsidRPr="00206C5E">
        <w:rPr>
          <w:rFonts w:asciiTheme="minorHAnsi" w:hAnsiTheme="minorHAnsi" w:cstheme="minorHAnsi"/>
          <w:b/>
          <w:sz w:val="22"/>
          <w:szCs w:val="22"/>
        </w:rPr>
        <w:t>.</w:t>
      </w:r>
    </w:p>
    <w:p w:rsidRPr="00206C5E" w:rsidR="00E97486" w:rsidP="00E97486" w:rsidRDefault="00E97486">
      <w:pPr>
        <w:suppressAutoHyphens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C5E">
        <w:rPr>
          <w:rFonts w:asciiTheme="minorHAnsi" w:hAnsiTheme="minorHAnsi" w:cstheme="minorHAnsi"/>
          <w:b/>
          <w:sz w:val="22"/>
          <w:szCs w:val="22"/>
        </w:rPr>
        <w:t>Kupní cena, platební podmínky</w:t>
      </w:r>
    </w:p>
    <w:p w:rsidR="00741374" w:rsidP="00E97486" w:rsidRDefault="00E97486">
      <w:pPr>
        <w:numPr>
          <w:ilvl w:val="1"/>
          <w:numId w:val="22"/>
        </w:numPr>
        <w:suppressAutoHyphens/>
        <w:spacing w:before="120" w:after="0"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206C5E">
        <w:rPr>
          <w:rFonts w:asciiTheme="minorHAnsi" w:hAnsiTheme="minorHAnsi" w:cstheme="minorHAnsi"/>
          <w:sz w:val="22"/>
          <w:szCs w:val="22"/>
        </w:rPr>
        <w:t xml:space="preserve">Smluvní strany sjednávají kupní cenu za Předmět prodeje ve výši </w:t>
      </w:r>
      <w:r w:rsidRPr="00206C5E" w:rsidR="00741374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…………………</w:t>
      </w:r>
      <w:r w:rsidRPr="00206C5E">
        <w:rPr>
          <w:rFonts w:asciiTheme="minorHAnsi" w:hAnsiTheme="minorHAnsi" w:cstheme="minorHAnsi"/>
          <w:sz w:val="22"/>
          <w:szCs w:val="22"/>
          <w:highlight w:val="yellow"/>
        </w:rPr>
        <w:t>,- Kč</w:t>
      </w:r>
      <w:r w:rsidRPr="00206C5E">
        <w:rPr>
          <w:rFonts w:asciiTheme="minorHAnsi" w:hAnsiTheme="minorHAnsi" w:cstheme="minorHAnsi"/>
          <w:sz w:val="22"/>
          <w:szCs w:val="22"/>
        </w:rPr>
        <w:t xml:space="preserve"> bez DPH. Ke sjednané kupní ceně bude připočtena daň z přidané hodnoty ve výši dle platných právních předpisů. Celková cena včetně DPH činí </w:t>
      </w:r>
      <w:r w:rsidRPr="00206C5E" w:rsidR="00741374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…………</w:t>
      </w:r>
      <w:proofErr w:type="gramStart"/>
      <w:r w:rsidRPr="00206C5E" w:rsidR="00741374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…..</w:t>
      </w:r>
      <w:r w:rsidRPr="00206C5E">
        <w:rPr>
          <w:rFonts w:asciiTheme="minorHAnsi" w:hAnsiTheme="minorHAnsi" w:cstheme="minorHAnsi"/>
          <w:sz w:val="22"/>
          <w:szCs w:val="22"/>
          <w:highlight w:val="yellow"/>
        </w:rPr>
        <w:t>,- Kč</w:t>
      </w:r>
      <w:proofErr w:type="gramEnd"/>
      <w:r w:rsidRPr="00206C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F7161" w:rsidP="00FF7161" w:rsidRDefault="00FF7161">
      <w:pPr>
        <w:suppressAutoHyphens/>
        <w:spacing w:before="12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Pr="003F78E1" w:rsidR="00107179" w:rsidP="00E97486" w:rsidRDefault="00107179">
      <w:pPr>
        <w:numPr>
          <w:ilvl w:val="1"/>
          <w:numId w:val="22"/>
        </w:numPr>
        <w:suppressAutoHyphens/>
        <w:spacing w:before="120" w:after="0"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Na faktuře budou uveden</w:t>
      </w:r>
      <w:r w:rsidR="00664F79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názvy a čísla projektů</w:t>
      </w:r>
      <w:r w:rsidR="00664F79">
        <w:rPr>
          <w:rFonts w:asciiTheme="minorHAnsi" w:hAnsiTheme="minorHAnsi" w:cstheme="minorHAnsi"/>
          <w:sz w:val="22"/>
          <w:szCs w:val="22"/>
        </w:rPr>
        <w:t xml:space="preserve">, </w:t>
      </w:r>
      <w:r w:rsidRPr="003F78E1" w:rsidR="00664F79">
        <w:rPr>
          <w:rFonts w:asciiTheme="minorHAnsi" w:hAnsiTheme="minorHAnsi" w:cstheme="minorHAnsi"/>
          <w:sz w:val="22"/>
          <w:szCs w:val="22"/>
        </w:rPr>
        <w:t>ze kterých je Předmět prodeje spolufinancován</w:t>
      </w:r>
      <w:r w:rsidRPr="003F78E1">
        <w:rPr>
          <w:rFonts w:asciiTheme="minorHAnsi" w:hAnsiTheme="minorHAnsi" w:cstheme="minorHAnsi"/>
          <w:sz w:val="22"/>
          <w:szCs w:val="22"/>
        </w:rPr>
        <w:t>:</w:t>
      </w:r>
    </w:p>
    <w:p w:rsidRPr="00664F79" w:rsidR="00107179" w:rsidP="00664F79" w:rsidRDefault="00107179">
      <w:pPr>
        <w:pStyle w:val="Odstavecseseznamem"/>
        <w:numPr>
          <w:ilvl w:val="0"/>
          <w:numId w:val="32"/>
        </w:numPr>
        <w:suppressAutoHyphens/>
        <w:spacing w:before="120"/>
        <w:rPr>
          <w:rStyle w:val="datalabel"/>
          <w:rFonts w:asciiTheme="minorHAnsi" w:hAnsiTheme="minorHAnsi" w:cstheme="minorHAnsi"/>
          <w:b/>
          <w:sz w:val="22"/>
          <w:szCs w:val="22"/>
        </w:rPr>
      </w:pPr>
      <w:r w:rsidRPr="00664F79">
        <w:rPr>
          <w:rStyle w:val="datalabel"/>
          <w:rFonts w:asciiTheme="minorHAnsi" w:hAnsiTheme="minorHAnsi" w:cstheme="minorHAnsi"/>
          <w:b/>
          <w:sz w:val="22"/>
          <w:szCs w:val="22"/>
        </w:rPr>
        <w:t>Zvyšování kvality sociálního podniku společnosti Dřevo NB – OPZ CZ.03.2.65/0.0/0.0/16_047/0015093</w:t>
      </w:r>
    </w:p>
    <w:p w:rsidR="00664F79" w:rsidP="00664F79" w:rsidRDefault="00107179">
      <w:pPr>
        <w:pStyle w:val="Bezmezer"/>
        <w:numPr>
          <w:ilvl w:val="0"/>
          <w:numId w:val="32"/>
        </w:numPr>
        <w:rPr>
          <w:rStyle w:val="datalabel"/>
          <w:rFonts w:asciiTheme="minorHAnsi" w:hAnsiTheme="minorHAnsi" w:cstheme="minorHAnsi"/>
          <w:b/>
          <w:sz w:val="22"/>
          <w:szCs w:val="22"/>
        </w:rPr>
      </w:pPr>
      <w:bookmarkStart w:name="_GoBack" w:id="4"/>
      <w:bookmarkEnd w:id="4"/>
      <w:r w:rsidRPr="00107179">
        <w:rPr>
          <w:rStyle w:val="datalabel"/>
          <w:rFonts w:asciiTheme="minorHAnsi" w:hAnsiTheme="minorHAnsi" w:cstheme="minorHAnsi"/>
          <w:b/>
          <w:sz w:val="22"/>
          <w:szCs w:val="22"/>
        </w:rPr>
        <w:t xml:space="preserve">Zvyšování kvality sociálního podniku společnosti Dřevo NB  </w:t>
      </w:r>
    </w:p>
    <w:p w:rsidRPr="00107179" w:rsidR="00107179" w:rsidP="00664F79" w:rsidRDefault="00107179">
      <w:pPr>
        <w:pStyle w:val="Bezmezer"/>
        <w:ind w:left="708" w:firstLine="708"/>
      </w:pPr>
      <w:r w:rsidRPr="00107179">
        <w:rPr>
          <w:rStyle w:val="datalabel"/>
          <w:rFonts w:asciiTheme="minorHAnsi" w:hAnsiTheme="minorHAnsi" w:cstheme="minorHAnsi"/>
          <w:b/>
          <w:sz w:val="22"/>
          <w:szCs w:val="22"/>
        </w:rPr>
        <w:t>CZ.06.4.59/0.0/0.0/16_074/0012064</w:t>
      </w:r>
    </w:p>
    <w:p w:rsidRPr="003F78E1" w:rsidR="00E97486" w:rsidP="00E97486" w:rsidRDefault="00E97486">
      <w:pPr>
        <w:numPr>
          <w:ilvl w:val="1"/>
          <w:numId w:val="22"/>
        </w:numPr>
        <w:suppressAutoHyphens/>
        <w:spacing w:before="120" w:after="0"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206C5E">
        <w:rPr>
          <w:rFonts w:asciiTheme="minorHAnsi" w:hAnsiTheme="minorHAnsi" w:cstheme="minorHAnsi"/>
          <w:sz w:val="22"/>
          <w:szCs w:val="22"/>
        </w:rPr>
        <w:t xml:space="preserve">Sjednaná kupní cena je konečná a zahrnuje v sobě veškeré náklady </w:t>
      </w:r>
      <w:r w:rsidRPr="003F78E1">
        <w:rPr>
          <w:rFonts w:asciiTheme="minorHAnsi" w:hAnsiTheme="minorHAnsi" w:cstheme="minorHAnsi"/>
          <w:sz w:val="22"/>
          <w:szCs w:val="22"/>
        </w:rPr>
        <w:t>(na dopravu do místa dodání, na balení, na předání</w:t>
      </w:r>
      <w:r w:rsidRPr="003F78E1" w:rsidR="00664F79">
        <w:rPr>
          <w:rFonts w:asciiTheme="minorHAnsi" w:hAnsiTheme="minorHAnsi" w:cstheme="minorHAnsi"/>
          <w:sz w:val="22"/>
          <w:szCs w:val="22"/>
        </w:rPr>
        <w:t xml:space="preserve">, na uvedení do provozu a </w:t>
      </w:r>
      <w:r w:rsidRPr="003F78E1" w:rsidR="004D086A">
        <w:rPr>
          <w:rFonts w:asciiTheme="minorHAnsi" w:hAnsiTheme="minorHAnsi" w:cstheme="minorHAnsi"/>
          <w:sz w:val="22"/>
          <w:szCs w:val="22"/>
        </w:rPr>
        <w:t xml:space="preserve">nezbytné </w:t>
      </w:r>
      <w:r w:rsidRPr="003F78E1" w:rsidR="00664F79">
        <w:rPr>
          <w:rFonts w:asciiTheme="minorHAnsi" w:hAnsiTheme="minorHAnsi" w:cstheme="minorHAnsi"/>
          <w:sz w:val="22"/>
          <w:szCs w:val="22"/>
        </w:rPr>
        <w:t>zaškolení personálu</w:t>
      </w:r>
      <w:r w:rsidRPr="003F78E1">
        <w:rPr>
          <w:rFonts w:asciiTheme="minorHAnsi" w:hAnsiTheme="minorHAnsi" w:cstheme="minorHAnsi"/>
          <w:sz w:val="22"/>
          <w:szCs w:val="22"/>
        </w:rPr>
        <w:t xml:space="preserve"> apod.).</w:t>
      </w:r>
      <w:r w:rsidRPr="003F78E1" w:rsidR="00107179">
        <w:rPr>
          <w:rFonts w:asciiTheme="minorHAnsi" w:hAnsiTheme="minorHAnsi" w:cstheme="minorHAnsi"/>
          <w:sz w:val="22"/>
          <w:szCs w:val="22"/>
        </w:rPr>
        <w:t xml:space="preserve">  </w:t>
      </w:r>
    </w:p>
    <w:p w:rsidRPr="003F78E1" w:rsidR="00E60540" w:rsidP="00E60540" w:rsidRDefault="00E60540">
      <w:pPr>
        <w:numPr>
          <w:ilvl w:val="1"/>
          <w:numId w:val="22"/>
        </w:numPr>
        <w:suppressAutoHyphens/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3F78E1">
        <w:rPr>
          <w:rFonts w:asciiTheme="minorHAnsi" w:hAnsiTheme="minorHAnsi" w:cstheme="minorHAnsi"/>
          <w:sz w:val="22"/>
          <w:szCs w:val="22"/>
        </w:rPr>
        <w:t>V případě, že nebude mít jakákoliv faktura vystavená prodávajícím náležitosti podle předcházejících odstavců, nebo bude obsahovat údaje chybné či rozporné s touto Smlouvou, je kupující oprávněn takovou fakturu prodávajícímu odeslat poštou zpět k přepracování, přičemž tímto odesláním se ruší doba její splatnosti a kupující není v prodlení se zaplacením fakturované částky. Doba splatnosti počne běžet nejdříve dnem doručení nového řádně opraveného daňového dokladu.</w:t>
      </w:r>
    </w:p>
    <w:p w:rsidRPr="003F78E1" w:rsidR="00E60540" w:rsidP="00E60540" w:rsidRDefault="00E60540">
      <w:pPr>
        <w:numPr>
          <w:ilvl w:val="1"/>
          <w:numId w:val="22"/>
        </w:numPr>
        <w:suppressAutoHyphens/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  <w:r w:rsidRPr="003F78E1">
        <w:rPr>
          <w:rFonts w:asciiTheme="minorHAnsi" w:hAnsiTheme="minorHAnsi" w:cstheme="minorHAnsi"/>
          <w:sz w:val="22"/>
          <w:szCs w:val="22"/>
        </w:rPr>
        <w:t>Pokud kupující uplatní nárok na odstranění vady ve lhůtě splatnosti faktury, není kupující povinen až do odstranění vady uhradit kupní cenu. Okamžikem odstranění vady začne běžet nová lhůta splatnosti faktury.</w:t>
      </w:r>
    </w:p>
    <w:p w:rsidRPr="004E56E0" w:rsidR="00E97486" w:rsidP="004E56E0" w:rsidRDefault="00A40480">
      <w:pPr>
        <w:numPr>
          <w:ilvl w:val="1"/>
          <w:numId w:val="22"/>
        </w:numPr>
        <w:suppressAutoHyphens/>
        <w:spacing w:before="120" w:after="0"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Kupující deklaruje, že je schopen uhradit </w:t>
      </w:r>
      <w:r w:rsidR="0033552E">
        <w:rPr>
          <w:rFonts w:asciiTheme="minorHAnsi" w:hAnsiTheme="minorHAnsi" w:cstheme="minorHAnsi"/>
          <w:sz w:val="22"/>
          <w:szCs w:val="22"/>
        </w:rPr>
        <w:t>na základě zaslané</w:t>
      </w:r>
      <w:r>
        <w:rPr>
          <w:rFonts w:asciiTheme="minorHAnsi" w:hAnsiTheme="minorHAnsi" w:cstheme="minorHAnsi"/>
          <w:sz w:val="22"/>
          <w:szCs w:val="22"/>
        </w:rPr>
        <w:t xml:space="preserve"> zálohové faktury </w:t>
      </w:r>
      <w:r w:rsidR="004D086A">
        <w:rPr>
          <w:rFonts w:asciiTheme="minorHAnsi" w:hAnsiTheme="minorHAnsi" w:cstheme="minorHAnsi"/>
          <w:sz w:val="22"/>
          <w:szCs w:val="22"/>
        </w:rPr>
        <w:t>30 %</w:t>
      </w:r>
      <w:r>
        <w:rPr>
          <w:rFonts w:asciiTheme="minorHAnsi" w:hAnsiTheme="minorHAnsi" w:cstheme="minorHAnsi"/>
          <w:sz w:val="22"/>
          <w:szCs w:val="22"/>
        </w:rPr>
        <w:t xml:space="preserve"> ceny za Předmět prodeje do třech dnů od podpisu této smlouvy.</w:t>
      </w:r>
      <w:r w:rsidR="004E56E0">
        <w:rPr>
          <w:rFonts w:asciiTheme="minorHAnsi" w:hAnsiTheme="minorHAnsi" w:cstheme="minorHAnsi"/>
          <w:sz w:val="22"/>
          <w:szCs w:val="22"/>
        </w:rPr>
        <w:t xml:space="preserve"> Zbylá část hodnoty Předmětu prodeje bude uhrazena</w:t>
      </w:r>
      <w:r w:rsidRPr="004E56E0" w:rsidR="00E97486">
        <w:rPr>
          <w:rFonts w:asciiTheme="minorHAnsi" w:hAnsiTheme="minorHAnsi" w:cstheme="minorHAnsi"/>
          <w:sz w:val="22"/>
          <w:szCs w:val="22"/>
        </w:rPr>
        <w:t xml:space="preserve"> </w:t>
      </w:r>
      <w:r w:rsidR="0033552E">
        <w:rPr>
          <w:rFonts w:asciiTheme="minorHAnsi" w:hAnsiTheme="minorHAnsi" w:cstheme="minorHAnsi"/>
          <w:sz w:val="22"/>
          <w:szCs w:val="22"/>
        </w:rPr>
        <w:t xml:space="preserve">po jeho dodání </w:t>
      </w:r>
      <w:r w:rsidRPr="004E56E0" w:rsidR="00E97486">
        <w:rPr>
          <w:rFonts w:asciiTheme="minorHAnsi" w:hAnsiTheme="minorHAnsi" w:cstheme="minorHAnsi"/>
          <w:sz w:val="22"/>
          <w:szCs w:val="22"/>
        </w:rPr>
        <w:t xml:space="preserve">na základě faktury vystavené </w:t>
      </w:r>
      <w:r w:rsidRPr="004E56E0" w:rsidR="005E65F6">
        <w:rPr>
          <w:rFonts w:asciiTheme="minorHAnsi" w:hAnsiTheme="minorHAnsi" w:cstheme="minorHAnsi"/>
          <w:sz w:val="22"/>
          <w:szCs w:val="22"/>
        </w:rPr>
        <w:t>P</w:t>
      </w:r>
      <w:r w:rsidRPr="004E56E0" w:rsidR="00E97486">
        <w:rPr>
          <w:rFonts w:asciiTheme="minorHAnsi" w:hAnsiTheme="minorHAnsi" w:cstheme="minorHAnsi"/>
          <w:sz w:val="22"/>
          <w:szCs w:val="22"/>
        </w:rPr>
        <w:t xml:space="preserve">rodávajícím, do 14 dnů po doručení řádné faktury. Kupní cena bude uhrazena bezhotovostním převodem na účet Prodávajícího uvedený na faktuře. </w:t>
      </w:r>
      <w:r w:rsidR="004E56E0">
        <w:rPr>
          <w:rFonts w:asciiTheme="minorHAnsi" w:hAnsiTheme="minorHAnsi" w:cstheme="minorHAnsi"/>
          <w:sz w:val="22"/>
          <w:szCs w:val="22"/>
        </w:rPr>
        <w:t>Konečná zúčtovací f</w:t>
      </w:r>
      <w:r w:rsidRPr="004E56E0" w:rsidR="00E97486">
        <w:rPr>
          <w:rFonts w:asciiTheme="minorHAnsi" w:hAnsiTheme="minorHAnsi" w:cstheme="minorHAnsi"/>
          <w:sz w:val="22"/>
          <w:szCs w:val="22"/>
        </w:rPr>
        <w:t xml:space="preserve">aktura bude </w:t>
      </w:r>
      <w:r w:rsidRPr="004E56E0" w:rsidR="005E65F6">
        <w:rPr>
          <w:rFonts w:asciiTheme="minorHAnsi" w:hAnsiTheme="minorHAnsi" w:cstheme="minorHAnsi"/>
          <w:sz w:val="22"/>
          <w:szCs w:val="22"/>
        </w:rPr>
        <w:t>K</w:t>
      </w:r>
      <w:r w:rsidRPr="004E56E0" w:rsidR="00E97486">
        <w:rPr>
          <w:rFonts w:asciiTheme="minorHAnsi" w:hAnsiTheme="minorHAnsi" w:cstheme="minorHAnsi"/>
          <w:sz w:val="22"/>
          <w:szCs w:val="22"/>
        </w:rPr>
        <w:t xml:space="preserve">upujícímu doručena po dodání Předmětu prodeje Kupujícímu.  </w:t>
      </w:r>
    </w:p>
    <w:p w:rsidRPr="00206C5E" w:rsidR="00E97486" w:rsidP="00E97486" w:rsidRDefault="00E97486">
      <w:pPr>
        <w:suppressAutoHyphens/>
        <w:spacing w:before="24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C5E">
        <w:rPr>
          <w:rFonts w:asciiTheme="minorHAnsi" w:hAnsiTheme="minorHAnsi" w:cstheme="minorHAnsi"/>
          <w:b/>
          <w:sz w:val="22"/>
          <w:szCs w:val="22"/>
        </w:rPr>
        <w:t>Čl</w:t>
      </w:r>
      <w:r w:rsidRPr="00206C5E" w:rsidR="009C78BC">
        <w:rPr>
          <w:rFonts w:asciiTheme="minorHAnsi" w:hAnsiTheme="minorHAnsi" w:cstheme="minorHAnsi"/>
          <w:b/>
          <w:sz w:val="22"/>
          <w:szCs w:val="22"/>
        </w:rPr>
        <w:t>.</w:t>
      </w:r>
      <w:r w:rsidRPr="00206C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6C5E" w:rsidR="009C78BC">
        <w:rPr>
          <w:rFonts w:asciiTheme="minorHAnsi" w:hAnsiTheme="minorHAnsi" w:cstheme="minorHAnsi"/>
          <w:b/>
          <w:sz w:val="22"/>
          <w:szCs w:val="22"/>
        </w:rPr>
        <w:t>III</w:t>
      </w:r>
      <w:r w:rsidRPr="00206C5E">
        <w:rPr>
          <w:rFonts w:asciiTheme="minorHAnsi" w:hAnsiTheme="minorHAnsi" w:cstheme="minorHAnsi"/>
          <w:b/>
          <w:sz w:val="22"/>
          <w:szCs w:val="22"/>
        </w:rPr>
        <w:t>.</w:t>
      </w:r>
    </w:p>
    <w:p w:rsidRPr="00206C5E" w:rsidR="00E97486" w:rsidP="00E97486" w:rsidRDefault="00E97486">
      <w:pPr>
        <w:suppressAutoHyphens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C5E">
        <w:rPr>
          <w:rFonts w:asciiTheme="minorHAnsi" w:hAnsiTheme="minorHAnsi" w:cstheme="minorHAnsi"/>
          <w:b/>
          <w:sz w:val="22"/>
          <w:szCs w:val="22"/>
        </w:rPr>
        <w:t>Dodání Předmětu prodeje</w:t>
      </w:r>
    </w:p>
    <w:p w:rsidR="00E97486" w:rsidP="00E97486" w:rsidRDefault="00E97486">
      <w:pPr>
        <w:numPr>
          <w:ilvl w:val="1"/>
          <w:numId w:val="23"/>
        </w:numPr>
        <w:suppressAutoHyphens/>
        <w:spacing w:before="12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6C5E">
        <w:rPr>
          <w:rFonts w:asciiTheme="minorHAnsi" w:hAnsiTheme="minorHAnsi" w:cstheme="minorHAnsi"/>
          <w:sz w:val="22"/>
          <w:szCs w:val="22"/>
        </w:rPr>
        <w:t xml:space="preserve">Prodávající se zavazuje Předmět prodeje dodat na adresu: </w:t>
      </w:r>
      <w:r w:rsidRPr="00206C5E" w:rsidR="00206C5E">
        <w:rPr>
          <w:rFonts w:asciiTheme="minorHAnsi" w:hAnsiTheme="minorHAnsi" w:cstheme="minorHAnsi"/>
          <w:b/>
          <w:sz w:val="22"/>
          <w:szCs w:val="22"/>
        </w:rPr>
        <w:t>Zdechovice 50, Nový Bydžov 504 01,</w:t>
      </w:r>
      <w:r w:rsidRPr="00206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termínu do </w:t>
      </w:r>
      <w:r w:rsidRPr="00206C5E" w:rsidR="00206C5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A40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Pr="00206C5E" w:rsidR="00206C5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A4048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 w:rsidRPr="00206C5E" w:rsidR="00206C5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2020</w:t>
      </w:r>
      <w:r w:rsidRPr="003F78E1" w:rsidR="00206C5E">
        <w:rPr>
          <w:rFonts w:asciiTheme="minorHAnsi" w:hAnsiTheme="minorHAnsi" w:cstheme="minorHAnsi"/>
          <w:b/>
          <w:sz w:val="22"/>
          <w:szCs w:val="22"/>
        </w:rPr>
        <w:t>.</w:t>
      </w:r>
      <w:r w:rsidRPr="003F78E1">
        <w:rPr>
          <w:rFonts w:asciiTheme="minorHAnsi" w:hAnsiTheme="minorHAnsi" w:cstheme="minorHAnsi"/>
          <w:sz w:val="22"/>
          <w:szCs w:val="22"/>
        </w:rPr>
        <w:t xml:space="preserve"> </w:t>
      </w:r>
      <w:r w:rsidRPr="003F78E1" w:rsidR="004D086A">
        <w:rPr>
          <w:rFonts w:asciiTheme="minorHAnsi" w:hAnsiTheme="minorHAnsi" w:cstheme="minorHAnsi"/>
          <w:sz w:val="22"/>
          <w:szCs w:val="22"/>
        </w:rPr>
        <w:t xml:space="preserve">Prodávají o dodávce Předmětu prodeje bude kupujícího informovat minimálně 1 pracovní den předem. </w:t>
      </w:r>
      <w:r w:rsidRPr="00206C5E">
        <w:rPr>
          <w:rFonts w:asciiTheme="minorHAnsi" w:hAnsiTheme="minorHAnsi" w:cstheme="minorHAnsi"/>
          <w:color w:val="000000" w:themeColor="text1"/>
          <w:sz w:val="22"/>
          <w:szCs w:val="22"/>
        </w:rPr>
        <w:t>Prodávající na uvedené adrese Předmět prodeje předá Kupujícímu.</w:t>
      </w:r>
      <w:r w:rsidR="001071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Pr="00206C5E" w:rsidR="00107179" w:rsidP="00107179" w:rsidRDefault="00107179">
      <w:pPr>
        <w:suppressAutoHyphens/>
        <w:spacing w:before="120" w:after="0" w:line="240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Pr="00206C5E" w:rsidR="00E97486" w:rsidP="00D709E7" w:rsidRDefault="00E97486">
      <w:pPr>
        <w:numPr>
          <w:ilvl w:val="1"/>
          <w:numId w:val="23"/>
        </w:numPr>
        <w:suppressAutoHyphens/>
        <w:spacing w:before="120" w:after="0"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206C5E">
        <w:rPr>
          <w:rFonts w:asciiTheme="minorHAnsi" w:hAnsiTheme="minorHAnsi" w:cstheme="minorHAnsi"/>
          <w:sz w:val="22"/>
          <w:szCs w:val="22"/>
        </w:rPr>
        <w:t xml:space="preserve">Nebezpečí škody na Předmětu prodeje </w:t>
      </w:r>
      <w:r w:rsidRPr="00206C5E" w:rsidR="00D709E7">
        <w:rPr>
          <w:rFonts w:asciiTheme="minorHAnsi" w:hAnsiTheme="minorHAnsi" w:cstheme="minorHAnsi"/>
          <w:sz w:val="22"/>
          <w:szCs w:val="22"/>
        </w:rPr>
        <w:t xml:space="preserve">a vlastnické právo </w:t>
      </w:r>
      <w:r w:rsidRPr="00206C5E">
        <w:rPr>
          <w:rFonts w:asciiTheme="minorHAnsi" w:hAnsiTheme="minorHAnsi" w:cstheme="minorHAnsi"/>
          <w:sz w:val="22"/>
          <w:szCs w:val="22"/>
        </w:rPr>
        <w:t xml:space="preserve">přechází na Kupujícího v době, kdy </w:t>
      </w:r>
      <w:r w:rsidRPr="00206C5E" w:rsidR="005E65F6">
        <w:rPr>
          <w:rFonts w:asciiTheme="minorHAnsi" w:hAnsiTheme="minorHAnsi" w:cstheme="minorHAnsi"/>
          <w:sz w:val="22"/>
          <w:szCs w:val="22"/>
        </w:rPr>
        <w:t>K</w:t>
      </w:r>
      <w:r w:rsidRPr="00206C5E">
        <w:rPr>
          <w:rFonts w:asciiTheme="minorHAnsi" w:hAnsiTheme="minorHAnsi" w:cstheme="minorHAnsi"/>
          <w:sz w:val="22"/>
          <w:szCs w:val="22"/>
        </w:rPr>
        <w:t xml:space="preserve">upující převezme </w:t>
      </w:r>
      <w:r w:rsidRPr="00206C5E" w:rsidR="00D709E7">
        <w:rPr>
          <w:rFonts w:asciiTheme="minorHAnsi" w:hAnsiTheme="minorHAnsi" w:cstheme="minorHAnsi"/>
          <w:sz w:val="22"/>
          <w:szCs w:val="22"/>
        </w:rPr>
        <w:t>Předmět prodeje ve sjednaném místě.</w:t>
      </w:r>
      <w:r w:rsidRPr="00206C5E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206C5E" w:rsidR="00E97486" w:rsidP="00E97486" w:rsidRDefault="00E97486">
      <w:pPr>
        <w:suppressAutoHyphens/>
        <w:spacing w:before="24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C5E">
        <w:rPr>
          <w:rFonts w:asciiTheme="minorHAnsi" w:hAnsiTheme="minorHAnsi" w:cstheme="minorHAnsi"/>
          <w:b/>
          <w:sz w:val="22"/>
          <w:szCs w:val="22"/>
        </w:rPr>
        <w:t>Čl</w:t>
      </w:r>
      <w:r w:rsidRPr="00206C5E" w:rsidR="009C78BC">
        <w:rPr>
          <w:rFonts w:asciiTheme="minorHAnsi" w:hAnsiTheme="minorHAnsi" w:cstheme="minorHAnsi"/>
          <w:b/>
          <w:sz w:val="22"/>
          <w:szCs w:val="22"/>
        </w:rPr>
        <w:t>.</w:t>
      </w:r>
      <w:r w:rsidRPr="00206C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6C5E" w:rsidR="009C78BC">
        <w:rPr>
          <w:rFonts w:asciiTheme="minorHAnsi" w:hAnsiTheme="minorHAnsi" w:cstheme="minorHAnsi"/>
          <w:b/>
          <w:sz w:val="22"/>
          <w:szCs w:val="22"/>
        </w:rPr>
        <w:t>IV</w:t>
      </w:r>
      <w:r w:rsidRPr="00206C5E">
        <w:rPr>
          <w:rFonts w:asciiTheme="minorHAnsi" w:hAnsiTheme="minorHAnsi" w:cstheme="minorHAnsi"/>
          <w:b/>
          <w:sz w:val="22"/>
          <w:szCs w:val="22"/>
        </w:rPr>
        <w:t>.</w:t>
      </w:r>
    </w:p>
    <w:p w:rsidRPr="00206C5E" w:rsidR="00E97486" w:rsidP="00E97486" w:rsidRDefault="00D709E7">
      <w:pPr>
        <w:suppressAutoHyphens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C5E">
        <w:rPr>
          <w:rFonts w:asciiTheme="minorHAnsi" w:hAnsiTheme="minorHAnsi" w:cstheme="minorHAnsi"/>
          <w:b/>
          <w:sz w:val="22"/>
          <w:szCs w:val="22"/>
        </w:rPr>
        <w:t>Odpovědnost za vady</w:t>
      </w:r>
    </w:p>
    <w:p w:rsidRPr="00206C5E" w:rsidR="00D709E7" w:rsidP="00E97486" w:rsidRDefault="00D709E7">
      <w:pPr>
        <w:suppressAutoHyphens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Pr="003F78E1" w:rsidR="00F71805" w:rsidP="00D709E7" w:rsidRDefault="00F71805">
      <w:pPr>
        <w:pStyle w:val="Odstavecseseznamem"/>
        <w:numPr>
          <w:ilvl w:val="1"/>
          <w:numId w:val="24"/>
        </w:numPr>
        <w:jc w:val="both"/>
        <w:rPr>
          <w:rFonts w:eastAsia="Times New Roman" w:asciiTheme="minorHAnsi" w:hAnsiTheme="minorHAnsi" w:cstheme="minorHAnsi"/>
          <w:sz w:val="22"/>
          <w:szCs w:val="22"/>
        </w:rPr>
      </w:pPr>
      <w:r w:rsidRPr="003F78E1">
        <w:rPr>
          <w:rFonts w:asciiTheme="minorHAnsi" w:hAnsiTheme="minorHAnsi" w:cstheme="minorHAnsi"/>
          <w:sz w:val="22"/>
          <w:szCs w:val="22"/>
        </w:rPr>
        <w:t>Kupující požaduje kompletní dodávku nového, bezvadného Předmětu prodeje v 1. jakosti.</w:t>
      </w:r>
    </w:p>
    <w:p w:rsidRPr="00F71805" w:rsidR="00F71805" w:rsidP="00F71805" w:rsidRDefault="00F71805">
      <w:pPr>
        <w:pStyle w:val="Odstavecseseznamem"/>
        <w:jc w:val="both"/>
        <w:rPr>
          <w:rFonts w:eastAsia="Times New Roman" w:asciiTheme="minorHAnsi" w:hAnsiTheme="minorHAnsi" w:cstheme="minorHAnsi"/>
          <w:color w:val="92D050"/>
          <w:sz w:val="22"/>
          <w:szCs w:val="22"/>
        </w:rPr>
      </w:pPr>
    </w:p>
    <w:p w:rsidRPr="00206C5E" w:rsidR="00D709E7" w:rsidP="00D709E7" w:rsidRDefault="00D709E7">
      <w:pPr>
        <w:pStyle w:val="Odstavecseseznamem"/>
        <w:numPr>
          <w:ilvl w:val="1"/>
          <w:numId w:val="24"/>
        </w:numPr>
        <w:jc w:val="both"/>
        <w:rPr>
          <w:rFonts w:eastAsia="Times New Roman" w:asciiTheme="minorHAnsi" w:hAnsiTheme="minorHAnsi" w:cstheme="minorHAnsi"/>
          <w:sz w:val="22"/>
          <w:szCs w:val="22"/>
        </w:rPr>
      </w:pPr>
      <w:r w:rsidRPr="00206C5E">
        <w:rPr>
          <w:rFonts w:eastAsia="Times New Roman" w:asciiTheme="minorHAnsi" w:hAnsiTheme="minorHAnsi" w:cstheme="minorHAnsi"/>
          <w:sz w:val="22"/>
          <w:szCs w:val="22"/>
        </w:rPr>
        <w:t xml:space="preserve">Prodávající odpovídá za vady Předmětu prodeje, které má ke dni jeho převzetí Kupujícím. Prodávající poskytuje záruku za jakost Předmětu prodeje po dobu </w:t>
      </w:r>
      <w:r w:rsidR="003F78E1">
        <w:rPr>
          <w:rFonts w:eastAsia="Times New Roman" w:asciiTheme="minorHAnsi" w:hAnsiTheme="minorHAnsi" w:cstheme="minorHAnsi"/>
          <w:sz w:val="22"/>
          <w:szCs w:val="22"/>
        </w:rPr>
        <w:t>12</w:t>
      </w:r>
      <w:r w:rsidRPr="00206C5E">
        <w:rPr>
          <w:rFonts w:eastAsia="Times New Roman" w:asciiTheme="minorHAnsi" w:hAnsiTheme="minorHAnsi" w:cstheme="minorHAnsi"/>
          <w:sz w:val="22"/>
          <w:szCs w:val="22"/>
        </w:rPr>
        <w:t xml:space="preserve"> měsíců. Záruka za jakost počíná běžet ode dne převzetí Předmětu prodeje Kupujícím.</w:t>
      </w:r>
    </w:p>
    <w:p w:rsidRPr="00206C5E" w:rsidR="00891C71" w:rsidP="00D709E7" w:rsidRDefault="00891C71">
      <w:pPr>
        <w:pStyle w:val="Odstavecseseznamem"/>
        <w:jc w:val="both"/>
        <w:rPr>
          <w:rFonts w:eastAsia="Times New Roman" w:asciiTheme="minorHAnsi" w:hAnsiTheme="minorHAnsi" w:cstheme="minorHAnsi"/>
          <w:sz w:val="22"/>
          <w:szCs w:val="22"/>
        </w:rPr>
      </w:pPr>
    </w:p>
    <w:p w:rsidR="00F71805" w:rsidP="00F71805" w:rsidRDefault="00D709E7">
      <w:pPr>
        <w:pStyle w:val="Odstavecseseznamem"/>
        <w:numPr>
          <w:ilvl w:val="1"/>
          <w:numId w:val="24"/>
        </w:numPr>
        <w:jc w:val="both"/>
        <w:rPr>
          <w:rFonts w:eastAsia="Times New Roman" w:asciiTheme="minorHAnsi" w:hAnsiTheme="minorHAnsi" w:cstheme="minorHAnsi"/>
          <w:sz w:val="22"/>
          <w:szCs w:val="22"/>
        </w:rPr>
      </w:pPr>
      <w:r w:rsidRPr="00206C5E">
        <w:rPr>
          <w:rFonts w:eastAsia="Times New Roman" w:asciiTheme="minorHAnsi" w:hAnsiTheme="minorHAnsi" w:cstheme="minorHAnsi"/>
          <w:sz w:val="22"/>
          <w:szCs w:val="22"/>
        </w:rPr>
        <w:t xml:space="preserve">Případné vady Předmětu prodeje je Kupující povinen oznámit Prodávajícímu bez zbytečného odkladu, nejpozději v záruční době. Oznámení musí obsahovat zvolený nárok plynoucí ze zjištěné vady, přičemž Kupující je oprávněn uplatnit nárok na dodání náhradního Předmětu prodeje, je-li to možné, nárok na dodání chybějícího množství Předmětu prodeje (nebylo-li dodáno sjednané množství), nárok na slevu z kupní ceny, nebo od smlouvy odstoupit (a to i jen částečně ohledně vadné, nebo chybějící části Předmětu prodeje). </w:t>
      </w:r>
      <w:r w:rsidR="00107179">
        <w:rPr>
          <w:rFonts w:eastAsia="Times New Roman" w:asciiTheme="minorHAnsi" w:hAnsiTheme="minorHAnsi" w:cstheme="minorHAnsi"/>
          <w:sz w:val="22"/>
          <w:szCs w:val="22"/>
        </w:rPr>
        <w:t xml:space="preserve"> </w:t>
      </w:r>
    </w:p>
    <w:p w:rsidR="00F71805" w:rsidP="00F71805" w:rsidRDefault="00F7180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F71805" w:rsidR="00FF7161" w:rsidP="00F71805" w:rsidRDefault="00FF716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F71805" w:rsidR="00D709E7" w:rsidP="00F71805" w:rsidRDefault="00D709E7">
      <w:pPr>
        <w:pStyle w:val="Odstavecseseznamem"/>
        <w:numPr>
          <w:ilvl w:val="1"/>
          <w:numId w:val="24"/>
        </w:numPr>
        <w:jc w:val="both"/>
        <w:rPr>
          <w:rFonts w:eastAsia="Times New Roman" w:asciiTheme="minorHAnsi" w:hAnsiTheme="minorHAnsi" w:cstheme="minorHAnsi"/>
          <w:sz w:val="22"/>
          <w:szCs w:val="22"/>
        </w:rPr>
      </w:pPr>
      <w:r w:rsidRPr="00F71805">
        <w:rPr>
          <w:rFonts w:asciiTheme="minorHAnsi" w:hAnsiTheme="minorHAnsi" w:cstheme="minorHAnsi"/>
          <w:sz w:val="22"/>
          <w:szCs w:val="22"/>
        </w:rPr>
        <w:lastRenderedPageBreak/>
        <w:t xml:space="preserve">Nebude-li Kupujícím uplatněné dodání náhradního Předmětu prodeje nebo chybějícího množství Předmětu prodeje možné, je </w:t>
      </w:r>
      <w:r w:rsidRPr="00F71805" w:rsidR="005E65F6">
        <w:rPr>
          <w:rFonts w:asciiTheme="minorHAnsi" w:hAnsiTheme="minorHAnsi" w:cstheme="minorHAnsi"/>
          <w:sz w:val="22"/>
          <w:szCs w:val="22"/>
        </w:rPr>
        <w:t>P</w:t>
      </w:r>
      <w:r w:rsidRPr="00F71805">
        <w:rPr>
          <w:rFonts w:asciiTheme="minorHAnsi" w:hAnsiTheme="minorHAnsi" w:cstheme="minorHAnsi"/>
          <w:sz w:val="22"/>
          <w:szCs w:val="22"/>
        </w:rPr>
        <w:t>rodávající povinen tuto skutečnost Kupujícímu oznámit, v takovém případě má Kupující pouze právo na poskytnutí slevy z kupní ceny, nebo právo od smlouvy odstoupit (a to i jen částečně ohledně vadné, nebo chybějící části Předmětu prodeje).</w:t>
      </w:r>
    </w:p>
    <w:p w:rsidRPr="00206C5E" w:rsidR="00E97486" w:rsidP="00E97486" w:rsidRDefault="00E97486">
      <w:pPr>
        <w:suppressAutoHyphens/>
        <w:spacing w:before="24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C5E">
        <w:rPr>
          <w:rFonts w:asciiTheme="minorHAnsi" w:hAnsiTheme="minorHAnsi" w:cstheme="minorHAnsi"/>
          <w:b/>
          <w:sz w:val="22"/>
          <w:szCs w:val="22"/>
        </w:rPr>
        <w:t>Čl</w:t>
      </w:r>
      <w:r w:rsidRPr="00206C5E" w:rsidR="009C78BC">
        <w:rPr>
          <w:rFonts w:asciiTheme="minorHAnsi" w:hAnsiTheme="minorHAnsi" w:cstheme="minorHAnsi"/>
          <w:b/>
          <w:sz w:val="22"/>
          <w:szCs w:val="22"/>
        </w:rPr>
        <w:t>. V.</w:t>
      </w:r>
    </w:p>
    <w:p w:rsidRPr="00206C5E" w:rsidR="00E97486" w:rsidP="00E97486" w:rsidRDefault="00D709E7">
      <w:pPr>
        <w:suppressAutoHyphens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C5E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E97486" w:rsidP="005F3356" w:rsidRDefault="005E65F6">
      <w:pPr>
        <w:numPr>
          <w:ilvl w:val="1"/>
          <w:numId w:val="25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05293">
        <w:rPr>
          <w:rFonts w:asciiTheme="minorHAnsi" w:hAnsiTheme="minorHAnsi" w:cstheme="minorHAnsi"/>
          <w:sz w:val="22"/>
          <w:szCs w:val="22"/>
        </w:rPr>
        <w:t>Tuto smlouvu lze měnit pouze písemnými dodatky podepsanými oběma smluvními stranami.</w:t>
      </w:r>
      <w:r w:rsidRPr="00A05293" w:rsidR="00E974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78E1" w:rsidP="003F78E1" w:rsidRDefault="003F78E1">
      <w:pPr>
        <w:suppressAutoHyphens/>
        <w:spacing w:before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Pr="00FF7161" w:rsidR="003F78E1" w:rsidP="00963160" w:rsidRDefault="003F78E1">
      <w:pPr>
        <w:pStyle w:val="Odstavecseseznamem"/>
        <w:numPr>
          <w:ilvl w:val="1"/>
          <w:numId w:val="25"/>
        </w:numPr>
        <w:jc w:val="both"/>
        <w:rPr>
          <w:rFonts w:eastAsia="Times New Roman"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prodlení prodávajícího s předáním Předmětu prodeje podle čl. III. této Smlouvy je prodávající povinen zaplatit kupujícímu smluvní pokutu ve výši 0,2% z celkové kupní ceny za každý, byť i započatý den prodlení.</w:t>
      </w:r>
      <w:r w:rsidR="00963160">
        <w:rPr>
          <w:rFonts w:asciiTheme="minorHAnsi" w:hAnsiTheme="minorHAnsi" w:cstheme="minorHAnsi"/>
          <w:sz w:val="22"/>
          <w:szCs w:val="22"/>
        </w:rPr>
        <w:t xml:space="preserve"> Smluvní pokuta </w:t>
      </w:r>
      <w:r w:rsidRPr="00963160" w:rsidR="00963160">
        <w:rPr>
          <w:rFonts w:asciiTheme="minorHAnsi" w:hAnsiTheme="minorHAnsi" w:cstheme="minorHAnsi"/>
          <w:iCs/>
          <w:sz w:val="22"/>
          <w:szCs w:val="22"/>
        </w:rPr>
        <w:t>nebude uplatněna v případě zásahu vyšší moci za prodlení v termínu od 1.</w:t>
      </w:r>
      <w:r w:rsidR="0096316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63160" w:rsidR="00963160">
        <w:rPr>
          <w:rFonts w:asciiTheme="minorHAnsi" w:hAnsiTheme="minorHAnsi" w:cstheme="minorHAnsi"/>
          <w:iCs/>
          <w:sz w:val="22"/>
          <w:szCs w:val="22"/>
        </w:rPr>
        <w:t>10. 2020 do 30.</w:t>
      </w:r>
      <w:r w:rsidR="0096316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63160" w:rsidR="00963160">
        <w:rPr>
          <w:rFonts w:asciiTheme="minorHAnsi" w:hAnsiTheme="minorHAnsi" w:cstheme="minorHAnsi"/>
          <w:iCs/>
          <w:sz w:val="22"/>
          <w:szCs w:val="22"/>
        </w:rPr>
        <w:t>10.</w:t>
      </w:r>
      <w:r w:rsidR="0096316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63160" w:rsidR="00963160">
        <w:rPr>
          <w:rFonts w:asciiTheme="minorHAnsi" w:hAnsiTheme="minorHAnsi" w:cstheme="minorHAnsi"/>
          <w:iCs/>
          <w:sz w:val="22"/>
          <w:szCs w:val="22"/>
        </w:rPr>
        <w:t xml:space="preserve">2020, </w:t>
      </w:r>
      <w:r w:rsidRPr="00963160" w:rsidR="00963160">
        <w:rPr>
          <w:rFonts w:asciiTheme="minorHAnsi" w:hAnsiTheme="minorHAnsi" w:cstheme="minorHAnsi"/>
          <w:sz w:val="22"/>
          <w:szCs w:val="22"/>
        </w:rPr>
        <w:t xml:space="preserve">což je zároveň poslední možný termín dodání a uhrazení celkové zúčtovací faktury za Předmět prodeje, neboť končí realizace projektu uvedeného v Čl. II. bodu 2.2 </w:t>
      </w:r>
      <w:r w:rsidR="00963160">
        <w:rPr>
          <w:rFonts w:asciiTheme="minorHAnsi" w:hAnsiTheme="minorHAnsi" w:cstheme="minorHAnsi"/>
          <w:sz w:val="22"/>
          <w:szCs w:val="22"/>
        </w:rPr>
        <w:t xml:space="preserve">této </w:t>
      </w:r>
      <w:r w:rsidRPr="00963160" w:rsidR="00963160">
        <w:rPr>
          <w:rFonts w:asciiTheme="minorHAnsi" w:hAnsiTheme="minorHAnsi" w:cstheme="minorHAnsi"/>
          <w:sz w:val="22"/>
          <w:szCs w:val="22"/>
        </w:rPr>
        <w:t>smlouvy.</w:t>
      </w:r>
      <w:r w:rsidR="00FF7161">
        <w:rPr>
          <w:rFonts w:asciiTheme="minorHAnsi" w:hAnsiTheme="minorHAnsi" w:cstheme="minorHAnsi"/>
          <w:sz w:val="22"/>
          <w:szCs w:val="22"/>
        </w:rPr>
        <w:t xml:space="preserve"> </w:t>
      </w:r>
      <w:r w:rsidRPr="00FF7161" w:rsidR="00FF7161">
        <w:rPr>
          <w:rFonts w:eastAsia="Times New Roman" w:asciiTheme="minorHAnsi" w:hAnsiTheme="minorHAnsi" w:cstheme="minorHAnsi"/>
          <w:iCs/>
          <w:sz w:val="22"/>
          <w:szCs w:val="22"/>
        </w:rPr>
        <w:t>Za okolnosti charakteru vyšší moci se považují</w:t>
      </w:r>
      <w:r w:rsidRPr="00FF7161" w:rsidR="00FF7161">
        <w:rPr>
          <w:rFonts w:eastAsia="Times New Roman" w:asciiTheme="minorHAnsi" w:hAnsiTheme="minorHAnsi" w:cstheme="minorHAnsi"/>
          <w:iCs/>
        </w:rPr>
        <w:t>:</w:t>
      </w:r>
      <w:r w:rsidRPr="00FF7161" w:rsidR="00FF7161">
        <w:rPr>
          <w:rFonts w:eastAsia="Times New Roman" w:asciiTheme="minorHAnsi" w:hAnsiTheme="minorHAnsi" w:cstheme="minorHAnsi"/>
          <w:iCs/>
          <w:sz w:val="22"/>
          <w:szCs w:val="22"/>
        </w:rPr>
        <w:t xml:space="preserve"> válka, přírodní pohromy (např. pandemie), generální stávka.</w:t>
      </w:r>
    </w:p>
    <w:p w:rsidR="003F78E1" w:rsidP="003F78E1" w:rsidRDefault="003F78E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A05293" w:rsidR="003F78E1" w:rsidP="005F3356" w:rsidRDefault="003F78E1">
      <w:pPr>
        <w:numPr>
          <w:ilvl w:val="1"/>
          <w:numId w:val="25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každé jednotlivé porušení povinností vyplývající z čl. II Smlouvy, je prodávající povinen zaplatit smluvní pokutu ve výši 1.000,- Kč za každé jednotlivé porušení</w:t>
      </w:r>
    </w:p>
    <w:p w:rsidRPr="00A05293" w:rsidR="00A05293" w:rsidP="00A05293" w:rsidRDefault="00A05293">
      <w:pPr>
        <w:suppressAutoHyphens/>
        <w:spacing w:before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Pr="003F78E1" w:rsidR="005E65F6" w:rsidP="00A05293" w:rsidRDefault="00A05293">
      <w:pPr>
        <w:numPr>
          <w:ilvl w:val="1"/>
          <w:numId w:val="25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F78E1">
        <w:rPr>
          <w:rFonts w:asciiTheme="minorHAnsi" w:hAnsiTheme="minorHAnsi" w:cstheme="minorHAnsi"/>
          <w:sz w:val="22"/>
          <w:szCs w:val="22"/>
        </w:rPr>
        <w:t xml:space="preserve">V případě neodstranění reklamované vady ve lhůtě dle bodu </w:t>
      </w:r>
      <w:proofErr w:type="gramStart"/>
      <w:r w:rsidRPr="003F78E1">
        <w:rPr>
          <w:rFonts w:asciiTheme="minorHAnsi" w:hAnsiTheme="minorHAnsi" w:cstheme="minorHAnsi"/>
          <w:sz w:val="22"/>
          <w:szCs w:val="22"/>
        </w:rPr>
        <w:t>4.2. této</w:t>
      </w:r>
      <w:proofErr w:type="gramEnd"/>
      <w:r w:rsidRPr="003F78E1">
        <w:rPr>
          <w:rFonts w:asciiTheme="minorHAnsi" w:hAnsiTheme="minorHAnsi" w:cstheme="minorHAnsi"/>
          <w:sz w:val="22"/>
          <w:szCs w:val="22"/>
        </w:rPr>
        <w:t xml:space="preserve"> Smlouvy, pokud neodstraněná vada brání řádnému užívání Předmětu prodeje, je </w:t>
      </w:r>
      <w:r w:rsidRPr="003F78E1" w:rsidR="00F71805">
        <w:rPr>
          <w:rFonts w:asciiTheme="minorHAnsi" w:hAnsiTheme="minorHAnsi" w:cstheme="minorHAnsi"/>
          <w:sz w:val="22"/>
          <w:szCs w:val="22"/>
        </w:rPr>
        <w:t>prodávající</w:t>
      </w:r>
      <w:r w:rsidRPr="003F78E1">
        <w:rPr>
          <w:rFonts w:asciiTheme="minorHAnsi" w:hAnsiTheme="minorHAnsi" w:cstheme="minorHAnsi"/>
          <w:sz w:val="22"/>
          <w:szCs w:val="22"/>
        </w:rPr>
        <w:t xml:space="preserve"> povinen uhradit </w:t>
      </w:r>
      <w:r w:rsidRPr="003F78E1" w:rsidR="00F71805">
        <w:rPr>
          <w:rFonts w:asciiTheme="minorHAnsi" w:hAnsiTheme="minorHAnsi" w:cstheme="minorHAnsi"/>
          <w:sz w:val="22"/>
          <w:szCs w:val="22"/>
        </w:rPr>
        <w:t>Kupujícímu</w:t>
      </w:r>
      <w:r w:rsidRPr="003F78E1">
        <w:rPr>
          <w:rFonts w:asciiTheme="minorHAnsi" w:hAnsiTheme="minorHAnsi" w:cstheme="minorHAnsi"/>
          <w:sz w:val="22"/>
          <w:szCs w:val="22"/>
        </w:rPr>
        <w:t xml:space="preserve"> smluvní pokutu ve výši</w:t>
      </w:r>
      <w:r w:rsidRPr="003F78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111F">
        <w:rPr>
          <w:rFonts w:asciiTheme="minorHAnsi" w:hAnsiTheme="minorHAnsi" w:cstheme="minorHAnsi"/>
          <w:sz w:val="22"/>
          <w:szCs w:val="22"/>
        </w:rPr>
        <w:t xml:space="preserve">0,1 </w:t>
      </w:r>
      <w:r w:rsidRPr="00B5111F" w:rsidR="00F71805">
        <w:rPr>
          <w:rFonts w:asciiTheme="minorHAnsi" w:hAnsiTheme="minorHAnsi" w:cstheme="minorHAnsi"/>
          <w:sz w:val="22"/>
          <w:szCs w:val="22"/>
        </w:rPr>
        <w:t>% Kč</w:t>
      </w:r>
      <w:r w:rsidRPr="00B5111F">
        <w:rPr>
          <w:rFonts w:asciiTheme="minorHAnsi" w:hAnsiTheme="minorHAnsi" w:cstheme="minorHAnsi"/>
          <w:sz w:val="22"/>
          <w:szCs w:val="22"/>
        </w:rPr>
        <w:t xml:space="preserve"> z celkové ceny Předmětu prodeje za</w:t>
      </w:r>
      <w:r w:rsidRPr="003F78E1">
        <w:rPr>
          <w:rFonts w:asciiTheme="minorHAnsi" w:hAnsiTheme="minorHAnsi" w:cstheme="minorHAnsi"/>
          <w:sz w:val="22"/>
          <w:szCs w:val="22"/>
        </w:rPr>
        <w:t xml:space="preserve"> každou vadu a každý i započatý den prodlení. </w:t>
      </w:r>
    </w:p>
    <w:p w:rsidRPr="003F78E1" w:rsidR="003F78E1" w:rsidP="003F78E1" w:rsidRDefault="003F78E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3F78E1" w:rsidR="003F78E1" w:rsidP="00A05293" w:rsidRDefault="003F78E1">
      <w:pPr>
        <w:numPr>
          <w:ilvl w:val="1"/>
          <w:numId w:val="25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F78E1">
        <w:rPr>
          <w:rFonts w:asciiTheme="minorHAnsi" w:hAnsiTheme="minorHAnsi" w:cstheme="minorHAnsi"/>
          <w:sz w:val="22"/>
          <w:szCs w:val="22"/>
        </w:rPr>
        <w:t xml:space="preserve">V případě </w:t>
      </w:r>
      <w:r w:rsidR="00891C71">
        <w:rPr>
          <w:rFonts w:asciiTheme="minorHAnsi" w:hAnsiTheme="minorHAnsi" w:cstheme="minorHAnsi"/>
          <w:sz w:val="22"/>
          <w:szCs w:val="22"/>
        </w:rPr>
        <w:t>prodlení kupující</w:t>
      </w:r>
      <w:r w:rsidRPr="003F78E1">
        <w:rPr>
          <w:rFonts w:asciiTheme="minorHAnsi" w:hAnsiTheme="minorHAnsi" w:cstheme="minorHAnsi"/>
          <w:sz w:val="22"/>
          <w:szCs w:val="22"/>
        </w:rPr>
        <w:t xml:space="preserve">ho se zaplacením dohodnuté kupní ceny je kupující povinen zaplatit prodávajícímu úrok z prodlení ve výši 0,05% z dlužné částky za každý, byť i započatý den prodlení. </w:t>
      </w:r>
    </w:p>
    <w:p w:rsidRPr="00A05293" w:rsidR="00A05293" w:rsidP="00A05293" w:rsidRDefault="00A05293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A05293" w:rsidR="005F3356" w:rsidP="00B27929" w:rsidRDefault="005E65F6">
      <w:pPr>
        <w:pStyle w:val="Odstavecseseznamem"/>
        <w:numPr>
          <w:ilvl w:val="1"/>
          <w:numId w:val="25"/>
        </w:numPr>
        <w:jc w:val="both"/>
        <w:rPr>
          <w:rFonts w:eastAsia="Times New Roman" w:asciiTheme="minorHAnsi" w:hAnsiTheme="minorHAnsi" w:cstheme="minorHAnsi"/>
          <w:sz w:val="22"/>
          <w:szCs w:val="22"/>
        </w:rPr>
      </w:pPr>
      <w:r w:rsidRPr="00A05293">
        <w:rPr>
          <w:rFonts w:eastAsia="Times New Roman" w:asciiTheme="minorHAnsi" w:hAnsiTheme="minorHAnsi" w:cstheme="minorHAnsi"/>
          <w:sz w:val="22"/>
          <w:szCs w:val="22"/>
        </w:rPr>
        <w:t>Tato smlouva se řídí právním řádem České republiky, zejména příslušnými ustanoveními občanského zákoníku.</w:t>
      </w:r>
    </w:p>
    <w:p w:rsidRPr="00A05293" w:rsidR="005F3356" w:rsidP="005F3356" w:rsidRDefault="005F3356">
      <w:pPr>
        <w:pStyle w:val="Odstavecseseznamem"/>
        <w:jc w:val="both"/>
        <w:rPr>
          <w:rFonts w:eastAsia="Times New Roman" w:asciiTheme="minorHAnsi" w:hAnsiTheme="minorHAnsi" w:cstheme="minorHAnsi"/>
          <w:sz w:val="22"/>
          <w:szCs w:val="22"/>
        </w:rPr>
      </w:pPr>
    </w:p>
    <w:p w:rsidRPr="00A05293" w:rsidR="005E65F6" w:rsidP="005F3356" w:rsidRDefault="005E65F6">
      <w:pPr>
        <w:numPr>
          <w:ilvl w:val="1"/>
          <w:numId w:val="25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05293">
        <w:rPr>
          <w:rFonts w:asciiTheme="minorHAnsi" w:hAnsiTheme="minorHAnsi" w:cstheme="minorHAnsi"/>
          <w:sz w:val="22"/>
          <w:szCs w:val="22"/>
        </w:rPr>
        <w:t>Tato smlouva je vyhotovena ve (</w:t>
      </w:r>
      <w:r w:rsidRPr="00A05293" w:rsidR="00206C5E">
        <w:rPr>
          <w:rFonts w:asciiTheme="minorHAnsi" w:hAnsiTheme="minorHAnsi" w:cstheme="minorHAnsi"/>
          <w:sz w:val="22"/>
          <w:szCs w:val="22"/>
        </w:rPr>
        <w:t>2</w:t>
      </w:r>
      <w:r w:rsidRPr="00A05293">
        <w:rPr>
          <w:rFonts w:asciiTheme="minorHAnsi" w:hAnsiTheme="minorHAnsi" w:cstheme="minorHAnsi"/>
          <w:sz w:val="22"/>
          <w:szCs w:val="22"/>
        </w:rPr>
        <w:t>) dvou stejnopisech, z něhož každá ze stran obdrží po jednom vyhotovení.</w:t>
      </w:r>
    </w:p>
    <w:p w:rsidRPr="00A05293" w:rsidR="005E65F6" w:rsidP="005F3356" w:rsidRDefault="005E65F6">
      <w:pPr>
        <w:suppressAutoHyphens/>
        <w:spacing w:before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5E65F6" w:rsidP="005F3356" w:rsidRDefault="005E65F6">
      <w:pPr>
        <w:pStyle w:val="Odstavecseseznamem"/>
        <w:numPr>
          <w:ilvl w:val="1"/>
          <w:numId w:val="25"/>
        </w:numPr>
        <w:jc w:val="both"/>
        <w:rPr>
          <w:rFonts w:eastAsia="Times New Roman" w:asciiTheme="minorHAnsi" w:hAnsiTheme="minorHAnsi" w:cstheme="minorHAnsi"/>
          <w:sz w:val="22"/>
          <w:szCs w:val="22"/>
        </w:rPr>
      </w:pPr>
      <w:r w:rsidRPr="00A05293">
        <w:rPr>
          <w:rFonts w:eastAsia="Times New Roman" w:asciiTheme="minorHAnsi" w:hAnsiTheme="minorHAnsi" w:cstheme="minorHAnsi"/>
          <w:sz w:val="22"/>
          <w:szCs w:val="22"/>
        </w:rPr>
        <w:t xml:space="preserve">Smluvní strany shodně prohlašují, že jim nejsou známy žádné okolnosti, které by bránily uzavření této smlouvy, že si tuto smlouvu důkladně přečetly, s jejím obsahem souhlasí a uzavírají ji vědomy si všech jejích důsledků. </w:t>
      </w:r>
    </w:p>
    <w:p w:rsidR="00963160" w:rsidP="005F3356" w:rsidRDefault="00963160">
      <w:pPr>
        <w:suppressAutoHyphens/>
        <w:spacing w:before="12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F3356" w:rsidP="005F3356" w:rsidRDefault="005F3356">
      <w:pPr>
        <w:suppressAutoHyphens/>
        <w:spacing w:before="12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Přílohy: technická specifikace předmětu prodeje</w:t>
      </w:r>
    </w:p>
    <w:p w:rsidR="00891C71" w:rsidP="005F3356" w:rsidRDefault="00891C71">
      <w:pPr>
        <w:suppressAutoHyphens/>
        <w:spacing w:before="12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FF7161" w:rsidP="005F3356" w:rsidRDefault="00FF7161">
      <w:pPr>
        <w:suppressAutoHyphens/>
        <w:spacing w:before="12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891C71" w:rsidP="005F3356" w:rsidRDefault="00891C71">
      <w:pPr>
        <w:suppressAutoHyphens/>
        <w:spacing w:before="12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V ……………………… dne                                                                         V 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 dne</w:t>
      </w:r>
      <w:proofErr w:type="gramEnd"/>
    </w:p>
    <w:p w:rsidR="00963160" w:rsidP="005F3356" w:rsidRDefault="00963160">
      <w:pPr>
        <w:suppressAutoHyphens/>
        <w:spacing w:before="12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FF7161" w:rsidP="005F3356" w:rsidRDefault="00FF7161">
      <w:pPr>
        <w:suppressAutoHyphens/>
        <w:spacing w:before="12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FF7161" w:rsidP="005F3356" w:rsidRDefault="00FF7161">
      <w:pPr>
        <w:suppressAutoHyphens/>
        <w:spacing w:before="12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891C71" w:rsidP="00963160" w:rsidRDefault="00891C71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                                                       …………………………………………………..</w:t>
      </w:r>
    </w:p>
    <w:p w:rsidR="00891C71" w:rsidP="00963160" w:rsidRDefault="00891C71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Podpis, razítko za </w:t>
      </w:r>
      <w:proofErr w:type="gramStart"/>
      <w:r>
        <w:rPr>
          <w:rFonts w:asciiTheme="minorHAnsi" w:hAnsiTheme="minorHAnsi" w:cstheme="minorHAnsi"/>
          <w:sz w:val="22"/>
          <w:szCs w:val="22"/>
        </w:rPr>
        <w:t>prodávajícího                                                                Podpis</w:t>
      </w:r>
      <w:proofErr w:type="gramEnd"/>
      <w:r>
        <w:rPr>
          <w:rFonts w:asciiTheme="minorHAnsi" w:hAnsiTheme="minorHAnsi" w:cstheme="minorHAnsi"/>
          <w:sz w:val="22"/>
          <w:szCs w:val="22"/>
        </w:rPr>
        <w:t>, razítko za kupujícího</w:t>
      </w:r>
      <w:bookmarkEnd w:id="0"/>
      <w:bookmarkEnd w:id="1"/>
      <w:bookmarkEnd w:id="2"/>
      <w:bookmarkEnd w:id="3"/>
    </w:p>
    <w:sectPr w:rsidR="00891C71" w:rsidSect="00334C5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851" w:footer="1202" w:gutter="0"/>
      <w:cols w:space="708"/>
      <w:titlePg/>
      <w:docGrid w:linePitch="21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EF0663" w:rsidRDefault="00EF0663">
      <w:pPr>
        <w:spacing w:before="0" w:after="0" w:line="240" w:lineRule="auto"/>
      </w:pPr>
      <w:r>
        <w:separator/>
      </w:r>
    </w:p>
  </w:endnote>
  <w:endnote w:type="continuationSeparator" w:id="0">
    <w:p w:rsidR="00EF0663" w:rsidRDefault="00EF06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17993715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Pr="001E243C" w:rsidR="001E243C" w:rsidRDefault="000768F0">
        <w:pPr>
          <w:pStyle w:val="Zpat"/>
          <w:jc w:val="right"/>
          <w:rPr>
            <w:sz w:val="18"/>
            <w:szCs w:val="18"/>
          </w:rPr>
        </w:pPr>
        <w:r w:rsidRPr="001E243C">
          <w:rPr>
            <w:sz w:val="18"/>
            <w:szCs w:val="18"/>
          </w:rPr>
          <w:fldChar w:fldCharType="begin"/>
        </w:r>
        <w:r w:rsidRPr="001E243C" w:rsidR="001E243C">
          <w:rPr>
            <w:sz w:val="18"/>
            <w:szCs w:val="18"/>
          </w:rPr>
          <w:instrText>PAGE   \* MERGEFORMAT</w:instrText>
        </w:r>
        <w:r w:rsidRPr="001E243C">
          <w:rPr>
            <w:sz w:val="18"/>
            <w:szCs w:val="18"/>
          </w:rPr>
          <w:fldChar w:fldCharType="separate"/>
        </w:r>
        <w:r w:rsidR="00FF7161">
          <w:rPr>
            <w:noProof/>
            <w:sz w:val="18"/>
            <w:szCs w:val="18"/>
          </w:rPr>
          <w:t>3</w:t>
        </w:r>
        <w:r w:rsidRPr="001E243C">
          <w:rPr>
            <w:sz w:val="18"/>
            <w:szCs w:val="18"/>
          </w:rPr>
          <w:fldChar w:fldCharType="end"/>
        </w:r>
      </w:p>
    </w:sdtContent>
  </w:sdt>
  <w:p w:rsidR="001E243C" w:rsidRDefault="001E243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11364859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Pr="00065260" w:rsidR="00065260" w:rsidP="00065260" w:rsidRDefault="000768F0">
        <w:pPr>
          <w:pStyle w:val="Zpat"/>
          <w:jc w:val="right"/>
          <w:rPr>
            <w:sz w:val="18"/>
            <w:szCs w:val="18"/>
          </w:rPr>
        </w:pPr>
        <w:r w:rsidRPr="00065260">
          <w:rPr>
            <w:sz w:val="18"/>
            <w:szCs w:val="18"/>
          </w:rPr>
          <w:fldChar w:fldCharType="begin"/>
        </w:r>
        <w:r w:rsidRPr="00065260" w:rsidR="00065260">
          <w:rPr>
            <w:sz w:val="18"/>
            <w:szCs w:val="18"/>
          </w:rPr>
          <w:instrText>PAGE   \* MERGEFORMAT</w:instrText>
        </w:r>
        <w:r w:rsidRPr="00065260">
          <w:rPr>
            <w:sz w:val="18"/>
            <w:szCs w:val="18"/>
          </w:rPr>
          <w:fldChar w:fldCharType="separate"/>
        </w:r>
        <w:r w:rsidR="00FF7161">
          <w:rPr>
            <w:noProof/>
            <w:sz w:val="18"/>
            <w:szCs w:val="18"/>
          </w:rPr>
          <w:t>1</w:t>
        </w:r>
        <w:r w:rsidRPr="00065260">
          <w:rPr>
            <w:sz w:val="18"/>
            <w:szCs w:val="18"/>
          </w:rPr>
          <w:fldChar w:fldCharType="end"/>
        </w:r>
      </w:p>
    </w:sdtContent>
  </w:sdt>
  <w:p w:rsidR="00065260" w:rsidRDefault="0006526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EF0663" w:rsidRDefault="00EF0663">
      <w:pPr>
        <w:spacing w:before="0" w:after="0" w:line="240" w:lineRule="auto"/>
      </w:pPr>
      <w:r>
        <w:separator/>
      </w:r>
    </w:p>
  </w:footnote>
  <w:footnote w:type="continuationSeparator" w:id="0">
    <w:p w:rsidR="00EF0663" w:rsidRDefault="00EF06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7E0345" w:rsidR="00687D52" w:rsidP="007E0345" w:rsidRDefault="00EF0663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39650AA"/>
    <w:multiLevelType w:val="hybridMultilevel"/>
    <w:tmpl w:val="ADB0E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656F"/>
    <w:multiLevelType w:val="multilevel"/>
    <w:tmpl w:val="2A50C78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F36491"/>
    <w:multiLevelType w:val="hybridMultilevel"/>
    <w:tmpl w:val="DE866E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227D3"/>
    <w:multiLevelType w:val="multilevel"/>
    <w:tmpl w:val="FF16B2D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35793B"/>
    <w:multiLevelType w:val="hybridMultilevel"/>
    <w:tmpl w:val="4D809AE4"/>
    <w:lvl w:ilvl="0" w:tplc="C91480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93F5F"/>
    <w:multiLevelType w:val="hybridMultilevel"/>
    <w:tmpl w:val="A8EA9CAA"/>
    <w:lvl w:ilvl="0" w:tplc="1BC6D8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66E5"/>
    <w:multiLevelType w:val="multilevel"/>
    <w:tmpl w:val="62328BF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DA69CF"/>
    <w:multiLevelType w:val="multilevel"/>
    <w:tmpl w:val="9A58B2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E53DDE"/>
    <w:multiLevelType w:val="hybridMultilevel"/>
    <w:tmpl w:val="4DF89178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9">
    <w:nsid w:val="29C2329A"/>
    <w:multiLevelType w:val="hybridMultilevel"/>
    <w:tmpl w:val="03C87F18"/>
    <w:lvl w:ilvl="0" w:tplc="387A3200">
      <w:start w:val="1"/>
      <w:numFmt w:val="lowerLetter"/>
      <w:lvlText w:val="%1)"/>
      <w:lvlJc w:val="left"/>
      <w:pPr>
        <w:ind w:left="927" w:hanging="360"/>
      </w:pPr>
      <w:rPr>
        <w:rFonts w:hint="default" w:ascii="Verdana" w:hAnsi="Verdana"/>
        <w:b w:val="false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432FF"/>
    <w:multiLevelType w:val="multilevel"/>
    <w:tmpl w:val="24A40B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EC57CAF"/>
    <w:multiLevelType w:val="hybridMultilevel"/>
    <w:tmpl w:val="3FAE87F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EA2675"/>
    <w:multiLevelType w:val="hybridMultilevel"/>
    <w:tmpl w:val="64CC5770"/>
    <w:lvl w:ilvl="0" w:tplc="B73AE30E">
      <w:start w:val="1"/>
      <w:numFmt w:val="decimal"/>
      <w:lvlText w:val="%1."/>
      <w:lvlJc w:val="left"/>
      <w:pPr>
        <w:ind w:left="720" w:hanging="360"/>
      </w:pPr>
      <w:rPr>
        <w:rFonts w:hint="default" w:ascii="Verdana" w:hAnsi="Verdana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63057B"/>
    <w:multiLevelType w:val="hybridMultilevel"/>
    <w:tmpl w:val="EA3EFC1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9E4F3A"/>
    <w:multiLevelType w:val="hybridMultilevel"/>
    <w:tmpl w:val="461AB7F8"/>
    <w:lvl w:ilvl="0" w:tplc="A8A2FB2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0152B"/>
    <w:multiLevelType w:val="multilevel"/>
    <w:tmpl w:val="9D0425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5E44BE"/>
    <w:multiLevelType w:val="hybridMultilevel"/>
    <w:tmpl w:val="DD3A9144"/>
    <w:lvl w:ilvl="0" w:tplc="6D527CF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 w:val="false"/>
        <w:color w:val="000000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224B8"/>
    <w:multiLevelType w:val="hybridMultilevel"/>
    <w:tmpl w:val="5F3E5A74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>
    <w:nsid w:val="4A50288A"/>
    <w:multiLevelType w:val="hybridMultilevel"/>
    <w:tmpl w:val="E7F40316"/>
    <w:lvl w:ilvl="0" w:tplc="8A22B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C261A1"/>
    <w:multiLevelType w:val="hybridMultilevel"/>
    <w:tmpl w:val="72F83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C0F90"/>
    <w:multiLevelType w:val="multilevel"/>
    <w:tmpl w:val="7786BC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69739AE"/>
    <w:multiLevelType w:val="hybridMultilevel"/>
    <w:tmpl w:val="03B45A98"/>
    <w:lvl w:ilvl="0" w:tplc="000000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B315B7"/>
    <w:multiLevelType w:val="hybridMultilevel"/>
    <w:tmpl w:val="599E85EC"/>
    <w:lvl w:ilvl="0" w:tplc="336E7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hint="default" w:ascii="Franklin Gothic Book" w:hAnsi="Franklin Gothic Book" w:cs="Arial"/>
        <w:b/>
        <w:i w:val="false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3545"/>
        </w:tabs>
        <w:ind w:left="2694" w:firstLine="0"/>
      </w:pPr>
      <w:rPr>
        <w:b/>
        <w:i w:val="false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abstractNum w:abstractNumId="24">
    <w:nsid w:val="5E163330"/>
    <w:multiLevelType w:val="hybridMultilevel"/>
    <w:tmpl w:val="83689B98"/>
    <w:lvl w:ilvl="0" w:tplc="CF06C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0DA52C8"/>
    <w:multiLevelType w:val="hybridMultilevel"/>
    <w:tmpl w:val="2C1A3E4E"/>
    <w:lvl w:ilvl="0" w:tplc="8A22BE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1D464D"/>
    <w:multiLevelType w:val="multilevel"/>
    <w:tmpl w:val="9A58B2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B4914A8"/>
    <w:multiLevelType w:val="multilevel"/>
    <w:tmpl w:val="2F76121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0538C0"/>
    <w:multiLevelType w:val="hybridMultilevel"/>
    <w:tmpl w:val="9AA66AAE"/>
    <w:lvl w:ilvl="0" w:tplc="79DA0CDE">
      <w:start w:val="1"/>
      <w:numFmt w:val="lowerLetter"/>
      <w:lvlText w:val="%1)"/>
      <w:lvlJc w:val="left"/>
      <w:pPr>
        <w:ind w:left="108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D2A2475"/>
    <w:multiLevelType w:val="hybridMultilevel"/>
    <w:tmpl w:val="03B45A98"/>
    <w:lvl w:ilvl="0" w:tplc="DC4E5A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987124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3F47D9C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882152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8D8DDC8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69E366E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7F8580C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F98C9C4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20F12C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554299"/>
    <w:multiLevelType w:val="hybridMultilevel"/>
    <w:tmpl w:val="60F65B66"/>
    <w:lvl w:ilvl="0" w:tplc="0405000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79DA0CDE">
      <w:start w:val="1"/>
      <w:numFmt w:val="lowerLetter"/>
      <w:lvlText w:val="%2)"/>
      <w:lvlJc w:val="left"/>
      <w:pPr>
        <w:ind w:left="1440" w:hanging="360"/>
      </w:pPr>
      <w:rPr>
        <w:rFonts w:hint="default"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2"/>
  </w:num>
  <w:num w:numId="5">
    <w:abstractNumId w:val="29"/>
  </w:num>
  <w:num w:numId="6">
    <w:abstractNumId w:val="28"/>
  </w:num>
  <w:num w:numId="7">
    <w:abstractNumId w:val="30"/>
  </w:num>
  <w:num w:numId="8">
    <w:abstractNumId w:val="8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6"/>
  </w:num>
  <w:num w:numId="14">
    <w:abstractNumId w:val="18"/>
  </w:num>
  <w:num w:numId="15">
    <w:abstractNumId w:val="19"/>
  </w:num>
  <w:num w:numId="16">
    <w:abstractNumId w:val="4"/>
  </w:num>
  <w:num w:numId="17">
    <w:abstractNumId w:val="5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5"/>
  </w:num>
  <w:num w:numId="23">
    <w:abstractNumId w:val="10"/>
  </w:num>
  <w:num w:numId="24">
    <w:abstractNumId w:val="20"/>
  </w:num>
  <w:num w:numId="25">
    <w:abstractNumId w:val="27"/>
  </w:num>
  <w:num w:numId="26">
    <w:abstractNumId w:val="11"/>
  </w:num>
  <w:num w:numId="27">
    <w:abstractNumId w:val="22"/>
  </w:num>
  <w:num w:numId="28">
    <w:abstractNumId w:val="1"/>
  </w:num>
  <w:num w:numId="29">
    <w:abstractNumId w:val="13"/>
  </w:num>
  <w:num w:numId="30">
    <w:abstractNumId w:val="6"/>
  </w:num>
  <w:num w:numId="31">
    <w:abstractNumId w:val="3"/>
  </w:num>
  <w:num w:numId="32">
    <w:abstractNumId w:val="17"/>
  </w:num>
  <w:num w:numId="33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5B"/>
    <w:rsid w:val="00011F24"/>
    <w:rsid w:val="000361D6"/>
    <w:rsid w:val="0006379E"/>
    <w:rsid w:val="00065260"/>
    <w:rsid w:val="000768F0"/>
    <w:rsid w:val="000A72E7"/>
    <w:rsid w:val="000D72C8"/>
    <w:rsid w:val="00107179"/>
    <w:rsid w:val="00136D66"/>
    <w:rsid w:val="001D45E9"/>
    <w:rsid w:val="001E243C"/>
    <w:rsid w:val="00206C5E"/>
    <w:rsid w:val="00206C73"/>
    <w:rsid w:val="00236E69"/>
    <w:rsid w:val="002A3042"/>
    <w:rsid w:val="002A57CF"/>
    <w:rsid w:val="002A5876"/>
    <w:rsid w:val="002F3496"/>
    <w:rsid w:val="00323149"/>
    <w:rsid w:val="00325587"/>
    <w:rsid w:val="0033552E"/>
    <w:rsid w:val="003477DA"/>
    <w:rsid w:val="0035092C"/>
    <w:rsid w:val="00357A5B"/>
    <w:rsid w:val="00381940"/>
    <w:rsid w:val="00384C3C"/>
    <w:rsid w:val="00385371"/>
    <w:rsid w:val="0039524D"/>
    <w:rsid w:val="003E2375"/>
    <w:rsid w:val="003F78E1"/>
    <w:rsid w:val="00413B37"/>
    <w:rsid w:val="00426C6D"/>
    <w:rsid w:val="004577B0"/>
    <w:rsid w:val="00476628"/>
    <w:rsid w:val="00484153"/>
    <w:rsid w:val="004A3417"/>
    <w:rsid w:val="004D086A"/>
    <w:rsid w:val="004D1064"/>
    <w:rsid w:val="004D2250"/>
    <w:rsid w:val="004E56E0"/>
    <w:rsid w:val="004F1DD0"/>
    <w:rsid w:val="004F5DB4"/>
    <w:rsid w:val="00500853"/>
    <w:rsid w:val="00532432"/>
    <w:rsid w:val="00554026"/>
    <w:rsid w:val="00554F6E"/>
    <w:rsid w:val="0057394B"/>
    <w:rsid w:val="005B42E3"/>
    <w:rsid w:val="005E65F6"/>
    <w:rsid w:val="005F3015"/>
    <w:rsid w:val="005F3356"/>
    <w:rsid w:val="00625984"/>
    <w:rsid w:val="00655C77"/>
    <w:rsid w:val="00664F79"/>
    <w:rsid w:val="00676B26"/>
    <w:rsid w:val="006C1E94"/>
    <w:rsid w:val="006C7839"/>
    <w:rsid w:val="006D0404"/>
    <w:rsid w:val="007004A7"/>
    <w:rsid w:val="00703505"/>
    <w:rsid w:val="007318AD"/>
    <w:rsid w:val="00741374"/>
    <w:rsid w:val="00743DD4"/>
    <w:rsid w:val="00760D95"/>
    <w:rsid w:val="00765AE5"/>
    <w:rsid w:val="00791BAA"/>
    <w:rsid w:val="007A5265"/>
    <w:rsid w:val="007E436E"/>
    <w:rsid w:val="007F305C"/>
    <w:rsid w:val="00800E01"/>
    <w:rsid w:val="0084392C"/>
    <w:rsid w:val="00851999"/>
    <w:rsid w:val="00865731"/>
    <w:rsid w:val="00891C71"/>
    <w:rsid w:val="008928C9"/>
    <w:rsid w:val="008B39BF"/>
    <w:rsid w:val="008E20D3"/>
    <w:rsid w:val="0090568D"/>
    <w:rsid w:val="00956773"/>
    <w:rsid w:val="00960F5B"/>
    <w:rsid w:val="00963160"/>
    <w:rsid w:val="00973780"/>
    <w:rsid w:val="009C78BC"/>
    <w:rsid w:val="00A05293"/>
    <w:rsid w:val="00A403FA"/>
    <w:rsid w:val="00A40480"/>
    <w:rsid w:val="00AB3CE9"/>
    <w:rsid w:val="00AD72E8"/>
    <w:rsid w:val="00AF780A"/>
    <w:rsid w:val="00B17A38"/>
    <w:rsid w:val="00B50F16"/>
    <w:rsid w:val="00B5111F"/>
    <w:rsid w:val="00B63378"/>
    <w:rsid w:val="00B749E1"/>
    <w:rsid w:val="00B93C71"/>
    <w:rsid w:val="00BB4549"/>
    <w:rsid w:val="00BE2EA8"/>
    <w:rsid w:val="00BF481D"/>
    <w:rsid w:val="00C875F5"/>
    <w:rsid w:val="00CA3C97"/>
    <w:rsid w:val="00CC74B3"/>
    <w:rsid w:val="00CF1DE8"/>
    <w:rsid w:val="00D31D15"/>
    <w:rsid w:val="00D54786"/>
    <w:rsid w:val="00D709E7"/>
    <w:rsid w:val="00DB22D5"/>
    <w:rsid w:val="00DB3C2E"/>
    <w:rsid w:val="00DC0664"/>
    <w:rsid w:val="00E0279F"/>
    <w:rsid w:val="00E11FB4"/>
    <w:rsid w:val="00E60540"/>
    <w:rsid w:val="00E807B6"/>
    <w:rsid w:val="00E97486"/>
    <w:rsid w:val="00E9790E"/>
    <w:rsid w:val="00ED4724"/>
    <w:rsid w:val="00EF0663"/>
    <w:rsid w:val="00EF6513"/>
    <w:rsid w:val="00F0756E"/>
    <w:rsid w:val="00F45748"/>
    <w:rsid w:val="00F6200E"/>
    <w:rsid w:val="00F6209D"/>
    <w:rsid w:val="00F71805"/>
    <w:rsid w:val="00FB2310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5ECA484"/>
  <w15:docId w15:val="{29249560-ABD1-4ED2-8A5E-F1C03422AB0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57A5B"/>
    <w:pPr>
      <w:spacing w:before="60" w:after="60" w:line="360" w:lineRule="auto"/>
      <w:jc w:val="both"/>
    </w:pPr>
    <w:rPr>
      <w:rFonts w:ascii="Verdana" w:hAnsi="Verdana" w:eastAsia="Times New Roman" w:cs="Times New Roman"/>
      <w:sz w:val="16"/>
      <w:szCs w:val="24"/>
      <w:lang w:eastAsia="cs-CZ"/>
    </w:rPr>
  </w:style>
  <w:style w:type="paragraph" w:styleId="Nadpis1">
    <w:name w:val="heading 1"/>
    <w:aliases w:val="V_Head1"/>
    <w:basedOn w:val="Normln"/>
    <w:next w:val="Nadpis2"/>
    <w:link w:val="Nadpis1Char"/>
    <w:qFormat/>
    <w:rsid w:val="00357A5B"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28"/>
      <w:sz w:val="4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7A5B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Heading 3 PPP,V_Head3"/>
    <w:basedOn w:val="Normln"/>
    <w:next w:val="Zkladntext"/>
    <w:link w:val="Nadpis3Char"/>
    <w:qFormat/>
    <w:rsid w:val="00357A5B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357A5B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357A5B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357A5B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357A5B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357A5B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357A5B"/>
    <w:pPr>
      <w:keepNext/>
      <w:numPr>
        <w:ilvl w:val="8"/>
        <w:numId w:val="1"/>
      </w:numPr>
      <w:outlineLvl w:val="8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V_Head1 Char"/>
    <w:basedOn w:val="Standardnpsmoodstavce"/>
    <w:link w:val="Nadpis1"/>
    <w:rsid w:val="00357A5B"/>
    <w:rPr>
      <w:rFonts w:ascii="Arial" w:hAnsi="Arial" w:eastAsia="Times New Roman" w:cs="Times New Roman"/>
      <w:color w:val="B40000"/>
      <w:kern w:val="28"/>
      <w:sz w:val="44"/>
      <w:szCs w:val="24"/>
      <w:lang w:eastAsia="cs-CZ"/>
    </w:rPr>
  </w:style>
  <w:style w:type="character" w:styleId="Nadpis3Char" w:customStyle="true">
    <w:name w:val="Nadpis 3 Char"/>
    <w:aliases w:val="Heading 3 PPP Char,V_Head3 Char"/>
    <w:basedOn w:val="Standardnpsmoodstavce"/>
    <w:link w:val="Nadpis3"/>
    <w:rsid w:val="00357A5B"/>
    <w:rPr>
      <w:rFonts w:ascii="Verdana" w:hAnsi="Verdana" w:eastAsia="Times New Roman" w:cs="Times New Roman"/>
      <w:sz w:val="16"/>
      <w:szCs w:val="18"/>
      <w:lang w:eastAsia="cs-CZ"/>
    </w:rPr>
  </w:style>
  <w:style w:type="character" w:styleId="Nadpis4Char" w:customStyle="true">
    <w:name w:val="Nadpis 4 Char"/>
    <w:basedOn w:val="Standardnpsmoodstavce"/>
    <w:link w:val="Nadpis4"/>
    <w:rsid w:val="00357A5B"/>
    <w:rPr>
      <w:rFonts w:ascii="Verdana" w:hAnsi="Verdana" w:eastAsia="Times New Roman" w:cs="Times New Roman"/>
      <w:sz w:val="16"/>
      <w:szCs w:val="24"/>
      <w:lang w:eastAsia="cs-CZ"/>
    </w:rPr>
  </w:style>
  <w:style w:type="character" w:styleId="Nadpis5Char" w:customStyle="true">
    <w:name w:val="Nadpis 5 Char"/>
    <w:basedOn w:val="Standardnpsmoodstavce"/>
    <w:link w:val="Nadpis5"/>
    <w:rsid w:val="00357A5B"/>
    <w:rPr>
      <w:rFonts w:ascii="Verdana" w:hAnsi="Verdana" w:eastAsia="Times New Roman" w:cs="Times New Roman"/>
      <w:sz w:val="16"/>
      <w:szCs w:val="24"/>
      <w:lang w:eastAsia="cs-CZ"/>
    </w:rPr>
  </w:style>
  <w:style w:type="character" w:styleId="Nadpis6Char" w:customStyle="true">
    <w:name w:val="Nadpis 6 Char"/>
    <w:basedOn w:val="Standardnpsmoodstavce"/>
    <w:link w:val="Nadpis6"/>
    <w:rsid w:val="00357A5B"/>
    <w:rPr>
      <w:rFonts w:ascii="Verdana" w:hAnsi="Verdana" w:eastAsia="Times New Roman" w:cs="Times New Roman"/>
      <w:sz w:val="16"/>
      <w:szCs w:val="24"/>
      <w:lang w:eastAsia="cs-CZ"/>
    </w:rPr>
  </w:style>
  <w:style w:type="character" w:styleId="Nadpis7Char" w:customStyle="true">
    <w:name w:val="Nadpis 7 Char"/>
    <w:basedOn w:val="Standardnpsmoodstavce"/>
    <w:link w:val="Nadpis7"/>
    <w:rsid w:val="00357A5B"/>
    <w:rPr>
      <w:rFonts w:ascii="Verdana" w:hAnsi="Verdana" w:eastAsia="Times New Roman" w:cs="Times New Roman"/>
      <w:sz w:val="16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rsid w:val="00357A5B"/>
    <w:rPr>
      <w:rFonts w:ascii="Verdana" w:hAnsi="Verdana" w:eastAsia="Times New Roman" w:cs="Times New Roman"/>
      <w:sz w:val="16"/>
      <w:szCs w:val="24"/>
      <w:lang w:eastAsia="cs-CZ"/>
    </w:rPr>
  </w:style>
  <w:style w:type="character" w:styleId="Nadpis9Char" w:customStyle="true">
    <w:name w:val="Nadpis 9 Char"/>
    <w:basedOn w:val="Standardnpsmoodstavce"/>
    <w:link w:val="Nadpis9"/>
    <w:rsid w:val="00357A5B"/>
    <w:rPr>
      <w:rFonts w:ascii="Verdana" w:hAnsi="Verdana" w:eastAsia="Times New Roman" w:cs="Times New Roman"/>
      <w:sz w:val="16"/>
      <w:szCs w:val="24"/>
      <w:lang w:eastAsia="cs-CZ"/>
    </w:rPr>
  </w:style>
  <w:style w:type="paragraph" w:styleId="Nadpis2PPP" w:customStyle="true">
    <w:name w:val="Nadpis 2 PPP"/>
    <w:basedOn w:val="Nadpis2"/>
    <w:next w:val="Normln"/>
    <w:rsid w:val="00357A5B"/>
    <w:pPr>
      <w:numPr>
        <w:ilvl w:val="1"/>
        <w:numId w:val="1"/>
      </w:numPr>
      <w:spacing w:before="360" w:after="200" w:line="240" w:lineRule="auto"/>
      <w:jc w:val="left"/>
    </w:pPr>
    <w:rPr>
      <w:rFonts w:ascii="Arial" w:hAnsi="Arial" w:eastAsia="Times New Roman" w:cs="Times New Roman"/>
      <w:bCs w:val="false"/>
      <w:color w:val="B40000"/>
      <w:sz w:val="24"/>
      <w:szCs w:val="28"/>
    </w:rPr>
  </w:style>
  <w:style w:type="paragraph" w:styleId="Odstavecseseznamem">
    <w:name w:val="List Paragraph"/>
    <w:basedOn w:val="Normln"/>
    <w:uiPriority w:val="99"/>
    <w:qFormat/>
    <w:rsid w:val="00357A5B"/>
    <w:pPr>
      <w:spacing w:before="0" w:after="0" w:line="240" w:lineRule="auto"/>
      <w:ind w:left="720"/>
      <w:jc w:val="left"/>
    </w:pPr>
    <w:rPr>
      <w:rFonts w:ascii="Times New Roman" w:hAnsi="Times New Roman" w:eastAsia="Calibri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357A5B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357A5B"/>
    <w:rPr>
      <w:rFonts w:ascii="Verdana" w:hAnsi="Verdana" w:eastAsia="Times New Roman" w:cs="Times New Roman"/>
      <w:sz w:val="1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7A5B"/>
    <w:pPr>
      <w:tabs>
        <w:tab w:val="center" w:pos="4536"/>
        <w:tab w:val="right" w:pos="9072"/>
      </w:tabs>
      <w:spacing w:before="0"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357A5B"/>
    <w:rPr>
      <w:rFonts w:ascii="Verdana" w:hAnsi="Verdana" w:eastAsia="Times New Roman" w:cs="Times New Roman"/>
      <w:sz w:val="16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357A5B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unhideWhenUsed/>
    <w:rsid w:val="00357A5B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aliases w:val="Comment Text Char Char,Comment Text Char Char Char Char"/>
    <w:basedOn w:val="Standardnpsmoodstavce"/>
    <w:link w:val="Textkomente"/>
    <w:uiPriority w:val="99"/>
    <w:rsid w:val="00357A5B"/>
    <w:rPr>
      <w:rFonts w:ascii="Verdana" w:hAnsi="Verdana" w:eastAsia="Times New Roman" w:cs="Times New Roman"/>
      <w:sz w:val="20"/>
      <w:szCs w:val="20"/>
      <w:lang w:eastAsia="cs-CZ"/>
    </w:rPr>
  </w:style>
  <w:style w:type="paragraph" w:styleId="Odstavec" w:customStyle="true">
    <w:name w:val="Odstavec"/>
    <w:basedOn w:val="Zkladntext"/>
    <w:uiPriority w:val="99"/>
    <w:rsid w:val="00357A5B"/>
    <w:pPr>
      <w:widowControl w:val="false"/>
      <w:overflowPunct w:val="false"/>
      <w:autoSpaceDE w:val="false"/>
      <w:autoSpaceDN w:val="false"/>
      <w:adjustRightInd w:val="false"/>
      <w:spacing w:before="0" w:after="0" w:line="240" w:lineRule="auto"/>
      <w:ind w:firstLine="539"/>
    </w:pPr>
    <w:rPr>
      <w:rFonts w:ascii="Times New Roman" w:hAnsi="Times New Roman"/>
      <w:noProof/>
      <w:color w:val="000000"/>
      <w:sz w:val="24"/>
      <w:szCs w:val="20"/>
    </w:rPr>
  </w:style>
  <w:style w:type="character" w:styleId="preformatted" w:customStyle="true">
    <w:name w:val="preformatted"/>
    <w:basedOn w:val="Standardnpsmoodstavce"/>
    <w:rsid w:val="00357A5B"/>
  </w:style>
  <w:style w:type="character" w:styleId="nowrap" w:customStyle="true">
    <w:name w:val="nowrap"/>
    <w:basedOn w:val="Standardnpsmoodstavce"/>
    <w:rsid w:val="00357A5B"/>
  </w:style>
  <w:style w:type="character" w:styleId="Nadpis2Char" w:customStyle="true">
    <w:name w:val="Nadpis 2 Char"/>
    <w:basedOn w:val="Standardnpsmoodstavce"/>
    <w:link w:val="Nadpis2"/>
    <w:uiPriority w:val="9"/>
    <w:semiHidden/>
    <w:rsid w:val="00357A5B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A5B"/>
    <w:pPr>
      <w:spacing w:before="0" w:after="0" w:line="240" w:lineRule="auto"/>
    </w:pPr>
    <w:rPr>
      <w:rFonts w:ascii="Tahoma" w:hAnsi="Tahoma" w:cs="Tahoma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57A5B"/>
    <w:rPr>
      <w:rFonts w:ascii="Tahoma" w:hAnsi="Tahoma" w:eastAsia="Times New Roman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14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149"/>
    <w:rPr>
      <w:rFonts w:ascii="Verdana" w:hAnsi="Verdana" w:eastAsia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5260"/>
    <w:pPr>
      <w:tabs>
        <w:tab w:val="center" w:pos="4536"/>
        <w:tab w:val="right" w:pos="9072"/>
      </w:tabs>
      <w:spacing w:before="0"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65260"/>
    <w:rPr>
      <w:rFonts w:ascii="Verdana" w:hAnsi="Verdana" w:eastAsia="Times New Roman" w:cs="Times New Roman"/>
      <w:sz w:val="1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6C5E"/>
    <w:rPr>
      <w:color w:val="0000FF" w:themeColor="hyperlink"/>
      <w:u w:val="single"/>
    </w:rPr>
  </w:style>
  <w:style w:type="character" w:styleId="datalabel" w:customStyle="true">
    <w:name w:val="datalabel"/>
    <w:basedOn w:val="Standardnpsmoodstavce"/>
    <w:rsid w:val="00107179"/>
  </w:style>
  <w:style w:type="paragraph" w:styleId="Bezmezer">
    <w:name w:val="No Spacing"/>
    <w:uiPriority w:val="1"/>
    <w:qFormat/>
    <w:rsid w:val="00664F79"/>
    <w:pPr>
      <w:spacing w:after="0" w:line="240" w:lineRule="auto"/>
      <w:jc w:val="both"/>
    </w:pPr>
    <w:rPr>
      <w:rFonts w:ascii="Verdana" w:hAnsi="Verdana" w:eastAsia="Times New Roman" w:cs="Times New Roman"/>
      <w:sz w:val="16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715220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22393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69700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46767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687487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55950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mailto:korinek@novybydzov.cz" Type="http://schemas.openxmlformats.org/officeDocument/2006/relationships/hyperlink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3</properties:Pages>
  <properties:Words>1096</properties:Words>
  <properties:Characters>6471</properties:Characters>
  <properties:Lines>53</properties:Lines>
  <properties:Paragraphs>15</properties:Paragraphs>
  <properties:TotalTime>353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7552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2020-03-11T09:54:00Z</dcterms:created>
  <dc:creator/>
  <cp:lastModifiedBy/>
  <cp:lastPrinted>2016-03-23T09:57:00Z</cp:lastPrinted>
  <dcterms:modified xmlns:xsi="http://www.w3.org/2001/XMLSchema-instance" xsi:type="dcterms:W3CDTF">2020-05-05T13:05:00Z</dcterms:modified>
  <cp:revision>15</cp:revision>
</cp:coreProperties>
</file>