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2A66A1" w:rsidR="0024177D" w:rsidRDefault="0024177D" w14:paraId="67DDBDB8" w14:textId="796982B0">
      <w:pPr>
        <w:rPr>
          <w:rFonts w:cstheme="minorHAnsi"/>
          <w:b/>
          <w:sz w:val="28"/>
          <w:szCs w:val="28"/>
        </w:rPr>
      </w:pPr>
      <w:r w:rsidRPr="002A66A1">
        <w:rPr>
          <w:rFonts w:cstheme="minorHAnsi"/>
          <w:b/>
          <w:sz w:val="28"/>
          <w:szCs w:val="28"/>
        </w:rPr>
        <w:t>Příloha č. 1 – Specifikace předmětu plnění</w:t>
      </w:r>
    </w:p>
    <w:p w:rsidRPr="002A66A1" w:rsidR="0024177D" w:rsidRDefault="0024177D" w14:paraId="6B10E500" w14:textId="022E25F8">
      <w:pPr>
        <w:rPr>
          <w:rFonts w:cstheme="minorHAnsi"/>
          <w:b/>
          <w:sz w:val="24"/>
          <w:szCs w:val="24"/>
        </w:rPr>
      </w:pPr>
    </w:p>
    <w:p w:rsidRPr="002A66A1" w:rsidR="0024177D" w:rsidRDefault="0024177D" w14:paraId="3F733D09" w14:textId="4B20613A">
      <w:pPr>
        <w:rPr>
          <w:rFonts w:cstheme="minorHAnsi"/>
          <w:b/>
          <w:sz w:val="28"/>
          <w:szCs w:val="28"/>
        </w:rPr>
      </w:pPr>
      <w:r w:rsidRPr="002A66A1">
        <w:rPr>
          <w:rFonts w:cstheme="minorHAnsi"/>
          <w:b/>
          <w:sz w:val="28"/>
          <w:szCs w:val="28"/>
        </w:rPr>
        <w:t>1a – Část I Pasport kanalizace, hrobových míst a vinných sklepů</w:t>
      </w:r>
    </w:p>
    <w:p w:rsidRPr="002A66A1" w:rsidR="0089191F" w:rsidP="00617BBE" w:rsidRDefault="0089191F" w14:paraId="2FF030AC" w14:textId="1DB93892">
      <w:pPr>
        <w:rPr>
          <w:rFonts w:cstheme="minorHAnsi"/>
          <w:sz w:val="24"/>
          <w:szCs w:val="24"/>
        </w:rPr>
      </w:pPr>
    </w:p>
    <w:p w:rsidRPr="002A66A1" w:rsidR="00F63AC9" w:rsidP="00B077E9" w:rsidRDefault="0080080E" w14:paraId="4A4D42B2" w14:textId="66B4CCAB">
      <w:pPr>
        <w:jc w:val="both"/>
        <w:rPr>
          <w:rFonts w:cstheme="minorHAnsi"/>
          <w:sz w:val="24"/>
          <w:szCs w:val="24"/>
        </w:rPr>
      </w:pPr>
      <w:r w:rsidRPr="002A66A1">
        <w:rPr>
          <w:rFonts w:cstheme="minorHAnsi"/>
          <w:sz w:val="24"/>
          <w:szCs w:val="24"/>
        </w:rPr>
        <w:t xml:space="preserve">Pro všechny </w:t>
      </w:r>
      <w:r w:rsidRPr="002A66A1" w:rsidR="005A251C">
        <w:rPr>
          <w:rFonts w:cstheme="minorHAnsi"/>
          <w:sz w:val="24"/>
          <w:szCs w:val="24"/>
        </w:rPr>
        <w:t>pasporty platí, že musí být</w:t>
      </w:r>
      <w:r w:rsidRPr="002A66A1" w:rsidR="00B077E9">
        <w:rPr>
          <w:rFonts w:cstheme="minorHAnsi"/>
          <w:sz w:val="24"/>
          <w:szCs w:val="24"/>
        </w:rPr>
        <w:t xml:space="preserve"> </w:t>
      </w:r>
      <w:r w:rsidR="00CE2F4F">
        <w:rPr>
          <w:rFonts w:cstheme="minorHAnsi"/>
          <w:sz w:val="24"/>
          <w:szCs w:val="24"/>
        </w:rPr>
        <w:t xml:space="preserve">zpracovány a </w:t>
      </w:r>
      <w:r w:rsidRPr="002A66A1" w:rsidR="00B077E9">
        <w:rPr>
          <w:rFonts w:cstheme="minorHAnsi"/>
          <w:sz w:val="24"/>
          <w:szCs w:val="24"/>
        </w:rPr>
        <w:t>předány jak v tištěné, tak elektronické podobě. Součástí elektronických výstupů budou podklady pro zanesení do geografického informačního systému zadavatele</w:t>
      </w:r>
      <w:r w:rsidRPr="002A66A1" w:rsidR="00CE4401">
        <w:rPr>
          <w:rFonts w:cstheme="minorHAnsi"/>
          <w:sz w:val="24"/>
          <w:szCs w:val="24"/>
        </w:rPr>
        <w:t xml:space="preserve"> (GIS4U), tzn. e</w:t>
      </w:r>
      <w:r w:rsidRPr="002A66A1" w:rsidR="007A6164">
        <w:rPr>
          <w:rFonts w:cstheme="minorHAnsi"/>
          <w:sz w:val="24"/>
          <w:szCs w:val="24"/>
        </w:rPr>
        <w:t xml:space="preserve">lektronická podoba zpracovaných pasportů musí být kompatibilní s aplikací </w:t>
      </w:r>
      <w:r w:rsidRPr="002A66A1" w:rsidR="00CE4401">
        <w:rPr>
          <w:rFonts w:cstheme="minorHAnsi"/>
          <w:sz w:val="24"/>
          <w:szCs w:val="24"/>
        </w:rPr>
        <w:t>GIS4U (</w:t>
      </w:r>
      <w:r w:rsidRPr="002A66A1" w:rsidR="007A6164">
        <w:rPr>
          <w:rFonts w:cstheme="minorHAnsi"/>
          <w:sz w:val="24"/>
          <w:szCs w:val="24"/>
        </w:rPr>
        <w:t>vešker</w:t>
      </w:r>
      <w:r w:rsidRPr="002A66A1" w:rsidR="008E5C0B">
        <w:rPr>
          <w:rFonts w:cstheme="minorHAnsi"/>
          <w:sz w:val="24"/>
          <w:szCs w:val="24"/>
        </w:rPr>
        <w:t xml:space="preserve">é elektronické podklady </w:t>
      </w:r>
      <w:r w:rsidRPr="002A66A1" w:rsidR="00F63AC9">
        <w:rPr>
          <w:rFonts w:cstheme="minorHAnsi"/>
          <w:sz w:val="24"/>
          <w:szCs w:val="24"/>
        </w:rPr>
        <w:t>bude</w:t>
      </w:r>
      <w:r w:rsidRPr="002A66A1" w:rsidR="00CE4401">
        <w:rPr>
          <w:rFonts w:cstheme="minorHAnsi"/>
          <w:sz w:val="24"/>
          <w:szCs w:val="24"/>
        </w:rPr>
        <w:t xml:space="preserve"> </w:t>
      </w:r>
      <w:r w:rsidRPr="002A66A1" w:rsidR="008E5C0B">
        <w:rPr>
          <w:rFonts w:cstheme="minorHAnsi"/>
          <w:sz w:val="24"/>
          <w:szCs w:val="24"/>
        </w:rPr>
        <w:t xml:space="preserve">možné vložit </w:t>
      </w:r>
      <w:r w:rsidRPr="002A66A1" w:rsidR="00F63AC9">
        <w:rPr>
          <w:rFonts w:cstheme="minorHAnsi"/>
          <w:sz w:val="24"/>
          <w:szCs w:val="24"/>
        </w:rPr>
        <w:t>do výše uvedeného systému). Pro vyloučení případných pochybností zadavatel uvádí, že zanesení podkladů do GIS4U není součástí předmětu plnění a toto bude realizováno ze strany zadavatele.</w:t>
      </w:r>
    </w:p>
    <w:p w:rsidRPr="002A66A1" w:rsidR="0080080E" w:rsidP="00F63AC9" w:rsidRDefault="00F63AC9" w14:paraId="5A3B0C4D" w14:textId="02596929">
      <w:pPr>
        <w:jc w:val="both"/>
        <w:rPr>
          <w:rFonts w:cstheme="minorHAnsi"/>
          <w:sz w:val="24"/>
          <w:szCs w:val="24"/>
        </w:rPr>
      </w:pPr>
      <w:r w:rsidRPr="002A66A1">
        <w:rPr>
          <w:rFonts w:cstheme="minorHAnsi"/>
          <w:sz w:val="24"/>
          <w:szCs w:val="24"/>
        </w:rPr>
        <w:t>Veškeré pasporty budou zpracovány na základě měření v</w:t>
      </w:r>
      <w:r w:rsidRPr="002A66A1" w:rsidR="00E0030E">
        <w:rPr>
          <w:rFonts w:cstheme="minorHAnsi"/>
          <w:sz w:val="24"/>
          <w:szCs w:val="24"/>
        </w:rPr>
        <w:t> </w:t>
      </w:r>
      <w:r w:rsidRPr="002A66A1">
        <w:rPr>
          <w:rFonts w:cstheme="minorHAnsi"/>
          <w:sz w:val="24"/>
          <w:szCs w:val="24"/>
        </w:rPr>
        <w:t>terénu</w:t>
      </w:r>
      <w:r w:rsidRPr="002A66A1" w:rsidR="00E0030E">
        <w:rPr>
          <w:rFonts w:cstheme="minorHAnsi"/>
          <w:sz w:val="24"/>
          <w:szCs w:val="24"/>
        </w:rPr>
        <w:t>/na místě</w:t>
      </w:r>
      <w:r w:rsidRPr="002A66A1">
        <w:rPr>
          <w:rFonts w:cstheme="minorHAnsi"/>
          <w:sz w:val="24"/>
          <w:szCs w:val="24"/>
        </w:rPr>
        <w:t xml:space="preserve"> (tzn. nikoli na základě územních plánů či jiných plánovacích</w:t>
      </w:r>
      <w:r w:rsidRPr="002A66A1" w:rsidR="009F40FE">
        <w:rPr>
          <w:rFonts w:cstheme="minorHAnsi"/>
          <w:sz w:val="24"/>
          <w:szCs w:val="24"/>
        </w:rPr>
        <w:t xml:space="preserve"> či mapových</w:t>
      </w:r>
      <w:r w:rsidRPr="002A66A1">
        <w:rPr>
          <w:rFonts w:cstheme="minorHAnsi"/>
          <w:sz w:val="24"/>
          <w:szCs w:val="24"/>
        </w:rPr>
        <w:t xml:space="preserve"> podkladů), přičemž konkrétní termín měření </w:t>
      </w:r>
      <w:r w:rsidRPr="002A66A1" w:rsidR="00E0030E">
        <w:rPr>
          <w:rFonts w:cstheme="minorHAnsi"/>
          <w:sz w:val="24"/>
          <w:szCs w:val="24"/>
        </w:rPr>
        <w:t xml:space="preserve">na místě </w:t>
      </w:r>
      <w:r w:rsidRPr="002A66A1">
        <w:rPr>
          <w:rFonts w:cstheme="minorHAnsi"/>
          <w:sz w:val="24"/>
          <w:szCs w:val="24"/>
        </w:rPr>
        <w:t>je dodavatel povinen oznámit zadavateli min. 24 hod. před jeho uskutečněním, aby se mohl zadavatel tohoto měření zúčastnit.</w:t>
      </w:r>
    </w:p>
    <w:p w:rsidRPr="002A66A1" w:rsidR="0080080E" w:rsidP="00617BBE" w:rsidRDefault="0034394C" w14:paraId="7590A4A1" w14:textId="5821EBA6">
      <w:pPr>
        <w:rPr>
          <w:rFonts w:cstheme="minorHAnsi"/>
          <w:sz w:val="24"/>
          <w:szCs w:val="24"/>
        </w:rPr>
      </w:pPr>
      <w:r w:rsidRPr="002A66A1">
        <w:rPr>
          <w:rFonts w:cstheme="minorHAnsi"/>
          <w:sz w:val="24"/>
          <w:szCs w:val="24"/>
        </w:rPr>
        <w:t>Pasport dešťové kanalizace</w:t>
      </w:r>
    </w:p>
    <w:p w:rsidRPr="002A66A1" w:rsidR="0031646B" w:rsidP="0031646B" w:rsidRDefault="0034394C" w14:paraId="2ED1F948" w14:textId="77777777">
      <w:pPr>
        <w:pStyle w:val="Odstavecseseznamem"/>
        <w:numPr>
          <w:ilvl w:val="0"/>
          <w:numId w:val="5"/>
        </w:numPr>
        <w:spacing w:after="0"/>
        <w:jc w:val="both"/>
        <w:rPr>
          <w:rFonts w:cstheme="minorHAnsi"/>
          <w:sz w:val="24"/>
          <w:szCs w:val="24"/>
        </w:rPr>
      </w:pPr>
      <w:r w:rsidRPr="002A66A1">
        <w:rPr>
          <w:rFonts w:cstheme="minorHAnsi"/>
          <w:sz w:val="24"/>
          <w:szCs w:val="24"/>
        </w:rPr>
        <w:t>Geodetické zaměření průběhu stok, šachet a vpustí dešťové kanalizace</w:t>
      </w:r>
    </w:p>
    <w:p w:rsidRPr="002A66A1" w:rsidR="0031646B" w:rsidP="0034394C" w:rsidRDefault="0034394C" w14:paraId="6A83FE07" w14:textId="77777777">
      <w:pPr>
        <w:pStyle w:val="Odstavecseseznamem"/>
        <w:numPr>
          <w:ilvl w:val="0"/>
          <w:numId w:val="5"/>
        </w:numPr>
        <w:spacing w:after="0"/>
        <w:jc w:val="both"/>
        <w:rPr>
          <w:rFonts w:cstheme="minorHAnsi"/>
          <w:sz w:val="24"/>
          <w:szCs w:val="24"/>
        </w:rPr>
      </w:pPr>
      <w:r w:rsidRPr="002A66A1">
        <w:rPr>
          <w:rFonts w:cstheme="minorHAnsi"/>
          <w:sz w:val="24"/>
          <w:szCs w:val="24"/>
        </w:rPr>
        <w:t>Přiřazení atributů k jednotlivým úsekům stok (sklon, délka, dimenze, materiál) šachtám a vpustím (nadmořská výška dna a poklopu)</w:t>
      </w:r>
    </w:p>
    <w:p w:rsidRPr="002A66A1" w:rsidR="0031646B" w:rsidP="0034394C" w:rsidRDefault="0034394C" w14:paraId="2B515571" w14:textId="77777777">
      <w:pPr>
        <w:pStyle w:val="Odstavecseseznamem"/>
        <w:numPr>
          <w:ilvl w:val="0"/>
          <w:numId w:val="5"/>
        </w:numPr>
        <w:spacing w:after="0"/>
        <w:jc w:val="both"/>
        <w:rPr>
          <w:rFonts w:cstheme="minorHAnsi"/>
          <w:sz w:val="24"/>
          <w:szCs w:val="24"/>
        </w:rPr>
      </w:pPr>
      <w:r w:rsidRPr="002A66A1">
        <w:rPr>
          <w:rFonts w:cstheme="minorHAnsi"/>
          <w:sz w:val="24"/>
          <w:szCs w:val="24"/>
        </w:rPr>
        <w:t>Pořízení fotodokumentace jednotlivých šachet a vpustí</w:t>
      </w:r>
    </w:p>
    <w:p w:rsidRPr="002A66A1" w:rsidR="0031646B" w:rsidP="0034394C" w:rsidRDefault="0034394C" w14:paraId="1886E1CF" w14:textId="77777777">
      <w:pPr>
        <w:pStyle w:val="Odstavecseseznamem"/>
        <w:numPr>
          <w:ilvl w:val="0"/>
          <w:numId w:val="5"/>
        </w:numPr>
        <w:spacing w:after="0"/>
        <w:jc w:val="both"/>
        <w:rPr>
          <w:rFonts w:cstheme="minorHAnsi"/>
          <w:sz w:val="24"/>
          <w:szCs w:val="24"/>
        </w:rPr>
      </w:pPr>
      <w:r w:rsidRPr="002A66A1">
        <w:rPr>
          <w:rFonts w:cstheme="minorHAnsi"/>
          <w:sz w:val="24"/>
          <w:szCs w:val="24"/>
        </w:rPr>
        <w:t xml:space="preserve">Evidence průběhu a atributů prvků dešťové kanalizace </w:t>
      </w:r>
      <w:r w:rsidRPr="002A66A1" w:rsidR="00EB2807">
        <w:rPr>
          <w:rFonts w:cstheme="minorHAnsi"/>
          <w:sz w:val="24"/>
          <w:szCs w:val="24"/>
        </w:rPr>
        <w:t>ve stanoveném formátu</w:t>
      </w:r>
    </w:p>
    <w:p w:rsidRPr="002A66A1" w:rsidR="0031646B" w:rsidP="0034394C" w:rsidRDefault="0034394C" w14:paraId="2CA71C0E" w14:textId="77777777">
      <w:pPr>
        <w:pStyle w:val="Odstavecseseznamem"/>
        <w:numPr>
          <w:ilvl w:val="0"/>
          <w:numId w:val="5"/>
        </w:numPr>
        <w:spacing w:after="0"/>
        <w:jc w:val="both"/>
        <w:rPr>
          <w:rFonts w:cstheme="minorHAnsi"/>
          <w:sz w:val="24"/>
          <w:szCs w:val="24"/>
        </w:rPr>
      </w:pPr>
      <w:r w:rsidRPr="002A66A1">
        <w:rPr>
          <w:rFonts w:cstheme="minorHAnsi"/>
          <w:sz w:val="24"/>
          <w:szCs w:val="24"/>
        </w:rPr>
        <w:t>Symbolizace prvků dle ČSN</w:t>
      </w:r>
      <w:r w:rsidRPr="002A66A1" w:rsidR="00EB2807">
        <w:rPr>
          <w:rFonts w:cstheme="minorHAnsi"/>
          <w:sz w:val="24"/>
          <w:szCs w:val="24"/>
        </w:rPr>
        <w:t xml:space="preserve"> 01 3411</w:t>
      </w:r>
    </w:p>
    <w:p w:rsidRPr="002A66A1" w:rsidR="0031646B" w:rsidP="0034394C" w:rsidRDefault="0034394C" w14:paraId="7E502412" w14:textId="77777777">
      <w:pPr>
        <w:pStyle w:val="Odstavecseseznamem"/>
        <w:numPr>
          <w:ilvl w:val="0"/>
          <w:numId w:val="5"/>
        </w:numPr>
        <w:spacing w:after="0"/>
        <w:jc w:val="both"/>
        <w:rPr>
          <w:rFonts w:cstheme="minorHAnsi"/>
          <w:sz w:val="24"/>
          <w:szCs w:val="24"/>
        </w:rPr>
      </w:pPr>
      <w:r w:rsidRPr="002A66A1">
        <w:rPr>
          <w:rFonts w:cstheme="minorHAnsi"/>
          <w:sz w:val="24"/>
          <w:szCs w:val="24"/>
        </w:rPr>
        <w:t>Logická provázanost prvků úseku stoky - šachta/vpusť</w:t>
      </w:r>
    </w:p>
    <w:p w:rsidRPr="002A66A1" w:rsidR="0031646B" w:rsidP="0034394C" w:rsidRDefault="0034394C" w14:paraId="6C171BB6" w14:textId="77777777">
      <w:pPr>
        <w:pStyle w:val="Odstavecseseznamem"/>
        <w:numPr>
          <w:ilvl w:val="0"/>
          <w:numId w:val="5"/>
        </w:numPr>
        <w:spacing w:after="0"/>
        <w:jc w:val="both"/>
        <w:rPr>
          <w:rFonts w:cstheme="minorHAnsi"/>
          <w:sz w:val="24"/>
          <w:szCs w:val="24"/>
        </w:rPr>
      </w:pPr>
      <w:r w:rsidRPr="002A66A1">
        <w:rPr>
          <w:rFonts w:cstheme="minorHAnsi"/>
          <w:sz w:val="24"/>
          <w:szCs w:val="24"/>
        </w:rPr>
        <w:t>Provázanost s katastrálními daty</w:t>
      </w:r>
      <w:r w:rsidRPr="002A66A1" w:rsidR="00EB2807">
        <w:rPr>
          <w:rFonts w:cstheme="minorHAnsi"/>
          <w:sz w:val="24"/>
          <w:szCs w:val="24"/>
        </w:rPr>
        <w:t>, tj. informace o pozemcích, vlastnících apod.</w:t>
      </w:r>
    </w:p>
    <w:p w:rsidRPr="002A66A1" w:rsidR="00A25610" w:rsidP="0034394C" w:rsidRDefault="00A25610" w14:paraId="3402AC89" w14:textId="2A7F2E11">
      <w:pPr>
        <w:pStyle w:val="Odstavecseseznamem"/>
        <w:numPr>
          <w:ilvl w:val="0"/>
          <w:numId w:val="5"/>
        </w:numPr>
        <w:spacing w:after="0"/>
        <w:jc w:val="both"/>
        <w:rPr>
          <w:rFonts w:cstheme="minorHAnsi"/>
          <w:sz w:val="24"/>
          <w:szCs w:val="24"/>
        </w:rPr>
      </w:pPr>
      <w:r w:rsidRPr="002A66A1">
        <w:rPr>
          <w:rFonts w:cstheme="minorHAnsi"/>
          <w:sz w:val="24"/>
          <w:szCs w:val="24"/>
        </w:rPr>
        <w:t>Délka dešťové kanalizace je cca 7km</w:t>
      </w:r>
    </w:p>
    <w:p w:rsidRPr="002A66A1" w:rsidR="0080080E" w:rsidP="0064466A" w:rsidRDefault="0080080E" w14:paraId="66403C96" w14:textId="49612654">
      <w:pPr>
        <w:rPr>
          <w:rFonts w:cstheme="minorHAnsi"/>
          <w:sz w:val="24"/>
          <w:szCs w:val="24"/>
        </w:rPr>
      </w:pPr>
    </w:p>
    <w:p w:rsidRPr="002A66A1" w:rsidR="00D86187" w:rsidP="0064466A" w:rsidRDefault="00A45E5B" w14:paraId="0CD71514" w14:textId="5C58336E">
      <w:pPr>
        <w:rPr>
          <w:rFonts w:cstheme="minorHAnsi"/>
          <w:sz w:val="24"/>
          <w:szCs w:val="24"/>
        </w:rPr>
      </w:pPr>
      <w:r w:rsidRPr="002A66A1">
        <w:rPr>
          <w:rFonts w:cstheme="minorHAnsi"/>
          <w:sz w:val="24"/>
          <w:szCs w:val="24"/>
        </w:rPr>
        <w:t>Pasport hrobových míst</w:t>
      </w:r>
    </w:p>
    <w:p w:rsidRPr="002A66A1" w:rsidR="0031646B" w:rsidP="0031646B" w:rsidRDefault="00A45E5B" w14:paraId="13464984" w14:textId="0A7F0B26">
      <w:pPr>
        <w:pStyle w:val="Odstavecseseznamem"/>
        <w:numPr>
          <w:ilvl w:val="0"/>
          <w:numId w:val="6"/>
        </w:numPr>
        <w:rPr>
          <w:rFonts w:cstheme="minorHAnsi"/>
          <w:sz w:val="24"/>
          <w:szCs w:val="24"/>
        </w:rPr>
      </w:pPr>
      <w:r w:rsidRPr="002A66A1">
        <w:rPr>
          <w:rFonts w:cstheme="minorHAnsi"/>
          <w:sz w:val="24"/>
          <w:szCs w:val="24"/>
        </w:rPr>
        <w:t>Zaměření hrobových míst geodetickými metodami a výpočet výměry hrobových mís</w:t>
      </w:r>
      <w:r w:rsidRPr="002A66A1" w:rsidR="0031646B">
        <w:rPr>
          <w:rFonts w:cstheme="minorHAnsi"/>
          <w:sz w:val="24"/>
          <w:szCs w:val="24"/>
        </w:rPr>
        <w:t>t</w:t>
      </w:r>
    </w:p>
    <w:p w:rsidRPr="002A66A1" w:rsidR="0031646B" w:rsidP="0031646B" w:rsidRDefault="00A45E5B" w14:paraId="31CA250D" w14:textId="77777777">
      <w:pPr>
        <w:pStyle w:val="Odstavecseseznamem"/>
        <w:numPr>
          <w:ilvl w:val="0"/>
          <w:numId w:val="6"/>
        </w:numPr>
        <w:rPr>
          <w:rFonts w:cstheme="minorHAnsi"/>
          <w:sz w:val="24"/>
          <w:szCs w:val="24"/>
        </w:rPr>
      </w:pPr>
      <w:r w:rsidRPr="002A66A1">
        <w:rPr>
          <w:rFonts w:cstheme="minorHAnsi"/>
          <w:sz w:val="24"/>
          <w:szCs w:val="24"/>
        </w:rPr>
        <w:t>True</w:t>
      </w:r>
      <w:r w:rsidRPr="002A66A1" w:rsidR="006C0066">
        <w:rPr>
          <w:rFonts w:cstheme="minorHAnsi"/>
          <w:sz w:val="24"/>
          <w:szCs w:val="24"/>
        </w:rPr>
        <w:t xml:space="preserve"> </w:t>
      </w:r>
      <w:r w:rsidRPr="002A66A1">
        <w:rPr>
          <w:rFonts w:cstheme="minorHAnsi"/>
          <w:sz w:val="24"/>
          <w:szCs w:val="24"/>
        </w:rPr>
        <w:t>ortofoto hřbitova ve vysokém rozlišení (max 2cm/px)</w:t>
      </w:r>
    </w:p>
    <w:p w:rsidRPr="002A66A1" w:rsidR="0031646B" w:rsidP="0031646B" w:rsidRDefault="00A45E5B" w14:paraId="29C1EC8D" w14:textId="77777777">
      <w:pPr>
        <w:pStyle w:val="Odstavecseseznamem"/>
        <w:numPr>
          <w:ilvl w:val="0"/>
          <w:numId w:val="6"/>
        </w:numPr>
        <w:rPr>
          <w:rFonts w:cstheme="minorHAnsi"/>
          <w:sz w:val="24"/>
          <w:szCs w:val="24"/>
        </w:rPr>
      </w:pPr>
      <w:r w:rsidRPr="002A66A1">
        <w:rPr>
          <w:rFonts w:cstheme="minorHAnsi"/>
          <w:sz w:val="24"/>
          <w:szCs w:val="24"/>
        </w:rPr>
        <w:t>Nafocení skutečného stavu hrobových míst a náhrobků</w:t>
      </w:r>
    </w:p>
    <w:p w:rsidRPr="002A66A1" w:rsidR="0031646B" w:rsidP="0031646B" w:rsidRDefault="00A45E5B" w14:paraId="6E2A004C" w14:textId="77777777">
      <w:pPr>
        <w:pStyle w:val="Odstavecseseznamem"/>
        <w:numPr>
          <w:ilvl w:val="0"/>
          <w:numId w:val="6"/>
        </w:numPr>
        <w:rPr>
          <w:rFonts w:cstheme="minorHAnsi"/>
          <w:sz w:val="24"/>
          <w:szCs w:val="24"/>
        </w:rPr>
      </w:pPr>
      <w:r w:rsidRPr="002A66A1">
        <w:rPr>
          <w:rFonts w:cstheme="minorHAnsi"/>
          <w:sz w:val="24"/>
          <w:szCs w:val="24"/>
        </w:rPr>
        <w:t>K hrobovým místům přiřadit údaje o uzavřených nájemních smlouvách k hrobovým místům (údaje o nájemci - jméno, adresa; údaje o platnosti smlouvy, cena nájmu) a o pohřbených osobách (údaje o nebožtíkovi - jméno, datum narození, datum úmrtí; datum pohřbu, pozice</w:t>
      </w:r>
    </w:p>
    <w:p w:rsidRPr="002A66A1" w:rsidR="00A25610" w:rsidP="0031646B" w:rsidRDefault="00A25610" w14:paraId="14508F05" w14:textId="5EACA66C">
      <w:pPr>
        <w:pStyle w:val="Odstavecseseznamem"/>
        <w:numPr>
          <w:ilvl w:val="0"/>
          <w:numId w:val="6"/>
        </w:numPr>
        <w:rPr>
          <w:rFonts w:cstheme="minorHAnsi"/>
          <w:sz w:val="24"/>
          <w:szCs w:val="24"/>
        </w:rPr>
      </w:pPr>
      <w:r w:rsidRPr="002A66A1">
        <w:rPr>
          <w:rFonts w:cstheme="minorHAnsi"/>
          <w:sz w:val="24"/>
          <w:szCs w:val="24"/>
        </w:rPr>
        <w:t xml:space="preserve">Počet hrobových míst </w:t>
      </w:r>
      <w:r w:rsidRPr="002A66A1" w:rsidR="000429EF">
        <w:rPr>
          <w:rFonts w:cstheme="minorHAnsi"/>
          <w:sz w:val="24"/>
          <w:szCs w:val="24"/>
        </w:rPr>
        <w:t xml:space="preserve">je cca </w:t>
      </w:r>
      <w:r w:rsidRPr="002A66A1">
        <w:rPr>
          <w:rFonts w:cstheme="minorHAnsi"/>
          <w:sz w:val="24"/>
          <w:szCs w:val="24"/>
        </w:rPr>
        <w:t>273</w:t>
      </w:r>
    </w:p>
    <w:p w:rsidRPr="002A66A1" w:rsidR="002A66A1" w:rsidP="0031646B" w:rsidRDefault="002A66A1" w14:paraId="20796F21" w14:textId="24ECDEEA">
      <w:pPr>
        <w:pStyle w:val="Odstavecseseznamem"/>
        <w:numPr>
          <w:ilvl w:val="0"/>
          <w:numId w:val="6"/>
        </w:numPr>
        <w:rPr>
          <w:rFonts w:cstheme="minorHAnsi"/>
          <w:sz w:val="24"/>
          <w:szCs w:val="24"/>
        </w:rPr>
      </w:pPr>
      <w:r w:rsidRPr="002A66A1">
        <w:rPr>
          <w:rFonts w:cstheme="minorHAnsi"/>
          <w:sz w:val="24"/>
          <w:szCs w:val="24"/>
        </w:rPr>
        <w:t>Údaje o nájemcích předá zadavatel dodavateli nejpozději do 2 týdnů ode dne podpisu smlouvy</w:t>
      </w:r>
    </w:p>
    <w:p w:rsidRPr="002A66A1" w:rsidR="0080080E" w:rsidP="0064466A" w:rsidRDefault="0080080E" w14:paraId="0D2C659B" w14:textId="77777777">
      <w:pPr>
        <w:rPr>
          <w:rFonts w:cstheme="minorHAnsi"/>
          <w:sz w:val="24"/>
          <w:szCs w:val="24"/>
        </w:rPr>
      </w:pPr>
    </w:p>
    <w:p w:rsidRPr="002A66A1" w:rsidR="00D86187" w:rsidP="0064466A" w:rsidRDefault="00A45E5B" w14:paraId="7CD8C632" w14:textId="78F811F0">
      <w:pPr>
        <w:rPr>
          <w:rFonts w:cstheme="minorHAnsi"/>
          <w:sz w:val="24"/>
          <w:szCs w:val="24"/>
        </w:rPr>
      </w:pPr>
      <w:r w:rsidRPr="002A66A1">
        <w:rPr>
          <w:rFonts w:cstheme="minorHAnsi"/>
          <w:sz w:val="24"/>
          <w:szCs w:val="24"/>
        </w:rPr>
        <w:t>Pasport vinných sklepů</w:t>
      </w:r>
    </w:p>
    <w:p w:rsidRPr="002A66A1" w:rsidR="0031646B" w:rsidP="00A45E5B" w:rsidRDefault="00A45E5B" w14:paraId="32EF40EA" w14:textId="2FBDEE1B">
      <w:pPr>
        <w:pStyle w:val="Odstavecseseznamem"/>
        <w:numPr>
          <w:ilvl w:val="0"/>
          <w:numId w:val="7"/>
        </w:numPr>
        <w:spacing w:after="0"/>
        <w:jc w:val="both"/>
        <w:rPr>
          <w:rFonts w:cstheme="minorHAnsi"/>
          <w:sz w:val="24"/>
          <w:szCs w:val="24"/>
        </w:rPr>
      </w:pPr>
      <w:r w:rsidRPr="002A66A1">
        <w:rPr>
          <w:rFonts w:cstheme="minorHAnsi"/>
          <w:sz w:val="24"/>
          <w:szCs w:val="24"/>
        </w:rPr>
        <w:t xml:space="preserve">Vypracování přesného geodetického zaměření </w:t>
      </w:r>
      <w:r w:rsidRPr="002A66A1" w:rsidR="002A66A1">
        <w:rPr>
          <w:rFonts w:cstheme="minorHAnsi"/>
          <w:sz w:val="24"/>
          <w:szCs w:val="24"/>
        </w:rPr>
        <w:t xml:space="preserve">nadzemních viditelných částí </w:t>
      </w:r>
      <w:r w:rsidRPr="002A66A1">
        <w:rPr>
          <w:rFonts w:cstheme="minorHAnsi"/>
          <w:sz w:val="24"/>
          <w:szCs w:val="24"/>
        </w:rPr>
        <w:t>vinných sklepů na území obce</w:t>
      </w:r>
    </w:p>
    <w:p w:rsidRPr="002A66A1" w:rsidR="0031646B" w:rsidP="00A45E5B" w:rsidRDefault="00A45E5B" w14:paraId="65425968" w14:textId="15B38067">
      <w:pPr>
        <w:pStyle w:val="Odstavecseseznamem"/>
        <w:numPr>
          <w:ilvl w:val="0"/>
          <w:numId w:val="7"/>
        </w:numPr>
        <w:spacing w:after="0"/>
        <w:jc w:val="both"/>
        <w:rPr>
          <w:rFonts w:cstheme="minorHAnsi"/>
          <w:sz w:val="24"/>
          <w:szCs w:val="24"/>
        </w:rPr>
      </w:pPr>
      <w:r w:rsidRPr="002A66A1">
        <w:rPr>
          <w:rFonts w:cstheme="minorHAnsi"/>
          <w:sz w:val="24"/>
          <w:szCs w:val="24"/>
        </w:rPr>
        <w:t>Očíslování sklepů a pořízení fotodokumentace průčelí každého z</w:t>
      </w:r>
      <w:r w:rsidRPr="002A66A1" w:rsidR="0031646B">
        <w:rPr>
          <w:rFonts w:cstheme="minorHAnsi"/>
          <w:sz w:val="24"/>
          <w:szCs w:val="24"/>
        </w:rPr>
        <w:t> </w:t>
      </w:r>
      <w:r w:rsidRPr="002A66A1">
        <w:rPr>
          <w:rFonts w:cstheme="minorHAnsi"/>
          <w:sz w:val="24"/>
          <w:szCs w:val="24"/>
        </w:rPr>
        <w:t>nich</w:t>
      </w:r>
    </w:p>
    <w:p w:rsidRPr="002A66A1" w:rsidR="0031646B" w:rsidP="0031646B" w:rsidRDefault="00A45E5B" w14:paraId="78721F4B" w14:textId="5424F4F9">
      <w:pPr>
        <w:pStyle w:val="Odstavecseseznamem"/>
        <w:numPr>
          <w:ilvl w:val="0"/>
          <w:numId w:val="7"/>
        </w:numPr>
        <w:spacing w:after="0"/>
        <w:jc w:val="both"/>
        <w:rPr>
          <w:rFonts w:cstheme="minorHAnsi"/>
          <w:sz w:val="24"/>
          <w:szCs w:val="24"/>
        </w:rPr>
      </w:pPr>
      <w:r w:rsidRPr="002A66A1">
        <w:rPr>
          <w:rFonts w:cstheme="minorHAnsi"/>
          <w:sz w:val="24"/>
          <w:szCs w:val="24"/>
        </w:rPr>
        <w:t>Zaměření současného stavu sklepů, polohopisu a všech prostorových dispozic ve 3D</w:t>
      </w:r>
      <w:r w:rsidRPr="002A66A1" w:rsidR="002A66A1">
        <w:rPr>
          <w:rFonts w:cstheme="minorHAnsi"/>
          <w:sz w:val="24"/>
          <w:szCs w:val="24"/>
        </w:rPr>
        <w:t xml:space="preserve"> metodou laserového skenování, přičemž zaměřovány a zobrazovány budou vnitřní viditelné plochy sklepů</w:t>
      </w:r>
    </w:p>
    <w:p w:rsidRPr="002A66A1" w:rsidR="0031646B" w:rsidP="0031646B" w:rsidRDefault="00A45E5B" w14:paraId="0B4D9E1B" w14:textId="77777777">
      <w:pPr>
        <w:pStyle w:val="Odstavecseseznamem"/>
        <w:numPr>
          <w:ilvl w:val="0"/>
          <w:numId w:val="7"/>
        </w:numPr>
        <w:spacing w:after="0"/>
        <w:jc w:val="both"/>
        <w:rPr>
          <w:rFonts w:cstheme="minorHAnsi"/>
          <w:sz w:val="24"/>
          <w:szCs w:val="24"/>
        </w:rPr>
      </w:pPr>
      <w:r w:rsidRPr="002A66A1">
        <w:rPr>
          <w:rFonts w:cstheme="minorHAnsi"/>
          <w:sz w:val="24"/>
          <w:szCs w:val="24"/>
        </w:rPr>
        <w:t>Provedení v rozsahu a měřítku odpovídajícímu potřebám podrobného a průkazného zaměření proporcí a stavební struktury sklepů tak, aby umožnilo postihnout veškeré podstatné prostorové souvislosti těchto staveb</w:t>
      </w:r>
    </w:p>
    <w:p w:rsidRPr="002A66A1" w:rsidR="0031646B" w:rsidP="0031646B" w:rsidRDefault="002A66A1" w14:paraId="166CCFD7" w14:textId="374198AA">
      <w:pPr>
        <w:pStyle w:val="Odstavecseseznamem"/>
        <w:numPr>
          <w:ilvl w:val="0"/>
          <w:numId w:val="7"/>
        </w:numPr>
        <w:spacing w:after="0"/>
        <w:jc w:val="both"/>
        <w:rPr>
          <w:rFonts w:cstheme="minorHAnsi"/>
          <w:sz w:val="24"/>
          <w:szCs w:val="24"/>
        </w:rPr>
      </w:pPr>
      <w:r w:rsidRPr="002A66A1">
        <w:rPr>
          <w:rFonts w:cstheme="minorHAnsi"/>
          <w:sz w:val="24"/>
          <w:szCs w:val="24"/>
        </w:rPr>
        <w:t>Z</w:t>
      </w:r>
      <w:r w:rsidRPr="002A66A1" w:rsidR="00A45E5B">
        <w:rPr>
          <w:rFonts w:cstheme="minorHAnsi"/>
          <w:sz w:val="24"/>
          <w:szCs w:val="24"/>
        </w:rPr>
        <w:t>aměření dispozic</w:t>
      </w:r>
      <w:r w:rsidRPr="002A66A1">
        <w:rPr>
          <w:rFonts w:cstheme="minorHAnsi"/>
          <w:sz w:val="24"/>
          <w:szCs w:val="24"/>
        </w:rPr>
        <w:t xml:space="preserve"> vnitřních viditelných ploch</w:t>
      </w:r>
      <w:r w:rsidRPr="002A66A1" w:rsidR="00A45E5B">
        <w:rPr>
          <w:rFonts w:cstheme="minorHAnsi"/>
          <w:sz w:val="24"/>
          <w:szCs w:val="24"/>
        </w:rPr>
        <w:t xml:space="preserve"> každého sklepa se všemi půdorysnými nepravidelnostmi, zaznamenání horizontálních i vertikálních výklenků a všech přístupných bočních chodeb či případných propojek mezi místnostmi či sousedními sklepy apod.</w:t>
      </w:r>
    </w:p>
    <w:p w:rsidRPr="002A66A1" w:rsidR="0031646B" w:rsidP="00A45E5B" w:rsidRDefault="00A45E5B" w14:paraId="751EBB97" w14:textId="77777777">
      <w:pPr>
        <w:pStyle w:val="Odstavecseseznamem"/>
        <w:numPr>
          <w:ilvl w:val="0"/>
          <w:numId w:val="7"/>
        </w:numPr>
        <w:spacing w:after="0"/>
        <w:jc w:val="both"/>
        <w:rPr>
          <w:rFonts w:cstheme="minorHAnsi"/>
          <w:sz w:val="24"/>
          <w:szCs w:val="24"/>
        </w:rPr>
      </w:pPr>
      <w:r w:rsidRPr="002A66A1">
        <w:rPr>
          <w:rFonts w:cstheme="minorHAnsi"/>
          <w:sz w:val="24"/>
          <w:szCs w:val="24"/>
        </w:rPr>
        <w:t>Přesné zjištění výšek podlah a stropů ve všech prostorách, výškové napojení na systém státní nivelace</w:t>
      </w:r>
    </w:p>
    <w:p w:rsidRPr="002A66A1" w:rsidR="00A45E5B" w:rsidP="00A45E5B" w:rsidRDefault="00A45E5B" w14:paraId="59416EA2" w14:textId="51FD1516">
      <w:pPr>
        <w:pStyle w:val="Odstavecseseznamem"/>
        <w:numPr>
          <w:ilvl w:val="0"/>
          <w:numId w:val="7"/>
        </w:numPr>
        <w:spacing w:after="0"/>
        <w:jc w:val="both"/>
        <w:rPr>
          <w:rFonts w:cstheme="minorHAnsi"/>
          <w:sz w:val="24"/>
          <w:szCs w:val="24"/>
        </w:rPr>
      </w:pPr>
      <w:r w:rsidRPr="002A66A1">
        <w:rPr>
          <w:rFonts w:cstheme="minorHAnsi"/>
          <w:sz w:val="24"/>
          <w:szCs w:val="24"/>
        </w:rPr>
        <w:t>Požadované výstupy:</w:t>
      </w:r>
    </w:p>
    <w:p w:rsidRPr="002A66A1" w:rsidR="00A45E5B" w:rsidP="00A45E5B" w:rsidRDefault="00A45E5B" w14:paraId="3E3E1C63" w14:textId="77777777">
      <w:pPr>
        <w:spacing w:after="0"/>
        <w:ind w:firstLine="708"/>
        <w:jc w:val="both"/>
        <w:rPr>
          <w:rFonts w:cstheme="minorHAnsi"/>
          <w:sz w:val="24"/>
          <w:szCs w:val="24"/>
        </w:rPr>
      </w:pPr>
      <w:r w:rsidRPr="002A66A1">
        <w:rPr>
          <w:rFonts w:cstheme="minorHAnsi"/>
          <w:sz w:val="24"/>
          <w:szCs w:val="24"/>
        </w:rPr>
        <w:t>1.</w:t>
      </w:r>
      <w:r w:rsidRPr="002A66A1">
        <w:rPr>
          <w:rFonts w:cstheme="minorHAnsi"/>
          <w:sz w:val="24"/>
          <w:szCs w:val="24"/>
        </w:rPr>
        <w:tab/>
        <w:t>Podrobné 3D mračno bodů o hustotě alespoň 100.000 bodů / 1 sklep</w:t>
      </w:r>
    </w:p>
    <w:p w:rsidRPr="002A66A1" w:rsidR="00A45E5B" w:rsidP="00A45E5B" w:rsidRDefault="00A45E5B" w14:paraId="6FD3CC24" w14:textId="32BC039A">
      <w:pPr>
        <w:spacing w:after="0"/>
        <w:ind w:firstLine="708"/>
        <w:jc w:val="both"/>
        <w:rPr>
          <w:rFonts w:cstheme="minorHAnsi"/>
          <w:sz w:val="24"/>
          <w:szCs w:val="24"/>
        </w:rPr>
      </w:pPr>
      <w:r w:rsidRPr="002A66A1">
        <w:rPr>
          <w:rFonts w:cstheme="minorHAnsi"/>
          <w:sz w:val="24"/>
          <w:szCs w:val="24"/>
        </w:rPr>
        <w:t>2.</w:t>
      </w:r>
      <w:r w:rsidRPr="002A66A1">
        <w:rPr>
          <w:rFonts w:cstheme="minorHAnsi"/>
          <w:sz w:val="24"/>
          <w:szCs w:val="24"/>
        </w:rPr>
        <w:tab/>
        <w:t xml:space="preserve">Půdorys </w:t>
      </w:r>
      <w:r w:rsidRPr="002A66A1" w:rsidR="002A66A1">
        <w:rPr>
          <w:rFonts w:cstheme="minorHAnsi"/>
          <w:sz w:val="24"/>
          <w:szCs w:val="24"/>
        </w:rPr>
        <w:t xml:space="preserve">a situace </w:t>
      </w:r>
      <w:r w:rsidRPr="002A66A1">
        <w:rPr>
          <w:rFonts w:cstheme="minorHAnsi"/>
          <w:sz w:val="24"/>
          <w:szCs w:val="24"/>
        </w:rPr>
        <w:t>všech sklepů v digitální (CAD a PDF) i tištěné podobě</w:t>
      </w:r>
      <w:r w:rsidRPr="002A66A1" w:rsidR="002A66A1">
        <w:rPr>
          <w:rFonts w:cstheme="minorHAnsi"/>
          <w:sz w:val="24"/>
          <w:szCs w:val="24"/>
        </w:rPr>
        <w:t>.</w:t>
      </w:r>
    </w:p>
    <w:p w:rsidRPr="002A66A1" w:rsidR="00A45E5B" w:rsidP="00A45E5B" w:rsidRDefault="00A45E5B" w14:paraId="2B4B7A8A" w14:textId="77777777">
      <w:pPr>
        <w:spacing w:after="0"/>
        <w:ind w:firstLine="708"/>
        <w:jc w:val="both"/>
        <w:rPr>
          <w:rFonts w:cstheme="minorHAnsi"/>
          <w:sz w:val="24"/>
          <w:szCs w:val="24"/>
        </w:rPr>
      </w:pPr>
      <w:r w:rsidRPr="002A66A1">
        <w:rPr>
          <w:rFonts w:cstheme="minorHAnsi"/>
          <w:sz w:val="24"/>
          <w:szCs w:val="24"/>
        </w:rPr>
        <w:t>3.</w:t>
      </w:r>
      <w:r w:rsidRPr="002A66A1">
        <w:rPr>
          <w:rFonts w:cstheme="minorHAnsi"/>
          <w:sz w:val="24"/>
          <w:szCs w:val="24"/>
        </w:rPr>
        <w:tab/>
        <w:t>Příčné a podélné řezy skupinou všech sklepů min. po 1 metru</w:t>
      </w:r>
    </w:p>
    <w:p w:rsidRPr="002A66A1" w:rsidR="002A66A1" w:rsidP="002A66A1" w:rsidRDefault="00A45E5B" w14:paraId="7F75104E" w14:textId="71E2E6A9">
      <w:pPr>
        <w:spacing w:after="0"/>
        <w:ind w:left="1416" w:hanging="708"/>
        <w:jc w:val="both"/>
        <w:rPr>
          <w:rFonts w:cstheme="minorHAnsi"/>
          <w:sz w:val="24"/>
          <w:szCs w:val="24"/>
        </w:rPr>
      </w:pPr>
      <w:r w:rsidRPr="002A66A1">
        <w:rPr>
          <w:rFonts w:cstheme="minorHAnsi"/>
          <w:sz w:val="24"/>
          <w:szCs w:val="24"/>
        </w:rPr>
        <w:t>4.</w:t>
      </w:r>
      <w:r w:rsidRPr="002A66A1">
        <w:rPr>
          <w:rFonts w:cstheme="minorHAnsi"/>
          <w:sz w:val="24"/>
          <w:szCs w:val="24"/>
        </w:rPr>
        <w:tab/>
        <w:t>Vodorovné řezy - min. po 1 metru od nejnižšího po nejvyšší bod skupiny všech sklepů</w:t>
      </w:r>
    </w:p>
    <w:p w:rsidRPr="002A66A1" w:rsidR="002A66A1" w:rsidP="002A66A1" w:rsidRDefault="002A66A1" w14:paraId="28B7D8AF" w14:textId="22019F89">
      <w:pPr>
        <w:spacing w:after="0"/>
        <w:ind w:left="709" w:hanging="1"/>
        <w:jc w:val="both"/>
        <w:rPr>
          <w:rFonts w:cstheme="minorHAnsi"/>
          <w:sz w:val="24"/>
          <w:szCs w:val="24"/>
        </w:rPr>
      </w:pPr>
      <w:r w:rsidRPr="002A66A1">
        <w:rPr>
          <w:rFonts w:cstheme="minorHAnsi"/>
          <w:sz w:val="24"/>
          <w:szCs w:val="24"/>
        </w:rPr>
        <w:t>V půdorysech a řezech budou zobrazeny pouze vnitřní viditelné plochy sklepů, nebudou zobrazené tloušťky konstrukcí.</w:t>
      </w:r>
    </w:p>
    <w:p w:rsidRPr="002A66A1" w:rsidR="0031646B" w:rsidP="0031646B" w:rsidRDefault="007C0F9A" w14:paraId="65C40DB5" w14:textId="77777777">
      <w:pPr>
        <w:pStyle w:val="Odstavecseseznamem"/>
        <w:numPr>
          <w:ilvl w:val="0"/>
          <w:numId w:val="8"/>
        </w:numPr>
        <w:spacing w:after="0"/>
        <w:rPr>
          <w:rFonts w:cstheme="minorHAnsi"/>
          <w:bCs/>
          <w:sz w:val="24"/>
          <w:szCs w:val="24"/>
        </w:rPr>
      </w:pPr>
      <w:r w:rsidRPr="002A66A1">
        <w:rPr>
          <w:rFonts w:cstheme="minorHAnsi"/>
          <w:bCs/>
          <w:sz w:val="24"/>
          <w:szCs w:val="24"/>
        </w:rPr>
        <w:t>Geometrické plány:</w:t>
      </w:r>
    </w:p>
    <w:p w:rsidRPr="002A66A1" w:rsidR="0031646B" w:rsidP="0031646B" w:rsidRDefault="007C0F9A" w14:paraId="3016D9A1" w14:textId="20D5C6BD">
      <w:pPr>
        <w:pStyle w:val="Odstavecseseznamem"/>
        <w:numPr>
          <w:ilvl w:val="1"/>
          <w:numId w:val="8"/>
        </w:numPr>
        <w:spacing w:after="0"/>
        <w:rPr>
          <w:rFonts w:cstheme="minorHAnsi"/>
          <w:bCs/>
          <w:sz w:val="24"/>
          <w:szCs w:val="24"/>
        </w:rPr>
      </w:pPr>
      <w:r w:rsidRPr="002A66A1">
        <w:rPr>
          <w:rFonts w:cstheme="minorHAnsi"/>
          <w:bCs/>
          <w:sz w:val="24"/>
          <w:szCs w:val="24"/>
        </w:rPr>
        <w:t xml:space="preserve">Vypracování geometrických plánů </w:t>
      </w:r>
      <w:r w:rsidRPr="002A66A1" w:rsidR="002A66A1">
        <w:rPr>
          <w:rFonts w:cstheme="minorHAnsi"/>
          <w:bCs/>
          <w:sz w:val="24"/>
          <w:szCs w:val="24"/>
        </w:rPr>
        <w:t xml:space="preserve">nadzemních částí sklepů </w:t>
      </w:r>
      <w:r w:rsidRPr="002A66A1">
        <w:rPr>
          <w:rFonts w:cstheme="minorHAnsi"/>
          <w:bCs/>
          <w:sz w:val="24"/>
          <w:szCs w:val="24"/>
        </w:rPr>
        <w:t>pro vyznačení sklepů do katastrální mapy</w:t>
      </w:r>
    </w:p>
    <w:p w:rsidRPr="002A66A1" w:rsidR="0031646B" w:rsidP="0031646B" w:rsidRDefault="007C0F9A" w14:paraId="49A43EEB" w14:textId="5642B42B">
      <w:pPr>
        <w:pStyle w:val="Odstavecseseznamem"/>
        <w:numPr>
          <w:ilvl w:val="1"/>
          <w:numId w:val="8"/>
        </w:numPr>
        <w:spacing w:after="0"/>
        <w:rPr>
          <w:rFonts w:cstheme="minorHAnsi"/>
          <w:bCs/>
          <w:sz w:val="24"/>
          <w:szCs w:val="24"/>
        </w:rPr>
      </w:pPr>
      <w:r w:rsidRPr="002A66A1">
        <w:rPr>
          <w:rFonts w:cstheme="minorHAnsi"/>
          <w:bCs/>
          <w:sz w:val="24"/>
          <w:szCs w:val="24"/>
        </w:rPr>
        <w:t>Zajištění potvrzení Katastrálním úřadem</w:t>
      </w:r>
      <w:r w:rsidRPr="002A66A1" w:rsidR="002A66A1">
        <w:rPr>
          <w:rFonts w:cstheme="minorHAnsi"/>
          <w:bCs/>
          <w:sz w:val="24"/>
          <w:szCs w:val="24"/>
        </w:rPr>
        <w:t>, bude-li to možné dle platných podmínek příslušného katastrálního úřadu</w:t>
      </w:r>
    </w:p>
    <w:p w:rsidRPr="002A66A1" w:rsidR="0031646B" w:rsidP="0031646B" w:rsidRDefault="007C0F9A" w14:paraId="3986E988" w14:textId="77777777">
      <w:pPr>
        <w:pStyle w:val="Odstavecseseznamem"/>
        <w:numPr>
          <w:ilvl w:val="1"/>
          <w:numId w:val="8"/>
        </w:numPr>
        <w:spacing w:after="0"/>
        <w:rPr>
          <w:rFonts w:cstheme="minorHAnsi"/>
          <w:bCs/>
          <w:sz w:val="24"/>
          <w:szCs w:val="24"/>
        </w:rPr>
      </w:pPr>
      <w:r w:rsidRPr="002A66A1">
        <w:rPr>
          <w:rFonts w:cstheme="minorHAnsi"/>
          <w:bCs/>
          <w:sz w:val="24"/>
          <w:szCs w:val="24"/>
        </w:rPr>
        <w:t>Počet kusů GP dostatečný pro jejich vložení do katastrální mapy</w:t>
      </w:r>
    </w:p>
    <w:p w:rsidRPr="002A66A1" w:rsidR="0031646B" w:rsidP="0031646B" w:rsidRDefault="007C0F9A" w14:paraId="7529015C" w14:textId="77777777">
      <w:pPr>
        <w:pStyle w:val="Odstavecseseznamem"/>
        <w:numPr>
          <w:ilvl w:val="1"/>
          <w:numId w:val="8"/>
        </w:numPr>
        <w:spacing w:after="0"/>
        <w:rPr>
          <w:rFonts w:cstheme="minorHAnsi"/>
          <w:bCs/>
          <w:sz w:val="24"/>
          <w:szCs w:val="24"/>
        </w:rPr>
      </w:pPr>
      <w:r w:rsidRPr="002A66A1">
        <w:rPr>
          <w:rFonts w:cstheme="minorHAnsi"/>
          <w:bCs/>
          <w:sz w:val="24"/>
          <w:szCs w:val="24"/>
        </w:rPr>
        <w:t>Předání situace geometrických plánů ve vektorovém tvaru DGN/DWG</w:t>
      </w:r>
    </w:p>
    <w:p w:rsidRPr="002A66A1" w:rsidR="00A25610" w:rsidP="0031646B" w:rsidRDefault="00A25610" w14:paraId="38D79988" w14:textId="0FCE3737">
      <w:pPr>
        <w:pStyle w:val="Odstavecseseznamem"/>
        <w:numPr>
          <w:ilvl w:val="1"/>
          <w:numId w:val="8"/>
        </w:numPr>
        <w:spacing w:after="0"/>
        <w:rPr>
          <w:rFonts w:cstheme="minorHAnsi"/>
          <w:bCs/>
          <w:sz w:val="24"/>
          <w:szCs w:val="24"/>
        </w:rPr>
      </w:pPr>
      <w:r w:rsidRPr="002A66A1">
        <w:rPr>
          <w:rFonts w:cstheme="minorHAnsi"/>
          <w:sz w:val="24"/>
          <w:szCs w:val="24"/>
        </w:rPr>
        <w:t>Počet sklepů je</w:t>
      </w:r>
      <w:r w:rsidRPr="002A66A1" w:rsidR="000429EF">
        <w:rPr>
          <w:rFonts w:cstheme="minorHAnsi"/>
          <w:sz w:val="24"/>
          <w:szCs w:val="24"/>
        </w:rPr>
        <w:t xml:space="preserve"> cca</w:t>
      </w:r>
      <w:r w:rsidRPr="002A66A1">
        <w:rPr>
          <w:rFonts w:cstheme="minorHAnsi"/>
          <w:sz w:val="24"/>
          <w:szCs w:val="24"/>
        </w:rPr>
        <w:t xml:space="preserve"> 250</w:t>
      </w:r>
    </w:p>
    <w:p w:rsidRPr="002A66A1" w:rsidR="0024177D" w:rsidP="00A25610" w:rsidRDefault="0024177D" w14:paraId="10B81E22" w14:textId="0268B175">
      <w:pPr>
        <w:spacing w:after="0"/>
        <w:rPr>
          <w:rFonts w:cstheme="minorHAnsi"/>
          <w:sz w:val="24"/>
          <w:szCs w:val="24"/>
        </w:rPr>
      </w:pPr>
    </w:p>
    <w:p w:rsidRPr="002A66A1" w:rsidR="0024177D" w:rsidP="00763A3C" w:rsidRDefault="0024177D" w14:paraId="2F1D9EE1" w14:textId="6A8A72A5">
      <w:pPr>
        <w:spacing w:after="0" w:line="240" w:lineRule="auto"/>
        <w:jc w:val="both"/>
        <w:rPr>
          <w:rFonts w:cstheme="minorHAnsi"/>
          <w:color w:val="000000"/>
          <w:sz w:val="24"/>
          <w:szCs w:val="24"/>
        </w:rPr>
      </w:pPr>
      <w:r w:rsidRPr="002A66A1">
        <w:rPr>
          <w:rFonts w:cstheme="minorHAnsi"/>
          <w:color w:val="000000"/>
          <w:sz w:val="24"/>
          <w:szCs w:val="24"/>
        </w:rPr>
        <w:t>Součástí předmětu plnění je rovněž i proškolení zaměstnanců zadavatele ve správném používání vytvořeného strategického dokumentu</w:t>
      </w:r>
      <w:r w:rsidRPr="002A66A1" w:rsidR="00763A3C">
        <w:rPr>
          <w:rFonts w:cstheme="minorHAnsi"/>
          <w:color w:val="000000"/>
          <w:sz w:val="24"/>
          <w:szCs w:val="24"/>
        </w:rPr>
        <w:t xml:space="preserve"> (max. 4 osoby)</w:t>
      </w:r>
      <w:r w:rsidRPr="002A66A1">
        <w:rPr>
          <w:rFonts w:cstheme="minorHAnsi"/>
          <w:color w:val="000000"/>
          <w:sz w:val="24"/>
          <w:szCs w:val="24"/>
        </w:rPr>
        <w:t xml:space="preserve"> a dále povinnost dodavatele zúčastnit se dvou veřejných projednání dokumentu s veřejností, kde prezentuje výstupy své práce</w:t>
      </w:r>
      <w:r w:rsidRPr="002A66A1" w:rsidR="00763A3C">
        <w:rPr>
          <w:rFonts w:cstheme="minorHAnsi"/>
          <w:color w:val="000000"/>
          <w:sz w:val="24"/>
          <w:szCs w:val="24"/>
        </w:rPr>
        <w:t>.</w:t>
      </w:r>
    </w:p>
    <w:p w:rsidRPr="002A66A1" w:rsidR="0024177D" w:rsidP="00A25610" w:rsidRDefault="0024177D" w14:paraId="056C8457" w14:textId="77777777">
      <w:pPr>
        <w:spacing w:after="0"/>
        <w:rPr>
          <w:rFonts w:cstheme="minorHAnsi"/>
          <w:bCs/>
          <w:sz w:val="24"/>
          <w:szCs w:val="24"/>
        </w:rPr>
      </w:pPr>
    </w:p>
    <w:p w:rsidRPr="002A66A1" w:rsidR="00DD201D" w:rsidP="00DD201D" w:rsidRDefault="00DD201D" w14:paraId="7C71DCC6" w14:textId="783B5F69">
      <w:pPr>
        <w:spacing w:after="0"/>
        <w:jc w:val="both"/>
        <w:rPr>
          <w:rFonts w:cstheme="minorHAnsi"/>
          <w:bCs/>
          <w:sz w:val="24"/>
          <w:szCs w:val="24"/>
        </w:rPr>
      </w:pPr>
      <w:r w:rsidRPr="002A66A1">
        <w:rPr>
          <w:rFonts w:cstheme="minorHAnsi"/>
          <w:bCs/>
          <w:sz w:val="24"/>
          <w:szCs w:val="24"/>
        </w:rPr>
        <w:t xml:space="preserve">Pro vyloučení případných pochybností zadavatel uvádí, že sklepy jsou v majetku zadavatele, avšak některé ze sklepů jsou pronajaty třetím subjektům. Přístup do sklepů bude dodavateli </w:t>
      </w:r>
      <w:r w:rsidRPr="002A66A1">
        <w:rPr>
          <w:rFonts w:cstheme="minorHAnsi"/>
          <w:bCs/>
          <w:sz w:val="24"/>
          <w:szCs w:val="24"/>
        </w:rPr>
        <w:lastRenderedPageBreak/>
        <w:t xml:space="preserve">zajištěn ze strany zadavatele. Nebude-li při plnění veřejné zakázky dodavateli </w:t>
      </w:r>
      <w:r w:rsidRPr="002A66A1" w:rsidR="00C45CE0">
        <w:rPr>
          <w:rFonts w:cstheme="minorHAnsi"/>
          <w:bCs/>
          <w:sz w:val="24"/>
          <w:szCs w:val="24"/>
        </w:rPr>
        <w:t>povolen vstup</w:t>
      </w:r>
      <w:r w:rsidRPr="002A66A1">
        <w:rPr>
          <w:rFonts w:cstheme="minorHAnsi"/>
          <w:bCs/>
          <w:sz w:val="24"/>
          <w:szCs w:val="24"/>
        </w:rPr>
        <w:t xml:space="preserve"> do některého ze sklepů, je dodavatel povinen provést zaměření sklepa zvenčí (čelní fasády). Shora uvedená skutečnost nebude mít vliv na </w:t>
      </w:r>
      <w:r w:rsidRPr="002A66A1" w:rsidR="00C45CE0">
        <w:rPr>
          <w:rFonts w:cstheme="minorHAnsi"/>
          <w:bCs/>
          <w:sz w:val="24"/>
          <w:szCs w:val="24"/>
        </w:rPr>
        <w:t>výši odměny</w:t>
      </w:r>
      <w:r w:rsidRPr="002A66A1">
        <w:rPr>
          <w:rFonts w:cstheme="minorHAnsi"/>
          <w:bCs/>
          <w:sz w:val="24"/>
          <w:szCs w:val="24"/>
        </w:rPr>
        <w:t xml:space="preserve"> dodavatele, tzn. dodavateli bude uhrazena odměna, jako by bylo zaměření provedeno kompletně.</w:t>
      </w:r>
    </w:p>
    <w:p w:rsidRPr="002A66A1" w:rsidR="007C0F9A" w:rsidP="0024177D" w:rsidRDefault="007C0F9A" w14:paraId="436BBB14" w14:textId="73A182EB">
      <w:pPr>
        <w:spacing w:after="0"/>
        <w:rPr>
          <w:rFonts w:cstheme="minorHAnsi"/>
          <w:bCs/>
          <w:sz w:val="24"/>
          <w:szCs w:val="24"/>
        </w:rPr>
      </w:pPr>
    </w:p>
    <w:p w:rsidRPr="002A66A1" w:rsidR="0097407A" w:rsidP="0024177D" w:rsidRDefault="0097407A" w14:paraId="4BDCB320" w14:textId="77777777">
      <w:pPr>
        <w:spacing w:after="0"/>
        <w:rPr>
          <w:rFonts w:cstheme="minorHAnsi"/>
          <w:b/>
          <w:sz w:val="24"/>
          <w:szCs w:val="24"/>
        </w:rPr>
      </w:pPr>
    </w:p>
    <w:p w:rsidRPr="002A66A1" w:rsidR="0097407A" w:rsidP="0024177D" w:rsidRDefault="0097407A" w14:paraId="1F12E4C6" w14:textId="1C459659">
      <w:pPr>
        <w:spacing w:after="0"/>
        <w:rPr>
          <w:rFonts w:cstheme="minorHAnsi"/>
          <w:b/>
          <w:sz w:val="24"/>
          <w:szCs w:val="24"/>
        </w:rPr>
      </w:pPr>
    </w:p>
    <w:p w:rsidRPr="002A66A1" w:rsidR="002A66A1" w:rsidP="0024177D" w:rsidRDefault="002A66A1" w14:paraId="34A58B68" w14:textId="4DE1DBAA">
      <w:pPr>
        <w:spacing w:after="0"/>
        <w:rPr>
          <w:rFonts w:cstheme="minorHAnsi"/>
          <w:b/>
          <w:sz w:val="24"/>
          <w:szCs w:val="24"/>
        </w:rPr>
      </w:pPr>
    </w:p>
    <w:p w:rsidR="002A66A1" w:rsidP="0024177D" w:rsidRDefault="002A66A1" w14:paraId="6CB4DC27" w14:textId="18564C9F">
      <w:pPr>
        <w:spacing w:after="0"/>
        <w:rPr>
          <w:rFonts w:cstheme="minorHAnsi"/>
          <w:b/>
          <w:sz w:val="24"/>
          <w:szCs w:val="24"/>
        </w:rPr>
      </w:pPr>
    </w:p>
    <w:p w:rsidR="002A66A1" w:rsidP="0024177D" w:rsidRDefault="002A66A1" w14:paraId="41C61F1E" w14:textId="68A493F1">
      <w:pPr>
        <w:spacing w:after="0"/>
        <w:rPr>
          <w:rFonts w:cstheme="minorHAnsi"/>
          <w:b/>
          <w:sz w:val="24"/>
          <w:szCs w:val="24"/>
        </w:rPr>
      </w:pPr>
    </w:p>
    <w:p w:rsidR="002A66A1" w:rsidP="0024177D" w:rsidRDefault="002A66A1" w14:paraId="0CCC80C9" w14:textId="1C7558A4">
      <w:pPr>
        <w:spacing w:after="0"/>
        <w:rPr>
          <w:rFonts w:cstheme="minorHAnsi"/>
          <w:b/>
          <w:sz w:val="24"/>
          <w:szCs w:val="24"/>
        </w:rPr>
      </w:pPr>
    </w:p>
    <w:p w:rsidR="002A66A1" w:rsidP="0024177D" w:rsidRDefault="002A66A1" w14:paraId="5CD65934" w14:textId="262900A0">
      <w:pPr>
        <w:spacing w:after="0"/>
        <w:rPr>
          <w:rFonts w:cstheme="minorHAnsi"/>
          <w:b/>
          <w:sz w:val="24"/>
          <w:szCs w:val="24"/>
        </w:rPr>
      </w:pPr>
    </w:p>
    <w:p w:rsidR="002A66A1" w:rsidP="0024177D" w:rsidRDefault="002A66A1" w14:paraId="0E09C0B6" w14:textId="2732BDA4">
      <w:pPr>
        <w:spacing w:after="0"/>
        <w:rPr>
          <w:rFonts w:cstheme="minorHAnsi"/>
          <w:b/>
          <w:sz w:val="24"/>
          <w:szCs w:val="24"/>
        </w:rPr>
      </w:pPr>
    </w:p>
    <w:p w:rsidR="002A66A1" w:rsidP="0024177D" w:rsidRDefault="002A66A1" w14:paraId="60A206E8" w14:textId="42EFD350">
      <w:pPr>
        <w:spacing w:after="0"/>
        <w:rPr>
          <w:rFonts w:cstheme="minorHAnsi"/>
          <w:b/>
          <w:sz w:val="24"/>
          <w:szCs w:val="24"/>
        </w:rPr>
      </w:pPr>
    </w:p>
    <w:p w:rsidR="002A66A1" w:rsidP="0024177D" w:rsidRDefault="002A66A1" w14:paraId="058A8686" w14:textId="2E5769B8">
      <w:pPr>
        <w:spacing w:after="0"/>
        <w:rPr>
          <w:rFonts w:cstheme="minorHAnsi"/>
          <w:b/>
          <w:sz w:val="24"/>
          <w:szCs w:val="24"/>
        </w:rPr>
      </w:pPr>
    </w:p>
    <w:p w:rsidR="002A66A1" w:rsidP="0024177D" w:rsidRDefault="002A66A1" w14:paraId="6A7F83AB" w14:textId="38EB306E">
      <w:pPr>
        <w:spacing w:after="0"/>
        <w:rPr>
          <w:rFonts w:cstheme="minorHAnsi"/>
          <w:b/>
          <w:sz w:val="24"/>
          <w:szCs w:val="24"/>
        </w:rPr>
      </w:pPr>
    </w:p>
    <w:p w:rsidR="002A66A1" w:rsidP="0024177D" w:rsidRDefault="002A66A1" w14:paraId="31ADC8B9" w14:textId="72FA3619">
      <w:pPr>
        <w:spacing w:after="0"/>
        <w:rPr>
          <w:rFonts w:cstheme="minorHAnsi"/>
          <w:b/>
          <w:sz w:val="24"/>
          <w:szCs w:val="24"/>
        </w:rPr>
      </w:pPr>
    </w:p>
    <w:p w:rsidR="002A66A1" w:rsidP="0024177D" w:rsidRDefault="002A66A1" w14:paraId="03FA5592" w14:textId="35B17883">
      <w:pPr>
        <w:spacing w:after="0"/>
        <w:rPr>
          <w:rFonts w:cstheme="minorHAnsi"/>
          <w:b/>
          <w:sz w:val="24"/>
          <w:szCs w:val="24"/>
        </w:rPr>
      </w:pPr>
    </w:p>
    <w:p w:rsidR="002A66A1" w:rsidP="0024177D" w:rsidRDefault="002A66A1" w14:paraId="74691573" w14:textId="7E68D123">
      <w:pPr>
        <w:spacing w:after="0"/>
        <w:rPr>
          <w:rFonts w:cstheme="minorHAnsi"/>
          <w:b/>
          <w:sz w:val="24"/>
          <w:szCs w:val="24"/>
        </w:rPr>
      </w:pPr>
    </w:p>
    <w:p w:rsidR="002A66A1" w:rsidP="0024177D" w:rsidRDefault="002A66A1" w14:paraId="162C2F5E" w14:textId="04078269">
      <w:pPr>
        <w:spacing w:after="0"/>
        <w:rPr>
          <w:rFonts w:cstheme="minorHAnsi"/>
          <w:b/>
          <w:sz w:val="24"/>
          <w:szCs w:val="24"/>
        </w:rPr>
      </w:pPr>
    </w:p>
    <w:p w:rsidR="002A66A1" w:rsidP="0024177D" w:rsidRDefault="002A66A1" w14:paraId="2F22B9BB" w14:textId="623C0EA0">
      <w:pPr>
        <w:spacing w:after="0"/>
        <w:rPr>
          <w:rFonts w:cstheme="minorHAnsi"/>
          <w:b/>
          <w:sz w:val="24"/>
          <w:szCs w:val="24"/>
        </w:rPr>
      </w:pPr>
    </w:p>
    <w:p w:rsidR="002A66A1" w:rsidP="0024177D" w:rsidRDefault="002A66A1" w14:paraId="350A0C35" w14:textId="5D831F4D">
      <w:pPr>
        <w:spacing w:after="0"/>
        <w:rPr>
          <w:rFonts w:cstheme="minorHAnsi"/>
          <w:b/>
          <w:sz w:val="24"/>
          <w:szCs w:val="24"/>
        </w:rPr>
      </w:pPr>
    </w:p>
    <w:p w:rsidR="002A66A1" w:rsidP="0024177D" w:rsidRDefault="002A66A1" w14:paraId="0A54A2D8" w14:textId="6BF7F216">
      <w:pPr>
        <w:spacing w:after="0"/>
        <w:rPr>
          <w:rFonts w:cstheme="minorHAnsi"/>
          <w:b/>
          <w:sz w:val="24"/>
          <w:szCs w:val="24"/>
        </w:rPr>
      </w:pPr>
    </w:p>
    <w:p w:rsidR="002A66A1" w:rsidP="0024177D" w:rsidRDefault="002A66A1" w14:paraId="220F29FC" w14:textId="3ACA62EB">
      <w:pPr>
        <w:spacing w:after="0"/>
        <w:rPr>
          <w:rFonts w:cstheme="minorHAnsi"/>
          <w:b/>
          <w:sz w:val="24"/>
          <w:szCs w:val="24"/>
        </w:rPr>
      </w:pPr>
    </w:p>
    <w:p w:rsidR="002A66A1" w:rsidP="0024177D" w:rsidRDefault="002A66A1" w14:paraId="014197F5" w14:textId="4C6F4986">
      <w:pPr>
        <w:spacing w:after="0"/>
        <w:rPr>
          <w:rFonts w:cstheme="minorHAnsi"/>
          <w:b/>
          <w:sz w:val="24"/>
          <w:szCs w:val="24"/>
        </w:rPr>
      </w:pPr>
    </w:p>
    <w:p w:rsidR="002A66A1" w:rsidP="0024177D" w:rsidRDefault="002A66A1" w14:paraId="64648A5F" w14:textId="001D4B03">
      <w:pPr>
        <w:spacing w:after="0"/>
        <w:rPr>
          <w:rFonts w:cstheme="minorHAnsi"/>
          <w:b/>
          <w:sz w:val="24"/>
          <w:szCs w:val="24"/>
        </w:rPr>
      </w:pPr>
    </w:p>
    <w:p w:rsidR="002A66A1" w:rsidP="0024177D" w:rsidRDefault="002A66A1" w14:paraId="7ED36629" w14:textId="0F033C51">
      <w:pPr>
        <w:spacing w:after="0"/>
        <w:rPr>
          <w:rFonts w:cstheme="minorHAnsi"/>
          <w:b/>
          <w:sz w:val="24"/>
          <w:szCs w:val="24"/>
        </w:rPr>
      </w:pPr>
    </w:p>
    <w:p w:rsidR="002A66A1" w:rsidP="0024177D" w:rsidRDefault="002A66A1" w14:paraId="0A2DB63D" w14:textId="16B4E83A">
      <w:pPr>
        <w:spacing w:after="0"/>
        <w:rPr>
          <w:rFonts w:cstheme="minorHAnsi"/>
          <w:b/>
          <w:sz w:val="24"/>
          <w:szCs w:val="24"/>
        </w:rPr>
      </w:pPr>
    </w:p>
    <w:p w:rsidR="002A66A1" w:rsidP="0024177D" w:rsidRDefault="002A66A1" w14:paraId="353DB709" w14:textId="1BA3B66E">
      <w:pPr>
        <w:spacing w:after="0"/>
        <w:rPr>
          <w:rFonts w:cstheme="minorHAnsi"/>
          <w:b/>
          <w:sz w:val="24"/>
          <w:szCs w:val="24"/>
        </w:rPr>
      </w:pPr>
    </w:p>
    <w:p w:rsidR="002A66A1" w:rsidP="0024177D" w:rsidRDefault="002A66A1" w14:paraId="729A4B7C" w14:textId="244ED6B9">
      <w:pPr>
        <w:spacing w:after="0"/>
        <w:rPr>
          <w:rFonts w:cstheme="minorHAnsi"/>
          <w:b/>
          <w:sz w:val="24"/>
          <w:szCs w:val="24"/>
        </w:rPr>
      </w:pPr>
    </w:p>
    <w:p w:rsidR="002A66A1" w:rsidP="0024177D" w:rsidRDefault="002A66A1" w14:paraId="7F9048A7" w14:textId="5D401984">
      <w:pPr>
        <w:spacing w:after="0"/>
        <w:rPr>
          <w:rFonts w:cstheme="minorHAnsi"/>
          <w:b/>
          <w:sz w:val="24"/>
          <w:szCs w:val="24"/>
        </w:rPr>
      </w:pPr>
    </w:p>
    <w:p w:rsidR="002A66A1" w:rsidP="0024177D" w:rsidRDefault="002A66A1" w14:paraId="7F1FB7B0" w14:textId="7ED6D9DD">
      <w:pPr>
        <w:spacing w:after="0"/>
        <w:rPr>
          <w:rFonts w:cstheme="minorHAnsi"/>
          <w:b/>
          <w:sz w:val="24"/>
          <w:szCs w:val="24"/>
        </w:rPr>
      </w:pPr>
    </w:p>
    <w:p w:rsidR="002A66A1" w:rsidP="0024177D" w:rsidRDefault="002A66A1" w14:paraId="1370E81A" w14:textId="6D84E7D0">
      <w:pPr>
        <w:spacing w:after="0"/>
        <w:rPr>
          <w:rFonts w:cstheme="minorHAnsi"/>
          <w:b/>
          <w:sz w:val="24"/>
          <w:szCs w:val="24"/>
        </w:rPr>
      </w:pPr>
    </w:p>
    <w:p w:rsidR="002A66A1" w:rsidP="0024177D" w:rsidRDefault="002A66A1" w14:paraId="1EBE0383" w14:textId="7A997042">
      <w:pPr>
        <w:spacing w:after="0"/>
        <w:rPr>
          <w:rFonts w:cstheme="minorHAnsi"/>
          <w:b/>
          <w:sz w:val="24"/>
          <w:szCs w:val="24"/>
        </w:rPr>
      </w:pPr>
    </w:p>
    <w:p w:rsidR="002A66A1" w:rsidP="0024177D" w:rsidRDefault="002A66A1" w14:paraId="6B74929A" w14:textId="72291D3F">
      <w:pPr>
        <w:spacing w:after="0"/>
        <w:rPr>
          <w:rFonts w:cstheme="minorHAnsi"/>
          <w:b/>
          <w:sz w:val="24"/>
          <w:szCs w:val="24"/>
        </w:rPr>
      </w:pPr>
    </w:p>
    <w:p w:rsidR="002A66A1" w:rsidP="0024177D" w:rsidRDefault="002A66A1" w14:paraId="2E53EB1B" w14:textId="77777777">
      <w:pPr>
        <w:spacing w:after="0"/>
        <w:rPr>
          <w:rFonts w:cstheme="minorHAnsi"/>
          <w:b/>
          <w:sz w:val="24"/>
          <w:szCs w:val="24"/>
        </w:rPr>
      </w:pPr>
    </w:p>
    <w:p w:rsidR="002A66A1" w:rsidP="0024177D" w:rsidRDefault="002A66A1" w14:paraId="06EE6E3B" w14:textId="646F2FF7">
      <w:pPr>
        <w:spacing w:after="0"/>
        <w:rPr>
          <w:rFonts w:cstheme="minorHAnsi"/>
          <w:b/>
          <w:sz w:val="24"/>
          <w:szCs w:val="24"/>
        </w:rPr>
      </w:pPr>
    </w:p>
    <w:p w:rsidR="002A66A1" w:rsidP="0024177D" w:rsidRDefault="002A66A1" w14:paraId="189009AC" w14:textId="68CFD762">
      <w:pPr>
        <w:spacing w:after="0"/>
        <w:rPr>
          <w:rFonts w:cstheme="minorHAnsi"/>
          <w:b/>
          <w:sz w:val="24"/>
          <w:szCs w:val="24"/>
        </w:rPr>
      </w:pPr>
    </w:p>
    <w:p w:rsidR="002A66A1" w:rsidP="0024177D" w:rsidRDefault="002A66A1" w14:paraId="0886CAE2" w14:textId="3621F261">
      <w:pPr>
        <w:spacing w:after="0"/>
        <w:rPr>
          <w:rFonts w:cstheme="minorHAnsi"/>
          <w:b/>
          <w:sz w:val="24"/>
          <w:szCs w:val="24"/>
        </w:rPr>
      </w:pPr>
    </w:p>
    <w:p w:rsidR="002A66A1" w:rsidP="0024177D" w:rsidRDefault="002A66A1" w14:paraId="4F5C4882" w14:textId="225671D4">
      <w:pPr>
        <w:spacing w:after="0"/>
        <w:rPr>
          <w:rFonts w:cstheme="minorHAnsi"/>
          <w:b/>
          <w:sz w:val="24"/>
          <w:szCs w:val="24"/>
        </w:rPr>
      </w:pPr>
    </w:p>
    <w:p w:rsidR="002A66A1" w:rsidP="0024177D" w:rsidRDefault="002A66A1" w14:paraId="69599A3F" w14:textId="2D7F40A0">
      <w:pPr>
        <w:spacing w:after="0"/>
        <w:rPr>
          <w:rFonts w:cstheme="minorHAnsi"/>
          <w:b/>
          <w:sz w:val="24"/>
          <w:szCs w:val="24"/>
        </w:rPr>
      </w:pPr>
    </w:p>
    <w:p w:rsidRPr="002A66A1" w:rsidR="002A66A1" w:rsidP="0024177D" w:rsidRDefault="002A66A1" w14:paraId="05DEF685" w14:textId="77777777">
      <w:pPr>
        <w:spacing w:after="0"/>
        <w:rPr>
          <w:rFonts w:cstheme="minorHAnsi"/>
          <w:b/>
          <w:sz w:val="24"/>
          <w:szCs w:val="24"/>
        </w:rPr>
      </w:pPr>
    </w:p>
    <w:p w:rsidRPr="002A66A1" w:rsidR="0024177D" w:rsidP="0024177D" w:rsidRDefault="0024177D" w14:paraId="162856A4" w14:textId="6CD0BDEB">
      <w:pPr>
        <w:spacing w:after="0"/>
        <w:rPr>
          <w:rFonts w:cstheme="minorHAnsi"/>
          <w:b/>
          <w:sz w:val="28"/>
          <w:szCs w:val="28"/>
        </w:rPr>
      </w:pPr>
      <w:r w:rsidRPr="002A66A1">
        <w:rPr>
          <w:rFonts w:cstheme="minorHAnsi"/>
          <w:b/>
          <w:sz w:val="28"/>
          <w:szCs w:val="28"/>
        </w:rPr>
        <w:lastRenderedPageBreak/>
        <w:t>1b – Část II Pasport veřejné zeleně</w:t>
      </w:r>
    </w:p>
    <w:p w:rsidRPr="002A66A1" w:rsidR="0024177D" w:rsidP="0024177D" w:rsidRDefault="0024177D" w14:paraId="3CB09B54" w14:textId="78D095ED">
      <w:pPr>
        <w:spacing w:after="0"/>
        <w:rPr>
          <w:rFonts w:cstheme="minorHAnsi"/>
          <w:bCs/>
          <w:sz w:val="24"/>
          <w:szCs w:val="24"/>
        </w:rPr>
      </w:pPr>
    </w:p>
    <w:p w:rsidRPr="002A66A1" w:rsidR="002A66A1" w:rsidP="0024177D" w:rsidRDefault="0024177D" w14:paraId="3CA4D968" w14:textId="5EFD8073">
      <w:pPr>
        <w:jc w:val="both"/>
        <w:rPr>
          <w:rFonts w:cstheme="minorHAnsi"/>
          <w:sz w:val="24"/>
          <w:szCs w:val="24"/>
        </w:rPr>
      </w:pPr>
      <w:r w:rsidRPr="002A66A1">
        <w:rPr>
          <w:rFonts w:cstheme="minorHAnsi"/>
          <w:sz w:val="24"/>
          <w:szCs w:val="24"/>
        </w:rPr>
        <w:t>Pasport musí být</w:t>
      </w:r>
      <w:r w:rsidR="00CE2F4F">
        <w:rPr>
          <w:rFonts w:cstheme="minorHAnsi"/>
          <w:sz w:val="24"/>
          <w:szCs w:val="24"/>
        </w:rPr>
        <w:t xml:space="preserve"> vypracován a</w:t>
      </w:r>
      <w:r w:rsidRPr="002A66A1">
        <w:rPr>
          <w:rFonts w:cstheme="minorHAnsi"/>
          <w:sz w:val="24"/>
          <w:szCs w:val="24"/>
        </w:rPr>
        <w:t xml:space="preserve"> předán jak v tištěné, tak elektronické podobě. Součástí elektronických výstupů musí být podklady pro zanesení do geografického informačního systému zadavatele</w:t>
      </w:r>
      <w:r w:rsidRPr="002A66A1" w:rsidR="00763A3C">
        <w:rPr>
          <w:rFonts w:cstheme="minorHAnsi"/>
          <w:sz w:val="24"/>
          <w:szCs w:val="24"/>
        </w:rPr>
        <w:t xml:space="preserve"> (GIS4U), tzn. elektronická podoba zpracovaných pasportů musí být kompatibilní s aplikací GIS4U (veškeré elektronické podklady bude možné vložit do výše uvedeného systému). Pro vyloučení případných pochybností zadavatel uvádí, že zanesení podkladů do GIS4U není součástí předmětu plnění a toto bude realizováno ze strany zadavatele.</w:t>
      </w:r>
    </w:p>
    <w:p w:rsidRPr="002A66A1" w:rsidR="00BA066D" w:rsidP="0024177D" w:rsidRDefault="00BA066D" w14:paraId="5B0DE14D" w14:textId="716EA460">
      <w:pPr>
        <w:jc w:val="both"/>
        <w:rPr>
          <w:rFonts w:cstheme="minorHAnsi"/>
          <w:sz w:val="24"/>
          <w:szCs w:val="24"/>
        </w:rPr>
      </w:pPr>
      <w:r w:rsidRPr="002A66A1">
        <w:rPr>
          <w:rFonts w:cstheme="minorHAnsi"/>
          <w:sz w:val="24"/>
          <w:szCs w:val="24"/>
        </w:rPr>
        <w:t>Veškeré pasporty budou zpracovány na základě měření v terénu/na místě (tzn. nikoli na základě územních plánů či jiných plánovacích či mapových podkladů), přičemž konkrétní termín měření na místě je dodavatel povinen oznámit zadavateli min. 24 hod. před jeho uskutečněním, aby se mohl zadavatel tohoto měření zúčastnit.</w:t>
      </w:r>
    </w:p>
    <w:p w:rsidRPr="002A66A1" w:rsidR="002A66A1" w:rsidP="002A66A1" w:rsidRDefault="002A66A1" w14:paraId="30BE72DD" w14:textId="00137ADA">
      <w:pPr>
        <w:jc w:val="both"/>
        <w:rPr>
          <w:rFonts w:cstheme="minorHAnsi"/>
          <w:sz w:val="24"/>
          <w:szCs w:val="24"/>
        </w:rPr>
      </w:pPr>
      <w:r w:rsidRPr="002A66A1">
        <w:rPr>
          <w:rFonts w:cstheme="minorHAnsi"/>
          <w:sz w:val="24"/>
          <w:szCs w:val="24"/>
        </w:rPr>
        <w:t xml:space="preserve">Plocha veřejné zeleně </w:t>
      </w:r>
      <w:r w:rsidR="004018BF">
        <w:rPr>
          <w:rFonts w:cstheme="minorHAnsi"/>
          <w:sz w:val="24"/>
          <w:szCs w:val="24"/>
        </w:rPr>
        <w:t>cca 5 ha.</w:t>
      </w:r>
    </w:p>
    <w:p w:rsidRPr="002A66A1" w:rsidR="0024177D" w:rsidP="0024177D" w:rsidRDefault="0024177D" w14:paraId="75149F3A" w14:textId="5F62E215">
      <w:pPr>
        <w:spacing w:after="0"/>
        <w:rPr>
          <w:rFonts w:cstheme="minorHAnsi"/>
          <w:bCs/>
          <w:sz w:val="24"/>
          <w:szCs w:val="24"/>
        </w:rPr>
      </w:pPr>
    </w:p>
    <w:p w:rsidRPr="002A66A1" w:rsidR="0024177D" w:rsidP="0024177D" w:rsidRDefault="0024177D" w14:paraId="5482140A" w14:textId="77777777">
      <w:pPr>
        <w:rPr>
          <w:rFonts w:cstheme="minorHAnsi"/>
          <w:sz w:val="24"/>
          <w:szCs w:val="24"/>
        </w:rPr>
      </w:pPr>
      <w:r w:rsidRPr="002A66A1">
        <w:rPr>
          <w:rFonts w:cstheme="minorHAnsi"/>
          <w:sz w:val="24"/>
          <w:szCs w:val="24"/>
        </w:rPr>
        <w:t>Pasport veřejné zeleně</w:t>
      </w:r>
    </w:p>
    <w:p w:rsidRPr="002A66A1" w:rsidR="0031646B" w:rsidP="0024177D" w:rsidRDefault="00357A37" w14:paraId="6156BAC4" w14:textId="5D779EFA">
      <w:pPr>
        <w:pStyle w:val="Odstavecseseznamem"/>
        <w:numPr>
          <w:ilvl w:val="0"/>
          <w:numId w:val="8"/>
        </w:numPr>
        <w:spacing w:after="0"/>
        <w:jc w:val="both"/>
        <w:rPr>
          <w:rFonts w:cstheme="minorHAnsi"/>
          <w:sz w:val="24"/>
          <w:szCs w:val="24"/>
        </w:rPr>
      </w:pPr>
      <w:r>
        <w:rPr>
          <w:rFonts w:cstheme="minorHAnsi"/>
          <w:sz w:val="24"/>
          <w:szCs w:val="24"/>
        </w:rPr>
        <w:t>z</w:t>
      </w:r>
      <w:r w:rsidRPr="002A66A1" w:rsidR="0024177D">
        <w:rPr>
          <w:rFonts w:cstheme="minorHAnsi"/>
          <w:sz w:val="24"/>
          <w:szCs w:val="24"/>
        </w:rPr>
        <w:t>mapování biologických prvků v obci a pořízení jejich fotodokumentace</w:t>
      </w:r>
    </w:p>
    <w:p w:rsidRPr="002A66A1" w:rsidR="0031646B" w:rsidP="0031646B" w:rsidRDefault="00357A37" w14:paraId="02975D5C" w14:textId="0A5F71BE">
      <w:pPr>
        <w:pStyle w:val="Odstavecseseznamem"/>
        <w:numPr>
          <w:ilvl w:val="0"/>
          <w:numId w:val="8"/>
        </w:numPr>
        <w:spacing w:after="0"/>
        <w:jc w:val="both"/>
        <w:rPr>
          <w:rFonts w:cstheme="minorHAnsi"/>
          <w:sz w:val="24"/>
          <w:szCs w:val="24"/>
        </w:rPr>
      </w:pPr>
      <w:r>
        <w:rPr>
          <w:rFonts w:cstheme="minorHAnsi"/>
          <w:sz w:val="24"/>
          <w:szCs w:val="24"/>
        </w:rPr>
        <w:t>k</w:t>
      </w:r>
      <w:r w:rsidRPr="002A66A1" w:rsidR="0024177D">
        <w:rPr>
          <w:rFonts w:cstheme="minorHAnsi"/>
          <w:sz w:val="24"/>
          <w:szCs w:val="24"/>
        </w:rPr>
        <w:t xml:space="preserve"> biologickým prvkům přiřadit atributy - jméno rostliny, druh, sadovnická hodnota</w:t>
      </w:r>
    </w:p>
    <w:p w:rsidRPr="002A66A1" w:rsidR="0031646B" w:rsidP="0024177D" w:rsidRDefault="002947AC" w14:paraId="533CCE5A" w14:textId="5202AFCE">
      <w:pPr>
        <w:pStyle w:val="Odstavecseseznamem"/>
        <w:numPr>
          <w:ilvl w:val="0"/>
          <w:numId w:val="8"/>
        </w:numPr>
        <w:spacing w:after="0"/>
        <w:jc w:val="both"/>
        <w:rPr>
          <w:rFonts w:cstheme="minorHAnsi"/>
          <w:sz w:val="24"/>
          <w:szCs w:val="24"/>
        </w:rPr>
      </w:pPr>
      <w:r>
        <w:rPr>
          <w:rFonts w:cstheme="minorHAnsi"/>
          <w:sz w:val="24"/>
          <w:szCs w:val="24"/>
        </w:rPr>
        <w:t>výstup musí umožnit zobrazit b</w:t>
      </w:r>
      <w:r w:rsidRPr="002A66A1" w:rsidR="0024177D">
        <w:rPr>
          <w:rFonts w:cstheme="minorHAnsi"/>
          <w:sz w:val="24"/>
          <w:szCs w:val="24"/>
        </w:rPr>
        <w:t>iologické prvky v mapě dostupné online ve webové mapové aplikaci i s jejich atributy</w:t>
      </w:r>
      <w:r>
        <w:rPr>
          <w:rFonts w:cstheme="minorHAnsi"/>
          <w:sz w:val="24"/>
          <w:szCs w:val="24"/>
        </w:rPr>
        <w:t xml:space="preserve"> (GIS4U)</w:t>
      </w:r>
    </w:p>
    <w:p w:rsidRPr="002A66A1" w:rsidR="0031646B" w:rsidP="0024177D" w:rsidRDefault="00357A37" w14:paraId="4AF761F5" w14:textId="7DA3D011">
      <w:pPr>
        <w:pStyle w:val="Odstavecseseznamem"/>
        <w:numPr>
          <w:ilvl w:val="0"/>
          <w:numId w:val="8"/>
        </w:numPr>
        <w:spacing w:after="0"/>
        <w:jc w:val="both"/>
        <w:rPr>
          <w:rFonts w:cstheme="minorHAnsi"/>
          <w:sz w:val="24"/>
          <w:szCs w:val="24"/>
        </w:rPr>
      </w:pPr>
      <w:r>
        <w:rPr>
          <w:rFonts w:cstheme="minorHAnsi"/>
          <w:sz w:val="24"/>
          <w:szCs w:val="24"/>
        </w:rPr>
        <w:t>p</w:t>
      </w:r>
      <w:r w:rsidRPr="002A66A1" w:rsidR="0024177D">
        <w:rPr>
          <w:rFonts w:cstheme="minorHAnsi"/>
          <w:sz w:val="24"/>
          <w:szCs w:val="24"/>
        </w:rPr>
        <w:t>rovázanost s katastrálními daty</w:t>
      </w:r>
      <w:r w:rsidRPr="002A66A1" w:rsidR="00EB2807">
        <w:rPr>
          <w:rFonts w:cstheme="minorHAnsi"/>
          <w:sz w:val="24"/>
          <w:szCs w:val="24"/>
        </w:rPr>
        <w:t>, tj. informace o pozemcích, jejich vlastnících apod.</w:t>
      </w:r>
    </w:p>
    <w:p w:rsidRPr="002A66A1" w:rsidR="0024177D" w:rsidP="0024177D" w:rsidRDefault="002947AC" w14:paraId="34B299DE" w14:textId="05CA38C5">
      <w:pPr>
        <w:pStyle w:val="Odstavecseseznamem"/>
        <w:numPr>
          <w:ilvl w:val="0"/>
          <w:numId w:val="8"/>
        </w:numPr>
        <w:spacing w:after="0"/>
        <w:jc w:val="both"/>
        <w:rPr>
          <w:rFonts w:cstheme="minorHAnsi"/>
          <w:sz w:val="24"/>
          <w:szCs w:val="24"/>
        </w:rPr>
      </w:pPr>
      <w:r>
        <w:rPr>
          <w:rFonts w:cstheme="minorHAnsi"/>
          <w:sz w:val="24"/>
          <w:szCs w:val="24"/>
        </w:rPr>
        <w:t>výstup musí um</w:t>
      </w:r>
      <w:r w:rsidRPr="002A66A1" w:rsidR="0024177D">
        <w:rPr>
          <w:rFonts w:cstheme="minorHAnsi"/>
          <w:sz w:val="24"/>
          <w:szCs w:val="24"/>
        </w:rPr>
        <w:t>ožn</w:t>
      </w:r>
      <w:r>
        <w:rPr>
          <w:rFonts w:cstheme="minorHAnsi"/>
          <w:sz w:val="24"/>
          <w:szCs w:val="24"/>
        </w:rPr>
        <w:t>it</w:t>
      </w:r>
      <w:r w:rsidRPr="002A66A1" w:rsidR="0024177D">
        <w:rPr>
          <w:rFonts w:cstheme="minorHAnsi"/>
          <w:sz w:val="24"/>
          <w:szCs w:val="24"/>
        </w:rPr>
        <w:t xml:space="preserve"> v</w:t>
      </w:r>
      <w:r>
        <w:rPr>
          <w:rFonts w:cstheme="minorHAnsi"/>
          <w:sz w:val="24"/>
          <w:szCs w:val="24"/>
        </w:rPr>
        <w:t>kládat v</w:t>
      </w:r>
      <w:r w:rsidRPr="002A66A1" w:rsidR="0024177D">
        <w:rPr>
          <w:rFonts w:cstheme="minorHAnsi"/>
          <w:sz w:val="24"/>
          <w:szCs w:val="24"/>
        </w:rPr>
        <w:t xml:space="preserve"> mapové aplikaci bodové, liniové i plošné prvky</w:t>
      </w:r>
    </w:p>
    <w:p w:rsidRPr="002A66A1" w:rsidR="0024177D" w:rsidP="0024177D" w:rsidRDefault="0024177D" w14:paraId="6F8821B5" w14:textId="29B831F7">
      <w:pPr>
        <w:spacing w:after="0"/>
        <w:rPr>
          <w:rFonts w:cstheme="minorHAnsi"/>
          <w:bCs/>
          <w:sz w:val="24"/>
          <w:szCs w:val="24"/>
        </w:rPr>
      </w:pPr>
    </w:p>
    <w:p w:rsidRPr="002A66A1" w:rsidR="0024177D" w:rsidP="00763A3C" w:rsidRDefault="0024177D" w14:paraId="2D0DB4EA" w14:textId="122A0946">
      <w:pPr>
        <w:spacing w:after="0" w:line="240" w:lineRule="auto"/>
        <w:jc w:val="both"/>
        <w:rPr>
          <w:rFonts w:cstheme="minorHAnsi"/>
          <w:color w:val="000000"/>
          <w:sz w:val="24"/>
          <w:szCs w:val="24"/>
        </w:rPr>
      </w:pPr>
      <w:r w:rsidRPr="002A66A1">
        <w:rPr>
          <w:rFonts w:cstheme="minorHAnsi"/>
          <w:color w:val="000000"/>
          <w:sz w:val="24"/>
          <w:szCs w:val="24"/>
        </w:rPr>
        <w:t>Součástí předmětu plnění je rovněž i proškolení zaměstnanců zadavatele ve správném používání vytvořeného strategického dokumentu</w:t>
      </w:r>
      <w:r w:rsidRPr="002A66A1" w:rsidR="00763A3C">
        <w:rPr>
          <w:rFonts w:cstheme="minorHAnsi"/>
          <w:color w:val="000000"/>
          <w:sz w:val="24"/>
          <w:szCs w:val="24"/>
        </w:rPr>
        <w:t xml:space="preserve"> (max. 4 osoby)</w:t>
      </w:r>
      <w:r w:rsidRPr="002A66A1">
        <w:rPr>
          <w:rFonts w:cstheme="minorHAnsi"/>
          <w:color w:val="000000"/>
          <w:sz w:val="24"/>
          <w:szCs w:val="24"/>
        </w:rPr>
        <w:t xml:space="preserve"> a dále povinnost dodavatele zúčastnit se dvou veřejných projednání dokumentu s veřejností, kde prezentuje výstupy své práce</w:t>
      </w:r>
      <w:r w:rsidRPr="002A66A1" w:rsidR="007A6164">
        <w:rPr>
          <w:rFonts w:cstheme="minorHAnsi"/>
          <w:color w:val="000000"/>
          <w:sz w:val="24"/>
          <w:szCs w:val="24"/>
        </w:rPr>
        <w:t>.</w:t>
      </w:r>
    </w:p>
    <w:p w:rsidRPr="002A66A1" w:rsidR="0024177D" w:rsidP="0024177D" w:rsidRDefault="0024177D" w14:paraId="1A6197EA" w14:textId="77777777">
      <w:pPr>
        <w:spacing w:after="0"/>
        <w:rPr>
          <w:rFonts w:cstheme="minorHAnsi"/>
          <w:bCs/>
          <w:sz w:val="24"/>
          <w:szCs w:val="24"/>
        </w:rPr>
      </w:pPr>
    </w:p>
    <w:p w:rsidRPr="002A66A1" w:rsidR="007C0F9A" w:rsidP="007C0F9A" w:rsidRDefault="007C0F9A" w14:paraId="48A4BA5C" w14:textId="77777777">
      <w:pPr>
        <w:spacing w:after="0"/>
        <w:ind w:firstLine="708"/>
        <w:rPr>
          <w:rFonts w:cstheme="minorHAnsi"/>
          <w:bCs/>
          <w:sz w:val="24"/>
          <w:szCs w:val="24"/>
        </w:rPr>
      </w:pPr>
    </w:p>
    <w:p w:rsidRPr="002A66A1" w:rsidR="003D050C" w:rsidP="003D050C" w:rsidRDefault="003D050C" w14:paraId="3AF0AAA2" w14:textId="74D51231">
      <w:pPr>
        <w:rPr>
          <w:rFonts w:cstheme="minorHAnsi"/>
          <w:sz w:val="24"/>
          <w:szCs w:val="24"/>
        </w:rPr>
      </w:pPr>
    </w:p>
    <w:sectPr w:rsidRPr="002A66A1" w:rsidR="003D050C">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ex:commentExtensible w16cex:dateUtc="2020-04-29T07:38:00Z" w16cex:durableId="2253C987"/>
  <w16cex:commentExtensible w16cex:dateUtc="2020-04-29T07:38:00Z" w16cex:durableId="2253C993"/>
</w16cex:commentsExtensible>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4904FD" w:rsidP="00617BBE" w:rsidRDefault="004904FD" w14:paraId="591AC095" w14:textId="77777777">
      <w:pPr>
        <w:spacing w:after="0" w:line="240" w:lineRule="auto"/>
      </w:pPr>
      <w:r>
        <w:separator/>
      </w:r>
    </w:p>
  </w:endnote>
  <w:endnote w:type="continuationSeparator" w:id="0">
    <w:p w:rsidR="004904FD" w:rsidP="00617BBE" w:rsidRDefault="004904FD" w14:paraId="275C3E44"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4904FD" w:rsidP="00617BBE" w:rsidRDefault="004904FD" w14:paraId="07E021B1" w14:textId="77777777">
      <w:pPr>
        <w:spacing w:after="0" w:line="240" w:lineRule="auto"/>
      </w:pPr>
      <w:r>
        <w:separator/>
      </w:r>
    </w:p>
  </w:footnote>
  <w:footnote w:type="continuationSeparator" w:id="0">
    <w:p w:rsidR="004904FD" w:rsidP="00617BBE" w:rsidRDefault="004904FD" w14:paraId="0F2C1981"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5B6A34" w:rsidP="0097407A" w:rsidRDefault="0097407A" w14:paraId="145FBFB2" w14:textId="7AAADB7B">
    <w:pPr>
      <w:pStyle w:val="Zhlav"/>
      <w:jc w:val="center"/>
    </w:pPr>
    <w:r>
      <w:rPr>
        <w:noProof/>
        <w:lang w:eastAsia="cs-CZ"/>
      </w:rPr>
      <w:drawing>
        <wp:inline distT="0" distB="0" distL="0" distR="0">
          <wp:extent cx="2628900" cy="544830"/>
          <wp:effectExtent l="0" t="0" r="0" b="7620"/>
          <wp:docPr id="3" name="Obrázek 2" descr="W:\PUBLICITA\VIZUÁLNÍ_IDENTITA\loga\OPZ\logo_OPZ_barevne.jpg"/>
          <wp:cNvGraphicFramePr/>
          <a:graphic>
            <a:graphicData uri="http://schemas.openxmlformats.org/drawingml/2006/picture">
              <pic:pic>
                <pic:nvPicPr>
                  <pic:cNvPr id="3" name="Obrázek 2" descr="W:\PUBLICITA\VIZUÁLNÍ_IDENTITA\loga\OPZ\logo_OPZ_barevne.jpg"/>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8900" cy="544830"/>
                  </a:xfrm>
                  <a:prstGeom prst="rect">
                    <a:avLst/>
                  </a:prstGeom>
                  <a:noFill/>
                  <a:ln>
                    <a:noFill/>
                  </a:ln>
                </pic:spPr>
              </pic:pic>
            </a:graphicData>
          </a:graphic>
        </wp:inline>
      </w:drawing>
    </w:r>
  </w:p>
  <w:p w:rsidR="005B6A34" w:rsidRDefault="005B6A34" w14:paraId="7E8BCE57"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BD477E5"/>
    <w:multiLevelType w:val="hybridMultilevel"/>
    <w:tmpl w:val="BE543F9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121A3159"/>
    <w:multiLevelType w:val="hybridMultilevel"/>
    <w:tmpl w:val="DFD455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279F4013"/>
    <w:multiLevelType w:val="hybridMultilevel"/>
    <w:tmpl w:val="AB86AA6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32B807E1"/>
    <w:multiLevelType w:val="hybridMultilevel"/>
    <w:tmpl w:val="22A44D22"/>
    <w:lvl w:ilvl="0" w:tplc="04050001">
      <w:start w:val="1"/>
      <w:numFmt w:val="bullet"/>
      <w:lvlText w:val=""/>
      <w:lvlJc w:val="left"/>
      <w:pPr>
        <w:ind w:left="720" w:hanging="360"/>
      </w:pPr>
      <w:rPr>
        <w:rFonts w:hint="default" w:ascii="Symbol" w:hAnsi="Symbol"/>
      </w:rPr>
    </w:lvl>
    <w:lvl w:ilvl="1" w:tplc="CAA824A4">
      <w:start w:val="1"/>
      <w:numFmt w:val="decimal"/>
      <w:lvlText w:val="%2."/>
      <w:lvlJc w:val="left"/>
      <w:pPr>
        <w:ind w:left="1440" w:hanging="360"/>
      </w:pPr>
      <w:rPr>
        <w:rFonts w:hint="default"/>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3640713A"/>
    <w:multiLevelType w:val="hybridMultilevel"/>
    <w:tmpl w:val="38E625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3AA35000"/>
    <w:multiLevelType w:val="hybridMultilevel"/>
    <w:tmpl w:val="B614BFB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410E00EB"/>
    <w:multiLevelType w:val="hybridMultilevel"/>
    <w:tmpl w:val="ADF41EF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6CBA64A2"/>
    <w:multiLevelType w:val="hybridMultilevel"/>
    <w:tmpl w:val="F814ACD6"/>
    <w:lvl w:ilvl="0" w:tplc="1148575C">
      <w:start w:val="15"/>
      <w:numFmt w:val="bullet"/>
      <w:lvlText w:val="•"/>
      <w:lvlJc w:val="left"/>
      <w:pPr>
        <w:ind w:left="1068" w:hanging="360"/>
      </w:pPr>
      <w:rPr>
        <w:rFonts w:hint="default" w:ascii="Century Schoolbook" w:hAnsi="Century Schoolbook" w:eastAsiaTheme="minorHAnsi" w:cstheme="minorBidi"/>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num w:numId="1">
    <w:abstractNumId w:val="0"/>
  </w:num>
  <w:num w:numId="2">
    <w:abstractNumId w:val="6"/>
  </w:num>
  <w:num w:numId="3">
    <w:abstractNumId w:val="1"/>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40"/>
    <w:rsid w:val="000031AE"/>
    <w:rsid w:val="000102DE"/>
    <w:rsid w:val="00032E8C"/>
    <w:rsid w:val="000429EF"/>
    <w:rsid w:val="000A3254"/>
    <w:rsid w:val="000A3E57"/>
    <w:rsid w:val="000B3247"/>
    <w:rsid w:val="000E70BA"/>
    <w:rsid w:val="00140210"/>
    <w:rsid w:val="00141389"/>
    <w:rsid w:val="00153461"/>
    <w:rsid w:val="00154B50"/>
    <w:rsid w:val="00224EFF"/>
    <w:rsid w:val="0024177D"/>
    <w:rsid w:val="002947AC"/>
    <w:rsid w:val="00297140"/>
    <w:rsid w:val="002A66A1"/>
    <w:rsid w:val="0031646B"/>
    <w:rsid w:val="0034394C"/>
    <w:rsid w:val="00357A37"/>
    <w:rsid w:val="003D050C"/>
    <w:rsid w:val="003D5866"/>
    <w:rsid w:val="004018BF"/>
    <w:rsid w:val="004904FD"/>
    <w:rsid w:val="004E7D82"/>
    <w:rsid w:val="005610CF"/>
    <w:rsid w:val="00574424"/>
    <w:rsid w:val="005761B1"/>
    <w:rsid w:val="0058067D"/>
    <w:rsid w:val="005A251C"/>
    <w:rsid w:val="005B362C"/>
    <w:rsid w:val="005B6A34"/>
    <w:rsid w:val="005B7940"/>
    <w:rsid w:val="005F1A92"/>
    <w:rsid w:val="00601F45"/>
    <w:rsid w:val="006061A9"/>
    <w:rsid w:val="00612EBC"/>
    <w:rsid w:val="00617BBE"/>
    <w:rsid w:val="0064466A"/>
    <w:rsid w:val="006661FF"/>
    <w:rsid w:val="0067356D"/>
    <w:rsid w:val="006C0066"/>
    <w:rsid w:val="006F7D28"/>
    <w:rsid w:val="00763A3C"/>
    <w:rsid w:val="007A6164"/>
    <w:rsid w:val="007B0E12"/>
    <w:rsid w:val="007C0F9A"/>
    <w:rsid w:val="007F4D51"/>
    <w:rsid w:val="0080080E"/>
    <w:rsid w:val="00804F81"/>
    <w:rsid w:val="008078F8"/>
    <w:rsid w:val="00811179"/>
    <w:rsid w:val="0089191F"/>
    <w:rsid w:val="00892112"/>
    <w:rsid w:val="008E5C0B"/>
    <w:rsid w:val="008E7995"/>
    <w:rsid w:val="008F444C"/>
    <w:rsid w:val="00936E13"/>
    <w:rsid w:val="0097407A"/>
    <w:rsid w:val="009F40FE"/>
    <w:rsid w:val="00A25610"/>
    <w:rsid w:val="00A45E5B"/>
    <w:rsid w:val="00A7702A"/>
    <w:rsid w:val="00B077E9"/>
    <w:rsid w:val="00B33FE0"/>
    <w:rsid w:val="00B42397"/>
    <w:rsid w:val="00BA066D"/>
    <w:rsid w:val="00BA1B2B"/>
    <w:rsid w:val="00C45CE0"/>
    <w:rsid w:val="00C5029C"/>
    <w:rsid w:val="00CA0938"/>
    <w:rsid w:val="00CE2F4F"/>
    <w:rsid w:val="00CE4401"/>
    <w:rsid w:val="00CE52F7"/>
    <w:rsid w:val="00D1544C"/>
    <w:rsid w:val="00D34164"/>
    <w:rsid w:val="00D45B42"/>
    <w:rsid w:val="00D86187"/>
    <w:rsid w:val="00DA36E8"/>
    <w:rsid w:val="00DB6420"/>
    <w:rsid w:val="00DD201D"/>
    <w:rsid w:val="00DE4AC5"/>
    <w:rsid w:val="00E0030E"/>
    <w:rsid w:val="00E51AB7"/>
    <w:rsid w:val="00E60C94"/>
    <w:rsid w:val="00E65F50"/>
    <w:rsid w:val="00E6738C"/>
    <w:rsid w:val="00E73481"/>
    <w:rsid w:val="00EB2807"/>
    <w:rsid w:val="00F130D7"/>
    <w:rsid w:val="00F547A6"/>
    <w:rsid w:val="00F564FB"/>
    <w:rsid w:val="00F63AC9"/>
    <w:rsid w:val="00F8123F"/>
    <w:rsid w:val="00FB18B0"/>
    <w:rsid w:val="00FD5652"/>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700462A8"/>
  <w15:docId w15:val="{10137F8F-6494-499E-88E1-59972F67086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17BBE"/>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17BBE"/>
  </w:style>
  <w:style w:type="paragraph" w:styleId="Zpat">
    <w:name w:val="footer"/>
    <w:basedOn w:val="Normln"/>
    <w:link w:val="ZpatChar"/>
    <w:uiPriority w:val="99"/>
    <w:unhideWhenUsed/>
    <w:rsid w:val="00617BBE"/>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17BBE"/>
  </w:style>
  <w:style w:type="paragraph" w:styleId="Textbubliny">
    <w:name w:val="Balloon Text"/>
    <w:basedOn w:val="Normln"/>
    <w:link w:val="TextbublinyChar"/>
    <w:uiPriority w:val="99"/>
    <w:semiHidden/>
    <w:unhideWhenUsed/>
    <w:rsid w:val="00617BBE"/>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617BBE"/>
    <w:rPr>
      <w:rFonts w:ascii="Segoe UI" w:hAnsi="Segoe UI" w:cs="Segoe UI"/>
      <w:sz w:val="18"/>
      <w:szCs w:val="18"/>
    </w:rPr>
  </w:style>
  <w:style w:type="paragraph" w:styleId="Odstavecseseznamem">
    <w:name w:val="List Paragraph"/>
    <w:basedOn w:val="Normln"/>
    <w:uiPriority w:val="34"/>
    <w:qFormat/>
    <w:rsid w:val="00617BBE"/>
    <w:pPr>
      <w:ind w:left="720"/>
      <w:contextualSpacing/>
    </w:pPr>
  </w:style>
  <w:style w:type="table" w:styleId="Mkatabulky">
    <w:name w:val="Table Grid"/>
    <w:basedOn w:val="Normlntabulka"/>
    <w:uiPriority w:val="39"/>
    <w:rsid w:val="003D05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basedOn w:val="Standardnpsmoodstavce"/>
    <w:uiPriority w:val="99"/>
    <w:semiHidden/>
    <w:unhideWhenUsed/>
    <w:rsid w:val="006C0066"/>
    <w:rPr>
      <w:sz w:val="16"/>
      <w:szCs w:val="16"/>
    </w:rPr>
  </w:style>
  <w:style w:type="paragraph" w:styleId="Textkomente">
    <w:name w:val="annotation text"/>
    <w:basedOn w:val="Normln"/>
    <w:link w:val="TextkomenteChar"/>
    <w:uiPriority w:val="99"/>
    <w:semiHidden/>
    <w:unhideWhenUsed/>
    <w:rsid w:val="006C0066"/>
    <w:pPr>
      <w:spacing w:line="240" w:lineRule="auto"/>
    </w:pPr>
    <w:rPr>
      <w:sz w:val="20"/>
      <w:szCs w:val="20"/>
    </w:rPr>
  </w:style>
  <w:style w:type="character" w:styleId="TextkomenteChar" w:customStyle="true">
    <w:name w:val="Text komentáře Char"/>
    <w:basedOn w:val="Standardnpsmoodstavce"/>
    <w:link w:val="Textkomente"/>
    <w:uiPriority w:val="99"/>
    <w:semiHidden/>
    <w:rsid w:val="006C0066"/>
    <w:rPr>
      <w:sz w:val="20"/>
      <w:szCs w:val="20"/>
    </w:rPr>
  </w:style>
  <w:style w:type="paragraph" w:styleId="Pedmtkomente">
    <w:name w:val="annotation subject"/>
    <w:basedOn w:val="Textkomente"/>
    <w:next w:val="Textkomente"/>
    <w:link w:val="PedmtkomenteChar"/>
    <w:uiPriority w:val="99"/>
    <w:semiHidden/>
    <w:unhideWhenUsed/>
    <w:rsid w:val="006C0066"/>
    <w:rPr>
      <w:b/>
      <w:bCs/>
    </w:rPr>
  </w:style>
  <w:style w:type="character" w:styleId="PedmtkomenteChar" w:customStyle="true">
    <w:name w:val="Předmět komentáře Char"/>
    <w:basedOn w:val="TextkomenteChar"/>
    <w:link w:val="Pedmtkomente"/>
    <w:uiPriority w:val="99"/>
    <w:semiHidden/>
    <w:rsid w:val="006C0066"/>
    <w:rPr>
      <w:b/>
      <w:bCs/>
      <w:sz w:val="20"/>
      <w:szCs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6088198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commentsExtensible.xml" Type="http://schemas.microsoft.com/office/2018/08/relationships/commentsExtensi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CE17D58-1CAD-4B4C-8272-452CFFC711E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4</properties:Pages>
  <properties:Words>918</properties:Words>
  <properties:Characters>5418</properties:Characters>
  <properties:Lines>45</properties:Lines>
  <properties:Paragraphs>12</properties:Paragraphs>
  <properties:TotalTime>15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6324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2020-02-21T12:50:00Z</dcterms:created>
  <dc:creator/>
  <dc:description/>
  <cp:keywords/>
  <cp:lastModifiedBy/>
  <cp:lastPrinted>2019-04-01T10:00:00Z</cp:lastPrinted>
  <dcterms:modified xmlns:xsi="http://www.w3.org/2001/XMLSchema-instance" xsi:type="dcterms:W3CDTF">2020-05-04T06:54:00Z</dcterms:modified>
  <cp:revision>10</cp:revision>
  <dc:subject/>
  <dc:title/>
</cp:coreProperties>
</file>