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E50090" w:rsidR="005C6C32" w:rsidP="00D92737" w:rsidRDefault="005C6C32">
      <w:pPr>
        <w:rPr>
          <w:b/>
          <w:sz w:val="24"/>
          <w:szCs w:val="24"/>
        </w:rPr>
      </w:pPr>
      <w:r w:rsidRPr="00E50090">
        <w:rPr>
          <w:b/>
          <w:sz w:val="24"/>
          <w:szCs w:val="24"/>
        </w:rPr>
        <w:t>Výzva k podání nabídek, na kterou se nevztahuje</w:t>
      </w:r>
      <w:r w:rsidRPr="00E50090" w:rsidR="00E14E40">
        <w:rPr>
          <w:b/>
          <w:sz w:val="24"/>
          <w:szCs w:val="24"/>
        </w:rPr>
        <w:t xml:space="preserve"> </w:t>
      </w:r>
      <w:r w:rsidR="00FA5DA8">
        <w:rPr>
          <w:b/>
          <w:sz w:val="24"/>
          <w:szCs w:val="24"/>
        </w:rPr>
        <w:t>postup pro zadávací řízení dle </w:t>
      </w:r>
      <w:r w:rsidRPr="00E50090">
        <w:rPr>
          <w:b/>
          <w:sz w:val="24"/>
          <w:szCs w:val="24"/>
        </w:rPr>
        <w:t xml:space="preserve">zákona č. </w:t>
      </w:r>
      <w:r w:rsidR="007E6E16">
        <w:rPr>
          <w:b/>
          <w:sz w:val="24"/>
          <w:szCs w:val="24"/>
        </w:rPr>
        <w:t>134/2016</w:t>
      </w:r>
      <w:r w:rsidRPr="00E50090">
        <w:rPr>
          <w:b/>
          <w:sz w:val="24"/>
          <w:szCs w:val="24"/>
        </w:rPr>
        <w:t>.</w:t>
      </w:r>
      <w:r w:rsidRPr="00E50090" w:rsidR="00FB60CE">
        <w:rPr>
          <w:b/>
          <w:sz w:val="24"/>
          <w:szCs w:val="24"/>
        </w:rPr>
        <w:t xml:space="preserve">, o </w:t>
      </w:r>
      <w:r w:rsidR="007E6E16">
        <w:rPr>
          <w:b/>
          <w:sz w:val="24"/>
          <w:szCs w:val="24"/>
        </w:rPr>
        <w:t xml:space="preserve">zadávání </w:t>
      </w:r>
      <w:r w:rsidRPr="00E50090" w:rsidR="00FB60CE">
        <w:rPr>
          <w:b/>
          <w:sz w:val="24"/>
          <w:szCs w:val="24"/>
        </w:rPr>
        <w:t>veřejných zakáz</w:t>
      </w:r>
      <w:r w:rsidR="007E6E16">
        <w:rPr>
          <w:b/>
          <w:sz w:val="24"/>
          <w:szCs w:val="24"/>
        </w:rPr>
        <w:t>e</w:t>
      </w:r>
      <w:r w:rsidRPr="00E50090" w:rsidR="00FB60CE">
        <w:rPr>
          <w:b/>
          <w:sz w:val="24"/>
          <w:szCs w:val="24"/>
        </w:rPr>
        <w:t>k</w:t>
      </w:r>
      <w:r w:rsidRPr="00E50090">
        <w:rPr>
          <w:b/>
          <w:sz w:val="24"/>
          <w:szCs w:val="24"/>
          <w:vertAlign w:val="superscript"/>
        </w:rPr>
        <w:footnoteReference w:id="1"/>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84"/>
        <w:gridCol w:w="5788"/>
      </w:tblGrid>
      <w:tr w:rsidRPr="00E5009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5C6C32">
            <w:pPr>
              <w:pStyle w:val="Tabulkatext"/>
              <w:rPr>
                <w:b/>
                <w:bCs/>
              </w:rPr>
            </w:pPr>
            <w:r w:rsidRPr="00E50090">
              <w:rPr>
                <w:b/>
                <w:bCs/>
              </w:rPr>
              <w:t xml:space="preserve">Číslo zakázky </w:t>
            </w:r>
            <w:r w:rsidRPr="00E50090">
              <w:t>(bude doplněno MPSV při uveřejnění)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5C6C32">
            <w:pPr>
              <w:pStyle w:val="Tabulkatext"/>
              <w:rPr>
                <w:b/>
              </w:rPr>
            </w:pPr>
          </w:p>
        </w:tc>
      </w:tr>
      <w:tr w:rsidRPr="00EA7DD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A7DD0" w:rsidR="005C6C32" w:rsidP="00D92737" w:rsidRDefault="005C6C32">
            <w:pPr>
              <w:pStyle w:val="Tabulkatext"/>
              <w:rPr>
                <w:rFonts w:asciiTheme="majorHAnsi" w:hAnsiTheme="majorHAnsi" w:cstheme="majorHAnsi"/>
                <w:b/>
                <w:bCs/>
                <w:szCs w:val="20"/>
              </w:rPr>
            </w:pPr>
            <w:r w:rsidRPr="00EA7DD0">
              <w:rPr>
                <w:rFonts w:asciiTheme="majorHAnsi" w:hAnsiTheme="majorHAnsi" w:cstheme="majorHAnsi"/>
                <w:b/>
                <w:bCs/>
                <w:szCs w:val="20"/>
              </w:rPr>
              <w:t xml:space="preserve">Název </w:t>
            </w:r>
            <w:r w:rsidRPr="00EA7DD0" w:rsidR="00E14E40">
              <w:rPr>
                <w:rFonts w:asciiTheme="majorHAnsi" w:hAnsiTheme="majorHAnsi" w:cstheme="majorHAnsi"/>
                <w:b/>
                <w:bCs/>
                <w:szCs w:val="20"/>
              </w:rPr>
              <w:t>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A7DD0" w:rsidR="005C6C32" w:rsidP="00D92737" w:rsidRDefault="00490CAB">
            <w:pPr>
              <w:pStyle w:val="Tabulkatext"/>
              <w:rPr>
                <w:rFonts w:asciiTheme="majorHAnsi" w:hAnsiTheme="majorHAnsi" w:cstheme="majorHAnsi"/>
                <w:b/>
                <w:szCs w:val="20"/>
              </w:rPr>
            </w:pPr>
            <w:r>
              <w:rPr>
                <w:rFonts w:asciiTheme="majorHAnsi" w:hAnsiTheme="majorHAnsi" w:cstheme="majorHAnsi"/>
                <w:szCs w:val="20"/>
              </w:rPr>
              <w:t>„</w:t>
            </w:r>
            <w:r w:rsidRPr="00EA7DD0" w:rsidR="00A11C26">
              <w:rPr>
                <w:rFonts w:asciiTheme="majorHAnsi" w:hAnsiTheme="majorHAnsi" w:cstheme="majorHAnsi"/>
                <w:szCs w:val="20"/>
              </w:rPr>
              <w:t>Vzdělávání a rozvoj Havířovsko-karvinský kovo klastr, z.s.</w:t>
            </w:r>
            <w:r>
              <w:rPr>
                <w:rFonts w:asciiTheme="majorHAnsi" w:hAnsiTheme="majorHAnsi" w:cstheme="majorHAnsi"/>
                <w:szCs w:val="20"/>
              </w:rPr>
              <w:t>“</w:t>
            </w:r>
          </w:p>
        </w:tc>
      </w:tr>
      <w:tr w:rsidRPr="00EA7DD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A7DD0" w:rsidR="005C6C32" w:rsidP="00D92737" w:rsidRDefault="005C6C32">
            <w:pPr>
              <w:pStyle w:val="Tabulkatext"/>
              <w:rPr>
                <w:rFonts w:asciiTheme="majorHAnsi" w:hAnsiTheme="majorHAnsi" w:cstheme="majorHAnsi"/>
                <w:b/>
                <w:bCs/>
                <w:szCs w:val="20"/>
              </w:rPr>
            </w:pPr>
            <w:r w:rsidRPr="00EA7DD0">
              <w:rPr>
                <w:rFonts w:asciiTheme="majorHAnsi" w:hAnsiTheme="majorHAnsi" w:cstheme="majorHAnsi"/>
                <w:b/>
                <w:bCs/>
                <w:szCs w:val="20"/>
              </w:rPr>
              <w:t xml:space="preserve">Druh zakázky </w:t>
            </w:r>
            <w:r w:rsidRPr="00EA7DD0">
              <w:rPr>
                <w:rFonts w:asciiTheme="majorHAnsi" w:hAnsiTheme="majorHAnsi" w:cstheme="majorHAnsi"/>
                <w:szCs w:val="20"/>
              </w:rPr>
              <w:t>(služba, dodávka nebo stavební práce)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A7DD0" w:rsidR="005C6C32" w:rsidP="00D92737" w:rsidRDefault="00A11C26">
            <w:pPr>
              <w:pStyle w:val="Tabulkatext"/>
              <w:rPr>
                <w:rFonts w:asciiTheme="majorHAnsi" w:hAnsiTheme="majorHAnsi" w:cstheme="majorHAnsi"/>
                <w:b/>
                <w:szCs w:val="20"/>
              </w:rPr>
            </w:pPr>
            <w:r w:rsidRPr="00EA7DD0">
              <w:rPr>
                <w:rFonts w:asciiTheme="majorHAnsi" w:hAnsiTheme="majorHAnsi" w:cstheme="majorHAnsi"/>
                <w:b/>
                <w:szCs w:val="20"/>
              </w:rPr>
              <w:t>služba</w:t>
            </w:r>
          </w:p>
        </w:tc>
      </w:tr>
      <w:tr w:rsidRPr="00EA7DD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A7DD0" w:rsidR="005C6C32" w:rsidP="00D92737" w:rsidRDefault="00E14E40">
            <w:pPr>
              <w:pStyle w:val="Tabulkatext"/>
              <w:rPr>
                <w:rFonts w:asciiTheme="majorHAnsi" w:hAnsiTheme="majorHAnsi" w:cstheme="majorHAnsi"/>
                <w:b/>
                <w:bCs/>
                <w:szCs w:val="20"/>
              </w:rPr>
            </w:pPr>
            <w:r w:rsidRPr="00EA7DD0">
              <w:rPr>
                <w:rFonts w:asciiTheme="majorHAnsi" w:hAnsiTheme="majorHAnsi" w:cstheme="majorHAnsi"/>
                <w:b/>
                <w:bCs/>
                <w:szCs w:val="20"/>
              </w:rPr>
              <w:t xml:space="preserve">Datum vyhlášení </w:t>
            </w:r>
            <w:r w:rsidRPr="00EA7DD0" w:rsidR="004B48DE">
              <w:rPr>
                <w:rFonts w:asciiTheme="majorHAnsi" w:hAnsiTheme="majorHAnsi" w:cstheme="majorHAnsi"/>
                <w:b/>
                <w:bCs/>
                <w:szCs w:val="20"/>
              </w:rPr>
              <w:t>výzvy k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A7DD0" w:rsidR="005C6C32" w:rsidP="00D92737" w:rsidRDefault="00A11C26">
            <w:pPr>
              <w:pStyle w:val="Tabulkatext"/>
              <w:rPr>
                <w:rFonts w:asciiTheme="majorHAnsi" w:hAnsiTheme="majorHAnsi" w:cstheme="majorHAnsi"/>
                <w:b/>
                <w:szCs w:val="20"/>
              </w:rPr>
            </w:pPr>
            <w:r w:rsidRPr="00EA7DD0">
              <w:rPr>
                <w:rFonts w:asciiTheme="majorHAnsi" w:hAnsiTheme="majorHAnsi" w:cstheme="majorHAnsi"/>
                <w:b/>
                <w:szCs w:val="20"/>
              </w:rPr>
              <w:t>26.6.2020</w:t>
            </w:r>
          </w:p>
        </w:tc>
      </w:tr>
      <w:tr w:rsidRPr="00EA7DD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A7DD0" w:rsidR="005C6C32" w:rsidP="00D92737" w:rsidRDefault="00E14E40">
            <w:pPr>
              <w:pStyle w:val="Tabulkatext"/>
              <w:rPr>
                <w:rFonts w:asciiTheme="majorHAnsi" w:hAnsiTheme="majorHAnsi" w:cstheme="majorHAnsi"/>
                <w:b/>
                <w:szCs w:val="20"/>
              </w:rPr>
            </w:pPr>
            <w:r w:rsidRPr="00EA7DD0">
              <w:rPr>
                <w:rFonts w:asciiTheme="majorHAnsi" w:hAnsiTheme="majorHAnsi" w:cstheme="majorHAnsi"/>
                <w:b/>
                <w:szCs w:val="20"/>
              </w:rPr>
              <w:t>Registrační číslo projektu</w:t>
            </w:r>
          </w:p>
        </w:tc>
        <w:tc>
          <w:tcPr>
            <w:tcW w:w="5788" w:type="dxa"/>
            <w:tcBorders>
              <w:top w:val="single" w:color="000000" w:sz="6" w:space="0"/>
              <w:left w:val="single" w:color="auto" w:sz="4" w:space="0"/>
              <w:bottom w:val="single" w:color="000000" w:sz="6" w:space="0"/>
              <w:right w:val="single" w:color="000000" w:sz="6" w:space="0"/>
            </w:tcBorders>
            <w:vAlign w:val="center"/>
          </w:tcPr>
          <w:p w:rsidRPr="003D1613" w:rsidR="000C0FA8" w:rsidP="00A11C26" w:rsidRDefault="003D1613">
            <w:pPr>
              <w:pStyle w:val="Tabulkatext"/>
              <w:ind w:left="0"/>
              <w:rPr>
                <w:rFonts w:asciiTheme="majorHAnsi" w:hAnsiTheme="majorHAnsi" w:cstheme="majorHAnsi"/>
                <w:szCs w:val="20"/>
              </w:rPr>
            </w:pPr>
            <w:r w:rsidRPr="003D1613">
              <w:rPr>
                <w:rFonts w:ascii="Arial" w:hAnsi="Arial" w:cs="Arial"/>
                <w:szCs w:val="20"/>
              </w:rPr>
              <w:t>CZ.03.1.52/0.0/0.0/19_110/0010899</w:t>
            </w:r>
          </w:p>
        </w:tc>
      </w:tr>
      <w:tr w:rsidRPr="00EA7DD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A7DD0" w:rsidR="005C6C32" w:rsidP="00D92737" w:rsidRDefault="00E14E40">
            <w:pPr>
              <w:pStyle w:val="Tabulkatext"/>
              <w:rPr>
                <w:rFonts w:asciiTheme="majorHAnsi" w:hAnsiTheme="majorHAnsi" w:cstheme="majorHAnsi"/>
                <w:b/>
                <w:bCs/>
                <w:szCs w:val="20"/>
              </w:rPr>
            </w:pPr>
            <w:r w:rsidRPr="00EA7DD0">
              <w:rPr>
                <w:rFonts w:asciiTheme="majorHAnsi" w:hAnsiTheme="majorHAnsi" w:cstheme="majorHAnsi"/>
                <w:b/>
                <w:bCs/>
                <w:szCs w:val="20"/>
              </w:rPr>
              <w:t>Název projektu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A7DD0" w:rsidR="005C6C32" w:rsidP="00D92737" w:rsidRDefault="000C2A64">
            <w:pPr>
              <w:pStyle w:val="Tabulkatext"/>
              <w:rPr>
                <w:rFonts w:asciiTheme="majorHAnsi" w:hAnsiTheme="majorHAnsi" w:cstheme="majorHAnsi"/>
                <w:b/>
                <w:szCs w:val="20"/>
              </w:rPr>
            </w:pPr>
            <w:bookmarkStart w:name="_Hlk43634690" w:id="0"/>
            <w:r w:rsidRPr="00EA7DD0">
              <w:rPr>
                <w:rFonts w:asciiTheme="majorHAnsi" w:hAnsiTheme="majorHAnsi" w:cstheme="majorHAnsi"/>
                <w:szCs w:val="20"/>
              </w:rPr>
              <w:t>„</w:t>
            </w:r>
            <w:r w:rsidRPr="00EA7DD0" w:rsidR="00A11C26">
              <w:rPr>
                <w:rFonts w:asciiTheme="majorHAnsi" w:hAnsiTheme="majorHAnsi" w:cstheme="majorHAnsi"/>
                <w:szCs w:val="20"/>
              </w:rPr>
              <w:t>Vzdělávání a rozvoj Havířovsko-karvinský kovo klastr, z.s.</w:t>
            </w:r>
            <w:r w:rsidRPr="00EA7DD0">
              <w:rPr>
                <w:rFonts w:asciiTheme="majorHAnsi" w:hAnsiTheme="majorHAnsi" w:cstheme="majorHAnsi"/>
                <w:szCs w:val="20"/>
              </w:rPr>
              <w:t>“</w:t>
            </w:r>
            <w:bookmarkEnd w:id="0"/>
          </w:p>
        </w:tc>
      </w:tr>
      <w:tr w:rsidRPr="00EA7DD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A7DD0" w:rsidR="005C6C32" w:rsidP="00D92737" w:rsidRDefault="005C6C32">
            <w:pPr>
              <w:pStyle w:val="Tabulkatext"/>
              <w:rPr>
                <w:rFonts w:asciiTheme="majorHAnsi" w:hAnsiTheme="majorHAnsi" w:cstheme="majorHAnsi"/>
                <w:b/>
                <w:bCs/>
                <w:szCs w:val="20"/>
              </w:rPr>
            </w:pPr>
            <w:r w:rsidRPr="00EA7DD0">
              <w:rPr>
                <w:rFonts w:asciiTheme="majorHAnsi" w:hAnsiTheme="majorHAnsi" w:cstheme="majorHAnsi"/>
                <w:b/>
                <w:bCs/>
                <w:szCs w:val="20"/>
              </w:rPr>
              <w:t>Ná</w:t>
            </w:r>
            <w:r w:rsidRPr="00EA7DD0" w:rsidR="00E14E40">
              <w:rPr>
                <w:rFonts w:asciiTheme="majorHAnsi" w:hAnsiTheme="majorHAnsi" w:cstheme="majorHAnsi"/>
                <w:b/>
                <w:bCs/>
                <w:szCs w:val="20"/>
              </w:rPr>
              <w:t>zev / obchodní firma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A7DD0" w:rsidR="005C6C32" w:rsidP="00D92737" w:rsidRDefault="00A11C26">
            <w:pPr>
              <w:pStyle w:val="Tabulkatext"/>
              <w:rPr>
                <w:rFonts w:asciiTheme="majorHAnsi" w:hAnsiTheme="majorHAnsi" w:cstheme="majorHAnsi"/>
                <w:szCs w:val="20"/>
              </w:rPr>
            </w:pPr>
            <w:r w:rsidRPr="00EA7DD0">
              <w:rPr>
                <w:rStyle w:val="tsubjname"/>
                <w:rFonts w:asciiTheme="majorHAnsi" w:hAnsiTheme="majorHAnsi" w:cstheme="majorHAnsi"/>
                <w:szCs w:val="20"/>
              </w:rPr>
              <w:t>Havířovsko-karvinský kovo klastr, z.s.</w:t>
            </w:r>
            <w:r w:rsidRPr="00EA7DD0">
              <w:rPr>
                <w:rFonts w:asciiTheme="majorHAnsi" w:hAnsiTheme="majorHAnsi" w:cstheme="majorHAnsi"/>
                <w:szCs w:val="20"/>
              </w:rPr>
              <w:br/>
            </w:r>
          </w:p>
        </w:tc>
      </w:tr>
      <w:tr w:rsidRPr="00EA7DD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A7DD0" w:rsidR="005C6C32" w:rsidP="00D92737" w:rsidRDefault="005C6C32">
            <w:pPr>
              <w:pStyle w:val="Tabulkatext"/>
              <w:rPr>
                <w:rFonts w:asciiTheme="majorHAnsi" w:hAnsiTheme="majorHAnsi" w:cstheme="majorHAnsi"/>
                <w:b/>
                <w:bCs/>
                <w:szCs w:val="20"/>
              </w:rPr>
            </w:pPr>
            <w:r w:rsidRPr="00EA7DD0">
              <w:rPr>
                <w:rFonts w:asciiTheme="majorHAnsi" w:hAnsiTheme="majorHAnsi" w:cstheme="majorHAnsi"/>
                <w:b/>
                <w:bCs/>
                <w:szCs w:val="20"/>
              </w:rPr>
              <w:t xml:space="preserve">Sídlo </w:t>
            </w:r>
            <w:r w:rsidRPr="00EA7DD0" w:rsidR="00E14E40">
              <w:rPr>
                <w:rFonts w:asciiTheme="majorHAnsi" w:hAnsiTheme="majorHAnsi" w:cstheme="majorHAnsi"/>
                <w:b/>
                <w:bCs/>
                <w:szCs w:val="20"/>
              </w:rPr>
              <w:t>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A7DD0" w:rsidR="005C6C32" w:rsidP="00EA7DD0" w:rsidRDefault="00A11C26">
            <w:pPr>
              <w:pStyle w:val="Tabulkatext"/>
              <w:ind w:left="0"/>
              <w:rPr>
                <w:rFonts w:asciiTheme="majorHAnsi" w:hAnsiTheme="majorHAnsi" w:cstheme="majorHAnsi"/>
                <w:szCs w:val="20"/>
              </w:rPr>
            </w:pPr>
            <w:r w:rsidRPr="00EA7DD0">
              <w:rPr>
                <w:rFonts w:asciiTheme="majorHAnsi" w:hAnsiTheme="majorHAnsi" w:cstheme="majorHAnsi"/>
                <w:szCs w:val="20"/>
              </w:rPr>
              <w:t>U Závor 590/5, Havířov – Šumbark, 736 01</w:t>
            </w:r>
          </w:p>
        </w:tc>
      </w:tr>
      <w:tr w:rsidRPr="00EA7DD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A7DD0" w:rsidR="005C6C32" w:rsidP="00D92737" w:rsidRDefault="005C6C32">
            <w:pPr>
              <w:pStyle w:val="Tabulkatext"/>
              <w:rPr>
                <w:rFonts w:asciiTheme="majorHAnsi" w:hAnsiTheme="majorHAnsi" w:cstheme="majorHAnsi"/>
                <w:b/>
                <w:bCs/>
                <w:szCs w:val="20"/>
              </w:rPr>
            </w:pPr>
            <w:r w:rsidRPr="00EA7DD0">
              <w:rPr>
                <w:rFonts w:asciiTheme="majorHAnsi" w:hAnsiTheme="majorHAnsi" w:cstheme="majorHAnsi"/>
                <w:b/>
                <w:bCs/>
                <w:szCs w:val="20"/>
              </w:rPr>
              <w:t xml:space="preserve">Osoba oprávněná jednat za zadavatele, </w:t>
            </w:r>
            <w:r w:rsidRPr="00EA7DD0" w:rsidR="00E14E40">
              <w:rPr>
                <w:rFonts w:asciiTheme="majorHAnsi" w:hAnsiTheme="majorHAnsi" w:cstheme="majorHAnsi"/>
                <w:b/>
                <w:bCs/>
                <w:szCs w:val="20"/>
              </w:rPr>
              <w:t xml:space="preserve">její telefon </w:t>
            </w:r>
            <w:r w:rsidRPr="00EA7DD0" w:rsidR="00B3216D">
              <w:rPr>
                <w:rFonts w:asciiTheme="majorHAnsi" w:hAnsiTheme="majorHAnsi" w:cstheme="majorHAnsi"/>
                <w:b/>
                <w:bCs/>
                <w:szCs w:val="20"/>
              </w:rPr>
              <w:br/>
            </w:r>
            <w:r w:rsidRPr="00EA7DD0" w:rsidR="00E14E40">
              <w:rPr>
                <w:rFonts w:asciiTheme="majorHAnsi" w:hAnsiTheme="majorHAnsi" w:cstheme="majorHAnsi"/>
                <w:b/>
                <w:bCs/>
                <w:szCs w:val="20"/>
              </w:rPr>
              <w:t>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EA7DD0" w:rsidR="00A11C26" w:rsidP="00A11C26" w:rsidRDefault="00A11C26">
            <w:pPr>
              <w:spacing w:after="0"/>
              <w:jc w:val="left"/>
              <w:rPr>
                <w:rFonts w:eastAsia="Times New Roman" w:asciiTheme="majorHAnsi" w:hAnsiTheme="majorHAnsi" w:cstheme="majorHAnsi"/>
                <w:color w:val="auto"/>
                <w:sz w:val="20"/>
                <w:szCs w:val="20"/>
                <w:lang w:eastAsia="cs-CZ"/>
              </w:rPr>
            </w:pPr>
            <w:r w:rsidRPr="00EA7DD0">
              <w:rPr>
                <w:rFonts w:eastAsia="Times New Roman" w:asciiTheme="majorHAnsi" w:hAnsiTheme="majorHAnsi" w:cstheme="majorHAnsi"/>
                <w:color w:val="auto"/>
                <w:sz w:val="20"/>
                <w:szCs w:val="20"/>
                <w:lang w:eastAsia="cs-CZ"/>
              </w:rPr>
              <w:t xml:space="preserve">Bc. Milan Kasl, </w:t>
            </w:r>
            <w:r w:rsidRPr="00EA7DD0" w:rsidR="00EA7DD0">
              <w:rPr>
                <w:rFonts w:eastAsia="Times New Roman" w:asciiTheme="majorHAnsi" w:hAnsiTheme="majorHAnsi" w:cstheme="majorHAnsi"/>
                <w:color w:val="auto"/>
                <w:sz w:val="20"/>
                <w:szCs w:val="20"/>
                <w:lang w:eastAsia="cs-CZ"/>
              </w:rPr>
              <w:t>Jiří Peca</w:t>
            </w:r>
          </w:p>
          <w:p w:rsidRPr="00EA7DD0" w:rsidR="00A11C26" w:rsidP="00A11C26" w:rsidRDefault="00A11C26">
            <w:pPr>
              <w:spacing w:after="0"/>
              <w:jc w:val="left"/>
              <w:rPr>
                <w:rFonts w:eastAsia="Times New Roman" w:asciiTheme="majorHAnsi" w:hAnsiTheme="majorHAnsi" w:cstheme="majorHAnsi"/>
                <w:color w:val="auto"/>
                <w:sz w:val="20"/>
                <w:szCs w:val="20"/>
                <w:lang w:eastAsia="cs-CZ"/>
              </w:rPr>
            </w:pPr>
            <w:r w:rsidRPr="00EA7DD0">
              <w:rPr>
                <w:rFonts w:eastAsia="Times New Roman" w:asciiTheme="majorHAnsi" w:hAnsiTheme="majorHAnsi" w:cstheme="majorHAnsi"/>
                <w:color w:val="auto"/>
                <w:sz w:val="20"/>
                <w:szCs w:val="20"/>
                <w:lang w:eastAsia="cs-CZ"/>
              </w:rPr>
              <w:t>U Závor 590/5, Havířov – Šumbark, 736 01</w:t>
            </w:r>
          </w:p>
          <w:p w:rsidRPr="00EA7DD0" w:rsidR="00A11C26" w:rsidP="00A11C26" w:rsidRDefault="00A11C26">
            <w:pPr>
              <w:spacing w:after="0"/>
              <w:jc w:val="left"/>
              <w:rPr>
                <w:rFonts w:eastAsia="Times New Roman" w:asciiTheme="majorHAnsi" w:hAnsiTheme="majorHAnsi" w:cstheme="majorHAnsi"/>
                <w:color w:val="auto"/>
                <w:sz w:val="20"/>
                <w:szCs w:val="20"/>
                <w:lang w:eastAsia="cs-CZ"/>
              </w:rPr>
            </w:pPr>
            <w:r w:rsidRPr="00EA7DD0">
              <w:rPr>
                <w:rFonts w:eastAsia="Times New Roman" w:asciiTheme="majorHAnsi" w:hAnsiTheme="majorHAnsi" w:cstheme="majorHAnsi"/>
                <w:color w:val="auto"/>
                <w:sz w:val="20"/>
                <w:szCs w:val="20"/>
                <w:lang w:eastAsia="cs-CZ"/>
              </w:rPr>
              <w:t>Tel.: +420 725 717 871</w:t>
            </w:r>
          </w:p>
          <w:p w:rsidRPr="00EA7DD0" w:rsidR="005C6C32" w:rsidP="00A11C26" w:rsidRDefault="00A11C26">
            <w:pPr>
              <w:pStyle w:val="Tabulkatext"/>
              <w:rPr>
                <w:rFonts w:asciiTheme="majorHAnsi" w:hAnsiTheme="majorHAnsi" w:cstheme="majorHAnsi"/>
                <w:szCs w:val="20"/>
              </w:rPr>
            </w:pPr>
            <w:r w:rsidRPr="00EA7DD0">
              <w:rPr>
                <w:rFonts w:eastAsia="Times New Roman" w:asciiTheme="majorHAnsi" w:hAnsiTheme="majorHAnsi" w:cstheme="majorHAnsi"/>
                <w:color w:val="auto"/>
                <w:szCs w:val="20"/>
                <w:lang w:eastAsia="cs-CZ"/>
              </w:rPr>
              <w:t>E-mail: m.kasl@hlimont.cz</w:t>
            </w:r>
          </w:p>
        </w:tc>
      </w:tr>
      <w:tr w:rsidRPr="00EA7DD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A7DD0" w:rsidR="005C6C32" w:rsidP="00D92737" w:rsidRDefault="00E14E40">
            <w:pPr>
              <w:pStyle w:val="Tabulkatext"/>
              <w:rPr>
                <w:rFonts w:asciiTheme="majorHAnsi" w:hAnsiTheme="majorHAnsi" w:cstheme="majorHAnsi"/>
                <w:b/>
                <w:bCs/>
                <w:szCs w:val="20"/>
              </w:rPr>
            </w:pPr>
            <w:r w:rsidRPr="00EA7DD0">
              <w:rPr>
                <w:rFonts w:asciiTheme="majorHAnsi" w:hAnsiTheme="majorHAnsi" w:cstheme="majorHAnsi"/>
                <w:b/>
                <w:bCs/>
                <w:szCs w:val="20"/>
              </w:rPr>
              <w:t>IČ zadavatele</w:t>
            </w:r>
            <w:r w:rsidRPr="00EA7DD0" w:rsidR="004B48DE">
              <w:rPr>
                <w:rFonts w:asciiTheme="majorHAnsi" w:hAnsiTheme="majorHAnsi" w:cstheme="majorHAnsi"/>
                <w:b/>
                <w:bCs/>
                <w:szCs w:val="20"/>
              </w:rPr>
              <w:t xml:space="preserve"> / DIČ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A7DD0" w:rsidR="005C6C32" w:rsidP="00D92737" w:rsidRDefault="00A11C26">
            <w:pPr>
              <w:pStyle w:val="Tabulkatext"/>
              <w:rPr>
                <w:rFonts w:asciiTheme="majorHAnsi" w:hAnsiTheme="majorHAnsi" w:cstheme="majorHAnsi"/>
                <w:szCs w:val="20"/>
              </w:rPr>
            </w:pPr>
            <w:r w:rsidRPr="00EA7DD0">
              <w:rPr>
                <w:rFonts w:asciiTheme="majorHAnsi" w:hAnsiTheme="majorHAnsi" w:cstheme="majorHAnsi"/>
                <w:szCs w:val="20"/>
              </w:rPr>
              <w:t>04583302/ CZ04583302</w:t>
            </w:r>
          </w:p>
        </w:tc>
      </w:tr>
      <w:tr w:rsidRPr="00EA7DD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A7DD0" w:rsidR="005C6C32" w:rsidP="00D92737" w:rsidRDefault="005C6C32">
            <w:pPr>
              <w:pStyle w:val="Tabulkatext"/>
              <w:rPr>
                <w:rFonts w:asciiTheme="majorHAnsi" w:hAnsiTheme="majorHAnsi" w:cstheme="majorHAnsi"/>
                <w:b/>
                <w:bCs/>
                <w:szCs w:val="20"/>
              </w:rPr>
            </w:pPr>
            <w:r w:rsidRPr="00EA7DD0">
              <w:rPr>
                <w:rFonts w:asciiTheme="majorHAnsi" w:hAnsiTheme="majorHAnsi" w:cstheme="majorHAnsi"/>
                <w:b/>
                <w:bCs/>
                <w:szCs w:val="20"/>
              </w:rPr>
              <w:t>Kontaktní osoba zadavatele ve věci zakázky, její telefon 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A7DD0" w:rsidR="00A11C26"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Ing. Jana Valdmannová, Ph.D., tel.: +420 777702042</w:t>
            </w:r>
          </w:p>
          <w:p w:rsidRPr="00EA7DD0" w:rsidR="005C6C32"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e-mail: jana.valdmannova@seznam.cz</w:t>
            </w:r>
          </w:p>
        </w:tc>
      </w:tr>
      <w:tr w:rsidRPr="00EA7DD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A7DD0" w:rsidR="005C6C32" w:rsidP="00D92737" w:rsidRDefault="00B3216D">
            <w:pPr>
              <w:pStyle w:val="Tabulkatext"/>
              <w:rPr>
                <w:rFonts w:asciiTheme="majorHAnsi" w:hAnsiTheme="majorHAnsi" w:cstheme="majorHAnsi"/>
                <w:b/>
                <w:bCs/>
                <w:szCs w:val="20"/>
              </w:rPr>
            </w:pPr>
            <w:r w:rsidRPr="00EA7DD0">
              <w:rPr>
                <w:rFonts w:asciiTheme="majorHAnsi" w:hAnsiTheme="majorHAnsi" w:cstheme="majorHAnsi"/>
                <w:b/>
                <w:bCs/>
                <w:szCs w:val="20"/>
              </w:rPr>
              <w:t>Lhůta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A7DD0" w:rsidR="00A11C26" w:rsidP="00A11C26" w:rsidRDefault="00A11C26">
            <w:pPr>
              <w:pStyle w:val="Tabulkatext"/>
              <w:rPr>
                <w:rFonts w:asciiTheme="majorHAnsi" w:hAnsiTheme="majorHAnsi" w:cstheme="majorHAnsi"/>
                <w:b/>
                <w:szCs w:val="20"/>
              </w:rPr>
            </w:pPr>
            <w:r w:rsidRPr="00EA7DD0">
              <w:rPr>
                <w:rFonts w:asciiTheme="majorHAnsi" w:hAnsiTheme="majorHAnsi" w:cstheme="majorHAnsi"/>
                <w:szCs w:val="20"/>
              </w:rPr>
              <w:t xml:space="preserve">Lhůta pro předkládání nabídek končí dne </w:t>
            </w:r>
            <w:r w:rsidRPr="00EA7DD0">
              <w:rPr>
                <w:rFonts w:asciiTheme="majorHAnsi" w:hAnsiTheme="majorHAnsi" w:cstheme="majorHAnsi"/>
                <w:b/>
                <w:bCs/>
                <w:szCs w:val="20"/>
              </w:rPr>
              <w:t>13.7.2020</w:t>
            </w:r>
            <w:r w:rsidRPr="00EA7DD0">
              <w:rPr>
                <w:rFonts w:asciiTheme="majorHAnsi" w:hAnsiTheme="majorHAnsi" w:cstheme="majorHAnsi"/>
                <w:szCs w:val="20"/>
              </w:rPr>
              <w:t xml:space="preserve"> </w:t>
            </w:r>
            <w:r w:rsidRPr="00EA7DD0">
              <w:rPr>
                <w:rFonts w:asciiTheme="majorHAnsi" w:hAnsiTheme="majorHAnsi" w:cstheme="majorHAnsi"/>
                <w:b/>
                <w:color w:val="auto"/>
                <w:szCs w:val="20"/>
              </w:rPr>
              <w:t xml:space="preserve">v 16,00 </w:t>
            </w:r>
            <w:r w:rsidRPr="00EA7DD0">
              <w:rPr>
                <w:rFonts w:asciiTheme="majorHAnsi" w:hAnsiTheme="majorHAnsi" w:cstheme="majorHAnsi"/>
                <w:b/>
                <w:szCs w:val="20"/>
              </w:rPr>
              <w:t xml:space="preserve">hod. </w:t>
            </w:r>
          </w:p>
          <w:p w:rsidRPr="00EA7DD0" w:rsidR="005C6C32"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Nabídky doručené po tomto termínu nebudou hodnoceny.</w:t>
            </w:r>
            <w:r w:rsidRPr="00EA7DD0" w:rsidR="005C6C32">
              <w:rPr>
                <w:rFonts w:asciiTheme="majorHAnsi" w:hAnsiTheme="majorHAnsi" w:cstheme="majorHAnsi"/>
                <w:i/>
                <w:szCs w:val="20"/>
              </w:rPr>
              <w:t xml:space="preserve">. </w:t>
            </w:r>
          </w:p>
        </w:tc>
      </w:tr>
      <w:tr w:rsidRPr="00EA7DD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A7DD0" w:rsidR="005C6C32" w:rsidP="00D92737" w:rsidRDefault="005C6C32">
            <w:pPr>
              <w:pStyle w:val="Tabulkatext"/>
              <w:rPr>
                <w:rFonts w:asciiTheme="majorHAnsi" w:hAnsiTheme="majorHAnsi" w:cstheme="majorHAnsi"/>
                <w:b/>
                <w:bCs/>
                <w:szCs w:val="20"/>
              </w:rPr>
            </w:pPr>
            <w:r w:rsidRPr="00EA7DD0">
              <w:rPr>
                <w:rFonts w:asciiTheme="majorHAnsi" w:hAnsiTheme="majorHAnsi" w:cstheme="majorHAnsi"/>
                <w:b/>
                <w:bCs/>
                <w:szCs w:val="20"/>
              </w:rPr>
              <w:t>Místo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A7DD0" w:rsidR="00A11C26" w:rsidP="00A11C26" w:rsidRDefault="00A11C26">
            <w:pPr>
              <w:spacing w:after="0"/>
              <w:jc w:val="left"/>
              <w:rPr>
                <w:rFonts w:eastAsia="Times New Roman" w:asciiTheme="majorHAnsi" w:hAnsiTheme="majorHAnsi" w:cstheme="majorHAnsi"/>
                <w:color w:val="auto"/>
                <w:sz w:val="20"/>
                <w:szCs w:val="20"/>
                <w:lang w:eastAsia="cs-CZ"/>
              </w:rPr>
            </w:pPr>
            <w:r w:rsidRPr="00EA7DD0">
              <w:rPr>
                <w:rFonts w:asciiTheme="majorHAnsi" w:hAnsiTheme="majorHAnsi" w:cstheme="majorHAnsi"/>
                <w:sz w:val="20"/>
                <w:szCs w:val="20"/>
              </w:rPr>
              <w:t xml:space="preserve">Sídlo společnosti: </w:t>
            </w:r>
            <w:r w:rsidRPr="00EA7DD0">
              <w:rPr>
                <w:rFonts w:eastAsia="Times New Roman" w:asciiTheme="majorHAnsi" w:hAnsiTheme="majorHAnsi" w:cstheme="majorHAnsi"/>
                <w:color w:val="auto"/>
                <w:sz w:val="20"/>
                <w:szCs w:val="20"/>
                <w:lang w:eastAsia="cs-CZ"/>
              </w:rPr>
              <w:t>U Závor 590/5, Havířov – Šumbark, 736 01</w:t>
            </w:r>
          </w:p>
          <w:p w:rsidRPr="00EA7DD0" w:rsidR="005C6C32" w:rsidP="00D92737" w:rsidRDefault="005C6C32">
            <w:pPr>
              <w:pStyle w:val="Tabulkatext"/>
              <w:rPr>
                <w:rFonts w:asciiTheme="majorHAnsi" w:hAnsiTheme="majorHAnsi" w:cstheme="majorHAnsi"/>
                <w:szCs w:val="20"/>
              </w:rPr>
            </w:pPr>
          </w:p>
        </w:tc>
      </w:tr>
      <w:tr w:rsidRPr="00EA7DD0" w:rsidR="00E14E40"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A7DD0" w:rsidR="00E14E40" w:rsidP="00D92737" w:rsidRDefault="00E14E40">
            <w:pPr>
              <w:pStyle w:val="Tabulkatext"/>
              <w:rPr>
                <w:rFonts w:asciiTheme="majorHAnsi" w:hAnsiTheme="majorHAnsi" w:cstheme="majorHAnsi"/>
                <w:szCs w:val="20"/>
              </w:rPr>
            </w:pPr>
            <w:r w:rsidRPr="00EA7DD0">
              <w:rPr>
                <w:rFonts w:asciiTheme="majorHAnsi" w:hAnsiTheme="majorHAnsi" w:cstheme="majorHAnsi"/>
                <w:b/>
                <w:bCs/>
                <w:szCs w:val="20"/>
              </w:rPr>
              <w:t>Popis (specifikace) předmětu zakázky</w:t>
            </w:r>
          </w:p>
        </w:tc>
      </w:tr>
      <w:tr w:rsidRPr="00EA7DD0" w:rsidR="00E14E40"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EA7DD0" w:rsidR="00A11C26"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 xml:space="preserve">Předmětem výběrového řízení je zakázka s dílčím plněním. </w:t>
            </w:r>
          </w:p>
          <w:p w:rsidRPr="00EA7DD0" w:rsidR="00A11C26"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Dílčí plnění 1: Obecné a specializované IT kurzy</w:t>
            </w:r>
          </w:p>
          <w:p w:rsidRPr="00EA7DD0" w:rsidR="00A11C26"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Dílčí plnění 2: Manažerská a měkká školení</w:t>
            </w:r>
          </w:p>
          <w:p w:rsidRPr="00EA7DD0" w:rsidR="00A11C26"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Dílčí plnění 3: Účetní kurzy</w:t>
            </w:r>
          </w:p>
          <w:p w:rsidRPr="00EA7DD0" w:rsidR="00A11C26"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Dílčí plnění 4: Technické školení – Obsluha CNC obráběcích strojů</w:t>
            </w:r>
          </w:p>
          <w:p w:rsidRPr="00EA7DD0" w:rsidR="00A11C26"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Dílčí plnění 5: Technické školení – Obsluha hydraulické ruky</w:t>
            </w:r>
          </w:p>
          <w:p w:rsidRPr="00EA7DD0" w:rsidR="00A11C26"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Dílčí plnění 6: Technické školení – Řidičský průkaz sk C</w:t>
            </w:r>
          </w:p>
          <w:p w:rsidRPr="00EA7DD0" w:rsidR="00A11C26"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 xml:space="preserve">Dílčí plnění 7: Technické školení - Periodické přezkoušení svařování </w:t>
            </w:r>
          </w:p>
          <w:p w:rsidRPr="00EA7DD0" w:rsidR="00A11C26"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Dílčí plnění 8: Technické školení - Obsluha tlakových nádob</w:t>
            </w:r>
          </w:p>
          <w:p w:rsidRPr="00EA7DD0" w:rsidR="00A11C26"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Dílčí plnění 9: Technické školení – Vazač břemen</w:t>
            </w:r>
          </w:p>
          <w:p w:rsidRPr="00EA7DD0" w:rsidR="00A11C26"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Dílčí plnění 10: Technické školení – Výškové práce</w:t>
            </w:r>
          </w:p>
          <w:p w:rsidRPr="00EA7DD0" w:rsidR="00A11C26"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Dílčí plnění 11: Technické školení – Svařovací kurzy</w:t>
            </w:r>
          </w:p>
          <w:p w:rsidRPr="00EA7DD0" w:rsidR="00A11C26" w:rsidP="00A11C26" w:rsidRDefault="00A11C26">
            <w:pPr>
              <w:pStyle w:val="Tabulkatext"/>
              <w:rPr>
                <w:rFonts w:asciiTheme="majorHAnsi" w:hAnsiTheme="majorHAnsi" w:cstheme="majorHAnsi"/>
                <w:szCs w:val="20"/>
              </w:rPr>
            </w:pPr>
          </w:p>
          <w:p w:rsidRPr="00EA7DD0" w:rsidR="00A11C26"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Poptáváme vzdělávací kurzy - soubor technických a odborných kurzů pro pracovníky Ha</w:t>
            </w:r>
            <w:r w:rsidRPr="00EA7DD0" w:rsidR="00203954">
              <w:rPr>
                <w:rFonts w:asciiTheme="majorHAnsi" w:hAnsiTheme="majorHAnsi" w:cstheme="majorHAnsi"/>
                <w:szCs w:val="20"/>
              </w:rPr>
              <w:t xml:space="preserve">vířovsko-karvinský kovo klastr, z.s. a jejich partnery </w:t>
            </w:r>
            <w:r w:rsidRPr="00EA7DD0">
              <w:rPr>
                <w:rFonts w:asciiTheme="majorHAnsi" w:hAnsiTheme="majorHAnsi" w:cstheme="majorHAnsi"/>
                <w:szCs w:val="20"/>
              </w:rPr>
              <w:t xml:space="preserve">s cílem zvýšit jejich odbornou úroveň znalostí, </w:t>
            </w:r>
            <w:r w:rsidRPr="00EA7DD0">
              <w:rPr>
                <w:rFonts w:asciiTheme="majorHAnsi" w:hAnsiTheme="majorHAnsi" w:cstheme="majorHAnsi"/>
                <w:szCs w:val="20"/>
              </w:rPr>
              <w:lastRenderedPageBreak/>
              <w:t>dovedností a kompetencí.</w:t>
            </w:r>
          </w:p>
          <w:p w:rsidRPr="00EA7DD0" w:rsidR="00A11C26" w:rsidP="00A11C26" w:rsidRDefault="00A11C26">
            <w:pPr>
              <w:pStyle w:val="Tabulkatext"/>
              <w:rPr>
                <w:rFonts w:asciiTheme="majorHAnsi" w:hAnsiTheme="majorHAnsi" w:cstheme="majorHAnsi"/>
                <w:szCs w:val="20"/>
              </w:rPr>
            </w:pPr>
          </w:p>
          <w:p w:rsidRPr="00EA7DD0" w:rsidR="00A11C26" w:rsidP="00A11C26" w:rsidRDefault="00A11C26">
            <w:pPr>
              <w:pStyle w:val="Tabulkatext"/>
              <w:rPr>
                <w:rFonts w:asciiTheme="majorHAnsi" w:hAnsiTheme="majorHAnsi" w:cstheme="majorHAnsi"/>
                <w:szCs w:val="20"/>
              </w:rPr>
            </w:pPr>
            <w:r w:rsidRPr="00EA7DD0">
              <w:rPr>
                <w:rFonts w:asciiTheme="majorHAnsi" w:hAnsiTheme="majorHAnsi" w:cstheme="majorHAnsi"/>
                <w:szCs w:val="20"/>
              </w:rPr>
              <w:t>Přesný popis poptávaných vzdělávacích kurzů je uveden v Příloze č.1  této Zadávací dokumentace.</w:t>
            </w:r>
          </w:p>
          <w:p w:rsidRPr="00EA7DD0" w:rsidR="00A11C26" w:rsidP="00A11C26" w:rsidRDefault="00A11C26">
            <w:pPr>
              <w:pStyle w:val="Tabulkatext"/>
              <w:rPr>
                <w:rFonts w:asciiTheme="majorHAnsi" w:hAnsiTheme="majorHAnsi" w:cstheme="majorHAnsi"/>
                <w:szCs w:val="20"/>
              </w:rPr>
            </w:pPr>
          </w:p>
          <w:p w:rsidRPr="00EA7DD0" w:rsidR="00E14E40" w:rsidP="00A11C26" w:rsidRDefault="00A11C26">
            <w:pPr>
              <w:pStyle w:val="Tabulkatext"/>
              <w:rPr>
                <w:rFonts w:asciiTheme="majorHAnsi" w:hAnsiTheme="majorHAnsi" w:cstheme="majorHAnsi"/>
                <w:i/>
                <w:szCs w:val="20"/>
              </w:rPr>
            </w:pPr>
            <w:r w:rsidRPr="00EA7DD0">
              <w:rPr>
                <w:rFonts w:asciiTheme="majorHAnsi" w:hAnsiTheme="majorHAnsi" w:cstheme="majorHAnsi"/>
                <w:szCs w:val="20"/>
              </w:rPr>
              <w:t>Jsou-li v ZD nebo jejich přílohách uvedeny konkrétní obchodní názvy, jedná se pouze o vymezení   požadovaného standardu a zadavatel umožňuje i jiné technicky a kvalitativně srovnatelné řešení.</w:t>
            </w:r>
          </w:p>
        </w:tc>
      </w:tr>
      <w:tr w:rsidRPr="00EA7DD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A7DD0" w:rsidR="005C6C32" w:rsidP="00D92737" w:rsidRDefault="005C6C32">
            <w:pPr>
              <w:pStyle w:val="Tabulkatext"/>
              <w:rPr>
                <w:rFonts w:asciiTheme="majorHAnsi" w:hAnsiTheme="majorHAnsi" w:cstheme="majorHAnsi"/>
                <w:b/>
                <w:bCs/>
                <w:szCs w:val="20"/>
              </w:rPr>
            </w:pPr>
            <w:r w:rsidRPr="00EA7DD0">
              <w:rPr>
                <w:rFonts w:asciiTheme="majorHAnsi" w:hAnsiTheme="majorHAnsi" w:cstheme="majorHAnsi"/>
                <w:b/>
                <w:bCs/>
                <w:szCs w:val="20"/>
              </w:rPr>
              <w:lastRenderedPageBreak/>
              <w:t xml:space="preserve">Předpokládaná hodnota zakázky v Kč </w:t>
            </w:r>
            <w:r w:rsidRPr="00EA7DD0">
              <w:rPr>
                <w:rFonts w:asciiTheme="majorHAnsi" w:hAnsiTheme="majorHAnsi" w:cstheme="majorHAnsi"/>
                <w:szCs w:val="20"/>
              </w:rPr>
              <w:t>(bez DPH)</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EA7DD0" w:rsidR="00203954" w:rsidP="00203954" w:rsidRDefault="00203954">
            <w:pPr>
              <w:pStyle w:val="Tabulkatext"/>
              <w:rPr>
                <w:rFonts w:asciiTheme="majorHAnsi" w:hAnsiTheme="majorHAnsi" w:cstheme="majorHAnsi"/>
                <w:szCs w:val="20"/>
              </w:rPr>
            </w:pPr>
            <w:r w:rsidRPr="00EA7DD0">
              <w:rPr>
                <w:rFonts w:asciiTheme="majorHAnsi" w:hAnsiTheme="majorHAnsi" w:cstheme="majorHAnsi"/>
                <w:szCs w:val="20"/>
              </w:rPr>
              <w:t>Předpokládaná hod</w:t>
            </w:r>
            <w:r w:rsidRPr="00EA7DD0" w:rsidR="00B23A5C">
              <w:rPr>
                <w:rFonts w:asciiTheme="majorHAnsi" w:hAnsiTheme="majorHAnsi" w:cstheme="majorHAnsi"/>
                <w:szCs w:val="20"/>
              </w:rPr>
              <w:t xml:space="preserve">nota v Kč bez DPH: </w:t>
            </w:r>
            <w:r w:rsidRPr="00EA7DD0">
              <w:rPr>
                <w:rFonts w:asciiTheme="majorHAnsi" w:hAnsiTheme="majorHAnsi" w:cstheme="majorHAnsi"/>
                <w:szCs w:val="20"/>
              </w:rPr>
              <w:t xml:space="preserve"> </w:t>
            </w:r>
          </w:p>
          <w:p w:rsidRPr="00EA7DD0" w:rsidR="007C5552" w:rsidP="00203954" w:rsidRDefault="007C5552">
            <w:pPr>
              <w:pStyle w:val="Tabulkatext"/>
              <w:rPr>
                <w:rFonts w:asciiTheme="majorHAnsi" w:hAnsiTheme="majorHAnsi" w:cstheme="majorHAnsi"/>
                <w:szCs w:val="20"/>
              </w:rPr>
            </w:pPr>
          </w:p>
          <w:p w:rsidRPr="00EA7DD0" w:rsidR="00203954" w:rsidP="00203954" w:rsidRDefault="00203954">
            <w:pPr>
              <w:pStyle w:val="Tabulkatext"/>
              <w:rPr>
                <w:rFonts w:asciiTheme="majorHAnsi" w:hAnsiTheme="majorHAnsi" w:cstheme="majorHAnsi"/>
                <w:szCs w:val="20"/>
              </w:rPr>
            </w:pPr>
            <w:r w:rsidRPr="00EA7DD0">
              <w:rPr>
                <w:rFonts w:asciiTheme="majorHAnsi" w:hAnsiTheme="majorHAnsi" w:cstheme="majorHAnsi"/>
                <w:szCs w:val="20"/>
              </w:rPr>
              <w:t>Dílčí plnění 1: Obecné a specializované IT kurzy</w:t>
            </w:r>
            <w:r w:rsidRPr="00EA7DD0" w:rsidR="00B23A5C">
              <w:rPr>
                <w:rFonts w:asciiTheme="majorHAnsi" w:hAnsiTheme="majorHAnsi" w:cstheme="majorHAnsi"/>
                <w:szCs w:val="20"/>
              </w:rPr>
              <w:t>, 155 000 Kč</w:t>
            </w:r>
          </w:p>
          <w:p w:rsidRPr="00EA7DD0" w:rsidR="00203954" w:rsidP="00203954" w:rsidRDefault="00203954">
            <w:pPr>
              <w:pStyle w:val="Tabulkatext"/>
              <w:rPr>
                <w:rFonts w:asciiTheme="majorHAnsi" w:hAnsiTheme="majorHAnsi" w:cstheme="majorHAnsi"/>
                <w:szCs w:val="20"/>
              </w:rPr>
            </w:pPr>
            <w:r w:rsidRPr="00EA7DD0">
              <w:rPr>
                <w:rFonts w:asciiTheme="majorHAnsi" w:hAnsiTheme="majorHAnsi" w:cstheme="majorHAnsi"/>
                <w:szCs w:val="20"/>
              </w:rPr>
              <w:t>Dílčí plnění 2: Manažerská a měkká školení</w:t>
            </w:r>
            <w:r w:rsidRPr="00EA7DD0" w:rsidR="00B23A5C">
              <w:rPr>
                <w:rFonts w:asciiTheme="majorHAnsi" w:hAnsiTheme="majorHAnsi" w:cstheme="majorHAnsi"/>
                <w:szCs w:val="20"/>
              </w:rPr>
              <w:t>, 384 000 Kč</w:t>
            </w:r>
          </w:p>
          <w:p w:rsidRPr="00EA7DD0" w:rsidR="00203954" w:rsidP="00203954" w:rsidRDefault="00203954">
            <w:pPr>
              <w:pStyle w:val="Tabulkatext"/>
              <w:rPr>
                <w:rFonts w:asciiTheme="majorHAnsi" w:hAnsiTheme="majorHAnsi" w:cstheme="majorHAnsi"/>
                <w:szCs w:val="20"/>
              </w:rPr>
            </w:pPr>
            <w:r w:rsidRPr="00EA7DD0">
              <w:rPr>
                <w:rFonts w:asciiTheme="majorHAnsi" w:hAnsiTheme="majorHAnsi" w:cstheme="majorHAnsi"/>
                <w:szCs w:val="20"/>
              </w:rPr>
              <w:t>Dílčí plnění 3: Účetní kurzy</w:t>
            </w:r>
            <w:r w:rsidRPr="00EA7DD0" w:rsidR="00B23A5C">
              <w:rPr>
                <w:rFonts w:asciiTheme="majorHAnsi" w:hAnsiTheme="majorHAnsi" w:cstheme="majorHAnsi"/>
                <w:szCs w:val="20"/>
              </w:rPr>
              <w:t>, 65 000 Kč</w:t>
            </w:r>
          </w:p>
          <w:p w:rsidRPr="00EA7DD0" w:rsidR="00203954" w:rsidP="00203954" w:rsidRDefault="00203954">
            <w:pPr>
              <w:pStyle w:val="Tabulkatext"/>
              <w:rPr>
                <w:rFonts w:asciiTheme="majorHAnsi" w:hAnsiTheme="majorHAnsi" w:cstheme="majorHAnsi"/>
                <w:szCs w:val="20"/>
              </w:rPr>
            </w:pPr>
            <w:r w:rsidRPr="00EA7DD0">
              <w:rPr>
                <w:rFonts w:asciiTheme="majorHAnsi" w:hAnsiTheme="majorHAnsi" w:cstheme="majorHAnsi"/>
                <w:szCs w:val="20"/>
              </w:rPr>
              <w:t>Dílčí plnění 4: Technické školení – Obsluha CNC obráběcích strojů</w:t>
            </w:r>
            <w:r w:rsidRPr="00EA7DD0" w:rsidR="007C5552">
              <w:rPr>
                <w:rFonts w:asciiTheme="majorHAnsi" w:hAnsiTheme="majorHAnsi" w:cstheme="majorHAnsi"/>
                <w:szCs w:val="20"/>
              </w:rPr>
              <w:t>, 399 000 Kč</w:t>
            </w:r>
          </w:p>
          <w:p w:rsidRPr="00EA7DD0" w:rsidR="00203954" w:rsidP="00203954" w:rsidRDefault="00203954">
            <w:pPr>
              <w:pStyle w:val="Tabulkatext"/>
              <w:rPr>
                <w:rFonts w:asciiTheme="majorHAnsi" w:hAnsiTheme="majorHAnsi" w:cstheme="majorHAnsi"/>
                <w:szCs w:val="20"/>
              </w:rPr>
            </w:pPr>
            <w:r w:rsidRPr="00EA7DD0">
              <w:rPr>
                <w:rFonts w:asciiTheme="majorHAnsi" w:hAnsiTheme="majorHAnsi" w:cstheme="majorHAnsi"/>
                <w:szCs w:val="20"/>
              </w:rPr>
              <w:t>Dílčí plnění 5: Technické školení – Obsluha hydraulické ruky</w:t>
            </w:r>
            <w:r w:rsidRPr="00EA7DD0" w:rsidR="007C5552">
              <w:rPr>
                <w:rFonts w:asciiTheme="majorHAnsi" w:hAnsiTheme="majorHAnsi" w:cstheme="majorHAnsi"/>
                <w:szCs w:val="20"/>
              </w:rPr>
              <w:t>, 32 500 Kč</w:t>
            </w:r>
          </w:p>
          <w:p w:rsidRPr="00EA7DD0" w:rsidR="00203954" w:rsidP="00203954" w:rsidRDefault="00203954">
            <w:pPr>
              <w:pStyle w:val="Tabulkatext"/>
              <w:rPr>
                <w:rFonts w:asciiTheme="majorHAnsi" w:hAnsiTheme="majorHAnsi" w:cstheme="majorHAnsi"/>
                <w:szCs w:val="20"/>
              </w:rPr>
            </w:pPr>
            <w:r w:rsidRPr="00EA7DD0">
              <w:rPr>
                <w:rFonts w:asciiTheme="majorHAnsi" w:hAnsiTheme="majorHAnsi" w:cstheme="majorHAnsi"/>
                <w:szCs w:val="20"/>
              </w:rPr>
              <w:t>Dílčí plnění 6: Technické školení – Řidičský průkaz sk C</w:t>
            </w:r>
            <w:r w:rsidRPr="00EA7DD0" w:rsidR="007C5552">
              <w:rPr>
                <w:rFonts w:asciiTheme="majorHAnsi" w:hAnsiTheme="majorHAnsi" w:cstheme="majorHAnsi"/>
                <w:szCs w:val="20"/>
              </w:rPr>
              <w:t>, 30 000 Kč</w:t>
            </w:r>
          </w:p>
          <w:p w:rsidRPr="00EA7DD0" w:rsidR="00203954" w:rsidP="00203954" w:rsidRDefault="00203954">
            <w:pPr>
              <w:pStyle w:val="Tabulkatext"/>
              <w:rPr>
                <w:rFonts w:asciiTheme="majorHAnsi" w:hAnsiTheme="majorHAnsi" w:cstheme="majorHAnsi"/>
                <w:szCs w:val="20"/>
              </w:rPr>
            </w:pPr>
            <w:r w:rsidRPr="00EA7DD0">
              <w:rPr>
                <w:rFonts w:asciiTheme="majorHAnsi" w:hAnsiTheme="majorHAnsi" w:cstheme="majorHAnsi"/>
                <w:szCs w:val="20"/>
              </w:rPr>
              <w:t xml:space="preserve">Dílčí plnění 7: Technické školení - Periodické přezkoušení svařování </w:t>
            </w:r>
            <w:r w:rsidRPr="00EA7DD0" w:rsidR="007C5552">
              <w:rPr>
                <w:rFonts w:asciiTheme="majorHAnsi" w:hAnsiTheme="majorHAnsi" w:cstheme="majorHAnsi"/>
                <w:szCs w:val="20"/>
              </w:rPr>
              <w:t>57 000 Kč</w:t>
            </w:r>
          </w:p>
          <w:p w:rsidRPr="00EA7DD0" w:rsidR="00203954" w:rsidP="00203954" w:rsidRDefault="00203954">
            <w:pPr>
              <w:pStyle w:val="Tabulkatext"/>
              <w:rPr>
                <w:rFonts w:asciiTheme="majorHAnsi" w:hAnsiTheme="majorHAnsi" w:cstheme="majorHAnsi"/>
                <w:szCs w:val="20"/>
              </w:rPr>
            </w:pPr>
            <w:r w:rsidRPr="00EA7DD0">
              <w:rPr>
                <w:rFonts w:asciiTheme="majorHAnsi" w:hAnsiTheme="majorHAnsi" w:cstheme="majorHAnsi"/>
                <w:szCs w:val="20"/>
              </w:rPr>
              <w:t>Dílčí plnění 8: Technické školení - Obsluha tlakových nádob</w:t>
            </w:r>
            <w:r w:rsidRPr="00EA7DD0" w:rsidR="007C5552">
              <w:rPr>
                <w:rFonts w:asciiTheme="majorHAnsi" w:hAnsiTheme="majorHAnsi" w:cstheme="majorHAnsi"/>
                <w:szCs w:val="20"/>
              </w:rPr>
              <w:t>, 4 260 Kč</w:t>
            </w:r>
          </w:p>
          <w:p w:rsidRPr="00EA7DD0" w:rsidR="00203954" w:rsidP="00203954" w:rsidRDefault="00203954">
            <w:pPr>
              <w:pStyle w:val="Tabulkatext"/>
              <w:rPr>
                <w:rFonts w:asciiTheme="majorHAnsi" w:hAnsiTheme="majorHAnsi" w:cstheme="majorHAnsi"/>
                <w:szCs w:val="20"/>
              </w:rPr>
            </w:pPr>
            <w:r w:rsidRPr="00EA7DD0">
              <w:rPr>
                <w:rFonts w:asciiTheme="majorHAnsi" w:hAnsiTheme="majorHAnsi" w:cstheme="majorHAnsi"/>
                <w:szCs w:val="20"/>
              </w:rPr>
              <w:t>Dílčí plnění 9: Technické školení – Vazač břemen</w:t>
            </w:r>
            <w:r w:rsidRPr="00EA7DD0" w:rsidR="007C5552">
              <w:rPr>
                <w:rFonts w:asciiTheme="majorHAnsi" w:hAnsiTheme="majorHAnsi" w:cstheme="majorHAnsi"/>
                <w:szCs w:val="20"/>
              </w:rPr>
              <w:t>, 45 000 Kč</w:t>
            </w:r>
          </w:p>
          <w:p w:rsidRPr="00EA7DD0" w:rsidR="00203954" w:rsidP="00203954" w:rsidRDefault="00203954">
            <w:pPr>
              <w:pStyle w:val="Tabulkatext"/>
              <w:rPr>
                <w:rFonts w:asciiTheme="majorHAnsi" w:hAnsiTheme="majorHAnsi" w:cstheme="majorHAnsi"/>
                <w:szCs w:val="20"/>
              </w:rPr>
            </w:pPr>
            <w:r w:rsidRPr="00EA7DD0">
              <w:rPr>
                <w:rFonts w:asciiTheme="majorHAnsi" w:hAnsiTheme="majorHAnsi" w:cstheme="majorHAnsi"/>
                <w:szCs w:val="20"/>
              </w:rPr>
              <w:t>Dílčí plnění 10: Technické školení – Výškové práce</w:t>
            </w:r>
            <w:r w:rsidRPr="00EA7DD0" w:rsidR="007C5552">
              <w:rPr>
                <w:rFonts w:asciiTheme="majorHAnsi" w:hAnsiTheme="majorHAnsi" w:cstheme="majorHAnsi"/>
                <w:szCs w:val="20"/>
              </w:rPr>
              <w:t>, 32 000 Kč</w:t>
            </w:r>
          </w:p>
          <w:p w:rsidRPr="00EA7DD0" w:rsidR="00203954" w:rsidP="00203954" w:rsidRDefault="00203954">
            <w:pPr>
              <w:pStyle w:val="Tabulkatext"/>
              <w:rPr>
                <w:rFonts w:asciiTheme="majorHAnsi" w:hAnsiTheme="majorHAnsi" w:cstheme="majorHAnsi"/>
                <w:szCs w:val="20"/>
              </w:rPr>
            </w:pPr>
            <w:r w:rsidRPr="00EA7DD0">
              <w:rPr>
                <w:rFonts w:asciiTheme="majorHAnsi" w:hAnsiTheme="majorHAnsi" w:cstheme="majorHAnsi"/>
                <w:szCs w:val="20"/>
              </w:rPr>
              <w:t>Dílčí plnění 11: Technické školení – Svařovací kurzy</w:t>
            </w:r>
            <w:r w:rsidRPr="00EA7DD0" w:rsidR="007C5552">
              <w:rPr>
                <w:rFonts w:asciiTheme="majorHAnsi" w:hAnsiTheme="majorHAnsi" w:cstheme="majorHAnsi"/>
                <w:szCs w:val="20"/>
              </w:rPr>
              <w:t>, 182 000 Kč</w:t>
            </w:r>
          </w:p>
          <w:p w:rsidRPr="00EA7DD0" w:rsidR="00203954" w:rsidP="00203954" w:rsidRDefault="00203954">
            <w:pPr>
              <w:pStyle w:val="Tabulkatext"/>
              <w:rPr>
                <w:rFonts w:asciiTheme="majorHAnsi" w:hAnsiTheme="majorHAnsi" w:cstheme="majorHAnsi"/>
                <w:szCs w:val="20"/>
              </w:rPr>
            </w:pPr>
          </w:p>
          <w:p w:rsidRPr="00EA7DD0" w:rsidR="005C6C32" w:rsidP="00070ED4" w:rsidRDefault="00203954">
            <w:pPr>
              <w:pStyle w:val="Tabulkatext"/>
              <w:rPr>
                <w:rFonts w:asciiTheme="majorHAnsi" w:hAnsiTheme="majorHAnsi" w:cstheme="majorHAnsi"/>
                <w:i/>
                <w:szCs w:val="20"/>
              </w:rPr>
            </w:pPr>
            <w:r w:rsidRPr="00EA7DD0">
              <w:rPr>
                <w:rFonts w:asciiTheme="majorHAnsi" w:hAnsiTheme="majorHAnsi" w:cstheme="majorHAnsi"/>
                <w:szCs w:val="20"/>
              </w:rPr>
              <w:t>Předpokládaná hodnota byla stanovena průzkumem trhu, tj. zasláním dotazu potenciálním dodavatelům a analýzou nabízených kurzů na webových stránkách.</w:t>
            </w:r>
          </w:p>
        </w:tc>
      </w:tr>
      <w:tr w:rsidRPr="00EA7DD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A7DD0" w:rsidR="005C6C32" w:rsidP="00D92737" w:rsidRDefault="005C6C32">
            <w:pPr>
              <w:pStyle w:val="Tabulkatext"/>
              <w:rPr>
                <w:rFonts w:asciiTheme="majorHAnsi" w:hAnsiTheme="majorHAnsi" w:cstheme="majorHAnsi"/>
                <w:b/>
                <w:bCs/>
                <w:szCs w:val="20"/>
              </w:rPr>
            </w:pPr>
            <w:r w:rsidRPr="00EA7DD0">
              <w:rPr>
                <w:rFonts w:asciiTheme="majorHAnsi" w:hAnsiTheme="majorHAnsi" w:cstheme="majorHAnsi"/>
                <w:b/>
                <w:bCs/>
                <w:szCs w:val="20"/>
              </w:rPr>
              <w:t>Lhůta dodání / časový harmonogr</w:t>
            </w:r>
            <w:r w:rsidRPr="00EA7DD0" w:rsidR="00E14E40">
              <w:rPr>
                <w:rFonts w:asciiTheme="majorHAnsi" w:hAnsiTheme="majorHAnsi" w:cstheme="majorHAnsi"/>
                <w:b/>
                <w:bCs/>
                <w:szCs w:val="20"/>
              </w:rPr>
              <w:t>am plnění / doba trvání 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A7DD0" w:rsidR="00A9068C" w:rsidP="00A9068C" w:rsidRDefault="00A9068C">
            <w:pPr>
              <w:pStyle w:val="Tabulkatext"/>
              <w:rPr>
                <w:rFonts w:asciiTheme="majorHAnsi" w:hAnsiTheme="majorHAnsi" w:cstheme="majorHAnsi"/>
                <w:szCs w:val="20"/>
              </w:rPr>
            </w:pPr>
            <w:r w:rsidRPr="00EA7DD0">
              <w:rPr>
                <w:rFonts w:asciiTheme="majorHAnsi" w:hAnsiTheme="majorHAnsi" w:cstheme="majorHAnsi"/>
                <w:szCs w:val="20"/>
              </w:rPr>
              <w:t xml:space="preserve">Termín realizace je u všech Dílčích plnění stejný a bude upřesněn po dohodě se zadavatelem: </w:t>
            </w:r>
          </w:p>
          <w:p w:rsidRPr="00EA7DD0" w:rsidR="00A9068C" w:rsidP="00A9068C" w:rsidRDefault="00F97200">
            <w:pPr>
              <w:pStyle w:val="Tabulkatext"/>
              <w:rPr>
                <w:rFonts w:asciiTheme="majorHAnsi" w:hAnsiTheme="majorHAnsi" w:cstheme="majorHAnsi"/>
                <w:szCs w:val="20"/>
              </w:rPr>
            </w:pPr>
            <w:r>
              <w:rPr>
                <w:rFonts w:asciiTheme="majorHAnsi" w:hAnsiTheme="majorHAnsi" w:cstheme="majorHAnsi"/>
                <w:szCs w:val="20"/>
              </w:rPr>
              <w:t>1.8.2020 – 31</w:t>
            </w:r>
            <w:r w:rsidR="00765329">
              <w:rPr>
                <w:rFonts w:asciiTheme="majorHAnsi" w:hAnsiTheme="majorHAnsi" w:cstheme="majorHAnsi"/>
                <w:szCs w:val="20"/>
              </w:rPr>
              <w:t>.12</w:t>
            </w:r>
            <w:r w:rsidRPr="00EA7DD0" w:rsidR="00A9068C">
              <w:rPr>
                <w:rFonts w:asciiTheme="majorHAnsi" w:hAnsiTheme="majorHAnsi" w:cstheme="majorHAnsi"/>
                <w:szCs w:val="20"/>
              </w:rPr>
              <w:t>.2021</w:t>
            </w:r>
          </w:p>
          <w:p w:rsidRPr="00EA7DD0" w:rsidR="005C6C32" w:rsidP="00A9068C" w:rsidRDefault="005C6C32">
            <w:pPr>
              <w:pStyle w:val="Tabulkatext"/>
              <w:rPr>
                <w:rFonts w:asciiTheme="majorHAnsi" w:hAnsiTheme="majorHAnsi" w:cstheme="majorHAnsi"/>
                <w:szCs w:val="20"/>
              </w:rPr>
            </w:pPr>
          </w:p>
        </w:tc>
      </w:tr>
      <w:tr w:rsidRPr="00EA7DD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A7DD0" w:rsidR="005C6C32" w:rsidP="00D92737" w:rsidRDefault="00E14E40">
            <w:pPr>
              <w:pStyle w:val="Tabulkatext"/>
              <w:rPr>
                <w:rFonts w:asciiTheme="majorHAnsi" w:hAnsiTheme="majorHAnsi" w:cstheme="majorHAnsi"/>
                <w:b/>
                <w:bCs/>
                <w:szCs w:val="20"/>
              </w:rPr>
            </w:pPr>
            <w:r w:rsidRPr="00EA7DD0">
              <w:rPr>
                <w:rFonts w:asciiTheme="majorHAnsi" w:hAnsiTheme="majorHAnsi" w:cstheme="majorHAnsi"/>
                <w:b/>
                <w:bCs/>
                <w:szCs w:val="20"/>
              </w:rPr>
              <w:t>Místo dodání / převzetí plnění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3F18EA" w:rsidR="00A9068C" w:rsidP="00A9068C" w:rsidRDefault="003F18EA">
            <w:pPr>
              <w:pStyle w:val="Tabulkatext"/>
              <w:rPr>
                <w:rFonts w:asciiTheme="majorHAnsi" w:hAnsiTheme="majorHAnsi" w:cstheme="majorHAnsi"/>
                <w:szCs w:val="20"/>
              </w:rPr>
            </w:pPr>
            <w:r w:rsidRPr="003F18EA">
              <w:rPr>
                <w:rFonts w:asciiTheme="majorHAnsi" w:hAnsiTheme="majorHAnsi" w:cstheme="majorHAnsi"/>
                <w:szCs w:val="20"/>
              </w:rPr>
              <w:t>Š</w:t>
            </w:r>
            <w:r w:rsidRPr="003F18EA" w:rsidR="00A9068C">
              <w:rPr>
                <w:rFonts w:asciiTheme="majorHAnsi" w:hAnsiTheme="majorHAnsi" w:cstheme="majorHAnsi"/>
                <w:szCs w:val="20"/>
              </w:rPr>
              <w:t>kolící středisko v dojezdu 40ti km od sídla firmy (případné náklady na pronájem školící místnosti a potřebného vybavení hradí dodavatel)</w:t>
            </w:r>
            <w:r w:rsidRPr="003F18EA">
              <w:rPr>
                <w:rFonts w:asciiTheme="majorHAnsi" w:hAnsiTheme="majorHAnsi" w:cstheme="majorHAnsi"/>
                <w:szCs w:val="20"/>
              </w:rPr>
              <w:t>.</w:t>
            </w:r>
          </w:p>
          <w:p w:rsidRPr="00EA7DD0" w:rsidR="006001C8" w:rsidP="003F18EA" w:rsidRDefault="006001C8">
            <w:pPr>
              <w:pStyle w:val="Tabulkatext"/>
              <w:rPr>
                <w:rFonts w:asciiTheme="majorHAnsi" w:hAnsiTheme="majorHAnsi" w:cstheme="majorHAnsi"/>
                <w:szCs w:val="20"/>
              </w:rPr>
            </w:pPr>
          </w:p>
        </w:tc>
      </w:tr>
      <w:tr w:rsidRPr="00EA7DD0" w:rsidR="00E14E40"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A7DD0" w:rsidR="00E14E40" w:rsidP="00D92737" w:rsidRDefault="007E6E16">
            <w:pPr>
              <w:pStyle w:val="Tabulkatext"/>
              <w:rPr>
                <w:rFonts w:asciiTheme="majorHAnsi" w:hAnsiTheme="majorHAnsi" w:cstheme="majorHAnsi"/>
                <w:szCs w:val="20"/>
              </w:rPr>
            </w:pPr>
            <w:r w:rsidRPr="00EA7DD0">
              <w:rPr>
                <w:rFonts w:asciiTheme="majorHAnsi" w:hAnsiTheme="majorHAnsi" w:cstheme="majorHAnsi"/>
                <w:b/>
                <w:szCs w:val="20"/>
              </w:rPr>
              <w:t>Pravidla pro hodnocení nabídek</w:t>
            </w:r>
            <w:r w:rsidRPr="00EA7DD0">
              <w:rPr>
                <w:rFonts w:asciiTheme="majorHAnsi" w:hAnsiTheme="majorHAnsi" w:cstheme="majorHAnsi"/>
                <w:szCs w:val="20"/>
              </w:rPr>
              <w:t>, která zahrnují i) kritéria hodnocení, ii) metodu vyhodnocení nabídek v jednotlivých kritériích a iii) váhu nebo jiný matematický vztah mezi kritérii</w:t>
            </w:r>
          </w:p>
        </w:tc>
      </w:tr>
      <w:tr w:rsidRPr="00EA7DD0" w:rsidR="00E14E40"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Nabídky budou hodnoceny pro každé Dílčí plnění uvedené v Příloze č.1  této Zadávací dokumentace zvlášť.</w:t>
            </w:r>
          </w:p>
          <w:p w:rsidRPr="00EA7DD0" w:rsidR="000C2A64" w:rsidP="000C2A64" w:rsidRDefault="000C2A64">
            <w:pPr>
              <w:pStyle w:val="Tabulkatext"/>
              <w:rPr>
                <w:rFonts w:asciiTheme="majorHAnsi" w:hAnsiTheme="majorHAnsi" w:cstheme="majorHAnsi"/>
                <w:szCs w:val="20"/>
              </w:rPr>
            </w:pPr>
          </w:p>
          <w:p w:rsidRPr="00EA7DD0" w:rsidR="000C2A64" w:rsidP="000C2A64" w:rsidRDefault="000C2A64">
            <w:pPr>
              <w:pStyle w:val="Tabulkatext"/>
              <w:numPr>
                <w:ilvl w:val="0"/>
                <w:numId w:val="27"/>
              </w:numPr>
              <w:rPr>
                <w:rFonts w:asciiTheme="majorHAnsi" w:hAnsiTheme="majorHAnsi" w:cstheme="majorHAnsi"/>
                <w:szCs w:val="20"/>
                <w:u w:val="single"/>
              </w:rPr>
            </w:pPr>
            <w:r w:rsidRPr="00EA7DD0">
              <w:rPr>
                <w:rFonts w:asciiTheme="majorHAnsi" w:hAnsiTheme="majorHAnsi" w:cstheme="majorHAnsi"/>
                <w:szCs w:val="20"/>
                <w:u w:val="single"/>
              </w:rPr>
              <w:t xml:space="preserve">Kritéria hodnocení: </w:t>
            </w:r>
          </w:p>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Hodnocena bude vždy cena bez DPH uvedená v Krycím listu nabídky, Příloha č. 2   ZD</w:t>
            </w:r>
          </w:p>
          <w:p w:rsidRPr="00EA7DD0" w:rsidR="000C2A64" w:rsidP="000C2A64" w:rsidRDefault="000C2A64">
            <w:pPr>
              <w:pStyle w:val="Tabulkatext"/>
              <w:rPr>
                <w:rFonts w:asciiTheme="majorHAnsi" w:hAnsiTheme="majorHAnsi" w:cstheme="majorHAnsi"/>
                <w:szCs w:val="20"/>
              </w:rPr>
            </w:pPr>
          </w:p>
          <w:p w:rsidRPr="00EA7DD0" w:rsidR="000C2A64" w:rsidP="000C2A64" w:rsidRDefault="000C2A64">
            <w:pPr>
              <w:pStyle w:val="Tabulkatext"/>
              <w:numPr>
                <w:ilvl w:val="0"/>
                <w:numId w:val="27"/>
              </w:numPr>
              <w:rPr>
                <w:rFonts w:asciiTheme="majorHAnsi" w:hAnsiTheme="majorHAnsi" w:cstheme="majorHAnsi"/>
                <w:szCs w:val="20"/>
                <w:u w:val="single"/>
              </w:rPr>
            </w:pPr>
            <w:r w:rsidRPr="00EA7DD0">
              <w:rPr>
                <w:rFonts w:asciiTheme="majorHAnsi" w:hAnsiTheme="majorHAnsi" w:cstheme="majorHAnsi"/>
                <w:szCs w:val="20"/>
                <w:u w:val="single"/>
              </w:rPr>
              <w:t xml:space="preserve">Váha kritéria: </w:t>
            </w:r>
          </w:p>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 xml:space="preserve">Nabídková cena bude jediným hodnotícím kritériem, váha kritéria 100%. </w:t>
            </w:r>
          </w:p>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lastRenderedPageBreak/>
              <w:t xml:space="preserve"> </w:t>
            </w:r>
          </w:p>
          <w:p w:rsidRPr="00EA7DD0" w:rsidR="000C2A64" w:rsidP="000C2A64" w:rsidRDefault="000C2A64">
            <w:pPr>
              <w:pStyle w:val="Tabulkatext"/>
              <w:numPr>
                <w:ilvl w:val="0"/>
                <w:numId w:val="27"/>
              </w:numPr>
              <w:rPr>
                <w:rFonts w:asciiTheme="majorHAnsi" w:hAnsiTheme="majorHAnsi" w:cstheme="majorHAnsi"/>
                <w:szCs w:val="20"/>
                <w:u w:val="single"/>
              </w:rPr>
            </w:pPr>
            <w:r w:rsidRPr="00EA7DD0">
              <w:rPr>
                <w:rFonts w:asciiTheme="majorHAnsi" w:hAnsiTheme="majorHAnsi" w:cstheme="majorHAnsi"/>
                <w:szCs w:val="20"/>
                <w:u w:val="single"/>
              </w:rPr>
              <w:t>Metoda vyhodnocení</w:t>
            </w:r>
          </w:p>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Bodové hodnocení nabídkové ceny bude provedeno podle následujícího vzorce:</w:t>
            </w:r>
          </w:p>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100 * nejvýhodnější nabídka (nejnižší cena)/ hodnocená nabídka (cena) * váha vyjádřená desetinným číslem.</w:t>
            </w:r>
          </w:p>
          <w:p w:rsidRPr="00EA7DD0" w:rsidR="000C2A64" w:rsidP="000C2A64" w:rsidRDefault="000C2A64">
            <w:pPr>
              <w:pStyle w:val="Tabulkatext"/>
              <w:rPr>
                <w:rFonts w:asciiTheme="majorHAnsi" w:hAnsiTheme="majorHAnsi" w:cstheme="majorHAnsi"/>
                <w:szCs w:val="20"/>
              </w:rPr>
            </w:pPr>
          </w:p>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 xml:space="preserve">Výsledná bodová hodnocení budou zaokrouhlena na 2 desetinná místa (0,00). </w:t>
            </w:r>
          </w:p>
          <w:p w:rsidRPr="00EA7DD0" w:rsidR="00E14E40" w:rsidP="000C2A64" w:rsidRDefault="000C2A64">
            <w:pPr>
              <w:pStyle w:val="Tabulkatext"/>
              <w:rPr>
                <w:rFonts w:asciiTheme="majorHAnsi" w:hAnsiTheme="majorHAnsi" w:cstheme="majorHAnsi"/>
                <w:i/>
                <w:iCs/>
                <w:szCs w:val="20"/>
                <w:u w:val="single"/>
              </w:rPr>
            </w:pPr>
            <w:r w:rsidRPr="00EA7DD0">
              <w:rPr>
                <w:rFonts w:asciiTheme="majorHAnsi" w:hAnsiTheme="majorHAnsi" w:cstheme="majorHAnsi"/>
                <w:szCs w:val="20"/>
              </w:rPr>
              <w:t>Za nejvýhodnější nabídku se považuje nejnižší cena bez DPH. O pořadí jednotlivých nabídek rozhoduje výše bodů a pořadí dalších nabídek je určena sestupně podle výše bodů směrem od nejvyšší hodnoty k nejnižší.</w:t>
            </w:r>
          </w:p>
        </w:tc>
      </w:tr>
      <w:tr w:rsidRPr="00EA7DD0" w:rsidR="00E14E40"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A7DD0" w:rsidR="00E14E40" w:rsidP="00FA16C8" w:rsidRDefault="00FA16C8">
            <w:pPr>
              <w:pStyle w:val="Tabulkatext"/>
              <w:rPr>
                <w:rFonts w:asciiTheme="majorHAnsi" w:hAnsiTheme="majorHAnsi" w:cstheme="majorHAnsi"/>
                <w:b/>
                <w:bCs/>
                <w:szCs w:val="20"/>
              </w:rPr>
            </w:pPr>
            <w:r w:rsidRPr="00EA7DD0">
              <w:rPr>
                <w:rFonts w:asciiTheme="majorHAnsi" w:hAnsiTheme="majorHAnsi" w:cstheme="majorHAnsi"/>
                <w:b/>
                <w:bCs/>
                <w:szCs w:val="20"/>
              </w:rPr>
              <w:lastRenderedPageBreak/>
              <w:t>P</w:t>
            </w:r>
            <w:r w:rsidRPr="00EA7DD0" w:rsidR="00E14E40">
              <w:rPr>
                <w:rFonts w:asciiTheme="majorHAnsi" w:hAnsiTheme="majorHAnsi" w:cstheme="majorHAnsi"/>
                <w:b/>
                <w:bCs/>
                <w:szCs w:val="20"/>
              </w:rPr>
              <w:t>ožadavky na prokázání kvalifikace dodavatele</w:t>
            </w:r>
          </w:p>
        </w:tc>
      </w:tr>
      <w:tr w:rsidRPr="00EA7DD0" w:rsidR="00E14E40"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 xml:space="preserve">Základní kvalifikační předpoklady: </w:t>
            </w:r>
          </w:p>
          <w:p w:rsidRPr="00EA7DD0" w:rsidR="000C2A64" w:rsidP="000C2A64" w:rsidRDefault="000C2A64">
            <w:pPr>
              <w:pStyle w:val="Tabulkatext"/>
              <w:rPr>
                <w:rFonts w:asciiTheme="majorHAnsi" w:hAnsiTheme="majorHAnsi" w:cstheme="majorHAnsi"/>
                <w:i/>
                <w:szCs w:val="20"/>
              </w:rPr>
            </w:pPr>
            <w:r w:rsidRPr="00EA7DD0">
              <w:rPr>
                <w:rFonts w:asciiTheme="majorHAnsi" w:hAnsiTheme="majorHAnsi" w:cstheme="majorHAnsi"/>
                <w:szCs w:val="20"/>
              </w:rPr>
              <w:t>Dodavatel podepíše Čestné prohlášení o tom, že nemá daňové nedoplatky, nedoplatky na pojistném či penále na veřejné zdravotní pojištění nebo na sociální zabezpečení nebo na příspěvku na státní politiku zaměstnanosti. Čestné prohlášení je Přílohou č. 4 ZD</w:t>
            </w:r>
            <w:r w:rsidRPr="00EA7DD0">
              <w:rPr>
                <w:rFonts w:asciiTheme="majorHAnsi" w:hAnsiTheme="majorHAnsi" w:cstheme="majorHAnsi"/>
                <w:i/>
                <w:szCs w:val="20"/>
              </w:rPr>
              <w:t xml:space="preserve">. </w:t>
            </w:r>
          </w:p>
          <w:p w:rsidRPr="00EA7DD0" w:rsidR="000C2A64" w:rsidP="000C2A64" w:rsidRDefault="000C2A64">
            <w:pPr>
              <w:pStyle w:val="Tabulkatext"/>
              <w:rPr>
                <w:rFonts w:asciiTheme="majorHAnsi" w:hAnsiTheme="majorHAnsi" w:cstheme="majorHAnsi"/>
                <w:i/>
                <w:szCs w:val="20"/>
              </w:rPr>
            </w:pPr>
          </w:p>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 xml:space="preserve">Profesní kvalifikační předpoklady: </w:t>
            </w:r>
          </w:p>
          <w:p w:rsidRPr="00EA7DD0" w:rsidR="00E14E40" w:rsidP="000C2A64" w:rsidRDefault="000C2A64">
            <w:pPr>
              <w:pStyle w:val="Tabulkatext"/>
              <w:rPr>
                <w:rFonts w:asciiTheme="majorHAnsi" w:hAnsiTheme="majorHAnsi" w:cstheme="majorHAnsi"/>
                <w:i/>
                <w:szCs w:val="20"/>
              </w:rPr>
            </w:pPr>
            <w:r w:rsidRPr="00EA7DD0">
              <w:rPr>
                <w:rFonts w:asciiTheme="majorHAnsi" w:hAnsiTheme="majorHAnsi" w:cstheme="majorHAnsi"/>
                <w:szCs w:val="20"/>
              </w:rPr>
              <w:t>Uchazeč prokáže splnění profesních kvalifikačních předpokladů doložením následujících dokladů: kopie výpisu z Obchodního rejstříku (internetový výpis), v případě zahraničních účastníků výpisem z evidence, která toto nahrazuje v dané zemi (internetový výpis).</w:t>
            </w:r>
            <w:r w:rsidRPr="00EA7DD0" w:rsidR="00E14E40">
              <w:rPr>
                <w:rFonts w:asciiTheme="majorHAnsi" w:hAnsiTheme="majorHAnsi" w:cstheme="majorHAnsi"/>
                <w:i/>
                <w:szCs w:val="20"/>
              </w:rPr>
              <w:t xml:space="preserve"> </w:t>
            </w:r>
          </w:p>
        </w:tc>
      </w:tr>
      <w:tr w:rsidRPr="00EA7DD0" w:rsidR="00E14E40"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A7DD0" w:rsidR="00E14E40" w:rsidP="00D92737" w:rsidRDefault="00E14E40">
            <w:pPr>
              <w:pStyle w:val="Tabulkatext"/>
              <w:rPr>
                <w:rFonts w:asciiTheme="majorHAnsi" w:hAnsiTheme="majorHAnsi" w:cstheme="majorHAnsi"/>
                <w:i/>
                <w:szCs w:val="20"/>
              </w:rPr>
            </w:pPr>
            <w:r w:rsidRPr="00EA7DD0">
              <w:rPr>
                <w:rFonts w:asciiTheme="majorHAnsi" w:hAnsiTheme="majorHAnsi" w:cstheme="majorHAnsi"/>
                <w:b/>
                <w:bCs/>
                <w:szCs w:val="20"/>
              </w:rPr>
              <w:t>Podmínky a požadavky na zpracování nabídky</w:t>
            </w:r>
          </w:p>
        </w:tc>
      </w:tr>
      <w:tr w:rsidRPr="00EA7DD0" w:rsidR="000C2A64"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EA7DD0" w:rsidR="000C2A64" w:rsidP="000C2A64" w:rsidRDefault="000C2A64">
            <w:pPr>
              <w:pStyle w:val="Tabulkatext"/>
              <w:numPr>
                <w:ilvl w:val="0"/>
                <w:numId w:val="28"/>
              </w:numPr>
              <w:rPr>
                <w:rFonts w:asciiTheme="majorHAnsi" w:hAnsiTheme="majorHAnsi" w:cstheme="majorHAnsi"/>
                <w:szCs w:val="20"/>
              </w:rPr>
            </w:pPr>
            <w:r w:rsidRPr="00EA7DD0">
              <w:rPr>
                <w:rFonts w:asciiTheme="majorHAnsi" w:hAnsiTheme="majorHAnsi" w:cstheme="majorHAnsi"/>
                <w:szCs w:val="20"/>
              </w:rPr>
              <w:t>Krycí list nabídky (viz. příloha č.2 ZD)</w:t>
            </w:r>
          </w:p>
          <w:p w:rsidRPr="00EA7DD0" w:rsidR="000C2A64" w:rsidP="000C2A64" w:rsidRDefault="000C2A64">
            <w:pPr>
              <w:pStyle w:val="Tabulkatext"/>
              <w:numPr>
                <w:ilvl w:val="0"/>
                <w:numId w:val="28"/>
              </w:numPr>
              <w:rPr>
                <w:rFonts w:asciiTheme="majorHAnsi" w:hAnsiTheme="majorHAnsi" w:cstheme="majorHAnsi"/>
                <w:szCs w:val="20"/>
              </w:rPr>
            </w:pPr>
            <w:r w:rsidRPr="00EA7DD0">
              <w:rPr>
                <w:rFonts w:asciiTheme="majorHAnsi" w:hAnsiTheme="majorHAnsi" w:cstheme="majorHAnsi"/>
                <w:szCs w:val="20"/>
              </w:rPr>
              <w:t>Doklady prokazující splnění základních kvalifikačních předpokladů – podepsané Čestné prohlášení (viz. Příloha č.4  ZD)</w:t>
            </w:r>
          </w:p>
          <w:p w:rsidRPr="00EA7DD0" w:rsidR="000C2A64" w:rsidP="000C2A64" w:rsidRDefault="000C2A64">
            <w:pPr>
              <w:pStyle w:val="Tabulkatext"/>
              <w:numPr>
                <w:ilvl w:val="0"/>
                <w:numId w:val="28"/>
              </w:numPr>
              <w:rPr>
                <w:rFonts w:asciiTheme="majorHAnsi" w:hAnsiTheme="majorHAnsi" w:cstheme="majorHAnsi"/>
                <w:szCs w:val="20"/>
              </w:rPr>
            </w:pPr>
            <w:r w:rsidRPr="00EA7DD0">
              <w:rPr>
                <w:rFonts w:asciiTheme="majorHAnsi" w:hAnsiTheme="majorHAnsi" w:cstheme="majorHAnsi"/>
                <w:szCs w:val="20"/>
              </w:rPr>
              <w:t>Doklady prokazující splnění profesních kvalifikačních předpokladů</w:t>
            </w:r>
          </w:p>
          <w:p w:rsidRPr="00EA7DD0" w:rsidR="000C2A64" w:rsidP="000C2A64" w:rsidRDefault="000C2A64">
            <w:pPr>
              <w:pStyle w:val="Tabulkatext"/>
              <w:numPr>
                <w:ilvl w:val="0"/>
                <w:numId w:val="28"/>
              </w:numPr>
              <w:rPr>
                <w:rFonts w:asciiTheme="majorHAnsi" w:hAnsiTheme="majorHAnsi" w:cstheme="majorHAnsi"/>
                <w:szCs w:val="20"/>
              </w:rPr>
            </w:pPr>
            <w:r w:rsidRPr="00EA7DD0">
              <w:rPr>
                <w:rFonts w:asciiTheme="majorHAnsi" w:hAnsiTheme="majorHAnsi" w:cstheme="majorHAnsi"/>
                <w:szCs w:val="20"/>
              </w:rPr>
              <w:t>Doplněný a podepsaný Návrh kupní smlouvy o poskytování služeb (viz. Příloha č. 3 ZD)</w:t>
            </w:r>
          </w:p>
          <w:p w:rsidRPr="00EA7DD0" w:rsidR="000C2A64" w:rsidP="000C2A64" w:rsidRDefault="000C2A64">
            <w:pPr>
              <w:pStyle w:val="Tabulkatext"/>
              <w:numPr>
                <w:ilvl w:val="0"/>
                <w:numId w:val="28"/>
              </w:numPr>
              <w:rPr>
                <w:rFonts w:asciiTheme="majorHAnsi" w:hAnsiTheme="majorHAnsi" w:cstheme="majorHAnsi"/>
                <w:szCs w:val="20"/>
              </w:rPr>
            </w:pPr>
            <w:r w:rsidRPr="00EA7DD0">
              <w:rPr>
                <w:rFonts w:asciiTheme="majorHAnsi" w:hAnsiTheme="majorHAnsi" w:cstheme="majorHAnsi"/>
                <w:szCs w:val="20"/>
              </w:rPr>
              <w:t>Ostatní dokumenty dle uvážení uchazeče.</w:t>
            </w:r>
          </w:p>
          <w:p w:rsidRPr="00EA7DD0" w:rsidR="000C2A64" w:rsidP="000C2A64" w:rsidRDefault="000C2A64">
            <w:pPr>
              <w:pStyle w:val="Tabulkatext"/>
              <w:numPr>
                <w:ilvl w:val="0"/>
                <w:numId w:val="28"/>
              </w:numPr>
              <w:rPr>
                <w:rFonts w:asciiTheme="majorHAnsi" w:hAnsiTheme="majorHAnsi" w:cstheme="majorHAnsi"/>
                <w:szCs w:val="20"/>
              </w:rPr>
            </w:pPr>
            <w:r w:rsidRPr="00EA7DD0">
              <w:rPr>
                <w:rFonts w:asciiTheme="majorHAnsi" w:hAnsiTheme="majorHAnsi" w:cstheme="majorHAnsi"/>
                <w:szCs w:val="20"/>
              </w:rPr>
              <w:t xml:space="preserve">Každý účastník výběrového řízení ponese veškeré náklady související s účastí a podáním nabídky, bez ohledu na výsledek VŘ. Nabídky nebudou vráceny - zůstávají v majetku zadavatele. </w:t>
            </w:r>
          </w:p>
          <w:p w:rsidRPr="00EA7DD0" w:rsidR="000C2A64" w:rsidP="000C2A64" w:rsidRDefault="000C2A64">
            <w:pPr>
              <w:pStyle w:val="Tabulkatext"/>
              <w:rPr>
                <w:rFonts w:asciiTheme="majorHAnsi" w:hAnsiTheme="majorHAnsi" w:cstheme="majorHAnsi"/>
                <w:szCs w:val="20"/>
              </w:rPr>
            </w:pPr>
          </w:p>
          <w:p w:rsidRPr="00EA7DD0" w:rsidR="000C2A64" w:rsidP="000C2A64" w:rsidRDefault="000C2A64">
            <w:pPr>
              <w:pStyle w:val="Tabulkatext"/>
              <w:rPr>
                <w:rFonts w:asciiTheme="majorHAnsi" w:hAnsiTheme="majorHAnsi" w:cstheme="majorHAnsi"/>
                <w:i/>
                <w:szCs w:val="20"/>
              </w:rPr>
            </w:pPr>
            <w:r w:rsidRPr="00EA7DD0">
              <w:rPr>
                <w:rFonts w:asciiTheme="majorHAnsi" w:hAnsiTheme="majorHAnsi" w:cstheme="majorHAnsi"/>
                <w:szCs w:val="20"/>
              </w:rPr>
              <w:t xml:space="preserve">Všechny výše uvedené dokumenty musí být podepsány statutárním zástupcem nebo osobou k tomu statutárním orgánem zmocněnou v souladu se způsobem zastupování dodavatele. </w:t>
            </w:r>
          </w:p>
        </w:tc>
      </w:tr>
      <w:tr w:rsidRPr="00EA7DD0" w:rsidR="000C2A64"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A7DD0" w:rsidR="000C2A64" w:rsidP="000C2A64" w:rsidRDefault="000C2A64">
            <w:pPr>
              <w:pStyle w:val="Tabulkatext"/>
              <w:keepNext/>
              <w:rPr>
                <w:rFonts w:asciiTheme="majorHAnsi" w:hAnsiTheme="majorHAnsi" w:cstheme="majorHAnsi"/>
                <w:i/>
                <w:szCs w:val="20"/>
              </w:rPr>
            </w:pPr>
            <w:r w:rsidRPr="00EA7DD0">
              <w:rPr>
                <w:rFonts w:asciiTheme="majorHAnsi" w:hAnsiTheme="majorHAnsi" w:cstheme="majorHAnsi"/>
                <w:b/>
                <w:bCs/>
                <w:szCs w:val="20"/>
              </w:rPr>
              <w:lastRenderedPageBreak/>
              <w:t>Požadavek na způsob zpracování nabídkové ceny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 xml:space="preserve">Nabídková cena bude zpracována v této struktuře: </w:t>
            </w:r>
          </w:p>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 Cena celkem bez DPH</w:t>
            </w:r>
          </w:p>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 DPH</w:t>
            </w:r>
          </w:p>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 Cena celkem včetně DPH</w:t>
            </w:r>
          </w:p>
          <w:p w:rsidRPr="00EA7DD0" w:rsidR="000C2A64" w:rsidP="000C2A64" w:rsidRDefault="000C2A64">
            <w:pPr>
              <w:pStyle w:val="Tabulkatext"/>
              <w:rPr>
                <w:rFonts w:asciiTheme="majorHAnsi" w:hAnsiTheme="majorHAnsi" w:cstheme="majorHAnsi"/>
                <w:szCs w:val="20"/>
              </w:rPr>
            </w:pPr>
          </w:p>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 xml:space="preserve">Nabídková cena bude zpracována v CZK (případě EUR, USD). V případě, že dodavatel nabídne cenu v jiné měně než CZK, pak zadavatel pro účely hodnocení nabídek přepočte nabídkovou cenu na CZK kurzem ČNB stanoveným ke dni lhůty pro podání nabídek. </w:t>
            </w:r>
          </w:p>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http: //www.cnb.cz/cs/financni trhy/devizovy trh/kurzy devizoveho trhu/denni kurz.jsp</w:t>
            </w:r>
          </w:p>
          <w:p w:rsidRPr="00EA7DD0" w:rsidR="000C2A64" w:rsidP="000C2A64" w:rsidRDefault="000C2A64">
            <w:pPr>
              <w:pStyle w:val="Tabulkatext"/>
              <w:rPr>
                <w:rFonts w:asciiTheme="majorHAnsi" w:hAnsiTheme="majorHAnsi" w:cstheme="majorHAnsi"/>
                <w:szCs w:val="20"/>
              </w:rPr>
            </w:pPr>
          </w:p>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 xml:space="preserve">Cena bude zahrnovat veškeré náklady nezbytné k řádnému, úplnému a kvalitnímu plnění předmětu zakázky. Dále cena musí zahrnovat všechna rizika a vlivy souvisejících s plněním předmětu zakázky. Nabídková cena musí rovněž zahrnovat pojištění, garance, daně, cla, poplatky, inflační vlivy a jakékoliv další výdaje nutné pro realizaci zakázky. </w:t>
            </w:r>
          </w:p>
          <w:p w:rsidRPr="00EA7DD0" w:rsidR="000C2A64" w:rsidP="000C2A64" w:rsidRDefault="000C2A64">
            <w:pPr>
              <w:pStyle w:val="Tabulkatext"/>
              <w:keepNext/>
              <w:rPr>
                <w:rFonts w:asciiTheme="majorHAnsi" w:hAnsiTheme="majorHAnsi" w:cstheme="majorHAnsi"/>
                <w:i/>
                <w:szCs w:val="20"/>
              </w:rPr>
            </w:pPr>
            <w:r w:rsidRPr="00EA7DD0">
              <w:rPr>
                <w:rFonts w:asciiTheme="majorHAnsi" w:hAnsiTheme="majorHAnsi" w:cstheme="majorHAnsi"/>
                <w:szCs w:val="20"/>
              </w:rPr>
              <w:t>Nabídková cena je konečná a nebude v průběhu realizace projektu navyšována.</w:t>
            </w:r>
          </w:p>
        </w:tc>
      </w:tr>
      <w:tr w:rsidRPr="00EA7DD0" w:rsidR="000C2A64"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A7DD0" w:rsidR="000C2A64" w:rsidP="000C2A64" w:rsidRDefault="000C2A64">
            <w:pPr>
              <w:pStyle w:val="Tabulkatext"/>
              <w:rPr>
                <w:rFonts w:asciiTheme="majorHAnsi" w:hAnsiTheme="majorHAnsi" w:cstheme="majorHAnsi"/>
                <w:b/>
                <w:bCs/>
                <w:szCs w:val="20"/>
              </w:rPr>
            </w:pPr>
            <w:r w:rsidRPr="00EA7DD0">
              <w:rPr>
                <w:rFonts w:asciiTheme="majorHAnsi" w:hAnsiTheme="majorHAnsi" w:cstheme="majorHAnsi"/>
                <w:b/>
                <w:bCs/>
                <w:szCs w:val="20"/>
              </w:rPr>
              <w:t>Požadavek na písemnou formu nabídky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 xml:space="preserve">Dodavatel doplní celkovou nabídkovou cenu bez DHP za každé Dílčí plnění zvlášť – do Krycího listu (Příloha č. 2 ZD a do Návrhu Smlouvy o poskytování služeb (Příloha č. 4 ZD). Každé dílčí plnění bude hodnoceno zvlášť. </w:t>
            </w:r>
          </w:p>
          <w:p w:rsidRPr="00EA7DD0" w:rsidR="000C2A64" w:rsidP="000C2A64" w:rsidRDefault="000C2A64">
            <w:pPr>
              <w:pStyle w:val="Tabulkatext"/>
              <w:ind w:left="777"/>
              <w:rPr>
                <w:rFonts w:asciiTheme="majorHAnsi" w:hAnsiTheme="majorHAnsi" w:cstheme="majorHAnsi"/>
                <w:szCs w:val="20"/>
              </w:rPr>
            </w:pPr>
          </w:p>
          <w:p w:rsidRPr="00EA7DD0" w:rsidR="000C2A64" w:rsidP="000C2A64" w:rsidRDefault="00C17411">
            <w:pPr>
              <w:pStyle w:val="Tabulkatext"/>
              <w:numPr>
                <w:ilvl w:val="0"/>
                <w:numId w:val="29"/>
              </w:numPr>
              <w:rPr>
                <w:rFonts w:asciiTheme="majorHAnsi" w:hAnsiTheme="majorHAnsi" w:cstheme="majorHAnsi"/>
                <w:szCs w:val="20"/>
              </w:rPr>
            </w:pPr>
            <w:r>
              <w:rPr>
                <w:rFonts w:asciiTheme="majorHAnsi" w:hAnsiTheme="majorHAnsi" w:cstheme="majorHAnsi"/>
                <w:szCs w:val="20"/>
              </w:rPr>
              <w:t>Nabídka bude předložena v</w:t>
            </w:r>
            <w:r w:rsidRPr="00EA7DD0" w:rsidR="000C2A64">
              <w:rPr>
                <w:rFonts w:asciiTheme="majorHAnsi" w:hAnsiTheme="majorHAnsi" w:cstheme="majorHAnsi"/>
                <w:szCs w:val="20"/>
              </w:rPr>
              <w:t xml:space="preserve"> </w:t>
            </w:r>
            <w:r w:rsidR="001403DA">
              <w:rPr>
                <w:rFonts w:asciiTheme="majorHAnsi" w:hAnsiTheme="majorHAnsi" w:cstheme="majorHAnsi"/>
                <w:szCs w:val="20"/>
              </w:rPr>
              <w:t>jednom vyhotovení:</w:t>
            </w:r>
            <w:r w:rsidRPr="00EA7DD0" w:rsidR="000C2A64">
              <w:rPr>
                <w:rFonts w:asciiTheme="majorHAnsi" w:hAnsiTheme="majorHAnsi" w:cstheme="majorHAnsi"/>
                <w:szCs w:val="20"/>
              </w:rPr>
              <w:t xml:space="preserve"> </w:t>
            </w:r>
            <w:r w:rsidR="001403DA">
              <w:rPr>
                <w:rFonts w:asciiTheme="majorHAnsi" w:hAnsiTheme="majorHAnsi" w:cstheme="majorHAnsi"/>
                <w:szCs w:val="20"/>
              </w:rPr>
              <w:t>1x originál v písemné podobě</w:t>
            </w:r>
          </w:p>
          <w:p w:rsidRPr="00EA7DD0" w:rsidR="000C2A64" w:rsidP="000C2A64" w:rsidRDefault="000C2A64">
            <w:pPr>
              <w:pStyle w:val="Tabulkatext"/>
              <w:numPr>
                <w:ilvl w:val="0"/>
                <w:numId w:val="29"/>
              </w:numPr>
              <w:rPr>
                <w:rFonts w:asciiTheme="majorHAnsi" w:hAnsiTheme="majorHAnsi" w:cstheme="majorHAnsi"/>
                <w:szCs w:val="20"/>
              </w:rPr>
            </w:pPr>
            <w:r w:rsidRPr="00EA7DD0">
              <w:rPr>
                <w:rFonts w:asciiTheme="majorHAnsi" w:hAnsiTheme="majorHAnsi" w:cstheme="majorHAnsi"/>
                <w:szCs w:val="20"/>
              </w:rPr>
              <w:t>Zadavatel variantní nabídky nepřipouští</w:t>
            </w:r>
          </w:p>
          <w:p w:rsidRPr="00EA7DD0" w:rsidR="000C2A64" w:rsidP="000C2A64" w:rsidRDefault="000C2A64">
            <w:pPr>
              <w:pStyle w:val="Tabulkatext"/>
              <w:numPr>
                <w:ilvl w:val="0"/>
                <w:numId w:val="29"/>
              </w:numPr>
              <w:rPr>
                <w:rFonts w:asciiTheme="majorHAnsi" w:hAnsiTheme="majorHAnsi" w:cstheme="majorHAnsi"/>
                <w:szCs w:val="20"/>
              </w:rPr>
            </w:pPr>
            <w:r w:rsidRPr="00EA7DD0">
              <w:rPr>
                <w:rFonts w:asciiTheme="majorHAnsi" w:hAnsiTheme="majorHAnsi" w:cstheme="majorHAnsi"/>
                <w:szCs w:val="20"/>
              </w:rPr>
              <w:t xml:space="preserve">Nabídka bude podána v řádně uzavřené obálce označené názvem veřejné zakázky a identifikačním kódem zakázky. </w:t>
            </w:r>
          </w:p>
          <w:p w:rsidRPr="00EA7DD0" w:rsidR="000C2A64" w:rsidP="000C2A64" w:rsidRDefault="000C2A64">
            <w:pPr>
              <w:pStyle w:val="Tabulkatext"/>
              <w:ind w:left="777"/>
              <w:rPr>
                <w:rFonts w:asciiTheme="majorHAnsi" w:hAnsiTheme="majorHAnsi" w:cstheme="majorHAnsi"/>
                <w:szCs w:val="20"/>
              </w:rPr>
            </w:pPr>
            <w:r w:rsidRPr="00EA7DD0">
              <w:rPr>
                <w:rFonts w:asciiTheme="majorHAnsi" w:hAnsiTheme="majorHAnsi" w:cstheme="majorHAnsi"/>
                <w:szCs w:val="20"/>
              </w:rPr>
              <w:t>Název zakázky: „Vzdělávání a rozvoj Havířovsko-karvinský kovo klastr, z.s.“</w:t>
            </w:r>
          </w:p>
          <w:p w:rsidRPr="00EA7DD0" w:rsidR="000C2A64" w:rsidP="000C2A64" w:rsidRDefault="000C2A64">
            <w:pPr>
              <w:pStyle w:val="Tabulkatext"/>
              <w:ind w:left="777"/>
              <w:rPr>
                <w:rFonts w:asciiTheme="majorHAnsi" w:hAnsiTheme="majorHAnsi" w:cstheme="majorHAnsi"/>
                <w:szCs w:val="20"/>
              </w:rPr>
            </w:pPr>
            <w:r w:rsidRPr="00EA7DD0">
              <w:rPr>
                <w:rFonts w:asciiTheme="majorHAnsi" w:hAnsiTheme="majorHAnsi" w:cstheme="majorHAnsi"/>
                <w:szCs w:val="20"/>
              </w:rPr>
              <w:t xml:space="preserve">Kód zakázky: </w:t>
            </w:r>
            <w:r w:rsidRPr="003D1613" w:rsidR="003D1613">
              <w:rPr>
                <w:rFonts w:ascii="Arial" w:hAnsi="Arial" w:cs="Arial"/>
                <w:szCs w:val="20"/>
              </w:rPr>
              <w:t>CZ.03.1.52/0.0/0.0/19_110/0010899</w:t>
            </w:r>
          </w:p>
          <w:p w:rsidRPr="00EA7DD0" w:rsidR="000C2A64" w:rsidP="000C2A64" w:rsidRDefault="000C2A64">
            <w:pPr>
              <w:pStyle w:val="Tabulkatext"/>
              <w:numPr>
                <w:ilvl w:val="0"/>
                <w:numId w:val="29"/>
              </w:numPr>
              <w:rPr>
                <w:rFonts w:asciiTheme="majorHAnsi" w:hAnsiTheme="majorHAnsi" w:cstheme="majorHAnsi"/>
                <w:szCs w:val="20"/>
              </w:rPr>
            </w:pPr>
            <w:r w:rsidRPr="00EA7DD0">
              <w:rPr>
                <w:rFonts w:asciiTheme="majorHAnsi" w:hAnsiTheme="majorHAnsi" w:cstheme="majorHAnsi"/>
                <w:szCs w:val="20"/>
              </w:rPr>
              <w:t>Na obálce bude uvedena adresa dodavatele, dále bude na obálce označení "NEOTVÍRAT"</w:t>
            </w:r>
          </w:p>
          <w:p w:rsidRPr="00EA7DD0" w:rsidR="000C2A64" w:rsidP="000C2A64" w:rsidRDefault="000C2A64">
            <w:pPr>
              <w:pStyle w:val="Tabulkatext"/>
              <w:numPr>
                <w:ilvl w:val="0"/>
                <w:numId w:val="29"/>
              </w:numPr>
              <w:rPr>
                <w:rFonts w:asciiTheme="majorHAnsi" w:hAnsiTheme="majorHAnsi" w:cstheme="majorHAnsi"/>
                <w:szCs w:val="20"/>
              </w:rPr>
            </w:pPr>
            <w:r w:rsidRPr="00EA7DD0">
              <w:rPr>
                <w:rFonts w:asciiTheme="majorHAnsi" w:hAnsiTheme="majorHAnsi" w:cstheme="majorHAnsi"/>
                <w:szCs w:val="20"/>
              </w:rPr>
              <w:t xml:space="preserve">Nabídka včetně příloh bude zpracována v českém jazyce. </w:t>
            </w:r>
          </w:p>
          <w:p w:rsidRPr="00EA7DD0" w:rsidR="000C2A64" w:rsidP="000C2A64" w:rsidRDefault="000C2A64">
            <w:pPr>
              <w:pStyle w:val="Tabulkatext"/>
              <w:numPr>
                <w:ilvl w:val="0"/>
                <w:numId w:val="29"/>
              </w:numPr>
              <w:rPr>
                <w:rFonts w:asciiTheme="majorHAnsi" w:hAnsiTheme="majorHAnsi" w:cstheme="majorHAnsi"/>
                <w:i/>
                <w:szCs w:val="20"/>
              </w:rPr>
            </w:pPr>
            <w:r w:rsidRPr="00EA7DD0">
              <w:rPr>
                <w:rFonts w:asciiTheme="majorHAnsi" w:hAnsiTheme="majorHAnsi" w:cstheme="majorHAnsi"/>
                <w:szCs w:val="20"/>
              </w:rPr>
              <w:t xml:space="preserve">Nabídková cena bude zpracována pro každé dílčí plnění uvedené v Příloze č.1 této ZD zvlášť. </w:t>
            </w:r>
          </w:p>
          <w:p w:rsidRPr="00EA7DD0" w:rsidR="000C2A64" w:rsidP="000C2A64" w:rsidRDefault="000C2A64">
            <w:pPr>
              <w:pStyle w:val="Tabulkatext"/>
              <w:numPr>
                <w:ilvl w:val="0"/>
                <w:numId w:val="29"/>
              </w:numPr>
              <w:rPr>
                <w:rFonts w:asciiTheme="majorHAnsi" w:hAnsiTheme="majorHAnsi" w:cstheme="majorHAnsi"/>
                <w:szCs w:val="20"/>
              </w:rPr>
            </w:pPr>
            <w:r w:rsidRPr="00EA7DD0">
              <w:rPr>
                <w:rFonts w:asciiTheme="majorHAnsi" w:hAnsiTheme="majorHAnsi" w:cstheme="majorHAnsi"/>
                <w:szCs w:val="20"/>
              </w:rPr>
              <w:t xml:space="preserve">Nabídka musí být podepsána dodavatelem či osobou oprávněnou zastupovat dodavatele. </w:t>
            </w:r>
          </w:p>
          <w:p w:rsidRPr="00EA7DD0" w:rsidR="000C2A64" w:rsidP="000C2A64" w:rsidRDefault="000C2A64">
            <w:pPr>
              <w:pStyle w:val="Tabulkatext"/>
              <w:rPr>
                <w:rFonts w:asciiTheme="majorHAnsi" w:hAnsiTheme="majorHAnsi" w:cstheme="majorHAnsi"/>
                <w:i/>
                <w:szCs w:val="20"/>
              </w:rPr>
            </w:pPr>
          </w:p>
        </w:tc>
      </w:tr>
      <w:tr w:rsidRPr="00EA7DD0" w:rsidR="000C2A64" w:rsidTr="00180AD2">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A7DD0" w:rsidR="000C2A64" w:rsidP="000C2A64" w:rsidRDefault="000C2A64">
            <w:pPr>
              <w:pStyle w:val="Tabulkatext"/>
              <w:rPr>
                <w:rFonts w:asciiTheme="majorHAnsi" w:hAnsiTheme="majorHAnsi" w:cstheme="majorHAnsi"/>
                <w:b/>
                <w:bCs/>
                <w:szCs w:val="20"/>
              </w:rPr>
            </w:pPr>
            <w:r w:rsidRPr="00EA7DD0">
              <w:rPr>
                <w:rFonts w:asciiTheme="majorHAnsi" w:hAnsiTheme="majorHAnsi" w:cstheme="majorHAnsi"/>
                <w:b/>
                <w:bCs/>
                <w:szCs w:val="20"/>
              </w:rPr>
              <w:t>Požadavek na uvedení kontaktní osoby dodavatele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A7DD0" w:rsidR="000C2A64" w:rsidP="000C2A64" w:rsidRDefault="000C2A64">
            <w:pPr>
              <w:pStyle w:val="Tabulkatext"/>
              <w:rPr>
                <w:rFonts w:asciiTheme="majorHAnsi" w:hAnsiTheme="majorHAnsi" w:cstheme="majorHAnsi"/>
                <w:i/>
                <w:szCs w:val="20"/>
              </w:rPr>
            </w:pPr>
            <w:r w:rsidRPr="00EA7DD0">
              <w:rPr>
                <w:rFonts w:asciiTheme="majorHAnsi" w:hAnsiTheme="majorHAnsi" w:cstheme="majorHAnsi"/>
                <w:szCs w:val="20"/>
              </w:rPr>
              <w:t>Dodavatel ve své nabídce uvede kontaktní osobu ve věci zakázky, její telefon a e-mailovou adresu.</w:t>
            </w:r>
          </w:p>
        </w:tc>
      </w:tr>
      <w:tr w:rsidRPr="00EA7DD0" w:rsidR="000C2A64" w:rsidTr="004433B6">
        <w:trPr>
          <w:trHeight w:val="981"/>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A7DD0" w:rsidR="000C2A64" w:rsidP="000C2A64" w:rsidRDefault="000C2A64">
            <w:pPr>
              <w:pStyle w:val="Tabulkatext"/>
              <w:rPr>
                <w:rFonts w:asciiTheme="majorHAnsi" w:hAnsiTheme="majorHAnsi" w:cstheme="majorHAnsi"/>
                <w:b/>
                <w:bCs/>
                <w:szCs w:val="20"/>
              </w:rPr>
            </w:pPr>
            <w:r w:rsidRPr="00EA7DD0">
              <w:rPr>
                <w:rFonts w:asciiTheme="majorHAnsi" w:hAnsiTheme="majorHAnsi" w:cstheme="majorHAnsi"/>
                <w:b/>
                <w:szCs w:val="20"/>
              </w:rPr>
              <w:t>Požadavek na jednu nabídku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A7DD0" w:rsidR="000C2A64" w:rsidDel="002D0D04" w:rsidP="000C2A64" w:rsidRDefault="000C2A64">
            <w:pPr>
              <w:pStyle w:val="Tabulkatext"/>
              <w:rPr>
                <w:rFonts w:asciiTheme="majorHAnsi" w:hAnsiTheme="majorHAnsi" w:cstheme="majorHAnsi"/>
                <w:i/>
                <w:szCs w:val="20"/>
              </w:rPr>
            </w:pPr>
            <w:r w:rsidRPr="00EA7DD0">
              <w:rPr>
                <w:rFonts w:asciiTheme="majorHAnsi" w:hAnsiTheme="majorHAnsi" w:cstheme="majorHAnsi"/>
                <w:szCs w:val="20"/>
              </w:rPr>
              <w:t>Dodavatel je oprávněn podat pouze jednu nabídku ke každému Dílčímu plnění uvedené v Příloze č.1 ZD.</w:t>
            </w:r>
          </w:p>
        </w:tc>
      </w:tr>
      <w:tr w:rsidRPr="00EA7DD0" w:rsidR="000C2A64"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A7DD0" w:rsidR="000C2A64" w:rsidP="000C2A64" w:rsidRDefault="000C2A64">
            <w:pPr>
              <w:pStyle w:val="Tabulkatext"/>
              <w:keepNext/>
              <w:rPr>
                <w:rFonts w:asciiTheme="majorHAnsi" w:hAnsiTheme="majorHAnsi" w:cstheme="majorHAnsi"/>
                <w:b/>
                <w:szCs w:val="20"/>
              </w:rPr>
            </w:pPr>
            <w:r w:rsidRPr="00EA7DD0">
              <w:rPr>
                <w:rFonts w:asciiTheme="majorHAnsi" w:hAnsiTheme="majorHAnsi" w:cstheme="majorHAnsi"/>
                <w:b/>
                <w:szCs w:val="20"/>
              </w:rPr>
              <w:lastRenderedPageBreak/>
              <w:t>Vysvětlení zadávacích podmínek</w:t>
            </w:r>
          </w:p>
        </w:tc>
      </w:tr>
      <w:tr w:rsidRPr="00EA7DD0" w:rsidR="000C2A64"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 xml:space="preserve">Dodavatel je oprávněn po zadavateli požadovat vysvětlení zadávacích podmínek (odpovědi na dotaz). Písemná žádost musí být zadavateli doručena e-mailem nejpozději 4 pracovní dny před uplynutím lhůty pro podání nabídek. </w:t>
            </w:r>
          </w:p>
          <w:p w:rsidRPr="00EA7DD0" w:rsidR="000C2A64" w:rsidP="000C2A64" w:rsidRDefault="000C2A64">
            <w:pPr>
              <w:spacing w:after="0" w:line="276" w:lineRule="auto"/>
              <w:rPr>
                <w:rFonts w:asciiTheme="majorHAnsi" w:hAnsiTheme="majorHAnsi" w:cstheme="majorHAnsi"/>
                <w:color w:val="080808"/>
                <w:sz w:val="20"/>
                <w:szCs w:val="20"/>
              </w:rPr>
            </w:pPr>
          </w:p>
          <w:p w:rsidRPr="00EA7DD0" w:rsidR="000C2A64" w:rsidP="000C2A64" w:rsidRDefault="000C2A64">
            <w:pPr>
              <w:pStyle w:val="Tabulkatext"/>
              <w:keepNext/>
              <w:rPr>
                <w:rFonts w:asciiTheme="majorHAnsi" w:hAnsiTheme="majorHAnsi" w:cstheme="majorHAnsi"/>
                <w:i/>
                <w:szCs w:val="20"/>
              </w:rPr>
            </w:pPr>
            <w:r w:rsidRPr="00EA7DD0">
              <w:rPr>
                <w:rFonts w:asciiTheme="majorHAnsi" w:hAnsiTheme="majorHAnsi" w:cstheme="majorHAnsi"/>
                <w:szCs w:val="20"/>
              </w:rPr>
              <w:t xml:space="preserve"> Dodatečné informace může zadavatel poskytnout i bez předchozí žádosti.</w:t>
            </w:r>
          </w:p>
        </w:tc>
      </w:tr>
      <w:tr w:rsidRPr="00EA7DD0" w:rsidR="000C2A64" w:rsidTr="00DB5DBD">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A7DD0" w:rsidR="000C2A64" w:rsidP="000C2A64" w:rsidRDefault="000C2A64">
            <w:pPr>
              <w:pStyle w:val="Tabulkatext"/>
              <w:rPr>
                <w:rFonts w:asciiTheme="majorHAnsi" w:hAnsiTheme="majorHAnsi" w:cstheme="majorHAnsi"/>
                <w:b/>
                <w:bCs/>
                <w:szCs w:val="20"/>
              </w:rPr>
            </w:pPr>
            <w:r w:rsidRPr="00EA7DD0">
              <w:rPr>
                <w:rFonts w:asciiTheme="majorHAnsi" w:hAnsiTheme="majorHAnsi" w:cstheme="majorHAnsi"/>
                <w:b/>
                <w:bCs/>
                <w:szCs w:val="20"/>
              </w:rPr>
              <w:t>Další požadavky na zpracování nabídky</w:t>
            </w:r>
          </w:p>
        </w:tc>
      </w:tr>
      <w:tr w:rsidRPr="00EA7DD0" w:rsidR="000C2A64" w:rsidTr="00B3216D">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Obchodní podmínky</w:t>
            </w:r>
          </w:p>
          <w:p w:rsidRPr="00EA7DD0" w:rsidR="000C2A64" w:rsidP="000C2A64" w:rsidRDefault="000C2A64">
            <w:pPr>
              <w:pStyle w:val="Tabulkatext"/>
              <w:numPr>
                <w:ilvl w:val="0"/>
                <w:numId w:val="26"/>
              </w:numPr>
              <w:rPr>
                <w:rFonts w:asciiTheme="majorHAnsi" w:hAnsiTheme="majorHAnsi" w:cstheme="majorHAnsi"/>
                <w:szCs w:val="20"/>
              </w:rPr>
            </w:pPr>
            <w:r w:rsidRPr="00EA7DD0">
              <w:rPr>
                <w:rFonts w:asciiTheme="majorHAnsi" w:hAnsiTheme="majorHAnsi" w:cstheme="majorHAnsi"/>
                <w:szCs w:val="20"/>
              </w:rPr>
              <w:t>Lhůta splatnosti faktur 30 dnů od data vystavení faktury</w:t>
            </w:r>
          </w:p>
          <w:p w:rsidRPr="00EA7DD0" w:rsidR="000C2A64" w:rsidP="000C2A64" w:rsidRDefault="000C2A64">
            <w:pPr>
              <w:pStyle w:val="Tabulkatext"/>
              <w:numPr>
                <w:ilvl w:val="0"/>
                <w:numId w:val="26"/>
              </w:numPr>
              <w:rPr>
                <w:rFonts w:asciiTheme="majorHAnsi" w:hAnsiTheme="majorHAnsi" w:cstheme="majorHAnsi"/>
                <w:szCs w:val="20"/>
              </w:rPr>
            </w:pPr>
            <w:r w:rsidRPr="00EA7DD0">
              <w:rPr>
                <w:rFonts w:asciiTheme="majorHAnsi" w:hAnsiTheme="majorHAnsi" w:cstheme="majorHAnsi"/>
                <w:szCs w:val="20"/>
              </w:rPr>
              <w:t>Smluvní pokuta za prodlení dodavatele: V případě  nedodržení termínu  poskytnutí služeb, nepředání požadovaných výstupů, nezajištění lektorů na vzdělání uvedených v nabídce poskytovatele nebo neposkytnutí služeb ve sjednané kvalitě, rozsahu a množství podle této smlouvy ze strany poskytovatele, je poskytovatel povinen uhradit objednateli smluvní pokutu ve výši 0,5 % z celkové ceny poskytovaných služeb, bez DPH za každý i započatý kalendářní den prodlení.</w:t>
            </w:r>
          </w:p>
          <w:p w:rsidRPr="00EA7DD0" w:rsidR="000C2A64" w:rsidP="000C2A64" w:rsidRDefault="000C2A64">
            <w:pPr>
              <w:pStyle w:val="Tabulkatext"/>
              <w:numPr>
                <w:ilvl w:val="0"/>
                <w:numId w:val="26"/>
              </w:numPr>
              <w:rPr>
                <w:rFonts w:asciiTheme="majorHAnsi" w:hAnsiTheme="majorHAnsi" w:cstheme="majorHAnsi"/>
                <w:szCs w:val="20"/>
              </w:rPr>
            </w:pPr>
            <w:r w:rsidRPr="00EA7DD0">
              <w:rPr>
                <w:rFonts w:asciiTheme="majorHAnsi" w:hAnsiTheme="majorHAnsi" w:cstheme="majorHAnsi"/>
                <w:szCs w:val="20"/>
              </w:rPr>
              <w:t>Smluvní pokuta za prodlení zadavatele s úhradou faktur činí 0,05% z dlužné částky za každý den prodlení.</w:t>
            </w:r>
          </w:p>
          <w:p w:rsidRPr="00EA7DD0" w:rsidR="000C2A64" w:rsidP="000C2A64" w:rsidRDefault="000C2A64">
            <w:pPr>
              <w:pStyle w:val="Tabulkatext"/>
              <w:numPr>
                <w:ilvl w:val="0"/>
                <w:numId w:val="26"/>
              </w:numPr>
              <w:rPr>
                <w:rFonts w:asciiTheme="majorHAnsi" w:hAnsiTheme="majorHAnsi" w:cstheme="majorHAnsi"/>
                <w:i/>
                <w:szCs w:val="20"/>
              </w:rPr>
            </w:pPr>
            <w:r w:rsidRPr="00EA7DD0">
              <w:rPr>
                <w:rFonts w:asciiTheme="majorHAnsi" w:hAnsiTheme="majorHAnsi" w:cstheme="majorHAnsi"/>
                <w:szCs w:val="20"/>
              </w:rPr>
              <w:t>Dle § 2e zákona č. 320/2001 Sb., o finanční kontrole ve veřejné správě je vybraný dodavatel osobou povinnou spolupůsobit při výkonu finanční kontroly</w:t>
            </w:r>
          </w:p>
          <w:p w:rsidRPr="00EA7DD0" w:rsidR="000C2A64" w:rsidP="000C2A64" w:rsidRDefault="000C2A64">
            <w:pPr>
              <w:pStyle w:val="Tabulkatext"/>
              <w:rPr>
                <w:rFonts w:asciiTheme="majorHAnsi" w:hAnsiTheme="majorHAnsi" w:cstheme="majorHAnsi"/>
                <w:szCs w:val="20"/>
              </w:rPr>
            </w:pPr>
            <w:r w:rsidRPr="00EA7DD0">
              <w:rPr>
                <w:rFonts w:asciiTheme="majorHAnsi" w:hAnsiTheme="majorHAnsi" w:cstheme="majorHAnsi"/>
                <w:szCs w:val="20"/>
              </w:rPr>
              <w:t>Ostatní</w:t>
            </w:r>
          </w:p>
          <w:p w:rsidRPr="00EA7DD0" w:rsidR="000C2A64" w:rsidP="000C2A64" w:rsidRDefault="000C2A64">
            <w:pPr>
              <w:pStyle w:val="Tabulkatext"/>
              <w:numPr>
                <w:ilvl w:val="0"/>
                <w:numId w:val="26"/>
              </w:numPr>
              <w:rPr>
                <w:rFonts w:asciiTheme="majorHAnsi" w:hAnsiTheme="majorHAnsi" w:cstheme="majorHAnsi"/>
                <w:i/>
                <w:szCs w:val="20"/>
              </w:rPr>
            </w:pPr>
            <w:r w:rsidRPr="00EA7DD0">
              <w:rPr>
                <w:rFonts w:asciiTheme="majorHAnsi" w:hAnsiTheme="majorHAnsi" w:cstheme="majorHAnsi"/>
                <w:szCs w:val="20"/>
              </w:rPr>
              <w:t xml:space="preserve">Dodavatelé budou vyrozumíváni o výsledku, resp. Zrušení výběrového řízení, a o případném vyloučením nabídky prostřednictvím uveřejnění informace na portálu </w:t>
            </w:r>
            <w:hyperlink w:history="true" r:id="rId8">
              <w:r w:rsidRPr="00EA7DD0">
                <w:rPr>
                  <w:rStyle w:val="Hypertextovodkaz"/>
                  <w:rFonts w:asciiTheme="majorHAnsi" w:hAnsiTheme="majorHAnsi" w:cstheme="majorHAnsi"/>
                  <w:szCs w:val="20"/>
                </w:rPr>
                <w:t>www.esfcr.cz</w:t>
              </w:r>
            </w:hyperlink>
          </w:p>
          <w:p w:rsidRPr="00EA7DD0" w:rsidR="000C2A64" w:rsidP="000C2A64" w:rsidRDefault="000C2A64">
            <w:pPr>
              <w:pStyle w:val="Tabulkatext"/>
              <w:numPr>
                <w:ilvl w:val="0"/>
                <w:numId w:val="26"/>
              </w:numPr>
              <w:rPr>
                <w:rFonts w:asciiTheme="majorHAnsi" w:hAnsiTheme="majorHAnsi" w:cstheme="majorHAnsi"/>
                <w:i/>
                <w:szCs w:val="20"/>
              </w:rPr>
            </w:pPr>
            <w:r w:rsidRPr="00EA7DD0">
              <w:rPr>
                <w:rFonts w:asciiTheme="majorHAnsi" w:hAnsiTheme="majorHAnsi" w:cstheme="majorHAnsi"/>
                <w:szCs w:val="20"/>
              </w:rPr>
              <w:t xml:space="preserve">Zadavatel je oprávněn během lhůty k podání nabídek změnit podmínky výzvy. Takto provedenou změnu zadavatel zašle k uveřejnění i na portál </w:t>
            </w:r>
            <w:hyperlink w:history="true" r:id="rId9">
              <w:r w:rsidRPr="00EA7DD0">
                <w:rPr>
                  <w:rStyle w:val="Hypertextovodkaz"/>
                  <w:rFonts w:asciiTheme="majorHAnsi" w:hAnsiTheme="majorHAnsi" w:cstheme="majorHAnsi"/>
                  <w:szCs w:val="20"/>
                </w:rPr>
                <w:t>www.esfcr.cz</w:t>
              </w:r>
            </w:hyperlink>
            <w:r w:rsidRPr="00EA7DD0">
              <w:rPr>
                <w:rFonts w:asciiTheme="majorHAnsi" w:hAnsiTheme="majorHAnsi" w:cstheme="majorHAnsi"/>
                <w:szCs w:val="20"/>
              </w:rPr>
              <w:t>.</w:t>
            </w:r>
          </w:p>
        </w:tc>
      </w:tr>
      <w:tr w:rsidRPr="00EA7DD0" w:rsidR="000C2A64" w:rsidTr="001D3B11">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A7DD0" w:rsidR="000C2A64" w:rsidP="000C2A64" w:rsidRDefault="000C2A64">
            <w:pPr>
              <w:pStyle w:val="Tabulkatext"/>
              <w:rPr>
                <w:rFonts w:asciiTheme="majorHAnsi" w:hAnsiTheme="majorHAnsi" w:cstheme="majorHAnsi"/>
                <w:b/>
                <w:bCs/>
                <w:szCs w:val="20"/>
              </w:rPr>
            </w:pPr>
            <w:r w:rsidRPr="00EA7DD0">
              <w:rPr>
                <w:rFonts w:asciiTheme="majorHAnsi" w:hAnsiTheme="majorHAnsi" w:cstheme="majorHAnsi"/>
                <w:b/>
                <w:bCs/>
                <w:szCs w:val="20"/>
              </w:rPr>
              <w:t>Zadávací řízení se řídí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A7DD0" w:rsidR="000C2A64" w:rsidP="002D14CE" w:rsidRDefault="000C2A64">
            <w:pPr>
              <w:pStyle w:val="Tabulkatext"/>
              <w:rPr>
                <w:rFonts w:asciiTheme="majorHAnsi" w:hAnsiTheme="majorHAnsi" w:cstheme="majorHAnsi"/>
                <w:szCs w:val="20"/>
                <w:u w:val="single"/>
              </w:rPr>
            </w:pPr>
            <w:r w:rsidRPr="00EA7DD0">
              <w:rPr>
                <w:rFonts w:asciiTheme="majorHAnsi" w:hAnsiTheme="majorHAnsi" w:cstheme="majorHAnsi"/>
                <w:i/>
                <w:szCs w:val="20"/>
              </w:rPr>
              <w:t xml:space="preserve">Obecnou částí pravidel pro žadatele a příjemce v rámci Operačního programu Zaměstnanost (vydání č. </w:t>
            </w:r>
            <w:r w:rsidR="002D14CE">
              <w:rPr>
                <w:rFonts w:asciiTheme="majorHAnsi" w:hAnsiTheme="majorHAnsi" w:cstheme="majorHAnsi"/>
                <w:i/>
                <w:szCs w:val="20"/>
              </w:rPr>
              <w:t>12</w:t>
            </w:r>
            <w:bookmarkStart w:name="_GoBack" w:id="1"/>
            <w:bookmarkEnd w:id="1"/>
            <w:r w:rsidRPr="00EA7DD0">
              <w:rPr>
                <w:rFonts w:asciiTheme="majorHAnsi" w:hAnsiTheme="majorHAnsi" w:cstheme="majorHAnsi"/>
                <w:i/>
                <w:szCs w:val="20"/>
              </w:rPr>
              <w:t>) Na toto zadávací řízení se neaplikují ustanovení zákona č. 134/2016 Sb., o zadávání veřejných zakázek.</w:t>
            </w:r>
          </w:p>
        </w:tc>
      </w:tr>
      <w:tr w:rsidRPr="00EA7DD0" w:rsidR="000C2A64"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A7DD0" w:rsidR="000C2A64" w:rsidP="000C2A64" w:rsidRDefault="000C2A64">
            <w:pPr>
              <w:pStyle w:val="Tabulkatext"/>
              <w:rPr>
                <w:rFonts w:asciiTheme="majorHAnsi" w:hAnsiTheme="majorHAnsi" w:cstheme="majorHAnsi"/>
                <w:i/>
                <w:szCs w:val="20"/>
              </w:rPr>
            </w:pPr>
            <w:r w:rsidRPr="00EA7DD0">
              <w:rPr>
                <w:rFonts w:asciiTheme="majorHAnsi" w:hAnsiTheme="majorHAnsi" w:cstheme="majorHAnsi"/>
                <w:b/>
                <w:bCs/>
                <w:szCs w:val="20"/>
              </w:rPr>
              <w:t xml:space="preserve">Dodavatelé budou vyrozumívání o výsledku, resp. zrušení zadávacího řízení a o příp. vyloučení nabídky prostřednictvím uveřejnění informace na portálu </w:t>
            </w:r>
            <w:hyperlink w:history="true" r:id="rId10">
              <w:r w:rsidRPr="00EA7DD0">
                <w:rPr>
                  <w:rStyle w:val="Hypertextovodkaz"/>
                  <w:rFonts w:asciiTheme="majorHAnsi" w:hAnsiTheme="majorHAnsi" w:cstheme="majorHAnsi"/>
                  <w:b/>
                  <w:bCs/>
                  <w:szCs w:val="20"/>
                </w:rPr>
                <w:t>www.esfcr.cz</w:t>
              </w:r>
            </w:hyperlink>
            <w:r w:rsidRPr="00EA7DD0">
              <w:rPr>
                <w:rFonts w:asciiTheme="majorHAnsi" w:hAnsiTheme="majorHAnsi" w:cstheme="majorHAnsi"/>
                <w:b/>
                <w:bCs/>
                <w:szCs w:val="20"/>
              </w:rPr>
              <w:t xml:space="preserve"> pod výše uvedeným názvem veřejné zakázky.</w:t>
            </w:r>
          </w:p>
        </w:tc>
      </w:tr>
    </w:tbl>
    <w:p w:rsidRPr="00EA7DD0" w:rsidR="005C6C32" w:rsidP="00D92737" w:rsidRDefault="005C6C32">
      <w:pPr>
        <w:rPr>
          <w:rFonts w:asciiTheme="majorHAnsi" w:hAnsiTheme="majorHAnsi" w:cstheme="majorHAnsi"/>
          <w:sz w:val="20"/>
          <w:szCs w:val="20"/>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828"/>
        <w:gridCol w:w="5244"/>
      </w:tblGrid>
      <w:tr w:rsidRPr="00EA7DD0" w:rsidR="006445B9" w:rsidTr="00180AD2">
        <w:trPr>
          <w:cantSplit/>
          <w:trHeight w:val="255"/>
        </w:trPr>
        <w:tc>
          <w:tcPr>
            <w:tcW w:w="3828" w:type="dxa"/>
            <w:shd w:val="clear" w:color="auto" w:fill="auto"/>
          </w:tcPr>
          <w:p w:rsidRPr="00EA7DD0" w:rsidR="006445B9" w:rsidP="00D92737" w:rsidRDefault="006445B9">
            <w:pPr>
              <w:pStyle w:val="Tabulkatext"/>
              <w:rPr>
                <w:rFonts w:asciiTheme="majorHAnsi" w:hAnsiTheme="majorHAnsi" w:cstheme="majorHAnsi"/>
                <w:szCs w:val="20"/>
              </w:rPr>
            </w:pPr>
            <w:r w:rsidRPr="00EA7DD0">
              <w:rPr>
                <w:rFonts w:asciiTheme="majorHAnsi" w:hAnsiTheme="majorHAnsi" w:cstheme="majorHAnsi"/>
                <w:szCs w:val="20"/>
              </w:rPr>
              <w:t xml:space="preserve">Datum a podpis osoby oprávněné jednat za zadavatele </w:t>
            </w:r>
          </w:p>
        </w:tc>
        <w:tc>
          <w:tcPr>
            <w:tcW w:w="5244" w:type="dxa"/>
            <w:shd w:val="clear" w:color="auto" w:fill="auto"/>
          </w:tcPr>
          <w:p w:rsidRPr="00EA7DD0" w:rsidR="000C2A64" w:rsidP="00D92737" w:rsidRDefault="006445B9">
            <w:pPr>
              <w:pStyle w:val="A-ZprvaCSP-ods1dek"/>
              <w:keepNext/>
              <w:spacing w:after="240"/>
              <w:ind w:firstLine="0"/>
              <w:rPr>
                <w:rFonts w:asciiTheme="majorHAnsi" w:hAnsiTheme="majorHAnsi" w:cstheme="majorHAnsi"/>
                <w:sz w:val="20"/>
                <w:szCs w:val="20"/>
              </w:rPr>
            </w:pPr>
            <w:r w:rsidRPr="00EA7DD0">
              <w:rPr>
                <w:rFonts w:asciiTheme="majorHAnsi" w:hAnsiTheme="majorHAnsi" w:cstheme="majorHAnsi"/>
                <w:sz w:val="20"/>
                <w:szCs w:val="20"/>
              </w:rPr>
              <w:t>V </w:t>
            </w:r>
            <w:r w:rsidR="004433B6">
              <w:rPr>
                <w:rFonts w:asciiTheme="majorHAnsi" w:hAnsiTheme="majorHAnsi" w:cstheme="majorHAnsi"/>
                <w:sz w:val="20"/>
                <w:szCs w:val="20"/>
              </w:rPr>
              <w:t>Havířově, dne 24</w:t>
            </w:r>
            <w:r w:rsidRPr="00EA7DD0" w:rsidR="000C2A64">
              <w:rPr>
                <w:rFonts w:asciiTheme="majorHAnsi" w:hAnsiTheme="majorHAnsi" w:cstheme="majorHAnsi"/>
                <w:sz w:val="20"/>
                <w:szCs w:val="20"/>
              </w:rPr>
              <w:t>.6.2020</w:t>
            </w:r>
          </w:p>
          <w:p w:rsidRPr="00EA7DD0" w:rsidR="000C2A64" w:rsidP="00D92737" w:rsidRDefault="000C2A64">
            <w:pPr>
              <w:pStyle w:val="A-ZprvaCSP-ods1dek"/>
              <w:keepNext/>
              <w:spacing w:after="240"/>
              <w:ind w:firstLine="0"/>
              <w:rPr>
                <w:rFonts w:asciiTheme="majorHAnsi" w:hAnsiTheme="majorHAnsi" w:cstheme="majorHAnsi"/>
                <w:sz w:val="20"/>
                <w:szCs w:val="20"/>
              </w:rPr>
            </w:pPr>
            <w:r w:rsidRPr="00EA7DD0">
              <w:rPr>
                <w:rFonts w:asciiTheme="majorHAnsi" w:hAnsiTheme="majorHAnsi" w:cstheme="majorHAnsi"/>
                <w:sz w:val="20"/>
                <w:szCs w:val="20"/>
              </w:rPr>
              <w:t>Bc. Milan Kasl, předseda představenstva</w:t>
            </w:r>
          </w:p>
          <w:p w:rsidRPr="00EA7DD0" w:rsidR="000C2A64" w:rsidP="00D92737" w:rsidRDefault="000C2A64">
            <w:pPr>
              <w:pStyle w:val="A-ZprvaCSP-ods1dek"/>
              <w:keepNext/>
              <w:spacing w:after="240"/>
              <w:ind w:firstLine="0"/>
              <w:rPr>
                <w:rFonts w:asciiTheme="majorHAnsi" w:hAnsiTheme="majorHAnsi" w:cstheme="majorHAnsi"/>
                <w:sz w:val="20"/>
                <w:szCs w:val="20"/>
              </w:rPr>
            </w:pPr>
          </w:p>
          <w:p w:rsidRPr="00EA7DD0" w:rsidR="000C2A64" w:rsidP="00D92737" w:rsidRDefault="000C2A64">
            <w:pPr>
              <w:pStyle w:val="A-ZprvaCSP-ods1dek"/>
              <w:keepNext/>
              <w:spacing w:after="240"/>
              <w:ind w:firstLine="0"/>
              <w:rPr>
                <w:rFonts w:asciiTheme="majorHAnsi" w:hAnsiTheme="majorHAnsi" w:cstheme="majorHAnsi"/>
                <w:sz w:val="20"/>
                <w:szCs w:val="20"/>
              </w:rPr>
            </w:pPr>
            <w:r w:rsidRPr="00EA7DD0">
              <w:rPr>
                <w:rFonts w:asciiTheme="majorHAnsi" w:hAnsiTheme="majorHAnsi" w:cstheme="majorHAnsi"/>
                <w:sz w:val="20"/>
                <w:szCs w:val="20"/>
              </w:rPr>
              <w:t>Jiří Peca, člen předsednictva</w:t>
            </w:r>
          </w:p>
          <w:p w:rsidRPr="00EA7DD0" w:rsidR="006445B9" w:rsidP="00D92737" w:rsidRDefault="006445B9">
            <w:pPr>
              <w:pStyle w:val="A-ZprvaCSP-ods1dek"/>
              <w:keepNext/>
              <w:spacing w:after="240"/>
              <w:ind w:firstLine="0"/>
              <w:rPr>
                <w:rFonts w:asciiTheme="majorHAnsi" w:hAnsiTheme="majorHAnsi" w:cstheme="majorHAnsi"/>
                <w:sz w:val="20"/>
                <w:szCs w:val="20"/>
              </w:rPr>
            </w:pPr>
            <w:r w:rsidRPr="00EA7DD0">
              <w:rPr>
                <w:rFonts w:asciiTheme="majorHAnsi" w:hAnsiTheme="majorHAnsi" w:cstheme="majorHAnsi"/>
                <w:sz w:val="20"/>
                <w:szCs w:val="20"/>
              </w:rPr>
              <w:tab/>
            </w:r>
            <w:r w:rsidRPr="00EA7DD0">
              <w:rPr>
                <w:rFonts w:asciiTheme="majorHAnsi" w:hAnsiTheme="majorHAnsi" w:cstheme="majorHAnsi"/>
                <w:sz w:val="20"/>
                <w:szCs w:val="20"/>
              </w:rPr>
              <w:tab/>
            </w:r>
          </w:p>
          <w:p w:rsidRPr="00EA7DD0" w:rsidR="006445B9" w:rsidP="00D92737" w:rsidRDefault="006445B9">
            <w:pPr>
              <w:pStyle w:val="Tabulkatext"/>
              <w:rPr>
                <w:rFonts w:asciiTheme="majorHAnsi" w:hAnsiTheme="majorHAnsi" w:cstheme="majorHAnsi"/>
                <w:szCs w:val="20"/>
              </w:rPr>
            </w:pPr>
          </w:p>
          <w:p w:rsidRPr="00EA7DD0" w:rsidR="006445B9" w:rsidP="00D92737" w:rsidRDefault="006445B9">
            <w:pPr>
              <w:pStyle w:val="Tabulkatext"/>
              <w:rPr>
                <w:rFonts w:asciiTheme="majorHAnsi" w:hAnsiTheme="majorHAnsi" w:cstheme="majorHAnsi"/>
                <w:szCs w:val="20"/>
              </w:rPr>
            </w:pPr>
          </w:p>
        </w:tc>
      </w:tr>
    </w:tbl>
    <w:p w:rsidRPr="00EA7DD0" w:rsidR="006445B9" w:rsidP="00D92737" w:rsidRDefault="006445B9">
      <w:pPr>
        <w:rPr>
          <w:rFonts w:asciiTheme="majorHAnsi" w:hAnsiTheme="majorHAnsi" w:cstheme="majorHAnsi"/>
          <w:sz w:val="20"/>
          <w:szCs w:val="20"/>
        </w:rPr>
      </w:pPr>
    </w:p>
    <w:p w:rsidR="0058110E" w:rsidP="00D92737" w:rsidRDefault="0058110E">
      <w:pPr>
        <w:spacing w:after="0"/>
        <w:rPr>
          <w:rFonts w:eastAsia="Times New Roman" w:asciiTheme="majorHAnsi" w:hAnsiTheme="majorHAnsi" w:cstheme="majorHAnsi"/>
          <w:i/>
          <w:color w:val="auto"/>
          <w:sz w:val="20"/>
          <w:szCs w:val="20"/>
          <w:lang w:eastAsia="cs-CZ"/>
        </w:rPr>
      </w:pPr>
    </w:p>
    <w:p w:rsidR="0058110E" w:rsidP="00D92737" w:rsidRDefault="0058110E">
      <w:pPr>
        <w:spacing w:after="0"/>
        <w:rPr>
          <w:rFonts w:eastAsia="Times New Roman" w:asciiTheme="majorHAnsi" w:hAnsiTheme="majorHAnsi" w:cstheme="majorHAnsi"/>
          <w:i/>
          <w:color w:val="auto"/>
          <w:sz w:val="20"/>
          <w:szCs w:val="20"/>
          <w:lang w:eastAsia="cs-CZ"/>
        </w:rPr>
      </w:pPr>
    </w:p>
    <w:p w:rsidR="0058110E" w:rsidP="00D92737" w:rsidRDefault="0058110E">
      <w:pPr>
        <w:spacing w:after="0"/>
        <w:rPr>
          <w:rFonts w:eastAsia="Times New Roman" w:asciiTheme="majorHAnsi" w:hAnsiTheme="majorHAnsi" w:cstheme="majorHAnsi"/>
          <w:i/>
          <w:color w:val="auto"/>
          <w:sz w:val="20"/>
          <w:szCs w:val="20"/>
          <w:lang w:eastAsia="cs-CZ"/>
        </w:rPr>
      </w:pPr>
    </w:p>
    <w:p w:rsidR="0058110E" w:rsidP="00D92737" w:rsidRDefault="0058110E">
      <w:pPr>
        <w:spacing w:after="0"/>
        <w:rPr>
          <w:rFonts w:eastAsia="Times New Roman" w:asciiTheme="majorHAnsi" w:hAnsiTheme="majorHAnsi" w:cstheme="majorHAnsi"/>
          <w:i/>
          <w:color w:val="auto"/>
          <w:sz w:val="20"/>
          <w:szCs w:val="20"/>
          <w:lang w:eastAsia="cs-CZ"/>
        </w:rPr>
      </w:pPr>
    </w:p>
    <w:p w:rsidRPr="00EA7DD0" w:rsidR="006445B9" w:rsidP="00D92737" w:rsidRDefault="006445B9">
      <w:pPr>
        <w:spacing w:after="0"/>
        <w:rPr>
          <w:rFonts w:eastAsia="Times New Roman" w:asciiTheme="majorHAnsi" w:hAnsiTheme="majorHAnsi" w:cstheme="majorHAnsi"/>
          <w:i/>
          <w:color w:val="auto"/>
          <w:sz w:val="20"/>
          <w:szCs w:val="20"/>
          <w:lang w:eastAsia="cs-CZ"/>
        </w:rPr>
      </w:pPr>
      <w:r w:rsidRPr="00EA7DD0">
        <w:rPr>
          <w:rFonts w:eastAsia="Times New Roman" w:asciiTheme="majorHAnsi" w:hAnsiTheme="majorHAnsi" w:cstheme="majorHAnsi"/>
          <w:i/>
          <w:color w:val="auto"/>
          <w:sz w:val="20"/>
          <w:szCs w:val="20"/>
          <w:lang w:eastAsia="cs-CZ"/>
        </w:rPr>
        <w:lastRenderedPageBreak/>
        <w:t>Přílohy (pouze v případě, že jsou relevantní):</w:t>
      </w:r>
    </w:p>
    <w:p w:rsidRPr="00EA7DD0" w:rsidR="003F69DA" w:rsidP="00D92737" w:rsidRDefault="003F69DA">
      <w:pPr>
        <w:spacing w:after="0"/>
        <w:rPr>
          <w:rFonts w:eastAsia="Times New Roman" w:asciiTheme="majorHAnsi" w:hAnsiTheme="majorHAnsi" w:cstheme="majorHAnsi"/>
          <w:i/>
          <w:color w:val="auto"/>
          <w:sz w:val="20"/>
          <w:szCs w:val="20"/>
          <w:lang w:eastAsia="cs-CZ"/>
        </w:rPr>
      </w:pPr>
    </w:p>
    <w:p w:rsidRPr="00EA7DD0" w:rsidR="003F69DA" w:rsidP="001D3B11" w:rsidRDefault="003F69DA">
      <w:pPr>
        <w:spacing w:after="0"/>
        <w:rPr>
          <w:rFonts w:eastAsia="Times New Roman" w:asciiTheme="majorHAnsi" w:hAnsiTheme="majorHAnsi" w:cstheme="majorHAnsi"/>
          <w:i/>
          <w:color w:val="auto"/>
          <w:sz w:val="20"/>
          <w:szCs w:val="20"/>
          <w:lang w:eastAsia="cs-CZ"/>
        </w:rPr>
      </w:pPr>
      <w:r w:rsidRPr="00EA7DD0">
        <w:rPr>
          <w:rFonts w:eastAsia="Times New Roman" w:asciiTheme="majorHAnsi" w:hAnsiTheme="majorHAnsi" w:cstheme="majorHAnsi"/>
          <w:i/>
          <w:color w:val="auto"/>
          <w:sz w:val="20"/>
          <w:szCs w:val="20"/>
          <w:lang w:eastAsia="cs-CZ"/>
        </w:rPr>
        <w:t>Součástí výzvy může být přímý odkaz na elektronický nástroj, který umožňuje neomezený a</w:t>
      </w:r>
      <w:r w:rsidRPr="00EA7DD0" w:rsidR="001D3B11">
        <w:rPr>
          <w:rFonts w:eastAsia="Times New Roman" w:asciiTheme="majorHAnsi" w:hAnsiTheme="majorHAnsi" w:cstheme="majorHAnsi"/>
          <w:i/>
          <w:color w:val="auto"/>
          <w:sz w:val="20"/>
          <w:szCs w:val="20"/>
          <w:lang w:eastAsia="cs-CZ"/>
        </w:rPr>
        <w:t> </w:t>
      </w:r>
      <w:r w:rsidRPr="00EA7DD0">
        <w:rPr>
          <w:rFonts w:eastAsia="Times New Roman" w:asciiTheme="majorHAnsi" w:hAnsiTheme="majorHAnsi" w:cstheme="majorHAnsi"/>
          <w:i/>
          <w:color w:val="auto"/>
          <w:sz w:val="20"/>
          <w:szCs w:val="20"/>
          <w:lang w:eastAsia="cs-CZ"/>
        </w:rPr>
        <w:t xml:space="preserve">přímý dálkový přístup, na kterém mohou být výše uvedené informace uvedeny či podrobně blíže zpracovány. </w:t>
      </w:r>
    </w:p>
    <w:p w:rsidRPr="00EA7DD0" w:rsidR="003F69DA" w:rsidP="00D92737" w:rsidRDefault="003F69DA">
      <w:pPr>
        <w:spacing w:after="0"/>
        <w:rPr>
          <w:rFonts w:eastAsia="Times New Roman" w:asciiTheme="majorHAnsi" w:hAnsiTheme="majorHAnsi" w:cstheme="majorHAnsi"/>
          <w:i/>
          <w:color w:val="auto"/>
          <w:sz w:val="20"/>
          <w:szCs w:val="20"/>
          <w:lang w:eastAsia="cs-CZ"/>
        </w:rPr>
      </w:pPr>
    </w:p>
    <w:p w:rsidRPr="00EA7DD0" w:rsidR="005C6C32" w:rsidP="00D92737" w:rsidRDefault="005C6C32">
      <w:pPr>
        <w:rPr>
          <w:rFonts w:asciiTheme="majorHAnsi" w:hAnsiTheme="majorHAnsi" w:cstheme="majorHAnsi"/>
          <w:i/>
          <w:sz w:val="20"/>
          <w:szCs w:val="20"/>
        </w:rPr>
      </w:pPr>
      <w:r w:rsidRPr="00EA7DD0">
        <w:rPr>
          <w:rFonts w:asciiTheme="majorHAnsi" w:hAnsiTheme="majorHAnsi" w:cstheme="majorHAnsi"/>
          <w:i/>
          <w:sz w:val="20"/>
          <w:szCs w:val="20"/>
        </w:rPr>
        <w:t xml:space="preserve">Podrobná specifikace údajů uvedených ve výzvě nebo další podmínky pro plnění zakázky mohou být uvedeny také </w:t>
      </w:r>
      <w:r w:rsidRPr="00EA7DD0">
        <w:rPr>
          <w:rFonts w:asciiTheme="majorHAnsi" w:hAnsiTheme="majorHAnsi" w:cstheme="majorHAnsi"/>
          <w:bCs/>
          <w:i/>
          <w:sz w:val="20"/>
          <w:szCs w:val="20"/>
        </w:rPr>
        <w:t>v </w:t>
      </w:r>
      <w:r w:rsidRPr="00EA7DD0" w:rsidR="00DB5DBD">
        <w:rPr>
          <w:rFonts w:asciiTheme="majorHAnsi" w:hAnsiTheme="majorHAnsi" w:cstheme="majorHAnsi"/>
          <w:bCs/>
          <w:i/>
          <w:sz w:val="20"/>
          <w:szCs w:val="20"/>
        </w:rPr>
        <w:t>příloze</w:t>
      </w:r>
      <w:r w:rsidRPr="00EA7DD0">
        <w:rPr>
          <w:rFonts w:asciiTheme="majorHAnsi" w:hAnsiTheme="majorHAnsi" w:cstheme="majorHAnsi"/>
          <w:i/>
          <w:sz w:val="20"/>
          <w:szCs w:val="20"/>
        </w:rPr>
        <w:t xml:space="preserve">. </w:t>
      </w:r>
      <w:r w:rsidRPr="00EA7DD0" w:rsidR="00DB5DBD">
        <w:rPr>
          <w:rFonts w:asciiTheme="majorHAnsi" w:hAnsiTheme="majorHAnsi" w:cstheme="majorHAnsi"/>
          <w:i/>
          <w:sz w:val="20"/>
          <w:szCs w:val="20"/>
        </w:rPr>
        <w:t>N</w:t>
      </w:r>
      <w:r w:rsidRPr="00EA7DD0">
        <w:rPr>
          <w:rFonts w:asciiTheme="majorHAnsi" w:hAnsiTheme="majorHAnsi" w:cstheme="majorHAnsi"/>
          <w:i/>
          <w:sz w:val="20"/>
          <w:szCs w:val="20"/>
        </w:rPr>
        <w:t>a portálu</w:t>
      </w:r>
      <w:r w:rsidRPr="00EA7DD0" w:rsidR="00E14E40">
        <w:rPr>
          <w:rFonts w:asciiTheme="majorHAnsi" w:hAnsiTheme="majorHAnsi" w:cstheme="majorHAnsi"/>
          <w:i/>
          <w:sz w:val="20"/>
          <w:szCs w:val="20"/>
        </w:rPr>
        <w:t xml:space="preserve"> </w:t>
      </w:r>
      <w:hyperlink w:history="true" r:id="rId11">
        <w:r w:rsidRPr="00EA7DD0" w:rsidR="00E14E40">
          <w:rPr>
            <w:rStyle w:val="Hypertextovodkaz"/>
            <w:rFonts w:asciiTheme="majorHAnsi" w:hAnsiTheme="majorHAnsi" w:cstheme="majorHAnsi"/>
            <w:i/>
            <w:sz w:val="20"/>
            <w:szCs w:val="20"/>
          </w:rPr>
          <w:t>www.esfcr.cz</w:t>
        </w:r>
      </w:hyperlink>
      <w:r w:rsidRPr="00EA7DD0" w:rsidR="00DB5DBD">
        <w:rPr>
          <w:rStyle w:val="Hypertextovodkaz"/>
          <w:rFonts w:asciiTheme="majorHAnsi" w:hAnsiTheme="majorHAnsi" w:cstheme="majorHAnsi"/>
          <w:i/>
          <w:sz w:val="20"/>
          <w:szCs w:val="20"/>
        </w:rPr>
        <w:t xml:space="preserve"> se</w:t>
      </w:r>
      <w:r w:rsidRPr="00EA7DD0" w:rsidR="00DB5DBD">
        <w:rPr>
          <w:rFonts w:asciiTheme="majorHAnsi" w:hAnsiTheme="majorHAnsi" w:cstheme="majorHAnsi"/>
          <w:sz w:val="20"/>
          <w:szCs w:val="20"/>
        </w:rPr>
        <w:t xml:space="preserve"> zveřejňuje vždy zadávací dokumentace jako celek (výzva a všechny přílohy)</w:t>
      </w:r>
      <w:r w:rsidRPr="00EA7DD0" w:rsidR="00E14E40">
        <w:rPr>
          <w:rFonts w:asciiTheme="majorHAnsi" w:hAnsiTheme="majorHAnsi" w:cstheme="majorHAnsi"/>
          <w:i/>
          <w:sz w:val="20"/>
          <w:szCs w:val="20"/>
        </w:rPr>
        <w:t>.</w:t>
      </w:r>
      <w:r w:rsidRPr="00EA7DD0" w:rsidR="00E14E40">
        <w:rPr>
          <w:rFonts w:asciiTheme="majorHAnsi" w:hAnsiTheme="majorHAnsi" w:cstheme="majorHAnsi"/>
          <w:sz w:val="20"/>
          <w:szCs w:val="20"/>
        </w:rPr>
        <w:t xml:space="preserve"> </w:t>
      </w:r>
    </w:p>
    <w:p w:rsidR="005C6C32" w:rsidP="00D92737" w:rsidRDefault="005C6C32">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D92737" w:rsidRDefault="00EA7DD0">
      <w:pPr>
        <w:rPr>
          <w:rFonts w:asciiTheme="majorHAnsi" w:hAnsiTheme="majorHAnsi" w:cstheme="majorHAnsi"/>
          <w:sz w:val="20"/>
          <w:szCs w:val="20"/>
        </w:rPr>
      </w:pPr>
    </w:p>
    <w:p w:rsidR="00EA7DD0" w:rsidP="00EA7DD0" w:rsidRDefault="00EA7DD0">
      <w:pPr>
        <w:jc w:val="right"/>
        <w:rPr>
          <w:b/>
        </w:rPr>
      </w:pPr>
      <w:r w:rsidRPr="0030629F">
        <w:rPr>
          <w:b/>
        </w:rPr>
        <w:t>Příloha č.1 ZD</w:t>
      </w:r>
      <w:r>
        <w:rPr>
          <w:b/>
        </w:rPr>
        <w:t>: Specifikace předmětu zakázky</w:t>
      </w:r>
    </w:p>
    <w:p w:rsidR="002F7948" w:rsidP="002F7948" w:rsidRDefault="002F7948">
      <w:pPr>
        <w:rPr>
          <w:b/>
          <w:sz w:val="20"/>
          <w:szCs w:val="20"/>
          <w:u w:val="single"/>
        </w:rPr>
      </w:pPr>
      <w:r>
        <w:rPr>
          <w:b/>
          <w:sz w:val="20"/>
          <w:szCs w:val="20"/>
          <w:u w:val="single"/>
        </w:rPr>
        <w:t xml:space="preserve">DILČÍ PLNĚNÍ 1: </w:t>
      </w:r>
      <w:r>
        <w:rPr>
          <w:b/>
          <w:sz w:val="20"/>
          <w:szCs w:val="20"/>
          <w:u w:val="single"/>
        </w:rPr>
        <w:tab/>
        <w:t>OBECNÉ A SPECIALIZOVANÉ IT ŠKOLENÍ</w:t>
      </w:r>
    </w:p>
    <w:tbl>
      <w:tblPr>
        <w:tblStyle w:val="Stednmka1zvraznn3"/>
        <w:tblW w:w="0" w:type="auto"/>
        <w:tblLook w:firstRow="1" w:lastRow="0" w:firstColumn="1" w:lastColumn="0" w:noHBand="0" w:noVBand="1" w:val="04A0"/>
      </w:tblPr>
      <w:tblGrid>
        <w:gridCol w:w="2660"/>
        <w:gridCol w:w="6552"/>
      </w:tblGrid>
      <w:tr w:rsidR="002F7948" w:rsidTr="00490CAB">
        <w:trPr>
          <w:cnfStyle w:val="100000000000"/>
          <w:trHeight w:val="422"/>
        </w:trPr>
        <w:tc>
          <w:tcPr>
            <w:cnfStyle w:val="001000000000"/>
            <w:tcW w:w="2660" w:type="dxa"/>
          </w:tcPr>
          <w:p w:rsidRPr="00A533DF" w:rsidR="002F7948" w:rsidP="00490CAB" w:rsidRDefault="002F7948">
            <w:pPr>
              <w:rPr>
                <w:sz w:val="20"/>
                <w:szCs w:val="20"/>
              </w:rPr>
            </w:pPr>
            <w:r>
              <w:rPr>
                <w:sz w:val="20"/>
                <w:szCs w:val="20"/>
              </w:rPr>
              <w:t>DOBA VÝUKY</w:t>
            </w:r>
          </w:p>
        </w:tc>
        <w:tc>
          <w:tcPr>
            <w:tcW w:w="6552" w:type="dxa"/>
          </w:tcPr>
          <w:p w:rsidRPr="00165B7D" w:rsidR="002F7948" w:rsidP="00490CAB" w:rsidRDefault="002F7948">
            <w:pPr>
              <w:cnfStyle w:val="100000000000"/>
              <w:rPr>
                <w:b w:val="false"/>
                <w:color w:val="auto"/>
                <w:sz w:val="20"/>
                <w:szCs w:val="20"/>
              </w:rPr>
            </w:pPr>
            <w:r w:rsidRPr="00165B7D">
              <w:rPr>
                <w:b w:val="false"/>
                <w:color w:val="auto"/>
                <w:sz w:val="20"/>
                <w:szCs w:val="20"/>
              </w:rPr>
              <w:t>6,00 – 14,30 (30 min. pauza na oběd, doba výuky může být po dohodě s dodavatelem upravena)</w:t>
            </w:r>
            <w:r w:rsidR="005045B8">
              <w:rPr>
                <w:b w:val="false"/>
                <w:color w:val="auto"/>
                <w:sz w:val="20"/>
                <w:szCs w:val="20"/>
              </w:rPr>
              <w:t>, délka vyučovací jednotky: 60 min</w:t>
            </w:r>
          </w:p>
        </w:tc>
      </w:tr>
      <w:tr w:rsidR="002F7948" w:rsidTr="002F7948">
        <w:trPr>
          <w:cnfStyle w:val="000000100000"/>
          <w:trHeight w:val="411"/>
        </w:trPr>
        <w:tc>
          <w:tcPr>
            <w:cnfStyle w:val="001000000000"/>
            <w:tcW w:w="2660" w:type="dxa"/>
          </w:tcPr>
          <w:p w:rsidRPr="00A533DF" w:rsidR="002F7948" w:rsidP="00490CAB" w:rsidRDefault="002F7948">
            <w:pPr>
              <w:rPr>
                <w:sz w:val="20"/>
                <w:szCs w:val="20"/>
              </w:rPr>
            </w:pPr>
            <w:r w:rsidRPr="00A533DF">
              <w:rPr>
                <w:sz w:val="20"/>
                <w:szCs w:val="20"/>
              </w:rPr>
              <w:t xml:space="preserve">VÝSTUP: </w:t>
            </w:r>
          </w:p>
        </w:tc>
        <w:tc>
          <w:tcPr>
            <w:tcW w:w="6552" w:type="dxa"/>
          </w:tcPr>
          <w:p w:rsidRPr="00A533DF" w:rsidR="002F7948" w:rsidP="00490CAB" w:rsidRDefault="002F7948">
            <w:pPr>
              <w:cnfStyle w:val="000000100000"/>
              <w:rPr>
                <w:sz w:val="20"/>
                <w:szCs w:val="20"/>
              </w:rPr>
            </w:pPr>
            <w:r>
              <w:rPr>
                <w:sz w:val="20"/>
                <w:szCs w:val="20"/>
              </w:rPr>
              <w:t>certifikát o absolvování</w:t>
            </w:r>
          </w:p>
        </w:tc>
      </w:tr>
      <w:tr w:rsidR="002F7948" w:rsidTr="002F7948">
        <w:trPr>
          <w:trHeight w:val="411"/>
        </w:trPr>
        <w:tc>
          <w:tcPr>
            <w:cnfStyle w:val="001000000000"/>
            <w:tcW w:w="2660" w:type="dxa"/>
          </w:tcPr>
          <w:p w:rsidRPr="00A533DF" w:rsidR="002F7948" w:rsidP="00490CAB" w:rsidRDefault="002F7948">
            <w:pPr>
              <w:rPr>
                <w:sz w:val="20"/>
                <w:szCs w:val="20"/>
              </w:rPr>
            </w:pPr>
            <w:r w:rsidRPr="00A533DF">
              <w:rPr>
                <w:sz w:val="20"/>
                <w:szCs w:val="20"/>
              </w:rPr>
              <w:t xml:space="preserve">SPECIÁLNÍ POŽADAVKY: </w:t>
            </w:r>
          </w:p>
        </w:tc>
        <w:tc>
          <w:tcPr>
            <w:tcW w:w="6552" w:type="dxa"/>
          </w:tcPr>
          <w:p w:rsidRPr="00A533DF" w:rsidR="002F7948" w:rsidP="00490CAB" w:rsidRDefault="002F7948">
            <w:pPr>
              <w:cnfStyle w:val="000000000000"/>
              <w:rPr>
                <w:sz w:val="20"/>
                <w:szCs w:val="20"/>
              </w:rPr>
            </w:pPr>
            <w:r>
              <w:rPr>
                <w:sz w:val="20"/>
                <w:szCs w:val="20"/>
              </w:rPr>
              <w:t>ne</w:t>
            </w:r>
          </w:p>
        </w:tc>
      </w:tr>
    </w:tbl>
    <w:p w:rsidR="002F7948" w:rsidP="002F7948" w:rsidRDefault="002F7948">
      <w:pPr>
        <w:rPr>
          <w:b/>
          <w:sz w:val="20"/>
          <w:szCs w:val="20"/>
          <w:u w:val="single"/>
        </w:rPr>
      </w:pPr>
    </w:p>
    <w:tbl>
      <w:tblPr>
        <w:tblW w:w="9062" w:type="dxa"/>
        <w:tblCellMar>
          <w:left w:w="10" w:type="dxa"/>
          <w:right w:w="10" w:type="dxa"/>
        </w:tblCellMar>
        <w:tblLook w:firstRow="1" w:lastRow="0" w:firstColumn="1" w:lastColumn="0" w:noHBand="0" w:noVBand="1" w:val="04A0"/>
      </w:tblPr>
      <w:tblGrid>
        <w:gridCol w:w="408"/>
        <w:gridCol w:w="2187"/>
        <w:gridCol w:w="3907"/>
        <w:gridCol w:w="1072"/>
        <w:gridCol w:w="1488"/>
      </w:tblGrid>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AUTOCAD</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Úvod do práce s programem AutoCAD, kreslení, úpravy, hladiny, šrafování, text, kótování, multiodkazy, bloky, tisk</w:t>
            </w:r>
          </w:p>
          <w:p w:rsidR="002F7948" w:rsidP="00490CAB" w:rsidRDefault="002F7948">
            <w:pPr>
              <w:spacing w:after="0"/>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24</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14</w:t>
            </w:r>
          </w:p>
        </w:tc>
      </w:tr>
    </w:tbl>
    <w:p w:rsidR="002F7948" w:rsidP="002F7948" w:rsidRDefault="002F7948">
      <w:pPr>
        <w:rPr>
          <w:u w:val="single"/>
        </w:rPr>
      </w:pPr>
    </w:p>
    <w:tbl>
      <w:tblPr>
        <w:tblW w:w="9062" w:type="dxa"/>
        <w:tblCellMar>
          <w:left w:w="10" w:type="dxa"/>
          <w:right w:w="10" w:type="dxa"/>
        </w:tblCellMar>
        <w:tblLook w:firstRow="1" w:lastRow="0" w:firstColumn="1" w:lastColumn="0" w:noHBand="0" w:noVBand="1" w:val="04A0"/>
      </w:tblPr>
      <w:tblGrid>
        <w:gridCol w:w="408"/>
        <w:gridCol w:w="2183"/>
        <w:gridCol w:w="3911"/>
        <w:gridCol w:w="1072"/>
        <w:gridCol w:w="1488"/>
      </w:tblGrid>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AUTOCAD 3D</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Seznámení s 3D modelováním, orientace v prostoru, souřadnicové systémy, tělesa, modelování pomocí sítí, povrchy, vizuální styly, řezy tělesem a vytváření výkresů, vizualizace, prezentace modelů</w:t>
            </w:r>
          </w:p>
          <w:p w:rsidR="002F7948" w:rsidP="00490CAB" w:rsidRDefault="002F7948">
            <w:pPr>
              <w:spacing w:after="0"/>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4</w:t>
            </w:r>
          </w:p>
        </w:tc>
      </w:tr>
    </w:tbl>
    <w:p w:rsidR="002F7948" w:rsidP="002F7948" w:rsidRDefault="002F7948"/>
    <w:tbl>
      <w:tblPr>
        <w:tblW w:w="9062" w:type="dxa"/>
        <w:tblCellMar>
          <w:left w:w="10" w:type="dxa"/>
          <w:right w:w="10" w:type="dxa"/>
        </w:tblCellMar>
        <w:tblLook w:firstRow="1" w:lastRow="0" w:firstColumn="1" w:lastColumn="0" w:noHBand="0" w:noVBand="1" w:val="04A0"/>
      </w:tblPr>
      <w:tblGrid>
        <w:gridCol w:w="409"/>
        <w:gridCol w:w="2179"/>
        <w:gridCol w:w="3914"/>
        <w:gridCol w:w="1072"/>
        <w:gridCol w:w="1488"/>
      </w:tblGrid>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ÚČETNÍ SW POHODA, PREMIER</w:t>
            </w:r>
          </w:p>
          <w:p w:rsidR="002F7948" w:rsidP="00490CAB" w:rsidRDefault="002F794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Základní seznámení pro nové uživatele, základní nastavení systémů, složitější operace, skladové hospodářství, účetní závěrka, finanční analýza, personalistika a mzdy</w:t>
            </w:r>
          </w:p>
          <w:p w:rsidR="002F7948" w:rsidP="00490CAB" w:rsidRDefault="002F7948">
            <w:pPr>
              <w:spacing w:after="0"/>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20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5</w:t>
            </w:r>
          </w:p>
        </w:tc>
      </w:tr>
    </w:tbl>
    <w:p w:rsidR="002F7948" w:rsidP="002F7948" w:rsidRDefault="002F7948"/>
    <w:tbl>
      <w:tblPr>
        <w:tblW w:w="9062" w:type="dxa"/>
        <w:tblCellMar>
          <w:left w:w="10" w:type="dxa"/>
          <w:right w:w="10" w:type="dxa"/>
        </w:tblCellMar>
        <w:tblLook w:firstRow="1" w:lastRow="0" w:firstColumn="1" w:lastColumn="0" w:noHBand="0" w:noVBand="1" w:val="04A0"/>
      </w:tblPr>
      <w:tblGrid>
        <w:gridCol w:w="408"/>
        <w:gridCol w:w="2157"/>
        <w:gridCol w:w="3937"/>
        <w:gridCol w:w="1072"/>
        <w:gridCol w:w="1488"/>
      </w:tblGrid>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MS EXCEL</w:t>
            </w:r>
          </w:p>
          <w:p w:rsidR="002F7948" w:rsidP="00490CAB" w:rsidRDefault="002F794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Práce s daty, funkce, vzorce a odkazování, statistické a matematické funkce, formátování, tvorba grafů a jejich formátování, práce s velkým množstvím dat, seřazování a filtrování, vytvoření kontingenčních </w:t>
            </w:r>
            <w:r>
              <w:lastRenderedPageBreak/>
              <w:t>tabulek, nastavení parametrů pro tisk</w:t>
            </w:r>
          </w:p>
          <w:p w:rsidR="002F7948" w:rsidP="00490CAB" w:rsidRDefault="002F7948">
            <w:pPr>
              <w:spacing w:after="0"/>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lastRenderedPageBreak/>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7</w:t>
            </w:r>
          </w:p>
        </w:tc>
      </w:tr>
    </w:tbl>
    <w:p w:rsidR="002F7948" w:rsidP="002F7948" w:rsidRDefault="002F7948">
      <w:pPr>
        <w:rPr>
          <w:u w:val="single"/>
        </w:rPr>
      </w:pPr>
      <w:r>
        <w:rPr>
          <w:u w:val="single"/>
        </w:rPr>
        <w:t xml:space="preserve">SPECIALIZOVANÉ: </w:t>
      </w:r>
    </w:p>
    <w:tbl>
      <w:tblPr>
        <w:tblW w:w="9062" w:type="dxa"/>
        <w:tblCellMar>
          <w:left w:w="10" w:type="dxa"/>
          <w:right w:w="10" w:type="dxa"/>
        </w:tblCellMar>
        <w:tblLook w:firstRow="1" w:lastRow="0" w:firstColumn="1" w:lastColumn="0" w:noHBand="0" w:noVBand="1" w:val="04A0"/>
      </w:tblPr>
      <w:tblGrid>
        <w:gridCol w:w="408"/>
        <w:gridCol w:w="2152"/>
        <w:gridCol w:w="3942"/>
        <w:gridCol w:w="1072"/>
        <w:gridCol w:w="1488"/>
      </w:tblGrid>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C</w:t>
            </w:r>
            <w:r>
              <w:rPr>
                <w:rFonts w:cs="Calibri"/>
              </w:rPr>
              <w:t>#</w:t>
            </w:r>
          </w:p>
          <w:p w:rsidR="002F7948" w:rsidP="00490CAB" w:rsidRDefault="002F794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Přehled platformy Microsoft .NET, proměnné a hodnotové datové typy, použití bloků programu, podmínek a cyklů, zpracování výjimek, základy objektově orientovaného programování, práce s referenčními typy, kontruktory, finalizéry a uvolňování zdrojů, dědičnost, virtuální metody, abstraktní třídy a Interface, registrovat se k událostem, používat vlastnosti a indexery</w:t>
            </w:r>
          </w:p>
          <w:p w:rsidR="002F7948" w:rsidP="00490CAB" w:rsidRDefault="002F7948">
            <w:pPr>
              <w:spacing w:after="0"/>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35</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w:t>
            </w:r>
          </w:p>
        </w:tc>
      </w:tr>
    </w:tbl>
    <w:p w:rsidR="002F7948" w:rsidP="002F7948" w:rsidRDefault="002F7948"/>
    <w:tbl>
      <w:tblPr>
        <w:tblW w:w="9062" w:type="dxa"/>
        <w:tblCellMar>
          <w:left w:w="10" w:type="dxa"/>
          <w:right w:w="10" w:type="dxa"/>
        </w:tblCellMar>
        <w:tblLook w:firstRow="1" w:lastRow="0" w:firstColumn="1" w:lastColumn="0" w:noHBand="0" w:noVBand="1" w:val="04A0"/>
      </w:tblPr>
      <w:tblGrid>
        <w:gridCol w:w="409"/>
        <w:gridCol w:w="2161"/>
        <w:gridCol w:w="3932"/>
        <w:gridCol w:w="1072"/>
        <w:gridCol w:w="1488"/>
      </w:tblGrid>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HTML</w:t>
            </w:r>
          </w:p>
          <w:p w:rsidR="002F7948" w:rsidP="00490CAB" w:rsidRDefault="002F794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Webové stránky a HTML, hlavička, komentáře, text, seznamy, obrázky, odkazy, tabulky, formuláře, CSS, validátory, publikování webu, informace</w:t>
            </w:r>
          </w:p>
          <w:p w:rsidR="002F7948" w:rsidP="00490CAB" w:rsidRDefault="002F7948">
            <w:pPr>
              <w:spacing w:after="0"/>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w:t>
            </w:r>
          </w:p>
        </w:tc>
      </w:tr>
    </w:tbl>
    <w:p w:rsidR="002F7948" w:rsidP="002F7948" w:rsidRDefault="002F7948"/>
    <w:p w:rsidR="006A600D" w:rsidP="002F7948" w:rsidRDefault="006A600D">
      <w:pPr>
        <w:rPr>
          <w:b/>
          <w:sz w:val="20"/>
          <w:szCs w:val="20"/>
          <w:u w:val="single"/>
        </w:rPr>
      </w:pPr>
    </w:p>
    <w:p w:rsidR="002F7948" w:rsidP="002F7948" w:rsidRDefault="002F7948">
      <w:pPr>
        <w:rPr>
          <w:b/>
          <w:sz w:val="20"/>
          <w:szCs w:val="20"/>
          <w:u w:val="single"/>
        </w:rPr>
      </w:pPr>
      <w:r>
        <w:rPr>
          <w:b/>
          <w:sz w:val="20"/>
          <w:szCs w:val="20"/>
          <w:u w:val="single"/>
        </w:rPr>
        <w:t xml:space="preserve">DILČÍ PLNĚNÍ 2: </w:t>
      </w:r>
      <w:r>
        <w:rPr>
          <w:b/>
          <w:sz w:val="20"/>
          <w:szCs w:val="20"/>
          <w:u w:val="single"/>
        </w:rPr>
        <w:tab/>
        <w:t>MANAŽE</w:t>
      </w:r>
      <w:r w:rsidR="005045B8">
        <w:rPr>
          <w:b/>
          <w:sz w:val="20"/>
          <w:szCs w:val="20"/>
          <w:u w:val="single"/>
        </w:rPr>
        <w:t>RS</w:t>
      </w:r>
      <w:r>
        <w:rPr>
          <w:b/>
          <w:sz w:val="20"/>
          <w:szCs w:val="20"/>
          <w:u w:val="single"/>
        </w:rPr>
        <w:t>KÉ A MĚKKÉ ŠKOLENÍ</w:t>
      </w:r>
    </w:p>
    <w:tbl>
      <w:tblPr>
        <w:tblStyle w:val="Stednmka1zvraznn3"/>
        <w:tblW w:w="0" w:type="auto"/>
        <w:tblLook w:firstRow="1" w:lastRow="0" w:firstColumn="1" w:lastColumn="0" w:noHBand="0" w:noVBand="1" w:val="04A0"/>
      </w:tblPr>
      <w:tblGrid>
        <w:gridCol w:w="2660"/>
        <w:gridCol w:w="6552"/>
      </w:tblGrid>
      <w:tr w:rsidR="002F7948" w:rsidTr="00490CAB">
        <w:trPr>
          <w:cnfStyle w:val="100000000000"/>
          <w:trHeight w:val="422"/>
        </w:trPr>
        <w:tc>
          <w:tcPr>
            <w:cnfStyle w:val="001000000000"/>
            <w:tcW w:w="2660" w:type="dxa"/>
          </w:tcPr>
          <w:p w:rsidRPr="00A533DF" w:rsidR="002F7948" w:rsidP="00490CAB" w:rsidRDefault="002F7948">
            <w:pPr>
              <w:rPr>
                <w:sz w:val="20"/>
                <w:szCs w:val="20"/>
              </w:rPr>
            </w:pPr>
            <w:r>
              <w:rPr>
                <w:sz w:val="20"/>
                <w:szCs w:val="20"/>
              </w:rPr>
              <w:t>DOBA VÝUKY</w:t>
            </w:r>
          </w:p>
        </w:tc>
        <w:tc>
          <w:tcPr>
            <w:tcW w:w="6552" w:type="dxa"/>
          </w:tcPr>
          <w:p w:rsidRPr="00165B7D" w:rsidR="002F7948" w:rsidP="00490CAB" w:rsidRDefault="002F7948">
            <w:pPr>
              <w:cnfStyle w:val="100000000000"/>
              <w:rPr>
                <w:b w:val="false"/>
                <w:color w:val="auto"/>
                <w:sz w:val="20"/>
                <w:szCs w:val="20"/>
              </w:rPr>
            </w:pPr>
            <w:r w:rsidRPr="00165B7D">
              <w:rPr>
                <w:b w:val="false"/>
                <w:color w:val="auto"/>
                <w:sz w:val="20"/>
                <w:szCs w:val="20"/>
              </w:rPr>
              <w:t>6,00 – 14,30 (30 min. pauza na oběd, doba výuky může být po dohodě s dodavatelem upravena)</w:t>
            </w:r>
            <w:r w:rsidR="005045B8">
              <w:rPr>
                <w:b w:val="false"/>
                <w:color w:val="auto"/>
                <w:sz w:val="20"/>
                <w:szCs w:val="20"/>
              </w:rPr>
              <w:t>, délka vyučovací jednotky: 60 min</w:t>
            </w:r>
          </w:p>
        </w:tc>
      </w:tr>
      <w:tr w:rsidR="002F7948" w:rsidTr="00490CAB">
        <w:trPr>
          <w:cnfStyle w:val="000000100000"/>
          <w:trHeight w:val="411"/>
        </w:trPr>
        <w:tc>
          <w:tcPr>
            <w:cnfStyle w:val="001000000000"/>
            <w:tcW w:w="2660" w:type="dxa"/>
          </w:tcPr>
          <w:p w:rsidRPr="00A533DF" w:rsidR="002F7948" w:rsidP="00490CAB" w:rsidRDefault="002F7948">
            <w:pPr>
              <w:rPr>
                <w:sz w:val="20"/>
                <w:szCs w:val="20"/>
              </w:rPr>
            </w:pPr>
            <w:r w:rsidRPr="00A533DF">
              <w:rPr>
                <w:sz w:val="20"/>
                <w:szCs w:val="20"/>
              </w:rPr>
              <w:t xml:space="preserve">VÝSTUP: </w:t>
            </w:r>
          </w:p>
        </w:tc>
        <w:tc>
          <w:tcPr>
            <w:tcW w:w="6552" w:type="dxa"/>
          </w:tcPr>
          <w:p w:rsidRPr="00A533DF" w:rsidR="002F7948" w:rsidP="00490CAB" w:rsidRDefault="002F7948">
            <w:pPr>
              <w:cnfStyle w:val="000000100000"/>
              <w:rPr>
                <w:sz w:val="20"/>
                <w:szCs w:val="20"/>
              </w:rPr>
            </w:pPr>
            <w:r>
              <w:rPr>
                <w:sz w:val="20"/>
                <w:szCs w:val="20"/>
              </w:rPr>
              <w:t>certifikát o absolvování</w:t>
            </w:r>
          </w:p>
        </w:tc>
      </w:tr>
      <w:tr w:rsidR="002F7948" w:rsidTr="00490CAB">
        <w:trPr>
          <w:trHeight w:val="411"/>
        </w:trPr>
        <w:tc>
          <w:tcPr>
            <w:cnfStyle w:val="001000000000"/>
            <w:tcW w:w="2660" w:type="dxa"/>
          </w:tcPr>
          <w:p w:rsidRPr="00A533DF" w:rsidR="002F7948" w:rsidP="00490CAB" w:rsidRDefault="002F7948">
            <w:pPr>
              <w:rPr>
                <w:sz w:val="20"/>
                <w:szCs w:val="20"/>
              </w:rPr>
            </w:pPr>
            <w:r w:rsidRPr="00A533DF">
              <w:rPr>
                <w:sz w:val="20"/>
                <w:szCs w:val="20"/>
              </w:rPr>
              <w:t xml:space="preserve">SPECIÁLNÍ POŽADAVKY: </w:t>
            </w:r>
          </w:p>
        </w:tc>
        <w:tc>
          <w:tcPr>
            <w:tcW w:w="6552" w:type="dxa"/>
          </w:tcPr>
          <w:p w:rsidRPr="00A533DF" w:rsidR="002F7948" w:rsidP="00490CAB" w:rsidRDefault="002F7948">
            <w:pPr>
              <w:cnfStyle w:val="000000000000"/>
              <w:rPr>
                <w:sz w:val="20"/>
                <w:szCs w:val="20"/>
              </w:rPr>
            </w:pPr>
            <w:r>
              <w:rPr>
                <w:sz w:val="20"/>
                <w:szCs w:val="20"/>
              </w:rPr>
              <w:t>ne</w:t>
            </w:r>
          </w:p>
        </w:tc>
      </w:tr>
    </w:tbl>
    <w:p w:rsidR="002F7948" w:rsidP="002F7948" w:rsidRDefault="002F7948">
      <w:pPr>
        <w:rPr>
          <w:b/>
          <w:sz w:val="20"/>
          <w:szCs w:val="20"/>
          <w:u w:val="single"/>
        </w:rPr>
      </w:pPr>
    </w:p>
    <w:tbl>
      <w:tblPr>
        <w:tblW w:w="9062" w:type="dxa"/>
        <w:tblCellMar>
          <w:left w:w="10" w:type="dxa"/>
          <w:right w:w="10" w:type="dxa"/>
        </w:tblCellMar>
        <w:tblLook w:firstRow="1" w:lastRow="0" w:firstColumn="1" w:lastColumn="0" w:noHBand="0" w:noVBand="1" w:val="04A0"/>
      </w:tblPr>
      <w:tblGrid>
        <w:gridCol w:w="408"/>
        <w:gridCol w:w="2230"/>
        <w:gridCol w:w="3864"/>
        <w:gridCol w:w="1072"/>
        <w:gridCol w:w="1488"/>
      </w:tblGrid>
      <w:tr w:rsidR="002F7948" w:rsidTr="002F7948">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38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2F7948">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TIME MANAGEMENT, STRESS MANAGEMENT</w:t>
            </w:r>
          </w:p>
          <w:p w:rsidR="002F7948" w:rsidP="00490CAB" w:rsidRDefault="002F7948">
            <w:pPr>
              <w:spacing w:after="0"/>
            </w:pPr>
          </w:p>
          <w:p w:rsidR="002F7948" w:rsidP="00490CAB" w:rsidRDefault="002F7948">
            <w:pPr>
              <w:spacing w:after="0"/>
            </w:pPr>
          </w:p>
        </w:tc>
        <w:tc>
          <w:tcPr>
            <w:tcW w:w="38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Nejúspěšnější nejsou v životě ti, co stihnou vše, ale ti, kteří věnují maximum času činnostem, vedoucích k naplnění jejich cílů. A umí se efektivně vypořádat se stresem. Tématem modulu je nastavení a řízení priorit, efektivní řízení času, eliminace zlodějů času.</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16</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22</w:t>
            </w:r>
          </w:p>
        </w:tc>
      </w:tr>
    </w:tbl>
    <w:p w:rsidR="002F7948" w:rsidP="002F7948" w:rsidRDefault="002F7948">
      <w:pPr>
        <w:rPr>
          <w:b/>
          <w:bCs/>
        </w:rPr>
      </w:pPr>
    </w:p>
    <w:p w:rsidR="006A600D" w:rsidP="002F7948" w:rsidRDefault="006A600D">
      <w:pPr>
        <w:rPr>
          <w:b/>
          <w:bCs/>
        </w:rPr>
      </w:pPr>
    </w:p>
    <w:tbl>
      <w:tblPr>
        <w:tblW w:w="9062" w:type="dxa"/>
        <w:tblCellMar>
          <w:left w:w="10" w:type="dxa"/>
          <w:right w:w="10" w:type="dxa"/>
        </w:tblCellMar>
        <w:tblLook w:firstRow="1" w:lastRow="0" w:firstColumn="1" w:lastColumn="0" w:noHBand="0" w:noVBand="1" w:val="04A0"/>
      </w:tblPr>
      <w:tblGrid>
        <w:gridCol w:w="408"/>
        <w:gridCol w:w="2200"/>
        <w:gridCol w:w="3894"/>
        <w:gridCol w:w="1072"/>
        <w:gridCol w:w="1488"/>
      </w:tblGrid>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ZVYŠOVÁNÍ KVALITY</w:t>
            </w:r>
          </w:p>
          <w:p w:rsidR="002F7948" w:rsidP="00490CAB" w:rsidRDefault="002F7948">
            <w:pPr>
              <w:spacing w:after="0"/>
            </w:pPr>
          </w:p>
          <w:p w:rsidR="002F7948" w:rsidP="00490CAB" w:rsidRDefault="002F794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Kvalita jako nástroj efektivního řízení a optimalizace firemních procesů. Co firmě přinese ISO? Schvalovací procesy při uvádění výrobků na trh. Řízení rizik, rizikové analýzy.</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10</w:t>
            </w:r>
          </w:p>
        </w:tc>
      </w:tr>
    </w:tbl>
    <w:p w:rsidR="002F7948" w:rsidP="002F7948" w:rsidRDefault="002F7948">
      <w:pPr>
        <w:rPr>
          <w:b/>
          <w:bCs/>
        </w:rPr>
      </w:pPr>
    </w:p>
    <w:tbl>
      <w:tblPr>
        <w:tblW w:w="9062" w:type="dxa"/>
        <w:tblCellMar>
          <w:left w:w="10" w:type="dxa"/>
          <w:right w:w="10" w:type="dxa"/>
        </w:tblCellMar>
        <w:tblLook w:firstRow="1" w:lastRow="0" w:firstColumn="1" w:lastColumn="0" w:noHBand="0" w:noVBand="1" w:val="04A0"/>
      </w:tblPr>
      <w:tblGrid>
        <w:gridCol w:w="408"/>
        <w:gridCol w:w="2261"/>
        <w:gridCol w:w="3833"/>
        <w:gridCol w:w="1072"/>
        <w:gridCol w:w="1488"/>
      </w:tblGrid>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ŠTÍHLÁ VÝROBA, ADMINISTRATIVA, PROCESY</w:t>
            </w:r>
          </w:p>
          <w:p w:rsidR="002F7948" w:rsidP="00490CAB" w:rsidRDefault="002F7948">
            <w:pPr>
              <w:spacing w:after="0"/>
            </w:pPr>
          </w:p>
          <w:p w:rsidR="002F7948" w:rsidP="00490CAB" w:rsidRDefault="002F794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Kvalita jako nástroj efektivního řízení a optimalizace firemních procesů.</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8</w:t>
            </w:r>
          </w:p>
        </w:tc>
      </w:tr>
    </w:tbl>
    <w:p w:rsidR="002F7948" w:rsidP="002F7948" w:rsidRDefault="002F7948">
      <w:pPr>
        <w:rPr>
          <w:b/>
          <w:bCs/>
        </w:rPr>
      </w:pPr>
    </w:p>
    <w:tbl>
      <w:tblPr>
        <w:tblW w:w="9062" w:type="dxa"/>
        <w:tblCellMar>
          <w:left w:w="10" w:type="dxa"/>
          <w:right w:w="10" w:type="dxa"/>
        </w:tblCellMar>
        <w:tblLook w:firstRow="1" w:lastRow="0" w:firstColumn="1" w:lastColumn="0" w:noHBand="0" w:noVBand="1" w:val="04A0"/>
      </w:tblPr>
      <w:tblGrid>
        <w:gridCol w:w="408"/>
        <w:gridCol w:w="2242"/>
        <w:gridCol w:w="3852"/>
        <w:gridCol w:w="1072"/>
        <w:gridCol w:w="1488"/>
      </w:tblGrid>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DIGITALIZACE A AUTOMATIZACE</w:t>
            </w:r>
          </w:p>
          <w:p w:rsidR="002F7948" w:rsidP="00490CAB" w:rsidRDefault="002F794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Nová, digitální ekonomika umožňuje skokové zvyšování produktivity práce, stejně jako inovaci produktů a způsobů podnikání. Cílem modulu je ukázat největší příležitosti a ohrožení, které jsou s nástupem digitálního věku spojeny.</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8</w:t>
            </w:r>
          </w:p>
        </w:tc>
      </w:tr>
    </w:tbl>
    <w:p w:rsidR="005045B8" w:rsidP="002F7948" w:rsidRDefault="005045B8">
      <w:pPr>
        <w:rPr>
          <w:b/>
          <w:bCs/>
        </w:rPr>
      </w:pPr>
    </w:p>
    <w:tbl>
      <w:tblPr>
        <w:tblW w:w="9062" w:type="dxa"/>
        <w:tblCellMar>
          <w:left w:w="10" w:type="dxa"/>
          <w:right w:w="10" w:type="dxa"/>
        </w:tblCellMar>
        <w:tblLook w:firstRow="1" w:lastRow="0" w:firstColumn="1" w:lastColumn="0" w:noHBand="0" w:noVBand="1" w:val="04A0"/>
      </w:tblPr>
      <w:tblGrid>
        <w:gridCol w:w="408"/>
        <w:gridCol w:w="2233"/>
        <w:gridCol w:w="3861"/>
        <w:gridCol w:w="1072"/>
        <w:gridCol w:w="1488"/>
      </w:tblGrid>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ŘÍZENÍ A MOTIVACE ZAMĚSTNANCŮ</w:t>
            </w:r>
          </w:p>
          <w:p w:rsidR="002F7948" w:rsidP="00490CAB" w:rsidRDefault="002F794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K dosažení našich cílů potřebujeme schopné a motivované zaměstnance. Čím lépe je umíme zajistit, tím většího efektu naše podnikání může mít. Cílem modulu je seznámit se s plánováním, výběrem, zaškolením, rozvojem, motivováním a zvyšováním angažovanosti zaměstnanců. Součástí je i personální marketing firmy.</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7</w:t>
            </w:r>
          </w:p>
        </w:tc>
      </w:tr>
    </w:tbl>
    <w:p w:rsidR="002F7948" w:rsidP="002F7948" w:rsidRDefault="002F7948">
      <w:pPr>
        <w:rPr>
          <w:b/>
          <w:bCs/>
        </w:rPr>
      </w:pPr>
    </w:p>
    <w:tbl>
      <w:tblPr>
        <w:tblW w:w="9062" w:type="dxa"/>
        <w:tblCellMar>
          <w:left w:w="10" w:type="dxa"/>
          <w:right w:w="10" w:type="dxa"/>
        </w:tblCellMar>
        <w:tblLook w:firstRow="1" w:lastRow="0" w:firstColumn="1" w:lastColumn="0" w:noHBand="0" w:noVBand="1" w:val="04A0"/>
      </w:tblPr>
      <w:tblGrid>
        <w:gridCol w:w="409"/>
        <w:gridCol w:w="2171"/>
        <w:gridCol w:w="57"/>
        <w:gridCol w:w="3865"/>
        <w:gridCol w:w="1072"/>
        <w:gridCol w:w="1488"/>
      </w:tblGrid>
      <w:tr w:rsidR="002F7948" w:rsidTr="006A600D">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6A600D">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6.</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ŘÍZENÍ INOVACÍ</w:t>
            </w:r>
          </w:p>
          <w:p w:rsidR="002F7948" w:rsidP="00490CAB" w:rsidRDefault="002F7948">
            <w:pPr>
              <w:spacing w:after="0"/>
            </w:pPr>
          </w:p>
        </w:tc>
        <w:tc>
          <w:tcPr>
            <w:tcW w:w="392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S růstem firmy přichází nutnost stabilizace jejího fungování a přenesení odpovědnosti na zaměstnance. Jak bez zbytečné administrativy nastavit, řídit a optimalizovat procesy, jejich controlling, reporting? To je tématem </w:t>
            </w:r>
            <w:r>
              <w:lastRenderedPageBreak/>
              <w:t>tohoto modulu</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lastRenderedPageBreak/>
              <w:t>16</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5</w:t>
            </w:r>
          </w:p>
        </w:tc>
      </w:tr>
      <w:tr w:rsidR="002F7948" w:rsidTr="006A600D">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2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6A600D">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7.</w:t>
            </w:r>
          </w:p>
        </w:tc>
        <w:tc>
          <w:tcPr>
            <w:tcW w:w="222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FINANČNÍ MANAGEMENT</w:t>
            </w:r>
          </w:p>
          <w:p w:rsidR="002F7948" w:rsidP="00490CAB" w:rsidRDefault="002F7948">
            <w:pPr>
              <w:spacing w:after="0"/>
            </w:pPr>
          </w:p>
        </w:tc>
        <w:tc>
          <w:tcPr>
            <w:tcW w:w="38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Úspěch nebo neúspěch podnikání se vždy nakonec projeví ve financích. Cílem modulu je ukázat si klíčové finanční výkazy a jak v nich číst. Vyzkoušet si finanční plánování, controlling a reporting. Sestavit si vlastní business plán. Projít, jak si pro podnikání zajistit financování, jak řídit úvěry, investice, dotace.</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16</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6</w:t>
            </w:r>
          </w:p>
        </w:tc>
      </w:tr>
    </w:tbl>
    <w:p w:rsidR="002F7948" w:rsidP="002F7948" w:rsidRDefault="002F7948">
      <w:pPr>
        <w:rPr>
          <w:b/>
          <w:bCs/>
        </w:rPr>
      </w:pPr>
    </w:p>
    <w:tbl>
      <w:tblPr>
        <w:tblW w:w="9062" w:type="dxa"/>
        <w:tblCellMar>
          <w:left w:w="10" w:type="dxa"/>
          <w:right w:w="10" w:type="dxa"/>
        </w:tblCellMar>
        <w:tblLook w:firstRow="1" w:lastRow="0" w:firstColumn="1" w:lastColumn="0" w:noHBand="0" w:noVBand="1" w:val="04A0"/>
      </w:tblPr>
      <w:tblGrid>
        <w:gridCol w:w="408"/>
        <w:gridCol w:w="2197"/>
        <w:gridCol w:w="3897"/>
        <w:gridCol w:w="1072"/>
        <w:gridCol w:w="1488"/>
      </w:tblGrid>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MARKETING</w:t>
            </w:r>
          </w:p>
          <w:p w:rsidR="002F7948" w:rsidP="00490CAB" w:rsidRDefault="002F794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Tržní úspěch je výsledkem systematické práce s trhem a systematického budování povědomí o firmě a nabízených užitcích. Nedílnou součástí je využívání internetu a sociálních médií při získávání a udržení zákazníků a zaměstnanců. Cílem modulu je seznámit se s tím, jak ke strategickému i digitálnímu marketingu přistupovat, aby přinášel efekt.</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6</w:t>
            </w:r>
          </w:p>
        </w:tc>
      </w:tr>
    </w:tbl>
    <w:p w:rsidR="002F7948" w:rsidP="002F7948" w:rsidRDefault="002F7948">
      <w:pPr>
        <w:rPr>
          <w:b/>
          <w:bCs/>
        </w:rPr>
      </w:pPr>
    </w:p>
    <w:tbl>
      <w:tblPr>
        <w:tblW w:w="9062" w:type="dxa"/>
        <w:tblCellMar>
          <w:left w:w="10" w:type="dxa"/>
          <w:right w:w="10" w:type="dxa"/>
        </w:tblCellMar>
        <w:tblLook w:firstRow="1" w:lastRow="0" w:firstColumn="1" w:lastColumn="0" w:noHBand="0" w:noVBand="1" w:val="04A0"/>
      </w:tblPr>
      <w:tblGrid>
        <w:gridCol w:w="408"/>
        <w:gridCol w:w="2237"/>
        <w:gridCol w:w="3857"/>
        <w:gridCol w:w="1072"/>
        <w:gridCol w:w="1488"/>
      </w:tblGrid>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BUSINESS DEVELOPMENT</w:t>
            </w:r>
          </w:p>
          <w:p w:rsidR="002F7948" w:rsidP="00490CAB" w:rsidRDefault="002F794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Ekonomika se pohybuje v cyklech, výborné roky střídají stagnace, popř. krize. Řada firem je závislá na jediném oboru, což jí může značně ohrozit. Cílem modulu je ukázat si, jak rozšiřovat portfolio svých zákazníků, jak vstupovat do nových oborů, případně jak přicházet s novými produkty.</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3</w:t>
            </w:r>
          </w:p>
        </w:tc>
      </w:tr>
    </w:tbl>
    <w:p w:rsidR="002F7948" w:rsidP="002F7948" w:rsidRDefault="002F7948">
      <w:pPr>
        <w:rPr>
          <w:b/>
          <w:bCs/>
        </w:rPr>
      </w:pPr>
    </w:p>
    <w:tbl>
      <w:tblPr>
        <w:tblW w:w="9062" w:type="dxa"/>
        <w:tblCellMar>
          <w:left w:w="10" w:type="dxa"/>
          <w:right w:w="10" w:type="dxa"/>
        </w:tblCellMar>
        <w:tblLook w:firstRow="1" w:lastRow="0" w:firstColumn="1" w:lastColumn="0" w:noHBand="0" w:noVBand="1" w:val="04A0"/>
      </w:tblPr>
      <w:tblGrid>
        <w:gridCol w:w="522"/>
        <w:gridCol w:w="2201"/>
        <w:gridCol w:w="3779"/>
        <w:gridCol w:w="1072"/>
        <w:gridCol w:w="1488"/>
      </w:tblGrid>
      <w:tr w:rsidR="002F7948" w:rsidTr="00490CAB">
        <w:tc>
          <w:tcPr>
            <w:tcW w:w="49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0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9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10.</w:t>
            </w:r>
          </w:p>
        </w:tc>
        <w:tc>
          <w:tcPr>
            <w:tcW w:w="22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STRATEGICKÝ MANAGEMENT</w:t>
            </w:r>
          </w:p>
          <w:p w:rsidR="002F7948" w:rsidP="00490CAB" w:rsidRDefault="002F7948">
            <w:pPr>
              <w:spacing w:after="0"/>
            </w:pPr>
          </w:p>
        </w:tc>
        <w:tc>
          <w:tcPr>
            <w:tcW w:w="40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Vybudování úspěšné kariéry je vždy postaveno na nějaké výjimečnosti, strategické konkurenční výhodě. Cílem je ukázat prověřené přístupy k vytváření a posilování stávajících a budoucích konkurenčních výhod, stejně jako vyzkoušet si nejzajímavější přístupy </w:t>
            </w:r>
            <w:r>
              <w:lastRenderedPageBreak/>
              <w:t>k výjimečnosti, inovacím.</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lastRenderedPageBreak/>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25</w:t>
            </w:r>
          </w:p>
        </w:tc>
      </w:tr>
    </w:tbl>
    <w:p w:rsidR="006A600D" w:rsidP="002F7948" w:rsidRDefault="006A600D">
      <w:pPr>
        <w:rPr>
          <w:b/>
          <w:sz w:val="20"/>
          <w:szCs w:val="20"/>
          <w:u w:val="single"/>
        </w:rPr>
      </w:pPr>
    </w:p>
    <w:p w:rsidR="002F7948" w:rsidP="002F7948" w:rsidRDefault="002F7948">
      <w:pPr>
        <w:rPr>
          <w:b/>
          <w:sz w:val="20"/>
          <w:szCs w:val="20"/>
          <w:u w:val="single"/>
        </w:rPr>
      </w:pPr>
      <w:r>
        <w:rPr>
          <w:b/>
          <w:sz w:val="20"/>
          <w:szCs w:val="20"/>
          <w:u w:val="single"/>
        </w:rPr>
        <w:t xml:space="preserve">DILČÍ PLNĚNÍ 3: </w:t>
      </w:r>
      <w:r>
        <w:rPr>
          <w:b/>
          <w:sz w:val="20"/>
          <w:szCs w:val="20"/>
          <w:u w:val="single"/>
        </w:rPr>
        <w:tab/>
        <w:t>ÚČETNÍ KURZY</w:t>
      </w:r>
    </w:p>
    <w:tbl>
      <w:tblPr>
        <w:tblStyle w:val="Stednmka1zvraznn3"/>
        <w:tblW w:w="0" w:type="auto"/>
        <w:tblLook w:firstRow="1" w:lastRow="0" w:firstColumn="1" w:lastColumn="0" w:noHBand="0" w:noVBand="1" w:val="04A0"/>
      </w:tblPr>
      <w:tblGrid>
        <w:gridCol w:w="2660"/>
        <w:gridCol w:w="6552"/>
      </w:tblGrid>
      <w:tr w:rsidR="002F7948" w:rsidTr="00490CAB">
        <w:trPr>
          <w:cnfStyle w:val="100000000000"/>
          <w:trHeight w:val="422"/>
        </w:trPr>
        <w:tc>
          <w:tcPr>
            <w:cnfStyle w:val="001000000000"/>
            <w:tcW w:w="2660" w:type="dxa"/>
          </w:tcPr>
          <w:p w:rsidRPr="00A533DF" w:rsidR="002F7948" w:rsidP="00490CAB" w:rsidRDefault="002F7948">
            <w:pPr>
              <w:rPr>
                <w:sz w:val="20"/>
                <w:szCs w:val="20"/>
              </w:rPr>
            </w:pPr>
            <w:r>
              <w:rPr>
                <w:sz w:val="20"/>
                <w:szCs w:val="20"/>
              </w:rPr>
              <w:t>DOBA VÝUKY</w:t>
            </w:r>
          </w:p>
        </w:tc>
        <w:tc>
          <w:tcPr>
            <w:tcW w:w="6552" w:type="dxa"/>
          </w:tcPr>
          <w:p w:rsidRPr="00165B7D" w:rsidR="002F7948" w:rsidP="00490CAB" w:rsidRDefault="002F7948">
            <w:pPr>
              <w:cnfStyle w:val="100000000000"/>
              <w:rPr>
                <w:b w:val="false"/>
                <w:color w:val="auto"/>
                <w:sz w:val="20"/>
                <w:szCs w:val="20"/>
              </w:rPr>
            </w:pPr>
            <w:r w:rsidRPr="00165B7D">
              <w:rPr>
                <w:b w:val="false"/>
                <w:color w:val="auto"/>
                <w:sz w:val="20"/>
                <w:szCs w:val="20"/>
              </w:rPr>
              <w:t>6,00 – 14,30 (30 min. pauza na oběd, doba výuky může být po dohodě s dodavatelem upravena)</w:t>
            </w:r>
            <w:r w:rsidR="005045B8">
              <w:rPr>
                <w:b w:val="false"/>
                <w:color w:val="auto"/>
                <w:sz w:val="20"/>
                <w:szCs w:val="20"/>
              </w:rPr>
              <w:t>, délka vyučovací jednotky: 60 min</w:t>
            </w:r>
          </w:p>
        </w:tc>
      </w:tr>
      <w:tr w:rsidR="002F7948" w:rsidTr="00490CAB">
        <w:trPr>
          <w:cnfStyle w:val="000000100000"/>
          <w:trHeight w:val="411"/>
        </w:trPr>
        <w:tc>
          <w:tcPr>
            <w:cnfStyle w:val="001000000000"/>
            <w:tcW w:w="2660" w:type="dxa"/>
          </w:tcPr>
          <w:p w:rsidRPr="00A533DF" w:rsidR="002F7948" w:rsidP="00490CAB" w:rsidRDefault="002F7948">
            <w:pPr>
              <w:rPr>
                <w:sz w:val="20"/>
                <w:szCs w:val="20"/>
              </w:rPr>
            </w:pPr>
            <w:r w:rsidRPr="00A533DF">
              <w:rPr>
                <w:sz w:val="20"/>
                <w:szCs w:val="20"/>
              </w:rPr>
              <w:t xml:space="preserve">VÝSTUP: </w:t>
            </w:r>
          </w:p>
        </w:tc>
        <w:tc>
          <w:tcPr>
            <w:tcW w:w="6552" w:type="dxa"/>
          </w:tcPr>
          <w:p w:rsidRPr="00A533DF" w:rsidR="002F7948" w:rsidP="00490CAB" w:rsidRDefault="002F7948">
            <w:pPr>
              <w:cnfStyle w:val="000000100000"/>
              <w:rPr>
                <w:sz w:val="20"/>
                <w:szCs w:val="20"/>
              </w:rPr>
            </w:pPr>
            <w:r>
              <w:rPr>
                <w:sz w:val="20"/>
                <w:szCs w:val="20"/>
              </w:rPr>
              <w:t>certifikát o absolvování</w:t>
            </w:r>
          </w:p>
        </w:tc>
      </w:tr>
      <w:tr w:rsidR="002F7948" w:rsidTr="00490CAB">
        <w:trPr>
          <w:trHeight w:val="411"/>
        </w:trPr>
        <w:tc>
          <w:tcPr>
            <w:cnfStyle w:val="001000000000"/>
            <w:tcW w:w="2660" w:type="dxa"/>
          </w:tcPr>
          <w:p w:rsidRPr="00A533DF" w:rsidR="002F7948" w:rsidP="00490CAB" w:rsidRDefault="002F7948">
            <w:pPr>
              <w:rPr>
                <w:sz w:val="20"/>
                <w:szCs w:val="20"/>
              </w:rPr>
            </w:pPr>
            <w:r w:rsidRPr="00A533DF">
              <w:rPr>
                <w:sz w:val="20"/>
                <w:szCs w:val="20"/>
              </w:rPr>
              <w:t xml:space="preserve">SPECIÁLNÍ POŽADAVKY: </w:t>
            </w:r>
          </w:p>
        </w:tc>
        <w:tc>
          <w:tcPr>
            <w:tcW w:w="6552" w:type="dxa"/>
          </w:tcPr>
          <w:p w:rsidRPr="00A533DF" w:rsidR="002F7948" w:rsidP="00490CAB" w:rsidRDefault="002F7948">
            <w:pPr>
              <w:cnfStyle w:val="000000000000"/>
              <w:rPr>
                <w:sz w:val="20"/>
                <w:szCs w:val="20"/>
              </w:rPr>
            </w:pPr>
            <w:r>
              <w:rPr>
                <w:sz w:val="20"/>
                <w:szCs w:val="20"/>
              </w:rPr>
              <w:t>ne</w:t>
            </w:r>
          </w:p>
        </w:tc>
      </w:tr>
    </w:tbl>
    <w:p w:rsidR="002F7948" w:rsidP="00EA7DD0" w:rsidRDefault="002F7948">
      <w:pPr>
        <w:jc w:val="right"/>
        <w:rPr>
          <w:b/>
        </w:rPr>
      </w:pPr>
    </w:p>
    <w:tbl>
      <w:tblPr>
        <w:tblW w:w="9062" w:type="dxa"/>
        <w:tblCellMar>
          <w:left w:w="10" w:type="dxa"/>
          <w:right w:w="10" w:type="dxa"/>
        </w:tblCellMar>
        <w:tblLook w:firstRow="1" w:lastRow="0" w:firstColumn="1" w:lastColumn="0" w:noHBand="0" w:noVBand="1" w:val="04A0"/>
      </w:tblPr>
      <w:tblGrid>
        <w:gridCol w:w="408"/>
        <w:gridCol w:w="2213"/>
        <w:gridCol w:w="3881"/>
        <w:gridCol w:w="1072"/>
        <w:gridCol w:w="1488"/>
      </w:tblGrid>
      <w:tr w:rsidR="002F7948" w:rsidTr="005045B8">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38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5045B8">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EKONOMICKÉ MINIMUM</w:t>
            </w:r>
          </w:p>
          <w:p w:rsidR="002F7948" w:rsidP="00490CAB" w:rsidRDefault="002F7948">
            <w:pPr>
              <w:spacing w:after="0"/>
            </w:pPr>
          </w:p>
        </w:tc>
        <w:tc>
          <w:tcPr>
            <w:tcW w:w="38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Finanční výkazy – účetní versus reálný svět peněz, manažerské přehledy.</w:t>
            </w:r>
          </w:p>
          <w:p w:rsidR="002F7948" w:rsidP="00490CAB" w:rsidRDefault="002F7948">
            <w:pPr>
              <w:spacing w:after="0"/>
            </w:pPr>
            <w:r>
              <w:t>Ekonomický úspěch firmy – ekonomické ukazatele finančního zdraví.</w:t>
            </w:r>
          </w:p>
          <w:p w:rsidR="002F7948" w:rsidP="00490CAB" w:rsidRDefault="002F7948">
            <w:pPr>
              <w:spacing w:after="0"/>
            </w:pPr>
            <w:r>
              <w:t>Finanční a nákladový controlling – metodické uchopení ekonomické stránky podnikání.</w:t>
            </w:r>
          </w:p>
          <w:p w:rsidR="002F7948" w:rsidP="00490CAB" w:rsidRDefault="002F7948">
            <w:pPr>
              <w:spacing w:after="0"/>
            </w:pPr>
            <w:r>
              <w:t>Nastavení controllingu – promítnutí firemních cílů do finančního řízení v controllingovém pojetí.</w:t>
            </w:r>
          </w:p>
          <w:p w:rsidR="002F7948" w:rsidP="00490CAB" w:rsidRDefault="002F7948">
            <w:pPr>
              <w:spacing w:after="0"/>
            </w:pPr>
            <w:r>
              <w:t>Provázanost rozvahy, výsledovky a cash flow – jak spolu účetní výkazy souvisí v praktickém příkladu.</w:t>
            </w:r>
          </w:p>
          <w:p w:rsidR="002F7948" w:rsidP="00490CAB" w:rsidRDefault="002F7948">
            <w:pPr>
              <w:spacing w:after="0"/>
            </w:pP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16</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4</w:t>
            </w:r>
          </w:p>
        </w:tc>
      </w:tr>
    </w:tbl>
    <w:p w:rsidR="002F7948" w:rsidP="002F7948" w:rsidRDefault="002F7948">
      <w:pPr>
        <w:rPr>
          <w:b/>
          <w:bCs/>
        </w:rPr>
      </w:pPr>
    </w:p>
    <w:tbl>
      <w:tblPr>
        <w:tblW w:w="9062" w:type="dxa"/>
        <w:tblCellMar>
          <w:left w:w="10" w:type="dxa"/>
          <w:right w:w="10" w:type="dxa"/>
        </w:tblCellMar>
        <w:tblLook w:firstRow="1" w:lastRow="0" w:firstColumn="1" w:lastColumn="0" w:noHBand="0" w:noVBand="1" w:val="04A0"/>
      </w:tblPr>
      <w:tblGrid>
        <w:gridCol w:w="408"/>
        <w:gridCol w:w="2199"/>
        <w:gridCol w:w="3895"/>
        <w:gridCol w:w="1072"/>
        <w:gridCol w:w="1488"/>
      </w:tblGrid>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CASHFLOW</w:t>
            </w:r>
          </w:p>
          <w:p w:rsidR="002F7948" w:rsidP="00490CAB" w:rsidRDefault="002F794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Podstata a význam peněžních toků ve firemní praxi – jak využít cash flow k řízení firmy,</w:t>
            </w:r>
          </w:p>
          <w:p w:rsidR="002F7948" w:rsidP="00490CAB" w:rsidRDefault="002F7948">
            <w:pPr>
              <w:spacing w:after="0"/>
            </w:pPr>
            <w:r>
              <w:t>Sledování cash flow – jakou metodu použít,</w:t>
            </w:r>
          </w:p>
          <w:p w:rsidR="002F7948" w:rsidP="00490CAB" w:rsidRDefault="002F7948">
            <w:pPr>
              <w:spacing w:after="0"/>
            </w:pPr>
            <w:r>
              <w:t>oblasti peněžních toků – co patří do cash flow z provozní, investiční a finanční oblasti,</w:t>
            </w:r>
          </w:p>
          <w:p w:rsidR="002F7948" w:rsidP="00490CAB" w:rsidRDefault="002F7948">
            <w:pPr>
              <w:spacing w:after="0"/>
            </w:pPr>
            <w:r>
              <w:t>Praktický příklad přípravy přehledu o peněžních tocích – jak sestavit přehled o peněžních tocích,</w:t>
            </w:r>
          </w:p>
          <w:p w:rsidR="002F7948" w:rsidP="00490CAB" w:rsidRDefault="002F7948">
            <w:pPr>
              <w:spacing w:after="0"/>
            </w:pPr>
            <w:r>
              <w:t>Hodnocení a analýza hospodaření na základě cash flow – jak spočítat a interpretovat ekonomické Výsledky firmy s využitím peněžních toků.</w:t>
            </w:r>
          </w:p>
          <w:p w:rsidR="002F7948" w:rsidP="00490CAB" w:rsidRDefault="002F7948">
            <w:pPr>
              <w:spacing w:after="0"/>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5</w:t>
            </w:r>
          </w:p>
        </w:tc>
      </w:tr>
    </w:tbl>
    <w:p w:rsidR="002F7948" w:rsidP="002F7948" w:rsidRDefault="002F7948">
      <w:pPr>
        <w:rPr>
          <w:b/>
          <w:bCs/>
        </w:rPr>
      </w:pPr>
    </w:p>
    <w:p w:rsidR="005045B8" w:rsidP="002F7948" w:rsidRDefault="005045B8">
      <w:pPr>
        <w:rPr>
          <w:b/>
          <w:bCs/>
        </w:rPr>
      </w:pPr>
    </w:p>
    <w:tbl>
      <w:tblPr>
        <w:tblW w:w="9062" w:type="dxa"/>
        <w:tblCellMar>
          <w:left w:w="10" w:type="dxa"/>
          <w:right w:w="10" w:type="dxa"/>
        </w:tblCellMar>
        <w:tblLook w:firstRow="1" w:lastRow="0" w:firstColumn="1" w:lastColumn="0" w:noHBand="0" w:noVBand="1" w:val="04A0"/>
      </w:tblPr>
      <w:tblGrid>
        <w:gridCol w:w="408"/>
        <w:gridCol w:w="2191"/>
        <w:gridCol w:w="3903"/>
        <w:gridCol w:w="1072"/>
        <w:gridCol w:w="1488"/>
      </w:tblGrid>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MZDOVÉ ÚČETNICTVÍ</w:t>
            </w:r>
          </w:p>
          <w:p w:rsidR="002F7948" w:rsidP="00490CAB" w:rsidRDefault="002F794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Mzda:</w:t>
            </w:r>
          </w:p>
          <w:p w:rsidR="002F7948" w:rsidP="00490CAB" w:rsidRDefault="002F7948">
            <w:pPr>
              <w:spacing w:after="0"/>
            </w:pPr>
            <w:r>
              <w:t>• mzdové formy (časová, úkolová mzda) a jejich výpočet,</w:t>
            </w:r>
          </w:p>
          <w:p w:rsidR="002F7948" w:rsidP="00490CAB" w:rsidRDefault="002F7948">
            <w:pPr>
              <w:spacing w:after="0"/>
            </w:pPr>
            <w:r>
              <w:t>• příplatkové mzdy a jejich výpočet, přesčasy,</w:t>
            </w:r>
          </w:p>
          <w:p w:rsidR="002F7948" w:rsidP="00490CAB" w:rsidRDefault="002F7948">
            <w:pPr>
              <w:spacing w:after="0"/>
            </w:pPr>
            <w:r>
              <w:t>• výpočet průměrného a pravděpodobného výdělku,</w:t>
            </w:r>
          </w:p>
          <w:p w:rsidR="002F7948" w:rsidP="00490CAB" w:rsidRDefault="002F7948">
            <w:pPr>
              <w:spacing w:after="0"/>
            </w:pPr>
            <w:r>
              <w:t>• náhrada mzdy při dočasné pracovní neschopnosti.</w:t>
            </w:r>
          </w:p>
          <w:p w:rsidR="002F7948" w:rsidP="00490CAB" w:rsidRDefault="002F7948">
            <w:pPr>
              <w:spacing w:after="0"/>
            </w:pPr>
          </w:p>
          <w:p w:rsidR="002F7948" w:rsidP="00490CAB" w:rsidRDefault="002F7948">
            <w:pPr>
              <w:spacing w:after="0"/>
            </w:pPr>
            <w:r>
              <w:t>Zdanění příjmů:</w:t>
            </w:r>
          </w:p>
          <w:p w:rsidR="002F7948" w:rsidP="00490CAB" w:rsidRDefault="002F7948">
            <w:pPr>
              <w:spacing w:after="0"/>
            </w:pPr>
            <w:r>
              <w:t>• zálohová daň,</w:t>
            </w:r>
          </w:p>
          <w:p w:rsidR="002F7948" w:rsidP="00490CAB" w:rsidRDefault="002F7948">
            <w:pPr>
              <w:spacing w:after="0"/>
            </w:pPr>
            <w:r>
              <w:t>• srážková daň,</w:t>
            </w:r>
          </w:p>
          <w:p w:rsidR="002F7948" w:rsidP="00490CAB" w:rsidRDefault="002F7948">
            <w:pPr>
              <w:spacing w:after="0"/>
            </w:pPr>
            <w:r>
              <w:t>• slevy na dani a daňové zvýhodnění.</w:t>
            </w:r>
          </w:p>
          <w:p w:rsidR="002F7948" w:rsidP="00490CAB" w:rsidRDefault="002F7948">
            <w:pPr>
              <w:spacing w:after="0"/>
            </w:pPr>
          </w:p>
          <w:p w:rsidR="002F7948" w:rsidP="00490CAB" w:rsidRDefault="002F7948">
            <w:pPr>
              <w:spacing w:after="0"/>
            </w:pPr>
            <w:r>
              <w:t>Výpočet mzdy:</w:t>
            </w:r>
          </w:p>
          <w:p w:rsidR="002F7948" w:rsidP="00490CAB" w:rsidRDefault="002F7948">
            <w:pPr>
              <w:spacing w:after="0"/>
            </w:pPr>
            <w:r>
              <w:t>• náležitosti mzdového listu, výpočet čisté mzdy,</w:t>
            </w:r>
          </w:p>
          <w:p w:rsidR="002F7948" w:rsidP="00490CAB" w:rsidRDefault="002F7948">
            <w:pPr>
              <w:spacing w:after="0"/>
            </w:pPr>
            <w:r>
              <w:t>• minimální mzda a nejnižší úrovně zaručené mzdy,</w:t>
            </w:r>
          </w:p>
          <w:p w:rsidR="002F7948" w:rsidP="00490CAB" w:rsidRDefault="002F7948">
            <w:pPr>
              <w:spacing w:after="0"/>
            </w:pPr>
            <w:r>
              <w:t>• postup při provádění srážek ze mzdy,</w:t>
            </w:r>
          </w:p>
          <w:p w:rsidR="002F7948" w:rsidP="00490CAB" w:rsidRDefault="002F7948">
            <w:pPr>
              <w:spacing w:after="0"/>
            </w:pPr>
            <w:r>
              <w:t>• druhy dovolené, krácení, zůstatky, převod dovolené,</w:t>
            </w:r>
          </w:p>
          <w:p w:rsidR="002F7948" w:rsidP="00490CAB" w:rsidRDefault="002F7948">
            <w:pPr>
              <w:spacing w:after="0"/>
            </w:pPr>
            <w:r>
              <w:t>• výpočet zdravotního pojištění,</w:t>
            </w:r>
          </w:p>
          <w:p w:rsidR="002F7948" w:rsidP="00490CAB" w:rsidRDefault="002F7948">
            <w:pPr>
              <w:spacing w:after="0"/>
            </w:pPr>
            <w:r>
              <w:t>• výpočet sociálního zabezpečení, zákonitosti nemocenského pojistného,</w:t>
            </w:r>
          </w:p>
          <w:p w:rsidR="002F7948" w:rsidP="00490CAB" w:rsidRDefault="002F7948">
            <w:pPr>
              <w:spacing w:after="0"/>
            </w:pPr>
            <w:r>
              <w:t>• příprava na budoucí povolání,</w:t>
            </w:r>
          </w:p>
          <w:p w:rsidR="002F7948" w:rsidP="00490CAB" w:rsidRDefault="002F7948">
            <w:pPr>
              <w:spacing w:after="0"/>
            </w:pPr>
            <w:r>
              <w:t>• zákonné pojištění odpovědnosti při vzniku pracovního úrazu.</w:t>
            </w:r>
          </w:p>
          <w:p w:rsidR="002F7948" w:rsidP="00490CAB" w:rsidRDefault="002F7948">
            <w:pPr>
              <w:spacing w:after="0"/>
            </w:pPr>
          </w:p>
          <w:p w:rsidR="002F7948" w:rsidP="00490CAB" w:rsidRDefault="002F7948">
            <w:pPr>
              <w:spacing w:after="0"/>
            </w:pPr>
            <w:r>
              <w:t>Další povinnosti mzdové účetní:</w:t>
            </w:r>
          </w:p>
          <w:p w:rsidR="002F7948" w:rsidP="00490CAB" w:rsidRDefault="002F7948">
            <w:pPr>
              <w:spacing w:after="0"/>
            </w:pPr>
            <w:r>
              <w:t>• při vzniku, trvání a ukončení pracovního poměru,</w:t>
            </w:r>
          </w:p>
          <w:p w:rsidR="002F7948" w:rsidP="00490CAB" w:rsidRDefault="002F7948">
            <w:pPr>
              <w:spacing w:after="0"/>
            </w:pPr>
            <w:r>
              <w:t>• při ukončení kalendářního roku, náležitosti zápočtového listu a jeho předání zaměstnanci,</w:t>
            </w:r>
          </w:p>
          <w:p w:rsidR="002F7948" w:rsidP="00490CAB" w:rsidRDefault="002F7948">
            <w:pPr>
              <w:spacing w:after="0"/>
            </w:pPr>
            <w:r>
              <w:t>• povinný podíl zaměstnanců se zdravotním postižením.</w:t>
            </w:r>
          </w:p>
          <w:p w:rsidR="002F7948" w:rsidP="00490CAB" w:rsidRDefault="002F7948">
            <w:pPr>
              <w:spacing w:after="0"/>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4</w:t>
            </w:r>
          </w:p>
        </w:tc>
      </w:tr>
    </w:tbl>
    <w:p w:rsidR="002F7948" w:rsidP="002F7948" w:rsidRDefault="002F7948"/>
    <w:tbl>
      <w:tblPr>
        <w:tblW w:w="9062" w:type="dxa"/>
        <w:tblCellMar>
          <w:left w:w="10" w:type="dxa"/>
          <w:right w:w="10" w:type="dxa"/>
        </w:tblCellMar>
        <w:tblLook w:firstRow="1" w:lastRow="0" w:firstColumn="1" w:lastColumn="0" w:noHBand="0" w:noVBand="1" w:val="04A0"/>
      </w:tblPr>
      <w:tblGrid>
        <w:gridCol w:w="408"/>
        <w:gridCol w:w="2180"/>
        <w:gridCol w:w="3914"/>
        <w:gridCol w:w="1072"/>
        <w:gridCol w:w="1488"/>
      </w:tblGrid>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POČET ÚČASTNÍKŮ</w:t>
            </w:r>
          </w:p>
        </w:tc>
      </w:tr>
      <w:tr w:rsidR="002F794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PRÁVNÍ MINIMUM</w:t>
            </w:r>
          </w:p>
          <w:p w:rsidR="002F7948" w:rsidP="00490CAB" w:rsidRDefault="002F794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Občanské a obchodní právo</w:t>
            </w:r>
          </w:p>
          <w:p w:rsidR="002F7948" w:rsidP="00490CAB" w:rsidRDefault="002F7948">
            <w:pPr>
              <w:spacing w:after="0"/>
            </w:pPr>
            <w:r>
              <w:t xml:space="preserve">Účastníci občansko-právních vztahů, právní jednání, smlouva a její struktura smlouvy, typizace smluv, promlčení, vlastnictví včetně </w:t>
            </w:r>
            <w:r>
              <w:lastRenderedPageBreak/>
              <w:t>nemovitostí, dědictví u podnikatelů, závazky a jejich zajištění, vymáhání pohledávek, obchodní rejstřík, nekalá soutěž, hospodářská soutěž</w:t>
            </w:r>
          </w:p>
          <w:p w:rsidR="002F7948" w:rsidP="00490CAB" w:rsidRDefault="002F7948">
            <w:pPr>
              <w:spacing w:after="0"/>
            </w:pPr>
            <w:r>
              <w:t>Zákoník práce</w:t>
            </w:r>
          </w:p>
          <w:p w:rsidR="002F7948" w:rsidP="00490CAB" w:rsidRDefault="002F7948">
            <w:pPr>
              <w:spacing w:after="0"/>
            </w:pPr>
            <w:r>
              <w:t>Pracovní poměr, pracovní smlouva, dohody o pracích konaných mimo pracovní poměr</w:t>
            </w:r>
          </w:p>
          <w:p w:rsidR="002F7948" w:rsidP="00490CAB" w:rsidRDefault="002F7948">
            <w:pPr>
              <w:spacing w:after="0"/>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lastRenderedPageBreak/>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948" w:rsidP="00490CAB" w:rsidRDefault="002F7948">
            <w:pPr>
              <w:spacing w:after="0"/>
            </w:pPr>
            <w:r>
              <w:t>3</w:t>
            </w:r>
          </w:p>
        </w:tc>
      </w:tr>
    </w:tbl>
    <w:p w:rsidR="002F7948" w:rsidP="002F7948" w:rsidRDefault="002F7948"/>
    <w:p w:rsidR="002F7948" w:rsidP="00EA7DD0" w:rsidRDefault="002F7948">
      <w:pPr>
        <w:jc w:val="right"/>
        <w:rPr>
          <w:b/>
        </w:rPr>
      </w:pPr>
    </w:p>
    <w:p w:rsidR="002F7948" w:rsidP="002F7948" w:rsidRDefault="002F7948">
      <w:pPr>
        <w:rPr>
          <w:b/>
          <w:sz w:val="20"/>
          <w:szCs w:val="20"/>
          <w:u w:val="single"/>
        </w:rPr>
      </w:pPr>
      <w:r>
        <w:rPr>
          <w:b/>
          <w:sz w:val="20"/>
          <w:szCs w:val="20"/>
          <w:u w:val="single"/>
        </w:rPr>
        <w:t xml:space="preserve">DILČÍ PLNĚNÍ 4: </w:t>
      </w:r>
      <w:r>
        <w:rPr>
          <w:b/>
          <w:sz w:val="20"/>
          <w:szCs w:val="20"/>
          <w:u w:val="single"/>
        </w:rPr>
        <w:tab/>
        <w:t>TECHNICKÉ ŠKOLENÍ – OBSLUHA CNC OBRÁBĚCÍCH STROJŮ</w:t>
      </w:r>
    </w:p>
    <w:tbl>
      <w:tblPr>
        <w:tblStyle w:val="Stednmka1zvraznn3"/>
        <w:tblW w:w="0" w:type="auto"/>
        <w:tblLook w:firstRow="1" w:lastRow="0" w:firstColumn="1" w:lastColumn="0" w:noHBand="0" w:noVBand="1" w:val="04A0"/>
      </w:tblPr>
      <w:tblGrid>
        <w:gridCol w:w="2660"/>
        <w:gridCol w:w="6552"/>
      </w:tblGrid>
      <w:tr w:rsidR="002F7948" w:rsidTr="00490CAB">
        <w:trPr>
          <w:cnfStyle w:val="100000000000"/>
          <w:trHeight w:val="422"/>
        </w:trPr>
        <w:tc>
          <w:tcPr>
            <w:cnfStyle w:val="001000000000"/>
            <w:tcW w:w="2660" w:type="dxa"/>
          </w:tcPr>
          <w:p w:rsidRPr="00A533DF" w:rsidR="002F7948" w:rsidP="00490CAB" w:rsidRDefault="002F7948">
            <w:pPr>
              <w:rPr>
                <w:sz w:val="20"/>
                <w:szCs w:val="20"/>
              </w:rPr>
            </w:pPr>
            <w:r>
              <w:rPr>
                <w:sz w:val="20"/>
                <w:szCs w:val="20"/>
              </w:rPr>
              <w:t>DOBA VÝUKY</w:t>
            </w:r>
          </w:p>
        </w:tc>
        <w:tc>
          <w:tcPr>
            <w:tcW w:w="6552" w:type="dxa"/>
          </w:tcPr>
          <w:p w:rsidRPr="00165B7D" w:rsidR="002F7948" w:rsidP="00490CAB" w:rsidRDefault="002F7948">
            <w:pPr>
              <w:cnfStyle w:val="100000000000"/>
              <w:rPr>
                <w:b w:val="false"/>
                <w:color w:val="auto"/>
                <w:sz w:val="20"/>
                <w:szCs w:val="20"/>
              </w:rPr>
            </w:pPr>
            <w:r w:rsidRPr="00165B7D">
              <w:rPr>
                <w:b w:val="false"/>
                <w:color w:val="auto"/>
                <w:sz w:val="20"/>
                <w:szCs w:val="20"/>
              </w:rPr>
              <w:t>6,00 – 14,30 (30 min. pauza na oběd, doba výuky může být po dohodě s dodavatelem upravena)</w:t>
            </w:r>
            <w:r w:rsidR="005045B8">
              <w:rPr>
                <w:b w:val="false"/>
                <w:color w:val="auto"/>
                <w:sz w:val="20"/>
                <w:szCs w:val="20"/>
              </w:rPr>
              <w:t>, délka vyučovací jednotky: 45 min</w:t>
            </w:r>
          </w:p>
        </w:tc>
      </w:tr>
      <w:tr w:rsidR="002F7948" w:rsidTr="00490CAB">
        <w:trPr>
          <w:cnfStyle w:val="000000100000"/>
          <w:trHeight w:val="411"/>
        </w:trPr>
        <w:tc>
          <w:tcPr>
            <w:cnfStyle w:val="001000000000"/>
            <w:tcW w:w="2660" w:type="dxa"/>
          </w:tcPr>
          <w:p w:rsidRPr="00A533DF" w:rsidR="002F7948" w:rsidP="00490CAB" w:rsidRDefault="002F7948">
            <w:pPr>
              <w:rPr>
                <w:sz w:val="20"/>
                <w:szCs w:val="20"/>
              </w:rPr>
            </w:pPr>
            <w:r w:rsidRPr="00A533DF">
              <w:rPr>
                <w:sz w:val="20"/>
                <w:szCs w:val="20"/>
              </w:rPr>
              <w:t xml:space="preserve">VÝSTUP: </w:t>
            </w:r>
          </w:p>
        </w:tc>
        <w:tc>
          <w:tcPr>
            <w:tcW w:w="6552" w:type="dxa"/>
          </w:tcPr>
          <w:p w:rsidRPr="00A533DF" w:rsidR="002F7948" w:rsidP="00490CAB" w:rsidRDefault="006A600D">
            <w:pPr>
              <w:cnfStyle w:val="000000100000"/>
              <w:rPr>
                <w:sz w:val="20"/>
                <w:szCs w:val="20"/>
              </w:rPr>
            </w:pPr>
            <w:r>
              <w:rPr>
                <w:sz w:val="20"/>
                <w:szCs w:val="20"/>
              </w:rPr>
              <w:t>certifikát</w:t>
            </w:r>
          </w:p>
        </w:tc>
      </w:tr>
      <w:tr w:rsidR="002F7948" w:rsidTr="00490CAB">
        <w:trPr>
          <w:trHeight w:val="411"/>
        </w:trPr>
        <w:tc>
          <w:tcPr>
            <w:cnfStyle w:val="001000000000"/>
            <w:tcW w:w="2660" w:type="dxa"/>
          </w:tcPr>
          <w:p w:rsidRPr="00A533DF" w:rsidR="002F7948" w:rsidP="00490CAB" w:rsidRDefault="002F7948">
            <w:pPr>
              <w:rPr>
                <w:sz w:val="20"/>
                <w:szCs w:val="20"/>
              </w:rPr>
            </w:pPr>
            <w:r w:rsidRPr="00A533DF">
              <w:rPr>
                <w:sz w:val="20"/>
                <w:szCs w:val="20"/>
              </w:rPr>
              <w:t xml:space="preserve">SPECIÁLNÍ POŽADAVKY: </w:t>
            </w:r>
          </w:p>
        </w:tc>
        <w:tc>
          <w:tcPr>
            <w:tcW w:w="6552" w:type="dxa"/>
          </w:tcPr>
          <w:p w:rsidRPr="00A533DF" w:rsidR="002F7948" w:rsidP="00490CAB" w:rsidRDefault="003F18EA">
            <w:pPr>
              <w:cnfStyle w:val="000000000000"/>
              <w:rPr>
                <w:sz w:val="20"/>
                <w:szCs w:val="20"/>
              </w:rPr>
            </w:pPr>
            <w:r>
              <w:rPr>
                <w:sz w:val="20"/>
                <w:szCs w:val="20"/>
              </w:rPr>
              <w:t xml:space="preserve">Akreditovaný kurz. </w:t>
            </w:r>
            <w:r w:rsidR="006A600D">
              <w:rPr>
                <w:sz w:val="20"/>
                <w:szCs w:val="20"/>
              </w:rPr>
              <w:t>Možnost postupného zařazení pracovníků do hromadných kurzů pořádaných dodavatelem, po dohodě se zadavatelem</w:t>
            </w:r>
            <w:r>
              <w:rPr>
                <w:sz w:val="20"/>
                <w:szCs w:val="20"/>
              </w:rPr>
              <w:t>.</w:t>
            </w:r>
          </w:p>
        </w:tc>
      </w:tr>
    </w:tbl>
    <w:p w:rsidRPr="003F18EA" w:rsidR="005045B8" w:rsidP="005045B8" w:rsidRDefault="005045B8">
      <w:pPr>
        <w:rPr>
          <w:b/>
          <w:bCs/>
          <w:sz w:val="16"/>
          <w:szCs w:val="16"/>
        </w:rPr>
      </w:pPr>
    </w:p>
    <w:tbl>
      <w:tblPr>
        <w:tblW w:w="9062" w:type="dxa"/>
        <w:tblCellMar>
          <w:left w:w="10" w:type="dxa"/>
          <w:right w:w="10" w:type="dxa"/>
        </w:tblCellMar>
        <w:tblLook w:firstRow="1" w:lastRow="0" w:firstColumn="1" w:lastColumn="0" w:noHBand="0" w:noVBand="1" w:val="04A0"/>
      </w:tblPr>
      <w:tblGrid>
        <w:gridCol w:w="408"/>
        <w:gridCol w:w="2212"/>
        <w:gridCol w:w="3882"/>
        <w:gridCol w:w="1072"/>
        <w:gridCol w:w="1488"/>
      </w:tblGrid>
      <w:tr w:rsidR="005045B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POČET ÚČASTNÍKŮ</w:t>
            </w:r>
          </w:p>
        </w:tc>
      </w:tr>
      <w:tr w:rsidR="005045B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OBSLUHA CNC OBRÁBĚCÍCH STROJŮ</w:t>
            </w:r>
          </w:p>
          <w:p w:rsidR="005045B8" w:rsidP="00490CAB" w:rsidRDefault="005045B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Poučení o bezpečnosti a ochraně zdraví při práci</w:t>
            </w:r>
          </w:p>
          <w:p w:rsidR="005045B8" w:rsidP="00490CAB" w:rsidRDefault="005045B8">
            <w:pPr>
              <w:spacing w:after="0"/>
            </w:pPr>
            <w:r>
              <w:t>Dodržování bezpečnosti práce, správné používání pracovních pomůcek</w:t>
            </w:r>
          </w:p>
          <w:p w:rsidR="005045B8" w:rsidP="00490CAB" w:rsidRDefault="005045B8">
            <w:pPr>
              <w:spacing w:after="0"/>
            </w:pPr>
            <w:r>
              <w:t>Orientace v normách a v technických podkladech pro provádění obráběcích operací na CNC strojích</w:t>
            </w:r>
          </w:p>
          <w:p w:rsidR="005045B8" w:rsidP="00490CAB" w:rsidRDefault="005045B8">
            <w:pPr>
              <w:spacing w:after="0"/>
            </w:pPr>
            <w:r>
              <w:t>Měření a kontrola délkových rozměrů, geometrických tvarů, vzájemné polohy prvků a jakosti povrchu</w:t>
            </w:r>
          </w:p>
          <w:p w:rsidR="005045B8" w:rsidP="00490CAB" w:rsidRDefault="005045B8">
            <w:pPr>
              <w:spacing w:after="0"/>
            </w:pPr>
            <w:r>
              <w:t>Modifikace programů pro CNC stroje</w:t>
            </w:r>
          </w:p>
          <w:p w:rsidR="005045B8" w:rsidP="00490CAB" w:rsidRDefault="005045B8">
            <w:pPr>
              <w:spacing w:after="0"/>
            </w:pPr>
            <w:r>
              <w:t>Upínání nástrojů, polotovarů a obrobků a ustavování jejich polohy na různých druzích CNC strojů</w:t>
            </w:r>
          </w:p>
          <w:p w:rsidR="005045B8" w:rsidP="00490CAB" w:rsidRDefault="005045B8">
            <w:pPr>
              <w:spacing w:after="0"/>
            </w:pPr>
            <w:r>
              <w:t>Obsluha číslicově řízených výrobních strojů, linek a průmyslových robotů</w:t>
            </w:r>
            <w:r>
              <w:br/>
              <w:t>Seřizování, ošetřování a údržba CNC obráběcích strojů</w:t>
            </w:r>
          </w:p>
          <w:p w:rsidR="005045B8" w:rsidP="00490CAB" w:rsidRDefault="005045B8">
            <w:pPr>
              <w:spacing w:after="0"/>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200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12</w:t>
            </w:r>
          </w:p>
        </w:tc>
      </w:tr>
    </w:tbl>
    <w:p w:rsidR="00EA7DD0" w:rsidP="00EA7DD0" w:rsidRDefault="00EA7DD0">
      <w:pPr>
        <w:jc w:val="right"/>
        <w:rPr>
          <w:b/>
        </w:rPr>
      </w:pPr>
    </w:p>
    <w:p w:rsidR="006A600D" w:rsidP="00EA7DD0" w:rsidRDefault="006A600D">
      <w:pPr>
        <w:jc w:val="right"/>
        <w:rPr>
          <w:b/>
        </w:rPr>
      </w:pPr>
    </w:p>
    <w:p w:rsidR="006A600D" w:rsidP="00EA7DD0" w:rsidRDefault="006A600D">
      <w:pPr>
        <w:jc w:val="right"/>
        <w:rPr>
          <w:b/>
        </w:rPr>
      </w:pPr>
    </w:p>
    <w:p w:rsidR="006A600D" w:rsidP="00EA7DD0" w:rsidRDefault="006A600D">
      <w:pPr>
        <w:jc w:val="right"/>
        <w:rPr>
          <w:b/>
        </w:rPr>
      </w:pPr>
    </w:p>
    <w:p w:rsidR="005045B8" w:rsidP="005045B8" w:rsidRDefault="005045B8">
      <w:pPr>
        <w:rPr>
          <w:b/>
          <w:sz w:val="20"/>
          <w:szCs w:val="20"/>
          <w:u w:val="single"/>
        </w:rPr>
      </w:pPr>
      <w:r>
        <w:rPr>
          <w:b/>
          <w:sz w:val="20"/>
          <w:szCs w:val="20"/>
          <w:u w:val="single"/>
        </w:rPr>
        <w:t xml:space="preserve">DILČÍ PLNĚNÍ 5: </w:t>
      </w:r>
      <w:r>
        <w:rPr>
          <w:b/>
          <w:sz w:val="20"/>
          <w:szCs w:val="20"/>
          <w:u w:val="single"/>
        </w:rPr>
        <w:tab/>
        <w:t>TECHNICKÉ ŠKOLENÍ – OBSLUHA HYDRAULICKÉ RUKY</w:t>
      </w:r>
    </w:p>
    <w:tbl>
      <w:tblPr>
        <w:tblStyle w:val="Stednmka1zvraznn3"/>
        <w:tblW w:w="0" w:type="auto"/>
        <w:tblLook w:firstRow="1" w:lastRow="0" w:firstColumn="1" w:lastColumn="0" w:noHBand="0" w:noVBand="1" w:val="04A0"/>
      </w:tblPr>
      <w:tblGrid>
        <w:gridCol w:w="2660"/>
        <w:gridCol w:w="6552"/>
      </w:tblGrid>
      <w:tr w:rsidR="005045B8" w:rsidTr="00490CAB">
        <w:trPr>
          <w:cnfStyle w:val="100000000000"/>
          <w:trHeight w:val="422"/>
        </w:trPr>
        <w:tc>
          <w:tcPr>
            <w:cnfStyle w:val="001000000000"/>
            <w:tcW w:w="2660" w:type="dxa"/>
          </w:tcPr>
          <w:p w:rsidRPr="00A533DF" w:rsidR="005045B8" w:rsidP="00490CAB" w:rsidRDefault="005045B8">
            <w:pPr>
              <w:rPr>
                <w:sz w:val="20"/>
                <w:szCs w:val="20"/>
              </w:rPr>
            </w:pPr>
            <w:r>
              <w:rPr>
                <w:sz w:val="20"/>
                <w:szCs w:val="20"/>
              </w:rPr>
              <w:t>DOBA VÝUKY</w:t>
            </w:r>
          </w:p>
        </w:tc>
        <w:tc>
          <w:tcPr>
            <w:tcW w:w="6552" w:type="dxa"/>
          </w:tcPr>
          <w:p w:rsidRPr="00165B7D" w:rsidR="005045B8" w:rsidP="00490CAB" w:rsidRDefault="005045B8">
            <w:pPr>
              <w:cnfStyle w:val="100000000000"/>
              <w:rPr>
                <w:b w:val="false"/>
                <w:color w:val="auto"/>
                <w:sz w:val="20"/>
                <w:szCs w:val="20"/>
              </w:rPr>
            </w:pPr>
            <w:r w:rsidRPr="00165B7D">
              <w:rPr>
                <w:b w:val="false"/>
                <w:color w:val="auto"/>
                <w:sz w:val="20"/>
                <w:szCs w:val="20"/>
              </w:rPr>
              <w:t>6,00 – 14,30 (30 min. pauza na oběd, doba výuky může být po dohodě s dodavatelem upravena)</w:t>
            </w:r>
            <w:r>
              <w:rPr>
                <w:b w:val="false"/>
                <w:color w:val="auto"/>
                <w:sz w:val="20"/>
                <w:szCs w:val="20"/>
              </w:rPr>
              <w:t>, délka vyučovací jednotky: 45 min</w:t>
            </w:r>
          </w:p>
        </w:tc>
      </w:tr>
      <w:tr w:rsidR="005045B8" w:rsidTr="00490CAB">
        <w:trPr>
          <w:cnfStyle w:val="000000100000"/>
          <w:trHeight w:val="411"/>
        </w:trPr>
        <w:tc>
          <w:tcPr>
            <w:cnfStyle w:val="001000000000"/>
            <w:tcW w:w="2660" w:type="dxa"/>
          </w:tcPr>
          <w:p w:rsidRPr="00A533DF" w:rsidR="005045B8" w:rsidP="00490CAB" w:rsidRDefault="005045B8">
            <w:pPr>
              <w:rPr>
                <w:sz w:val="20"/>
                <w:szCs w:val="20"/>
              </w:rPr>
            </w:pPr>
            <w:r w:rsidRPr="00A533DF">
              <w:rPr>
                <w:sz w:val="20"/>
                <w:szCs w:val="20"/>
              </w:rPr>
              <w:t xml:space="preserve">VÝSTUP: </w:t>
            </w:r>
          </w:p>
        </w:tc>
        <w:tc>
          <w:tcPr>
            <w:tcW w:w="6552" w:type="dxa"/>
          </w:tcPr>
          <w:p w:rsidRPr="00A533DF" w:rsidR="005045B8" w:rsidP="00490CAB" w:rsidRDefault="006A600D">
            <w:pPr>
              <w:cnfStyle w:val="000000100000"/>
              <w:rPr>
                <w:sz w:val="20"/>
                <w:szCs w:val="20"/>
              </w:rPr>
            </w:pPr>
            <w:r>
              <w:rPr>
                <w:sz w:val="20"/>
                <w:szCs w:val="20"/>
              </w:rPr>
              <w:t>certifikát</w:t>
            </w:r>
          </w:p>
        </w:tc>
      </w:tr>
      <w:tr w:rsidR="005045B8" w:rsidTr="00490CAB">
        <w:trPr>
          <w:trHeight w:val="411"/>
        </w:trPr>
        <w:tc>
          <w:tcPr>
            <w:cnfStyle w:val="001000000000"/>
            <w:tcW w:w="2660" w:type="dxa"/>
          </w:tcPr>
          <w:p w:rsidRPr="00A533DF" w:rsidR="005045B8" w:rsidP="00490CAB" w:rsidRDefault="005045B8">
            <w:pPr>
              <w:rPr>
                <w:sz w:val="20"/>
                <w:szCs w:val="20"/>
              </w:rPr>
            </w:pPr>
            <w:r w:rsidRPr="00A533DF">
              <w:rPr>
                <w:sz w:val="20"/>
                <w:szCs w:val="20"/>
              </w:rPr>
              <w:t xml:space="preserve">SPECIÁLNÍ POŽADAVKY: </w:t>
            </w:r>
          </w:p>
        </w:tc>
        <w:tc>
          <w:tcPr>
            <w:tcW w:w="6552" w:type="dxa"/>
          </w:tcPr>
          <w:p w:rsidRPr="00A533DF" w:rsidR="005045B8" w:rsidP="00490CAB" w:rsidRDefault="003F18EA">
            <w:pPr>
              <w:cnfStyle w:val="000000000000"/>
              <w:rPr>
                <w:sz w:val="20"/>
                <w:szCs w:val="20"/>
              </w:rPr>
            </w:pPr>
            <w:r>
              <w:rPr>
                <w:sz w:val="20"/>
                <w:szCs w:val="20"/>
              </w:rPr>
              <w:t xml:space="preserve">Akreditovaný kurz. </w:t>
            </w:r>
            <w:r w:rsidR="006A600D">
              <w:rPr>
                <w:sz w:val="20"/>
                <w:szCs w:val="20"/>
              </w:rPr>
              <w:t>Možnost postupného zařazení pracovníků do hromadných kurzů pořádaných dodavatelem, po dohodě se zadavatelem</w:t>
            </w:r>
          </w:p>
        </w:tc>
      </w:tr>
    </w:tbl>
    <w:p w:rsidRPr="003F18EA" w:rsidR="005045B8" w:rsidP="005045B8" w:rsidRDefault="005045B8">
      <w:pPr>
        <w:rPr>
          <w:b/>
          <w:bCs/>
          <w:sz w:val="16"/>
          <w:szCs w:val="16"/>
        </w:rPr>
      </w:pPr>
    </w:p>
    <w:tbl>
      <w:tblPr>
        <w:tblW w:w="9062" w:type="dxa"/>
        <w:tblCellMar>
          <w:left w:w="10" w:type="dxa"/>
          <w:right w:w="10" w:type="dxa"/>
        </w:tblCellMar>
        <w:tblLook w:firstRow="1" w:lastRow="0" w:firstColumn="1" w:lastColumn="0" w:noHBand="0" w:noVBand="1" w:val="04A0"/>
      </w:tblPr>
      <w:tblGrid>
        <w:gridCol w:w="408"/>
        <w:gridCol w:w="2228"/>
        <w:gridCol w:w="3866"/>
        <w:gridCol w:w="1072"/>
        <w:gridCol w:w="1488"/>
      </w:tblGrid>
      <w:tr w:rsidR="005045B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POČET ÚČASTNÍKŮ</w:t>
            </w:r>
          </w:p>
        </w:tc>
      </w:tr>
      <w:tr w:rsidR="005045B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OBSLUHA HYDRAULICKÉ RUKY</w:t>
            </w:r>
          </w:p>
          <w:p w:rsidR="005045B8" w:rsidP="00490CAB" w:rsidRDefault="005045B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Obsluha a údržba hydraulické ruky a pracovní postupy.</w:t>
            </w:r>
          </w:p>
          <w:p w:rsidR="005045B8" w:rsidP="00490CAB" w:rsidRDefault="005045B8">
            <w:pPr>
              <w:spacing w:after="0"/>
            </w:pPr>
            <w:r>
              <w:t>Výstupem jeřábnický průkaz.</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80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5</w:t>
            </w:r>
          </w:p>
        </w:tc>
      </w:tr>
    </w:tbl>
    <w:p w:rsidR="005045B8" w:rsidP="005045B8" w:rsidRDefault="005045B8">
      <w:pPr>
        <w:rPr>
          <w:b/>
          <w:bCs/>
        </w:rPr>
      </w:pPr>
    </w:p>
    <w:p w:rsidR="005045B8" w:rsidP="005045B8" w:rsidRDefault="005045B8">
      <w:pPr>
        <w:jc w:val="right"/>
        <w:rPr>
          <w:b/>
        </w:rPr>
      </w:pPr>
    </w:p>
    <w:p w:rsidR="005045B8" w:rsidP="005045B8" w:rsidRDefault="005045B8">
      <w:pPr>
        <w:rPr>
          <w:b/>
          <w:sz w:val="20"/>
          <w:szCs w:val="20"/>
          <w:u w:val="single"/>
        </w:rPr>
      </w:pPr>
      <w:r>
        <w:rPr>
          <w:b/>
          <w:sz w:val="20"/>
          <w:szCs w:val="20"/>
          <w:u w:val="single"/>
        </w:rPr>
        <w:t xml:space="preserve">DILČÍ PLNĚNÍ 6: </w:t>
      </w:r>
      <w:r>
        <w:rPr>
          <w:b/>
          <w:sz w:val="20"/>
          <w:szCs w:val="20"/>
          <w:u w:val="single"/>
        </w:rPr>
        <w:tab/>
        <w:t>TECHNICKÉ ŠKOLENÍ – ŘP SK. C</w:t>
      </w:r>
    </w:p>
    <w:tbl>
      <w:tblPr>
        <w:tblStyle w:val="Stednmka1zvraznn3"/>
        <w:tblW w:w="0" w:type="auto"/>
        <w:tblLook w:firstRow="1" w:lastRow="0" w:firstColumn="1" w:lastColumn="0" w:noHBand="0" w:noVBand="1" w:val="04A0"/>
      </w:tblPr>
      <w:tblGrid>
        <w:gridCol w:w="2660"/>
        <w:gridCol w:w="6552"/>
      </w:tblGrid>
      <w:tr w:rsidR="005045B8" w:rsidTr="00490CAB">
        <w:trPr>
          <w:cnfStyle w:val="100000000000"/>
          <w:trHeight w:val="422"/>
        </w:trPr>
        <w:tc>
          <w:tcPr>
            <w:cnfStyle w:val="001000000000"/>
            <w:tcW w:w="2660" w:type="dxa"/>
          </w:tcPr>
          <w:p w:rsidRPr="00A533DF" w:rsidR="005045B8" w:rsidP="00490CAB" w:rsidRDefault="005045B8">
            <w:pPr>
              <w:rPr>
                <w:sz w:val="20"/>
                <w:szCs w:val="20"/>
              </w:rPr>
            </w:pPr>
            <w:r>
              <w:rPr>
                <w:sz w:val="20"/>
                <w:szCs w:val="20"/>
              </w:rPr>
              <w:t>DOBA VÝUKY</w:t>
            </w:r>
          </w:p>
        </w:tc>
        <w:tc>
          <w:tcPr>
            <w:tcW w:w="6552" w:type="dxa"/>
          </w:tcPr>
          <w:p w:rsidRPr="00165B7D" w:rsidR="005045B8" w:rsidP="00490CAB" w:rsidRDefault="005045B8">
            <w:pPr>
              <w:cnfStyle w:val="100000000000"/>
              <w:rPr>
                <w:b w:val="false"/>
                <w:color w:val="auto"/>
                <w:sz w:val="20"/>
                <w:szCs w:val="20"/>
              </w:rPr>
            </w:pPr>
            <w:r w:rsidRPr="00165B7D">
              <w:rPr>
                <w:b w:val="false"/>
                <w:color w:val="auto"/>
                <w:sz w:val="20"/>
                <w:szCs w:val="20"/>
              </w:rPr>
              <w:t>6,00 – 14,30 (30 min. pauza na oběd, doba výuky může být po dohodě s dodavatelem upravena)</w:t>
            </w:r>
            <w:r>
              <w:rPr>
                <w:b w:val="false"/>
                <w:color w:val="auto"/>
                <w:sz w:val="20"/>
                <w:szCs w:val="20"/>
              </w:rPr>
              <w:t>, délka vyučovací jednotky: 45 min</w:t>
            </w:r>
          </w:p>
        </w:tc>
      </w:tr>
      <w:tr w:rsidR="005045B8" w:rsidTr="00490CAB">
        <w:trPr>
          <w:cnfStyle w:val="000000100000"/>
          <w:trHeight w:val="411"/>
        </w:trPr>
        <w:tc>
          <w:tcPr>
            <w:cnfStyle w:val="001000000000"/>
            <w:tcW w:w="2660" w:type="dxa"/>
          </w:tcPr>
          <w:p w:rsidRPr="00A533DF" w:rsidR="005045B8" w:rsidP="00490CAB" w:rsidRDefault="005045B8">
            <w:pPr>
              <w:rPr>
                <w:sz w:val="20"/>
                <w:szCs w:val="20"/>
              </w:rPr>
            </w:pPr>
            <w:r w:rsidRPr="00A533DF">
              <w:rPr>
                <w:sz w:val="20"/>
                <w:szCs w:val="20"/>
              </w:rPr>
              <w:t xml:space="preserve">VÝSTUP: </w:t>
            </w:r>
          </w:p>
        </w:tc>
        <w:tc>
          <w:tcPr>
            <w:tcW w:w="6552" w:type="dxa"/>
          </w:tcPr>
          <w:p w:rsidRPr="00A533DF" w:rsidR="005045B8" w:rsidP="00490CAB" w:rsidRDefault="006A600D">
            <w:pPr>
              <w:cnfStyle w:val="000000100000"/>
              <w:rPr>
                <w:sz w:val="20"/>
                <w:szCs w:val="20"/>
              </w:rPr>
            </w:pPr>
            <w:r>
              <w:rPr>
                <w:sz w:val="20"/>
                <w:szCs w:val="20"/>
              </w:rPr>
              <w:t>Řidičský průkaz</w:t>
            </w:r>
          </w:p>
        </w:tc>
      </w:tr>
      <w:tr w:rsidR="005045B8" w:rsidTr="00490CAB">
        <w:trPr>
          <w:trHeight w:val="411"/>
        </w:trPr>
        <w:tc>
          <w:tcPr>
            <w:cnfStyle w:val="001000000000"/>
            <w:tcW w:w="2660" w:type="dxa"/>
          </w:tcPr>
          <w:p w:rsidRPr="00A533DF" w:rsidR="005045B8" w:rsidP="00490CAB" w:rsidRDefault="005045B8">
            <w:pPr>
              <w:rPr>
                <w:sz w:val="20"/>
                <w:szCs w:val="20"/>
              </w:rPr>
            </w:pPr>
            <w:r w:rsidRPr="00A533DF">
              <w:rPr>
                <w:sz w:val="20"/>
                <w:szCs w:val="20"/>
              </w:rPr>
              <w:t xml:space="preserve">SPECIÁLNÍ POŽADAVKY: </w:t>
            </w:r>
          </w:p>
        </w:tc>
        <w:tc>
          <w:tcPr>
            <w:tcW w:w="6552" w:type="dxa"/>
          </w:tcPr>
          <w:p w:rsidRPr="00A533DF" w:rsidR="005045B8" w:rsidP="00490CAB" w:rsidRDefault="003F18EA">
            <w:pPr>
              <w:cnfStyle w:val="000000000000"/>
              <w:rPr>
                <w:sz w:val="20"/>
                <w:szCs w:val="20"/>
              </w:rPr>
            </w:pPr>
            <w:r>
              <w:rPr>
                <w:sz w:val="20"/>
                <w:szCs w:val="20"/>
              </w:rPr>
              <w:t xml:space="preserve">Akreditovaný kurz. </w:t>
            </w:r>
            <w:r w:rsidR="006A600D">
              <w:rPr>
                <w:sz w:val="20"/>
                <w:szCs w:val="20"/>
              </w:rPr>
              <w:t>Možnost postupného zařazení pracovníků do hromadných kurzů pořádaných dodavatelem, po dohodě se zadavatelem</w:t>
            </w:r>
          </w:p>
        </w:tc>
      </w:tr>
    </w:tbl>
    <w:p w:rsidRPr="003F18EA" w:rsidR="005045B8" w:rsidP="005045B8" w:rsidRDefault="005045B8">
      <w:pPr>
        <w:rPr>
          <w:b/>
          <w:bCs/>
          <w:sz w:val="16"/>
          <w:szCs w:val="16"/>
        </w:rPr>
      </w:pPr>
    </w:p>
    <w:tbl>
      <w:tblPr>
        <w:tblW w:w="9062" w:type="dxa"/>
        <w:tblCellMar>
          <w:left w:w="10" w:type="dxa"/>
          <w:right w:w="10" w:type="dxa"/>
        </w:tblCellMar>
        <w:tblLook w:firstRow="1" w:lastRow="0" w:firstColumn="1" w:lastColumn="0" w:noHBand="0" w:noVBand="1" w:val="04A0"/>
      </w:tblPr>
      <w:tblGrid>
        <w:gridCol w:w="408"/>
        <w:gridCol w:w="2190"/>
        <w:gridCol w:w="3904"/>
        <w:gridCol w:w="1072"/>
        <w:gridCol w:w="1488"/>
      </w:tblGrid>
      <w:tr w:rsidR="005045B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POČET ÚČASTNÍKŮ</w:t>
            </w:r>
          </w:p>
        </w:tc>
      </w:tr>
      <w:tr w:rsidR="005045B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ŘIDIČSKÝ PRŮKAZ SK.C</w:t>
            </w:r>
          </w:p>
          <w:p w:rsidR="005045B8" w:rsidP="00490CAB" w:rsidRDefault="005045B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Výuka a výcvik na získání řidičského průkazu skupiny C.</w:t>
            </w:r>
          </w:p>
          <w:p w:rsidR="005045B8" w:rsidP="00490CAB" w:rsidRDefault="005045B8">
            <w:pPr>
              <w:spacing w:after="0"/>
            </w:pPr>
            <w:r>
              <w:t xml:space="preserve">Výstupem je řidičský průkaz.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28</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2</w:t>
            </w:r>
          </w:p>
        </w:tc>
      </w:tr>
    </w:tbl>
    <w:p w:rsidR="005045B8" w:rsidP="005045B8" w:rsidRDefault="005045B8">
      <w:pPr>
        <w:rPr>
          <w:b/>
          <w:bCs/>
        </w:rPr>
      </w:pPr>
    </w:p>
    <w:p w:rsidR="006A600D" w:rsidP="005045B8" w:rsidRDefault="006A600D">
      <w:pPr>
        <w:rPr>
          <w:b/>
          <w:bCs/>
        </w:rPr>
      </w:pPr>
    </w:p>
    <w:p w:rsidR="005045B8" w:rsidP="005045B8" w:rsidRDefault="005045B8">
      <w:pPr>
        <w:rPr>
          <w:b/>
          <w:sz w:val="20"/>
          <w:szCs w:val="20"/>
          <w:u w:val="single"/>
        </w:rPr>
      </w:pPr>
      <w:r>
        <w:rPr>
          <w:b/>
          <w:sz w:val="20"/>
          <w:szCs w:val="20"/>
          <w:u w:val="single"/>
        </w:rPr>
        <w:t xml:space="preserve">DILČÍ PLNĚNÍ 7: </w:t>
      </w:r>
      <w:r>
        <w:rPr>
          <w:b/>
          <w:sz w:val="20"/>
          <w:szCs w:val="20"/>
          <w:u w:val="single"/>
        </w:rPr>
        <w:tab/>
        <w:t>TECHNICKÉ ŠKOLENÍ – PERIODICKÉ PŘEZKOUŠENÍ, SVAŘOVÁNÍ</w:t>
      </w:r>
    </w:p>
    <w:tbl>
      <w:tblPr>
        <w:tblStyle w:val="Stednmka1zvraznn3"/>
        <w:tblW w:w="0" w:type="auto"/>
        <w:tblLook w:firstRow="1" w:lastRow="0" w:firstColumn="1" w:lastColumn="0" w:noHBand="0" w:noVBand="1" w:val="04A0"/>
      </w:tblPr>
      <w:tblGrid>
        <w:gridCol w:w="2660"/>
        <w:gridCol w:w="6552"/>
      </w:tblGrid>
      <w:tr w:rsidR="005045B8" w:rsidTr="00490CAB">
        <w:trPr>
          <w:cnfStyle w:val="100000000000"/>
          <w:trHeight w:val="422"/>
        </w:trPr>
        <w:tc>
          <w:tcPr>
            <w:cnfStyle w:val="001000000000"/>
            <w:tcW w:w="2660" w:type="dxa"/>
          </w:tcPr>
          <w:p w:rsidRPr="00A533DF" w:rsidR="005045B8" w:rsidP="00490CAB" w:rsidRDefault="005045B8">
            <w:pPr>
              <w:rPr>
                <w:sz w:val="20"/>
                <w:szCs w:val="20"/>
              </w:rPr>
            </w:pPr>
            <w:r>
              <w:rPr>
                <w:sz w:val="20"/>
                <w:szCs w:val="20"/>
              </w:rPr>
              <w:t>DOBA VÝUKY</w:t>
            </w:r>
          </w:p>
        </w:tc>
        <w:tc>
          <w:tcPr>
            <w:tcW w:w="6552" w:type="dxa"/>
          </w:tcPr>
          <w:p w:rsidRPr="00165B7D" w:rsidR="005045B8" w:rsidP="00490CAB" w:rsidRDefault="005045B8">
            <w:pPr>
              <w:cnfStyle w:val="100000000000"/>
              <w:rPr>
                <w:b w:val="false"/>
                <w:color w:val="auto"/>
                <w:sz w:val="20"/>
                <w:szCs w:val="20"/>
              </w:rPr>
            </w:pPr>
            <w:r w:rsidRPr="00165B7D">
              <w:rPr>
                <w:b w:val="false"/>
                <w:color w:val="auto"/>
                <w:sz w:val="20"/>
                <w:szCs w:val="20"/>
              </w:rPr>
              <w:t>6,00 – 14,30 (30 min. pauza na oběd, doba výuky může být po dohodě s dodavatelem upravena)</w:t>
            </w:r>
            <w:r>
              <w:rPr>
                <w:b w:val="false"/>
                <w:color w:val="auto"/>
                <w:sz w:val="20"/>
                <w:szCs w:val="20"/>
              </w:rPr>
              <w:t>, délka vyučovací jednotky: 45 min</w:t>
            </w:r>
          </w:p>
        </w:tc>
      </w:tr>
      <w:tr w:rsidR="005045B8" w:rsidTr="00490CAB">
        <w:trPr>
          <w:cnfStyle w:val="000000100000"/>
          <w:trHeight w:val="411"/>
        </w:trPr>
        <w:tc>
          <w:tcPr>
            <w:cnfStyle w:val="001000000000"/>
            <w:tcW w:w="2660" w:type="dxa"/>
          </w:tcPr>
          <w:p w:rsidRPr="00A533DF" w:rsidR="005045B8" w:rsidP="00490CAB" w:rsidRDefault="005045B8">
            <w:pPr>
              <w:rPr>
                <w:sz w:val="20"/>
                <w:szCs w:val="20"/>
              </w:rPr>
            </w:pPr>
            <w:r w:rsidRPr="00A533DF">
              <w:rPr>
                <w:sz w:val="20"/>
                <w:szCs w:val="20"/>
              </w:rPr>
              <w:t xml:space="preserve">VÝSTUP: </w:t>
            </w:r>
          </w:p>
        </w:tc>
        <w:tc>
          <w:tcPr>
            <w:tcW w:w="6552" w:type="dxa"/>
          </w:tcPr>
          <w:p w:rsidRPr="00A533DF" w:rsidR="005045B8" w:rsidP="00490CAB" w:rsidRDefault="006A600D">
            <w:pPr>
              <w:cnfStyle w:val="000000100000"/>
              <w:rPr>
                <w:sz w:val="20"/>
                <w:szCs w:val="20"/>
              </w:rPr>
            </w:pPr>
            <w:r>
              <w:rPr>
                <w:sz w:val="20"/>
                <w:szCs w:val="20"/>
              </w:rPr>
              <w:t>certifikát</w:t>
            </w:r>
          </w:p>
        </w:tc>
      </w:tr>
      <w:tr w:rsidR="005045B8" w:rsidTr="00490CAB">
        <w:trPr>
          <w:trHeight w:val="411"/>
        </w:trPr>
        <w:tc>
          <w:tcPr>
            <w:cnfStyle w:val="001000000000"/>
            <w:tcW w:w="2660" w:type="dxa"/>
          </w:tcPr>
          <w:p w:rsidRPr="00A533DF" w:rsidR="005045B8" w:rsidP="00490CAB" w:rsidRDefault="005045B8">
            <w:pPr>
              <w:rPr>
                <w:sz w:val="20"/>
                <w:szCs w:val="20"/>
              </w:rPr>
            </w:pPr>
            <w:r w:rsidRPr="00A533DF">
              <w:rPr>
                <w:sz w:val="20"/>
                <w:szCs w:val="20"/>
              </w:rPr>
              <w:t xml:space="preserve">SPECIÁLNÍ POŽADAVKY: </w:t>
            </w:r>
          </w:p>
        </w:tc>
        <w:tc>
          <w:tcPr>
            <w:tcW w:w="6552" w:type="dxa"/>
          </w:tcPr>
          <w:p w:rsidRPr="00A533DF" w:rsidR="005045B8" w:rsidP="00490CAB" w:rsidRDefault="003F18EA">
            <w:pPr>
              <w:cnfStyle w:val="000000000000"/>
              <w:rPr>
                <w:sz w:val="20"/>
                <w:szCs w:val="20"/>
              </w:rPr>
            </w:pPr>
            <w:r>
              <w:rPr>
                <w:sz w:val="20"/>
                <w:szCs w:val="20"/>
              </w:rPr>
              <w:t xml:space="preserve">Akreditovaný kurz. </w:t>
            </w:r>
            <w:r w:rsidR="006A600D">
              <w:rPr>
                <w:sz w:val="20"/>
                <w:szCs w:val="20"/>
              </w:rPr>
              <w:t xml:space="preserve">Možnost postupného zařazení pracovníků do hromadných kurzů pořádaných dodavatelem, po dohodě se </w:t>
            </w:r>
            <w:r w:rsidR="006A600D">
              <w:rPr>
                <w:sz w:val="20"/>
                <w:szCs w:val="20"/>
              </w:rPr>
              <w:lastRenderedPageBreak/>
              <w:t>zadavatelem</w:t>
            </w:r>
          </w:p>
        </w:tc>
      </w:tr>
    </w:tbl>
    <w:p w:rsidR="00EA7DD0" w:rsidP="00EA7DD0" w:rsidRDefault="00EA7DD0">
      <w:pPr>
        <w:jc w:val="right"/>
        <w:rPr>
          <w:b/>
        </w:rPr>
      </w:pPr>
    </w:p>
    <w:tbl>
      <w:tblPr>
        <w:tblW w:w="9062" w:type="dxa"/>
        <w:tblCellMar>
          <w:left w:w="10" w:type="dxa"/>
          <w:right w:w="10" w:type="dxa"/>
        </w:tblCellMar>
        <w:tblLook w:firstRow="1" w:lastRow="0" w:firstColumn="1" w:lastColumn="0" w:noHBand="0" w:noVBand="1" w:val="04A0"/>
      </w:tblPr>
      <w:tblGrid>
        <w:gridCol w:w="408"/>
        <w:gridCol w:w="2224"/>
        <w:gridCol w:w="3870"/>
        <w:gridCol w:w="1072"/>
        <w:gridCol w:w="1488"/>
      </w:tblGrid>
      <w:tr w:rsidR="005045B8" w:rsidTr="005045B8">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TÉMA</w:t>
            </w:r>
          </w:p>
        </w:tc>
        <w:tc>
          <w:tcPr>
            <w:tcW w:w="38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OBSAH</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 xml:space="preserve">HODINY </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POČET ÚČASTNÍKŮ</w:t>
            </w:r>
          </w:p>
        </w:tc>
      </w:tr>
      <w:tr w:rsidR="005045B8" w:rsidTr="005045B8">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4.</w:t>
            </w: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 xml:space="preserve">PERIODICKÉ PŘEZKOUŠENÍ </w:t>
            </w:r>
          </w:p>
          <w:p w:rsidR="005045B8" w:rsidP="00490CAB" w:rsidRDefault="005045B8">
            <w:pPr>
              <w:spacing w:after="0"/>
            </w:pPr>
          </w:p>
        </w:tc>
        <w:tc>
          <w:tcPr>
            <w:tcW w:w="38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rPr>
                <w:sz w:val="20"/>
                <w:szCs w:val="20"/>
              </w:rPr>
              <w:t>Periodické přezkoušení svářečů z bezpečnostních předpisů dle ČSN 050705</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40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15</w:t>
            </w:r>
          </w:p>
        </w:tc>
      </w:tr>
    </w:tbl>
    <w:p w:rsidR="005045B8" w:rsidP="005045B8" w:rsidRDefault="005045B8">
      <w:pPr>
        <w:rPr>
          <w:b/>
          <w:bCs/>
        </w:rPr>
      </w:pPr>
    </w:p>
    <w:p w:rsidR="006A600D" w:rsidP="005045B8" w:rsidRDefault="006A600D">
      <w:pPr>
        <w:rPr>
          <w:b/>
          <w:bCs/>
        </w:rPr>
      </w:pPr>
    </w:p>
    <w:p w:rsidR="005045B8" w:rsidP="005045B8" w:rsidRDefault="005045B8">
      <w:pPr>
        <w:rPr>
          <w:b/>
          <w:sz w:val="20"/>
          <w:szCs w:val="20"/>
          <w:u w:val="single"/>
        </w:rPr>
      </w:pPr>
      <w:r>
        <w:rPr>
          <w:b/>
          <w:sz w:val="20"/>
          <w:szCs w:val="20"/>
          <w:u w:val="single"/>
        </w:rPr>
        <w:t xml:space="preserve">DILČÍ PLNĚNÍ 8: </w:t>
      </w:r>
      <w:r>
        <w:rPr>
          <w:b/>
          <w:sz w:val="20"/>
          <w:szCs w:val="20"/>
          <w:u w:val="single"/>
        </w:rPr>
        <w:tab/>
        <w:t>TECHNICKÉ ŠKOLENÍ – OBSLUHA TLAKOVÝCH NÁDOB</w:t>
      </w:r>
    </w:p>
    <w:tbl>
      <w:tblPr>
        <w:tblStyle w:val="Stednmka1zvraznn3"/>
        <w:tblW w:w="0" w:type="auto"/>
        <w:tblLook w:firstRow="1" w:lastRow="0" w:firstColumn="1" w:lastColumn="0" w:noHBand="0" w:noVBand="1" w:val="04A0"/>
      </w:tblPr>
      <w:tblGrid>
        <w:gridCol w:w="2660"/>
        <w:gridCol w:w="6552"/>
      </w:tblGrid>
      <w:tr w:rsidR="005045B8" w:rsidTr="00490CAB">
        <w:trPr>
          <w:cnfStyle w:val="100000000000"/>
          <w:trHeight w:val="422"/>
        </w:trPr>
        <w:tc>
          <w:tcPr>
            <w:cnfStyle w:val="001000000000"/>
            <w:tcW w:w="2660" w:type="dxa"/>
          </w:tcPr>
          <w:p w:rsidRPr="00A533DF" w:rsidR="005045B8" w:rsidP="00490CAB" w:rsidRDefault="005045B8">
            <w:pPr>
              <w:rPr>
                <w:sz w:val="20"/>
                <w:szCs w:val="20"/>
              </w:rPr>
            </w:pPr>
            <w:r>
              <w:rPr>
                <w:sz w:val="20"/>
                <w:szCs w:val="20"/>
              </w:rPr>
              <w:t>DOBA VÝUKY</w:t>
            </w:r>
          </w:p>
        </w:tc>
        <w:tc>
          <w:tcPr>
            <w:tcW w:w="6552" w:type="dxa"/>
          </w:tcPr>
          <w:p w:rsidRPr="00165B7D" w:rsidR="005045B8" w:rsidP="00490CAB" w:rsidRDefault="005045B8">
            <w:pPr>
              <w:cnfStyle w:val="100000000000"/>
              <w:rPr>
                <w:b w:val="false"/>
                <w:color w:val="auto"/>
                <w:sz w:val="20"/>
                <w:szCs w:val="20"/>
              </w:rPr>
            </w:pPr>
            <w:r w:rsidRPr="00165B7D">
              <w:rPr>
                <w:b w:val="false"/>
                <w:color w:val="auto"/>
                <w:sz w:val="20"/>
                <w:szCs w:val="20"/>
              </w:rPr>
              <w:t>6,00 – 14,30 (30 min. pauza na oběd, doba výuky může být po dohodě s dodavatelem upravena)</w:t>
            </w:r>
            <w:r>
              <w:rPr>
                <w:b w:val="false"/>
                <w:color w:val="auto"/>
                <w:sz w:val="20"/>
                <w:szCs w:val="20"/>
              </w:rPr>
              <w:t>, délka vyučovací jednotky: 45 min</w:t>
            </w:r>
          </w:p>
        </w:tc>
      </w:tr>
      <w:tr w:rsidR="005045B8" w:rsidTr="00490CAB">
        <w:trPr>
          <w:cnfStyle w:val="000000100000"/>
          <w:trHeight w:val="411"/>
        </w:trPr>
        <w:tc>
          <w:tcPr>
            <w:cnfStyle w:val="001000000000"/>
            <w:tcW w:w="2660" w:type="dxa"/>
          </w:tcPr>
          <w:p w:rsidRPr="00A533DF" w:rsidR="005045B8" w:rsidP="00490CAB" w:rsidRDefault="005045B8">
            <w:pPr>
              <w:rPr>
                <w:sz w:val="20"/>
                <w:szCs w:val="20"/>
              </w:rPr>
            </w:pPr>
            <w:r w:rsidRPr="00A533DF">
              <w:rPr>
                <w:sz w:val="20"/>
                <w:szCs w:val="20"/>
              </w:rPr>
              <w:t xml:space="preserve">VÝSTUP: </w:t>
            </w:r>
          </w:p>
        </w:tc>
        <w:tc>
          <w:tcPr>
            <w:tcW w:w="6552" w:type="dxa"/>
          </w:tcPr>
          <w:p w:rsidRPr="00A533DF" w:rsidR="005045B8" w:rsidP="00490CAB" w:rsidRDefault="006A600D">
            <w:pPr>
              <w:cnfStyle w:val="000000100000"/>
              <w:rPr>
                <w:sz w:val="20"/>
                <w:szCs w:val="20"/>
              </w:rPr>
            </w:pPr>
            <w:r>
              <w:rPr>
                <w:sz w:val="20"/>
                <w:szCs w:val="20"/>
              </w:rPr>
              <w:t>certifikát</w:t>
            </w:r>
          </w:p>
        </w:tc>
      </w:tr>
      <w:tr w:rsidR="005045B8" w:rsidTr="00490CAB">
        <w:trPr>
          <w:trHeight w:val="411"/>
        </w:trPr>
        <w:tc>
          <w:tcPr>
            <w:cnfStyle w:val="001000000000"/>
            <w:tcW w:w="2660" w:type="dxa"/>
          </w:tcPr>
          <w:p w:rsidRPr="00A533DF" w:rsidR="005045B8" w:rsidP="00490CAB" w:rsidRDefault="005045B8">
            <w:pPr>
              <w:rPr>
                <w:sz w:val="20"/>
                <w:szCs w:val="20"/>
              </w:rPr>
            </w:pPr>
            <w:r w:rsidRPr="00A533DF">
              <w:rPr>
                <w:sz w:val="20"/>
                <w:szCs w:val="20"/>
              </w:rPr>
              <w:t xml:space="preserve">SPECIÁLNÍ POŽADAVKY: </w:t>
            </w:r>
          </w:p>
        </w:tc>
        <w:tc>
          <w:tcPr>
            <w:tcW w:w="6552" w:type="dxa"/>
          </w:tcPr>
          <w:p w:rsidRPr="00A533DF" w:rsidR="005045B8" w:rsidP="00490CAB" w:rsidRDefault="006A600D">
            <w:pPr>
              <w:cnfStyle w:val="000000000000"/>
              <w:rPr>
                <w:sz w:val="20"/>
                <w:szCs w:val="20"/>
              </w:rPr>
            </w:pPr>
            <w:r>
              <w:rPr>
                <w:sz w:val="20"/>
                <w:szCs w:val="20"/>
              </w:rPr>
              <w:t>Možnost postupného zařazení pracovníků do hromadných kurzů pořádaných dodavatelem, po dohodě se zadavatelem</w:t>
            </w:r>
          </w:p>
        </w:tc>
      </w:tr>
    </w:tbl>
    <w:p w:rsidR="005045B8" w:rsidP="005045B8" w:rsidRDefault="005045B8">
      <w:pPr>
        <w:jc w:val="right"/>
        <w:rPr>
          <w:b/>
        </w:rPr>
      </w:pPr>
    </w:p>
    <w:tbl>
      <w:tblPr>
        <w:tblW w:w="9062" w:type="dxa"/>
        <w:tblCellMar>
          <w:left w:w="10" w:type="dxa"/>
          <w:right w:w="10" w:type="dxa"/>
        </w:tblCellMar>
        <w:tblLook w:firstRow="1" w:lastRow="0" w:firstColumn="1" w:lastColumn="0" w:noHBand="0" w:noVBand="1" w:val="04A0"/>
      </w:tblPr>
      <w:tblGrid>
        <w:gridCol w:w="408"/>
        <w:gridCol w:w="2204"/>
        <w:gridCol w:w="3890"/>
        <w:gridCol w:w="1072"/>
        <w:gridCol w:w="1488"/>
      </w:tblGrid>
      <w:tr w:rsidR="005045B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POČET ÚČASTNÍKŮ</w:t>
            </w:r>
          </w:p>
        </w:tc>
      </w:tr>
      <w:tr w:rsidR="005045B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OBSLUHA TLAKOVÝCH NÁDOB</w:t>
            </w:r>
          </w:p>
          <w:p w:rsidR="005045B8" w:rsidP="00490CAB" w:rsidRDefault="005045B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 xml:space="preserve">Vyhrazená a nevyhrazená tlaková zařízení, výbava tlakových nádob, požadavky na značení nádoby, pasport, provozní požadavky – názvosloví a podmínky pro uvádění nádob do provozu, provozní požadavky – postup před a při uvedení nádob do provozu, bezpečnostní výstroj a provoz nádob, odstavení nádob z provozu, čištění a umístění nádob, pokyny pro obsluhu a provoz nádob. Kurz musí obsahovat také praktická cvičení.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8</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3</w:t>
            </w:r>
          </w:p>
        </w:tc>
      </w:tr>
    </w:tbl>
    <w:p w:rsidR="005045B8" w:rsidP="005045B8" w:rsidRDefault="005045B8">
      <w:pPr>
        <w:jc w:val="right"/>
        <w:rPr>
          <w:b/>
        </w:rPr>
      </w:pPr>
    </w:p>
    <w:p w:rsidR="006A600D" w:rsidP="005045B8" w:rsidRDefault="006A600D">
      <w:pPr>
        <w:jc w:val="right"/>
        <w:rPr>
          <w:b/>
        </w:rPr>
      </w:pPr>
    </w:p>
    <w:p w:rsidR="005045B8" w:rsidP="005045B8" w:rsidRDefault="005045B8">
      <w:pPr>
        <w:rPr>
          <w:b/>
          <w:sz w:val="20"/>
          <w:szCs w:val="20"/>
          <w:u w:val="single"/>
        </w:rPr>
      </w:pPr>
      <w:r>
        <w:rPr>
          <w:b/>
          <w:sz w:val="20"/>
          <w:szCs w:val="20"/>
          <w:u w:val="single"/>
        </w:rPr>
        <w:t xml:space="preserve">DILČÍ PLNĚNÍ 9: </w:t>
      </w:r>
      <w:r>
        <w:rPr>
          <w:b/>
          <w:sz w:val="20"/>
          <w:szCs w:val="20"/>
          <w:u w:val="single"/>
        </w:rPr>
        <w:tab/>
        <w:t>TECHNICKÉ ŠKOLENÍ – VAZAČ BŘEMEN</w:t>
      </w:r>
    </w:p>
    <w:tbl>
      <w:tblPr>
        <w:tblStyle w:val="Stednmka1zvraznn3"/>
        <w:tblW w:w="0" w:type="auto"/>
        <w:tblLook w:firstRow="1" w:lastRow="0" w:firstColumn="1" w:lastColumn="0" w:noHBand="0" w:noVBand="1" w:val="04A0"/>
      </w:tblPr>
      <w:tblGrid>
        <w:gridCol w:w="2660"/>
        <w:gridCol w:w="6552"/>
      </w:tblGrid>
      <w:tr w:rsidR="005045B8" w:rsidTr="00490CAB">
        <w:trPr>
          <w:cnfStyle w:val="100000000000"/>
          <w:trHeight w:val="422"/>
        </w:trPr>
        <w:tc>
          <w:tcPr>
            <w:cnfStyle w:val="001000000000"/>
            <w:tcW w:w="2660" w:type="dxa"/>
          </w:tcPr>
          <w:p w:rsidRPr="00A533DF" w:rsidR="005045B8" w:rsidP="00490CAB" w:rsidRDefault="005045B8">
            <w:pPr>
              <w:rPr>
                <w:sz w:val="20"/>
                <w:szCs w:val="20"/>
              </w:rPr>
            </w:pPr>
            <w:r>
              <w:rPr>
                <w:sz w:val="20"/>
                <w:szCs w:val="20"/>
              </w:rPr>
              <w:t>DOBA VÝUKY</w:t>
            </w:r>
          </w:p>
        </w:tc>
        <w:tc>
          <w:tcPr>
            <w:tcW w:w="6552" w:type="dxa"/>
          </w:tcPr>
          <w:p w:rsidRPr="00165B7D" w:rsidR="005045B8" w:rsidP="00490CAB" w:rsidRDefault="005045B8">
            <w:pPr>
              <w:cnfStyle w:val="100000000000"/>
              <w:rPr>
                <w:b w:val="false"/>
                <w:color w:val="auto"/>
                <w:sz w:val="20"/>
                <w:szCs w:val="20"/>
              </w:rPr>
            </w:pPr>
            <w:r w:rsidRPr="00165B7D">
              <w:rPr>
                <w:b w:val="false"/>
                <w:color w:val="auto"/>
                <w:sz w:val="20"/>
                <w:szCs w:val="20"/>
              </w:rPr>
              <w:t>6,00 – 14,30 (30 min. pauza na oběd, doba výuky může být po dohodě s dodavatelem upravena)</w:t>
            </w:r>
            <w:r>
              <w:rPr>
                <w:b w:val="false"/>
                <w:color w:val="auto"/>
                <w:sz w:val="20"/>
                <w:szCs w:val="20"/>
              </w:rPr>
              <w:t>, délka vyučovací jednotky: 45 min</w:t>
            </w:r>
          </w:p>
        </w:tc>
      </w:tr>
      <w:tr w:rsidR="005045B8" w:rsidTr="00490CAB">
        <w:trPr>
          <w:cnfStyle w:val="000000100000"/>
          <w:trHeight w:val="411"/>
        </w:trPr>
        <w:tc>
          <w:tcPr>
            <w:cnfStyle w:val="001000000000"/>
            <w:tcW w:w="2660" w:type="dxa"/>
          </w:tcPr>
          <w:p w:rsidRPr="00A533DF" w:rsidR="005045B8" w:rsidP="00490CAB" w:rsidRDefault="005045B8">
            <w:pPr>
              <w:rPr>
                <w:sz w:val="20"/>
                <w:szCs w:val="20"/>
              </w:rPr>
            </w:pPr>
            <w:r w:rsidRPr="00A533DF">
              <w:rPr>
                <w:sz w:val="20"/>
                <w:szCs w:val="20"/>
              </w:rPr>
              <w:t xml:space="preserve">VÝSTUP: </w:t>
            </w:r>
          </w:p>
        </w:tc>
        <w:tc>
          <w:tcPr>
            <w:tcW w:w="6552" w:type="dxa"/>
          </w:tcPr>
          <w:p w:rsidRPr="00A533DF" w:rsidR="005045B8" w:rsidP="00490CAB" w:rsidRDefault="006A600D">
            <w:pPr>
              <w:cnfStyle w:val="000000100000"/>
              <w:rPr>
                <w:sz w:val="20"/>
                <w:szCs w:val="20"/>
              </w:rPr>
            </w:pPr>
            <w:r>
              <w:rPr>
                <w:sz w:val="20"/>
                <w:szCs w:val="20"/>
              </w:rPr>
              <w:t>certifikát</w:t>
            </w:r>
          </w:p>
        </w:tc>
      </w:tr>
      <w:tr w:rsidR="005045B8" w:rsidTr="00490CAB">
        <w:trPr>
          <w:trHeight w:val="411"/>
        </w:trPr>
        <w:tc>
          <w:tcPr>
            <w:cnfStyle w:val="001000000000"/>
            <w:tcW w:w="2660" w:type="dxa"/>
          </w:tcPr>
          <w:p w:rsidRPr="00A533DF" w:rsidR="005045B8" w:rsidP="00490CAB" w:rsidRDefault="005045B8">
            <w:pPr>
              <w:rPr>
                <w:sz w:val="20"/>
                <w:szCs w:val="20"/>
              </w:rPr>
            </w:pPr>
            <w:r w:rsidRPr="00A533DF">
              <w:rPr>
                <w:sz w:val="20"/>
                <w:szCs w:val="20"/>
              </w:rPr>
              <w:t xml:space="preserve">SPECIÁLNÍ POŽADAVKY: </w:t>
            </w:r>
          </w:p>
        </w:tc>
        <w:tc>
          <w:tcPr>
            <w:tcW w:w="6552" w:type="dxa"/>
          </w:tcPr>
          <w:p w:rsidRPr="00A533DF" w:rsidR="005045B8" w:rsidP="00490CAB" w:rsidRDefault="003F18EA">
            <w:pPr>
              <w:cnfStyle w:val="000000000000"/>
              <w:rPr>
                <w:sz w:val="20"/>
                <w:szCs w:val="20"/>
              </w:rPr>
            </w:pPr>
            <w:r>
              <w:rPr>
                <w:sz w:val="20"/>
                <w:szCs w:val="20"/>
              </w:rPr>
              <w:t xml:space="preserve">Akreditovaný kurz. </w:t>
            </w:r>
            <w:r w:rsidR="006A600D">
              <w:rPr>
                <w:sz w:val="20"/>
                <w:szCs w:val="20"/>
              </w:rPr>
              <w:t>Možnost postupného zařazení pracovníků do hromadných kurzů pořádaných dodavatelem, po dohodě se zadavatelem</w:t>
            </w:r>
          </w:p>
        </w:tc>
      </w:tr>
    </w:tbl>
    <w:p w:rsidRPr="003F18EA" w:rsidR="005045B8" w:rsidP="005045B8" w:rsidRDefault="005045B8">
      <w:pPr>
        <w:rPr>
          <w:b/>
          <w:bCs/>
          <w:sz w:val="16"/>
          <w:szCs w:val="16"/>
        </w:rPr>
      </w:pPr>
    </w:p>
    <w:tbl>
      <w:tblPr>
        <w:tblW w:w="9062" w:type="dxa"/>
        <w:tblCellMar>
          <w:left w:w="10" w:type="dxa"/>
          <w:right w:w="10" w:type="dxa"/>
        </w:tblCellMar>
        <w:tblLook w:firstRow="1" w:lastRow="0" w:firstColumn="1" w:lastColumn="0" w:noHBand="0" w:noVBand="1" w:val="04A0"/>
      </w:tblPr>
      <w:tblGrid>
        <w:gridCol w:w="408"/>
        <w:gridCol w:w="2186"/>
        <w:gridCol w:w="3908"/>
        <w:gridCol w:w="1072"/>
        <w:gridCol w:w="1488"/>
      </w:tblGrid>
      <w:tr w:rsidR="005045B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POČET ÚČASTNÍKŮ</w:t>
            </w:r>
          </w:p>
        </w:tc>
      </w:tr>
      <w:tr w:rsidR="005045B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VAZAČ BŘEMEN</w:t>
            </w:r>
          </w:p>
          <w:p w:rsidR="005045B8" w:rsidP="00490CAB" w:rsidRDefault="005045B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5045B8" w:rsidRDefault="005045B8">
            <w:pPr>
              <w:numPr>
                <w:ilvl w:val="0"/>
                <w:numId w:val="34"/>
              </w:numPr>
              <w:tabs>
                <w:tab w:val="left" w:pos="720"/>
              </w:tabs>
              <w:autoSpaceDN w:val="false"/>
              <w:spacing w:after="0" w:line="161" w:lineRule="atLeast"/>
              <w:ind w:left="0"/>
              <w:jc w:val="left"/>
              <w:rPr>
                <w:rFonts w:ascii="Arial" w:hAnsi="Arial" w:eastAsia="Times New Roman" w:cs="Arial"/>
                <w:sz w:val="18"/>
                <w:szCs w:val="18"/>
                <w:lang w:eastAsia="cs-CZ"/>
              </w:rPr>
            </w:pPr>
            <w:r>
              <w:rPr>
                <w:rFonts w:ascii="Arial" w:hAnsi="Arial" w:eastAsia="Times New Roman" w:cs="Arial"/>
                <w:sz w:val="18"/>
                <w:szCs w:val="18"/>
                <w:lang w:eastAsia="cs-CZ"/>
              </w:rPr>
              <w:t xml:space="preserve">Normy a vyhlášky k vázání břemen a bezpečnosti práce Všeobecné způsoby vázání břemen a práce pod jeřábem Závěrečný test. Výstupem průkaz. </w:t>
            </w:r>
          </w:p>
          <w:p w:rsidR="005045B8" w:rsidP="00490CAB" w:rsidRDefault="005045B8">
            <w:pPr>
              <w:spacing w:after="0"/>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40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7</w:t>
            </w:r>
          </w:p>
        </w:tc>
      </w:tr>
    </w:tbl>
    <w:p w:rsidR="00EA7DD0" w:rsidP="00EA7DD0" w:rsidRDefault="00EA7DD0">
      <w:pPr>
        <w:jc w:val="right"/>
        <w:rPr>
          <w:b/>
        </w:rPr>
      </w:pPr>
    </w:p>
    <w:p w:rsidR="006A600D" w:rsidP="00EA7DD0" w:rsidRDefault="006A600D">
      <w:pPr>
        <w:jc w:val="right"/>
        <w:rPr>
          <w:b/>
        </w:rPr>
      </w:pPr>
    </w:p>
    <w:p w:rsidR="005045B8" w:rsidP="005045B8" w:rsidRDefault="005045B8">
      <w:pPr>
        <w:rPr>
          <w:b/>
          <w:sz w:val="20"/>
          <w:szCs w:val="20"/>
          <w:u w:val="single"/>
        </w:rPr>
      </w:pPr>
      <w:r>
        <w:rPr>
          <w:b/>
          <w:sz w:val="20"/>
          <w:szCs w:val="20"/>
          <w:u w:val="single"/>
        </w:rPr>
        <w:t xml:space="preserve">DILČÍ PLNĚNÍ 10: </w:t>
      </w:r>
      <w:r>
        <w:rPr>
          <w:b/>
          <w:sz w:val="20"/>
          <w:szCs w:val="20"/>
          <w:u w:val="single"/>
        </w:rPr>
        <w:tab/>
        <w:t>TECHNICKÉ ŠKOLENÍ – VÝŠKOVÉ PRÁCE</w:t>
      </w:r>
    </w:p>
    <w:tbl>
      <w:tblPr>
        <w:tblStyle w:val="Stednmka1zvraznn3"/>
        <w:tblW w:w="0" w:type="auto"/>
        <w:tblLook w:firstRow="1" w:lastRow="0" w:firstColumn="1" w:lastColumn="0" w:noHBand="0" w:noVBand="1" w:val="04A0"/>
      </w:tblPr>
      <w:tblGrid>
        <w:gridCol w:w="2660"/>
        <w:gridCol w:w="6552"/>
      </w:tblGrid>
      <w:tr w:rsidR="005045B8" w:rsidTr="00490CAB">
        <w:trPr>
          <w:cnfStyle w:val="100000000000"/>
          <w:trHeight w:val="422"/>
        </w:trPr>
        <w:tc>
          <w:tcPr>
            <w:cnfStyle w:val="001000000000"/>
            <w:tcW w:w="2660" w:type="dxa"/>
          </w:tcPr>
          <w:p w:rsidRPr="00A533DF" w:rsidR="005045B8" w:rsidP="00490CAB" w:rsidRDefault="005045B8">
            <w:pPr>
              <w:rPr>
                <w:sz w:val="20"/>
                <w:szCs w:val="20"/>
              </w:rPr>
            </w:pPr>
            <w:r>
              <w:rPr>
                <w:sz w:val="20"/>
                <w:szCs w:val="20"/>
              </w:rPr>
              <w:t>DOBA VÝUKY</w:t>
            </w:r>
          </w:p>
        </w:tc>
        <w:tc>
          <w:tcPr>
            <w:tcW w:w="6552" w:type="dxa"/>
          </w:tcPr>
          <w:p w:rsidRPr="00165B7D" w:rsidR="005045B8" w:rsidP="00490CAB" w:rsidRDefault="005045B8">
            <w:pPr>
              <w:cnfStyle w:val="100000000000"/>
              <w:rPr>
                <w:b w:val="false"/>
                <w:color w:val="auto"/>
                <w:sz w:val="20"/>
                <w:szCs w:val="20"/>
              </w:rPr>
            </w:pPr>
            <w:r w:rsidRPr="00165B7D">
              <w:rPr>
                <w:b w:val="false"/>
                <w:color w:val="auto"/>
                <w:sz w:val="20"/>
                <w:szCs w:val="20"/>
              </w:rPr>
              <w:t>6,00 – 14,30 (30 min. pauza na oběd, doba výuky může být po dohodě s dodavatelem upravena)</w:t>
            </w:r>
            <w:r>
              <w:rPr>
                <w:b w:val="false"/>
                <w:color w:val="auto"/>
                <w:sz w:val="20"/>
                <w:szCs w:val="20"/>
              </w:rPr>
              <w:t>, délka vyučovací jednotky: 45 min</w:t>
            </w:r>
          </w:p>
        </w:tc>
      </w:tr>
      <w:tr w:rsidR="005045B8" w:rsidTr="00490CAB">
        <w:trPr>
          <w:cnfStyle w:val="000000100000"/>
          <w:trHeight w:val="411"/>
        </w:trPr>
        <w:tc>
          <w:tcPr>
            <w:cnfStyle w:val="001000000000"/>
            <w:tcW w:w="2660" w:type="dxa"/>
          </w:tcPr>
          <w:p w:rsidRPr="00A533DF" w:rsidR="005045B8" w:rsidP="00490CAB" w:rsidRDefault="005045B8">
            <w:pPr>
              <w:rPr>
                <w:sz w:val="20"/>
                <w:szCs w:val="20"/>
              </w:rPr>
            </w:pPr>
            <w:r w:rsidRPr="00A533DF">
              <w:rPr>
                <w:sz w:val="20"/>
                <w:szCs w:val="20"/>
              </w:rPr>
              <w:t xml:space="preserve">VÝSTUP: </w:t>
            </w:r>
          </w:p>
        </w:tc>
        <w:tc>
          <w:tcPr>
            <w:tcW w:w="6552" w:type="dxa"/>
          </w:tcPr>
          <w:p w:rsidRPr="00A533DF" w:rsidR="005045B8" w:rsidP="00490CAB" w:rsidRDefault="006A600D">
            <w:pPr>
              <w:cnfStyle w:val="000000100000"/>
              <w:rPr>
                <w:sz w:val="20"/>
                <w:szCs w:val="20"/>
              </w:rPr>
            </w:pPr>
            <w:r>
              <w:rPr>
                <w:sz w:val="20"/>
                <w:szCs w:val="20"/>
              </w:rPr>
              <w:t>certifikát</w:t>
            </w:r>
          </w:p>
        </w:tc>
      </w:tr>
      <w:tr w:rsidR="005045B8" w:rsidTr="00490CAB">
        <w:trPr>
          <w:trHeight w:val="411"/>
        </w:trPr>
        <w:tc>
          <w:tcPr>
            <w:cnfStyle w:val="001000000000"/>
            <w:tcW w:w="2660" w:type="dxa"/>
          </w:tcPr>
          <w:p w:rsidRPr="00A533DF" w:rsidR="005045B8" w:rsidP="00490CAB" w:rsidRDefault="005045B8">
            <w:pPr>
              <w:rPr>
                <w:sz w:val="20"/>
                <w:szCs w:val="20"/>
              </w:rPr>
            </w:pPr>
            <w:r w:rsidRPr="00A533DF">
              <w:rPr>
                <w:sz w:val="20"/>
                <w:szCs w:val="20"/>
              </w:rPr>
              <w:t xml:space="preserve">SPECIÁLNÍ POŽADAVKY: </w:t>
            </w:r>
          </w:p>
        </w:tc>
        <w:tc>
          <w:tcPr>
            <w:tcW w:w="6552" w:type="dxa"/>
          </w:tcPr>
          <w:p w:rsidRPr="00A533DF" w:rsidR="005045B8" w:rsidP="00490CAB" w:rsidRDefault="003F18EA">
            <w:pPr>
              <w:cnfStyle w:val="000000000000"/>
              <w:rPr>
                <w:sz w:val="20"/>
                <w:szCs w:val="20"/>
              </w:rPr>
            </w:pPr>
            <w:r>
              <w:rPr>
                <w:sz w:val="20"/>
                <w:szCs w:val="20"/>
              </w:rPr>
              <w:t xml:space="preserve">Akreditovaný kurz. </w:t>
            </w:r>
            <w:r w:rsidR="006A600D">
              <w:rPr>
                <w:sz w:val="20"/>
                <w:szCs w:val="20"/>
              </w:rPr>
              <w:t>Možnost postupného zařazení pracovníků do hromadných kurzů pořádaných dodavatelem, po dohodě se zadavatelem</w:t>
            </w:r>
          </w:p>
        </w:tc>
      </w:tr>
    </w:tbl>
    <w:p w:rsidRPr="003F18EA" w:rsidR="005045B8" w:rsidP="005045B8" w:rsidRDefault="005045B8">
      <w:pPr>
        <w:rPr>
          <w:b/>
          <w:bCs/>
          <w:sz w:val="16"/>
          <w:szCs w:val="16"/>
        </w:rPr>
      </w:pPr>
    </w:p>
    <w:tbl>
      <w:tblPr>
        <w:tblW w:w="9062" w:type="dxa"/>
        <w:tblCellMar>
          <w:left w:w="10" w:type="dxa"/>
          <w:right w:w="10" w:type="dxa"/>
        </w:tblCellMar>
        <w:tblLook w:firstRow="1" w:lastRow="0" w:firstColumn="1" w:lastColumn="0" w:noHBand="0" w:noVBand="1" w:val="04A0"/>
      </w:tblPr>
      <w:tblGrid>
        <w:gridCol w:w="408"/>
        <w:gridCol w:w="2189"/>
        <w:gridCol w:w="3905"/>
        <w:gridCol w:w="1072"/>
        <w:gridCol w:w="1488"/>
      </w:tblGrid>
      <w:tr w:rsidR="005045B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POČET ÚČASTNÍKŮ</w:t>
            </w:r>
          </w:p>
        </w:tc>
      </w:tr>
      <w:tr w:rsidR="005045B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VÝŠKOVÉ PRÁCE</w:t>
            </w:r>
          </w:p>
          <w:p w:rsidR="005045B8" w:rsidP="00490CAB" w:rsidRDefault="005045B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Základní dovednosti a praktické návyky pro práce spojené s údržbou a pracemi ve výškách.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32</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8</w:t>
            </w:r>
          </w:p>
        </w:tc>
      </w:tr>
    </w:tbl>
    <w:p w:rsidRPr="003F18EA" w:rsidR="006A600D" w:rsidP="00EA7DD0" w:rsidRDefault="006A600D">
      <w:pPr>
        <w:jc w:val="right"/>
        <w:rPr>
          <w:b/>
          <w:sz w:val="16"/>
          <w:szCs w:val="16"/>
        </w:rPr>
      </w:pPr>
    </w:p>
    <w:p w:rsidR="005045B8" w:rsidP="005045B8" w:rsidRDefault="005045B8">
      <w:pPr>
        <w:rPr>
          <w:b/>
          <w:sz w:val="20"/>
          <w:szCs w:val="20"/>
          <w:u w:val="single"/>
        </w:rPr>
      </w:pPr>
      <w:r>
        <w:rPr>
          <w:b/>
          <w:sz w:val="20"/>
          <w:szCs w:val="20"/>
          <w:u w:val="single"/>
        </w:rPr>
        <w:t xml:space="preserve">DILČÍ PLNĚNÍ 11: </w:t>
      </w:r>
      <w:r>
        <w:rPr>
          <w:b/>
          <w:sz w:val="20"/>
          <w:szCs w:val="20"/>
          <w:u w:val="single"/>
        </w:rPr>
        <w:tab/>
        <w:t>TECHNICKÉ ŠKOLENÍ – SVAŘOVACÍ KURZY</w:t>
      </w:r>
    </w:p>
    <w:tbl>
      <w:tblPr>
        <w:tblStyle w:val="Stednmka1zvraznn3"/>
        <w:tblW w:w="0" w:type="auto"/>
        <w:tblLook w:firstRow="1" w:lastRow="0" w:firstColumn="1" w:lastColumn="0" w:noHBand="0" w:noVBand="1" w:val="04A0"/>
      </w:tblPr>
      <w:tblGrid>
        <w:gridCol w:w="2660"/>
        <w:gridCol w:w="6552"/>
      </w:tblGrid>
      <w:tr w:rsidR="005045B8" w:rsidTr="00490CAB">
        <w:trPr>
          <w:cnfStyle w:val="100000000000"/>
          <w:trHeight w:val="422"/>
        </w:trPr>
        <w:tc>
          <w:tcPr>
            <w:cnfStyle w:val="001000000000"/>
            <w:tcW w:w="2660" w:type="dxa"/>
          </w:tcPr>
          <w:p w:rsidRPr="00A533DF" w:rsidR="005045B8" w:rsidP="00490CAB" w:rsidRDefault="005045B8">
            <w:pPr>
              <w:rPr>
                <w:sz w:val="20"/>
                <w:szCs w:val="20"/>
              </w:rPr>
            </w:pPr>
            <w:r>
              <w:rPr>
                <w:sz w:val="20"/>
                <w:szCs w:val="20"/>
              </w:rPr>
              <w:t>DOBA VÝUKY</w:t>
            </w:r>
          </w:p>
        </w:tc>
        <w:tc>
          <w:tcPr>
            <w:tcW w:w="6552" w:type="dxa"/>
          </w:tcPr>
          <w:p w:rsidRPr="00165B7D" w:rsidR="005045B8" w:rsidP="00490CAB" w:rsidRDefault="005045B8">
            <w:pPr>
              <w:cnfStyle w:val="100000000000"/>
              <w:rPr>
                <w:b w:val="false"/>
                <w:color w:val="auto"/>
                <w:sz w:val="20"/>
                <w:szCs w:val="20"/>
              </w:rPr>
            </w:pPr>
            <w:r w:rsidRPr="00165B7D">
              <w:rPr>
                <w:b w:val="false"/>
                <w:color w:val="auto"/>
                <w:sz w:val="20"/>
                <w:szCs w:val="20"/>
              </w:rPr>
              <w:t>6,00 – 14,30 (30 min. pauza na oběd, doba výuky může být po dohodě s dodavatelem upravena)</w:t>
            </w:r>
            <w:r>
              <w:rPr>
                <w:b w:val="false"/>
                <w:color w:val="auto"/>
                <w:sz w:val="20"/>
                <w:szCs w:val="20"/>
              </w:rPr>
              <w:t>, délka vyučovací jednotky: 45 min</w:t>
            </w:r>
          </w:p>
        </w:tc>
      </w:tr>
      <w:tr w:rsidR="005045B8" w:rsidTr="00490CAB">
        <w:trPr>
          <w:cnfStyle w:val="000000100000"/>
          <w:trHeight w:val="411"/>
        </w:trPr>
        <w:tc>
          <w:tcPr>
            <w:cnfStyle w:val="001000000000"/>
            <w:tcW w:w="2660" w:type="dxa"/>
          </w:tcPr>
          <w:p w:rsidRPr="00A533DF" w:rsidR="005045B8" w:rsidP="00490CAB" w:rsidRDefault="005045B8">
            <w:pPr>
              <w:rPr>
                <w:sz w:val="20"/>
                <w:szCs w:val="20"/>
              </w:rPr>
            </w:pPr>
            <w:r w:rsidRPr="00A533DF">
              <w:rPr>
                <w:sz w:val="20"/>
                <w:szCs w:val="20"/>
              </w:rPr>
              <w:t xml:space="preserve">VÝSTUP: </w:t>
            </w:r>
          </w:p>
        </w:tc>
        <w:tc>
          <w:tcPr>
            <w:tcW w:w="6552" w:type="dxa"/>
          </w:tcPr>
          <w:p w:rsidRPr="00A533DF" w:rsidR="005045B8" w:rsidP="00490CAB" w:rsidRDefault="003F18EA">
            <w:pPr>
              <w:cnfStyle w:val="000000100000"/>
              <w:rPr>
                <w:sz w:val="20"/>
                <w:szCs w:val="20"/>
              </w:rPr>
            </w:pPr>
            <w:r>
              <w:rPr>
                <w:sz w:val="20"/>
                <w:szCs w:val="20"/>
              </w:rPr>
              <w:t>Svářečské oprávnění</w:t>
            </w:r>
          </w:p>
        </w:tc>
      </w:tr>
      <w:tr w:rsidR="005045B8" w:rsidTr="00490CAB">
        <w:trPr>
          <w:trHeight w:val="411"/>
        </w:trPr>
        <w:tc>
          <w:tcPr>
            <w:cnfStyle w:val="001000000000"/>
            <w:tcW w:w="2660" w:type="dxa"/>
          </w:tcPr>
          <w:p w:rsidRPr="00A533DF" w:rsidR="005045B8" w:rsidP="00490CAB" w:rsidRDefault="005045B8">
            <w:pPr>
              <w:rPr>
                <w:sz w:val="20"/>
                <w:szCs w:val="20"/>
              </w:rPr>
            </w:pPr>
            <w:r w:rsidRPr="00A533DF">
              <w:rPr>
                <w:sz w:val="20"/>
                <w:szCs w:val="20"/>
              </w:rPr>
              <w:t xml:space="preserve">SPECIÁLNÍ POŽADAVKY: </w:t>
            </w:r>
          </w:p>
        </w:tc>
        <w:tc>
          <w:tcPr>
            <w:tcW w:w="6552" w:type="dxa"/>
          </w:tcPr>
          <w:p w:rsidRPr="00A533DF" w:rsidR="005045B8" w:rsidP="00490CAB" w:rsidRDefault="003F18EA">
            <w:pPr>
              <w:cnfStyle w:val="000000000000"/>
              <w:rPr>
                <w:sz w:val="20"/>
                <w:szCs w:val="20"/>
              </w:rPr>
            </w:pPr>
            <w:r>
              <w:rPr>
                <w:sz w:val="20"/>
                <w:szCs w:val="20"/>
              </w:rPr>
              <w:t xml:space="preserve">Akreditovaný kurz. </w:t>
            </w:r>
            <w:r w:rsidR="006A600D">
              <w:rPr>
                <w:sz w:val="20"/>
                <w:szCs w:val="20"/>
              </w:rPr>
              <w:t>Možnost postupného zařazení pracovníků do hromadných kurzů pořádaných dodavatelem, po dohodě se zadavatelem</w:t>
            </w:r>
          </w:p>
        </w:tc>
      </w:tr>
    </w:tbl>
    <w:p w:rsidRPr="003F18EA" w:rsidR="005045B8" w:rsidP="005045B8" w:rsidRDefault="005045B8">
      <w:pPr>
        <w:rPr>
          <w:b/>
          <w:bCs/>
          <w:sz w:val="16"/>
          <w:szCs w:val="16"/>
        </w:rPr>
      </w:pPr>
    </w:p>
    <w:tbl>
      <w:tblPr>
        <w:tblW w:w="9062" w:type="dxa"/>
        <w:tblCellMar>
          <w:left w:w="10" w:type="dxa"/>
          <w:right w:w="10" w:type="dxa"/>
        </w:tblCellMar>
        <w:tblLook w:firstRow="1" w:lastRow="0" w:firstColumn="1" w:lastColumn="0" w:noHBand="0" w:noVBand="1" w:val="04A0"/>
      </w:tblPr>
      <w:tblGrid>
        <w:gridCol w:w="408"/>
        <w:gridCol w:w="2198"/>
        <w:gridCol w:w="3896"/>
        <w:gridCol w:w="1072"/>
        <w:gridCol w:w="1488"/>
      </w:tblGrid>
      <w:tr w:rsidR="005045B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TÉMA</w:t>
            </w: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OBSAH</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 xml:space="preserve">HODINY </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POČET ÚČASTNÍKŮ</w:t>
            </w:r>
          </w:p>
        </w:tc>
      </w:tr>
      <w:tr w:rsidR="005045B8" w:rsidTr="00490CAB">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SVAŘOVACÍ KURZY</w:t>
            </w:r>
          </w:p>
          <w:p w:rsidR="005045B8" w:rsidP="00490CAB" w:rsidRDefault="005045B8">
            <w:pPr>
              <w:spacing w:after="0"/>
            </w:pPr>
          </w:p>
        </w:tc>
        <w:tc>
          <w:tcPr>
            <w:tcW w:w="41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r>
              <w:rPr>
                <w:sz w:val="20"/>
                <w:szCs w:val="20"/>
              </w:rPr>
              <w:t xml:space="preserve">Bezpečnostní ustanovení, nauka o materiálu, přídavné materiály, základy elektrotechniky, elektrické zdroje, technologie svařování </w:t>
            </w:r>
            <w:r>
              <w:rPr>
                <w:b/>
                <w:sz w:val="20"/>
                <w:szCs w:val="20"/>
              </w:rPr>
              <w:t>dle dané metody</w:t>
            </w:r>
            <w:r>
              <w:rPr>
                <w:sz w:val="20"/>
                <w:szCs w:val="20"/>
              </w:rPr>
              <w:t>, deformace a pnutí, zkoušky svárů a vady ve svárech, NDT, předpisy a normy pro svařování</w:t>
            </w:r>
          </w:p>
          <w:p w:rsidRPr="009B1CEE" w:rsidR="005045B8" w:rsidP="00490CAB" w:rsidRDefault="005045B8">
            <w:pPr>
              <w:spacing w:after="0"/>
              <w:rPr>
                <w:sz w:val="20"/>
                <w:szCs w:val="20"/>
              </w:rPr>
            </w:pPr>
            <w:r>
              <w:rPr>
                <w:sz w:val="20"/>
                <w:szCs w:val="20"/>
              </w:rPr>
              <w:t xml:space="preserve">Praktická příprava: seznámení s pracovištěm, zapálení oblouku, návary, svařování koutového sváru, svařování tupého sváru, svařování v polohách. </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160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045B8" w:rsidP="00490CAB" w:rsidRDefault="005045B8">
            <w:pPr>
              <w:spacing w:after="0"/>
            </w:pPr>
            <w:r>
              <w:t>13</w:t>
            </w:r>
          </w:p>
        </w:tc>
      </w:tr>
    </w:tbl>
    <w:p w:rsidRPr="0030629F" w:rsidR="00EA7DD0" w:rsidP="00EA7DD0" w:rsidRDefault="00EA7DD0">
      <w:pPr>
        <w:jc w:val="right"/>
        <w:rPr>
          <w:b/>
        </w:rPr>
      </w:pPr>
      <w:r w:rsidRPr="0030629F">
        <w:rPr>
          <w:b/>
        </w:rPr>
        <w:lastRenderedPageBreak/>
        <w:t>Příloha č.</w:t>
      </w:r>
      <w:r>
        <w:rPr>
          <w:b/>
        </w:rPr>
        <w:t xml:space="preserve">2  </w:t>
      </w:r>
      <w:r w:rsidRPr="0030629F">
        <w:rPr>
          <w:b/>
        </w:rPr>
        <w:t xml:space="preserve"> ZD</w:t>
      </w:r>
      <w:r>
        <w:rPr>
          <w:b/>
        </w:rPr>
        <w:t>: Krycí list nabídky</w:t>
      </w: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694"/>
        <w:gridCol w:w="6804"/>
      </w:tblGrid>
      <w:tr w:rsidRPr="00D966F7" w:rsidR="00EA7DD0" w:rsidTr="00180AD2">
        <w:trPr>
          <w:trHeight w:val="575"/>
        </w:trPr>
        <w:tc>
          <w:tcPr>
            <w:tcW w:w="9498" w:type="dxa"/>
            <w:gridSpan w:val="2"/>
            <w:tcBorders>
              <w:bottom w:val="single" w:color="auto" w:sz="4" w:space="0"/>
            </w:tcBorders>
            <w:shd w:val="clear" w:color="auto" w:fill="auto"/>
            <w:vAlign w:val="center"/>
          </w:tcPr>
          <w:p w:rsidRPr="001D13CC" w:rsidR="00EA7DD0" w:rsidP="00180AD2" w:rsidRDefault="00EA7DD0">
            <w:pPr>
              <w:spacing w:before="20" w:after="20"/>
              <w:jc w:val="center"/>
              <w:rPr>
                <w:rFonts w:asciiTheme="majorHAnsi" w:hAnsiTheme="majorHAnsi" w:cstheme="majorHAnsi"/>
                <w:b/>
                <w:sz w:val="20"/>
                <w:szCs w:val="20"/>
              </w:rPr>
            </w:pPr>
            <w:r w:rsidRPr="001D13CC">
              <w:rPr>
                <w:rFonts w:asciiTheme="majorHAnsi" w:hAnsiTheme="majorHAnsi" w:cstheme="majorHAnsi"/>
                <w:b/>
                <w:sz w:val="20"/>
                <w:szCs w:val="20"/>
              </w:rPr>
              <w:t xml:space="preserve">KRYCÍ LIST NABÍDKY </w:t>
            </w:r>
          </w:p>
        </w:tc>
      </w:tr>
      <w:tr w:rsidRPr="00D966F7" w:rsidR="00EA7DD0" w:rsidTr="00180AD2">
        <w:tc>
          <w:tcPr>
            <w:tcW w:w="9498" w:type="dxa"/>
            <w:gridSpan w:val="2"/>
            <w:shd w:val="clear" w:color="auto" w:fill="auto"/>
            <w:vAlign w:val="center"/>
          </w:tcPr>
          <w:p w:rsidRPr="001D13CC" w:rsidR="00EA7DD0" w:rsidP="00180AD2" w:rsidRDefault="00EA7DD0">
            <w:pPr>
              <w:spacing w:before="20" w:after="20"/>
              <w:rPr>
                <w:rFonts w:asciiTheme="majorHAnsi" w:hAnsiTheme="majorHAnsi" w:cstheme="majorHAnsi"/>
                <w:b/>
                <w:sz w:val="20"/>
                <w:szCs w:val="20"/>
              </w:rPr>
            </w:pPr>
            <w:r w:rsidRPr="001D13CC">
              <w:rPr>
                <w:rFonts w:asciiTheme="majorHAnsi" w:hAnsiTheme="majorHAnsi" w:cstheme="majorHAnsi"/>
                <w:b/>
                <w:sz w:val="20"/>
                <w:szCs w:val="20"/>
              </w:rPr>
              <w:t>1. Veřejná zakázka</w:t>
            </w:r>
          </w:p>
        </w:tc>
      </w:tr>
      <w:tr w:rsidRPr="00C611BD" w:rsidR="00EA7DD0" w:rsidTr="00180AD2">
        <w:trPr>
          <w:trHeight w:val="884"/>
        </w:trPr>
        <w:tc>
          <w:tcPr>
            <w:tcW w:w="2694" w:type="dxa"/>
            <w:shd w:val="clear" w:color="auto" w:fill="E6E6E6"/>
          </w:tcPr>
          <w:p w:rsidRPr="001D13CC" w:rsidR="00EA7DD0" w:rsidP="00180AD2" w:rsidRDefault="00EA7DD0">
            <w:pPr>
              <w:spacing w:before="240" w:beforeLines="100" w:after="240" w:afterLines="100"/>
              <w:rPr>
                <w:rFonts w:asciiTheme="majorHAnsi" w:hAnsiTheme="majorHAnsi" w:cstheme="majorHAnsi"/>
                <w:b/>
                <w:sz w:val="20"/>
                <w:szCs w:val="20"/>
              </w:rPr>
            </w:pPr>
            <w:r w:rsidRPr="001D13CC">
              <w:rPr>
                <w:rFonts w:asciiTheme="majorHAnsi" w:hAnsiTheme="majorHAnsi" w:cstheme="majorHAnsi"/>
                <w:b/>
                <w:sz w:val="20"/>
                <w:szCs w:val="20"/>
              </w:rPr>
              <w:t>Název výběrového řízení:</w:t>
            </w:r>
          </w:p>
        </w:tc>
        <w:tc>
          <w:tcPr>
            <w:tcW w:w="6804" w:type="dxa"/>
            <w:shd w:val="clear" w:color="auto" w:fill="auto"/>
            <w:vAlign w:val="center"/>
          </w:tcPr>
          <w:p w:rsidRPr="001D13CC" w:rsidR="00EA7DD0" w:rsidP="00180AD2" w:rsidRDefault="00EA7DD0">
            <w:pPr>
              <w:spacing w:before="240" w:beforeLines="100" w:after="240" w:afterLines="100"/>
              <w:rPr>
                <w:rFonts w:asciiTheme="majorHAnsi" w:hAnsiTheme="majorHAnsi" w:cstheme="majorHAnsi"/>
                <w:b/>
                <w:sz w:val="20"/>
                <w:szCs w:val="20"/>
              </w:rPr>
            </w:pPr>
            <w:r w:rsidRPr="00EA7DD0">
              <w:rPr>
                <w:rFonts w:asciiTheme="majorHAnsi" w:hAnsiTheme="majorHAnsi" w:cstheme="majorHAnsi"/>
                <w:sz w:val="20"/>
                <w:szCs w:val="20"/>
              </w:rPr>
              <w:t>„Vzdělávání a rozvoj Havířovsko-karvinský kovo klastr, z.s.“</w:t>
            </w:r>
          </w:p>
        </w:tc>
      </w:tr>
      <w:tr w:rsidRPr="00D966F7" w:rsidR="00EA7DD0" w:rsidTr="00180AD2">
        <w:tc>
          <w:tcPr>
            <w:tcW w:w="9498" w:type="dxa"/>
            <w:gridSpan w:val="2"/>
            <w:tcBorders>
              <w:bottom w:val="single" w:color="auto" w:sz="4" w:space="0"/>
            </w:tcBorders>
            <w:shd w:val="clear" w:color="auto" w:fill="auto"/>
            <w:vAlign w:val="center"/>
          </w:tcPr>
          <w:p w:rsidRPr="001D13CC" w:rsidR="00EA7DD0" w:rsidP="00180AD2" w:rsidRDefault="00EA7DD0">
            <w:pPr>
              <w:spacing w:before="20" w:after="20"/>
              <w:rPr>
                <w:rFonts w:asciiTheme="majorHAnsi" w:hAnsiTheme="majorHAnsi" w:cstheme="majorHAnsi"/>
                <w:b/>
                <w:sz w:val="20"/>
                <w:szCs w:val="20"/>
              </w:rPr>
            </w:pPr>
            <w:r w:rsidRPr="001D13CC">
              <w:rPr>
                <w:rFonts w:asciiTheme="majorHAnsi" w:hAnsiTheme="majorHAnsi" w:cstheme="majorHAnsi"/>
                <w:b/>
                <w:sz w:val="20"/>
                <w:szCs w:val="20"/>
              </w:rPr>
              <w:t>2. Základní identifikační údaje</w:t>
            </w:r>
          </w:p>
        </w:tc>
      </w:tr>
      <w:tr w:rsidRPr="00D966F7" w:rsidR="00EA7DD0" w:rsidTr="00180AD2">
        <w:tc>
          <w:tcPr>
            <w:tcW w:w="9498" w:type="dxa"/>
            <w:gridSpan w:val="2"/>
            <w:shd w:val="clear" w:color="auto" w:fill="E6E6E6"/>
            <w:vAlign w:val="center"/>
          </w:tcPr>
          <w:p w:rsidRPr="001D13CC" w:rsidR="00EA7DD0" w:rsidP="00180AD2" w:rsidRDefault="00EA7DD0">
            <w:pPr>
              <w:spacing w:before="20" w:after="20"/>
              <w:ind w:left="270"/>
              <w:rPr>
                <w:rFonts w:asciiTheme="majorHAnsi" w:hAnsiTheme="majorHAnsi" w:cstheme="majorHAnsi"/>
                <w:b/>
                <w:i/>
                <w:sz w:val="20"/>
                <w:szCs w:val="20"/>
              </w:rPr>
            </w:pPr>
            <w:r w:rsidRPr="001D13CC">
              <w:rPr>
                <w:rFonts w:asciiTheme="majorHAnsi" w:hAnsiTheme="majorHAnsi" w:cstheme="majorHAnsi"/>
                <w:b/>
                <w:i/>
                <w:sz w:val="20"/>
                <w:szCs w:val="20"/>
              </w:rPr>
              <w:t>2.1 Zadavatel</w:t>
            </w:r>
          </w:p>
        </w:tc>
      </w:tr>
      <w:tr w:rsidRPr="00D966F7" w:rsidR="00EA7DD0" w:rsidTr="00180AD2">
        <w:trPr>
          <w:trHeight w:val="399"/>
        </w:trPr>
        <w:tc>
          <w:tcPr>
            <w:tcW w:w="2694" w:type="dxa"/>
            <w:shd w:val="clear" w:color="auto" w:fill="E6E6E6"/>
            <w:vAlign w:val="center"/>
          </w:tcPr>
          <w:p w:rsidRPr="001D13CC" w:rsidR="00EA7DD0" w:rsidP="00180AD2" w:rsidRDefault="00EA7DD0">
            <w:pPr>
              <w:rPr>
                <w:rFonts w:asciiTheme="majorHAnsi" w:hAnsiTheme="majorHAnsi" w:cstheme="majorHAnsi"/>
                <w:sz w:val="20"/>
                <w:szCs w:val="20"/>
              </w:rPr>
            </w:pPr>
            <w:r w:rsidRPr="001D13CC">
              <w:rPr>
                <w:rFonts w:asciiTheme="majorHAnsi" w:hAnsiTheme="majorHAnsi" w:cstheme="majorHAnsi"/>
                <w:sz w:val="20"/>
                <w:szCs w:val="20"/>
              </w:rPr>
              <w:t>Název:</w:t>
            </w:r>
          </w:p>
        </w:tc>
        <w:tc>
          <w:tcPr>
            <w:tcW w:w="6804" w:type="dxa"/>
            <w:shd w:val="clear" w:color="auto" w:fill="auto"/>
            <w:vAlign w:val="center"/>
          </w:tcPr>
          <w:p w:rsidRPr="00397098" w:rsidR="00EA7DD0" w:rsidP="006F736E" w:rsidRDefault="00EA7DD0">
            <w:pPr>
              <w:spacing w:before="240" w:beforeLines="100" w:after="240" w:afterLines="100"/>
              <w:rPr>
                <w:rFonts w:asciiTheme="majorHAnsi" w:hAnsiTheme="majorHAnsi" w:cstheme="majorHAnsi"/>
                <w:sz w:val="20"/>
                <w:szCs w:val="20"/>
              </w:rPr>
            </w:pPr>
            <w:r w:rsidRPr="006F736E">
              <w:rPr>
                <w:rFonts w:asciiTheme="majorHAnsi" w:hAnsiTheme="majorHAnsi" w:cstheme="majorHAnsi"/>
                <w:sz w:val="20"/>
                <w:szCs w:val="20"/>
              </w:rPr>
              <w:t>Havířovsko-karvinský kovo klastr, z.s., U Závor 590/5, 736 01 Havířov – Šumbark</w:t>
            </w:r>
          </w:p>
        </w:tc>
      </w:tr>
      <w:tr w:rsidRPr="00D966F7" w:rsidR="00EA7DD0" w:rsidTr="00180AD2">
        <w:trPr>
          <w:trHeight w:val="270"/>
        </w:trPr>
        <w:tc>
          <w:tcPr>
            <w:tcW w:w="2694" w:type="dxa"/>
            <w:shd w:val="clear" w:color="auto" w:fill="E6E6E6"/>
            <w:vAlign w:val="center"/>
          </w:tcPr>
          <w:p w:rsidRPr="001D13CC" w:rsidR="00EA7DD0" w:rsidP="00180AD2" w:rsidRDefault="00EA7DD0">
            <w:pPr>
              <w:rPr>
                <w:rFonts w:asciiTheme="majorHAnsi" w:hAnsiTheme="majorHAnsi" w:cstheme="majorHAnsi"/>
                <w:sz w:val="20"/>
                <w:szCs w:val="20"/>
              </w:rPr>
            </w:pPr>
            <w:r w:rsidRPr="001D13CC">
              <w:rPr>
                <w:rFonts w:asciiTheme="majorHAnsi" w:hAnsiTheme="majorHAnsi" w:cstheme="majorHAnsi"/>
                <w:sz w:val="20"/>
                <w:szCs w:val="20"/>
              </w:rPr>
              <w:t>IČ:</w:t>
            </w:r>
          </w:p>
        </w:tc>
        <w:tc>
          <w:tcPr>
            <w:tcW w:w="6804" w:type="dxa"/>
            <w:shd w:val="clear" w:color="auto" w:fill="auto"/>
            <w:vAlign w:val="center"/>
          </w:tcPr>
          <w:p w:rsidRPr="006F736E" w:rsidR="00EA7DD0" w:rsidP="006F736E" w:rsidRDefault="00EA7DD0">
            <w:pPr>
              <w:spacing w:before="240" w:beforeLines="100" w:after="240" w:afterLines="100"/>
              <w:rPr>
                <w:rFonts w:asciiTheme="majorHAnsi" w:hAnsiTheme="majorHAnsi" w:cstheme="majorHAnsi"/>
                <w:sz w:val="20"/>
                <w:szCs w:val="20"/>
              </w:rPr>
            </w:pPr>
            <w:r w:rsidRPr="006F736E">
              <w:rPr>
                <w:rFonts w:asciiTheme="majorHAnsi" w:hAnsiTheme="majorHAnsi" w:cstheme="majorHAnsi"/>
                <w:sz w:val="20"/>
                <w:szCs w:val="20"/>
              </w:rPr>
              <w:t>04583302</w:t>
            </w:r>
          </w:p>
        </w:tc>
      </w:tr>
      <w:tr w:rsidRPr="00D966F7" w:rsidR="00EA7DD0" w:rsidTr="00180AD2">
        <w:tc>
          <w:tcPr>
            <w:tcW w:w="9498" w:type="dxa"/>
            <w:gridSpan w:val="2"/>
            <w:shd w:val="clear" w:color="auto" w:fill="auto"/>
            <w:vAlign w:val="center"/>
          </w:tcPr>
          <w:p w:rsidRPr="001D13CC" w:rsidR="00EA7DD0" w:rsidP="00180AD2" w:rsidRDefault="00EA7DD0">
            <w:pPr>
              <w:spacing w:before="20" w:after="20"/>
              <w:ind w:left="270"/>
              <w:rPr>
                <w:rFonts w:asciiTheme="majorHAnsi" w:hAnsiTheme="majorHAnsi" w:cstheme="majorHAnsi"/>
                <w:b/>
                <w:i/>
                <w:sz w:val="20"/>
                <w:szCs w:val="20"/>
              </w:rPr>
            </w:pPr>
            <w:r w:rsidRPr="001D13CC">
              <w:rPr>
                <w:rFonts w:asciiTheme="majorHAnsi" w:hAnsiTheme="majorHAnsi" w:cstheme="majorHAnsi"/>
                <w:b/>
                <w:i/>
                <w:sz w:val="20"/>
                <w:szCs w:val="20"/>
              </w:rPr>
              <w:t>2.2 Uchazeč</w:t>
            </w:r>
          </w:p>
        </w:tc>
      </w:tr>
      <w:tr w:rsidRPr="00D966F7" w:rsidR="00EA7DD0" w:rsidTr="00180AD2">
        <w:tc>
          <w:tcPr>
            <w:tcW w:w="2694" w:type="dxa"/>
            <w:shd w:val="clear" w:color="auto" w:fill="E6E6E6"/>
            <w:vAlign w:val="center"/>
          </w:tcPr>
          <w:p w:rsidRPr="001D13CC" w:rsidR="00EA7DD0" w:rsidP="00180AD2" w:rsidRDefault="00EA7DD0">
            <w:pPr>
              <w:rPr>
                <w:rFonts w:asciiTheme="majorHAnsi" w:hAnsiTheme="majorHAnsi" w:cstheme="majorHAnsi"/>
                <w:sz w:val="20"/>
                <w:szCs w:val="20"/>
              </w:rPr>
            </w:pPr>
            <w:r w:rsidRPr="001D13CC">
              <w:rPr>
                <w:rFonts w:asciiTheme="majorHAnsi" w:hAnsiTheme="majorHAnsi" w:cstheme="majorHAnsi"/>
                <w:sz w:val="20"/>
                <w:szCs w:val="20"/>
              </w:rPr>
              <w:t>Název:</w:t>
            </w:r>
          </w:p>
        </w:tc>
        <w:tc>
          <w:tcPr>
            <w:tcW w:w="6804" w:type="dxa"/>
            <w:shd w:val="clear" w:color="auto" w:fill="auto"/>
            <w:vAlign w:val="center"/>
          </w:tcPr>
          <w:p w:rsidRPr="001D13CC" w:rsidR="00EA7DD0" w:rsidP="00180AD2" w:rsidRDefault="00EA7DD0">
            <w:pPr>
              <w:rPr>
                <w:rFonts w:asciiTheme="majorHAnsi" w:hAnsiTheme="majorHAnsi" w:cstheme="majorHAnsi"/>
                <w:sz w:val="20"/>
                <w:szCs w:val="20"/>
              </w:rPr>
            </w:pPr>
          </w:p>
          <w:p w:rsidRPr="001D13CC" w:rsidR="00EA7DD0" w:rsidP="00180AD2" w:rsidRDefault="00EA7DD0">
            <w:pPr>
              <w:rPr>
                <w:rFonts w:asciiTheme="majorHAnsi" w:hAnsiTheme="majorHAnsi" w:cstheme="majorHAnsi"/>
                <w:sz w:val="20"/>
                <w:szCs w:val="20"/>
              </w:rPr>
            </w:pPr>
          </w:p>
        </w:tc>
      </w:tr>
      <w:tr w:rsidRPr="00D966F7" w:rsidR="00EA7DD0" w:rsidTr="00180AD2">
        <w:trPr>
          <w:trHeight w:val="300"/>
        </w:trPr>
        <w:tc>
          <w:tcPr>
            <w:tcW w:w="2694" w:type="dxa"/>
            <w:shd w:val="clear" w:color="auto" w:fill="E6E6E6"/>
            <w:vAlign w:val="center"/>
          </w:tcPr>
          <w:p w:rsidRPr="001D13CC" w:rsidR="00EA7DD0" w:rsidP="00180AD2" w:rsidRDefault="00EA7DD0">
            <w:pPr>
              <w:rPr>
                <w:rFonts w:asciiTheme="majorHAnsi" w:hAnsiTheme="majorHAnsi" w:cstheme="majorHAnsi"/>
                <w:sz w:val="20"/>
                <w:szCs w:val="20"/>
              </w:rPr>
            </w:pPr>
            <w:r w:rsidRPr="001D13CC">
              <w:rPr>
                <w:rFonts w:asciiTheme="majorHAnsi" w:hAnsiTheme="majorHAnsi" w:cstheme="majorHAnsi"/>
                <w:sz w:val="20"/>
                <w:szCs w:val="20"/>
              </w:rPr>
              <w:t>IČ:</w:t>
            </w:r>
          </w:p>
        </w:tc>
        <w:tc>
          <w:tcPr>
            <w:tcW w:w="6804" w:type="dxa"/>
            <w:shd w:val="clear" w:color="auto" w:fill="auto"/>
            <w:vAlign w:val="center"/>
          </w:tcPr>
          <w:p w:rsidRPr="001D13CC" w:rsidR="00EA7DD0" w:rsidP="00180AD2" w:rsidRDefault="00EA7DD0">
            <w:pPr>
              <w:rPr>
                <w:rFonts w:asciiTheme="majorHAnsi" w:hAnsiTheme="majorHAnsi" w:cstheme="majorHAnsi"/>
                <w:sz w:val="20"/>
                <w:szCs w:val="20"/>
              </w:rPr>
            </w:pPr>
          </w:p>
        </w:tc>
      </w:tr>
      <w:tr w:rsidRPr="00D966F7" w:rsidR="00EA7DD0" w:rsidTr="00180AD2">
        <w:trPr>
          <w:trHeight w:val="276"/>
        </w:trPr>
        <w:tc>
          <w:tcPr>
            <w:tcW w:w="2694" w:type="dxa"/>
            <w:shd w:val="clear" w:color="auto" w:fill="E6E6E6"/>
            <w:vAlign w:val="center"/>
          </w:tcPr>
          <w:p w:rsidRPr="001D13CC" w:rsidR="00EA7DD0" w:rsidP="00180AD2" w:rsidRDefault="00EA7DD0">
            <w:pPr>
              <w:rPr>
                <w:rFonts w:asciiTheme="majorHAnsi" w:hAnsiTheme="majorHAnsi" w:cstheme="majorHAnsi"/>
                <w:sz w:val="20"/>
                <w:szCs w:val="20"/>
              </w:rPr>
            </w:pPr>
            <w:r w:rsidRPr="001D13CC">
              <w:rPr>
                <w:rFonts w:asciiTheme="majorHAnsi" w:hAnsiTheme="majorHAnsi" w:cstheme="majorHAnsi"/>
                <w:sz w:val="20"/>
                <w:szCs w:val="20"/>
              </w:rPr>
              <w:t>DIČ:</w:t>
            </w:r>
          </w:p>
        </w:tc>
        <w:tc>
          <w:tcPr>
            <w:tcW w:w="6804" w:type="dxa"/>
            <w:shd w:val="clear" w:color="auto" w:fill="auto"/>
            <w:vAlign w:val="center"/>
          </w:tcPr>
          <w:p w:rsidRPr="001D13CC" w:rsidR="00EA7DD0" w:rsidP="00180AD2" w:rsidRDefault="00EA7DD0">
            <w:pPr>
              <w:rPr>
                <w:rFonts w:asciiTheme="majorHAnsi" w:hAnsiTheme="majorHAnsi" w:cstheme="majorHAnsi"/>
                <w:sz w:val="20"/>
                <w:szCs w:val="20"/>
              </w:rPr>
            </w:pPr>
          </w:p>
        </w:tc>
      </w:tr>
      <w:tr w:rsidRPr="00D966F7" w:rsidR="00EA7DD0" w:rsidTr="00180AD2">
        <w:trPr>
          <w:trHeight w:val="549"/>
        </w:trPr>
        <w:tc>
          <w:tcPr>
            <w:tcW w:w="2694" w:type="dxa"/>
            <w:shd w:val="clear" w:color="auto" w:fill="E6E6E6"/>
            <w:vAlign w:val="center"/>
          </w:tcPr>
          <w:p w:rsidRPr="001D13CC" w:rsidR="00EA7DD0" w:rsidP="00180AD2" w:rsidRDefault="00EA7DD0">
            <w:pPr>
              <w:rPr>
                <w:rFonts w:asciiTheme="majorHAnsi" w:hAnsiTheme="majorHAnsi" w:cstheme="majorHAnsi"/>
                <w:sz w:val="20"/>
                <w:szCs w:val="20"/>
              </w:rPr>
            </w:pPr>
            <w:r w:rsidRPr="001D13CC">
              <w:rPr>
                <w:rFonts w:asciiTheme="majorHAnsi" w:hAnsiTheme="majorHAnsi" w:cstheme="majorHAnsi"/>
                <w:sz w:val="20"/>
                <w:szCs w:val="20"/>
              </w:rPr>
              <w:t>Sídlo:</w:t>
            </w:r>
          </w:p>
        </w:tc>
        <w:tc>
          <w:tcPr>
            <w:tcW w:w="6804" w:type="dxa"/>
            <w:shd w:val="clear" w:color="auto" w:fill="auto"/>
            <w:vAlign w:val="center"/>
          </w:tcPr>
          <w:p w:rsidRPr="001D13CC" w:rsidR="00EA7DD0" w:rsidP="00180AD2" w:rsidRDefault="00EA7DD0">
            <w:pPr>
              <w:rPr>
                <w:rFonts w:asciiTheme="majorHAnsi" w:hAnsiTheme="majorHAnsi" w:cstheme="majorHAnsi"/>
                <w:sz w:val="20"/>
                <w:szCs w:val="20"/>
              </w:rPr>
            </w:pPr>
          </w:p>
          <w:p w:rsidRPr="001D13CC" w:rsidR="00EA7DD0" w:rsidP="00180AD2" w:rsidRDefault="00EA7DD0">
            <w:pPr>
              <w:rPr>
                <w:rFonts w:asciiTheme="majorHAnsi" w:hAnsiTheme="majorHAnsi" w:cstheme="majorHAnsi"/>
                <w:sz w:val="20"/>
                <w:szCs w:val="20"/>
              </w:rPr>
            </w:pPr>
          </w:p>
        </w:tc>
      </w:tr>
      <w:tr w:rsidRPr="00D966F7" w:rsidR="00EA7DD0" w:rsidTr="00180AD2">
        <w:tc>
          <w:tcPr>
            <w:tcW w:w="2694" w:type="dxa"/>
            <w:shd w:val="clear" w:color="auto" w:fill="E6E6E6"/>
            <w:vAlign w:val="center"/>
          </w:tcPr>
          <w:p w:rsidRPr="001D13CC" w:rsidR="00EA7DD0" w:rsidP="00180AD2" w:rsidRDefault="00EA7DD0">
            <w:pPr>
              <w:rPr>
                <w:rFonts w:asciiTheme="majorHAnsi" w:hAnsiTheme="majorHAnsi" w:cstheme="majorHAnsi"/>
                <w:sz w:val="20"/>
                <w:szCs w:val="20"/>
              </w:rPr>
            </w:pPr>
            <w:r w:rsidRPr="001D13CC">
              <w:rPr>
                <w:rFonts w:asciiTheme="majorHAnsi" w:hAnsiTheme="majorHAnsi" w:cstheme="majorHAnsi"/>
                <w:sz w:val="20"/>
                <w:szCs w:val="20"/>
              </w:rPr>
              <w:t>Osoba oprávněná jednat jménem uchazeče:</w:t>
            </w:r>
          </w:p>
        </w:tc>
        <w:tc>
          <w:tcPr>
            <w:tcW w:w="6804" w:type="dxa"/>
            <w:shd w:val="clear" w:color="auto" w:fill="auto"/>
            <w:vAlign w:val="center"/>
          </w:tcPr>
          <w:p w:rsidRPr="001D13CC" w:rsidR="00EA7DD0" w:rsidP="00180AD2" w:rsidRDefault="00EA7DD0">
            <w:pPr>
              <w:rPr>
                <w:rFonts w:asciiTheme="majorHAnsi" w:hAnsiTheme="majorHAnsi" w:cstheme="majorHAnsi"/>
                <w:sz w:val="20"/>
                <w:szCs w:val="20"/>
              </w:rPr>
            </w:pPr>
          </w:p>
        </w:tc>
      </w:tr>
      <w:tr w:rsidRPr="00D966F7" w:rsidR="00EA7DD0" w:rsidTr="00180AD2">
        <w:trPr>
          <w:trHeight w:val="723"/>
        </w:trPr>
        <w:tc>
          <w:tcPr>
            <w:tcW w:w="2694" w:type="dxa"/>
            <w:shd w:val="clear" w:color="auto" w:fill="E6E6E6"/>
            <w:vAlign w:val="center"/>
          </w:tcPr>
          <w:p w:rsidRPr="001D13CC" w:rsidR="00EA7DD0" w:rsidP="00180AD2" w:rsidRDefault="00EA7DD0">
            <w:pPr>
              <w:rPr>
                <w:rFonts w:asciiTheme="majorHAnsi" w:hAnsiTheme="majorHAnsi" w:cstheme="majorHAnsi"/>
                <w:sz w:val="20"/>
                <w:szCs w:val="20"/>
              </w:rPr>
            </w:pPr>
            <w:r w:rsidRPr="001D13CC">
              <w:rPr>
                <w:rFonts w:asciiTheme="majorHAnsi" w:hAnsiTheme="majorHAnsi" w:cstheme="majorHAnsi"/>
                <w:sz w:val="20"/>
                <w:szCs w:val="20"/>
              </w:rPr>
              <w:t>Kontaktní osoba:</w:t>
            </w:r>
          </w:p>
          <w:p w:rsidRPr="001D13CC" w:rsidR="00EA7DD0" w:rsidP="00180AD2" w:rsidRDefault="00EA7DD0">
            <w:pPr>
              <w:rPr>
                <w:rFonts w:asciiTheme="majorHAnsi" w:hAnsiTheme="majorHAnsi" w:cstheme="majorHAnsi"/>
                <w:sz w:val="20"/>
                <w:szCs w:val="20"/>
              </w:rPr>
            </w:pPr>
            <w:r w:rsidRPr="001D13CC">
              <w:rPr>
                <w:rFonts w:asciiTheme="majorHAnsi" w:hAnsiTheme="majorHAnsi" w:cstheme="majorHAnsi"/>
                <w:sz w:val="20"/>
                <w:szCs w:val="20"/>
              </w:rPr>
              <w:t>(tel., fax, e-mail):</w:t>
            </w:r>
          </w:p>
        </w:tc>
        <w:tc>
          <w:tcPr>
            <w:tcW w:w="6804" w:type="dxa"/>
            <w:shd w:val="clear" w:color="auto" w:fill="auto"/>
            <w:vAlign w:val="center"/>
          </w:tcPr>
          <w:p w:rsidRPr="001D13CC" w:rsidR="00EA7DD0" w:rsidP="00180AD2" w:rsidRDefault="00EA7DD0">
            <w:pPr>
              <w:rPr>
                <w:rFonts w:asciiTheme="majorHAnsi" w:hAnsiTheme="majorHAnsi" w:cstheme="majorHAnsi"/>
                <w:sz w:val="20"/>
                <w:szCs w:val="20"/>
              </w:rPr>
            </w:pPr>
          </w:p>
        </w:tc>
      </w:tr>
      <w:tr w:rsidRPr="00D966F7" w:rsidR="00EA7DD0" w:rsidTr="00180AD2">
        <w:trPr>
          <w:trHeight w:val="723"/>
        </w:trPr>
        <w:tc>
          <w:tcPr>
            <w:tcW w:w="2694" w:type="dxa"/>
            <w:shd w:val="clear" w:color="auto" w:fill="E6E6E6"/>
            <w:vAlign w:val="center"/>
          </w:tcPr>
          <w:p w:rsidR="00EA7DD0" w:rsidP="00180AD2" w:rsidRDefault="00EA7DD0">
            <w:pPr>
              <w:rPr>
                <w:rFonts w:asciiTheme="majorHAnsi" w:hAnsiTheme="majorHAnsi" w:cstheme="majorHAnsi"/>
                <w:sz w:val="20"/>
                <w:szCs w:val="20"/>
              </w:rPr>
            </w:pPr>
            <w:r>
              <w:rPr>
                <w:rFonts w:asciiTheme="majorHAnsi" w:hAnsiTheme="majorHAnsi" w:cstheme="majorHAnsi"/>
                <w:sz w:val="20"/>
                <w:szCs w:val="20"/>
              </w:rPr>
              <w:t xml:space="preserve">NABÍZENÁ CENA </w:t>
            </w:r>
          </w:p>
          <w:p w:rsidRPr="001D13CC" w:rsidR="00EA7DD0" w:rsidP="00180AD2" w:rsidRDefault="00EA7DD0">
            <w:pPr>
              <w:rPr>
                <w:rFonts w:asciiTheme="majorHAnsi" w:hAnsiTheme="majorHAnsi" w:cstheme="majorHAnsi"/>
                <w:sz w:val="20"/>
                <w:szCs w:val="20"/>
              </w:rPr>
            </w:pPr>
            <w:r>
              <w:rPr>
                <w:rFonts w:asciiTheme="majorHAnsi" w:hAnsiTheme="majorHAnsi" w:cstheme="majorHAnsi"/>
                <w:sz w:val="20"/>
                <w:szCs w:val="20"/>
              </w:rPr>
              <w:t>DÍLČÍ PLNĚNÍ 1</w:t>
            </w:r>
          </w:p>
        </w:tc>
        <w:tc>
          <w:tcPr>
            <w:tcW w:w="6804" w:type="dxa"/>
            <w:shd w:val="clear" w:color="auto" w:fill="auto"/>
            <w:vAlign w:val="center"/>
          </w:tcPr>
          <w:p w:rsidR="00EA7DD0" w:rsidP="00180AD2" w:rsidRDefault="00EA7DD0">
            <w:pPr>
              <w:pStyle w:val="Tabulkatext"/>
            </w:pPr>
            <w:r>
              <w:t xml:space="preserve">Cena celkem bez DPH: </w:t>
            </w:r>
          </w:p>
          <w:p w:rsidR="00EA7DD0" w:rsidP="00180AD2" w:rsidRDefault="00EA7DD0">
            <w:pPr>
              <w:pStyle w:val="Tabulkatext"/>
            </w:pPr>
            <w:r>
              <w:t xml:space="preserve">DPH: </w:t>
            </w:r>
          </w:p>
          <w:p w:rsidR="00EA7DD0" w:rsidP="00180AD2" w:rsidRDefault="00EA7DD0">
            <w:pPr>
              <w:pStyle w:val="Tabulkatext"/>
            </w:pPr>
            <w:r>
              <w:t>Cena celkem včetně DPH:</w:t>
            </w:r>
          </w:p>
          <w:p w:rsidRPr="001D13CC" w:rsidR="00EA7DD0" w:rsidP="00180AD2" w:rsidRDefault="00EA7DD0">
            <w:pPr>
              <w:rPr>
                <w:rFonts w:asciiTheme="majorHAnsi" w:hAnsiTheme="majorHAnsi" w:cstheme="majorHAnsi"/>
                <w:sz w:val="20"/>
                <w:szCs w:val="20"/>
              </w:rPr>
            </w:pPr>
          </w:p>
        </w:tc>
      </w:tr>
      <w:tr w:rsidRPr="00D966F7" w:rsidR="00EA7DD0" w:rsidTr="00180AD2">
        <w:trPr>
          <w:trHeight w:val="723"/>
        </w:trPr>
        <w:tc>
          <w:tcPr>
            <w:tcW w:w="2694" w:type="dxa"/>
            <w:shd w:val="clear" w:color="auto" w:fill="E6E6E6"/>
            <w:vAlign w:val="center"/>
          </w:tcPr>
          <w:p w:rsidR="00EA7DD0" w:rsidP="00180AD2" w:rsidRDefault="00EA7DD0">
            <w:pPr>
              <w:rPr>
                <w:rFonts w:asciiTheme="majorHAnsi" w:hAnsiTheme="majorHAnsi" w:cstheme="majorHAnsi"/>
                <w:sz w:val="20"/>
                <w:szCs w:val="20"/>
              </w:rPr>
            </w:pPr>
            <w:r>
              <w:rPr>
                <w:rFonts w:asciiTheme="majorHAnsi" w:hAnsiTheme="majorHAnsi" w:cstheme="majorHAnsi"/>
                <w:sz w:val="20"/>
                <w:szCs w:val="20"/>
              </w:rPr>
              <w:t xml:space="preserve">NABÍZENÁ CENA </w:t>
            </w:r>
          </w:p>
          <w:p w:rsidR="00EA7DD0" w:rsidP="00180AD2" w:rsidRDefault="00EA7DD0">
            <w:pPr>
              <w:rPr>
                <w:rFonts w:asciiTheme="majorHAnsi" w:hAnsiTheme="majorHAnsi" w:cstheme="majorHAnsi"/>
                <w:sz w:val="20"/>
                <w:szCs w:val="20"/>
              </w:rPr>
            </w:pPr>
            <w:r>
              <w:rPr>
                <w:rFonts w:asciiTheme="majorHAnsi" w:hAnsiTheme="majorHAnsi" w:cstheme="majorHAnsi"/>
                <w:sz w:val="20"/>
                <w:szCs w:val="20"/>
              </w:rPr>
              <w:t>DÍLČÍ PLNĚNÍ 2</w:t>
            </w:r>
          </w:p>
        </w:tc>
        <w:tc>
          <w:tcPr>
            <w:tcW w:w="6804" w:type="dxa"/>
            <w:shd w:val="clear" w:color="auto" w:fill="auto"/>
            <w:vAlign w:val="center"/>
          </w:tcPr>
          <w:p w:rsidR="00EA7DD0" w:rsidP="00180AD2" w:rsidRDefault="00EA7DD0">
            <w:pPr>
              <w:pStyle w:val="Tabulkatext"/>
            </w:pPr>
            <w:r>
              <w:t>Cena celkem bez DPH:</w:t>
            </w:r>
          </w:p>
          <w:p w:rsidR="00EA7DD0" w:rsidP="00180AD2" w:rsidRDefault="00EA7DD0">
            <w:pPr>
              <w:pStyle w:val="Tabulkatext"/>
            </w:pPr>
            <w:r>
              <w:t>DPH:</w:t>
            </w:r>
          </w:p>
          <w:p w:rsidR="00EA7DD0" w:rsidP="00180AD2" w:rsidRDefault="00EA7DD0">
            <w:pPr>
              <w:pStyle w:val="Tabulkatext"/>
            </w:pPr>
            <w:r>
              <w:t>Cena celkem včetně DPH:</w:t>
            </w:r>
          </w:p>
          <w:p w:rsidRPr="001D13CC" w:rsidR="00EA7DD0" w:rsidP="00180AD2" w:rsidRDefault="00EA7DD0">
            <w:pPr>
              <w:rPr>
                <w:rFonts w:asciiTheme="majorHAnsi" w:hAnsiTheme="majorHAnsi" w:cstheme="majorHAnsi"/>
                <w:sz w:val="20"/>
                <w:szCs w:val="20"/>
              </w:rPr>
            </w:pPr>
          </w:p>
        </w:tc>
      </w:tr>
      <w:tr w:rsidRPr="00D966F7" w:rsidR="00EA7DD0" w:rsidTr="00180AD2">
        <w:trPr>
          <w:trHeight w:val="723"/>
        </w:trPr>
        <w:tc>
          <w:tcPr>
            <w:tcW w:w="2694" w:type="dxa"/>
            <w:shd w:val="clear" w:color="auto" w:fill="E6E6E6"/>
            <w:vAlign w:val="center"/>
          </w:tcPr>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 xml:space="preserve">NABÍZENÁ CENA </w:t>
            </w:r>
          </w:p>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DÍLČÍ PLNĚNÍ 3</w:t>
            </w:r>
          </w:p>
        </w:tc>
        <w:tc>
          <w:tcPr>
            <w:tcW w:w="6804" w:type="dxa"/>
            <w:shd w:val="clear" w:color="auto" w:fill="auto"/>
            <w:vAlign w:val="center"/>
          </w:tcPr>
          <w:p w:rsidR="00EA7DD0" w:rsidP="00EA7DD0" w:rsidRDefault="00EA7DD0">
            <w:pPr>
              <w:pStyle w:val="Tabulkatext"/>
            </w:pPr>
            <w:r>
              <w:t xml:space="preserve">Cena celkem bez DPH: </w:t>
            </w:r>
          </w:p>
          <w:p w:rsidR="00EA7DD0" w:rsidP="00EA7DD0" w:rsidRDefault="00EA7DD0">
            <w:pPr>
              <w:pStyle w:val="Tabulkatext"/>
            </w:pPr>
            <w:r>
              <w:t xml:space="preserve">DPH: </w:t>
            </w:r>
          </w:p>
          <w:p w:rsidR="00EA7DD0" w:rsidP="00EA7DD0" w:rsidRDefault="00EA7DD0">
            <w:pPr>
              <w:pStyle w:val="Tabulkatext"/>
            </w:pPr>
            <w:r>
              <w:t>Cena celkem včetně DPH:</w:t>
            </w:r>
          </w:p>
          <w:p w:rsidR="00EA7DD0" w:rsidP="00180AD2" w:rsidRDefault="00EA7DD0">
            <w:pPr>
              <w:pStyle w:val="Tabulkatext"/>
            </w:pPr>
          </w:p>
        </w:tc>
      </w:tr>
      <w:tr w:rsidRPr="00D966F7" w:rsidR="00EA7DD0" w:rsidTr="00180AD2">
        <w:trPr>
          <w:trHeight w:val="723"/>
        </w:trPr>
        <w:tc>
          <w:tcPr>
            <w:tcW w:w="2694" w:type="dxa"/>
            <w:shd w:val="clear" w:color="auto" w:fill="E6E6E6"/>
            <w:vAlign w:val="center"/>
          </w:tcPr>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lastRenderedPageBreak/>
              <w:t xml:space="preserve">NABÍZENÁ CENA </w:t>
            </w:r>
          </w:p>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DÍLČÍ PLNĚNÍ 4</w:t>
            </w:r>
          </w:p>
        </w:tc>
        <w:tc>
          <w:tcPr>
            <w:tcW w:w="6804" w:type="dxa"/>
            <w:shd w:val="clear" w:color="auto" w:fill="auto"/>
            <w:vAlign w:val="center"/>
          </w:tcPr>
          <w:p w:rsidR="00EA7DD0" w:rsidP="00EA7DD0" w:rsidRDefault="00EA7DD0">
            <w:pPr>
              <w:pStyle w:val="Tabulkatext"/>
            </w:pPr>
            <w:r>
              <w:t xml:space="preserve">Cena celkem bez DPH: </w:t>
            </w:r>
          </w:p>
          <w:p w:rsidR="00EA7DD0" w:rsidP="00EA7DD0" w:rsidRDefault="00EA7DD0">
            <w:pPr>
              <w:pStyle w:val="Tabulkatext"/>
            </w:pPr>
            <w:r>
              <w:t xml:space="preserve">DPH: </w:t>
            </w:r>
          </w:p>
          <w:p w:rsidR="00EA7DD0" w:rsidP="00EA7DD0" w:rsidRDefault="00EA7DD0">
            <w:pPr>
              <w:pStyle w:val="Tabulkatext"/>
            </w:pPr>
            <w:r>
              <w:t>Cena celkem včetně DPH:</w:t>
            </w:r>
          </w:p>
          <w:p w:rsidR="00EA7DD0" w:rsidP="00EA7DD0" w:rsidRDefault="00EA7DD0">
            <w:pPr>
              <w:pStyle w:val="Tabulkatext"/>
            </w:pPr>
          </w:p>
        </w:tc>
      </w:tr>
      <w:tr w:rsidRPr="00D966F7" w:rsidR="00EA7DD0" w:rsidTr="00180AD2">
        <w:trPr>
          <w:trHeight w:val="723"/>
        </w:trPr>
        <w:tc>
          <w:tcPr>
            <w:tcW w:w="2694" w:type="dxa"/>
            <w:shd w:val="clear" w:color="auto" w:fill="E6E6E6"/>
            <w:vAlign w:val="center"/>
          </w:tcPr>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 xml:space="preserve">NABÍZENÁ CENA </w:t>
            </w:r>
          </w:p>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DÍLČÍ PLNĚNÍ 5</w:t>
            </w:r>
          </w:p>
        </w:tc>
        <w:tc>
          <w:tcPr>
            <w:tcW w:w="6804" w:type="dxa"/>
            <w:shd w:val="clear" w:color="auto" w:fill="auto"/>
            <w:vAlign w:val="center"/>
          </w:tcPr>
          <w:p w:rsidR="00EA7DD0" w:rsidP="00EA7DD0" w:rsidRDefault="00EA7DD0">
            <w:pPr>
              <w:pStyle w:val="Tabulkatext"/>
            </w:pPr>
            <w:r>
              <w:t xml:space="preserve">Cena celkem bez DPH: </w:t>
            </w:r>
          </w:p>
          <w:p w:rsidR="00EA7DD0" w:rsidP="00EA7DD0" w:rsidRDefault="00EA7DD0">
            <w:pPr>
              <w:pStyle w:val="Tabulkatext"/>
            </w:pPr>
            <w:r>
              <w:t xml:space="preserve">DPH: </w:t>
            </w:r>
          </w:p>
          <w:p w:rsidR="00EA7DD0" w:rsidP="00EA7DD0" w:rsidRDefault="00EA7DD0">
            <w:pPr>
              <w:pStyle w:val="Tabulkatext"/>
            </w:pPr>
            <w:r>
              <w:t>Cena celkem včetně DPH:</w:t>
            </w:r>
          </w:p>
          <w:p w:rsidR="00EA7DD0" w:rsidP="00180AD2" w:rsidRDefault="00EA7DD0">
            <w:pPr>
              <w:pStyle w:val="Tabulkatext"/>
            </w:pPr>
          </w:p>
        </w:tc>
      </w:tr>
      <w:tr w:rsidRPr="00D966F7" w:rsidR="00EA7DD0" w:rsidTr="00180AD2">
        <w:trPr>
          <w:trHeight w:val="723"/>
        </w:trPr>
        <w:tc>
          <w:tcPr>
            <w:tcW w:w="2694" w:type="dxa"/>
            <w:shd w:val="clear" w:color="auto" w:fill="E6E6E6"/>
            <w:vAlign w:val="center"/>
          </w:tcPr>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 xml:space="preserve">NABÍZENÁ CENA </w:t>
            </w:r>
          </w:p>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DÍLČÍ PLNĚNÍ 6</w:t>
            </w:r>
          </w:p>
        </w:tc>
        <w:tc>
          <w:tcPr>
            <w:tcW w:w="6804" w:type="dxa"/>
            <w:shd w:val="clear" w:color="auto" w:fill="auto"/>
            <w:vAlign w:val="center"/>
          </w:tcPr>
          <w:p w:rsidR="00EA7DD0" w:rsidP="00EA7DD0" w:rsidRDefault="00EA7DD0">
            <w:pPr>
              <w:pStyle w:val="Tabulkatext"/>
            </w:pPr>
            <w:r>
              <w:t xml:space="preserve">Cena celkem bez DPH: </w:t>
            </w:r>
          </w:p>
          <w:p w:rsidR="00EA7DD0" w:rsidP="00EA7DD0" w:rsidRDefault="00EA7DD0">
            <w:pPr>
              <w:pStyle w:val="Tabulkatext"/>
            </w:pPr>
            <w:r>
              <w:t xml:space="preserve">DPH: </w:t>
            </w:r>
          </w:p>
          <w:p w:rsidR="00EA7DD0" w:rsidP="00EA7DD0" w:rsidRDefault="00EA7DD0">
            <w:pPr>
              <w:pStyle w:val="Tabulkatext"/>
            </w:pPr>
            <w:r>
              <w:t>Cena celkem včetně DPH:</w:t>
            </w:r>
          </w:p>
          <w:p w:rsidR="00EA7DD0" w:rsidP="00180AD2" w:rsidRDefault="00EA7DD0">
            <w:pPr>
              <w:pStyle w:val="Tabulkatext"/>
            </w:pPr>
          </w:p>
        </w:tc>
      </w:tr>
      <w:tr w:rsidRPr="00D966F7" w:rsidR="00EA7DD0" w:rsidTr="00180AD2">
        <w:trPr>
          <w:trHeight w:val="723"/>
        </w:trPr>
        <w:tc>
          <w:tcPr>
            <w:tcW w:w="2694" w:type="dxa"/>
            <w:shd w:val="clear" w:color="auto" w:fill="E6E6E6"/>
            <w:vAlign w:val="center"/>
          </w:tcPr>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 xml:space="preserve">NABÍZENÁ CENA </w:t>
            </w:r>
          </w:p>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DÍLČÍ PLNĚNÍ 7</w:t>
            </w:r>
          </w:p>
        </w:tc>
        <w:tc>
          <w:tcPr>
            <w:tcW w:w="6804" w:type="dxa"/>
            <w:shd w:val="clear" w:color="auto" w:fill="auto"/>
            <w:vAlign w:val="center"/>
          </w:tcPr>
          <w:p w:rsidR="00EA7DD0" w:rsidP="00EA7DD0" w:rsidRDefault="00EA7DD0">
            <w:pPr>
              <w:pStyle w:val="Tabulkatext"/>
            </w:pPr>
            <w:r>
              <w:t xml:space="preserve">Cena celkem bez DPH: </w:t>
            </w:r>
          </w:p>
          <w:p w:rsidR="00EA7DD0" w:rsidP="00EA7DD0" w:rsidRDefault="00EA7DD0">
            <w:pPr>
              <w:pStyle w:val="Tabulkatext"/>
            </w:pPr>
            <w:r>
              <w:t xml:space="preserve">DPH: </w:t>
            </w:r>
          </w:p>
          <w:p w:rsidR="00EA7DD0" w:rsidP="00EA7DD0" w:rsidRDefault="00EA7DD0">
            <w:pPr>
              <w:pStyle w:val="Tabulkatext"/>
            </w:pPr>
            <w:r>
              <w:t>Cena celkem včetně DPH:</w:t>
            </w:r>
          </w:p>
          <w:p w:rsidR="00EA7DD0" w:rsidP="00180AD2" w:rsidRDefault="00EA7DD0">
            <w:pPr>
              <w:pStyle w:val="Tabulkatext"/>
            </w:pPr>
          </w:p>
        </w:tc>
      </w:tr>
      <w:tr w:rsidRPr="00D966F7" w:rsidR="00EA7DD0" w:rsidTr="00180AD2">
        <w:trPr>
          <w:trHeight w:val="723"/>
        </w:trPr>
        <w:tc>
          <w:tcPr>
            <w:tcW w:w="2694" w:type="dxa"/>
            <w:shd w:val="clear" w:color="auto" w:fill="E6E6E6"/>
            <w:vAlign w:val="center"/>
          </w:tcPr>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 xml:space="preserve">NABÍZENÁ CENA </w:t>
            </w:r>
          </w:p>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DÍLČÍ PLNĚNÍ 8</w:t>
            </w:r>
          </w:p>
        </w:tc>
        <w:tc>
          <w:tcPr>
            <w:tcW w:w="6804" w:type="dxa"/>
            <w:shd w:val="clear" w:color="auto" w:fill="auto"/>
            <w:vAlign w:val="center"/>
          </w:tcPr>
          <w:p w:rsidR="00EA7DD0" w:rsidP="00EA7DD0" w:rsidRDefault="00EA7DD0">
            <w:pPr>
              <w:pStyle w:val="Tabulkatext"/>
            </w:pPr>
            <w:r>
              <w:t xml:space="preserve">Cena celkem bez DPH: </w:t>
            </w:r>
          </w:p>
          <w:p w:rsidR="00EA7DD0" w:rsidP="00EA7DD0" w:rsidRDefault="00EA7DD0">
            <w:pPr>
              <w:pStyle w:val="Tabulkatext"/>
            </w:pPr>
            <w:r>
              <w:t xml:space="preserve">DPH: </w:t>
            </w:r>
          </w:p>
          <w:p w:rsidR="00EA7DD0" w:rsidP="00EA7DD0" w:rsidRDefault="00EA7DD0">
            <w:pPr>
              <w:pStyle w:val="Tabulkatext"/>
            </w:pPr>
            <w:r>
              <w:t>Cena celkem včetně DPH:</w:t>
            </w:r>
          </w:p>
          <w:p w:rsidR="00EA7DD0" w:rsidP="00180AD2" w:rsidRDefault="00EA7DD0">
            <w:pPr>
              <w:pStyle w:val="Tabulkatext"/>
            </w:pPr>
          </w:p>
        </w:tc>
      </w:tr>
      <w:tr w:rsidRPr="00D966F7" w:rsidR="00EA7DD0" w:rsidTr="00180AD2">
        <w:trPr>
          <w:trHeight w:val="723"/>
        </w:trPr>
        <w:tc>
          <w:tcPr>
            <w:tcW w:w="2694" w:type="dxa"/>
            <w:shd w:val="clear" w:color="auto" w:fill="E6E6E6"/>
            <w:vAlign w:val="center"/>
          </w:tcPr>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 xml:space="preserve">NABÍZENÁ CENA </w:t>
            </w:r>
          </w:p>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DÍLČÍ PLNĚNÍ 9</w:t>
            </w:r>
          </w:p>
        </w:tc>
        <w:tc>
          <w:tcPr>
            <w:tcW w:w="6804" w:type="dxa"/>
            <w:shd w:val="clear" w:color="auto" w:fill="auto"/>
            <w:vAlign w:val="center"/>
          </w:tcPr>
          <w:p w:rsidR="00EA7DD0" w:rsidP="00EA7DD0" w:rsidRDefault="00EA7DD0">
            <w:pPr>
              <w:pStyle w:val="Tabulkatext"/>
            </w:pPr>
            <w:r>
              <w:t xml:space="preserve">Cena celkem bez DPH: </w:t>
            </w:r>
          </w:p>
          <w:p w:rsidR="00EA7DD0" w:rsidP="00EA7DD0" w:rsidRDefault="00EA7DD0">
            <w:pPr>
              <w:pStyle w:val="Tabulkatext"/>
            </w:pPr>
            <w:r>
              <w:t xml:space="preserve">DPH: </w:t>
            </w:r>
          </w:p>
          <w:p w:rsidR="00EA7DD0" w:rsidP="00EA7DD0" w:rsidRDefault="00EA7DD0">
            <w:pPr>
              <w:pStyle w:val="Tabulkatext"/>
            </w:pPr>
            <w:r>
              <w:t>Cena celkem včetně DPH:</w:t>
            </w:r>
          </w:p>
          <w:p w:rsidR="00EA7DD0" w:rsidP="00180AD2" w:rsidRDefault="00EA7DD0">
            <w:pPr>
              <w:pStyle w:val="Tabulkatext"/>
            </w:pPr>
          </w:p>
        </w:tc>
      </w:tr>
      <w:tr w:rsidRPr="00D966F7" w:rsidR="00EA7DD0" w:rsidTr="00180AD2">
        <w:trPr>
          <w:trHeight w:val="723"/>
        </w:trPr>
        <w:tc>
          <w:tcPr>
            <w:tcW w:w="2694" w:type="dxa"/>
            <w:shd w:val="clear" w:color="auto" w:fill="E6E6E6"/>
            <w:vAlign w:val="center"/>
          </w:tcPr>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 xml:space="preserve">NABÍZENÁ CENA </w:t>
            </w:r>
          </w:p>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DÍLČÍ PLNĚNÍ 10</w:t>
            </w:r>
          </w:p>
        </w:tc>
        <w:tc>
          <w:tcPr>
            <w:tcW w:w="6804" w:type="dxa"/>
            <w:shd w:val="clear" w:color="auto" w:fill="auto"/>
            <w:vAlign w:val="center"/>
          </w:tcPr>
          <w:p w:rsidR="00EA7DD0" w:rsidP="00EA7DD0" w:rsidRDefault="00EA7DD0">
            <w:pPr>
              <w:pStyle w:val="Tabulkatext"/>
            </w:pPr>
            <w:r>
              <w:t xml:space="preserve">Cena celkem bez DPH: </w:t>
            </w:r>
          </w:p>
          <w:p w:rsidR="00EA7DD0" w:rsidP="00EA7DD0" w:rsidRDefault="00EA7DD0">
            <w:pPr>
              <w:pStyle w:val="Tabulkatext"/>
            </w:pPr>
            <w:r>
              <w:t xml:space="preserve">DPH: </w:t>
            </w:r>
          </w:p>
          <w:p w:rsidR="00EA7DD0" w:rsidP="00EA7DD0" w:rsidRDefault="00EA7DD0">
            <w:pPr>
              <w:pStyle w:val="Tabulkatext"/>
            </w:pPr>
            <w:r>
              <w:t>Cena celkem včetně DPH:</w:t>
            </w:r>
          </w:p>
          <w:p w:rsidR="00EA7DD0" w:rsidP="00180AD2" w:rsidRDefault="00EA7DD0">
            <w:pPr>
              <w:pStyle w:val="Tabulkatext"/>
            </w:pPr>
          </w:p>
        </w:tc>
      </w:tr>
      <w:tr w:rsidRPr="00D966F7" w:rsidR="00EA7DD0" w:rsidTr="00180AD2">
        <w:trPr>
          <w:trHeight w:val="723"/>
        </w:trPr>
        <w:tc>
          <w:tcPr>
            <w:tcW w:w="2694" w:type="dxa"/>
            <w:shd w:val="clear" w:color="auto" w:fill="E6E6E6"/>
            <w:vAlign w:val="center"/>
          </w:tcPr>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 xml:space="preserve">NABÍZENÁ CENA </w:t>
            </w:r>
          </w:p>
          <w:p w:rsidR="00EA7DD0" w:rsidP="00EA7DD0" w:rsidRDefault="00EA7DD0">
            <w:pPr>
              <w:rPr>
                <w:rFonts w:asciiTheme="majorHAnsi" w:hAnsiTheme="majorHAnsi" w:cstheme="majorHAnsi"/>
                <w:sz w:val="20"/>
                <w:szCs w:val="20"/>
              </w:rPr>
            </w:pPr>
            <w:r>
              <w:rPr>
                <w:rFonts w:asciiTheme="majorHAnsi" w:hAnsiTheme="majorHAnsi" w:cstheme="majorHAnsi"/>
                <w:sz w:val="20"/>
                <w:szCs w:val="20"/>
              </w:rPr>
              <w:t>DÍLČÍ PLNĚNÍ 11</w:t>
            </w:r>
          </w:p>
        </w:tc>
        <w:tc>
          <w:tcPr>
            <w:tcW w:w="6804" w:type="dxa"/>
            <w:shd w:val="clear" w:color="auto" w:fill="auto"/>
            <w:vAlign w:val="center"/>
          </w:tcPr>
          <w:p w:rsidR="00EA7DD0" w:rsidP="00EA7DD0" w:rsidRDefault="00EA7DD0">
            <w:pPr>
              <w:pStyle w:val="Tabulkatext"/>
            </w:pPr>
            <w:r>
              <w:t xml:space="preserve">Cena celkem bez DPH: </w:t>
            </w:r>
          </w:p>
          <w:p w:rsidR="00EA7DD0" w:rsidP="00EA7DD0" w:rsidRDefault="00EA7DD0">
            <w:pPr>
              <w:pStyle w:val="Tabulkatext"/>
            </w:pPr>
            <w:r>
              <w:t xml:space="preserve">DPH: </w:t>
            </w:r>
          </w:p>
          <w:p w:rsidR="00EA7DD0" w:rsidP="00EA7DD0" w:rsidRDefault="00EA7DD0">
            <w:pPr>
              <w:pStyle w:val="Tabulkatext"/>
            </w:pPr>
            <w:r>
              <w:t>Cena celkem včetně DPH:</w:t>
            </w:r>
          </w:p>
          <w:p w:rsidR="00EA7DD0" w:rsidP="00180AD2" w:rsidRDefault="00EA7DD0">
            <w:pPr>
              <w:pStyle w:val="Tabulkatext"/>
            </w:pPr>
          </w:p>
        </w:tc>
      </w:tr>
      <w:tr w:rsidRPr="00D966F7" w:rsidR="00EA7DD0" w:rsidTr="00180AD2">
        <w:tc>
          <w:tcPr>
            <w:tcW w:w="9498" w:type="dxa"/>
            <w:gridSpan w:val="2"/>
            <w:shd w:val="clear" w:color="auto" w:fill="auto"/>
            <w:vAlign w:val="center"/>
          </w:tcPr>
          <w:p w:rsidRPr="001D13CC" w:rsidR="00EA7DD0" w:rsidP="00180AD2" w:rsidRDefault="00EA7DD0">
            <w:pPr>
              <w:spacing w:before="20" w:after="20"/>
              <w:rPr>
                <w:rFonts w:asciiTheme="majorHAnsi" w:hAnsiTheme="majorHAnsi" w:cstheme="majorHAnsi"/>
                <w:b/>
                <w:sz w:val="20"/>
                <w:szCs w:val="20"/>
              </w:rPr>
            </w:pPr>
            <w:r>
              <w:rPr>
                <w:rFonts w:asciiTheme="majorHAnsi" w:hAnsiTheme="majorHAnsi" w:cstheme="majorHAnsi"/>
                <w:b/>
                <w:sz w:val="20"/>
                <w:szCs w:val="20"/>
              </w:rPr>
              <w:t>3</w:t>
            </w:r>
            <w:r w:rsidRPr="001D13CC">
              <w:rPr>
                <w:rFonts w:asciiTheme="majorHAnsi" w:hAnsiTheme="majorHAnsi" w:cstheme="majorHAnsi"/>
                <w:b/>
                <w:sz w:val="20"/>
                <w:szCs w:val="20"/>
              </w:rPr>
              <w:t>. Podpis</w:t>
            </w:r>
          </w:p>
        </w:tc>
      </w:tr>
      <w:tr w:rsidRPr="00D966F7" w:rsidR="00EA7DD0" w:rsidTr="00180AD2">
        <w:trPr>
          <w:trHeight w:val="1599"/>
        </w:trPr>
        <w:tc>
          <w:tcPr>
            <w:tcW w:w="2694" w:type="dxa"/>
            <w:shd w:val="clear" w:color="auto" w:fill="E6E6E6"/>
            <w:vAlign w:val="center"/>
          </w:tcPr>
          <w:p w:rsidRPr="001D13CC" w:rsidR="00EA7DD0" w:rsidP="00180AD2" w:rsidRDefault="00EA7DD0">
            <w:pPr>
              <w:rPr>
                <w:rFonts w:asciiTheme="majorHAnsi" w:hAnsiTheme="majorHAnsi" w:cstheme="majorHAnsi"/>
                <w:sz w:val="20"/>
                <w:szCs w:val="20"/>
              </w:rPr>
            </w:pPr>
            <w:r w:rsidRPr="001D13CC">
              <w:rPr>
                <w:rFonts w:asciiTheme="majorHAnsi" w:hAnsiTheme="majorHAnsi" w:cstheme="majorHAnsi"/>
                <w:sz w:val="20"/>
                <w:szCs w:val="20"/>
              </w:rPr>
              <w:t>Datum, otisk razítka a podpis oprávněné osoby uchazeče:</w:t>
            </w:r>
          </w:p>
        </w:tc>
        <w:tc>
          <w:tcPr>
            <w:tcW w:w="6804" w:type="dxa"/>
            <w:shd w:val="clear" w:color="auto" w:fill="auto"/>
            <w:vAlign w:val="center"/>
          </w:tcPr>
          <w:p w:rsidRPr="001D13CC" w:rsidR="00EA7DD0" w:rsidP="00180AD2" w:rsidRDefault="00EA7DD0">
            <w:pPr>
              <w:rPr>
                <w:rFonts w:asciiTheme="majorHAnsi" w:hAnsiTheme="majorHAnsi" w:cstheme="majorHAnsi"/>
                <w:sz w:val="20"/>
                <w:szCs w:val="20"/>
              </w:rPr>
            </w:pPr>
          </w:p>
          <w:p w:rsidRPr="001D13CC" w:rsidR="00EA7DD0" w:rsidP="00180AD2" w:rsidRDefault="00EA7DD0">
            <w:pPr>
              <w:rPr>
                <w:rFonts w:asciiTheme="majorHAnsi" w:hAnsiTheme="majorHAnsi" w:cstheme="majorHAnsi"/>
                <w:sz w:val="20"/>
                <w:szCs w:val="20"/>
              </w:rPr>
            </w:pPr>
          </w:p>
          <w:p w:rsidRPr="001D13CC" w:rsidR="00EA7DD0" w:rsidP="00180AD2" w:rsidRDefault="00EA7DD0">
            <w:pPr>
              <w:rPr>
                <w:rFonts w:asciiTheme="majorHAnsi" w:hAnsiTheme="majorHAnsi" w:cstheme="majorHAnsi"/>
                <w:sz w:val="20"/>
                <w:szCs w:val="20"/>
              </w:rPr>
            </w:pPr>
          </w:p>
          <w:p w:rsidRPr="001D13CC" w:rsidR="00EA7DD0" w:rsidP="00180AD2" w:rsidRDefault="00EA7DD0">
            <w:pPr>
              <w:rPr>
                <w:rFonts w:asciiTheme="majorHAnsi" w:hAnsiTheme="majorHAnsi" w:cstheme="majorHAnsi"/>
                <w:sz w:val="20"/>
                <w:szCs w:val="20"/>
              </w:rPr>
            </w:pPr>
          </w:p>
        </w:tc>
      </w:tr>
    </w:tbl>
    <w:p w:rsidR="00EA7DD0" w:rsidP="00EA7DD0" w:rsidRDefault="00EA7DD0"/>
    <w:p w:rsidR="00EA7DD0" w:rsidP="00EA7DD0" w:rsidRDefault="00EA7DD0"/>
    <w:p w:rsidR="00EA7DD0" w:rsidP="00EA7DD0" w:rsidRDefault="00EA7DD0"/>
    <w:p w:rsidR="00EA7DD0" w:rsidP="00EA7DD0" w:rsidRDefault="00EA7DD0"/>
    <w:p w:rsidR="00EA7DD0" w:rsidP="00EA7DD0" w:rsidRDefault="00EA7DD0">
      <w:pPr>
        <w:jc w:val="right"/>
        <w:rPr>
          <w:b/>
        </w:rPr>
      </w:pPr>
      <w:r w:rsidRPr="0030629F">
        <w:rPr>
          <w:b/>
        </w:rPr>
        <w:lastRenderedPageBreak/>
        <w:t>Příloha č.</w:t>
      </w:r>
      <w:r>
        <w:rPr>
          <w:b/>
        </w:rPr>
        <w:t>3   ZD: Návrh smlouvy o poskytování služeb</w:t>
      </w:r>
    </w:p>
    <w:p w:rsidR="00EA7DD0" w:rsidP="00EA7DD0" w:rsidRDefault="00EA7DD0">
      <w:pPr>
        <w:jc w:val="right"/>
        <w:rPr>
          <w:b/>
        </w:rPr>
      </w:pPr>
    </w:p>
    <w:p w:rsidR="00EA7DD0" w:rsidP="00EA7DD0" w:rsidRDefault="00EA7DD0">
      <w:pPr>
        <w:jc w:val="left"/>
        <w:rPr>
          <w:b/>
        </w:rPr>
      </w:pPr>
      <w:r>
        <w:rPr>
          <w:b/>
        </w:rPr>
        <w:t xml:space="preserve">Uvádíme v samostatné příloze. </w:t>
      </w: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EA7DD0" w:rsidP="00EA7DD0" w:rsidRDefault="00EA7DD0">
      <w:pPr>
        <w:jc w:val="right"/>
        <w:rPr>
          <w:b/>
        </w:rPr>
      </w:pPr>
    </w:p>
    <w:p w:rsidR="00A51E46" w:rsidP="00EA7DD0" w:rsidRDefault="00A51E46">
      <w:pPr>
        <w:jc w:val="right"/>
        <w:rPr>
          <w:b/>
        </w:rPr>
      </w:pPr>
    </w:p>
    <w:p w:rsidR="00A51E46" w:rsidP="00EA7DD0" w:rsidRDefault="00A51E46">
      <w:pPr>
        <w:jc w:val="right"/>
        <w:rPr>
          <w:b/>
        </w:rPr>
      </w:pPr>
    </w:p>
    <w:p w:rsidR="00EA7DD0" w:rsidP="00EA7DD0" w:rsidRDefault="00EA7DD0">
      <w:pPr>
        <w:jc w:val="right"/>
        <w:rPr>
          <w:b/>
        </w:rPr>
      </w:pPr>
      <w:r w:rsidRPr="0030629F">
        <w:rPr>
          <w:b/>
        </w:rPr>
        <w:lastRenderedPageBreak/>
        <w:t>Příloha č.</w:t>
      </w:r>
      <w:r>
        <w:rPr>
          <w:b/>
        </w:rPr>
        <w:t xml:space="preserve"> 4 ZD: Čestné prohlášení</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9193"/>
      </w:tblGrid>
      <w:tr w:rsidRPr="0057182E" w:rsidR="00EA7DD0" w:rsidTr="00180AD2">
        <w:trPr>
          <w:trHeight w:val="1273"/>
        </w:trPr>
        <w:tc>
          <w:tcPr>
            <w:tcW w:w="9193" w:type="dxa"/>
            <w:tcBorders>
              <w:top w:val="single" w:color="auto" w:sz="4" w:space="0"/>
              <w:left w:val="single" w:color="auto" w:sz="4" w:space="0"/>
              <w:bottom w:val="single" w:color="auto" w:sz="4" w:space="0"/>
              <w:right w:val="single" w:color="auto" w:sz="4" w:space="0"/>
            </w:tcBorders>
            <w:vAlign w:val="center"/>
          </w:tcPr>
          <w:p w:rsidRPr="00810C99" w:rsidR="00EA7DD0" w:rsidP="00180AD2" w:rsidRDefault="00EA7DD0">
            <w:pPr>
              <w:rPr>
                <w:rFonts w:ascii="Calibri" w:hAnsi="Calibri"/>
                <w:b/>
                <w:sz w:val="20"/>
                <w:szCs w:val="20"/>
              </w:rPr>
            </w:pPr>
            <w:r w:rsidRPr="00810C99">
              <w:rPr>
                <w:rFonts w:ascii="Calibri" w:hAnsi="Calibri"/>
                <w:b/>
                <w:sz w:val="20"/>
                <w:szCs w:val="20"/>
              </w:rPr>
              <w:t>Čestné prohlášení o splnění základních kvalifikačních předpokladů</w:t>
            </w:r>
          </w:p>
        </w:tc>
      </w:tr>
      <w:tr w:rsidRPr="00353683" w:rsidR="00EA7DD0" w:rsidTr="00180AD2">
        <w:trPr>
          <w:trHeight w:val="11218"/>
        </w:trPr>
        <w:tc>
          <w:tcPr>
            <w:tcW w:w="9193" w:type="dxa"/>
            <w:tcBorders>
              <w:top w:val="single" w:color="auto" w:sz="4" w:space="0"/>
              <w:left w:val="single" w:color="auto" w:sz="4" w:space="0"/>
              <w:bottom w:val="single" w:color="auto" w:sz="4" w:space="0"/>
              <w:right w:val="single" w:color="auto" w:sz="4" w:space="0"/>
            </w:tcBorders>
          </w:tcPr>
          <w:p w:rsidR="00EA7DD0" w:rsidP="00180AD2" w:rsidRDefault="00EA7DD0">
            <w:pPr>
              <w:spacing w:line="276" w:lineRule="auto"/>
              <w:ind w:right="432"/>
              <w:rPr>
                <w:rFonts w:ascii="Calibri" w:hAnsi="Calibri"/>
                <w:sz w:val="20"/>
                <w:szCs w:val="20"/>
              </w:rPr>
            </w:pPr>
          </w:p>
          <w:p w:rsidRPr="003D5BFE" w:rsidR="00EA7DD0" w:rsidP="00180AD2" w:rsidRDefault="00EA7DD0">
            <w:pPr>
              <w:spacing w:line="276" w:lineRule="auto"/>
              <w:ind w:right="432"/>
              <w:rPr>
                <w:rFonts w:ascii="Calibri" w:hAnsi="Calibri"/>
                <w:sz w:val="20"/>
                <w:szCs w:val="20"/>
              </w:rPr>
            </w:pPr>
            <w:r w:rsidRPr="003D5BFE">
              <w:rPr>
                <w:rFonts w:ascii="Calibri" w:hAnsi="Calibri"/>
                <w:sz w:val="20"/>
                <w:szCs w:val="20"/>
              </w:rPr>
              <w:t>Prohlašuji tímto čestně, že jsem dodavatel, který</w:t>
            </w:r>
            <w:r>
              <w:rPr>
                <w:rFonts w:ascii="Calibri" w:hAnsi="Calibri"/>
                <w:sz w:val="20"/>
                <w:szCs w:val="20"/>
              </w:rPr>
              <w:t>:</w:t>
            </w:r>
          </w:p>
          <w:p w:rsidR="00EA7DD0" w:rsidP="00EA7DD0" w:rsidRDefault="00EA7DD0">
            <w:pPr>
              <w:numPr>
                <w:ilvl w:val="0"/>
                <w:numId w:val="31"/>
              </w:numPr>
              <w:autoSpaceDN w:val="false"/>
              <w:spacing w:after="0" w:line="276" w:lineRule="auto"/>
              <w:rPr>
                <w:rFonts w:ascii="Calibri" w:hAnsi="Calibri"/>
                <w:sz w:val="20"/>
                <w:szCs w:val="20"/>
              </w:rPr>
            </w:pPr>
            <w:r w:rsidRPr="003D5BFE">
              <w:rPr>
                <w:rFonts w:ascii="Calibri" w:hAnsi="Calibri"/>
                <w:sz w:val="20"/>
                <w:szCs w:val="20"/>
              </w:rPr>
              <w:t>nebyl v zemi svého sídla v posledních 5 letech před zahájením zadávacího řízení pravomocně odsouzen pro trestný čin spáchaný ve prospěch organizované zločinecké skupiny nebo trestný čin účasti na organizované zločinecké skupině, trestný čin obchodování s lidmi, trestné činy proti majetku (podvod, úvěrový podvod, dotační podvod, podílnictví, podílnictví z nedbalosti, legalizace výnosů z trestné činnosti, legalizace výnosů z trestné činnosti z nedbalosti), trestné činy hospodářské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České republice, cizímu státu a mezinárodní organizaci, trestné činy proti pořádku ve věcech veřejných (trestné činy proti výkonu pravomoci orgánu veřejné moci a úřední osoby, trestné činy úředních osob, úplatkářství, jiná rušení činnosti orgánu veřejné moci) nebo obdobný trestný čin podle právního řádu země sídla dodavatele; k zahlazeným odsouzením se nepřihlíží,</w:t>
            </w:r>
          </w:p>
          <w:p w:rsidRPr="003D5BFE" w:rsidR="00EA7DD0" w:rsidP="00180AD2" w:rsidRDefault="00EA7DD0">
            <w:pPr>
              <w:autoSpaceDN w:val="false"/>
              <w:spacing w:after="0" w:line="276" w:lineRule="auto"/>
              <w:ind w:left="720"/>
              <w:rPr>
                <w:rFonts w:ascii="Calibri" w:hAnsi="Calibri"/>
                <w:sz w:val="20"/>
                <w:szCs w:val="20"/>
              </w:rPr>
            </w:pPr>
          </w:p>
          <w:p w:rsidR="00EA7DD0" w:rsidP="00EA7DD0" w:rsidRDefault="00EA7DD0">
            <w:pPr>
              <w:numPr>
                <w:ilvl w:val="0"/>
                <w:numId w:val="31"/>
              </w:numPr>
              <w:autoSpaceDN w:val="false"/>
              <w:spacing w:after="0" w:line="276" w:lineRule="auto"/>
              <w:rPr>
                <w:rFonts w:ascii="Calibri" w:hAnsi="Calibri"/>
                <w:sz w:val="20"/>
                <w:szCs w:val="20"/>
              </w:rPr>
            </w:pPr>
            <w:r w:rsidRPr="003D5BFE">
              <w:rPr>
                <w:rFonts w:ascii="Calibri" w:hAnsi="Calibri"/>
                <w:sz w:val="20"/>
                <w:szCs w:val="20"/>
              </w:rPr>
              <w:t>nemá v České republice nebo v zemi svého sídla v evidenci daní zachycen splatný daňový nedoplatek,</w:t>
            </w:r>
          </w:p>
          <w:p w:rsidRPr="003D5BFE" w:rsidR="00EA7DD0" w:rsidP="00180AD2" w:rsidRDefault="00EA7DD0">
            <w:pPr>
              <w:autoSpaceDN w:val="false"/>
              <w:spacing w:after="0" w:line="276" w:lineRule="auto"/>
              <w:ind w:left="720"/>
              <w:rPr>
                <w:rFonts w:ascii="Calibri" w:hAnsi="Calibri"/>
                <w:sz w:val="20"/>
                <w:szCs w:val="20"/>
              </w:rPr>
            </w:pPr>
          </w:p>
          <w:p w:rsidR="00EA7DD0" w:rsidP="00EA7DD0" w:rsidRDefault="00EA7DD0">
            <w:pPr>
              <w:numPr>
                <w:ilvl w:val="0"/>
                <w:numId w:val="31"/>
              </w:numPr>
              <w:autoSpaceDN w:val="false"/>
              <w:spacing w:after="0" w:line="276" w:lineRule="auto"/>
              <w:rPr>
                <w:rFonts w:ascii="Calibri" w:hAnsi="Calibri"/>
                <w:sz w:val="20"/>
                <w:szCs w:val="20"/>
              </w:rPr>
            </w:pPr>
            <w:r w:rsidRPr="003D5BFE">
              <w:rPr>
                <w:rFonts w:ascii="Calibri" w:hAnsi="Calibri"/>
                <w:sz w:val="20"/>
                <w:szCs w:val="20"/>
              </w:rPr>
              <w:t>nemá v České republice nebo v zemi svého sídla splatný nedoplatek na pojistném nebo na penále na veřejné zdravotní pojištění,</w:t>
            </w:r>
          </w:p>
          <w:p w:rsidRPr="003D5BFE" w:rsidR="00EA7DD0" w:rsidP="00180AD2" w:rsidRDefault="00EA7DD0">
            <w:pPr>
              <w:autoSpaceDN w:val="false"/>
              <w:spacing w:after="0" w:line="276" w:lineRule="auto"/>
              <w:ind w:left="720"/>
              <w:rPr>
                <w:rFonts w:ascii="Calibri" w:hAnsi="Calibri"/>
                <w:sz w:val="20"/>
                <w:szCs w:val="20"/>
              </w:rPr>
            </w:pPr>
          </w:p>
          <w:p w:rsidR="00EA7DD0" w:rsidP="00EA7DD0" w:rsidRDefault="00EA7DD0">
            <w:pPr>
              <w:numPr>
                <w:ilvl w:val="0"/>
                <w:numId w:val="31"/>
              </w:numPr>
              <w:autoSpaceDN w:val="false"/>
              <w:spacing w:after="0" w:line="276" w:lineRule="auto"/>
              <w:rPr>
                <w:rFonts w:ascii="Calibri" w:hAnsi="Calibri"/>
                <w:sz w:val="20"/>
                <w:szCs w:val="20"/>
              </w:rPr>
            </w:pPr>
            <w:r w:rsidRPr="003D5BFE">
              <w:rPr>
                <w:rFonts w:ascii="Calibri" w:hAnsi="Calibri"/>
                <w:sz w:val="20"/>
                <w:szCs w:val="20"/>
              </w:rPr>
              <w:t>nemá v České republice nebo v zemi svého sídla splatný nedoplatek na pojistném nebo na penále na sociální zabezpečení a příspěvku na státní politiku zaměstnanosti,</w:t>
            </w:r>
          </w:p>
          <w:p w:rsidRPr="003D5BFE" w:rsidR="00EA7DD0" w:rsidP="00180AD2" w:rsidRDefault="00EA7DD0">
            <w:pPr>
              <w:autoSpaceDN w:val="false"/>
              <w:spacing w:after="0" w:line="276" w:lineRule="auto"/>
              <w:ind w:left="720"/>
              <w:rPr>
                <w:rFonts w:ascii="Calibri" w:hAnsi="Calibri"/>
                <w:sz w:val="20"/>
                <w:szCs w:val="20"/>
              </w:rPr>
            </w:pPr>
          </w:p>
          <w:p w:rsidRPr="003D5BFE" w:rsidR="00EA7DD0" w:rsidP="00EA7DD0" w:rsidRDefault="00EA7DD0">
            <w:pPr>
              <w:numPr>
                <w:ilvl w:val="0"/>
                <w:numId w:val="31"/>
              </w:numPr>
              <w:autoSpaceDN w:val="false"/>
              <w:spacing w:after="0" w:line="276" w:lineRule="auto"/>
              <w:rPr>
                <w:rFonts w:ascii="Calibri" w:hAnsi="Calibri"/>
                <w:sz w:val="20"/>
                <w:szCs w:val="20"/>
              </w:rPr>
            </w:pPr>
            <w:r w:rsidRPr="003D5BFE">
              <w:rPr>
                <w:rFonts w:ascii="Calibri" w:hAnsi="Calibri"/>
                <w:sz w:val="20"/>
                <w:szCs w:val="20"/>
              </w:rPr>
              <w:t>není v likvidaci, proti němuž bylo vydáno rozhodnutí o úpadku, vůči němuž byla nařízena nucená správa podle jiného právního předpisu nebo v obdobné situaci podle právního řádu země sídla dodavatele.</w:t>
            </w:r>
          </w:p>
          <w:p w:rsidR="00EA7DD0" w:rsidP="00180AD2" w:rsidRDefault="00EA7DD0">
            <w:pPr>
              <w:pStyle w:val="Odstavecseseznamem"/>
              <w:rPr>
                <w:rFonts w:ascii="Calibri" w:hAnsi="Calibri"/>
                <w:sz w:val="20"/>
                <w:szCs w:val="20"/>
              </w:rPr>
            </w:pPr>
          </w:p>
          <w:p w:rsidRPr="003D5BFE" w:rsidR="00EA7DD0" w:rsidP="00180AD2" w:rsidRDefault="00EA7DD0">
            <w:pPr>
              <w:pStyle w:val="Odstavecseseznamem"/>
              <w:rPr>
                <w:rFonts w:ascii="Calibri" w:hAnsi="Calibri"/>
                <w:sz w:val="20"/>
                <w:szCs w:val="20"/>
              </w:rPr>
            </w:pPr>
          </w:p>
          <w:p w:rsidRPr="003D5BFE" w:rsidR="00EA7DD0" w:rsidP="00180AD2" w:rsidRDefault="00EA7DD0">
            <w:pPr>
              <w:autoSpaceDN w:val="false"/>
              <w:spacing w:line="276" w:lineRule="auto"/>
              <w:rPr>
                <w:rFonts w:ascii="Calibri" w:hAnsi="Calibri"/>
                <w:sz w:val="20"/>
                <w:szCs w:val="20"/>
              </w:rPr>
            </w:pPr>
            <w:r w:rsidRPr="003D5BFE">
              <w:rPr>
                <w:rFonts w:ascii="Calibri" w:hAnsi="Calibri"/>
                <w:sz w:val="20"/>
                <w:szCs w:val="20"/>
              </w:rPr>
              <w:t>Je-li dodavatelem právnická osoba, musí podmínku podle písm. a) splňovat tato právnická osoba a zároveň každý člen statutárního orgánu. Je-li členem statutárního orgánu dodavatele právnická osoba, musí podmínku podle pís</w:t>
            </w:r>
            <w:r>
              <w:rPr>
                <w:rFonts w:ascii="Calibri" w:hAnsi="Calibri"/>
                <w:sz w:val="20"/>
                <w:szCs w:val="20"/>
              </w:rPr>
              <w:t>m. a) splňovat:</w:t>
            </w:r>
          </w:p>
          <w:p w:rsidRPr="003D5BFE" w:rsidR="00EA7DD0" w:rsidP="00EA7DD0" w:rsidRDefault="00EA7DD0">
            <w:pPr>
              <w:numPr>
                <w:ilvl w:val="0"/>
                <w:numId w:val="32"/>
              </w:numPr>
              <w:autoSpaceDN w:val="false"/>
              <w:spacing w:after="0" w:line="276" w:lineRule="auto"/>
              <w:rPr>
                <w:rFonts w:ascii="Calibri" w:hAnsi="Calibri"/>
                <w:sz w:val="20"/>
                <w:szCs w:val="20"/>
              </w:rPr>
            </w:pPr>
            <w:r w:rsidRPr="003D5BFE">
              <w:rPr>
                <w:rFonts w:ascii="Calibri" w:hAnsi="Calibri"/>
                <w:sz w:val="20"/>
                <w:szCs w:val="20"/>
              </w:rPr>
              <w:t>tato právnická osoba,</w:t>
            </w:r>
          </w:p>
          <w:p w:rsidRPr="003D5BFE" w:rsidR="00EA7DD0" w:rsidP="00EA7DD0" w:rsidRDefault="00EA7DD0">
            <w:pPr>
              <w:numPr>
                <w:ilvl w:val="0"/>
                <w:numId w:val="32"/>
              </w:numPr>
              <w:autoSpaceDN w:val="false"/>
              <w:spacing w:after="0" w:line="276" w:lineRule="auto"/>
              <w:rPr>
                <w:rFonts w:ascii="Calibri" w:hAnsi="Calibri"/>
                <w:sz w:val="20"/>
                <w:szCs w:val="20"/>
              </w:rPr>
            </w:pPr>
            <w:r w:rsidRPr="003D5BFE">
              <w:rPr>
                <w:rFonts w:ascii="Calibri" w:hAnsi="Calibri"/>
                <w:sz w:val="20"/>
                <w:szCs w:val="20"/>
              </w:rPr>
              <w:t>každý člen statutárního orgánu této právnické osoby a</w:t>
            </w:r>
          </w:p>
          <w:p w:rsidR="00EA7DD0" w:rsidP="00EA7DD0" w:rsidRDefault="00EA7DD0">
            <w:pPr>
              <w:numPr>
                <w:ilvl w:val="0"/>
                <w:numId w:val="32"/>
              </w:numPr>
              <w:autoSpaceDN w:val="false"/>
              <w:spacing w:after="0" w:line="276" w:lineRule="auto"/>
              <w:rPr>
                <w:rFonts w:ascii="Calibri" w:hAnsi="Calibri"/>
                <w:sz w:val="20"/>
                <w:szCs w:val="20"/>
              </w:rPr>
            </w:pPr>
            <w:r w:rsidRPr="003D5BFE">
              <w:rPr>
                <w:rFonts w:ascii="Calibri" w:hAnsi="Calibri"/>
                <w:sz w:val="20"/>
                <w:szCs w:val="20"/>
              </w:rPr>
              <w:t>osoba zastupující tuto právnickou osobu v statutárním orgánu dodavatele.</w:t>
            </w:r>
          </w:p>
          <w:p w:rsidR="00EA7DD0" w:rsidP="00180AD2" w:rsidRDefault="00EA7DD0">
            <w:pPr>
              <w:autoSpaceDN w:val="false"/>
              <w:spacing w:after="0" w:line="276" w:lineRule="auto"/>
              <w:ind w:left="720"/>
              <w:rPr>
                <w:rFonts w:ascii="Calibri" w:hAnsi="Calibri"/>
                <w:sz w:val="20"/>
                <w:szCs w:val="20"/>
              </w:rPr>
            </w:pPr>
          </w:p>
          <w:p w:rsidR="00EA7DD0" w:rsidP="00180AD2" w:rsidRDefault="00EA7DD0">
            <w:pPr>
              <w:autoSpaceDN w:val="false"/>
              <w:spacing w:after="0" w:line="276" w:lineRule="auto"/>
              <w:ind w:left="720"/>
              <w:rPr>
                <w:rFonts w:ascii="Calibri" w:hAnsi="Calibri"/>
                <w:sz w:val="20"/>
                <w:szCs w:val="20"/>
              </w:rPr>
            </w:pPr>
          </w:p>
          <w:p w:rsidR="00EA7DD0" w:rsidP="00180AD2" w:rsidRDefault="00EA7DD0">
            <w:pPr>
              <w:autoSpaceDN w:val="false"/>
              <w:spacing w:after="0" w:line="276" w:lineRule="auto"/>
              <w:ind w:left="720"/>
              <w:rPr>
                <w:rFonts w:ascii="Calibri" w:hAnsi="Calibri"/>
                <w:sz w:val="20"/>
                <w:szCs w:val="20"/>
              </w:rPr>
            </w:pPr>
          </w:p>
          <w:p w:rsidR="00EA7DD0" w:rsidP="00180AD2" w:rsidRDefault="00EA7DD0">
            <w:pPr>
              <w:autoSpaceDN w:val="false"/>
              <w:spacing w:after="0" w:line="276" w:lineRule="auto"/>
              <w:ind w:left="720"/>
              <w:rPr>
                <w:rFonts w:ascii="Calibri" w:hAnsi="Calibri"/>
                <w:sz w:val="20"/>
                <w:szCs w:val="20"/>
              </w:rPr>
            </w:pPr>
          </w:p>
          <w:p w:rsidR="00EA7DD0" w:rsidP="00180AD2" w:rsidRDefault="00EA7DD0">
            <w:pPr>
              <w:autoSpaceDN w:val="false"/>
              <w:spacing w:after="0" w:line="276" w:lineRule="auto"/>
              <w:ind w:left="720"/>
              <w:rPr>
                <w:rFonts w:ascii="Calibri" w:hAnsi="Calibri"/>
                <w:sz w:val="20"/>
                <w:szCs w:val="20"/>
              </w:rPr>
            </w:pPr>
          </w:p>
          <w:p w:rsidR="00EA7DD0" w:rsidP="00180AD2" w:rsidRDefault="00EA7DD0">
            <w:pPr>
              <w:autoSpaceDN w:val="false"/>
              <w:spacing w:after="0" w:line="276" w:lineRule="auto"/>
              <w:ind w:left="720"/>
              <w:rPr>
                <w:rFonts w:ascii="Calibri" w:hAnsi="Calibri"/>
                <w:sz w:val="20"/>
                <w:szCs w:val="20"/>
              </w:rPr>
            </w:pPr>
          </w:p>
          <w:p w:rsidRPr="003D5BFE" w:rsidR="00EA7DD0" w:rsidP="00180AD2" w:rsidRDefault="00EA7DD0">
            <w:pPr>
              <w:autoSpaceDN w:val="false"/>
              <w:spacing w:after="0" w:line="276" w:lineRule="auto"/>
              <w:ind w:left="720"/>
              <w:rPr>
                <w:rFonts w:ascii="Calibri" w:hAnsi="Calibri"/>
                <w:sz w:val="20"/>
                <w:szCs w:val="20"/>
              </w:rPr>
            </w:pPr>
          </w:p>
          <w:p w:rsidRPr="003D5BFE" w:rsidR="00EA7DD0" w:rsidP="00180AD2" w:rsidRDefault="00EA7DD0">
            <w:pPr>
              <w:autoSpaceDN w:val="false"/>
              <w:spacing w:line="276" w:lineRule="auto"/>
              <w:rPr>
                <w:rFonts w:ascii="Calibri" w:hAnsi="Calibri"/>
                <w:sz w:val="20"/>
                <w:szCs w:val="20"/>
              </w:rPr>
            </w:pPr>
            <w:r w:rsidRPr="003D5BFE">
              <w:rPr>
                <w:rFonts w:ascii="Calibri" w:hAnsi="Calibri"/>
                <w:sz w:val="20"/>
                <w:szCs w:val="20"/>
              </w:rPr>
              <w:t>Účastní-li se za</w:t>
            </w:r>
            <w:r>
              <w:rPr>
                <w:rFonts w:ascii="Calibri" w:hAnsi="Calibri"/>
                <w:sz w:val="20"/>
                <w:szCs w:val="20"/>
              </w:rPr>
              <w:t>dávacího řízení pobočka závodu:</w:t>
            </w:r>
          </w:p>
          <w:p w:rsidRPr="003D5BFE" w:rsidR="00EA7DD0" w:rsidP="00EA7DD0" w:rsidRDefault="00EA7DD0">
            <w:pPr>
              <w:numPr>
                <w:ilvl w:val="0"/>
                <w:numId w:val="32"/>
              </w:numPr>
              <w:autoSpaceDN w:val="false"/>
              <w:spacing w:after="0" w:line="276" w:lineRule="auto"/>
              <w:rPr>
                <w:rFonts w:ascii="Calibri" w:hAnsi="Calibri"/>
                <w:sz w:val="20"/>
                <w:szCs w:val="20"/>
              </w:rPr>
            </w:pPr>
            <w:r w:rsidRPr="003D5BFE">
              <w:rPr>
                <w:rFonts w:ascii="Calibri" w:hAnsi="Calibri"/>
                <w:sz w:val="20"/>
                <w:szCs w:val="20"/>
              </w:rPr>
              <w:t>zahraniční právnické osoby, musí podmínku podle písm. a) splňovat tato právnická osoba a vedoucí pobočky závodu,</w:t>
            </w:r>
          </w:p>
          <w:p w:rsidRPr="003D5BFE" w:rsidR="00EA7DD0" w:rsidP="00EA7DD0" w:rsidRDefault="00EA7DD0">
            <w:pPr>
              <w:numPr>
                <w:ilvl w:val="0"/>
                <w:numId w:val="32"/>
              </w:numPr>
              <w:autoSpaceDN w:val="false"/>
              <w:spacing w:after="0" w:line="276" w:lineRule="auto"/>
              <w:rPr>
                <w:rFonts w:ascii="Calibri" w:hAnsi="Calibri"/>
                <w:sz w:val="20"/>
                <w:szCs w:val="20"/>
              </w:rPr>
            </w:pPr>
            <w:r w:rsidRPr="003D5BFE">
              <w:rPr>
                <w:rFonts w:ascii="Calibri" w:hAnsi="Calibri"/>
                <w:sz w:val="20"/>
                <w:szCs w:val="20"/>
              </w:rPr>
              <w:t>české právnické osoby, musí podmínku podle písm. a) splňovat osoby uvedené v předchozím odstavci a vedoucí pobočky závodu.</w:t>
            </w:r>
          </w:p>
          <w:p w:rsidR="00EA7DD0" w:rsidP="00180AD2" w:rsidRDefault="00EA7DD0">
            <w:pPr>
              <w:rPr>
                <w:rFonts w:ascii="Calibri" w:hAnsi="Calibri"/>
                <w:sz w:val="20"/>
                <w:szCs w:val="20"/>
              </w:rPr>
            </w:pPr>
          </w:p>
          <w:p w:rsidR="00EA7DD0" w:rsidP="00180AD2" w:rsidRDefault="00EA7DD0">
            <w:pPr>
              <w:rPr>
                <w:rFonts w:ascii="Calibri" w:hAnsi="Calibri"/>
                <w:sz w:val="20"/>
                <w:szCs w:val="20"/>
              </w:rPr>
            </w:pPr>
          </w:p>
          <w:p w:rsidRPr="00810C99" w:rsidR="00EA7DD0" w:rsidP="00180AD2" w:rsidRDefault="00EA7DD0">
            <w:pPr>
              <w:rPr>
                <w:rFonts w:ascii="Calibri" w:hAnsi="Calibri"/>
                <w:sz w:val="20"/>
                <w:szCs w:val="20"/>
              </w:rPr>
            </w:pPr>
            <w:r w:rsidRPr="00810C99">
              <w:rPr>
                <w:rFonts w:ascii="Calibri" w:hAnsi="Calibri"/>
                <w:sz w:val="20"/>
                <w:szCs w:val="20"/>
              </w:rPr>
              <w:t>V …………………………………………</w:t>
            </w:r>
            <w:r w:rsidRPr="00810C99">
              <w:rPr>
                <w:rFonts w:ascii="Calibri" w:hAnsi="Calibri"/>
                <w:sz w:val="20"/>
                <w:szCs w:val="20"/>
              </w:rPr>
              <w:tab/>
              <w:t>dne ………………………</w:t>
            </w:r>
          </w:p>
          <w:p w:rsidRPr="00810C99" w:rsidR="00EA7DD0" w:rsidP="00180AD2" w:rsidRDefault="00EA7DD0">
            <w:pPr>
              <w:rPr>
                <w:rFonts w:ascii="Calibri" w:hAnsi="Calibri"/>
                <w:sz w:val="20"/>
                <w:szCs w:val="20"/>
              </w:rPr>
            </w:pPr>
          </w:p>
          <w:p w:rsidR="00EA7DD0" w:rsidP="00180AD2" w:rsidRDefault="00EA7DD0">
            <w:pPr>
              <w:rPr>
                <w:rFonts w:ascii="Calibri" w:hAnsi="Calibri"/>
                <w:sz w:val="20"/>
                <w:szCs w:val="20"/>
              </w:rPr>
            </w:pPr>
            <w:r w:rsidRPr="00810C99">
              <w:rPr>
                <w:rFonts w:ascii="Calibri" w:hAnsi="Calibri"/>
                <w:sz w:val="20"/>
                <w:szCs w:val="20"/>
              </w:rPr>
              <w:t>Osoba oprávněná jednat:</w:t>
            </w:r>
          </w:p>
          <w:p w:rsidRPr="00810C99" w:rsidR="00EA7DD0" w:rsidP="00180AD2" w:rsidRDefault="00EA7DD0">
            <w:pPr>
              <w:rPr>
                <w:rFonts w:ascii="Calibri" w:hAnsi="Calibri"/>
                <w:sz w:val="20"/>
                <w:szCs w:val="20"/>
              </w:rPr>
            </w:pPr>
          </w:p>
          <w:p w:rsidR="00EA7DD0" w:rsidP="00180AD2" w:rsidRDefault="00EA7DD0">
            <w:pPr>
              <w:rPr>
                <w:rFonts w:ascii="Calibri" w:hAnsi="Calibri"/>
                <w:sz w:val="20"/>
                <w:szCs w:val="20"/>
              </w:rPr>
            </w:pPr>
            <w:r w:rsidRPr="00810C99">
              <w:rPr>
                <w:rFonts w:ascii="Calibri" w:hAnsi="Calibri"/>
                <w:sz w:val="20"/>
                <w:szCs w:val="20"/>
              </w:rPr>
              <w:t>Titul, jm</w:t>
            </w:r>
            <w:r>
              <w:rPr>
                <w:rFonts w:ascii="Calibri" w:hAnsi="Calibri"/>
                <w:sz w:val="20"/>
                <w:szCs w:val="20"/>
              </w:rPr>
              <w:t>éno, příjmení:</w:t>
            </w:r>
            <w:r>
              <w:rPr>
                <w:rFonts w:ascii="Calibri" w:hAnsi="Calibri"/>
                <w:sz w:val="20"/>
                <w:szCs w:val="20"/>
              </w:rPr>
              <w:tab/>
              <w:t>…………………………………………</w:t>
            </w:r>
          </w:p>
          <w:p w:rsidR="00EA7DD0" w:rsidP="00180AD2" w:rsidRDefault="00EA7DD0">
            <w:pPr>
              <w:rPr>
                <w:rFonts w:ascii="Calibri" w:hAnsi="Calibri"/>
                <w:sz w:val="20"/>
                <w:szCs w:val="20"/>
              </w:rPr>
            </w:pPr>
          </w:p>
          <w:p w:rsidRPr="00810C99" w:rsidR="00EA7DD0" w:rsidP="00180AD2" w:rsidRDefault="00EA7DD0">
            <w:pPr>
              <w:rPr>
                <w:rFonts w:ascii="Calibri" w:hAnsi="Calibri"/>
                <w:sz w:val="20"/>
                <w:szCs w:val="20"/>
              </w:rPr>
            </w:pPr>
            <w:r w:rsidRPr="00810C99">
              <w:rPr>
                <w:rFonts w:ascii="Calibri" w:hAnsi="Calibri"/>
                <w:sz w:val="20"/>
                <w:szCs w:val="20"/>
              </w:rPr>
              <w:t>Funkce:</w:t>
            </w:r>
            <w:r w:rsidRPr="00810C99">
              <w:rPr>
                <w:rFonts w:ascii="Calibri" w:hAnsi="Calibri"/>
                <w:sz w:val="20"/>
                <w:szCs w:val="20"/>
              </w:rPr>
              <w:tab/>
            </w:r>
            <w:r w:rsidRPr="00810C99">
              <w:rPr>
                <w:rFonts w:ascii="Calibri" w:hAnsi="Calibri"/>
                <w:sz w:val="20"/>
                <w:szCs w:val="20"/>
              </w:rPr>
              <w:tab/>
            </w:r>
            <w:r>
              <w:rPr>
                <w:rFonts w:ascii="Calibri" w:hAnsi="Calibri"/>
                <w:sz w:val="20"/>
                <w:szCs w:val="20"/>
              </w:rPr>
              <w:t xml:space="preserve">               </w:t>
            </w:r>
            <w:r w:rsidRPr="00810C99">
              <w:rPr>
                <w:rFonts w:ascii="Calibri" w:hAnsi="Calibri"/>
                <w:sz w:val="20"/>
                <w:szCs w:val="20"/>
              </w:rPr>
              <w:t>……………………………………………</w:t>
            </w:r>
          </w:p>
          <w:p w:rsidR="00EA7DD0" w:rsidP="00180AD2" w:rsidRDefault="00EA7DD0">
            <w:pPr>
              <w:rPr>
                <w:rFonts w:ascii="Calibri" w:hAnsi="Calibri"/>
                <w:sz w:val="20"/>
                <w:szCs w:val="20"/>
              </w:rPr>
            </w:pPr>
          </w:p>
          <w:p w:rsidRPr="00810C99" w:rsidR="00EA7DD0" w:rsidP="00180AD2" w:rsidRDefault="00EA7DD0">
            <w:pPr>
              <w:rPr>
                <w:rFonts w:ascii="Calibri" w:hAnsi="Calibri"/>
                <w:sz w:val="20"/>
                <w:szCs w:val="20"/>
              </w:rPr>
            </w:pPr>
            <w:r w:rsidRPr="00810C99">
              <w:rPr>
                <w:rFonts w:ascii="Calibri" w:hAnsi="Calibri"/>
                <w:sz w:val="20"/>
                <w:szCs w:val="20"/>
              </w:rPr>
              <w:t>Podpis:</w:t>
            </w:r>
            <w:r w:rsidRPr="00810C99">
              <w:rPr>
                <w:rFonts w:ascii="Calibri" w:hAnsi="Calibri"/>
                <w:sz w:val="20"/>
                <w:szCs w:val="20"/>
              </w:rPr>
              <w:tab/>
            </w:r>
            <w:r w:rsidRPr="00810C99">
              <w:rPr>
                <w:rFonts w:ascii="Calibri" w:hAnsi="Calibri"/>
                <w:sz w:val="20"/>
                <w:szCs w:val="20"/>
              </w:rPr>
              <w:tab/>
            </w:r>
            <w:r>
              <w:rPr>
                <w:rFonts w:ascii="Calibri" w:hAnsi="Calibri"/>
                <w:sz w:val="20"/>
                <w:szCs w:val="20"/>
              </w:rPr>
              <w:t xml:space="preserve">               </w:t>
            </w:r>
            <w:r w:rsidRPr="00810C99">
              <w:rPr>
                <w:rFonts w:ascii="Calibri" w:hAnsi="Calibri"/>
                <w:sz w:val="20"/>
                <w:szCs w:val="20"/>
              </w:rPr>
              <w:t>……………………………………………</w:t>
            </w:r>
          </w:p>
          <w:p w:rsidR="00EA7DD0" w:rsidP="00180AD2" w:rsidRDefault="00EA7DD0">
            <w:pPr>
              <w:rPr>
                <w:rFonts w:ascii="Calibri" w:hAnsi="Calibri"/>
                <w:sz w:val="20"/>
                <w:szCs w:val="20"/>
              </w:rPr>
            </w:pPr>
          </w:p>
          <w:p w:rsidRPr="00810C99" w:rsidR="00EA7DD0" w:rsidP="00180AD2" w:rsidRDefault="00EA7DD0">
            <w:pPr>
              <w:rPr>
                <w:rFonts w:ascii="Calibri" w:hAnsi="Calibri"/>
                <w:sz w:val="20"/>
                <w:szCs w:val="20"/>
              </w:rPr>
            </w:pPr>
          </w:p>
          <w:p w:rsidRPr="00810C99" w:rsidR="00EA7DD0" w:rsidP="00180AD2" w:rsidRDefault="00EA7DD0">
            <w:pPr>
              <w:rPr>
                <w:rFonts w:ascii="Calibri" w:hAnsi="Calibri"/>
                <w:sz w:val="20"/>
                <w:szCs w:val="20"/>
              </w:rPr>
            </w:pPr>
            <w:r w:rsidRPr="00810C99">
              <w:rPr>
                <w:rFonts w:ascii="Calibri" w:hAnsi="Calibri"/>
                <w:sz w:val="20"/>
                <w:szCs w:val="20"/>
              </w:rPr>
              <w:t xml:space="preserve">Razítko:        </w:t>
            </w:r>
            <w:r>
              <w:rPr>
                <w:rFonts w:ascii="Calibri" w:hAnsi="Calibri"/>
                <w:sz w:val="20"/>
                <w:szCs w:val="20"/>
              </w:rPr>
              <w:t xml:space="preserve">                 </w:t>
            </w:r>
            <w:r w:rsidRPr="00810C99">
              <w:rPr>
                <w:rFonts w:ascii="Calibri" w:hAnsi="Calibri"/>
                <w:sz w:val="20"/>
                <w:szCs w:val="20"/>
              </w:rPr>
              <w:t xml:space="preserve"> </w:t>
            </w:r>
            <w:r>
              <w:rPr>
                <w:rFonts w:ascii="Calibri" w:hAnsi="Calibri"/>
                <w:sz w:val="20"/>
                <w:szCs w:val="20"/>
              </w:rPr>
              <w:t xml:space="preserve">  </w:t>
            </w:r>
            <w:r w:rsidRPr="00810C99">
              <w:rPr>
                <w:rFonts w:ascii="Calibri" w:hAnsi="Calibri"/>
                <w:sz w:val="20"/>
                <w:szCs w:val="20"/>
              </w:rPr>
              <w:t xml:space="preserve">  </w:t>
            </w:r>
            <w:r>
              <w:rPr>
                <w:rFonts w:ascii="Calibri" w:hAnsi="Calibri"/>
                <w:sz w:val="20"/>
                <w:szCs w:val="20"/>
              </w:rPr>
              <w:t xml:space="preserve"> </w:t>
            </w:r>
            <w:r w:rsidRPr="00810C99">
              <w:rPr>
                <w:rFonts w:ascii="Calibri" w:hAnsi="Calibri"/>
                <w:sz w:val="20"/>
                <w:szCs w:val="20"/>
              </w:rPr>
              <w:t>………………………………………….....</w:t>
            </w:r>
          </w:p>
        </w:tc>
      </w:tr>
    </w:tbl>
    <w:p w:rsidR="00EA7DD0" w:rsidP="00BD3B9C" w:rsidRDefault="00EA7DD0">
      <w:pPr>
        <w:spacing w:before="120" w:after="120"/>
        <w:rPr>
          <w:rFonts w:ascii="Calibri" w:hAnsi="Calibri" w:eastAsia="Arial Unicode MS" w:cs="Arial"/>
        </w:rPr>
      </w:pPr>
    </w:p>
    <w:p w:rsidR="00022AC9" w:rsidP="00BD3B9C" w:rsidRDefault="00022AC9">
      <w:pPr>
        <w:spacing w:before="120" w:after="120"/>
        <w:rPr>
          <w:rFonts w:ascii="Calibri" w:hAnsi="Calibri" w:eastAsia="Arial Unicode MS" w:cs="Arial"/>
        </w:rPr>
      </w:pPr>
    </w:p>
    <w:p w:rsidR="00022AC9" w:rsidP="00BD3B9C" w:rsidRDefault="00022AC9">
      <w:pPr>
        <w:spacing w:before="120" w:after="120"/>
        <w:rPr>
          <w:rFonts w:ascii="Calibri" w:hAnsi="Calibri" w:eastAsia="Arial Unicode MS" w:cs="Arial"/>
        </w:rPr>
      </w:pPr>
    </w:p>
    <w:p w:rsidR="00022AC9" w:rsidP="00BD3B9C" w:rsidRDefault="00022AC9">
      <w:pPr>
        <w:spacing w:before="120" w:after="120"/>
        <w:rPr>
          <w:rFonts w:ascii="Calibri" w:hAnsi="Calibri" w:eastAsia="Arial Unicode MS" w:cs="Arial"/>
        </w:rPr>
      </w:pPr>
    </w:p>
    <w:sectPr w:rsidR="00022AC9" w:rsidSect="00830A79">
      <w:headerReference w:type="default" r:id="rId12"/>
      <w:footerReference w:type="default" r:id="rId13"/>
      <w:headerReference w:type="first" r:id="rId14"/>
      <w:footerReference w:type="first" r:id="rId15"/>
      <w:pgSz w:w="11906" w:h="16838" w:code="9"/>
      <w:pgMar w:top="1418" w:right="1418" w:bottom="1418"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4A4A9C" w:rsidP="00744469" w:rsidRDefault="004A4A9C">
      <w:pPr>
        <w:spacing w:after="0"/>
      </w:pPr>
      <w:r>
        <w:separator/>
      </w:r>
    </w:p>
  </w:endnote>
  <w:endnote w:type="continuationSeparator" w:id="0">
    <w:p w:rsidR="004A4A9C" w:rsidP="00744469" w:rsidRDefault="004A4A9C">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tbl>
    <w:tblPr>
      <w:tblW w:w="5000" w:type="pct"/>
      <w:tblCellMar>
        <w:left w:w="0" w:type="dxa"/>
        <w:right w:w="0" w:type="dxa"/>
      </w:tblCellMar>
      <w:tblLook w:firstRow="1" w:lastRow="0" w:firstColumn="1" w:lastColumn="0" w:noHBand="0" w:noVBand="1" w:val="04A0"/>
    </w:tblPr>
    <w:tblGrid>
      <w:gridCol w:w="3024"/>
      <w:gridCol w:w="3024"/>
      <w:gridCol w:w="3022"/>
    </w:tblGrid>
    <w:tr w:rsidR="00490CAB" w:rsidTr="00830A79">
      <w:tc>
        <w:tcPr>
          <w:tcW w:w="5000" w:type="pct"/>
          <w:gridSpan w:val="3"/>
          <w:shd w:val="clear" w:color="auto" w:fill="auto"/>
          <w:vAlign w:val="center"/>
        </w:tcPr>
        <w:p w:rsidR="00490CAB" w:rsidP="00F543E8" w:rsidRDefault="00490CAB">
          <w:pPr>
            <w:pStyle w:val="Tabulkazhlav"/>
          </w:pPr>
        </w:p>
      </w:tc>
    </w:tr>
    <w:tr w:rsidR="00490CAB" w:rsidTr="00830A79">
      <w:tc>
        <w:tcPr>
          <w:tcW w:w="1667" w:type="pct"/>
          <w:shd w:val="clear" w:color="auto" w:fill="auto"/>
          <w:vAlign w:val="center"/>
        </w:tcPr>
        <w:p w:rsidR="00490CAB" w:rsidP="00E073EC" w:rsidRDefault="00490CAB">
          <w:pPr>
            <w:pStyle w:val="Tabulkatext"/>
          </w:pPr>
        </w:p>
      </w:tc>
      <w:tc>
        <w:tcPr>
          <w:tcW w:w="1667" w:type="pct"/>
          <w:shd w:val="clear" w:color="auto" w:fill="auto"/>
          <w:vAlign w:val="center"/>
        </w:tcPr>
        <w:p w:rsidR="00490CAB" w:rsidP="00015461" w:rsidRDefault="00490CAB">
          <w:pPr>
            <w:pStyle w:val="Tabulkatext"/>
            <w:jc w:val="center"/>
          </w:pPr>
        </w:p>
      </w:tc>
      <w:tc>
        <w:tcPr>
          <w:tcW w:w="1667" w:type="pct"/>
          <w:shd w:val="clear" w:color="auto" w:fill="auto"/>
          <w:vAlign w:val="center"/>
        </w:tcPr>
        <w:p w:rsidR="00490CAB" w:rsidP="00E073EC" w:rsidRDefault="00490CAB">
          <w:pPr>
            <w:pStyle w:val="Tabulkatext"/>
            <w:jc w:val="right"/>
          </w:pPr>
          <w:r>
            <w:t xml:space="preserve">Strana: </w:t>
          </w:r>
          <w:r>
            <w:fldChar w:fldCharType="begin"/>
          </w:r>
          <w:r>
            <w:instrText xml:space="preserve"> PAGE   \* MERGEFORMAT </w:instrText>
          </w:r>
          <w:r>
            <w:fldChar w:fldCharType="separate"/>
          </w:r>
          <w:r w:rsidR="002D14CE">
            <w:rPr>
              <w:noProof/>
            </w:rPr>
            <w:t>5</w:t>
          </w:r>
          <w:r>
            <w:fldChar w:fldCharType="end"/>
          </w:r>
          <w:r>
            <w:t xml:space="preserve"> z </w:t>
          </w:r>
          <w:r w:rsidR="00C520C5">
            <w:rPr>
              <w:noProof/>
            </w:rPr>
            <w:fldChar w:fldCharType="begin"/>
          </w:r>
          <w:r w:rsidR="00C520C5">
            <w:rPr>
              <w:noProof/>
            </w:rPr>
            <w:instrText xml:space="preserve"> NUMPAGES   \* MERGEFORMAT </w:instrText>
          </w:r>
          <w:r w:rsidR="00C520C5">
            <w:rPr>
              <w:noProof/>
            </w:rPr>
            <w:fldChar w:fldCharType="separate"/>
          </w:r>
          <w:r w:rsidR="002D14CE">
            <w:rPr>
              <w:noProof/>
            </w:rPr>
            <w:t>21</w:t>
          </w:r>
          <w:r w:rsidR="00C520C5">
            <w:rPr>
              <w:noProof/>
            </w:rPr>
            <w:fldChar w:fldCharType="end"/>
          </w:r>
        </w:p>
      </w:tc>
    </w:tr>
  </w:tbl>
  <w:p w:rsidR="00490CAB" w:rsidRDefault="00490CAB">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490CAB" w:rsidTr="00A34F9E">
      <w:tc>
        <w:tcPr>
          <w:tcW w:w="5000" w:type="pct"/>
          <w:gridSpan w:val="3"/>
          <w:shd w:val="clear" w:color="auto" w:fill="auto"/>
          <w:vAlign w:val="center"/>
        </w:tcPr>
        <w:p w:rsidRPr="00A34F9E" w:rsidR="00490CAB" w:rsidP="00A34F9E" w:rsidRDefault="00490CAB">
          <w:pPr>
            <w:pStyle w:val="Tabulkazhlav"/>
            <w:rPr>
              <w:b w:val="false"/>
            </w:rPr>
          </w:pPr>
        </w:p>
      </w:tc>
    </w:tr>
    <w:tr w:rsidR="00490CAB" w:rsidTr="00A34F9E">
      <w:tc>
        <w:tcPr>
          <w:tcW w:w="1667" w:type="pct"/>
          <w:shd w:val="clear" w:color="auto" w:fill="auto"/>
          <w:vAlign w:val="center"/>
        </w:tcPr>
        <w:p w:rsidR="00490CAB" w:rsidP="00180AD2" w:rsidRDefault="00490CAB">
          <w:pPr>
            <w:pStyle w:val="Tabulkatext"/>
          </w:pPr>
        </w:p>
      </w:tc>
      <w:tc>
        <w:tcPr>
          <w:tcW w:w="1667" w:type="pct"/>
          <w:shd w:val="clear" w:color="auto" w:fill="auto"/>
          <w:vAlign w:val="center"/>
        </w:tcPr>
        <w:p w:rsidR="00490CAB" w:rsidP="00180AD2" w:rsidRDefault="00490CAB">
          <w:pPr>
            <w:pStyle w:val="Tabulkatext"/>
            <w:jc w:val="center"/>
          </w:pPr>
        </w:p>
      </w:tc>
      <w:tc>
        <w:tcPr>
          <w:tcW w:w="1666" w:type="pct"/>
          <w:shd w:val="clear" w:color="auto" w:fill="auto"/>
          <w:vAlign w:val="center"/>
        </w:tcPr>
        <w:p w:rsidR="00490CAB" w:rsidP="00180AD2" w:rsidRDefault="00490CAB">
          <w:pPr>
            <w:pStyle w:val="Tabulkatext"/>
            <w:jc w:val="right"/>
          </w:pPr>
          <w:r>
            <w:t xml:space="preserve">Strana: </w:t>
          </w:r>
          <w:r>
            <w:fldChar w:fldCharType="begin"/>
          </w:r>
          <w:r>
            <w:instrText xml:space="preserve"> PAGE   \* MERGEFORMAT </w:instrText>
          </w:r>
          <w:r>
            <w:fldChar w:fldCharType="separate"/>
          </w:r>
          <w:r>
            <w:rPr>
              <w:noProof/>
            </w:rPr>
            <w:t>1</w:t>
          </w:r>
          <w:r>
            <w:fldChar w:fldCharType="end"/>
          </w:r>
          <w:r>
            <w:t xml:space="preserve"> z </w:t>
          </w:r>
          <w:r w:rsidR="00C520C5">
            <w:rPr>
              <w:noProof/>
            </w:rPr>
            <w:fldChar w:fldCharType="begin"/>
          </w:r>
          <w:r w:rsidR="00C520C5">
            <w:rPr>
              <w:noProof/>
            </w:rPr>
            <w:instrText xml:space="preserve"> NUMPAGES   \* MERGEFORMAT </w:instrText>
          </w:r>
          <w:r w:rsidR="00C520C5">
            <w:rPr>
              <w:noProof/>
            </w:rPr>
            <w:fldChar w:fldCharType="separate"/>
          </w:r>
          <w:r w:rsidR="004433B6">
            <w:rPr>
              <w:noProof/>
            </w:rPr>
            <w:t>21</w:t>
          </w:r>
          <w:r w:rsidR="00C520C5">
            <w:rPr>
              <w:noProof/>
            </w:rPr>
            <w:fldChar w:fldCharType="end"/>
          </w:r>
        </w:p>
      </w:tc>
    </w:tr>
  </w:tbl>
  <w:p w:rsidR="00490CAB" w:rsidRDefault="00490CAB">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4A4A9C" w:rsidP="00744469" w:rsidRDefault="004A4A9C">
      <w:pPr>
        <w:spacing w:after="0"/>
      </w:pPr>
      <w:r>
        <w:separator/>
      </w:r>
    </w:p>
  </w:footnote>
  <w:footnote w:type="continuationSeparator" w:id="0">
    <w:p w:rsidR="004A4A9C" w:rsidP="00744469" w:rsidRDefault="004A4A9C">
      <w:pPr>
        <w:spacing w:after="0"/>
      </w:pPr>
      <w:r>
        <w:continuationSeparator/>
      </w:r>
    </w:p>
  </w:footnote>
  <w:footnote w:id="1">
    <w:p w:rsidR="00490CAB" w:rsidP="005C6C32" w:rsidRDefault="00490CAB">
      <w:pPr>
        <w:pStyle w:val="Textpoznpodarou"/>
      </w:pPr>
      <w:r>
        <w:rPr>
          <w:rStyle w:val="Znakapoznpodarou"/>
        </w:rPr>
        <w:footnoteRef/>
      </w:r>
      <w:r>
        <w:t xml:space="preserve"> Pole s povinnými náležitostmi výzvy jsou podbarvená. </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90CAB" w:rsidRDefault="00490CAB">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490CAB" w:rsidRDefault="00490CAB">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90CAB" w:rsidRDefault="00490CAB">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490CAB" w:rsidRDefault="00490CAB">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pt;height:6pt" id="_x0000_i1027" o:bullet="t">
        <v:imagedata o:title="ul" r:id="rId1"/>
      </v:shape>
    </w:pict>
  </w:numPicBullet>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5F23A62"/>
    <w:multiLevelType w:val="hybridMultilevel"/>
    <w:tmpl w:val="05F6F0A8"/>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hint="default" w:ascii="Courier New" w:hAnsi="Courier New" w:cs="Times New Roman"/>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cs="Times New Roman"/>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cs="Times New Roman"/>
      </w:rPr>
    </w:lvl>
    <w:lvl w:ilvl="8" w:tplc="04050005">
      <w:start w:val="1"/>
      <w:numFmt w:val="bullet"/>
      <w:lvlText w:val=""/>
      <w:lvlJc w:val="left"/>
      <w:pPr>
        <w:tabs>
          <w:tab w:val="num" w:pos="6480"/>
        </w:tabs>
        <w:ind w:left="6480" w:hanging="360"/>
      </w:pPr>
      <w:rPr>
        <w:rFonts w:hint="default" w:ascii="Wingdings" w:hAnsi="Wingdings"/>
      </w:rPr>
    </w:lvl>
  </w:abstractNum>
  <w:abstractNum w:abstractNumId="2">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nsid w:val="123065D3"/>
    <w:multiLevelType w:val="hybridMultilevel"/>
    <w:tmpl w:val="ABA0884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54070EF"/>
    <w:multiLevelType w:val="hybridMultilevel"/>
    <w:tmpl w:val="23780226"/>
    <w:lvl w:ilvl="0" w:tplc="FFFFFFFF">
      <w:start w:val="1"/>
      <w:numFmt w:val="decimal"/>
      <w:lvlText w:val="%1."/>
      <w:lvlJc w:val="left"/>
      <w:pPr>
        <w:tabs>
          <w:tab w:val="num" w:pos="360"/>
        </w:tabs>
        <w:ind w:left="340" w:hanging="340"/>
      </w:pPr>
      <w:rPr>
        <w:rFonts w:hint="default"/>
      </w:rPr>
    </w:lvl>
    <w:lvl w:ilvl="1" w:tplc="AD867E96">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start w:val="1"/>
      <w:numFmt w:val="bullet"/>
      <w:lvlText w:val="o"/>
      <w:lvlJc w:val="left"/>
      <w:pPr>
        <w:tabs>
          <w:tab w:val="num" w:pos="1497"/>
        </w:tabs>
        <w:ind w:left="1497" w:hanging="360"/>
      </w:pPr>
      <w:rPr>
        <w:rFonts w:hint="default" w:ascii="Courier New" w:hAnsi="Courier New"/>
      </w:rPr>
    </w:lvl>
    <w:lvl w:ilvl="2" w:tplc="04050005" w:tentative="true">
      <w:start w:val="1"/>
      <w:numFmt w:val="bullet"/>
      <w:lvlText w:val=""/>
      <w:lvlJc w:val="left"/>
      <w:pPr>
        <w:tabs>
          <w:tab w:val="num" w:pos="2217"/>
        </w:tabs>
        <w:ind w:left="2217" w:hanging="360"/>
      </w:pPr>
      <w:rPr>
        <w:rFonts w:hint="default" w:ascii="Wingdings" w:hAnsi="Wingdings"/>
      </w:rPr>
    </w:lvl>
    <w:lvl w:ilvl="3" w:tplc="04050001" w:tentative="true">
      <w:start w:val="1"/>
      <w:numFmt w:val="bullet"/>
      <w:lvlText w:val=""/>
      <w:lvlJc w:val="left"/>
      <w:pPr>
        <w:tabs>
          <w:tab w:val="num" w:pos="2937"/>
        </w:tabs>
        <w:ind w:left="2937" w:hanging="360"/>
      </w:pPr>
      <w:rPr>
        <w:rFonts w:hint="default" w:ascii="Symbol" w:hAnsi="Symbol"/>
      </w:rPr>
    </w:lvl>
    <w:lvl w:ilvl="4" w:tplc="04050003" w:tentative="true">
      <w:start w:val="1"/>
      <w:numFmt w:val="bullet"/>
      <w:lvlText w:val="o"/>
      <w:lvlJc w:val="left"/>
      <w:pPr>
        <w:tabs>
          <w:tab w:val="num" w:pos="3657"/>
        </w:tabs>
        <w:ind w:left="3657" w:hanging="360"/>
      </w:pPr>
      <w:rPr>
        <w:rFonts w:hint="default" w:ascii="Courier New" w:hAnsi="Courier New"/>
      </w:rPr>
    </w:lvl>
    <w:lvl w:ilvl="5" w:tplc="04050005" w:tentative="true">
      <w:start w:val="1"/>
      <w:numFmt w:val="bullet"/>
      <w:lvlText w:val=""/>
      <w:lvlJc w:val="left"/>
      <w:pPr>
        <w:tabs>
          <w:tab w:val="num" w:pos="4377"/>
        </w:tabs>
        <w:ind w:left="4377" w:hanging="360"/>
      </w:pPr>
      <w:rPr>
        <w:rFonts w:hint="default" w:ascii="Wingdings" w:hAnsi="Wingdings"/>
      </w:rPr>
    </w:lvl>
    <w:lvl w:ilvl="6" w:tplc="04050001" w:tentative="true">
      <w:start w:val="1"/>
      <w:numFmt w:val="bullet"/>
      <w:lvlText w:val=""/>
      <w:lvlJc w:val="left"/>
      <w:pPr>
        <w:tabs>
          <w:tab w:val="num" w:pos="5097"/>
        </w:tabs>
        <w:ind w:left="5097" w:hanging="360"/>
      </w:pPr>
      <w:rPr>
        <w:rFonts w:hint="default" w:ascii="Symbol" w:hAnsi="Symbol"/>
      </w:rPr>
    </w:lvl>
    <w:lvl w:ilvl="7" w:tplc="04050003" w:tentative="true">
      <w:start w:val="1"/>
      <w:numFmt w:val="bullet"/>
      <w:lvlText w:val="o"/>
      <w:lvlJc w:val="left"/>
      <w:pPr>
        <w:tabs>
          <w:tab w:val="num" w:pos="5817"/>
        </w:tabs>
        <w:ind w:left="5817" w:hanging="360"/>
      </w:pPr>
      <w:rPr>
        <w:rFonts w:hint="default" w:ascii="Courier New" w:hAnsi="Courier New"/>
      </w:rPr>
    </w:lvl>
    <w:lvl w:ilvl="8" w:tplc="04050005" w:tentative="true">
      <w:start w:val="1"/>
      <w:numFmt w:val="bullet"/>
      <w:lvlText w:val=""/>
      <w:lvlJc w:val="left"/>
      <w:pPr>
        <w:tabs>
          <w:tab w:val="num" w:pos="6537"/>
        </w:tabs>
        <w:ind w:left="6537" w:hanging="360"/>
      </w:pPr>
      <w:rPr>
        <w:rFonts w:hint="default" w:ascii="Wingdings" w:hAnsi="Wingdings"/>
      </w:rPr>
    </w:lvl>
  </w:abstractNum>
  <w:abstractNum w:abstractNumId="6">
    <w:nsid w:val="28EA60EC"/>
    <w:multiLevelType w:val="multilevel"/>
    <w:tmpl w:val="00FE518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nsid w:val="2D153F39"/>
    <w:multiLevelType w:val="multilevel"/>
    <w:tmpl w:val="DBFE3B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5665B1E"/>
    <w:multiLevelType w:val="hybridMultilevel"/>
    <w:tmpl w:val="9E0260C4"/>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0">
    <w:nsid w:val="38751933"/>
    <w:multiLevelType w:val="hybridMultilevel"/>
    <w:tmpl w:val="EDDA894A"/>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1">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19B1710"/>
    <w:multiLevelType w:val="multilevel"/>
    <w:tmpl w:val="8868724C"/>
    <w:lvl w:ilvl="0">
      <w:start w:val="1"/>
      <w:numFmt w:val="bullet"/>
      <w:lvlText w:val=""/>
      <w:lvlJc w:val="left"/>
      <w:pPr>
        <w:tabs>
          <w:tab w:val="num" w:pos="284"/>
        </w:tabs>
        <w:ind w:left="284" w:hanging="284"/>
      </w:pPr>
      <w:rPr>
        <w:rFonts w:hint="default" w:ascii="Wingdings" w:hAnsi="Wingdings"/>
        <w:color w:val="505050" w:themeColor="accent1"/>
        <w:sz w:val="22"/>
        <w:szCs w:val="22"/>
      </w:rPr>
    </w:lvl>
    <w:lvl w:ilvl="1">
      <w:start w:val="1"/>
      <w:numFmt w:val="bullet"/>
      <w:lvlText w:val=""/>
      <w:lvlJc w:val="left"/>
      <w:pPr>
        <w:tabs>
          <w:tab w:val="num" w:pos="567"/>
        </w:tabs>
        <w:ind w:left="567" w:hanging="283"/>
      </w:pPr>
      <w:rPr>
        <w:rFonts w:hint="default" w:ascii="Symbol" w:hAnsi="Symbol"/>
        <w:color w:val="505050" w:themeColor="accent1"/>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3">
    <w:nsid w:val="44BA5C04"/>
    <w:multiLevelType w:val="hybridMultilevel"/>
    <w:tmpl w:val="2F5E9978"/>
    <w:lvl w:ilvl="0" w:tplc="D08C1132">
      <w:start w:val="1"/>
      <w:numFmt w:val="lowerRoman"/>
      <w:lvlText w:val="%1)"/>
      <w:lvlJc w:val="left"/>
      <w:pPr>
        <w:ind w:left="777" w:hanging="72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14">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E3F1415"/>
    <w:multiLevelType w:val="hybridMultilevel"/>
    <w:tmpl w:val="563E20E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6">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17">
    <w:nsid w:val="53A36EA1"/>
    <w:multiLevelType w:val="hybridMultilevel"/>
    <w:tmpl w:val="956AABD2"/>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8">
    <w:nsid w:val="54626EEC"/>
    <w:multiLevelType w:val="multilevel"/>
    <w:tmpl w:val="33A0DCF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6AA0622"/>
    <w:multiLevelType w:val="hybridMultilevel"/>
    <w:tmpl w:val="FCE8EC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0">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1">
    <w:nsid w:val="6825176C"/>
    <w:multiLevelType w:val="hybridMultilevel"/>
    <w:tmpl w:val="991AE97C"/>
    <w:lvl w:ilvl="0" w:tplc="04050001">
      <w:start w:val="1"/>
      <w:numFmt w:val="bullet"/>
      <w:lvlText w:val=""/>
      <w:lvlJc w:val="left"/>
      <w:pPr>
        <w:ind w:left="777"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2">
    <w:nsid w:val="73BF3AE0"/>
    <w:multiLevelType w:val="hybridMultilevel"/>
    <w:tmpl w:val="BF12B24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76D5A7C"/>
    <w:multiLevelType w:val="hybridMultilevel"/>
    <w:tmpl w:val="21D40752"/>
    <w:lvl w:ilvl="0" w:tplc="92B6D086">
      <w:start w:val="1"/>
      <w:numFmt w:val="decimal"/>
      <w:lvlText w:val="%1."/>
      <w:lvlJc w:val="left"/>
      <w:pPr>
        <w:tabs>
          <w:tab w:val="num" w:pos="454"/>
        </w:tabs>
        <w:ind w:left="454" w:hanging="397"/>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num w:numId="1">
    <w:abstractNumId w:val="0"/>
  </w:num>
  <w:num w:numId="2">
    <w:abstractNumId w:val="2"/>
  </w:num>
  <w:num w:numId="3">
    <w:abstractNumId w:val="11"/>
  </w:num>
  <w:num w:numId="4">
    <w:abstractNumId w:val="14"/>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 w:ilvl="0">
        <w:start w:val="1"/>
        <w:numFmt w:val="bullet"/>
        <w:pStyle w:val="Odrky1"/>
        <w:lvlText w:val=""/>
        <w:lvlJc w:val="left"/>
        <w:pPr>
          <w:tabs>
            <w:tab w:val="num" w:pos="284"/>
          </w:tabs>
          <w:ind w:left="284" w:hanging="284"/>
        </w:pPr>
        <w:rPr>
          <w:rFonts w:hint="default" w:ascii="Wingdings" w:hAnsi="Wingdings"/>
          <w:color w:val="505050" w:themeColor="accent1"/>
          <w:sz w:val="22"/>
        </w:rPr>
      </w:lvl>
    </w:lvlOverride>
    <w:lvlOverride w:ilvl="1">
      <w:lvl w:ilvl="1">
        <w:start w:val="1"/>
        <w:numFmt w:val="bullet"/>
        <w:pStyle w:val="Odrky2"/>
        <w:lvlText w:val=""/>
        <w:lvlJc w:val="left"/>
        <w:pPr>
          <w:tabs>
            <w:tab w:val="num" w:pos="567"/>
          </w:tabs>
          <w:ind w:left="567" w:hanging="283"/>
        </w:pPr>
        <w:rPr>
          <w:rFonts w:hint="default" w:ascii="Symbol" w:hAnsi="Symbol"/>
          <w:color w:val="505050" w:themeColor="accent1"/>
        </w:rPr>
      </w:lvl>
    </w:lvlOverride>
    <w:lvlOverride w:ilvl="2">
      <w:lvl w:ilvl="2">
        <w:start w:val="1"/>
        <w:numFmt w:val="bullet"/>
        <w:pStyle w:val="Odrky3"/>
        <w:lvlText w:val=""/>
        <w:lvlJc w:val="left"/>
        <w:pPr>
          <w:tabs>
            <w:tab w:val="num" w:pos="851"/>
          </w:tabs>
          <w:ind w:left="851" w:hanging="284"/>
        </w:pPr>
        <w:rPr>
          <w:rFonts w:hint="default" w:ascii="Wingdings 2" w:hAnsi="Wingdings 2"/>
          <w:color w:val="505050" w:themeColor="accent1"/>
        </w:rPr>
      </w:lvl>
    </w:lvlOverride>
    <w:lvlOverride w:ilvl="3">
      <w:lvl w:ilvl="3">
        <w:start w:val="1"/>
        <w:numFmt w:val="bullet"/>
        <w:pStyle w:val="Odrky4"/>
        <w:lvlText w:val=""/>
        <w:lvlJc w:val="left"/>
        <w:pPr>
          <w:ind w:left="2880" w:hanging="360"/>
        </w:pPr>
        <w:rPr>
          <w:rFonts w:hint="default" w:ascii="Symbol" w:hAnsi="Symbol"/>
        </w:rPr>
      </w:lvl>
    </w:lvlOverride>
    <w:lvlOverride w:ilvl="4">
      <w:lvl w:ilvl="4">
        <w:start w:val="1"/>
        <w:numFmt w:val="bullet"/>
        <w:pStyle w:val="Odrky5"/>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9">
    <w:abstractNumId w:val="12"/>
  </w:num>
  <w:num w:numId="10">
    <w:abstractNumId w:val="7"/>
  </w:num>
  <w:num w:numId="11">
    <w:abstractNumId w:val="7"/>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7"/>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3"/>
  </w:num>
  <w:num w:numId="14">
    <w:abstractNumId w:val="7"/>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2"/>
    <w:lvlOverride w:ilvl="0">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Override>
    <w:lvlOverride w:ilvl="1">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Override>
    <w:lvlOverride w:ilvl="2">
      <w:lvl w:ilvl="2">
        <w:start w:val="1"/>
        <w:numFmt w:val="bullet"/>
        <w:pStyle w:val="Odrky3"/>
        <w:lvlText w:val=""/>
        <w:lvlJc w:val="left"/>
        <w:pPr>
          <w:tabs>
            <w:tab w:val="num" w:pos="1191"/>
          </w:tabs>
          <w:ind w:left="1191" w:hanging="397"/>
        </w:pPr>
        <w:rPr>
          <w:rFonts w:hint="default" w:ascii="Wingdings 2" w:hAnsi="Wingdings 2"/>
          <w:color w:val="505050" w:themeColor="accent1"/>
        </w:rPr>
      </w:lvl>
    </w:lvlOverride>
    <w:lvlOverride w:ilvl="3">
      <w:lvl w:ilvl="3">
        <w:start w:val="1"/>
        <w:numFmt w:val="bullet"/>
        <w:pStyle w:val="Odrky4"/>
        <w:lvlText w:val=""/>
        <w:lvlJc w:val="left"/>
        <w:pPr>
          <w:tabs>
            <w:tab w:val="num" w:pos="1588"/>
          </w:tabs>
          <w:ind w:left="1588" w:hanging="397"/>
        </w:pPr>
        <w:rPr>
          <w:rFonts w:hint="default" w:ascii="Wingdings 2" w:hAnsi="Wingdings 2"/>
          <w:color w:val="505050" w:themeColor="accent1"/>
        </w:rPr>
      </w:lvl>
    </w:lvlOverride>
    <w:lvlOverride w:ilvl="4">
      <w:lvl w:ilvl="4">
        <w:start w:val="1"/>
        <w:numFmt w:val="bullet"/>
        <w:pStyle w:val="Odrky5"/>
        <w:lvlText w:val=""/>
        <w:lvlJc w:val="left"/>
        <w:pPr>
          <w:tabs>
            <w:tab w:val="num" w:pos="1985"/>
          </w:tabs>
          <w:ind w:left="1985" w:hanging="397"/>
        </w:pPr>
        <w:rPr>
          <w:rFonts w:hint="default" w:ascii="Wingdings 2" w:hAnsi="Wingdings 2"/>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6">
    <w:abstractNumId w:val="18"/>
  </w:num>
  <w:num w:numId="17">
    <w:abstractNumId w:val="8"/>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6"/>
  </w:num>
  <w:num w:numId="23">
    <w:abstractNumId w:val="19"/>
  </w:num>
  <w:num w:numId="24">
    <w:abstractNumId w:val="20"/>
  </w:num>
  <w:num w:numId="25">
    <w:abstractNumId w:val="15"/>
  </w:num>
  <w:num w:numId="26">
    <w:abstractNumId w:val="21"/>
  </w:num>
  <w:num w:numId="27">
    <w:abstractNumId w:val="13"/>
  </w:num>
  <w:num w:numId="28">
    <w:abstractNumId w:val="17"/>
  </w:num>
  <w:num w:numId="29">
    <w:abstractNumId w:val="10"/>
  </w:num>
  <w:num w:numId="30">
    <w:abstractNumId w:val="9"/>
  </w:num>
  <w:num w:numId="31">
    <w:abstractNumId w:val="1"/>
  </w:num>
  <w:num w:numId="32">
    <w:abstractNumId w:val="22"/>
  </w:num>
  <w:num w:numId="33">
    <w:abstractNumId w:val="4"/>
  </w:num>
  <w:num w:numId="34">
    <w:abstractNumId w:val="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15461"/>
    <w:rsid w:val="000217DF"/>
    <w:rsid w:val="00022AC9"/>
    <w:rsid w:val="000532DA"/>
    <w:rsid w:val="00055362"/>
    <w:rsid w:val="00057C9B"/>
    <w:rsid w:val="00065731"/>
    <w:rsid w:val="00067B65"/>
    <w:rsid w:val="00067F8E"/>
    <w:rsid w:val="00070ED4"/>
    <w:rsid w:val="00073CC8"/>
    <w:rsid w:val="00077D88"/>
    <w:rsid w:val="00084CE4"/>
    <w:rsid w:val="000A1793"/>
    <w:rsid w:val="000A1FE3"/>
    <w:rsid w:val="000B25D8"/>
    <w:rsid w:val="000C0FA8"/>
    <w:rsid w:val="000C2A64"/>
    <w:rsid w:val="000E11BF"/>
    <w:rsid w:val="000F0056"/>
    <w:rsid w:val="000F5592"/>
    <w:rsid w:val="0011753D"/>
    <w:rsid w:val="00121E84"/>
    <w:rsid w:val="001403DA"/>
    <w:rsid w:val="001641A3"/>
    <w:rsid w:val="001673AF"/>
    <w:rsid w:val="001776A7"/>
    <w:rsid w:val="00180AD2"/>
    <w:rsid w:val="001819EE"/>
    <w:rsid w:val="00184F3F"/>
    <w:rsid w:val="00185596"/>
    <w:rsid w:val="00194656"/>
    <w:rsid w:val="0019708B"/>
    <w:rsid w:val="001A735A"/>
    <w:rsid w:val="001B1706"/>
    <w:rsid w:val="001B4C24"/>
    <w:rsid w:val="001B55D7"/>
    <w:rsid w:val="001C08A2"/>
    <w:rsid w:val="001D1395"/>
    <w:rsid w:val="001D3B11"/>
    <w:rsid w:val="001D3DFE"/>
    <w:rsid w:val="001D5560"/>
    <w:rsid w:val="001D6829"/>
    <w:rsid w:val="00201111"/>
    <w:rsid w:val="00202271"/>
    <w:rsid w:val="00203954"/>
    <w:rsid w:val="0020570D"/>
    <w:rsid w:val="002319F2"/>
    <w:rsid w:val="00265BDF"/>
    <w:rsid w:val="002671A0"/>
    <w:rsid w:val="00282E14"/>
    <w:rsid w:val="00283A91"/>
    <w:rsid w:val="0028620C"/>
    <w:rsid w:val="002866E8"/>
    <w:rsid w:val="00287DE2"/>
    <w:rsid w:val="002921D1"/>
    <w:rsid w:val="002B3FC2"/>
    <w:rsid w:val="002B6E2F"/>
    <w:rsid w:val="002C4D5F"/>
    <w:rsid w:val="002D14CE"/>
    <w:rsid w:val="002D4DD2"/>
    <w:rsid w:val="002D7766"/>
    <w:rsid w:val="002F7948"/>
    <w:rsid w:val="00301913"/>
    <w:rsid w:val="00302400"/>
    <w:rsid w:val="00306C59"/>
    <w:rsid w:val="00330790"/>
    <w:rsid w:val="00334D40"/>
    <w:rsid w:val="00342EB6"/>
    <w:rsid w:val="00360CCF"/>
    <w:rsid w:val="00361FFC"/>
    <w:rsid w:val="0038447D"/>
    <w:rsid w:val="003851E9"/>
    <w:rsid w:val="00394C90"/>
    <w:rsid w:val="00394E65"/>
    <w:rsid w:val="003A5621"/>
    <w:rsid w:val="003A5981"/>
    <w:rsid w:val="003B1163"/>
    <w:rsid w:val="003B6F5A"/>
    <w:rsid w:val="003D1613"/>
    <w:rsid w:val="003D1849"/>
    <w:rsid w:val="003E5795"/>
    <w:rsid w:val="003F02C5"/>
    <w:rsid w:val="003F18EA"/>
    <w:rsid w:val="003F69DA"/>
    <w:rsid w:val="004162EF"/>
    <w:rsid w:val="004354DE"/>
    <w:rsid w:val="004415B1"/>
    <w:rsid w:val="004433B6"/>
    <w:rsid w:val="004461FB"/>
    <w:rsid w:val="004548E9"/>
    <w:rsid w:val="00455567"/>
    <w:rsid w:val="00490CAB"/>
    <w:rsid w:val="00497ED7"/>
    <w:rsid w:val="004A0E29"/>
    <w:rsid w:val="004A4A9C"/>
    <w:rsid w:val="004B48DE"/>
    <w:rsid w:val="004C4395"/>
    <w:rsid w:val="004C6F44"/>
    <w:rsid w:val="004C721F"/>
    <w:rsid w:val="004D73F0"/>
    <w:rsid w:val="004E5D87"/>
    <w:rsid w:val="005045B8"/>
    <w:rsid w:val="00512C01"/>
    <w:rsid w:val="005278BA"/>
    <w:rsid w:val="00536184"/>
    <w:rsid w:val="00536CEE"/>
    <w:rsid w:val="0055203F"/>
    <w:rsid w:val="00556F01"/>
    <w:rsid w:val="00567C05"/>
    <w:rsid w:val="00573732"/>
    <w:rsid w:val="0058110E"/>
    <w:rsid w:val="00597E60"/>
    <w:rsid w:val="005B66CA"/>
    <w:rsid w:val="005B7AFA"/>
    <w:rsid w:val="005C19CB"/>
    <w:rsid w:val="005C28D2"/>
    <w:rsid w:val="005C6C32"/>
    <w:rsid w:val="005D7987"/>
    <w:rsid w:val="005E72E4"/>
    <w:rsid w:val="005F6058"/>
    <w:rsid w:val="006001C8"/>
    <w:rsid w:val="00605AF1"/>
    <w:rsid w:val="0062246E"/>
    <w:rsid w:val="00630E04"/>
    <w:rsid w:val="00640D76"/>
    <w:rsid w:val="006445B9"/>
    <w:rsid w:val="00644B7D"/>
    <w:rsid w:val="00647088"/>
    <w:rsid w:val="00653116"/>
    <w:rsid w:val="00667155"/>
    <w:rsid w:val="00671782"/>
    <w:rsid w:val="006718E7"/>
    <w:rsid w:val="0068462F"/>
    <w:rsid w:val="00685750"/>
    <w:rsid w:val="00694A19"/>
    <w:rsid w:val="006A600D"/>
    <w:rsid w:val="006B3320"/>
    <w:rsid w:val="006B7AD7"/>
    <w:rsid w:val="006D2EC2"/>
    <w:rsid w:val="006D4968"/>
    <w:rsid w:val="006D6F9B"/>
    <w:rsid w:val="006D7FC5"/>
    <w:rsid w:val="006F114E"/>
    <w:rsid w:val="006F1CC3"/>
    <w:rsid w:val="006F736E"/>
    <w:rsid w:val="006F7E2F"/>
    <w:rsid w:val="007021C1"/>
    <w:rsid w:val="00706BD4"/>
    <w:rsid w:val="00716016"/>
    <w:rsid w:val="0071660A"/>
    <w:rsid w:val="007167D1"/>
    <w:rsid w:val="00737635"/>
    <w:rsid w:val="00744469"/>
    <w:rsid w:val="00747312"/>
    <w:rsid w:val="007566EB"/>
    <w:rsid w:val="00765329"/>
    <w:rsid w:val="00773D72"/>
    <w:rsid w:val="00782D4C"/>
    <w:rsid w:val="00797E60"/>
    <w:rsid w:val="007A0075"/>
    <w:rsid w:val="007B1C3C"/>
    <w:rsid w:val="007C5552"/>
    <w:rsid w:val="007D0935"/>
    <w:rsid w:val="007E6E16"/>
    <w:rsid w:val="007E732D"/>
    <w:rsid w:val="007F59A4"/>
    <w:rsid w:val="008053D8"/>
    <w:rsid w:val="00815F47"/>
    <w:rsid w:val="008255F6"/>
    <w:rsid w:val="00830A79"/>
    <w:rsid w:val="00832A86"/>
    <w:rsid w:val="00844670"/>
    <w:rsid w:val="00847203"/>
    <w:rsid w:val="008647B8"/>
    <w:rsid w:val="00877B7F"/>
    <w:rsid w:val="008819E7"/>
    <w:rsid w:val="008842D3"/>
    <w:rsid w:val="00890FAA"/>
    <w:rsid w:val="008B607A"/>
    <w:rsid w:val="008C6214"/>
    <w:rsid w:val="008C7EB7"/>
    <w:rsid w:val="008E0060"/>
    <w:rsid w:val="008F7D9B"/>
    <w:rsid w:val="00910732"/>
    <w:rsid w:val="009117F1"/>
    <w:rsid w:val="009121EF"/>
    <w:rsid w:val="009343A7"/>
    <w:rsid w:val="00934A32"/>
    <w:rsid w:val="00942E26"/>
    <w:rsid w:val="00942F74"/>
    <w:rsid w:val="009574F9"/>
    <w:rsid w:val="00967D4A"/>
    <w:rsid w:val="009A66A1"/>
    <w:rsid w:val="009A7345"/>
    <w:rsid w:val="009A755D"/>
    <w:rsid w:val="009B1CEE"/>
    <w:rsid w:val="009C6048"/>
    <w:rsid w:val="009C6899"/>
    <w:rsid w:val="009C71CB"/>
    <w:rsid w:val="009D6602"/>
    <w:rsid w:val="009E1C91"/>
    <w:rsid w:val="00A05864"/>
    <w:rsid w:val="00A076EC"/>
    <w:rsid w:val="00A11C26"/>
    <w:rsid w:val="00A13675"/>
    <w:rsid w:val="00A15D10"/>
    <w:rsid w:val="00A16328"/>
    <w:rsid w:val="00A338EB"/>
    <w:rsid w:val="00A33A3D"/>
    <w:rsid w:val="00A34F9E"/>
    <w:rsid w:val="00A36264"/>
    <w:rsid w:val="00A47B09"/>
    <w:rsid w:val="00A51E46"/>
    <w:rsid w:val="00A670DE"/>
    <w:rsid w:val="00A67723"/>
    <w:rsid w:val="00A7761D"/>
    <w:rsid w:val="00A87668"/>
    <w:rsid w:val="00A9068C"/>
    <w:rsid w:val="00AA3E99"/>
    <w:rsid w:val="00AC3356"/>
    <w:rsid w:val="00AD04D6"/>
    <w:rsid w:val="00B04C20"/>
    <w:rsid w:val="00B11883"/>
    <w:rsid w:val="00B23A5C"/>
    <w:rsid w:val="00B3216D"/>
    <w:rsid w:val="00B32C5C"/>
    <w:rsid w:val="00B50733"/>
    <w:rsid w:val="00B539D6"/>
    <w:rsid w:val="00B56267"/>
    <w:rsid w:val="00B56786"/>
    <w:rsid w:val="00B57C7F"/>
    <w:rsid w:val="00B70C0C"/>
    <w:rsid w:val="00B90AFE"/>
    <w:rsid w:val="00B921E9"/>
    <w:rsid w:val="00B9435E"/>
    <w:rsid w:val="00BA0F0F"/>
    <w:rsid w:val="00BA40A6"/>
    <w:rsid w:val="00BA5CD3"/>
    <w:rsid w:val="00BB0C81"/>
    <w:rsid w:val="00BD26E4"/>
    <w:rsid w:val="00BD3B9C"/>
    <w:rsid w:val="00BD5598"/>
    <w:rsid w:val="00C06F0A"/>
    <w:rsid w:val="00C1026C"/>
    <w:rsid w:val="00C17411"/>
    <w:rsid w:val="00C26A71"/>
    <w:rsid w:val="00C40BA4"/>
    <w:rsid w:val="00C520C5"/>
    <w:rsid w:val="00C54BB9"/>
    <w:rsid w:val="00C70F57"/>
    <w:rsid w:val="00C72443"/>
    <w:rsid w:val="00C920D4"/>
    <w:rsid w:val="00C938A7"/>
    <w:rsid w:val="00CD05F2"/>
    <w:rsid w:val="00CD4548"/>
    <w:rsid w:val="00CE2B93"/>
    <w:rsid w:val="00CE6FA4"/>
    <w:rsid w:val="00CE70CC"/>
    <w:rsid w:val="00CF1BC0"/>
    <w:rsid w:val="00D019D4"/>
    <w:rsid w:val="00D02889"/>
    <w:rsid w:val="00D02999"/>
    <w:rsid w:val="00D03867"/>
    <w:rsid w:val="00D117E6"/>
    <w:rsid w:val="00D43324"/>
    <w:rsid w:val="00D553A3"/>
    <w:rsid w:val="00D55B22"/>
    <w:rsid w:val="00D6539F"/>
    <w:rsid w:val="00D6700A"/>
    <w:rsid w:val="00D7542C"/>
    <w:rsid w:val="00D90F1D"/>
    <w:rsid w:val="00D91F9F"/>
    <w:rsid w:val="00D92737"/>
    <w:rsid w:val="00DA7A8F"/>
    <w:rsid w:val="00DB3EA3"/>
    <w:rsid w:val="00DB40C5"/>
    <w:rsid w:val="00DB5DBD"/>
    <w:rsid w:val="00DC370F"/>
    <w:rsid w:val="00DC558E"/>
    <w:rsid w:val="00E073EC"/>
    <w:rsid w:val="00E14E40"/>
    <w:rsid w:val="00E201FD"/>
    <w:rsid w:val="00E20828"/>
    <w:rsid w:val="00E4229E"/>
    <w:rsid w:val="00E44390"/>
    <w:rsid w:val="00E45CF5"/>
    <w:rsid w:val="00E50090"/>
    <w:rsid w:val="00E539B2"/>
    <w:rsid w:val="00E66055"/>
    <w:rsid w:val="00E81664"/>
    <w:rsid w:val="00E81CC9"/>
    <w:rsid w:val="00E90E13"/>
    <w:rsid w:val="00E915D8"/>
    <w:rsid w:val="00EA17D9"/>
    <w:rsid w:val="00EA35B3"/>
    <w:rsid w:val="00EA7DD0"/>
    <w:rsid w:val="00EB1A20"/>
    <w:rsid w:val="00EB62F1"/>
    <w:rsid w:val="00EB6DC3"/>
    <w:rsid w:val="00ED7068"/>
    <w:rsid w:val="00EE03D0"/>
    <w:rsid w:val="00EF6852"/>
    <w:rsid w:val="00F14015"/>
    <w:rsid w:val="00F25FB9"/>
    <w:rsid w:val="00F332DB"/>
    <w:rsid w:val="00F37E18"/>
    <w:rsid w:val="00F4441B"/>
    <w:rsid w:val="00F543E8"/>
    <w:rsid w:val="00F61DB6"/>
    <w:rsid w:val="00F65E1C"/>
    <w:rsid w:val="00F91466"/>
    <w:rsid w:val="00F91844"/>
    <w:rsid w:val="00F9194D"/>
    <w:rsid w:val="00F97200"/>
    <w:rsid w:val="00FA16C8"/>
    <w:rsid w:val="00FA388B"/>
    <w:rsid w:val="00FA5583"/>
    <w:rsid w:val="00FA5BE7"/>
    <w:rsid w:val="00FA5DA8"/>
    <w:rsid w:val="00FB60CE"/>
    <w:rsid w:val="00FC0AE3"/>
    <w:rsid w:val="00FC4FB9"/>
    <w:rsid w:val="00FC7F62"/>
    <w:rsid w:val="00FE1471"/>
    <w:rsid w:val="00FE7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docId w15:val="{1E465667-9895-4E8E-9A1E-D48BC728121E}"/>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2" w:semiHidden="true" w:unhideWhenUsed="true" w:qFormat="true"/>
    <w:lsdException w:name="heading 3" w:uiPriority="2" w:semiHidden="true" w:unhideWhenUsed="true" w:qFormat="true"/>
    <w:lsdException w:name="heading 4" w:uiPriority="2" w:semiHidden="true" w:unhideWhenUsed="true" w:qFormat="true"/>
    <w:lsdException w:name="heading 5" w:uiPriority="0" w:semiHidden="true" w:unhideWhenUsed="true" w:qFormat="true"/>
    <w:lsdException w:name="heading 6" w:uiPriority="0"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4"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0"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iPriority w:val="2"/>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uiPriority w:val="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titulChar" w:customStyle="true">
    <w:name w:val="Podtitul Char"/>
    <w:basedOn w:val="Standardnpsmoodstavce"/>
    <w:link w:val="Podtitul"/>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styleId="OdstavecseseznamemChar" w:customStyle="true">
    <w:name w:val="Odstavec se seznamem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style>
  <w:style w:type="paragraph" w:styleId="slovn1" w:customStyle="true">
    <w:name w:val="Číslování 1"/>
    <w:basedOn w:val="Odstavecseseznamem"/>
    <w:link w:val="slovn1Char"/>
    <w:uiPriority w:val="5"/>
    <w:qFormat/>
    <w:rsid w:val="004D73F0"/>
    <w:pPr>
      <w:numPr>
        <w:numId w:val="17"/>
      </w:numPr>
    </w:pPr>
  </w:style>
  <w:style w:type="character" w:styleId="slovn1Char" w:customStyle="true">
    <w:name w:val="Číslování 1 Char"/>
    <w:basedOn w:val="NormlnodsazenshoraChar"/>
    <w:link w:val="slovn1"/>
    <w:uiPriority w:val="5"/>
    <w:rsid w:val="004D73F0"/>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semiHidden/>
    <w:unhideWhenUsed/>
    <w:rsid w:val="00EE03D0"/>
    <w:rPr>
      <w:sz w:val="20"/>
      <w:szCs w:val="20"/>
    </w:rPr>
  </w:style>
  <w:style w:type="character" w:styleId="TextkomenteChar" w:customStyle="true">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character" w:styleId="tsubjname" w:customStyle="true">
    <w:name w:val="tsubjname"/>
    <w:basedOn w:val="Standardnpsmoodstavce"/>
    <w:rsid w:val="00A11C26"/>
  </w:style>
  <w:style w:type="table" w:styleId="Stednmka1zvraznn3">
    <w:name w:val="Medium Grid 1 Accent 3"/>
    <w:basedOn w:val="Normlntabulka"/>
    <w:uiPriority w:val="67"/>
    <w:rsid w:val="002F7948"/>
    <w:pPr>
      <w:spacing w:after="0" w:line="240" w:lineRule="auto"/>
    </w:pPr>
    <w:tblPr>
      <w:tblStyleRowBandSize w:val="1"/>
      <w:tblStyleColBandSize w:val="1"/>
      <w:tblBorders>
        <w:top w:val="single" w:color="929292" w:themeColor="accent3" w:themeTint="BF" w:sz="8" w:space="0"/>
        <w:left w:val="single" w:color="929292" w:themeColor="accent3" w:themeTint="BF" w:sz="8" w:space="0"/>
        <w:bottom w:val="single" w:color="929292" w:themeColor="accent3" w:themeTint="BF" w:sz="8" w:space="0"/>
        <w:right w:val="single" w:color="929292" w:themeColor="accent3" w:themeTint="BF" w:sz="8" w:space="0"/>
        <w:insideH w:val="single" w:color="929292" w:themeColor="accent3" w:themeTint="BF" w:sz="8" w:space="0"/>
        <w:insideV w:val="single" w:color="929292" w:themeColor="accent3" w:themeTint="BF" w:sz="8" w:space="0"/>
      </w:tblBorders>
    </w:tblPr>
    <w:tcPr>
      <w:shd w:val="clear" w:color="auto" w:fill="DBDBDB" w:themeFill="accent3" w:themeFillTint="3F"/>
    </w:tcPr>
    <w:tblStylePr w:type="firstRow">
      <w:rPr>
        <w:b/>
        <w:bCs/>
      </w:rPr>
    </w:tblStylePr>
    <w:tblStylePr w:type="lastRow">
      <w:rPr>
        <w:b/>
        <w:bCs/>
      </w:rPr>
      <w:tblPr/>
      <w:tcPr>
        <w:tcBorders>
          <w:top w:val="single" w:color="929292" w:themeColor="accent3" w:themeTint="BF" w:sz="18" w:space="0"/>
        </w:tcBorders>
      </w:tcPr>
    </w:tblStylePr>
    <w:tblStylePr w:type="firstCol">
      <w:rPr>
        <w:b/>
        <w:bCs/>
      </w:rPr>
    </w:tblStylePr>
    <w:tblStylePr w:type="lastCol">
      <w:rPr>
        <w:b/>
        <w:bCs/>
      </w:rPr>
    </w:tblStylePr>
    <w:tblStylePr w:type="band1Vert">
      <w:tblPr/>
      <w:tcPr>
        <w:shd w:val="clear" w:color="auto" w:fill="B6B6B6" w:themeFill="accent3" w:themeFillTint="7F"/>
      </w:tcPr>
    </w:tblStylePr>
    <w:tblStylePr w:type="band1Horz">
      <w:tblPr/>
      <w:tcPr>
        <w:shd w:val="clear" w:color="auto" w:fill="B6B6B6" w:themeFill="accent3" w:themeFillTint="7F"/>
      </w:tcPr>
    </w:tblStyle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1.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header1.xml" Type="http://schemas.openxmlformats.org/officeDocument/2006/relationships/header" Id="rId12"/>
    <Relationship Target="theme/theme1.xml" Type="http://schemas.openxmlformats.org/officeDocument/2006/relationships/theme" Id="rId17"/>
    <Relationship Target="numbering.xml" Type="http://schemas.openxmlformats.org/officeDocument/2006/relationships/numbering" Id="rId2"/>
    <Relationship Target="fontTable.xml" Type="http://schemas.openxmlformats.org/officeDocument/2006/relationships/fontTable" Id="rId16"/>
    <Relationship Target="../customXml/item1.xml" Type="http://schemas.openxmlformats.org/officeDocument/2006/relationships/customXml" Id="rId1"/>
    <Relationship Target="footnotes.xml" Type="http://schemas.openxmlformats.org/officeDocument/2006/relationships/footnotes" Id="rId6"/>
    <Relationship TargetMode="External" Target="http://www.esfcr.cz" Type="http://schemas.openxmlformats.org/officeDocument/2006/relationships/hyperlink" Id="rId11"/>
    <Relationship Target="webSettings.xml" Type="http://schemas.openxmlformats.org/officeDocument/2006/relationships/webSettings" Id="rId5"/>
    <Relationship Target="footer2.xml" Type="http://schemas.openxmlformats.org/officeDocument/2006/relationships/footer" Id="rId15"/>
    <Relationship TargetMode="External" Target="http://www.esfcr.cz" Type="http://schemas.openxmlformats.org/officeDocument/2006/relationships/hyperlink" Id="rId10"/>
    <Relationship Target="settings.xml" Type="http://schemas.openxmlformats.org/officeDocument/2006/relationships/settings" Id="rId4"/>
    <Relationship TargetMode="External" Target="http://www.esfcr.cz" Type="http://schemas.openxmlformats.org/officeDocument/2006/relationships/hyperlink" Id="rId9"/>
    <Relationship Target="header2.xml" Type="http://schemas.openxmlformats.org/officeDocument/2006/relationships/header"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gi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EA2B014-CDC1-4C1E-8B9B-0DD8A8190B3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21</properties:Pages>
  <properties:Words>4160</properties:Words>
  <properties:Characters>24544</properties:Characters>
  <properties:Lines>204</properties:Lines>
  <properties:Paragraphs>57</properties:Paragraphs>
  <properties:TotalTime>307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28647</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2017-12-20T13:38:00Z</dcterms:created>
  <dc:creator/>
  <cp:lastModifiedBy/>
  <cp:lastPrinted>2020-06-24T10:01:00Z</cp:lastPrinted>
  <dcterms:modified xmlns:xsi="http://www.w3.org/2001/XMLSchema-instance" xsi:type="dcterms:W3CDTF">2020-06-24T11:54:00Z</dcterms:modified>
  <cp:revision>37</cp:revision>
</cp:coreProperties>
</file>