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082084" w:rsidR="00A85DB7" w:rsidRDefault="00A85DB7" w14:paraId="4AE3CE62" w14:textId="77777777">
      <w:pPr>
        <w:rPr>
          <w:rFonts w:ascii="Arial" w:hAnsi="Arial" w:cs="Arial"/>
          <w:sz w:val="20"/>
          <w:szCs w:val="20"/>
        </w:rPr>
      </w:pPr>
    </w:p>
    <w:p w:rsidRPr="00082084" w:rsidR="00963CBE" w:rsidP="00E0652B" w:rsidRDefault="00963CBE" w14:paraId="20715CF8" w14:textId="77777777">
      <w:pPr>
        <w:ind w:right="1134"/>
        <w:rPr>
          <w:rFonts w:ascii="Arial" w:hAnsi="Arial" w:cs="Arial"/>
          <w:sz w:val="20"/>
          <w:szCs w:val="20"/>
        </w:rPr>
      </w:pPr>
    </w:p>
    <w:tbl>
      <w:tblPr>
        <w:tblW w:w="9190" w:type="dxa"/>
        <w:tblInd w:w="-68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386"/>
        <w:gridCol w:w="158"/>
        <w:gridCol w:w="6646"/>
      </w:tblGrid>
      <w:tr w:rsidRPr="00082084" w:rsidR="007069AF" w:rsidTr="00916925" w14:paraId="1E2DEDC7" w14:textId="77777777">
        <w:tc>
          <w:tcPr>
            <w:tcW w:w="1771" w:type="dxa"/>
          </w:tcPr>
          <w:p w:rsidRPr="00082084" w:rsidR="007069AF" w:rsidP="00E0652B" w:rsidRDefault="007069AF" w14:paraId="380867FE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Společnost:</w:t>
            </w:r>
          </w:p>
        </w:tc>
        <w:tc>
          <w:tcPr>
            <w:tcW w:w="160" w:type="dxa"/>
          </w:tcPr>
          <w:p w:rsidRPr="00082084" w:rsidR="007069AF" w:rsidP="00E0652B" w:rsidRDefault="007069AF" w14:paraId="358A4335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082084" w:rsidR="007069AF" w:rsidP="00E0652B" w:rsidRDefault="007A678E" w14:paraId="14410A1E" w14:textId="73F0D76F">
            <w:pPr>
              <w:ind w:right="113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084">
              <w:rPr>
                <w:rFonts w:ascii="Arial" w:hAnsi="Arial" w:cs="Arial"/>
                <w:b/>
                <w:bCs/>
                <w:sz w:val="20"/>
                <w:szCs w:val="20"/>
              </w:rPr>
              <w:t>Ingeteam</w:t>
            </w:r>
            <w:r w:rsidRPr="00082084" w:rsidR="006B25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a.s.</w:t>
            </w:r>
            <w:r w:rsidRPr="00082084" w:rsidR="007069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082084" w:rsidR="007069AF" w:rsidTr="00916925" w14:paraId="372E832A" w14:textId="77777777">
        <w:tc>
          <w:tcPr>
            <w:tcW w:w="1771" w:type="dxa"/>
          </w:tcPr>
          <w:p w:rsidRPr="00082084" w:rsidR="007069AF" w:rsidP="00E0652B" w:rsidRDefault="007069AF" w14:paraId="6307ACB4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160" w:type="dxa"/>
          </w:tcPr>
          <w:p w:rsidRPr="00082084" w:rsidR="007069AF" w:rsidP="00E0652B" w:rsidRDefault="007069AF" w14:paraId="3879652F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082084" w:rsidR="007069AF" w:rsidP="00E0652B" w:rsidRDefault="007A678E" w14:paraId="242B9637" w14:textId="68CC24E2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 xml:space="preserve">Ostrava – </w:t>
            </w:r>
            <w:proofErr w:type="spellStart"/>
            <w:r w:rsidRPr="00082084">
              <w:rPr>
                <w:rFonts w:ascii="Arial" w:hAnsi="Arial" w:cs="Arial"/>
                <w:sz w:val="20"/>
                <w:szCs w:val="20"/>
              </w:rPr>
              <w:t>Pustkovec</w:t>
            </w:r>
            <w:proofErr w:type="spellEnd"/>
            <w:r w:rsidRPr="00082084">
              <w:rPr>
                <w:rFonts w:ascii="Arial" w:hAnsi="Arial" w:cs="Arial"/>
                <w:sz w:val="20"/>
                <w:szCs w:val="20"/>
              </w:rPr>
              <w:t>, Technologická 371/1</w:t>
            </w:r>
          </w:p>
        </w:tc>
      </w:tr>
      <w:tr w:rsidRPr="00082084" w:rsidR="007069AF" w:rsidTr="00916925" w14:paraId="4C72A243" w14:textId="77777777">
        <w:tc>
          <w:tcPr>
            <w:tcW w:w="1771" w:type="dxa"/>
          </w:tcPr>
          <w:p w:rsidRPr="00082084" w:rsidR="007069AF" w:rsidP="00E0652B" w:rsidRDefault="007069AF" w14:paraId="0E6AAB2B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IČ</w:t>
            </w:r>
            <w:r w:rsidRPr="00082084" w:rsidR="00C82764">
              <w:rPr>
                <w:rFonts w:ascii="Arial" w:hAnsi="Arial" w:cs="Arial"/>
                <w:sz w:val="20"/>
                <w:szCs w:val="20"/>
              </w:rPr>
              <w:t>/DIĆ</w:t>
            </w:r>
            <w:r w:rsidRPr="000820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0" w:type="dxa"/>
          </w:tcPr>
          <w:p w:rsidRPr="00082084" w:rsidR="007069AF" w:rsidP="00E0652B" w:rsidRDefault="007069AF" w14:paraId="2D3539FC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082084" w:rsidR="007069AF" w:rsidP="00E0652B" w:rsidRDefault="007A678E" w14:paraId="6DFE3636" w14:textId="174E7730">
            <w:pPr>
              <w:ind w:right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084">
              <w:rPr>
                <w:rStyle w:val="Siln"/>
                <w:rFonts w:ascii="Arial" w:hAnsi="Arial" w:cs="Arial"/>
                <w:b w:val="false"/>
                <w:sz w:val="20"/>
                <w:szCs w:val="20"/>
              </w:rPr>
              <w:t>47673141</w:t>
            </w:r>
            <w:r w:rsidRPr="00082084" w:rsidR="00C82764">
              <w:rPr>
                <w:rStyle w:val="Siln"/>
                <w:rFonts w:ascii="Arial" w:hAnsi="Arial" w:cs="Arial"/>
                <w:b w:val="false"/>
                <w:sz w:val="20"/>
                <w:szCs w:val="20"/>
              </w:rPr>
              <w:t>/ CZ</w:t>
            </w:r>
            <w:r w:rsidRPr="00082084">
              <w:rPr>
                <w:rStyle w:val="Siln"/>
                <w:rFonts w:ascii="Arial" w:hAnsi="Arial" w:cs="Arial"/>
                <w:b w:val="false"/>
                <w:sz w:val="20"/>
                <w:szCs w:val="20"/>
              </w:rPr>
              <w:t>47673141</w:t>
            </w:r>
          </w:p>
        </w:tc>
      </w:tr>
      <w:tr w:rsidRPr="00082084" w:rsidR="007069AF" w:rsidTr="00916925" w14:paraId="48FF4A3E" w14:textId="77777777">
        <w:tc>
          <w:tcPr>
            <w:tcW w:w="1771" w:type="dxa"/>
          </w:tcPr>
          <w:p w:rsidRPr="00082084" w:rsidR="007069AF" w:rsidP="00E0652B" w:rsidRDefault="007069AF" w14:paraId="64C7CCDD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Zápis v OR:</w:t>
            </w:r>
          </w:p>
        </w:tc>
        <w:tc>
          <w:tcPr>
            <w:tcW w:w="160" w:type="dxa"/>
          </w:tcPr>
          <w:p w:rsidRPr="00082084" w:rsidR="007069AF" w:rsidP="00E0652B" w:rsidRDefault="007069AF" w14:paraId="600B2309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082084" w:rsidR="007069AF" w:rsidP="007A678E" w:rsidRDefault="007069AF" w14:paraId="264BE790" w14:textId="55587668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Krajský soud v </w:t>
            </w:r>
            <w:proofErr w:type="spellStart"/>
            <w:r w:rsidRPr="00082084" w:rsidR="007A678E">
              <w:rPr>
                <w:rFonts w:ascii="Arial" w:hAnsi="Arial" w:cs="Arial"/>
                <w:sz w:val="20"/>
                <w:szCs w:val="20"/>
              </w:rPr>
              <w:t>OStravě</w:t>
            </w:r>
            <w:proofErr w:type="spellEnd"/>
            <w:r w:rsidRPr="00082084" w:rsidR="006B2500">
              <w:rPr>
                <w:rFonts w:ascii="Arial" w:hAnsi="Arial" w:cs="Arial"/>
                <w:sz w:val="20"/>
                <w:szCs w:val="20"/>
              </w:rPr>
              <w:t xml:space="preserve">, oddíl B, vložka </w:t>
            </w:r>
            <w:r w:rsidRPr="00082084" w:rsidR="007A678E">
              <w:rPr>
                <w:rFonts w:ascii="Arial" w:hAnsi="Arial" w:cs="Arial"/>
                <w:sz w:val="20"/>
                <w:szCs w:val="20"/>
              </w:rPr>
              <w:t>607</w:t>
            </w:r>
          </w:p>
        </w:tc>
      </w:tr>
      <w:tr w:rsidRPr="00082084" w:rsidR="007069AF" w:rsidTr="00916925" w14:paraId="2F035E1C" w14:textId="77777777">
        <w:tc>
          <w:tcPr>
            <w:tcW w:w="1771" w:type="dxa"/>
          </w:tcPr>
          <w:p w:rsidRPr="00082084" w:rsidR="007069AF" w:rsidP="00E0652B" w:rsidRDefault="007069AF" w14:paraId="04CFF894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160" w:type="dxa"/>
          </w:tcPr>
          <w:p w:rsidRPr="00082084" w:rsidR="007069AF" w:rsidP="00E0652B" w:rsidRDefault="007069AF" w14:paraId="39800741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082084" w:rsidR="007069AF" w:rsidP="007A678E" w:rsidRDefault="00A203EB" w14:paraId="7FA31902" w14:textId="0C679DD0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Pr="00082084" w:rsidR="007A678E">
              <w:rPr>
                <w:rFonts w:ascii="Arial" w:hAnsi="Arial" w:cs="Arial"/>
                <w:sz w:val="20"/>
                <w:szCs w:val="20"/>
              </w:rPr>
              <w:t xml:space="preserve">Tomášem </w:t>
            </w:r>
            <w:proofErr w:type="spellStart"/>
            <w:r w:rsidRPr="00082084" w:rsidR="007A678E">
              <w:rPr>
                <w:rFonts w:ascii="Arial" w:hAnsi="Arial" w:cs="Arial"/>
                <w:sz w:val="20"/>
                <w:szCs w:val="20"/>
              </w:rPr>
              <w:t>Martenem</w:t>
            </w:r>
            <w:proofErr w:type="spellEnd"/>
            <w:r w:rsidRPr="00082084" w:rsidR="006B2500">
              <w:rPr>
                <w:rFonts w:ascii="Arial" w:hAnsi="Arial" w:cs="Arial"/>
                <w:sz w:val="20"/>
                <w:szCs w:val="20"/>
              </w:rPr>
              <w:t>, předsed</w:t>
            </w:r>
            <w:r w:rsidRPr="00082084" w:rsidR="007A678E">
              <w:rPr>
                <w:rFonts w:ascii="Arial" w:hAnsi="Arial" w:cs="Arial"/>
                <w:sz w:val="20"/>
                <w:szCs w:val="20"/>
              </w:rPr>
              <w:t>ou</w:t>
            </w:r>
            <w:r w:rsidRPr="00082084" w:rsidR="006B2500"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</w:p>
        </w:tc>
      </w:tr>
      <w:tr w:rsidRPr="00082084" w:rsidR="007069AF" w:rsidTr="00916925" w14:paraId="11331C43" w14:textId="77777777">
        <w:tc>
          <w:tcPr>
            <w:tcW w:w="1771" w:type="dxa"/>
          </w:tcPr>
          <w:p w:rsidRPr="00082084" w:rsidR="007069AF" w:rsidP="00E0652B" w:rsidRDefault="007069AF" w14:paraId="2F3E1FBB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Dále též jen:</w:t>
            </w:r>
          </w:p>
        </w:tc>
        <w:tc>
          <w:tcPr>
            <w:tcW w:w="160" w:type="dxa"/>
          </w:tcPr>
          <w:p w:rsidRPr="00082084" w:rsidR="007069AF" w:rsidP="00E0652B" w:rsidRDefault="007069AF" w14:paraId="7D540E50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082084" w:rsidR="007069AF" w:rsidP="00E0652B" w:rsidRDefault="007069AF" w14:paraId="1CB61AE9" w14:textId="77777777">
            <w:pPr>
              <w:ind w:right="113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084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</w:tr>
    </w:tbl>
    <w:p w:rsidRPr="00082084" w:rsidR="007069AF" w:rsidP="00E0652B" w:rsidRDefault="007069AF" w14:paraId="70CFF1FB" w14:textId="77777777">
      <w:pPr>
        <w:pStyle w:val="Zhlav"/>
        <w:tabs>
          <w:tab w:val="clear" w:pos="4536"/>
          <w:tab w:val="clear" w:pos="9072"/>
          <w:tab w:val="left" w:pos="6237"/>
        </w:tabs>
        <w:ind w:right="1134"/>
        <w:jc w:val="center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a</w:t>
      </w:r>
    </w:p>
    <w:tbl>
      <w:tblPr>
        <w:tblW w:w="9190" w:type="dxa"/>
        <w:tblInd w:w="-68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386"/>
        <w:gridCol w:w="158"/>
        <w:gridCol w:w="6646"/>
      </w:tblGrid>
      <w:tr w:rsidRPr="00082084" w:rsidR="008C0456" w:rsidTr="008C0456" w14:paraId="5C8A464F" w14:textId="77777777">
        <w:tc>
          <w:tcPr>
            <w:tcW w:w="2386" w:type="dxa"/>
          </w:tcPr>
          <w:p w:rsidRPr="00082084" w:rsidR="008C0456" w:rsidP="008C0456" w:rsidRDefault="008C0456" w14:paraId="74831A80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Společnost:</w:t>
            </w:r>
          </w:p>
        </w:tc>
        <w:tc>
          <w:tcPr>
            <w:tcW w:w="158" w:type="dxa"/>
            <w:tcBorders>
              <w:right w:val="single" w:color="FFFFFF" w:themeColor="background1" w:sz="4" w:space="0"/>
            </w:tcBorders>
          </w:tcPr>
          <w:p w:rsidRPr="00082084" w:rsidR="008C0456" w:rsidP="008C0456" w:rsidRDefault="008C0456" w14:paraId="649C8520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Pr="00082084" w:rsidR="008C0456" w:rsidP="008C0456" w:rsidRDefault="008C0456" w14:paraId="63AC1ABA" w14:textId="312BB59A">
            <w:pPr>
              <w:ind w:right="1134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0E07">
              <w:rPr>
                <w:rFonts w:cs="Cambria" w:asciiTheme="majorHAnsi" w:hAnsiTheme="majorHAnsi"/>
                <w:b/>
                <w:bCs/>
                <w:sz w:val="20"/>
                <w:szCs w:val="20"/>
                <w:highlight w:val="yellow"/>
              </w:rPr>
              <w:t>[DOPLNÍ UCHAZEČ]</w:t>
            </w:r>
          </w:p>
        </w:tc>
      </w:tr>
      <w:tr w:rsidRPr="00082084" w:rsidR="008C0456" w:rsidTr="008C0456" w14:paraId="09C703E5" w14:textId="77777777">
        <w:tc>
          <w:tcPr>
            <w:tcW w:w="2386" w:type="dxa"/>
          </w:tcPr>
          <w:p w:rsidRPr="00082084" w:rsidR="008C0456" w:rsidP="008C0456" w:rsidRDefault="008C0456" w14:paraId="3FB81E64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158" w:type="dxa"/>
            <w:tcBorders>
              <w:right w:val="single" w:color="FFFFFF" w:themeColor="background1" w:sz="4" w:space="0"/>
            </w:tcBorders>
          </w:tcPr>
          <w:p w:rsidRPr="00082084" w:rsidR="008C0456" w:rsidP="008C0456" w:rsidRDefault="008C0456" w14:paraId="1572A611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Pr="00082084" w:rsidR="008C0456" w:rsidP="008C0456" w:rsidRDefault="008C0456" w14:paraId="6A599571" w14:textId="74E29ED2">
            <w:pPr>
              <w:ind w:right="1134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0E07">
              <w:rPr>
                <w:rFonts w:cs="Cambria" w:asciiTheme="majorHAnsi" w:hAnsiTheme="majorHAnsi"/>
                <w:b/>
                <w:bCs/>
                <w:sz w:val="20"/>
                <w:szCs w:val="20"/>
                <w:highlight w:val="yellow"/>
              </w:rPr>
              <w:t>[DOPLNÍ UCHAZEČ]</w:t>
            </w:r>
          </w:p>
        </w:tc>
      </w:tr>
      <w:tr w:rsidRPr="00082084" w:rsidR="008C0456" w:rsidTr="008C0456" w14:paraId="2E57EAE2" w14:textId="77777777">
        <w:tc>
          <w:tcPr>
            <w:tcW w:w="2386" w:type="dxa"/>
          </w:tcPr>
          <w:p w:rsidRPr="00082084" w:rsidR="008C0456" w:rsidP="008C0456" w:rsidRDefault="008C0456" w14:paraId="32ED14A0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IČ/DIČ:</w:t>
            </w:r>
          </w:p>
        </w:tc>
        <w:tc>
          <w:tcPr>
            <w:tcW w:w="158" w:type="dxa"/>
            <w:tcBorders>
              <w:right w:val="single" w:color="FFFFFF" w:themeColor="background1" w:sz="4" w:space="0"/>
            </w:tcBorders>
          </w:tcPr>
          <w:p w:rsidRPr="00082084" w:rsidR="008C0456" w:rsidP="008C0456" w:rsidRDefault="008C0456" w14:paraId="4C3D0CF3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Pr="00082084" w:rsidR="008C0456" w:rsidP="008C0456" w:rsidRDefault="008C0456" w14:paraId="5D26A369" w14:textId="34F3E23D">
            <w:pPr>
              <w:ind w:right="1134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0E07">
              <w:rPr>
                <w:rFonts w:cs="Cambria" w:asciiTheme="majorHAnsi" w:hAnsiTheme="majorHAnsi"/>
                <w:b/>
                <w:bCs/>
                <w:sz w:val="20"/>
                <w:szCs w:val="20"/>
                <w:highlight w:val="yellow"/>
              </w:rPr>
              <w:t>[DOPLNÍ UCHAZEČ]</w:t>
            </w:r>
          </w:p>
        </w:tc>
      </w:tr>
      <w:tr w:rsidRPr="00082084" w:rsidR="008C0456" w:rsidTr="008C0456" w14:paraId="5BABB8A9" w14:textId="77777777">
        <w:tc>
          <w:tcPr>
            <w:tcW w:w="2386" w:type="dxa"/>
          </w:tcPr>
          <w:p w:rsidRPr="00082084" w:rsidR="008C0456" w:rsidP="008C0456" w:rsidRDefault="008C0456" w14:paraId="7DDA9D9D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Zápis v OR:</w:t>
            </w:r>
          </w:p>
        </w:tc>
        <w:tc>
          <w:tcPr>
            <w:tcW w:w="158" w:type="dxa"/>
            <w:tcBorders>
              <w:right w:val="single" w:color="FFFFFF" w:themeColor="background1" w:sz="4" w:space="0"/>
            </w:tcBorders>
          </w:tcPr>
          <w:p w:rsidRPr="00082084" w:rsidR="008C0456" w:rsidP="008C0456" w:rsidRDefault="008C0456" w14:paraId="46DD951C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Pr="00082084" w:rsidR="008C0456" w:rsidP="008C0456" w:rsidRDefault="008C0456" w14:paraId="3DAE1D6D" w14:textId="0B3B130F">
            <w:pPr>
              <w:ind w:right="1134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0E07">
              <w:rPr>
                <w:rFonts w:cs="Cambria" w:asciiTheme="majorHAnsi" w:hAnsiTheme="majorHAnsi"/>
                <w:b/>
                <w:bCs/>
                <w:sz w:val="20"/>
                <w:szCs w:val="20"/>
                <w:highlight w:val="yellow"/>
              </w:rPr>
              <w:t>[DOPLNÍ UCHAZEČ]</w:t>
            </w:r>
          </w:p>
        </w:tc>
      </w:tr>
      <w:tr w:rsidRPr="00082084" w:rsidR="008C0456" w:rsidTr="008C0456" w14:paraId="689D783D" w14:textId="77777777">
        <w:tc>
          <w:tcPr>
            <w:tcW w:w="2386" w:type="dxa"/>
          </w:tcPr>
          <w:p w:rsidRPr="00082084" w:rsidR="008C0456" w:rsidP="008C0456" w:rsidRDefault="008C0456" w14:paraId="65D811F8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158" w:type="dxa"/>
            <w:tcBorders>
              <w:right w:val="single" w:color="FFFFFF" w:themeColor="background1" w:sz="4" w:space="0"/>
            </w:tcBorders>
          </w:tcPr>
          <w:p w:rsidRPr="00082084" w:rsidR="008C0456" w:rsidP="008C0456" w:rsidRDefault="008C0456" w14:paraId="2D364A7C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Pr="00082084" w:rsidR="008C0456" w:rsidP="008C0456" w:rsidRDefault="008C0456" w14:paraId="16D44666" w14:textId="7456D234">
            <w:pPr>
              <w:ind w:right="1134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0E07">
              <w:rPr>
                <w:rFonts w:cs="Cambria" w:asciiTheme="majorHAnsi" w:hAnsiTheme="majorHAnsi"/>
                <w:b/>
                <w:bCs/>
                <w:sz w:val="20"/>
                <w:szCs w:val="20"/>
                <w:highlight w:val="yellow"/>
              </w:rPr>
              <w:t>[DOPLNÍ UCHAZEČ]</w:t>
            </w:r>
          </w:p>
        </w:tc>
      </w:tr>
      <w:tr w:rsidRPr="00082084" w:rsidR="007069AF" w:rsidTr="008C0456" w14:paraId="70AEF441" w14:textId="77777777">
        <w:tc>
          <w:tcPr>
            <w:tcW w:w="2386" w:type="dxa"/>
          </w:tcPr>
          <w:p w:rsidRPr="00082084" w:rsidR="007069AF" w:rsidP="00E0652B" w:rsidRDefault="007069AF" w14:paraId="7C1ABD68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Dále též jen:</w:t>
            </w:r>
          </w:p>
        </w:tc>
        <w:tc>
          <w:tcPr>
            <w:tcW w:w="158" w:type="dxa"/>
          </w:tcPr>
          <w:p w:rsidRPr="00082084" w:rsidR="007069AF" w:rsidP="00E0652B" w:rsidRDefault="007069AF" w14:paraId="28E14BA6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6" w:type="dxa"/>
            <w:tcBorders>
              <w:top w:val="single" w:color="FFFFFF" w:themeColor="background1" w:sz="4" w:space="0"/>
            </w:tcBorders>
          </w:tcPr>
          <w:p w:rsidRPr="00082084" w:rsidR="007069AF" w:rsidP="00E0652B" w:rsidRDefault="00695D68" w14:paraId="661FE55C" w14:textId="77777777">
            <w:pPr>
              <w:ind w:right="113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084">
              <w:rPr>
                <w:rFonts w:ascii="Arial" w:hAnsi="Arial" w:cs="Arial"/>
                <w:b/>
                <w:bCs/>
                <w:sz w:val="20"/>
                <w:szCs w:val="20"/>
              </w:rPr>
              <w:t>dodavatel</w:t>
            </w:r>
          </w:p>
        </w:tc>
      </w:tr>
    </w:tbl>
    <w:p w:rsidRPr="00082084" w:rsidR="007069AF" w:rsidP="00E0652B" w:rsidRDefault="007069AF" w14:paraId="02DD48CB" w14:textId="77777777">
      <w:pPr>
        <w:pStyle w:val="Zhlav"/>
        <w:tabs>
          <w:tab w:val="clear" w:pos="4536"/>
          <w:tab w:val="clear" w:pos="9072"/>
          <w:tab w:val="left" w:pos="6237"/>
        </w:tabs>
        <w:ind w:right="1134"/>
        <w:jc w:val="center"/>
        <w:rPr>
          <w:rFonts w:ascii="Arial" w:hAnsi="Arial" w:cs="Arial"/>
          <w:sz w:val="20"/>
          <w:szCs w:val="20"/>
        </w:rPr>
      </w:pPr>
    </w:p>
    <w:p w:rsidRPr="00082084" w:rsidR="004E125A" w:rsidP="00E0652B" w:rsidRDefault="004E125A" w14:paraId="7E3E4BDD" w14:textId="77777777">
      <w:pPr>
        <w:pStyle w:val="Zhlav"/>
        <w:tabs>
          <w:tab w:val="clear" w:pos="4536"/>
          <w:tab w:val="clear" w:pos="9072"/>
          <w:tab w:val="left" w:pos="6237"/>
        </w:tabs>
        <w:ind w:right="1134"/>
        <w:jc w:val="center"/>
        <w:rPr>
          <w:rFonts w:ascii="Arial" w:hAnsi="Arial" w:cs="Arial"/>
          <w:sz w:val="20"/>
          <w:szCs w:val="20"/>
        </w:rPr>
      </w:pPr>
    </w:p>
    <w:p w:rsidRPr="00082084" w:rsidR="007069AF" w:rsidP="00E0652B" w:rsidRDefault="007069AF" w14:paraId="36F15F5D" w14:textId="77777777">
      <w:pPr>
        <w:ind w:right="1134"/>
        <w:jc w:val="center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uzavírají níže uvedeného dne, měsíce a roku na základě úplné a bezvýhradné shody o všech dále uvedených ustanoveních v souladu s § </w:t>
      </w:r>
      <w:r w:rsidRPr="00082084" w:rsidR="00435057">
        <w:rPr>
          <w:rFonts w:ascii="Arial" w:hAnsi="Arial" w:cs="Arial"/>
          <w:sz w:val="20"/>
          <w:szCs w:val="20"/>
        </w:rPr>
        <w:t>1746</w:t>
      </w:r>
      <w:r w:rsidRPr="00082084">
        <w:rPr>
          <w:rFonts w:ascii="Arial" w:hAnsi="Arial" w:cs="Arial"/>
          <w:sz w:val="20"/>
          <w:szCs w:val="20"/>
        </w:rPr>
        <w:t xml:space="preserve"> odst. 2 </w:t>
      </w:r>
      <w:r w:rsidRPr="00082084" w:rsidR="00435057">
        <w:rPr>
          <w:rFonts w:ascii="Arial" w:hAnsi="Arial" w:cs="Arial"/>
          <w:sz w:val="20"/>
          <w:szCs w:val="20"/>
        </w:rPr>
        <w:t>občanského</w:t>
      </w:r>
      <w:r w:rsidRPr="00082084">
        <w:rPr>
          <w:rFonts w:ascii="Arial" w:hAnsi="Arial" w:cs="Arial"/>
          <w:sz w:val="20"/>
          <w:szCs w:val="20"/>
        </w:rPr>
        <w:t xml:space="preserve"> zákoníku tuto</w:t>
      </w:r>
    </w:p>
    <w:p w:rsidRPr="00082084" w:rsidR="007069AF" w:rsidP="00E0652B" w:rsidRDefault="007069AF" w14:paraId="64E449ED" w14:textId="77777777">
      <w:pPr>
        <w:ind w:right="1134"/>
        <w:jc w:val="center"/>
        <w:rPr>
          <w:rFonts w:ascii="Arial" w:hAnsi="Arial" w:cs="Arial"/>
          <w:sz w:val="20"/>
          <w:szCs w:val="20"/>
        </w:rPr>
      </w:pPr>
    </w:p>
    <w:p w:rsidRPr="00082084" w:rsidR="007069AF" w:rsidP="00E0652B" w:rsidRDefault="00554A12" w14:paraId="24F4EC74" w14:textId="77777777">
      <w:pPr>
        <w:pStyle w:val="dodatek"/>
        <w:numPr>
          <w:ilvl w:val="0"/>
          <w:numId w:val="0"/>
        </w:numPr>
        <w:ind w:left="720" w:right="1134" w:hanging="720"/>
        <w:jc w:val="center"/>
        <w:rPr>
          <w:rFonts w:ascii="Arial" w:hAnsi="Arial"/>
          <w:b/>
        </w:rPr>
      </w:pPr>
      <w:r w:rsidRPr="00082084">
        <w:rPr>
          <w:rFonts w:ascii="Arial" w:hAnsi="Arial"/>
          <w:b/>
        </w:rPr>
        <w:t>S</w:t>
      </w:r>
      <w:r w:rsidRPr="00082084" w:rsidR="007069AF">
        <w:rPr>
          <w:rFonts w:ascii="Arial" w:hAnsi="Arial"/>
          <w:b/>
        </w:rPr>
        <w:t>mlouvu o poskytování služeb</w:t>
      </w:r>
    </w:p>
    <w:p w:rsidRPr="00082084" w:rsidR="007069AF" w:rsidP="00E0652B" w:rsidRDefault="007069AF" w14:paraId="631FF26F" w14:textId="77777777">
      <w:pPr>
        <w:ind w:right="1134"/>
        <w:jc w:val="center"/>
        <w:rPr>
          <w:rFonts w:ascii="Arial" w:hAnsi="Arial" w:cs="Arial"/>
          <w:sz w:val="20"/>
          <w:szCs w:val="20"/>
        </w:rPr>
      </w:pPr>
    </w:p>
    <w:p w:rsidRPr="00082084" w:rsidR="004E125A" w:rsidP="00E0652B" w:rsidRDefault="004E125A" w14:paraId="5BA4736D" w14:textId="77777777">
      <w:pPr>
        <w:ind w:right="1134"/>
        <w:jc w:val="center"/>
        <w:rPr>
          <w:rFonts w:ascii="Arial" w:hAnsi="Arial" w:cs="Arial"/>
          <w:sz w:val="20"/>
          <w:szCs w:val="20"/>
        </w:rPr>
      </w:pPr>
    </w:p>
    <w:p w:rsidRPr="00082084" w:rsidR="007069AF" w:rsidP="00E0652B" w:rsidRDefault="007069AF" w14:paraId="4EECF40A" w14:textId="77777777">
      <w:pPr>
        <w:ind w:right="1134"/>
        <w:jc w:val="center"/>
        <w:rPr>
          <w:rFonts w:ascii="Arial" w:hAnsi="Arial" w:cs="Arial"/>
          <w:b/>
          <w:bCs/>
          <w:sz w:val="20"/>
          <w:szCs w:val="20"/>
        </w:rPr>
      </w:pPr>
      <w:r w:rsidRPr="00082084">
        <w:rPr>
          <w:rFonts w:ascii="Arial" w:hAnsi="Arial" w:cs="Arial"/>
          <w:b/>
          <w:bCs/>
          <w:sz w:val="20"/>
          <w:szCs w:val="20"/>
        </w:rPr>
        <w:t>Článek I.</w:t>
      </w:r>
    </w:p>
    <w:p w:rsidRPr="00082084" w:rsidR="007069AF" w:rsidP="00E0652B" w:rsidRDefault="00A407C5" w14:paraId="735AFC7F" w14:textId="77777777">
      <w:pPr>
        <w:ind w:right="1134"/>
        <w:jc w:val="center"/>
        <w:rPr>
          <w:rFonts w:ascii="Arial" w:hAnsi="Arial" w:cs="Arial"/>
          <w:b/>
          <w:bCs/>
          <w:sz w:val="20"/>
          <w:szCs w:val="20"/>
        </w:rPr>
      </w:pPr>
      <w:r w:rsidRPr="00082084">
        <w:rPr>
          <w:rFonts w:ascii="Arial" w:hAnsi="Arial" w:cs="Arial"/>
          <w:b/>
          <w:bCs/>
          <w:sz w:val="20"/>
          <w:szCs w:val="20"/>
        </w:rPr>
        <w:t>Prohlášení smluvních stran</w:t>
      </w:r>
    </w:p>
    <w:p w:rsidRPr="00082084" w:rsidR="00A407C5" w:rsidP="00E0652B" w:rsidRDefault="00A407C5" w14:paraId="04957E50" w14:textId="77777777">
      <w:pPr>
        <w:ind w:right="1134"/>
        <w:jc w:val="center"/>
        <w:rPr>
          <w:rFonts w:ascii="Arial" w:hAnsi="Arial" w:cs="Arial"/>
          <w:b/>
          <w:bCs/>
          <w:sz w:val="20"/>
          <w:szCs w:val="20"/>
        </w:rPr>
      </w:pPr>
    </w:p>
    <w:p w:rsidR="00A407C5" w:rsidP="00E0652B" w:rsidRDefault="00A407C5" w14:paraId="761B855F" w14:textId="77777777">
      <w:pPr>
        <w:pStyle w:val="dodatek"/>
        <w:ind w:right="1134"/>
        <w:rPr>
          <w:rFonts w:ascii="Arial" w:hAnsi="Arial"/>
        </w:rPr>
      </w:pPr>
      <w:r w:rsidRPr="00082084">
        <w:rPr>
          <w:rFonts w:ascii="Arial" w:hAnsi="Arial"/>
        </w:rPr>
        <w:t>Tato smlouva se týká podnikatelské činnosti smluvních stran. Smluvní strany potvrzují a prohlašují, že jsou plně oprávněny k uzavření této smlouvy jednajícími osobami a k její realizaci.</w:t>
      </w:r>
    </w:p>
    <w:p w:rsidRPr="00C76B0C" w:rsidR="008C0456" w:rsidP="008C0456" w:rsidRDefault="008C0456" w14:paraId="477C21E4" w14:textId="67851D88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C76B0C">
        <w:rPr>
          <w:rFonts w:ascii="Arial" w:hAnsi="Arial"/>
        </w:rPr>
        <w:t>Objednatel je zadavatelem veřejné zakázky malého rozsahu zadávané mimo režim zákona č. 134/2016 Sb., O zadávání veřejných zakázek, v platném znění (dále jen „zákon“) na vzdělávání zaměstnanců společnosti Ingeteam a.s.</w:t>
      </w:r>
    </w:p>
    <w:p w:rsidR="008C0456" w:rsidP="008C0456" w:rsidRDefault="008C0456" w14:paraId="002D0F02" w14:textId="77777777">
      <w:pPr>
        <w:pStyle w:val="budouckupn"/>
        <w:tabs>
          <w:tab w:val="clear" w:pos="720"/>
        </w:tabs>
        <w:ind w:right="1134" w:firstLine="0"/>
      </w:pPr>
    </w:p>
    <w:tbl>
      <w:tblPr>
        <w:tblW w:w="7534" w:type="dxa"/>
        <w:tblInd w:w="758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320"/>
        <w:gridCol w:w="5214"/>
      </w:tblGrid>
      <w:tr w:rsidR="008C0456" w:rsidTr="00A00E84" w14:paraId="2F5CAE6C" w14:textId="77777777">
        <w:trPr>
          <w:trHeight w:val="540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C0456" w:rsidP="00A00E84" w:rsidRDefault="008C0456" w14:paraId="5BA577C6" w14:textId="77777777">
            <w:pPr>
              <w:ind w:right="1134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název veřejné zakázky: </w:t>
            </w:r>
          </w:p>
        </w:tc>
        <w:tc>
          <w:tcPr>
            <w:tcW w:w="5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C0456" w:rsidP="008C0456" w:rsidRDefault="00B6675E" w14:paraId="75F0BBAC" w14:textId="7EC952A7">
            <w:pPr>
              <w:ind w:right="1134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b/>
              </w:rPr>
              <w:t>Školení</w:t>
            </w:r>
            <w:r w:rsidRPr="00C5066A">
              <w:rPr>
                <w:b/>
              </w:rPr>
              <w:t xml:space="preserve"> zaměstnanců společnosti Ingeteam a.s.</w:t>
            </w:r>
          </w:p>
        </w:tc>
      </w:tr>
      <w:tr w:rsidR="008C0456" w:rsidTr="00A00E84" w14:paraId="4DA0B826" w14:textId="77777777">
        <w:trPr>
          <w:trHeight w:val="540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8C0456" w:rsidP="00A00E84" w:rsidRDefault="008C0456" w14:paraId="119C1F4F" w14:textId="77777777">
            <w:pPr>
              <w:ind w:right="1134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Část veřejné zakázky </w:t>
            </w:r>
          </w:p>
        </w:tc>
        <w:tc>
          <w:tcPr>
            <w:tcW w:w="5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D4448" w:rsidR="008C0456" w:rsidP="00A00E84" w:rsidRDefault="008C0456" w14:paraId="2D69C469" w14:textId="77777777">
            <w:pPr>
              <w:ind w:right="1134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0D4448">
              <w:rPr>
                <w:rFonts w:cs="Cambria"/>
                <w:b/>
                <w:bCs/>
                <w:sz w:val="20"/>
                <w:szCs w:val="20"/>
                <w:highlight w:val="yellow"/>
              </w:rPr>
              <w:t>[DOPLNÍ UCHAZEČ]</w:t>
            </w:r>
          </w:p>
        </w:tc>
      </w:tr>
      <w:tr w:rsidR="008C0456" w:rsidTr="00A00E84" w14:paraId="31DF7D44" w14:textId="77777777">
        <w:trPr>
          <w:trHeight w:val="54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C0456" w:rsidP="00A00E84" w:rsidRDefault="008C0456" w14:paraId="29C57900" w14:textId="77777777">
            <w:pPr>
              <w:ind w:right="1134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název projektu: 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C0456" w:rsidP="00A00E84" w:rsidRDefault="008C0456" w14:paraId="17BFBDC2" w14:textId="606C40E5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6B0C">
              <w:rPr>
                <w:rFonts w:ascii="Arial" w:hAnsi="Arial" w:cs="Arial"/>
                <w:sz w:val="20"/>
                <w:szCs w:val="20"/>
              </w:rPr>
              <w:t xml:space="preserve">Vzdělávání zaměstnanců společnosti </w:t>
            </w:r>
            <w:proofErr w:type="spellStart"/>
            <w:r w:rsidRPr="00C76B0C">
              <w:rPr>
                <w:rFonts w:ascii="Arial" w:hAnsi="Arial" w:cs="Arial"/>
                <w:sz w:val="20"/>
                <w:szCs w:val="20"/>
              </w:rPr>
              <w:t>Ingeteam</w:t>
            </w:r>
            <w:r w:rsidRPr="00C76B0C" w:rsidR="00C5780D">
              <w:rPr>
                <w:rFonts w:ascii="Arial" w:hAnsi="Arial" w:cs="Arial"/>
                <w:sz w:val="20"/>
                <w:szCs w:val="20"/>
              </w:rPr>
              <w:t>a.s</w:t>
            </w:r>
            <w:proofErr w:type="spellEnd"/>
            <w:r w:rsidRPr="00C76B0C" w:rsidR="00C578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C0456" w:rsidTr="00A00E84" w14:paraId="3744DD18" w14:textId="77777777">
        <w:trPr>
          <w:trHeight w:val="54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C0456" w:rsidP="00A00E84" w:rsidRDefault="008C0456" w14:paraId="65D55F9C" w14:textId="77777777">
            <w:pPr>
              <w:ind w:right="1134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registrační číslo: 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C0456" w:rsidP="008C0456" w:rsidRDefault="008C0456" w14:paraId="45C1CF92" w14:textId="6CDE91B4">
            <w:pPr>
              <w:ind w:right="1134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6B0C">
              <w:rPr>
                <w:rFonts w:ascii="Arial" w:hAnsi="Arial" w:cs="Arial"/>
                <w:sz w:val="20"/>
                <w:szCs w:val="20"/>
              </w:rPr>
              <w:t>CZ.03.1.52/0.0/0.0/19_097/0012214</w:t>
            </w:r>
          </w:p>
        </w:tc>
      </w:tr>
    </w:tbl>
    <w:p w:rsidRPr="00082084" w:rsidR="008C0456" w:rsidP="00C5780D" w:rsidRDefault="008C0456" w14:paraId="41CB1817" w14:textId="77777777">
      <w:pPr>
        <w:pStyle w:val="dodatek"/>
        <w:numPr>
          <w:ilvl w:val="0"/>
          <w:numId w:val="0"/>
        </w:numPr>
        <w:ind w:left="720" w:right="1134"/>
        <w:rPr>
          <w:rFonts w:ascii="Arial" w:hAnsi="Arial"/>
        </w:rPr>
      </w:pPr>
    </w:p>
    <w:p w:rsidRPr="00082084" w:rsidR="00F82DD2" w:rsidP="005D514F" w:rsidRDefault="00F82DD2" w14:paraId="5E1F3587" w14:textId="77777777">
      <w:pPr>
        <w:pStyle w:val="budouckupn"/>
        <w:tabs>
          <w:tab w:val="clear" w:pos="720"/>
        </w:tabs>
        <w:ind w:left="0" w:right="1134" w:firstLine="0"/>
        <w:rPr>
          <w:rFonts w:ascii="Arial" w:hAnsi="Arial"/>
        </w:rPr>
      </w:pPr>
    </w:p>
    <w:p w:rsidRPr="00082084" w:rsidR="00D20E07" w:rsidP="00D20E07" w:rsidRDefault="004B19E0" w14:paraId="6E555EF2" w14:textId="1B31DE93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 xml:space="preserve">Dodavatel </w:t>
      </w:r>
      <w:r w:rsidRPr="00082084" w:rsidR="00D20E07">
        <w:rPr>
          <w:rFonts w:ascii="Arial" w:hAnsi="Arial"/>
        </w:rPr>
        <w:t xml:space="preserve">poskytuje </w:t>
      </w:r>
      <w:r w:rsidRPr="00082084" w:rsidR="000D2A5E">
        <w:rPr>
          <w:rFonts w:ascii="Arial" w:hAnsi="Arial"/>
        </w:rPr>
        <w:t>služby</w:t>
      </w:r>
      <w:r w:rsidRPr="00082084" w:rsidR="00D20E07">
        <w:rPr>
          <w:rFonts w:ascii="Arial" w:hAnsi="Arial"/>
        </w:rPr>
        <w:t xml:space="preserve"> </w:t>
      </w:r>
      <w:r w:rsidRPr="00082084" w:rsidR="00D20E07">
        <w:rPr>
          <w:rFonts w:ascii="Arial" w:hAnsi="Arial"/>
          <w:b/>
          <w:bCs/>
          <w:highlight w:val="yellow"/>
        </w:rPr>
        <w:t xml:space="preserve">[DOPLNÍ </w:t>
      </w:r>
      <w:r w:rsidR="00194C08">
        <w:rPr>
          <w:rFonts w:ascii="Arial" w:hAnsi="Arial"/>
          <w:b/>
          <w:bCs/>
          <w:highlight w:val="yellow"/>
        </w:rPr>
        <w:t>uchazeč</w:t>
      </w:r>
      <w:r w:rsidRPr="00082084" w:rsidR="00D20E07">
        <w:rPr>
          <w:rFonts w:ascii="Arial" w:hAnsi="Arial"/>
          <w:b/>
          <w:bCs/>
          <w:highlight w:val="yellow"/>
        </w:rPr>
        <w:t>]</w:t>
      </w:r>
    </w:p>
    <w:p w:rsidRPr="00082084" w:rsidR="00BF5DB2" w:rsidP="00BF5DB2" w:rsidRDefault="00BF5DB2" w14:paraId="5C286120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</w:rPr>
      </w:pPr>
    </w:p>
    <w:p w:rsidRPr="00082084" w:rsidR="00A407C5" w:rsidP="00E0652B" w:rsidRDefault="00A407C5" w14:paraId="1422E22B" w14:textId="19A1B9B0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 xml:space="preserve">Objednatel je příjemcem finanční podpory z Operačního programu </w:t>
      </w:r>
      <w:r w:rsidRPr="00082084" w:rsidR="004B19E0">
        <w:rPr>
          <w:rFonts w:ascii="Arial" w:hAnsi="Arial"/>
        </w:rPr>
        <w:t>Zaměstnanost</w:t>
      </w:r>
      <w:r w:rsidRPr="00082084">
        <w:rPr>
          <w:rFonts w:ascii="Arial" w:hAnsi="Arial"/>
        </w:rPr>
        <w:t>,</w:t>
      </w:r>
      <w:r w:rsidRPr="00082084" w:rsidR="004B19E0">
        <w:rPr>
          <w:rFonts w:ascii="Arial" w:hAnsi="Arial"/>
        </w:rPr>
        <w:t xml:space="preserve"> p</w:t>
      </w:r>
      <w:r w:rsidRPr="00082084">
        <w:rPr>
          <w:rFonts w:ascii="Arial" w:hAnsi="Arial"/>
        </w:rPr>
        <w:t xml:space="preserve">rojekt </w:t>
      </w:r>
      <w:r w:rsidRPr="00082084" w:rsidR="00243BCF">
        <w:rPr>
          <w:rFonts w:ascii="Arial" w:hAnsi="Arial"/>
        </w:rPr>
        <w:t>„</w:t>
      </w:r>
      <w:r w:rsidRPr="00082084" w:rsidR="004B19E0">
        <w:rPr>
          <w:rFonts w:ascii="Arial" w:hAnsi="Arial"/>
        </w:rPr>
        <w:t xml:space="preserve">Vzdělávání zaměstnanců </w:t>
      </w:r>
      <w:r w:rsidRPr="00082084" w:rsidR="005D514F">
        <w:rPr>
          <w:rFonts w:ascii="Arial" w:hAnsi="Arial"/>
        </w:rPr>
        <w:t>společnosti Ingeteam</w:t>
      </w:r>
      <w:r w:rsidRPr="00082084" w:rsidR="004B19E0">
        <w:rPr>
          <w:rFonts w:ascii="Arial" w:hAnsi="Arial"/>
        </w:rPr>
        <w:t xml:space="preserve"> a.s.</w:t>
      </w:r>
      <w:r w:rsidRPr="00082084" w:rsidR="00243BCF">
        <w:rPr>
          <w:rFonts w:ascii="Arial" w:hAnsi="Arial"/>
        </w:rPr>
        <w:t xml:space="preserve">“ s registračním číslem </w:t>
      </w:r>
      <w:r w:rsidRPr="00082084" w:rsidR="008A393E">
        <w:rPr>
          <w:rFonts w:ascii="Arial" w:hAnsi="Arial"/>
        </w:rPr>
        <w:t>CZ.03.1.52/0.0/0.0/19_097/0</w:t>
      </w:r>
      <w:r w:rsidRPr="00082084" w:rsidR="005D514F">
        <w:rPr>
          <w:rFonts w:ascii="Arial" w:hAnsi="Arial"/>
          <w:color w:val="000000"/>
        </w:rPr>
        <w:t>012214</w:t>
      </w:r>
      <w:r w:rsidRPr="00082084" w:rsidR="0018455D">
        <w:rPr>
          <w:rFonts w:ascii="Arial" w:hAnsi="Arial"/>
        </w:rPr>
        <w:t xml:space="preserve"> </w:t>
      </w:r>
      <w:r w:rsidRPr="00082084">
        <w:rPr>
          <w:rFonts w:ascii="Arial" w:hAnsi="Arial"/>
        </w:rPr>
        <w:t xml:space="preserve">je podpořen z prostředků Evropského </w:t>
      </w:r>
      <w:r w:rsidRPr="00082084" w:rsidR="00695D68">
        <w:rPr>
          <w:rFonts w:ascii="Arial" w:hAnsi="Arial"/>
        </w:rPr>
        <w:t>sociálního fondu</w:t>
      </w:r>
      <w:r w:rsidRPr="00082084" w:rsidR="004B19E0">
        <w:rPr>
          <w:rFonts w:ascii="Arial" w:hAnsi="Arial"/>
        </w:rPr>
        <w:t>.</w:t>
      </w:r>
    </w:p>
    <w:p w:rsidRPr="00082084" w:rsidR="004E125A" w:rsidP="00E0652B" w:rsidRDefault="004E125A" w14:paraId="194B416C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</w:rPr>
      </w:pPr>
    </w:p>
    <w:p w:rsidRPr="00C76B0C" w:rsidR="00C5780D" w:rsidP="00C5780D" w:rsidRDefault="00C5780D" w14:paraId="540617B9" w14:textId="77777777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C76B0C">
        <w:rPr>
          <w:rFonts w:ascii="Arial" w:hAnsi="Arial"/>
        </w:rPr>
        <w:t xml:space="preserve">Obě smluvní strany prohlašují, že při dodávce služeb budou plně respektovat Pravidla vizuální identity Operačního programu Zaměstnanost (včetně Metodického pokynu pro publicitu a komunikaci Evropských strukturálních a investičních fondů v programovém období 2014 – 2020) a dále respektovat Obecná pravidla Operačního programu Zaměstnanost, Specifickou část pravidel pro žadatele a příjemce pro projekty se </w:t>
      </w:r>
      <w:r w:rsidRPr="00C76B0C">
        <w:rPr>
          <w:rFonts w:ascii="Arial" w:hAnsi="Arial"/>
        </w:rPr>
        <w:lastRenderedPageBreak/>
        <w:t>skutečně vzniklými výdaji a případně také s nepřímými náklady (aktuálně platná verze) a realizovat zakázku v souladu s těmito pravidly.</w:t>
      </w:r>
    </w:p>
    <w:p w:rsidRPr="00082084" w:rsidR="00554A12" w:rsidP="00C15146" w:rsidRDefault="00554A12" w14:paraId="31C9B560" w14:textId="77777777">
      <w:pPr>
        <w:pStyle w:val="budouckupn"/>
        <w:tabs>
          <w:tab w:val="clear" w:pos="720"/>
        </w:tabs>
        <w:ind w:left="0" w:right="1134" w:firstLine="0"/>
        <w:rPr>
          <w:rFonts w:ascii="Arial" w:hAnsi="Arial"/>
        </w:rPr>
      </w:pPr>
    </w:p>
    <w:p w:rsidRPr="00082084" w:rsidR="00554A12" w:rsidP="00E0652B" w:rsidRDefault="00554A12" w14:paraId="223FF58D" w14:textId="77777777">
      <w:pPr>
        <w:pStyle w:val="budouckupn"/>
        <w:tabs>
          <w:tab w:val="clear" w:pos="720"/>
        </w:tabs>
        <w:ind w:right="1134"/>
        <w:rPr>
          <w:rFonts w:ascii="Arial" w:hAnsi="Arial"/>
        </w:rPr>
      </w:pPr>
    </w:p>
    <w:p w:rsidRPr="00082084" w:rsidR="00A407C5" w:rsidP="00E0652B" w:rsidRDefault="00A407C5" w14:paraId="0ABBD541" w14:textId="77777777">
      <w:pPr>
        <w:pStyle w:val="budouckupn"/>
        <w:tabs>
          <w:tab w:val="clear" w:pos="720"/>
        </w:tabs>
        <w:ind w:right="1134"/>
        <w:jc w:val="center"/>
        <w:rPr>
          <w:rFonts w:ascii="Arial" w:hAnsi="Arial"/>
          <w:b/>
        </w:rPr>
      </w:pPr>
      <w:r w:rsidRPr="00082084">
        <w:rPr>
          <w:rFonts w:ascii="Arial" w:hAnsi="Arial"/>
          <w:b/>
        </w:rPr>
        <w:t>Článek II.</w:t>
      </w:r>
    </w:p>
    <w:p w:rsidRPr="00082084" w:rsidR="00A407C5" w:rsidP="00E0652B" w:rsidRDefault="00A407C5" w14:paraId="62F0C679" w14:textId="77777777">
      <w:pPr>
        <w:pStyle w:val="budouckupn"/>
        <w:tabs>
          <w:tab w:val="clear" w:pos="720"/>
        </w:tabs>
        <w:ind w:right="1134"/>
        <w:jc w:val="center"/>
        <w:rPr>
          <w:rFonts w:ascii="Arial" w:hAnsi="Arial"/>
          <w:b/>
        </w:rPr>
      </w:pPr>
      <w:r w:rsidRPr="00082084">
        <w:rPr>
          <w:rFonts w:ascii="Arial" w:hAnsi="Arial"/>
          <w:b/>
        </w:rPr>
        <w:t>Předmět smlouvy</w:t>
      </w:r>
    </w:p>
    <w:p w:rsidRPr="00082084" w:rsidR="00A407C5" w:rsidP="00E0652B" w:rsidRDefault="00A407C5" w14:paraId="49FB0213" w14:textId="77777777">
      <w:pPr>
        <w:pStyle w:val="budouckupn"/>
        <w:tabs>
          <w:tab w:val="clear" w:pos="720"/>
        </w:tabs>
        <w:ind w:right="1134"/>
        <w:rPr>
          <w:rFonts w:ascii="Arial" w:hAnsi="Arial"/>
        </w:rPr>
      </w:pPr>
    </w:p>
    <w:p w:rsidRPr="00082084" w:rsidR="00A407C5" w:rsidP="00E0652B" w:rsidRDefault="00A407C5" w14:paraId="3D8B5EE1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ascii="Arial" w:hAnsi="Arial" w:cs="Arial"/>
          <w:vanish/>
          <w:sz w:val="20"/>
          <w:szCs w:val="20"/>
        </w:rPr>
      </w:pPr>
    </w:p>
    <w:p w:rsidRPr="00082084" w:rsidR="00892D60" w:rsidP="00E0652B" w:rsidRDefault="00695D68" w14:paraId="26C3BE9F" w14:textId="77777777">
      <w:pPr>
        <w:pStyle w:val="dodatek"/>
        <w:ind w:right="1134"/>
        <w:rPr>
          <w:rFonts w:ascii="Arial" w:hAnsi="Arial"/>
        </w:rPr>
      </w:pPr>
      <w:r w:rsidRPr="00082084">
        <w:rPr>
          <w:rFonts w:ascii="Arial" w:hAnsi="Arial"/>
        </w:rPr>
        <w:t>Dodavatel</w:t>
      </w:r>
      <w:r w:rsidRPr="00082084" w:rsidR="007069AF">
        <w:rPr>
          <w:rFonts w:ascii="Arial" w:hAnsi="Arial"/>
        </w:rPr>
        <w:t xml:space="preserve"> se touto smlouvou zavazuje poskytovat objednateli tyto služby: </w:t>
      </w:r>
    </w:p>
    <w:p w:rsidR="00C5780D" w:rsidP="00C5780D" w:rsidRDefault="00C5780D" w14:paraId="656B0644" w14:textId="77777777">
      <w:pPr>
        <w:pStyle w:val="dodatek"/>
        <w:numPr>
          <w:ilvl w:val="0"/>
          <w:numId w:val="0"/>
        </w:numPr>
        <w:ind w:left="420" w:right="1134"/>
      </w:pPr>
      <w:r w:rsidRPr="00695D68">
        <w:rPr>
          <w:b/>
        </w:rPr>
        <w:t>realizace vzdělávacích kurzů pro zaměstnance objednatele v oblastech</w:t>
      </w:r>
      <w:r>
        <w:t>:</w:t>
      </w:r>
    </w:p>
    <w:p w:rsidRPr="00BF5DB2" w:rsidR="00C5780D" w:rsidP="00C5780D" w:rsidRDefault="00C5780D" w14:paraId="55DC444E" w14:textId="77777777">
      <w:pPr>
        <w:pStyle w:val="budouckupn"/>
        <w:tabs>
          <w:tab w:val="clear" w:pos="720"/>
        </w:tabs>
        <w:ind w:left="0" w:right="1134" w:firstLine="0"/>
      </w:pPr>
    </w:p>
    <w:p w:rsidR="00C5780D" w:rsidP="00C5780D" w:rsidRDefault="00C5780D" w14:paraId="7E3549DC" w14:textId="77777777">
      <w:pPr>
        <w:pStyle w:val="budouckupn"/>
        <w:tabs>
          <w:tab w:val="clear" w:pos="720"/>
        </w:tabs>
        <w:ind w:left="420" w:right="1134" w:firstLine="0"/>
      </w:pPr>
    </w:p>
    <w:tbl>
      <w:tblPr>
        <w:tblW w:w="8505" w:type="dxa"/>
        <w:tblInd w:w="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422"/>
        <w:gridCol w:w="7087"/>
      </w:tblGrid>
      <w:tr w:rsidRPr="004B19E0" w:rsidR="00C5780D" w:rsidTr="00A00E84" w14:paraId="436839DA" w14:textId="77777777">
        <w:trPr>
          <w:trHeight w:val="249"/>
        </w:trPr>
        <w:tc>
          <w:tcPr>
            <w:tcW w:w="1418" w:type="dxa"/>
            <w:shd w:val="clear" w:color="auto" w:fill="auto"/>
            <w:noWrap/>
            <w:vAlign w:val="bottom"/>
          </w:tcPr>
          <w:p w:rsidRPr="007A3221" w:rsidR="00C5780D" w:rsidP="00C5780D" w:rsidRDefault="00C5780D" w14:paraId="5D5F81D8" w14:textId="0A9AE878">
            <w:pPr>
              <w:ind w:right="916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část</w:t>
            </w:r>
          </w:p>
        </w:tc>
        <w:tc>
          <w:tcPr>
            <w:tcW w:w="7087" w:type="dxa"/>
            <w:shd w:val="clear" w:color="auto" w:fill="auto"/>
            <w:noWrap/>
            <w:vAlign w:val="bottom"/>
          </w:tcPr>
          <w:p w:rsidRPr="007A3221" w:rsidR="00C5780D" w:rsidP="00A00E84" w:rsidRDefault="00C5780D" w14:paraId="34051E4D" w14:textId="77777777">
            <w:pPr>
              <w:ind w:right="1134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3221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Název 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vzdělávacího kurzu</w:t>
            </w:r>
          </w:p>
        </w:tc>
      </w:tr>
      <w:tr w:rsidRPr="004B19E0" w:rsidR="00C5780D" w:rsidTr="00A00E84" w14:paraId="22CEF67A" w14:textId="77777777">
        <w:trPr>
          <w:trHeight w:val="249"/>
        </w:trPr>
        <w:tc>
          <w:tcPr>
            <w:tcW w:w="8505" w:type="dxa"/>
            <w:gridSpan w:val="2"/>
            <w:shd w:val="clear" w:color="auto" w:fill="auto"/>
            <w:noWrap/>
          </w:tcPr>
          <w:p w:rsidRPr="004D6CBB" w:rsidR="00C5780D" w:rsidP="000E0B19" w:rsidRDefault="00C5780D" w14:paraId="10803DC9" w14:textId="496E619A">
            <w:pPr>
              <w:ind w:right="718"/>
              <w:rPr>
                <w:rFonts w:cs="Arial" w:asciiTheme="majorHAnsi" w:hAnsiTheme="majorHAnsi"/>
                <w:sz w:val="20"/>
                <w:szCs w:val="20"/>
              </w:rPr>
            </w:pPr>
            <w:r w:rsidRPr="004D6CBB">
              <w:rPr>
                <w:rFonts w:cs="Arial" w:asciiTheme="majorHAnsi" w:hAnsiTheme="majorHAnsi"/>
                <w:sz w:val="20"/>
                <w:szCs w:val="20"/>
              </w:rPr>
              <w:t xml:space="preserve"> </w:t>
            </w:r>
            <w:r w:rsidRPr="004D6CBB">
              <w:rPr>
                <w:rFonts w:cs="Cambria" w:asciiTheme="majorHAnsi" w:hAnsiTheme="majorHAnsi"/>
                <w:b/>
                <w:bCs/>
                <w:sz w:val="20"/>
                <w:szCs w:val="20"/>
                <w:highlight w:val="yellow"/>
              </w:rPr>
              <w:t>[DOPLNÍ UCHAZEČ]</w:t>
            </w:r>
            <w:r>
              <w:rPr>
                <w:rFonts w:cs="Cambria"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4D6CBB">
              <w:rPr>
                <w:rFonts w:cs="Cambria" w:asciiTheme="majorHAnsi" w:hAnsiTheme="majorHAnsi"/>
                <w:b/>
                <w:bCs/>
                <w:sz w:val="20"/>
                <w:szCs w:val="20"/>
              </w:rPr>
              <w:t>dle specifikace kurz</w:t>
            </w:r>
            <w:r>
              <w:rPr>
                <w:rFonts w:cs="Cambria" w:asciiTheme="majorHAnsi" w:hAnsiTheme="majorHAnsi"/>
                <w:b/>
                <w:bCs/>
                <w:sz w:val="20"/>
                <w:szCs w:val="20"/>
              </w:rPr>
              <w:t xml:space="preserve">ů jednotlivých částí výběrového </w:t>
            </w:r>
            <w:r w:rsidRPr="004D6CBB">
              <w:rPr>
                <w:rFonts w:cs="Cambria" w:asciiTheme="majorHAnsi" w:hAnsiTheme="majorHAnsi"/>
                <w:b/>
                <w:bCs/>
                <w:sz w:val="20"/>
                <w:szCs w:val="20"/>
              </w:rPr>
              <w:t>řízení</w:t>
            </w:r>
            <w:r w:rsidRPr="004D6CBB">
              <w:rPr>
                <w:rFonts w:cs="Arial"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Pr="004B19E0" w:rsidR="00C5780D" w:rsidTr="00A00E84" w14:paraId="19675FA6" w14:textId="77777777">
        <w:trPr>
          <w:trHeight w:val="394"/>
        </w:trPr>
        <w:tc>
          <w:tcPr>
            <w:tcW w:w="1418" w:type="dxa"/>
            <w:shd w:val="clear" w:color="auto" w:fill="auto"/>
            <w:noWrap/>
            <w:vAlign w:val="center"/>
          </w:tcPr>
          <w:p w:rsidRPr="004B19E0" w:rsidR="00C5780D" w:rsidP="00A00E84" w:rsidRDefault="00C5780D" w14:paraId="78D27178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Pr="004B19E0" w:rsidR="00C5780D" w:rsidP="00A00E84" w:rsidRDefault="00C5780D" w14:paraId="3C580FEA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Pr="004B19E0" w:rsidR="00C5780D" w:rsidTr="00A00E84" w14:paraId="6B861DB4" w14:textId="77777777">
        <w:trPr>
          <w:trHeight w:val="394"/>
        </w:trPr>
        <w:tc>
          <w:tcPr>
            <w:tcW w:w="1418" w:type="dxa"/>
            <w:shd w:val="clear" w:color="auto" w:fill="auto"/>
            <w:noWrap/>
            <w:vAlign w:val="center"/>
          </w:tcPr>
          <w:p w:rsidRPr="004B19E0" w:rsidR="00C5780D" w:rsidP="00A00E84" w:rsidRDefault="00C5780D" w14:paraId="2DCD1C67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Pr="004B19E0" w:rsidR="00C5780D" w:rsidP="00A00E84" w:rsidRDefault="00C5780D" w14:paraId="30C75EA1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Pr="004B19E0" w:rsidR="00C5780D" w:rsidTr="00A00E84" w14:paraId="5ADD6603" w14:textId="77777777">
        <w:trPr>
          <w:trHeight w:val="394"/>
        </w:trPr>
        <w:tc>
          <w:tcPr>
            <w:tcW w:w="1418" w:type="dxa"/>
            <w:shd w:val="clear" w:color="auto" w:fill="auto"/>
            <w:noWrap/>
            <w:vAlign w:val="center"/>
          </w:tcPr>
          <w:p w:rsidRPr="004B19E0" w:rsidR="00C5780D" w:rsidP="00A00E84" w:rsidRDefault="00C5780D" w14:paraId="132E6CB8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Pr="004B19E0" w:rsidR="00C5780D" w:rsidP="00A00E84" w:rsidRDefault="00C5780D" w14:paraId="770D78BA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Pr="004B19E0" w:rsidR="00C5780D" w:rsidTr="00A00E84" w14:paraId="712BD657" w14:textId="77777777">
        <w:trPr>
          <w:trHeight w:val="374"/>
        </w:trPr>
        <w:tc>
          <w:tcPr>
            <w:tcW w:w="1418" w:type="dxa"/>
            <w:shd w:val="clear" w:color="auto" w:fill="auto"/>
            <w:noWrap/>
            <w:vAlign w:val="center"/>
          </w:tcPr>
          <w:p w:rsidRPr="004B19E0" w:rsidR="00C5780D" w:rsidP="00A00E84" w:rsidRDefault="00C5780D" w14:paraId="7A9F7766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Pr="004B19E0" w:rsidR="00C5780D" w:rsidP="00A00E84" w:rsidRDefault="00C5780D" w14:paraId="52B47CFD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Pr="004B19E0" w:rsidR="00C5780D" w:rsidTr="00A00E84" w14:paraId="23D79BF0" w14:textId="77777777">
        <w:trPr>
          <w:trHeight w:val="422"/>
        </w:trPr>
        <w:tc>
          <w:tcPr>
            <w:tcW w:w="1418" w:type="dxa"/>
            <w:shd w:val="clear" w:color="auto" w:fill="auto"/>
            <w:noWrap/>
            <w:vAlign w:val="center"/>
          </w:tcPr>
          <w:p w:rsidRPr="004B19E0" w:rsidR="00C5780D" w:rsidP="00A00E84" w:rsidRDefault="00C5780D" w14:paraId="39CABF0B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Pr="004B19E0" w:rsidR="00C5780D" w:rsidP="00A00E84" w:rsidRDefault="00C5780D" w14:paraId="320FD127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Pr="004B19E0" w:rsidR="00C5780D" w:rsidTr="00A00E84" w14:paraId="1D0A0E54" w14:textId="77777777">
        <w:trPr>
          <w:trHeight w:val="414"/>
        </w:trPr>
        <w:tc>
          <w:tcPr>
            <w:tcW w:w="1418" w:type="dxa"/>
            <w:shd w:val="clear" w:color="auto" w:fill="auto"/>
            <w:noWrap/>
            <w:vAlign w:val="center"/>
          </w:tcPr>
          <w:p w:rsidRPr="004B19E0" w:rsidR="00C5780D" w:rsidP="00A00E84" w:rsidRDefault="00C5780D" w14:paraId="218606B4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Pr="004B19E0" w:rsidR="00C5780D" w:rsidP="00A00E84" w:rsidRDefault="00C5780D" w14:paraId="2DBBE9EE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Pr="004B19E0" w:rsidR="00C5780D" w:rsidTr="00A00E84" w14:paraId="5ACA691B" w14:textId="77777777">
        <w:trPr>
          <w:trHeight w:val="404"/>
        </w:trPr>
        <w:tc>
          <w:tcPr>
            <w:tcW w:w="1418" w:type="dxa"/>
            <w:shd w:val="clear" w:color="auto" w:fill="auto"/>
            <w:noWrap/>
            <w:vAlign w:val="center"/>
          </w:tcPr>
          <w:p w:rsidRPr="004B19E0" w:rsidR="00C5780D" w:rsidP="00A00E84" w:rsidRDefault="00C5780D" w14:paraId="25D46F34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Pr="004B19E0" w:rsidR="00C5780D" w:rsidP="00A00E84" w:rsidRDefault="00C5780D" w14:paraId="61BAEAB1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Pr="004B19E0" w:rsidR="00C5780D" w:rsidTr="00A00E84" w14:paraId="7F326928" w14:textId="77777777">
        <w:trPr>
          <w:trHeight w:val="424"/>
        </w:trPr>
        <w:tc>
          <w:tcPr>
            <w:tcW w:w="1418" w:type="dxa"/>
            <w:shd w:val="clear" w:color="auto" w:fill="auto"/>
            <w:noWrap/>
            <w:vAlign w:val="center"/>
          </w:tcPr>
          <w:p w:rsidRPr="004B19E0" w:rsidR="00C5780D" w:rsidP="00A00E84" w:rsidRDefault="00C5780D" w14:paraId="222F24BA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Pr="004B19E0" w:rsidR="00C5780D" w:rsidP="00A00E84" w:rsidRDefault="00C5780D" w14:paraId="05A0A6FA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Pr="00082084" w:rsidR="00C211CA" w:rsidP="00E0652B" w:rsidRDefault="00C211CA" w14:paraId="15584C31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</w:rPr>
      </w:pPr>
    </w:p>
    <w:p w:rsidRPr="00082084" w:rsidR="00976671" w:rsidP="00E0652B" w:rsidRDefault="004A3514" w14:paraId="776F9EE2" w14:textId="4552F81A">
      <w:pPr>
        <w:pStyle w:val="budouckupn"/>
        <w:tabs>
          <w:tab w:val="clear" w:pos="720"/>
        </w:tabs>
        <w:ind w:right="1134" w:hanging="12"/>
        <w:rPr>
          <w:rFonts w:ascii="Arial" w:hAnsi="Arial"/>
        </w:rPr>
      </w:pPr>
      <w:r w:rsidRPr="00082084">
        <w:rPr>
          <w:rFonts w:ascii="Arial" w:hAnsi="Arial"/>
        </w:rPr>
        <w:t>Bližší specifikace vzd</w:t>
      </w:r>
      <w:r w:rsidRPr="00082084" w:rsidR="00AB27A6">
        <w:rPr>
          <w:rFonts w:ascii="Arial" w:hAnsi="Arial"/>
        </w:rPr>
        <w:t>ělávacích kurzů</w:t>
      </w:r>
      <w:r w:rsidRPr="00082084" w:rsidR="00C211CA">
        <w:rPr>
          <w:rFonts w:ascii="Arial" w:hAnsi="Arial"/>
        </w:rPr>
        <w:t xml:space="preserve"> je uvedena v příloze č. 1 této smlouvy, která je její nedílnou součástí. </w:t>
      </w:r>
    </w:p>
    <w:p w:rsidRPr="00082084" w:rsidR="009946EE" w:rsidP="00E0652B" w:rsidRDefault="009946EE" w14:paraId="102F2EF4" w14:textId="77777777">
      <w:pPr>
        <w:pStyle w:val="budouckupn"/>
        <w:tabs>
          <w:tab w:val="clear" w:pos="720"/>
        </w:tabs>
        <w:ind w:right="1134" w:hanging="12"/>
        <w:rPr>
          <w:rFonts w:ascii="Arial" w:hAnsi="Arial"/>
        </w:rPr>
      </w:pPr>
    </w:p>
    <w:p w:rsidRPr="00C76B0C" w:rsidR="00C5780D" w:rsidP="00C5780D" w:rsidRDefault="00C5780D" w14:paraId="2AB16922" w14:textId="77777777">
      <w:pPr>
        <w:pStyle w:val="dodatek"/>
        <w:ind w:right="1134"/>
        <w:rPr>
          <w:rFonts w:ascii="Arial" w:hAnsi="Arial"/>
        </w:rPr>
      </w:pPr>
      <w:r w:rsidRPr="00C76B0C">
        <w:rPr>
          <w:rFonts w:ascii="Arial" w:hAnsi="Arial"/>
        </w:rPr>
        <w:t>Realizace vzdělávacích kurzů dodavatelem zahrnuje min. toto plnění (v souladu s Pravidly pro žadatele a příjemce Operačního programu Zaměstnanost):</w:t>
      </w:r>
    </w:p>
    <w:p w:rsidRPr="00C76B0C" w:rsidR="00C5780D" w:rsidP="00C5780D" w:rsidRDefault="00C5780D" w14:paraId="731B1431" w14:textId="77777777">
      <w:pPr>
        <w:pStyle w:val="dodatek"/>
        <w:numPr>
          <w:ilvl w:val="2"/>
          <w:numId w:val="1"/>
        </w:numPr>
        <w:ind w:right="1134" w:hanging="11"/>
        <w:rPr>
          <w:rFonts w:ascii="Arial" w:hAnsi="Arial"/>
        </w:rPr>
      </w:pPr>
      <w:r w:rsidRPr="00C76B0C">
        <w:rPr>
          <w:rFonts w:ascii="Arial" w:hAnsi="Arial"/>
        </w:rPr>
        <w:t>Příprava a realizace výuky.</w:t>
      </w:r>
    </w:p>
    <w:p w:rsidRPr="00C76B0C" w:rsidR="00C5780D" w:rsidP="00C5780D" w:rsidRDefault="00C5780D" w14:paraId="70E289A5" w14:textId="77777777">
      <w:pPr>
        <w:pStyle w:val="dodatek"/>
        <w:numPr>
          <w:ilvl w:val="2"/>
          <w:numId w:val="1"/>
        </w:numPr>
        <w:ind w:right="1134" w:hanging="11"/>
        <w:rPr>
          <w:rFonts w:ascii="Arial" w:hAnsi="Arial"/>
        </w:rPr>
      </w:pPr>
      <w:r w:rsidRPr="00C76B0C">
        <w:rPr>
          <w:rFonts w:ascii="Arial" w:hAnsi="Arial"/>
        </w:rPr>
        <w:t>Školící materiály pro účastníky vzdělávání.</w:t>
      </w:r>
    </w:p>
    <w:p w:rsidRPr="00C76B0C" w:rsidR="00C5780D" w:rsidP="00C5780D" w:rsidRDefault="00C5780D" w14:paraId="3DC763DF" w14:textId="77777777">
      <w:pPr>
        <w:pStyle w:val="dodatek"/>
        <w:numPr>
          <w:ilvl w:val="2"/>
          <w:numId w:val="1"/>
        </w:numPr>
        <w:ind w:right="1134" w:hanging="11"/>
        <w:rPr>
          <w:rFonts w:ascii="Arial" w:hAnsi="Arial"/>
        </w:rPr>
      </w:pPr>
      <w:r w:rsidRPr="00C76B0C">
        <w:rPr>
          <w:rFonts w:ascii="Arial" w:hAnsi="Arial"/>
        </w:rPr>
        <w:t>Dokumentace ke vzdělávacímu kurzu.</w:t>
      </w:r>
    </w:p>
    <w:p w:rsidRPr="00C76B0C" w:rsidR="00C5780D" w:rsidP="00C5780D" w:rsidRDefault="00C5780D" w14:paraId="254F2F44" w14:textId="650F4D58">
      <w:pPr>
        <w:pStyle w:val="dodatek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C76B0C">
        <w:rPr>
          <w:rFonts w:ascii="Arial" w:hAnsi="Arial"/>
        </w:rPr>
        <w:t>Technické zařízení k realizaci výuky (pro případ, kdy nebude využito technické zařízení objednatele).</w:t>
      </w:r>
    </w:p>
    <w:p w:rsidRPr="00C76B0C" w:rsidR="00C5780D" w:rsidP="00C5780D" w:rsidRDefault="00C5780D" w14:paraId="69D50197" w14:textId="77777777">
      <w:pPr>
        <w:pStyle w:val="dodatek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C76B0C">
        <w:rPr>
          <w:rFonts w:ascii="Arial" w:hAnsi="Arial"/>
        </w:rPr>
        <w:t>Zajištění ověření znalostí a dovedností.</w:t>
      </w:r>
    </w:p>
    <w:p w:rsidRPr="00C76B0C" w:rsidR="00C5780D" w:rsidP="00C5780D" w:rsidRDefault="00C5780D" w14:paraId="2BAAFF68" w14:textId="77777777">
      <w:pPr>
        <w:pStyle w:val="dodatek"/>
        <w:numPr>
          <w:ilvl w:val="2"/>
          <w:numId w:val="1"/>
        </w:numPr>
        <w:ind w:right="1134" w:hanging="11"/>
        <w:rPr>
          <w:rFonts w:ascii="Arial" w:hAnsi="Arial"/>
        </w:rPr>
      </w:pPr>
      <w:r w:rsidRPr="00C76B0C">
        <w:rPr>
          <w:rFonts w:ascii="Arial" w:hAnsi="Arial"/>
        </w:rPr>
        <w:t xml:space="preserve">Zpracování prezenčních listin a osvědčení o absolvování každého dílčího  </w:t>
      </w:r>
    </w:p>
    <w:p w:rsidRPr="00C76B0C" w:rsidR="00C5780D" w:rsidP="00C5780D" w:rsidRDefault="00C5780D" w14:paraId="5A1514CB" w14:textId="77777777">
      <w:pPr>
        <w:pStyle w:val="dodatek"/>
        <w:numPr>
          <w:ilvl w:val="0"/>
          <w:numId w:val="0"/>
        </w:numPr>
        <w:ind w:left="720" w:right="1134" w:firstLine="696"/>
        <w:rPr>
          <w:rFonts w:ascii="Arial" w:hAnsi="Arial"/>
        </w:rPr>
      </w:pPr>
      <w:r w:rsidRPr="00C76B0C">
        <w:rPr>
          <w:rFonts w:ascii="Arial" w:hAnsi="Arial"/>
        </w:rPr>
        <w:t>vzdělávacího kurzu.</w:t>
      </w:r>
    </w:p>
    <w:p w:rsidRPr="00C76B0C" w:rsidR="00C5780D" w:rsidP="00C5780D" w:rsidRDefault="00C5780D" w14:paraId="75CB8BAE" w14:textId="77777777">
      <w:pPr>
        <w:pStyle w:val="dodatek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C76B0C">
        <w:rPr>
          <w:rFonts w:ascii="Arial" w:hAnsi="Arial"/>
        </w:rPr>
        <w:t>Zajištění výstupů a zpětné vazby pro objednatele, minimálně v rozsahu hodnotící zprávy z dílčích vzdělávacích kurzů a závěrečné souhrnné zprávy.</w:t>
      </w:r>
    </w:p>
    <w:p w:rsidRPr="00C76B0C" w:rsidR="00C5780D" w:rsidP="00C5780D" w:rsidRDefault="00C5780D" w14:paraId="1CBA8D8C" w14:textId="77777777">
      <w:pPr>
        <w:pStyle w:val="dodatek"/>
        <w:numPr>
          <w:ilvl w:val="0"/>
          <w:numId w:val="0"/>
        </w:numPr>
        <w:ind w:left="1418" w:right="1134"/>
        <w:rPr>
          <w:rFonts w:ascii="Arial" w:hAnsi="Arial"/>
        </w:rPr>
      </w:pPr>
    </w:p>
    <w:p w:rsidRPr="00082084" w:rsidR="00A407C5" w:rsidP="00E0652B" w:rsidRDefault="007069AF" w14:paraId="05B09919" w14:textId="77777777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>Služby budou poskyt</w:t>
      </w:r>
      <w:r w:rsidRPr="00082084" w:rsidR="00644FCA">
        <w:rPr>
          <w:rFonts w:ascii="Arial" w:hAnsi="Arial"/>
        </w:rPr>
        <w:t>ovány průběžně po</w:t>
      </w:r>
      <w:r w:rsidRPr="00082084" w:rsidR="00A85746">
        <w:rPr>
          <w:rFonts w:ascii="Arial" w:hAnsi="Arial"/>
        </w:rPr>
        <w:t xml:space="preserve"> dobu trvání smlouvy:</w:t>
      </w:r>
    </w:p>
    <w:p w:rsidRPr="00082084" w:rsidR="00A407C5" w:rsidP="00E0652B" w:rsidRDefault="00A407C5" w14:paraId="62EDF8B8" w14:textId="18A98133">
      <w:pPr>
        <w:pStyle w:val="budouckupn"/>
        <w:numPr>
          <w:ilvl w:val="2"/>
          <w:numId w:val="1"/>
        </w:numPr>
        <w:ind w:right="1134" w:hanging="11"/>
        <w:rPr>
          <w:rFonts w:ascii="Arial" w:hAnsi="Arial"/>
        </w:rPr>
      </w:pPr>
      <w:r w:rsidRPr="00082084">
        <w:rPr>
          <w:rFonts w:ascii="Arial" w:hAnsi="Arial"/>
        </w:rPr>
        <w:t xml:space="preserve">Termín zahájení: nejdříve od </w:t>
      </w:r>
      <w:r w:rsidRPr="00082084" w:rsidR="007A678E">
        <w:rPr>
          <w:rFonts w:ascii="Arial" w:hAnsi="Arial"/>
        </w:rPr>
        <w:t xml:space="preserve">1. </w:t>
      </w:r>
      <w:r w:rsidR="008C0456">
        <w:rPr>
          <w:rFonts w:ascii="Arial" w:hAnsi="Arial"/>
        </w:rPr>
        <w:t>9</w:t>
      </w:r>
      <w:r w:rsidRPr="00082084" w:rsidR="00AB27A6">
        <w:rPr>
          <w:rFonts w:ascii="Arial" w:hAnsi="Arial"/>
        </w:rPr>
        <w:t>.</w:t>
      </w:r>
      <w:r w:rsidRPr="00082084" w:rsidR="002105EA">
        <w:rPr>
          <w:rFonts w:ascii="Arial" w:hAnsi="Arial"/>
        </w:rPr>
        <w:t xml:space="preserve"> 2020</w:t>
      </w:r>
    </w:p>
    <w:p w:rsidRPr="00082084" w:rsidR="007069AF" w:rsidP="00E0652B" w:rsidRDefault="00A407C5" w14:paraId="5E6BA43A" w14:textId="784CEF07">
      <w:pPr>
        <w:pStyle w:val="budouckupn"/>
        <w:numPr>
          <w:ilvl w:val="2"/>
          <w:numId w:val="1"/>
        </w:numPr>
        <w:ind w:right="1134" w:hanging="11"/>
        <w:rPr>
          <w:rFonts w:ascii="Arial" w:hAnsi="Arial"/>
        </w:rPr>
      </w:pPr>
      <w:r w:rsidRPr="00082084">
        <w:rPr>
          <w:rFonts w:ascii="Arial" w:hAnsi="Arial"/>
        </w:rPr>
        <w:t>Termín ukončení: nejpozději</w:t>
      </w:r>
      <w:r w:rsidRPr="00082084" w:rsidR="007069AF">
        <w:rPr>
          <w:rFonts w:ascii="Arial" w:hAnsi="Arial"/>
        </w:rPr>
        <w:t xml:space="preserve"> </w:t>
      </w:r>
      <w:r w:rsidRPr="00082084">
        <w:rPr>
          <w:rFonts w:ascii="Arial" w:hAnsi="Arial"/>
        </w:rPr>
        <w:t xml:space="preserve">do </w:t>
      </w:r>
      <w:r w:rsidR="00C5780D">
        <w:rPr>
          <w:rFonts w:ascii="Arial" w:hAnsi="Arial"/>
        </w:rPr>
        <w:t>1. 3.</w:t>
      </w:r>
      <w:r w:rsidRPr="00082084" w:rsidR="002105EA">
        <w:rPr>
          <w:rFonts w:ascii="Arial" w:hAnsi="Arial"/>
        </w:rPr>
        <w:t xml:space="preserve"> 202</w:t>
      </w:r>
      <w:r w:rsidR="00B6675E">
        <w:rPr>
          <w:rFonts w:ascii="Arial" w:hAnsi="Arial"/>
        </w:rPr>
        <w:t>2</w:t>
      </w:r>
    </w:p>
    <w:p w:rsidR="00440A7B" w:rsidP="00E0652B" w:rsidRDefault="00E23FE6" w14:paraId="628828CC" w14:textId="28AC5BA1">
      <w:pPr>
        <w:pStyle w:val="dodatek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082084">
        <w:rPr>
          <w:rFonts w:ascii="Arial" w:hAnsi="Arial"/>
        </w:rPr>
        <w:t>T</w:t>
      </w:r>
      <w:r w:rsidRPr="00082084" w:rsidR="00440A7B">
        <w:rPr>
          <w:rFonts w:ascii="Arial" w:hAnsi="Arial"/>
        </w:rPr>
        <w:t>ermín</w:t>
      </w:r>
      <w:r w:rsidRPr="00082084">
        <w:rPr>
          <w:rFonts w:ascii="Arial" w:hAnsi="Arial"/>
        </w:rPr>
        <w:t>y</w:t>
      </w:r>
      <w:r w:rsidRPr="00082084" w:rsidR="00440A7B">
        <w:rPr>
          <w:rFonts w:ascii="Arial" w:hAnsi="Arial"/>
        </w:rPr>
        <w:t xml:space="preserve"> jedno</w:t>
      </w:r>
      <w:r w:rsidRPr="00082084">
        <w:rPr>
          <w:rFonts w:ascii="Arial" w:hAnsi="Arial"/>
        </w:rPr>
        <w:t>tlivých vzdělávacích kurzů bud</w:t>
      </w:r>
      <w:r w:rsidRPr="00082084" w:rsidR="00444C4E">
        <w:rPr>
          <w:rFonts w:ascii="Arial" w:hAnsi="Arial"/>
        </w:rPr>
        <w:t xml:space="preserve">ou </w:t>
      </w:r>
      <w:r w:rsidRPr="00082084" w:rsidR="00507514">
        <w:rPr>
          <w:rFonts w:ascii="Arial" w:hAnsi="Arial"/>
        </w:rPr>
        <w:t>specifikovány dle dohody obou stran v průběhu realizace plnění předmětu smlouvy. Tímto ovšem nesmí být dotčeno ukončení celkového</w:t>
      </w:r>
      <w:r w:rsidRPr="00082084" w:rsidR="002105EA">
        <w:rPr>
          <w:rFonts w:ascii="Arial" w:hAnsi="Arial"/>
        </w:rPr>
        <w:t xml:space="preserve"> plnění nejpozději k</w:t>
      </w:r>
      <w:r w:rsidR="00C5780D">
        <w:rPr>
          <w:rFonts w:ascii="Arial" w:hAnsi="Arial"/>
        </w:rPr>
        <w:t> </w:t>
      </w:r>
      <w:r w:rsidRPr="00D30543" w:rsidR="00D30543">
        <w:rPr>
          <w:rFonts w:ascii="Arial" w:hAnsi="Arial"/>
          <w:b/>
        </w:rPr>
        <w:t>3</w:t>
      </w:r>
      <w:r w:rsidR="00C5780D">
        <w:rPr>
          <w:rFonts w:ascii="Arial" w:hAnsi="Arial"/>
          <w:b/>
        </w:rPr>
        <w:t>1. 3</w:t>
      </w:r>
      <w:r w:rsidRPr="00082084" w:rsidR="002105EA">
        <w:rPr>
          <w:rFonts w:ascii="Arial" w:hAnsi="Arial"/>
          <w:b/>
        </w:rPr>
        <w:t>. 202</w:t>
      </w:r>
      <w:r w:rsidR="000E0B19">
        <w:rPr>
          <w:rFonts w:ascii="Arial" w:hAnsi="Arial"/>
          <w:b/>
        </w:rPr>
        <w:t>2</w:t>
      </w:r>
      <w:r w:rsidRPr="00082084" w:rsidR="00507514">
        <w:rPr>
          <w:rFonts w:ascii="Arial" w:hAnsi="Arial"/>
        </w:rPr>
        <w:t>, které je závazné.</w:t>
      </w:r>
    </w:p>
    <w:p w:rsidRPr="00082084" w:rsidR="00B6675E" w:rsidP="00E0652B" w:rsidRDefault="00B6675E" w14:paraId="3A7AE690" w14:textId="17EC0871">
      <w:pPr>
        <w:pStyle w:val="dodatek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>
        <w:rPr>
          <w:rFonts w:ascii="Arial" w:hAnsi="Arial"/>
        </w:rPr>
        <w:t>Realizátor vzdělávání bude respektovat časový harmonogram zadavatele a plně se přizpůsobí jeho potřebám.</w:t>
      </w:r>
    </w:p>
    <w:p w:rsidRPr="00082084" w:rsidR="00B207DE" w:rsidP="00E0652B" w:rsidRDefault="00B207DE" w14:paraId="1C92113F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</w:rPr>
      </w:pPr>
    </w:p>
    <w:p w:rsidRPr="00082084" w:rsidR="008C5E7F" w:rsidP="00E0652B" w:rsidRDefault="008C78B5" w14:paraId="7679D5A2" w14:textId="4F6D3185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>Míst</w:t>
      </w:r>
      <w:r w:rsidRPr="00082084" w:rsidR="0000082B">
        <w:rPr>
          <w:rFonts w:ascii="Arial" w:hAnsi="Arial"/>
        </w:rPr>
        <w:t>o</w:t>
      </w:r>
      <w:r w:rsidRPr="00082084">
        <w:rPr>
          <w:rFonts w:ascii="Arial" w:hAnsi="Arial"/>
        </w:rPr>
        <w:t xml:space="preserve"> poskyt</w:t>
      </w:r>
      <w:r w:rsidRPr="00082084" w:rsidR="0000082B">
        <w:rPr>
          <w:rFonts w:ascii="Arial" w:hAnsi="Arial"/>
        </w:rPr>
        <w:t>ování</w:t>
      </w:r>
      <w:r w:rsidRPr="00082084">
        <w:rPr>
          <w:rFonts w:ascii="Arial" w:hAnsi="Arial"/>
        </w:rPr>
        <w:t xml:space="preserve"> služeb</w:t>
      </w:r>
      <w:r w:rsidRPr="00082084" w:rsidR="008C5E7F">
        <w:rPr>
          <w:rFonts w:ascii="Arial" w:hAnsi="Arial"/>
        </w:rPr>
        <w:t>:</w:t>
      </w:r>
      <w:r w:rsidRPr="00082084" w:rsidR="00386C99">
        <w:rPr>
          <w:rFonts w:ascii="Arial" w:hAnsi="Arial"/>
        </w:rPr>
        <w:t xml:space="preserve"> v prostorách objednatele, Technologická 371/1, Ostrava -</w:t>
      </w:r>
      <w:proofErr w:type="spellStart"/>
      <w:r w:rsidRPr="00082084" w:rsidR="00386C99">
        <w:rPr>
          <w:rFonts w:ascii="Arial" w:hAnsi="Arial"/>
        </w:rPr>
        <w:t>Pustkovec</w:t>
      </w:r>
      <w:proofErr w:type="spellEnd"/>
      <w:r w:rsidRPr="00082084" w:rsidR="00386C99">
        <w:rPr>
          <w:rFonts w:ascii="Arial" w:hAnsi="Arial"/>
        </w:rPr>
        <w:t>, PSČ 708 00</w:t>
      </w:r>
    </w:p>
    <w:p w:rsidRPr="00082084" w:rsidR="00554A12" w:rsidP="00E0652B" w:rsidRDefault="00554A12" w14:paraId="7B11BAFD" w14:textId="77777777">
      <w:pPr>
        <w:pStyle w:val="Zkladntext2"/>
        <w:ind w:right="1134"/>
        <w:rPr>
          <w:szCs w:val="20"/>
        </w:rPr>
      </w:pPr>
    </w:p>
    <w:p w:rsidRPr="00082084" w:rsidR="00D652AD" w:rsidP="00E0652B" w:rsidRDefault="00D652AD" w14:paraId="723F76F1" w14:textId="77777777">
      <w:pPr>
        <w:pStyle w:val="Zkladntext2"/>
        <w:ind w:right="1134"/>
        <w:rPr>
          <w:szCs w:val="20"/>
        </w:rPr>
      </w:pPr>
    </w:p>
    <w:p w:rsidRPr="00082084" w:rsidR="007069AF" w:rsidP="00E0652B" w:rsidRDefault="007069AF" w14:paraId="07C2DF49" w14:textId="77777777">
      <w:pPr>
        <w:pStyle w:val="Nzevlnku"/>
        <w:tabs>
          <w:tab w:val="left" w:pos="0"/>
          <w:tab w:val="left" w:pos="7920"/>
          <w:tab w:val="left" w:pos="8640"/>
          <w:tab w:val="left" w:pos="9360"/>
        </w:tabs>
        <w:spacing w:line="264" w:lineRule="auto"/>
        <w:ind w:right="1134"/>
        <w:rPr>
          <w:rFonts w:ascii="Arial" w:hAnsi="Arial" w:cs="Arial"/>
          <w:sz w:val="20"/>
          <w:lang w:val="cs-CZ"/>
        </w:rPr>
      </w:pPr>
      <w:r w:rsidRPr="00082084">
        <w:rPr>
          <w:rFonts w:ascii="Arial" w:hAnsi="Arial" w:cs="Arial"/>
          <w:sz w:val="20"/>
          <w:lang w:val="cs-CZ"/>
        </w:rPr>
        <w:lastRenderedPageBreak/>
        <w:t>Článek I</w:t>
      </w:r>
      <w:r w:rsidRPr="00082084" w:rsidR="00542D5D">
        <w:rPr>
          <w:rFonts w:ascii="Arial" w:hAnsi="Arial" w:cs="Arial"/>
          <w:sz w:val="20"/>
          <w:lang w:val="cs-CZ"/>
        </w:rPr>
        <w:t>I</w:t>
      </w:r>
      <w:r w:rsidRPr="00082084">
        <w:rPr>
          <w:rFonts w:ascii="Arial" w:hAnsi="Arial" w:cs="Arial"/>
          <w:sz w:val="20"/>
          <w:lang w:val="cs-CZ"/>
        </w:rPr>
        <w:t>I.</w:t>
      </w:r>
    </w:p>
    <w:p w:rsidRPr="00082084" w:rsidR="007069AF" w:rsidP="00E0652B" w:rsidRDefault="007069AF" w14:paraId="59FC9E01" w14:textId="77777777">
      <w:pPr>
        <w:pStyle w:val="Nzevlnku"/>
        <w:tabs>
          <w:tab w:val="left" w:pos="0"/>
          <w:tab w:val="left" w:pos="7920"/>
          <w:tab w:val="left" w:pos="8640"/>
          <w:tab w:val="left" w:pos="9360"/>
        </w:tabs>
        <w:spacing w:line="264" w:lineRule="auto"/>
        <w:ind w:right="1134"/>
        <w:rPr>
          <w:rFonts w:ascii="Arial" w:hAnsi="Arial" w:cs="Arial"/>
          <w:sz w:val="20"/>
          <w:lang w:val="cs-CZ"/>
        </w:rPr>
      </w:pPr>
      <w:r w:rsidRPr="00082084">
        <w:rPr>
          <w:rFonts w:ascii="Arial" w:hAnsi="Arial" w:cs="Arial"/>
          <w:sz w:val="20"/>
          <w:lang w:val="cs-CZ"/>
        </w:rPr>
        <w:t xml:space="preserve">Povinnosti </w:t>
      </w:r>
      <w:r w:rsidRPr="00082084" w:rsidR="002A7D79">
        <w:rPr>
          <w:rFonts w:ascii="Arial" w:hAnsi="Arial" w:cs="Arial"/>
          <w:sz w:val="20"/>
          <w:lang w:val="cs-CZ"/>
        </w:rPr>
        <w:t>dodavatele</w:t>
      </w:r>
      <w:r w:rsidRPr="00082084">
        <w:rPr>
          <w:rFonts w:ascii="Arial" w:hAnsi="Arial" w:cs="Arial"/>
          <w:sz w:val="20"/>
          <w:lang w:val="cs-CZ"/>
        </w:rPr>
        <w:t> </w:t>
      </w:r>
    </w:p>
    <w:p w:rsidRPr="00082084" w:rsidR="004E125A" w:rsidP="00E0652B" w:rsidRDefault="004E125A" w14:paraId="4B4665D4" w14:textId="77777777">
      <w:pPr>
        <w:pStyle w:val="Nzevlnku"/>
        <w:tabs>
          <w:tab w:val="left" w:pos="0"/>
          <w:tab w:val="left" w:pos="7920"/>
          <w:tab w:val="left" w:pos="8640"/>
          <w:tab w:val="left" w:pos="9360"/>
        </w:tabs>
        <w:spacing w:line="264" w:lineRule="auto"/>
        <w:ind w:right="1134"/>
        <w:rPr>
          <w:rFonts w:ascii="Arial" w:hAnsi="Arial" w:cs="Arial"/>
          <w:sz w:val="20"/>
          <w:lang w:val="cs-CZ"/>
        </w:rPr>
      </w:pPr>
    </w:p>
    <w:p w:rsidRPr="00082084" w:rsidR="007069AF" w:rsidP="00E0652B" w:rsidRDefault="007069AF" w14:paraId="66BD4B35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ascii="Arial" w:hAnsi="Arial" w:cs="Arial"/>
          <w:vanish/>
          <w:sz w:val="20"/>
          <w:szCs w:val="20"/>
        </w:rPr>
      </w:pPr>
    </w:p>
    <w:p w:rsidRPr="00082084" w:rsidR="007069AF" w:rsidP="00E0652B" w:rsidRDefault="00CA262E" w14:paraId="06FB1E41" w14:textId="77777777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>Dodavatel</w:t>
      </w:r>
      <w:r w:rsidRPr="00082084" w:rsidR="007069AF">
        <w:rPr>
          <w:rFonts w:ascii="Arial" w:hAnsi="Arial"/>
        </w:rPr>
        <w:t xml:space="preserve"> je při plnění této smlouvy povinen postupovat s náležitou odbornou péčí a v souladu s  pokyny udělenými objednatelem. </w:t>
      </w:r>
      <w:r w:rsidRPr="00082084">
        <w:rPr>
          <w:rFonts w:ascii="Arial" w:hAnsi="Arial"/>
        </w:rPr>
        <w:t>Dodavatel</w:t>
      </w:r>
      <w:r w:rsidRPr="00082084" w:rsidR="007069AF">
        <w:rPr>
          <w:rFonts w:ascii="Arial" w:hAnsi="Arial"/>
        </w:rPr>
        <w:t xml:space="preserve"> je povinen oznámit objednateli všechny okolnosti, které zjistil při plnění svých závazků z této smlouvy a které mohou mít vliv na změnu pokynů objednatele.</w:t>
      </w:r>
      <w:r w:rsidRPr="00082084" w:rsidR="00015159">
        <w:rPr>
          <w:rFonts w:ascii="Arial" w:hAnsi="Arial"/>
        </w:rPr>
        <w:t xml:space="preserve"> Objednatel je oprávněn kontrolovat provádění zakázky. Zjistí-li, že dodavatel provádí předmětné plnění v rozporu se svými povinnostmi, má právo požadovat po dodavateli odstranění závad vzniklých při provádění zakázky a požadovat jeho řádné další plnění.</w:t>
      </w:r>
    </w:p>
    <w:p w:rsidRPr="00082084" w:rsidR="004E125A" w:rsidP="00E0652B" w:rsidRDefault="004E125A" w14:paraId="6AC4499A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</w:rPr>
      </w:pPr>
    </w:p>
    <w:p w:rsidRPr="00742904" w:rsidR="00742904" w:rsidP="00E0652B" w:rsidRDefault="00CA262E" w14:paraId="708ACE72" w14:textId="77485174">
      <w:pPr>
        <w:pStyle w:val="budouckupn"/>
        <w:numPr>
          <w:ilvl w:val="1"/>
          <w:numId w:val="1"/>
        </w:numPr>
        <w:ind w:right="1134"/>
        <w:rPr>
          <w:rFonts w:ascii="Arial" w:hAnsi="Arial"/>
          <w:highlight w:val="yellow"/>
        </w:rPr>
      </w:pPr>
      <w:r w:rsidRPr="00082084">
        <w:rPr>
          <w:rFonts w:ascii="Arial" w:hAnsi="Arial"/>
        </w:rPr>
        <w:t>Dodavatel</w:t>
      </w:r>
      <w:r w:rsidRPr="00082084" w:rsidR="00C211CA">
        <w:rPr>
          <w:rFonts w:ascii="Arial" w:hAnsi="Arial"/>
        </w:rPr>
        <w:t xml:space="preserve"> je povinen zajistit komplexní realizaci vzdělávacích kurzů pro zaměstnance objednatele</w:t>
      </w:r>
      <w:r w:rsidRPr="00082084">
        <w:rPr>
          <w:rFonts w:ascii="Arial" w:hAnsi="Arial"/>
        </w:rPr>
        <w:t>.</w:t>
      </w:r>
      <w:r w:rsidRPr="00082084" w:rsidR="00B470FE">
        <w:rPr>
          <w:rFonts w:ascii="Arial" w:hAnsi="Arial"/>
        </w:rPr>
        <w:t xml:space="preserve"> </w:t>
      </w:r>
      <w:r w:rsidR="00D30543">
        <w:rPr>
          <w:rFonts w:ascii="Arial" w:hAnsi="Arial"/>
        </w:rPr>
        <w:t xml:space="preserve">(Tato věta </w:t>
      </w:r>
      <w:r w:rsidRPr="00D30543" w:rsidR="00D30543">
        <w:rPr>
          <w:rFonts w:ascii="Arial" w:hAnsi="Arial"/>
          <w:i/>
          <w:highlight w:val="yellow"/>
        </w:rPr>
        <w:t>Pouze p</w:t>
      </w:r>
      <w:r w:rsidRPr="00D30543" w:rsidR="00742904">
        <w:rPr>
          <w:rFonts w:ascii="Arial" w:hAnsi="Arial"/>
          <w:i/>
          <w:highlight w:val="yellow"/>
        </w:rPr>
        <w:t xml:space="preserve">ro </w:t>
      </w:r>
      <w:r w:rsidRPr="00742904" w:rsidR="00742904">
        <w:rPr>
          <w:rFonts w:ascii="Arial" w:hAnsi="Arial"/>
          <w:i/>
          <w:highlight w:val="yellow"/>
        </w:rPr>
        <w:t>část 6 veřejné zakázky</w:t>
      </w:r>
      <w:r w:rsidR="00D30543">
        <w:rPr>
          <w:rFonts w:ascii="Arial" w:hAnsi="Arial"/>
          <w:i/>
          <w:highlight w:val="yellow"/>
        </w:rPr>
        <w:t>)</w:t>
      </w:r>
      <w:r w:rsidRPr="00742904" w:rsidR="00742904">
        <w:rPr>
          <w:rFonts w:ascii="Arial" w:hAnsi="Arial"/>
          <w:highlight w:val="yellow"/>
        </w:rPr>
        <w:t xml:space="preserve"> Dodavatel zajistí software </w:t>
      </w:r>
      <w:r w:rsidR="009C72AC">
        <w:rPr>
          <w:rFonts w:ascii="Arial" w:hAnsi="Arial"/>
          <w:highlight w:val="yellow"/>
        </w:rPr>
        <w:t xml:space="preserve">(případně </w:t>
      </w:r>
      <w:r w:rsidRPr="00742904" w:rsidR="009C72AC">
        <w:rPr>
          <w:rFonts w:ascii="Arial" w:hAnsi="Arial"/>
          <w:highlight w:val="yellow"/>
        </w:rPr>
        <w:t>výpočetní techniku</w:t>
      </w:r>
      <w:r w:rsidR="009C72AC">
        <w:rPr>
          <w:rFonts w:ascii="Arial" w:hAnsi="Arial"/>
          <w:highlight w:val="yellow"/>
        </w:rPr>
        <w:t>)</w:t>
      </w:r>
      <w:bookmarkStart w:name="_GoBack" w:id="0"/>
      <w:bookmarkEnd w:id="0"/>
      <w:r w:rsidRPr="00742904" w:rsidR="009C72AC">
        <w:rPr>
          <w:rFonts w:ascii="Arial" w:hAnsi="Arial"/>
          <w:highlight w:val="yellow"/>
        </w:rPr>
        <w:t xml:space="preserve"> </w:t>
      </w:r>
      <w:r w:rsidRPr="00742904" w:rsidR="00742904">
        <w:rPr>
          <w:rFonts w:ascii="Arial" w:hAnsi="Arial"/>
          <w:highlight w:val="yellow"/>
        </w:rPr>
        <w:t>pro každého účastníka školení.</w:t>
      </w:r>
    </w:p>
    <w:p w:rsidR="00742904" w:rsidP="00742904" w:rsidRDefault="00742904" w14:paraId="70A47338" w14:textId="77777777">
      <w:pPr>
        <w:pStyle w:val="Odstavecseseznamem"/>
        <w:rPr>
          <w:rFonts w:ascii="Arial" w:hAnsi="Arial"/>
        </w:rPr>
      </w:pPr>
    </w:p>
    <w:p w:rsidRPr="00082084" w:rsidR="00C211CA" w:rsidP="00E0652B" w:rsidRDefault="004D6CBB" w14:paraId="0748764F" w14:textId="181ECCD3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>Dodavatel může použít pod</w:t>
      </w:r>
      <w:r w:rsidRPr="00082084" w:rsidR="00B470FE">
        <w:rPr>
          <w:rFonts w:ascii="Arial" w:hAnsi="Arial"/>
        </w:rPr>
        <w:t>dodavatele na vybrané vzdělávací kurzy.</w:t>
      </w:r>
      <w:r w:rsidR="00742904">
        <w:rPr>
          <w:rFonts w:ascii="Arial" w:hAnsi="Arial"/>
        </w:rPr>
        <w:t xml:space="preserve"> </w:t>
      </w:r>
    </w:p>
    <w:p w:rsidRPr="00082084" w:rsidR="00015159" w:rsidP="00E0652B" w:rsidRDefault="00015159" w14:paraId="01EF749E" w14:textId="77777777">
      <w:pPr>
        <w:pStyle w:val="Odstavecseseznamem"/>
        <w:ind w:right="1134"/>
        <w:rPr>
          <w:rFonts w:ascii="Arial" w:hAnsi="Arial" w:cs="Arial"/>
          <w:sz w:val="20"/>
          <w:szCs w:val="20"/>
        </w:rPr>
      </w:pPr>
    </w:p>
    <w:p w:rsidRPr="00082084" w:rsidR="007069AF" w:rsidP="00E0652B" w:rsidRDefault="00CA262E" w14:paraId="5A59828D" w14:textId="77777777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>Dodavatel</w:t>
      </w:r>
      <w:r w:rsidRPr="00082084" w:rsidR="007069AF">
        <w:rPr>
          <w:rFonts w:ascii="Arial" w:hAnsi="Arial"/>
        </w:rPr>
        <w:t xml:space="preserve"> je povinen zachovávat mlčenlivost o všech skutečnostech, o nichž se dozvěděl v souvislosti s poskytováním sjednaných služeb</w:t>
      </w:r>
      <w:r w:rsidRPr="00082084" w:rsidR="00842229">
        <w:rPr>
          <w:rFonts w:ascii="Arial" w:hAnsi="Arial"/>
        </w:rPr>
        <w:t>.</w:t>
      </w:r>
    </w:p>
    <w:p w:rsidRPr="00082084" w:rsidR="00E0652B" w:rsidP="00E0652B" w:rsidRDefault="00E0652B" w14:paraId="36F23B0F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</w:rPr>
      </w:pPr>
    </w:p>
    <w:p w:rsidRPr="00C76B0C" w:rsidR="00C5780D" w:rsidP="00C5780D" w:rsidRDefault="00C5780D" w14:paraId="78328322" w14:textId="07729D76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C76B0C">
        <w:rPr>
          <w:rFonts w:ascii="Arial" w:hAnsi="Arial"/>
        </w:rPr>
        <w:t>Dodavatel je povinen plánovat realizaci dílčích kurzů v součinnosti s objednatelem, dodavatel vzdělávání bude respektovat časové potřeby objednatele (zejména sezónnost provozů a zároveň pravidla výzvy č. 97 Podnikové vzdělávání zaměstnanců II Operačního programu Zaměstnanost (termíny budou plánovány v souladu s povinností objednatele hlásit termíny realizace předem).</w:t>
      </w:r>
    </w:p>
    <w:p w:rsidRPr="00082084" w:rsidR="00842229" w:rsidP="00E0652B" w:rsidRDefault="00842229" w14:paraId="64D6D191" w14:textId="77777777">
      <w:pPr>
        <w:pStyle w:val="Odstavecseseznamem"/>
        <w:ind w:right="1134"/>
        <w:rPr>
          <w:rFonts w:ascii="Arial" w:hAnsi="Arial" w:cs="Arial"/>
          <w:sz w:val="20"/>
          <w:szCs w:val="20"/>
        </w:rPr>
      </w:pPr>
    </w:p>
    <w:p w:rsidRPr="00082084" w:rsidR="007069AF" w:rsidP="00D652AD" w:rsidRDefault="00ED4D25" w14:paraId="20328C88" w14:textId="77777777">
      <w:pPr>
        <w:tabs>
          <w:tab w:val="left" w:pos="720"/>
          <w:tab w:val="left" w:pos="2880"/>
          <w:tab w:val="left" w:pos="3060"/>
        </w:tabs>
        <w:spacing w:line="264" w:lineRule="auto"/>
        <w:ind w:right="1134"/>
        <w:jc w:val="center"/>
        <w:rPr>
          <w:rFonts w:ascii="Arial" w:hAnsi="Arial" w:cs="Arial"/>
          <w:b/>
          <w:bCs/>
          <w:sz w:val="20"/>
          <w:szCs w:val="20"/>
        </w:rPr>
      </w:pPr>
      <w:r w:rsidRPr="00082084">
        <w:rPr>
          <w:rFonts w:ascii="Arial" w:hAnsi="Arial" w:cs="Arial"/>
          <w:b/>
          <w:bCs/>
          <w:sz w:val="20"/>
          <w:szCs w:val="20"/>
        </w:rPr>
        <w:t>Č</w:t>
      </w:r>
      <w:r w:rsidRPr="00082084" w:rsidR="007069AF">
        <w:rPr>
          <w:rFonts w:ascii="Arial" w:hAnsi="Arial" w:cs="Arial"/>
          <w:b/>
          <w:bCs/>
          <w:sz w:val="20"/>
          <w:szCs w:val="20"/>
        </w:rPr>
        <w:t>lánek I</w:t>
      </w:r>
      <w:r w:rsidRPr="00082084" w:rsidR="00542D5D">
        <w:rPr>
          <w:rFonts w:ascii="Arial" w:hAnsi="Arial" w:cs="Arial"/>
          <w:b/>
          <w:bCs/>
          <w:sz w:val="20"/>
          <w:szCs w:val="20"/>
        </w:rPr>
        <w:t>V</w:t>
      </w:r>
      <w:r w:rsidRPr="00082084" w:rsidR="007069AF">
        <w:rPr>
          <w:rFonts w:ascii="Arial" w:hAnsi="Arial" w:cs="Arial"/>
          <w:b/>
          <w:bCs/>
          <w:sz w:val="20"/>
          <w:szCs w:val="20"/>
        </w:rPr>
        <w:t>.</w:t>
      </w:r>
    </w:p>
    <w:p w:rsidRPr="00082084" w:rsidR="007069AF" w:rsidP="00D652AD" w:rsidRDefault="007069AF" w14:paraId="4E46039D" w14:textId="77777777">
      <w:pPr>
        <w:tabs>
          <w:tab w:val="left" w:pos="720"/>
          <w:tab w:val="left" w:pos="2880"/>
          <w:tab w:val="left" w:pos="3060"/>
        </w:tabs>
        <w:spacing w:line="264" w:lineRule="auto"/>
        <w:ind w:right="1134"/>
        <w:jc w:val="center"/>
        <w:rPr>
          <w:rFonts w:ascii="Arial" w:hAnsi="Arial" w:cs="Arial"/>
          <w:b/>
          <w:bCs/>
          <w:sz w:val="20"/>
          <w:szCs w:val="20"/>
        </w:rPr>
      </w:pPr>
      <w:r w:rsidRPr="00082084">
        <w:rPr>
          <w:rFonts w:ascii="Arial" w:hAnsi="Arial" w:cs="Arial"/>
          <w:b/>
          <w:bCs/>
          <w:sz w:val="20"/>
          <w:szCs w:val="20"/>
        </w:rPr>
        <w:t xml:space="preserve">Povinnosti </w:t>
      </w:r>
      <w:r w:rsidRPr="00082084" w:rsidR="00CA262E">
        <w:rPr>
          <w:rFonts w:ascii="Arial" w:hAnsi="Arial" w:cs="Arial"/>
          <w:b/>
          <w:bCs/>
          <w:sz w:val="20"/>
          <w:szCs w:val="20"/>
        </w:rPr>
        <w:t>objednatele</w:t>
      </w:r>
    </w:p>
    <w:p w:rsidRPr="00082084" w:rsidR="002E0DBA" w:rsidP="00D652AD" w:rsidRDefault="002E0DBA" w14:paraId="6F057F70" w14:textId="77777777">
      <w:pPr>
        <w:tabs>
          <w:tab w:val="left" w:pos="720"/>
          <w:tab w:val="left" w:pos="2880"/>
          <w:tab w:val="left" w:pos="3060"/>
        </w:tabs>
        <w:spacing w:line="264" w:lineRule="auto"/>
        <w:ind w:right="1134"/>
        <w:jc w:val="center"/>
        <w:rPr>
          <w:rFonts w:ascii="Arial" w:hAnsi="Arial" w:cs="Arial"/>
          <w:b/>
          <w:bCs/>
          <w:sz w:val="20"/>
          <w:szCs w:val="20"/>
        </w:rPr>
      </w:pPr>
    </w:p>
    <w:p w:rsidRPr="00082084" w:rsidR="007069AF" w:rsidP="00E0652B" w:rsidRDefault="007069AF" w14:paraId="40F6F0FC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ascii="Arial" w:hAnsi="Arial" w:cs="Arial"/>
          <w:vanish/>
          <w:sz w:val="20"/>
          <w:szCs w:val="20"/>
        </w:rPr>
      </w:pPr>
    </w:p>
    <w:p w:rsidRPr="00082084" w:rsidR="00E64C42" w:rsidP="00E0652B" w:rsidRDefault="007069AF" w14:paraId="5C87D2C8" w14:textId="77777777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 xml:space="preserve">Objednatel je povinen poskytnout </w:t>
      </w:r>
      <w:r w:rsidRPr="00082084" w:rsidR="00CA262E">
        <w:rPr>
          <w:rFonts w:ascii="Arial" w:hAnsi="Arial"/>
        </w:rPr>
        <w:t>dodavateli</w:t>
      </w:r>
      <w:r w:rsidRPr="00082084">
        <w:rPr>
          <w:rFonts w:ascii="Arial" w:hAnsi="Arial"/>
        </w:rPr>
        <w:t xml:space="preserve"> potřebnou součinnost při poskytování služeb dle této smlouvy</w:t>
      </w:r>
      <w:r w:rsidRPr="00082084" w:rsidR="00B3053D">
        <w:rPr>
          <w:rFonts w:ascii="Arial" w:hAnsi="Arial"/>
        </w:rPr>
        <w:t>, a to v rozsahu, ve kterém lze a způsobem, kterým lze tuto součinnost po objednateli spravedlivě požadovat.</w:t>
      </w:r>
      <w:r w:rsidRPr="00082084">
        <w:rPr>
          <w:rFonts w:ascii="Arial" w:hAnsi="Arial"/>
        </w:rPr>
        <w:t xml:space="preserve"> Za tímto účelem je objednatel zejména povinen:</w:t>
      </w:r>
    </w:p>
    <w:p w:rsidRPr="00082084" w:rsidR="007069AF" w:rsidP="00E0652B" w:rsidRDefault="00E64C42" w14:paraId="61AE1753" w14:textId="77777777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082084">
        <w:rPr>
          <w:rFonts w:ascii="Arial" w:hAnsi="Arial"/>
        </w:rPr>
        <w:t>Předat dodavateli dokumenty a informace, které nezbytně potřebuje pro plnění této smlouvy.</w:t>
      </w:r>
    </w:p>
    <w:p w:rsidRPr="00082084" w:rsidR="00B3053D" w:rsidP="00E0652B" w:rsidRDefault="00B3053D" w14:paraId="6EC1AEBB" w14:textId="77777777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082084">
        <w:rPr>
          <w:rFonts w:ascii="Arial" w:hAnsi="Arial"/>
        </w:rPr>
        <w:t>Zajistit cílovou skupinu a zajistit její účast na vzdělávání, dále zprostředkovat komunikaci mezi dodavatelem a účastníky vzdělávání.</w:t>
      </w:r>
    </w:p>
    <w:p w:rsidRPr="00082084" w:rsidR="00E64C42" w:rsidP="00E0652B" w:rsidRDefault="00E64C42" w14:paraId="17592523" w14:textId="08E69DDA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082084">
        <w:rPr>
          <w:rFonts w:ascii="Arial" w:hAnsi="Arial"/>
        </w:rPr>
        <w:t>Zajistit vhodnou školící místnost či prostory pro realizaci vzdělávacích akcí dle této smlouvy</w:t>
      </w:r>
      <w:r w:rsidRPr="00082084" w:rsidR="004D6CBB">
        <w:rPr>
          <w:rFonts w:ascii="Arial" w:hAnsi="Arial"/>
        </w:rPr>
        <w:t xml:space="preserve"> (části 1 až </w:t>
      </w:r>
      <w:r w:rsidR="00C5780D">
        <w:rPr>
          <w:rFonts w:ascii="Arial" w:hAnsi="Arial"/>
        </w:rPr>
        <w:t>7</w:t>
      </w:r>
      <w:r w:rsidRPr="00082084" w:rsidR="004D6CBB">
        <w:rPr>
          <w:rFonts w:ascii="Arial" w:hAnsi="Arial"/>
        </w:rPr>
        <w:t>)</w:t>
      </w:r>
      <w:r w:rsidRPr="00082084">
        <w:rPr>
          <w:rFonts w:ascii="Arial" w:hAnsi="Arial"/>
        </w:rPr>
        <w:t>.</w:t>
      </w:r>
    </w:p>
    <w:p w:rsidR="007069AF" w:rsidP="00E0652B" w:rsidRDefault="007069AF" w14:paraId="51F26417" w14:textId="77777777">
      <w:pPr>
        <w:pStyle w:val="budouckupn"/>
        <w:tabs>
          <w:tab w:val="clear" w:pos="720"/>
        </w:tabs>
        <w:ind w:left="0" w:right="1134" w:firstLine="0"/>
        <w:rPr>
          <w:rFonts w:ascii="Arial" w:hAnsi="Arial"/>
        </w:rPr>
      </w:pPr>
    </w:p>
    <w:p w:rsidR="008C0456" w:rsidP="00E0652B" w:rsidRDefault="008C0456" w14:paraId="5DFBF747" w14:textId="77777777">
      <w:pPr>
        <w:pStyle w:val="budouckupn"/>
        <w:tabs>
          <w:tab w:val="clear" w:pos="720"/>
        </w:tabs>
        <w:ind w:left="0" w:right="1134" w:firstLine="0"/>
        <w:rPr>
          <w:rFonts w:ascii="Arial" w:hAnsi="Arial"/>
        </w:rPr>
      </w:pPr>
    </w:p>
    <w:p w:rsidR="008C0456" w:rsidP="00E0652B" w:rsidRDefault="008C0456" w14:paraId="264A430D" w14:textId="77777777">
      <w:pPr>
        <w:pStyle w:val="budouckupn"/>
        <w:tabs>
          <w:tab w:val="clear" w:pos="720"/>
        </w:tabs>
        <w:ind w:left="0" w:right="1134" w:firstLine="0"/>
        <w:rPr>
          <w:rFonts w:ascii="Arial" w:hAnsi="Arial"/>
        </w:rPr>
      </w:pPr>
    </w:p>
    <w:p w:rsidR="008C0456" w:rsidP="00E0652B" w:rsidRDefault="008C0456" w14:paraId="09FAFE8D" w14:textId="77777777">
      <w:pPr>
        <w:pStyle w:val="budouckupn"/>
        <w:tabs>
          <w:tab w:val="clear" w:pos="720"/>
        </w:tabs>
        <w:ind w:left="0" w:right="1134" w:firstLine="0"/>
        <w:rPr>
          <w:rFonts w:ascii="Arial" w:hAnsi="Arial"/>
        </w:rPr>
      </w:pPr>
    </w:p>
    <w:p w:rsidRPr="00082084" w:rsidR="008C0456" w:rsidP="00E0652B" w:rsidRDefault="008C0456" w14:paraId="7D041CDE" w14:textId="77777777">
      <w:pPr>
        <w:pStyle w:val="budouckupn"/>
        <w:tabs>
          <w:tab w:val="clear" w:pos="720"/>
        </w:tabs>
        <w:ind w:left="0" w:right="1134" w:firstLine="0"/>
        <w:rPr>
          <w:rFonts w:ascii="Arial" w:hAnsi="Arial"/>
        </w:rPr>
      </w:pPr>
    </w:p>
    <w:p w:rsidRPr="00082084" w:rsidR="00470CF9" w:rsidP="00E0652B" w:rsidRDefault="00470CF9" w14:paraId="5AF69EEB" w14:textId="77777777">
      <w:pPr>
        <w:pStyle w:val="budouckupn"/>
        <w:tabs>
          <w:tab w:val="clear" w:pos="720"/>
        </w:tabs>
        <w:ind w:left="0" w:right="1134" w:firstLine="0"/>
        <w:rPr>
          <w:rFonts w:ascii="Arial" w:hAnsi="Arial"/>
        </w:rPr>
      </w:pPr>
    </w:p>
    <w:p w:rsidRPr="00082084" w:rsidR="007069AF" w:rsidP="00D652AD" w:rsidRDefault="007069AF" w14:paraId="423B9209" w14:textId="77777777">
      <w:pPr>
        <w:pStyle w:val="budouckupn"/>
        <w:tabs>
          <w:tab w:val="clear" w:pos="720"/>
        </w:tabs>
        <w:ind w:left="0" w:right="1134" w:firstLine="0"/>
        <w:jc w:val="center"/>
        <w:rPr>
          <w:rFonts w:ascii="Arial" w:hAnsi="Arial"/>
          <w:b/>
        </w:rPr>
      </w:pPr>
      <w:r w:rsidRPr="00082084">
        <w:rPr>
          <w:rFonts w:ascii="Arial" w:hAnsi="Arial"/>
          <w:b/>
        </w:rPr>
        <w:t>Článek V.</w:t>
      </w:r>
    </w:p>
    <w:p w:rsidRPr="00082084" w:rsidR="007069AF" w:rsidP="00D652AD" w:rsidRDefault="007069AF" w14:paraId="025E35FF" w14:textId="77777777">
      <w:pPr>
        <w:pStyle w:val="budouckupn"/>
        <w:tabs>
          <w:tab w:val="clear" w:pos="720"/>
        </w:tabs>
        <w:ind w:left="0" w:right="1134" w:firstLine="0"/>
        <w:jc w:val="center"/>
        <w:rPr>
          <w:rFonts w:ascii="Arial" w:hAnsi="Arial"/>
          <w:b/>
        </w:rPr>
      </w:pPr>
      <w:r w:rsidRPr="00082084">
        <w:rPr>
          <w:rFonts w:ascii="Arial" w:hAnsi="Arial"/>
          <w:b/>
        </w:rPr>
        <w:t xml:space="preserve">Odměna </w:t>
      </w:r>
      <w:r w:rsidRPr="00082084" w:rsidR="00542D5D">
        <w:rPr>
          <w:rFonts w:ascii="Arial" w:hAnsi="Arial"/>
          <w:b/>
        </w:rPr>
        <w:t>dodavatele</w:t>
      </w:r>
    </w:p>
    <w:p w:rsidRPr="00082084" w:rsidR="00242ABF" w:rsidP="00D652AD" w:rsidRDefault="00242ABF" w14:paraId="734A1920" w14:textId="77777777">
      <w:pPr>
        <w:pStyle w:val="budouckupn"/>
        <w:tabs>
          <w:tab w:val="clear" w:pos="720"/>
        </w:tabs>
        <w:ind w:left="0" w:right="1134" w:firstLine="0"/>
        <w:jc w:val="center"/>
        <w:rPr>
          <w:rFonts w:ascii="Arial" w:hAnsi="Arial"/>
          <w:b/>
          <w:highlight w:val="yellow"/>
        </w:rPr>
      </w:pPr>
    </w:p>
    <w:p w:rsidRPr="00082084" w:rsidR="007069AF" w:rsidP="00E0652B" w:rsidRDefault="007069AF" w14:paraId="7CB2E83F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ascii="Arial" w:hAnsi="Arial" w:cs="Arial"/>
          <w:vanish/>
          <w:sz w:val="20"/>
          <w:szCs w:val="20"/>
          <w:highlight w:val="yellow"/>
        </w:rPr>
      </w:pPr>
    </w:p>
    <w:p w:rsidRPr="00127404" w:rsidR="00C5780D" w:rsidP="00C5780D" w:rsidRDefault="00C5780D" w14:paraId="7C4C8926" w14:textId="77777777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127404">
        <w:rPr>
          <w:rFonts w:ascii="Arial" w:hAnsi="Arial"/>
        </w:rPr>
        <w:t xml:space="preserve">Objednatel je povinen zaplatit dodavateli odměnu za poskytnutí služeb dle této smlouvy v celkové výši </w:t>
      </w:r>
      <w:r w:rsidRPr="00127404">
        <w:rPr>
          <w:rFonts w:ascii="Arial" w:hAnsi="Arial"/>
          <w:highlight w:val="yellow"/>
        </w:rPr>
        <w:fldChar w:fldCharType="begin"/>
      </w:r>
      <w:r w:rsidRPr="00127404">
        <w:rPr>
          <w:rFonts w:ascii="Arial" w:hAnsi="Arial"/>
          <w:highlight w:val="yellow"/>
        </w:rPr>
        <w:instrText xml:space="preserve"> macrobutton nobutton [DOPLNÍ UCHAZEČ]</w:instrText>
      </w:r>
      <w:r w:rsidRPr="00127404">
        <w:rPr>
          <w:rFonts w:ascii="Arial" w:hAnsi="Arial"/>
          <w:highlight w:val="yellow"/>
        </w:rPr>
        <w:fldChar w:fldCharType="end"/>
      </w:r>
      <w:r w:rsidRPr="00127404">
        <w:rPr>
          <w:rFonts w:ascii="Arial" w:hAnsi="Arial"/>
        </w:rPr>
        <w:t xml:space="preserve"> bez DPH (slovy: </w:t>
      </w:r>
      <w:r w:rsidRPr="00127404">
        <w:rPr>
          <w:rFonts w:ascii="Arial" w:hAnsi="Arial"/>
          <w:highlight w:val="yellow"/>
        </w:rPr>
        <w:fldChar w:fldCharType="begin"/>
      </w:r>
      <w:r w:rsidRPr="00127404">
        <w:rPr>
          <w:rFonts w:ascii="Arial" w:hAnsi="Arial"/>
          <w:highlight w:val="yellow"/>
        </w:rPr>
        <w:instrText xml:space="preserve"> macrobutton nobutton [DOPLNÍ UCHAZEČ]</w:instrText>
      </w:r>
      <w:r w:rsidRPr="00127404">
        <w:rPr>
          <w:rFonts w:ascii="Arial" w:hAnsi="Arial"/>
          <w:highlight w:val="yellow"/>
        </w:rPr>
        <w:fldChar w:fldCharType="end"/>
      </w:r>
      <w:r w:rsidRPr="00127404">
        <w:rPr>
          <w:rFonts w:ascii="Arial" w:hAnsi="Arial"/>
        </w:rPr>
        <w:t xml:space="preserve">), při čemž DPH činí </w:t>
      </w:r>
      <w:r w:rsidRPr="00127404">
        <w:rPr>
          <w:rFonts w:ascii="Arial" w:hAnsi="Arial"/>
          <w:highlight w:val="yellow"/>
        </w:rPr>
        <w:fldChar w:fldCharType="begin"/>
      </w:r>
      <w:r w:rsidRPr="00127404">
        <w:rPr>
          <w:rFonts w:ascii="Arial" w:hAnsi="Arial"/>
          <w:highlight w:val="yellow"/>
        </w:rPr>
        <w:instrText xml:space="preserve"> macrobutton nobutton [DOPLNÍ UCHAZEČ]</w:instrText>
      </w:r>
      <w:r w:rsidRPr="00127404">
        <w:rPr>
          <w:rFonts w:ascii="Arial" w:hAnsi="Arial"/>
          <w:highlight w:val="yellow"/>
        </w:rPr>
        <w:fldChar w:fldCharType="end"/>
      </w:r>
      <w:r w:rsidRPr="00127404">
        <w:rPr>
          <w:rFonts w:ascii="Arial" w:hAnsi="Arial"/>
        </w:rPr>
        <w:t xml:space="preserve">a odměna včetně DPH </w:t>
      </w:r>
      <w:r w:rsidRPr="00127404">
        <w:rPr>
          <w:rFonts w:ascii="Arial" w:hAnsi="Arial"/>
          <w:highlight w:val="yellow"/>
        </w:rPr>
        <w:fldChar w:fldCharType="begin"/>
      </w:r>
      <w:r w:rsidRPr="00127404">
        <w:rPr>
          <w:rFonts w:ascii="Arial" w:hAnsi="Arial"/>
          <w:highlight w:val="yellow"/>
        </w:rPr>
        <w:instrText xml:space="preserve"> macrobutton nobutton [DOPLNÍ UCHAZEČ]</w:instrText>
      </w:r>
      <w:r w:rsidRPr="00127404">
        <w:rPr>
          <w:rFonts w:ascii="Arial" w:hAnsi="Arial"/>
          <w:highlight w:val="yellow"/>
        </w:rPr>
        <w:fldChar w:fldCharType="end"/>
      </w:r>
      <w:r w:rsidRPr="00127404">
        <w:rPr>
          <w:rFonts w:ascii="Arial" w:hAnsi="Arial"/>
        </w:rPr>
        <w:t>. Odměna je dohodnuta jako nejvýše přípustná a platí po celou dobu účinnosti smlouvy.</w:t>
      </w:r>
    </w:p>
    <w:p w:rsidRPr="00127404" w:rsidR="00C5780D" w:rsidP="00C5780D" w:rsidRDefault="00C5780D" w14:paraId="1F36731D" w14:textId="77777777">
      <w:pPr>
        <w:pStyle w:val="budouckupn"/>
        <w:tabs>
          <w:tab w:val="clear" w:pos="720"/>
        </w:tabs>
        <w:ind w:right="1134"/>
        <w:rPr>
          <w:rFonts w:ascii="Arial" w:hAnsi="Arial"/>
        </w:rPr>
      </w:pPr>
    </w:p>
    <w:p w:rsidRPr="00127404" w:rsidR="00C5780D" w:rsidP="00C5780D" w:rsidRDefault="00C5780D" w14:paraId="06EAE034" w14:textId="77777777">
      <w:pPr>
        <w:pStyle w:val="budouckupn"/>
        <w:tabs>
          <w:tab w:val="clear" w:pos="720"/>
        </w:tabs>
        <w:ind w:right="1134"/>
        <w:rPr>
          <w:rFonts w:ascii="Arial" w:hAnsi="Arial"/>
        </w:rPr>
      </w:pPr>
    </w:p>
    <w:p w:rsidRPr="00127404" w:rsidR="00C5780D" w:rsidP="00C5780D" w:rsidRDefault="00C5780D" w14:paraId="7BA7D4FF" w14:textId="77777777">
      <w:pPr>
        <w:pStyle w:val="budouckupn"/>
        <w:tabs>
          <w:tab w:val="clear" w:pos="720"/>
        </w:tabs>
        <w:ind w:right="1134"/>
        <w:rPr>
          <w:rFonts w:ascii="Arial" w:hAnsi="Arial"/>
        </w:rPr>
      </w:pPr>
    </w:p>
    <w:p w:rsidRPr="00127404" w:rsidR="00C5780D" w:rsidP="00C5780D" w:rsidRDefault="00C5780D" w14:paraId="70A33DFC" w14:textId="77777777">
      <w:pPr>
        <w:pStyle w:val="budouckupn"/>
        <w:tabs>
          <w:tab w:val="clear" w:pos="720"/>
        </w:tabs>
        <w:ind w:right="1134"/>
        <w:rPr>
          <w:rFonts w:ascii="Arial" w:hAnsi="Arial"/>
        </w:rPr>
      </w:pPr>
    </w:p>
    <w:p w:rsidRPr="00127404" w:rsidR="00C5780D" w:rsidP="00C5780D" w:rsidRDefault="00C5780D" w14:paraId="418DD66C" w14:textId="77777777">
      <w:pPr>
        <w:pStyle w:val="budouckupn"/>
        <w:tabs>
          <w:tab w:val="clear" w:pos="720"/>
        </w:tabs>
        <w:ind w:right="1134"/>
        <w:rPr>
          <w:rFonts w:ascii="Arial" w:hAnsi="Arial"/>
        </w:rPr>
      </w:pPr>
    </w:p>
    <w:p w:rsidRPr="00127404" w:rsidR="00C5780D" w:rsidP="00C5780D" w:rsidRDefault="00C5780D" w14:paraId="7967BA08" w14:textId="77777777">
      <w:pPr>
        <w:pStyle w:val="budouckupn"/>
        <w:tabs>
          <w:tab w:val="clear" w:pos="720"/>
        </w:tabs>
        <w:ind w:right="1134"/>
        <w:rPr>
          <w:rFonts w:ascii="Arial" w:hAnsi="Arial"/>
        </w:rPr>
      </w:pPr>
    </w:p>
    <w:p w:rsidRPr="00127404" w:rsidR="00C5780D" w:rsidP="00C5780D" w:rsidRDefault="00C5780D" w14:paraId="1B58CC14" w14:textId="77777777">
      <w:pPr>
        <w:pStyle w:val="budouckupn"/>
        <w:tabs>
          <w:tab w:val="clear" w:pos="720"/>
        </w:tabs>
        <w:ind w:right="1134"/>
        <w:rPr>
          <w:rFonts w:ascii="Arial" w:hAnsi="Arial"/>
        </w:rPr>
      </w:pPr>
    </w:p>
    <w:p w:rsidRPr="00127404" w:rsidR="00C5780D" w:rsidP="00C5780D" w:rsidRDefault="00C5780D" w14:paraId="3899E8D1" w14:textId="77777777">
      <w:pPr>
        <w:pStyle w:val="budouckupn"/>
        <w:tabs>
          <w:tab w:val="clear" w:pos="720"/>
        </w:tabs>
        <w:ind w:right="1134"/>
        <w:rPr>
          <w:rFonts w:ascii="Arial" w:hAnsi="Arial"/>
        </w:rPr>
      </w:pPr>
    </w:p>
    <w:p w:rsidRPr="00127404" w:rsidR="00C5780D" w:rsidP="00C5780D" w:rsidRDefault="00C5780D" w14:paraId="038573B2" w14:textId="77777777">
      <w:pPr>
        <w:pStyle w:val="budouckupn"/>
        <w:tabs>
          <w:tab w:val="clear" w:pos="720"/>
        </w:tabs>
        <w:ind w:right="1134"/>
        <w:rPr>
          <w:rFonts w:ascii="Arial" w:hAnsi="Arial"/>
        </w:rPr>
      </w:pPr>
    </w:p>
    <w:p w:rsidRPr="00127404" w:rsidR="00C5780D" w:rsidP="00C5780D" w:rsidRDefault="00C5780D" w14:paraId="31B41801" w14:textId="77777777">
      <w:pPr>
        <w:pStyle w:val="budouckupn"/>
        <w:tabs>
          <w:tab w:val="clear" w:pos="720"/>
        </w:tabs>
        <w:ind w:right="1134"/>
        <w:rPr>
          <w:rFonts w:ascii="Arial" w:hAnsi="Arial"/>
        </w:rPr>
      </w:pPr>
    </w:p>
    <w:p w:rsidRPr="00127404" w:rsidR="00C5780D" w:rsidP="00C5780D" w:rsidRDefault="00C5780D" w14:paraId="6A35908F" w14:textId="77777777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127404">
        <w:rPr>
          <w:rFonts w:ascii="Arial" w:hAnsi="Arial"/>
        </w:rPr>
        <w:t>Kalkulace odměny za jednotlivé kurzy dané části je uvedená v následující tabulce a odpovídá cenové nabídce poskytovatele předložené v rámci veřejné zakázky.</w:t>
      </w:r>
    </w:p>
    <w:p w:rsidRPr="00127404" w:rsidR="00C5780D" w:rsidP="004B7303" w:rsidRDefault="004B7303" w14:paraId="23F7AF51" w14:textId="18025754">
      <w:pPr>
        <w:pStyle w:val="budouckupn"/>
        <w:tabs>
          <w:tab w:val="clear" w:pos="720"/>
        </w:tabs>
        <w:ind w:left="1440" w:right="1134"/>
        <w:rPr>
          <w:rFonts w:ascii="Arial" w:hAnsi="Arial"/>
        </w:rPr>
      </w:pPr>
      <w:r>
        <w:rPr>
          <w:rFonts w:ascii="Arial" w:hAnsi="Arial"/>
        </w:rPr>
        <w:t>Cena za kurz je uvedena za „rozsah výuky celkem“ (za uvedené jednotky celkem).</w:t>
      </w:r>
    </w:p>
    <w:p w:rsidRPr="00127404" w:rsidR="00C5780D" w:rsidP="00C5780D" w:rsidRDefault="00C5780D" w14:paraId="700D8972" w14:textId="77777777">
      <w:pPr>
        <w:pStyle w:val="budouckupn"/>
        <w:tabs>
          <w:tab w:val="clear" w:pos="720"/>
        </w:tabs>
        <w:ind w:right="1134"/>
        <w:rPr>
          <w:rFonts w:ascii="Arial" w:hAnsi="Arial"/>
        </w:rPr>
      </w:pPr>
    </w:p>
    <w:p w:rsidRPr="00127404" w:rsidR="00C5780D" w:rsidP="00C5780D" w:rsidRDefault="00C5780D" w14:paraId="525EBE25" w14:textId="77777777">
      <w:pPr>
        <w:pStyle w:val="budouckupn"/>
        <w:tabs>
          <w:tab w:val="clear" w:pos="720"/>
        </w:tabs>
        <w:ind w:left="0" w:right="1134" w:firstLine="0"/>
        <w:rPr>
          <w:rFonts w:ascii="Arial" w:hAnsi="Arial"/>
        </w:rPr>
      </w:pPr>
    </w:p>
    <w:tbl>
      <w:tblPr>
        <w:tblStyle w:val="Mkatabulky"/>
        <w:tblW w:w="7185" w:type="dxa"/>
        <w:tblInd w:w="720" w:type="dxa"/>
        <w:tblLayout w:type="fixed"/>
        <w:tblLook w:firstRow="1" w:lastRow="0" w:firstColumn="1" w:lastColumn="0" w:noHBand="0" w:noVBand="1" w:val="04A0"/>
      </w:tblPr>
      <w:tblGrid>
        <w:gridCol w:w="948"/>
        <w:gridCol w:w="3260"/>
        <w:gridCol w:w="1134"/>
        <w:gridCol w:w="850"/>
        <w:gridCol w:w="993"/>
      </w:tblGrid>
      <w:tr w:rsidRPr="00127404" w:rsidR="00C5780D" w:rsidTr="00A00E84" w14:paraId="5A65C9E3" w14:textId="77777777">
        <w:trPr>
          <w:cantSplit/>
          <w:trHeight w:val="760"/>
        </w:trPr>
        <w:tc>
          <w:tcPr>
            <w:tcW w:w="948" w:type="dxa"/>
          </w:tcPr>
          <w:p w:rsidRPr="00127404" w:rsidR="00C5780D" w:rsidP="00A00E84" w:rsidRDefault="004B7303" w14:paraId="17B1624B" w14:textId="074006CD">
            <w:pPr>
              <w:pStyle w:val="budouckupn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Část VZ</w:t>
            </w:r>
          </w:p>
        </w:tc>
        <w:tc>
          <w:tcPr>
            <w:tcW w:w="3260" w:type="dxa"/>
          </w:tcPr>
          <w:p w:rsidRPr="00127404" w:rsidR="00C5780D" w:rsidP="00A00E84" w:rsidRDefault="00C5780D" w14:paraId="0B148A5A" w14:textId="77777777">
            <w:pPr>
              <w:pStyle w:val="budouckupn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</w:rPr>
            </w:pPr>
            <w:r w:rsidRPr="00127404">
              <w:rPr>
                <w:rFonts w:ascii="Arial" w:hAnsi="Arial"/>
              </w:rPr>
              <w:t>Název kurzu</w:t>
            </w:r>
          </w:p>
        </w:tc>
        <w:tc>
          <w:tcPr>
            <w:tcW w:w="1134" w:type="dxa"/>
          </w:tcPr>
          <w:p w:rsidRPr="00127404" w:rsidR="00C5780D" w:rsidP="00A00E84" w:rsidRDefault="00C5780D" w14:paraId="2E0C4D87" w14:textId="77777777">
            <w:pPr>
              <w:pStyle w:val="budouckupn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</w:rPr>
            </w:pPr>
            <w:r w:rsidRPr="00127404">
              <w:rPr>
                <w:rFonts w:ascii="Arial" w:hAnsi="Arial"/>
              </w:rPr>
              <w:t>Cena bez DPH</w:t>
            </w:r>
          </w:p>
        </w:tc>
        <w:tc>
          <w:tcPr>
            <w:tcW w:w="850" w:type="dxa"/>
          </w:tcPr>
          <w:p w:rsidRPr="00127404" w:rsidR="00C5780D" w:rsidP="00A00E84" w:rsidRDefault="00C5780D" w14:paraId="2906FBAD" w14:textId="77777777">
            <w:pPr>
              <w:pStyle w:val="budouckupn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</w:rPr>
            </w:pPr>
            <w:r w:rsidRPr="00127404">
              <w:rPr>
                <w:rFonts w:ascii="Arial" w:hAnsi="Arial"/>
              </w:rPr>
              <w:t>DPH</w:t>
            </w:r>
          </w:p>
        </w:tc>
        <w:tc>
          <w:tcPr>
            <w:tcW w:w="993" w:type="dxa"/>
          </w:tcPr>
          <w:p w:rsidRPr="00127404" w:rsidR="00C5780D" w:rsidP="00A00E84" w:rsidRDefault="00C5780D" w14:paraId="0BF1E834" w14:textId="77777777">
            <w:pPr>
              <w:pStyle w:val="budouckupn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</w:rPr>
            </w:pPr>
            <w:r w:rsidRPr="00127404">
              <w:rPr>
                <w:rFonts w:ascii="Arial" w:hAnsi="Arial"/>
              </w:rPr>
              <w:t>Cena včetně DPH</w:t>
            </w:r>
          </w:p>
        </w:tc>
      </w:tr>
      <w:tr w:rsidR="00C5780D" w:rsidTr="00A00E84" w14:paraId="40950EAF" w14:textId="77777777">
        <w:tc>
          <w:tcPr>
            <w:tcW w:w="948" w:type="dxa"/>
          </w:tcPr>
          <w:p w:rsidRPr="0054374E" w:rsidR="00C5780D" w:rsidP="00A00E84" w:rsidRDefault="00C5780D" w14:paraId="0DFEEFBF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FFFF00"/>
            <w:vAlign w:val="bottom"/>
          </w:tcPr>
          <w:p w:rsidRPr="004D6CBB" w:rsidR="00C5780D" w:rsidP="00A00E84" w:rsidRDefault="00C5780D" w14:paraId="0840238B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00"/>
          </w:tcPr>
          <w:p w:rsidRPr="007C50A6" w:rsidR="00C5780D" w:rsidP="00A00E84" w:rsidRDefault="00C5780D" w14:paraId="1FA044F8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850" w:type="dxa"/>
            <w:shd w:val="clear" w:color="auto" w:fill="FFFF00"/>
          </w:tcPr>
          <w:p w:rsidRPr="007C50A6" w:rsidR="00C5780D" w:rsidP="00A00E84" w:rsidRDefault="00C5780D" w14:paraId="62829DC8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993" w:type="dxa"/>
            <w:shd w:val="clear" w:color="auto" w:fill="FFFF00"/>
          </w:tcPr>
          <w:p w:rsidRPr="007C50A6" w:rsidR="00C5780D" w:rsidP="00A00E84" w:rsidRDefault="00C5780D" w14:paraId="47EBEAA1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</w:tr>
      <w:tr w:rsidR="00C5780D" w:rsidTr="00A00E84" w14:paraId="482A3C2E" w14:textId="77777777">
        <w:tc>
          <w:tcPr>
            <w:tcW w:w="948" w:type="dxa"/>
          </w:tcPr>
          <w:p w:rsidRPr="0054374E" w:rsidR="00C5780D" w:rsidP="00A00E84" w:rsidRDefault="00C5780D" w14:paraId="31613481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FFFF00"/>
            <w:vAlign w:val="center"/>
          </w:tcPr>
          <w:p w:rsidRPr="004D6CBB" w:rsidR="00C5780D" w:rsidP="00A00E84" w:rsidRDefault="00C5780D" w14:paraId="79280609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00"/>
          </w:tcPr>
          <w:p w:rsidRPr="007C50A6" w:rsidR="00C5780D" w:rsidP="00A00E84" w:rsidRDefault="00C5780D" w14:paraId="0F7C8AEC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850" w:type="dxa"/>
            <w:shd w:val="clear" w:color="auto" w:fill="FFFF00"/>
          </w:tcPr>
          <w:p w:rsidRPr="007C50A6" w:rsidR="00C5780D" w:rsidP="00A00E84" w:rsidRDefault="00C5780D" w14:paraId="37EA38C1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993" w:type="dxa"/>
            <w:shd w:val="clear" w:color="auto" w:fill="FFFF00"/>
          </w:tcPr>
          <w:p w:rsidRPr="007C50A6" w:rsidR="00C5780D" w:rsidP="00A00E84" w:rsidRDefault="00C5780D" w14:paraId="2F9026B8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</w:tr>
      <w:tr w:rsidR="00C5780D" w:rsidTr="00A00E84" w14:paraId="162AF66D" w14:textId="77777777">
        <w:tc>
          <w:tcPr>
            <w:tcW w:w="948" w:type="dxa"/>
          </w:tcPr>
          <w:p w:rsidRPr="0054374E" w:rsidR="00C5780D" w:rsidP="00A00E84" w:rsidRDefault="00C5780D" w14:paraId="17539AAA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FFFF00"/>
            <w:vAlign w:val="center"/>
          </w:tcPr>
          <w:p w:rsidRPr="004D6CBB" w:rsidR="00C5780D" w:rsidP="00A00E84" w:rsidRDefault="00C5780D" w14:paraId="7D611916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00"/>
          </w:tcPr>
          <w:p w:rsidRPr="007C50A6" w:rsidR="00C5780D" w:rsidP="00A00E84" w:rsidRDefault="00C5780D" w14:paraId="110C5D14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850" w:type="dxa"/>
            <w:shd w:val="clear" w:color="auto" w:fill="FFFF00"/>
          </w:tcPr>
          <w:p w:rsidRPr="007C50A6" w:rsidR="00C5780D" w:rsidP="00A00E84" w:rsidRDefault="00C5780D" w14:paraId="225B73F3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993" w:type="dxa"/>
            <w:shd w:val="clear" w:color="auto" w:fill="FFFF00"/>
          </w:tcPr>
          <w:p w:rsidRPr="007C50A6" w:rsidR="00C5780D" w:rsidP="00A00E84" w:rsidRDefault="00C5780D" w14:paraId="297C0726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</w:tr>
      <w:tr w:rsidR="00C5780D" w:rsidTr="00A00E84" w14:paraId="37D95FB9" w14:textId="77777777">
        <w:tc>
          <w:tcPr>
            <w:tcW w:w="948" w:type="dxa"/>
          </w:tcPr>
          <w:p w:rsidRPr="0054374E" w:rsidR="00C5780D" w:rsidP="00A00E84" w:rsidRDefault="00C5780D" w14:paraId="093C813A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FFFF00"/>
            <w:vAlign w:val="center"/>
          </w:tcPr>
          <w:p w:rsidRPr="004D6CBB" w:rsidR="00C5780D" w:rsidP="00A00E84" w:rsidRDefault="00C5780D" w14:paraId="71364870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00"/>
          </w:tcPr>
          <w:p w:rsidRPr="007C50A6" w:rsidR="00C5780D" w:rsidP="00A00E84" w:rsidRDefault="00C5780D" w14:paraId="4A85DDA2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850" w:type="dxa"/>
            <w:shd w:val="clear" w:color="auto" w:fill="FFFF00"/>
          </w:tcPr>
          <w:p w:rsidRPr="007C50A6" w:rsidR="00C5780D" w:rsidP="00A00E84" w:rsidRDefault="00C5780D" w14:paraId="0C946DE4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993" w:type="dxa"/>
            <w:shd w:val="clear" w:color="auto" w:fill="FFFF00"/>
          </w:tcPr>
          <w:p w:rsidRPr="007C50A6" w:rsidR="00C5780D" w:rsidP="00A00E84" w:rsidRDefault="00C5780D" w14:paraId="354875BB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</w:tr>
      <w:tr w:rsidR="00C5780D" w:rsidTr="00A00E84" w14:paraId="1269D96C" w14:textId="77777777">
        <w:tc>
          <w:tcPr>
            <w:tcW w:w="948" w:type="dxa"/>
          </w:tcPr>
          <w:p w:rsidRPr="0054374E" w:rsidR="00C5780D" w:rsidP="00A00E84" w:rsidRDefault="00C5780D" w14:paraId="293A1F6A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FFFF00"/>
            <w:vAlign w:val="center"/>
          </w:tcPr>
          <w:p w:rsidRPr="004D6CBB" w:rsidR="00C5780D" w:rsidP="00A00E84" w:rsidRDefault="00C5780D" w14:paraId="35D3EBDE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00"/>
          </w:tcPr>
          <w:p w:rsidRPr="007C50A6" w:rsidR="00C5780D" w:rsidP="00A00E84" w:rsidRDefault="00C5780D" w14:paraId="1E0C6CA2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850" w:type="dxa"/>
            <w:shd w:val="clear" w:color="auto" w:fill="FFFF00"/>
          </w:tcPr>
          <w:p w:rsidRPr="007C50A6" w:rsidR="00C5780D" w:rsidP="00A00E84" w:rsidRDefault="00C5780D" w14:paraId="5DB0332E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993" w:type="dxa"/>
            <w:shd w:val="clear" w:color="auto" w:fill="FFFF00"/>
          </w:tcPr>
          <w:p w:rsidRPr="007C50A6" w:rsidR="00C5780D" w:rsidP="00A00E84" w:rsidRDefault="00C5780D" w14:paraId="4BA84B9E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</w:tr>
      <w:tr w:rsidR="00C5780D" w:rsidTr="00A00E84" w14:paraId="561B1840" w14:textId="77777777">
        <w:tc>
          <w:tcPr>
            <w:tcW w:w="948" w:type="dxa"/>
          </w:tcPr>
          <w:p w:rsidRPr="0054374E" w:rsidR="00C5780D" w:rsidP="00A00E84" w:rsidRDefault="00C5780D" w14:paraId="01C6C2BB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FFFF00"/>
            <w:vAlign w:val="center"/>
          </w:tcPr>
          <w:p w:rsidRPr="004D6CBB" w:rsidR="00C5780D" w:rsidP="00A00E84" w:rsidRDefault="00C5780D" w14:paraId="41291FC7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00"/>
          </w:tcPr>
          <w:p w:rsidRPr="007C50A6" w:rsidR="00C5780D" w:rsidP="00A00E84" w:rsidRDefault="00C5780D" w14:paraId="61B4F6B3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850" w:type="dxa"/>
            <w:shd w:val="clear" w:color="auto" w:fill="FFFF00"/>
          </w:tcPr>
          <w:p w:rsidRPr="007C50A6" w:rsidR="00C5780D" w:rsidP="00A00E84" w:rsidRDefault="00C5780D" w14:paraId="766926F6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993" w:type="dxa"/>
            <w:shd w:val="clear" w:color="auto" w:fill="FFFF00"/>
          </w:tcPr>
          <w:p w:rsidRPr="007C50A6" w:rsidR="00C5780D" w:rsidP="00A00E84" w:rsidRDefault="00C5780D" w14:paraId="3B08A7D3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</w:tr>
      <w:tr w:rsidR="00C5780D" w:rsidTr="00A00E84" w14:paraId="5BA02853" w14:textId="77777777">
        <w:trPr>
          <w:trHeight w:val="62"/>
        </w:trPr>
        <w:tc>
          <w:tcPr>
            <w:tcW w:w="948" w:type="dxa"/>
          </w:tcPr>
          <w:p w:rsidRPr="0054374E" w:rsidR="00C5780D" w:rsidP="00A00E84" w:rsidRDefault="00C5780D" w14:paraId="687E3DD8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FFFF00"/>
            <w:vAlign w:val="center"/>
          </w:tcPr>
          <w:p w:rsidRPr="004D6CBB" w:rsidR="00C5780D" w:rsidP="00A00E84" w:rsidRDefault="00C5780D" w14:paraId="4E176534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00"/>
          </w:tcPr>
          <w:p w:rsidRPr="007C50A6" w:rsidR="00C5780D" w:rsidP="00A00E84" w:rsidRDefault="00C5780D" w14:paraId="72925EA5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850" w:type="dxa"/>
            <w:shd w:val="clear" w:color="auto" w:fill="FFFF00"/>
          </w:tcPr>
          <w:p w:rsidRPr="007C50A6" w:rsidR="00C5780D" w:rsidP="00A00E84" w:rsidRDefault="00C5780D" w14:paraId="7445C936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993" w:type="dxa"/>
            <w:shd w:val="clear" w:color="auto" w:fill="FFFF00"/>
          </w:tcPr>
          <w:p w:rsidRPr="007C50A6" w:rsidR="00C5780D" w:rsidP="00A00E84" w:rsidRDefault="00C5780D" w14:paraId="344524C3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</w:tr>
      <w:tr w:rsidR="00C5780D" w:rsidTr="00A00E84" w14:paraId="1212B2A4" w14:textId="77777777">
        <w:trPr>
          <w:trHeight w:val="61"/>
        </w:trPr>
        <w:tc>
          <w:tcPr>
            <w:tcW w:w="948" w:type="dxa"/>
          </w:tcPr>
          <w:p w:rsidRPr="0054374E" w:rsidR="00C5780D" w:rsidP="00A00E84" w:rsidRDefault="00C5780D" w14:paraId="2A37F00A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FFFF00"/>
            <w:vAlign w:val="center"/>
          </w:tcPr>
          <w:p w:rsidRPr="004D6CBB" w:rsidR="00C5780D" w:rsidP="00A00E84" w:rsidRDefault="00C5780D" w14:paraId="3F007B16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00"/>
          </w:tcPr>
          <w:p w:rsidRPr="007C50A6" w:rsidR="00C5780D" w:rsidP="00A00E84" w:rsidRDefault="00C5780D" w14:paraId="107ED176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850" w:type="dxa"/>
            <w:shd w:val="clear" w:color="auto" w:fill="FFFF00"/>
          </w:tcPr>
          <w:p w:rsidRPr="007C50A6" w:rsidR="00C5780D" w:rsidP="00A00E84" w:rsidRDefault="00C5780D" w14:paraId="6C3666DE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993" w:type="dxa"/>
            <w:shd w:val="clear" w:color="auto" w:fill="FFFF00"/>
          </w:tcPr>
          <w:p w:rsidRPr="007C50A6" w:rsidR="00C5780D" w:rsidP="00A00E84" w:rsidRDefault="00C5780D" w14:paraId="7E154C07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</w:tr>
      <w:tr w:rsidR="00C5780D" w:rsidTr="00A00E84" w14:paraId="3DB36A57" w14:textId="77777777">
        <w:trPr>
          <w:trHeight w:val="61"/>
        </w:trPr>
        <w:tc>
          <w:tcPr>
            <w:tcW w:w="948" w:type="dxa"/>
          </w:tcPr>
          <w:p w:rsidRPr="0054374E" w:rsidR="00C5780D" w:rsidP="00A00E84" w:rsidRDefault="00C5780D" w14:paraId="725BE80F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FFFF00"/>
            <w:vAlign w:val="center"/>
          </w:tcPr>
          <w:p w:rsidRPr="004D6CBB" w:rsidR="00C5780D" w:rsidP="00A00E84" w:rsidRDefault="00C5780D" w14:paraId="4AE28747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00"/>
          </w:tcPr>
          <w:p w:rsidRPr="007C50A6" w:rsidR="00C5780D" w:rsidP="00A00E84" w:rsidRDefault="00C5780D" w14:paraId="6F6C8422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850" w:type="dxa"/>
            <w:shd w:val="clear" w:color="auto" w:fill="FFFF00"/>
          </w:tcPr>
          <w:p w:rsidRPr="007C50A6" w:rsidR="00C5780D" w:rsidP="00A00E84" w:rsidRDefault="00C5780D" w14:paraId="31160849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993" w:type="dxa"/>
            <w:shd w:val="clear" w:color="auto" w:fill="FFFF00"/>
          </w:tcPr>
          <w:p w:rsidRPr="007C50A6" w:rsidR="00C5780D" w:rsidP="00A00E84" w:rsidRDefault="00C5780D" w14:paraId="35489CC8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</w:tr>
    </w:tbl>
    <w:p w:rsidRPr="00082084" w:rsidR="0054374E" w:rsidP="0054374E" w:rsidRDefault="0054374E" w14:paraId="3ACB80C1" w14:textId="77777777">
      <w:pPr>
        <w:pStyle w:val="budouckupn"/>
        <w:tabs>
          <w:tab w:val="clear" w:pos="720"/>
        </w:tabs>
        <w:ind w:right="1134"/>
        <w:rPr>
          <w:rFonts w:ascii="Arial" w:hAnsi="Arial"/>
        </w:rPr>
      </w:pPr>
    </w:p>
    <w:p w:rsidRPr="00082084" w:rsidR="007F4DEC" w:rsidP="000060EA" w:rsidRDefault="007F4DEC" w14:paraId="118D44FF" w14:textId="5C8BF5DF">
      <w:pPr>
        <w:pStyle w:val="budouckupn"/>
        <w:tabs>
          <w:tab w:val="clear" w:pos="720"/>
        </w:tabs>
        <w:ind w:left="0" w:right="1134" w:firstLine="0"/>
        <w:rPr>
          <w:rFonts w:ascii="Arial" w:hAnsi="Arial"/>
        </w:rPr>
      </w:pPr>
    </w:p>
    <w:p w:rsidRPr="00082084" w:rsidR="0043383C" w:rsidP="00E0652B" w:rsidRDefault="0043383C" w14:paraId="739CA767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</w:rPr>
      </w:pPr>
    </w:p>
    <w:p w:rsidRPr="00082084" w:rsidR="007069AF" w:rsidP="00E0652B" w:rsidRDefault="007069AF" w14:paraId="5BCF002B" w14:textId="77777777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 xml:space="preserve">Odměna již v sobě zahrnuje náhradu všech výdajů, které budou </w:t>
      </w:r>
      <w:r w:rsidRPr="00082084" w:rsidR="00542D5D">
        <w:rPr>
          <w:rFonts w:ascii="Arial" w:hAnsi="Arial"/>
        </w:rPr>
        <w:t>dodavatelem</w:t>
      </w:r>
      <w:r w:rsidRPr="00082084">
        <w:rPr>
          <w:rFonts w:ascii="Arial" w:hAnsi="Arial"/>
        </w:rPr>
        <w:t xml:space="preserve"> vynaloženy na jeho činnost dle této smlouvy, </w:t>
      </w:r>
      <w:r w:rsidRPr="00082084" w:rsidR="00542D5D">
        <w:rPr>
          <w:rFonts w:ascii="Arial" w:hAnsi="Arial"/>
        </w:rPr>
        <w:t>dodavatel</w:t>
      </w:r>
      <w:r w:rsidRPr="00082084">
        <w:rPr>
          <w:rFonts w:ascii="Arial" w:hAnsi="Arial"/>
        </w:rPr>
        <w:t xml:space="preserve"> nemá právo na jejich samostatnou náhradu. </w:t>
      </w:r>
    </w:p>
    <w:p w:rsidRPr="00082084" w:rsidR="00402E4D" w:rsidP="00E0652B" w:rsidRDefault="00402E4D" w14:paraId="2F46653D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</w:rPr>
      </w:pPr>
    </w:p>
    <w:p w:rsidRPr="00082084" w:rsidR="00402E4D" w:rsidP="00E0652B" w:rsidRDefault="00402E4D" w14:paraId="3AA6930D" w14:textId="6559DBD7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 xml:space="preserve">Podkladem pro úhradu odměny je </w:t>
      </w:r>
      <w:r w:rsidRPr="00082084" w:rsidR="004A3514">
        <w:rPr>
          <w:rFonts w:ascii="Arial" w:hAnsi="Arial"/>
        </w:rPr>
        <w:t xml:space="preserve">měsíční </w:t>
      </w:r>
      <w:r w:rsidRPr="00082084">
        <w:rPr>
          <w:rFonts w:ascii="Arial" w:hAnsi="Arial"/>
        </w:rPr>
        <w:t>vyúčtování označené jako FAKTURA (dále jen „faktura“), která bude mít náležitosti daňového dokladu dle zákona č. 235/2004 Sb., o dani z přidané hodnoty, ve znění pozdějších předpisů.</w:t>
      </w:r>
    </w:p>
    <w:p w:rsidRPr="00082084" w:rsidR="00402E4D" w:rsidP="00E0652B" w:rsidRDefault="00402E4D" w14:paraId="236434EA" w14:textId="77777777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082084">
        <w:rPr>
          <w:rFonts w:ascii="Arial" w:hAnsi="Arial"/>
        </w:rPr>
        <w:t>Faktura musí kromě náležitostí stanovených platnými právními předpisy obsahovat i tyto údaje:</w:t>
      </w:r>
    </w:p>
    <w:p w:rsidRPr="00082084" w:rsidR="007F4A0E" w:rsidP="00E0652B" w:rsidRDefault="007F4A0E" w14:paraId="564EAAA8" w14:textId="77777777">
      <w:pPr>
        <w:pStyle w:val="budouckupn"/>
        <w:numPr>
          <w:ilvl w:val="0"/>
          <w:numId w:val="12"/>
        </w:numPr>
        <w:ind w:left="1843" w:right="1134" w:hanging="425"/>
        <w:rPr>
          <w:rFonts w:ascii="Arial" w:hAnsi="Arial"/>
        </w:rPr>
      </w:pPr>
      <w:r w:rsidRPr="00082084">
        <w:rPr>
          <w:rFonts w:ascii="Arial" w:hAnsi="Arial"/>
        </w:rPr>
        <w:t>číslo a datum vystavení faktury,</w:t>
      </w:r>
    </w:p>
    <w:p w:rsidRPr="00082084" w:rsidR="007F4A0E" w:rsidP="00E0652B" w:rsidRDefault="007F4A0E" w14:paraId="22F5CAF8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označení banky a číslo účtu, na který musí být zaplaceno,</w:t>
      </w:r>
    </w:p>
    <w:p w:rsidRPr="00082084" w:rsidR="007F4A0E" w:rsidP="00E0652B" w:rsidRDefault="007F4A0E" w14:paraId="4A786110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lhůta splatnosti faktury,</w:t>
      </w:r>
    </w:p>
    <w:p w:rsidRPr="00082084" w:rsidR="007F4A0E" w:rsidP="00E0652B" w:rsidRDefault="007F4A0E" w14:paraId="07307BE8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rozpis jednotlivých položek, cena za jednotku, cena celkem,</w:t>
      </w:r>
    </w:p>
    <w:p w:rsidRPr="00082084" w:rsidR="007F4A0E" w:rsidP="00E0652B" w:rsidRDefault="007F4A0E" w14:paraId="6A0E25A1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označení osoby, která fakturu vyhotovila, včetně jejího podpisu a kontaktního telefonu,</w:t>
      </w:r>
    </w:p>
    <w:p w:rsidRPr="00082084" w:rsidR="007F4A0E" w:rsidP="00E0652B" w:rsidRDefault="007F4A0E" w14:paraId="3BC69417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IČ a DIČ objednatele a dodavatele, jejich přesné názvy a sídlo</w:t>
      </w:r>
    </w:p>
    <w:p w:rsidRPr="00082084" w:rsidR="007F4A0E" w:rsidP="00E0652B" w:rsidRDefault="007F4A0E" w14:paraId="4C2C00D5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přehled poskytnutých služeb,</w:t>
      </w:r>
    </w:p>
    <w:p w:rsidRPr="00082084" w:rsidR="00A203EB" w:rsidP="00A203EB" w:rsidRDefault="007F4A0E" w14:paraId="4F28DA59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název projektu a jeho registrační číslo,</w:t>
      </w:r>
    </w:p>
    <w:p w:rsidRPr="00082084" w:rsidR="007F4A0E" w:rsidP="00A203EB" w:rsidRDefault="007F4A0E" w14:paraId="6D4D628B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informace o tom, že projekt</w:t>
      </w:r>
      <w:r w:rsidRPr="00082084" w:rsidR="00A203EB">
        <w:rPr>
          <w:rFonts w:ascii="Arial" w:hAnsi="Arial" w:cs="Arial"/>
          <w:sz w:val="20"/>
          <w:szCs w:val="20"/>
        </w:rPr>
        <w:t xml:space="preserve"> je financován z Operačního programu Zaměstnanost</w:t>
      </w:r>
      <w:r w:rsidRPr="00082084">
        <w:rPr>
          <w:rFonts w:ascii="Arial" w:hAnsi="Arial" w:cs="Arial"/>
          <w:sz w:val="20"/>
          <w:szCs w:val="20"/>
        </w:rPr>
        <w:t>.</w:t>
      </w:r>
    </w:p>
    <w:p w:rsidRPr="00082084" w:rsidR="00402E4D" w:rsidP="00E0652B" w:rsidRDefault="007F4A0E" w14:paraId="4CCA6302" w14:textId="77777777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082084">
        <w:rPr>
          <w:rFonts w:ascii="Arial" w:hAnsi="Arial"/>
        </w:rPr>
        <w:t>Lhůta splatnosti faktury je dohodou stanovena na 30 kalendářních dnů po jejím doručení objednateli.</w:t>
      </w:r>
    </w:p>
    <w:p w:rsidRPr="00C5780D" w:rsidR="00C5780D" w:rsidP="00C5780D" w:rsidRDefault="00C5780D" w14:paraId="47EA5D00" w14:textId="7145D7F6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C5780D">
        <w:rPr>
          <w:rFonts w:ascii="Arial" w:hAnsi="Arial"/>
        </w:rPr>
        <w:t>Faktury budou vystavovány po skončení každého dílčího vzdělávacího kurzu, a to na základě skutečně realizovaných školících jednotek uvedených v nabídce.</w:t>
      </w:r>
      <w:r w:rsidR="00127404">
        <w:rPr>
          <w:rFonts w:ascii="Arial" w:hAnsi="Arial"/>
        </w:rPr>
        <w:t xml:space="preserve"> (u jazykových kurzů</w:t>
      </w:r>
      <w:r w:rsidRPr="00127404" w:rsidR="00127404">
        <w:rPr>
          <w:rFonts w:ascii="Arial" w:hAnsi="Arial"/>
        </w:rPr>
        <w:t xml:space="preserve"> </w:t>
      </w:r>
      <w:r w:rsidRPr="00C5780D" w:rsidR="00127404">
        <w:rPr>
          <w:rFonts w:ascii="Arial" w:hAnsi="Arial"/>
        </w:rPr>
        <w:t>budou</w:t>
      </w:r>
      <w:r w:rsidR="00127404">
        <w:rPr>
          <w:rFonts w:ascii="Arial" w:hAnsi="Arial"/>
        </w:rPr>
        <w:t xml:space="preserve"> faktury</w:t>
      </w:r>
      <w:r w:rsidRPr="00C5780D" w:rsidR="00127404">
        <w:rPr>
          <w:rFonts w:ascii="Arial" w:hAnsi="Arial"/>
        </w:rPr>
        <w:t xml:space="preserve"> vystavovány po skončení</w:t>
      </w:r>
      <w:r w:rsidR="00127404">
        <w:rPr>
          <w:rFonts w:ascii="Arial" w:hAnsi="Arial"/>
        </w:rPr>
        <w:t xml:space="preserve"> každého měsíce, ve kterém se konala výuka dle </w:t>
      </w:r>
      <w:r w:rsidRPr="00C5780D" w:rsidR="00127404">
        <w:rPr>
          <w:rFonts w:ascii="Arial" w:hAnsi="Arial"/>
        </w:rPr>
        <w:t>skutečně realizovaných školících jednotek</w:t>
      </w:r>
      <w:r w:rsidR="00127404">
        <w:rPr>
          <w:rFonts w:ascii="Arial" w:hAnsi="Arial"/>
        </w:rPr>
        <w:t>).</w:t>
      </w:r>
    </w:p>
    <w:p w:rsidRPr="00082084" w:rsidR="007F4A0E" w:rsidP="00E0652B" w:rsidRDefault="007F4A0E" w14:paraId="7826F757" w14:textId="5E35ECC6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082084">
        <w:rPr>
          <w:rFonts w:ascii="Arial" w:hAnsi="Arial"/>
        </w:rPr>
        <w:t>Podkladem pro fakturaci odměny je soupis poskytnutých služeb odsouh</w:t>
      </w:r>
      <w:r w:rsidRPr="00082084" w:rsidR="00935E76">
        <w:rPr>
          <w:rFonts w:ascii="Arial" w:hAnsi="Arial"/>
        </w:rPr>
        <w:t>lasený oběma smluvními stranami.</w:t>
      </w:r>
    </w:p>
    <w:p w:rsidRPr="00082084" w:rsidR="00402E4D" w:rsidP="00E0652B" w:rsidRDefault="00402E4D" w14:paraId="09EBC75C" w14:textId="77777777">
      <w:pPr>
        <w:tabs>
          <w:tab w:val="left" w:pos="709"/>
        </w:tabs>
        <w:suppressAutoHyphens/>
        <w:ind w:right="1134"/>
        <w:jc w:val="both"/>
        <w:rPr>
          <w:rFonts w:ascii="Arial" w:hAnsi="Arial" w:cs="Arial"/>
          <w:sz w:val="20"/>
          <w:szCs w:val="20"/>
        </w:rPr>
      </w:pPr>
    </w:p>
    <w:p w:rsidRPr="00082084" w:rsidR="00470CF9" w:rsidP="00E0652B" w:rsidRDefault="00470CF9" w14:paraId="354BC68D" w14:textId="77777777">
      <w:pPr>
        <w:pStyle w:val="Bezmezer"/>
        <w:ind w:left="425" w:right="1134" w:hanging="425"/>
        <w:rPr>
          <w:rFonts w:ascii="Arial" w:hAnsi="Arial" w:cs="Arial"/>
          <w:sz w:val="20"/>
          <w:szCs w:val="20"/>
        </w:rPr>
      </w:pPr>
    </w:p>
    <w:p w:rsidRPr="00082084" w:rsidR="00ED4D25" w:rsidP="00E0652B" w:rsidRDefault="00ED4D25" w14:paraId="370CD68E" w14:textId="77777777">
      <w:pPr>
        <w:pStyle w:val="Bezmezer"/>
        <w:ind w:left="425" w:right="1134" w:hanging="425"/>
        <w:jc w:val="center"/>
        <w:rPr>
          <w:rFonts w:ascii="Arial" w:hAnsi="Arial" w:cs="Arial"/>
          <w:b/>
          <w:sz w:val="20"/>
          <w:szCs w:val="20"/>
        </w:rPr>
      </w:pPr>
      <w:r w:rsidRPr="00082084">
        <w:rPr>
          <w:rFonts w:ascii="Arial" w:hAnsi="Arial" w:cs="Arial"/>
          <w:b/>
          <w:sz w:val="20"/>
          <w:szCs w:val="20"/>
        </w:rPr>
        <w:t>Článek V</w:t>
      </w:r>
      <w:r w:rsidRPr="00082084" w:rsidR="00E06560">
        <w:rPr>
          <w:rFonts w:ascii="Arial" w:hAnsi="Arial" w:cs="Arial"/>
          <w:b/>
          <w:sz w:val="20"/>
          <w:szCs w:val="20"/>
        </w:rPr>
        <w:t>I</w:t>
      </w:r>
      <w:r w:rsidRPr="00082084">
        <w:rPr>
          <w:rFonts w:ascii="Arial" w:hAnsi="Arial" w:cs="Arial"/>
          <w:b/>
          <w:sz w:val="20"/>
          <w:szCs w:val="20"/>
        </w:rPr>
        <w:t>.</w:t>
      </w:r>
    </w:p>
    <w:p w:rsidRPr="00082084" w:rsidR="00ED4D25" w:rsidP="00E0652B" w:rsidRDefault="00ED4D25" w14:paraId="028FDC6F" w14:textId="77777777">
      <w:pPr>
        <w:pStyle w:val="Bezmezer"/>
        <w:ind w:left="425" w:right="1134" w:hanging="425"/>
        <w:jc w:val="center"/>
        <w:rPr>
          <w:rFonts w:ascii="Arial" w:hAnsi="Arial" w:cs="Arial"/>
          <w:b/>
          <w:sz w:val="20"/>
          <w:szCs w:val="20"/>
        </w:rPr>
      </w:pPr>
      <w:r w:rsidRPr="00082084">
        <w:rPr>
          <w:rFonts w:ascii="Arial" w:hAnsi="Arial" w:cs="Arial"/>
          <w:b/>
          <w:sz w:val="20"/>
          <w:szCs w:val="20"/>
        </w:rPr>
        <w:t>Kontaktní osoby</w:t>
      </w:r>
    </w:p>
    <w:p w:rsidRPr="00082084" w:rsidR="004E125A" w:rsidP="00E0652B" w:rsidRDefault="004E125A" w14:paraId="64082F71" w14:textId="77777777">
      <w:pPr>
        <w:pStyle w:val="Bezmezer"/>
        <w:ind w:left="425" w:right="1134" w:hanging="425"/>
        <w:jc w:val="center"/>
        <w:rPr>
          <w:rFonts w:ascii="Arial" w:hAnsi="Arial" w:cs="Arial"/>
          <w:b/>
          <w:sz w:val="20"/>
          <w:szCs w:val="20"/>
        </w:rPr>
      </w:pPr>
    </w:p>
    <w:p w:rsidRPr="00082084" w:rsidR="00ED4D25" w:rsidP="00E0652B" w:rsidRDefault="00ED4D25" w14:paraId="2910E6D5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ascii="Arial" w:hAnsi="Arial" w:cs="Arial"/>
          <w:vanish/>
          <w:sz w:val="20"/>
          <w:szCs w:val="20"/>
        </w:rPr>
      </w:pPr>
    </w:p>
    <w:p w:rsidRPr="00082084" w:rsidR="00ED4D25" w:rsidP="00E0652B" w:rsidRDefault="00ED4D25" w14:paraId="08744FA0" w14:textId="77777777">
      <w:pPr>
        <w:pStyle w:val="dodatek"/>
        <w:ind w:right="1134"/>
        <w:rPr>
          <w:rFonts w:ascii="Arial" w:hAnsi="Arial"/>
        </w:rPr>
      </w:pPr>
      <w:r w:rsidRPr="00082084">
        <w:rPr>
          <w:rFonts w:ascii="Arial" w:hAnsi="Arial"/>
        </w:rPr>
        <w:t>Smluvní strany určují každá samostatně tyto osoby oprávněné k jednání a komunikaci v souvislosti s touto smlouvou a jejím plněním:</w:t>
      </w:r>
    </w:p>
    <w:p w:rsidRPr="00082084" w:rsidR="004E125A" w:rsidP="00E0652B" w:rsidRDefault="004E125A" w14:paraId="711F6338" w14:textId="77777777">
      <w:pPr>
        <w:pStyle w:val="dodatek"/>
        <w:numPr>
          <w:ilvl w:val="0"/>
          <w:numId w:val="0"/>
        </w:numPr>
        <w:ind w:left="720" w:right="1134"/>
        <w:rPr>
          <w:rFonts w:ascii="Arial" w:hAnsi="Arial"/>
        </w:rPr>
      </w:pPr>
    </w:p>
    <w:p w:rsidRPr="00082084" w:rsidR="00ED4D25" w:rsidP="00E0652B" w:rsidRDefault="00ED4D25" w14:paraId="5C2E6117" w14:textId="77777777">
      <w:pPr>
        <w:pStyle w:val="dodatek"/>
        <w:numPr>
          <w:ilvl w:val="2"/>
          <w:numId w:val="1"/>
        </w:numPr>
        <w:ind w:right="1134"/>
        <w:rPr>
          <w:rFonts w:ascii="Arial" w:hAnsi="Arial"/>
          <w:b/>
        </w:rPr>
      </w:pPr>
      <w:r w:rsidRPr="00082084">
        <w:rPr>
          <w:rFonts w:ascii="Arial" w:hAnsi="Arial"/>
          <w:b/>
        </w:rPr>
        <w:t>Objednatel:</w:t>
      </w:r>
    </w:p>
    <w:p w:rsidRPr="00082084" w:rsidR="0036298A" w:rsidP="00E0652B" w:rsidRDefault="00ED4D25" w14:paraId="7A4F9208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osoby oprávněné je</w:t>
      </w:r>
      <w:r w:rsidRPr="00082084" w:rsidR="0036298A">
        <w:rPr>
          <w:rFonts w:ascii="Arial" w:hAnsi="Arial" w:cs="Arial"/>
          <w:sz w:val="20"/>
          <w:szCs w:val="20"/>
        </w:rPr>
        <w:t>dnat ve všech smluvních věcech:</w:t>
      </w:r>
    </w:p>
    <w:p w:rsidRPr="00082084" w:rsidR="0036298A" w:rsidP="00E0652B" w:rsidRDefault="00D652AD" w14:paraId="59A24593" w14:textId="547DA983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Ing. </w:t>
      </w:r>
      <w:r w:rsidRPr="00082084" w:rsidR="00B849B0">
        <w:rPr>
          <w:rFonts w:ascii="Arial" w:hAnsi="Arial" w:cs="Arial"/>
          <w:sz w:val="20"/>
          <w:szCs w:val="20"/>
        </w:rPr>
        <w:t>Tomáš Marten</w:t>
      </w:r>
    </w:p>
    <w:p w:rsidRPr="00082084" w:rsidR="00A203EB" w:rsidP="00A203EB" w:rsidRDefault="00A203EB" w14:paraId="4153FE3B" w14:textId="73C346FF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tel. spojení: </w:t>
      </w:r>
      <w:r w:rsidRPr="00082084">
        <w:rPr>
          <w:rFonts w:ascii="Arial" w:hAnsi="Arial" w:cs="Arial"/>
          <w:sz w:val="20"/>
          <w:szCs w:val="20"/>
        </w:rPr>
        <w:tab/>
      </w:r>
      <w:r w:rsidRPr="00082084" w:rsidR="00B849B0">
        <w:rPr>
          <w:rFonts w:ascii="Arial" w:hAnsi="Arial" w:cs="Arial"/>
          <w:sz w:val="20"/>
          <w:szCs w:val="20"/>
        </w:rPr>
        <w:t>+420 597 476 800</w:t>
      </w:r>
    </w:p>
    <w:p w:rsidRPr="00082084" w:rsidR="00ED4D25" w:rsidP="00E0652B" w:rsidRDefault="00ED4D25" w14:paraId="4E4CF181" w14:textId="75844FF1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E-mail: </w:t>
      </w:r>
      <w:r w:rsidRPr="00082084">
        <w:rPr>
          <w:rFonts w:ascii="Arial" w:hAnsi="Arial" w:cs="Arial"/>
          <w:sz w:val="20"/>
          <w:szCs w:val="20"/>
        </w:rPr>
        <w:tab/>
      </w:r>
      <w:r w:rsidRPr="00082084">
        <w:rPr>
          <w:rFonts w:ascii="Arial" w:hAnsi="Arial" w:cs="Arial"/>
          <w:sz w:val="20"/>
          <w:szCs w:val="20"/>
        </w:rPr>
        <w:tab/>
      </w:r>
      <w:r w:rsidRPr="00082084" w:rsidR="00B849B0">
        <w:rPr>
          <w:rFonts w:ascii="Arial" w:hAnsi="Arial" w:cs="Arial"/>
          <w:sz w:val="20"/>
          <w:szCs w:val="20"/>
        </w:rPr>
        <w:t>tomas.marten@ingeteam.com</w:t>
      </w:r>
    </w:p>
    <w:p w:rsidRPr="00082084" w:rsidR="00F1388B" w:rsidP="00E0652B" w:rsidRDefault="00F1388B" w14:paraId="51AAF790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</w:p>
    <w:p w:rsidRPr="00082084" w:rsidR="0036298A" w:rsidP="00E0652B" w:rsidRDefault="00ED4D25" w14:paraId="78D9B40E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osoby oprávněné jednat v souvislosti s realizací smlouvy:</w:t>
      </w:r>
    </w:p>
    <w:p w:rsidRPr="00082084" w:rsidR="00A203EB" w:rsidP="00A203EB" w:rsidRDefault="005563E6" w14:paraId="52DD8741" w14:textId="77798983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Ing. </w:t>
      </w:r>
      <w:r w:rsidRPr="00082084" w:rsidR="00B849B0">
        <w:rPr>
          <w:rFonts w:ascii="Arial" w:hAnsi="Arial" w:cs="Arial"/>
          <w:sz w:val="20"/>
          <w:szCs w:val="20"/>
        </w:rPr>
        <w:t>Sabina Žídková</w:t>
      </w:r>
    </w:p>
    <w:p w:rsidRPr="00082084" w:rsidR="00A203EB" w:rsidP="00A203EB" w:rsidRDefault="00A203EB" w14:paraId="179AA05B" w14:textId="657ECAAE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tel. spojení: </w:t>
      </w:r>
      <w:r w:rsidRPr="00082084">
        <w:rPr>
          <w:rFonts w:ascii="Arial" w:hAnsi="Arial" w:cs="Arial"/>
          <w:sz w:val="20"/>
          <w:szCs w:val="20"/>
        </w:rPr>
        <w:tab/>
      </w:r>
      <w:r w:rsidRPr="00082084" w:rsidR="005563E6">
        <w:rPr>
          <w:rFonts w:ascii="Arial" w:hAnsi="Arial" w:cs="Arial"/>
          <w:sz w:val="20"/>
          <w:szCs w:val="20"/>
        </w:rPr>
        <w:t>+420</w:t>
      </w:r>
      <w:r w:rsidRPr="00082084" w:rsidR="00B849B0">
        <w:rPr>
          <w:rFonts w:ascii="Arial" w:hAnsi="Arial" w:cs="Arial"/>
          <w:sz w:val="20"/>
          <w:szCs w:val="20"/>
        </w:rPr>
        <w:t> 725 866 696</w:t>
      </w:r>
    </w:p>
    <w:p w:rsidRPr="00082084" w:rsidR="00A203EB" w:rsidP="00A203EB" w:rsidRDefault="00A203EB" w14:paraId="22069170" w14:textId="7086F27A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E-mail: </w:t>
      </w:r>
      <w:r w:rsidRPr="00082084">
        <w:rPr>
          <w:rFonts w:ascii="Arial" w:hAnsi="Arial" w:cs="Arial"/>
          <w:sz w:val="20"/>
          <w:szCs w:val="20"/>
        </w:rPr>
        <w:tab/>
      </w:r>
      <w:r w:rsidRPr="00082084">
        <w:rPr>
          <w:rFonts w:ascii="Arial" w:hAnsi="Arial" w:cs="Arial"/>
          <w:sz w:val="20"/>
          <w:szCs w:val="20"/>
        </w:rPr>
        <w:tab/>
      </w:r>
      <w:r w:rsidRPr="00082084" w:rsidR="00B849B0">
        <w:rPr>
          <w:rFonts w:ascii="Arial" w:hAnsi="Arial" w:cs="Arial"/>
          <w:sz w:val="20"/>
          <w:szCs w:val="20"/>
        </w:rPr>
        <w:t>sabina.zidkova@ingeteam.com</w:t>
      </w:r>
    </w:p>
    <w:p w:rsidRPr="00082084" w:rsidR="00ED4D25" w:rsidP="00E0652B" w:rsidRDefault="00ED4D25" w14:paraId="71062903" w14:textId="77777777">
      <w:pPr>
        <w:tabs>
          <w:tab w:val="num" w:pos="720"/>
        </w:tabs>
        <w:ind w:right="1134"/>
        <w:rPr>
          <w:rFonts w:ascii="Arial" w:hAnsi="Arial" w:cs="Arial"/>
          <w:sz w:val="20"/>
          <w:szCs w:val="20"/>
        </w:rPr>
      </w:pPr>
    </w:p>
    <w:p w:rsidRPr="00082084" w:rsidR="00ED4D25" w:rsidP="00E0652B" w:rsidRDefault="002A7D79" w14:paraId="14604231" w14:textId="77777777">
      <w:pPr>
        <w:pStyle w:val="dodatek"/>
        <w:numPr>
          <w:ilvl w:val="2"/>
          <w:numId w:val="1"/>
        </w:numPr>
        <w:ind w:right="1134"/>
        <w:rPr>
          <w:rFonts w:ascii="Arial" w:hAnsi="Arial"/>
          <w:b/>
        </w:rPr>
      </w:pPr>
      <w:r w:rsidRPr="00082084">
        <w:rPr>
          <w:rFonts w:ascii="Arial" w:hAnsi="Arial"/>
          <w:b/>
        </w:rPr>
        <w:t>Dodavatel</w:t>
      </w:r>
    </w:p>
    <w:p w:rsidRPr="00082084" w:rsidR="0036298A" w:rsidP="00E0652B" w:rsidRDefault="00ED4D25" w14:paraId="4BD80D12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osoby oprávněné je</w:t>
      </w:r>
      <w:r w:rsidRPr="00082084" w:rsidR="0036298A">
        <w:rPr>
          <w:rFonts w:ascii="Arial" w:hAnsi="Arial" w:cs="Arial"/>
          <w:sz w:val="20"/>
          <w:szCs w:val="20"/>
        </w:rPr>
        <w:t>dnat ve všech smluvních věcech:</w:t>
      </w:r>
    </w:p>
    <w:p w:rsidRPr="00082084" w:rsidR="00ED4D25" w:rsidP="00E0652B" w:rsidRDefault="00A203EB" w14:paraId="3A7A3904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  <w:highlight w:val="yellow"/>
        </w:rPr>
        <w:fldChar w:fldCharType="begin"/>
      </w:r>
      <w:r w:rsidRPr="00082084">
        <w:rPr>
          <w:rFonts w:ascii="Arial" w:hAnsi="Arial" w:cs="Arial"/>
          <w:sz w:val="20"/>
          <w:szCs w:val="20"/>
          <w:highlight w:val="yellow"/>
        </w:rPr>
        <w:instrText xml:space="preserve"> macrobutton nobutton [DOPLNÍ UCHAZEČ]</w:instrText>
      </w:r>
      <w:r w:rsidRPr="00082084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Pr="00082084" w:rsidR="00A203EB" w:rsidP="00A203EB" w:rsidRDefault="00A203EB" w14:paraId="7DEA213F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tel. spojení: </w:t>
      </w:r>
      <w:r w:rsidRPr="00082084">
        <w:rPr>
          <w:rFonts w:ascii="Arial" w:hAnsi="Arial" w:cs="Arial"/>
          <w:sz w:val="20"/>
          <w:szCs w:val="20"/>
        </w:rPr>
        <w:tab/>
      </w:r>
      <w:r w:rsidRPr="00082084">
        <w:rPr>
          <w:rFonts w:ascii="Arial" w:hAnsi="Arial" w:cs="Arial"/>
          <w:sz w:val="20"/>
          <w:szCs w:val="20"/>
          <w:highlight w:val="yellow"/>
        </w:rPr>
        <w:fldChar w:fldCharType="begin"/>
      </w:r>
      <w:r w:rsidRPr="00082084">
        <w:rPr>
          <w:rFonts w:ascii="Arial" w:hAnsi="Arial" w:cs="Arial"/>
          <w:sz w:val="20"/>
          <w:szCs w:val="20"/>
          <w:highlight w:val="yellow"/>
        </w:rPr>
        <w:instrText xml:space="preserve"> macrobutton nobutton [DOPLNÍ UCHAZEČ]</w:instrText>
      </w:r>
      <w:r w:rsidRPr="00082084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Pr="00082084" w:rsidR="00ED4D25" w:rsidP="00E0652B" w:rsidRDefault="00ED4D25" w14:paraId="1A0A6314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E-mail: </w:t>
      </w:r>
      <w:r w:rsidRPr="00082084">
        <w:rPr>
          <w:rFonts w:ascii="Arial" w:hAnsi="Arial" w:cs="Arial"/>
          <w:sz w:val="20"/>
          <w:szCs w:val="20"/>
        </w:rPr>
        <w:tab/>
      </w:r>
      <w:r w:rsidRPr="00082084">
        <w:rPr>
          <w:rFonts w:ascii="Arial" w:hAnsi="Arial" w:cs="Arial"/>
          <w:sz w:val="20"/>
          <w:szCs w:val="20"/>
        </w:rPr>
        <w:tab/>
      </w:r>
      <w:r w:rsidRPr="00082084" w:rsidR="00A203EB">
        <w:rPr>
          <w:rFonts w:ascii="Arial" w:hAnsi="Arial" w:cs="Arial"/>
          <w:sz w:val="20"/>
          <w:szCs w:val="20"/>
          <w:highlight w:val="yellow"/>
        </w:rPr>
        <w:fldChar w:fldCharType="begin"/>
      </w:r>
      <w:r w:rsidRPr="00082084" w:rsidR="00A203EB">
        <w:rPr>
          <w:rFonts w:ascii="Arial" w:hAnsi="Arial" w:cs="Arial"/>
          <w:sz w:val="20"/>
          <w:szCs w:val="20"/>
          <w:highlight w:val="yellow"/>
        </w:rPr>
        <w:instrText xml:space="preserve"> macrobutton nobutton [DOPLNÍ UCHAZEČ]</w:instrText>
      </w:r>
      <w:r w:rsidRPr="00082084" w:rsidR="00A203EB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Pr="00082084" w:rsidR="0036298A" w:rsidP="00E0652B" w:rsidRDefault="00ED4D25" w14:paraId="1B87AD0A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osoby oprávněné jednat v souvislosti s realizací smlouvy:</w:t>
      </w:r>
    </w:p>
    <w:p w:rsidRPr="00082084" w:rsidR="00A203EB" w:rsidP="00E0652B" w:rsidRDefault="00A203EB" w14:paraId="3F062A01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  <w:highlight w:val="yellow"/>
        </w:rPr>
        <w:fldChar w:fldCharType="begin"/>
      </w:r>
      <w:r w:rsidRPr="00082084">
        <w:rPr>
          <w:rFonts w:ascii="Arial" w:hAnsi="Arial" w:cs="Arial"/>
          <w:sz w:val="20"/>
          <w:szCs w:val="20"/>
          <w:highlight w:val="yellow"/>
        </w:rPr>
        <w:instrText xml:space="preserve"> macrobutton nobutton [DOPLNÍ UCHAZEČ]</w:instrText>
      </w:r>
      <w:r w:rsidRPr="00082084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Pr="00082084" w:rsidR="00ED4D25" w:rsidP="00E0652B" w:rsidRDefault="00ED4D25" w14:paraId="6A864C3E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tel. spojení: </w:t>
      </w:r>
      <w:r w:rsidRPr="00082084">
        <w:rPr>
          <w:rFonts w:ascii="Arial" w:hAnsi="Arial" w:cs="Arial"/>
          <w:sz w:val="20"/>
          <w:szCs w:val="20"/>
        </w:rPr>
        <w:tab/>
      </w:r>
      <w:r w:rsidRPr="00082084" w:rsidR="00A203EB">
        <w:rPr>
          <w:rFonts w:ascii="Arial" w:hAnsi="Arial" w:cs="Arial"/>
          <w:sz w:val="20"/>
          <w:szCs w:val="20"/>
          <w:highlight w:val="yellow"/>
        </w:rPr>
        <w:fldChar w:fldCharType="begin"/>
      </w:r>
      <w:r w:rsidRPr="00082084" w:rsidR="00A203EB">
        <w:rPr>
          <w:rFonts w:ascii="Arial" w:hAnsi="Arial" w:cs="Arial"/>
          <w:sz w:val="20"/>
          <w:szCs w:val="20"/>
          <w:highlight w:val="yellow"/>
        </w:rPr>
        <w:instrText xml:space="preserve"> macrobutton nobutton [DOPLNÍ UCHAZEČ]</w:instrText>
      </w:r>
      <w:r w:rsidRPr="00082084" w:rsidR="00A203EB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Pr="00082084" w:rsidR="00ED4D25" w:rsidP="00E0652B" w:rsidRDefault="00ED4D25" w14:paraId="3D27C53C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E-mail: </w:t>
      </w:r>
      <w:r w:rsidRPr="00082084">
        <w:rPr>
          <w:rFonts w:ascii="Arial" w:hAnsi="Arial" w:cs="Arial"/>
          <w:sz w:val="20"/>
          <w:szCs w:val="20"/>
        </w:rPr>
        <w:tab/>
      </w:r>
      <w:r w:rsidRPr="00082084">
        <w:rPr>
          <w:rFonts w:ascii="Arial" w:hAnsi="Arial" w:cs="Arial"/>
          <w:sz w:val="20"/>
          <w:szCs w:val="20"/>
        </w:rPr>
        <w:tab/>
      </w:r>
      <w:r w:rsidRPr="00082084" w:rsidR="00A203EB">
        <w:rPr>
          <w:rFonts w:ascii="Arial" w:hAnsi="Arial" w:cs="Arial"/>
          <w:sz w:val="20"/>
          <w:szCs w:val="20"/>
          <w:highlight w:val="yellow"/>
        </w:rPr>
        <w:fldChar w:fldCharType="begin"/>
      </w:r>
      <w:r w:rsidRPr="00082084" w:rsidR="00A203EB">
        <w:rPr>
          <w:rFonts w:ascii="Arial" w:hAnsi="Arial" w:cs="Arial"/>
          <w:sz w:val="20"/>
          <w:szCs w:val="20"/>
          <w:highlight w:val="yellow"/>
        </w:rPr>
        <w:instrText xml:space="preserve"> macrobutton nobutton [DOPLNÍ UCHAZEČ]</w:instrText>
      </w:r>
      <w:r w:rsidRPr="00082084" w:rsidR="00A203EB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082084" w:rsidR="00554A12">
        <w:rPr>
          <w:rFonts w:ascii="Arial" w:hAnsi="Arial" w:cs="Arial"/>
          <w:sz w:val="20"/>
          <w:szCs w:val="20"/>
        </w:rPr>
        <w:t>.</w:t>
      </w:r>
      <w:proofErr w:type="spellStart"/>
      <w:r w:rsidRPr="00082084" w:rsidR="00554A12">
        <w:rPr>
          <w:rFonts w:ascii="Arial" w:hAnsi="Arial" w:cs="Arial"/>
          <w:sz w:val="20"/>
          <w:szCs w:val="20"/>
        </w:rPr>
        <w:t>cz</w:t>
      </w:r>
      <w:proofErr w:type="spellEnd"/>
    </w:p>
    <w:p w:rsidRPr="00082084" w:rsidR="00ED4D25" w:rsidP="00E0652B" w:rsidRDefault="00ED4D25" w14:paraId="39C6590D" w14:textId="77777777">
      <w:pPr>
        <w:pStyle w:val="Bezmezer"/>
        <w:ind w:left="425" w:right="1134" w:hanging="425"/>
        <w:rPr>
          <w:rFonts w:ascii="Arial" w:hAnsi="Arial" w:cs="Arial"/>
          <w:sz w:val="20"/>
          <w:szCs w:val="20"/>
        </w:rPr>
      </w:pPr>
    </w:p>
    <w:p w:rsidRPr="00082084" w:rsidR="00470CF9" w:rsidP="00E0652B" w:rsidRDefault="00470CF9" w14:paraId="095321CA" w14:textId="77777777">
      <w:pPr>
        <w:pStyle w:val="Bezmezer"/>
        <w:ind w:left="425" w:right="1134" w:hanging="425"/>
        <w:rPr>
          <w:rFonts w:ascii="Arial" w:hAnsi="Arial" w:cs="Arial"/>
          <w:sz w:val="20"/>
          <w:szCs w:val="20"/>
        </w:rPr>
      </w:pPr>
    </w:p>
    <w:p w:rsidRPr="00082084" w:rsidR="007069AF" w:rsidP="00E0652B" w:rsidRDefault="007069AF" w14:paraId="55440298" w14:textId="77777777">
      <w:pPr>
        <w:pStyle w:val="Bezmezer"/>
        <w:ind w:right="1134"/>
        <w:jc w:val="center"/>
        <w:rPr>
          <w:rFonts w:ascii="Arial" w:hAnsi="Arial" w:cs="Arial"/>
          <w:b/>
          <w:sz w:val="20"/>
          <w:szCs w:val="20"/>
        </w:rPr>
      </w:pPr>
      <w:r w:rsidRPr="00082084">
        <w:rPr>
          <w:rFonts w:ascii="Arial" w:hAnsi="Arial" w:cs="Arial"/>
          <w:b/>
          <w:sz w:val="20"/>
          <w:szCs w:val="20"/>
        </w:rPr>
        <w:t xml:space="preserve">Článek </w:t>
      </w:r>
      <w:r w:rsidRPr="00082084" w:rsidR="00ED4D25">
        <w:rPr>
          <w:rFonts w:ascii="Arial" w:hAnsi="Arial" w:cs="Arial"/>
          <w:b/>
          <w:sz w:val="20"/>
          <w:szCs w:val="20"/>
        </w:rPr>
        <w:t>V</w:t>
      </w:r>
      <w:r w:rsidRPr="00082084" w:rsidR="00E06560">
        <w:rPr>
          <w:rFonts w:ascii="Arial" w:hAnsi="Arial" w:cs="Arial"/>
          <w:b/>
          <w:sz w:val="20"/>
          <w:szCs w:val="20"/>
        </w:rPr>
        <w:t>I</w:t>
      </w:r>
      <w:r w:rsidRPr="00082084" w:rsidR="00ED4D25">
        <w:rPr>
          <w:rFonts w:ascii="Arial" w:hAnsi="Arial" w:cs="Arial"/>
          <w:b/>
          <w:sz w:val="20"/>
          <w:szCs w:val="20"/>
        </w:rPr>
        <w:t>I</w:t>
      </w:r>
      <w:r w:rsidRPr="00082084">
        <w:rPr>
          <w:rFonts w:ascii="Arial" w:hAnsi="Arial" w:cs="Arial"/>
          <w:b/>
          <w:sz w:val="20"/>
          <w:szCs w:val="20"/>
        </w:rPr>
        <w:t>.</w:t>
      </w:r>
    </w:p>
    <w:p w:rsidRPr="00082084" w:rsidR="002A7D79" w:rsidP="00E0652B" w:rsidRDefault="002A7D79" w14:paraId="2D24749C" w14:textId="77777777">
      <w:pPr>
        <w:pStyle w:val="Bezmezer"/>
        <w:ind w:right="1134"/>
        <w:jc w:val="center"/>
        <w:rPr>
          <w:rFonts w:ascii="Arial" w:hAnsi="Arial" w:cs="Arial"/>
          <w:b/>
          <w:sz w:val="20"/>
          <w:szCs w:val="20"/>
        </w:rPr>
      </w:pPr>
      <w:r w:rsidRPr="00082084">
        <w:rPr>
          <w:rFonts w:ascii="Arial" w:hAnsi="Arial" w:cs="Arial"/>
          <w:b/>
          <w:sz w:val="20"/>
          <w:szCs w:val="20"/>
        </w:rPr>
        <w:t>Výkon kontroly</w:t>
      </w:r>
    </w:p>
    <w:p w:rsidRPr="00082084" w:rsidR="004E125A" w:rsidP="00E0652B" w:rsidRDefault="004E125A" w14:paraId="6A9A5405" w14:textId="77777777">
      <w:pPr>
        <w:pStyle w:val="Bezmezer"/>
        <w:ind w:right="1134"/>
        <w:jc w:val="center"/>
        <w:rPr>
          <w:rFonts w:ascii="Arial" w:hAnsi="Arial" w:cs="Arial"/>
          <w:b/>
          <w:sz w:val="20"/>
          <w:szCs w:val="20"/>
        </w:rPr>
      </w:pPr>
    </w:p>
    <w:p w:rsidRPr="00082084" w:rsidR="00E06560" w:rsidP="00E0652B" w:rsidRDefault="00E06560" w14:paraId="3D962B5E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ascii="Arial" w:hAnsi="Arial" w:cs="Arial"/>
          <w:vanish/>
          <w:sz w:val="20"/>
          <w:szCs w:val="20"/>
        </w:rPr>
      </w:pPr>
    </w:p>
    <w:p w:rsidRPr="00082084" w:rsidR="002A7D79" w:rsidP="00E0652B" w:rsidRDefault="002A7D79" w14:paraId="450A9009" w14:textId="087229E0">
      <w:pPr>
        <w:pStyle w:val="dodatek"/>
        <w:ind w:right="1134"/>
        <w:rPr>
          <w:rFonts w:ascii="Arial" w:hAnsi="Arial"/>
        </w:rPr>
      </w:pPr>
      <w:r w:rsidRPr="00082084">
        <w:rPr>
          <w:rFonts w:ascii="Arial" w:hAnsi="Arial"/>
        </w:rPr>
        <w:t>Dodavatel se zavazuje umožnit osobám oprávněným k výkonu kontroly projektu</w:t>
      </w:r>
      <w:r w:rsidRPr="00082084" w:rsidR="00FD2E09">
        <w:rPr>
          <w:rFonts w:ascii="Arial" w:hAnsi="Arial"/>
          <w:b/>
        </w:rPr>
        <w:t xml:space="preserve"> „</w:t>
      </w:r>
      <w:r w:rsidRPr="00082084" w:rsidR="00A203EB">
        <w:rPr>
          <w:rFonts w:ascii="Arial" w:hAnsi="Arial"/>
          <w:b/>
        </w:rPr>
        <w:t>Vzdělávání zaměstnanců</w:t>
      </w:r>
      <w:r w:rsidRPr="00082084" w:rsidR="000060EA">
        <w:rPr>
          <w:rFonts w:ascii="Arial" w:hAnsi="Arial"/>
          <w:b/>
        </w:rPr>
        <w:t xml:space="preserve"> </w:t>
      </w:r>
      <w:r w:rsidRPr="00082084" w:rsidR="00394B51">
        <w:rPr>
          <w:rFonts w:ascii="Arial" w:hAnsi="Arial"/>
          <w:b/>
        </w:rPr>
        <w:t>společnosti Ingeteam</w:t>
      </w:r>
      <w:r w:rsidRPr="00082084" w:rsidR="00A203EB">
        <w:rPr>
          <w:rFonts w:ascii="Arial" w:hAnsi="Arial"/>
          <w:b/>
        </w:rPr>
        <w:t xml:space="preserve"> a.s.</w:t>
      </w:r>
      <w:r w:rsidRPr="00082084" w:rsidR="00FD2E09">
        <w:rPr>
          <w:rFonts w:ascii="Arial" w:hAnsi="Arial"/>
        </w:rPr>
        <w:t>“</w:t>
      </w:r>
      <w:r w:rsidRPr="00082084">
        <w:rPr>
          <w:rFonts w:ascii="Arial" w:hAnsi="Arial"/>
        </w:rPr>
        <w:t xml:space="preserve"> </w:t>
      </w:r>
      <w:r w:rsidRPr="00082084" w:rsidR="0036298A">
        <w:rPr>
          <w:rFonts w:ascii="Arial" w:hAnsi="Arial"/>
        </w:rPr>
        <w:t xml:space="preserve">s registračním číslem </w:t>
      </w:r>
      <w:r w:rsidRPr="00082084" w:rsidR="000060EA">
        <w:rPr>
          <w:rFonts w:ascii="Arial" w:hAnsi="Arial"/>
          <w:color w:val="000000"/>
        </w:rPr>
        <w:t>CZ.03.1.52/0.0/0.0/19_097/00</w:t>
      </w:r>
      <w:r w:rsidRPr="00082084" w:rsidR="00394B51">
        <w:rPr>
          <w:rFonts w:ascii="Arial" w:hAnsi="Arial"/>
          <w:color w:val="000000"/>
        </w:rPr>
        <w:t>12214</w:t>
      </w:r>
      <w:r w:rsidRPr="00082084" w:rsidR="0036298A">
        <w:rPr>
          <w:rFonts w:ascii="Arial" w:hAnsi="Arial"/>
        </w:rPr>
        <w:t xml:space="preserve"> </w:t>
      </w:r>
      <w:r w:rsidRPr="00082084">
        <w:rPr>
          <w:rFonts w:ascii="Arial" w:hAnsi="Arial"/>
        </w:rPr>
        <w:t xml:space="preserve">provést kontrolu dokladů souvisejících s plněním zakázky, a to po dobu danou právními předpisy České republiky k jejich archivaci (zákon č. 563/1991 Sb., o účetnictví a zákon č. 235/2004 Sb., o dani z přidané hodnoty). </w:t>
      </w:r>
    </w:p>
    <w:p w:rsidRPr="00082084" w:rsidR="002A7D79" w:rsidP="00E0652B" w:rsidRDefault="002A7D79" w14:paraId="41448FC6" w14:textId="77777777">
      <w:pPr>
        <w:pStyle w:val="Bezmezer"/>
        <w:ind w:right="1134"/>
        <w:jc w:val="center"/>
        <w:rPr>
          <w:rFonts w:ascii="Arial" w:hAnsi="Arial" w:cs="Arial"/>
          <w:b/>
          <w:sz w:val="20"/>
          <w:szCs w:val="20"/>
        </w:rPr>
      </w:pPr>
    </w:p>
    <w:p w:rsidRPr="00082084" w:rsidR="002A7D79" w:rsidP="00E0652B" w:rsidRDefault="002A7D79" w14:paraId="7E4C64FC" w14:textId="77777777">
      <w:pPr>
        <w:pStyle w:val="Bezmezer"/>
        <w:ind w:right="1134"/>
        <w:jc w:val="center"/>
        <w:rPr>
          <w:rFonts w:ascii="Arial" w:hAnsi="Arial" w:cs="Arial"/>
          <w:b/>
          <w:sz w:val="20"/>
          <w:szCs w:val="20"/>
        </w:rPr>
      </w:pPr>
    </w:p>
    <w:p w:rsidRPr="00082084" w:rsidR="002A7D79" w:rsidP="00E0652B" w:rsidRDefault="002A7D79" w14:paraId="53CB1161" w14:textId="77777777">
      <w:pPr>
        <w:pStyle w:val="Bezmezer"/>
        <w:ind w:right="1134"/>
        <w:jc w:val="center"/>
        <w:rPr>
          <w:rFonts w:ascii="Arial" w:hAnsi="Arial" w:cs="Arial"/>
          <w:b/>
          <w:sz w:val="20"/>
          <w:szCs w:val="20"/>
        </w:rPr>
      </w:pPr>
      <w:r w:rsidRPr="00082084">
        <w:rPr>
          <w:rFonts w:ascii="Arial" w:hAnsi="Arial" w:cs="Arial"/>
          <w:b/>
          <w:sz w:val="20"/>
          <w:szCs w:val="20"/>
        </w:rPr>
        <w:t>Článek V</w:t>
      </w:r>
      <w:r w:rsidRPr="00082084" w:rsidR="00E06560">
        <w:rPr>
          <w:rFonts w:ascii="Arial" w:hAnsi="Arial" w:cs="Arial"/>
          <w:b/>
          <w:sz w:val="20"/>
          <w:szCs w:val="20"/>
        </w:rPr>
        <w:t>I</w:t>
      </w:r>
      <w:r w:rsidRPr="00082084">
        <w:rPr>
          <w:rFonts w:ascii="Arial" w:hAnsi="Arial" w:cs="Arial"/>
          <w:b/>
          <w:sz w:val="20"/>
          <w:szCs w:val="20"/>
        </w:rPr>
        <w:t xml:space="preserve">II. </w:t>
      </w:r>
    </w:p>
    <w:p w:rsidRPr="00082084" w:rsidR="007069AF" w:rsidP="00E0652B" w:rsidRDefault="007069AF" w14:paraId="30669D91" w14:textId="77777777">
      <w:pPr>
        <w:pStyle w:val="Bezmezer"/>
        <w:ind w:right="1134"/>
        <w:jc w:val="center"/>
        <w:rPr>
          <w:rFonts w:ascii="Arial" w:hAnsi="Arial" w:cs="Arial"/>
          <w:b/>
          <w:sz w:val="20"/>
          <w:szCs w:val="20"/>
        </w:rPr>
      </w:pPr>
      <w:r w:rsidRPr="00082084">
        <w:rPr>
          <w:rFonts w:ascii="Arial" w:hAnsi="Arial" w:cs="Arial"/>
          <w:b/>
          <w:sz w:val="20"/>
          <w:szCs w:val="20"/>
        </w:rPr>
        <w:t>Trvání smlouvy</w:t>
      </w:r>
    </w:p>
    <w:p w:rsidRPr="00082084" w:rsidR="004E125A" w:rsidP="00E0652B" w:rsidRDefault="004E125A" w14:paraId="6BB789A8" w14:textId="77777777">
      <w:pPr>
        <w:pStyle w:val="Bezmezer"/>
        <w:ind w:right="1134"/>
        <w:jc w:val="center"/>
        <w:rPr>
          <w:rFonts w:ascii="Arial" w:hAnsi="Arial" w:cs="Arial"/>
          <w:b/>
          <w:sz w:val="20"/>
          <w:szCs w:val="20"/>
        </w:rPr>
      </w:pPr>
    </w:p>
    <w:p w:rsidRPr="00082084" w:rsidR="007069AF" w:rsidP="00E0652B" w:rsidRDefault="007069AF" w14:paraId="7B28E4E5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ascii="Arial" w:hAnsi="Arial" w:cs="Arial"/>
          <w:vanish/>
          <w:sz w:val="20"/>
          <w:szCs w:val="20"/>
        </w:rPr>
      </w:pPr>
    </w:p>
    <w:p w:rsidRPr="00082084" w:rsidR="007069AF" w:rsidP="00E0652B" w:rsidRDefault="007069AF" w14:paraId="6AE21090" w14:textId="0DF5C5A7">
      <w:pPr>
        <w:pStyle w:val="dodatek"/>
        <w:ind w:right="1134"/>
        <w:rPr>
          <w:rFonts w:ascii="Arial" w:hAnsi="Arial"/>
        </w:rPr>
      </w:pPr>
      <w:r w:rsidRPr="00082084">
        <w:rPr>
          <w:rFonts w:ascii="Arial" w:hAnsi="Arial"/>
        </w:rPr>
        <w:t xml:space="preserve">Tato smlouva je uzavřena na dobu určitou do </w:t>
      </w:r>
      <w:r w:rsidRPr="00D30543" w:rsidR="00D30543">
        <w:rPr>
          <w:rFonts w:ascii="Arial" w:hAnsi="Arial"/>
          <w:b/>
        </w:rPr>
        <w:t>3</w:t>
      </w:r>
      <w:r w:rsidR="00C5780D">
        <w:rPr>
          <w:rFonts w:ascii="Arial" w:hAnsi="Arial"/>
          <w:b/>
        </w:rPr>
        <w:t>1. 3. 2022</w:t>
      </w:r>
    </w:p>
    <w:p w:rsidRPr="00082084" w:rsidR="007069AF" w:rsidP="00E0652B" w:rsidRDefault="007069AF" w14:paraId="7DA24963" w14:textId="77777777">
      <w:pPr>
        <w:pStyle w:val="dodatek"/>
        <w:numPr>
          <w:ilvl w:val="0"/>
          <w:numId w:val="0"/>
        </w:numPr>
        <w:ind w:left="720" w:right="1134"/>
        <w:rPr>
          <w:rFonts w:ascii="Arial" w:hAnsi="Arial"/>
        </w:rPr>
      </w:pPr>
    </w:p>
    <w:p w:rsidRPr="00082084" w:rsidR="00E32B00" w:rsidP="00E0652B" w:rsidRDefault="00E32B00" w14:paraId="55E65C84" w14:textId="77777777">
      <w:pPr>
        <w:pStyle w:val="dodatek"/>
        <w:numPr>
          <w:ilvl w:val="0"/>
          <w:numId w:val="0"/>
        </w:numPr>
        <w:ind w:left="720" w:right="1134"/>
        <w:rPr>
          <w:rFonts w:ascii="Arial" w:hAnsi="Arial"/>
        </w:rPr>
      </w:pPr>
    </w:p>
    <w:p w:rsidRPr="00082084" w:rsidR="007069AF" w:rsidP="00E0652B" w:rsidRDefault="007069AF" w14:paraId="0178100B" w14:textId="77777777">
      <w:pPr>
        <w:pStyle w:val="Nadpis1"/>
        <w:ind w:right="1134"/>
        <w:jc w:val="center"/>
        <w:rPr>
          <w:rFonts w:cs="Arial"/>
          <w:sz w:val="20"/>
          <w:szCs w:val="20"/>
        </w:rPr>
      </w:pPr>
      <w:r w:rsidRPr="00082084">
        <w:rPr>
          <w:rFonts w:cs="Arial"/>
          <w:sz w:val="20"/>
          <w:szCs w:val="20"/>
        </w:rPr>
        <w:t>Článek</w:t>
      </w:r>
      <w:r w:rsidRPr="00082084" w:rsidR="00ED4D25">
        <w:rPr>
          <w:rFonts w:cs="Arial"/>
          <w:sz w:val="20"/>
          <w:szCs w:val="20"/>
        </w:rPr>
        <w:t xml:space="preserve"> </w:t>
      </w:r>
      <w:r w:rsidRPr="00082084" w:rsidR="00E06560">
        <w:rPr>
          <w:rFonts w:cs="Arial"/>
          <w:sz w:val="20"/>
          <w:szCs w:val="20"/>
        </w:rPr>
        <w:t>IX</w:t>
      </w:r>
      <w:r w:rsidRPr="00082084">
        <w:rPr>
          <w:rFonts w:cs="Arial"/>
          <w:sz w:val="20"/>
          <w:szCs w:val="20"/>
        </w:rPr>
        <w:t>.</w:t>
      </w:r>
    </w:p>
    <w:p w:rsidRPr="00082084" w:rsidR="00096771" w:rsidP="00E0652B" w:rsidRDefault="00096771" w14:paraId="760C3289" w14:textId="77777777">
      <w:pPr>
        <w:ind w:right="1134"/>
        <w:jc w:val="center"/>
        <w:rPr>
          <w:rFonts w:ascii="Arial" w:hAnsi="Arial" w:cs="Arial"/>
          <w:b/>
          <w:sz w:val="20"/>
          <w:szCs w:val="20"/>
        </w:rPr>
      </w:pPr>
      <w:r w:rsidRPr="00082084">
        <w:rPr>
          <w:rFonts w:ascii="Arial" w:hAnsi="Arial" w:cs="Arial"/>
          <w:b/>
          <w:sz w:val="20"/>
          <w:szCs w:val="20"/>
        </w:rPr>
        <w:t>Sankční ujednání</w:t>
      </w:r>
    </w:p>
    <w:p w:rsidRPr="00082084" w:rsidR="00096771" w:rsidP="00E0652B" w:rsidRDefault="00096771" w14:paraId="4CFBA8FB" w14:textId="77777777">
      <w:pPr>
        <w:ind w:right="1134"/>
        <w:jc w:val="center"/>
        <w:rPr>
          <w:rFonts w:ascii="Arial" w:hAnsi="Arial" w:cs="Arial"/>
          <w:b/>
          <w:sz w:val="20"/>
          <w:szCs w:val="20"/>
        </w:rPr>
      </w:pPr>
    </w:p>
    <w:p w:rsidRPr="00082084" w:rsidR="00096771" w:rsidP="00E0652B" w:rsidRDefault="00096771" w14:paraId="6D8E8A42" w14:textId="709D3B45">
      <w:pPr>
        <w:pStyle w:val="Odstavecseseznamem"/>
        <w:numPr>
          <w:ilvl w:val="1"/>
          <w:numId w:val="13"/>
        </w:numPr>
        <w:ind w:left="709" w:right="1134" w:hanging="709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V případě, že dodavatel neposkytne služby této smlouvy řádně a včas, nebo nesplní některou z povinností uvedených v této smlouvě, je povinen uhradit objednateli smluvní pokutu za každé jednotlivé porušení své povinnosti. Smluvní pokuta se stanovuje ve výši 0,05 % z celkové ceny dle článku V. odst. </w:t>
      </w:r>
      <w:proofErr w:type="gramStart"/>
      <w:r w:rsidRPr="00082084" w:rsidR="00F4052C">
        <w:rPr>
          <w:rFonts w:ascii="Arial" w:hAnsi="Arial" w:cs="Arial"/>
          <w:sz w:val="20"/>
          <w:szCs w:val="20"/>
        </w:rPr>
        <w:t>5.1</w:t>
      </w:r>
      <w:r w:rsidRPr="00082084">
        <w:rPr>
          <w:rFonts w:ascii="Arial" w:hAnsi="Arial" w:cs="Arial"/>
          <w:sz w:val="20"/>
          <w:szCs w:val="20"/>
        </w:rPr>
        <w:t>. za</w:t>
      </w:r>
      <w:proofErr w:type="gramEnd"/>
      <w:r w:rsidRPr="00082084">
        <w:rPr>
          <w:rFonts w:ascii="Arial" w:hAnsi="Arial" w:cs="Arial"/>
          <w:sz w:val="20"/>
          <w:szCs w:val="20"/>
        </w:rPr>
        <w:t xml:space="preserve"> každý i započatý den prodlení s plněním povinnosti dle této smlouvy za každý jednotlivý případ.</w:t>
      </w:r>
    </w:p>
    <w:p w:rsidRPr="00082084" w:rsidR="00096771" w:rsidP="00E0652B" w:rsidRDefault="00096771" w14:paraId="105B0775" w14:textId="77777777">
      <w:pPr>
        <w:pStyle w:val="Odstavecseseznamem"/>
        <w:ind w:left="709" w:right="1134"/>
        <w:jc w:val="both"/>
        <w:rPr>
          <w:rFonts w:ascii="Arial" w:hAnsi="Arial" w:cs="Arial"/>
          <w:sz w:val="20"/>
          <w:szCs w:val="20"/>
        </w:rPr>
      </w:pPr>
    </w:p>
    <w:p w:rsidRPr="00082084" w:rsidR="00096771" w:rsidP="00E0652B" w:rsidRDefault="00096771" w14:paraId="0F39C230" w14:textId="77777777">
      <w:pPr>
        <w:pStyle w:val="Odstavecseseznamem"/>
        <w:numPr>
          <w:ilvl w:val="1"/>
          <w:numId w:val="13"/>
        </w:numPr>
        <w:ind w:left="709" w:right="1134" w:hanging="709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Smluvní pokutu sjednanou touto smlouvou je povinen zaplatit dodavatel nezávisle na zavinění a na tom, zda a v jaké výši vznikne druhé straně škoda, kterou lze vymáhat samostatně.</w:t>
      </w:r>
    </w:p>
    <w:p w:rsidRPr="00082084" w:rsidR="00096771" w:rsidP="00E0652B" w:rsidRDefault="00096771" w14:paraId="35DB6522" w14:textId="77777777">
      <w:pPr>
        <w:pStyle w:val="Odstavecseseznamem"/>
        <w:ind w:left="709" w:right="1134"/>
        <w:jc w:val="both"/>
        <w:rPr>
          <w:rFonts w:ascii="Arial" w:hAnsi="Arial" w:cs="Arial"/>
          <w:sz w:val="20"/>
          <w:szCs w:val="20"/>
        </w:rPr>
      </w:pPr>
    </w:p>
    <w:p w:rsidRPr="00082084" w:rsidR="00096771" w:rsidP="00E0652B" w:rsidRDefault="00096771" w14:paraId="3CC39DF2" w14:textId="77777777">
      <w:pPr>
        <w:pStyle w:val="Odstavecseseznamem"/>
        <w:numPr>
          <w:ilvl w:val="1"/>
          <w:numId w:val="13"/>
        </w:numPr>
        <w:ind w:left="709" w:right="1134" w:hanging="709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Pokud závazek zanikne před jeho řádným ukončením, nezaniká nárok na smluvní pokutu, pokud vznikl dřívějším porušením povinnosti.</w:t>
      </w:r>
    </w:p>
    <w:p w:rsidRPr="00082084" w:rsidR="00096771" w:rsidP="00E0652B" w:rsidRDefault="00096771" w14:paraId="378F2987" w14:textId="77777777">
      <w:pPr>
        <w:ind w:right="1134"/>
        <w:jc w:val="both"/>
        <w:rPr>
          <w:rFonts w:ascii="Arial" w:hAnsi="Arial" w:cs="Arial"/>
          <w:sz w:val="20"/>
          <w:szCs w:val="20"/>
        </w:rPr>
      </w:pPr>
    </w:p>
    <w:p w:rsidRPr="00082084" w:rsidR="00096771" w:rsidP="00E0652B" w:rsidRDefault="00096771" w14:paraId="0A38E701" w14:textId="77777777">
      <w:pPr>
        <w:ind w:right="1134"/>
        <w:jc w:val="both"/>
        <w:rPr>
          <w:rFonts w:ascii="Arial" w:hAnsi="Arial" w:cs="Arial"/>
          <w:sz w:val="20"/>
          <w:szCs w:val="20"/>
        </w:rPr>
      </w:pPr>
    </w:p>
    <w:p w:rsidRPr="00082084" w:rsidR="007F4DEC" w:rsidP="00E0652B" w:rsidRDefault="007F4DEC" w14:paraId="4402C55D" w14:textId="77777777">
      <w:pPr>
        <w:ind w:right="1134"/>
        <w:jc w:val="center"/>
        <w:rPr>
          <w:rFonts w:ascii="Arial" w:hAnsi="Arial" w:cs="Arial"/>
          <w:b/>
          <w:sz w:val="20"/>
          <w:szCs w:val="20"/>
        </w:rPr>
      </w:pPr>
    </w:p>
    <w:p w:rsidRPr="00082084" w:rsidR="007F4DEC" w:rsidP="00E0652B" w:rsidRDefault="007F4DEC" w14:paraId="395A5CDF" w14:textId="77777777">
      <w:pPr>
        <w:ind w:right="1134"/>
        <w:jc w:val="center"/>
        <w:rPr>
          <w:rFonts w:ascii="Arial" w:hAnsi="Arial" w:cs="Arial"/>
          <w:b/>
          <w:sz w:val="20"/>
          <w:szCs w:val="20"/>
        </w:rPr>
      </w:pPr>
    </w:p>
    <w:p w:rsidRPr="00082084" w:rsidR="00096771" w:rsidP="00E0652B" w:rsidRDefault="00096771" w14:paraId="5AA9B9EA" w14:textId="77777777">
      <w:pPr>
        <w:ind w:right="1134"/>
        <w:jc w:val="center"/>
        <w:rPr>
          <w:rFonts w:ascii="Arial" w:hAnsi="Arial" w:cs="Arial"/>
          <w:b/>
          <w:sz w:val="20"/>
          <w:szCs w:val="20"/>
        </w:rPr>
      </w:pPr>
      <w:r w:rsidRPr="00082084">
        <w:rPr>
          <w:rFonts w:ascii="Arial" w:hAnsi="Arial" w:cs="Arial"/>
          <w:b/>
          <w:sz w:val="20"/>
          <w:szCs w:val="20"/>
        </w:rPr>
        <w:t>Článek X.</w:t>
      </w:r>
    </w:p>
    <w:p w:rsidRPr="00082084" w:rsidR="007069AF" w:rsidP="00E0652B" w:rsidRDefault="007069AF" w14:paraId="3C4E3D38" w14:textId="77777777">
      <w:pPr>
        <w:pStyle w:val="Nadpis1"/>
        <w:ind w:right="1134"/>
        <w:jc w:val="center"/>
        <w:rPr>
          <w:rFonts w:cs="Arial"/>
          <w:sz w:val="20"/>
          <w:szCs w:val="20"/>
        </w:rPr>
      </w:pPr>
      <w:r w:rsidRPr="00082084">
        <w:rPr>
          <w:rFonts w:cs="Arial"/>
          <w:sz w:val="20"/>
          <w:szCs w:val="20"/>
        </w:rPr>
        <w:t>Závěrečná ustanovení</w:t>
      </w:r>
    </w:p>
    <w:p w:rsidRPr="00082084" w:rsidR="002E0DBA" w:rsidP="00E0652B" w:rsidRDefault="002E0DBA" w14:paraId="208F66CF" w14:textId="77777777">
      <w:pPr>
        <w:ind w:right="1134"/>
        <w:rPr>
          <w:rFonts w:ascii="Arial" w:hAnsi="Arial" w:cs="Arial"/>
          <w:sz w:val="20"/>
          <w:szCs w:val="20"/>
        </w:rPr>
      </w:pPr>
    </w:p>
    <w:p w:rsidRPr="00082084" w:rsidR="00096771" w:rsidP="00E0652B" w:rsidRDefault="00096771" w14:paraId="3867E865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Pr="00082084" w:rsidR="00096771" w:rsidP="00E0652B" w:rsidRDefault="00096771" w14:paraId="054B3254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Pr="00082084" w:rsidR="00096771" w:rsidP="00E0652B" w:rsidRDefault="00096771" w14:paraId="30D66681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Pr="00082084" w:rsidR="00096771" w:rsidP="00E0652B" w:rsidRDefault="00096771" w14:paraId="2C27403A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Pr="00082084" w:rsidR="00096771" w:rsidP="00E0652B" w:rsidRDefault="00096771" w14:paraId="78D7B0FB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Pr="00082084" w:rsidR="00096771" w:rsidP="00E0652B" w:rsidRDefault="00096771" w14:paraId="05AD8B11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Pr="00082084" w:rsidR="00096771" w:rsidP="00E0652B" w:rsidRDefault="00096771" w14:paraId="6DBCC4A5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Pr="00082084" w:rsidR="00096771" w:rsidP="00E0652B" w:rsidRDefault="00096771" w14:paraId="7DD0D3FE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Pr="00082084" w:rsidR="00096771" w:rsidP="00E0652B" w:rsidRDefault="00096771" w14:paraId="4F61A066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Pr="00082084" w:rsidR="007069AF" w:rsidP="00E0652B" w:rsidRDefault="007069AF" w14:paraId="6F533CE6" w14:textId="77777777">
      <w:pPr>
        <w:numPr>
          <w:ilvl w:val="1"/>
          <w:numId w:val="2"/>
        </w:numPr>
        <w:ind w:right="1134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color w:val="000000"/>
          <w:sz w:val="20"/>
          <w:szCs w:val="20"/>
        </w:rPr>
        <w:t>Smlouva nabývá účinnosti okamžikem podpisu poslední ze smluvních stran.</w:t>
      </w:r>
    </w:p>
    <w:p w:rsidRPr="00082084" w:rsidR="004E125A" w:rsidP="00E0652B" w:rsidRDefault="004E125A" w14:paraId="67542735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  <w:spacing w:val="-3"/>
        </w:rPr>
      </w:pPr>
    </w:p>
    <w:p w:rsidRPr="00082084" w:rsidR="007069AF" w:rsidP="00E0652B" w:rsidRDefault="007069AF" w14:paraId="22710C93" w14:textId="77777777">
      <w:pPr>
        <w:pStyle w:val="budouckupn"/>
        <w:numPr>
          <w:ilvl w:val="1"/>
          <w:numId w:val="2"/>
        </w:numPr>
        <w:ind w:right="1134"/>
        <w:rPr>
          <w:rFonts w:ascii="Arial" w:hAnsi="Arial"/>
          <w:spacing w:val="-3"/>
        </w:rPr>
      </w:pPr>
      <w:r w:rsidRPr="00082084">
        <w:rPr>
          <w:rFonts w:ascii="Arial" w:hAnsi="Arial"/>
        </w:rPr>
        <w:t>Otázky touto smlouvou výslovně neupravené se řídí úpravou obecně závazných právních předpisů</w:t>
      </w:r>
      <w:r w:rsidRPr="00082084">
        <w:rPr>
          <w:rFonts w:ascii="Arial" w:hAnsi="Arial"/>
          <w:spacing w:val="-3"/>
        </w:rPr>
        <w:t xml:space="preserve"> České republiky</w:t>
      </w:r>
      <w:r w:rsidRPr="00082084">
        <w:rPr>
          <w:rFonts w:ascii="Arial" w:hAnsi="Arial"/>
        </w:rPr>
        <w:t>.</w:t>
      </w:r>
    </w:p>
    <w:p w:rsidRPr="00082084" w:rsidR="004E125A" w:rsidP="00E0652B" w:rsidRDefault="004E125A" w14:paraId="65FC2197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  <w:spacing w:val="-3"/>
        </w:rPr>
      </w:pPr>
    </w:p>
    <w:p w:rsidRPr="00082084" w:rsidR="007069AF" w:rsidP="00E0652B" w:rsidRDefault="007069AF" w14:paraId="14A194EB" w14:textId="56ECACF9">
      <w:pPr>
        <w:pStyle w:val="budouckupn"/>
        <w:numPr>
          <w:ilvl w:val="1"/>
          <w:numId w:val="2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>Smluvní strany souhlasí s tím, že všechny spory vzniklé z této smlouvy nebo v souvislosti s ní budou řešit přednostně dohodou. Pokud toto nebude možné, sjednávají smluvní strany pro případ sporů v souvislosti s touto smlouvou pravomoc českých soudů, a ve smyslu § 89a zákona č. 99/1963 Sb., občanského soudního řádu příslušnost věcně příslušného soudu se sídlem v </w:t>
      </w:r>
      <w:r w:rsidRPr="00082084" w:rsidR="00935E76">
        <w:rPr>
          <w:rFonts w:ascii="Arial" w:hAnsi="Arial"/>
        </w:rPr>
        <w:t>Ostravě</w:t>
      </w:r>
      <w:r w:rsidRPr="00082084">
        <w:rPr>
          <w:rFonts w:ascii="Arial" w:hAnsi="Arial"/>
        </w:rPr>
        <w:t>.</w:t>
      </w:r>
    </w:p>
    <w:p w:rsidRPr="00082084" w:rsidR="00AD0FF2" w:rsidP="00E0652B" w:rsidRDefault="00AD0FF2" w14:paraId="15DAC6E7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</w:rPr>
      </w:pPr>
    </w:p>
    <w:p w:rsidRPr="00082084" w:rsidR="007069AF" w:rsidP="00E0652B" w:rsidRDefault="007069AF" w14:paraId="050D42FF" w14:textId="77777777">
      <w:pPr>
        <w:numPr>
          <w:ilvl w:val="1"/>
          <w:numId w:val="2"/>
        </w:numPr>
        <w:ind w:right="1134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Tato smlouva je vyhotovena ve 2 stejnopisech, z nich každá smluvní strana obdrží po 1 vyhotovení.</w:t>
      </w:r>
    </w:p>
    <w:p w:rsidRPr="00082084" w:rsidR="004E125A" w:rsidP="00E0652B" w:rsidRDefault="004E125A" w14:paraId="68CFD127" w14:textId="77777777">
      <w:pPr>
        <w:ind w:left="720" w:right="1134"/>
        <w:jc w:val="both"/>
        <w:rPr>
          <w:rFonts w:ascii="Arial" w:hAnsi="Arial" w:cs="Arial"/>
          <w:sz w:val="20"/>
          <w:szCs w:val="20"/>
        </w:rPr>
      </w:pPr>
    </w:p>
    <w:p w:rsidRPr="00082084" w:rsidR="007069AF" w:rsidP="00E0652B" w:rsidRDefault="007069AF" w14:paraId="0797BEEE" w14:textId="77777777">
      <w:pPr>
        <w:numPr>
          <w:ilvl w:val="1"/>
          <w:numId w:val="2"/>
        </w:numPr>
        <w:ind w:right="1134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Smluvní strany si tuto smlouvu přečetly, souhlasí s jejím obsahem a na důkaz svého souhlasu připojují podpisy.</w:t>
      </w:r>
    </w:p>
    <w:p w:rsidRPr="00082084" w:rsidR="007069AF" w:rsidP="00E0652B" w:rsidRDefault="007069AF" w14:paraId="63846A4E" w14:textId="77777777">
      <w:pPr>
        <w:ind w:right="1134"/>
        <w:rPr>
          <w:rFonts w:ascii="Arial" w:hAnsi="Arial" w:cs="Arial"/>
          <w:sz w:val="20"/>
          <w:szCs w:val="20"/>
        </w:rPr>
      </w:pPr>
    </w:p>
    <w:p w:rsidRPr="00082084" w:rsidR="00394B51" w:rsidP="00E0652B" w:rsidRDefault="00394B51" w14:paraId="363D2C94" w14:textId="77777777">
      <w:pPr>
        <w:ind w:right="1134"/>
        <w:rPr>
          <w:rFonts w:ascii="Arial" w:hAnsi="Arial" w:cs="Arial"/>
          <w:sz w:val="20"/>
          <w:szCs w:val="20"/>
        </w:rPr>
      </w:pPr>
    </w:p>
    <w:p w:rsidRPr="00082084" w:rsidR="007069AF" w:rsidP="00E0652B" w:rsidRDefault="007069AF" w14:paraId="69EF14DD" w14:textId="77777777">
      <w:pPr>
        <w:ind w:right="1134"/>
        <w:rPr>
          <w:rFonts w:ascii="Arial" w:hAnsi="Arial" w:cs="Arial"/>
          <w:sz w:val="20"/>
          <w:szCs w:val="20"/>
        </w:rPr>
      </w:pPr>
    </w:p>
    <w:p w:rsidRPr="00082084" w:rsidR="00D652AD" w:rsidP="00E0652B" w:rsidRDefault="00D652AD" w14:paraId="14005D05" w14:textId="77777777">
      <w:pPr>
        <w:ind w:right="1134"/>
        <w:rPr>
          <w:rFonts w:ascii="Arial" w:hAnsi="Arial" w:cs="Arial"/>
          <w:sz w:val="20"/>
          <w:szCs w:val="20"/>
        </w:rPr>
      </w:pPr>
    </w:p>
    <w:tbl>
      <w:tblPr>
        <w:tblW w:w="9215" w:type="dxa"/>
        <w:tblInd w:w="2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643"/>
        <w:gridCol w:w="4572"/>
      </w:tblGrid>
      <w:tr w:rsidRPr="00082084" w:rsidR="007069AF" w:rsidTr="00916925" w14:paraId="6486A548" w14:textId="77777777">
        <w:trPr>
          <w:trHeight w:val="479"/>
        </w:trPr>
        <w:tc>
          <w:tcPr>
            <w:tcW w:w="4643" w:type="dxa"/>
          </w:tcPr>
          <w:p w:rsidRPr="00082084" w:rsidR="007069AF" w:rsidP="00D652AD" w:rsidRDefault="00A203EB" w14:paraId="6CFD5085" w14:textId="05E28861">
            <w:pPr>
              <w:ind w:left="705" w:right="1134" w:hanging="705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V </w:t>
            </w:r>
            <w:r w:rsidRPr="00082084" w:rsidR="00394B51">
              <w:rPr>
                <w:rFonts w:ascii="Arial" w:hAnsi="Arial" w:cs="Arial"/>
                <w:sz w:val="20"/>
                <w:szCs w:val="20"/>
              </w:rPr>
              <w:t>Ostravě</w:t>
            </w:r>
            <w:r w:rsidRPr="00082084" w:rsidR="007069AF">
              <w:rPr>
                <w:rFonts w:ascii="Arial" w:hAnsi="Arial" w:cs="Arial"/>
                <w:sz w:val="20"/>
                <w:szCs w:val="20"/>
              </w:rPr>
              <w:t>, dne</w:t>
            </w:r>
            <w:r w:rsidRPr="00082084" w:rsidR="00D652AD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</w:p>
          <w:p w:rsidRPr="00082084" w:rsidR="007069AF" w:rsidP="00D652AD" w:rsidRDefault="007069AF" w14:paraId="4D06F800" w14:textId="77777777">
            <w:pPr>
              <w:ind w:right="1134"/>
              <w:rPr>
                <w:rFonts w:ascii="Arial" w:hAnsi="Arial" w:cs="Arial"/>
                <w:sz w:val="20"/>
                <w:szCs w:val="20"/>
              </w:rPr>
            </w:pPr>
          </w:p>
          <w:p w:rsidRPr="00082084" w:rsidR="00963CBE" w:rsidP="00D652AD" w:rsidRDefault="00963CBE" w14:paraId="1F64F13E" w14:textId="77777777">
            <w:pPr>
              <w:ind w:right="1134"/>
              <w:rPr>
                <w:rFonts w:ascii="Arial" w:hAnsi="Arial" w:cs="Arial"/>
                <w:sz w:val="20"/>
                <w:szCs w:val="20"/>
              </w:rPr>
            </w:pPr>
          </w:p>
          <w:p w:rsidRPr="00082084" w:rsidR="00963CBE" w:rsidP="00D652AD" w:rsidRDefault="00963CBE" w14:paraId="7E8797CF" w14:textId="77777777">
            <w:pPr>
              <w:ind w:right="1134"/>
              <w:rPr>
                <w:rFonts w:ascii="Arial" w:hAnsi="Arial" w:cs="Arial"/>
                <w:sz w:val="20"/>
                <w:szCs w:val="20"/>
              </w:rPr>
            </w:pPr>
          </w:p>
          <w:p w:rsidRPr="00082084" w:rsidR="00963CBE" w:rsidP="00D652AD" w:rsidRDefault="00963CBE" w14:paraId="32D7DA8F" w14:textId="77777777">
            <w:pPr>
              <w:ind w:right="11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2" w:type="dxa"/>
          </w:tcPr>
          <w:p w:rsidRPr="00082084" w:rsidR="007069AF" w:rsidP="00D652AD" w:rsidRDefault="007069AF" w14:paraId="1DE86B41" w14:textId="4B0B3ABB">
            <w:pPr>
              <w:ind w:right="1134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V </w:t>
            </w:r>
            <w:r w:rsidRPr="00082084" w:rsidR="005411C1">
              <w:rPr>
                <w:rFonts w:ascii="Arial" w:hAnsi="Arial" w:cs="Arial"/>
                <w:sz w:val="20"/>
                <w:szCs w:val="20"/>
              </w:rPr>
              <w:t>Os</w:t>
            </w:r>
            <w:r w:rsidRPr="00082084" w:rsidR="004A3514">
              <w:rPr>
                <w:rFonts w:ascii="Arial" w:hAnsi="Arial" w:cs="Arial"/>
                <w:sz w:val="20"/>
                <w:szCs w:val="20"/>
              </w:rPr>
              <w:t>travě</w:t>
            </w:r>
            <w:r w:rsidRPr="00082084" w:rsidR="00D652AD">
              <w:rPr>
                <w:rFonts w:ascii="Arial" w:hAnsi="Arial" w:cs="Arial"/>
                <w:sz w:val="20"/>
                <w:szCs w:val="20"/>
              </w:rPr>
              <w:t xml:space="preserve"> dne ………………</w:t>
            </w:r>
          </w:p>
          <w:p w:rsidRPr="00082084" w:rsidR="007069AF" w:rsidP="00E0652B" w:rsidRDefault="007069AF" w14:paraId="78676524" w14:textId="77777777">
            <w:pPr>
              <w:ind w:left="705" w:right="1134" w:hanging="7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082084" w:rsidR="007069AF" w:rsidP="00E0652B" w:rsidRDefault="007069AF" w14:paraId="31A00FB0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82084" w:rsidR="007069AF" w:rsidTr="00916925" w14:paraId="02725F8E" w14:textId="77777777">
        <w:trPr>
          <w:trHeight w:val="796"/>
        </w:trPr>
        <w:tc>
          <w:tcPr>
            <w:tcW w:w="4643" w:type="dxa"/>
          </w:tcPr>
          <w:p w:rsidRPr="00082084" w:rsidR="007069AF" w:rsidP="00E0652B" w:rsidRDefault="007069AF" w14:paraId="1C7FACE6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Pr="00082084" w:rsidR="008968FB" w:rsidP="008968FB" w:rsidRDefault="008968FB" w14:paraId="1F773FB1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za objednatele</w:t>
            </w:r>
          </w:p>
          <w:p w:rsidRPr="00082084" w:rsidR="008968FB" w:rsidP="008968FB" w:rsidRDefault="008968FB" w14:paraId="3CD31EE0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Ingeteam a.s.</w:t>
            </w:r>
          </w:p>
          <w:p w:rsidRPr="00082084" w:rsidR="008968FB" w:rsidP="008968FB" w:rsidRDefault="008968FB" w14:paraId="0A544C59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Ing. Tomáš Marten</w:t>
            </w:r>
          </w:p>
          <w:p w:rsidRPr="00082084" w:rsidR="008968FB" w:rsidP="008968FB" w:rsidRDefault="008968FB" w14:paraId="5F01A50F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  <w:p w:rsidRPr="00082084" w:rsidR="00C73022" w:rsidP="005411C1" w:rsidRDefault="00C73022" w14:paraId="2CA6682E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2" w:type="dxa"/>
          </w:tcPr>
          <w:p w:rsidRPr="00082084" w:rsidR="007069AF" w:rsidP="00E0652B" w:rsidRDefault="007069AF" w14:paraId="06F78030" w14:textId="77777777">
            <w:pPr>
              <w:ind w:right="1134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Pr="00082084" w:rsidR="007069AF" w:rsidP="00E0652B" w:rsidRDefault="007069AF" w14:paraId="5FFD62E3" w14:textId="77777777">
            <w:pPr>
              <w:ind w:right="113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082084" w:rsidR="002A7D79">
              <w:rPr>
                <w:rFonts w:ascii="Arial" w:hAnsi="Arial" w:cs="Arial"/>
                <w:sz w:val="20"/>
                <w:szCs w:val="20"/>
              </w:rPr>
              <w:t>dodavatele</w:t>
            </w:r>
          </w:p>
          <w:p w:rsidRPr="00082084" w:rsidR="00554A12" w:rsidP="00E0652B" w:rsidRDefault="00A203EB" w14:paraId="16C79A2D" w14:textId="77777777">
            <w:pPr>
              <w:ind w:right="113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/>
            </w:r>
            <w:r w:rsidRPr="00082084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macrobutton nobutton [DOPLNÍ UCHAZEČ]</w:instrText>
            </w:r>
            <w:r w:rsidRPr="00082084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082084" w:rsidR="007069AF" w:rsidTr="00916925" w14:paraId="2F51423E" w14:textId="77777777">
        <w:trPr>
          <w:trHeight w:val="164"/>
        </w:trPr>
        <w:tc>
          <w:tcPr>
            <w:tcW w:w="4643" w:type="dxa"/>
          </w:tcPr>
          <w:p w:rsidRPr="00082084" w:rsidR="007069AF" w:rsidP="00E0652B" w:rsidRDefault="007069AF" w14:paraId="78C88EB1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2" w:type="dxa"/>
          </w:tcPr>
          <w:p w:rsidRPr="00082084" w:rsidR="007069AF" w:rsidP="00E0652B" w:rsidRDefault="007069AF" w14:paraId="411720C7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082084" w:rsidR="00692F1C" w:rsidRDefault="009C72AC" w14:paraId="5B671718" w14:textId="5432CF6B">
      <w:pPr>
        <w:rPr>
          <w:rFonts w:ascii="Arial" w:hAnsi="Arial" w:cs="Arial"/>
          <w:sz w:val="20"/>
          <w:szCs w:val="20"/>
        </w:rPr>
      </w:pPr>
    </w:p>
    <w:p w:rsidR="004D6CBB" w:rsidRDefault="004D6CBB" w14:paraId="3C4C1303" w14:textId="053314CD">
      <w:pPr>
        <w:rPr>
          <w:rFonts w:ascii="Arial" w:hAnsi="Arial" w:cs="Arial"/>
          <w:sz w:val="20"/>
          <w:szCs w:val="20"/>
        </w:rPr>
      </w:pPr>
    </w:p>
    <w:p w:rsidR="00127404" w:rsidRDefault="00127404" w14:paraId="36350E74" w14:textId="77777777">
      <w:pPr>
        <w:rPr>
          <w:rFonts w:ascii="Arial" w:hAnsi="Arial" w:cs="Arial"/>
          <w:sz w:val="20"/>
          <w:szCs w:val="20"/>
        </w:rPr>
      </w:pPr>
    </w:p>
    <w:p w:rsidR="00127404" w:rsidRDefault="00127404" w14:paraId="2C7853DB" w14:textId="77777777">
      <w:pPr>
        <w:rPr>
          <w:rFonts w:ascii="Arial" w:hAnsi="Arial" w:cs="Arial"/>
          <w:sz w:val="20"/>
          <w:szCs w:val="20"/>
        </w:rPr>
      </w:pPr>
    </w:p>
    <w:p w:rsidR="00127404" w:rsidRDefault="00127404" w14:paraId="1F35B8A0" w14:textId="77777777">
      <w:pPr>
        <w:rPr>
          <w:rFonts w:ascii="Arial" w:hAnsi="Arial" w:cs="Arial"/>
          <w:sz w:val="20"/>
          <w:szCs w:val="20"/>
        </w:rPr>
      </w:pPr>
    </w:p>
    <w:p w:rsidRPr="00127404" w:rsidR="00127404" w:rsidP="00127404" w:rsidRDefault="00127404" w14:paraId="5CE7C292" w14:textId="6359781C">
      <w:pPr>
        <w:rPr>
          <w:rFonts w:ascii="Arial" w:hAnsi="Arial" w:cs="Arial"/>
          <w:sz w:val="20"/>
          <w:szCs w:val="20"/>
        </w:rPr>
      </w:pPr>
      <w:r w:rsidRPr="00127404">
        <w:rPr>
          <w:rFonts w:ascii="Arial" w:hAnsi="Arial" w:cs="Arial"/>
          <w:sz w:val="20"/>
          <w:szCs w:val="20"/>
        </w:rPr>
        <w:t xml:space="preserve">Příloha </w:t>
      </w:r>
      <w:proofErr w:type="gramStart"/>
      <w:r w:rsidRPr="00127404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</w:r>
      <w:r w:rsidR="00FD6AFC">
        <w:rPr>
          <w:rFonts w:ascii="Arial" w:hAnsi="Arial" w:cs="Arial"/>
          <w:sz w:val="20"/>
          <w:szCs w:val="20"/>
        </w:rPr>
        <w:t>Specifikace</w:t>
      </w:r>
      <w:proofErr w:type="gramEnd"/>
      <w:r w:rsidRPr="00127404">
        <w:rPr>
          <w:rFonts w:ascii="Arial" w:hAnsi="Arial" w:cs="Arial"/>
          <w:sz w:val="20"/>
          <w:szCs w:val="20"/>
        </w:rPr>
        <w:t xml:space="preserve"> předmětu zakázky (příloha č. 1 Výzvy) </w:t>
      </w:r>
    </w:p>
    <w:p w:rsidRPr="00082084" w:rsidR="00127404" w:rsidRDefault="00127404" w14:paraId="6AF89136" w14:textId="77777777">
      <w:pPr>
        <w:rPr>
          <w:rFonts w:ascii="Arial" w:hAnsi="Arial" w:cs="Arial"/>
          <w:sz w:val="20"/>
          <w:szCs w:val="20"/>
        </w:rPr>
      </w:pPr>
    </w:p>
    <w:sectPr w:rsidRPr="00082084" w:rsidR="00127404" w:rsidSect="007458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equalWidth="false" w:space="708">
        <w:col w:w="9406"/>
      </w:cols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B3DC8" w:rsidP="007069AF" w:rsidRDefault="00CB3DC8" w14:paraId="0E8A2EEC" w14:textId="77777777">
      <w:r>
        <w:separator/>
      </w:r>
    </w:p>
  </w:endnote>
  <w:endnote w:type="continuationSeparator" w:id="0">
    <w:p w:rsidR="00CB3DC8" w:rsidP="007069AF" w:rsidRDefault="00CB3DC8" w14:paraId="605F7EF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0" w:type="auto"/>
      <w:tblInd w:w="2" w:type="dxa"/>
      <w:tblCellMar>
        <w:left w:w="70" w:type="dxa"/>
        <w:right w:w="70" w:type="dxa"/>
      </w:tblCellMar>
      <w:tblLook w:firstRow="0" w:lastRow="0" w:firstColumn="0" w:lastColumn="0" w:noHBand="0" w:noVBand="0" w:val="0000"/>
    </w:tblPr>
    <w:tblGrid>
      <w:gridCol w:w="3028"/>
      <w:gridCol w:w="3021"/>
      <w:gridCol w:w="3021"/>
    </w:tblGrid>
    <w:tr w:rsidR="0074589A" w14:paraId="11849BA6" w14:textId="77777777">
      <w:tc>
        <w:tcPr>
          <w:tcW w:w="3070" w:type="dxa"/>
        </w:tcPr>
        <w:p w:rsidRPr="0007114D" w:rsidR="0074589A" w:rsidRDefault="00E40F34" w14:paraId="6F4812A7" w14:textId="4C962F64">
          <w:pPr>
            <w:pStyle w:val="Zpat"/>
            <w:rPr>
              <w:rFonts w:ascii="Bookman Old Style" w:hAnsi="Bookman Old Style" w:cs="Bookman Old Style"/>
              <w:sz w:val="14"/>
              <w:szCs w:val="14"/>
            </w:rPr>
          </w:pPr>
          <w:r w:rsidRPr="0007114D">
            <w:rPr>
              <w:rFonts w:ascii="Bookman Old Style" w:hAnsi="Bookman Old Style" w:cs="Bookman Old Style"/>
              <w:sz w:val="14"/>
              <w:szCs w:val="14"/>
            </w:rPr>
            <w:t xml:space="preserve">Strana </w:t>
          </w:r>
          <w:r w:rsidRPr="0007114D" w:rsidR="00FE411D">
            <w:rPr>
              <w:rStyle w:val="slostrnky"/>
              <w:rFonts w:ascii="Bookman Old Style" w:hAnsi="Bookman Old Style" w:cs="Bookman Old Style"/>
              <w:sz w:val="14"/>
              <w:szCs w:val="14"/>
            </w:rPr>
            <w:fldChar w:fldCharType="begin"/>
          </w:r>
          <w:r w:rsidRPr="0007114D">
            <w:rPr>
              <w:rStyle w:val="slostrnky"/>
              <w:rFonts w:ascii="Bookman Old Style" w:hAnsi="Bookman Old Style" w:cs="Bookman Old Style"/>
              <w:sz w:val="14"/>
              <w:szCs w:val="14"/>
            </w:rPr>
            <w:instrText xml:space="preserve"> PAGE </w:instrText>
          </w:r>
          <w:r w:rsidRPr="0007114D" w:rsidR="00FE411D">
            <w:rPr>
              <w:rStyle w:val="slostrnky"/>
              <w:rFonts w:ascii="Bookman Old Style" w:hAnsi="Bookman Old Style" w:cs="Bookman Old Style"/>
              <w:sz w:val="14"/>
              <w:szCs w:val="14"/>
            </w:rPr>
            <w:fldChar w:fldCharType="separate"/>
          </w:r>
          <w:r w:rsidR="009C72AC">
            <w:rPr>
              <w:rStyle w:val="slostrnky"/>
              <w:rFonts w:ascii="Bookman Old Style" w:hAnsi="Bookman Old Style" w:cs="Bookman Old Style"/>
              <w:noProof/>
              <w:sz w:val="14"/>
              <w:szCs w:val="14"/>
            </w:rPr>
            <w:t>6</w:t>
          </w:r>
          <w:r w:rsidRPr="0007114D" w:rsidR="00FE411D">
            <w:rPr>
              <w:rStyle w:val="slostrnky"/>
              <w:rFonts w:ascii="Bookman Old Style" w:hAnsi="Bookman Old Style" w:cs="Bookman Old Style"/>
              <w:sz w:val="14"/>
              <w:szCs w:val="14"/>
            </w:rPr>
            <w:fldChar w:fldCharType="end"/>
          </w:r>
          <w:r w:rsidRPr="0007114D">
            <w:rPr>
              <w:rStyle w:val="slostrnky"/>
              <w:rFonts w:ascii="Bookman Old Style" w:hAnsi="Bookman Old Style" w:cs="Bookman Old Style"/>
              <w:sz w:val="14"/>
              <w:szCs w:val="14"/>
            </w:rPr>
            <w:t xml:space="preserve"> </w:t>
          </w:r>
          <w:proofErr w:type="gramStart"/>
          <w:r w:rsidRPr="0007114D">
            <w:rPr>
              <w:rStyle w:val="slostrnky"/>
              <w:rFonts w:ascii="Bookman Old Style" w:hAnsi="Bookman Old Style" w:cs="Bookman Old Style"/>
              <w:sz w:val="14"/>
              <w:szCs w:val="14"/>
            </w:rPr>
            <w:t>ze</w:t>
          </w:r>
          <w:proofErr w:type="gramEnd"/>
          <w:r w:rsidRPr="0007114D">
            <w:rPr>
              <w:rStyle w:val="slostrnky"/>
              <w:rFonts w:ascii="Bookman Old Style" w:hAnsi="Bookman Old Style" w:cs="Bookman Old Style"/>
              <w:sz w:val="14"/>
              <w:szCs w:val="14"/>
            </w:rPr>
            <w:t xml:space="preserve"> </w:t>
          </w:r>
          <w:r w:rsidRPr="0007114D" w:rsidR="00FE411D">
            <w:rPr>
              <w:rStyle w:val="slostrnky"/>
              <w:rFonts w:ascii="Bookman Old Style" w:hAnsi="Bookman Old Style" w:cs="Bookman Old Style"/>
              <w:sz w:val="14"/>
              <w:szCs w:val="14"/>
            </w:rPr>
            <w:fldChar w:fldCharType="begin"/>
          </w:r>
          <w:r w:rsidRPr="0007114D">
            <w:rPr>
              <w:rStyle w:val="slostrnky"/>
              <w:rFonts w:ascii="Bookman Old Style" w:hAnsi="Bookman Old Style" w:cs="Bookman Old Style"/>
              <w:sz w:val="14"/>
              <w:szCs w:val="14"/>
            </w:rPr>
            <w:instrText xml:space="preserve"> NUMPAGES </w:instrText>
          </w:r>
          <w:r w:rsidRPr="0007114D" w:rsidR="00FE411D">
            <w:rPr>
              <w:rStyle w:val="slostrnky"/>
              <w:rFonts w:ascii="Bookman Old Style" w:hAnsi="Bookman Old Style" w:cs="Bookman Old Style"/>
              <w:sz w:val="14"/>
              <w:szCs w:val="14"/>
            </w:rPr>
            <w:fldChar w:fldCharType="separate"/>
          </w:r>
          <w:r w:rsidR="009C72AC">
            <w:rPr>
              <w:rStyle w:val="slostrnky"/>
              <w:rFonts w:ascii="Bookman Old Style" w:hAnsi="Bookman Old Style" w:cs="Bookman Old Style"/>
              <w:noProof/>
              <w:sz w:val="14"/>
              <w:szCs w:val="14"/>
            </w:rPr>
            <w:t>6</w:t>
          </w:r>
          <w:r w:rsidRPr="0007114D" w:rsidR="00FE411D">
            <w:rPr>
              <w:rStyle w:val="slostrnky"/>
              <w:rFonts w:ascii="Bookman Old Style" w:hAnsi="Bookman Old Style" w:cs="Bookman Old Style"/>
              <w:sz w:val="14"/>
              <w:szCs w:val="14"/>
            </w:rPr>
            <w:fldChar w:fldCharType="end"/>
          </w:r>
        </w:p>
      </w:tc>
      <w:tc>
        <w:tcPr>
          <w:tcW w:w="3071" w:type="dxa"/>
        </w:tcPr>
        <w:p w:rsidRPr="0007114D" w:rsidR="0074589A" w:rsidRDefault="009C72AC" w14:paraId="3B008D93" w14:textId="77777777">
          <w:pPr>
            <w:pStyle w:val="Zpat"/>
            <w:rPr>
              <w:rFonts w:ascii="Bookman Old Style" w:hAnsi="Bookman Old Style" w:cs="Bookman Old Style"/>
              <w:sz w:val="14"/>
              <w:szCs w:val="14"/>
            </w:rPr>
          </w:pPr>
        </w:p>
      </w:tc>
      <w:tc>
        <w:tcPr>
          <w:tcW w:w="3071" w:type="dxa"/>
        </w:tcPr>
        <w:p w:rsidRPr="0007114D" w:rsidR="0074589A" w:rsidRDefault="009C72AC" w14:paraId="1F441273" w14:textId="77777777">
          <w:pPr>
            <w:pStyle w:val="Zpat"/>
            <w:rPr>
              <w:rFonts w:ascii="Bookman Old Style" w:hAnsi="Bookman Old Style" w:cs="Bookman Old Style"/>
              <w:sz w:val="14"/>
              <w:szCs w:val="14"/>
            </w:rPr>
          </w:pPr>
        </w:p>
      </w:tc>
    </w:tr>
  </w:tbl>
  <w:p w:rsidR="0074589A" w:rsidRDefault="009C72AC" w14:paraId="2753E8ED" w14:textId="77777777">
    <w:pPr>
      <w:pStyle w:val="Zpat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B3DC8" w:rsidP="007069AF" w:rsidRDefault="00CB3DC8" w14:paraId="549AE738" w14:textId="77777777">
      <w:r>
        <w:separator/>
      </w:r>
    </w:p>
  </w:footnote>
  <w:footnote w:type="continuationSeparator" w:id="0">
    <w:p w:rsidR="00CB3DC8" w:rsidP="007069AF" w:rsidRDefault="00CB3DC8" w14:paraId="3DCA8EFF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5DB7" w:rsidRDefault="006B2500" w14:paraId="1FA56D90" w14:textId="77777777">
    <w:r>
      <w:rPr>
        <w:noProof/>
      </w:rPr>
      <w:drawing>
        <wp:inline distT="0" distB="0" distL="0" distR="0">
          <wp:extent cx="2620010" cy="538480"/>
          <wp:effectExtent l="0" t="0" r="8890" b="0"/>
          <wp:docPr id="1" name="Obrázek 1"/>
          <wp:cNvGraphicFramePr/>
          <a:graphic>
            <a:graphicData uri="http://schemas.openxmlformats.org/drawingml/2006/picture">
              <pic:pic>
                <pic:nvPicPr>
                  <pic:cNvPr id="1" name="Obrázek 1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01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5DB7" w:rsidRDefault="00A85DB7" w14:paraId="2868F1CC" w14:textId="77777777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 w:val="false"/>
        <w:i w:val="false"/>
        <w:sz w:val="24"/>
        <w:szCs w:val="24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false"/>
        <w:i w:val="false"/>
      </w:rPr>
    </w:lvl>
  </w:abstractNum>
  <w:abstractNum w:abstractNumId="2">
    <w:nsid w:val="1DE51678"/>
    <w:multiLevelType w:val="hybridMultilevel"/>
    <w:tmpl w:val="7056254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true">
      <w:start w:val="1"/>
      <w:numFmt w:val="lowerLetter"/>
      <w:lvlText w:val="%2."/>
      <w:lvlJc w:val="left"/>
      <w:pPr>
        <w:ind w:left="2858" w:hanging="360"/>
      </w:pPr>
    </w:lvl>
    <w:lvl w:ilvl="2" w:tplc="0405001B" w:tentative="true">
      <w:start w:val="1"/>
      <w:numFmt w:val="lowerRoman"/>
      <w:lvlText w:val="%3."/>
      <w:lvlJc w:val="right"/>
      <w:pPr>
        <w:ind w:left="3578" w:hanging="180"/>
      </w:pPr>
    </w:lvl>
    <w:lvl w:ilvl="3" w:tplc="0405000F" w:tentative="true">
      <w:start w:val="1"/>
      <w:numFmt w:val="decimal"/>
      <w:lvlText w:val="%4."/>
      <w:lvlJc w:val="left"/>
      <w:pPr>
        <w:ind w:left="4298" w:hanging="360"/>
      </w:pPr>
    </w:lvl>
    <w:lvl w:ilvl="4" w:tplc="04050019" w:tentative="true">
      <w:start w:val="1"/>
      <w:numFmt w:val="lowerLetter"/>
      <w:lvlText w:val="%5."/>
      <w:lvlJc w:val="left"/>
      <w:pPr>
        <w:ind w:left="5018" w:hanging="360"/>
      </w:pPr>
    </w:lvl>
    <w:lvl w:ilvl="5" w:tplc="0405001B" w:tentative="true">
      <w:start w:val="1"/>
      <w:numFmt w:val="lowerRoman"/>
      <w:lvlText w:val="%6."/>
      <w:lvlJc w:val="right"/>
      <w:pPr>
        <w:ind w:left="5738" w:hanging="180"/>
      </w:pPr>
    </w:lvl>
    <w:lvl w:ilvl="6" w:tplc="0405000F" w:tentative="true">
      <w:start w:val="1"/>
      <w:numFmt w:val="decimal"/>
      <w:lvlText w:val="%7."/>
      <w:lvlJc w:val="left"/>
      <w:pPr>
        <w:ind w:left="6458" w:hanging="360"/>
      </w:pPr>
    </w:lvl>
    <w:lvl w:ilvl="7" w:tplc="04050019" w:tentative="true">
      <w:start w:val="1"/>
      <w:numFmt w:val="lowerLetter"/>
      <w:lvlText w:val="%8."/>
      <w:lvlJc w:val="left"/>
      <w:pPr>
        <w:ind w:left="7178" w:hanging="360"/>
      </w:pPr>
    </w:lvl>
    <w:lvl w:ilvl="8" w:tplc="0405001B" w:tentative="true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30BF5BC8"/>
    <w:multiLevelType w:val="hybridMultilevel"/>
    <w:tmpl w:val="CE24F1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15EDB"/>
    <w:multiLevelType w:val="hybridMultilevel"/>
    <w:tmpl w:val="84C6224E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true">
      <w:start w:val="1"/>
      <w:numFmt w:val="lowerLetter"/>
      <w:lvlText w:val="%2."/>
      <w:lvlJc w:val="left"/>
      <w:pPr>
        <w:ind w:left="2496" w:hanging="360"/>
      </w:pPr>
    </w:lvl>
    <w:lvl w:ilvl="2" w:tplc="0405001B" w:tentative="true">
      <w:start w:val="1"/>
      <w:numFmt w:val="lowerRoman"/>
      <w:lvlText w:val="%3."/>
      <w:lvlJc w:val="right"/>
      <w:pPr>
        <w:ind w:left="3216" w:hanging="180"/>
      </w:pPr>
    </w:lvl>
    <w:lvl w:ilvl="3" w:tplc="0405000F" w:tentative="true">
      <w:start w:val="1"/>
      <w:numFmt w:val="decimal"/>
      <w:lvlText w:val="%4."/>
      <w:lvlJc w:val="left"/>
      <w:pPr>
        <w:ind w:left="3936" w:hanging="360"/>
      </w:pPr>
    </w:lvl>
    <w:lvl w:ilvl="4" w:tplc="04050019" w:tentative="true">
      <w:start w:val="1"/>
      <w:numFmt w:val="lowerLetter"/>
      <w:lvlText w:val="%5."/>
      <w:lvlJc w:val="left"/>
      <w:pPr>
        <w:ind w:left="4656" w:hanging="360"/>
      </w:pPr>
    </w:lvl>
    <w:lvl w:ilvl="5" w:tplc="0405001B" w:tentative="true">
      <w:start w:val="1"/>
      <w:numFmt w:val="lowerRoman"/>
      <w:lvlText w:val="%6."/>
      <w:lvlJc w:val="right"/>
      <w:pPr>
        <w:ind w:left="5376" w:hanging="180"/>
      </w:pPr>
    </w:lvl>
    <w:lvl w:ilvl="6" w:tplc="0405000F" w:tentative="true">
      <w:start w:val="1"/>
      <w:numFmt w:val="decimal"/>
      <w:lvlText w:val="%7."/>
      <w:lvlJc w:val="left"/>
      <w:pPr>
        <w:ind w:left="6096" w:hanging="360"/>
      </w:pPr>
    </w:lvl>
    <w:lvl w:ilvl="7" w:tplc="04050019" w:tentative="true">
      <w:start w:val="1"/>
      <w:numFmt w:val="lowerLetter"/>
      <w:lvlText w:val="%8."/>
      <w:lvlJc w:val="left"/>
      <w:pPr>
        <w:ind w:left="6816" w:hanging="360"/>
      </w:pPr>
    </w:lvl>
    <w:lvl w:ilvl="8" w:tplc="0405001B" w:tentative="true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AC975D2"/>
    <w:multiLevelType w:val="hybridMultilevel"/>
    <w:tmpl w:val="E052431C"/>
    <w:lvl w:ilvl="0" w:tplc="CA9C6504">
      <w:start w:val="2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496" w:hanging="360"/>
      </w:pPr>
    </w:lvl>
    <w:lvl w:ilvl="2" w:tplc="0405001B" w:tentative="true">
      <w:start w:val="1"/>
      <w:numFmt w:val="lowerRoman"/>
      <w:lvlText w:val="%3."/>
      <w:lvlJc w:val="right"/>
      <w:pPr>
        <w:ind w:left="3216" w:hanging="180"/>
      </w:pPr>
    </w:lvl>
    <w:lvl w:ilvl="3" w:tplc="0405000F" w:tentative="true">
      <w:start w:val="1"/>
      <w:numFmt w:val="decimal"/>
      <w:lvlText w:val="%4."/>
      <w:lvlJc w:val="left"/>
      <w:pPr>
        <w:ind w:left="3936" w:hanging="360"/>
      </w:pPr>
    </w:lvl>
    <w:lvl w:ilvl="4" w:tplc="04050019" w:tentative="true">
      <w:start w:val="1"/>
      <w:numFmt w:val="lowerLetter"/>
      <w:lvlText w:val="%5."/>
      <w:lvlJc w:val="left"/>
      <w:pPr>
        <w:ind w:left="4656" w:hanging="360"/>
      </w:pPr>
    </w:lvl>
    <w:lvl w:ilvl="5" w:tplc="0405001B" w:tentative="true">
      <w:start w:val="1"/>
      <w:numFmt w:val="lowerRoman"/>
      <w:lvlText w:val="%6."/>
      <w:lvlJc w:val="right"/>
      <w:pPr>
        <w:ind w:left="5376" w:hanging="180"/>
      </w:pPr>
    </w:lvl>
    <w:lvl w:ilvl="6" w:tplc="0405000F" w:tentative="true">
      <w:start w:val="1"/>
      <w:numFmt w:val="decimal"/>
      <w:lvlText w:val="%7."/>
      <w:lvlJc w:val="left"/>
      <w:pPr>
        <w:ind w:left="6096" w:hanging="360"/>
      </w:pPr>
    </w:lvl>
    <w:lvl w:ilvl="7" w:tplc="04050019" w:tentative="true">
      <w:start w:val="1"/>
      <w:numFmt w:val="lowerLetter"/>
      <w:lvlText w:val="%8."/>
      <w:lvlJc w:val="left"/>
      <w:pPr>
        <w:ind w:left="6816" w:hanging="360"/>
      </w:pPr>
    </w:lvl>
    <w:lvl w:ilvl="8" w:tplc="0405001B" w:tentative="true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3DD26D57"/>
    <w:multiLevelType w:val="hybridMultilevel"/>
    <w:tmpl w:val="C5B407C6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true">
      <w:start w:val="1"/>
      <w:numFmt w:val="lowerLetter"/>
      <w:lvlText w:val="%2."/>
      <w:lvlJc w:val="left"/>
      <w:pPr>
        <w:ind w:left="2858" w:hanging="360"/>
      </w:pPr>
    </w:lvl>
    <w:lvl w:ilvl="2" w:tplc="0405001B" w:tentative="true">
      <w:start w:val="1"/>
      <w:numFmt w:val="lowerRoman"/>
      <w:lvlText w:val="%3."/>
      <w:lvlJc w:val="right"/>
      <w:pPr>
        <w:ind w:left="3578" w:hanging="180"/>
      </w:pPr>
    </w:lvl>
    <w:lvl w:ilvl="3" w:tplc="0405000F" w:tentative="true">
      <w:start w:val="1"/>
      <w:numFmt w:val="decimal"/>
      <w:lvlText w:val="%4."/>
      <w:lvlJc w:val="left"/>
      <w:pPr>
        <w:ind w:left="4298" w:hanging="360"/>
      </w:pPr>
    </w:lvl>
    <w:lvl w:ilvl="4" w:tplc="04050019" w:tentative="true">
      <w:start w:val="1"/>
      <w:numFmt w:val="lowerLetter"/>
      <w:lvlText w:val="%5."/>
      <w:lvlJc w:val="left"/>
      <w:pPr>
        <w:ind w:left="5018" w:hanging="360"/>
      </w:pPr>
    </w:lvl>
    <w:lvl w:ilvl="5" w:tplc="0405001B" w:tentative="true">
      <w:start w:val="1"/>
      <w:numFmt w:val="lowerRoman"/>
      <w:lvlText w:val="%6."/>
      <w:lvlJc w:val="right"/>
      <w:pPr>
        <w:ind w:left="5738" w:hanging="180"/>
      </w:pPr>
    </w:lvl>
    <w:lvl w:ilvl="6" w:tplc="0405000F" w:tentative="true">
      <w:start w:val="1"/>
      <w:numFmt w:val="decimal"/>
      <w:lvlText w:val="%7."/>
      <w:lvlJc w:val="left"/>
      <w:pPr>
        <w:ind w:left="6458" w:hanging="360"/>
      </w:pPr>
    </w:lvl>
    <w:lvl w:ilvl="7" w:tplc="04050019" w:tentative="true">
      <w:start w:val="1"/>
      <w:numFmt w:val="lowerLetter"/>
      <w:lvlText w:val="%8."/>
      <w:lvlJc w:val="left"/>
      <w:pPr>
        <w:ind w:left="7178" w:hanging="360"/>
      </w:pPr>
    </w:lvl>
    <w:lvl w:ilvl="8" w:tplc="0405001B" w:tentative="true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42F865ED"/>
    <w:multiLevelType w:val="multilevel"/>
    <w:tmpl w:val="F54039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45EA6624"/>
    <w:multiLevelType w:val="multilevel"/>
    <w:tmpl w:val="3EFCC98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 w:cs="Times New Roman"/>
      </w:rPr>
    </w:lvl>
    <w:lvl w:ilvl="1">
      <w:start w:val="1"/>
      <w:numFmt w:val="decimal"/>
      <w:pStyle w:val="Mountfield"/>
      <w:lvlText w:val="%1.%2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 w:cs="Times New Roman"/>
      </w:rPr>
    </w:lvl>
  </w:abstractNum>
  <w:abstractNum w:abstractNumId="9">
    <w:nsid w:val="5DCC2AE4"/>
    <w:multiLevelType w:val="multilevel"/>
    <w:tmpl w:val="6A4A12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dodatek"/>
      <w:lvlText w:val="%1.%2."/>
      <w:lvlJc w:val="left"/>
      <w:pPr>
        <w:tabs>
          <w:tab w:val="num" w:pos="720"/>
        </w:tabs>
        <w:ind w:left="720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6F6B1A44"/>
    <w:multiLevelType w:val="hybridMultilevel"/>
    <w:tmpl w:val="2E34D5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2B17B1"/>
    <w:multiLevelType w:val="hybridMultilevel"/>
    <w:tmpl w:val="0B9CA64A"/>
    <w:lvl w:ilvl="0" w:tplc="FC0025EE">
      <w:start w:val="1"/>
      <w:numFmt w:val="lowerLetter"/>
      <w:lvlText w:val="%1)"/>
      <w:lvlJc w:val="left"/>
      <w:pPr>
        <w:ind w:left="1080" w:hanging="360"/>
      </w:pPr>
      <w:rPr>
        <w:rFonts w:hint="default" w:asciiTheme="majorHAnsi" w:hAnsiTheme="majorHAnsi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5B5F25"/>
    <w:multiLevelType w:val="multilevel"/>
    <w:tmpl w:val="B50CFD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7F081ADA"/>
    <w:multiLevelType w:val="multilevel"/>
    <w:tmpl w:val="D408EC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</w:num>
  <w:num w:numId="11">
    <w:abstractNumId w:val="4"/>
  </w:num>
  <w:num w:numId="12">
    <w:abstractNumId w:val="2"/>
  </w:num>
  <w:num w:numId="13">
    <w:abstractNumId w:val="13"/>
  </w:num>
  <w:num w:numId="14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AF"/>
    <w:rsid w:val="0000082B"/>
    <w:rsid w:val="0000559B"/>
    <w:rsid w:val="000060EA"/>
    <w:rsid w:val="0001183C"/>
    <w:rsid w:val="00015159"/>
    <w:rsid w:val="00040E28"/>
    <w:rsid w:val="00063614"/>
    <w:rsid w:val="00075059"/>
    <w:rsid w:val="0008030D"/>
    <w:rsid w:val="00082084"/>
    <w:rsid w:val="00090D66"/>
    <w:rsid w:val="00096771"/>
    <w:rsid w:val="000B2091"/>
    <w:rsid w:val="000B6584"/>
    <w:rsid w:val="000D2A5E"/>
    <w:rsid w:val="000D4448"/>
    <w:rsid w:val="000E0B19"/>
    <w:rsid w:val="000F4DF6"/>
    <w:rsid w:val="00100650"/>
    <w:rsid w:val="00107251"/>
    <w:rsid w:val="00127404"/>
    <w:rsid w:val="001340FA"/>
    <w:rsid w:val="0014713D"/>
    <w:rsid w:val="00161EB9"/>
    <w:rsid w:val="00167341"/>
    <w:rsid w:val="0018455D"/>
    <w:rsid w:val="00194C08"/>
    <w:rsid w:val="001A350C"/>
    <w:rsid w:val="001C3E86"/>
    <w:rsid w:val="001F705E"/>
    <w:rsid w:val="00210190"/>
    <w:rsid w:val="002105EA"/>
    <w:rsid w:val="002201F3"/>
    <w:rsid w:val="00220AD2"/>
    <w:rsid w:val="00221EE6"/>
    <w:rsid w:val="00240767"/>
    <w:rsid w:val="00242ABF"/>
    <w:rsid w:val="00243BCF"/>
    <w:rsid w:val="00263B61"/>
    <w:rsid w:val="00292633"/>
    <w:rsid w:val="0029613A"/>
    <w:rsid w:val="002A204A"/>
    <w:rsid w:val="002A7D79"/>
    <w:rsid w:val="002E0DBA"/>
    <w:rsid w:val="00307678"/>
    <w:rsid w:val="00312791"/>
    <w:rsid w:val="00331419"/>
    <w:rsid w:val="003418D2"/>
    <w:rsid w:val="00342ED3"/>
    <w:rsid w:val="00356BDF"/>
    <w:rsid w:val="0036298A"/>
    <w:rsid w:val="00386C99"/>
    <w:rsid w:val="00394B51"/>
    <w:rsid w:val="00402E4D"/>
    <w:rsid w:val="00403B1D"/>
    <w:rsid w:val="00405761"/>
    <w:rsid w:val="0043383C"/>
    <w:rsid w:val="00435057"/>
    <w:rsid w:val="00440A7B"/>
    <w:rsid w:val="00444C4E"/>
    <w:rsid w:val="00447AD2"/>
    <w:rsid w:val="00470CF9"/>
    <w:rsid w:val="004816DB"/>
    <w:rsid w:val="004A3514"/>
    <w:rsid w:val="004B19E0"/>
    <w:rsid w:val="004B7303"/>
    <w:rsid w:val="004D6CBB"/>
    <w:rsid w:val="004E125A"/>
    <w:rsid w:val="00507514"/>
    <w:rsid w:val="00524E0B"/>
    <w:rsid w:val="005411C1"/>
    <w:rsid w:val="00542D5D"/>
    <w:rsid w:val="0054374E"/>
    <w:rsid w:val="00543846"/>
    <w:rsid w:val="00554A12"/>
    <w:rsid w:val="005563E6"/>
    <w:rsid w:val="005616F2"/>
    <w:rsid w:val="00561D02"/>
    <w:rsid w:val="005D514F"/>
    <w:rsid w:val="0060609D"/>
    <w:rsid w:val="006079DF"/>
    <w:rsid w:val="006239A5"/>
    <w:rsid w:val="00631F54"/>
    <w:rsid w:val="00644FCA"/>
    <w:rsid w:val="00645B41"/>
    <w:rsid w:val="006705B0"/>
    <w:rsid w:val="00676AA8"/>
    <w:rsid w:val="0068620E"/>
    <w:rsid w:val="00695D68"/>
    <w:rsid w:val="006B2500"/>
    <w:rsid w:val="006B6D14"/>
    <w:rsid w:val="006D31CE"/>
    <w:rsid w:val="006D77BA"/>
    <w:rsid w:val="006E57B9"/>
    <w:rsid w:val="007069AF"/>
    <w:rsid w:val="00723673"/>
    <w:rsid w:val="00740B05"/>
    <w:rsid w:val="00742904"/>
    <w:rsid w:val="00765BB7"/>
    <w:rsid w:val="007A3221"/>
    <w:rsid w:val="007A678E"/>
    <w:rsid w:val="007C50A6"/>
    <w:rsid w:val="007F4A0E"/>
    <w:rsid w:val="007F4DEC"/>
    <w:rsid w:val="00816534"/>
    <w:rsid w:val="00842229"/>
    <w:rsid w:val="00846925"/>
    <w:rsid w:val="00864CE5"/>
    <w:rsid w:val="00892D60"/>
    <w:rsid w:val="00896457"/>
    <w:rsid w:val="008968FB"/>
    <w:rsid w:val="008A328C"/>
    <w:rsid w:val="008A393E"/>
    <w:rsid w:val="008C0456"/>
    <w:rsid w:val="008C5E7F"/>
    <w:rsid w:val="008C78B5"/>
    <w:rsid w:val="008C7BA8"/>
    <w:rsid w:val="008D5EA3"/>
    <w:rsid w:val="008E3834"/>
    <w:rsid w:val="008F52E1"/>
    <w:rsid w:val="0092757C"/>
    <w:rsid w:val="00935E76"/>
    <w:rsid w:val="00935F85"/>
    <w:rsid w:val="00963CBE"/>
    <w:rsid w:val="00976671"/>
    <w:rsid w:val="00992B54"/>
    <w:rsid w:val="009946EE"/>
    <w:rsid w:val="009C40D5"/>
    <w:rsid w:val="009C72AC"/>
    <w:rsid w:val="009E5EC1"/>
    <w:rsid w:val="009F4DEA"/>
    <w:rsid w:val="00A203EB"/>
    <w:rsid w:val="00A2068D"/>
    <w:rsid w:val="00A31B10"/>
    <w:rsid w:val="00A407C5"/>
    <w:rsid w:val="00A85746"/>
    <w:rsid w:val="00A85DB7"/>
    <w:rsid w:val="00A90526"/>
    <w:rsid w:val="00AA50F1"/>
    <w:rsid w:val="00AB27A6"/>
    <w:rsid w:val="00AB3BFB"/>
    <w:rsid w:val="00AD0FF2"/>
    <w:rsid w:val="00AD164D"/>
    <w:rsid w:val="00B002D2"/>
    <w:rsid w:val="00B207DE"/>
    <w:rsid w:val="00B3053D"/>
    <w:rsid w:val="00B446B0"/>
    <w:rsid w:val="00B470FE"/>
    <w:rsid w:val="00B62C01"/>
    <w:rsid w:val="00B6675E"/>
    <w:rsid w:val="00B71A6B"/>
    <w:rsid w:val="00B77236"/>
    <w:rsid w:val="00B849B0"/>
    <w:rsid w:val="00B84A04"/>
    <w:rsid w:val="00BF0D5F"/>
    <w:rsid w:val="00BF4F34"/>
    <w:rsid w:val="00BF5DB2"/>
    <w:rsid w:val="00C15146"/>
    <w:rsid w:val="00C211CA"/>
    <w:rsid w:val="00C5780D"/>
    <w:rsid w:val="00C639DD"/>
    <w:rsid w:val="00C73022"/>
    <w:rsid w:val="00C76B0C"/>
    <w:rsid w:val="00C81402"/>
    <w:rsid w:val="00C82764"/>
    <w:rsid w:val="00CA262E"/>
    <w:rsid w:val="00CB3DC8"/>
    <w:rsid w:val="00CB41F5"/>
    <w:rsid w:val="00CF6A70"/>
    <w:rsid w:val="00D20E07"/>
    <w:rsid w:val="00D2188B"/>
    <w:rsid w:val="00D2245D"/>
    <w:rsid w:val="00D30543"/>
    <w:rsid w:val="00D45BBD"/>
    <w:rsid w:val="00D652AD"/>
    <w:rsid w:val="00D752D5"/>
    <w:rsid w:val="00D90CA5"/>
    <w:rsid w:val="00DB3E08"/>
    <w:rsid w:val="00E0652B"/>
    <w:rsid w:val="00E06560"/>
    <w:rsid w:val="00E23FE6"/>
    <w:rsid w:val="00E32B00"/>
    <w:rsid w:val="00E40F34"/>
    <w:rsid w:val="00E50A71"/>
    <w:rsid w:val="00E64C42"/>
    <w:rsid w:val="00E87CC4"/>
    <w:rsid w:val="00EC0A92"/>
    <w:rsid w:val="00ED4D25"/>
    <w:rsid w:val="00EF5940"/>
    <w:rsid w:val="00F1388B"/>
    <w:rsid w:val="00F25A4F"/>
    <w:rsid w:val="00F4052C"/>
    <w:rsid w:val="00F44653"/>
    <w:rsid w:val="00F45660"/>
    <w:rsid w:val="00F82DD2"/>
    <w:rsid w:val="00F83044"/>
    <w:rsid w:val="00FA6DC8"/>
    <w:rsid w:val="00FD2E09"/>
    <w:rsid w:val="00FD6AFC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05B26B0"/>
  <w15:docId w15:val="{79CBFC8F-0DAF-40B6-BA45-808C521B155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uiPriority="0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069A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069AF"/>
    <w:pPr>
      <w:keepNext/>
      <w:jc w:val="both"/>
      <w:outlineLvl w:val="0"/>
    </w:pPr>
    <w:rPr>
      <w:rFonts w:ascii="Arial" w:hAnsi="Arial"/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7069AF"/>
    <w:rPr>
      <w:rFonts w:ascii="Arial" w:hAnsi="Arial" w:eastAsia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069A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069A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7069A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7069AF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semiHidden/>
    <w:rsid w:val="007069AF"/>
  </w:style>
  <w:style w:type="paragraph" w:styleId="Odstavecseseznamem">
    <w:name w:val="List Paragraph"/>
    <w:basedOn w:val="Normln"/>
    <w:link w:val="OdstavecseseznamemChar"/>
    <w:uiPriority w:val="99"/>
    <w:qFormat/>
    <w:rsid w:val="007069AF"/>
    <w:pPr>
      <w:ind w:left="708"/>
    </w:pPr>
  </w:style>
  <w:style w:type="paragraph" w:styleId="dodatek" w:customStyle="true">
    <w:name w:val="dodatek"/>
    <w:basedOn w:val="Normln"/>
    <w:link w:val="dodatekChar"/>
    <w:qFormat/>
    <w:rsid w:val="007069AF"/>
    <w:pPr>
      <w:numPr>
        <w:ilvl w:val="1"/>
        <w:numId w:val="1"/>
      </w:numPr>
      <w:jc w:val="both"/>
    </w:pPr>
    <w:rPr>
      <w:rFonts w:cs="Arial" w:asciiTheme="majorHAnsi" w:hAnsiTheme="majorHAnsi"/>
      <w:sz w:val="20"/>
      <w:szCs w:val="20"/>
    </w:rPr>
  </w:style>
  <w:style w:type="character" w:styleId="dodatekChar" w:customStyle="true">
    <w:name w:val="dodatek Char"/>
    <w:basedOn w:val="Standardnpsmoodstavce"/>
    <w:link w:val="dodatek"/>
    <w:rsid w:val="007069AF"/>
    <w:rPr>
      <w:rFonts w:eastAsia="Times New Roman" w:cs="Arial" w:asciiTheme="majorHAnsi" w:hAnsiTheme="majorHAnsi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7069AF"/>
    <w:rPr>
      <w:b/>
      <w:bCs/>
    </w:rPr>
  </w:style>
  <w:style w:type="paragraph" w:styleId="Bezmezer">
    <w:name w:val="No Spacing"/>
    <w:uiPriority w:val="1"/>
    <w:qFormat/>
    <w:rsid w:val="007069AF"/>
    <w:pPr>
      <w:spacing w:after="0" w:line="240" w:lineRule="auto"/>
    </w:pPr>
    <w:rPr>
      <w:rFonts w:ascii="Calibri" w:hAnsi="Calibri" w:eastAsia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7069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69AF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069AF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9A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069AF"/>
    <w:rPr>
      <w:rFonts w:ascii="Tahoma" w:hAnsi="Tahoma" w:eastAsia="Times New Roman" w:cs="Tahoma"/>
      <w:sz w:val="16"/>
      <w:szCs w:val="16"/>
      <w:lang w:eastAsia="cs-CZ"/>
    </w:rPr>
  </w:style>
  <w:style w:type="paragraph" w:styleId="budouckupn" w:customStyle="true">
    <w:name w:val="budoucí kupní"/>
    <w:basedOn w:val="Normln"/>
    <w:link w:val="budouckupnChar"/>
    <w:qFormat/>
    <w:rsid w:val="007069AF"/>
    <w:pPr>
      <w:tabs>
        <w:tab w:val="num" w:pos="720"/>
      </w:tabs>
      <w:ind w:left="720" w:hanging="720"/>
      <w:jc w:val="both"/>
    </w:pPr>
    <w:rPr>
      <w:rFonts w:cs="Arial" w:asciiTheme="majorHAnsi" w:hAnsiTheme="majorHAnsi"/>
      <w:sz w:val="20"/>
      <w:szCs w:val="20"/>
    </w:rPr>
  </w:style>
  <w:style w:type="character" w:styleId="budouckupnChar" w:customStyle="true">
    <w:name w:val="budoucí kupní Char"/>
    <w:basedOn w:val="Standardnpsmoodstavce"/>
    <w:link w:val="budouckupn"/>
    <w:rsid w:val="007069AF"/>
    <w:rPr>
      <w:rFonts w:eastAsia="Times New Roman" w:cs="Arial" w:asciiTheme="majorHAnsi" w:hAnsiTheme="majorHAnsi"/>
      <w:sz w:val="20"/>
      <w:szCs w:val="20"/>
      <w:lang w:eastAsia="cs-CZ"/>
    </w:rPr>
  </w:style>
  <w:style w:type="character" w:styleId="OdstavecseseznamemChar" w:customStyle="true">
    <w:name w:val="Odstavec se seznamem Char"/>
    <w:basedOn w:val="Standardnpsmoodstavce"/>
    <w:link w:val="Odstavecseseznamem"/>
    <w:uiPriority w:val="99"/>
    <w:rsid w:val="007069A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7069AF"/>
    <w:pPr>
      <w:tabs>
        <w:tab w:val="left" w:pos="720"/>
        <w:tab w:val="left" w:pos="2880"/>
        <w:tab w:val="left" w:pos="3060"/>
      </w:tabs>
      <w:spacing w:after="60" w:line="264" w:lineRule="auto"/>
      <w:jc w:val="both"/>
    </w:pPr>
    <w:rPr>
      <w:rFonts w:ascii="Arial" w:hAnsi="Arial" w:cs="Arial"/>
      <w:sz w:val="20"/>
      <w:szCs w:val="19"/>
    </w:rPr>
  </w:style>
  <w:style w:type="character" w:styleId="Zkladntext2Char" w:customStyle="true">
    <w:name w:val="Základní text 2 Char"/>
    <w:basedOn w:val="Standardnpsmoodstavce"/>
    <w:link w:val="Zkladntext2"/>
    <w:rsid w:val="007069AF"/>
    <w:rPr>
      <w:rFonts w:ascii="Arial" w:hAnsi="Arial" w:eastAsia="Times New Roman" w:cs="Arial"/>
      <w:sz w:val="20"/>
      <w:szCs w:val="19"/>
      <w:lang w:eastAsia="cs-CZ"/>
    </w:rPr>
  </w:style>
  <w:style w:type="paragraph" w:styleId="Nzevlnku" w:customStyle="true">
    <w:name w:val="N‡zev ‹l‡nku"/>
    <w:basedOn w:val="Normln"/>
    <w:rsid w:val="007069AF"/>
    <w:pPr>
      <w:spacing w:line="220" w:lineRule="exact"/>
      <w:jc w:val="center"/>
    </w:pPr>
    <w:rPr>
      <w:rFonts w:ascii="Book Antiqua" w:hAnsi="Book Antiqua"/>
      <w:b/>
      <w:color w:val="000000"/>
      <w:sz w:val="18"/>
      <w:szCs w:val="20"/>
      <w:lang w:val="en-US"/>
    </w:rPr>
  </w:style>
  <w:style w:type="paragraph" w:styleId="Prosttext">
    <w:name w:val="Plain Text"/>
    <w:basedOn w:val="Normln"/>
    <w:link w:val="ProsttextChar"/>
    <w:rsid w:val="00ED4D25"/>
    <w:rPr>
      <w:rFonts w:ascii="Courier New" w:hAnsi="Courier New"/>
      <w:sz w:val="20"/>
      <w:szCs w:val="20"/>
    </w:rPr>
  </w:style>
  <w:style w:type="character" w:styleId="ProsttextChar" w:customStyle="true">
    <w:name w:val="Prostý text Char"/>
    <w:basedOn w:val="Standardnpsmoodstavce"/>
    <w:link w:val="Prosttext"/>
    <w:rsid w:val="00ED4D25"/>
    <w:rPr>
      <w:rFonts w:ascii="Courier New" w:hAnsi="Courier New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1C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211CA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Mountfield" w:customStyle="true">
    <w:name w:val="Mountfield"/>
    <w:basedOn w:val="Normln"/>
    <w:link w:val="MountfieldChar"/>
    <w:qFormat/>
    <w:rsid w:val="00A407C5"/>
    <w:pPr>
      <w:numPr>
        <w:ilvl w:val="1"/>
        <w:numId w:val="7"/>
      </w:numPr>
      <w:jc w:val="both"/>
    </w:pPr>
    <w:rPr>
      <w:rFonts w:cs="Arial" w:asciiTheme="majorHAnsi" w:hAnsiTheme="majorHAnsi"/>
      <w:sz w:val="20"/>
      <w:szCs w:val="20"/>
    </w:rPr>
  </w:style>
  <w:style w:type="character" w:styleId="MountfieldChar" w:customStyle="true">
    <w:name w:val="Mountfield Char"/>
    <w:basedOn w:val="Standardnpsmoodstavce"/>
    <w:link w:val="Mountfield"/>
    <w:rsid w:val="00A407C5"/>
    <w:rPr>
      <w:rFonts w:eastAsia="Times New Roman" w:cs="Arial" w:asciiTheme="majorHAnsi" w:hAnsiTheme="majorHAnsi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70CF9"/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470CF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70CF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0CF9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470CF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0CF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54A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065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aglib-text" w:customStyle="true">
    <w:name w:val="taglib-text"/>
    <w:basedOn w:val="Standardnpsmoodstavce"/>
    <w:rsid w:val="00F83044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83044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ZatekformuleChar" w:customStyle="true">
    <w:name w:val="z-Začátek formuláře Char"/>
    <w:basedOn w:val="Standardnpsmoodstavce"/>
    <w:link w:val="z-Zatekformule"/>
    <w:uiPriority w:val="99"/>
    <w:semiHidden/>
    <w:rsid w:val="00F83044"/>
    <w:rPr>
      <w:rFonts w:ascii="Arial" w:hAnsi="Arial" w:eastAsia="Times New Roman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83044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KonecformuleChar" w:customStyle="true">
    <w:name w:val="z-Konec formuláře Char"/>
    <w:basedOn w:val="Standardnpsmoodstavce"/>
    <w:link w:val="z-Konecformule"/>
    <w:uiPriority w:val="99"/>
    <w:semiHidden/>
    <w:rsid w:val="00F83044"/>
    <w:rPr>
      <w:rFonts w:ascii="Arial" w:hAnsi="Arial" w:eastAsia="Times New Roman" w:cs="Arial"/>
      <w:vanish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40610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111136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95729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73707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7362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56761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8245233-AC40-4936-BC1F-FFA2BC7151B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6</properties:Pages>
  <properties:Words>1638</properties:Words>
  <properties:Characters>9668</properties:Characters>
  <properties:Lines>80</properties:Lines>
  <properties:Paragraphs>22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11284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2020-07-09T16:17:00Z</dcterms:created>
  <dc:creator/>
  <cp:lastModifiedBy/>
  <cp:lastPrinted>2020-05-04T13:19:00Z</cp:lastPrinted>
  <dcterms:modified xmlns:xsi="http://www.w3.org/2001/XMLSchema-instance" xsi:type="dcterms:W3CDTF">2020-07-13T13:26:00Z</dcterms:modified>
  <cp:revision>4</cp:revision>
  <dc:title/>
</cp:coreProperties>
</file>