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56386" w:rsidR="004664FA" w:rsidP="004664FA" w:rsidRDefault="004664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386">
        <w:rPr>
          <w:rFonts w:ascii="Times New Roman" w:hAnsi="Times New Roman" w:cs="Times New Roman"/>
          <w:b/>
          <w:sz w:val="24"/>
          <w:szCs w:val="24"/>
        </w:rPr>
        <w:t xml:space="preserve">Tabulka jednotlivých obcí a </w:t>
      </w:r>
      <w:r>
        <w:rPr>
          <w:rFonts w:ascii="Times New Roman" w:hAnsi="Times New Roman" w:cs="Times New Roman"/>
          <w:b/>
          <w:sz w:val="24"/>
          <w:szCs w:val="24"/>
        </w:rPr>
        <w:t xml:space="preserve">geografických </w:t>
      </w:r>
      <w:r w:rsidRPr="00556386">
        <w:rPr>
          <w:rFonts w:ascii="Times New Roman" w:hAnsi="Times New Roman" w:cs="Times New Roman"/>
          <w:b/>
          <w:sz w:val="24"/>
          <w:szCs w:val="24"/>
        </w:rPr>
        <w:t>informačních systémů, které používají:</w:t>
      </w:r>
    </w:p>
    <w:tbl>
      <w:tblPr>
        <w:tblStyle w:val="Mkatabulky"/>
        <w:tblpPr w:leftFromText="141" w:rightFromText="141" w:vertAnchor="text" w:horzAnchor="margin" w:tblpXSpec="center" w:tblpY="315"/>
        <w:tblW w:w="6668" w:type="dxa"/>
        <w:tblLook w:firstRow="1" w:lastRow="0" w:firstColumn="1" w:lastColumn="0" w:noHBand="0" w:noVBand="1" w:val="04A0"/>
      </w:tblPr>
      <w:tblGrid>
        <w:gridCol w:w="4165"/>
        <w:gridCol w:w="2503"/>
      </w:tblGrid>
      <w:tr w:rsidRPr="00575D24" w:rsidR="008915AA" w:rsidTr="008915AA">
        <w:trPr>
          <w:trHeight w:val="604"/>
        </w:trPr>
        <w:tc>
          <w:tcPr>
            <w:tcW w:w="4165" w:type="dxa"/>
            <w:vAlign w:val="center"/>
          </w:tcPr>
          <w:p w:rsidRPr="00556386" w:rsidR="008915AA" w:rsidP="00BB13EE" w:rsidRDefault="008915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Obec</w:t>
            </w:r>
          </w:p>
        </w:tc>
        <w:tc>
          <w:tcPr>
            <w:tcW w:w="2503" w:type="dxa"/>
            <w:vAlign w:val="center"/>
          </w:tcPr>
          <w:p w:rsidRPr="00556386" w:rsidR="008915AA" w:rsidP="00BB13EE" w:rsidRDefault="008915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GIS</w:t>
            </w:r>
          </w:p>
        </w:tc>
      </w:tr>
      <w:tr w:rsidR="008915AA" w:rsidTr="008915AA">
        <w:trPr>
          <w:trHeight w:val="317"/>
        </w:trPr>
        <w:tc>
          <w:tcPr>
            <w:tcW w:w="4165" w:type="dxa"/>
            <w:tcBorders>
              <w:bottom w:val="single" w:color="auto" w:sz="4" w:space="0"/>
            </w:tcBorders>
            <w:shd w:val="clear" w:color="auto" w:fill="auto"/>
          </w:tcPr>
          <w:p w:rsidRPr="00556386"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Dublovice</w:t>
            </w:r>
          </w:p>
        </w:tc>
        <w:tc>
          <w:tcPr>
            <w:tcW w:w="2503" w:type="dxa"/>
            <w:tcBorders>
              <w:bottom w:val="single" w:color="auto" w:sz="4" w:space="0"/>
            </w:tcBorders>
            <w:shd w:val="clear" w:color="auto" w:fill="auto"/>
          </w:tcPr>
          <w:p w:rsidRPr="00556386"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GObec</w:t>
            </w:r>
            <w:proofErr w:type="spellEnd"/>
          </w:p>
        </w:tc>
      </w:tr>
      <w:tr w:rsidR="008915AA" w:rsidTr="008915AA">
        <w:trPr>
          <w:trHeight w:val="328"/>
        </w:trPr>
        <w:tc>
          <w:tcPr>
            <w:tcW w:w="4165" w:type="dxa"/>
            <w:shd w:val="clear" w:color="auto" w:fill="auto"/>
          </w:tcPr>
          <w:p w:rsidRPr="00556386"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Jesenice</w:t>
            </w:r>
          </w:p>
        </w:tc>
        <w:tc>
          <w:tcPr>
            <w:tcW w:w="2503" w:type="dxa"/>
            <w:shd w:val="clear" w:color="auto" w:fill="auto"/>
          </w:tcPr>
          <w:p w:rsidRPr="00556386"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GObec</w:t>
            </w:r>
            <w:proofErr w:type="spellEnd"/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Kňovice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nemají</w:t>
            </w:r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Kosova Hora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GIS online</w:t>
            </w:r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Krásná Hora nad Vltavou</w:t>
            </w:r>
          </w:p>
        </w:tc>
        <w:tc>
          <w:tcPr>
            <w:tcW w:w="2503" w:type="dxa"/>
          </w:tcPr>
          <w:p w:rsidR="008915AA" w:rsidP="00BB13EE" w:rsidRDefault="002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Mapotip</w:t>
            </w:r>
            <w:proofErr w:type="spellEnd"/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Křepenice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Cleerio</w:t>
            </w:r>
            <w:proofErr w:type="spellEnd"/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Milešov</w:t>
            </w:r>
          </w:p>
        </w:tc>
        <w:tc>
          <w:tcPr>
            <w:tcW w:w="2503" w:type="dxa"/>
          </w:tcPr>
          <w:p w:rsidR="008915AA" w:rsidP="00BB13EE" w:rsidRDefault="00C66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Cleerio</w:t>
            </w:r>
            <w:proofErr w:type="spellEnd"/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Nalžovice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Cleerio</w:t>
            </w:r>
            <w:proofErr w:type="spellEnd"/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Nedrahovice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GObec</w:t>
            </w:r>
            <w:proofErr w:type="spellEnd"/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Osečany</w:t>
            </w:r>
          </w:p>
        </w:tc>
        <w:tc>
          <w:tcPr>
            <w:tcW w:w="2503" w:type="dxa"/>
          </w:tcPr>
          <w:p w:rsidR="008915AA" w:rsidP="00BB13EE" w:rsidRDefault="002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nemají</w:t>
            </w:r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Petrovice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nemají</w:t>
            </w:r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Počepice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GIS online</w:t>
            </w:r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Prosenická Lhota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nemají</w:t>
            </w:r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Příčovy</w:t>
            </w:r>
          </w:p>
        </w:tc>
        <w:tc>
          <w:tcPr>
            <w:tcW w:w="2503" w:type="dxa"/>
          </w:tcPr>
          <w:p w:rsidR="008915AA" w:rsidP="00BB13EE" w:rsidRDefault="00D6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nemají</w:t>
            </w:r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Radíč</w:t>
            </w:r>
          </w:p>
        </w:tc>
        <w:tc>
          <w:tcPr>
            <w:tcW w:w="2503" w:type="dxa"/>
          </w:tcPr>
          <w:p w:rsidR="008915AA" w:rsidP="00BB13EE" w:rsidRDefault="002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nemají</w:t>
            </w:r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Solenice</w:t>
            </w:r>
          </w:p>
        </w:tc>
        <w:tc>
          <w:tcPr>
            <w:tcW w:w="2503" w:type="dxa"/>
          </w:tcPr>
          <w:p w:rsidR="008915AA" w:rsidP="00BB13EE" w:rsidRDefault="0056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GObec</w:t>
            </w:r>
            <w:proofErr w:type="spellEnd"/>
          </w:p>
        </w:tc>
      </w:tr>
      <w:tr w:rsidR="008915AA" w:rsidTr="008915AA">
        <w:trPr>
          <w:trHeight w:val="301"/>
        </w:trPr>
        <w:tc>
          <w:tcPr>
            <w:tcW w:w="4165" w:type="dxa"/>
          </w:tcPr>
          <w:p w:rsidR="008915AA" w:rsidP="00BB13EE" w:rsidRDefault="0089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Štětkovice</w:t>
            </w:r>
          </w:p>
        </w:tc>
        <w:tc>
          <w:tcPr>
            <w:tcW w:w="2503" w:type="dxa"/>
          </w:tcPr>
          <w:p w:rsidR="008915AA" w:rsidP="00BB13EE" w:rsidRDefault="0056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GObec</w:t>
            </w:r>
            <w:proofErr w:type="spellEnd"/>
          </w:p>
        </w:tc>
      </w:tr>
    </w:tbl>
    <w:p w:rsidR="004664FA" w:rsidP="004664FA" w:rsidRDefault="00466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4FA" w:rsidP="004664FA" w:rsidRDefault="00466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50D" w:rsidRDefault="004C550D"/>
    <w:p w:rsidR="008915AA" w:rsidRDefault="008915AA"/>
    <w:p w:rsidR="008915AA" w:rsidRDefault="008915AA"/>
    <w:p w:rsidR="008915AA" w:rsidRDefault="008915AA"/>
    <w:p w:rsidR="008915AA" w:rsidRDefault="008915AA"/>
    <w:p w:rsidR="008915AA" w:rsidRDefault="008915AA"/>
    <w:p w:rsidR="008915AA" w:rsidRDefault="008915AA"/>
    <w:p w:rsidR="008915AA" w:rsidRDefault="008915AA"/>
    <w:p w:rsidR="008915AA" w:rsidRDefault="008915AA"/>
    <w:p w:rsidR="008915AA" w:rsidRDefault="008915AA"/>
    <w:p w:rsidR="008915AA" w:rsidRDefault="008915AA"/>
    <w:p w:rsidR="008915AA" w:rsidRDefault="008915AA"/>
    <w:p w:rsidR="004D182C" w:rsidRDefault="004D182C"/>
    <w:p w:rsidR="00446569" w:rsidRDefault="00446569"/>
    <w:p w:rsidRPr="003D65F4" w:rsidR="00446569" w:rsidP="00446569" w:rsidRDefault="004465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5F4">
        <w:rPr>
          <w:rFonts w:ascii="Times New Roman" w:hAnsi="Times New Roman" w:cs="Times New Roman"/>
          <w:bCs/>
          <w:sz w:val="24"/>
          <w:szCs w:val="24"/>
        </w:rPr>
        <w:t>Digitální výstup musí být kompatibilní s jednotlivými GIS obce.</w:t>
      </w:r>
    </w:p>
    <w:p w:rsidRPr="003D65F4" w:rsidR="00446569" w:rsidP="00446569" w:rsidRDefault="004465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5F4">
        <w:rPr>
          <w:rFonts w:ascii="Times New Roman" w:hAnsi="Times New Roman" w:cs="Times New Roman"/>
          <w:bCs/>
          <w:sz w:val="24"/>
          <w:szCs w:val="24"/>
        </w:rPr>
        <w:t xml:space="preserve">Veškeré výkresy musí být ve vektorové podobě v souřadnicovém systému S-JTSK a výškovém systému </w:t>
      </w:r>
      <w:proofErr w:type="spellStart"/>
      <w:r w:rsidRPr="003D65F4">
        <w:rPr>
          <w:rFonts w:ascii="Times New Roman" w:hAnsi="Times New Roman" w:cs="Times New Roman"/>
          <w:bCs/>
          <w:sz w:val="24"/>
          <w:szCs w:val="24"/>
        </w:rPr>
        <w:t>Bpv</w:t>
      </w:r>
      <w:proofErr w:type="spellEnd"/>
      <w:r w:rsidRPr="003D65F4">
        <w:rPr>
          <w:rFonts w:ascii="Times New Roman" w:hAnsi="Times New Roman" w:cs="Times New Roman"/>
          <w:bCs/>
          <w:sz w:val="24"/>
          <w:szCs w:val="24"/>
        </w:rPr>
        <w:t>, v editovatelných formátech SHP, DWG, DGN apod</w:t>
      </w:r>
      <w:r>
        <w:rPr>
          <w:rFonts w:ascii="Times New Roman" w:hAnsi="Times New Roman" w:cs="Times New Roman"/>
          <w:bCs/>
          <w:sz w:val="24"/>
          <w:szCs w:val="24"/>
        </w:rPr>
        <w:t xml:space="preserve">. a bude </w:t>
      </w:r>
      <w:r w:rsidRPr="003D65F4">
        <w:rPr>
          <w:rFonts w:ascii="Times New Roman" w:hAnsi="Times New Roman" w:cs="Times New Roman"/>
          <w:bCs/>
          <w:sz w:val="24"/>
          <w:szCs w:val="24"/>
        </w:rPr>
        <w:t xml:space="preserve">konzultován se správcem GIS každé obce kvůli následnému importu dat do GIS obce. </w:t>
      </w:r>
    </w:p>
    <w:p w:rsidR="00446569" w:rsidP="00446569" w:rsidRDefault="004465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5F4">
        <w:rPr>
          <w:rFonts w:ascii="Times New Roman" w:hAnsi="Times New Roman" w:cs="Times New Roman"/>
          <w:bCs/>
          <w:sz w:val="24"/>
          <w:szCs w:val="24"/>
        </w:rPr>
        <w:t xml:space="preserve">Databázová část jednotlivých pasportů bude vytvořena v </w:t>
      </w:r>
      <w:proofErr w:type="spellStart"/>
      <w:r w:rsidRPr="003D65F4">
        <w:rPr>
          <w:rFonts w:ascii="Times New Roman" w:hAnsi="Times New Roman" w:cs="Times New Roman"/>
          <w:bCs/>
          <w:sz w:val="24"/>
          <w:szCs w:val="24"/>
        </w:rPr>
        <w:t>excelu</w:t>
      </w:r>
      <w:proofErr w:type="spellEnd"/>
      <w:r w:rsidRPr="003D65F4">
        <w:rPr>
          <w:rFonts w:ascii="Times New Roman" w:hAnsi="Times New Roman" w:cs="Times New Roman"/>
          <w:bCs/>
          <w:sz w:val="24"/>
          <w:szCs w:val="24"/>
        </w:rPr>
        <w:t xml:space="preserve"> (formát a obsah </w:t>
      </w:r>
      <w:proofErr w:type="spellStart"/>
      <w:r w:rsidRPr="003D65F4">
        <w:rPr>
          <w:rFonts w:ascii="Times New Roman" w:hAnsi="Times New Roman" w:cs="Times New Roman"/>
          <w:bCs/>
          <w:sz w:val="24"/>
          <w:szCs w:val="24"/>
        </w:rPr>
        <w:t>excelovské</w:t>
      </w:r>
      <w:proofErr w:type="spellEnd"/>
      <w:r w:rsidRPr="003D65F4">
        <w:rPr>
          <w:rFonts w:ascii="Times New Roman" w:hAnsi="Times New Roman" w:cs="Times New Roman"/>
          <w:bCs/>
          <w:sz w:val="24"/>
          <w:szCs w:val="24"/>
        </w:rPr>
        <w:t xml:space="preserve"> tabulky bude konzultován se správcem GIS každé obce kvůli následnému importu dat do GIS obce a bude dodavatelem zaslán objednateli ke schválení, před zahájením plnění dat). V případě, že dodavatel disponuje příslušným softwarovým vybavením a znalostmi SW GIS obce (pro každou samostatně) a dohodne-li se tak se správcem GIS dané obce a objednatelem, může dodavatel plnit databázová data přímo do GIS dané obce. V takovém případě není nutné (pokud objednatel neuvede jinak) vytvářet pro danou obec data v </w:t>
      </w:r>
      <w:proofErr w:type="spellStart"/>
      <w:r w:rsidRPr="003D65F4">
        <w:rPr>
          <w:rFonts w:ascii="Times New Roman" w:hAnsi="Times New Roman" w:cs="Times New Roman"/>
          <w:bCs/>
          <w:sz w:val="24"/>
          <w:szCs w:val="24"/>
        </w:rPr>
        <w:t>excelovské</w:t>
      </w:r>
      <w:proofErr w:type="spellEnd"/>
      <w:r w:rsidRPr="003D65F4">
        <w:rPr>
          <w:rFonts w:ascii="Times New Roman" w:hAnsi="Times New Roman" w:cs="Times New Roman"/>
          <w:bCs/>
          <w:sz w:val="24"/>
          <w:szCs w:val="24"/>
        </w:rPr>
        <w:t xml:space="preserve"> tabulce. </w:t>
      </w:r>
    </w:p>
    <w:p w:rsidRPr="003D65F4" w:rsidR="00446569" w:rsidP="00446569" w:rsidRDefault="004465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5F4">
        <w:rPr>
          <w:rFonts w:ascii="Times New Roman" w:hAnsi="Times New Roman" w:cs="Times New Roman"/>
          <w:bCs/>
          <w:sz w:val="24"/>
          <w:szCs w:val="24"/>
        </w:rPr>
        <w:t>Dodavatel poskytne správci každého GIS obce potřebnou součinnost ke zdárnému naplnění (importu) dat do GIS každé obce, včetně nákladů s tím spojených.</w:t>
      </w:r>
    </w:p>
    <w:p w:rsidRPr="003D65F4" w:rsidR="00446569" w:rsidP="00446569" w:rsidRDefault="004465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65F4">
        <w:rPr>
          <w:rFonts w:ascii="Times New Roman" w:hAnsi="Times New Roman" w:cs="Times New Roman"/>
          <w:bCs/>
          <w:sz w:val="24"/>
          <w:szCs w:val="24"/>
        </w:rPr>
        <w:t xml:space="preserve">Pokud obec GIS nemá, bude výstup zpracován tak, aby byl v budoucnu </w:t>
      </w:r>
      <w:proofErr w:type="spellStart"/>
      <w:r w:rsidRPr="003D65F4">
        <w:rPr>
          <w:rFonts w:ascii="Times New Roman" w:hAnsi="Times New Roman" w:cs="Times New Roman"/>
          <w:bCs/>
          <w:sz w:val="24"/>
          <w:szCs w:val="24"/>
        </w:rPr>
        <w:t>zapracovatelný</w:t>
      </w:r>
      <w:proofErr w:type="spellEnd"/>
      <w:r w:rsidRPr="003D65F4">
        <w:rPr>
          <w:rFonts w:ascii="Times New Roman" w:hAnsi="Times New Roman" w:cs="Times New Roman"/>
          <w:bCs/>
          <w:sz w:val="24"/>
          <w:szCs w:val="24"/>
        </w:rPr>
        <w:t xml:space="preserve"> do standardních GIS. Zároveň takové obci budou data zapracovány do volně šiřitelní GIS prohlížečky.</w:t>
      </w:r>
    </w:p>
    <w:p w:rsidRPr="005652A6" w:rsidR="003D5C00" w:rsidRDefault="003D5C0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bookmarkEnd w:id="0"/>
    </w:p>
    <w:sectPr w:rsidRPr="005652A6" w:rsidR="003D5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FD3CA8"/>
    <w:multiLevelType w:val="hybridMultilevel"/>
    <w:tmpl w:val="C818D498"/>
    <w:lvl w:ilvl="0" w:tplc="5372AD2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9694BD2"/>
    <w:multiLevelType w:val="hybridMultilevel"/>
    <w:tmpl w:val="27AA0490"/>
    <w:lvl w:ilvl="0" w:tplc="25464AA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FA"/>
    <w:rsid w:val="002063C4"/>
    <w:rsid w:val="0022705E"/>
    <w:rsid w:val="002A0E85"/>
    <w:rsid w:val="002F65D7"/>
    <w:rsid w:val="003D5C00"/>
    <w:rsid w:val="003F5F10"/>
    <w:rsid w:val="00446569"/>
    <w:rsid w:val="00451AC5"/>
    <w:rsid w:val="004664FA"/>
    <w:rsid w:val="004C550D"/>
    <w:rsid w:val="004D182C"/>
    <w:rsid w:val="005652A6"/>
    <w:rsid w:val="008915AA"/>
    <w:rsid w:val="009537CE"/>
    <w:rsid w:val="00C6615D"/>
    <w:rsid w:val="00D65644"/>
    <w:rsid w:val="00D65FBC"/>
    <w:rsid w:val="00D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406B1CF9-90C5-4B1F-94CD-AD385C97F8C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664F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64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3D5C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F5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243</properties:Words>
  <properties:Characters>1436</properties:Characters>
  <properties:Lines>11</properties:Lines>
  <properties:Paragraphs>3</properties:Paragraphs>
  <properties:TotalTime>136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2020-04-13T10:08:00Z</dcterms:created>
  <dc:creator/>
  <dc:description/>
  <cp:keywords/>
  <cp:lastModifiedBy/>
  <cp:lastPrinted>2020-04-30T08:57:00Z</cp:lastPrinted>
  <dcterms:modified xmlns:xsi="http://www.w3.org/2001/XMLSchema-instance" xsi:type="dcterms:W3CDTF">2020-06-04T13:02:00Z</dcterms:modified>
  <cp:revision>12</cp:revision>
  <dc:subject/>
  <dc:title/>
</cp:coreProperties>
</file>