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A6290A" w:rsidR="00A93829" w:rsidP="008F397F" w:rsidRDefault="008F397F" w14:paraId="4D27487C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sz w:val="24"/>
          <w:szCs w:val="24"/>
        </w:rPr>
      </w:pPr>
      <w:r w:rsidRPr="00A6290A">
        <w:rPr>
          <w:rFonts w:cs="Arial"/>
          <w:b/>
          <w:sz w:val="24"/>
          <w:szCs w:val="24"/>
        </w:rPr>
        <w:t xml:space="preserve">Příloha č. </w:t>
      </w:r>
      <w:r w:rsidRPr="00A6290A" w:rsidR="00B0559A">
        <w:rPr>
          <w:rFonts w:cs="Arial"/>
          <w:b/>
          <w:sz w:val="24"/>
          <w:szCs w:val="24"/>
        </w:rPr>
        <w:t>1</w:t>
      </w:r>
      <w:r w:rsidRPr="00A6290A" w:rsidR="00A93829">
        <w:rPr>
          <w:rFonts w:cs="Arial"/>
          <w:b/>
          <w:sz w:val="24"/>
          <w:szCs w:val="24"/>
        </w:rPr>
        <w:t xml:space="preserve"> </w:t>
      </w:r>
      <w:r w:rsidRPr="00A6290A">
        <w:rPr>
          <w:rFonts w:cs="Arial"/>
          <w:b/>
          <w:sz w:val="24"/>
          <w:szCs w:val="24"/>
        </w:rPr>
        <w:t xml:space="preserve">Specifikace předmětu plnění </w:t>
      </w:r>
    </w:p>
    <w:p w:rsidRPr="00A6290A" w:rsidR="008F397F" w:rsidP="008F397F" w:rsidRDefault="008F397F" w14:paraId="7714A45F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F397F" w:rsidRDefault="008F397F" w14:paraId="6DF2BCDB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SW pro podporu řízení v k</w:t>
      </w:r>
      <w:r w:rsidRPr="00A6290A" w:rsidR="00FE10AD">
        <w:rPr>
          <w:rFonts w:cs="Arial"/>
          <w:szCs w:val="20"/>
        </w:rPr>
        <w:t>ontextu plnění požadavků systému</w:t>
      </w:r>
      <w:r w:rsidRPr="00A6290A">
        <w:rPr>
          <w:rFonts w:cs="Arial"/>
          <w:szCs w:val="20"/>
        </w:rPr>
        <w:t xml:space="preserve"> kvality (</w:t>
      </w:r>
      <w:r w:rsidRPr="00A6290A" w:rsidR="00CC7FF3">
        <w:rPr>
          <w:rFonts w:cs="Arial"/>
          <w:szCs w:val="20"/>
        </w:rPr>
        <w:t xml:space="preserve">dle </w:t>
      </w:r>
      <w:r w:rsidRPr="00A6290A" w:rsidR="00CC7FF3">
        <w:t>Metodického pokynu pro řízení kvality ve služebních úřadech, MV ČR, březen 2018</w:t>
      </w:r>
      <w:r w:rsidRPr="00A6290A" w:rsidR="00FE10AD">
        <w:rPr>
          <w:rFonts w:cs="Arial"/>
          <w:szCs w:val="20"/>
        </w:rPr>
        <w:t>)</w:t>
      </w:r>
      <w:r w:rsidRPr="00A6290A" w:rsidR="00A93829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musí splňovat následující specifické požadavky:</w:t>
      </w:r>
    </w:p>
    <w:p w:rsidRPr="00A6290A" w:rsidR="00A93829" w:rsidP="008F397F" w:rsidRDefault="00A93829" w14:paraId="14441094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F397F" w:rsidRDefault="008F397F" w14:paraId="123CAA5A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Procesní modul musí umožňovat:</w:t>
      </w:r>
    </w:p>
    <w:p w:rsidRPr="00A6290A" w:rsidR="00FE10AD" w:rsidP="008F397F" w:rsidRDefault="00FE10AD" w14:paraId="3C5FF518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FE10AD" w:rsidRDefault="008F397F" w14:paraId="484A6E9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tvorbu hierarchicky uspořádaných procesních modulů</w:t>
      </w:r>
    </w:p>
    <w:p w:rsidRPr="00A6290A" w:rsidR="008F397F" w:rsidP="00FE10AD" w:rsidRDefault="008F397F" w14:paraId="6A824F27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uživatelské nastavení objektů pro modulování procesů</w:t>
      </w:r>
    </w:p>
    <w:p w:rsidRPr="00A6290A" w:rsidR="008F397F" w:rsidP="00FE10AD" w:rsidRDefault="008F397F" w14:paraId="24238E5F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vytváření grafických procesních diagramů v modulu</w:t>
      </w:r>
    </w:p>
    <w:p w:rsidRPr="00A6290A" w:rsidR="008F397F" w:rsidP="00FE10AD" w:rsidRDefault="008F397F" w14:paraId="03198804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přiřazování vstupů, výstupů a zdrojů k procesů</w:t>
      </w:r>
      <w:r w:rsidR="006A3455">
        <w:rPr>
          <w:rFonts w:cs="Arial"/>
          <w:szCs w:val="20"/>
        </w:rPr>
        <w:t>m</w:t>
      </w:r>
      <w:r w:rsidRPr="00A6290A">
        <w:rPr>
          <w:rFonts w:cs="Arial"/>
          <w:szCs w:val="20"/>
        </w:rPr>
        <w:t xml:space="preserve"> s možností uživatelsky definovat typy těchto</w:t>
      </w:r>
    </w:p>
    <w:p w:rsidRPr="00A6290A" w:rsidR="008F397F" w:rsidP="00FE10AD" w:rsidRDefault="008F397F" w14:paraId="0583A918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objektů (např. tištěný dokument, elektronický dokument, software…)</w:t>
      </w:r>
    </w:p>
    <w:p w:rsidRPr="00A6290A" w:rsidR="008F397F" w:rsidP="00FE10AD" w:rsidRDefault="008F397F" w14:paraId="26FAB492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 xml:space="preserve">vytvářet vazby vstupů, výstupů a zdrojů na </w:t>
      </w:r>
      <w:r w:rsidRPr="009968DB">
        <w:rPr>
          <w:rFonts w:cs="Arial"/>
          <w:szCs w:val="20"/>
        </w:rPr>
        <w:t xml:space="preserve">externí datová úložiště včetně </w:t>
      </w:r>
      <w:r w:rsidRPr="00A2488E">
        <w:rPr>
          <w:rFonts w:cs="Arial"/>
          <w:szCs w:val="20"/>
        </w:rPr>
        <w:t>internetu</w:t>
      </w:r>
      <w:r w:rsidRPr="00A6290A">
        <w:rPr>
          <w:rFonts w:cs="Arial"/>
          <w:szCs w:val="20"/>
        </w:rPr>
        <w:t xml:space="preserve"> s možností</w:t>
      </w:r>
    </w:p>
    <w:p w:rsidRPr="00A6290A" w:rsidR="008F397F" w:rsidP="00FE10AD" w:rsidRDefault="008F397F" w14:paraId="7AEE0E02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otevírat navázané dokumenty přímo z prostředí procesního modulu</w:t>
      </w:r>
    </w:p>
    <w:p w:rsidRPr="00A6290A" w:rsidR="008F397F" w:rsidP="00FE10AD" w:rsidRDefault="008F397F" w14:paraId="199C5089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definovat procesní „role“ pro vykonavatele procesů</w:t>
      </w:r>
    </w:p>
    <w:p w:rsidRPr="00A6290A" w:rsidR="008F397F" w:rsidP="00FE10AD" w:rsidRDefault="008F397F" w14:paraId="1CCA65EC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uživatelsky definovat možnosti typu odpovědnosti role k procesnímu kroku (např. RASCI matice)</w:t>
      </w:r>
    </w:p>
    <w:p w:rsidRPr="00A6290A" w:rsidR="008F397F" w:rsidP="000326C3" w:rsidRDefault="008F397F" w14:paraId="1BB4D385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procesní kroky propojovat s dalšími klíčovými prvky integrovaného systému řízení – minimálně</w:t>
      </w:r>
      <w:r w:rsidRPr="00A6290A" w:rsidR="00FE10AD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musí být možné k libovolnému procesnímu kroku nastavit libovolný ukazatel výkonnosti (KPI,</w:t>
      </w:r>
      <w:r w:rsidRPr="00A6290A" w:rsidR="00FE10AD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PPI), riziko, které daný proces ohrožuje, a řídící dokumenty (směrnice, vzory záznamů), které</w:t>
      </w:r>
      <w:r w:rsidRPr="00A6290A" w:rsidR="00FE10AD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definují požadavky na provedení procesu</w:t>
      </w:r>
    </w:p>
    <w:p w:rsidRPr="00A6290A" w:rsidR="008F397F" w:rsidP="00FE10AD" w:rsidRDefault="008F397F" w14:paraId="0323656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textový popis procesů a procesní kroků s možností generovat textové „procesní směrnice“ ve</w:t>
      </w:r>
      <w:r w:rsidRPr="00A6290A" w:rsidR="00FE10AD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formátu pdf</w:t>
      </w:r>
    </w:p>
    <w:p w:rsidRPr="00A6290A" w:rsidR="008F397F" w:rsidP="00FE10AD" w:rsidRDefault="008F397F" w14:paraId="7FF6740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uživatelsky definovat objekty aktuálně zobrazené v diagramu (možnost skrýt nebo zobrazit</w:t>
      </w:r>
      <w:r w:rsidRPr="00A6290A" w:rsidR="00FE10AD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různé typy objektů z důvodu přehlednosti a účelu využití procesního diagramu</w:t>
      </w:r>
    </w:p>
    <w:p w:rsidRPr="00A6290A" w:rsidR="00FE10AD" w:rsidP="00FE10AD" w:rsidRDefault="00FE10AD" w14:paraId="2CCD957F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FE10AD" w:rsidP="008F397F" w:rsidRDefault="00FE10AD" w14:paraId="65ED0406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8F397F" w:rsidRDefault="008F397F" w14:paraId="50C040AE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Organizační modul musí umožňovat:</w:t>
      </w:r>
    </w:p>
    <w:p w:rsidRPr="00A6290A" w:rsidR="00FE10AD" w:rsidP="008F397F" w:rsidRDefault="00FE10AD" w14:paraId="7A7E3FA1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335CE2" w:rsidRDefault="008F397F" w14:paraId="585BFD52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vedení evidence osob, pracovních míst a organizačních jednotek</w:t>
      </w:r>
    </w:p>
    <w:p w:rsidRPr="00A6290A" w:rsidR="008F397F" w:rsidP="00335CE2" w:rsidRDefault="008F397F" w14:paraId="5C121A1D" w14:textId="586819DF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1D42DF">
        <w:rPr>
          <w:rFonts w:cs="Arial"/>
          <w:szCs w:val="20"/>
        </w:rPr>
        <w:t>vytváření mod</w:t>
      </w:r>
      <w:r w:rsidRPr="001D42DF" w:rsidR="002C458A">
        <w:rPr>
          <w:rFonts w:cs="Arial"/>
          <w:szCs w:val="20"/>
        </w:rPr>
        <w:t>e</w:t>
      </w:r>
      <w:r w:rsidRPr="001D42DF">
        <w:rPr>
          <w:rFonts w:cs="Arial"/>
          <w:szCs w:val="20"/>
        </w:rPr>
        <w:t>lu organizační</w:t>
      </w:r>
      <w:r w:rsidRPr="00A6290A">
        <w:rPr>
          <w:rFonts w:cs="Arial"/>
          <w:szCs w:val="20"/>
        </w:rPr>
        <w:t xml:space="preserve"> struktury s využitím evidence osob, pracovních míst a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organizačních jednotek</w:t>
      </w:r>
    </w:p>
    <w:p w:rsidRPr="00A6290A" w:rsidR="008F397F" w:rsidP="00335CE2" w:rsidRDefault="008F397F" w14:paraId="3D80B6E2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vytváření vazeb nadřízenosti a podřízenosti</w:t>
      </w:r>
    </w:p>
    <w:p w:rsidRPr="00A6290A" w:rsidR="008F397F" w:rsidP="00335CE2" w:rsidRDefault="008F397F" w14:paraId="0DF4C89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vytváření přechodných organizačních jednotek – týmů</w:t>
      </w:r>
    </w:p>
    <w:p w:rsidRPr="00A6290A" w:rsidR="008F397F" w:rsidP="00335CE2" w:rsidRDefault="008F397F" w14:paraId="02C0A73F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propojení pracovních míst s jejich odpovědnostmi v procesech s využitím procesních rolí</w:t>
      </w:r>
    </w:p>
    <w:p w:rsidRPr="00A6290A" w:rsidR="008F397F" w:rsidP="00335CE2" w:rsidRDefault="008F397F" w14:paraId="33DCD38F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datové synchronizace s personálními systémy</w:t>
      </w:r>
    </w:p>
    <w:p w:rsidRPr="00A6290A" w:rsidR="00FE10AD" w:rsidP="008F397F" w:rsidRDefault="00FE10AD" w14:paraId="39ACED38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FE10AD" w:rsidP="008F397F" w:rsidRDefault="00FE10AD" w14:paraId="3A1546C6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8F397F" w:rsidRDefault="008F397F" w14:paraId="5D48F411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Modul ukazatelů, cílů, metrik a jejich reporting musí umožnovat:</w:t>
      </w:r>
    </w:p>
    <w:p w:rsidRPr="00A6290A" w:rsidR="00FE10AD" w:rsidP="008F397F" w:rsidRDefault="00FE10AD" w14:paraId="52C81DB8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335CE2" w:rsidRDefault="008F397F" w14:paraId="62290B1C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vizualizace a zobrazení strategické mapy/mapy ukazatelů</w:t>
      </w:r>
    </w:p>
    <w:p w:rsidRPr="00A6290A" w:rsidR="008F397F" w:rsidP="00335CE2" w:rsidRDefault="008F397F" w14:paraId="5B9C2742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systém reportingu a vyhodnocování jednotlivých KPIS</w:t>
      </w:r>
    </w:p>
    <w:p w:rsidRPr="00A6290A" w:rsidR="008F397F" w:rsidP="00335CE2" w:rsidRDefault="008F397F" w14:paraId="109AF302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definování požadované hodnoty včetně mezí pro signalizaci neplnění</w:t>
      </w:r>
    </w:p>
    <w:p w:rsidRPr="00A6290A" w:rsidR="008F397F" w:rsidP="00335CE2" w:rsidRDefault="008F397F" w14:paraId="23695A0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stanovení zodpovědnosti konkrétního pracovního místa za daný ukazatel</w:t>
      </w:r>
      <w:bookmarkStart w:name="_GoBack" w:id="0"/>
      <w:bookmarkEnd w:id="0"/>
    </w:p>
    <w:p w:rsidRPr="00A6290A" w:rsidR="008F397F" w:rsidP="00335CE2" w:rsidRDefault="008F397F" w14:paraId="1BAEE71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podpora reportování plnění ukazatelů a jejich vizualizaci formou „semafor systému“</w:t>
      </w:r>
    </w:p>
    <w:p w:rsidRPr="00A6290A" w:rsidR="008F397F" w:rsidP="00335CE2" w:rsidRDefault="008F397F" w14:paraId="1FE4AB4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vzájemně propojovat a vytvářet vypočtené ukazatele s uživatelskou definicí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výpočtových vzorců</w:t>
      </w:r>
    </w:p>
    <w:p w:rsidRPr="00A6290A" w:rsidR="008F397F" w:rsidP="00335CE2" w:rsidRDefault="008F397F" w14:paraId="228AE28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definování procesních parametrů výkonnosti (Process Performance Indicators), ukazatele bude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možno připojit k procesu i jeho části (činnost)</w:t>
      </w:r>
    </w:p>
    <w:p w:rsidRPr="00A6290A" w:rsidR="008F397F" w:rsidP="00335CE2" w:rsidRDefault="008F397F" w14:paraId="452085C5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komplexní podpora komunikace pracovníků (komentáře, návrhy opatření, chat k</w:t>
      </w:r>
      <w:r w:rsidRPr="00A6290A" w:rsidR="00335CE2">
        <w:rPr>
          <w:rFonts w:cs="Arial"/>
          <w:szCs w:val="20"/>
        </w:rPr>
        <w:t> </w:t>
      </w:r>
      <w:r w:rsidRPr="00A6290A">
        <w:rPr>
          <w:rFonts w:cs="Arial"/>
          <w:szCs w:val="20"/>
        </w:rPr>
        <w:t>výsledkům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reportingu podle nastavených práv)</w:t>
      </w:r>
    </w:p>
    <w:p w:rsidRPr="00A6290A" w:rsidR="008F397F" w:rsidP="00335CE2" w:rsidRDefault="008F397F" w14:paraId="0BB8A9AA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propojení cílů/ukazatelů do hodnocení/motivace zaměstnanců – tvorba osobních ukazatelů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výkonnost</w:t>
      </w:r>
    </w:p>
    <w:p w:rsidRPr="00A6290A" w:rsidR="008F397F" w:rsidP="00335CE2" w:rsidRDefault="008F397F" w14:paraId="4651A318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datových vazeb ukazatelů na jiné informační systémy, automatizované načítání hodnot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z externích i interních databází, ruční reportování KPI</w:t>
      </w:r>
    </w:p>
    <w:p w:rsidRPr="00A6290A" w:rsidR="00335CE2" w:rsidP="00335CE2" w:rsidRDefault="008F397F" w14:paraId="44EA9C5F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řízení kompetencí pro procesy</w:t>
      </w:r>
      <w:r w:rsidRPr="00A6290A" w:rsidR="00335CE2">
        <w:rPr>
          <w:rFonts w:cs="Arial"/>
          <w:szCs w:val="20"/>
        </w:rPr>
        <w:t xml:space="preserve"> </w:t>
      </w:r>
    </w:p>
    <w:p w:rsidRPr="00A6290A" w:rsidR="008F397F" w:rsidP="00335CE2" w:rsidRDefault="008F397F" w14:paraId="777DBB61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lastRenderedPageBreak/>
        <w:t>vytváření souborů požadavků na kompetence (znalosti a dovednosti) lidí, propojení požadavků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na kompetence s konkrétním pracovním místem (kompetenční modul pracovního místa)</w:t>
      </w:r>
    </w:p>
    <w:p w:rsidRPr="00A6290A" w:rsidR="008F397F" w:rsidP="00335CE2" w:rsidRDefault="008F397F" w14:paraId="2D8A7465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podpora sebehodnocení a hodnocení a kompetencí zaměstnanců a archivace výsledků</w:t>
      </w:r>
      <w:r w:rsidRPr="00A6290A" w:rsidR="00335CE2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hodnocení pro auditní účely</w:t>
      </w:r>
    </w:p>
    <w:p w:rsidRPr="00A6290A" w:rsidR="00FE10AD" w:rsidP="008F397F" w:rsidRDefault="00FE10AD" w14:paraId="33A01FC8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FE10AD" w:rsidP="008F397F" w:rsidRDefault="00FE10AD" w14:paraId="20F01460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8F397F" w:rsidRDefault="008F397F" w14:paraId="354A5CC0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Modul řízení procesních rizik musí umožňovat:</w:t>
      </w:r>
    </w:p>
    <w:p w:rsidRPr="00A6290A" w:rsidR="00FE10AD" w:rsidP="009E443F" w:rsidRDefault="00FE10AD" w14:paraId="00D4FC3C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9E443F" w:rsidRDefault="008F397F" w14:paraId="05DD2C0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vytváření katalogu a karet rizik včetně hodnocení jejich významnosti (pravděpodobnost a</w:t>
      </w:r>
      <w:r w:rsidRPr="00A6290A" w:rsidR="009E443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závažnost)</w:t>
      </w:r>
    </w:p>
    <w:p w:rsidRPr="00A6290A" w:rsidR="008F397F" w:rsidP="009E443F" w:rsidRDefault="009E443F" w14:paraId="10EF55DA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př</w:t>
      </w:r>
      <w:r w:rsidRPr="00A6290A" w:rsidR="008F397F">
        <w:rPr>
          <w:rFonts w:cs="Arial"/>
          <w:szCs w:val="20"/>
        </w:rPr>
        <w:t>iřazení rizik ke konkrétním procesům, které jsou riziky ohroženy</w:t>
      </w:r>
    </w:p>
    <w:p w:rsidRPr="00A6290A" w:rsidR="008F397F" w:rsidP="009E443F" w:rsidRDefault="008F397F" w14:paraId="48BD3F7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stanovování opatření k řešení rizik a jejich přiřazení konkrétním pracovním místům</w:t>
      </w:r>
    </w:p>
    <w:p w:rsidRPr="00A6290A" w:rsidR="008F397F" w:rsidP="009E443F" w:rsidRDefault="008F397F" w14:paraId="1F391D7F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kontrola plnění opatření</w:t>
      </w:r>
    </w:p>
    <w:p w:rsidRPr="00A6290A" w:rsidR="00FE10AD" w:rsidP="008F397F" w:rsidRDefault="00FE10AD" w14:paraId="6D2D4596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FE10AD" w:rsidP="008F397F" w:rsidRDefault="00FE10AD" w14:paraId="7CD36B06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8F397F" w:rsidRDefault="008F397F" w14:paraId="55BDB5CC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Modul řízení zdrojů (dokumentace, aktiva, sw, hw, pomůcky, vybavení,…) musí umožňovat:</w:t>
      </w:r>
    </w:p>
    <w:p w:rsidRPr="00A6290A" w:rsidR="00FE10AD" w:rsidP="008F397F" w:rsidRDefault="00FE10AD" w14:paraId="69F42D3F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743E7C" w:rsidRDefault="008F397F" w14:paraId="5778B76E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uživatelské nastavení typů objektů zdroje</w:t>
      </w:r>
    </w:p>
    <w:p w:rsidRPr="00A6290A" w:rsidR="008F397F" w:rsidP="00743E7C" w:rsidRDefault="008F397F" w14:paraId="4D21E63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strukturovaného uspořádání využitých zdrojů ve stromové struktuře, vyhledávání a</w:t>
      </w:r>
      <w:r w:rsidRPr="00A6290A" w:rsidR="00743E7C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filtrování zdrojů (potenciální budoucí náhrada tištěné řídící dokumentace)</w:t>
      </w:r>
    </w:p>
    <w:p w:rsidRPr="00A6290A" w:rsidR="008F397F" w:rsidP="00743E7C" w:rsidRDefault="00743E7C" w14:paraId="288A3529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u</w:t>
      </w:r>
      <w:r w:rsidRPr="00A6290A" w:rsidR="008F397F">
        <w:rPr>
          <w:rFonts w:cs="Arial"/>
          <w:szCs w:val="20"/>
        </w:rPr>
        <w:t>živatelské vytváření vazeb třídění zdrojů k procesům, rizikům, ukazatelům, metrikám,</w:t>
      </w:r>
      <w:r w:rsidRPr="00A6290A">
        <w:rPr>
          <w:rFonts w:cs="Arial"/>
          <w:szCs w:val="20"/>
        </w:rPr>
        <w:t xml:space="preserve"> </w:t>
      </w:r>
      <w:r w:rsidRPr="00A6290A" w:rsidR="008F397F">
        <w:rPr>
          <w:rFonts w:cs="Arial"/>
          <w:szCs w:val="20"/>
        </w:rPr>
        <w:t>kompetencím, číselníkům QMS)</w:t>
      </w:r>
    </w:p>
    <w:p w:rsidRPr="00A6290A" w:rsidR="008F397F" w:rsidP="00743E7C" w:rsidRDefault="008F397F" w14:paraId="5926238F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datového propojení objektu zdroje s externím datovým úložištěm</w:t>
      </w:r>
    </w:p>
    <w:p w:rsidRPr="00A6290A" w:rsidR="008F397F" w:rsidP="00743E7C" w:rsidRDefault="008F397F" w14:paraId="272F1199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otevírání přiřazených souborů z externích úložišť přímo z datového modulu</w:t>
      </w:r>
    </w:p>
    <w:p w:rsidRPr="00A6290A" w:rsidR="00FE10AD" w:rsidP="008F397F" w:rsidRDefault="00FE10AD" w14:paraId="53C2DC98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FE10AD" w:rsidP="008F397F" w:rsidRDefault="00FE10AD" w14:paraId="75958E07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8F397F" w:rsidRDefault="008F397F" w14:paraId="0576A872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Modul prokazování plnění požadavků systémů kvality musí umožňovat:</w:t>
      </w:r>
    </w:p>
    <w:p w:rsidRPr="00A6290A" w:rsidR="00FE10AD" w:rsidP="008F397F" w:rsidRDefault="00FE10AD" w14:paraId="3428C14E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743E7C" w:rsidRDefault="008F397F" w14:paraId="1A8CA767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podpora definice kontextu organizace a identifikace zainteresovaných stran</w:t>
      </w:r>
    </w:p>
    <w:p w:rsidRPr="00A6290A" w:rsidR="008F397F" w:rsidP="00743E7C" w:rsidRDefault="008F397F" w14:paraId="20FEDAA2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možné vytváření vazeb podle požadavků zvolených normy kvality (případně jiného řídícího</w:t>
      </w:r>
      <w:r w:rsidRPr="00A6290A" w:rsidR="00743E7C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dokumentu),</w:t>
      </w:r>
      <w:r w:rsidRPr="00A6290A" w:rsidR="00743E7C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ke všem objektům procesů, aktivity, rizik, ukazatelů, zdrojů</w:t>
      </w:r>
    </w:p>
    <w:p w:rsidRPr="00A6290A" w:rsidR="008F397F" w:rsidP="00743E7C" w:rsidRDefault="008F397F" w14:paraId="6C1645E0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automatizované vyhledávání všech relevantních prvků procesního dokazujících plnění</w:t>
      </w:r>
    </w:p>
    <w:p w:rsidRPr="00A6290A" w:rsidR="008F397F" w:rsidP="00743E7C" w:rsidRDefault="008F397F" w14:paraId="2D839817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konkrétního článku zvolené normy kvality</w:t>
      </w:r>
    </w:p>
    <w:p w:rsidRPr="00A6290A" w:rsidR="00FE10AD" w:rsidP="008F397F" w:rsidRDefault="00FE10AD" w14:paraId="2C6E6B9F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FE10AD" w:rsidP="008F397F" w:rsidRDefault="00FE10AD" w14:paraId="23236E42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F397F" w:rsidRDefault="008F397F" w14:paraId="214995FF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  <w:u w:val="single"/>
        </w:rPr>
      </w:pPr>
      <w:r w:rsidRPr="00A6290A">
        <w:rPr>
          <w:rFonts w:cs="Arial"/>
          <w:szCs w:val="20"/>
          <w:u w:val="single"/>
        </w:rPr>
        <w:t>FUNKCIONALITY:</w:t>
      </w:r>
    </w:p>
    <w:p w:rsidRPr="00A6290A" w:rsidR="00FE10AD" w:rsidP="008F397F" w:rsidRDefault="00FE10AD" w14:paraId="1F0C1E12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F397F" w:rsidRDefault="008F397F" w14:paraId="2EEA687D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Řízení auditů:</w:t>
      </w:r>
    </w:p>
    <w:p w:rsidRPr="00A6290A" w:rsidR="00FE10AD" w:rsidP="008F397F" w:rsidRDefault="00FE10AD" w14:paraId="71B755FA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743E7C" w:rsidRDefault="008F397F" w14:paraId="216A5E78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definice plánů auditů</w:t>
      </w:r>
    </w:p>
    <w:p w:rsidRPr="00A6290A" w:rsidR="008F397F" w:rsidP="000326C3" w:rsidRDefault="008F397F" w14:paraId="08B6E4CF" w14:textId="2CB56C49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podpora auditů procesů formou vytváření sad auditní</w:t>
      </w:r>
      <w:r w:rsidRPr="00A6290A" w:rsidR="00743E7C">
        <w:rPr>
          <w:rFonts w:cs="Arial"/>
          <w:szCs w:val="20"/>
        </w:rPr>
        <w:t xml:space="preserve">ch otázek (auditor) a odpovědí </w:t>
      </w:r>
      <w:r w:rsidRPr="00A6290A">
        <w:rPr>
          <w:rFonts w:cs="Arial"/>
          <w:szCs w:val="20"/>
        </w:rPr>
        <w:t>(vlastník</w:t>
      </w:r>
      <w:r w:rsidRPr="00A6290A" w:rsidR="00743E7C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procesů)</w:t>
      </w:r>
    </w:p>
    <w:p w:rsidRPr="00A6290A" w:rsidR="008F397F" w:rsidP="00743E7C" w:rsidRDefault="008F397F" w14:paraId="6B748A0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evidence zjištění</w:t>
      </w:r>
    </w:p>
    <w:p w:rsidRPr="00A6290A" w:rsidR="008F397F" w:rsidP="00743E7C" w:rsidRDefault="008F397F" w14:paraId="70E0FF0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stanovování a hodnocení úkolů vyplývajících z výsledků procesních auditů</w:t>
      </w:r>
    </w:p>
    <w:p w:rsidRPr="00A6290A" w:rsidR="008F397F" w:rsidP="00743E7C" w:rsidRDefault="008F397F" w14:paraId="02A53F9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automatické vytváření auditních zpráv ve formátu pdf</w:t>
      </w:r>
    </w:p>
    <w:p w:rsidRPr="00A6290A" w:rsidR="008F397F" w:rsidP="00743E7C" w:rsidRDefault="008F397F" w14:paraId="18860BD5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evidence provedených kontrol</w:t>
      </w:r>
    </w:p>
    <w:p w:rsidRPr="00A6290A" w:rsidR="00FE10AD" w:rsidP="00743E7C" w:rsidRDefault="00FE10AD" w14:paraId="69809AC8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FE10AD" w:rsidP="008F397F" w:rsidRDefault="00FE10AD" w14:paraId="05BEE88A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F397F" w:rsidRDefault="008F397F" w14:paraId="07EBAF9B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Řízení a schvalování:</w:t>
      </w:r>
    </w:p>
    <w:p w:rsidRPr="00A6290A" w:rsidR="00FE10AD" w:rsidP="008F397F" w:rsidRDefault="00FE10AD" w14:paraId="77BC8CFF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743E7C" w:rsidRDefault="008F397F" w14:paraId="1779FB9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mailové notifikace relevantním uživatelům při změně procesu nebo navázaného</w:t>
      </w:r>
      <w:r w:rsidRPr="00A6290A" w:rsidR="00743E7C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objektu (směrnice, zákon, ukazatel)</w:t>
      </w:r>
    </w:p>
    <w:p w:rsidRPr="00A6290A" w:rsidR="008F397F" w:rsidP="000326C3" w:rsidRDefault="008F397F" w14:paraId="3DB67BF2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stanovit uživateli povinnost prokazatelnéh</w:t>
      </w:r>
      <w:r w:rsidRPr="00A6290A" w:rsidR="00743E7C">
        <w:rPr>
          <w:rFonts w:cs="Arial"/>
          <w:szCs w:val="20"/>
        </w:rPr>
        <w:t xml:space="preserve">o seznámení s provedenou změnou </w:t>
      </w:r>
      <w:r w:rsidRPr="00A6290A">
        <w:rPr>
          <w:rFonts w:cs="Arial"/>
          <w:szCs w:val="20"/>
        </w:rPr>
        <w:t>procesu</w:t>
      </w:r>
      <w:r w:rsidRPr="00A6290A" w:rsidR="00743E7C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nebo navázaného objektu</w:t>
      </w:r>
    </w:p>
    <w:p w:rsidRPr="00A6290A" w:rsidR="008F397F" w:rsidP="00743E7C" w:rsidRDefault="008F397F" w14:paraId="1CBDB87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sdílené komentáře k jednotlivým částem datového modulů</w:t>
      </w:r>
    </w:p>
    <w:p w:rsidRPr="00A6290A" w:rsidR="00FE10AD" w:rsidP="008F397F" w:rsidRDefault="00FE10AD" w14:paraId="3559DCD5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F397F" w:rsidRDefault="008F397F" w14:paraId="5379B50A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Řízení úkolů:</w:t>
      </w:r>
    </w:p>
    <w:p w:rsidRPr="00A6290A" w:rsidR="00FE10AD" w:rsidP="008F397F" w:rsidRDefault="00FE10AD" w14:paraId="7F231C6B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743E7C" w:rsidRDefault="008F397F" w14:paraId="01062245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lastRenderedPageBreak/>
        <w:t>podpora zadávání úkolů navázaných na konkrétní procesy nebo procesní kroky (porady,</w:t>
      </w:r>
      <w:r w:rsidRPr="00A6290A" w:rsidR="00743E7C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projekty)</w:t>
      </w:r>
    </w:p>
    <w:p w:rsidRPr="00A6290A" w:rsidR="008F397F" w:rsidP="00743E7C" w:rsidRDefault="008F397F" w14:paraId="635D6C08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stanovování podúkolů</w:t>
      </w:r>
    </w:p>
    <w:p w:rsidRPr="00A6290A" w:rsidR="008F397F" w:rsidP="00743E7C" w:rsidRDefault="008F397F" w14:paraId="12066D3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komentářů nad jednotlivými úkoly</w:t>
      </w:r>
    </w:p>
    <w:p w:rsidRPr="00A6290A" w:rsidR="008F397F" w:rsidP="00743E7C" w:rsidRDefault="008F397F" w14:paraId="1B99858B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notifikace zadání úkolů relevantním osobám</w:t>
      </w:r>
    </w:p>
    <w:p w:rsidRPr="00A6290A" w:rsidR="008F397F" w:rsidP="00743E7C" w:rsidRDefault="008F397F" w14:paraId="6BA4EAC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hromadné rozesílání úkolů skupinám uživatelů</w:t>
      </w:r>
    </w:p>
    <w:p w:rsidRPr="00A6290A" w:rsidR="008F397F" w:rsidP="00743E7C" w:rsidRDefault="008F397F" w14:paraId="30D0BB5A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třídění úkolů dle typů agend</w:t>
      </w:r>
    </w:p>
    <w:p w:rsidRPr="00A6290A" w:rsidR="00FE10AD" w:rsidP="008F397F" w:rsidRDefault="00FE10AD" w14:paraId="52B02F5B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F397F" w:rsidRDefault="008F397F" w14:paraId="4C1590B9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  <w:r w:rsidRPr="00A6290A">
        <w:rPr>
          <w:rFonts w:cs="Arial"/>
          <w:b/>
          <w:bCs/>
          <w:szCs w:val="20"/>
        </w:rPr>
        <w:t>Podpora GDPR:</w:t>
      </w:r>
    </w:p>
    <w:p w:rsidRPr="00A6290A" w:rsidR="00FE10AD" w:rsidP="008F397F" w:rsidRDefault="00FE10AD" w14:paraId="725DDACD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  <w:szCs w:val="20"/>
        </w:rPr>
      </w:pPr>
    </w:p>
    <w:p w:rsidRPr="00A6290A" w:rsidR="008F397F" w:rsidP="0039260F" w:rsidRDefault="008F397F" w14:paraId="159FE34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vytváření katalogu a karet zpracování osobních údajů podle požadavků „Nařízení GDPR“</w:t>
      </w:r>
    </w:p>
    <w:p w:rsidRPr="00A6290A" w:rsidR="008F397F" w:rsidP="0039260F" w:rsidRDefault="008F397F" w14:paraId="31DE2D5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podpora evidence opatření a jejich kontroly jejich plnění</w:t>
      </w:r>
    </w:p>
    <w:p w:rsidRPr="00A6290A" w:rsidR="008F397F" w:rsidP="0039260F" w:rsidRDefault="008F397F" w14:paraId="337D9488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automatizovaný export údajů o zpracování OÚ pro splnění informační povinnosti</w:t>
      </w:r>
    </w:p>
    <w:p w:rsidRPr="00A6290A" w:rsidR="0039260F" w:rsidP="0039260F" w:rsidRDefault="0039260F" w14:paraId="73B7F4E7" w14:textId="77777777">
      <w:pPr>
        <w:autoSpaceDE w:val="false"/>
        <w:autoSpaceDN w:val="false"/>
        <w:adjustRightInd w:val="false"/>
        <w:spacing w:after="0" w:line="240" w:lineRule="auto"/>
        <w:ind w:left="360"/>
        <w:rPr>
          <w:rFonts w:cs="Arial"/>
          <w:szCs w:val="20"/>
        </w:rPr>
      </w:pPr>
    </w:p>
    <w:p w:rsidRPr="00A6290A" w:rsidR="008F397F" w:rsidP="0039260F" w:rsidRDefault="008F397F" w14:paraId="733B3767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  <w:u w:val="single"/>
        </w:rPr>
      </w:pPr>
      <w:r w:rsidRPr="00A6290A">
        <w:rPr>
          <w:rFonts w:cs="Arial"/>
          <w:szCs w:val="20"/>
          <w:u w:val="single"/>
        </w:rPr>
        <w:t>Řízení uživatelských oprávnění:</w:t>
      </w:r>
    </w:p>
    <w:p w:rsidRPr="00A6290A" w:rsidR="0039260F" w:rsidP="0039260F" w:rsidRDefault="0039260F" w14:paraId="41C9636D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65F833EC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nastavení různých uživatelských oprávnění k přístupům a editacím dat modulů</w:t>
      </w:r>
    </w:p>
    <w:p w:rsidRPr="00A6290A" w:rsidR="0039260F" w:rsidP="0039260F" w:rsidRDefault="0039260F" w14:paraId="7DECD114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011DDF23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Uživatelský interface:</w:t>
      </w:r>
    </w:p>
    <w:p w:rsidRPr="00A6290A" w:rsidR="0039260F" w:rsidP="0039260F" w:rsidRDefault="0039260F" w14:paraId="7205E05C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667D0E6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on-line přístup k procesnímu modulu na základě uživatelských oprávnění prostřednictvím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webového prohlížeče</w:t>
      </w:r>
    </w:p>
    <w:p w:rsidRPr="00A6290A" w:rsidR="008F397F" w:rsidP="0039260F" w:rsidRDefault="008F397F" w14:paraId="669F4B47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plně personifikovaný přístup k datům automaticky konfigurovaný na základě pracovního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zařazení zaměstnance a jeho zapojení v procesech a projektech</w:t>
      </w:r>
    </w:p>
    <w:p w:rsidRPr="00A6290A" w:rsidR="008F397F" w:rsidP="0039260F" w:rsidRDefault="008F397F" w14:paraId="0817E147" w14:textId="77777777">
      <w:pPr>
        <w:autoSpaceDE w:val="false"/>
        <w:autoSpaceDN w:val="false"/>
        <w:adjustRightInd w:val="false"/>
        <w:spacing w:after="0" w:line="240" w:lineRule="auto"/>
        <w:ind w:left="993"/>
        <w:rPr>
          <w:rFonts w:cs="Arial"/>
          <w:szCs w:val="20"/>
        </w:rPr>
      </w:pPr>
      <w:r w:rsidRPr="00A6290A">
        <w:rPr>
          <w:rFonts w:cs="Arial"/>
          <w:szCs w:val="20"/>
        </w:rPr>
        <w:t>o přehled všech procesů pracovníka</w:t>
      </w:r>
    </w:p>
    <w:p w:rsidRPr="00A6290A" w:rsidR="008F397F" w:rsidP="0039260F" w:rsidRDefault="008F397F" w14:paraId="172A0549" w14:textId="77777777">
      <w:pPr>
        <w:autoSpaceDE w:val="false"/>
        <w:autoSpaceDN w:val="false"/>
        <w:adjustRightInd w:val="false"/>
        <w:spacing w:after="0" w:line="240" w:lineRule="auto"/>
        <w:ind w:left="993"/>
        <w:rPr>
          <w:rFonts w:cs="Arial"/>
          <w:szCs w:val="20"/>
        </w:rPr>
      </w:pPr>
      <w:r w:rsidRPr="00A6290A">
        <w:rPr>
          <w:rFonts w:cs="Arial"/>
          <w:szCs w:val="20"/>
        </w:rPr>
        <w:t>o interaktivní přístup k dokumentaci určené příslušnému pracovníkovi</w:t>
      </w:r>
    </w:p>
    <w:p w:rsidRPr="00A6290A" w:rsidR="008F397F" w:rsidP="0039260F" w:rsidRDefault="008F397F" w14:paraId="4219869B" w14:textId="77777777">
      <w:pPr>
        <w:autoSpaceDE w:val="false"/>
        <w:autoSpaceDN w:val="false"/>
        <w:adjustRightInd w:val="false"/>
        <w:spacing w:after="0" w:line="240" w:lineRule="auto"/>
        <w:ind w:left="993"/>
        <w:rPr>
          <w:rFonts w:cs="Arial"/>
          <w:szCs w:val="20"/>
        </w:rPr>
      </w:pPr>
      <w:r w:rsidRPr="00A6290A">
        <w:rPr>
          <w:rFonts w:cs="Arial"/>
          <w:szCs w:val="20"/>
        </w:rPr>
        <w:t>o zobrazení pracovní náplně</w:t>
      </w:r>
    </w:p>
    <w:p w:rsidRPr="00A6290A" w:rsidR="008F397F" w:rsidP="0039260F" w:rsidRDefault="008F397F" w14:paraId="684DADEA" w14:textId="77777777">
      <w:pPr>
        <w:autoSpaceDE w:val="false"/>
        <w:autoSpaceDN w:val="false"/>
        <w:adjustRightInd w:val="false"/>
        <w:spacing w:after="0" w:line="240" w:lineRule="auto"/>
        <w:ind w:left="993"/>
        <w:rPr>
          <w:rFonts w:cs="Arial"/>
          <w:szCs w:val="20"/>
        </w:rPr>
      </w:pPr>
      <w:r w:rsidRPr="00A6290A">
        <w:rPr>
          <w:rFonts w:cs="Arial"/>
          <w:szCs w:val="20"/>
        </w:rPr>
        <w:t>o zobrazení rizik</w:t>
      </w:r>
    </w:p>
    <w:p w:rsidRPr="00A6290A" w:rsidR="008F397F" w:rsidP="0039260F" w:rsidRDefault="008F397F" w14:paraId="0715E066" w14:textId="77777777">
      <w:pPr>
        <w:autoSpaceDE w:val="false"/>
        <w:autoSpaceDN w:val="false"/>
        <w:adjustRightInd w:val="false"/>
        <w:spacing w:after="0" w:line="240" w:lineRule="auto"/>
        <w:ind w:left="993"/>
        <w:rPr>
          <w:rFonts w:cs="Arial"/>
          <w:szCs w:val="20"/>
        </w:rPr>
      </w:pPr>
      <w:r w:rsidRPr="00A6290A">
        <w:rPr>
          <w:rFonts w:cs="Arial"/>
          <w:szCs w:val="20"/>
        </w:rPr>
        <w:t>o zobrazení ukazatelů výkonnosti KPI</w:t>
      </w:r>
    </w:p>
    <w:p w:rsidRPr="00A6290A" w:rsidR="008F397F" w:rsidP="0039260F" w:rsidRDefault="008F397F" w14:paraId="6D4E5C3A" w14:textId="77777777">
      <w:pPr>
        <w:autoSpaceDE w:val="false"/>
        <w:autoSpaceDN w:val="false"/>
        <w:adjustRightInd w:val="false"/>
        <w:spacing w:after="0" w:line="240" w:lineRule="auto"/>
        <w:ind w:left="993"/>
        <w:rPr>
          <w:rFonts w:cs="Arial"/>
          <w:szCs w:val="20"/>
        </w:rPr>
      </w:pPr>
      <w:r w:rsidRPr="00A6290A">
        <w:rPr>
          <w:rFonts w:cs="Arial"/>
          <w:szCs w:val="20"/>
        </w:rPr>
        <w:t>o zobrazení kompetenčního modulu</w:t>
      </w:r>
    </w:p>
    <w:p w:rsidRPr="00A6290A" w:rsidR="008F397F" w:rsidP="0039260F" w:rsidRDefault="008F397F" w14:paraId="72351F98" w14:textId="77777777">
      <w:pPr>
        <w:autoSpaceDE w:val="false"/>
        <w:autoSpaceDN w:val="false"/>
        <w:adjustRightInd w:val="false"/>
        <w:spacing w:after="0" w:line="240" w:lineRule="auto"/>
        <w:ind w:left="993"/>
        <w:rPr>
          <w:rFonts w:cs="Arial"/>
          <w:szCs w:val="20"/>
        </w:rPr>
      </w:pPr>
      <w:r w:rsidRPr="00A6290A">
        <w:rPr>
          <w:rFonts w:cs="Arial"/>
          <w:szCs w:val="20"/>
        </w:rPr>
        <w:t>o zobrazení podřízených včetně jejich výsledků hodnocení a plnění ukazatelů</w:t>
      </w:r>
    </w:p>
    <w:p w:rsidRPr="00A6290A" w:rsidR="008F397F" w:rsidP="0039260F" w:rsidRDefault="008F397F" w14:paraId="7B09F43D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off-line přístup k procesnímu modulu prostřednictvím html formátu</w:t>
      </w:r>
    </w:p>
    <w:p w:rsidRPr="00A6290A" w:rsidR="0039260F" w:rsidP="0039260F" w:rsidRDefault="0039260F" w14:paraId="47EBC943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3B94E7FB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Datové rozhraní:</w:t>
      </w:r>
    </w:p>
    <w:p w:rsidRPr="00A6290A" w:rsidR="0039260F" w:rsidP="0039260F" w:rsidRDefault="0039260F" w14:paraId="5A945D73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08D1F9BE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výměny dat v běžných datových formátech (CSV, XML, …)</w:t>
      </w:r>
    </w:p>
    <w:p w:rsidRPr="00A6290A" w:rsidR="008F397F" w:rsidP="0039260F" w:rsidRDefault="008F397F" w14:paraId="7A66B640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uživatelsky definované exporty dat v běžných formátech (HTML, TXT, RDF, CSV, XLS, PDF,…)</w:t>
      </w:r>
    </w:p>
    <w:p w:rsidRPr="00A6290A" w:rsidR="008F397F" w:rsidP="0039260F" w:rsidRDefault="008F397F" w14:paraId="516AB959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možnost tvorby uživatelsky definovaných sestav prostřednictvím integrovaného generátoru</w:t>
      </w:r>
      <w:r w:rsidRPr="00A6290A" w:rsidR="0039260F">
        <w:rPr>
          <w:rFonts w:cs="Arial"/>
          <w:szCs w:val="20"/>
        </w:rPr>
        <w:t xml:space="preserve"> s</w:t>
      </w:r>
      <w:r w:rsidRPr="00A6290A">
        <w:rPr>
          <w:rFonts w:cs="Arial"/>
          <w:szCs w:val="20"/>
        </w:rPr>
        <w:t>estav</w:t>
      </w:r>
    </w:p>
    <w:p w:rsidRPr="00A6290A" w:rsidR="0039260F" w:rsidP="0039260F" w:rsidRDefault="0039260F" w14:paraId="06556E2B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16700B24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 w:val="24"/>
          <w:szCs w:val="24"/>
        </w:rPr>
      </w:pPr>
      <w:r w:rsidRPr="00A6290A">
        <w:rPr>
          <w:rFonts w:cs="Arial"/>
          <w:sz w:val="24"/>
          <w:szCs w:val="24"/>
        </w:rPr>
        <w:t>Implementovaný systém musí splňovat následující</w:t>
      </w:r>
      <w:r w:rsidRPr="00A6290A" w:rsidR="0039260F">
        <w:rPr>
          <w:rFonts w:cs="Arial"/>
          <w:sz w:val="24"/>
          <w:szCs w:val="24"/>
        </w:rPr>
        <w:t xml:space="preserve"> </w:t>
      </w:r>
      <w:r w:rsidRPr="00A6290A">
        <w:rPr>
          <w:rFonts w:cs="Arial"/>
          <w:sz w:val="24"/>
          <w:szCs w:val="24"/>
        </w:rPr>
        <w:t>standardy:</w:t>
      </w:r>
    </w:p>
    <w:p w:rsidRPr="00A6290A" w:rsidR="00FE10AD" w:rsidP="008F397F" w:rsidRDefault="00FE10AD" w14:paraId="63681B4C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FE10AD" w:rsidP="008F397F" w:rsidRDefault="00FE10AD" w14:paraId="2BEC2DCB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FE10AD" w:rsidP="0039260F" w:rsidRDefault="008F397F" w14:paraId="1EA58FE7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A6290A">
        <w:rPr>
          <w:rFonts w:cs="Arial"/>
          <w:b/>
          <w:szCs w:val="20"/>
        </w:rPr>
        <w:t>Klientské stanice:</w:t>
      </w:r>
    </w:p>
    <w:p w:rsidRPr="00A6290A" w:rsidR="008F397F" w:rsidP="000326C3" w:rsidRDefault="008F397F" w14:paraId="508E4B83" w14:textId="2D696E8C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Nový SW musí být provozován na OS Windows 10. Klientské stanice jsou vybaveny internetovým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prohlížečem Internet Explorer, který je nastaven jako výchozí prohlížeč. Alternativní prohlížeč je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 xml:space="preserve">stanoven </w:t>
      </w:r>
      <w:r w:rsidR="009968DB">
        <w:rPr>
          <w:rFonts w:cs="Arial"/>
          <w:szCs w:val="20"/>
        </w:rPr>
        <w:t>Edge Chromium</w:t>
      </w:r>
      <w:r w:rsidRPr="00A6290A">
        <w:rPr>
          <w:rFonts w:cs="Arial"/>
          <w:szCs w:val="20"/>
        </w:rPr>
        <w:t>. Systém nesmí vyžadovat instalaci následujících aplikačních komponent: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Active-X, Java, SilverLight, Adobe Flash. Tyto komponenty nejsou podporovány.</w:t>
      </w:r>
    </w:p>
    <w:p w:rsidRPr="00A6290A" w:rsidR="008F397F" w:rsidP="000326C3" w:rsidRDefault="008F397F" w14:paraId="0A831CCB" w14:textId="16DDCC2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Pokud SW vyžaduje specifickou instalaci na klientské stanice je vždy prováděna prostřednictvím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 xml:space="preserve">System Center Configuration Management. </w:t>
      </w:r>
    </w:p>
    <w:p w:rsidRPr="00A6290A" w:rsidR="008F397F" w:rsidP="0039260F" w:rsidRDefault="008F397F" w14:paraId="62F43CD5" w14:textId="0E585473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 xml:space="preserve">Klientské stanice jsou vybaveny MS Office </w:t>
      </w:r>
      <w:r w:rsidRPr="00A6290A" w:rsidR="000326C3">
        <w:rPr>
          <w:rFonts w:cs="Arial"/>
          <w:szCs w:val="20"/>
        </w:rPr>
        <w:t>201</w:t>
      </w:r>
      <w:r w:rsidR="000326C3">
        <w:rPr>
          <w:rFonts w:cs="Arial"/>
          <w:szCs w:val="20"/>
        </w:rPr>
        <w:t>3</w:t>
      </w:r>
      <w:r w:rsidRPr="00A6290A" w:rsidR="000326C3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a vyšší.</w:t>
      </w:r>
    </w:p>
    <w:p w:rsidRPr="00A6290A" w:rsidR="00FE10AD" w:rsidP="008F397F" w:rsidRDefault="00FE10AD" w14:paraId="4ECEB435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6AE4469E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A6290A">
        <w:rPr>
          <w:rFonts w:cs="Arial"/>
          <w:b/>
          <w:szCs w:val="20"/>
        </w:rPr>
        <w:t>Databázová vrstva:</w:t>
      </w:r>
    </w:p>
    <w:p w:rsidRPr="009968DB" w:rsidR="00514A76" w:rsidP="009968DB" w:rsidRDefault="008F397F" w14:paraId="07B708CC" w14:textId="6DAC86CF">
      <w:pPr>
        <w:autoSpaceDE w:val="false"/>
        <w:autoSpaceDN w:val="false"/>
        <w:adjustRightInd w:val="false"/>
        <w:spacing w:after="0" w:line="240" w:lineRule="auto"/>
        <w:ind w:left="708"/>
        <w:rPr>
          <w:rFonts w:cs="Arial"/>
          <w:szCs w:val="20"/>
        </w:rPr>
      </w:pPr>
      <w:r w:rsidRPr="009968DB">
        <w:rPr>
          <w:rFonts w:cs="Arial"/>
          <w:szCs w:val="20"/>
        </w:rPr>
        <w:t xml:space="preserve">Systém bude provozován na centrálním databázovém serveru MS SQL server </w:t>
      </w:r>
      <w:r w:rsidRPr="009968DB" w:rsidR="000326C3">
        <w:rPr>
          <w:rFonts w:cs="Arial"/>
          <w:szCs w:val="20"/>
        </w:rPr>
        <w:t xml:space="preserve">2012 R2 </w:t>
      </w:r>
      <w:r w:rsidRPr="009968DB">
        <w:rPr>
          <w:rFonts w:cs="Arial"/>
          <w:szCs w:val="20"/>
        </w:rPr>
        <w:t>Standard, kde</w:t>
      </w:r>
      <w:r w:rsidRPr="009968DB" w:rsidR="0039260F">
        <w:rPr>
          <w:rFonts w:cs="Arial"/>
          <w:szCs w:val="20"/>
        </w:rPr>
        <w:t xml:space="preserve"> </w:t>
      </w:r>
      <w:r w:rsidRPr="009968DB">
        <w:rPr>
          <w:rFonts w:cs="Arial"/>
          <w:szCs w:val="20"/>
        </w:rPr>
        <w:t>budou vytvořeny samostatné databáze. Systém nesmí vyžadovat specifické nastavení celého</w:t>
      </w:r>
      <w:r w:rsidRPr="009968DB" w:rsidR="0039260F">
        <w:rPr>
          <w:rFonts w:cs="Arial"/>
          <w:szCs w:val="20"/>
        </w:rPr>
        <w:t xml:space="preserve"> </w:t>
      </w:r>
      <w:r w:rsidRPr="009968DB">
        <w:rPr>
          <w:rFonts w:cs="Arial"/>
          <w:szCs w:val="20"/>
        </w:rPr>
        <w:t xml:space="preserve">serveru. </w:t>
      </w:r>
    </w:p>
    <w:p w:rsidRPr="00A6290A" w:rsidR="00FE10AD" w:rsidP="009968DB" w:rsidRDefault="00FE10AD" w14:paraId="2DCF46BD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cs="Arial"/>
          <w:szCs w:val="20"/>
        </w:rPr>
      </w:pPr>
    </w:p>
    <w:p w:rsidRPr="00A6290A" w:rsidR="008F397F" w:rsidP="0039260F" w:rsidRDefault="008F397F" w14:paraId="03D99329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A6290A">
        <w:rPr>
          <w:rFonts w:cs="Arial"/>
          <w:b/>
          <w:szCs w:val="20"/>
        </w:rPr>
        <w:lastRenderedPageBreak/>
        <w:t>Ověřování uživatelů:</w:t>
      </w:r>
    </w:p>
    <w:p w:rsidRPr="00A6290A" w:rsidR="008F397F" w:rsidP="000326C3" w:rsidRDefault="008F397F" w14:paraId="4CEF3ED8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Systém musí využívat centrální adresářovou službu MS Active Directory (dále jen AD). V</w:t>
      </w:r>
      <w:r w:rsidRPr="00A6290A" w:rsidR="0039260F">
        <w:rPr>
          <w:rFonts w:cs="Arial"/>
          <w:szCs w:val="20"/>
        </w:rPr>
        <w:t> </w:t>
      </w:r>
      <w:r w:rsidRPr="00A6290A">
        <w:rPr>
          <w:rFonts w:cs="Arial"/>
          <w:szCs w:val="20"/>
        </w:rPr>
        <w:t>případě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deaktivace účtu na úrovni AD musí dojít i k deaktivaci přístupu na úrovni aplikace. Systém musí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podporovat jednotné přihlašování (SSO) prostřednictvím AD, autentizace nesmí probíhat na</w:t>
      </w:r>
      <w:r w:rsidRPr="00A6290A" w:rsidR="0039260F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aplikační úrovni.</w:t>
      </w:r>
    </w:p>
    <w:p w:rsidRPr="00A6290A" w:rsidR="00FE10AD" w:rsidP="008F397F" w:rsidRDefault="00FE10AD" w14:paraId="114AD218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39260F" w:rsidRDefault="008F397F" w14:paraId="7E6A8C3A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A6290A">
        <w:rPr>
          <w:rFonts w:cs="Arial"/>
          <w:b/>
          <w:szCs w:val="20"/>
        </w:rPr>
        <w:t>Aplikační servery:</w:t>
      </w:r>
    </w:p>
    <w:p w:rsidRPr="00A6290A" w:rsidR="008F397F" w:rsidP="0039260F" w:rsidRDefault="008F397F" w14:paraId="58927F09" w14:textId="75404813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Primární operační systém je Microsoft Windows Server 2019. Pro webový server je preferován IIS.</w:t>
      </w:r>
    </w:p>
    <w:p w:rsidRPr="00A6290A" w:rsidR="008F397F" w:rsidP="0039260F" w:rsidRDefault="008F397F" w14:paraId="072060C1" w14:textId="4399AE4C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>Součástí specifikace musí být stanovení minimálního a doporučeného počtu vCPU</w:t>
      </w:r>
      <w:r w:rsidR="000326C3">
        <w:rPr>
          <w:rFonts w:cs="Arial"/>
          <w:szCs w:val="20"/>
        </w:rPr>
        <w:t xml:space="preserve">, </w:t>
      </w:r>
      <w:r w:rsidRPr="00A6290A">
        <w:rPr>
          <w:rFonts w:cs="Arial"/>
          <w:szCs w:val="20"/>
        </w:rPr>
        <w:t>velikosti RAM</w:t>
      </w:r>
      <w:r w:rsidR="000326C3">
        <w:rPr>
          <w:rFonts w:cs="Arial"/>
          <w:szCs w:val="20"/>
        </w:rPr>
        <w:t xml:space="preserve"> a HDD</w:t>
      </w:r>
      <w:r w:rsidR="00514A76">
        <w:rPr>
          <w:rFonts w:cs="Arial"/>
          <w:szCs w:val="20"/>
        </w:rPr>
        <w:t>.</w:t>
      </w:r>
    </w:p>
    <w:p w:rsidRPr="00A6290A" w:rsidR="00FE10AD" w:rsidP="008F397F" w:rsidRDefault="00FE10AD" w14:paraId="5A7D46F1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9968DB" w:rsidR="008F397F" w:rsidP="0039260F" w:rsidRDefault="008F397F" w14:paraId="13176458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9968DB">
        <w:rPr>
          <w:rFonts w:cs="Arial"/>
          <w:b/>
          <w:szCs w:val="20"/>
        </w:rPr>
        <w:t>Souborové uložiště:</w:t>
      </w:r>
    </w:p>
    <w:p w:rsidRPr="009968DB" w:rsidR="008F397F" w:rsidP="0039260F" w:rsidRDefault="008F397F" w14:paraId="037140D1" w14:textId="0F199549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9968DB">
        <w:rPr>
          <w:rFonts w:cs="Arial"/>
          <w:szCs w:val="20"/>
        </w:rPr>
        <w:t>Pokud sy</w:t>
      </w:r>
      <w:r w:rsidRPr="009968DB" w:rsidR="00514A76">
        <w:rPr>
          <w:rFonts w:cs="Arial"/>
          <w:szCs w:val="20"/>
        </w:rPr>
        <w:t>s</w:t>
      </w:r>
      <w:r w:rsidRPr="009968DB">
        <w:rPr>
          <w:rFonts w:cs="Arial"/>
          <w:szCs w:val="20"/>
        </w:rPr>
        <w:t>tém vyžaduje externí uložiště</w:t>
      </w:r>
      <w:r w:rsidRPr="009968DB" w:rsidR="00514A76">
        <w:rPr>
          <w:rFonts w:cs="Arial"/>
          <w:szCs w:val="20"/>
        </w:rPr>
        <w:t>,</w:t>
      </w:r>
      <w:r w:rsidRPr="009968DB">
        <w:rPr>
          <w:rFonts w:cs="Arial"/>
          <w:szCs w:val="20"/>
        </w:rPr>
        <w:t xml:space="preserve"> je podporován pouze systém NTFS s</w:t>
      </w:r>
      <w:r w:rsidRPr="009968DB" w:rsidR="0039260F">
        <w:rPr>
          <w:rFonts w:cs="Arial"/>
          <w:szCs w:val="20"/>
        </w:rPr>
        <w:t> </w:t>
      </w:r>
      <w:r w:rsidRPr="009968DB">
        <w:rPr>
          <w:rFonts w:cs="Arial"/>
          <w:szCs w:val="20"/>
        </w:rPr>
        <w:t>přístupen</w:t>
      </w:r>
      <w:r w:rsidRPr="009968DB" w:rsidR="0039260F">
        <w:rPr>
          <w:rFonts w:cs="Arial"/>
          <w:szCs w:val="20"/>
        </w:rPr>
        <w:t xml:space="preserve"> </w:t>
      </w:r>
      <w:r w:rsidRPr="009968DB">
        <w:rPr>
          <w:rFonts w:cs="Arial"/>
          <w:szCs w:val="20"/>
        </w:rPr>
        <w:t>prostřednictvím protokolu SMB.</w:t>
      </w:r>
    </w:p>
    <w:p w:rsidRPr="00A6290A" w:rsidR="00FE10AD" w:rsidP="008F397F" w:rsidRDefault="00FE10AD" w14:paraId="2D4EACDA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030D6" w:rsidRDefault="008F397F" w14:paraId="3E49FCB0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A6290A">
        <w:rPr>
          <w:rFonts w:cs="Arial"/>
          <w:b/>
          <w:szCs w:val="20"/>
        </w:rPr>
        <w:t>Virtualizační platforma:</w:t>
      </w:r>
    </w:p>
    <w:p w:rsidRPr="009968DB" w:rsidR="008F397F" w:rsidP="008030D6" w:rsidRDefault="008F397F" w14:paraId="376FCF71" w14:textId="7235EE0B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9968DB">
        <w:rPr>
          <w:rFonts w:cs="Arial"/>
          <w:szCs w:val="20"/>
        </w:rPr>
        <w:t>Základní virtualizační platform</w:t>
      </w:r>
      <w:r w:rsidRPr="009968DB" w:rsidR="009968DB">
        <w:rPr>
          <w:rFonts w:cs="Arial"/>
          <w:szCs w:val="20"/>
        </w:rPr>
        <w:t>o</w:t>
      </w:r>
      <w:r w:rsidRPr="009968DB">
        <w:rPr>
          <w:rFonts w:cs="Arial"/>
          <w:szCs w:val="20"/>
        </w:rPr>
        <w:t xml:space="preserve">u je </w:t>
      </w:r>
      <w:r w:rsidRPr="009968DB" w:rsidR="000D1F81">
        <w:rPr>
          <w:rFonts w:cs="Arial"/>
          <w:szCs w:val="20"/>
        </w:rPr>
        <w:t>VMware</w:t>
      </w:r>
    </w:p>
    <w:p w:rsidRPr="00A6290A" w:rsidR="00FE10AD" w:rsidP="008F397F" w:rsidRDefault="00FE10AD" w14:paraId="57760448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030D6" w:rsidRDefault="008F397F" w14:paraId="658F1D03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A6290A">
        <w:rPr>
          <w:rFonts w:cs="Arial"/>
          <w:b/>
          <w:szCs w:val="20"/>
        </w:rPr>
        <w:t>Aplikační Logování:</w:t>
      </w:r>
    </w:p>
    <w:p w:rsidRPr="00A6290A" w:rsidR="008F397F" w:rsidP="000326C3" w:rsidRDefault="008F397F" w14:paraId="3E58FAA5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 w:rsidRPr="00A6290A">
        <w:rPr>
          <w:rFonts w:cs="Arial"/>
          <w:szCs w:val="20"/>
        </w:rPr>
        <w:t xml:space="preserve">Systém musí umět předávat auditní </w:t>
      </w:r>
      <w:r w:rsidRPr="009968DB">
        <w:rPr>
          <w:rFonts w:cs="Arial"/>
          <w:szCs w:val="20"/>
        </w:rPr>
        <w:t>záznamy do centrálního SIEM. Auditními</w:t>
      </w:r>
      <w:r w:rsidRPr="00A6290A">
        <w:rPr>
          <w:rFonts w:cs="Arial"/>
          <w:szCs w:val="20"/>
        </w:rPr>
        <w:t xml:space="preserve"> logy se rozumí</w:t>
      </w:r>
      <w:r w:rsidRPr="00A6290A" w:rsidR="008030D6">
        <w:rPr>
          <w:rFonts w:cs="Arial"/>
          <w:szCs w:val="20"/>
        </w:rPr>
        <w:t xml:space="preserve"> </w:t>
      </w:r>
      <w:r w:rsidRPr="00A6290A">
        <w:rPr>
          <w:rFonts w:cs="Arial"/>
          <w:szCs w:val="20"/>
        </w:rPr>
        <w:t>zaznamenání veškerých významných události uváděné ve vyhlášce k ZKB 181/2014 Sb.</w:t>
      </w:r>
    </w:p>
    <w:p w:rsidRPr="009968DB" w:rsidR="008F397F" w:rsidP="009968DB" w:rsidRDefault="008F397F" w14:paraId="76945DC3" w14:textId="19FA0BDE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cs="Arial"/>
          <w:szCs w:val="20"/>
          <w:highlight w:val="yellow"/>
        </w:rPr>
      </w:pPr>
    </w:p>
    <w:p w:rsidRPr="00A6290A" w:rsidR="00FE10AD" w:rsidP="008F397F" w:rsidRDefault="00FE10AD" w14:paraId="34DDE92B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FE10AD" w:rsidP="008F397F" w:rsidRDefault="00FE10AD" w14:paraId="4046DCAE" w14:textId="77777777">
      <w:p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</w:p>
    <w:p w:rsidRPr="00A6290A" w:rsidR="008F397F" w:rsidP="008030D6" w:rsidRDefault="008F397F" w14:paraId="798CD2AE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b/>
          <w:szCs w:val="20"/>
        </w:rPr>
      </w:pPr>
      <w:r w:rsidRPr="00A6290A">
        <w:rPr>
          <w:rFonts w:cs="Arial"/>
          <w:b/>
          <w:szCs w:val="20"/>
        </w:rPr>
        <w:t>Další požadavky:</w:t>
      </w:r>
    </w:p>
    <w:p w:rsidRPr="00A6290A" w:rsidR="008F397F" w:rsidP="008030D6" w:rsidRDefault="000326C3" w14:paraId="2A7B4464" w14:textId="03200BA0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Integrace s personálním systémem</w:t>
      </w:r>
      <w:r w:rsidRPr="00A6290A">
        <w:rPr>
          <w:rFonts w:cs="Arial"/>
          <w:szCs w:val="20"/>
        </w:rPr>
        <w:t xml:space="preserve"> </w:t>
      </w:r>
      <w:r w:rsidRPr="00A6290A" w:rsidR="008F397F">
        <w:rPr>
          <w:rFonts w:cs="Arial"/>
          <w:szCs w:val="20"/>
        </w:rPr>
        <w:t>O</w:t>
      </w:r>
      <w:r w:rsidR="00514A76">
        <w:rPr>
          <w:rFonts w:cs="Arial"/>
          <w:szCs w:val="20"/>
        </w:rPr>
        <w:t>Kbase</w:t>
      </w:r>
    </w:p>
    <w:p w:rsidRPr="00A6290A" w:rsidR="008F397F" w:rsidP="008030D6" w:rsidRDefault="000326C3" w14:paraId="55FB6873" w14:textId="3D12C319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Integrace</w:t>
      </w:r>
      <w:r w:rsidRPr="00A6290A">
        <w:rPr>
          <w:rFonts w:cs="Arial"/>
          <w:szCs w:val="20"/>
        </w:rPr>
        <w:t xml:space="preserve"> </w:t>
      </w:r>
      <w:r w:rsidRPr="00A6290A" w:rsidR="008F397F">
        <w:rPr>
          <w:rFonts w:cs="Arial"/>
          <w:szCs w:val="20"/>
        </w:rPr>
        <w:t>s Active Directory</w:t>
      </w:r>
    </w:p>
    <w:p w:rsidRPr="00A6290A" w:rsidR="00AB744D" w:rsidP="008030D6" w:rsidRDefault="000326C3" w14:paraId="28E2DF7E" w14:textId="13D37911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Integrace s</w:t>
      </w:r>
      <w:r w:rsidRPr="00A6290A" w:rsidR="008F397F">
        <w:rPr>
          <w:rFonts w:cs="Arial"/>
          <w:szCs w:val="20"/>
        </w:rPr>
        <w:t xml:space="preserve"> úložiště</w:t>
      </w:r>
      <w:r>
        <w:rPr>
          <w:rFonts w:cs="Arial"/>
          <w:szCs w:val="20"/>
        </w:rPr>
        <w:t>m</w:t>
      </w:r>
      <w:r w:rsidRPr="00A6290A" w:rsidR="008F397F">
        <w:rPr>
          <w:rFonts w:cs="Arial"/>
          <w:szCs w:val="20"/>
        </w:rPr>
        <w:t xml:space="preserve"> dokumentů na serveru</w:t>
      </w:r>
    </w:p>
    <w:p w:rsidRPr="00A6290A" w:rsidR="0019211E" w:rsidP="008030D6" w:rsidRDefault="000326C3" w14:paraId="22A4A4D7" w14:textId="4829D048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Integrace se systémem </w:t>
      </w:r>
      <w:r w:rsidR="004634F0">
        <w:rPr>
          <w:rFonts w:cs="Arial"/>
          <w:szCs w:val="20"/>
        </w:rPr>
        <w:t xml:space="preserve">připravovaných veřejných zakázek </w:t>
      </w:r>
      <w:r w:rsidRPr="00A6290A" w:rsidR="0019211E">
        <w:rPr>
          <w:rFonts w:cs="Arial"/>
          <w:szCs w:val="20"/>
        </w:rPr>
        <w:t>ELIT</w:t>
      </w:r>
    </w:p>
    <w:sectPr w:rsidRPr="00A6290A" w:rsidR="001921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603C7" w:rsidP="00335CE2" w:rsidRDefault="000603C7" w14:paraId="4D2DF97A" w14:textId="77777777">
      <w:pPr>
        <w:spacing w:after="0" w:line="240" w:lineRule="auto"/>
      </w:pPr>
      <w:r>
        <w:separator/>
      </w:r>
    </w:p>
  </w:endnote>
  <w:endnote w:type="continuationSeparator" w:id="0">
    <w:p w:rsidR="000603C7" w:rsidP="00335CE2" w:rsidRDefault="000603C7" w14:paraId="682D51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806365735"/>
      <w:docPartObj>
        <w:docPartGallery w:val="Page Numbers (Bottom of Page)"/>
        <w:docPartUnique/>
      </w:docPartObj>
    </w:sdtPr>
    <w:sdtContent>
      <w:p w:rsidR="00353D4A" w:rsidRDefault="00353D4A" w14:paraId="5D4AB562" w14:textId="7B5537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35CE2" w:rsidRDefault="00335CE2" w14:paraId="01210E87" w14:textId="20439F8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603C7" w:rsidP="00335CE2" w:rsidRDefault="000603C7" w14:paraId="06E47A3B" w14:textId="77777777">
      <w:pPr>
        <w:spacing w:after="0" w:line="240" w:lineRule="auto"/>
      </w:pPr>
      <w:r>
        <w:separator/>
      </w:r>
    </w:p>
  </w:footnote>
  <w:footnote w:type="continuationSeparator" w:id="0">
    <w:p w:rsidR="000603C7" w:rsidP="00335CE2" w:rsidRDefault="000603C7" w14:paraId="44E8A64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E4602E"/>
    <w:multiLevelType w:val="hybridMultilevel"/>
    <w:tmpl w:val="F01AC858"/>
    <w:lvl w:ilvl="0" w:tplc="849E1CC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96705E0"/>
    <w:multiLevelType w:val="hybridMultilevel"/>
    <w:tmpl w:val="FFB2D3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54B3186"/>
    <w:multiLevelType w:val="hybridMultilevel"/>
    <w:tmpl w:val="CD8E3E44"/>
    <w:lvl w:ilvl="0" w:tplc="34E0D638">
      <w:numFmt w:val="bullet"/>
      <w:lvlText w:val="-"/>
      <w:lvlJc w:val="left"/>
      <w:pPr>
        <w:ind w:left="720" w:hanging="360"/>
      </w:pPr>
      <w:rPr>
        <w:rFonts w:hint="default" w:ascii="Arial" w:hAnsi="Arial" w:eastAsia="SymbolMT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3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7F"/>
    <w:rsid w:val="000326C3"/>
    <w:rsid w:val="000603C7"/>
    <w:rsid w:val="0007067F"/>
    <w:rsid w:val="00091472"/>
    <w:rsid w:val="000D1F81"/>
    <w:rsid w:val="0019211E"/>
    <w:rsid w:val="001A5D9C"/>
    <w:rsid w:val="001D42DF"/>
    <w:rsid w:val="0022110C"/>
    <w:rsid w:val="002C458A"/>
    <w:rsid w:val="00335CE2"/>
    <w:rsid w:val="00353D4A"/>
    <w:rsid w:val="0039260F"/>
    <w:rsid w:val="00436053"/>
    <w:rsid w:val="004634F0"/>
    <w:rsid w:val="004A49AD"/>
    <w:rsid w:val="004A5404"/>
    <w:rsid w:val="004C6D36"/>
    <w:rsid w:val="00514A76"/>
    <w:rsid w:val="006A3455"/>
    <w:rsid w:val="006B33AB"/>
    <w:rsid w:val="00743E7C"/>
    <w:rsid w:val="00787F8B"/>
    <w:rsid w:val="008030D6"/>
    <w:rsid w:val="008C3A76"/>
    <w:rsid w:val="008F397F"/>
    <w:rsid w:val="00955396"/>
    <w:rsid w:val="009968DB"/>
    <w:rsid w:val="009E443F"/>
    <w:rsid w:val="00A2488E"/>
    <w:rsid w:val="00A6290A"/>
    <w:rsid w:val="00A93829"/>
    <w:rsid w:val="00AB744D"/>
    <w:rsid w:val="00B0559A"/>
    <w:rsid w:val="00C55BA9"/>
    <w:rsid w:val="00CC7FF3"/>
    <w:rsid w:val="00E128A8"/>
    <w:rsid w:val="00E261DD"/>
    <w:rsid w:val="00F668A8"/>
    <w:rsid w:val="00FE10AD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3268BCEC"/>
  <w15:docId w15:val="{4A25C11A-1F14-445C-AEBF-7C0DA7B6F78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955396"/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955396"/>
    <w:rPr>
      <w:rFonts w:ascii="Arial" w:hAnsi="Arial" w:eastAsiaTheme="majorEastAsi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955396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PodnadpisChar" w:customStyle="true">
    <w:name w:val="Podnadpis Char"/>
    <w:basedOn w:val="Standardnpsmoodstavce"/>
    <w:link w:val="Podnadpis"/>
    <w:uiPriority w:val="11"/>
    <w:rsid w:val="00955396"/>
    <w:rPr>
      <w:rFonts w:ascii="Arial" w:hAnsi="Arial"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FE10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5CE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35CE2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335CE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35CE2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345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455"/>
    <w:pPr>
      <w:spacing w:line="240" w:lineRule="auto"/>
    </w:pPr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A345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45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A3455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968D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Ministerstvo pro místní rozvoj</properties:Company>
  <properties:Pages>4</properties:Pages>
  <properties:Words>1263</properties:Words>
  <properties:Characters>7457</properties:Characters>
  <properties:Lines>62</properties:Lines>
  <properties:Paragraphs>17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2020-05-15T13:20:00Z</dcterms:created>
  <dc:creator/>
  <dc:description/>
  <cp:keywords/>
  <cp:lastModifiedBy/>
  <dcterms:modified xmlns:xsi="http://www.w3.org/2001/XMLSchema-instance" xsi:type="dcterms:W3CDTF">2020-06-04T10:14:00Z</dcterms:modified>
  <cp:revision>4</cp:revision>
  <dc:subject/>
  <dc:title/>
</cp:coreProperties>
</file>