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002BB1E0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186F1B" w:rsidR="00186F1B">
        <w:rPr>
          <w:rFonts w:ascii="Arial" w:hAnsi="Arial" w:cs="Arial"/>
          <w:b/>
        </w:rPr>
        <w:t>13 - Ochrana práv uživatelů sociálních služeb</w:t>
      </w:r>
      <w:r w:rsidR="007E2C14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00CFE1FD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7F7AEE" w:rsidP="007F7AEE" w:rsidRDefault="007F7AEE" w14:paraId="421D46FB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30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6F1B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AEE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3009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245</properties:Words>
  <properties:Characters>1584</properties:Characters>
  <properties:Lines>13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2020-10-21T13:43:00Z</dcterms:modified>
  <cp:revision>22</cp:revision>
  <dc:subject/>
  <dc:title>Holec Zuska a Partneři Template</dc:title>
</cp:coreProperties>
</file>