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962C2A" w:rsidR="00975CC4" w:rsidP="00A73E8C" w:rsidRDefault="00CC7CFD">
      <w:pPr>
        <w:pStyle w:val="HHTitle2"/>
        <w:widowControl w:val="false"/>
        <w:spacing w:line="276" w:lineRule="auto"/>
        <w:rPr>
          <w:rFonts w:asciiTheme="minorHAnsi" w:hAnsiTheme="minorHAnsi"/>
          <w:sz w:val="28"/>
          <w:szCs w:val="28"/>
        </w:rPr>
      </w:pPr>
      <w:r w:rsidRPr="00962C2A">
        <w:rPr>
          <w:rFonts w:asciiTheme="minorHAnsi" w:hAnsiTheme="minorHAnsi"/>
          <w:sz w:val="28"/>
          <w:szCs w:val="28"/>
        </w:rPr>
        <w:t>sMLOUVA O posk</w:t>
      </w:r>
      <w:r w:rsidRPr="00962C2A" w:rsidR="000D01E7">
        <w:rPr>
          <w:rFonts w:asciiTheme="minorHAnsi" w:hAnsiTheme="minorHAnsi"/>
          <w:sz w:val="28"/>
          <w:szCs w:val="28"/>
        </w:rPr>
        <w:t xml:space="preserve">YTOVÁNÍ </w:t>
      </w:r>
      <w:r w:rsidRPr="00962C2A">
        <w:rPr>
          <w:rFonts w:asciiTheme="minorHAnsi" w:hAnsiTheme="minorHAnsi"/>
          <w:sz w:val="28"/>
          <w:szCs w:val="28"/>
        </w:rPr>
        <w:t xml:space="preserve">služeb </w:t>
      </w:r>
    </w:p>
    <w:p w:rsidRPr="00962C2A" w:rsidR="00227103" w:rsidP="00A73E8C" w:rsidRDefault="00975CC4">
      <w:pPr>
        <w:widowControl w:val="false"/>
        <w:spacing w:line="276" w:lineRule="auto"/>
        <w:jc w:val="center"/>
        <w:rPr>
          <w:rFonts w:asciiTheme="minorHAnsi" w:hAnsiTheme="minorHAnsi"/>
          <w:szCs w:val="22"/>
        </w:rPr>
      </w:pPr>
      <w:r w:rsidRPr="00962C2A">
        <w:rPr>
          <w:rFonts w:asciiTheme="minorHAnsi" w:hAnsiTheme="minorHAnsi"/>
          <w:szCs w:val="22"/>
        </w:rPr>
        <w:t xml:space="preserve">uzavřená podle ustanovení § </w:t>
      </w:r>
      <w:r w:rsidRPr="00962C2A" w:rsidR="0075729D">
        <w:rPr>
          <w:rFonts w:asciiTheme="minorHAnsi" w:hAnsiTheme="minorHAnsi"/>
          <w:szCs w:val="22"/>
        </w:rPr>
        <w:t xml:space="preserve">1746 odst. 2 a § </w:t>
      </w:r>
      <w:r w:rsidRPr="00962C2A" w:rsidR="00CC7CFD">
        <w:rPr>
          <w:rFonts w:asciiTheme="minorHAnsi" w:hAnsiTheme="minorHAnsi"/>
          <w:bCs/>
          <w:szCs w:val="22"/>
        </w:rPr>
        <w:t>2586 a násl.</w:t>
      </w:r>
      <w:r w:rsidRPr="00962C2A">
        <w:rPr>
          <w:rFonts w:asciiTheme="minorHAnsi" w:hAnsiTheme="minorHAnsi"/>
          <w:szCs w:val="22"/>
        </w:rPr>
        <w:t xml:space="preserve"> zákona č. </w:t>
      </w:r>
      <w:r w:rsidRPr="00962C2A" w:rsidR="00CC7CFD">
        <w:rPr>
          <w:rFonts w:asciiTheme="minorHAnsi" w:hAnsiTheme="minorHAnsi"/>
          <w:bCs/>
          <w:szCs w:val="22"/>
        </w:rPr>
        <w:t>89/2012</w:t>
      </w:r>
      <w:r w:rsidRPr="00962C2A">
        <w:rPr>
          <w:rFonts w:asciiTheme="minorHAnsi" w:hAnsiTheme="minorHAnsi"/>
          <w:szCs w:val="22"/>
        </w:rPr>
        <w:t xml:space="preserve"> Sb., </w:t>
      </w:r>
      <w:r w:rsidRPr="00962C2A" w:rsidR="00CC7CFD">
        <w:rPr>
          <w:rFonts w:asciiTheme="minorHAnsi" w:hAnsiTheme="minorHAnsi"/>
          <w:bCs/>
          <w:szCs w:val="22"/>
        </w:rPr>
        <w:t>občanský zákoník</w:t>
      </w:r>
      <w:r w:rsidRPr="00962C2A" w:rsidR="00CC7CFD">
        <w:rPr>
          <w:rFonts w:asciiTheme="minorHAnsi" w:hAnsiTheme="minorHAnsi"/>
          <w:szCs w:val="22"/>
        </w:rPr>
        <w:t xml:space="preserve">, </w:t>
      </w:r>
      <w:r w:rsidRPr="00962C2A">
        <w:rPr>
          <w:rFonts w:asciiTheme="minorHAnsi" w:hAnsiTheme="minorHAnsi"/>
          <w:szCs w:val="22"/>
        </w:rPr>
        <w:t>ve znění pozdějších předpisů</w:t>
      </w:r>
      <w:r w:rsidRPr="00962C2A" w:rsidR="0075729D">
        <w:rPr>
          <w:rFonts w:asciiTheme="minorHAnsi" w:hAnsiTheme="minorHAnsi"/>
          <w:szCs w:val="22"/>
        </w:rPr>
        <w:t xml:space="preserve"> („</w:t>
      </w:r>
      <w:r w:rsidRPr="00962C2A" w:rsidR="0075729D">
        <w:rPr>
          <w:rFonts w:asciiTheme="minorHAnsi" w:hAnsiTheme="minorHAnsi"/>
          <w:b/>
          <w:szCs w:val="22"/>
        </w:rPr>
        <w:t>OZ</w:t>
      </w:r>
      <w:r w:rsidRPr="00962C2A" w:rsidR="0075729D">
        <w:rPr>
          <w:rFonts w:asciiTheme="minorHAnsi" w:hAnsiTheme="minorHAnsi"/>
          <w:szCs w:val="22"/>
        </w:rPr>
        <w:t>“),</w:t>
      </w:r>
    </w:p>
    <w:p w:rsidRPr="00962C2A" w:rsidR="00975CC4" w:rsidP="00A73E8C" w:rsidRDefault="00975CC4">
      <w:pPr>
        <w:widowControl w:val="false"/>
        <w:spacing w:line="276" w:lineRule="auto"/>
        <w:jc w:val="center"/>
        <w:rPr>
          <w:rFonts w:asciiTheme="minorHAnsi" w:hAnsiTheme="minorHAnsi"/>
          <w:szCs w:val="22"/>
        </w:rPr>
      </w:pPr>
      <w:r w:rsidRPr="00962C2A">
        <w:rPr>
          <w:rFonts w:asciiTheme="minorHAnsi" w:hAnsiTheme="minorHAnsi"/>
          <w:szCs w:val="22"/>
        </w:rPr>
        <w:t>(„</w:t>
      </w:r>
      <w:r w:rsidRPr="00962C2A">
        <w:rPr>
          <w:rFonts w:asciiTheme="minorHAnsi" w:hAnsiTheme="minorHAnsi"/>
          <w:b/>
          <w:szCs w:val="22"/>
        </w:rPr>
        <w:t>Smlouva</w:t>
      </w:r>
      <w:r w:rsidRPr="00962C2A">
        <w:rPr>
          <w:rFonts w:asciiTheme="minorHAnsi" w:hAnsiTheme="minorHAnsi"/>
          <w:szCs w:val="22"/>
        </w:rPr>
        <w:t>“)</w:t>
      </w:r>
    </w:p>
    <w:p w:rsidRPr="00962C2A" w:rsidR="006913F0" w:rsidP="00A73E8C" w:rsidRDefault="006913F0">
      <w:pPr>
        <w:pStyle w:val="Smluvnistranypreambule"/>
        <w:widowControl w:val="false"/>
        <w:spacing w:before="360" w:after="120" w:line="276" w:lineRule="auto"/>
        <w:rPr>
          <w:rFonts w:asciiTheme="minorHAnsi" w:hAnsiTheme="minorHAnsi"/>
          <w:szCs w:val="22"/>
        </w:rPr>
      </w:pPr>
      <w:r w:rsidRPr="00962C2A">
        <w:rPr>
          <w:rFonts w:asciiTheme="minorHAnsi" w:hAnsiTheme="minorHAnsi"/>
          <w:szCs w:val="22"/>
        </w:rPr>
        <w:t>Smluvní strany</w:t>
      </w:r>
    </w:p>
    <w:p w:rsidRPr="00962C2A" w:rsidR="000C15A9" w:rsidP="00A73E8C" w:rsidRDefault="00CC7CFD">
      <w:pPr>
        <w:widowControl w:val="false"/>
        <w:numPr>
          <w:ilvl w:val="0"/>
          <w:numId w:val="4"/>
        </w:numPr>
        <w:spacing w:line="276" w:lineRule="auto"/>
        <w:rPr>
          <w:rFonts w:asciiTheme="minorHAnsi" w:hAnsiTheme="minorHAnsi"/>
          <w:b/>
          <w:szCs w:val="22"/>
        </w:rPr>
      </w:pPr>
      <w:r w:rsidRPr="00962C2A">
        <w:rPr>
          <w:rFonts w:asciiTheme="minorHAnsi" w:hAnsiTheme="minorHAnsi"/>
          <w:b/>
          <w:szCs w:val="22"/>
        </w:rPr>
        <w:t xml:space="preserve">Český </w:t>
      </w:r>
      <w:proofErr w:type="spellStart"/>
      <w:r w:rsidRPr="00962C2A">
        <w:rPr>
          <w:rFonts w:asciiTheme="minorHAnsi" w:hAnsiTheme="minorHAnsi"/>
          <w:b/>
          <w:szCs w:val="22"/>
        </w:rPr>
        <w:t>Caparol</w:t>
      </w:r>
      <w:proofErr w:type="spellEnd"/>
      <w:r w:rsidRPr="00962C2A">
        <w:rPr>
          <w:rFonts w:asciiTheme="minorHAnsi" w:hAnsiTheme="minorHAnsi"/>
          <w:b/>
          <w:szCs w:val="22"/>
        </w:rPr>
        <w:t xml:space="preserve"> s.r.o. </w:t>
      </w:r>
    </w:p>
    <w:p w:rsidRPr="00962C2A" w:rsidR="00F801E0" w:rsidP="00F40441" w:rsidRDefault="000C15A9">
      <w:pPr>
        <w:pStyle w:val="Text11"/>
        <w:keepNext w:val="false"/>
        <w:widowControl w:val="false"/>
        <w:spacing w:before="0" w:after="0"/>
        <w:rPr>
          <w:rFonts w:asciiTheme="minorHAnsi" w:hAnsiTheme="minorHAnsi"/>
          <w:szCs w:val="22"/>
        </w:rPr>
      </w:pPr>
      <w:r w:rsidRPr="00962C2A">
        <w:rPr>
          <w:rFonts w:asciiTheme="minorHAnsi" w:hAnsiTheme="minorHAnsi"/>
          <w:szCs w:val="22"/>
        </w:rPr>
        <w:t xml:space="preserve">společnost založená a existující podle právního řádu České republiky, </w:t>
      </w:r>
      <w:r w:rsidRPr="00962C2A" w:rsidR="000B15FD">
        <w:rPr>
          <w:rFonts w:asciiTheme="minorHAnsi" w:hAnsiTheme="minorHAnsi"/>
          <w:szCs w:val="22"/>
        </w:rPr>
        <w:t xml:space="preserve">se sídlem č. p. 32, 370 01 Litvínovice, </w:t>
      </w:r>
      <w:proofErr w:type="spellStart"/>
      <w:r w:rsidRPr="00962C2A" w:rsidR="000B15FD">
        <w:rPr>
          <w:rFonts w:asciiTheme="minorHAnsi" w:hAnsiTheme="minorHAnsi"/>
          <w:szCs w:val="22"/>
        </w:rPr>
        <w:t>Stecherův</w:t>
      </w:r>
      <w:proofErr w:type="spellEnd"/>
      <w:r w:rsidRPr="00962C2A" w:rsidR="000B15FD">
        <w:rPr>
          <w:rFonts w:asciiTheme="minorHAnsi" w:hAnsiTheme="minorHAnsi"/>
          <w:szCs w:val="22"/>
        </w:rPr>
        <w:t xml:space="preserve"> Mlýn,</w:t>
      </w:r>
      <w:r w:rsidRPr="00962C2A">
        <w:rPr>
          <w:rFonts w:asciiTheme="minorHAnsi" w:hAnsiTheme="minorHAnsi"/>
          <w:szCs w:val="22"/>
        </w:rPr>
        <w:t xml:space="preserve"> IČO: </w:t>
      </w:r>
      <w:r w:rsidRPr="00962C2A" w:rsidR="000B15FD">
        <w:rPr>
          <w:rFonts w:asciiTheme="minorHAnsi" w:hAnsiTheme="minorHAnsi"/>
          <w:szCs w:val="22"/>
        </w:rPr>
        <w:t>608 25 847</w:t>
      </w:r>
      <w:r w:rsidRPr="00962C2A">
        <w:rPr>
          <w:rFonts w:asciiTheme="minorHAnsi" w:hAnsiTheme="minorHAnsi"/>
          <w:szCs w:val="22"/>
        </w:rPr>
        <w:t xml:space="preserve">, zapsaná v obchodním </w:t>
      </w:r>
      <w:r w:rsidRPr="00962C2A" w:rsidR="000B15FD">
        <w:rPr>
          <w:rFonts w:asciiTheme="minorHAnsi" w:hAnsiTheme="minorHAnsi"/>
          <w:szCs w:val="22"/>
        </w:rPr>
        <w:t xml:space="preserve">rejstříku vedeném </w:t>
      </w:r>
      <w:r w:rsidRPr="00962C2A">
        <w:rPr>
          <w:rFonts w:asciiTheme="minorHAnsi" w:hAnsiTheme="minorHAnsi"/>
          <w:szCs w:val="22"/>
        </w:rPr>
        <w:t>Krajským soudem v</w:t>
      </w:r>
      <w:r w:rsidRPr="00962C2A" w:rsidR="000B15FD">
        <w:rPr>
          <w:rFonts w:asciiTheme="minorHAnsi" w:hAnsiTheme="minorHAnsi"/>
          <w:szCs w:val="22"/>
        </w:rPr>
        <w:t xml:space="preserve"> Českých Budějovicích, </w:t>
      </w:r>
      <w:r w:rsidRPr="00962C2A" w:rsidR="006B45A8">
        <w:rPr>
          <w:rFonts w:asciiTheme="minorHAnsi" w:hAnsiTheme="minorHAnsi"/>
          <w:szCs w:val="22"/>
        </w:rPr>
        <w:t>oddíl C vložka 3763</w:t>
      </w:r>
    </w:p>
    <w:p w:rsidRPr="00962C2A" w:rsidR="006913F0" w:rsidP="00A73E8C" w:rsidRDefault="0038094C">
      <w:pPr>
        <w:pStyle w:val="Text11"/>
        <w:keepNext w:val="false"/>
        <w:widowControl w:val="false"/>
        <w:spacing w:line="276" w:lineRule="auto"/>
        <w:rPr>
          <w:rFonts w:asciiTheme="minorHAnsi" w:hAnsiTheme="minorHAnsi"/>
          <w:szCs w:val="22"/>
        </w:rPr>
      </w:pPr>
      <w:r w:rsidRPr="00962C2A">
        <w:rPr>
          <w:rFonts w:asciiTheme="minorHAnsi" w:hAnsiTheme="minorHAnsi"/>
          <w:szCs w:val="22"/>
        </w:rPr>
        <w:t>(„</w:t>
      </w:r>
      <w:r w:rsidRPr="00962C2A">
        <w:rPr>
          <w:rFonts w:asciiTheme="minorHAnsi" w:hAnsiTheme="minorHAnsi"/>
          <w:b/>
          <w:szCs w:val="22"/>
        </w:rPr>
        <w:t>Objednatel</w:t>
      </w:r>
      <w:r w:rsidRPr="00962C2A" w:rsidR="006913F0">
        <w:rPr>
          <w:rFonts w:asciiTheme="minorHAnsi" w:hAnsiTheme="minorHAnsi"/>
          <w:szCs w:val="22"/>
        </w:rPr>
        <w:t>“)</w:t>
      </w:r>
    </w:p>
    <w:p w:rsidRPr="00962C2A" w:rsidR="006913F0" w:rsidP="00A73E8C" w:rsidRDefault="006913F0">
      <w:pPr>
        <w:pStyle w:val="Smluvstranya"/>
        <w:keepNext w:val="false"/>
        <w:widowControl w:val="false"/>
        <w:spacing w:line="276" w:lineRule="auto"/>
        <w:rPr>
          <w:rFonts w:asciiTheme="minorHAnsi" w:hAnsiTheme="minorHAnsi"/>
          <w:szCs w:val="22"/>
        </w:rPr>
      </w:pPr>
      <w:r w:rsidRPr="00962C2A">
        <w:rPr>
          <w:rFonts w:asciiTheme="minorHAnsi" w:hAnsiTheme="minorHAnsi"/>
          <w:szCs w:val="22"/>
        </w:rPr>
        <w:t>a</w:t>
      </w:r>
    </w:p>
    <w:p w:rsidRPr="00A64A41" w:rsidR="00962C2A" w:rsidP="00962C2A" w:rsidRDefault="00962C2A">
      <w:pPr>
        <w:widowControl w:val="false"/>
        <w:numPr>
          <w:ilvl w:val="0"/>
          <w:numId w:val="4"/>
        </w:numPr>
        <w:spacing w:line="276" w:lineRule="auto"/>
        <w:rPr>
          <w:rFonts w:ascii="Calibri" w:hAnsi="Calibri"/>
          <w:szCs w:val="22"/>
        </w:rPr>
      </w:pP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w:t>
      </w:r>
    </w:p>
    <w:p w:rsidRPr="00A64A41" w:rsidR="00962C2A" w:rsidP="00F40441" w:rsidRDefault="00962C2A">
      <w:pPr>
        <w:widowControl w:val="false"/>
        <w:spacing w:before="0" w:after="0"/>
        <w:ind w:left="567"/>
        <w:rPr>
          <w:rFonts w:ascii="Calibri" w:hAnsi="Calibri"/>
          <w:szCs w:val="22"/>
        </w:rPr>
      </w:pPr>
      <w:r w:rsidRPr="00A64A41">
        <w:rPr>
          <w:rFonts w:ascii="Calibri" w:hAnsi="Calibri"/>
          <w:szCs w:val="22"/>
        </w:rPr>
        <w:t>společnost založená a existující podle právního řádu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se sídlem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IČO: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zapsaná v obchodním rejstříku vedeném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oddíl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vložka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zastoupená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w:t>
      </w:r>
    </w:p>
    <w:p w:rsidRPr="00A64A41" w:rsidR="00962C2A" w:rsidP="00F40441" w:rsidRDefault="00962C2A">
      <w:pPr>
        <w:widowControl w:val="false"/>
        <w:spacing w:before="0" w:after="0"/>
        <w:ind w:left="567"/>
        <w:rPr>
          <w:rFonts w:ascii="Calibri" w:hAnsi="Calibri"/>
          <w:szCs w:val="22"/>
        </w:rPr>
      </w:pPr>
      <w:r w:rsidRPr="00A64A41">
        <w:rPr>
          <w:rFonts w:ascii="Calibri" w:hAnsi="Calibri"/>
          <w:szCs w:val="22"/>
        </w:rPr>
        <w:t>bankovní spojení: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w:t>
      </w:r>
    </w:p>
    <w:p w:rsidRPr="00A64A41" w:rsidR="00962C2A" w:rsidP="00962C2A" w:rsidRDefault="00962C2A">
      <w:pPr>
        <w:widowControl w:val="false"/>
        <w:spacing w:line="276" w:lineRule="auto"/>
        <w:ind w:left="567"/>
        <w:rPr>
          <w:rFonts w:ascii="Calibri" w:hAnsi="Calibri"/>
          <w:szCs w:val="22"/>
        </w:rPr>
      </w:pPr>
      <w:r w:rsidRPr="00A64A41">
        <w:rPr>
          <w:rFonts w:ascii="Calibri" w:hAnsi="Calibri"/>
          <w:szCs w:val="22"/>
        </w:rPr>
        <w:t>(„</w:t>
      </w:r>
      <w:r w:rsidRPr="00A64A41">
        <w:rPr>
          <w:rFonts w:ascii="Calibri" w:hAnsi="Calibri"/>
          <w:b/>
          <w:szCs w:val="22"/>
        </w:rPr>
        <w:t>Poskytovatel</w:t>
      </w:r>
      <w:r w:rsidRPr="00A64A41">
        <w:rPr>
          <w:rFonts w:ascii="Calibri" w:hAnsi="Calibri"/>
          <w:szCs w:val="22"/>
        </w:rPr>
        <w:t>“)</w:t>
      </w:r>
    </w:p>
    <w:p w:rsidRPr="00A64A41" w:rsidR="00962C2A" w:rsidP="00962C2A" w:rsidRDefault="00962C2A">
      <w:pPr>
        <w:widowControl w:val="false"/>
        <w:spacing w:line="276" w:lineRule="auto"/>
        <w:ind w:left="567"/>
        <w:rPr>
          <w:rFonts w:ascii="Calibri" w:hAnsi="Calibri"/>
          <w:szCs w:val="22"/>
        </w:rPr>
      </w:pPr>
      <w:r w:rsidRPr="00A64A41">
        <w:rPr>
          <w:rFonts w:ascii="Calibri" w:hAnsi="Calibri"/>
          <w:szCs w:val="22"/>
        </w:rPr>
        <w:t>(Objednatel a Poskytovatel společně „</w:t>
      </w:r>
      <w:r w:rsidRPr="00A64A41">
        <w:rPr>
          <w:rFonts w:ascii="Calibri" w:hAnsi="Calibri"/>
          <w:b/>
          <w:szCs w:val="22"/>
        </w:rPr>
        <w:t>Strany</w:t>
      </w:r>
      <w:r w:rsidRPr="00A64A41">
        <w:rPr>
          <w:rFonts w:ascii="Calibri" w:hAnsi="Calibri"/>
          <w:szCs w:val="22"/>
        </w:rPr>
        <w:t>“ a každý z nich samostatně „</w:t>
      </w:r>
      <w:r w:rsidRPr="00A64A41">
        <w:rPr>
          <w:rFonts w:ascii="Calibri" w:hAnsi="Calibri"/>
          <w:b/>
          <w:szCs w:val="22"/>
        </w:rPr>
        <w:t>Strana</w:t>
      </w:r>
      <w:r w:rsidRPr="00A64A41">
        <w:rPr>
          <w:rFonts w:ascii="Calibri" w:hAnsi="Calibri"/>
          <w:szCs w:val="22"/>
        </w:rPr>
        <w:t xml:space="preserve">“) </w:t>
      </w:r>
    </w:p>
    <w:p w:rsidRPr="00962C2A" w:rsidR="00C23A8F" w:rsidP="00A73E8C" w:rsidRDefault="00C23A8F">
      <w:pPr>
        <w:pStyle w:val="Smluvnistranypreambule"/>
        <w:widowControl w:val="false"/>
        <w:spacing w:line="276" w:lineRule="auto"/>
        <w:rPr>
          <w:rFonts w:asciiTheme="minorHAnsi" w:hAnsiTheme="minorHAnsi"/>
          <w:szCs w:val="22"/>
        </w:rPr>
      </w:pPr>
      <w:r w:rsidRPr="00962C2A">
        <w:rPr>
          <w:rFonts w:asciiTheme="minorHAnsi" w:hAnsiTheme="minorHAnsi"/>
          <w:szCs w:val="22"/>
        </w:rPr>
        <w:t>Preambule</w:t>
      </w:r>
    </w:p>
    <w:p w:rsidRPr="00962C2A" w:rsidR="00C56EB5" w:rsidP="00C56EB5" w:rsidRDefault="00673CDD">
      <w:pPr>
        <w:pStyle w:val="Preambule"/>
        <w:spacing w:line="276" w:lineRule="auto"/>
        <w:ind w:hanging="567"/>
        <w:rPr>
          <w:rFonts w:asciiTheme="minorHAnsi" w:hAnsiTheme="minorHAnsi"/>
          <w:szCs w:val="22"/>
        </w:rPr>
      </w:pPr>
      <w:r w:rsidRPr="00962C2A">
        <w:rPr>
          <w:rFonts w:asciiTheme="minorHAnsi" w:hAnsiTheme="minorHAnsi"/>
          <w:szCs w:val="22"/>
        </w:rPr>
        <w:t xml:space="preserve">Objednatel si přeje zajistit </w:t>
      </w:r>
      <w:r w:rsidRPr="00962C2A" w:rsidR="00C56EB5">
        <w:rPr>
          <w:rFonts w:asciiTheme="minorHAnsi" w:hAnsiTheme="minorHAnsi"/>
          <w:szCs w:val="22"/>
        </w:rPr>
        <w:t xml:space="preserve">realizaci vícedenního </w:t>
      </w:r>
      <w:r w:rsidRPr="00962C2A" w:rsidR="002802E2">
        <w:rPr>
          <w:rFonts w:asciiTheme="minorHAnsi" w:hAnsiTheme="minorHAnsi"/>
          <w:szCs w:val="22"/>
        </w:rPr>
        <w:t>workshopu</w:t>
      </w:r>
      <w:r w:rsidRPr="00962C2A" w:rsidR="00C56EB5">
        <w:rPr>
          <w:rFonts w:asciiTheme="minorHAnsi" w:hAnsiTheme="minorHAnsi"/>
          <w:szCs w:val="22"/>
        </w:rPr>
        <w:t xml:space="preserve"> zaměřeného na genderovou problematiku</w:t>
      </w:r>
      <w:r w:rsidRPr="00962C2A">
        <w:rPr>
          <w:rFonts w:asciiTheme="minorHAnsi" w:hAnsiTheme="minorHAnsi"/>
          <w:szCs w:val="22"/>
        </w:rPr>
        <w:t xml:space="preserve">, </w:t>
      </w:r>
      <w:r w:rsidRPr="00962C2A" w:rsidR="00C56EB5">
        <w:rPr>
          <w:rFonts w:asciiTheme="minorHAnsi" w:hAnsiTheme="minorHAnsi"/>
          <w:szCs w:val="22"/>
        </w:rPr>
        <w:t>jehož cílem je přispět k motivaci zaměstnanců Objednatele a slaďování jejich pracovních vztahů</w:t>
      </w:r>
      <w:r w:rsidRPr="00962C2A">
        <w:rPr>
          <w:rFonts w:asciiTheme="minorHAnsi" w:hAnsiTheme="minorHAnsi"/>
          <w:szCs w:val="22"/>
        </w:rPr>
        <w:t xml:space="preserve">. Součástí </w:t>
      </w:r>
      <w:r w:rsidRPr="00962C2A" w:rsidR="002802E2">
        <w:rPr>
          <w:rFonts w:asciiTheme="minorHAnsi" w:hAnsiTheme="minorHAnsi"/>
          <w:szCs w:val="22"/>
        </w:rPr>
        <w:t>workshopu</w:t>
      </w:r>
      <w:r w:rsidRPr="00962C2A" w:rsidR="00C56EB5">
        <w:rPr>
          <w:rFonts w:asciiTheme="minorHAnsi" w:hAnsiTheme="minorHAnsi"/>
          <w:szCs w:val="22"/>
        </w:rPr>
        <w:t xml:space="preserve"> pro zaměstnance</w:t>
      </w:r>
      <w:r w:rsidRPr="00962C2A">
        <w:rPr>
          <w:rFonts w:asciiTheme="minorHAnsi" w:hAnsiTheme="minorHAnsi"/>
          <w:szCs w:val="22"/>
        </w:rPr>
        <w:t xml:space="preserve"> </w:t>
      </w:r>
      <w:r w:rsidRPr="00962C2A" w:rsidR="00C56EB5">
        <w:rPr>
          <w:rFonts w:asciiTheme="minorHAnsi" w:hAnsiTheme="minorHAnsi"/>
          <w:szCs w:val="22"/>
        </w:rPr>
        <w:t>bude seznámení zaměstnanců Objednatele s novými nařízeními, procesními pravidly a strategiemi, jejich implementací do praxe, vysvětlení jejich přínosů, možnými riziky a cestami, jak se jim vyhnout, dále bude vysvětlena a implementována koncepce genderového auditu a jeho doporučení. Nedílnou součástí plnění Poskytovatele bude provedení komplexní analýzy a studií současné HR strategie a interních směrnic Objednatele. Pokud Poskytovatele na základě této analýzy a studií vyhodnotí, že dostatečně nereflektují genderovou politiku a rovnost žen a mužů v pracovním prostředí, zavazuje se Poskytovatel komplexně přepracovat HR strategii a související procesy Objednatele. Toto nové procesní nařízení musí být sjednoceno s dalšími interními dokumenty a musí být v souladu s genderovým auditem, který bude pro tento účel Poskytovateli Objednatelem poskytnut.</w:t>
      </w:r>
    </w:p>
    <w:p w:rsidRPr="00962C2A" w:rsidR="00C779FD" w:rsidP="00C56EB5" w:rsidRDefault="00962C2A">
      <w:pPr>
        <w:pStyle w:val="Preambule"/>
        <w:spacing w:line="276" w:lineRule="auto"/>
        <w:ind w:hanging="567"/>
        <w:rPr>
          <w:rFonts w:asciiTheme="minorHAnsi" w:hAnsiTheme="minorHAnsi"/>
          <w:szCs w:val="22"/>
        </w:rPr>
      </w:pPr>
      <w:r w:rsidRPr="00E63C69">
        <w:rPr>
          <w:rFonts w:asciiTheme="minorHAnsi" w:hAnsiTheme="minorHAnsi"/>
          <w:szCs w:val="22"/>
        </w:rPr>
        <w:t xml:space="preserve">Pro dosažení </w:t>
      </w:r>
      <w:r>
        <w:rPr>
          <w:rFonts w:asciiTheme="minorHAnsi" w:hAnsiTheme="minorHAnsi"/>
          <w:szCs w:val="22"/>
        </w:rPr>
        <w:t xml:space="preserve">výše popsaného záměru požádal </w:t>
      </w:r>
      <w:r w:rsidRPr="00E63C69">
        <w:rPr>
          <w:rFonts w:asciiTheme="minorHAnsi" w:hAnsiTheme="minorHAnsi"/>
          <w:szCs w:val="22"/>
        </w:rPr>
        <w:t>Objednatel o</w:t>
      </w:r>
      <w:r>
        <w:rPr>
          <w:rFonts w:asciiTheme="minorHAnsi" w:hAnsiTheme="minorHAnsi"/>
          <w:szCs w:val="22"/>
        </w:rPr>
        <w:t xml:space="preserve"> finanční</w:t>
      </w:r>
      <w:r w:rsidRPr="00E63C69">
        <w:rPr>
          <w:rFonts w:asciiTheme="minorHAnsi" w:hAnsiTheme="minorHAnsi"/>
          <w:szCs w:val="22"/>
        </w:rPr>
        <w:t xml:space="preserve"> podporu</w:t>
      </w:r>
      <w:r>
        <w:rPr>
          <w:rFonts w:asciiTheme="minorHAnsi" w:hAnsiTheme="minorHAnsi"/>
          <w:szCs w:val="22"/>
        </w:rPr>
        <w:t xml:space="preserve"> svého záměru</w:t>
      </w:r>
      <w:r w:rsidRPr="00E63C69">
        <w:rPr>
          <w:rFonts w:asciiTheme="minorHAnsi" w:hAnsiTheme="minorHAnsi"/>
          <w:szCs w:val="22"/>
        </w:rPr>
        <w:t xml:space="preserve"> z</w:t>
      </w:r>
      <w:r w:rsidRPr="00962C2A" w:rsidR="00A279CE">
        <w:rPr>
          <w:rFonts w:asciiTheme="minorHAnsi" w:hAnsiTheme="minorHAnsi"/>
          <w:szCs w:val="22"/>
        </w:rPr>
        <w:t> Operačního programu Zaměstnanost</w:t>
      </w:r>
      <w:r w:rsidRPr="00962C2A" w:rsidR="00915E38">
        <w:rPr>
          <w:rFonts w:asciiTheme="minorHAnsi" w:hAnsiTheme="minorHAnsi"/>
          <w:szCs w:val="22"/>
        </w:rPr>
        <w:t xml:space="preserve"> („</w:t>
      </w:r>
      <w:r w:rsidRPr="00962C2A" w:rsidR="00915E38">
        <w:rPr>
          <w:rFonts w:asciiTheme="minorHAnsi" w:hAnsiTheme="minorHAnsi"/>
          <w:b/>
          <w:szCs w:val="22"/>
        </w:rPr>
        <w:t>OPZ</w:t>
      </w:r>
      <w:r w:rsidRPr="00962C2A" w:rsidR="00915E38">
        <w:rPr>
          <w:rFonts w:asciiTheme="minorHAnsi" w:hAnsiTheme="minorHAnsi"/>
          <w:szCs w:val="22"/>
        </w:rPr>
        <w:t>“)</w:t>
      </w:r>
      <w:r w:rsidRPr="00962C2A" w:rsidR="00A279CE">
        <w:rPr>
          <w:rFonts w:asciiTheme="minorHAnsi" w:hAnsiTheme="minorHAnsi"/>
          <w:szCs w:val="22"/>
        </w:rPr>
        <w:t>, v </w:t>
      </w:r>
      <w:proofErr w:type="gramStart"/>
      <w:r w:rsidRPr="00962C2A" w:rsidR="00A279CE">
        <w:rPr>
          <w:rFonts w:asciiTheme="minorHAnsi" w:hAnsiTheme="minorHAnsi"/>
          <w:szCs w:val="22"/>
        </w:rPr>
        <w:t>rámci</w:t>
      </w:r>
      <w:proofErr w:type="gramEnd"/>
      <w:r w:rsidRPr="00962C2A" w:rsidR="00A279CE">
        <w:rPr>
          <w:rFonts w:asciiTheme="minorHAnsi" w:hAnsiTheme="minorHAnsi"/>
          <w:szCs w:val="22"/>
        </w:rPr>
        <w:t xml:space="preserve"> něhož byla Objednateli </w:t>
      </w:r>
      <w:r w:rsidRPr="00962C2A" w:rsidR="00886183">
        <w:rPr>
          <w:rFonts w:asciiTheme="minorHAnsi" w:hAnsiTheme="minorHAnsi"/>
          <w:szCs w:val="22"/>
        </w:rPr>
        <w:t>Českou republikou -</w:t>
      </w:r>
      <w:r w:rsidRPr="00962C2A" w:rsidR="00A279CE">
        <w:rPr>
          <w:rFonts w:asciiTheme="minorHAnsi" w:hAnsiTheme="minorHAnsi"/>
          <w:szCs w:val="22"/>
        </w:rPr>
        <w:t xml:space="preserve"> Ministerstvem práce a</w:t>
      </w:r>
      <w:r w:rsidRPr="00962C2A" w:rsidR="00227103">
        <w:rPr>
          <w:rFonts w:asciiTheme="minorHAnsi" w:hAnsiTheme="minorHAnsi"/>
          <w:szCs w:val="22"/>
        </w:rPr>
        <w:t> </w:t>
      </w:r>
      <w:r w:rsidRPr="00962C2A" w:rsidR="00A279CE">
        <w:rPr>
          <w:rFonts w:asciiTheme="minorHAnsi" w:hAnsiTheme="minorHAnsi"/>
          <w:szCs w:val="22"/>
        </w:rPr>
        <w:t xml:space="preserve">sociálních věcí </w:t>
      </w:r>
      <w:r w:rsidRPr="00962C2A" w:rsidR="00AD3571">
        <w:rPr>
          <w:rFonts w:asciiTheme="minorHAnsi" w:hAnsiTheme="minorHAnsi"/>
          <w:szCs w:val="22"/>
        </w:rPr>
        <w:t>(„</w:t>
      </w:r>
      <w:r w:rsidRPr="00962C2A" w:rsidR="00AD3571">
        <w:rPr>
          <w:rFonts w:asciiTheme="minorHAnsi" w:hAnsiTheme="minorHAnsi"/>
          <w:b/>
          <w:szCs w:val="22"/>
        </w:rPr>
        <w:t>Poskytovatel dotace</w:t>
      </w:r>
      <w:r w:rsidRPr="00962C2A" w:rsidR="00AD3571">
        <w:rPr>
          <w:rFonts w:asciiTheme="minorHAnsi" w:hAnsiTheme="minorHAnsi"/>
          <w:szCs w:val="22"/>
        </w:rPr>
        <w:t xml:space="preserve">“) </w:t>
      </w:r>
      <w:r w:rsidRPr="00962C2A" w:rsidR="00A279CE">
        <w:rPr>
          <w:rFonts w:asciiTheme="minorHAnsi" w:hAnsiTheme="minorHAnsi"/>
          <w:szCs w:val="22"/>
        </w:rPr>
        <w:t>poskytnuta dotace</w:t>
      </w:r>
      <w:r w:rsidRPr="00962C2A" w:rsidR="00854853">
        <w:rPr>
          <w:rFonts w:asciiTheme="minorHAnsi" w:hAnsiTheme="minorHAnsi"/>
          <w:szCs w:val="22"/>
        </w:rPr>
        <w:t xml:space="preserve"> („</w:t>
      </w:r>
      <w:r w:rsidRPr="00962C2A" w:rsidR="00854853">
        <w:rPr>
          <w:rFonts w:asciiTheme="minorHAnsi" w:hAnsiTheme="minorHAnsi"/>
          <w:b/>
          <w:szCs w:val="22"/>
        </w:rPr>
        <w:t>Dotace</w:t>
      </w:r>
      <w:r w:rsidRPr="00962C2A" w:rsidR="00854853">
        <w:rPr>
          <w:rFonts w:asciiTheme="minorHAnsi" w:hAnsiTheme="minorHAnsi"/>
          <w:szCs w:val="22"/>
        </w:rPr>
        <w:t>“)</w:t>
      </w:r>
      <w:r w:rsidRPr="00962C2A" w:rsidR="00A279CE">
        <w:rPr>
          <w:rFonts w:asciiTheme="minorHAnsi" w:hAnsiTheme="minorHAnsi"/>
          <w:szCs w:val="22"/>
        </w:rPr>
        <w:t>. Z tohoto důvodu zahájil Objednatel</w:t>
      </w:r>
      <w:r w:rsidRPr="00962C2A" w:rsidR="0014258E">
        <w:rPr>
          <w:rFonts w:asciiTheme="minorHAnsi" w:hAnsiTheme="minorHAnsi"/>
          <w:szCs w:val="22"/>
        </w:rPr>
        <w:t xml:space="preserve"> </w:t>
      </w:r>
      <w:r w:rsidR="00E65B3D">
        <w:rPr>
          <w:rFonts w:asciiTheme="minorHAnsi" w:hAnsiTheme="minorHAnsi"/>
          <w:szCs w:val="22"/>
        </w:rPr>
        <w:t>výběrové</w:t>
      </w:r>
      <w:r w:rsidRPr="00962C2A" w:rsidR="00A279CE">
        <w:rPr>
          <w:rFonts w:asciiTheme="minorHAnsi" w:hAnsiTheme="minorHAnsi"/>
          <w:szCs w:val="22"/>
        </w:rPr>
        <w:t xml:space="preserve"> řízení </w:t>
      </w:r>
      <w:r w:rsidRPr="00962C2A" w:rsidR="00006359">
        <w:rPr>
          <w:rFonts w:asciiTheme="minorHAnsi" w:hAnsiTheme="minorHAnsi"/>
          <w:szCs w:val="22"/>
        </w:rPr>
        <w:t xml:space="preserve">na </w:t>
      </w:r>
      <w:r w:rsidRPr="00962C2A" w:rsidR="00804492">
        <w:rPr>
          <w:rFonts w:asciiTheme="minorHAnsi" w:hAnsiTheme="minorHAnsi"/>
          <w:szCs w:val="22"/>
        </w:rPr>
        <w:t xml:space="preserve">veřejnou zakázku s názvem </w:t>
      </w:r>
      <w:r w:rsidR="00F40441">
        <w:rPr>
          <w:rFonts w:asciiTheme="minorHAnsi" w:hAnsiTheme="minorHAnsi"/>
          <w:szCs w:val="22"/>
        </w:rPr>
        <w:lastRenderedPageBreak/>
        <w:t>„</w:t>
      </w:r>
      <w:r w:rsidR="00F40441">
        <w:rPr>
          <w:rFonts w:ascii="Calibri" w:hAnsi="Calibri" w:cstheme="minorHAnsi"/>
          <w:b/>
        </w:rPr>
        <w:t>Osvětová činnost – workshop pro zaměstnance“</w:t>
      </w:r>
      <w:r w:rsidRPr="00962C2A" w:rsidR="00F40441">
        <w:rPr>
          <w:rFonts w:asciiTheme="minorHAnsi" w:hAnsiTheme="minorHAnsi"/>
          <w:szCs w:val="22"/>
        </w:rPr>
        <w:t xml:space="preserve"> </w:t>
      </w:r>
      <w:r w:rsidRPr="00962C2A" w:rsidR="00804492">
        <w:rPr>
          <w:rFonts w:asciiTheme="minorHAnsi" w:hAnsiTheme="minorHAnsi"/>
          <w:szCs w:val="22"/>
        </w:rPr>
        <w:t>(„</w:t>
      </w:r>
      <w:r w:rsidR="00E65B3D">
        <w:rPr>
          <w:rFonts w:asciiTheme="minorHAnsi" w:hAnsiTheme="minorHAnsi"/>
          <w:b/>
          <w:szCs w:val="22"/>
        </w:rPr>
        <w:t>Výběrové</w:t>
      </w:r>
      <w:r w:rsidRPr="00962C2A" w:rsidR="00804492">
        <w:rPr>
          <w:rFonts w:asciiTheme="minorHAnsi" w:hAnsiTheme="minorHAnsi"/>
          <w:b/>
          <w:szCs w:val="22"/>
        </w:rPr>
        <w:t xml:space="preserve"> řízení</w:t>
      </w:r>
      <w:r w:rsidRPr="00962C2A" w:rsidR="00804492">
        <w:rPr>
          <w:rFonts w:asciiTheme="minorHAnsi" w:hAnsiTheme="minorHAnsi"/>
          <w:szCs w:val="22"/>
        </w:rPr>
        <w:t xml:space="preserve">“). </w:t>
      </w:r>
    </w:p>
    <w:p w:rsidRPr="00962C2A" w:rsidR="00C779FD" w:rsidP="00C56EB5" w:rsidRDefault="00886183">
      <w:pPr>
        <w:pStyle w:val="Preambule"/>
        <w:spacing w:line="276" w:lineRule="auto"/>
        <w:ind w:hanging="567"/>
        <w:rPr>
          <w:rFonts w:asciiTheme="minorHAnsi" w:hAnsiTheme="minorHAnsi"/>
          <w:szCs w:val="22"/>
        </w:rPr>
      </w:pPr>
      <w:r w:rsidRPr="00962C2A">
        <w:rPr>
          <w:rFonts w:asciiTheme="minorHAnsi" w:hAnsiTheme="minorHAnsi"/>
          <w:szCs w:val="22"/>
        </w:rPr>
        <w:t>V</w:t>
      </w:r>
      <w:r w:rsidR="00E65B3D">
        <w:rPr>
          <w:rFonts w:asciiTheme="minorHAnsi" w:hAnsiTheme="minorHAnsi"/>
          <w:szCs w:val="22"/>
        </w:rPr>
        <w:t>e Výběrovém</w:t>
      </w:r>
      <w:r w:rsidRPr="00962C2A" w:rsidR="0014258E">
        <w:rPr>
          <w:rFonts w:asciiTheme="minorHAnsi" w:hAnsiTheme="minorHAnsi"/>
          <w:szCs w:val="22"/>
        </w:rPr>
        <w:t xml:space="preserve"> řízení Objednatel rozhodl, že nejvýhodnější nabídkou je nabídka Poskytovatele. </w:t>
      </w:r>
    </w:p>
    <w:p w:rsidRPr="00962C2A" w:rsidR="0014258E" w:rsidP="00C56EB5" w:rsidRDefault="0014258E">
      <w:pPr>
        <w:pStyle w:val="Preambule"/>
        <w:spacing w:line="276" w:lineRule="auto"/>
        <w:ind w:hanging="567"/>
        <w:rPr>
          <w:rFonts w:asciiTheme="minorHAnsi" w:hAnsiTheme="minorHAnsi"/>
          <w:szCs w:val="22"/>
        </w:rPr>
      </w:pPr>
      <w:r w:rsidRPr="00962C2A">
        <w:rPr>
          <w:rFonts w:asciiTheme="minorHAnsi" w:hAnsiTheme="minorHAnsi"/>
          <w:szCs w:val="22"/>
        </w:rPr>
        <w:t xml:space="preserve">Poskytovatel je připraven poskytnout Objednateli plnění blíže specifikované v čl. </w:t>
      </w:r>
      <w:r w:rsidRPr="00962C2A" w:rsidR="00886183">
        <w:rPr>
          <w:rFonts w:asciiTheme="minorHAnsi" w:hAnsiTheme="minorHAnsi"/>
          <w:szCs w:val="22"/>
        </w:rPr>
        <w:t>1 Smlouvy</w:t>
      </w:r>
      <w:r w:rsidRPr="00962C2A">
        <w:rPr>
          <w:rFonts w:asciiTheme="minorHAnsi" w:hAnsiTheme="minorHAnsi"/>
          <w:szCs w:val="22"/>
        </w:rPr>
        <w:t xml:space="preserve"> </w:t>
      </w:r>
      <w:r w:rsidRPr="00E63C69" w:rsidR="00962C2A">
        <w:rPr>
          <w:rFonts w:asciiTheme="minorHAnsi" w:hAnsiTheme="minorHAnsi"/>
          <w:szCs w:val="22"/>
          <w:lang w:val="en-US"/>
        </w:rPr>
        <w:t>[</w:t>
      </w:r>
      <w:r w:rsidRPr="00E63C69" w:rsidR="00962C2A">
        <w:rPr>
          <w:rFonts w:asciiTheme="minorHAnsi" w:hAnsiTheme="minorHAnsi"/>
          <w:szCs w:val="22"/>
        </w:rPr>
        <w:t xml:space="preserve">Předmět Smlouvy], a to v souladu s touto Smlouvou a pokyny Objednatele a Objednatel je připraven za poskytnuté služby uhradit Poskytovateli </w:t>
      </w:r>
      <w:r w:rsidRPr="00E63C69" w:rsidR="00F40441">
        <w:rPr>
          <w:rFonts w:asciiTheme="minorHAnsi" w:hAnsiTheme="minorHAnsi"/>
          <w:szCs w:val="22"/>
        </w:rPr>
        <w:t>odměnu,</w:t>
      </w:r>
      <w:r w:rsidRPr="00E63C69" w:rsidR="00962C2A">
        <w:rPr>
          <w:rFonts w:asciiTheme="minorHAnsi" w:hAnsiTheme="minorHAnsi"/>
          <w:szCs w:val="22"/>
        </w:rPr>
        <w:t xml:space="preserve"> jak je tato specifikována </w:t>
      </w:r>
      <w:r w:rsidRPr="00A64A41" w:rsidR="00962C2A">
        <w:rPr>
          <w:rFonts w:ascii="Calibri" w:hAnsi="Calibri"/>
          <w:szCs w:val="22"/>
        </w:rPr>
        <w:t>v článku 5.1 Smlouvy.</w:t>
      </w:r>
    </w:p>
    <w:p w:rsidRPr="00962C2A" w:rsidR="00ED7945" w:rsidP="00A73E8C" w:rsidRDefault="007B48C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 xml:space="preserve">Účel a </w:t>
      </w:r>
      <w:r w:rsidRPr="00962C2A" w:rsidR="0014258E">
        <w:rPr>
          <w:rFonts w:asciiTheme="minorHAnsi" w:hAnsiTheme="minorHAnsi"/>
          <w:szCs w:val="22"/>
        </w:rPr>
        <w:t xml:space="preserve">Předmět smlouvy </w:t>
      </w:r>
    </w:p>
    <w:p w:rsidRPr="00962C2A" w:rsidR="003E4352" w:rsidP="00A73E8C" w:rsidRDefault="00421259">
      <w:pPr>
        <w:pStyle w:val="Clanek11"/>
        <w:spacing w:line="276" w:lineRule="auto"/>
        <w:rPr>
          <w:rFonts w:asciiTheme="minorHAnsi" w:hAnsiTheme="minorHAnsi"/>
          <w:szCs w:val="22"/>
        </w:rPr>
      </w:pPr>
      <w:r w:rsidRPr="00962C2A">
        <w:rPr>
          <w:rFonts w:asciiTheme="minorHAnsi" w:hAnsiTheme="minorHAnsi"/>
          <w:szCs w:val="22"/>
        </w:rPr>
        <w:t xml:space="preserve">Poskytovatel </w:t>
      </w:r>
      <w:r w:rsidRPr="00962C2A" w:rsidR="00860FBC">
        <w:rPr>
          <w:rFonts w:asciiTheme="minorHAnsi" w:hAnsiTheme="minorHAnsi"/>
          <w:szCs w:val="22"/>
        </w:rPr>
        <w:t>se touto Smlouvou zavazuje, že p</w:t>
      </w:r>
      <w:r w:rsidRPr="00962C2A" w:rsidR="0075729D">
        <w:rPr>
          <w:rFonts w:asciiTheme="minorHAnsi" w:hAnsiTheme="minorHAnsi"/>
          <w:szCs w:val="22"/>
        </w:rPr>
        <w:t xml:space="preserve">ro Objednatele poskytne </w:t>
      </w:r>
      <w:r w:rsidRPr="00962C2A" w:rsidR="00CB3314">
        <w:rPr>
          <w:rFonts w:asciiTheme="minorHAnsi" w:hAnsiTheme="minorHAnsi"/>
          <w:szCs w:val="22"/>
        </w:rPr>
        <w:t>služby</w:t>
      </w:r>
      <w:r w:rsidRPr="00962C2A" w:rsidR="00860FBC">
        <w:rPr>
          <w:rFonts w:asciiTheme="minorHAnsi" w:hAnsiTheme="minorHAnsi"/>
          <w:szCs w:val="22"/>
        </w:rPr>
        <w:t xml:space="preserve"> blíže specifikované v</w:t>
      </w:r>
      <w:r w:rsidRPr="00962C2A" w:rsidR="00F566B9">
        <w:rPr>
          <w:rFonts w:asciiTheme="minorHAnsi" w:hAnsiTheme="minorHAnsi"/>
          <w:szCs w:val="22"/>
        </w:rPr>
        <w:t> </w:t>
      </w:r>
      <w:r w:rsidRPr="00962C2A" w:rsidR="007B48C1">
        <w:rPr>
          <w:rFonts w:asciiTheme="minorHAnsi" w:hAnsiTheme="minorHAnsi"/>
          <w:szCs w:val="22"/>
        </w:rPr>
        <w:t>čl</w:t>
      </w:r>
      <w:r w:rsidRPr="00962C2A" w:rsidR="00F566B9">
        <w:rPr>
          <w:rFonts w:asciiTheme="minorHAnsi" w:hAnsiTheme="minorHAnsi"/>
          <w:szCs w:val="22"/>
        </w:rPr>
        <w:t xml:space="preserve">ánku </w:t>
      </w:r>
      <w:r w:rsidRPr="00962C2A" w:rsidR="00F566B9">
        <w:rPr>
          <w:rFonts w:asciiTheme="minorHAnsi" w:hAnsiTheme="minorHAnsi"/>
          <w:szCs w:val="22"/>
        </w:rPr>
        <w:fldChar w:fldCharType="begin"/>
      </w:r>
      <w:r w:rsidRPr="00962C2A" w:rsidR="00F566B9">
        <w:rPr>
          <w:rFonts w:asciiTheme="minorHAnsi" w:hAnsiTheme="minorHAnsi"/>
          <w:szCs w:val="22"/>
        </w:rPr>
        <w:instrText xml:space="preserve"> REF _Ref14794851 \r \h  \* MERGEFORMAT </w:instrText>
      </w:r>
      <w:r w:rsidRPr="00962C2A" w:rsidR="00F566B9">
        <w:rPr>
          <w:rFonts w:asciiTheme="minorHAnsi" w:hAnsiTheme="minorHAnsi"/>
          <w:szCs w:val="22"/>
        </w:rPr>
      </w:r>
      <w:r w:rsidRPr="00962C2A" w:rsidR="00F566B9">
        <w:rPr>
          <w:rFonts w:asciiTheme="minorHAnsi" w:hAnsiTheme="minorHAnsi"/>
          <w:szCs w:val="22"/>
        </w:rPr>
        <w:fldChar w:fldCharType="separate"/>
      </w:r>
      <w:r w:rsidRPr="00962C2A" w:rsidR="00FD424F">
        <w:rPr>
          <w:rFonts w:asciiTheme="minorHAnsi" w:hAnsiTheme="minorHAnsi"/>
          <w:szCs w:val="22"/>
        </w:rPr>
        <w:t>1.2</w:t>
      </w:r>
      <w:r w:rsidRPr="00962C2A" w:rsidR="00F566B9">
        <w:rPr>
          <w:rFonts w:asciiTheme="minorHAnsi" w:hAnsiTheme="minorHAnsi"/>
          <w:szCs w:val="22"/>
        </w:rPr>
        <w:fldChar w:fldCharType="end"/>
      </w:r>
      <w:r w:rsidRPr="00962C2A" w:rsidR="00F566B9">
        <w:rPr>
          <w:rFonts w:asciiTheme="minorHAnsi" w:hAnsiTheme="minorHAnsi"/>
          <w:szCs w:val="22"/>
        </w:rPr>
        <w:t xml:space="preserve"> </w:t>
      </w:r>
      <w:r w:rsidRPr="00962C2A" w:rsidR="00860FBC">
        <w:rPr>
          <w:rFonts w:asciiTheme="minorHAnsi" w:hAnsiTheme="minorHAnsi"/>
          <w:szCs w:val="22"/>
        </w:rPr>
        <w:t>Smlouvy</w:t>
      </w:r>
      <w:r w:rsidRPr="00962C2A" w:rsidR="00432882">
        <w:rPr>
          <w:rFonts w:asciiTheme="minorHAnsi" w:hAnsiTheme="minorHAnsi"/>
          <w:szCs w:val="22"/>
        </w:rPr>
        <w:t xml:space="preserve">. </w:t>
      </w:r>
      <w:r w:rsidRPr="00962C2A" w:rsidR="00860FBC">
        <w:rPr>
          <w:rFonts w:asciiTheme="minorHAnsi" w:hAnsiTheme="minorHAnsi"/>
          <w:szCs w:val="22"/>
        </w:rPr>
        <w:t xml:space="preserve">Objednatel se zavazuje </w:t>
      </w:r>
      <w:r w:rsidRPr="00962C2A">
        <w:rPr>
          <w:rFonts w:asciiTheme="minorHAnsi" w:hAnsiTheme="minorHAnsi"/>
          <w:szCs w:val="22"/>
        </w:rPr>
        <w:t>Poskytovateli</w:t>
      </w:r>
      <w:r w:rsidRPr="00962C2A" w:rsidR="00860FBC">
        <w:rPr>
          <w:rFonts w:asciiTheme="minorHAnsi" w:hAnsiTheme="minorHAnsi"/>
          <w:szCs w:val="22"/>
        </w:rPr>
        <w:t xml:space="preserve"> za </w:t>
      </w:r>
      <w:r w:rsidRPr="00962C2A" w:rsidR="00CB3314">
        <w:rPr>
          <w:rFonts w:asciiTheme="minorHAnsi" w:hAnsiTheme="minorHAnsi"/>
          <w:szCs w:val="22"/>
        </w:rPr>
        <w:t>poskytnutí těchto s</w:t>
      </w:r>
      <w:r w:rsidRPr="00962C2A" w:rsidR="00E877ED">
        <w:rPr>
          <w:rFonts w:asciiTheme="minorHAnsi" w:hAnsiTheme="minorHAnsi"/>
          <w:szCs w:val="22"/>
        </w:rPr>
        <w:t xml:space="preserve">lužeb zaplatit sjednanou </w:t>
      </w:r>
      <w:r w:rsidRPr="00962C2A" w:rsidR="007B48C1">
        <w:rPr>
          <w:rFonts w:asciiTheme="minorHAnsi" w:hAnsiTheme="minorHAnsi"/>
          <w:szCs w:val="22"/>
        </w:rPr>
        <w:t xml:space="preserve">odměnu </w:t>
      </w:r>
      <w:r w:rsidRPr="00962C2A" w:rsidR="00432882">
        <w:rPr>
          <w:rFonts w:asciiTheme="minorHAnsi" w:hAnsiTheme="minorHAnsi"/>
          <w:szCs w:val="22"/>
        </w:rPr>
        <w:t>v</w:t>
      </w:r>
      <w:r w:rsidRPr="00962C2A" w:rsidR="007B48C1">
        <w:rPr>
          <w:rFonts w:asciiTheme="minorHAnsi" w:hAnsiTheme="minorHAnsi"/>
          <w:szCs w:val="22"/>
        </w:rPr>
        <w:t> souladu s článkem</w:t>
      </w:r>
      <w:r w:rsidRPr="00962C2A" w:rsidR="00E877ED">
        <w:rPr>
          <w:rFonts w:asciiTheme="minorHAnsi" w:hAnsiTheme="minorHAnsi"/>
          <w:szCs w:val="22"/>
        </w:rPr>
        <w:t xml:space="preserve"> </w:t>
      </w:r>
      <w:r w:rsidRPr="00962C2A" w:rsidR="001A79C6">
        <w:rPr>
          <w:rFonts w:asciiTheme="minorHAnsi" w:hAnsiTheme="minorHAnsi"/>
          <w:szCs w:val="22"/>
          <w:highlight w:val="green"/>
        </w:rPr>
        <w:fldChar w:fldCharType="begin"/>
      </w:r>
      <w:r w:rsidRPr="00962C2A" w:rsidR="001A79C6">
        <w:rPr>
          <w:rFonts w:asciiTheme="minorHAnsi" w:hAnsiTheme="minorHAnsi"/>
          <w:szCs w:val="22"/>
        </w:rPr>
        <w:instrText xml:space="preserve"> REF _Ref14795850 \r \h </w:instrText>
      </w:r>
      <w:r w:rsidRPr="00962C2A" w:rsidR="006360E6">
        <w:rPr>
          <w:rFonts w:asciiTheme="minorHAnsi" w:hAnsiTheme="minorHAnsi"/>
          <w:szCs w:val="22"/>
          <w:highlight w:val="green"/>
        </w:rPr>
        <w:instrText xml:space="preserve"> \* MERGEFORMAT </w:instrText>
      </w:r>
      <w:r w:rsidRPr="00962C2A" w:rsidR="001A79C6">
        <w:rPr>
          <w:rFonts w:asciiTheme="minorHAnsi" w:hAnsiTheme="minorHAnsi"/>
          <w:szCs w:val="22"/>
          <w:highlight w:val="green"/>
        </w:rPr>
      </w:r>
      <w:r w:rsidRPr="00962C2A" w:rsidR="001A79C6">
        <w:rPr>
          <w:rFonts w:asciiTheme="minorHAnsi" w:hAnsiTheme="minorHAnsi"/>
          <w:szCs w:val="22"/>
          <w:highlight w:val="green"/>
        </w:rPr>
        <w:fldChar w:fldCharType="separate"/>
      </w:r>
      <w:r w:rsidR="00F40441">
        <w:rPr>
          <w:rFonts w:asciiTheme="minorHAnsi" w:hAnsiTheme="minorHAnsi"/>
          <w:szCs w:val="22"/>
        </w:rPr>
        <w:t>5.1</w:t>
      </w:r>
      <w:r w:rsidRPr="00962C2A" w:rsidR="001A79C6">
        <w:rPr>
          <w:rFonts w:asciiTheme="minorHAnsi" w:hAnsiTheme="minorHAnsi"/>
          <w:szCs w:val="22"/>
          <w:highlight w:val="green"/>
        </w:rPr>
        <w:fldChar w:fldCharType="end"/>
      </w:r>
      <w:r w:rsidRPr="00962C2A" w:rsidR="001A79C6">
        <w:rPr>
          <w:rFonts w:asciiTheme="minorHAnsi" w:hAnsiTheme="minorHAnsi"/>
          <w:szCs w:val="22"/>
        </w:rPr>
        <w:t xml:space="preserve"> </w:t>
      </w:r>
      <w:r w:rsidRPr="00962C2A" w:rsidR="00432882">
        <w:rPr>
          <w:rFonts w:asciiTheme="minorHAnsi" w:hAnsiTheme="minorHAnsi"/>
          <w:szCs w:val="22"/>
        </w:rPr>
        <w:t>Smlouvy.</w:t>
      </w:r>
      <w:r w:rsidRPr="00962C2A" w:rsidR="00227103">
        <w:rPr>
          <w:rFonts w:asciiTheme="minorHAnsi" w:hAnsiTheme="minorHAnsi"/>
          <w:szCs w:val="22"/>
        </w:rPr>
        <w:t xml:space="preserve"> </w:t>
      </w:r>
    </w:p>
    <w:p w:rsidRPr="00962C2A" w:rsidR="00317C21" w:rsidP="00A73E8C" w:rsidRDefault="003E4352">
      <w:pPr>
        <w:pStyle w:val="Clanek11"/>
        <w:spacing w:line="276" w:lineRule="auto"/>
        <w:rPr>
          <w:rFonts w:asciiTheme="minorHAnsi" w:hAnsiTheme="minorHAnsi"/>
          <w:szCs w:val="22"/>
        </w:rPr>
      </w:pPr>
      <w:bookmarkStart w:name="_Ref14794851" w:id="0"/>
      <w:r w:rsidRPr="00962C2A">
        <w:rPr>
          <w:rFonts w:asciiTheme="minorHAnsi" w:hAnsiTheme="minorHAnsi"/>
          <w:szCs w:val="22"/>
        </w:rPr>
        <w:t>Předmětem této Smlouvy je</w:t>
      </w:r>
      <w:r w:rsidRPr="00962C2A" w:rsidR="0075729D">
        <w:rPr>
          <w:rFonts w:asciiTheme="minorHAnsi" w:hAnsiTheme="minorHAnsi"/>
          <w:szCs w:val="22"/>
        </w:rPr>
        <w:t xml:space="preserve"> závazek Poskytovatele p</w:t>
      </w:r>
      <w:r w:rsidRPr="00962C2A" w:rsidR="00CB3314">
        <w:rPr>
          <w:rFonts w:asciiTheme="minorHAnsi" w:hAnsiTheme="minorHAnsi"/>
          <w:szCs w:val="22"/>
        </w:rPr>
        <w:t xml:space="preserve">oskytnout </w:t>
      </w:r>
      <w:r w:rsidRPr="00962C2A" w:rsidR="0075729D">
        <w:rPr>
          <w:rFonts w:asciiTheme="minorHAnsi" w:hAnsiTheme="minorHAnsi"/>
          <w:szCs w:val="22"/>
        </w:rPr>
        <w:t xml:space="preserve">Objednateli </w:t>
      </w:r>
      <w:r w:rsidRPr="00962C2A" w:rsidR="00CB3314">
        <w:rPr>
          <w:rFonts w:asciiTheme="minorHAnsi" w:hAnsiTheme="minorHAnsi"/>
          <w:szCs w:val="22"/>
        </w:rPr>
        <w:t>služby spočívající</w:t>
      </w:r>
      <w:r w:rsidRPr="00962C2A" w:rsidR="00317C21">
        <w:rPr>
          <w:rFonts w:asciiTheme="minorHAnsi" w:hAnsiTheme="minorHAnsi"/>
          <w:szCs w:val="22"/>
        </w:rPr>
        <w:t xml:space="preserve"> v: </w:t>
      </w:r>
    </w:p>
    <w:p w:rsidRPr="00962C2A" w:rsidR="00317C21" w:rsidP="00317C21" w:rsidRDefault="00317C21">
      <w:pPr>
        <w:pStyle w:val="Clanek11"/>
        <w:numPr>
          <w:ilvl w:val="0"/>
          <w:numId w:val="20"/>
        </w:numPr>
        <w:spacing w:line="276" w:lineRule="auto"/>
        <w:rPr>
          <w:rFonts w:asciiTheme="minorHAnsi" w:hAnsiTheme="minorHAnsi"/>
          <w:szCs w:val="22"/>
        </w:rPr>
      </w:pPr>
      <w:r w:rsidRPr="00962C2A">
        <w:rPr>
          <w:rFonts w:asciiTheme="minorHAnsi" w:hAnsiTheme="minorHAnsi"/>
          <w:szCs w:val="22"/>
        </w:rPr>
        <w:t>provedení komplexní analýzy a studií současné HR strategie a interních směrnic Objednatele („</w:t>
      </w:r>
      <w:r w:rsidRPr="00962C2A">
        <w:rPr>
          <w:rFonts w:asciiTheme="minorHAnsi" w:hAnsiTheme="minorHAnsi"/>
          <w:b/>
          <w:szCs w:val="22"/>
        </w:rPr>
        <w:t>Analýza</w:t>
      </w:r>
      <w:r w:rsidRPr="00962C2A">
        <w:rPr>
          <w:rFonts w:asciiTheme="minorHAnsi" w:hAnsiTheme="minorHAnsi"/>
          <w:szCs w:val="22"/>
        </w:rPr>
        <w:t>“)</w:t>
      </w:r>
      <w:r w:rsidRPr="00962C2A" w:rsidR="00AD57BE">
        <w:rPr>
          <w:rFonts w:asciiTheme="minorHAnsi" w:hAnsiTheme="minorHAnsi"/>
          <w:szCs w:val="22"/>
        </w:rPr>
        <w:t xml:space="preserve"> a na výsledků Analýzy případně zpracování procesního nařízení dle článku 1.3 Smlouvy</w:t>
      </w:r>
      <w:r w:rsidRPr="00962C2A">
        <w:rPr>
          <w:rFonts w:asciiTheme="minorHAnsi" w:hAnsiTheme="minorHAnsi"/>
          <w:szCs w:val="22"/>
        </w:rPr>
        <w:t>, a</w:t>
      </w:r>
    </w:p>
    <w:p w:rsidRPr="00962C2A" w:rsidR="00AD57BE" w:rsidP="00AD57BE" w:rsidRDefault="00317C21">
      <w:pPr>
        <w:pStyle w:val="Clanek11"/>
        <w:numPr>
          <w:ilvl w:val="0"/>
          <w:numId w:val="20"/>
        </w:numPr>
        <w:spacing w:line="276" w:lineRule="auto"/>
        <w:rPr>
          <w:rFonts w:asciiTheme="minorHAnsi" w:hAnsiTheme="minorHAnsi"/>
          <w:szCs w:val="22"/>
        </w:rPr>
      </w:pPr>
      <w:r w:rsidRPr="00962C2A">
        <w:rPr>
          <w:rFonts w:asciiTheme="minorHAnsi" w:hAnsiTheme="minorHAnsi"/>
          <w:szCs w:val="22"/>
        </w:rPr>
        <w:t>workshopu zaměřeného na genderovou problematiku, jehož cílem je přispět k motivaci zaměstnanců Objednatele a slaďování jejich pracovních vztahů („</w:t>
      </w:r>
      <w:r w:rsidRPr="00962C2A">
        <w:rPr>
          <w:rFonts w:asciiTheme="minorHAnsi" w:hAnsiTheme="minorHAnsi"/>
          <w:b/>
          <w:szCs w:val="22"/>
        </w:rPr>
        <w:t>Workshop</w:t>
      </w:r>
      <w:r w:rsidRPr="00962C2A">
        <w:rPr>
          <w:rFonts w:asciiTheme="minorHAnsi" w:hAnsiTheme="minorHAnsi"/>
          <w:szCs w:val="22"/>
        </w:rPr>
        <w:t>“)</w:t>
      </w:r>
    </w:p>
    <w:p w:rsidRPr="00962C2A" w:rsidR="00AD57BE" w:rsidP="00AD57BE" w:rsidRDefault="00AD57BE">
      <w:pPr>
        <w:pStyle w:val="Clanek11"/>
        <w:numPr>
          <w:ilvl w:val="0"/>
          <w:numId w:val="0"/>
        </w:numPr>
        <w:spacing w:line="276" w:lineRule="auto"/>
        <w:ind w:left="567"/>
        <w:rPr>
          <w:rFonts w:asciiTheme="minorHAnsi" w:hAnsiTheme="minorHAnsi"/>
          <w:szCs w:val="22"/>
        </w:rPr>
      </w:pPr>
      <w:r w:rsidRPr="00962C2A">
        <w:rPr>
          <w:rFonts w:asciiTheme="minorHAnsi" w:hAnsiTheme="minorHAnsi"/>
          <w:szCs w:val="22"/>
        </w:rPr>
        <w:t>(„</w:t>
      </w:r>
      <w:r w:rsidRPr="00962C2A">
        <w:rPr>
          <w:rFonts w:asciiTheme="minorHAnsi" w:hAnsiTheme="minorHAnsi"/>
          <w:b/>
          <w:szCs w:val="22"/>
        </w:rPr>
        <w:t>Služby</w:t>
      </w:r>
      <w:r w:rsidRPr="00962C2A">
        <w:rPr>
          <w:rFonts w:asciiTheme="minorHAnsi" w:hAnsiTheme="minorHAnsi"/>
          <w:szCs w:val="22"/>
        </w:rPr>
        <w:t xml:space="preserve">“). </w:t>
      </w:r>
    </w:p>
    <w:p w:rsidRPr="00962C2A" w:rsidR="001265A3" w:rsidP="001265A3" w:rsidRDefault="00317C21">
      <w:pPr>
        <w:pStyle w:val="Clanek11"/>
        <w:spacing w:line="276" w:lineRule="auto"/>
        <w:rPr>
          <w:rFonts w:asciiTheme="minorHAnsi" w:hAnsiTheme="minorHAnsi"/>
          <w:szCs w:val="22"/>
        </w:rPr>
      </w:pPr>
      <w:r w:rsidRPr="00962C2A">
        <w:rPr>
          <w:rFonts w:asciiTheme="minorHAnsi" w:hAnsiTheme="minorHAnsi"/>
          <w:szCs w:val="22"/>
        </w:rPr>
        <w:t>V rámci Analýzy se Poskytovatel zaměří na provedení komplexní revize současné HR strategie a interních směrnic Objednatele, a pokud výstupem Analýzy Poskytovatele bude zjištění,</w:t>
      </w:r>
      <w:r w:rsidRPr="00962C2A" w:rsidR="001265A3">
        <w:rPr>
          <w:rFonts w:asciiTheme="minorHAnsi" w:hAnsiTheme="minorHAnsi"/>
          <w:szCs w:val="22"/>
        </w:rPr>
        <w:t xml:space="preserve"> že</w:t>
      </w:r>
      <w:r w:rsidRPr="00962C2A">
        <w:rPr>
          <w:rFonts w:asciiTheme="minorHAnsi" w:hAnsiTheme="minorHAnsi"/>
          <w:szCs w:val="22"/>
        </w:rPr>
        <w:t xml:space="preserve"> analyzované interní dokumenty a HR strategie dostatečně nereflektují genderovou politiku a rovnost žen a mužů v pracovním prostředí, provede Poskytovatel úpravu HR strategie a související interních dokumentů Objednatele</w:t>
      </w:r>
      <w:r w:rsidRPr="00962C2A" w:rsidR="001265A3">
        <w:rPr>
          <w:rFonts w:asciiTheme="minorHAnsi" w:hAnsiTheme="minorHAnsi"/>
          <w:szCs w:val="22"/>
        </w:rPr>
        <w:t xml:space="preserve"> („</w:t>
      </w:r>
      <w:r w:rsidRPr="00962C2A" w:rsidR="001265A3">
        <w:rPr>
          <w:rFonts w:asciiTheme="minorHAnsi" w:hAnsiTheme="minorHAnsi"/>
          <w:b/>
          <w:szCs w:val="22"/>
        </w:rPr>
        <w:t>Procesní nařízení</w:t>
      </w:r>
      <w:r w:rsidRPr="00962C2A" w:rsidR="001265A3">
        <w:rPr>
          <w:rFonts w:asciiTheme="minorHAnsi" w:hAnsiTheme="minorHAnsi"/>
          <w:szCs w:val="22"/>
        </w:rPr>
        <w:t>“). Toto nové P</w:t>
      </w:r>
      <w:r w:rsidRPr="00962C2A">
        <w:rPr>
          <w:rFonts w:asciiTheme="minorHAnsi" w:hAnsiTheme="minorHAnsi"/>
          <w:szCs w:val="22"/>
        </w:rPr>
        <w:t>rocesní nařízení musí být sjednoceno s dalšími interními dokumenty a musí být v souladu s genderovým auditem, který bude pro tento účel Poskytovateli Objednatelem poskytnut.</w:t>
      </w:r>
    </w:p>
    <w:p w:rsidRPr="00962C2A" w:rsidR="001265A3" w:rsidP="001265A3" w:rsidRDefault="001265A3">
      <w:pPr>
        <w:pStyle w:val="Clanek11"/>
        <w:spacing w:line="276" w:lineRule="auto"/>
        <w:rPr>
          <w:rFonts w:asciiTheme="minorHAnsi" w:hAnsiTheme="minorHAnsi"/>
          <w:szCs w:val="22"/>
        </w:rPr>
      </w:pPr>
      <w:r w:rsidRPr="00962C2A">
        <w:rPr>
          <w:rFonts w:asciiTheme="minorHAnsi" w:hAnsiTheme="minorHAnsi"/>
          <w:szCs w:val="22"/>
        </w:rPr>
        <w:t xml:space="preserve">Strany se zavazují, že ve lhůtě dle článku </w:t>
      </w:r>
      <w:r w:rsidR="00F40441">
        <w:rPr>
          <w:rFonts w:asciiTheme="minorHAnsi" w:hAnsiTheme="minorHAnsi"/>
          <w:szCs w:val="22"/>
        </w:rPr>
        <w:fldChar w:fldCharType="begin"/>
      </w:r>
      <w:r w:rsidR="00F40441">
        <w:rPr>
          <w:rFonts w:asciiTheme="minorHAnsi" w:hAnsiTheme="minorHAnsi"/>
          <w:szCs w:val="22"/>
        </w:rPr>
        <w:instrText xml:space="preserve"> REF _Ref54273387 \r \h </w:instrText>
      </w:r>
      <w:r w:rsidR="00F40441">
        <w:rPr>
          <w:rFonts w:asciiTheme="minorHAnsi" w:hAnsiTheme="minorHAnsi"/>
          <w:szCs w:val="22"/>
        </w:rPr>
      </w:r>
      <w:r w:rsidR="00F40441">
        <w:rPr>
          <w:rFonts w:asciiTheme="minorHAnsi" w:hAnsiTheme="minorHAnsi"/>
          <w:szCs w:val="22"/>
        </w:rPr>
        <w:fldChar w:fldCharType="separate"/>
      </w:r>
      <w:r w:rsidR="00F40441">
        <w:rPr>
          <w:rFonts w:asciiTheme="minorHAnsi" w:hAnsiTheme="minorHAnsi"/>
          <w:szCs w:val="22"/>
        </w:rPr>
        <w:t>6.2</w:t>
      </w:r>
      <w:r w:rsidR="00F40441">
        <w:rPr>
          <w:rFonts w:asciiTheme="minorHAnsi" w:hAnsiTheme="minorHAnsi"/>
          <w:szCs w:val="22"/>
        </w:rPr>
        <w:fldChar w:fldCharType="end"/>
      </w:r>
      <w:r w:rsidR="00F40441">
        <w:rPr>
          <w:rFonts w:asciiTheme="minorHAnsi" w:hAnsiTheme="minorHAnsi"/>
          <w:szCs w:val="22"/>
        </w:rPr>
        <w:t xml:space="preserve"> </w:t>
      </w:r>
      <w:r w:rsidRPr="00962C2A">
        <w:rPr>
          <w:rFonts w:asciiTheme="minorHAnsi" w:hAnsiTheme="minorHAnsi"/>
          <w:szCs w:val="22"/>
        </w:rPr>
        <w:t xml:space="preserve">této Smlouvy sestaví podrobný harmonogram plnění dle této Smlouvy. </w:t>
      </w:r>
    </w:p>
    <w:p w:rsidRPr="00962C2A" w:rsidR="006E1EB1" w:rsidP="001265A3" w:rsidRDefault="001265A3">
      <w:pPr>
        <w:pStyle w:val="Clanek11"/>
        <w:spacing w:line="276" w:lineRule="auto"/>
        <w:rPr>
          <w:rFonts w:asciiTheme="minorHAnsi" w:hAnsiTheme="minorHAnsi"/>
          <w:szCs w:val="22"/>
        </w:rPr>
      </w:pPr>
      <w:bookmarkStart w:name="_Ref54273446" w:id="1"/>
      <w:r w:rsidRPr="00962C2A">
        <w:rPr>
          <w:rFonts w:asciiTheme="minorHAnsi" w:hAnsiTheme="minorHAnsi"/>
          <w:szCs w:val="22"/>
        </w:rPr>
        <w:t xml:space="preserve">Poskytovatel se zavazuje zajistit provedení Analýzy ve lhůtě 1 kalendářního měsíce ode dne, kdy zahájení plnění této činnosti bylo </w:t>
      </w:r>
      <w:r w:rsidRPr="00962C2A" w:rsidR="006E1EB1">
        <w:rPr>
          <w:rFonts w:asciiTheme="minorHAnsi" w:hAnsiTheme="minorHAnsi"/>
          <w:szCs w:val="22"/>
        </w:rPr>
        <w:t xml:space="preserve">stanoveno podrobným harmonogramem dle článku 1.4 a článku </w:t>
      </w:r>
      <w:r w:rsidR="00F40441">
        <w:rPr>
          <w:rFonts w:asciiTheme="minorHAnsi" w:hAnsiTheme="minorHAnsi"/>
          <w:szCs w:val="22"/>
        </w:rPr>
        <w:fldChar w:fldCharType="begin"/>
      </w:r>
      <w:r w:rsidR="00F40441">
        <w:rPr>
          <w:rFonts w:asciiTheme="minorHAnsi" w:hAnsiTheme="minorHAnsi"/>
          <w:szCs w:val="22"/>
        </w:rPr>
        <w:instrText xml:space="preserve"> REF _Ref54273387 \r \h </w:instrText>
      </w:r>
      <w:r w:rsidR="00F40441">
        <w:rPr>
          <w:rFonts w:asciiTheme="minorHAnsi" w:hAnsiTheme="minorHAnsi"/>
          <w:szCs w:val="22"/>
        </w:rPr>
      </w:r>
      <w:r w:rsidR="00F40441">
        <w:rPr>
          <w:rFonts w:asciiTheme="minorHAnsi" w:hAnsiTheme="minorHAnsi"/>
          <w:szCs w:val="22"/>
        </w:rPr>
        <w:fldChar w:fldCharType="separate"/>
      </w:r>
      <w:r w:rsidR="00F40441">
        <w:rPr>
          <w:rFonts w:asciiTheme="minorHAnsi" w:hAnsiTheme="minorHAnsi"/>
          <w:szCs w:val="22"/>
        </w:rPr>
        <w:t>6.2</w:t>
      </w:r>
      <w:r w:rsidR="00F40441">
        <w:rPr>
          <w:rFonts w:asciiTheme="minorHAnsi" w:hAnsiTheme="minorHAnsi"/>
          <w:szCs w:val="22"/>
        </w:rPr>
        <w:fldChar w:fldCharType="end"/>
      </w:r>
      <w:r w:rsidR="00F40441">
        <w:rPr>
          <w:rFonts w:asciiTheme="minorHAnsi" w:hAnsiTheme="minorHAnsi"/>
          <w:szCs w:val="22"/>
        </w:rPr>
        <w:t xml:space="preserve"> </w:t>
      </w:r>
      <w:r w:rsidRPr="00962C2A" w:rsidR="006E1EB1">
        <w:rPr>
          <w:rFonts w:asciiTheme="minorHAnsi" w:hAnsiTheme="minorHAnsi"/>
          <w:szCs w:val="22"/>
        </w:rPr>
        <w:t>této Smlouvy. Výstup Analýzy bude nejpozději do 1 týdne po uplynutí lhůty dle předchozí věty prezentován Objednateli, o čemž Strany sepíší písemný protokol. V rámci této prezentace navrhne Poskytovatel Objednateli potřebné úpravy jeho HR strategie a interních procesů Objednatele tak, aby tyto</w:t>
      </w:r>
      <w:r w:rsidRPr="00962C2A">
        <w:rPr>
          <w:rFonts w:asciiTheme="minorHAnsi" w:hAnsiTheme="minorHAnsi"/>
          <w:szCs w:val="22"/>
        </w:rPr>
        <w:t xml:space="preserve"> </w:t>
      </w:r>
      <w:r w:rsidRPr="00962C2A" w:rsidR="006E1EB1">
        <w:rPr>
          <w:rFonts w:asciiTheme="minorHAnsi" w:hAnsiTheme="minorHAnsi"/>
          <w:szCs w:val="22"/>
        </w:rPr>
        <w:t>dostatečně reflektovaly genderovou politiku a rovnost žen a mužů v pracovním prostředí a byly v souladu s genderovým auditem, bude-li to dle výsledů Analýzy potřebné. V návaznosti na proběhlou prezentaci se Strany dohodnou na lhůtě, v níž Poskytovatel vyhotoví pro Objednatele na základě závěrů Analýzy a její prezentace nové Procesní nařízení a tuto lhůtu uvedou v písemném protokolu z prezentace Analýzy. V dané lhůtě předá Poskytovatel Objednateli Procesní nařízení v listinné a elektronické podobě a o předání Procesního nařízení a jeho převzetí Objednatelem sepíší Strany předávací protokol.</w:t>
      </w:r>
      <w:bookmarkEnd w:id="1"/>
      <w:r w:rsidRPr="00962C2A" w:rsidR="006E1EB1">
        <w:rPr>
          <w:rFonts w:asciiTheme="minorHAnsi" w:hAnsiTheme="minorHAnsi"/>
          <w:szCs w:val="22"/>
        </w:rPr>
        <w:t xml:space="preserve"> </w:t>
      </w:r>
    </w:p>
    <w:p w:rsidRPr="00962C2A" w:rsidR="001265A3" w:rsidP="001265A3" w:rsidRDefault="006E1EB1">
      <w:pPr>
        <w:pStyle w:val="Clanek11"/>
        <w:spacing w:line="276" w:lineRule="auto"/>
        <w:rPr>
          <w:rFonts w:asciiTheme="minorHAnsi" w:hAnsiTheme="minorHAnsi"/>
          <w:szCs w:val="22"/>
        </w:rPr>
      </w:pPr>
      <w:bookmarkStart w:name="_Ref54273470" w:id="2"/>
      <w:r w:rsidRPr="00962C2A">
        <w:rPr>
          <w:rFonts w:asciiTheme="minorHAnsi" w:hAnsiTheme="minorHAnsi"/>
          <w:szCs w:val="22"/>
        </w:rPr>
        <w:t xml:space="preserve">V návaznosti na provedení Analýzy, popř. v návaznosti vypracování nového Procesního nařízení, bude-li jeho vyhotovení nutné, zajistí Poskytovatel realizaci Workshopu, v němž </w:t>
      </w:r>
      <w:r w:rsidRPr="00962C2A">
        <w:rPr>
          <w:rFonts w:asciiTheme="minorHAnsi" w:hAnsiTheme="minorHAnsi"/>
          <w:szCs w:val="22"/>
        </w:rPr>
        <w:lastRenderedPageBreak/>
        <w:t>Poskytovatel seznámí vybrané zaměstnance Objednatele s genderovou problematikou s cílem přispět k motivaci zaměstnanců Objednatele a slaďování jejich pracovních vztahů a s výsledky Analýzy, popř. bude-li zpracováno, pak i s novým Procesním nařízením.</w:t>
      </w:r>
      <w:bookmarkEnd w:id="2"/>
      <w:r w:rsidRPr="00962C2A">
        <w:rPr>
          <w:rFonts w:asciiTheme="minorHAnsi" w:hAnsiTheme="minorHAnsi"/>
          <w:szCs w:val="22"/>
        </w:rPr>
        <w:t xml:space="preserve"> </w:t>
      </w:r>
    </w:p>
    <w:p w:rsidRPr="00962C2A" w:rsidR="006E1EB1" w:rsidP="001265A3" w:rsidRDefault="006E1EB1">
      <w:pPr>
        <w:pStyle w:val="Clanek11"/>
        <w:spacing w:line="276" w:lineRule="auto"/>
        <w:rPr>
          <w:rFonts w:asciiTheme="minorHAnsi" w:hAnsiTheme="minorHAnsi"/>
          <w:szCs w:val="22"/>
        </w:rPr>
      </w:pPr>
      <w:r w:rsidRPr="00962C2A">
        <w:rPr>
          <w:rFonts w:asciiTheme="minorHAnsi" w:hAnsiTheme="minorHAnsi"/>
          <w:szCs w:val="22"/>
        </w:rPr>
        <w:t xml:space="preserve">Lhůta, v níž bude Workshop Poskytovatelem zajištěn, bude sjednána mezi Stranami při předání nového Procesního nařízení Objednateli a zaznamenána v písemném protokolu dle článku </w:t>
      </w:r>
      <w:r w:rsidR="00F40441">
        <w:rPr>
          <w:rFonts w:asciiTheme="minorHAnsi" w:hAnsiTheme="minorHAnsi"/>
          <w:szCs w:val="22"/>
        </w:rPr>
        <w:fldChar w:fldCharType="begin"/>
      </w:r>
      <w:r w:rsidR="00F40441">
        <w:rPr>
          <w:rFonts w:asciiTheme="minorHAnsi" w:hAnsiTheme="minorHAnsi"/>
          <w:szCs w:val="22"/>
        </w:rPr>
        <w:instrText xml:space="preserve"> REF _Ref54273446 \r \h </w:instrText>
      </w:r>
      <w:r w:rsidR="00F40441">
        <w:rPr>
          <w:rFonts w:asciiTheme="minorHAnsi" w:hAnsiTheme="minorHAnsi"/>
          <w:szCs w:val="22"/>
        </w:rPr>
      </w:r>
      <w:r w:rsidR="00F40441">
        <w:rPr>
          <w:rFonts w:asciiTheme="minorHAnsi" w:hAnsiTheme="minorHAnsi"/>
          <w:szCs w:val="22"/>
        </w:rPr>
        <w:fldChar w:fldCharType="separate"/>
      </w:r>
      <w:r w:rsidR="00F40441">
        <w:rPr>
          <w:rFonts w:asciiTheme="minorHAnsi" w:hAnsiTheme="minorHAnsi"/>
          <w:szCs w:val="22"/>
        </w:rPr>
        <w:t>1.5</w:t>
      </w:r>
      <w:r w:rsidR="00F40441">
        <w:rPr>
          <w:rFonts w:asciiTheme="minorHAnsi" w:hAnsiTheme="minorHAnsi"/>
          <w:szCs w:val="22"/>
        </w:rPr>
        <w:fldChar w:fldCharType="end"/>
      </w:r>
      <w:r w:rsidR="00F40441">
        <w:rPr>
          <w:rFonts w:asciiTheme="minorHAnsi" w:hAnsiTheme="minorHAnsi"/>
          <w:szCs w:val="22"/>
        </w:rPr>
        <w:t xml:space="preserve"> </w:t>
      </w:r>
      <w:r w:rsidRPr="00962C2A">
        <w:rPr>
          <w:rFonts w:asciiTheme="minorHAnsi" w:hAnsiTheme="minorHAnsi"/>
          <w:szCs w:val="22"/>
        </w:rPr>
        <w:t>této Smlouvy. V případě, že výsledky Analýzy nebudou vést k potřebě vyhotovení nového</w:t>
      </w:r>
      <w:r w:rsidRPr="00962C2A" w:rsidR="00CF2195">
        <w:rPr>
          <w:rFonts w:asciiTheme="minorHAnsi" w:hAnsiTheme="minorHAnsi"/>
          <w:szCs w:val="22"/>
        </w:rPr>
        <w:t xml:space="preserve"> Procesního nařízení, bude lhůta</w:t>
      </w:r>
      <w:r w:rsidRPr="00962C2A">
        <w:rPr>
          <w:rFonts w:asciiTheme="minorHAnsi" w:hAnsiTheme="minorHAnsi"/>
          <w:szCs w:val="22"/>
        </w:rPr>
        <w:t xml:space="preserve"> pro zajištění Workshopu sjednána mezi Stranami dohodnuta při prezentaci výsledků Analýzy a zaznamenána v písemném protokolu o prezentaci výsledků Analýzy dle článku </w:t>
      </w:r>
      <w:r w:rsidR="00F40441">
        <w:rPr>
          <w:rFonts w:asciiTheme="minorHAnsi" w:hAnsiTheme="minorHAnsi"/>
          <w:szCs w:val="22"/>
        </w:rPr>
        <w:fldChar w:fldCharType="begin"/>
      </w:r>
      <w:r w:rsidR="00F40441">
        <w:rPr>
          <w:rFonts w:asciiTheme="minorHAnsi" w:hAnsiTheme="minorHAnsi"/>
          <w:szCs w:val="22"/>
        </w:rPr>
        <w:instrText xml:space="preserve"> REF _Ref54273446 \r \h </w:instrText>
      </w:r>
      <w:r w:rsidR="00F40441">
        <w:rPr>
          <w:rFonts w:asciiTheme="minorHAnsi" w:hAnsiTheme="minorHAnsi"/>
          <w:szCs w:val="22"/>
        </w:rPr>
      </w:r>
      <w:r w:rsidR="00F40441">
        <w:rPr>
          <w:rFonts w:asciiTheme="minorHAnsi" w:hAnsiTheme="minorHAnsi"/>
          <w:szCs w:val="22"/>
        </w:rPr>
        <w:fldChar w:fldCharType="separate"/>
      </w:r>
      <w:r w:rsidR="00F40441">
        <w:rPr>
          <w:rFonts w:asciiTheme="minorHAnsi" w:hAnsiTheme="minorHAnsi"/>
          <w:szCs w:val="22"/>
        </w:rPr>
        <w:t>1.5</w:t>
      </w:r>
      <w:r w:rsidR="00F40441">
        <w:rPr>
          <w:rFonts w:asciiTheme="minorHAnsi" w:hAnsiTheme="minorHAnsi"/>
          <w:szCs w:val="22"/>
        </w:rPr>
        <w:fldChar w:fldCharType="end"/>
      </w:r>
      <w:r w:rsidR="00F40441">
        <w:rPr>
          <w:rFonts w:asciiTheme="minorHAnsi" w:hAnsiTheme="minorHAnsi"/>
          <w:szCs w:val="22"/>
        </w:rPr>
        <w:t xml:space="preserve"> </w:t>
      </w:r>
      <w:r w:rsidRPr="00962C2A">
        <w:rPr>
          <w:rFonts w:asciiTheme="minorHAnsi" w:hAnsiTheme="minorHAnsi"/>
          <w:szCs w:val="22"/>
        </w:rPr>
        <w:t xml:space="preserve">Smlouvy. </w:t>
      </w:r>
    </w:p>
    <w:bookmarkEnd w:id="0"/>
    <w:p w:rsidRPr="00962C2A" w:rsidR="00317C21" w:rsidP="00AD57BE" w:rsidRDefault="00AD57BE">
      <w:pPr>
        <w:pStyle w:val="Clanek11"/>
        <w:spacing w:line="276" w:lineRule="auto"/>
        <w:rPr>
          <w:rFonts w:asciiTheme="minorHAnsi" w:hAnsiTheme="minorHAnsi"/>
          <w:szCs w:val="22"/>
        </w:rPr>
      </w:pPr>
      <w:r w:rsidRPr="00962C2A">
        <w:rPr>
          <w:rFonts w:asciiTheme="minorHAnsi" w:hAnsiTheme="minorHAnsi"/>
          <w:szCs w:val="22"/>
        </w:rPr>
        <w:t>Workshop</w:t>
      </w:r>
      <w:r w:rsidRPr="00962C2A" w:rsidR="00317C21">
        <w:rPr>
          <w:rFonts w:asciiTheme="minorHAnsi" w:hAnsiTheme="minorHAnsi"/>
          <w:szCs w:val="22"/>
        </w:rPr>
        <w:t xml:space="preserve"> dle článku </w:t>
      </w:r>
      <w:r w:rsidR="00F40441">
        <w:rPr>
          <w:rFonts w:asciiTheme="minorHAnsi" w:hAnsiTheme="minorHAnsi"/>
          <w:szCs w:val="22"/>
        </w:rPr>
        <w:fldChar w:fldCharType="begin"/>
      </w:r>
      <w:r w:rsidR="00F40441">
        <w:rPr>
          <w:rFonts w:asciiTheme="minorHAnsi" w:hAnsiTheme="minorHAnsi"/>
          <w:szCs w:val="22"/>
        </w:rPr>
        <w:instrText xml:space="preserve"> REF _Ref54273470 \r \h </w:instrText>
      </w:r>
      <w:r w:rsidR="00F40441">
        <w:rPr>
          <w:rFonts w:asciiTheme="minorHAnsi" w:hAnsiTheme="minorHAnsi"/>
          <w:szCs w:val="22"/>
        </w:rPr>
      </w:r>
      <w:r w:rsidR="00F40441">
        <w:rPr>
          <w:rFonts w:asciiTheme="minorHAnsi" w:hAnsiTheme="minorHAnsi"/>
          <w:szCs w:val="22"/>
        </w:rPr>
        <w:fldChar w:fldCharType="separate"/>
      </w:r>
      <w:r w:rsidR="00F40441">
        <w:rPr>
          <w:rFonts w:asciiTheme="minorHAnsi" w:hAnsiTheme="minorHAnsi"/>
          <w:szCs w:val="22"/>
        </w:rPr>
        <w:t>1.6</w:t>
      </w:r>
      <w:r w:rsidR="00F40441">
        <w:rPr>
          <w:rFonts w:asciiTheme="minorHAnsi" w:hAnsiTheme="minorHAnsi"/>
          <w:szCs w:val="22"/>
        </w:rPr>
        <w:fldChar w:fldCharType="end"/>
      </w:r>
      <w:r w:rsidR="00F40441">
        <w:rPr>
          <w:rFonts w:asciiTheme="minorHAnsi" w:hAnsiTheme="minorHAnsi"/>
          <w:szCs w:val="22"/>
        </w:rPr>
        <w:t xml:space="preserve"> </w:t>
      </w:r>
      <w:r w:rsidRPr="00962C2A" w:rsidR="00317C21">
        <w:rPr>
          <w:rFonts w:asciiTheme="minorHAnsi" w:hAnsiTheme="minorHAnsi"/>
          <w:szCs w:val="22"/>
        </w:rPr>
        <w:t xml:space="preserve">Smlouvy bude Poskytovatelem </w:t>
      </w:r>
      <w:r w:rsidRPr="00962C2A">
        <w:rPr>
          <w:rFonts w:asciiTheme="minorHAnsi" w:hAnsiTheme="minorHAnsi"/>
          <w:szCs w:val="22"/>
        </w:rPr>
        <w:t>zajištěn pro skupinu</w:t>
      </w:r>
      <w:r w:rsidRPr="00962C2A" w:rsidR="00317C21">
        <w:rPr>
          <w:rFonts w:asciiTheme="minorHAnsi" w:hAnsiTheme="minorHAnsi"/>
          <w:szCs w:val="22"/>
        </w:rPr>
        <w:t xml:space="preserve"> zaměstnanců Objednatele</w:t>
      </w:r>
      <w:r w:rsidRPr="00962C2A">
        <w:rPr>
          <w:rFonts w:asciiTheme="minorHAnsi" w:hAnsiTheme="minorHAnsi"/>
          <w:szCs w:val="22"/>
        </w:rPr>
        <w:t xml:space="preserve"> čítající maximálně 30 posluchačů</w:t>
      </w:r>
      <w:r w:rsidRPr="00962C2A" w:rsidR="00317C21">
        <w:rPr>
          <w:rFonts w:asciiTheme="minorHAnsi" w:hAnsiTheme="minorHAnsi"/>
          <w:szCs w:val="22"/>
        </w:rPr>
        <w:t xml:space="preserve">, a to </w:t>
      </w:r>
      <w:r w:rsidRPr="00962C2A">
        <w:rPr>
          <w:rFonts w:asciiTheme="minorHAnsi" w:hAnsiTheme="minorHAnsi"/>
          <w:szCs w:val="22"/>
        </w:rPr>
        <w:t>v rozsahu 6</w:t>
      </w:r>
      <w:r w:rsidRPr="00962C2A" w:rsidR="00317C21">
        <w:rPr>
          <w:rFonts w:asciiTheme="minorHAnsi" w:hAnsiTheme="minorHAnsi"/>
          <w:szCs w:val="22"/>
        </w:rPr>
        <w:t xml:space="preserve"> školících</w:t>
      </w:r>
      <w:r w:rsidRPr="00962C2A">
        <w:rPr>
          <w:rFonts w:asciiTheme="minorHAnsi" w:hAnsiTheme="minorHAnsi"/>
          <w:szCs w:val="22"/>
        </w:rPr>
        <w:t xml:space="preserve"> </w:t>
      </w:r>
      <w:r w:rsidRPr="00962C2A" w:rsidR="00317C21">
        <w:rPr>
          <w:rFonts w:asciiTheme="minorHAnsi" w:hAnsiTheme="minorHAnsi"/>
          <w:szCs w:val="22"/>
        </w:rPr>
        <w:t>dní, přičemž 1 školícím dnem se rozumí 8 výukových hodin a 1 výuková hodina činí 60 minut.</w:t>
      </w:r>
      <w:r w:rsidR="00962C2A">
        <w:rPr>
          <w:rFonts w:asciiTheme="minorHAnsi" w:hAnsiTheme="minorHAnsi"/>
          <w:szCs w:val="22"/>
        </w:rPr>
        <w:t xml:space="preserve"> V rámci jednoho školícího dne bude školeno maximálně a workshopu se bude účastnit maximálně 12 posluchačů. V rámci každého školícího dne mají posluchači právo na přestávka na oběd v délce trvání 45 minut a 2 přestávky na oddech v délce trvání 15 minut/1 přestávka.</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Objednatel má právo po dohodě s Poskytovatelem </w:t>
      </w:r>
      <w:r w:rsidRPr="00962C2A" w:rsidR="00AD57BE">
        <w:rPr>
          <w:rFonts w:asciiTheme="minorHAnsi" w:hAnsiTheme="minorHAnsi"/>
          <w:szCs w:val="22"/>
        </w:rPr>
        <w:t>Workshopu</w:t>
      </w:r>
      <w:r w:rsidRPr="00962C2A">
        <w:rPr>
          <w:rFonts w:asciiTheme="minorHAnsi" w:hAnsiTheme="minorHAnsi"/>
          <w:szCs w:val="22"/>
        </w:rPr>
        <w:t xml:space="preserve"> určit, </w:t>
      </w:r>
      <w:r w:rsidRPr="00962C2A" w:rsidR="00AD57BE">
        <w:rPr>
          <w:rFonts w:asciiTheme="minorHAnsi" w:hAnsiTheme="minorHAnsi"/>
          <w:szCs w:val="22"/>
        </w:rPr>
        <w:t xml:space="preserve">zda Workshop </w:t>
      </w:r>
      <w:r w:rsidRPr="00962C2A">
        <w:rPr>
          <w:rFonts w:asciiTheme="minorHAnsi" w:hAnsiTheme="minorHAnsi"/>
          <w:szCs w:val="22"/>
        </w:rPr>
        <w:t xml:space="preserve">bude </w:t>
      </w:r>
      <w:r w:rsidRPr="00962C2A" w:rsidR="00AD57BE">
        <w:rPr>
          <w:rFonts w:asciiTheme="minorHAnsi" w:hAnsiTheme="minorHAnsi"/>
          <w:szCs w:val="22"/>
        </w:rPr>
        <w:t>realizován v 6</w:t>
      </w:r>
      <w:r w:rsidRPr="00962C2A">
        <w:rPr>
          <w:rFonts w:asciiTheme="minorHAnsi" w:hAnsiTheme="minorHAnsi"/>
          <w:szCs w:val="22"/>
        </w:rPr>
        <w:t xml:space="preserve"> po sobě jdoucích pracovních dnech</w:t>
      </w:r>
      <w:r w:rsidRPr="00962C2A" w:rsidR="00AD57BE">
        <w:rPr>
          <w:rFonts w:asciiTheme="minorHAnsi" w:hAnsiTheme="minorHAnsi"/>
          <w:szCs w:val="22"/>
        </w:rPr>
        <w:t xml:space="preserve"> či zda </w:t>
      </w:r>
      <w:r w:rsidRPr="00962C2A">
        <w:rPr>
          <w:rFonts w:asciiTheme="minorHAnsi" w:hAnsiTheme="minorHAnsi"/>
          <w:szCs w:val="22"/>
        </w:rPr>
        <w:t xml:space="preserve">bude probíhat </w:t>
      </w:r>
      <w:r w:rsidRPr="00962C2A" w:rsidR="00AD57BE">
        <w:rPr>
          <w:rFonts w:asciiTheme="minorHAnsi" w:hAnsiTheme="minorHAnsi"/>
          <w:szCs w:val="22"/>
        </w:rPr>
        <w:t>v jednotlivých pracovních dnech, které na sebe nebudou navazovat</w:t>
      </w:r>
      <w:r w:rsidRPr="00962C2A">
        <w:rPr>
          <w:rFonts w:asciiTheme="minorHAnsi" w:hAnsiTheme="minorHAnsi"/>
          <w:szCs w:val="22"/>
        </w:rPr>
        <w:t>.</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Účelem této Smlouvy je po dobu trván</w:t>
      </w:r>
      <w:r w:rsidRPr="00962C2A" w:rsidR="00AD57BE">
        <w:rPr>
          <w:rFonts w:asciiTheme="minorHAnsi" w:hAnsiTheme="minorHAnsi"/>
          <w:szCs w:val="22"/>
        </w:rPr>
        <w:t>í Smlouvy zajištění zpracování Analýzy (a případného Procesního nařízení) a Workshopu</w:t>
      </w:r>
      <w:r w:rsidRPr="00962C2A">
        <w:rPr>
          <w:rFonts w:asciiTheme="minorHAnsi" w:hAnsiTheme="minorHAnsi"/>
          <w:szCs w:val="22"/>
        </w:rPr>
        <w:t xml:space="preserve">, a to dle požadavků a specifikací sjednaných v této Smlouvě a podmínkách </w:t>
      </w:r>
      <w:r w:rsidR="00E65B3D">
        <w:rPr>
          <w:rFonts w:asciiTheme="minorHAnsi" w:hAnsiTheme="minorHAnsi"/>
          <w:szCs w:val="22"/>
        </w:rPr>
        <w:t>Výběrového</w:t>
      </w:r>
      <w:r w:rsidRPr="00962C2A">
        <w:rPr>
          <w:rFonts w:asciiTheme="minorHAnsi" w:hAnsiTheme="minorHAnsi"/>
          <w:szCs w:val="22"/>
        </w:rPr>
        <w:t xml:space="preserve"> řízení. </w:t>
      </w:r>
    </w:p>
    <w:p w:rsidRPr="00962C2A" w:rsidR="002802E2" w:rsidP="002802E2" w:rsidRDefault="002802E2">
      <w:pPr>
        <w:pStyle w:val="Nadpis1"/>
        <w:keepNext w:val="false"/>
        <w:widowControl w:val="false"/>
        <w:spacing w:line="276" w:lineRule="auto"/>
        <w:rPr>
          <w:rFonts w:asciiTheme="minorHAnsi" w:hAnsiTheme="minorHAnsi"/>
          <w:szCs w:val="22"/>
        </w:rPr>
      </w:pPr>
      <w:r w:rsidRPr="00962C2A">
        <w:rPr>
          <w:rFonts w:asciiTheme="minorHAnsi" w:hAnsiTheme="minorHAnsi"/>
          <w:szCs w:val="22"/>
        </w:rPr>
        <w:t xml:space="preserve">školitelé </w:t>
      </w:r>
    </w:p>
    <w:p w:rsidRPr="00962C2A" w:rsidR="002802E2" w:rsidP="002802E2" w:rsidRDefault="002802E2">
      <w:pPr>
        <w:pStyle w:val="Clanek11"/>
        <w:spacing w:line="276" w:lineRule="auto"/>
        <w:rPr>
          <w:rFonts w:asciiTheme="minorHAnsi" w:hAnsiTheme="minorHAnsi"/>
          <w:szCs w:val="22"/>
        </w:rPr>
      </w:pPr>
      <w:bookmarkStart w:name="_Ref14810551" w:id="3"/>
      <w:r w:rsidRPr="00962C2A">
        <w:rPr>
          <w:rFonts w:asciiTheme="minorHAnsi" w:hAnsiTheme="minorHAnsi"/>
          <w:szCs w:val="22"/>
        </w:rPr>
        <w:t xml:space="preserve">Poskytovatel se zavazuje, že bude předmět Smlouvy plnit výhradně prostřednictvím těchto odborných školitelů, jejichž prostřednictvím prokázal splnění kvalifikace </w:t>
      </w:r>
      <w:r w:rsidR="00E65B3D">
        <w:rPr>
          <w:rFonts w:asciiTheme="minorHAnsi" w:hAnsiTheme="minorHAnsi"/>
          <w:szCs w:val="22"/>
        </w:rPr>
        <w:t>ve Výběrovém</w:t>
      </w:r>
      <w:r w:rsidRPr="00962C2A">
        <w:rPr>
          <w:rFonts w:asciiTheme="minorHAnsi" w:hAnsiTheme="minorHAnsi"/>
          <w:szCs w:val="22"/>
        </w:rPr>
        <w:t xml:space="preserve"> řízení a jejichž zkušenosti byly </w:t>
      </w:r>
      <w:r w:rsidR="00E65B3D">
        <w:rPr>
          <w:rFonts w:asciiTheme="minorHAnsi" w:hAnsiTheme="minorHAnsi"/>
          <w:szCs w:val="22"/>
        </w:rPr>
        <w:t>ve Výběrovém</w:t>
      </w:r>
      <w:r w:rsidRPr="00962C2A">
        <w:rPr>
          <w:rFonts w:asciiTheme="minorHAnsi" w:hAnsiTheme="minorHAnsi"/>
          <w:szCs w:val="22"/>
        </w:rPr>
        <w:t xml:space="preserve"> řízení předmětem hodnocení:</w:t>
      </w:r>
      <w:bookmarkEnd w:id="3"/>
    </w:p>
    <w:p w:rsidRPr="00962C2A" w:rsidR="002802E2" w:rsidP="002802E2" w:rsidRDefault="002802E2">
      <w:pPr>
        <w:pStyle w:val="Clanek11"/>
        <w:numPr>
          <w:ilvl w:val="0"/>
          <w:numId w:val="10"/>
        </w:numPr>
        <w:spacing w:line="276" w:lineRule="auto"/>
        <w:rPr>
          <w:rFonts w:asciiTheme="minorHAnsi" w:hAnsiTheme="minorHAnsi"/>
          <w:szCs w:val="22"/>
        </w:rPr>
      </w:pPr>
      <w:r w:rsidRPr="00962C2A">
        <w:rPr>
          <w:rFonts w:asciiTheme="minorHAnsi" w:hAnsiTheme="minorHAnsi"/>
          <w:szCs w:val="22"/>
        </w:rPr>
        <w:t>Školitel workshopu - [</w:t>
      </w:r>
      <w:r w:rsidRPr="00A64A41" w:rsidR="00962C2A">
        <w:rPr>
          <w:rFonts w:ascii="Calibri" w:hAnsi="Calibri"/>
          <w:szCs w:val="22"/>
          <w:highlight w:val="yellow"/>
        </w:rPr>
        <w:t xml:space="preserve">doplní </w:t>
      </w:r>
      <w:r w:rsidRPr="00A64A41" w:rsidR="00962C2A">
        <w:rPr>
          <w:rFonts w:ascii="Calibri" w:hAnsi="Calibri"/>
          <w:b/>
          <w:szCs w:val="22"/>
          <w:highlight w:val="yellow"/>
        </w:rPr>
        <w:t>dodavatel</w:t>
      </w:r>
      <w:r w:rsidRPr="00962C2A">
        <w:rPr>
          <w:rFonts w:asciiTheme="minorHAnsi" w:hAnsiTheme="minorHAnsi"/>
          <w:szCs w:val="22"/>
        </w:rPr>
        <w:t>], dat. nar. [</w:t>
      </w:r>
      <w:r w:rsidRPr="00A64A41" w:rsidR="00962C2A">
        <w:rPr>
          <w:rFonts w:ascii="Calibri" w:hAnsi="Calibri"/>
          <w:szCs w:val="22"/>
          <w:highlight w:val="yellow"/>
        </w:rPr>
        <w:t xml:space="preserve">doplní </w:t>
      </w:r>
      <w:r w:rsidRPr="00A64A41" w:rsidR="00962C2A">
        <w:rPr>
          <w:rFonts w:ascii="Calibri" w:hAnsi="Calibri"/>
          <w:b/>
          <w:szCs w:val="22"/>
          <w:highlight w:val="yellow"/>
        </w:rPr>
        <w:t>dodavatel</w:t>
      </w:r>
      <w:r w:rsidRPr="00962C2A">
        <w:rPr>
          <w:rFonts w:asciiTheme="minorHAnsi" w:hAnsiTheme="minorHAnsi"/>
          <w:szCs w:val="22"/>
        </w:rPr>
        <w:t>]</w:t>
      </w:r>
    </w:p>
    <w:p w:rsidRPr="00962C2A" w:rsidR="002802E2" w:rsidP="002802E2" w:rsidRDefault="002802E2">
      <w:pPr>
        <w:pStyle w:val="Clanek11"/>
        <w:numPr>
          <w:ilvl w:val="0"/>
          <w:numId w:val="10"/>
        </w:numPr>
        <w:spacing w:line="276" w:lineRule="auto"/>
        <w:rPr>
          <w:rFonts w:asciiTheme="minorHAnsi" w:hAnsiTheme="minorHAnsi"/>
          <w:szCs w:val="22"/>
        </w:rPr>
      </w:pPr>
      <w:r w:rsidRPr="00962C2A">
        <w:rPr>
          <w:rFonts w:asciiTheme="minorHAnsi" w:hAnsiTheme="minorHAnsi"/>
          <w:szCs w:val="22"/>
        </w:rPr>
        <w:t>Školitel workshopu - [</w:t>
      </w:r>
      <w:r w:rsidRPr="00A64A41" w:rsidR="00962C2A">
        <w:rPr>
          <w:rFonts w:ascii="Calibri" w:hAnsi="Calibri"/>
          <w:szCs w:val="22"/>
          <w:highlight w:val="yellow"/>
        </w:rPr>
        <w:t xml:space="preserve">doplní </w:t>
      </w:r>
      <w:r w:rsidRPr="00A64A41" w:rsidR="00962C2A">
        <w:rPr>
          <w:rFonts w:ascii="Calibri" w:hAnsi="Calibri"/>
          <w:b/>
          <w:szCs w:val="22"/>
          <w:highlight w:val="yellow"/>
        </w:rPr>
        <w:t>dodavatel</w:t>
      </w:r>
      <w:r w:rsidRPr="00962C2A">
        <w:rPr>
          <w:rFonts w:asciiTheme="minorHAnsi" w:hAnsiTheme="minorHAnsi"/>
          <w:szCs w:val="22"/>
        </w:rPr>
        <w:t>], dat. nar. [</w:t>
      </w:r>
      <w:r w:rsidRPr="00A64A41" w:rsidR="00962C2A">
        <w:rPr>
          <w:rFonts w:ascii="Calibri" w:hAnsi="Calibri"/>
          <w:szCs w:val="22"/>
          <w:highlight w:val="yellow"/>
        </w:rPr>
        <w:t xml:space="preserve">doplní </w:t>
      </w:r>
      <w:r w:rsidRPr="00A64A41" w:rsidR="00962C2A">
        <w:rPr>
          <w:rFonts w:ascii="Calibri" w:hAnsi="Calibri"/>
          <w:b/>
          <w:szCs w:val="22"/>
          <w:highlight w:val="yellow"/>
        </w:rPr>
        <w:t>dodavatel</w:t>
      </w:r>
      <w:r w:rsidR="00962C2A">
        <w:rPr>
          <w:rFonts w:ascii="Calibri" w:hAnsi="Calibri"/>
          <w:b/>
          <w:szCs w:val="22"/>
          <w:highlight w:val="yellow"/>
          <w:lang w:val="en-US"/>
        </w:rPr>
        <w:t>]</w:t>
      </w:r>
    </w:p>
    <w:p w:rsidRPr="00962C2A" w:rsidR="002802E2" w:rsidP="002802E2" w:rsidRDefault="002802E2">
      <w:pPr>
        <w:pStyle w:val="Clanek11"/>
        <w:numPr>
          <w:ilvl w:val="0"/>
          <w:numId w:val="10"/>
        </w:numPr>
        <w:spacing w:line="276" w:lineRule="auto"/>
        <w:rPr>
          <w:rFonts w:asciiTheme="minorHAnsi" w:hAnsiTheme="minorHAnsi"/>
          <w:szCs w:val="22"/>
        </w:rPr>
      </w:pPr>
      <w:r w:rsidRPr="00962C2A">
        <w:rPr>
          <w:rFonts w:asciiTheme="minorHAnsi" w:hAnsiTheme="minorHAnsi"/>
          <w:szCs w:val="22"/>
        </w:rPr>
        <w:t>Školitel workshopu - [</w:t>
      </w:r>
      <w:r w:rsidRPr="00A64A41" w:rsidR="00962C2A">
        <w:rPr>
          <w:rFonts w:ascii="Calibri" w:hAnsi="Calibri"/>
          <w:szCs w:val="22"/>
          <w:highlight w:val="yellow"/>
        </w:rPr>
        <w:t xml:space="preserve">doplní </w:t>
      </w:r>
      <w:r w:rsidRPr="00A64A41" w:rsidR="00962C2A">
        <w:rPr>
          <w:rFonts w:ascii="Calibri" w:hAnsi="Calibri"/>
          <w:b/>
          <w:szCs w:val="22"/>
          <w:highlight w:val="yellow"/>
        </w:rPr>
        <w:t>dodavatel</w:t>
      </w:r>
      <w:r w:rsidRPr="00962C2A">
        <w:rPr>
          <w:rFonts w:asciiTheme="minorHAnsi" w:hAnsiTheme="minorHAnsi"/>
          <w:szCs w:val="22"/>
        </w:rPr>
        <w:t>], dat. nar. [</w:t>
      </w:r>
      <w:r w:rsidRPr="00A64A41" w:rsidR="00962C2A">
        <w:rPr>
          <w:rFonts w:ascii="Calibri" w:hAnsi="Calibri"/>
          <w:szCs w:val="22"/>
          <w:highlight w:val="yellow"/>
        </w:rPr>
        <w:t xml:space="preserve">doplní </w:t>
      </w:r>
      <w:r w:rsidRPr="00A64A41" w:rsidR="00962C2A">
        <w:rPr>
          <w:rFonts w:ascii="Calibri" w:hAnsi="Calibri"/>
          <w:b/>
          <w:szCs w:val="22"/>
          <w:highlight w:val="yellow"/>
        </w:rPr>
        <w:t>dodavatel</w:t>
      </w:r>
      <w:r w:rsidRPr="00962C2A">
        <w:rPr>
          <w:rFonts w:asciiTheme="minorHAnsi" w:hAnsiTheme="minorHAnsi"/>
          <w:szCs w:val="22"/>
        </w:rPr>
        <w:t>]</w:t>
      </w:r>
    </w:p>
    <w:p w:rsidRPr="00962C2A" w:rsidR="002802E2" w:rsidP="002802E2" w:rsidRDefault="002802E2">
      <w:pPr>
        <w:pStyle w:val="Clanek11"/>
        <w:numPr>
          <w:ilvl w:val="0"/>
          <w:numId w:val="0"/>
        </w:numPr>
        <w:spacing w:line="276" w:lineRule="auto"/>
        <w:ind w:left="567"/>
        <w:rPr>
          <w:rFonts w:asciiTheme="minorHAnsi" w:hAnsiTheme="minorHAnsi"/>
          <w:szCs w:val="22"/>
        </w:rPr>
      </w:pPr>
      <w:r w:rsidRPr="00962C2A">
        <w:rPr>
          <w:rFonts w:asciiTheme="minorHAnsi" w:hAnsiTheme="minorHAnsi"/>
          <w:szCs w:val="22"/>
        </w:rPr>
        <w:t xml:space="preserve"> („</w:t>
      </w:r>
      <w:r w:rsidRPr="00962C2A">
        <w:rPr>
          <w:rFonts w:asciiTheme="minorHAnsi" w:hAnsiTheme="minorHAnsi"/>
          <w:b/>
          <w:szCs w:val="22"/>
        </w:rPr>
        <w:t>školitelé</w:t>
      </w:r>
      <w:r w:rsidRPr="00962C2A">
        <w:rPr>
          <w:rFonts w:asciiTheme="minorHAnsi" w:hAnsiTheme="minorHAnsi"/>
          <w:szCs w:val="22"/>
        </w:rPr>
        <w:t xml:space="preserve">“) </w:t>
      </w:r>
    </w:p>
    <w:p w:rsidRPr="00962C2A" w:rsidR="002802E2" w:rsidP="002802E2" w:rsidRDefault="002802E2">
      <w:pPr>
        <w:pStyle w:val="Clanek11"/>
        <w:spacing w:line="276" w:lineRule="auto"/>
        <w:rPr>
          <w:rFonts w:asciiTheme="minorHAnsi" w:hAnsiTheme="minorHAnsi"/>
          <w:szCs w:val="22"/>
        </w:rPr>
      </w:pPr>
      <w:r w:rsidRPr="00962C2A">
        <w:rPr>
          <w:rFonts w:asciiTheme="minorHAnsi" w:hAnsiTheme="minorHAnsi"/>
          <w:szCs w:val="22"/>
        </w:rPr>
        <w:t xml:space="preserve">Změna (nahrazení) některého ze školitelů uvedených v čl. </w:t>
      </w:r>
      <w:r w:rsidRPr="00962C2A">
        <w:rPr>
          <w:rFonts w:asciiTheme="minorHAnsi" w:hAnsiTheme="minorHAnsi"/>
          <w:szCs w:val="22"/>
        </w:rPr>
        <w:fldChar w:fldCharType="begin"/>
      </w:r>
      <w:r w:rsidRPr="00962C2A">
        <w:rPr>
          <w:rFonts w:asciiTheme="minorHAnsi" w:hAnsiTheme="minorHAnsi"/>
          <w:szCs w:val="22"/>
        </w:rPr>
        <w:instrText xml:space="preserve"> REF _Ref14810551 \r \h  \* MERGEFORMAT </w:instrText>
      </w:r>
      <w:r w:rsidRPr="00962C2A">
        <w:rPr>
          <w:rFonts w:asciiTheme="minorHAnsi" w:hAnsiTheme="minorHAnsi"/>
          <w:szCs w:val="22"/>
        </w:rPr>
      </w:r>
      <w:r w:rsidRPr="00962C2A">
        <w:rPr>
          <w:rFonts w:asciiTheme="minorHAnsi" w:hAnsiTheme="minorHAnsi"/>
          <w:szCs w:val="22"/>
        </w:rPr>
        <w:fldChar w:fldCharType="separate"/>
      </w:r>
      <w:r w:rsidR="00E12E3A">
        <w:rPr>
          <w:rFonts w:asciiTheme="minorHAnsi" w:hAnsiTheme="minorHAnsi"/>
          <w:szCs w:val="22"/>
        </w:rPr>
        <w:t>2.1</w:t>
      </w:r>
      <w:r w:rsidRPr="00962C2A">
        <w:rPr>
          <w:rFonts w:asciiTheme="minorHAnsi" w:hAnsiTheme="minorHAnsi"/>
          <w:szCs w:val="22"/>
        </w:rPr>
        <w:fldChar w:fldCharType="end"/>
      </w:r>
      <w:r w:rsidRPr="00962C2A">
        <w:rPr>
          <w:rFonts w:asciiTheme="minorHAnsi" w:hAnsiTheme="minorHAnsi"/>
          <w:szCs w:val="22"/>
        </w:rPr>
        <w:t xml:space="preserve"> Smlouvy je možná pouze s předchozím písemným souhlasem Objednatele. Nezbytnou podmínkou pro změnu (nahrazení) školitele je, že nový školitel bude disponovat zkušenostmi alespoň v takovém rozsahu, v jakém prostřednictvím tohoto školitele prokázal Poskytovatel splnění kvalifikace </w:t>
      </w:r>
      <w:r w:rsidR="00E65B3D">
        <w:rPr>
          <w:rFonts w:asciiTheme="minorHAnsi" w:hAnsiTheme="minorHAnsi"/>
          <w:szCs w:val="22"/>
        </w:rPr>
        <w:t>ve Výběrovém</w:t>
      </w:r>
      <w:r w:rsidRPr="00962C2A">
        <w:rPr>
          <w:rFonts w:asciiTheme="minorHAnsi" w:hAnsiTheme="minorHAnsi"/>
          <w:szCs w:val="22"/>
        </w:rPr>
        <w:t xml:space="preserve"> řízení a alespoň v takovém rozsahu, v jakém byly zkušenosti původního (nahrazovaného) školitele obodovány v rámci jejich hodnocení v kritériu „Kvalifikace nebo zkušenost osob, které se mají přímo podílet na plnění veřejné zakázky“ </w:t>
      </w:r>
      <w:r w:rsidR="00E65B3D">
        <w:rPr>
          <w:rFonts w:asciiTheme="minorHAnsi" w:hAnsiTheme="minorHAnsi"/>
          <w:szCs w:val="22"/>
        </w:rPr>
        <w:t>ve Výběrovém</w:t>
      </w:r>
      <w:r w:rsidRPr="00962C2A">
        <w:rPr>
          <w:rFonts w:asciiTheme="minorHAnsi" w:hAnsiTheme="minorHAnsi"/>
          <w:szCs w:val="22"/>
        </w:rPr>
        <w:t xml:space="preserve"> řízení. Poskytovatel je povinen Objednateli oznámit změnu nejméně </w:t>
      </w:r>
      <w:r w:rsidRPr="00962C2A">
        <w:rPr>
          <w:rFonts w:asciiTheme="minorHAnsi" w:hAnsiTheme="minorHAnsi"/>
          <w:b/>
          <w:szCs w:val="22"/>
        </w:rPr>
        <w:t>3 pracovní dny</w:t>
      </w:r>
      <w:r w:rsidRPr="00962C2A">
        <w:rPr>
          <w:rFonts w:asciiTheme="minorHAnsi" w:hAnsiTheme="minorHAnsi"/>
          <w:szCs w:val="22"/>
        </w:rPr>
        <w:t xml:space="preserve"> před účinností změny. Účinnost změny nastává uplynutím třetího pracovního dne po doručení oznámení Objednateli; to neplatí, pokud nejsou splněné podmínky pro změnu </w:t>
      </w:r>
      <w:r w:rsidR="00962C2A">
        <w:rPr>
          <w:rFonts w:asciiTheme="minorHAnsi" w:hAnsiTheme="minorHAnsi"/>
          <w:szCs w:val="22"/>
        </w:rPr>
        <w:t>školitele</w:t>
      </w:r>
      <w:r w:rsidRPr="00962C2A">
        <w:rPr>
          <w:rFonts w:asciiTheme="minorHAnsi" w:hAnsiTheme="minorHAnsi"/>
          <w:szCs w:val="22"/>
        </w:rPr>
        <w:t xml:space="preserve"> Poskytovatele podle tohoto článku. </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lastRenderedPageBreak/>
        <w:t xml:space="preserve">Doba plnění </w:t>
      </w:r>
    </w:p>
    <w:p w:rsidRPr="00B63998" w:rsidR="00F40441" w:rsidP="00F40441" w:rsidRDefault="00F40441">
      <w:pPr>
        <w:pStyle w:val="Clanek11"/>
        <w:spacing w:line="276" w:lineRule="auto"/>
        <w:rPr>
          <w:rFonts w:asciiTheme="minorHAnsi" w:hAnsiTheme="minorHAnsi"/>
        </w:rPr>
      </w:pPr>
      <w:r w:rsidRPr="00B63998">
        <w:rPr>
          <w:rFonts w:asciiTheme="minorHAnsi" w:hAnsiTheme="minorHAnsi"/>
        </w:rPr>
        <w:t>Služby dle této Smlouvy budou Poskytovatelem poskytnuty v </w:t>
      </w:r>
      <w:r w:rsidRPr="00B63998">
        <w:rPr>
          <w:rFonts w:asciiTheme="minorHAnsi" w:hAnsiTheme="minorHAnsi"/>
          <w:b/>
        </w:rPr>
        <w:t xml:space="preserve">období od </w:t>
      </w:r>
      <w:r w:rsidRPr="00644125">
        <w:rPr>
          <w:rFonts w:asciiTheme="minorHAnsi" w:hAnsiTheme="minorHAnsi"/>
          <w:b/>
        </w:rPr>
        <w:t>12/</w:t>
      </w:r>
      <w:r w:rsidRPr="00B63998">
        <w:rPr>
          <w:rFonts w:asciiTheme="minorHAnsi" w:hAnsiTheme="minorHAnsi"/>
          <w:b/>
        </w:rPr>
        <w:t>20</w:t>
      </w:r>
      <w:r>
        <w:rPr>
          <w:rFonts w:asciiTheme="minorHAnsi" w:hAnsiTheme="minorHAnsi"/>
          <w:b/>
        </w:rPr>
        <w:t>20</w:t>
      </w:r>
      <w:r w:rsidRPr="00B63998">
        <w:rPr>
          <w:rFonts w:asciiTheme="minorHAnsi" w:hAnsiTheme="minorHAnsi"/>
          <w:b/>
        </w:rPr>
        <w:t xml:space="preserve"> do </w:t>
      </w:r>
      <w:r w:rsidRPr="00644125">
        <w:rPr>
          <w:rFonts w:asciiTheme="minorHAnsi" w:hAnsiTheme="minorHAnsi"/>
          <w:b/>
        </w:rPr>
        <w:t>06/2021.</w:t>
      </w:r>
      <w:r w:rsidRPr="00B63998">
        <w:rPr>
          <w:rFonts w:asciiTheme="minorHAnsi" w:hAnsiTheme="minorHAnsi"/>
        </w:rPr>
        <w:t xml:space="preserve"> </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Místo plnění</w:t>
      </w:r>
    </w:p>
    <w:p w:rsidRPr="00F40441"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Služby dle této Smlouvy </w:t>
      </w:r>
      <w:r w:rsidRPr="009601E8">
        <w:rPr>
          <w:rFonts w:asciiTheme="minorHAnsi" w:hAnsiTheme="minorHAnsi"/>
          <w:szCs w:val="22"/>
        </w:rPr>
        <w:t xml:space="preserve">budou Poskytovatelem poskytnuty </w:t>
      </w:r>
      <w:r w:rsidRPr="009601E8">
        <w:rPr>
          <w:rFonts w:asciiTheme="minorHAnsi" w:hAnsiTheme="minorHAnsi"/>
          <w:b/>
          <w:szCs w:val="22"/>
        </w:rPr>
        <w:t>na území České republiky</w:t>
      </w:r>
      <w:r w:rsidRPr="009601E8" w:rsidR="00962C2A">
        <w:rPr>
          <w:rFonts w:ascii="Calibri" w:hAnsi="Calibri"/>
          <w:b/>
          <w:szCs w:val="22"/>
        </w:rPr>
        <w:t xml:space="preserve">, </w:t>
      </w:r>
      <w:r w:rsidRPr="009601E8" w:rsidR="00962C2A">
        <w:rPr>
          <w:rFonts w:ascii="Calibri" w:hAnsi="Calibri"/>
          <w:szCs w:val="22"/>
        </w:rPr>
        <w:t xml:space="preserve">a to dle předchozího pokynu Objednatele s předpokladem uskutečnění </w:t>
      </w:r>
      <w:r w:rsidRPr="00F40441" w:rsidR="00962C2A">
        <w:rPr>
          <w:rFonts w:ascii="Calibri" w:hAnsi="Calibri"/>
          <w:szCs w:val="22"/>
        </w:rPr>
        <w:t>workshopu dle článku 1.2 písm. b) této Smlouvy zejména na území Prahy, Českých Budějovic, Ostravě a Kozomína.</w:t>
      </w:r>
    </w:p>
    <w:p w:rsidRPr="00F40441" w:rsidR="00962C2A" w:rsidP="00FD7201" w:rsidRDefault="00962C2A">
      <w:pPr>
        <w:pStyle w:val="Clanek11"/>
        <w:spacing w:line="276" w:lineRule="auto"/>
        <w:rPr>
          <w:rFonts w:ascii="Calibri" w:hAnsi="Calibri"/>
          <w:szCs w:val="22"/>
        </w:rPr>
      </w:pPr>
      <w:r w:rsidRPr="009601E8">
        <w:rPr>
          <w:rFonts w:ascii="Calibri" w:hAnsi="Calibri"/>
          <w:szCs w:val="22"/>
        </w:rPr>
        <w:t xml:space="preserve">Poskytovatel je povinen pro účely poskytnutí služby dle článku 1.2 písm. b) této Smlouvy, tj. pro účely realizace workshopu, </w:t>
      </w:r>
      <w:r w:rsidRPr="009601E8">
        <w:rPr>
          <w:rFonts w:ascii="Calibri" w:hAnsi="Calibri" w:cstheme="minorHAnsi"/>
          <w:szCs w:val="22"/>
        </w:rPr>
        <w:t>zajistit výukovou místnost. Strany se dohodly, že</w:t>
      </w:r>
      <w:r>
        <w:rPr>
          <w:rFonts w:ascii="Calibri" w:hAnsi="Calibri" w:cstheme="minorHAnsi"/>
          <w:szCs w:val="22"/>
        </w:rPr>
        <w:t xml:space="preserve"> </w:t>
      </w:r>
      <w:r w:rsidRPr="00197B6D">
        <w:rPr>
          <w:rFonts w:ascii="Calibri" w:hAnsi="Calibri" w:cstheme="minorHAnsi"/>
          <w:szCs w:val="22"/>
        </w:rPr>
        <w:t xml:space="preserve">výuková místnost </w:t>
      </w:r>
      <w:r>
        <w:rPr>
          <w:rFonts w:ascii="Calibri" w:hAnsi="Calibri" w:cstheme="minorHAnsi"/>
          <w:szCs w:val="22"/>
        </w:rPr>
        <w:t xml:space="preserve">musí </w:t>
      </w:r>
      <w:r w:rsidRPr="00197B6D">
        <w:rPr>
          <w:rFonts w:ascii="Calibri" w:hAnsi="Calibri" w:cstheme="minorHAnsi"/>
          <w:szCs w:val="22"/>
        </w:rPr>
        <w:t>umožňo</w:t>
      </w:r>
      <w:r>
        <w:rPr>
          <w:rFonts w:ascii="Calibri" w:hAnsi="Calibri" w:cstheme="minorHAnsi"/>
          <w:szCs w:val="22"/>
        </w:rPr>
        <w:t>vat</w:t>
      </w:r>
      <w:r w:rsidRPr="00197B6D">
        <w:rPr>
          <w:rFonts w:ascii="Calibri" w:hAnsi="Calibri" w:cstheme="minorHAnsi"/>
          <w:szCs w:val="22"/>
        </w:rPr>
        <w:t xml:space="preserve"> vedení </w:t>
      </w:r>
      <w:r>
        <w:rPr>
          <w:rFonts w:ascii="Calibri" w:hAnsi="Calibri" w:cstheme="minorHAnsi"/>
          <w:szCs w:val="22"/>
        </w:rPr>
        <w:t>odborného školení současně až pro 12 osob</w:t>
      </w:r>
      <w:r w:rsidRPr="00197B6D">
        <w:rPr>
          <w:rFonts w:ascii="Calibri" w:hAnsi="Calibri" w:cstheme="minorHAnsi"/>
          <w:szCs w:val="22"/>
        </w:rPr>
        <w:t xml:space="preserve"> a b</w:t>
      </w:r>
      <w:r>
        <w:rPr>
          <w:rFonts w:ascii="Calibri" w:hAnsi="Calibri" w:cstheme="minorHAnsi"/>
          <w:szCs w:val="22"/>
        </w:rPr>
        <w:t>ýt</w:t>
      </w:r>
      <w:r w:rsidRPr="00197B6D">
        <w:rPr>
          <w:rFonts w:ascii="Calibri" w:hAnsi="Calibri" w:cstheme="minorHAnsi"/>
          <w:szCs w:val="22"/>
        </w:rPr>
        <w:t xml:space="preserve"> vybavena prostorem pro digitální promítání (projek</w:t>
      </w:r>
      <w:r w:rsidRPr="00DA59BB">
        <w:rPr>
          <w:rFonts w:ascii="Calibri" w:hAnsi="Calibri" w:cstheme="minorHAnsi"/>
          <w:szCs w:val="22"/>
        </w:rPr>
        <w:t>ční plátno, popř. prostor (stěna), kde může být promítáno z přenosného projektoru). Náklady na z</w:t>
      </w:r>
      <w:r w:rsidRPr="00A64A41">
        <w:rPr>
          <w:rFonts w:ascii="Calibri" w:hAnsi="Calibri" w:cstheme="minorHAnsi"/>
          <w:szCs w:val="22"/>
        </w:rPr>
        <w:t xml:space="preserve">ajištění výukové místnosti </w:t>
      </w:r>
      <w:r>
        <w:rPr>
          <w:rFonts w:ascii="Calibri" w:hAnsi="Calibri" w:cstheme="minorHAnsi"/>
          <w:szCs w:val="22"/>
        </w:rPr>
        <w:t>jsou</w:t>
      </w:r>
      <w:r w:rsidRPr="00197B6D">
        <w:rPr>
          <w:rFonts w:ascii="Calibri" w:hAnsi="Calibri" w:cstheme="minorHAnsi"/>
          <w:szCs w:val="22"/>
        </w:rPr>
        <w:t xml:space="preserve"> zahrnuty v</w:t>
      </w:r>
      <w:r>
        <w:rPr>
          <w:rFonts w:ascii="Calibri" w:hAnsi="Calibri" w:cstheme="minorHAnsi"/>
          <w:szCs w:val="22"/>
        </w:rPr>
        <w:t xml:space="preserve"> Odměně </w:t>
      </w:r>
      <w:r w:rsidR="00F40441">
        <w:rPr>
          <w:rFonts w:ascii="Calibri" w:hAnsi="Calibri" w:cstheme="minorHAnsi"/>
          <w:szCs w:val="22"/>
        </w:rPr>
        <w:t>P</w:t>
      </w:r>
      <w:r>
        <w:rPr>
          <w:rFonts w:ascii="Calibri" w:hAnsi="Calibri" w:cstheme="minorHAnsi"/>
          <w:szCs w:val="22"/>
        </w:rPr>
        <w:t>oskytovatele</w:t>
      </w:r>
      <w:r w:rsidRPr="00197B6D">
        <w:rPr>
          <w:rFonts w:ascii="Calibri" w:hAnsi="Calibri" w:cstheme="minorHAnsi"/>
          <w:szCs w:val="22"/>
        </w:rPr>
        <w:t>.</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Odměna za poskytování služeb a platební podmínky</w:t>
      </w:r>
    </w:p>
    <w:p w:rsidRPr="00F40441" w:rsidR="00317C21" w:rsidP="00F40441" w:rsidRDefault="00317C21">
      <w:pPr>
        <w:pStyle w:val="Clanek11"/>
        <w:spacing w:line="276" w:lineRule="auto"/>
        <w:rPr>
          <w:rFonts w:ascii="Calibri" w:hAnsi="Calibri"/>
          <w:szCs w:val="22"/>
        </w:rPr>
      </w:pPr>
      <w:bookmarkStart w:name="_Ref14795850" w:id="4"/>
      <w:r w:rsidRPr="00962C2A">
        <w:rPr>
          <w:rFonts w:asciiTheme="minorHAnsi" w:hAnsiTheme="minorHAnsi"/>
          <w:szCs w:val="22"/>
        </w:rPr>
        <w:t xml:space="preserve">Objednatel se za poskytování </w:t>
      </w:r>
      <w:r w:rsidRPr="00962C2A" w:rsidR="00AD57BE">
        <w:rPr>
          <w:rFonts w:asciiTheme="minorHAnsi" w:hAnsiTheme="minorHAnsi"/>
          <w:szCs w:val="22"/>
        </w:rPr>
        <w:t>Služeb</w:t>
      </w:r>
      <w:r w:rsidRPr="00962C2A">
        <w:rPr>
          <w:rFonts w:asciiTheme="minorHAnsi" w:hAnsiTheme="minorHAnsi"/>
          <w:szCs w:val="22"/>
        </w:rPr>
        <w:t xml:space="preserve"> zavazuje zaplatit Poskytovateli </w:t>
      </w:r>
      <w:bookmarkEnd w:id="4"/>
      <w:r w:rsidRPr="00883736" w:rsidR="00F40441">
        <w:rPr>
          <w:rFonts w:ascii="Calibri" w:hAnsi="Calibri"/>
          <w:szCs w:val="22"/>
        </w:rPr>
        <w:t xml:space="preserve">odměnu </w:t>
      </w:r>
      <w:r w:rsidR="00F40441">
        <w:rPr>
          <w:rFonts w:ascii="Calibri" w:hAnsi="Calibri"/>
          <w:szCs w:val="22"/>
        </w:rPr>
        <w:t>v následující výši:</w:t>
      </w:r>
      <w:r w:rsidRPr="00883736" w:rsidR="00F40441">
        <w:rPr>
          <w:rFonts w:ascii="Calibri" w:hAnsi="Calibri"/>
          <w:szCs w:val="22"/>
        </w:rPr>
        <w:t xml:space="preserve"> </w:t>
      </w:r>
    </w:p>
    <w:tbl>
      <w:tblPr>
        <w:tblStyle w:val="Mkatabulky"/>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03"/>
        <w:gridCol w:w="4217"/>
      </w:tblGrid>
      <w:tr w:rsidRPr="00962C2A" w:rsidR="00317C21" w:rsidTr="0015108E">
        <w:tc>
          <w:tcPr>
            <w:tcW w:w="4503" w:type="dxa"/>
          </w:tcPr>
          <w:p w:rsidRPr="00962C2A" w:rsidR="00317C21" w:rsidP="00FD7201" w:rsidRDefault="00317C21">
            <w:pPr>
              <w:pStyle w:val="Clanek11"/>
              <w:numPr>
                <w:ilvl w:val="0"/>
                <w:numId w:val="0"/>
              </w:numPr>
              <w:spacing w:line="276" w:lineRule="auto"/>
              <w:rPr>
                <w:rFonts w:asciiTheme="minorHAnsi" w:hAnsiTheme="minorHAnsi"/>
                <w:szCs w:val="22"/>
              </w:rPr>
            </w:pPr>
            <w:r w:rsidRPr="00962C2A">
              <w:rPr>
                <w:rFonts w:asciiTheme="minorHAnsi" w:hAnsiTheme="minorHAnsi"/>
                <w:szCs w:val="22"/>
              </w:rPr>
              <w:t xml:space="preserve">Odměna za </w:t>
            </w:r>
            <w:r w:rsidR="00962C2A">
              <w:rPr>
                <w:rFonts w:asciiTheme="minorHAnsi" w:hAnsiTheme="minorHAnsi"/>
                <w:szCs w:val="22"/>
              </w:rPr>
              <w:t xml:space="preserve">provedení Analýzy a za 1 den školení v rámci </w:t>
            </w:r>
            <w:r w:rsidR="00FD7201">
              <w:rPr>
                <w:rFonts w:asciiTheme="minorHAnsi" w:hAnsiTheme="minorHAnsi"/>
                <w:szCs w:val="22"/>
              </w:rPr>
              <w:t>W</w:t>
            </w:r>
            <w:r w:rsidR="00962C2A">
              <w:rPr>
                <w:rFonts w:asciiTheme="minorHAnsi" w:hAnsiTheme="minorHAnsi"/>
                <w:szCs w:val="22"/>
              </w:rPr>
              <w:t xml:space="preserve">orkshopu </w:t>
            </w:r>
            <w:r w:rsidR="00F40441">
              <w:rPr>
                <w:rFonts w:asciiTheme="minorHAnsi" w:hAnsiTheme="minorHAnsi"/>
                <w:szCs w:val="22"/>
              </w:rPr>
              <w:t xml:space="preserve">v Kč </w:t>
            </w:r>
            <w:r w:rsidRPr="00962C2A">
              <w:rPr>
                <w:rFonts w:asciiTheme="minorHAnsi" w:hAnsiTheme="minorHAnsi"/>
                <w:szCs w:val="22"/>
              </w:rPr>
              <w:t>bez DPH:</w:t>
            </w:r>
          </w:p>
        </w:tc>
        <w:tc>
          <w:tcPr>
            <w:tcW w:w="4217" w:type="dxa"/>
          </w:tcPr>
          <w:p w:rsidRPr="00962C2A" w:rsidR="00317C21" w:rsidP="0015108E" w:rsidRDefault="00F40441">
            <w:pPr>
              <w:pStyle w:val="Clanek11"/>
              <w:numPr>
                <w:ilvl w:val="0"/>
                <w:numId w:val="0"/>
              </w:numPr>
              <w:spacing w:line="276" w:lineRule="auto"/>
              <w:rPr>
                <w:rFonts w:asciiTheme="minorHAnsi" w:hAnsiTheme="minorHAnsi"/>
                <w:szCs w:val="22"/>
              </w:rPr>
            </w:pPr>
            <w:r w:rsidRPr="00883736">
              <w:rPr>
                <w:rFonts w:ascii="Calibri" w:hAnsi="Calibri"/>
                <w:szCs w:val="22"/>
              </w:rPr>
              <w:t>[</w:t>
            </w:r>
            <w:r w:rsidRPr="00B63998">
              <w:rPr>
                <w:rFonts w:asciiTheme="minorHAnsi" w:hAnsiTheme="minorHAnsi"/>
                <w:highlight w:val="yellow"/>
              </w:rPr>
              <w:t>doplní</w:t>
            </w:r>
            <w:r w:rsidRPr="00B63998">
              <w:rPr>
                <w:rFonts w:asciiTheme="minorHAnsi" w:hAnsiTheme="minorHAnsi"/>
                <w:b/>
                <w:highlight w:val="yellow"/>
              </w:rPr>
              <w:t xml:space="preserve"> </w:t>
            </w:r>
            <w:proofErr w:type="gramStart"/>
            <w:r w:rsidRPr="00B63998">
              <w:rPr>
                <w:rFonts w:asciiTheme="minorHAnsi" w:hAnsiTheme="minorHAnsi"/>
                <w:b/>
                <w:highlight w:val="yellow"/>
              </w:rPr>
              <w:t>dodavatel</w:t>
            </w:r>
            <w:r>
              <w:rPr>
                <w:rFonts w:asciiTheme="minorHAnsi" w:hAnsiTheme="minorHAnsi"/>
                <w:b/>
              </w:rPr>
              <w:t xml:space="preserve"> - </w:t>
            </w:r>
            <w:r w:rsidRPr="00644125">
              <w:rPr>
                <w:rFonts w:asciiTheme="minorHAnsi" w:hAnsiTheme="minorHAnsi"/>
                <w:b/>
                <w:highlight w:val="yellow"/>
              </w:rPr>
              <w:t>dodavatel</w:t>
            </w:r>
            <w:proofErr w:type="gramEnd"/>
            <w:r w:rsidRPr="00644125">
              <w:rPr>
                <w:rFonts w:asciiTheme="minorHAnsi" w:hAnsiTheme="minorHAnsi"/>
                <w:b/>
                <w:highlight w:val="yellow"/>
              </w:rPr>
              <w:t xml:space="preserve"> zde uvede cenu, kterou uvádí v krycím listu nabídky v</w:t>
            </w:r>
            <w:r>
              <w:rPr>
                <w:rFonts w:asciiTheme="minorHAnsi" w:hAnsiTheme="minorHAnsi"/>
                <w:b/>
                <w:highlight w:val="yellow"/>
              </w:rPr>
              <w:t> </w:t>
            </w:r>
            <w:r w:rsidRPr="00644125">
              <w:rPr>
                <w:rFonts w:asciiTheme="minorHAnsi" w:hAnsiTheme="minorHAnsi"/>
                <w:b/>
                <w:highlight w:val="yellow"/>
              </w:rPr>
              <w:t>kolonce „</w:t>
            </w:r>
            <w:r w:rsidRPr="00E12E3A" w:rsidR="00E12E3A">
              <w:rPr>
                <w:rFonts w:asciiTheme="minorHAnsi" w:hAnsiTheme="minorHAnsi"/>
                <w:b/>
                <w:highlight w:val="yellow"/>
              </w:rPr>
              <w:t>Cena za provedení Analýzy a za 1 den školení v rámci Workshopu v Kč bez DPH</w:t>
            </w:r>
            <w:r w:rsidRPr="00E12E3A">
              <w:rPr>
                <w:rFonts w:asciiTheme="minorHAnsi" w:hAnsiTheme="minorHAnsi"/>
                <w:b/>
                <w:highlight w:val="yellow"/>
              </w:rPr>
              <w:t>“</w:t>
            </w:r>
            <w:r w:rsidRPr="00883736">
              <w:rPr>
                <w:rFonts w:ascii="Calibri" w:hAnsi="Calibri"/>
                <w:szCs w:val="22"/>
              </w:rPr>
              <w:t>]</w:t>
            </w:r>
            <w:r w:rsidRPr="00883736">
              <w:rPr>
                <w:rFonts w:ascii="Calibri" w:hAnsi="Calibri"/>
                <w:b/>
                <w:szCs w:val="22"/>
              </w:rPr>
              <w:t xml:space="preserve"> Kč</w:t>
            </w:r>
          </w:p>
        </w:tc>
      </w:tr>
      <w:tr w:rsidRPr="00962C2A" w:rsidR="00317C21" w:rsidTr="0015108E">
        <w:tc>
          <w:tcPr>
            <w:tcW w:w="4503" w:type="dxa"/>
          </w:tcPr>
          <w:p w:rsidRPr="00962C2A" w:rsidR="00317C21" w:rsidP="0015108E" w:rsidRDefault="00317C21">
            <w:pPr>
              <w:pStyle w:val="Clanek11"/>
              <w:numPr>
                <w:ilvl w:val="0"/>
                <w:numId w:val="0"/>
              </w:numPr>
              <w:spacing w:line="276" w:lineRule="auto"/>
              <w:rPr>
                <w:rFonts w:asciiTheme="minorHAnsi" w:hAnsiTheme="minorHAnsi"/>
                <w:szCs w:val="22"/>
              </w:rPr>
            </w:pPr>
            <w:r w:rsidRPr="00962C2A">
              <w:rPr>
                <w:rFonts w:asciiTheme="minorHAnsi" w:hAnsiTheme="minorHAnsi"/>
                <w:szCs w:val="22"/>
              </w:rPr>
              <w:t>Výše DPH:</w:t>
            </w:r>
          </w:p>
        </w:tc>
        <w:tc>
          <w:tcPr>
            <w:tcW w:w="4217" w:type="dxa"/>
          </w:tcPr>
          <w:p w:rsidRPr="00962C2A" w:rsidR="00317C21" w:rsidP="0015108E" w:rsidRDefault="00F40441">
            <w:pPr>
              <w:pStyle w:val="Clanek11"/>
              <w:numPr>
                <w:ilvl w:val="0"/>
                <w:numId w:val="0"/>
              </w:numPr>
              <w:spacing w:line="276" w:lineRule="auto"/>
              <w:rPr>
                <w:rFonts w:asciiTheme="minorHAnsi" w:hAnsiTheme="minorHAnsi"/>
                <w:szCs w:val="22"/>
              </w:rPr>
            </w:pPr>
            <w:r>
              <w:rPr>
                <w:rFonts w:asciiTheme="minorHAnsi" w:hAnsiTheme="minorHAnsi"/>
                <w:highlight w:val="yellow"/>
                <w:lang w:val="en-US"/>
              </w:rPr>
              <w:t>[</w:t>
            </w:r>
            <w:r w:rsidRPr="00B63998">
              <w:rPr>
                <w:rFonts w:asciiTheme="minorHAnsi" w:hAnsiTheme="minorHAnsi"/>
                <w:highlight w:val="yellow"/>
              </w:rPr>
              <w:t>doplní</w:t>
            </w:r>
            <w:r w:rsidRPr="00B63998">
              <w:rPr>
                <w:rFonts w:asciiTheme="minorHAnsi" w:hAnsiTheme="minorHAnsi"/>
                <w:b/>
                <w:highlight w:val="yellow"/>
              </w:rPr>
              <w:t xml:space="preserve"> dodavatel</w:t>
            </w:r>
            <w:r>
              <w:rPr>
                <w:rFonts w:asciiTheme="minorHAnsi" w:hAnsiTheme="minorHAnsi"/>
                <w:b/>
              </w:rPr>
              <w:t xml:space="preserve"> - </w:t>
            </w:r>
            <w:r w:rsidRPr="00644125">
              <w:rPr>
                <w:rFonts w:asciiTheme="minorHAnsi" w:hAnsiTheme="minorHAnsi"/>
                <w:b/>
                <w:highlight w:val="yellow"/>
              </w:rPr>
              <w:t>dodavatel zde uvede cenu, kterou uvádí v krycím listu nabídky v</w:t>
            </w:r>
            <w:r>
              <w:rPr>
                <w:rFonts w:asciiTheme="minorHAnsi" w:hAnsiTheme="minorHAnsi"/>
                <w:b/>
                <w:highlight w:val="yellow"/>
              </w:rPr>
              <w:t> </w:t>
            </w:r>
            <w:r w:rsidRPr="00644125">
              <w:rPr>
                <w:rFonts w:asciiTheme="minorHAnsi" w:hAnsiTheme="minorHAnsi"/>
                <w:b/>
                <w:highlight w:val="yellow"/>
              </w:rPr>
              <w:t>kolonce „</w:t>
            </w:r>
            <w:r w:rsidRPr="00644125">
              <w:rPr>
                <w:rFonts w:cs="Times New Roman" w:asciiTheme="minorHAnsi" w:hAnsiTheme="minorHAnsi"/>
                <w:b/>
                <w:highlight w:val="yellow"/>
              </w:rPr>
              <w:t>Výše DPH v </w:t>
            </w:r>
            <w:proofErr w:type="gramStart"/>
            <w:r w:rsidRPr="00644125">
              <w:rPr>
                <w:rFonts w:cs="Times New Roman" w:asciiTheme="minorHAnsi" w:hAnsiTheme="minorHAnsi"/>
                <w:b/>
                <w:highlight w:val="yellow"/>
              </w:rPr>
              <w:t>Kč“</w:t>
            </w:r>
            <w:proofErr w:type="gramEnd"/>
            <w:r w:rsidRPr="00B63998">
              <w:rPr>
                <w:rFonts w:asciiTheme="minorHAnsi" w:hAnsiTheme="minorHAnsi"/>
              </w:rPr>
              <w:t>]</w:t>
            </w:r>
            <w:r w:rsidRPr="00B63998">
              <w:rPr>
                <w:rFonts w:asciiTheme="minorHAnsi" w:hAnsiTheme="minorHAnsi"/>
                <w:b/>
              </w:rPr>
              <w:t xml:space="preserve"> Kč</w:t>
            </w:r>
          </w:p>
        </w:tc>
      </w:tr>
      <w:tr w:rsidRPr="00962C2A" w:rsidR="00317C21" w:rsidTr="0015108E">
        <w:tc>
          <w:tcPr>
            <w:tcW w:w="4503" w:type="dxa"/>
          </w:tcPr>
          <w:p w:rsidRPr="00F40441" w:rsidR="00317C21" w:rsidP="00FD7201" w:rsidRDefault="00962C2A">
            <w:pPr>
              <w:pStyle w:val="Clanek11"/>
              <w:numPr>
                <w:ilvl w:val="0"/>
                <w:numId w:val="0"/>
              </w:numPr>
              <w:spacing w:line="276" w:lineRule="auto"/>
              <w:rPr>
                <w:rFonts w:asciiTheme="minorHAnsi" w:hAnsiTheme="minorHAnsi"/>
                <w:b/>
                <w:szCs w:val="22"/>
              </w:rPr>
            </w:pPr>
            <w:r w:rsidRPr="00962C2A">
              <w:rPr>
                <w:rFonts w:asciiTheme="minorHAnsi" w:hAnsiTheme="minorHAnsi"/>
                <w:szCs w:val="22"/>
              </w:rPr>
              <w:t xml:space="preserve">Odměna za </w:t>
            </w:r>
            <w:r>
              <w:rPr>
                <w:rFonts w:asciiTheme="minorHAnsi" w:hAnsiTheme="minorHAnsi"/>
                <w:szCs w:val="22"/>
              </w:rPr>
              <w:t xml:space="preserve">provedení Analýzy a za 1 den školení v rámci </w:t>
            </w:r>
            <w:r w:rsidR="00FD7201">
              <w:rPr>
                <w:rFonts w:asciiTheme="minorHAnsi" w:hAnsiTheme="minorHAnsi"/>
                <w:szCs w:val="22"/>
              </w:rPr>
              <w:t>W</w:t>
            </w:r>
            <w:r>
              <w:rPr>
                <w:rFonts w:asciiTheme="minorHAnsi" w:hAnsiTheme="minorHAnsi"/>
                <w:szCs w:val="22"/>
              </w:rPr>
              <w:t xml:space="preserve">orkshopu </w:t>
            </w:r>
            <w:r w:rsidR="00E12E3A">
              <w:rPr>
                <w:rFonts w:asciiTheme="minorHAnsi" w:hAnsiTheme="minorHAnsi"/>
                <w:szCs w:val="22"/>
              </w:rPr>
              <w:t>v Kč včetně</w:t>
            </w:r>
            <w:r w:rsidRPr="00962C2A">
              <w:rPr>
                <w:rFonts w:asciiTheme="minorHAnsi" w:hAnsiTheme="minorHAnsi"/>
                <w:szCs w:val="22"/>
              </w:rPr>
              <w:t xml:space="preserve"> DPH:</w:t>
            </w:r>
          </w:p>
        </w:tc>
        <w:tc>
          <w:tcPr>
            <w:tcW w:w="4217" w:type="dxa"/>
          </w:tcPr>
          <w:p w:rsidRPr="00962C2A" w:rsidR="00317C21" w:rsidP="0015108E" w:rsidRDefault="00F40441">
            <w:pPr>
              <w:pStyle w:val="Clanek11"/>
              <w:numPr>
                <w:ilvl w:val="0"/>
                <w:numId w:val="0"/>
              </w:numPr>
              <w:spacing w:line="276" w:lineRule="auto"/>
              <w:rPr>
                <w:rFonts w:asciiTheme="minorHAnsi" w:hAnsiTheme="minorHAnsi"/>
                <w:szCs w:val="22"/>
              </w:rPr>
            </w:pPr>
            <w:r w:rsidRPr="00594214">
              <w:rPr>
                <w:rFonts w:ascii="Calibri" w:hAnsi="Calibri"/>
                <w:szCs w:val="22"/>
              </w:rPr>
              <w:t>[</w:t>
            </w:r>
            <w:r w:rsidRPr="00433150">
              <w:rPr>
                <w:rFonts w:ascii="Calibri" w:hAnsi="Calibri"/>
                <w:szCs w:val="22"/>
                <w:highlight w:val="yellow"/>
              </w:rPr>
              <w:t>doplní</w:t>
            </w:r>
            <w:r w:rsidRPr="00433150">
              <w:rPr>
                <w:rFonts w:ascii="Calibri" w:hAnsi="Calibri"/>
                <w:b/>
                <w:szCs w:val="22"/>
                <w:highlight w:val="yellow"/>
              </w:rPr>
              <w:t xml:space="preserve"> </w:t>
            </w:r>
            <w:proofErr w:type="gramStart"/>
            <w:r w:rsidRPr="00433150">
              <w:rPr>
                <w:rFonts w:ascii="Calibri" w:hAnsi="Calibri"/>
                <w:b/>
                <w:szCs w:val="22"/>
                <w:highlight w:val="yellow"/>
              </w:rPr>
              <w:t>dodavatel</w:t>
            </w:r>
            <w:r w:rsidR="00E12E3A">
              <w:rPr>
                <w:rFonts w:ascii="Calibri" w:hAnsi="Calibri"/>
                <w:b/>
                <w:szCs w:val="22"/>
              </w:rPr>
              <w:t xml:space="preserve"> -</w:t>
            </w:r>
            <w:r>
              <w:rPr>
                <w:rFonts w:ascii="Calibri" w:hAnsi="Calibri"/>
                <w:b/>
                <w:szCs w:val="22"/>
              </w:rPr>
              <w:t xml:space="preserve"> </w:t>
            </w:r>
            <w:r w:rsidRPr="00644125">
              <w:rPr>
                <w:rFonts w:asciiTheme="minorHAnsi" w:hAnsiTheme="minorHAnsi"/>
                <w:b/>
                <w:highlight w:val="yellow"/>
              </w:rPr>
              <w:t>dodavatel</w:t>
            </w:r>
            <w:proofErr w:type="gramEnd"/>
            <w:r w:rsidRPr="00644125">
              <w:rPr>
                <w:rFonts w:asciiTheme="minorHAnsi" w:hAnsiTheme="minorHAnsi"/>
                <w:b/>
                <w:highlight w:val="yellow"/>
              </w:rPr>
              <w:t xml:space="preserve"> zde uvede cenu, kterou uvádí v krycím listu nabídky v</w:t>
            </w:r>
            <w:r>
              <w:rPr>
                <w:rFonts w:asciiTheme="minorHAnsi" w:hAnsiTheme="minorHAnsi"/>
                <w:b/>
                <w:highlight w:val="yellow"/>
              </w:rPr>
              <w:t> </w:t>
            </w:r>
            <w:r w:rsidRPr="00644125">
              <w:rPr>
                <w:rFonts w:asciiTheme="minorHAnsi" w:hAnsiTheme="minorHAnsi"/>
                <w:b/>
                <w:highlight w:val="yellow"/>
              </w:rPr>
              <w:t>kolonce</w:t>
            </w:r>
            <w:r w:rsidRPr="000B06F7">
              <w:rPr>
                <w:rFonts w:asciiTheme="minorHAnsi" w:hAnsiTheme="minorHAnsi"/>
                <w:b/>
                <w:highlight w:val="yellow"/>
              </w:rPr>
              <w:t xml:space="preserve"> „</w:t>
            </w:r>
            <w:r w:rsidRPr="00E12E3A" w:rsidR="00E12E3A">
              <w:rPr>
                <w:rFonts w:asciiTheme="minorHAnsi" w:hAnsiTheme="minorHAnsi"/>
                <w:b/>
                <w:highlight w:val="yellow"/>
              </w:rPr>
              <w:t>Cena za provedení Analýzy a za 1 den školení v rámci Workshopu včetně DPH</w:t>
            </w:r>
            <w:r w:rsidRPr="000B06F7">
              <w:rPr>
                <w:rFonts w:asciiTheme="minorHAnsi" w:hAnsiTheme="minorHAnsi"/>
                <w:b/>
                <w:highlight w:val="yellow"/>
              </w:rPr>
              <w:t>“</w:t>
            </w:r>
            <w:r w:rsidRPr="00594214">
              <w:rPr>
                <w:rFonts w:ascii="Calibri" w:hAnsi="Calibri"/>
                <w:szCs w:val="22"/>
              </w:rPr>
              <w:t>]</w:t>
            </w:r>
            <w:r w:rsidRPr="00594214">
              <w:rPr>
                <w:rFonts w:ascii="Calibri" w:hAnsi="Calibri"/>
                <w:b/>
                <w:szCs w:val="22"/>
              </w:rPr>
              <w:t xml:space="preserve"> Kč</w:t>
            </w:r>
          </w:p>
        </w:tc>
      </w:tr>
      <w:tr w:rsidRPr="00962C2A" w:rsidR="007334AC" w:rsidTr="0015108E">
        <w:tc>
          <w:tcPr>
            <w:tcW w:w="4503" w:type="dxa"/>
          </w:tcPr>
          <w:p w:rsidR="007334AC" w:rsidP="00594214" w:rsidRDefault="007334AC">
            <w:pPr>
              <w:pStyle w:val="Clanek11"/>
              <w:numPr>
                <w:ilvl w:val="0"/>
                <w:numId w:val="0"/>
              </w:numPr>
              <w:spacing w:line="276" w:lineRule="auto"/>
              <w:rPr>
                <w:rFonts w:ascii="Calibri" w:hAnsi="Calibri"/>
                <w:szCs w:val="22"/>
              </w:rPr>
            </w:pPr>
            <w:r>
              <w:rPr>
                <w:rFonts w:ascii="Calibri" w:hAnsi="Calibri"/>
                <w:szCs w:val="22"/>
              </w:rPr>
              <w:t>Celková cena za plnění Smlouvy v Kč bez DPH:</w:t>
            </w:r>
          </w:p>
        </w:tc>
        <w:tc>
          <w:tcPr>
            <w:tcW w:w="4217" w:type="dxa"/>
          </w:tcPr>
          <w:p w:rsidRPr="00962C2A" w:rsidR="007334AC" w:rsidP="0015108E" w:rsidRDefault="00F40441">
            <w:pPr>
              <w:pStyle w:val="Clanek11"/>
              <w:numPr>
                <w:ilvl w:val="0"/>
                <w:numId w:val="0"/>
              </w:numPr>
              <w:spacing w:line="276" w:lineRule="auto"/>
              <w:rPr>
                <w:rFonts w:asciiTheme="minorHAnsi" w:hAnsiTheme="minorHAnsi"/>
                <w:szCs w:val="22"/>
              </w:rPr>
            </w:pPr>
            <w:r w:rsidRPr="00594214">
              <w:rPr>
                <w:rFonts w:ascii="Calibri" w:hAnsi="Calibri"/>
                <w:szCs w:val="22"/>
              </w:rPr>
              <w:t>[</w:t>
            </w:r>
            <w:r w:rsidRPr="00433150">
              <w:rPr>
                <w:rFonts w:ascii="Calibri" w:hAnsi="Calibri"/>
                <w:szCs w:val="22"/>
                <w:highlight w:val="yellow"/>
              </w:rPr>
              <w:t>doplní</w:t>
            </w:r>
            <w:r w:rsidRPr="00433150">
              <w:rPr>
                <w:rFonts w:ascii="Calibri" w:hAnsi="Calibri"/>
                <w:b/>
                <w:szCs w:val="22"/>
                <w:highlight w:val="yellow"/>
              </w:rPr>
              <w:t xml:space="preserve"> </w:t>
            </w:r>
            <w:proofErr w:type="gramStart"/>
            <w:r w:rsidRPr="00433150">
              <w:rPr>
                <w:rFonts w:ascii="Calibri" w:hAnsi="Calibri"/>
                <w:b/>
                <w:szCs w:val="22"/>
                <w:highlight w:val="yellow"/>
              </w:rPr>
              <w:t>dodavatel</w:t>
            </w:r>
            <w:r>
              <w:rPr>
                <w:rFonts w:ascii="Calibri" w:hAnsi="Calibri"/>
                <w:b/>
                <w:szCs w:val="22"/>
              </w:rPr>
              <w:t xml:space="preserve"> - </w:t>
            </w:r>
            <w:r w:rsidRPr="00644125">
              <w:rPr>
                <w:rFonts w:asciiTheme="minorHAnsi" w:hAnsiTheme="minorHAnsi"/>
                <w:b/>
                <w:highlight w:val="yellow"/>
              </w:rPr>
              <w:t>dodavatel</w:t>
            </w:r>
            <w:proofErr w:type="gramEnd"/>
            <w:r w:rsidRPr="00644125">
              <w:rPr>
                <w:rFonts w:asciiTheme="minorHAnsi" w:hAnsiTheme="minorHAnsi"/>
                <w:b/>
                <w:highlight w:val="yellow"/>
              </w:rPr>
              <w:t xml:space="preserve"> zde uvede cenu, kterou uvádí v krycím listu nabídky v</w:t>
            </w:r>
            <w:r>
              <w:rPr>
                <w:rFonts w:asciiTheme="minorHAnsi" w:hAnsiTheme="minorHAnsi"/>
                <w:b/>
                <w:highlight w:val="yellow"/>
              </w:rPr>
              <w:t> </w:t>
            </w:r>
            <w:r w:rsidRPr="000B06F7">
              <w:rPr>
                <w:rFonts w:asciiTheme="minorHAnsi" w:hAnsiTheme="minorHAnsi"/>
                <w:b/>
                <w:highlight w:val="yellow"/>
              </w:rPr>
              <w:t xml:space="preserve">kolonce </w:t>
            </w:r>
            <w:r w:rsidRPr="00E12E3A">
              <w:rPr>
                <w:rFonts w:asciiTheme="minorHAnsi" w:hAnsiTheme="minorHAnsi"/>
                <w:b/>
                <w:highlight w:val="yellow"/>
              </w:rPr>
              <w:t>„</w:t>
            </w:r>
            <w:r w:rsidRPr="00E12E3A" w:rsidR="00E12E3A">
              <w:rPr>
                <w:rFonts w:cs="Times New Roman" w:asciiTheme="minorHAnsi" w:hAnsiTheme="minorHAnsi"/>
                <w:b/>
                <w:highlight w:val="yellow"/>
              </w:rPr>
              <w:t>Celková nabídková cena v Kč bez DPH za provedení Analýzy a za zajištění 6 dní Workshopu</w:t>
            </w:r>
            <w:r w:rsidRPr="000B06F7">
              <w:rPr>
                <w:rFonts w:cs="Times New Roman" w:asciiTheme="minorHAnsi" w:hAnsiTheme="minorHAnsi"/>
                <w:b/>
                <w:highlight w:val="yellow"/>
              </w:rPr>
              <w:t>“</w:t>
            </w:r>
            <w:r w:rsidRPr="00594214">
              <w:rPr>
                <w:rFonts w:ascii="Calibri" w:hAnsi="Calibri"/>
                <w:szCs w:val="22"/>
              </w:rPr>
              <w:t>]</w:t>
            </w:r>
            <w:r w:rsidRPr="00594214">
              <w:rPr>
                <w:rFonts w:ascii="Calibri" w:hAnsi="Calibri"/>
                <w:b/>
                <w:szCs w:val="22"/>
              </w:rPr>
              <w:t xml:space="preserve"> Kč</w:t>
            </w:r>
          </w:p>
        </w:tc>
      </w:tr>
    </w:tbl>
    <w:p w:rsidRPr="00E12E3A" w:rsidR="00317C21" w:rsidP="00E12E3A" w:rsidRDefault="00F40441">
      <w:pPr>
        <w:pStyle w:val="Clanek11"/>
        <w:numPr>
          <w:ilvl w:val="0"/>
          <w:numId w:val="0"/>
        </w:numPr>
        <w:spacing w:line="276" w:lineRule="auto"/>
        <w:ind w:firstLine="567"/>
        <w:rPr>
          <w:rFonts w:ascii="Calibri" w:hAnsi="Calibri"/>
          <w:szCs w:val="22"/>
        </w:rPr>
      </w:pPr>
      <w:bookmarkStart w:name="_Hlk54270612" w:id="5"/>
      <w:r w:rsidRPr="00176B71">
        <w:rPr>
          <w:rFonts w:ascii="Calibri" w:hAnsi="Calibri"/>
          <w:szCs w:val="22"/>
        </w:rPr>
        <w:t>(„</w:t>
      </w:r>
      <w:r w:rsidRPr="00176B71">
        <w:rPr>
          <w:rFonts w:ascii="Calibri" w:hAnsi="Calibri"/>
          <w:b/>
          <w:szCs w:val="22"/>
        </w:rPr>
        <w:t>Odměna</w:t>
      </w:r>
      <w:r w:rsidRPr="00176B71">
        <w:rPr>
          <w:rFonts w:ascii="Calibri" w:hAnsi="Calibri"/>
          <w:szCs w:val="22"/>
        </w:rPr>
        <w:t>“)</w:t>
      </w:r>
      <w:r>
        <w:rPr>
          <w:rFonts w:ascii="Calibri" w:hAnsi="Calibri"/>
          <w:szCs w:val="22"/>
        </w:rPr>
        <w:t>.</w:t>
      </w:r>
      <w:bookmarkEnd w:id="5"/>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Odměna bude hrazena na základě faktury, která musí obsahovat údaje v souladu s § 29 zákona č. 235/2004 Sb., o dani z přidané hodnoty, ve znění pozdějších předpisů („</w:t>
      </w:r>
      <w:proofErr w:type="spellStart"/>
      <w:r w:rsidRPr="00962C2A">
        <w:rPr>
          <w:rFonts w:asciiTheme="minorHAnsi" w:hAnsiTheme="minorHAnsi"/>
          <w:b/>
          <w:szCs w:val="22"/>
        </w:rPr>
        <w:t>ZoDPH</w:t>
      </w:r>
      <w:proofErr w:type="spellEnd"/>
      <w:r w:rsidRPr="00962C2A">
        <w:rPr>
          <w:rFonts w:asciiTheme="minorHAnsi" w:hAnsiTheme="minorHAnsi"/>
          <w:szCs w:val="22"/>
        </w:rPr>
        <w:t>“), a § 435 OZ („</w:t>
      </w:r>
      <w:r w:rsidRPr="00962C2A">
        <w:rPr>
          <w:rFonts w:asciiTheme="minorHAnsi" w:hAnsiTheme="minorHAnsi"/>
          <w:b/>
          <w:szCs w:val="22"/>
        </w:rPr>
        <w:t>Faktura</w:t>
      </w:r>
      <w:r w:rsidRPr="00962C2A">
        <w:rPr>
          <w:rFonts w:asciiTheme="minorHAnsi" w:hAnsiTheme="minorHAnsi"/>
          <w:szCs w:val="22"/>
        </w:rPr>
        <w:t>“), včetně výše Odměny zvýšené o daň z přidané hodnoty. Daň z přidané hodnoty bude připočtena k výši Odměny dle právních předpisů platných a účinných ke dni zdanitelného období plnění, pokud se ve vztahu Odměně uplatní.</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lastRenderedPageBreak/>
        <w:t xml:space="preserve">Fakturu bude Poskytovatel vystavovat po splnění celého předmětu plnění této Smlouvy, tj. po uskutečnění </w:t>
      </w:r>
      <w:r w:rsidRPr="00962C2A" w:rsidR="00AD57BE">
        <w:rPr>
          <w:rFonts w:asciiTheme="minorHAnsi" w:hAnsiTheme="minorHAnsi"/>
          <w:szCs w:val="22"/>
        </w:rPr>
        <w:t>Služeb</w:t>
      </w:r>
      <w:r w:rsidRPr="00962C2A">
        <w:rPr>
          <w:rFonts w:asciiTheme="minorHAnsi" w:hAnsiTheme="minorHAnsi"/>
          <w:szCs w:val="22"/>
        </w:rPr>
        <w:t xml:space="preserve"> dle článku 1.2 Smlouvy. Před vystavením Faktury je Poskytovatel povinen Objednateli zaslat přehled poskytnutých služeb tvořící podklad pro vystavení Faktury („</w:t>
      </w:r>
      <w:r w:rsidRPr="00962C2A">
        <w:rPr>
          <w:rFonts w:asciiTheme="minorHAnsi" w:hAnsiTheme="minorHAnsi"/>
          <w:b/>
          <w:szCs w:val="22"/>
        </w:rPr>
        <w:t>Přehled poskytnutých služeb</w:t>
      </w:r>
      <w:r w:rsidRPr="00962C2A">
        <w:rPr>
          <w:rFonts w:asciiTheme="minorHAnsi" w:hAnsiTheme="minorHAnsi"/>
          <w:szCs w:val="22"/>
        </w:rPr>
        <w:t xml:space="preserve">“). V Přehledu poskytnutých služeb Poskytovatel uvede </w:t>
      </w:r>
      <w:r w:rsidRPr="00962C2A" w:rsidR="00AD57BE">
        <w:rPr>
          <w:rFonts w:asciiTheme="minorHAnsi" w:hAnsiTheme="minorHAnsi"/>
          <w:szCs w:val="22"/>
        </w:rPr>
        <w:t>poskytnuté</w:t>
      </w:r>
      <w:r w:rsidRPr="00962C2A">
        <w:rPr>
          <w:rFonts w:asciiTheme="minorHAnsi" w:hAnsiTheme="minorHAnsi"/>
          <w:szCs w:val="22"/>
        </w:rPr>
        <w:t xml:space="preserve"> </w:t>
      </w:r>
      <w:r w:rsidRPr="00962C2A" w:rsidR="00AD57BE">
        <w:rPr>
          <w:rFonts w:asciiTheme="minorHAnsi" w:hAnsiTheme="minorHAnsi"/>
          <w:szCs w:val="22"/>
        </w:rPr>
        <w:t>Služby, které</w:t>
      </w:r>
      <w:r w:rsidRPr="00962C2A">
        <w:rPr>
          <w:rFonts w:asciiTheme="minorHAnsi" w:hAnsiTheme="minorHAnsi"/>
          <w:szCs w:val="22"/>
        </w:rPr>
        <w:t xml:space="preserve"> </w:t>
      </w:r>
      <w:r w:rsidRPr="00962C2A" w:rsidR="00AD57BE">
        <w:rPr>
          <w:rFonts w:asciiTheme="minorHAnsi" w:hAnsiTheme="minorHAnsi"/>
          <w:szCs w:val="22"/>
        </w:rPr>
        <w:t>byly za rozhodné období poskytnuty</w:t>
      </w:r>
      <w:r w:rsidRPr="00962C2A">
        <w:rPr>
          <w:rFonts w:asciiTheme="minorHAnsi" w:hAnsiTheme="minorHAnsi"/>
          <w:szCs w:val="22"/>
        </w:rPr>
        <w:t xml:space="preserve">, jejich stručný popis a </w:t>
      </w:r>
      <w:r w:rsidRPr="00962C2A" w:rsidR="00AD57BE">
        <w:rPr>
          <w:rFonts w:asciiTheme="minorHAnsi" w:hAnsiTheme="minorHAnsi"/>
          <w:szCs w:val="22"/>
        </w:rPr>
        <w:t xml:space="preserve">ve vztahu k Workshopu </w:t>
      </w:r>
      <w:r w:rsidRPr="00962C2A">
        <w:rPr>
          <w:rFonts w:asciiTheme="minorHAnsi" w:hAnsiTheme="minorHAnsi"/>
          <w:szCs w:val="22"/>
        </w:rPr>
        <w:t>počet školících dnů</w:t>
      </w:r>
      <w:r w:rsidRPr="00962C2A" w:rsidR="00AD57BE">
        <w:rPr>
          <w:rFonts w:asciiTheme="minorHAnsi" w:hAnsiTheme="minorHAnsi"/>
          <w:szCs w:val="22"/>
        </w:rPr>
        <w:t xml:space="preserve"> a termíny jejich realizace</w:t>
      </w:r>
      <w:r w:rsidRPr="00962C2A">
        <w:rPr>
          <w:rFonts w:asciiTheme="minorHAnsi" w:hAnsiTheme="minorHAnsi"/>
          <w:szCs w:val="22"/>
        </w:rPr>
        <w:t xml:space="preserve">. </w:t>
      </w:r>
    </w:p>
    <w:p w:rsidRPr="00962C2A" w:rsidR="00317C21" w:rsidP="00317C21" w:rsidRDefault="00317C21">
      <w:pPr>
        <w:pStyle w:val="Clanek11"/>
        <w:spacing w:line="276" w:lineRule="auto"/>
        <w:rPr>
          <w:rFonts w:asciiTheme="minorHAnsi" w:hAnsiTheme="minorHAnsi"/>
          <w:szCs w:val="22"/>
        </w:rPr>
      </w:pPr>
      <w:bookmarkStart w:name="_Ref14801714" w:id="6"/>
      <w:r w:rsidRPr="00962C2A">
        <w:rPr>
          <w:rFonts w:asciiTheme="minorHAnsi" w:hAnsiTheme="minorHAnsi"/>
          <w:szCs w:val="22"/>
        </w:rPr>
        <w:t>Objednatel má možnost ve lhůtě pěti (5) dnů vyjádřit k zaslanému Přehledu poskytnutých služeb svůj nesouhlas. Má se za to, že nevyjádří-li se Objednatel v této lhůtě, pak s obsahem Přehledu poskytnutých služeb souhlasí.</w:t>
      </w:r>
      <w:bookmarkEnd w:id="6"/>
      <w:r w:rsidRPr="00962C2A">
        <w:rPr>
          <w:rFonts w:asciiTheme="minorHAnsi" w:hAnsiTheme="minorHAnsi"/>
          <w:szCs w:val="22"/>
        </w:rPr>
        <w:t xml:space="preserve">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Až poté, co bude schválen Přehled poskytnutých služeb způsobem uvedeným v čl. </w:t>
      </w:r>
      <w:r w:rsidRPr="00962C2A">
        <w:rPr>
          <w:rFonts w:asciiTheme="minorHAnsi" w:hAnsiTheme="minorHAnsi"/>
          <w:szCs w:val="22"/>
        </w:rPr>
        <w:fldChar w:fldCharType="begin"/>
      </w:r>
      <w:r w:rsidRPr="00962C2A">
        <w:rPr>
          <w:rFonts w:asciiTheme="minorHAnsi" w:hAnsiTheme="minorHAnsi"/>
          <w:szCs w:val="22"/>
        </w:rPr>
        <w:instrText xml:space="preserve"> REF _Ref14801714 \r \h  \* MERGEFORMAT </w:instrText>
      </w:r>
      <w:r w:rsidRPr="00962C2A">
        <w:rPr>
          <w:rFonts w:asciiTheme="minorHAnsi" w:hAnsiTheme="minorHAnsi"/>
          <w:szCs w:val="22"/>
        </w:rPr>
      </w:r>
      <w:r w:rsidRPr="00962C2A">
        <w:rPr>
          <w:rFonts w:asciiTheme="minorHAnsi" w:hAnsiTheme="minorHAnsi"/>
          <w:szCs w:val="22"/>
        </w:rPr>
        <w:fldChar w:fldCharType="separate"/>
      </w:r>
      <w:r w:rsidRPr="00962C2A">
        <w:rPr>
          <w:rFonts w:asciiTheme="minorHAnsi" w:hAnsiTheme="minorHAnsi"/>
          <w:szCs w:val="22"/>
        </w:rPr>
        <w:t>4.4</w:t>
      </w:r>
      <w:r w:rsidRPr="00962C2A">
        <w:rPr>
          <w:rFonts w:asciiTheme="minorHAnsi" w:hAnsiTheme="minorHAnsi"/>
          <w:szCs w:val="22"/>
        </w:rPr>
        <w:fldChar w:fldCharType="end"/>
      </w:r>
      <w:r w:rsidRPr="00962C2A">
        <w:rPr>
          <w:rFonts w:asciiTheme="minorHAnsi" w:hAnsiTheme="minorHAnsi"/>
          <w:szCs w:val="22"/>
        </w:rPr>
        <w:t xml:space="preserve"> Smlouvy, je Poskytovatel oprávněn na základě tohoto přehledu vystavit odpovídající Fakturu.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Faktura je splatná ve lhůtě čtrnácti (14) dnů ode dne doručení Objednateli. V případě, že datum splatnosti Faktury připadne na sobotu, neděli nebo den pracovního klidu, posouvá se datum splatnosti na nejbližší další pracovní den. V případě, že Faktura vystavená Poskytovatelem nebude obsahovat údaje požadované právními předpisy pro účetní a daňový doklad nebo Smlouvou nebo bude obsahovat chybné částky nebo jiné chybné údaje, je Objednatel oprávněn ve lhůtě deseti (10) dnů od doručení Faktury vrátit Fakturu Poskytovateli k opravě chyb a doplnění údajů. V takovém případě nová doba splatnosti počíná běžet znovu doručením opravené bezvadné Faktury.</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Platby budou probíhat výhradně v českých korunách. </w:t>
      </w:r>
    </w:p>
    <w:p w:rsidRPr="00962C2A" w:rsidR="00317C21" w:rsidP="00317C21" w:rsidRDefault="00317C21">
      <w:pPr>
        <w:pStyle w:val="Clanek11"/>
        <w:spacing w:line="276" w:lineRule="auto"/>
        <w:rPr>
          <w:rFonts w:asciiTheme="minorHAnsi" w:hAnsiTheme="minorHAnsi"/>
          <w:szCs w:val="22"/>
        </w:rPr>
      </w:pPr>
      <w:bookmarkStart w:name="_Toc5631344" w:id="7"/>
      <w:bookmarkStart w:name="_Toc5632796" w:id="8"/>
      <w:r w:rsidRPr="00962C2A">
        <w:rPr>
          <w:rFonts w:asciiTheme="minorHAnsi" w:hAnsiTheme="minorHAnsi"/>
          <w:szCs w:val="22"/>
        </w:rPr>
        <w:t>Faktury musí být vystaveny v zákonných lhůtách, nejpozději však tak, aby byly Objednateli doručeny nejpozději patnáctý (15.) den v kalendářním měsíci následujícím po kalendářním měsíci, v němž došlo k uskutečnění zdanitelného plnění.</w:t>
      </w:r>
      <w:bookmarkEnd w:id="7"/>
      <w:bookmarkEnd w:id="8"/>
    </w:p>
    <w:p w:rsidRPr="00962C2A" w:rsidR="00317C21" w:rsidP="00317C21" w:rsidRDefault="00317C21">
      <w:pPr>
        <w:pStyle w:val="Clanek11"/>
        <w:spacing w:line="276" w:lineRule="auto"/>
        <w:rPr>
          <w:rFonts w:asciiTheme="minorHAnsi" w:hAnsiTheme="minorHAnsi"/>
          <w:szCs w:val="22"/>
        </w:rPr>
      </w:pPr>
      <w:bookmarkStart w:name="_Toc5631345" w:id="9"/>
      <w:bookmarkStart w:name="_Toc5632797" w:id="10"/>
      <w:r w:rsidRPr="00962C2A">
        <w:rPr>
          <w:rFonts w:asciiTheme="minorHAnsi" w:hAnsiTheme="minorHAnsi"/>
          <w:szCs w:val="22"/>
        </w:rPr>
        <w:t>Za okamžik úhrady plateb Objednatelem se považuje okamžik odepsání příslušné částky z bankovního účtu Objednatele.</w:t>
      </w:r>
      <w:bookmarkEnd w:id="9"/>
      <w:bookmarkEnd w:id="10"/>
      <w:r w:rsidRPr="00962C2A">
        <w:rPr>
          <w:rFonts w:asciiTheme="minorHAnsi" w:hAnsiTheme="minorHAnsi"/>
          <w:szCs w:val="22"/>
        </w:rPr>
        <w:t xml:space="preserve"> Platby budou zasílány na bankovní účet Poskytovatele uvedený v záhlaví této Smlouvy. </w:t>
      </w:r>
    </w:p>
    <w:p w:rsidRPr="00962C2A" w:rsidR="00317C21" w:rsidP="00317C21" w:rsidRDefault="00317C21">
      <w:pPr>
        <w:pStyle w:val="Clanek11"/>
        <w:spacing w:line="276" w:lineRule="auto"/>
        <w:rPr>
          <w:rFonts w:asciiTheme="minorHAnsi" w:hAnsiTheme="minorHAnsi"/>
          <w:szCs w:val="22"/>
        </w:rPr>
      </w:pPr>
      <w:bookmarkStart w:name="_Toc5631346" w:id="11"/>
      <w:bookmarkStart w:name="_Toc5632798" w:id="12"/>
      <w:r w:rsidRPr="00962C2A">
        <w:rPr>
          <w:rFonts w:asciiTheme="minorHAnsi" w:hAnsiTheme="minorHAnsi"/>
          <w:szCs w:val="22"/>
        </w:rPr>
        <w:t xml:space="preserve">Pro případ, že Poskytovatel je, nebo se od data uzavření Smlouvy do dne uskutečnění zdanitelného (i jen dílčího) plnění stane na základě rozhodnutí správce daně „nespolehlivým plátcem“ ve smyslu ustanovení § 106a </w:t>
      </w:r>
      <w:proofErr w:type="spellStart"/>
      <w:r w:rsidRPr="00962C2A">
        <w:rPr>
          <w:rFonts w:asciiTheme="minorHAnsi" w:hAnsiTheme="minorHAnsi"/>
          <w:szCs w:val="22"/>
        </w:rPr>
        <w:t>ZoDPH</w:t>
      </w:r>
      <w:proofErr w:type="spellEnd"/>
      <w:r w:rsidRPr="00962C2A">
        <w:rPr>
          <w:rFonts w:asciiTheme="minorHAnsi" w:hAnsiTheme="minorHAnsi"/>
          <w:szCs w:val="22"/>
        </w:rPr>
        <w:t>, souhlasí Poskytovatel s tím, že mu Objednatel uhradí cenu plnění bez DPH a DPH v příslušné výši odvede za nespolehlivého plátce přímo příslušnému správci daně. V souvislosti s tímto ujednáním nebude Poskytovatel mít od Objednatele nárok na úhradu části Odměny odpovídající výši takto Objednatelem odvedeného DPH a souhlasí s tím, že tímto bude uhrazena část jeho pohledávky, kterou má vůči Objednateli, a to ve výši rovnající se výši odvedené DPH.</w:t>
      </w:r>
      <w:bookmarkEnd w:id="11"/>
      <w:bookmarkEnd w:id="12"/>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Objednatel nebude na plnění Poskytovatele poskytovat zálohy.</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 xml:space="preserve">základní podmínky spolupráce stran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Poskytovatel prohlašuje, že disponuje veškerými oprávněními a odbornými znalostmi potřebnými pro plnění předmětu této Smlouvy. </w:t>
      </w:r>
    </w:p>
    <w:p w:rsidRPr="00962C2A" w:rsidR="00317C21" w:rsidP="00317C21" w:rsidRDefault="00317C21">
      <w:pPr>
        <w:pStyle w:val="Clanek11"/>
        <w:spacing w:line="276" w:lineRule="auto"/>
        <w:rPr>
          <w:rFonts w:asciiTheme="minorHAnsi" w:hAnsiTheme="minorHAnsi"/>
          <w:szCs w:val="22"/>
        </w:rPr>
      </w:pPr>
      <w:bookmarkStart w:name="_Ref54273387" w:id="13"/>
      <w:r w:rsidRPr="00962C2A">
        <w:rPr>
          <w:rFonts w:asciiTheme="minorHAnsi" w:hAnsiTheme="minorHAnsi"/>
          <w:szCs w:val="22"/>
        </w:rPr>
        <w:t xml:space="preserve">Strany se zavazují, že nejpozději do </w:t>
      </w:r>
      <w:r w:rsidRPr="00962C2A">
        <w:rPr>
          <w:rFonts w:asciiTheme="minorHAnsi" w:hAnsiTheme="minorHAnsi"/>
          <w:b/>
          <w:szCs w:val="22"/>
        </w:rPr>
        <w:t>10 pracovních dnů</w:t>
      </w:r>
      <w:r w:rsidRPr="00962C2A">
        <w:rPr>
          <w:rFonts w:asciiTheme="minorHAnsi" w:hAnsiTheme="minorHAnsi"/>
          <w:szCs w:val="22"/>
        </w:rPr>
        <w:t xml:space="preserve"> od nabytí účinnosti této Smlouvy sjednají termíny </w:t>
      </w:r>
      <w:r w:rsidRPr="00962C2A" w:rsidR="00AD57BE">
        <w:rPr>
          <w:rFonts w:asciiTheme="minorHAnsi" w:hAnsiTheme="minorHAnsi"/>
          <w:szCs w:val="22"/>
        </w:rPr>
        <w:t>plnění dle této Smlouvy ve smyslu článku 1.4 a násl. této Smlouvy</w:t>
      </w:r>
      <w:r w:rsidRPr="00962C2A">
        <w:rPr>
          <w:rFonts w:asciiTheme="minorHAnsi" w:hAnsiTheme="minorHAnsi"/>
          <w:szCs w:val="22"/>
        </w:rPr>
        <w:t xml:space="preserve">. Tato </w:t>
      </w:r>
      <w:r w:rsidRPr="00962C2A">
        <w:rPr>
          <w:rFonts w:asciiTheme="minorHAnsi" w:hAnsiTheme="minorHAnsi"/>
          <w:szCs w:val="22"/>
        </w:rPr>
        <w:lastRenderedPageBreak/>
        <w:t xml:space="preserve">dohoda bude mít písemnou formu a nebude se na ni hledět jako dodatek k této Smlouvě. Bude se jednat pouze o interní dokument zavazující Strany ke společné součinnosti nezbytné k realizaci </w:t>
      </w:r>
      <w:r w:rsidRPr="00962C2A" w:rsidR="00AD57BE">
        <w:rPr>
          <w:rFonts w:asciiTheme="minorHAnsi" w:hAnsiTheme="minorHAnsi"/>
          <w:szCs w:val="22"/>
        </w:rPr>
        <w:t>plnění dle této Smlouvy.</w:t>
      </w:r>
      <w:bookmarkEnd w:id="13"/>
      <w:r w:rsidRPr="00962C2A">
        <w:rPr>
          <w:rFonts w:asciiTheme="minorHAnsi" w:hAnsiTheme="minorHAnsi"/>
          <w:szCs w:val="22"/>
        </w:rPr>
        <w:t xml:space="preserve"> </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Povinnosti poskytovatele</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Poskytovatel se zavazuje poskytovat </w:t>
      </w:r>
      <w:r w:rsidRPr="00962C2A" w:rsidR="00AD57BE">
        <w:rPr>
          <w:rFonts w:asciiTheme="minorHAnsi" w:hAnsiTheme="minorHAnsi"/>
          <w:szCs w:val="22"/>
        </w:rPr>
        <w:t>Služby dle této Smlouvy</w:t>
      </w:r>
      <w:r w:rsidRPr="00962C2A">
        <w:rPr>
          <w:rFonts w:asciiTheme="minorHAnsi" w:hAnsiTheme="minorHAnsi"/>
          <w:szCs w:val="22"/>
        </w:rPr>
        <w:t xml:space="preserve"> v termínu či termínech, místě, rozsahu a dle specifikace stanovené Smlouvou a podmínkami </w:t>
      </w:r>
      <w:r w:rsidR="00E65B3D">
        <w:rPr>
          <w:rFonts w:asciiTheme="minorHAnsi" w:hAnsiTheme="minorHAnsi"/>
          <w:szCs w:val="22"/>
        </w:rPr>
        <w:t>ve Výběrovém</w:t>
      </w:r>
      <w:r w:rsidRPr="00962C2A">
        <w:rPr>
          <w:rFonts w:asciiTheme="minorHAnsi" w:hAnsiTheme="minorHAnsi"/>
          <w:szCs w:val="22"/>
        </w:rPr>
        <w:t xml:space="preserve"> řízení a dle d</w:t>
      </w:r>
      <w:r w:rsidRPr="00962C2A" w:rsidR="003C5884">
        <w:rPr>
          <w:rFonts w:asciiTheme="minorHAnsi" w:hAnsiTheme="minorHAnsi"/>
          <w:szCs w:val="22"/>
        </w:rPr>
        <w:t>ohody Stran dle čl. 5.2 Smlouvy.</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Poskytovatel se zavazuje </w:t>
      </w:r>
      <w:r w:rsidRPr="00962C2A" w:rsidR="00AD57BE">
        <w:rPr>
          <w:rFonts w:asciiTheme="minorHAnsi" w:hAnsiTheme="minorHAnsi"/>
          <w:szCs w:val="22"/>
        </w:rPr>
        <w:t>Služby dle této Smlouvy</w:t>
      </w:r>
      <w:r w:rsidRPr="00962C2A">
        <w:rPr>
          <w:rFonts w:asciiTheme="minorHAnsi" w:hAnsiTheme="minorHAnsi"/>
          <w:szCs w:val="22"/>
        </w:rPr>
        <w:t xml:space="preserve"> poskytnout svědomitě a s potřebnou odbornou péčí. Poskytovatel odpovídá za škody vzniklé Objednateli v souvislosti s poskytnutím </w:t>
      </w:r>
      <w:r w:rsidRPr="00962C2A" w:rsidR="00AD57BE">
        <w:rPr>
          <w:rFonts w:asciiTheme="minorHAnsi" w:hAnsiTheme="minorHAnsi"/>
          <w:szCs w:val="22"/>
        </w:rPr>
        <w:t>Služeb</w:t>
      </w:r>
      <w:r w:rsidRPr="00962C2A">
        <w:rPr>
          <w:rFonts w:asciiTheme="minorHAnsi" w:hAnsiTheme="minorHAnsi"/>
          <w:szCs w:val="22"/>
        </w:rPr>
        <w:t xml:space="preserve"> na základě této Smlouvy, které vznikly v přímém důsledku porušení zákonných či smluvních povinností Poskytovatele.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Poskytovatel se zavazuje vést evidenci </w:t>
      </w:r>
      <w:r w:rsidRPr="00962C2A" w:rsidR="00AD57BE">
        <w:rPr>
          <w:rFonts w:asciiTheme="minorHAnsi" w:hAnsiTheme="minorHAnsi"/>
          <w:szCs w:val="22"/>
        </w:rPr>
        <w:t xml:space="preserve">Služeb </w:t>
      </w:r>
      <w:r w:rsidRPr="00962C2A">
        <w:rPr>
          <w:rFonts w:asciiTheme="minorHAnsi" w:hAnsiTheme="minorHAnsi"/>
          <w:szCs w:val="22"/>
        </w:rPr>
        <w:t>poskytnutých podle této Smlouvy</w:t>
      </w:r>
      <w:r w:rsidRPr="00962C2A" w:rsidR="00AD57BE">
        <w:rPr>
          <w:rFonts w:asciiTheme="minorHAnsi" w:hAnsiTheme="minorHAnsi"/>
          <w:szCs w:val="22"/>
        </w:rPr>
        <w:t>, zejména uskutečněného Workshopu,</w:t>
      </w:r>
      <w:r w:rsidRPr="00962C2A">
        <w:rPr>
          <w:rFonts w:asciiTheme="minorHAnsi" w:hAnsiTheme="minorHAnsi"/>
          <w:szCs w:val="22"/>
        </w:rPr>
        <w:t xml:space="preserve"> způsobem obvyklým pro vedení této evidence a uschovávat podstatné doklady vzniklé při poskytování </w:t>
      </w:r>
      <w:r w:rsidRPr="00962C2A" w:rsidR="00AD57BE">
        <w:rPr>
          <w:rFonts w:asciiTheme="minorHAnsi" w:hAnsiTheme="minorHAnsi"/>
          <w:szCs w:val="22"/>
        </w:rPr>
        <w:t>Služeb.</w:t>
      </w:r>
    </w:p>
    <w:p w:rsidRPr="00962C2A" w:rsidR="00317C21" w:rsidP="00317C21" w:rsidRDefault="00317C21">
      <w:pPr>
        <w:pStyle w:val="Clanek11"/>
        <w:spacing w:line="276" w:lineRule="auto"/>
        <w:rPr>
          <w:rFonts w:asciiTheme="minorHAnsi" w:hAnsiTheme="minorHAnsi"/>
          <w:szCs w:val="22"/>
        </w:rPr>
      </w:pPr>
      <w:bookmarkStart w:name="_Ref14803998" w:id="14"/>
      <w:bookmarkStart w:name="_Ref14809891" w:id="15"/>
      <w:r w:rsidRPr="00962C2A">
        <w:rPr>
          <w:rFonts w:asciiTheme="minorHAnsi" w:hAnsiTheme="minorHAnsi"/>
          <w:szCs w:val="22"/>
        </w:rPr>
        <w:t>Poskytovatel se zavazuje ke každému z</w:t>
      </w:r>
      <w:r w:rsidRPr="00962C2A" w:rsidR="00AD57BE">
        <w:rPr>
          <w:rFonts w:asciiTheme="minorHAnsi" w:hAnsiTheme="minorHAnsi"/>
          <w:szCs w:val="22"/>
        </w:rPr>
        <w:t> každého uskutečněného</w:t>
      </w:r>
      <w:r w:rsidRPr="00962C2A">
        <w:rPr>
          <w:rFonts w:asciiTheme="minorHAnsi" w:hAnsiTheme="minorHAnsi"/>
          <w:szCs w:val="22"/>
        </w:rPr>
        <w:t xml:space="preserve"> </w:t>
      </w:r>
      <w:r w:rsidRPr="00962C2A" w:rsidR="00AD57BE">
        <w:rPr>
          <w:rFonts w:asciiTheme="minorHAnsi" w:hAnsiTheme="minorHAnsi"/>
          <w:szCs w:val="22"/>
        </w:rPr>
        <w:t xml:space="preserve">školícího dne v rámci Workshopu </w:t>
      </w:r>
      <w:r w:rsidRPr="00962C2A">
        <w:rPr>
          <w:rFonts w:asciiTheme="minorHAnsi" w:hAnsiTheme="minorHAnsi"/>
          <w:szCs w:val="22"/>
        </w:rPr>
        <w:t>vyplnit prezenční listinu („</w:t>
      </w:r>
      <w:r w:rsidRPr="00962C2A">
        <w:rPr>
          <w:rFonts w:asciiTheme="minorHAnsi" w:hAnsiTheme="minorHAnsi"/>
          <w:b/>
          <w:szCs w:val="22"/>
        </w:rPr>
        <w:t>Prezenční listina</w:t>
      </w:r>
      <w:r w:rsidRPr="00962C2A">
        <w:rPr>
          <w:rFonts w:asciiTheme="minorHAnsi" w:hAnsiTheme="minorHAnsi"/>
          <w:szCs w:val="22"/>
        </w:rPr>
        <w:t>“).</w:t>
      </w:r>
      <w:bookmarkEnd w:id="14"/>
      <w:r w:rsidRPr="00962C2A">
        <w:rPr>
          <w:rFonts w:asciiTheme="minorHAnsi" w:hAnsiTheme="minorHAnsi"/>
          <w:szCs w:val="22"/>
        </w:rPr>
        <w:t xml:space="preserve"> Prezenční listina bude vyhotovena Objednatelem a bude sloužit zejména pro interní evidenci Objednatele a bližší přehled o poskytnutých </w:t>
      </w:r>
      <w:r w:rsidRPr="00962C2A" w:rsidR="00133B80">
        <w:rPr>
          <w:rFonts w:asciiTheme="minorHAnsi" w:hAnsiTheme="minorHAnsi"/>
          <w:szCs w:val="22"/>
        </w:rPr>
        <w:t>školících dnech v rámci Workshopu</w:t>
      </w:r>
      <w:r w:rsidRPr="00962C2A">
        <w:rPr>
          <w:rFonts w:asciiTheme="minorHAnsi" w:hAnsiTheme="minorHAnsi"/>
          <w:szCs w:val="22"/>
        </w:rPr>
        <w:t xml:space="preserve">. Současně bude sloužit jako kontrolní podklad při následné fakturaci </w:t>
      </w:r>
      <w:r w:rsidRPr="00962C2A" w:rsidR="00133B80">
        <w:rPr>
          <w:rFonts w:asciiTheme="minorHAnsi" w:hAnsiTheme="minorHAnsi"/>
          <w:szCs w:val="22"/>
        </w:rPr>
        <w:t>Služeb</w:t>
      </w:r>
      <w:r w:rsidRPr="00962C2A">
        <w:rPr>
          <w:rFonts w:asciiTheme="minorHAnsi" w:hAnsiTheme="minorHAnsi"/>
          <w:szCs w:val="22"/>
        </w:rPr>
        <w:t xml:space="preserve"> poskytnutých Poskytovatelem a taktéž jako kontrolní doklad pro Poskytovatele dotace. Prezenční listina bude obsahovat zejména:</w:t>
      </w:r>
      <w:bookmarkEnd w:id="15"/>
      <w:r w:rsidRPr="00962C2A">
        <w:rPr>
          <w:rFonts w:asciiTheme="minorHAnsi" w:hAnsiTheme="minorHAnsi"/>
          <w:szCs w:val="22"/>
        </w:rPr>
        <w:t xml:space="preserve"> </w:t>
      </w:r>
    </w:p>
    <w:p w:rsidRPr="00962C2A" w:rsidR="00317C21" w:rsidP="00317C21" w:rsidRDefault="00317C21">
      <w:pPr>
        <w:pStyle w:val="Clanek11"/>
        <w:numPr>
          <w:ilvl w:val="0"/>
          <w:numId w:val="9"/>
        </w:numPr>
        <w:spacing w:line="276" w:lineRule="auto"/>
        <w:rPr>
          <w:rFonts w:asciiTheme="minorHAnsi" w:hAnsiTheme="minorHAnsi"/>
          <w:szCs w:val="22"/>
        </w:rPr>
      </w:pPr>
      <w:r w:rsidRPr="00962C2A">
        <w:rPr>
          <w:rFonts w:asciiTheme="minorHAnsi" w:hAnsiTheme="minorHAnsi"/>
          <w:szCs w:val="22"/>
        </w:rPr>
        <w:t xml:space="preserve">identifikaci školení </w:t>
      </w:r>
    </w:p>
    <w:p w:rsidRPr="00962C2A" w:rsidR="00317C21" w:rsidP="00317C21" w:rsidRDefault="00317C21">
      <w:pPr>
        <w:pStyle w:val="Clanek11"/>
        <w:numPr>
          <w:ilvl w:val="0"/>
          <w:numId w:val="9"/>
        </w:numPr>
        <w:spacing w:line="276" w:lineRule="auto"/>
        <w:rPr>
          <w:rFonts w:asciiTheme="minorHAnsi" w:hAnsiTheme="minorHAnsi"/>
          <w:szCs w:val="22"/>
        </w:rPr>
      </w:pPr>
      <w:r w:rsidRPr="00962C2A">
        <w:rPr>
          <w:rFonts w:asciiTheme="minorHAnsi" w:hAnsiTheme="minorHAnsi"/>
          <w:szCs w:val="22"/>
        </w:rPr>
        <w:t xml:space="preserve">jméno, příjmení a datum narození školitele </w:t>
      </w:r>
    </w:p>
    <w:p w:rsidRPr="00A64A41" w:rsidR="00FD7201" w:rsidP="00FD7201" w:rsidRDefault="00FD7201">
      <w:pPr>
        <w:pStyle w:val="Clanek11"/>
        <w:numPr>
          <w:ilvl w:val="0"/>
          <w:numId w:val="9"/>
        </w:numPr>
        <w:spacing w:line="276" w:lineRule="auto"/>
        <w:rPr>
          <w:rFonts w:asciiTheme="minorHAnsi" w:hAnsiTheme="minorHAnsi"/>
          <w:szCs w:val="22"/>
        </w:rPr>
      </w:pPr>
      <w:r w:rsidRPr="00A64A41">
        <w:rPr>
          <w:rFonts w:ascii="Calibri" w:hAnsi="Calibri"/>
          <w:szCs w:val="22"/>
        </w:rPr>
        <w:t>identifikaci školen</w:t>
      </w:r>
      <w:r>
        <w:rPr>
          <w:rFonts w:ascii="Calibri" w:hAnsi="Calibri"/>
          <w:szCs w:val="22"/>
        </w:rPr>
        <w:t>ých osob/ školené osoby (jméno, příjmení a datum narození)</w:t>
      </w:r>
    </w:p>
    <w:p w:rsidRPr="00E63C69" w:rsidR="00FD7201" w:rsidP="00FD7201" w:rsidRDefault="00FD7201">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den konání </w:t>
      </w:r>
      <w:r>
        <w:rPr>
          <w:rFonts w:asciiTheme="minorHAnsi" w:hAnsiTheme="minorHAnsi"/>
          <w:szCs w:val="22"/>
        </w:rPr>
        <w:t xml:space="preserve">odborného </w:t>
      </w:r>
      <w:r w:rsidRPr="00E63C69">
        <w:rPr>
          <w:rFonts w:asciiTheme="minorHAnsi" w:hAnsiTheme="minorHAnsi"/>
          <w:szCs w:val="22"/>
        </w:rPr>
        <w:t xml:space="preserve">školení </w:t>
      </w:r>
    </w:p>
    <w:p w:rsidRPr="00E63C69" w:rsidR="00FD7201" w:rsidP="00FD7201" w:rsidRDefault="00FD7201">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podpis školitele </w:t>
      </w:r>
    </w:p>
    <w:p w:rsidRPr="00E63C69" w:rsidR="00FD7201" w:rsidP="00FD7201" w:rsidRDefault="00FD7201">
      <w:pPr>
        <w:pStyle w:val="Clanek11"/>
        <w:numPr>
          <w:ilvl w:val="0"/>
          <w:numId w:val="9"/>
        </w:numPr>
        <w:spacing w:line="276" w:lineRule="auto"/>
        <w:rPr>
          <w:rFonts w:asciiTheme="minorHAnsi" w:hAnsiTheme="minorHAnsi"/>
          <w:szCs w:val="22"/>
        </w:rPr>
      </w:pPr>
      <w:r w:rsidRPr="00E63C69">
        <w:rPr>
          <w:rFonts w:asciiTheme="minorHAnsi" w:hAnsiTheme="minorHAnsi"/>
          <w:szCs w:val="22"/>
        </w:rPr>
        <w:t>podpis školených osob</w:t>
      </w:r>
      <w:r>
        <w:rPr>
          <w:rFonts w:asciiTheme="minorHAnsi" w:hAnsiTheme="minorHAnsi"/>
          <w:szCs w:val="22"/>
        </w:rPr>
        <w:t>/ školené osoby</w:t>
      </w:r>
      <w:r w:rsidRPr="00E63C69">
        <w:rPr>
          <w:rFonts w:asciiTheme="minorHAnsi" w:hAnsiTheme="minorHAnsi"/>
          <w:szCs w:val="22"/>
        </w:rPr>
        <w:t xml:space="preserve">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Poskytovatel se zavazuje zajistit podpisy školitele a školených osob na Prezenční listinu. Po skončení každého školení školitel předá Prezenční listinu oprávněnému zaměstnanci Objednatele. Strany se zavazují, že vyhotovené Prezenční listiny budou výhradně v dispozici Objednatele. Poskytovatel se zavazuje Prezenční listiny prostřednictvím školitelů neodnášet a </w:t>
      </w:r>
      <w:r w:rsidR="00FD7201">
        <w:rPr>
          <w:rFonts w:asciiTheme="minorHAnsi" w:hAnsiTheme="minorHAnsi"/>
          <w:szCs w:val="22"/>
        </w:rPr>
        <w:t>ne</w:t>
      </w:r>
      <w:r w:rsidRPr="00962C2A">
        <w:rPr>
          <w:rFonts w:asciiTheme="minorHAnsi" w:hAnsiTheme="minorHAnsi"/>
          <w:szCs w:val="22"/>
        </w:rPr>
        <w:t xml:space="preserve">tvořit žádné duplicitní seznamy obsahující osobní údaje školitelů nebo školených osob.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Poskytovatel se zavazuje pro řádné poskytnutí </w:t>
      </w:r>
      <w:r w:rsidRPr="00962C2A" w:rsidR="00133B80">
        <w:rPr>
          <w:rFonts w:asciiTheme="minorHAnsi" w:hAnsiTheme="minorHAnsi"/>
          <w:szCs w:val="22"/>
        </w:rPr>
        <w:t>školení v rámci Workshopu</w:t>
      </w:r>
      <w:r w:rsidRPr="00962C2A">
        <w:rPr>
          <w:rFonts w:asciiTheme="minorHAnsi" w:hAnsiTheme="minorHAnsi"/>
          <w:szCs w:val="22"/>
        </w:rPr>
        <w:t xml:space="preserve"> vyhotovit příslušné odborné výukové podklady (např. metodické, informační, učební a výukové dokumenty, prezentace, brožury apod.) („</w:t>
      </w:r>
      <w:r w:rsidRPr="00962C2A">
        <w:rPr>
          <w:rFonts w:asciiTheme="minorHAnsi" w:hAnsiTheme="minorHAnsi"/>
          <w:b/>
          <w:szCs w:val="22"/>
        </w:rPr>
        <w:t>výukové podklady</w:t>
      </w:r>
      <w:r w:rsidRPr="00962C2A">
        <w:rPr>
          <w:rFonts w:asciiTheme="minorHAnsi" w:hAnsiTheme="minorHAnsi"/>
          <w:szCs w:val="22"/>
        </w:rPr>
        <w:t xml:space="preserve">“), které poskytne školeným osobám a Objednateli. </w:t>
      </w:r>
    </w:p>
    <w:p w:rsidRPr="00962C2A" w:rsidR="00317C21" w:rsidP="00317C21" w:rsidRDefault="00317C21">
      <w:pPr>
        <w:pStyle w:val="Clanek11"/>
        <w:spacing w:line="276" w:lineRule="auto"/>
        <w:rPr>
          <w:rFonts w:asciiTheme="minorHAnsi" w:hAnsiTheme="minorHAnsi"/>
          <w:szCs w:val="22"/>
        </w:rPr>
      </w:pPr>
      <w:bookmarkStart w:name="_Ref14854815" w:id="16"/>
      <w:r w:rsidRPr="00962C2A">
        <w:rPr>
          <w:rFonts w:asciiTheme="minorHAnsi" w:hAnsiTheme="minorHAnsi"/>
          <w:szCs w:val="22"/>
        </w:rPr>
        <w:t xml:space="preserve">Vznikne-li v rámci poskytování </w:t>
      </w:r>
      <w:r w:rsidRPr="00962C2A" w:rsidR="00133B80">
        <w:rPr>
          <w:rFonts w:asciiTheme="minorHAnsi" w:hAnsiTheme="minorHAnsi"/>
          <w:szCs w:val="22"/>
        </w:rPr>
        <w:t>Workshopu</w:t>
      </w:r>
      <w:r w:rsidRPr="00962C2A">
        <w:rPr>
          <w:rFonts w:asciiTheme="minorHAnsi" w:hAnsiTheme="minorHAnsi"/>
          <w:szCs w:val="22"/>
        </w:rPr>
        <w:t xml:space="preserve"> hmotný majetek, výstup či zpracování v elektronické podobně a zároveň nepůjde o autorské dílo ve smyslu čl. </w:t>
      </w:r>
      <w:r w:rsidRPr="00962C2A">
        <w:rPr>
          <w:rFonts w:asciiTheme="minorHAnsi" w:hAnsiTheme="minorHAnsi"/>
          <w:szCs w:val="22"/>
          <w:highlight w:val="green"/>
        </w:rPr>
        <w:fldChar w:fldCharType="begin"/>
      </w:r>
      <w:r w:rsidRPr="00962C2A">
        <w:rPr>
          <w:rFonts w:asciiTheme="minorHAnsi" w:hAnsiTheme="minorHAnsi"/>
          <w:szCs w:val="22"/>
        </w:rPr>
        <w:instrText xml:space="preserve"> REF _Ref403582292 \r \h </w:instrText>
      </w:r>
      <w:r w:rsidRPr="00962C2A">
        <w:rPr>
          <w:rFonts w:asciiTheme="minorHAnsi" w:hAnsiTheme="minorHAnsi"/>
          <w:szCs w:val="22"/>
          <w:highlight w:val="green"/>
        </w:rPr>
        <w:instrText xml:space="preserve"> \* MERGEFORMAT </w:instrText>
      </w:r>
      <w:r w:rsidRPr="00962C2A">
        <w:rPr>
          <w:rFonts w:asciiTheme="minorHAnsi" w:hAnsiTheme="minorHAnsi"/>
          <w:szCs w:val="22"/>
          <w:highlight w:val="green"/>
        </w:rPr>
      </w:r>
      <w:r w:rsidRPr="00962C2A">
        <w:rPr>
          <w:rFonts w:asciiTheme="minorHAnsi" w:hAnsiTheme="minorHAnsi"/>
          <w:szCs w:val="22"/>
          <w:highlight w:val="green"/>
        </w:rPr>
        <w:fldChar w:fldCharType="separate"/>
      </w:r>
      <w:r w:rsidR="00E12E3A">
        <w:rPr>
          <w:rFonts w:asciiTheme="minorHAnsi" w:hAnsiTheme="minorHAnsi"/>
          <w:szCs w:val="22"/>
        </w:rPr>
        <w:t>9.1</w:t>
      </w:r>
      <w:r w:rsidRPr="00962C2A">
        <w:rPr>
          <w:rFonts w:asciiTheme="minorHAnsi" w:hAnsiTheme="minorHAnsi"/>
          <w:szCs w:val="22"/>
          <w:highlight w:val="green"/>
        </w:rPr>
        <w:fldChar w:fldCharType="end"/>
      </w:r>
      <w:r w:rsidRPr="00962C2A">
        <w:rPr>
          <w:rFonts w:asciiTheme="minorHAnsi" w:hAnsiTheme="minorHAnsi"/>
          <w:szCs w:val="22"/>
        </w:rPr>
        <w:t xml:space="preserve"> Smlouvy („</w:t>
      </w:r>
      <w:r w:rsidRPr="00962C2A">
        <w:rPr>
          <w:rFonts w:asciiTheme="minorHAnsi" w:hAnsiTheme="minorHAnsi"/>
          <w:b/>
          <w:szCs w:val="22"/>
        </w:rPr>
        <w:t>Výstup</w:t>
      </w:r>
      <w:r w:rsidRPr="00962C2A">
        <w:rPr>
          <w:rFonts w:asciiTheme="minorHAnsi" w:hAnsiTheme="minorHAnsi"/>
          <w:szCs w:val="22"/>
        </w:rPr>
        <w:t xml:space="preserve">“), Poskytovatel Objednateli takový Výstup předá nejpozději do patnácti (15) dnů ode dne poskytnutí části </w:t>
      </w:r>
      <w:r w:rsidRPr="00962C2A" w:rsidR="00133B80">
        <w:rPr>
          <w:rFonts w:asciiTheme="minorHAnsi" w:hAnsiTheme="minorHAnsi"/>
          <w:szCs w:val="22"/>
        </w:rPr>
        <w:t>Workshopu</w:t>
      </w:r>
      <w:r w:rsidRPr="00962C2A">
        <w:rPr>
          <w:rFonts w:asciiTheme="minorHAnsi" w:hAnsiTheme="minorHAnsi"/>
          <w:szCs w:val="22"/>
        </w:rPr>
        <w:t>, ke které se Výstup vztahuje.</w:t>
      </w:r>
      <w:bookmarkEnd w:id="16"/>
      <w:r w:rsidRPr="00962C2A">
        <w:rPr>
          <w:rFonts w:asciiTheme="minorHAnsi" w:hAnsiTheme="minorHAnsi"/>
          <w:szCs w:val="22"/>
        </w:rPr>
        <w:t xml:space="preserve"> </w:t>
      </w:r>
    </w:p>
    <w:p w:rsidRPr="00962C2A" w:rsidR="00317C21" w:rsidP="00317C21" w:rsidRDefault="00317C21">
      <w:pPr>
        <w:pStyle w:val="Clanek11"/>
        <w:spacing w:line="276" w:lineRule="auto"/>
        <w:rPr>
          <w:rFonts w:asciiTheme="minorHAnsi" w:hAnsiTheme="minorHAnsi"/>
          <w:szCs w:val="22"/>
        </w:rPr>
      </w:pPr>
      <w:bookmarkStart w:name="_Ref14965694" w:id="17"/>
      <w:r w:rsidRPr="00962C2A">
        <w:rPr>
          <w:rFonts w:asciiTheme="minorHAnsi" w:hAnsiTheme="minorHAnsi"/>
          <w:szCs w:val="22"/>
        </w:rPr>
        <w:lastRenderedPageBreak/>
        <w:t xml:space="preserve">Pokud v rámci poskytování </w:t>
      </w:r>
      <w:r w:rsidRPr="00962C2A" w:rsidR="00133B80">
        <w:rPr>
          <w:rFonts w:asciiTheme="minorHAnsi" w:hAnsiTheme="minorHAnsi"/>
          <w:szCs w:val="22"/>
        </w:rPr>
        <w:t>Workshopu</w:t>
      </w:r>
      <w:r w:rsidRPr="00962C2A">
        <w:rPr>
          <w:rFonts w:asciiTheme="minorHAnsi" w:hAnsiTheme="minorHAnsi"/>
          <w:szCs w:val="22"/>
        </w:rPr>
        <w:t xml:space="preserve"> vznikne </w:t>
      </w:r>
      <w:r w:rsidRPr="00962C2A">
        <w:rPr>
          <w:rFonts w:cs="Times New Roman" w:asciiTheme="minorHAnsi" w:hAnsiTheme="minorHAnsi"/>
          <w:szCs w:val="22"/>
        </w:rPr>
        <w:t xml:space="preserve">produkt s potenciálem podpořit cíle OPZ ve smyslu kap. 23 </w:t>
      </w:r>
      <w:r w:rsidRPr="00962C2A">
        <w:rPr>
          <w:rFonts w:asciiTheme="minorHAnsi" w:hAnsiTheme="minorHAnsi"/>
          <w:szCs w:val="22"/>
        </w:rPr>
        <w:t>Obecné části pravidel pro žadatele a příjemce v rámci Operačního programu zaměstnanost („</w:t>
      </w:r>
      <w:r w:rsidRPr="00962C2A">
        <w:rPr>
          <w:rFonts w:asciiTheme="minorHAnsi" w:hAnsiTheme="minorHAnsi"/>
          <w:b/>
          <w:szCs w:val="22"/>
        </w:rPr>
        <w:t>Obecná pravidla OPZ</w:t>
      </w:r>
      <w:r w:rsidRPr="00962C2A">
        <w:rPr>
          <w:rFonts w:asciiTheme="minorHAnsi" w:hAnsiTheme="minorHAnsi"/>
          <w:szCs w:val="22"/>
        </w:rPr>
        <w:t xml:space="preserve">“ a </w:t>
      </w:r>
      <w:r w:rsidRPr="00962C2A">
        <w:rPr>
          <w:rFonts w:cs="Times New Roman" w:asciiTheme="minorHAnsi" w:hAnsiTheme="minorHAnsi"/>
          <w:szCs w:val="22"/>
        </w:rPr>
        <w:t>„</w:t>
      </w:r>
      <w:r w:rsidRPr="00962C2A">
        <w:rPr>
          <w:rFonts w:cs="Times New Roman" w:asciiTheme="minorHAnsi" w:hAnsiTheme="minorHAnsi"/>
          <w:b/>
          <w:szCs w:val="22"/>
        </w:rPr>
        <w:t>Produkt</w:t>
      </w:r>
      <w:r w:rsidRPr="00962C2A">
        <w:rPr>
          <w:rFonts w:cs="Times New Roman" w:asciiTheme="minorHAnsi" w:hAnsiTheme="minorHAnsi"/>
          <w:szCs w:val="22"/>
        </w:rPr>
        <w:t xml:space="preserve">“), je Poskytovatel povinen tento Produkt Objednateli poskytnout v elektronické podobě. Tato povinnost Poskytovatele se vztahuje na Výstupy ve smyslu čl. </w:t>
      </w:r>
      <w:r w:rsidRPr="00962C2A">
        <w:rPr>
          <w:rFonts w:cs="Times New Roman" w:asciiTheme="minorHAnsi" w:hAnsiTheme="minorHAnsi"/>
          <w:szCs w:val="22"/>
        </w:rPr>
        <w:fldChar w:fldCharType="begin"/>
      </w:r>
      <w:r w:rsidRPr="00962C2A">
        <w:rPr>
          <w:rFonts w:cs="Times New Roman" w:asciiTheme="minorHAnsi" w:hAnsiTheme="minorHAnsi"/>
          <w:szCs w:val="22"/>
        </w:rPr>
        <w:instrText xml:space="preserve"> REF _Ref14854815 \r \h  \* MERGEFORMAT </w:instrText>
      </w:r>
      <w:r w:rsidRPr="00962C2A">
        <w:rPr>
          <w:rFonts w:cs="Times New Roman" w:asciiTheme="minorHAnsi" w:hAnsiTheme="minorHAnsi"/>
          <w:szCs w:val="22"/>
        </w:rPr>
      </w:r>
      <w:r w:rsidRPr="00962C2A">
        <w:rPr>
          <w:rFonts w:cs="Times New Roman" w:asciiTheme="minorHAnsi" w:hAnsiTheme="minorHAnsi"/>
          <w:szCs w:val="22"/>
        </w:rPr>
        <w:fldChar w:fldCharType="separate"/>
      </w:r>
      <w:r w:rsidR="00E12E3A">
        <w:rPr>
          <w:rFonts w:cs="Times New Roman" w:asciiTheme="minorHAnsi" w:hAnsiTheme="minorHAnsi"/>
          <w:szCs w:val="22"/>
        </w:rPr>
        <w:t>7.7</w:t>
      </w:r>
      <w:r w:rsidRPr="00962C2A">
        <w:rPr>
          <w:rFonts w:cs="Times New Roman" w:asciiTheme="minorHAnsi" w:hAnsiTheme="minorHAnsi"/>
          <w:szCs w:val="22"/>
        </w:rPr>
        <w:fldChar w:fldCharType="end"/>
      </w:r>
      <w:r w:rsidRPr="00962C2A">
        <w:rPr>
          <w:rFonts w:cs="Times New Roman" w:asciiTheme="minorHAnsi" w:hAnsiTheme="minorHAnsi"/>
          <w:szCs w:val="22"/>
        </w:rPr>
        <w:t xml:space="preserve"> Smlouvy i na Autorská díla ve smyslu čl. </w:t>
      </w:r>
      <w:r w:rsidRPr="00962C2A">
        <w:rPr>
          <w:rFonts w:cs="Times New Roman" w:asciiTheme="minorHAnsi" w:hAnsiTheme="minorHAnsi"/>
          <w:szCs w:val="22"/>
        </w:rPr>
        <w:fldChar w:fldCharType="begin"/>
      </w:r>
      <w:r w:rsidRPr="00962C2A">
        <w:rPr>
          <w:rFonts w:cs="Times New Roman" w:asciiTheme="minorHAnsi" w:hAnsiTheme="minorHAnsi"/>
          <w:szCs w:val="22"/>
        </w:rPr>
        <w:instrText xml:space="preserve"> REF _Ref403582292 \r \h  \* MERGEFORMAT </w:instrText>
      </w:r>
      <w:r w:rsidRPr="00962C2A">
        <w:rPr>
          <w:rFonts w:cs="Times New Roman" w:asciiTheme="minorHAnsi" w:hAnsiTheme="minorHAnsi"/>
          <w:szCs w:val="22"/>
        </w:rPr>
      </w:r>
      <w:r w:rsidRPr="00962C2A">
        <w:rPr>
          <w:rFonts w:cs="Times New Roman" w:asciiTheme="minorHAnsi" w:hAnsiTheme="minorHAnsi"/>
          <w:szCs w:val="22"/>
        </w:rPr>
        <w:fldChar w:fldCharType="separate"/>
      </w:r>
      <w:r w:rsidR="00E12E3A">
        <w:rPr>
          <w:rFonts w:cs="Times New Roman" w:asciiTheme="minorHAnsi" w:hAnsiTheme="minorHAnsi"/>
          <w:szCs w:val="22"/>
        </w:rPr>
        <w:t>9.1</w:t>
      </w:r>
      <w:r w:rsidRPr="00962C2A">
        <w:rPr>
          <w:rFonts w:cs="Times New Roman" w:asciiTheme="minorHAnsi" w:hAnsiTheme="minorHAnsi"/>
          <w:szCs w:val="22"/>
        </w:rPr>
        <w:fldChar w:fldCharType="end"/>
      </w:r>
      <w:r w:rsidRPr="00962C2A">
        <w:rPr>
          <w:rFonts w:cs="Times New Roman" w:asciiTheme="minorHAnsi" w:hAnsiTheme="minorHAnsi"/>
          <w:szCs w:val="22"/>
        </w:rPr>
        <w:t xml:space="preserve"> Smlouvy. Objednatel je oprávněn Produkt nabídnout Poskytovateli dotace v elektronické formě za účelem jeho umístění na portál </w:t>
      </w:r>
      <w:hyperlink w:history="true" r:id="rId8">
        <w:r w:rsidRPr="00962C2A">
          <w:rPr>
            <w:rStyle w:val="Hypertextovodkaz"/>
            <w:rFonts w:cs="Times New Roman" w:asciiTheme="minorHAnsi" w:hAnsiTheme="minorHAnsi"/>
            <w:szCs w:val="22"/>
          </w:rPr>
          <w:t>www.esfcr.cz</w:t>
        </w:r>
      </w:hyperlink>
      <w:r w:rsidRPr="00962C2A">
        <w:rPr>
          <w:rFonts w:cs="Times New Roman" w:asciiTheme="minorHAnsi" w:hAnsiTheme="minorHAnsi"/>
          <w:szCs w:val="22"/>
        </w:rPr>
        <w:t xml:space="preserve"> a umožnění jeho stahování třetími osobami.</w:t>
      </w:r>
      <w:bookmarkEnd w:id="17"/>
    </w:p>
    <w:p w:rsidRPr="00962C2A" w:rsidR="00317C21" w:rsidP="00317C21" w:rsidRDefault="00317C21">
      <w:pPr>
        <w:pStyle w:val="Clanek11"/>
        <w:spacing w:line="276" w:lineRule="auto"/>
        <w:rPr>
          <w:rFonts w:asciiTheme="minorHAnsi" w:hAnsiTheme="minorHAnsi"/>
          <w:szCs w:val="22"/>
        </w:rPr>
      </w:pPr>
      <w:r w:rsidRPr="00962C2A">
        <w:rPr>
          <w:rFonts w:cs="Times New Roman" w:asciiTheme="minorHAnsi" w:hAnsiTheme="minorHAnsi"/>
          <w:szCs w:val="22"/>
        </w:rPr>
        <w:t xml:space="preserve">Za Produkty se považují zejména: </w:t>
      </w:r>
    </w:p>
    <w:p w:rsidRPr="00962C2A" w:rsidR="00317C21" w:rsidP="00317C21" w:rsidRDefault="00317C21">
      <w:pPr>
        <w:pStyle w:val="Clanek11"/>
        <w:numPr>
          <w:ilvl w:val="0"/>
          <w:numId w:val="11"/>
        </w:numPr>
        <w:spacing w:line="276" w:lineRule="auto"/>
        <w:rPr>
          <w:rFonts w:asciiTheme="minorHAnsi" w:hAnsiTheme="minorHAnsi"/>
          <w:szCs w:val="22"/>
        </w:rPr>
      </w:pPr>
      <w:r w:rsidRPr="00962C2A">
        <w:rPr>
          <w:rFonts w:asciiTheme="minorHAnsi" w:hAnsiTheme="minorHAnsi"/>
          <w:szCs w:val="22"/>
        </w:rPr>
        <w:t xml:space="preserve">metodické dokumenty pro přípravu a realizaci </w:t>
      </w:r>
      <w:r w:rsidRPr="00962C2A" w:rsidR="00133B80">
        <w:rPr>
          <w:rFonts w:asciiTheme="minorHAnsi" w:hAnsiTheme="minorHAnsi"/>
          <w:szCs w:val="22"/>
        </w:rPr>
        <w:t>Workshopu</w:t>
      </w:r>
      <w:r w:rsidRPr="00962C2A">
        <w:rPr>
          <w:rFonts w:asciiTheme="minorHAnsi" w:hAnsiTheme="minorHAnsi"/>
          <w:szCs w:val="22"/>
        </w:rPr>
        <w:t xml:space="preserve"> a obdobné materiály,</w:t>
      </w:r>
    </w:p>
    <w:p w:rsidRPr="00962C2A" w:rsidR="00317C21" w:rsidP="00317C21" w:rsidRDefault="00317C21">
      <w:pPr>
        <w:pStyle w:val="Clanek11"/>
        <w:numPr>
          <w:ilvl w:val="0"/>
          <w:numId w:val="11"/>
        </w:numPr>
        <w:spacing w:line="276" w:lineRule="auto"/>
        <w:rPr>
          <w:rFonts w:asciiTheme="minorHAnsi" w:hAnsiTheme="minorHAnsi"/>
          <w:szCs w:val="22"/>
        </w:rPr>
      </w:pPr>
      <w:r w:rsidRPr="00962C2A">
        <w:rPr>
          <w:rFonts w:asciiTheme="minorHAnsi" w:hAnsiTheme="minorHAnsi"/>
          <w:szCs w:val="22"/>
        </w:rPr>
        <w:t>metodické, informační, učební a výukové dokumenty a pomůcky pro práci s výukovou skupinou nebo pro výukovou skupinu,</w:t>
      </w:r>
    </w:p>
    <w:p w:rsidRPr="00962C2A" w:rsidR="00317C21" w:rsidP="00317C21" w:rsidRDefault="00317C21">
      <w:pPr>
        <w:pStyle w:val="Clanek11"/>
        <w:numPr>
          <w:ilvl w:val="0"/>
          <w:numId w:val="11"/>
        </w:numPr>
        <w:spacing w:line="276" w:lineRule="auto"/>
        <w:rPr>
          <w:rFonts w:asciiTheme="minorHAnsi" w:hAnsiTheme="minorHAnsi"/>
          <w:szCs w:val="22"/>
        </w:rPr>
      </w:pPr>
      <w:r w:rsidRPr="00962C2A">
        <w:rPr>
          <w:rFonts w:asciiTheme="minorHAnsi" w:hAnsiTheme="minorHAnsi"/>
          <w:szCs w:val="22"/>
        </w:rPr>
        <w:t xml:space="preserve">výstupy z obdobných akcí (např. sborníky, příklady dobré praxe apod.), které v rámci projektu pořádá příjemce podpory nebo jeho partner; do této kategorie nepatří prezentace (ve formátu </w:t>
      </w:r>
      <w:proofErr w:type="spellStart"/>
      <w:r w:rsidRPr="00962C2A">
        <w:rPr>
          <w:rFonts w:asciiTheme="minorHAnsi" w:hAnsiTheme="minorHAnsi"/>
          <w:szCs w:val="22"/>
        </w:rPr>
        <w:t>Power</w:t>
      </w:r>
      <w:proofErr w:type="spellEnd"/>
      <w:r w:rsidRPr="00962C2A">
        <w:rPr>
          <w:rFonts w:asciiTheme="minorHAnsi" w:hAnsiTheme="minorHAnsi"/>
          <w:szCs w:val="22"/>
        </w:rPr>
        <w:t xml:space="preserve"> Point a obdobných) určené na tyto akce.</w:t>
      </w:r>
      <w:r w:rsidRPr="00962C2A">
        <w:rPr>
          <w:rStyle w:val="Znakapoznpodarou"/>
          <w:rFonts w:asciiTheme="minorHAnsi" w:hAnsiTheme="minorHAnsi"/>
          <w:szCs w:val="22"/>
        </w:rPr>
        <w:footnoteReference w:id="1"/>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Poskytovatel se zavazuje poskytnout součinnost v případě v budoucnu konané kontroly v souvislosti s čerpáním Dotace na předmět plnění této Smlouvy dle příslušných ustanovení zákona o 320/2001 Sb., o finanční kontrole ve veřejné správě a o změně některých zákonů, ve znění pozdějších předpisů. V souvislosti s tímto závazkem se Poskytovatel současně zavazuje uchovat veškeré dokumenty související s plněním předmětu této Smlouvy, a to po dobu 10 let ode dne ukončení plnění této Smlouvy. </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 xml:space="preserve">povinnosti objednatele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Objednatel se zavazuje poskytovat Poskytovateli součinnost nezbytnou pro řádné plnění předmětu této Smlouvy.</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Objednatel se zavazuje Poskytovateli před konáním každého </w:t>
      </w:r>
      <w:r w:rsidRPr="00962C2A" w:rsidR="00133B80">
        <w:rPr>
          <w:rFonts w:asciiTheme="minorHAnsi" w:hAnsiTheme="minorHAnsi"/>
          <w:szCs w:val="22"/>
        </w:rPr>
        <w:t>školícího dne v rámci Workshopu</w:t>
      </w:r>
      <w:r w:rsidRPr="00962C2A">
        <w:rPr>
          <w:rFonts w:asciiTheme="minorHAnsi" w:hAnsiTheme="minorHAnsi"/>
          <w:szCs w:val="22"/>
        </w:rPr>
        <w:t xml:space="preserve"> předložit vyhotovenou Prezenční listinu, která bude odpovídat specifikaci v článku </w:t>
      </w:r>
      <w:r w:rsidRPr="00962C2A">
        <w:rPr>
          <w:rFonts w:asciiTheme="minorHAnsi" w:hAnsiTheme="minorHAnsi"/>
          <w:szCs w:val="22"/>
        </w:rPr>
        <w:fldChar w:fldCharType="begin"/>
      </w:r>
      <w:r w:rsidRPr="00962C2A">
        <w:rPr>
          <w:rFonts w:asciiTheme="minorHAnsi" w:hAnsiTheme="minorHAnsi"/>
          <w:szCs w:val="22"/>
        </w:rPr>
        <w:instrText xml:space="preserve"> REF _Ref14809891 \r \h  \* MERGEFORMAT </w:instrText>
      </w:r>
      <w:r w:rsidRPr="00962C2A">
        <w:rPr>
          <w:rFonts w:asciiTheme="minorHAnsi" w:hAnsiTheme="minorHAnsi"/>
          <w:szCs w:val="22"/>
        </w:rPr>
      </w:r>
      <w:r w:rsidRPr="00962C2A">
        <w:rPr>
          <w:rFonts w:asciiTheme="minorHAnsi" w:hAnsiTheme="minorHAnsi"/>
          <w:szCs w:val="22"/>
        </w:rPr>
        <w:fldChar w:fldCharType="separate"/>
      </w:r>
      <w:r w:rsidR="00E12E3A">
        <w:rPr>
          <w:rFonts w:asciiTheme="minorHAnsi" w:hAnsiTheme="minorHAnsi"/>
          <w:szCs w:val="22"/>
        </w:rPr>
        <w:t>7.4</w:t>
      </w:r>
      <w:r w:rsidRPr="00962C2A">
        <w:rPr>
          <w:rFonts w:asciiTheme="minorHAnsi" w:hAnsiTheme="minorHAnsi"/>
          <w:szCs w:val="22"/>
        </w:rPr>
        <w:fldChar w:fldCharType="end"/>
      </w:r>
      <w:r w:rsidRPr="00962C2A">
        <w:rPr>
          <w:rFonts w:asciiTheme="minorHAnsi" w:hAnsiTheme="minorHAnsi"/>
          <w:szCs w:val="22"/>
        </w:rPr>
        <w:t xml:space="preserve"> Smlouvy a splňovat požadavky vizuální identity Operačního programu zaměstnanost (podmínky publicity) stanovené v kap. 19 Obecných pravidel OPZ.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Objednatel je dále povinen informovat Poskytovatele o takových změnách okolností, které mohou nebo by mohly mít vliv na plnění povinností Poskytovatele podle této Smlouvy. </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práva duševního vlastnictví</w:t>
      </w:r>
    </w:p>
    <w:p w:rsidRPr="00962C2A" w:rsidR="00317C21" w:rsidP="00317C21" w:rsidRDefault="00317C21">
      <w:pPr>
        <w:pStyle w:val="Clanek11"/>
        <w:numPr>
          <w:ilvl w:val="0"/>
          <w:numId w:val="0"/>
        </w:numPr>
        <w:spacing w:line="276" w:lineRule="auto"/>
        <w:ind w:left="567"/>
        <w:rPr>
          <w:rFonts w:asciiTheme="minorHAnsi" w:hAnsiTheme="minorHAnsi"/>
          <w:b/>
          <w:smallCaps/>
          <w:szCs w:val="22"/>
        </w:rPr>
      </w:pPr>
      <w:r w:rsidRPr="00962C2A">
        <w:rPr>
          <w:rFonts w:asciiTheme="minorHAnsi" w:hAnsiTheme="minorHAnsi"/>
          <w:b/>
          <w:smallCaps/>
          <w:szCs w:val="22"/>
        </w:rPr>
        <w:t>Práva k Autorskému dílu</w:t>
      </w:r>
    </w:p>
    <w:p w:rsidRPr="00962C2A" w:rsidR="00317C21" w:rsidP="00317C21" w:rsidRDefault="00317C21">
      <w:pPr>
        <w:pStyle w:val="Clanek11"/>
        <w:spacing w:line="276" w:lineRule="auto"/>
        <w:rPr>
          <w:rFonts w:cs="Times New Roman" w:asciiTheme="minorHAnsi" w:hAnsiTheme="minorHAnsi"/>
          <w:szCs w:val="22"/>
        </w:rPr>
      </w:pPr>
      <w:bookmarkStart w:name="_Ref403582292" w:id="18"/>
      <w:bookmarkStart w:name="_Ref333829393" w:id="19"/>
      <w:bookmarkStart w:name="_Ref339528570" w:id="20"/>
      <w:r w:rsidRPr="00962C2A">
        <w:rPr>
          <w:rFonts w:asciiTheme="minorHAnsi" w:hAnsiTheme="minorHAnsi"/>
          <w:szCs w:val="22"/>
        </w:rPr>
        <w:t>Vznikne-li v souvislosti s poskytováním služeb dle této Smlouvy autorské dílo („</w:t>
      </w:r>
      <w:r w:rsidRPr="00962C2A">
        <w:rPr>
          <w:rFonts w:asciiTheme="minorHAnsi" w:hAnsiTheme="minorHAnsi"/>
          <w:b/>
          <w:szCs w:val="22"/>
        </w:rPr>
        <w:t>Autorské dílo</w:t>
      </w:r>
      <w:r w:rsidRPr="00962C2A">
        <w:rPr>
          <w:rFonts w:asciiTheme="minorHAnsi" w:hAnsiTheme="minorHAnsi"/>
          <w:szCs w:val="22"/>
        </w:rPr>
        <w:t xml:space="preserve">“) ve smyslu zákona č. 121/2000 Sb., </w:t>
      </w:r>
      <w:r w:rsidRPr="00962C2A">
        <w:rPr>
          <w:rFonts w:cs="Times New Roman" w:asciiTheme="minorHAnsi" w:hAnsiTheme="minorHAnsi"/>
          <w:szCs w:val="22"/>
        </w:rPr>
        <w:t>o právu autorském, o právech souvisejících s právem autorským a o změně některých zákonů, (autorský zákon), ve znění pozdějších předpisů</w:t>
      </w:r>
      <w:r w:rsidRPr="00962C2A">
        <w:rPr>
          <w:rFonts w:asciiTheme="minorHAnsi" w:hAnsiTheme="minorHAnsi"/>
          <w:szCs w:val="22"/>
        </w:rPr>
        <w:t xml:space="preserve"> („</w:t>
      </w:r>
      <w:proofErr w:type="spellStart"/>
      <w:r w:rsidRPr="00962C2A">
        <w:rPr>
          <w:rFonts w:asciiTheme="minorHAnsi" w:hAnsiTheme="minorHAnsi"/>
          <w:b/>
          <w:szCs w:val="22"/>
        </w:rPr>
        <w:t>AutZ</w:t>
      </w:r>
      <w:proofErr w:type="spellEnd"/>
      <w:r w:rsidRPr="00962C2A">
        <w:rPr>
          <w:rFonts w:asciiTheme="minorHAnsi" w:hAnsiTheme="minorHAnsi"/>
          <w:szCs w:val="22"/>
        </w:rPr>
        <w:t xml:space="preserve">“), Poskytovatel uděluje Objednateli dnem poskytnutí služby spočívající v poskytnutí prvního </w:t>
      </w:r>
      <w:r w:rsidRPr="00962C2A" w:rsidR="00133B80">
        <w:rPr>
          <w:rFonts w:asciiTheme="minorHAnsi" w:hAnsiTheme="minorHAnsi"/>
          <w:szCs w:val="22"/>
        </w:rPr>
        <w:t>školícího dne v rámci Workshopu</w:t>
      </w:r>
      <w:r w:rsidRPr="00962C2A">
        <w:rPr>
          <w:rFonts w:asciiTheme="minorHAnsi" w:hAnsiTheme="minorHAnsi"/>
          <w:szCs w:val="22"/>
        </w:rPr>
        <w:t xml:space="preserve"> oprávnění k nevýhradnímu výkonu práva Autorské </w:t>
      </w:r>
      <w:r w:rsidRPr="00962C2A">
        <w:rPr>
          <w:rFonts w:asciiTheme="minorHAnsi" w:hAnsiTheme="minorHAnsi"/>
          <w:szCs w:val="22"/>
        </w:rPr>
        <w:lastRenderedPageBreak/>
        <w:t>dílo užít v původní (nikoliv ve změněné) podobě v souladu s § 2358 a násl. OZ:</w:t>
      </w:r>
      <w:bookmarkEnd w:id="18"/>
      <w:r w:rsidRPr="00962C2A">
        <w:rPr>
          <w:rFonts w:asciiTheme="minorHAnsi" w:hAnsiTheme="minorHAnsi"/>
          <w:szCs w:val="22"/>
        </w:rPr>
        <w:t xml:space="preserve"> </w:t>
      </w:r>
    </w:p>
    <w:p w:rsidRPr="00962C2A" w:rsidR="00317C21" w:rsidP="00317C21" w:rsidRDefault="00317C21">
      <w:pPr>
        <w:pStyle w:val="Claneka"/>
        <w:keepLines w:val="false"/>
        <w:tabs>
          <w:tab w:val="clear" w:pos="992"/>
          <w:tab w:val="num" w:pos="3403"/>
        </w:tabs>
        <w:spacing w:line="276" w:lineRule="auto"/>
        <w:rPr>
          <w:rFonts w:asciiTheme="minorHAnsi" w:hAnsiTheme="minorHAnsi"/>
          <w:szCs w:val="22"/>
        </w:rPr>
      </w:pPr>
      <w:r w:rsidRPr="00962C2A">
        <w:rPr>
          <w:rFonts w:asciiTheme="minorHAnsi" w:hAnsiTheme="minorHAnsi"/>
          <w:szCs w:val="22"/>
        </w:rPr>
        <w:t xml:space="preserve">v časovém rozsahu na dobu trvání majetkových autorských práv; </w:t>
      </w:r>
    </w:p>
    <w:p w:rsidRPr="00962C2A" w:rsidR="00317C21" w:rsidP="00317C21" w:rsidRDefault="00317C21">
      <w:pPr>
        <w:pStyle w:val="Claneka"/>
        <w:keepLines w:val="false"/>
        <w:tabs>
          <w:tab w:val="clear" w:pos="992"/>
          <w:tab w:val="num" w:pos="3403"/>
        </w:tabs>
        <w:spacing w:line="276" w:lineRule="auto"/>
        <w:rPr>
          <w:rFonts w:asciiTheme="minorHAnsi" w:hAnsiTheme="minorHAnsi"/>
          <w:szCs w:val="22"/>
        </w:rPr>
      </w:pPr>
      <w:r w:rsidRPr="00962C2A">
        <w:rPr>
          <w:rFonts w:asciiTheme="minorHAnsi" w:hAnsiTheme="minorHAnsi"/>
          <w:szCs w:val="22"/>
        </w:rPr>
        <w:t>bez územního omezení;</w:t>
      </w:r>
    </w:p>
    <w:p w:rsidRPr="00962C2A" w:rsidR="00317C21" w:rsidP="00317C21" w:rsidRDefault="00317C21">
      <w:pPr>
        <w:pStyle w:val="Claneka"/>
        <w:keepLines w:val="false"/>
        <w:tabs>
          <w:tab w:val="clear" w:pos="992"/>
          <w:tab w:val="num" w:pos="3403"/>
        </w:tabs>
        <w:spacing w:line="276" w:lineRule="auto"/>
        <w:rPr>
          <w:rFonts w:asciiTheme="minorHAnsi" w:hAnsiTheme="minorHAnsi"/>
          <w:szCs w:val="22"/>
        </w:rPr>
      </w:pPr>
      <w:r w:rsidRPr="00962C2A">
        <w:rPr>
          <w:rFonts w:asciiTheme="minorHAnsi" w:hAnsiTheme="minorHAnsi"/>
          <w:szCs w:val="22"/>
        </w:rPr>
        <w:t>v množství nezbytném pro užití Autorského díla; a</w:t>
      </w:r>
    </w:p>
    <w:p w:rsidRPr="00962C2A" w:rsidR="00317C21" w:rsidP="00317C21" w:rsidRDefault="00317C21">
      <w:pPr>
        <w:pStyle w:val="Claneka"/>
        <w:keepLines w:val="false"/>
        <w:tabs>
          <w:tab w:val="clear" w:pos="992"/>
          <w:tab w:val="num" w:pos="3403"/>
        </w:tabs>
        <w:spacing w:line="276" w:lineRule="auto"/>
        <w:rPr>
          <w:rFonts w:asciiTheme="minorHAnsi" w:hAnsiTheme="minorHAnsi"/>
          <w:szCs w:val="22"/>
        </w:rPr>
      </w:pPr>
      <w:r w:rsidRPr="00962C2A">
        <w:rPr>
          <w:rFonts w:asciiTheme="minorHAnsi" w:hAnsiTheme="minorHAnsi"/>
          <w:szCs w:val="22"/>
        </w:rPr>
        <w:t>pouze způsobem a k účelu, pro jaký je Autorské dílo určeno; a to</w:t>
      </w:r>
    </w:p>
    <w:p w:rsidRPr="00962C2A" w:rsidR="00317C21" w:rsidP="00317C21" w:rsidRDefault="00317C21">
      <w:pPr>
        <w:widowControl w:val="false"/>
        <w:spacing w:line="276" w:lineRule="auto"/>
        <w:ind w:left="567"/>
        <w:outlineLvl w:val="1"/>
        <w:rPr>
          <w:rFonts w:asciiTheme="minorHAnsi" w:hAnsiTheme="minorHAnsi"/>
          <w:bCs/>
          <w:iCs/>
          <w:szCs w:val="22"/>
        </w:rPr>
      </w:pPr>
      <w:r w:rsidRPr="00962C2A">
        <w:rPr>
          <w:rFonts w:asciiTheme="minorHAnsi" w:hAnsiTheme="minorHAnsi"/>
          <w:bCs/>
          <w:iCs/>
          <w:szCs w:val="22"/>
        </w:rPr>
        <w:t>v souladu s dalšími podmínkami této Smlouvy („</w:t>
      </w:r>
      <w:r w:rsidRPr="00962C2A">
        <w:rPr>
          <w:rFonts w:asciiTheme="minorHAnsi" w:hAnsiTheme="minorHAnsi"/>
          <w:b/>
          <w:bCs/>
          <w:iCs/>
          <w:szCs w:val="22"/>
        </w:rPr>
        <w:t>Licence</w:t>
      </w:r>
      <w:r w:rsidRPr="00962C2A">
        <w:rPr>
          <w:rFonts w:asciiTheme="minorHAnsi" w:hAnsiTheme="minorHAnsi"/>
          <w:bCs/>
          <w:iCs/>
          <w:szCs w:val="22"/>
        </w:rPr>
        <w:t>“).</w:t>
      </w:r>
    </w:p>
    <w:p w:rsidRPr="00962C2A" w:rsidR="00317C21" w:rsidP="00317C21" w:rsidRDefault="00317C21">
      <w:pPr>
        <w:pStyle w:val="Clanek11"/>
        <w:spacing w:line="276" w:lineRule="auto"/>
        <w:rPr>
          <w:rFonts w:cs="Times New Roman" w:asciiTheme="minorHAnsi" w:hAnsiTheme="minorHAnsi"/>
          <w:szCs w:val="22"/>
        </w:rPr>
      </w:pPr>
      <w:bookmarkStart w:name="_Ref409710099" w:id="21"/>
      <w:bookmarkStart w:name="_Ref378754859" w:id="22"/>
      <w:r w:rsidRPr="00962C2A">
        <w:rPr>
          <w:rFonts w:cs="Times New Roman" w:asciiTheme="minorHAnsi" w:hAnsiTheme="minorHAnsi"/>
          <w:szCs w:val="22"/>
        </w:rPr>
        <w:t>Pro vyloučení pochybností Licence nezahrnuje oprávnění Objednatele bez předchozího písemného souhlasu vykonávat po dobu trvání Smlouvy ve vztahu k Autorskému dílu následující jednání: úpravy včetně dopracování, zpracování včetně překladu, spojení s jiným dílem, zařazení do díla souborného, uvádění Autorského díla na veřejnosti pod jménem Objednatele a dokončení nehotového Autorského díla.</w:t>
      </w:r>
      <w:bookmarkEnd w:id="21"/>
      <w:r w:rsidRPr="00962C2A">
        <w:rPr>
          <w:rFonts w:cs="Times New Roman" w:asciiTheme="minorHAnsi" w:hAnsiTheme="minorHAnsi"/>
          <w:szCs w:val="22"/>
        </w:rPr>
        <w:t xml:space="preserve"> </w:t>
      </w:r>
      <w:bookmarkEnd w:id="22"/>
    </w:p>
    <w:p w:rsidRPr="00962C2A" w:rsidR="00317C21" w:rsidP="00317C21" w:rsidRDefault="00317C21">
      <w:pPr>
        <w:pStyle w:val="Clanek11"/>
        <w:spacing w:line="276" w:lineRule="auto"/>
        <w:rPr>
          <w:rFonts w:cs="Times New Roman" w:asciiTheme="minorHAnsi" w:hAnsiTheme="minorHAnsi"/>
          <w:szCs w:val="22"/>
        </w:rPr>
      </w:pPr>
      <w:bookmarkStart w:name="_Ref409710101" w:id="23"/>
      <w:r w:rsidRPr="00962C2A">
        <w:rPr>
          <w:rFonts w:cs="Times New Roman" w:asciiTheme="minorHAnsi" w:hAnsiTheme="minorHAnsi"/>
          <w:szCs w:val="22"/>
        </w:rPr>
        <w:t xml:space="preserve">U Autorských děl, která jsou současně Produktem ve smyslu čl. </w:t>
      </w:r>
      <w:r w:rsidRPr="00962C2A">
        <w:rPr>
          <w:rFonts w:cs="Times New Roman" w:asciiTheme="minorHAnsi" w:hAnsiTheme="minorHAnsi"/>
          <w:szCs w:val="22"/>
        </w:rPr>
        <w:fldChar w:fldCharType="begin"/>
      </w:r>
      <w:r w:rsidRPr="00962C2A">
        <w:rPr>
          <w:rFonts w:cs="Times New Roman" w:asciiTheme="minorHAnsi" w:hAnsiTheme="minorHAnsi"/>
          <w:szCs w:val="22"/>
        </w:rPr>
        <w:instrText xml:space="preserve"> REF _Ref14965694 \r \h  \* MERGEFORMAT </w:instrText>
      </w:r>
      <w:r w:rsidRPr="00962C2A">
        <w:rPr>
          <w:rFonts w:cs="Times New Roman" w:asciiTheme="minorHAnsi" w:hAnsiTheme="minorHAnsi"/>
          <w:szCs w:val="22"/>
        </w:rPr>
      </w:r>
      <w:r w:rsidRPr="00962C2A">
        <w:rPr>
          <w:rFonts w:cs="Times New Roman" w:asciiTheme="minorHAnsi" w:hAnsiTheme="minorHAnsi"/>
          <w:szCs w:val="22"/>
        </w:rPr>
        <w:fldChar w:fldCharType="separate"/>
      </w:r>
      <w:r w:rsidR="00E12E3A">
        <w:rPr>
          <w:rFonts w:cs="Times New Roman" w:asciiTheme="minorHAnsi" w:hAnsiTheme="minorHAnsi"/>
          <w:szCs w:val="22"/>
        </w:rPr>
        <w:t>7.8</w:t>
      </w:r>
      <w:r w:rsidRPr="00962C2A">
        <w:rPr>
          <w:rFonts w:cs="Times New Roman" w:asciiTheme="minorHAnsi" w:hAnsiTheme="minorHAnsi"/>
          <w:szCs w:val="22"/>
        </w:rPr>
        <w:fldChar w:fldCharType="end"/>
      </w:r>
      <w:r w:rsidRPr="00962C2A">
        <w:rPr>
          <w:rFonts w:cs="Times New Roman" w:asciiTheme="minorHAnsi" w:hAnsiTheme="minorHAnsi"/>
          <w:szCs w:val="22"/>
        </w:rPr>
        <w:t xml:space="preserve"> Smlouvy Objednatel je oprávněn v rozsahu Licence udělit podlicenci </w:t>
      </w:r>
      <w:bookmarkEnd w:id="23"/>
      <w:r w:rsidRPr="00962C2A">
        <w:rPr>
          <w:rFonts w:cs="Times New Roman" w:asciiTheme="minorHAnsi" w:hAnsiTheme="minorHAnsi"/>
          <w:szCs w:val="22"/>
        </w:rPr>
        <w:t xml:space="preserve">Poskytovateli dotace v souladu s kap. 23 Obecných pravidel OPZ. </w:t>
      </w:r>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rPr>
        <w:t xml:space="preserve">S ohledem na nevýhradnost Licence je Poskytovatel oprávněn Autorské dílo užívat či poskytnout licenci k Autorskému dílu třetí osobě, byť i zčásti, i bez předchozího písemného souhlasu Objednatele. </w:t>
      </w:r>
    </w:p>
    <w:p w:rsidRPr="00962C2A" w:rsidR="00317C21" w:rsidP="00317C21" w:rsidRDefault="00317C21">
      <w:pPr>
        <w:pStyle w:val="Clanek11"/>
        <w:spacing w:line="276" w:lineRule="auto"/>
        <w:rPr>
          <w:rFonts w:cs="Times New Roman" w:asciiTheme="minorHAnsi" w:hAnsiTheme="minorHAnsi"/>
          <w:szCs w:val="22"/>
        </w:rPr>
      </w:pPr>
      <w:bookmarkStart w:name="_Ref378754931" w:id="24"/>
      <w:bookmarkStart w:name="_Ref378754868" w:id="25"/>
      <w:bookmarkStart w:name="_Ref339528588" w:id="26"/>
      <w:bookmarkEnd w:id="19"/>
      <w:bookmarkEnd w:id="20"/>
      <w:r w:rsidRPr="00962C2A">
        <w:rPr>
          <w:rFonts w:cs="Times New Roman" w:asciiTheme="minorHAnsi" w:hAnsiTheme="minorHAnsi"/>
          <w:szCs w:val="22"/>
        </w:rPr>
        <w:t>V případě, že při poskytování služeb dle této Smlouvy bude třeba užít Autorské dílo, k němuž není Poskytovatel oprávněn vykonávat majetková práva, Poskytovatel se zavazuje udělat vše pro to, aby zajistil oprávnění k výkonu těchto majetkových práv od oprávněných třetích osob, včetně práva poskytnout k těmto autorským dílům podlicenci a licenci postoupit. V takovém případě Poskytovatel ve vztahu k těmto autorským dílům třetích osob udělí Objednateli podlicenci ve stejném rozsahu a za stejných podmínek, za jakých Poskytovatel (pod)licenci od třetích osob získal („</w:t>
      </w:r>
      <w:r w:rsidRPr="00962C2A">
        <w:rPr>
          <w:rFonts w:cs="Times New Roman" w:asciiTheme="minorHAnsi" w:hAnsiTheme="minorHAnsi"/>
          <w:b/>
          <w:szCs w:val="22"/>
        </w:rPr>
        <w:t>Licence třetí osoby</w:t>
      </w:r>
      <w:r w:rsidRPr="00962C2A">
        <w:rPr>
          <w:rFonts w:cs="Times New Roman" w:asciiTheme="minorHAnsi" w:hAnsiTheme="minorHAnsi"/>
          <w:szCs w:val="22"/>
        </w:rPr>
        <w:t>“).</w:t>
      </w:r>
      <w:bookmarkEnd w:id="24"/>
    </w:p>
    <w:p w:rsidRPr="00962C2A" w:rsidR="00317C21" w:rsidP="00317C21" w:rsidRDefault="00317C21">
      <w:pPr>
        <w:pStyle w:val="Clanek11"/>
        <w:spacing w:line="276" w:lineRule="auto"/>
        <w:rPr>
          <w:rFonts w:asciiTheme="minorHAnsi" w:hAnsiTheme="minorHAnsi"/>
          <w:szCs w:val="22"/>
        </w:rPr>
      </w:pPr>
      <w:bookmarkStart w:name="_Ref378790162" w:id="27"/>
      <w:r w:rsidRPr="00962C2A">
        <w:rPr>
          <w:rFonts w:cs="Times New Roman" w:asciiTheme="minorHAnsi" w:hAnsiTheme="minorHAnsi"/>
          <w:szCs w:val="22"/>
        </w:rPr>
        <w:t>Není-li v konkrétním případě stanoveno jinak či nevyplývá-li z konkrétního ujednání jinak,</w:t>
      </w:r>
      <w:r w:rsidRPr="00962C2A">
        <w:rPr>
          <w:rFonts w:asciiTheme="minorHAnsi" w:hAnsiTheme="minorHAnsi"/>
          <w:szCs w:val="22"/>
        </w:rPr>
        <w:t xml:space="preserve"> odměna za poskytnutí Licence a Licence třetí osoby je zahrnuta v Odměně a Licence a Licence třetí osoby jsou tak Objednateli uděleny bezúplatně.</w:t>
      </w:r>
      <w:bookmarkEnd w:id="27"/>
    </w:p>
    <w:bookmarkEnd w:id="25"/>
    <w:bookmarkEnd w:id="26"/>
    <w:p w:rsidRPr="00962C2A" w:rsidR="00317C21" w:rsidP="00317C21" w:rsidRDefault="00317C21">
      <w:pPr>
        <w:pStyle w:val="Clanek11"/>
        <w:spacing w:line="276" w:lineRule="auto"/>
        <w:rPr>
          <w:rFonts w:asciiTheme="minorHAnsi" w:hAnsiTheme="minorHAnsi"/>
          <w:szCs w:val="22"/>
        </w:rPr>
      </w:pPr>
      <w:r w:rsidRPr="00962C2A">
        <w:rPr>
          <w:rFonts w:cs="Times New Roman" w:asciiTheme="minorHAnsi" w:hAnsiTheme="minorHAnsi"/>
          <w:szCs w:val="22"/>
        </w:rPr>
        <w:t xml:space="preserve">V případě, že při plnění této Smlouvy dojde k vytvoření databáze ve smyslu § 88 </w:t>
      </w:r>
      <w:proofErr w:type="spellStart"/>
      <w:r w:rsidRPr="00962C2A">
        <w:rPr>
          <w:rFonts w:cs="Times New Roman" w:asciiTheme="minorHAnsi" w:hAnsiTheme="minorHAnsi"/>
          <w:szCs w:val="22"/>
        </w:rPr>
        <w:t>AutZ</w:t>
      </w:r>
      <w:proofErr w:type="spellEnd"/>
      <w:r w:rsidRPr="00962C2A">
        <w:rPr>
          <w:rFonts w:cs="Times New Roman" w:asciiTheme="minorHAnsi" w:hAnsiTheme="minorHAnsi"/>
          <w:szCs w:val="22"/>
        </w:rPr>
        <w:t xml:space="preserve">, přísluší dle § 89 </w:t>
      </w:r>
      <w:proofErr w:type="spellStart"/>
      <w:r w:rsidRPr="00962C2A">
        <w:rPr>
          <w:rFonts w:cs="Times New Roman" w:asciiTheme="minorHAnsi" w:hAnsiTheme="minorHAnsi"/>
          <w:szCs w:val="22"/>
        </w:rPr>
        <w:t>AutZ</w:t>
      </w:r>
      <w:proofErr w:type="spellEnd"/>
      <w:r w:rsidRPr="00962C2A">
        <w:rPr>
          <w:rFonts w:cs="Times New Roman" w:asciiTheme="minorHAnsi" w:hAnsiTheme="minorHAnsi"/>
          <w:szCs w:val="22"/>
        </w:rPr>
        <w:t xml:space="preserve"> práva pořizovatele k takové databázi Objednateli.</w:t>
      </w:r>
    </w:p>
    <w:p w:rsidRPr="00962C2A" w:rsidR="00317C21" w:rsidP="00317C21" w:rsidRDefault="00317C21">
      <w:pPr>
        <w:pStyle w:val="Clanek11"/>
        <w:numPr>
          <w:ilvl w:val="0"/>
          <w:numId w:val="0"/>
        </w:numPr>
        <w:spacing w:line="276" w:lineRule="auto"/>
        <w:ind w:left="567"/>
        <w:rPr>
          <w:rFonts w:asciiTheme="minorHAnsi" w:hAnsiTheme="minorHAnsi"/>
          <w:szCs w:val="22"/>
        </w:rPr>
      </w:pPr>
      <w:r w:rsidRPr="00962C2A">
        <w:rPr>
          <w:rFonts w:asciiTheme="minorHAnsi" w:hAnsiTheme="minorHAnsi"/>
          <w:b/>
          <w:smallCaps/>
          <w:szCs w:val="22"/>
        </w:rPr>
        <w:t>Práva k dalším nehmotným statkům</w:t>
      </w:r>
    </w:p>
    <w:p w:rsidRPr="00962C2A" w:rsidR="00317C21" w:rsidP="00317C21" w:rsidRDefault="00317C21">
      <w:pPr>
        <w:pStyle w:val="Clanek11"/>
        <w:spacing w:line="276" w:lineRule="auto"/>
        <w:rPr>
          <w:rFonts w:asciiTheme="minorHAnsi" w:hAnsiTheme="minorHAnsi"/>
          <w:szCs w:val="22"/>
        </w:rPr>
      </w:pPr>
      <w:bookmarkStart w:name="_Ref403582394" w:id="28"/>
      <w:r w:rsidRPr="00962C2A">
        <w:rPr>
          <w:rFonts w:asciiTheme="minorHAnsi" w:hAnsiTheme="minorHAnsi"/>
          <w:szCs w:val="22"/>
        </w:rPr>
        <w:t>Licence dle této Smlouvy se použije v maximální možné míře připuštěné českým právem nejen na Autorské dílo, ale také na jakékoliv výsledky předmětů práv k nehmotným statkům včetně know-how, vynálezů, ochranných známek, užitných vzorů, průmyslových vzorů, zlepšovacích návrhů apod., které Poskytovatel vytvoří v rámci poskytování Služeb („</w:t>
      </w:r>
      <w:r w:rsidRPr="00962C2A">
        <w:rPr>
          <w:rFonts w:asciiTheme="minorHAnsi" w:hAnsiTheme="minorHAnsi"/>
          <w:b/>
          <w:szCs w:val="22"/>
        </w:rPr>
        <w:t>Předměty práv k nehmotným statkům</w:t>
      </w:r>
      <w:r w:rsidRPr="00962C2A">
        <w:rPr>
          <w:rFonts w:asciiTheme="minorHAnsi" w:hAnsiTheme="minorHAnsi"/>
          <w:szCs w:val="22"/>
        </w:rPr>
        <w:t>“). Poskytovatel tak tímto bezúplatně uděluje Licenci rovněž k Předmětům práv k nehmotným statkům.</w:t>
      </w:r>
      <w:bookmarkEnd w:id="28"/>
      <w:r w:rsidRPr="00962C2A">
        <w:rPr>
          <w:rFonts w:asciiTheme="minorHAnsi" w:hAnsiTheme="minorHAnsi"/>
          <w:szCs w:val="22"/>
        </w:rPr>
        <w:t xml:space="preserve"> Objednatel není oprávněn si pro sebe Předměty práv k nehmotným statkům jakkoli registrovat.</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Poskytovatel je oprávněn užívat duševní vlastnictví Objednatele, zejména ochranné známky a nezapsaná označení, které mu bude pro účely plnění předmětu Smlouvy předáno.</w:t>
      </w:r>
    </w:p>
    <w:p w:rsidRPr="00962C2A" w:rsidR="00317C21" w:rsidP="00317C21" w:rsidRDefault="00F40441">
      <w:pPr>
        <w:pStyle w:val="Nadpis1"/>
        <w:keepNext w:val="false"/>
        <w:widowControl w:val="false"/>
        <w:spacing w:line="276" w:lineRule="auto"/>
        <w:rPr>
          <w:rFonts w:asciiTheme="minorHAnsi" w:hAnsiTheme="minorHAnsi"/>
          <w:szCs w:val="22"/>
        </w:rPr>
      </w:pPr>
      <w:r>
        <w:rPr>
          <w:rFonts w:asciiTheme="minorHAnsi" w:hAnsiTheme="minorHAnsi"/>
          <w:szCs w:val="22"/>
        </w:rPr>
        <w:br w:type="column"/>
      </w:r>
      <w:r w:rsidRPr="00962C2A" w:rsidR="00317C21">
        <w:rPr>
          <w:rFonts w:asciiTheme="minorHAnsi" w:hAnsiTheme="minorHAnsi"/>
          <w:szCs w:val="22"/>
        </w:rPr>
        <w:lastRenderedPageBreak/>
        <w:t xml:space="preserve">smluvní pokuty a sankce </w:t>
      </w:r>
    </w:p>
    <w:p w:rsidRPr="00962C2A" w:rsidR="00317C21" w:rsidP="00317C21" w:rsidRDefault="00317C21">
      <w:pPr>
        <w:pStyle w:val="Clanek11"/>
        <w:spacing w:line="276" w:lineRule="auto"/>
        <w:rPr>
          <w:rFonts w:asciiTheme="minorHAnsi" w:hAnsiTheme="minorHAnsi"/>
          <w:szCs w:val="22"/>
        </w:rPr>
      </w:pPr>
      <w:bookmarkStart w:name="_Ref257574833" w:id="29"/>
      <w:r w:rsidRPr="00962C2A">
        <w:rPr>
          <w:rFonts w:asciiTheme="minorHAnsi" w:hAnsiTheme="minorHAnsi"/>
          <w:szCs w:val="22"/>
        </w:rPr>
        <w:t>Strany sjednávají následující smluvní pokuty:</w:t>
      </w:r>
      <w:bookmarkEnd w:id="29"/>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 xml:space="preserve">Neprovede-li Poskytovatel </w:t>
      </w:r>
      <w:r w:rsidRPr="00962C2A" w:rsidR="00133B80">
        <w:rPr>
          <w:rFonts w:asciiTheme="minorHAnsi" w:hAnsiTheme="minorHAnsi"/>
          <w:szCs w:val="22"/>
        </w:rPr>
        <w:t xml:space="preserve">Služby </w:t>
      </w:r>
      <w:r w:rsidRPr="00962C2A">
        <w:rPr>
          <w:rFonts w:asciiTheme="minorHAnsi" w:hAnsiTheme="minorHAnsi"/>
          <w:szCs w:val="22"/>
        </w:rPr>
        <w:t xml:space="preserve">ve stanoveném termínu dohodnutém postupem dle článku </w:t>
      </w:r>
      <w:r w:rsidRPr="00962C2A" w:rsidR="00133B80">
        <w:rPr>
          <w:rFonts w:asciiTheme="minorHAnsi" w:hAnsiTheme="minorHAnsi"/>
          <w:szCs w:val="22"/>
        </w:rPr>
        <w:t xml:space="preserve">1.4 a násl. a článku </w:t>
      </w:r>
      <w:r w:rsidR="00E12E3A">
        <w:rPr>
          <w:rFonts w:asciiTheme="minorHAnsi" w:hAnsiTheme="minorHAnsi"/>
          <w:szCs w:val="22"/>
        </w:rPr>
        <w:t>6</w:t>
      </w:r>
      <w:r w:rsidRPr="00962C2A">
        <w:rPr>
          <w:rFonts w:asciiTheme="minorHAnsi" w:hAnsiTheme="minorHAnsi"/>
          <w:szCs w:val="22"/>
        </w:rPr>
        <w:t xml:space="preserve">.2 Smlouvy, zavazuje se Poskytovatel zaplatit Objednateli smluvní pokutu ve výši </w:t>
      </w:r>
      <w:proofErr w:type="gramStart"/>
      <w:r w:rsidRPr="00962C2A">
        <w:rPr>
          <w:rFonts w:asciiTheme="minorHAnsi" w:hAnsiTheme="minorHAnsi"/>
          <w:szCs w:val="22"/>
        </w:rPr>
        <w:t>25.000,-</w:t>
      </w:r>
      <w:proofErr w:type="gramEnd"/>
      <w:r w:rsidRPr="00962C2A">
        <w:rPr>
          <w:rFonts w:asciiTheme="minorHAnsi" w:hAnsiTheme="minorHAnsi"/>
          <w:i/>
          <w:szCs w:val="22"/>
        </w:rPr>
        <w:t xml:space="preserve"> </w:t>
      </w:r>
      <w:r w:rsidRPr="00962C2A">
        <w:rPr>
          <w:rFonts w:asciiTheme="minorHAnsi" w:hAnsiTheme="minorHAnsi"/>
          <w:szCs w:val="22"/>
        </w:rPr>
        <w:t>Kč za každý jednotlivý případ porušení, a to za každý den prodlení až do doby jeho řádného splnění;</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bude-li Objednatel v prodlení s platbou Odměny, je Objednatel povinen zaplatit Poskytovateli smluvní pokutu za každý započatý den prodlení v zákonné výši;</w:t>
      </w:r>
    </w:p>
    <w:p w:rsidRPr="00962C2A" w:rsidR="00317C21" w:rsidP="00317C21" w:rsidRDefault="00317C21">
      <w:pPr>
        <w:pStyle w:val="Claneka"/>
        <w:keepLines w:val="false"/>
        <w:spacing w:line="276" w:lineRule="auto"/>
        <w:ind w:left="993"/>
        <w:rPr>
          <w:rFonts w:asciiTheme="minorHAnsi" w:hAnsiTheme="minorHAnsi"/>
          <w:szCs w:val="22"/>
        </w:rPr>
      </w:pPr>
      <w:r w:rsidRPr="00962C2A">
        <w:rPr>
          <w:rFonts w:asciiTheme="minorHAnsi" w:hAnsiTheme="minorHAnsi"/>
          <w:szCs w:val="22"/>
        </w:rPr>
        <w:t xml:space="preserve">zruší-li Objednatel bez závažného důvodu, za který se považuje pouze případ vyšší moci, </w:t>
      </w:r>
      <w:r w:rsidRPr="00962C2A" w:rsidR="00133B80">
        <w:rPr>
          <w:rFonts w:asciiTheme="minorHAnsi" w:hAnsiTheme="minorHAnsi"/>
          <w:szCs w:val="22"/>
        </w:rPr>
        <w:t>uskutečnění jednotlivých školících dní v rámci Workshopu</w:t>
      </w:r>
      <w:r w:rsidRPr="00962C2A">
        <w:rPr>
          <w:rFonts w:asciiTheme="minorHAnsi" w:hAnsiTheme="minorHAnsi"/>
          <w:szCs w:val="22"/>
        </w:rPr>
        <w:t xml:space="preserve"> </w:t>
      </w:r>
      <w:r w:rsidRPr="00962C2A" w:rsidR="00133B80">
        <w:rPr>
          <w:rFonts w:asciiTheme="minorHAnsi" w:hAnsiTheme="minorHAnsi"/>
          <w:szCs w:val="22"/>
        </w:rPr>
        <w:t>ve více než jednom případě</w:t>
      </w:r>
      <w:r w:rsidRPr="00962C2A">
        <w:rPr>
          <w:rFonts w:asciiTheme="minorHAnsi" w:hAnsiTheme="minorHAnsi"/>
          <w:szCs w:val="22"/>
        </w:rPr>
        <w:t xml:space="preserve">, je Objednatel povinen Poskytovateli uhradit smluvní pokutu ve výši 10 % z Odměny. </w:t>
      </w:r>
    </w:p>
    <w:p w:rsidRPr="00962C2A" w:rsidR="00317C21" w:rsidP="00317C21" w:rsidRDefault="00317C21">
      <w:pPr>
        <w:pStyle w:val="Clanek11"/>
        <w:spacing w:line="276" w:lineRule="auto"/>
        <w:rPr>
          <w:rFonts w:cs="Times New Roman" w:asciiTheme="minorHAnsi" w:hAnsiTheme="minorHAnsi"/>
          <w:szCs w:val="22"/>
        </w:rPr>
      </w:pPr>
      <w:bookmarkStart w:name="_Ref378694490" w:id="30"/>
      <w:r w:rsidRPr="00962C2A">
        <w:rPr>
          <w:rFonts w:cs="Times New Roman" w:asciiTheme="minorHAnsi" w:hAnsiTheme="minorHAnsi"/>
          <w:szCs w:val="22"/>
        </w:rPr>
        <w:t>Zaplacením smluvních pokut dle této Smlouvy není dotčeno právo Stran na náhradu újmy v plném rozsahu.</w:t>
      </w:r>
      <w:bookmarkEnd w:id="30"/>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rPr>
        <w:t>Smluvní pokuta je splatná do čtrnácti (14) dnů ode dne doručení písemné výzvy k jejímu uhrazení druhé Straně.</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ochrana osobních údajů</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Strany se zavazují zpracovávat osobní údaje subjektů údajů v souladu s obecným nařízením Evropského parlamentu a Rady (EU) 2016/679 o ochraně fyzických osob v souvislosti se zpracováním osobních údajů a o volném pohybu těchto údajů a o zrušení směrnice 95/46/ES (obecné nařízení o ochraně osobních údajů) („</w:t>
      </w:r>
      <w:r w:rsidRPr="00962C2A">
        <w:rPr>
          <w:rFonts w:asciiTheme="minorHAnsi" w:hAnsiTheme="minorHAnsi"/>
          <w:b/>
          <w:szCs w:val="22"/>
        </w:rPr>
        <w:t>GDPR</w:t>
      </w:r>
      <w:r w:rsidRPr="00962C2A">
        <w:rPr>
          <w:rFonts w:asciiTheme="minorHAnsi" w:hAnsiTheme="minorHAnsi"/>
          <w:szCs w:val="22"/>
        </w:rPr>
        <w:t>“)</w:t>
      </w:r>
      <w:r w:rsidRPr="00962C2A">
        <w:rPr>
          <w:rFonts w:cs="Times New Roman" w:asciiTheme="minorHAnsi" w:hAnsiTheme="minorHAnsi"/>
          <w:szCs w:val="22"/>
        </w:rPr>
        <w:t>.</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trvání a ukočení smlouvy</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Tato Smlouva se uzavírá </w:t>
      </w:r>
      <w:r w:rsidRPr="00962C2A">
        <w:rPr>
          <w:rFonts w:cs="Times New Roman" w:asciiTheme="minorHAnsi" w:hAnsiTheme="minorHAnsi"/>
          <w:szCs w:val="22"/>
        </w:rPr>
        <w:t xml:space="preserve">na dobu určitou do 30. 6. 2021. </w:t>
      </w:r>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rPr>
        <w:t>Smluvní vztah založený touto Smlouvou zaniká:</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písemnou dohodou Stran;</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na základě výpovědi podané v případech uvedených níže v této Smlouvě; nebo</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odstoupením od Smlouvy v případech uvedených níže v této Smlouvě.</w:t>
      </w:r>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u w:val="single"/>
        </w:rPr>
        <w:t>Odstoupení od Smlouvy Poskytovatelem</w:t>
      </w:r>
      <w:r w:rsidRPr="00962C2A">
        <w:rPr>
          <w:rFonts w:cs="Times New Roman" w:asciiTheme="minorHAnsi" w:hAnsiTheme="minorHAnsi"/>
          <w:szCs w:val="22"/>
        </w:rPr>
        <w:t xml:space="preserve">. </w:t>
      </w:r>
      <w:r w:rsidRPr="00962C2A">
        <w:rPr>
          <w:rFonts w:asciiTheme="minorHAnsi" w:hAnsiTheme="minorHAnsi"/>
          <w:szCs w:val="22"/>
        </w:rPr>
        <w:t>Poskytovatel je oprávněn odstoupit od Smlouvy v zákonem stanovených případech, zejména pak v případech podstatného porušení povinností Objednatele stanovených v této Smlouvě. Za podstatné porušení povinností Objednatele se považuje zejména situace, kdy:</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Objednatel opakovaně neposkytne Poskytovateli pravdivé a úplné informace a nepředá mu potřebn</w:t>
      </w:r>
      <w:r w:rsidRPr="00962C2A" w:rsidR="00133B80">
        <w:rPr>
          <w:rFonts w:asciiTheme="minorHAnsi" w:hAnsiTheme="minorHAnsi"/>
          <w:szCs w:val="22"/>
        </w:rPr>
        <w:t>ý materiál k řádnému poskytování Služeb</w:t>
      </w:r>
      <w:r w:rsidRPr="00962C2A">
        <w:rPr>
          <w:rFonts w:asciiTheme="minorHAnsi" w:hAnsiTheme="minorHAnsi"/>
          <w:szCs w:val="22"/>
        </w:rPr>
        <w:t xml:space="preserve">; </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 xml:space="preserve">Objednatel je v prodlení s úhradou jakékoli finanční částky dle této Smlouvy o více než třicet (30) dnů; </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bookmarkStart w:name="_Ref14881186" w:id="31"/>
      <w:bookmarkStart w:name="_Ref403578555" w:id="32"/>
      <w:r w:rsidRPr="00962C2A">
        <w:rPr>
          <w:rFonts w:asciiTheme="minorHAnsi" w:hAnsiTheme="minorHAnsi"/>
          <w:szCs w:val="22"/>
        </w:rPr>
        <w:t>překážka vyšší moci u Objednatele trvá déle než třicet (30) dnů;</w:t>
      </w:r>
      <w:bookmarkEnd w:id="31"/>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 xml:space="preserve">dojde k podstatnému porušení Smlouvy ze strany Objednatele a tento závadný stav </w:t>
      </w:r>
      <w:r w:rsidRPr="00962C2A">
        <w:rPr>
          <w:rFonts w:asciiTheme="minorHAnsi" w:hAnsiTheme="minorHAnsi"/>
          <w:szCs w:val="22"/>
        </w:rPr>
        <w:lastRenderedPageBreak/>
        <w:t>Objednatel nenapraví ani ve lhůtě patnáct</w:t>
      </w:r>
      <w:r w:rsidRPr="00962C2A">
        <w:rPr>
          <w:rFonts w:asciiTheme="minorHAnsi" w:hAnsiTheme="minorHAnsi"/>
          <w:i/>
          <w:szCs w:val="22"/>
        </w:rPr>
        <w:t xml:space="preserve"> </w:t>
      </w:r>
      <w:r w:rsidRPr="00962C2A">
        <w:rPr>
          <w:rFonts w:asciiTheme="minorHAnsi" w:hAnsiTheme="minorHAnsi"/>
          <w:szCs w:val="22"/>
        </w:rPr>
        <w:t>(15) dnů po doručení výzvy k nápravě Poskytovatelem.</w:t>
      </w:r>
      <w:bookmarkEnd w:id="32"/>
    </w:p>
    <w:p w:rsidRPr="00962C2A" w:rsidR="00317C21" w:rsidP="00317C21" w:rsidRDefault="00317C21">
      <w:pPr>
        <w:pStyle w:val="Clanek11"/>
        <w:spacing w:line="276" w:lineRule="auto"/>
        <w:rPr>
          <w:rFonts w:cs="Times New Roman" w:asciiTheme="minorHAnsi" w:hAnsiTheme="minorHAnsi"/>
          <w:szCs w:val="22"/>
        </w:rPr>
      </w:pPr>
      <w:r w:rsidRPr="00962C2A">
        <w:rPr>
          <w:rFonts w:asciiTheme="minorHAnsi" w:hAnsiTheme="minorHAnsi"/>
          <w:szCs w:val="22"/>
          <w:u w:val="single"/>
        </w:rPr>
        <w:t>Odstoupení od Smlouvy Objednatelem</w:t>
      </w:r>
      <w:r w:rsidRPr="00962C2A">
        <w:rPr>
          <w:rFonts w:asciiTheme="minorHAnsi" w:hAnsiTheme="minorHAnsi"/>
          <w:szCs w:val="22"/>
        </w:rPr>
        <w:t>. Objednatel je oprávněn odstoupit od Smlouvy pouze v případě, že dojde k podstatnému porušení Smlouvy ze strany Poskytovatele, a každý závadný stav Poskytovatel nenapraví ani ve lhůtě patnáct</w:t>
      </w:r>
      <w:r w:rsidRPr="00962C2A">
        <w:rPr>
          <w:rFonts w:asciiTheme="minorHAnsi" w:hAnsiTheme="minorHAnsi"/>
          <w:i/>
          <w:szCs w:val="22"/>
        </w:rPr>
        <w:t xml:space="preserve"> </w:t>
      </w:r>
      <w:r w:rsidRPr="00962C2A">
        <w:rPr>
          <w:rFonts w:asciiTheme="minorHAnsi" w:hAnsiTheme="minorHAnsi"/>
          <w:szCs w:val="22"/>
        </w:rPr>
        <w:t>(15) dní po doručení písemné výzvy k nápravě Objednavatelem. Za podstatné porušení povinností Poskytovatelem se považuje zejména situace, kdy:</w:t>
      </w:r>
    </w:p>
    <w:p w:rsidRPr="00962C2A" w:rsidR="00317C21" w:rsidP="00317C21" w:rsidRDefault="00317C21">
      <w:pPr>
        <w:pStyle w:val="Claneka"/>
        <w:keepLines w:val="false"/>
        <w:spacing w:line="276" w:lineRule="auto"/>
        <w:ind w:left="993"/>
        <w:rPr>
          <w:rFonts w:asciiTheme="minorHAnsi" w:hAnsiTheme="minorHAnsi"/>
          <w:szCs w:val="22"/>
        </w:rPr>
      </w:pPr>
      <w:r w:rsidRPr="00962C2A">
        <w:rPr>
          <w:rFonts w:asciiTheme="minorHAnsi" w:hAnsiTheme="minorHAnsi"/>
          <w:szCs w:val="22"/>
        </w:rPr>
        <w:t xml:space="preserve">Poskytovatel nejméně dvakrát neposkytl sjednané </w:t>
      </w:r>
      <w:r w:rsidRPr="00962C2A" w:rsidR="00133B80">
        <w:rPr>
          <w:rFonts w:asciiTheme="minorHAnsi" w:hAnsiTheme="minorHAnsi"/>
          <w:szCs w:val="22"/>
        </w:rPr>
        <w:t>školení v rámci Workshopu</w:t>
      </w:r>
      <w:r w:rsidRPr="00962C2A">
        <w:rPr>
          <w:rFonts w:asciiTheme="minorHAnsi" w:hAnsiTheme="minorHAnsi"/>
          <w:szCs w:val="22"/>
        </w:rPr>
        <w:t xml:space="preserve"> řádně a včas, tj. ve sjednaném rozsahu a termínu, a toto porušení Smlouvy nenapravil ani na základě předchozí písemné výzvy Objednatele v náhradním termínu určeném po dohodě s Objednatelem, nejpozději však do 1 kalendářního měsíce ode dne obdržení písemné výzvy;</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 xml:space="preserve"> překážka vyšší moci u Poskytovatele trvá déle než třicet (30) dnů;</w:t>
      </w:r>
    </w:p>
    <w:p w:rsidRPr="00962C2A" w:rsidR="00317C21" w:rsidP="00317C21" w:rsidRDefault="00317C21">
      <w:pPr>
        <w:pStyle w:val="Claneka"/>
        <w:keepLines w:val="false"/>
        <w:spacing w:line="276" w:lineRule="auto"/>
        <w:ind w:left="993"/>
        <w:rPr>
          <w:rFonts w:asciiTheme="minorHAnsi" w:hAnsiTheme="minorHAnsi"/>
          <w:szCs w:val="22"/>
        </w:rPr>
      </w:pPr>
      <w:r w:rsidRPr="00962C2A">
        <w:rPr>
          <w:rFonts w:asciiTheme="minorHAnsi" w:hAnsiTheme="minorHAnsi"/>
          <w:szCs w:val="22"/>
        </w:rPr>
        <w:t>dojde k podstatnému porušení Smlouvy ze strany Poskytovatele a tento závadný stav Poskytovatel nenapraví ani ve lhůtě patnáct</w:t>
      </w:r>
      <w:r w:rsidRPr="00962C2A">
        <w:rPr>
          <w:rFonts w:asciiTheme="minorHAnsi" w:hAnsiTheme="minorHAnsi"/>
          <w:i/>
          <w:szCs w:val="22"/>
        </w:rPr>
        <w:t xml:space="preserve"> </w:t>
      </w:r>
      <w:r w:rsidRPr="00962C2A">
        <w:rPr>
          <w:rFonts w:asciiTheme="minorHAnsi" w:hAnsiTheme="minorHAnsi"/>
          <w:szCs w:val="22"/>
        </w:rPr>
        <w:t>(15) dnů po doručení výzvy k nápravě Objednatelem.</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Strany se dohodly na vyloučení použití § 1978 odst. 2 OZ, který stanoví, že marné uplynutí dodatečné lhůty má za následek odstoupení od této Smlouvy bez dalšího.</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Po zániku závazkového vztahu založeného touto Smlouvou jsou Strany povinny:</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vrátit si všechny hmotné i nehmotné předměty, pomůcky a podklady potřebné pro plnění jeho povinností z této Smlouvy, které si Strany pro účely poskytování Služeb předaly a vytvořily; a</w:t>
      </w:r>
    </w:p>
    <w:p w:rsidRPr="00962C2A" w:rsidR="00317C21" w:rsidP="00317C21" w:rsidRDefault="00317C21">
      <w:pPr>
        <w:pStyle w:val="Claneka"/>
        <w:keepLines w:val="false"/>
        <w:tabs>
          <w:tab w:val="clear" w:pos="992"/>
          <w:tab w:val="num" w:pos="993"/>
        </w:tabs>
        <w:spacing w:line="276" w:lineRule="auto"/>
        <w:ind w:left="993"/>
        <w:rPr>
          <w:rFonts w:asciiTheme="minorHAnsi" w:hAnsiTheme="minorHAnsi"/>
          <w:szCs w:val="22"/>
        </w:rPr>
      </w:pPr>
      <w:r w:rsidRPr="00962C2A">
        <w:rPr>
          <w:rFonts w:asciiTheme="minorHAnsi" w:hAnsiTheme="minorHAnsi"/>
          <w:szCs w:val="22"/>
        </w:rPr>
        <w:t>nevyvíjet jakoukoli činnost, která by směřovala k ovlivňování zaměstnanců, klientů či jakýchkoliv jiných smluvních partnerů Stran.</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Pro vyloučení pochybností Strany výslovně uvádějí, že v případě odstoupení této Smlouvy kteroukoli ze Stran zanikají práva a povinnosti Stran z této Smlouvy jen co do plnění, kterého se týkají důvody pro odstoupení od Smlouvy. V takovém případě si Strany navzájem vrátí plnění poskytnutá na základě Smlouvy v rozsahu odpovídajícímu plnění, kterého se týkají důvody pro odstoupení. Strany si nevrací zejména to, co již bylo řádně plněno (předáno) a související protiplnění.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Odstoupení od této Smlouvy Objednatelem se nedotýká práva na náhradu jakékoli újmy Stran.</w:t>
      </w:r>
    </w:p>
    <w:p w:rsidRPr="00962C2A" w:rsidR="00317C21" w:rsidP="00317C21" w:rsidRDefault="00317C21">
      <w:pPr>
        <w:pStyle w:val="Nadpis1"/>
        <w:keepNext w:val="false"/>
        <w:widowControl w:val="false"/>
        <w:spacing w:line="276" w:lineRule="auto"/>
        <w:rPr>
          <w:rFonts w:asciiTheme="minorHAnsi" w:hAnsiTheme="minorHAnsi"/>
          <w:szCs w:val="22"/>
        </w:rPr>
      </w:pPr>
      <w:r w:rsidRPr="00962C2A">
        <w:rPr>
          <w:rFonts w:asciiTheme="minorHAnsi" w:hAnsiTheme="minorHAnsi"/>
          <w:szCs w:val="22"/>
        </w:rPr>
        <w:t xml:space="preserve">rozhodné právo a řešení sporů </w:t>
      </w:r>
    </w:p>
    <w:p w:rsidRPr="00962C2A" w:rsidR="00317C21" w:rsidP="00317C21" w:rsidRDefault="00317C21">
      <w:pPr>
        <w:pStyle w:val="Clanek11"/>
        <w:spacing w:line="276" w:lineRule="auto"/>
        <w:rPr>
          <w:rFonts w:asciiTheme="minorHAnsi" w:hAnsiTheme="minorHAnsi"/>
          <w:szCs w:val="22"/>
        </w:rPr>
      </w:pPr>
      <w:r w:rsidRPr="00962C2A">
        <w:rPr>
          <w:rFonts w:cs="Times New Roman" w:asciiTheme="minorHAnsi" w:hAnsiTheme="minorHAnsi"/>
          <w:szCs w:val="22"/>
        </w:rPr>
        <w:t xml:space="preserve">Smlouva se řídí a bude vykládána v souladu právním řádem České republiky, zejména OZ. </w:t>
      </w:r>
    </w:p>
    <w:p w:rsidRPr="00962C2A" w:rsidR="00317C21" w:rsidP="00317C21" w:rsidRDefault="00317C21">
      <w:pPr>
        <w:pStyle w:val="Clanek11"/>
        <w:spacing w:line="276" w:lineRule="auto"/>
        <w:rPr>
          <w:rFonts w:asciiTheme="minorHAnsi" w:hAnsiTheme="minorHAnsi"/>
          <w:szCs w:val="22"/>
        </w:rPr>
      </w:pPr>
      <w:bookmarkStart w:name="_Ref374110526" w:id="33"/>
      <w:r w:rsidRPr="00962C2A">
        <w:rPr>
          <w:rFonts w:cs="Times New Roman" w:asciiTheme="minorHAnsi" w:hAnsiTheme="minorHAnsi"/>
          <w:szCs w:val="22"/>
        </w:rPr>
        <w:t>Veškeré případné spory vzniklé z této Smlouvy nebo v souvislosti s ní budou řešeny smírnou cestou. Pokud Strany nevyřeší jakýkoliv spor smírnou cestou do třiceti (30) dnů od započetí řešení sporu, bude takový spor včetně otázek platnosti, výkladu, realizace či ukončení práv vzniklých ze Smlouvy řešen věcně a místně příslušným českým soudem, a to dle sídla Poskytovatele, pokud zvláštní předpis nestanoví příslušnost výlučnou.</w:t>
      </w:r>
      <w:bookmarkEnd w:id="33"/>
    </w:p>
    <w:p w:rsidRPr="00962C2A" w:rsidR="00317C21" w:rsidP="00317C21" w:rsidRDefault="00F40441">
      <w:pPr>
        <w:pStyle w:val="Nadpis1"/>
        <w:keepNext w:val="false"/>
        <w:widowControl w:val="false"/>
        <w:spacing w:line="276" w:lineRule="auto"/>
        <w:rPr>
          <w:rFonts w:asciiTheme="minorHAnsi" w:hAnsiTheme="minorHAnsi"/>
          <w:szCs w:val="22"/>
        </w:rPr>
      </w:pPr>
      <w:r>
        <w:rPr>
          <w:rFonts w:asciiTheme="minorHAnsi" w:hAnsiTheme="minorHAnsi"/>
          <w:szCs w:val="22"/>
        </w:rPr>
        <w:br w:type="column"/>
      </w:r>
      <w:r w:rsidRPr="00962C2A" w:rsidR="00317C21">
        <w:rPr>
          <w:rFonts w:asciiTheme="minorHAnsi" w:hAnsiTheme="minorHAnsi"/>
          <w:szCs w:val="22"/>
        </w:rPr>
        <w:lastRenderedPageBreak/>
        <w:t xml:space="preserve">závěrečná ustanovení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Tato Smlouva nabývá platnosti a účinnosti dnem jejího podpisu poslední ze Stran.</w:t>
      </w:r>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rPr>
        <w:t>Tato Smlouva může být měněna nebo zrušena, pokud není ve Smlouvě uvedeno jinak, pouze písemně, a to v případě změn Smlouvy číslovanými dodatky, které musí být podepsány oprávněnými osobami obou Stran.</w:t>
      </w:r>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rsidRPr="00962C2A" w:rsidR="00317C21" w:rsidP="00317C21" w:rsidRDefault="00317C21">
      <w:pPr>
        <w:pStyle w:val="Clanek11"/>
        <w:spacing w:line="276" w:lineRule="auto"/>
        <w:rPr>
          <w:rFonts w:cs="Times New Roman" w:asciiTheme="minorHAnsi" w:hAnsiTheme="minorHAnsi"/>
          <w:szCs w:val="22"/>
        </w:rPr>
      </w:pPr>
      <w:r w:rsidRPr="00962C2A">
        <w:rPr>
          <w:rFonts w:asciiTheme="minorHAnsi" w:hAnsiTheme="minorHAnsi"/>
          <w:szCs w:val="22"/>
        </w:rPr>
        <w:t xml:space="preserve">Vyšší mocí se pro účely této Smlouvy stejně rozumí v souladu s § 2913 odst. 2 OZ okolnosti, kterými se prokáže, že ve splnění povinnosti z příslušné smlouvy dočasně nebo trvale zabránila mimořádná nepředvídatelná a nepřekonatelná překážka vzniklá nezávisle na jeho vůli, a to zejména, nikoli však výlučně živelné události (povodně, požáry, zemětřesení aj.), války, změna politické situace, stávka aj., která vylučuje nebo nepřiměřeně ztěžuje výkon práv a povinností z těchto smluv, nebo jakákoli jiná podobná příčina, událost, či skutečnost. Zásahy vyšší moci jsou důvodem k odkladu plnění smluvní povinnosti na straně Poskytovatele po dobu a v rozsahu existence uvedených okolností. Právo Objednatele na odstoupení od Smlouvy dle článku </w:t>
      </w:r>
      <w:r w:rsidRPr="00962C2A">
        <w:rPr>
          <w:rFonts w:asciiTheme="minorHAnsi" w:hAnsiTheme="minorHAnsi"/>
          <w:szCs w:val="22"/>
        </w:rPr>
        <w:fldChar w:fldCharType="begin"/>
      </w:r>
      <w:r w:rsidRPr="00962C2A">
        <w:rPr>
          <w:rFonts w:asciiTheme="minorHAnsi" w:hAnsiTheme="minorHAnsi"/>
          <w:szCs w:val="22"/>
        </w:rPr>
        <w:instrText xml:space="preserve"> REF _Ref14881186 \r \h  \* MERGEFORMAT </w:instrText>
      </w:r>
      <w:r w:rsidRPr="00962C2A">
        <w:rPr>
          <w:rFonts w:asciiTheme="minorHAnsi" w:hAnsiTheme="minorHAnsi"/>
          <w:szCs w:val="22"/>
        </w:rPr>
      </w:r>
      <w:r w:rsidRPr="00962C2A">
        <w:rPr>
          <w:rFonts w:asciiTheme="minorHAnsi" w:hAnsiTheme="minorHAnsi"/>
          <w:szCs w:val="22"/>
        </w:rPr>
        <w:fldChar w:fldCharType="separate"/>
      </w:r>
      <w:r w:rsidR="00E12E3A">
        <w:rPr>
          <w:rFonts w:asciiTheme="minorHAnsi" w:hAnsiTheme="minorHAnsi"/>
          <w:szCs w:val="22"/>
        </w:rPr>
        <w:t>12.3(c)</w:t>
      </w:r>
      <w:r w:rsidRPr="00962C2A">
        <w:rPr>
          <w:rFonts w:asciiTheme="minorHAnsi" w:hAnsiTheme="minorHAnsi"/>
          <w:szCs w:val="22"/>
        </w:rPr>
        <w:fldChar w:fldCharType="end"/>
      </w:r>
      <w:r w:rsidRPr="00962C2A">
        <w:rPr>
          <w:rFonts w:asciiTheme="minorHAnsi" w:hAnsiTheme="minorHAnsi"/>
          <w:szCs w:val="22"/>
        </w:rPr>
        <w:t xml:space="preserve"> Smlouvy tím není dotčeno.</w:t>
      </w:r>
      <w:r w:rsidRPr="00962C2A">
        <w:rPr>
          <w:rFonts w:eastAsia="Calibri" w:asciiTheme="minorHAnsi" w:hAnsiTheme="minorHAnsi"/>
          <w:bCs w:val="false"/>
          <w:iCs w:val="false"/>
          <w:szCs w:val="22"/>
          <w:lang w:val="cs"/>
        </w:rPr>
        <w:t xml:space="preserve"> </w:t>
      </w:r>
      <w:r w:rsidRPr="00962C2A">
        <w:rPr>
          <w:rFonts w:asciiTheme="minorHAnsi" w:hAnsiTheme="minorHAnsi"/>
          <w:szCs w:val="22"/>
          <w:lang w:val="cs"/>
        </w:rPr>
        <w:t>Strana, která se ocitla v situaci, kdy nemůže plnit své povinnosti vyplývající z této Smlouvy z důvodů vyšší moci, je povinna o této skutečnosti bezodkladně písemně informovat druhou Stranu.</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Pro případ uzavírání této Smlouvy Strany vylučují aplikaci ustanovení § 1740 odst. 3 OZ, který stanoví, že Smlouva je uzavřena i v případě, že mezi Stranami nebylo dosaženo úplné shody projevu vůle o jejím obsahu. Objednatel potvrzuje, že všechny doložky obsažené v této Smlouvě jsou mu srozumitelné, nejsou pro něj nevýhodné a Smlouva se neodchyluje od obvyklých podmínek ujednávaných v obdobných případech</w:t>
      </w:r>
      <w:r w:rsidRPr="00962C2A">
        <w:rPr>
          <w:rFonts w:cs="Times New Roman" w:asciiTheme="minorHAnsi" w:hAnsiTheme="minorHAnsi"/>
          <w:szCs w:val="22"/>
        </w:rPr>
        <w:t>.</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Strany se dohodly na vyloučení aplikace jakýchkoli všeobecných podmínek nebo jiných obdobných podmínek Objednatele.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 xml:space="preserve">Strany se výslovně dohodly, že Objednatel není oprávněn postoupit jakékoli své pohledávky z této Smlouvy na třetí osobu bez předchozího písemného souhlasu Poskytovatele, a to ani částečně, ani takové pohledávky jakkoli zastavit. </w:t>
      </w:r>
    </w:p>
    <w:p w:rsidRPr="00962C2A" w:rsidR="00317C21" w:rsidP="00317C21" w:rsidRDefault="00317C21">
      <w:pPr>
        <w:pStyle w:val="Clanek11"/>
        <w:spacing w:line="276" w:lineRule="auto"/>
        <w:rPr>
          <w:rFonts w:cs="Times New Roman" w:asciiTheme="minorHAnsi" w:hAnsiTheme="minorHAnsi"/>
          <w:szCs w:val="22"/>
        </w:rPr>
      </w:pPr>
      <w:r w:rsidRPr="00962C2A">
        <w:rPr>
          <w:rFonts w:cs="Times New Roman" w:asciiTheme="minorHAnsi" w:hAnsiTheme="minorHAnsi"/>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Tato Smlouva je vyhotovena ve dvou (2) stejnopisech v českém jazyce, z nichž Objednatel obdrží po jednom (1) a Poskytovatel po jednom (1)</w:t>
      </w:r>
      <w:r w:rsidRPr="00962C2A">
        <w:rPr>
          <w:rFonts w:asciiTheme="minorHAnsi" w:hAnsiTheme="minorHAnsi"/>
          <w:i/>
          <w:szCs w:val="22"/>
        </w:rPr>
        <w:t xml:space="preserve"> </w:t>
      </w:r>
      <w:r w:rsidRPr="00962C2A">
        <w:rPr>
          <w:rFonts w:asciiTheme="minorHAnsi" w:hAnsiTheme="minorHAnsi"/>
          <w:szCs w:val="22"/>
        </w:rPr>
        <w:t xml:space="preserve">vyhotovení. </w:t>
      </w:r>
    </w:p>
    <w:p w:rsidRPr="00962C2A" w:rsidR="00317C21" w:rsidP="00317C21" w:rsidRDefault="00317C21">
      <w:pPr>
        <w:pStyle w:val="Clanek11"/>
        <w:spacing w:line="276" w:lineRule="auto"/>
        <w:rPr>
          <w:rFonts w:asciiTheme="minorHAnsi" w:hAnsiTheme="minorHAnsi"/>
          <w:szCs w:val="22"/>
        </w:rPr>
      </w:pPr>
      <w:r w:rsidRPr="00962C2A">
        <w:rPr>
          <w:rFonts w:asciiTheme="minorHAnsi" w:hAnsiTheme="minorHAnsi"/>
          <w:szCs w:val="22"/>
        </w:rPr>
        <w:t>Nedílnou součástí této Smlouvy jsou následující přílohy:</w:t>
      </w:r>
    </w:p>
    <w:p w:rsidRPr="00962C2A" w:rsidR="00317C21" w:rsidP="00317C21" w:rsidRDefault="00317C21">
      <w:pPr>
        <w:pStyle w:val="Claneka"/>
        <w:keepLines w:val="false"/>
        <w:numPr>
          <w:ilvl w:val="0"/>
          <w:numId w:val="12"/>
        </w:numPr>
        <w:spacing w:line="276" w:lineRule="auto"/>
        <w:rPr>
          <w:rFonts w:asciiTheme="minorHAnsi" w:hAnsiTheme="minorHAnsi"/>
          <w:szCs w:val="22"/>
        </w:rPr>
      </w:pPr>
      <w:r w:rsidRPr="00962C2A">
        <w:rPr>
          <w:rFonts w:asciiTheme="minorHAnsi" w:hAnsiTheme="minorHAnsi"/>
          <w:szCs w:val="22"/>
        </w:rPr>
        <w:t>Vzor Prezenční listiny</w:t>
      </w:r>
    </w:p>
    <w:p w:rsidRPr="00962C2A" w:rsidR="00317C21" w:rsidP="00317C21" w:rsidRDefault="00FD7201">
      <w:pPr>
        <w:pStyle w:val="Clanek11"/>
        <w:numPr>
          <w:ilvl w:val="0"/>
          <w:numId w:val="0"/>
        </w:numPr>
        <w:spacing w:line="276" w:lineRule="auto"/>
        <w:rPr>
          <w:rFonts w:asciiTheme="minorHAnsi" w:hAnsiTheme="minorHAnsi"/>
          <w:szCs w:val="22"/>
        </w:rPr>
      </w:pPr>
      <w:r>
        <w:rPr>
          <w:rFonts w:asciiTheme="minorHAnsi" w:hAnsiTheme="minorHAnsi"/>
          <w:szCs w:val="22"/>
        </w:rPr>
        <w:br w:type="column"/>
      </w:r>
    </w:p>
    <w:tbl>
      <w:tblPr>
        <w:tblW w:w="9322" w:type="dxa"/>
        <w:tblLook w:firstRow="0" w:lastRow="0" w:firstColumn="0" w:lastColumn="0" w:noHBand="0" w:noVBand="0" w:val="0000"/>
      </w:tblPr>
      <w:tblGrid>
        <w:gridCol w:w="4644"/>
        <w:gridCol w:w="4678"/>
      </w:tblGrid>
      <w:tr w:rsidRPr="00962C2A" w:rsidR="00317C21" w:rsidTr="0015108E">
        <w:tc>
          <w:tcPr>
            <w:tcW w:w="4644" w:type="dxa"/>
          </w:tcPr>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b/>
                <w:szCs w:val="22"/>
              </w:rPr>
              <w:t xml:space="preserve">Český </w:t>
            </w:r>
            <w:proofErr w:type="spellStart"/>
            <w:r w:rsidRPr="00962C2A">
              <w:rPr>
                <w:rFonts w:asciiTheme="minorHAnsi" w:hAnsiTheme="minorHAnsi"/>
                <w:b/>
                <w:szCs w:val="22"/>
              </w:rPr>
              <w:t>Caparol</w:t>
            </w:r>
            <w:proofErr w:type="spellEnd"/>
            <w:r w:rsidRPr="00962C2A">
              <w:rPr>
                <w:rFonts w:asciiTheme="minorHAnsi" w:hAnsiTheme="minorHAnsi"/>
                <w:b/>
                <w:szCs w:val="22"/>
              </w:rPr>
              <w:t xml:space="preserve"> s.r.o. </w:t>
            </w:r>
          </w:p>
        </w:tc>
        <w:tc>
          <w:tcPr>
            <w:tcW w:w="4678" w:type="dxa"/>
          </w:tcPr>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b/>
                <w:szCs w:val="22"/>
              </w:rPr>
              <w:t>[</w:t>
            </w:r>
            <w:r w:rsidRPr="00A64A41" w:rsidR="00FD7201">
              <w:rPr>
                <w:rFonts w:ascii="Calibri" w:hAnsi="Calibri"/>
                <w:szCs w:val="22"/>
                <w:highlight w:val="yellow"/>
              </w:rPr>
              <w:t xml:space="preserve">doplní </w:t>
            </w:r>
            <w:r w:rsidRPr="00A64A41" w:rsidR="00FD7201">
              <w:rPr>
                <w:rFonts w:ascii="Calibri" w:hAnsi="Calibri"/>
                <w:b/>
                <w:szCs w:val="22"/>
                <w:highlight w:val="yellow"/>
              </w:rPr>
              <w:t>dodavatel</w:t>
            </w:r>
            <w:r w:rsidRPr="00962C2A">
              <w:rPr>
                <w:rFonts w:asciiTheme="minorHAnsi" w:hAnsiTheme="minorHAnsi"/>
                <w:b/>
                <w:szCs w:val="22"/>
              </w:rPr>
              <w:t>]</w:t>
            </w:r>
          </w:p>
        </w:tc>
      </w:tr>
      <w:tr w:rsidRPr="00962C2A" w:rsidR="00317C21" w:rsidTr="0015108E">
        <w:tc>
          <w:tcPr>
            <w:tcW w:w="4644" w:type="dxa"/>
          </w:tcPr>
          <w:p w:rsidR="00F40441" w:rsidP="0015108E" w:rsidRDefault="00317C21">
            <w:pPr>
              <w:widowControl w:val="false"/>
              <w:spacing w:line="276" w:lineRule="auto"/>
              <w:rPr>
                <w:rFonts w:asciiTheme="minorHAnsi" w:hAnsiTheme="minorHAnsi"/>
                <w:i/>
                <w:szCs w:val="22"/>
              </w:rPr>
            </w:pPr>
            <w:r w:rsidRPr="00962C2A">
              <w:rPr>
                <w:rFonts w:asciiTheme="minorHAnsi" w:hAnsiTheme="minorHAnsi"/>
                <w:szCs w:val="22"/>
              </w:rPr>
              <w:t xml:space="preserve">Místo: </w:t>
            </w:r>
            <w:r w:rsidRPr="00962C2A" w:rsidR="00F40441">
              <w:rPr>
                <w:rFonts w:asciiTheme="minorHAnsi" w:hAnsiTheme="minorHAnsi"/>
                <w:szCs w:val="22"/>
              </w:rPr>
              <w:t>[</w:t>
            </w:r>
            <w:r w:rsidRPr="00962C2A" w:rsidR="00F40441">
              <w:rPr>
                <w:rFonts w:asciiTheme="minorHAnsi" w:hAnsiTheme="minorHAnsi"/>
                <w:i/>
                <w:szCs w:val="22"/>
                <w:highlight w:val="green"/>
              </w:rPr>
              <w:t>BUDE DOPLNĚNO]</w:t>
            </w:r>
          </w:p>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szCs w:val="22"/>
              </w:rPr>
              <w:t xml:space="preserve">Datum: </w:t>
            </w:r>
            <w:r w:rsidRPr="00962C2A" w:rsidR="00F40441">
              <w:rPr>
                <w:rFonts w:asciiTheme="minorHAnsi" w:hAnsiTheme="minorHAnsi"/>
                <w:szCs w:val="22"/>
              </w:rPr>
              <w:t>[</w:t>
            </w:r>
            <w:r w:rsidRPr="00962C2A" w:rsidR="00F40441">
              <w:rPr>
                <w:rFonts w:asciiTheme="minorHAnsi" w:hAnsiTheme="minorHAnsi"/>
                <w:i/>
                <w:szCs w:val="22"/>
                <w:highlight w:val="green"/>
              </w:rPr>
              <w:t>BUDE DOPLNĚNO]</w:t>
            </w:r>
          </w:p>
        </w:tc>
        <w:tc>
          <w:tcPr>
            <w:tcW w:w="4678" w:type="dxa"/>
          </w:tcPr>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szCs w:val="22"/>
              </w:rPr>
              <w:t xml:space="preserve">Místo: </w:t>
            </w:r>
            <w:r w:rsidRPr="00962C2A">
              <w:rPr>
                <w:rFonts w:asciiTheme="minorHAnsi" w:hAnsiTheme="minorHAnsi"/>
                <w:bCs/>
                <w:szCs w:val="22"/>
              </w:rPr>
              <w:t>[</w:t>
            </w:r>
            <w:r w:rsidRPr="00A64A41" w:rsidR="00FD7201">
              <w:rPr>
                <w:rFonts w:ascii="Calibri" w:hAnsi="Calibri"/>
                <w:szCs w:val="22"/>
                <w:highlight w:val="yellow"/>
              </w:rPr>
              <w:t xml:space="preserve">doplní </w:t>
            </w:r>
            <w:r w:rsidRPr="00A64A41" w:rsidR="00FD7201">
              <w:rPr>
                <w:rFonts w:ascii="Calibri" w:hAnsi="Calibri"/>
                <w:b/>
                <w:szCs w:val="22"/>
                <w:highlight w:val="yellow"/>
              </w:rPr>
              <w:t>dodavatel</w:t>
            </w:r>
            <w:r w:rsidRPr="00962C2A">
              <w:rPr>
                <w:rFonts w:asciiTheme="minorHAnsi" w:hAnsiTheme="minorHAnsi"/>
                <w:bCs/>
                <w:szCs w:val="22"/>
              </w:rPr>
              <w:t>]</w:t>
            </w:r>
          </w:p>
          <w:p w:rsidRPr="00962C2A" w:rsidR="00317C21" w:rsidP="0015108E" w:rsidRDefault="00317C21">
            <w:pPr>
              <w:widowControl w:val="false"/>
              <w:spacing w:line="276" w:lineRule="auto"/>
              <w:rPr>
                <w:rFonts w:asciiTheme="minorHAnsi" w:hAnsiTheme="minorHAnsi"/>
                <w:b/>
                <w:szCs w:val="22"/>
              </w:rPr>
            </w:pPr>
            <w:r w:rsidRPr="00962C2A">
              <w:rPr>
                <w:rFonts w:asciiTheme="minorHAnsi" w:hAnsiTheme="minorHAnsi"/>
                <w:szCs w:val="22"/>
              </w:rPr>
              <w:t xml:space="preserve">Datum: </w:t>
            </w:r>
            <w:r w:rsidRPr="00962C2A">
              <w:rPr>
                <w:rFonts w:asciiTheme="minorHAnsi" w:hAnsiTheme="minorHAnsi"/>
                <w:bCs/>
                <w:szCs w:val="22"/>
              </w:rPr>
              <w:t>[</w:t>
            </w:r>
            <w:r w:rsidRPr="00A64A41" w:rsidR="00FD7201">
              <w:rPr>
                <w:rFonts w:ascii="Calibri" w:hAnsi="Calibri"/>
                <w:szCs w:val="22"/>
                <w:highlight w:val="yellow"/>
              </w:rPr>
              <w:t xml:space="preserve">doplní </w:t>
            </w:r>
            <w:r w:rsidRPr="00A64A41" w:rsidR="00FD7201">
              <w:rPr>
                <w:rFonts w:ascii="Calibri" w:hAnsi="Calibri"/>
                <w:b/>
                <w:szCs w:val="22"/>
                <w:highlight w:val="yellow"/>
              </w:rPr>
              <w:t>dodavatel</w:t>
            </w:r>
            <w:r w:rsidRPr="00962C2A">
              <w:rPr>
                <w:rFonts w:asciiTheme="minorHAnsi" w:hAnsiTheme="minorHAnsi"/>
                <w:bCs/>
                <w:szCs w:val="22"/>
              </w:rPr>
              <w:t>]</w:t>
            </w:r>
          </w:p>
        </w:tc>
      </w:tr>
      <w:tr w:rsidRPr="00962C2A" w:rsidR="00317C21" w:rsidTr="0015108E">
        <w:tc>
          <w:tcPr>
            <w:tcW w:w="4644" w:type="dxa"/>
          </w:tcPr>
          <w:p w:rsidRPr="00962C2A" w:rsidR="00317C21" w:rsidP="0015108E" w:rsidRDefault="00317C21">
            <w:pPr>
              <w:widowControl w:val="false"/>
              <w:spacing w:line="276" w:lineRule="auto"/>
              <w:rPr>
                <w:rFonts w:asciiTheme="minorHAnsi" w:hAnsiTheme="minorHAnsi"/>
                <w:szCs w:val="22"/>
              </w:rPr>
            </w:pPr>
          </w:p>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szCs w:val="22"/>
              </w:rPr>
              <w:t>_______________________________________</w:t>
            </w:r>
          </w:p>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szCs w:val="22"/>
              </w:rPr>
              <w:t>[</w:t>
            </w:r>
            <w:r w:rsidRPr="00962C2A">
              <w:rPr>
                <w:rFonts w:asciiTheme="minorHAnsi" w:hAnsiTheme="minorHAnsi"/>
                <w:i/>
                <w:szCs w:val="22"/>
                <w:highlight w:val="green"/>
              </w:rPr>
              <w:t>BUDE DOPLNĚNO]</w:t>
            </w:r>
          </w:p>
        </w:tc>
        <w:tc>
          <w:tcPr>
            <w:tcW w:w="4678" w:type="dxa"/>
          </w:tcPr>
          <w:p w:rsidRPr="00962C2A" w:rsidR="00317C21" w:rsidP="0015108E" w:rsidRDefault="00317C21">
            <w:pPr>
              <w:widowControl w:val="false"/>
              <w:spacing w:line="276" w:lineRule="auto"/>
              <w:rPr>
                <w:rFonts w:asciiTheme="minorHAnsi" w:hAnsiTheme="minorHAnsi"/>
                <w:szCs w:val="22"/>
              </w:rPr>
            </w:pPr>
          </w:p>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szCs w:val="22"/>
              </w:rPr>
              <w:t>_______________________________________</w:t>
            </w:r>
          </w:p>
          <w:p w:rsidRPr="00962C2A" w:rsidR="00317C21" w:rsidP="0015108E" w:rsidRDefault="00317C21">
            <w:pPr>
              <w:widowControl w:val="false"/>
              <w:spacing w:line="276" w:lineRule="auto"/>
              <w:rPr>
                <w:rFonts w:asciiTheme="minorHAnsi" w:hAnsiTheme="minorHAnsi"/>
                <w:szCs w:val="22"/>
              </w:rPr>
            </w:pPr>
            <w:r w:rsidRPr="00962C2A">
              <w:rPr>
                <w:rFonts w:asciiTheme="minorHAnsi" w:hAnsiTheme="minorHAnsi"/>
                <w:b/>
                <w:szCs w:val="22"/>
              </w:rPr>
              <w:t>[</w:t>
            </w:r>
            <w:r w:rsidRPr="00A64A41" w:rsidR="00FD7201">
              <w:rPr>
                <w:rFonts w:ascii="Calibri" w:hAnsi="Calibri"/>
                <w:szCs w:val="22"/>
                <w:highlight w:val="yellow"/>
              </w:rPr>
              <w:t xml:space="preserve">doplní </w:t>
            </w:r>
            <w:r w:rsidRPr="00A64A41" w:rsidR="00FD7201">
              <w:rPr>
                <w:rFonts w:ascii="Calibri" w:hAnsi="Calibri"/>
                <w:b/>
                <w:szCs w:val="22"/>
                <w:highlight w:val="yellow"/>
              </w:rPr>
              <w:t>dodavatel</w:t>
            </w:r>
            <w:r w:rsidRPr="00962C2A">
              <w:rPr>
                <w:rFonts w:asciiTheme="minorHAnsi" w:hAnsiTheme="minorHAnsi"/>
                <w:b/>
                <w:szCs w:val="22"/>
              </w:rPr>
              <w:t>]</w:t>
            </w:r>
          </w:p>
        </w:tc>
      </w:tr>
    </w:tbl>
    <w:p w:rsidRPr="00962C2A" w:rsidR="00317C21" w:rsidP="00317C21" w:rsidRDefault="00317C21">
      <w:pPr>
        <w:widowControl w:val="false"/>
        <w:spacing w:line="276" w:lineRule="auto"/>
        <w:rPr>
          <w:rFonts w:asciiTheme="minorHAnsi" w:hAnsiTheme="minorHAnsi"/>
          <w:szCs w:val="22"/>
        </w:rPr>
        <w:sectPr w:rsidRPr="00962C2A" w:rsidR="00317C21" w:rsidSect="000D6F14">
          <w:footerReference w:type="default" r:id="rId9"/>
          <w:pgSz w:w="11907" w:h="16840" w:code="9"/>
          <w:pgMar w:top="1418" w:right="1418" w:bottom="1418" w:left="1418" w:header="720" w:footer="720" w:gutter="0"/>
          <w:cols w:space="720"/>
          <w:docGrid w:linePitch="360"/>
        </w:sectPr>
      </w:pPr>
    </w:p>
    <w:p w:rsidRPr="00962C2A" w:rsidR="00317C21" w:rsidP="00317C21" w:rsidRDefault="00317C21">
      <w:pPr>
        <w:widowControl w:val="false"/>
        <w:spacing w:after="0" w:line="276" w:lineRule="auto"/>
        <w:jc w:val="center"/>
        <w:rPr>
          <w:rFonts w:asciiTheme="minorHAnsi" w:hAnsiTheme="minorHAnsi"/>
          <w:b/>
          <w:caps/>
          <w:szCs w:val="22"/>
        </w:rPr>
      </w:pPr>
      <w:r w:rsidRPr="00962C2A">
        <w:rPr>
          <w:rFonts w:asciiTheme="minorHAnsi" w:hAnsiTheme="minorHAnsi"/>
          <w:b/>
          <w:caps/>
          <w:szCs w:val="22"/>
        </w:rPr>
        <w:lastRenderedPageBreak/>
        <w:t>Příloha č. 1</w:t>
      </w:r>
    </w:p>
    <w:p w:rsidRPr="00962C2A" w:rsidR="00317C21" w:rsidP="00FD7201" w:rsidRDefault="00317C21">
      <w:pPr>
        <w:widowControl w:val="false"/>
        <w:spacing w:line="276" w:lineRule="auto"/>
        <w:jc w:val="center"/>
        <w:rPr>
          <w:rFonts w:asciiTheme="minorHAnsi" w:hAnsiTheme="minorHAnsi"/>
          <w:b/>
          <w:szCs w:val="22"/>
        </w:rPr>
      </w:pPr>
      <w:r w:rsidRPr="00962C2A">
        <w:rPr>
          <w:rFonts w:asciiTheme="minorHAnsi" w:hAnsiTheme="minorHAnsi"/>
          <w:b/>
          <w:szCs w:val="22"/>
        </w:rPr>
        <w:t>PREZENČNÍ LISTINA</w:t>
      </w:r>
    </w:p>
    <w:tbl>
      <w:tblPr>
        <w:tblW w:w="90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firstRow="1" w:lastRow="0" w:firstColumn="1" w:lastColumn="0" w:noHBand="0" w:noVBand="1" w:val="04A0"/>
      </w:tblPr>
      <w:tblGrid>
        <w:gridCol w:w="1692"/>
        <w:gridCol w:w="2847"/>
        <w:gridCol w:w="2696"/>
        <w:gridCol w:w="1837"/>
      </w:tblGrid>
      <w:tr w:rsidRPr="00962C2A" w:rsidR="00317C21" w:rsidTr="0015108E">
        <w:trPr>
          <w:cantSplit/>
        </w:trPr>
        <w:tc>
          <w:tcPr>
            <w:tcW w:w="9072" w:type="dxa"/>
            <w:gridSpan w:val="4"/>
            <w:tcBorders>
              <w:top w:val="single" w:color="auto" w:sz="4" w:space="0"/>
              <w:left w:val="single" w:color="auto" w:sz="4" w:space="0"/>
              <w:bottom w:val="nil"/>
              <w:right w:val="single" w:color="auto" w:sz="4" w:space="0"/>
            </w:tcBorders>
            <w:vAlign w:val="center"/>
            <w:hideMark/>
          </w:tcPr>
          <w:p w:rsidRPr="00962C2A" w:rsidR="00317C21" w:rsidP="0015108E" w:rsidRDefault="00317C21">
            <w:pPr>
              <w:pStyle w:val="Podnadpis"/>
              <w:spacing w:line="276" w:lineRule="auto"/>
              <w:jc w:val="left"/>
              <w:rPr>
                <w:rStyle w:val="Siln"/>
                <w:rFonts w:cs="Times New Roman" w:asciiTheme="minorHAnsi" w:hAnsiTheme="minorHAnsi"/>
                <w:sz w:val="22"/>
                <w:szCs w:val="22"/>
                <w:lang w:val="cs-CZ"/>
              </w:rPr>
            </w:pPr>
            <w:bookmarkStart w:name="ProjectMeetingTitle" w:id="34"/>
            <w:r w:rsidRPr="00962C2A">
              <w:rPr>
                <w:rStyle w:val="Siln"/>
                <w:rFonts w:cs="Times New Roman" w:asciiTheme="minorHAnsi" w:hAnsiTheme="minorHAnsi"/>
                <w:sz w:val="22"/>
                <w:szCs w:val="22"/>
                <w:lang w:val="cs-CZ"/>
              </w:rPr>
              <w:t>Školení:</w:t>
            </w:r>
          </w:p>
        </w:tc>
      </w:tr>
      <w:bookmarkEnd w:id="34"/>
      <w:tr w:rsidRPr="00962C2A" w:rsidR="00317C21" w:rsidTr="0015108E">
        <w:trPr>
          <w:cantSplit/>
          <w:trHeight w:val="260"/>
        </w:trPr>
        <w:tc>
          <w:tcPr>
            <w:tcW w:w="9072" w:type="dxa"/>
            <w:gridSpan w:val="4"/>
            <w:tcBorders>
              <w:top w:val="nil"/>
              <w:left w:val="single" w:color="auto" w:sz="4" w:space="0"/>
              <w:bottom w:val="nil"/>
              <w:right w:val="single" w:color="auto" w:sz="4" w:space="0"/>
            </w:tcBorders>
            <w:vAlign w:val="bottom"/>
          </w:tcPr>
          <w:p w:rsidRPr="00962C2A" w:rsidR="00317C21" w:rsidP="0015108E" w:rsidRDefault="00317C21">
            <w:pPr>
              <w:pStyle w:val="EmptyLine"/>
              <w:spacing w:line="276" w:lineRule="auto"/>
              <w:rPr>
                <w:rFonts w:asciiTheme="minorHAnsi" w:hAnsiTheme="minorHAnsi"/>
                <w:szCs w:val="22"/>
              </w:rPr>
            </w:pPr>
          </w:p>
        </w:tc>
      </w:tr>
      <w:tr w:rsidRPr="00962C2A" w:rsidR="00317C21" w:rsidTr="0015108E">
        <w:trPr>
          <w:cantSplit/>
        </w:trPr>
        <w:tc>
          <w:tcPr>
            <w:tcW w:w="1692" w:type="dxa"/>
            <w:tcBorders>
              <w:top w:val="single" w:color="auto" w:sz="6" w:space="0"/>
              <w:left w:val="single" w:color="auto" w:sz="4" w:space="0"/>
              <w:bottom w:val="single" w:color="auto" w:sz="4" w:space="0"/>
              <w:right w:val="nil"/>
            </w:tcBorders>
            <w:vAlign w:val="bottom"/>
            <w:hideMark/>
          </w:tcPr>
          <w:p w:rsidRPr="00962C2A" w:rsidR="00317C21" w:rsidP="0015108E" w:rsidRDefault="00317C21">
            <w:pPr>
              <w:widowControl w:val="false"/>
              <w:spacing w:line="276" w:lineRule="auto"/>
              <w:jc w:val="left"/>
              <w:rPr>
                <w:rFonts w:asciiTheme="minorHAnsi" w:hAnsiTheme="minorHAnsi"/>
                <w:b/>
                <w:szCs w:val="22"/>
              </w:rPr>
            </w:pPr>
            <w:bookmarkStart w:name="Date" w:colFirst="0" w:colLast="0" w:id="35"/>
            <w:r w:rsidRPr="00962C2A">
              <w:rPr>
                <w:rFonts w:asciiTheme="minorHAnsi" w:hAnsiTheme="minorHAnsi"/>
                <w:b/>
                <w:noProof/>
                <w:szCs w:val="22"/>
              </w:rPr>
              <w:t>Den konání:</w:t>
            </w:r>
          </w:p>
        </w:tc>
        <w:tc>
          <w:tcPr>
            <w:tcW w:w="7380" w:type="dxa"/>
            <w:gridSpan w:val="3"/>
            <w:tcBorders>
              <w:top w:val="single" w:color="auto" w:sz="6" w:space="0"/>
              <w:left w:val="nil"/>
              <w:bottom w:val="single" w:color="auto" w:sz="4" w:space="0"/>
              <w:right w:val="single" w:color="auto" w:sz="4" w:space="0"/>
            </w:tcBorders>
            <w:vAlign w:val="bottom"/>
          </w:tcPr>
          <w:p w:rsidRPr="00962C2A" w:rsidR="00317C21" w:rsidP="0015108E" w:rsidRDefault="00317C21">
            <w:pPr>
              <w:widowControl w:val="false"/>
              <w:spacing w:line="276" w:lineRule="auto"/>
              <w:jc w:val="left"/>
              <w:rPr>
                <w:rFonts w:asciiTheme="minorHAnsi" w:hAnsiTheme="minorHAnsi"/>
                <w:szCs w:val="22"/>
              </w:rPr>
            </w:pPr>
          </w:p>
        </w:tc>
      </w:tr>
      <w:tr w:rsidRPr="00962C2A" w:rsidR="00317C21" w:rsidTr="0015108E">
        <w:trPr>
          <w:cantSplit/>
        </w:trPr>
        <w:tc>
          <w:tcPr>
            <w:tcW w:w="9072" w:type="dxa"/>
            <w:gridSpan w:val="4"/>
            <w:tcBorders>
              <w:top w:val="single" w:color="auto" w:sz="4" w:space="0"/>
              <w:left w:val="single" w:color="auto" w:sz="4" w:space="0"/>
              <w:bottom w:val="single" w:color="auto" w:sz="4" w:space="0"/>
              <w:right w:val="single" w:color="auto" w:sz="4" w:space="0"/>
            </w:tcBorders>
            <w:vAlign w:val="bottom"/>
            <w:hideMark/>
          </w:tcPr>
          <w:p w:rsidRPr="00962C2A" w:rsidR="00317C21" w:rsidP="0015108E" w:rsidRDefault="00317C21">
            <w:pPr>
              <w:widowControl w:val="false"/>
              <w:spacing w:line="276" w:lineRule="auto"/>
              <w:jc w:val="left"/>
              <w:rPr>
                <w:rFonts w:asciiTheme="minorHAnsi" w:hAnsiTheme="minorHAnsi"/>
                <w:szCs w:val="22"/>
              </w:rPr>
            </w:pPr>
            <w:r w:rsidRPr="00962C2A">
              <w:rPr>
                <w:rFonts w:asciiTheme="minorHAnsi" w:hAnsiTheme="minorHAnsi"/>
                <w:b/>
                <w:noProof/>
                <w:szCs w:val="22"/>
              </w:rPr>
              <w:t>Místo konání:</w:t>
            </w:r>
          </w:p>
        </w:tc>
      </w:tr>
      <w:bookmarkEnd w:id="35"/>
      <w:tr w:rsidRPr="00962C2A" w:rsidR="00317C21" w:rsidTr="0015108E">
        <w:trPr>
          <w:cantSplit/>
          <w:trHeight w:val="260"/>
        </w:trPr>
        <w:tc>
          <w:tcPr>
            <w:tcW w:w="9072" w:type="dxa"/>
            <w:gridSpan w:val="4"/>
            <w:tcBorders>
              <w:top w:val="single" w:color="auto" w:sz="4" w:space="0"/>
              <w:left w:val="nil"/>
              <w:bottom w:val="nil"/>
              <w:right w:val="nil"/>
            </w:tcBorders>
          </w:tcPr>
          <w:p w:rsidRPr="00962C2A" w:rsidR="00317C21" w:rsidP="0015108E" w:rsidRDefault="00317C21">
            <w:pPr>
              <w:pStyle w:val="EmptyLine"/>
              <w:spacing w:line="276" w:lineRule="auto"/>
              <w:rPr>
                <w:rFonts w:asciiTheme="minorHAnsi" w:hAnsiTheme="minorHAnsi"/>
                <w:szCs w:val="22"/>
              </w:rPr>
            </w:pPr>
          </w:p>
        </w:tc>
      </w:tr>
      <w:tr w:rsidRPr="00962C2A" w:rsidR="00317C21" w:rsidTr="0015108E">
        <w:trPr>
          <w:cantSplit/>
        </w:trPr>
        <w:tc>
          <w:tcPr>
            <w:tcW w:w="1692" w:type="dxa"/>
            <w:tcBorders>
              <w:top w:val="nil"/>
              <w:left w:val="nil"/>
              <w:bottom w:val="single" w:color="auto" w:sz="4" w:space="0"/>
              <w:right w:val="single" w:color="auto" w:sz="4" w:space="0"/>
            </w:tcBorders>
          </w:tcPr>
          <w:p w:rsidRPr="00962C2A" w:rsidR="00317C21" w:rsidP="0015108E" w:rsidRDefault="00317C21">
            <w:pPr>
              <w:widowControl w:val="false"/>
              <w:spacing w:line="276" w:lineRule="auto"/>
              <w:rPr>
                <w:rFonts w:asciiTheme="minorHAnsi" w:hAnsiTheme="minorHAnsi"/>
                <w:szCs w:val="22"/>
              </w:rPr>
            </w:pPr>
            <w:bookmarkStart w:name="Absent" w:colFirst="2" w:colLast="2" w:id="36"/>
            <w:bookmarkStart w:name="Attendees" w:colFirst="0" w:colLast="0" w:id="37"/>
          </w:p>
        </w:tc>
        <w:tc>
          <w:tcPr>
            <w:tcW w:w="2847" w:type="dxa"/>
            <w:tcBorders>
              <w:top w:val="single" w:color="auto" w:sz="4" w:space="0"/>
              <w:left w:val="single" w:color="auto" w:sz="4" w:space="0"/>
              <w:bottom w:val="single" w:color="auto" w:sz="4" w:space="0"/>
              <w:right w:val="single" w:color="auto" w:sz="4" w:space="0"/>
            </w:tcBorders>
            <w:hideMark/>
          </w:tcPr>
          <w:p w:rsidRPr="00962C2A" w:rsidR="00317C21" w:rsidP="0015108E" w:rsidRDefault="00317C21">
            <w:pPr>
              <w:widowControl w:val="false"/>
              <w:spacing w:line="276" w:lineRule="auto"/>
              <w:jc w:val="center"/>
              <w:rPr>
                <w:rFonts w:asciiTheme="minorHAnsi" w:hAnsiTheme="minorHAnsi"/>
                <w:b/>
                <w:szCs w:val="22"/>
              </w:rPr>
            </w:pPr>
            <w:r w:rsidRPr="00962C2A">
              <w:rPr>
                <w:rFonts w:asciiTheme="minorHAnsi" w:hAnsiTheme="minorHAnsi"/>
                <w:b/>
                <w:szCs w:val="22"/>
              </w:rPr>
              <w:t>jméno a příjmení</w:t>
            </w:r>
          </w:p>
        </w:tc>
        <w:tc>
          <w:tcPr>
            <w:tcW w:w="2696" w:type="dxa"/>
            <w:tcBorders>
              <w:top w:val="single" w:color="auto" w:sz="4" w:space="0"/>
              <w:left w:val="single" w:color="auto" w:sz="4" w:space="0"/>
              <w:bottom w:val="single" w:color="auto" w:sz="4" w:space="0"/>
              <w:right w:val="single" w:color="auto" w:sz="4" w:space="0"/>
            </w:tcBorders>
            <w:hideMark/>
          </w:tcPr>
          <w:p w:rsidRPr="00962C2A" w:rsidR="00317C21" w:rsidP="0015108E" w:rsidRDefault="00317C21">
            <w:pPr>
              <w:widowControl w:val="false"/>
              <w:spacing w:line="276" w:lineRule="auto"/>
              <w:jc w:val="center"/>
              <w:rPr>
                <w:rFonts w:asciiTheme="minorHAnsi" w:hAnsiTheme="minorHAnsi"/>
                <w:b/>
                <w:szCs w:val="22"/>
              </w:rPr>
            </w:pPr>
            <w:r w:rsidRPr="00962C2A">
              <w:rPr>
                <w:rFonts w:asciiTheme="minorHAnsi" w:hAnsiTheme="minorHAnsi"/>
                <w:b/>
                <w:szCs w:val="22"/>
              </w:rPr>
              <w:t>dat. narození</w:t>
            </w:r>
          </w:p>
        </w:tc>
        <w:tc>
          <w:tcPr>
            <w:tcW w:w="1837" w:type="dxa"/>
            <w:tcBorders>
              <w:top w:val="single" w:color="auto" w:sz="4" w:space="0"/>
              <w:left w:val="single" w:color="auto" w:sz="4" w:space="0"/>
              <w:bottom w:val="single" w:color="auto" w:sz="4" w:space="0"/>
              <w:right w:val="single" w:color="auto" w:sz="4" w:space="0"/>
            </w:tcBorders>
            <w:hideMark/>
          </w:tcPr>
          <w:p w:rsidRPr="00962C2A" w:rsidR="00317C21" w:rsidP="0015108E" w:rsidRDefault="00317C21">
            <w:pPr>
              <w:widowControl w:val="false"/>
              <w:spacing w:line="276" w:lineRule="auto"/>
              <w:jc w:val="center"/>
              <w:rPr>
                <w:rFonts w:asciiTheme="minorHAnsi" w:hAnsiTheme="minorHAnsi"/>
                <w:b/>
                <w:szCs w:val="22"/>
              </w:rPr>
            </w:pPr>
            <w:r w:rsidRPr="00962C2A">
              <w:rPr>
                <w:rFonts w:asciiTheme="minorHAnsi" w:hAnsiTheme="minorHAnsi"/>
                <w:b/>
                <w:szCs w:val="22"/>
              </w:rPr>
              <w:t>podpis</w:t>
            </w:r>
          </w:p>
        </w:tc>
      </w:tr>
      <w:tr w:rsidRPr="00962C2A" w:rsidR="00317C21" w:rsidTr="0015108E">
        <w:trPr>
          <w:cantSplit/>
        </w:trPr>
        <w:tc>
          <w:tcPr>
            <w:tcW w:w="1692" w:type="dxa"/>
            <w:tcBorders>
              <w:top w:val="single" w:color="auto" w:sz="4" w:space="0"/>
              <w:left w:val="single" w:color="auto" w:sz="4" w:space="0"/>
              <w:bottom w:val="single" w:color="auto" w:sz="4" w:space="0"/>
              <w:right w:val="single" w:color="auto" w:sz="4" w:space="0"/>
            </w:tcBorders>
            <w:hideMark/>
          </w:tcPr>
          <w:p w:rsidRPr="00962C2A" w:rsidR="00317C21" w:rsidP="0015108E" w:rsidRDefault="00317C21">
            <w:pPr>
              <w:widowControl w:val="false"/>
              <w:spacing w:line="276" w:lineRule="auto"/>
              <w:rPr>
                <w:rFonts w:asciiTheme="minorHAnsi" w:hAnsiTheme="minorHAnsi"/>
                <w:b/>
                <w:szCs w:val="22"/>
              </w:rPr>
            </w:pPr>
            <w:r w:rsidRPr="00962C2A">
              <w:rPr>
                <w:rFonts w:asciiTheme="minorHAnsi" w:hAnsiTheme="minorHAnsi"/>
                <w:b/>
                <w:szCs w:val="22"/>
              </w:rPr>
              <w:t>Školitel</w:t>
            </w:r>
          </w:p>
        </w:tc>
        <w:tc>
          <w:tcPr>
            <w:tcW w:w="2847" w:type="dxa"/>
            <w:tcBorders>
              <w:top w:val="single" w:color="auto" w:sz="4" w:space="0"/>
              <w:left w:val="single" w:color="auto" w:sz="4" w:space="0"/>
              <w:bottom w:val="single" w:color="auto" w:sz="4" w:space="0"/>
              <w:right w:val="single" w:color="auto" w:sz="4" w:space="0"/>
            </w:tcBorders>
          </w:tcPr>
          <w:p w:rsidRPr="00962C2A" w:rsidR="00317C21" w:rsidP="0015108E" w:rsidRDefault="00317C21">
            <w:pPr>
              <w:widowControl w:val="false"/>
              <w:spacing w:line="276" w:lineRule="auto"/>
              <w:rPr>
                <w:rFonts w:asciiTheme="minorHAnsi" w:hAnsiTheme="minorHAnsi"/>
                <w:szCs w:val="22"/>
              </w:rPr>
            </w:pPr>
          </w:p>
        </w:tc>
        <w:tc>
          <w:tcPr>
            <w:tcW w:w="2696" w:type="dxa"/>
            <w:tcBorders>
              <w:top w:val="single" w:color="auto" w:sz="4" w:space="0"/>
              <w:left w:val="single" w:color="auto" w:sz="4" w:space="0"/>
              <w:bottom w:val="single" w:color="auto" w:sz="4" w:space="0"/>
              <w:right w:val="single" w:color="auto" w:sz="4" w:space="0"/>
            </w:tcBorders>
          </w:tcPr>
          <w:p w:rsidRPr="00962C2A" w:rsidR="00317C21" w:rsidP="0015108E" w:rsidRDefault="00317C21">
            <w:pPr>
              <w:widowControl w:val="false"/>
              <w:spacing w:line="276" w:lineRule="auto"/>
              <w:rPr>
                <w:rFonts w:asciiTheme="minorHAnsi" w:hAnsiTheme="minorHAnsi"/>
                <w:szCs w:val="22"/>
              </w:rPr>
            </w:pPr>
          </w:p>
        </w:tc>
        <w:tc>
          <w:tcPr>
            <w:tcW w:w="1837" w:type="dxa"/>
            <w:tcBorders>
              <w:top w:val="single" w:color="auto" w:sz="4" w:space="0"/>
              <w:left w:val="single" w:color="auto" w:sz="4" w:space="0"/>
              <w:bottom w:val="single" w:color="auto" w:sz="4" w:space="0"/>
              <w:right w:val="single" w:color="auto" w:sz="4" w:space="0"/>
            </w:tcBorders>
          </w:tcPr>
          <w:p w:rsidRPr="00962C2A" w:rsidR="00317C21" w:rsidP="0015108E" w:rsidRDefault="00317C21">
            <w:pPr>
              <w:widowControl w:val="false"/>
              <w:spacing w:line="276" w:lineRule="auto"/>
              <w:rPr>
                <w:rFonts w:asciiTheme="minorHAnsi" w:hAnsiTheme="minorHAnsi"/>
                <w:szCs w:val="22"/>
              </w:rPr>
            </w:pPr>
          </w:p>
        </w:tc>
      </w:tr>
    </w:tbl>
    <w:p w:rsidRPr="00962C2A" w:rsidR="00317C21" w:rsidP="00317C21" w:rsidRDefault="00317C21">
      <w:pPr>
        <w:widowControl w:val="false"/>
        <w:spacing w:line="276" w:lineRule="auto"/>
        <w:rPr>
          <w:rFonts w:asciiTheme="minorHAnsi" w:hAnsiTheme="minorHAnsi"/>
          <w:b/>
          <w:szCs w:val="22"/>
        </w:rPr>
      </w:pPr>
      <w:bookmarkStart w:name="Title" w:id="38"/>
      <w:bookmarkEnd w:id="36"/>
      <w:bookmarkEnd w:id="37"/>
      <w:bookmarkEnd w:id="38"/>
    </w:p>
    <w:p w:rsidRPr="00962C2A" w:rsidR="00317C21" w:rsidP="00317C21" w:rsidRDefault="00317C21">
      <w:pPr>
        <w:widowControl w:val="false"/>
        <w:spacing w:line="276" w:lineRule="auto"/>
        <w:rPr>
          <w:rFonts w:asciiTheme="minorHAnsi" w:hAnsiTheme="minorHAnsi"/>
          <w:b/>
          <w:szCs w:val="22"/>
        </w:rPr>
      </w:pPr>
      <w:r w:rsidRPr="00962C2A">
        <w:rPr>
          <w:rFonts w:asciiTheme="minorHAnsi" w:hAnsiTheme="minorHAnsi"/>
          <w:b/>
          <w:szCs w:val="22"/>
        </w:rPr>
        <w:t>Níže podepsaní účastníci svým podpisem stvrzují, že se zúčastnili v záhlaví označeného školení</w:t>
      </w:r>
    </w:p>
    <w:tbl>
      <w:tblPr>
        <w:tblStyle w:val="Mkatabulky"/>
        <w:tblW w:w="0" w:type="auto"/>
        <w:tblInd w:w="108" w:type="dxa"/>
        <w:tblLook w:firstRow="1" w:lastRow="0" w:firstColumn="1" w:lastColumn="0" w:noHBand="0" w:noVBand="1" w:val="04A0"/>
      </w:tblPr>
      <w:tblGrid>
        <w:gridCol w:w="3842"/>
        <w:gridCol w:w="2927"/>
        <w:gridCol w:w="2325"/>
      </w:tblGrid>
      <w:tr w:rsidRPr="00962C2A" w:rsidR="00317C21" w:rsidTr="0015108E">
        <w:trPr>
          <w:trHeight w:val="63"/>
        </w:trPr>
        <w:tc>
          <w:tcPr>
            <w:tcW w:w="3842" w:type="dxa"/>
          </w:tcPr>
          <w:p w:rsidRPr="00962C2A" w:rsidR="00317C21" w:rsidP="0015108E" w:rsidRDefault="00317C21">
            <w:pPr>
              <w:pStyle w:val="Claneka"/>
              <w:keepLines w:val="false"/>
              <w:numPr>
                <w:ilvl w:val="0"/>
                <w:numId w:val="0"/>
              </w:numPr>
              <w:spacing w:line="276" w:lineRule="auto"/>
              <w:jc w:val="center"/>
              <w:rPr>
                <w:rFonts w:asciiTheme="minorHAnsi" w:hAnsiTheme="minorHAnsi"/>
                <w:b/>
                <w:szCs w:val="22"/>
              </w:rPr>
            </w:pPr>
            <w:r w:rsidRPr="00962C2A">
              <w:rPr>
                <w:rFonts w:asciiTheme="minorHAnsi" w:hAnsiTheme="minorHAnsi"/>
                <w:b/>
                <w:szCs w:val="22"/>
              </w:rPr>
              <w:t>Jméno a příjmení účastníka</w:t>
            </w:r>
          </w:p>
        </w:tc>
        <w:tc>
          <w:tcPr>
            <w:tcW w:w="2927" w:type="dxa"/>
          </w:tcPr>
          <w:p w:rsidRPr="00962C2A" w:rsidR="00317C21" w:rsidP="0015108E" w:rsidRDefault="00317C21">
            <w:pPr>
              <w:pStyle w:val="Claneka"/>
              <w:keepLines w:val="false"/>
              <w:numPr>
                <w:ilvl w:val="0"/>
                <w:numId w:val="0"/>
              </w:numPr>
              <w:spacing w:line="276" w:lineRule="auto"/>
              <w:jc w:val="center"/>
              <w:rPr>
                <w:rFonts w:asciiTheme="minorHAnsi" w:hAnsiTheme="minorHAnsi"/>
                <w:b/>
                <w:szCs w:val="22"/>
              </w:rPr>
            </w:pPr>
            <w:r w:rsidRPr="00962C2A">
              <w:rPr>
                <w:rFonts w:asciiTheme="minorHAnsi" w:hAnsiTheme="minorHAnsi"/>
                <w:b/>
                <w:szCs w:val="22"/>
              </w:rPr>
              <w:t>dat. narození</w:t>
            </w:r>
          </w:p>
        </w:tc>
        <w:tc>
          <w:tcPr>
            <w:tcW w:w="2325" w:type="dxa"/>
          </w:tcPr>
          <w:p w:rsidRPr="00962C2A" w:rsidR="00317C21" w:rsidP="0015108E" w:rsidRDefault="00317C21">
            <w:pPr>
              <w:pStyle w:val="Claneka"/>
              <w:keepLines w:val="false"/>
              <w:numPr>
                <w:ilvl w:val="0"/>
                <w:numId w:val="0"/>
              </w:numPr>
              <w:spacing w:line="276" w:lineRule="auto"/>
              <w:jc w:val="center"/>
              <w:rPr>
                <w:rFonts w:asciiTheme="minorHAnsi" w:hAnsiTheme="minorHAnsi"/>
                <w:b/>
                <w:szCs w:val="22"/>
              </w:rPr>
            </w:pPr>
            <w:r w:rsidRPr="00962C2A">
              <w:rPr>
                <w:rFonts w:asciiTheme="minorHAnsi" w:hAnsiTheme="minorHAnsi"/>
                <w:b/>
                <w:szCs w:val="22"/>
              </w:rPr>
              <w:t>Podpis</w:t>
            </w:r>
          </w:p>
        </w:tc>
      </w:tr>
      <w:tr w:rsidRPr="00962C2A" w:rsidR="00317C21" w:rsidTr="0015108E">
        <w:trPr>
          <w:trHeight w:val="63"/>
        </w:trPr>
        <w:tc>
          <w:tcPr>
            <w:tcW w:w="3842"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927"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325"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r>
      <w:tr w:rsidRPr="00962C2A" w:rsidR="00317C21" w:rsidTr="0015108E">
        <w:trPr>
          <w:trHeight w:val="63"/>
        </w:trPr>
        <w:tc>
          <w:tcPr>
            <w:tcW w:w="3842"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927"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325"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r>
      <w:tr w:rsidRPr="00962C2A" w:rsidR="00317C21" w:rsidTr="0015108E">
        <w:trPr>
          <w:trHeight w:val="63"/>
        </w:trPr>
        <w:tc>
          <w:tcPr>
            <w:tcW w:w="3842"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927"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325"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r>
      <w:tr w:rsidRPr="00962C2A" w:rsidR="00317C21" w:rsidTr="0015108E">
        <w:trPr>
          <w:trHeight w:val="63"/>
        </w:trPr>
        <w:tc>
          <w:tcPr>
            <w:tcW w:w="3842"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927"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c>
          <w:tcPr>
            <w:tcW w:w="2325" w:type="dxa"/>
          </w:tcPr>
          <w:p w:rsidRPr="00962C2A" w:rsidR="00317C21" w:rsidP="0015108E" w:rsidRDefault="00317C21">
            <w:pPr>
              <w:pStyle w:val="Claneka"/>
              <w:keepLines w:val="false"/>
              <w:numPr>
                <w:ilvl w:val="0"/>
                <w:numId w:val="0"/>
              </w:numPr>
              <w:spacing w:line="276" w:lineRule="auto"/>
              <w:rPr>
                <w:rFonts w:asciiTheme="minorHAnsi" w:hAnsiTheme="minorHAnsi"/>
                <w:szCs w:val="22"/>
              </w:rPr>
            </w:pPr>
          </w:p>
        </w:tc>
      </w:tr>
    </w:tbl>
    <w:p w:rsidRPr="00962C2A" w:rsidR="00317C21" w:rsidP="00317C21" w:rsidRDefault="00317C21">
      <w:pPr>
        <w:pStyle w:val="Text11"/>
        <w:keepNext w:val="false"/>
        <w:widowControl w:val="false"/>
        <w:spacing w:line="276" w:lineRule="auto"/>
        <w:ind w:left="0"/>
        <w:rPr>
          <w:rFonts w:asciiTheme="minorHAnsi" w:hAnsiTheme="minorHAnsi"/>
          <w:i/>
          <w:iCs/>
          <w:color w:val="000000" w:themeColor="text1"/>
          <w:szCs w:val="22"/>
        </w:rPr>
      </w:pPr>
    </w:p>
    <w:p w:rsidRPr="00962C2A" w:rsidR="00317C21" w:rsidP="00317C21" w:rsidRDefault="00317C21">
      <w:pPr>
        <w:pStyle w:val="Text11"/>
        <w:keepNext w:val="false"/>
        <w:widowControl w:val="false"/>
        <w:spacing w:line="276" w:lineRule="auto"/>
        <w:ind w:left="0"/>
        <w:rPr>
          <w:rFonts w:asciiTheme="minorHAnsi" w:hAnsiTheme="minorHAnsi"/>
          <w:i/>
          <w:iCs/>
          <w:color w:val="000000"/>
          <w:szCs w:val="22"/>
        </w:rPr>
      </w:pPr>
      <w:r w:rsidRPr="00962C2A">
        <w:rPr>
          <w:rFonts w:asciiTheme="minorHAnsi" w:hAnsiTheme="minorHAnsi"/>
          <w:i/>
          <w:iCs/>
          <w:color w:val="000000" w:themeColor="text1"/>
          <w:szCs w:val="22"/>
        </w:rPr>
        <w:t xml:space="preserve">Školitel i účastníci vyplněním a podpisem této prezenční listiny berou na vědomí, že </w:t>
      </w:r>
      <w:r w:rsidRPr="00962C2A">
        <w:rPr>
          <w:rStyle w:val="nowrap"/>
          <w:rFonts w:asciiTheme="minorHAnsi" w:hAnsiTheme="minorHAnsi"/>
          <w:i/>
          <w:color w:val="000000" w:themeColor="text1"/>
          <w:szCs w:val="22"/>
        </w:rPr>
        <w:t xml:space="preserve">společnost </w:t>
      </w:r>
      <w:r w:rsidRPr="00962C2A">
        <w:rPr>
          <w:rStyle w:val="StyleBold"/>
          <w:rFonts w:asciiTheme="minorHAnsi" w:hAnsiTheme="minorHAnsi"/>
          <w:i/>
          <w:szCs w:val="22"/>
        </w:rPr>
        <w:t xml:space="preserve">Český  </w:t>
      </w:r>
      <w:proofErr w:type="spellStart"/>
      <w:r w:rsidRPr="00962C2A">
        <w:rPr>
          <w:rStyle w:val="StyleBold"/>
          <w:rFonts w:asciiTheme="minorHAnsi" w:hAnsiTheme="minorHAnsi"/>
          <w:i/>
          <w:szCs w:val="22"/>
        </w:rPr>
        <w:t>Caparol</w:t>
      </w:r>
      <w:proofErr w:type="spellEnd"/>
      <w:r w:rsidRPr="00962C2A">
        <w:rPr>
          <w:rStyle w:val="StyleBold"/>
          <w:rFonts w:asciiTheme="minorHAnsi" w:hAnsiTheme="minorHAnsi"/>
          <w:i/>
          <w:szCs w:val="22"/>
        </w:rPr>
        <w:t xml:space="preserve"> s.r.o., </w:t>
      </w:r>
      <w:r w:rsidRPr="00962C2A">
        <w:rPr>
          <w:rFonts w:asciiTheme="minorHAnsi" w:hAnsiTheme="minorHAnsi"/>
          <w:i/>
          <w:szCs w:val="22"/>
        </w:rPr>
        <w:t xml:space="preserve">se sídlem na adrese č. p. 32, 370 01 Litvínovice, </w:t>
      </w:r>
      <w:proofErr w:type="spellStart"/>
      <w:r w:rsidRPr="00962C2A">
        <w:rPr>
          <w:rFonts w:asciiTheme="minorHAnsi" w:hAnsiTheme="minorHAnsi"/>
          <w:i/>
          <w:szCs w:val="22"/>
        </w:rPr>
        <w:t>Stecherův</w:t>
      </w:r>
      <w:proofErr w:type="spellEnd"/>
      <w:r w:rsidRPr="00962C2A">
        <w:rPr>
          <w:rFonts w:asciiTheme="minorHAnsi" w:hAnsiTheme="minorHAnsi"/>
          <w:i/>
          <w:szCs w:val="22"/>
        </w:rPr>
        <w:t xml:space="preserve"> Mlýn IČO: 608 25 847, </w:t>
      </w:r>
      <w:r w:rsidRPr="00962C2A">
        <w:rPr>
          <w:rFonts w:asciiTheme="minorHAnsi" w:hAnsiTheme="minorHAnsi"/>
          <w:i/>
          <w:iCs/>
          <w:color w:val="000000" w:themeColor="text1"/>
          <w:szCs w:val="22"/>
        </w:rPr>
        <w:t xml:space="preserve">jakožto správce osobních údajů a zaměstnavatel účastníků, bude zpracovávat osobní údaje účastníků a školitele pro účely interní evidence o absolvovaném školení </w:t>
      </w:r>
      <w:r w:rsidRPr="00962C2A">
        <w:rPr>
          <w:rFonts w:asciiTheme="minorHAnsi" w:hAnsiTheme="minorHAnsi"/>
          <w:i/>
          <w:iCs/>
          <w:color w:val="000000"/>
          <w:szCs w:val="22"/>
        </w:rPr>
        <w:t xml:space="preserve">v souladu s obecným nařízením o ochraně osobních údajů (EU) 2016/679, dalšími relevantními právními předpisy a Obecnou částí Pravidel pro žadatele a příjemce v rámci Operačního programu Zaměstnanost. </w:t>
      </w:r>
    </w:p>
    <w:p w:rsidRPr="00962C2A" w:rsidR="00317C21" w:rsidP="00317C21" w:rsidRDefault="00317C21">
      <w:pPr>
        <w:pStyle w:val="Text11"/>
        <w:keepNext w:val="false"/>
        <w:widowControl w:val="false"/>
        <w:spacing w:line="276" w:lineRule="auto"/>
        <w:ind w:left="0"/>
        <w:rPr>
          <w:rFonts w:asciiTheme="minorHAnsi" w:hAnsiTheme="minorHAnsi"/>
          <w:i/>
          <w:iCs/>
          <w:color w:val="000000" w:themeColor="text1"/>
          <w:szCs w:val="22"/>
        </w:rPr>
      </w:pPr>
      <w:r w:rsidRPr="00962C2A">
        <w:rPr>
          <w:rFonts w:asciiTheme="minorHAnsi" w:hAnsiTheme="minorHAnsi"/>
          <w:i/>
          <w:iCs/>
          <w:color w:val="000000" w:themeColor="text1"/>
          <w:szCs w:val="22"/>
        </w:rPr>
        <w:t xml:space="preserve">Osobní údaje budou zpřístupněny pouze oprávněným zaměstnancům </w:t>
      </w:r>
      <w:r w:rsidRPr="00962C2A">
        <w:rPr>
          <w:rFonts w:asciiTheme="minorHAnsi" w:hAnsiTheme="minorHAnsi"/>
          <w:b/>
          <w:i/>
          <w:iCs/>
          <w:color w:val="000000" w:themeColor="text1"/>
          <w:szCs w:val="22"/>
        </w:rPr>
        <w:t xml:space="preserve">Český </w:t>
      </w:r>
      <w:proofErr w:type="spellStart"/>
      <w:r w:rsidRPr="00962C2A">
        <w:rPr>
          <w:rFonts w:asciiTheme="minorHAnsi" w:hAnsiTheme="minorHAnsi"/>
          <w:b/>
          <w:i/>
          <w:iCs/>
          <w:color w:val="000000" w:themeColor="text1"/>
          <w:szCs w:val="22"/>
        </w:rPr>
        <w:t>Caparol</w:t>
      </w:r>
      <w:proofErr w:type="spellEnd"/>
      <w:r w:rsidRPr="00962C2A">
        <w:rPr>
          <w:rFonts w:asciiTheme="minorHAnsi" w:hAnsiTheme="minorHAnsi"/>
          <w:b/>
          <w:i/>
          <w:iCs/>
          <w:color w:val="000000" w:themeColor="text1"/>
          <w:szCs w:val="22"/>
        </w:rPr>
        <w:t xml:space="preserve"> s.r.o.,</w:t>
      </w:r>
      <w:r w:rsidRPr="00962C2A">
        <w:rPr>
          <w:rStyle w:val="StyleBold"/>
          <w:rFonts w:asciiTheme="minorHAnsi" w:hAnsiTheme="minorHAnsi"/>
          <w:i/>
          <w:szCs w:val="22"/>
        </w:rPr>
        <w:t xml:space="preserve"> </w:t>
      </w:r>
      <w:r w:rsidRPr="00962C2A">
        <w:rPr>
          <w:rFonts w:asciiTheme="minorHAnsi" w:hAnsiTheme="minorHAnsi"/>
          <w:i/>
          <w:iCs/>
          <w:color w:val="000000" w:themeColor="text1"/>
          <w:szCs w:val="22"/>
        </w:rPr>
        <w:t xml:space="preserve">a to pouze v míře nezbytné pro účely zpracování. </w:t>
      </w:r>
    </w:p>
    <w:p w:rsidRPr="00E65B3D" w:rsidR="00317C21" w:rsidP="00317C21" w:rsidRDefault="00317C21">
      <w:pPr>
        <w:widowControl w:val="false"/>
        <w:spacing w:line="276" w:lineRule="auto"/>
        <w:rPr>
          <w:rFonts w:asciiTheme="minorHAnsi" w:hAnsiTheme="minorHAnsi"/>
          <w:i/>
          <w:color w:val="000000" w:themeColor="text1"/>
          <w:szCs w:val="22"/>
        </w:rPr>
      </w:pPr>
      <w:r w:rsidRPr="00962C2A">
        <w:rPr>
          <w:rFonts w:asciiTheme="minorHAnsi" w:hAnsiTheme="minorHAnsi"/>
          <w:i/>
          <w:iCs/>
          <w:color w:val="000000" w:themeColor="text1"/>
          <w:szCs w:val="22"/>
        </w:rPr>
        <w:t>Školitel i účastníci svým podpisem prohlašují, že byli</w:t>
      </w:r>
      <w:r w:rsidRPr="00962C2A">
        <w:rPr>
          <w:rFonts w:asciiTheme="minorHAnsi" w:hAnsiTheme="minorHAnsi"/>
          <w:b/>
          <w:i/>
          <w:iCs/>
          <w:color w:val="000000" w:themeColor="text1"/>
          <w:szCs w:val="22"/>
        </w:rPr>
        <w:t xml:space="preserve"> </w:t>
      </w:r>
      <w:r w:rsidRPr="00962C2A">
        <w:rPr>
          <w:rFonts w:asciiTheme="minorHAnsi" w:hAnsiTheme="minorHAnsi"/>
          <w:i/>
          <w:iCs/>
          <w:color w:val="000000" w:themeColor="text1"/>
          <w:szCs w:val="22"/>
        </w:rPr>
        <w:t>informováni o svých právech a povinnostech, zejm. o svém právu: i) </w:t>
      </w:r>
      <w:r w:rsidRPr="00962C2A">
        <w:rPr>
          <w:rFonts w:asciiTheme="minorHAnsi" w:hAnsiTheme="minorHAnsi"/>
          <w:i/>
          <w:color w:val="000000" w:themeColor="text1"/>
          <w:szCs w:val="22"/>
        </w:rPr>
        <w:t xml:space="preserve">na přístup k osobním údajům; </w:t>
      </w:r>
      <w:proofErr w:type="spellStart"/>
      <w:r w:rsidRPr="00962C2A">
        <w:rPr>
          <w:rFonts w:asciiTheme="minorHAnsi" w:hAnsiTheme="minorHAnsi"/>
          <w:i/>
          <w:color w:val="000000" w:themeColor="text1"/>
          <w:szCs w:val="22"/>
        </w:rPr>
        <w:t>ii</w:t>
      </w:r>
      <w:proofErr w:type="spellEnd"/>
      <w:r w:rsidRPr="00962C2A">
        <w:rPr>
          <w:rFonts w:asciiTheme="minorHAnsi" w:hAnsiTheme="minorHAnsi"/>
          <w:i/>
          <w:color w:val="000000" w:themeColor="text1"/>
          <w:szCs w:val="22"/>
        </w:rPr>
        <w:t xml:space="preserve">) na opravu nepřesných a doplnění neúplných osobních údaj; </w:t>
      </w:r>
      <w:proofErr w:type="spellStart"/>
      <w:r w:rsidRPr="00962C2A">
        <w:rPr>
          <w:rFonts w:asciiTheme="minorHAnsi" w:hAnsiTheme="minorHAnsi"/>
          <w:i/>
          <w:color w:val="000000" w:themeColor="text1"/>
          <w:szCs w:val="22"/>
        </w:rPr>
        <w:t>iii</w:t>
      </w:r>
      <w:proofErr w:type="spellEnd"/>
      <w:r w:rsidRPr="00962C2A">
        <w:rPr>
          <w:rFonts w:asciiTheme="minorHAnsi" w:hAnsiTheme="minorHAnsi"/>
          <w:i/>
          <w:color w:val="000000" w:themeColor="text1"/>
          <w:szCs w:val="22"/>
        </w:rPr>
        <w:t xml:space="preserve">) na výmaz osobních údajů, nejsou-li již osobní údaje potřebné pro účely, pro které byly shromážděny či jinak zpracovány, anebo byly zpracovávány protiprávně; </w:t>
      </w:r>
      <w:proofErr w:type="spellStart"/>
      <w:r w:rsidRPr="00962C2A">
        <w:rPr>
          <w:rFonts w:asciiTheme="minorHAnsi" w:hAnsiTheme="minorHAnsi"/>
          <w:i/>
          <w:color w:val="000000" w:themeColor="text1"/>
          <w:szCs w:val="22"/>
        </w:rPr>
        <w:t>iv</w:t>
      </w:r>
      <w:proofErr w:type="spellEnd"/>
      <w:r w:rsidRPr="00962C2A">
        <w:rPr>
          <w:rFonts w:asciiTheme="minorHAnsi" w:hAnsiTheme="minorHAnsi"/>
          <w:i/>
          <w:color w:val="000000" w:themeColor="text1"/>
          <w:szCs w:val="22"/>
        </w:rPr>
        <w:t xml:space="preserve">) na omezení zpracování </w:t>
      </w:r>
      <w:r w:rsidRPr="00962C2A">
        <w:rPr>
          <w:rFonts w:asciiTheme="minorHAnsi" w:hAnsiTheme="minorHAnsi"/>
          <w:i/>
          <w:szCs w:val="22"/>
        </w:rPr>
        <w:t xml:space="preserve">osobních údajů ve zvláštních případech; v) na přenositelnost údajů a právu; </w:t>
      </w:r>
      <w:proofErr w:type="spellStart"/>
      <w:r w:rsidRPr="00962C2A">
        <w:rPr>
          <w:rFonts w:asciiTheme="minorHAnsi" w:hAnsiTheme="minorHAnsi"/>
          <w:i/>
          <w:szCs w:val="22"/>
        </w:rPr>
        <w:t>vi</w:t>
      </w:r>
      <w:proofErr w:type="spellEnd"/>
      <w:r w:rsidRPr="00962C2A">
        <w:rPr>
          <w:rFonts w:asciiTheme="minorHAnsi" w:hAnsiTheme="minorHAnsi"/>
          <w:i/>
          <w:szCs w:val="22"/>
        </w:rPr>
        <w:t xml:space="preserve">) vznést námitku, po níž zpracování osobních údajů bude ukončeno, neprokáže-li se, že existují závažné oprávněné důvody pro zpracování, jež převažují nad zájmy nebo právy a svobodami školitele a účastníků, zejména, je-li důvodem případné vymáhání právních nároků; a </w:t>
      </w:r>
      <w:proofErr w:type="spellStart"/>
      <w:r w:rsidRPr="00962C2A">
        <w:rPr>
          <w:rFonts w:asciiTheme="minorHAnsi" w:hAnsiTheme="minorHAnsi"/>
          <w:i/>
          <w:szCs w:val="22"/>
        </w:rPr>
        <w:t>vii</w:t>
      </w:r>
      <w:proofErr w:type="spellEnd"/>
      <w:r w:rsidRPr="00962C2A">
        <w:rPr>
          <w:rFonts w:asciiTheme="minorHAnsi" w:hAnsiTheme="minorHAnsi"/>
          <w:i/>
          <w:szCs w:val="22"/>
        </w:rPr>
        <w:t xml:space="preserve">) </w:t>
      </w:r>
      <w:r w:rsidRPr="00962C2A">
        <w:rPr>
          <w:rFonts w:asciiTheme="minorHAnsi" w:hAnsiTheme="minorHAnsi"/>
          <w:i/>
          <w:color w:val="000000" w:themeColor="text1"/>
          <w:szCs w:val="22"/>
        </w:rPr>
        <w:t>obrátit se na Úřad pro ochranu osobních údajů.</w:t>
      </w:r>
    </w:p>
    <w:sectPr w:rsidRPr="00E65B3D" w:rsidR="00317C21" w:rsidSect="000D6F14">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8C69C4" w:rsidRDefault="008C69C4">
      <w:r>
        <w:separator/>
      </w:r>
    </w:p>
  </w:endnote>
  <w:endnote w:type="continuationSeparator" w:id="0">
    <w:p w:rsidR="008C69C4" w:rsidRDefault="008C69C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w:altName w:val="Cambria Math"/>
    <w:charset w:val="00"/>
    <w:family w:val="roman"/>
    <w:pitch w:val="variable"/>
    <w:sig w:usb0="00000001" w:usb1="5000E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0F1DF5" w:rsidR="00317C21" w:rsidP="00115C64" w:rsidRDefault="00317C21">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9601E8">
      <w:rPr>
        <w:rStyle w:val="slostrnky"/>
        <w:rFonts w:ascii="Arial" w:hAnsi="Arial" w:cs="Arial"/>
        <w:b/>
        <w:noProof/>
        <w:sz w:val="15"/>
        <w:szCs w:val="15"/>
      </w:rPr>
      <w:t>12</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9601E8">
      <w:rPr>
        <w:rStyle w:val="slostrnky"/>
        <w:rFonts w:ascii="Arial" w:hAnsi="Arial" w:cs="Arial"/>
        <w:b/>
        <w:noProof/>
        <w:sz w:val="15"/>
        <w:szCs w:val="15"/>
      </w:rPr>
      <w:t>14</w:t>
    </w:r>
    <w:r w:rsidRPr="000F1DF5">
      <w:rPr>
        <w:rStyle w:val="slostrnky"/>
        <w:rFonts w:ascii="Arial" w:hAnsi="Arial" w:cs="Arial"/>
        <w:b/>
        <w:sz w:val="15"/>
        <w:szCs w:val="15"/>
      </w:rP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0F1DF5" w:rsidR="00C415E0" w:rsidP="00115C64" w:rsidRDefault="00C415E0">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9601E8">
      <w:rPr>
        <w:rStyle w:val="slostrnky"/>
        <w:rFonts w:ascii="Arial" w:hAnsi="Arial" w:cs="Arial"/>
        <w:b/>
        <w:noProof/>
        <w:sz w:val="15"/>
        <w:szCs w:val="15"/>
      </w:rPr>
      <w:t>14</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9601E8">
      <w:rPr>
        <w:rStyle w:val="slostrnky"/>
        <w:rFonts w:ascii="Arial" w:hAnsi="Arial" w:cs="Arial"/>
        <w:b/>
        <w:noProof/>
        <w:sz w:val="15"/>
        <w:szCs w:val="15"/>
      </w:rPr>
      <w:t>14</w:t>
    </w:r>
    <w:r w:rsidRPr="000F1DF5">
      <w:rPr>
        <w:rStyle w:val="slostrnky"/>
        <w:rFonts w:ascii="Arial" w:hAnsi="Arial" w:cs="Arial"/>
        <w:b/>
        <w:sz w:val="15"/>
        <w:szCs w:val="15"/>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8C69C4" w:rsidRDefault="008C69C4">
      <w:r>
        <w:separator/>
      </w:r>
    </w:p>
  </w:footnote>
  <w:footnote w:type="continuationSeparator" w:id="0">
    <w:p w:rsidR="008C69C4" w:rsidRDefault="008C69C4">
      <w:r>
        <w:continuationSeparator/>
      </w:r>
    </w:p>
  </w:footnote>
  <w:footnote w:id="1">
    <w:p w:rsidR="00317C21" w:rsidP="00317C21" w:rsidRDefault="00317C21">
      <w:pPr>
        <w:pStyle w:val="Textpoznpodarou"/>
      </w:pPr>
      <w:r>
        <w:rPr>
          <w:rStyle w:val="Znakapoznpodarou"/>
        </w:rPr>
        <w:footnoteRef/>
      </w:r>
      <w:r>
        <w:t xml:space="preserve"> Viz kap. 23 Obecná pravidla OPZ.</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5B6391"/>
    <w:multiLevelType w:val="hybridMultilevel"/>
    <w:tmpl w:val="0E0C259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hint="default" w:ascii="Times New Roman" w:hAnsi="Times New Roman" w:cs="Times New Roman"/>
        <w:b/>
        <w:i w:val="fals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4F81BD"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4F81BD" w:themeColor="accent1"/>
        <w:sz w:val="22"/>
      </w:rPr>
    </w:lvl>
    <w:lvl w:ilvl="2">
      <w:start w:val="1"/>
      <w:numFmt w:val="bullet"/>
      <w:pStyle w:val="Odrky3"/>
      <w:lvlText w:val=""/>
      <w:lvlJc w:val="left"/>
      <w:pPr>
        <w:tabs>
          <w:tab w:val="num" w:pos="1191"/>
        </w:tabs>
        <w:ind w:left="1191" w:hanging="397"/>
      </w:pPr>
      <w:rPr>
        <w:rFonts w:hint="default" w:ascii="Wingdings 2" w:hAnsi="Wingdings 2"/>
        <w:color w:val="4F81BD" w:themeColor="accent1"/>
      </w:rPr>
    </w:lvl>
    <w:lvl w:ilvl="3">
      <w:start w:val="1"/>
      <w:numFmt w:val="bullet"/>
      <w:pStyle w:val="Odrky4"/>
      <w:lvlText w:val=""/>
      <w:lvlJc w:val="left"/>
      <w:pPr>
        <w:tabs>
          <w:tab w:val="num" w:pos="1588"/>
        </w:tabs>
        <w:ind w:left="1588" w:hanging="397"/>
      </w:pPr>
      <w:rPr>
        <w:rFonts w:hint="default" w:ascii="Wingdings 2" w:hAnsi="Wingdings 2"/>
        <w:color w:val="4F81BD" w:themeColor="accent1"/>
      </w:rPr>
    </w:lvl>
    <w:lvl w:ilvl="4">
      <w:start w:val="1"/>
      <w:numFmt w:val="bullet"/>
      <w:pStyle w:val="Odrky5"/>
      <w:lvlText w:val=""/>
      <w:lvlJc w:val="left"/>
      <w:pPr>
        <w:tabs>
          <w:tab w:val="num" w:pos="1985"/>
        </w:tabs>
        <w:ind w:left="1985" w:hanging="397"/>
      </w:pPr>
      <w:rPr>
        <w:rFonts w:hint="default" w:ascii="Wingdings 2" w:hAnsi="Wingdings 2"/>
        <w:color w:val="4F81BD"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0CAB31A6"/>
    <w:multiLevelType w:val="hybridMultilevel"/>
    <w:tmpl w:val="95161C32"/>
    <w:lvl w:ilvl="0" w:tplc="227C563C">
      <w:start w:val="1"/>
      <w:numFmt w:val="decimal"/>
      <w:lvlText w:val="(%1)"/>
      <w:lvlJc w:val="left"/>
      <w:pPr>
        <w:tabs>
          <w:tab w:val="num" w:pos="567"/>
        </w:tabs>
        <w:ind w:left="567" w:hanging="567"/>
      </w:pPr>
      <w:rPr>
        <w:rFonts w:hint="default" w:ascii="Times New Roman" w:hAnsi="Times New Roman"/>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4">
    <w:nsid w:val="12DE0046"/>
    <w:multiLevelType w:val="hybridMultilevel"/>
    <w:tmpl w:val="D430E14A"/>
    <w:lvl w:ilvl="0" w:tplc="84F0501E">
      <w:start w:val="1"/>
      <w:numFmt w:val="bullet"/>
      <w:pStyle w:val="Odrazkaproi"/>
      <w:lvlText w:val="-"/>
      <w:lvlJc w:val="left"/>
      <w:pPr>
        <w:ind w:left="1920" w:hanging="360"/>
      </w:pPr>
      <w:rPr>
        <w:rFonts w:hint="default" w:ascii="Times New Roman" w:hAnsi="Times New Roman" w:cs="Times New Roman"/>
        <w:b/>
        <w:i w:val="false"/>
      </w:rPr>
    </w:lvl>
    <w:lvl w:ilvl="1" w:tplc="04050003" w:tentative="true">
      <w:start w:val="1"/>
      <w:numFmt w:val="bullet"/>
      <w:lvlText w:val="o"/>
      <w:lvlJc w:val="left"/>
      <w:pPr>
        <w:ind w:left="2640" w:hanging="360"/>
      </w:pPr>
      <w:rPr>
        <w:rFonts w:hint="default" w:ascii="Courier New" w:hAnsi="Courier New" w:cs="Courier New"/>
      </w:rPr>
    </w:lvl>
    <w:lvl w:ilvl="2" w:tplc="04050005" w:tentative="true">
      <w:start w:val="1"/>
      <w:numFmt w:val="bullet"/>
      <w:lvlText w:val=""/>
      <w:lvlJc w:val="left"/>
      <w:pPr>
        <w:ind w:left="3360" w:hanging="360"/>
      </w:pPr>
      <w:rPr>
        <w:rFonts w:hint="default" w:ascii="Wingdings" w:hAnsi="Wingdings"/>
      </w:rPr>
    </w:lvl>
    <w:lvl w:ilvl="3" w:tplc="04050001" w:tentative="true">
      <w:start w:val="1"/>
      <w:numFmt w:val="bullet"/>
      <w:lvlText w:val=""/>
      <w:lvlJc w:val="left"/>
      <w:pPr>
        <w:ind w:left="4080" w:hanging="360"/>
      </w:pPr>
      <w:rPr>
        <w:rFonts w:hint="default" w:ascii="Symbol" w:hAnsi="Symbol"/>
      </w:rPr>
    </w:lvl>
    <w:lvl w:ilvl="4" w:tplc="04050003" w:tentative="true">
      <w:start w:val="1"/>
      <w:numFmt w:val="bullet"/>
      <w:lvlText w:val="o"/>
      <w:lvlJc w:val="left"/>
      <w:pPr>
        <w:ind w:left="4800" w:hanging="360"/>
      </w:pPr>
      <w:rPr>
        <w:rFonts w:hint="default" w:ascii="Courier New" w:hAnsi="Courier New" w:cs="Courier New"/>
      </w:rPr>
    </w:lvl>
    <w:lvl w:ilvl="5" w:tplc="04050005" w:tentative="true">
      <w:start w:val="1"/>
      <w:numFmt w:val="bullet"/>
      <w:lvlText w:val=""/>
      <w:lvlJc w:val="left"/>
      <w:pPr>
        <w:ind w:left="5520" w:hanging="360"/>
      </w:pPr>
      <w:rPr>
        <w:rFonts w:hint="default" w:ascii="Wingdings" w:hAnsi="Wingdings"/>
      </w:rPr>
    </w:lvl>
    <w:lvl w:ilvl="6" w:tplc="04050001" w:tentative="true">
      <w:start w:val="1"/>
      <w:numFmt w:val="bullet"/>
      <w:lvlText w:val=""/>
      <w:lvlJc w:val="left"/>
      <w:pPr>
        <w:ind w:left="6240" w:hanging="360"/>
      </w:pPr>
      <w:rPr>
        <w:rFonts w:hint="default" w:ascii="Symbol" w:hAnsi="Symbol"/>
      </w:rPr>
    </w:lvl>
    <w:lvl w:ilvl="7" w:tplc="04050003" w:tentative="true">
      <w:start w:val="1"/>
      <w:numFmt w:val="bullet"/>
      <w:lvlText w:val="o"/>
      <w:lvlJc w:val="left"/>
      <w:pPr>
        <w:ind w:left="6960" w:hanging="360"/>
      </w:pPr>
      <w:rPr>
        <w:rFonts w:hint="default" w:ascii="Courier New" w:hAnsi="Courier New" w:cs="Courier New"/>
      </w:rPr>
    </w:lvl>
    <w:lvl w:ilvl="8" w:tplc="04050005" w:tentative="true">
      <w:start w:val="1"/>
      <w:numFmt w:val="bullet"/>
      <w:lvlText w:val=""/>
      <w:lvlJc w:val="left"/>
      <w:pPr>
        <w:ind w:left="7680" w:hanging="360"/>
      </w:pPr>
      <w:rPr>
        <w:rFonts w:hint="default" w:ascii="Wingdings" w:hAnsi="Wingdings"/>
      </w:rPr>
    </w:lvl>
  </w:abstractNum>
  <w:abstractNum w:abstractNumId="5">
    <w:nsid w:val="144E202E"/>
    <w:multiLevelType w:val="hybridMultilevel"/>
    <w:tmpl w:val="821863D6"/>
    <w:lvl w:ilvl="0" w:tplc="4B00B314">
      <w:start w:val="1"/>
      <w:numFmt w:val="bullet"/>
      <w:lvlText w:val=""/>
      <w:lvlJc w:val="left"/>
      <w:pPr>
        <w:ind w:left="1345" w:hanging="360"/>
      </w:pPr>
      <w:rPr>
        <w:rFonts w:hint="default" w:ascii="Symbol" w:hAnsi="Symbol"/>
      </w:rPr>
    </w:lvl>
    <w:lvl w:ilvl="1" w:tplc="04050003" w:tentative="true">
      <w:start w:val="1"/>
      <w:numFmt w:val="bullet"/>
      <w:lvlText w:val="o"/>
      <w:lvlJc w:val="left"/>
      <w:pPr>
        <w:ind w:left="2065" w:hanging="360"/>
      </w:pPr>
      <w:rPr>
        <w:rFonts w:hint="default" w:ascii="Courier New" w:hAnsi="Courier New" w:cs="Courier New"/>
      </w:rPr>
    </w:lvl>
    <w:lvl w:ilvl="2" w:tplc="04050005" w:tentative="true">
      <w:start w:val="1"/>
      <w:numFmt w:val="bullet"/>
      <w:lvlText w:val=""/>
      <w:lvlJc w:val="left"/>
      <w:pPr>
        <w:ind w:left="2785" w:hanging="360"/>
      </w:pPr>
      <w:rPr>
        <w:rFonts w:hint="default" w:ascii="Wingdings" w:hAnsi="Wingdings"/>
      </w:rPr>
    </w:lvl>
    <w:lvl w:ilvl="3" w:tplc="04050001" w:tentative="true">
      <w:start w:val="1"/>
      <w:numFmt w:val="bullet"/>
      <w:lvlText w:val=""/>
      <w:lvlJc w:val="left"/>
      <w:pPr>
        <w:ind w:left="3505" w:hanging="360"/>
      </w:pPr>
      <w:rPr>
        <w:rFonts w:hint="default" w:ascii="Symbol" w:hAnsi="Symbol"/>
      </w:rPr>
    </w:lvl>
    <w:lvl w:ilvl="4" w:tplc="04050003" w:tentative="true">
      <w:start w:val="1"/>
      <w:numFmt w:val="bullet"/>
      <w:lvlText w:val="o"/>
      <w:lvlJc w:val="left"/>
      <w:pPr>
        <w:ind w:left="4225" w:hanging="360"/>
      </w:pPr>
      <w:rPr>
        <w:rFonts w:hint="default" w:ascii="Courier New" w:hAnsi="Courier New" w:cs="Courier New"/>
      </w:rPr>
    </w:lvl>
    <w:lvl w:ilvl="5" w:tplc="04050005" w:tentative="true">
      <w:start w:val="1"/>
      <w:numFmt w:val="bullet"/>
      <w:lvlText w:val=""/>
      <w:lvlJc w:val="left"/>
      <w:pPr>
        <w:ind w:left="4945" w:hanging="360"/>
      </w:pPr>
      <w:rPr>
        <w:rFonts w:hint="default" w:ascii="Wingdings" w:hAnsi="Wingdings"/>
      </w:rPr>
    </w:lvl>
    <w:lvl w:ilvl="6" w:tplc="04050001" w:tentative="true">
      <w:start w:val="1"/>
      <w:numFmt w:val="bullet"/>
      <w:lvlText w:val=""/>
      <w:lvlJc w:val="left"/>
      <w:pPr>
        <w:ind w:left="5665" w:hanging="360"/>
      </w:pPr>
      <w:rPr>
        <w:rFonts w:hint="default" w:ascii="Symbol" w:hAnsi="Symbol"/>
      </w:rPr>
    </w:lvl>
    <w:lvl w:ilvl="7" w:tplc="04050003" w:tentative="true">
      <w:start w:val="1"/>
      <w:numFmt w:val="bullet"/>
      <w:lvlText w:val="o"/>
      <w:lvlJc w:val="left"/>
      <w:pPr>
        <w:ind w:left="6385" w:hanging="360"/>
      </w:pPr>
      <w:rPr>
        <w:rFonts w:hint="default" w:ascii="Courier New" w:hAnsi="Courier New" w:cs="Courier New"/>
      </w:rPr>
    </w:lvl>
    <w:lvl w:ilvl="8" w:tplc="04050005" w:tentative="true">
      <w:start w:val="1"/>
      <w:numFmt w:val="bullet"/>
      <w:lvlText w:val=""/>
      <w:lvlJc w:val="left"/>
      <w:pPr>
        <w:ind w:left="7105" w:hanging="360"/>
      </w:pPr>
      <w:rPr>
        <w:rFonts w:hint="default" w:ascii="Wingdings" w:hAnsi="Wingdings"/>
      </w:rPr>
    </w:lvl>
  </w:abstractNum>
  <w:abstractNum w:abstractNumId="6">
    <w:nsid w:val="2B2864A0"/>
    <w:multiLevelType w:val="hybridMultilevel"/>
    <w:tmpl w:val="750E1990"/>
    <w:lvl w:ilvl="0" w:tplc="4F6C44F2">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345264F9"/>
    <w:multiLevelType w:val="multilevel"/>
    <w:tmpl w:val="4126BEB2"/>
    <w:lvl w:ilvl="0">
      <w:start w:val="1"/>
      <w:numFmt w:val="decimal"/>
      <w:lvlText w:val="%1."/>
      <w:lvlJc w:val="left"/>
      <w:pPr>
        <w:tabs>
          <w:tab w:val="num" w:pos="567"/>
        </w:tabs>
        <w:ind w:left="567" w:hanging="567"/>
      </w:pPr>
      <w:rPr>
        <w:rFonts w:hint="default" w:ascii="Times New Roman" w:hAnsi="Times New Roman"/>
        <w:sz w:val="22"/>
      </w:rPr>
    </w:lvl>
    <w:lvl w:ilvl="1">
      <w:start w:val="1"/>
      <w:numFmt w:val="decimal"/>
      <w:pStyle w:val="Nadpis2"/>
      <w:lvlText w:val="%1.%2"/>
      <w:lvlJc w:val="left"/>
      <w:pPr>
        <w:tabs>
          <w:tab w:val="num" w:pos="567"/>
        </w:tabs>
        <w:ind w:left="709" w:hanging="709"/>
      </w:pPr>
      <w:rPr>
        <w:rFonts w:hint="default" w:ascii="Times New Roman" w:hAnsi="Times New Roman"/>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nsid w:val="3B8358F2"/>
    <w:multiLevelType w:val="hybridMultilevel"/>
    <w:tmpl w:val="9AA67A08"/>
    <w:lvl w:ilvl="0" w:tplc="B690310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9">
    <w:nsid w:val="41871F35"/>
    <w:multiLevelType w:val="hybridMultilevel"/>
    <w:tmpl w:val="D668D22E"/>
    <w:lvl w:ilvl="0" w:tplc="04050013">
      <w:start w:val="1"/>
      <w:numFmt w:val="upperRoman"/>
      <w:lvlText w:val="%1."/>
      <w:lvlJc w:val="righ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0">
    <w:nsid w:val="4D673360"/>
    <w:multiLevelType w:val="hybridMultilevel"/>
    <w:tmpl w:val="566CF2A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53175DC9"/>
    <w:multiLevelType w:val="hybridMultilevel"/>
    <w:tmpl w:val="F72E5CBC"/>
    <w:lvl w:ilvl="0" w:tplc="1FA8E708">
      <w:start w:val="1"/>
      <w:numFmt w:val="bullet"/>
      <w:pStyle w:val="Odrazkaproa"/>
      <w:lvlText w:val="-"/>
      <w:lvlJc w:val="left"/>
      <w:pPr>
        <w:ind w:left="1712" w:hanging="360"/>
      </w:pPr>
      <w:rPr>
        <w:rFonts w:hint="default" w:ascii="Times New Roman" w:hAnsi="Times New Roman" w:cs="Times New Roman"/>
        <w:b/>
        <w:i w:val="false"/>
      </w:rPr>
    </w:lvl>
    <w:lvl w:ilvl="1" w:tplc="04050003" w:tentative="true">
      <w:start w:val="1"/>
      <w:numFmt w:val="bullet"/>
      <w:lvlText w:val="o"/>
      <w:lvlJc w:val="left"/>
      <w:pPr>
        <w:ind w:left="2432" w:hanging="360"/>
      </w:pPr>
      <w:rPr>
        <w:rFonts w:hint="default" w:ascii="Courier New" w:hAnsi="Courier New" w:cs="Courier New"/>
      </w:rPr>
    </w:lvl>
    <w:lvl w:ilvl="2" w:tplc="04050005" w:tentative="true">
      <w:start w:val="1"/>
      <w:numFmt w:val="bullet"/>
      <w:lvlText w:val=""/>
      <w:lvlJc w:val="left"/>
      <w:pPr>
        <w:ind w:left="3152" w:hanging="360"/>
      </w:pPr>
      <w:rPr>
        <w:rFonts w:hint="default" w:ascii="Wingdings" w:hAnsi="Wingdings"/>
      </w:rPr>
    </w:lvl>
    <w:lvl w:ilvl="3" w:tplc="04050001" w:tentative="true">
      <w:start w:val="1"/>
      <w:numFmt w:val="bullet"/>
      <w:lvlText w:val=""/>
      <w:lvlJc w:val="left"/>
      <w:pPr>
        <w:ind w:left="3872" w:hanging="360"/>
      </w:pPr>
      <w:rPr>
        <w:rFonts w:hint="default" w:ascii="Symbol" w:hAnsi="Symbol"/>
      </w:rPr>
    </w:lvl>
    <w:lvl w:ilvl="4" w:tplc="04050003" w:tentative="true">
      <w:start w:val="1"/>
      <w:numFmt w:val="bullet"/>
      <w:lvlText w:val="o"/>
      <w:lvlJc w:val="left"/>
      <w:pPr>
        <w:ind w:left="4592" w:hanging="360"/>
      </w:pPr>
      <w:rPr>
        <w:rFonts w:hint="default" w:ascii="Courier New" w:hAnsi="Courier New" w:cs="Courier New"/>
      </w:rPr>
    </w:lvl>
    <w:lvl w:ilvl="5" w:tplc="04050005" w:tentative="true">
      <w:start w:val="1"/>
      <w:numFmt w:val="bullet"/>
      <w:lvlText w:val=""/>
      <w:lvlJc w:val="left"/>
      <w:pPr>
        <w:ind w:left="5312" w:hanging="360"/>
      </w:pPr>
      <w:rPr>
        <w:rFonts w:hint="default" w:ascii="Wingdings" w:hAnsi="Wingdings"/>
      </w:rPr>
    </w:lvl>
    <w:lvl w:ilvl="6" w:tplc="04050001" w:tentative="true">
      <w:start w:val="1"/>
      <w:numFmt w:val="bullet"/>
      <w:lvlText w:val=""/>
      <w:lvlJc w:val="left"/>
      <w:pPr>
        <w:ind w:left="6032" w:hanging="360"/>
      </w:pPr>
      <w:rPr>
        <w:rFonts w:hint="default" w:ascii="Symbol" w:hAnsi="Symbol"/>
      </w:rPr>
    </w:lvl>
    <w:lvl w:ilvl="7" w:tplc="04050003" w:tentative="true">
      <w:start w:val="1"/>
      <w:numFmt w:val="bullet"/>
      <w:lvlText w:val="o"/>
      <w:lvlJc w:val="left"/>
      <w:pPr>
        <w:ind w:left="6752" w:hanging="360"/>
      </w:pPr>
      <w:rPr>
        <w:rFonts w:hint="default" w:ascii="Courier New" w:hAnsi="Courier New" w:cs="Courier New"/>
      </w:rPr>
    </w:lvl>
    <w:lvl w:ilvl="8" w:tplc="04050005" w:tentative="true">
      <w:start w:val="1"/>
      <w:numFmt w:val="bullet"/>
      <w:lvlText w:val=""/>
      <w:lvlJc w:val="left"/>
      <w:pPr>
        <w:ind w:left="7472" w:hanging="360"/>
      </w:pPr>
      <w:rPr>
        <w:rFonts w:hint="default" w:ascii="Wingdings" w:hAnsi="Wingdings"/>
      </w:rPr>
    </w:lvl>
  </w:abstractNum>
  <w:abstractNum w:abstractNumId="12">
    <w:nsid w:val="6F4B5D6A"/>
    <w:multiLevelType w:val="multilevel"/>
    <w:tmpl w:val="59AEB95E"/>
    <w:lvl w:ilvl="0">
      <w:start w:val="1"/>
      <w:numFmt w:val="decimal"/>
      <w:pStyle w:val="Nadpis1"/>
      <w:lvlText w:val="%1."/>
      <w:lvlJc w:val="left"/>
      <w:pPr>
        <w:tabs>
          <w:tab w:val="num" w:pos="567"/>
        </w:tabs>
        <w:ind w:left="567" w:hanging="567"/>
      </w:pPr>
      <w:rPr>
        <w:rFonts w:hint="default" w:ascii="Times New Roman" w:hAnsi="Times New Roman"/>
        <w:b/>
        <w:i w:val="false"/>
        <w:sz w:val="22"/>
      </w:rPr>
    </w:lvl>
    <w:lvl w:ilvl="1">
      <w:start w:val="1"/>
      <w:numFmt w:val="decimal"/>
      <w:pStyle w:val="Clanek11"/>
      <w:lvlText w:val="%1.%2"/>
      <w:lvlJc w:val="left"/>
      <w:pPr>
        <w:tabs>
          <w:tab w:val="num" w:pos="567"/>
        </w:tabs>
        <w:ind w:left="567" w:hanging="567"/>
      </w:pPr>
      <w:rPr>
        <w:rFonts w:hint="default" w:asciiTheme="minorHAnsi" w:hAnsiTheme="minorHAnsi"/>
        <w:b/>
        <w:i w:val="false"/>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num w:numId="1">
    <w:abstractNumId w:val="7"/>
  </w:num>
  <w:num w:numId="2">
    <w:abstractNumId w:val="13"/>
  </w:num>
  <w:num w:numId="3">
    <w:abstractNumId w:val="12"/>
  </w:num>
  <w:num w:numId="4">
    <w:abstractNumId w:val="3"/>
  </w:num>
  <w:num w:numId="5">
    <w:abstractNumId w:val="1"/>
  </w:num>
  <w:num w:numId="6">
    <w:abstractNumId w:val="11"/>
  </w:num>
  <w:num w:numId="7">
    <w:abstractNumId w:val="4"/>
  </w:num>
  <w:num w:numId="8">
    <w:abstractNumId w:val="5"/>
  </w:num>
  <w:num w:numId="9">
    <w:abstractNumId w:val="10"/>
  </w:num>
  <w:num w:numId="10">
    <w:abstractNumId w:val="9"/>
  </w:num>
  <w:num w:numId="11">
    <w:abstractNumId w:val="0"/>
  </w:num>
  <w:num w:numId="12">
    <w:abstractNumId w:val="8"/>
  </w:num>
  <w:num w:numId="13">
    <w:abstractNumId w:val="2"/>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6"/>
  </w:num>
  <w:num w:numId="21">
    <w:abstractNumId w:val="12"/>
  </w:num>
  <w:num w:numId="22">
    <w:abstractNumId w:val="12"/>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attachedTemplate r:id="rId1"/>
  <w:stylePaneFormatFilter w:val="3001"/>
  <w:trackRevisions/>
  <w:defaultTabStop w:val="720"/>
  <w:hyphenationZone w:val="425"/>
  <w:drawingGridHorizontalSpacing w:val="187"/>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FD"/>
    <w:rsid w:val="000005BD"/>
    <w:rsid w:val="00005E16"/>
    <w:rsid w:val="00006359"/>
    <w:rsid w:val="0000715D"/>
    <w:rsid w:val="000100EE"/>
    <w:rsid w:val="0001501E"/>
    <w:rsid w:val="00015B32"/>
    <w:rsid w:val="00023221"/>
    <w:rsid w:val="00033FD2"/>
    <w:rsid w:val="00036018"/>
    <w:rsid w:val="00037F58"/>
    <w:rsid w:val="00045B0C"/>
    <w:rsid w:val="00051D3E"/>
    <w:rsid w:val="0006628F"/>
    <w:rsid w:val="000708BF"/>
    <w:rsid w:val="000731E4"/>
    <w:rsid w:val="00084858"/>
    <w:rsid w:val="000921EC"/>
    <w:rsid w:val="000978DC"/>
    <w:rsid w:val="000A3CEE"/>
    <w:rsid w:val="000A7485"/>
    <w:rsid w:val="000A77BD"/>
    <w:rsid w:val="000B15FD"/>
    <w:rsid w:val="000C0967"/>
    <w:rsid w:val="000C15A9"/>
    <w:rsid w:val="000C1901"/>
    <w:rsid w:val="000C52D4"/>
    <w:rsid w:val="000D01E7"/>
    <w:rsid w:val="000D2DFE"/>
    <w:rsid w:val="000D3DD4"/>
    <w:rsid w:val="000D4BB6"/>
    <w:rsid w:val="000D6F14"/>
    <w:rsid w:val="000D7CC9"/>
    <w:rsid w:val="000E1A47"/>
    <w:rsid w:val="000E506A"/>
    <w:rsid w:val="000E5263"/>
    <w:rsid w:val="000E78CB"/>
    <w:rsid w:val="000F016D"/>
    <w:rsid w:val="000F1DF5"/>
    <w:rsid w:val="000F274D"/>
    <w:rsid w:val="000F4299"/>
    <w:rsid w:val="000F6A21"/>
    <w:rsid w:val="00115C64"/>
    <w:rsid w:val="001265A3"/>
    <w:rsid w:val="00131B5C"/>
    <w:rsid w:val="00133B80"/>
    <w:rsid w:val="00136447"/>
    <w:rsid w:val="0014258E"/>
    <w:rsid w:val="001473FD"/>
    <w:rsid w:val="00151FC6"/>
    <w:rsid w:val="001552C3"/>
    <w:rsid w:val="00165105"/>
    <w:rsid w:val="00167129"/>
    <w:rsid w:val="00171CE8"/>
    <w:rsid w:val="00191804"/>
    <w:rsid w:val="001A79C6"/>
    <w:rsid w:val="001B794C"/>
    <w:rsid w:val="001C1BC5"/>
    <w:rsid w:val="001C2AEE"/>
    <w:rsid w:val="001D50DD"/>
    <w:rsid w:val="001E26E3"/>
    <w:rsid w:val="001E27CB"/>
    <w:rsid w:val="001F7791"/>
    <w:rsid w:val="00204189"/>
    <w:rsid w:val="002047BC"/>
    <w:rsid w:val="00214F33"/>
    <w:rsid w:val="002224E5"/>
    <w:rsid w:val="00222A35"/>
    <w:rsid w:val="00227103"/>
    <w:rsid w:val="00234017"/>
    <w:rsid w:val="00234A53"/>
    <w:rsid w:val="00242573"/>
    <w:rsid w:val="00252038"/>
    <w:rsid w:val="00261137"/>
    <w:rsid w:val="0027662F"/>
    <w:rsid w:val="002802E2"/>
    <w:rsid w:val="00280D90"/>
    <w:rsid w:val="00281F2F"/>
    <w:rsid w:val="002866D5"/>
    <w:rsid w:val="002B3905"/>
    <w:rsid w:val="002B6347"/>
    <w:rsid w:val="002C2157"/>
    <w:rsid w:val="002D215E"/>
    <w:rsid w:val="002D5F66"/>
    <w:rsid w:val="002E107B"/>
    <w:rsid w:val="002E1679"/>
    <w:rsid w:val="002F3819"/>
    <w:rsid w:val="00307286"/>
    <w:rsid w:val="00307541"/>
    <w:rsid w:val="00314CBE"/>
    <w:rsid w:val="00317C21"/>
    <w:rsid w:val="00326A98"/>
    <w:rsid w:val="00330C06"/>
    <w:rsid w:val="00347C89"/>
    <w:rsid w:val="00355FBC"/>
    <w:rsid w:val="00377E67"/>
    <w:rsid w:val="0038094C"/>
    <w:rsid w:val="00397647"/>
    <w:rsid w:val="003A2578"/>
    <w:rsid w:val="003A26B7"/>
    <w:rsid w:val="003A5DF0"/>
    <w:rsid w:val="003A7BE6"/>
    <w:rsid w:val="003C0F2E"/>
    <w:rsid w:val="003C5884"/>
    <w:rsid w:val="003C7F06"/>
    <w:rsid w:val="003D6B77"/>
    <w:rsid w:val="003E4352"/>
    <w:rsid w:val="003E5631"/>
    <w:rsid w:val="003F3176"/>
    <w:rsid w:val="003F6C86"/>
    <w:rsid w:val="00403B47"/>
    <w:rsid w:val="004164D0"/>
    <w:rsid w:val="00420173"/>
    <w:rsid w:val="00421259"/>
    <w:rsid w:val="00421A7B"/>
    <w:rsid w:val="00424B61"/>
    <w:rsid w:val="00427379"/>
    <w:rsid w:val="00432882"/>
    <w:rsid w:val="00435B7D"/>
    <w:rsid w:val="0044081F"/>
    <w:rsid w:val="00452864"/>
    <w:rsid w:val="004607F9"/>
    <w:rsid w:val="004706E0"/>
    <w:rsid w:val="00471D84"/>
    <w:rsid w:val="00472CFC"/>
    <w:rsid w:val="004757E5"/>
    <w:rsid w:val="00480BF5"/>
    <w:rsid w:val="0048665E"/>
    <w:rsid w:val="004909C2"/>
    <w:rsid w:val="00494F7B"/>
    <w:rsid w:val="004B41B8"/>
    <w:rsid w:val="004B7617"/>
    <w:rsid w:val="004C3F3A"/>
    <w:rsid w:val="004C4050"/>
    <w:rsid w:val="004D0A5A"/>
    <w:rsid w:val="004D61F1"/>
    <w:rsid w:val="004F1709"/>
    <w:rsid w:val="004F4A12"/>
    <w:rsid w:val="004F4D81"/>
    <w:rsid w:val="005001AF"/>
    <w:rsid w:val="00504957"/>
    <w:rsid w:val="005104B7"/>
    <w:rsid w:val="00510E41"/>
    <w:rsid w:val="00511974"/>
    <w:rsid w:val="00517A06"/>
    <w:rsid w:val="0054100B"/>
    <w:rsid w:val="005438C2"/>
    <w:rsid w:val="005463D3"/>
    <w:rsid w:val="00556513"/>
    <w:rsid w:val="00572A5D"/>
    <w:rsid w:val="00576C25"/>
    <w:rsid w:val="005B1CB1"/>
    <w:rsid w:val="005B561F"/>
    <w:rsid w:val="005B61B5"/>
    <w:rsid w:val="005C2C5F"/>
    <w:rsid w:val="005E6329"/>
    <w:rsid w:val="005F0AF7"/>
    <w:rsid w:val="005F792E"/>
    <w:rsid w:val="00602A82"/>
    <w:rsid w:val="006044DC"/>
    <w:rsid w:val="00610A79"/>
    <w:rsid w:val="00620684"/>
    <w:rsid w:val="00625107"/>
    <w:rsid w:val="00626F68"/>
    <w:rsid w:val="00627C95"/>
    <w:rsid w:val="0063375C"/>
    <w:rsid w:val="00635FEC"/>
    <w:rsid w:val="006360E6"/>
    <w:rsid w:val="00640CEB"/>
    <w:rsid w:val="006445BB"/>
    <w:rsid w:val="00645977"/>
    <w:rsid w:val="0064784A"/>
    <w:rsid w:val="00652644"/>
    <w:rsid w:val="006550EA"/>
    <w:rsid w:val="006575D5"/>
    <w:rsid w:val="00667FCC"/>
    <w:rsid w:val="00670F77"/>
    <w:rsid w:val="00673CDD"/>
    <w:rsid w:val="00674B0B"/>
    <w:rsid w:val="00681752"/>
    <w:rsid w:val="00681C3F"/>
    <w:rsid w:val="00687000"/>
    <w:rsid w:val="006913F0"/>
    <w:rsid w:val="00694320"/>
    <w:rsid w:val="006A25E0"/>
    <w:rsid w:val="006B385C"/>
    <w:rsid w:val="006B45A8"/>
    <w:rsid w:val="006C2CC6"/>
    <w:rsid w:val="006C7EBE"/>
    <w:rsid w:val="006D10F1"/>
    <w:rsid w:val="006D3191"/>
    <w:rsid w:val="006D5B18"/>
    <w:rsid w:val="006E1EB1"/>
    <w:rsid w:val="006E4462"/>
    <w:rsid w:val="006F2FC6"/>
    <w:rsid w:val="006F7E96"/>
    <w:rsid w:val="00714E0A"/>
    <w:rsid w:val="007334AC"/>
    <w:rsid w:val="007501AD"/>
    <w:rsid w:val="0075729D"/>
    <w:rsid w:val="00766B18"/>
    <w:rsid w:val="0077430E"/>
    <w:rsid w:val="007812A1"/>
    <w:rsid w:val="00782F39"/>
    <w:rsid w:val="0078590C"/>
    <w:rsid w:val="00790C64"/>
    <w:rsid w:val="00797195"/>
    <w:rsid w:val="00797DD8"/>
    <w:rsid w:val="007A0DFD"/>
    <w:rsid w:val="007A5AC7"/>
    <w:rsid w:val="007B4292"/>
    <w:rsid w:val="007B48C1"/>
    <w:rsid w:val="007C34A9"/>
    <w:rsid w:val="007D789D"/>
    <w:rsid w:val="007E1044"/>
    <w:rsid w:val="007E516F"/>
    <w:rsid w:val="007E7C17"/>
    <w:rsid w:val="007F2154"/>
    <w:rsid w:val="00802AF7"/>
    <w:rsid w:val="00804492"/>
    <w:rsid w:val="00812081"/>
    <w:rsid w:val="0081555E"/>
    <w:rsid w:val="0081570D"/>
    <w:rsid w:val="00817F9D"/>
    <w:rsid w:val="008218FD"/>
    <w:rsid w:val="008412BD"/>
    <w:rsid w:val="00841582"/>
    <w:rsid w:val="00841743"/>
    <w:rsid w:val="00854853"/>
    <w:rsid w:val="00857225"/>
    <w:rsid w:val="00860FBC"/>
    <w:rsid w:val="00864335"/>
    <w:rsid w:val="008667C5"/>
    <w:rsid w:val="00876AF0"/>
    <w:rsid w:val="00883457"/>
    <w:rsid w:val="00886183"/>
    <w:rsid w:val="00891282"/>
    <w:rsid w:val="008A3FAC"/>
    <w:rsid w:val="008A6798"/>
    <w:rsid w:val="008C45A2"/>
    <w:rsid w:val="008C56E7"/>
    <w:rsid w:val="008C69C4"/>
    <w:rsid w:val="008E036A"/>
    <w:rsid w:val="008F064A"/>
    <w:rsid w:val="008F3569"/>
    <w:rsid w:val="008F6868"/>
    <w:rsid w:val="009001D1"/>
    <w:rsid w:val="00900C5C"/>
    <w:rsid w:val="009035D4"/>
    <w:rsid w:val="00915E38"/>
    <w:rsid w:val="00917FD4"/>
    <w:rsid w:val="00921A18"/>
    <w:rsid w:val="00934436"/>
    <w:rsid w:val="009457AD"/>
    <w:rsid w:val="00946CD8"/>
    <w:rsid w:val="00947A65"/>
    <w:rsid w:val="00950322"/>
    <w:rsid w:val="00957B68"/>
    <w:rsid w:val="009601E8"/>
    <w:rsid w:val="00962C2A"/>
    <w:rsid w:val="00962CFB"/>
    <w:rsid w:val="009653CC"/>
    <w:rsid w:val="00971B23"/>
    <w:rsid w:val="00975CC4"/>
    <w:rsid w:val="009C6AFD"/>
    <w:rsid w:val="009D4120"/>
    <w:rsid w:val="009D5CA4"/>
    <w:rsid w:val="009F01F9"/>
    <w:rsid w:val="009F39D1"/>
    <w:rsid w:val="009F5527"/>
    <w:rsid w:val="00A02763"/>
    <w:rsid w:val="00A032F6"/>
    <w:rsid w:val="00A03D69"/>
    <w:rsid w:val="00A045F5"/>
    <w:rsid w:val="00A13CC7"/>
    <w:rsid w:val="00A13DB8"/>
    <w:rsid w:val="00A16922"/>
    <w:rsid w:val="00A20385"/>
    <w:rsid w:val="00A257CF"/>
    <w:rsid w:val="00A279CE"/>
    <w:rsid w:val="00A446FF"/>
    <w:rsid w:val="00A552E5"/>
    <w:rsid w:val="00A6248B"/>
    <w:rsid w:val="00A6677E"/>
    <w:rsid w:val="00A73E8C"/>
    <w:rsid w:val="00A74CED"/>
    <w:rsid w:val="00A8169A"/>
    <w:rsid w:val="00A9518F"/>
    <w:rsid w:val="00A952F7"/>
    <w:rsid w:val="00AA3F38"/>
    <w:rsid w:val="00AA4752"/>
    <w:rsid w:val="00AA5B3F"/>
    <w:rsid w:val="00AB79E1"/>
    <w:rsid w:val="00AC1DF4"/>
    <w:rsid w:val="00AD1771"/>
    <w:rsid w:val="00AD3571"/>
    <w:rsid w:val="00AD57BE"/>
    <w:rsid w:val="00AE0032"/>
    <w:rsid w:val="00AE6857"/>
    <w:rsid w:val="00AF26A5"/>
    <w:rsid w:val="00B1543C"/>
    <w:rsid w:val="00B174DA"/>
    <w:rsid w:val="00B20F4D"/>
    <w:rsid w:val="00B44EE5"/>
    <w:rsid w:val="00B62810"/>
    <w:rsid w:val="00B62C10"/>
    <w:rsid w:val="00B71F29"/>
    <w:rsid w:val="00B73A83"/>
    <w:rsid w:val="00B74513"/>
    <w:rsid w:val="00B84AE9"/>
    <w:rsid w:val="00B8624F"/>
    <w:rsid w:val="00B87F91"/>
    <w:rsid w:val="00BA1B32"/>
    <w:rsid w:val="00BB24A6"/>
    <w:rsid w:val="00BC003B"/>
    <w:rsid w:val="00BC0999"/>
    <w:rsid w:val="00BC5BD3"/>
    <w:rsid w:val="00BE0C27"/>
    <w:rsid w:val="00BE0D5C"/>
    <w:rsid w:val="00BF3A22"/>
    <w:rsid w:val="00BF72D4"/>
    <w:rsid w:val="00BF7743"/>
    <w:rsid w:val="00C010B4"/>
    <w:rsid w:val="00C07942"/>
    <w:rsid w:val="00C11CE1"/>
    <w:rsid w:val="00C20B10"/>
    <w:rsid w:val="00C23A8F"/>
    <w:rsid w:val="00C25EA6"/>
    <w:rsid w:val="00C415E0"/>
    <w:rsid w:val="00C54BEE"/>
    <w:rsid w:val="00C56EB5"/>
    <w:rsid w:val="00C57669"/>
    <w:rsid w:val="00C67099"/>
    <w:rsid w:val="00C71ECF"/>
    <w:rsid w:val="00C7707B"/>
    <w:rsid w:val="00C779FD"/>
    <w:rsid w:val="00C801DA"/>
    <w:rsid w:val="00C83373"/>
    <w:rsid w:val="00C933B8"/>
    <w:rsid w:val="00C93545"/>
    <w:rsid w:val="00C94952"/>
    <w:rsid w:val="00C96716"/>
    <w:rsid w:val="00C96A38"/>
    <w:rsid w:val="00CB25C5"/>
    <w:rsid w:val="00CB3314"/>
    <w:rsid w:val="00CB5C3C"/>
    <w:rsid w:val="00CC21AC"/>
    <w:rsid w:val="00CC7CFD"/>
    <w:rsid w:val="00CD047F"/>
    <w:rsid w:val="00CD0E38"/>
    <w:rsid w:val="00CD14BB"/>
    <w:rsid w:val="00CE5E82"/>
    <w:rsid w:val="00CF2195"/>
    <w:rsid w:val="00CF7B10"/>
    <w:rsid w:val="00D115EA"/>
    <w:rsid w:val="00D123BE"/>
    <w:rsid w:val="00D1457D"/>
    <w:rsid w:val="00D17041"/>
    <w:rsid w:val="00D2015C"/>
    <w:rsid w:val="00D2450E"/>
    <w:rsid w:val="00D37DE0"/>
    <w:rsid w:val="00D41F89"/>
    <w:rsid w:val="00D436F9"/>
    <w:rsid w:val="00D5160E"/>
    <w:rsid w:val="00D55FB9"/>
    <w:rsid w:val="00D61840"/>
    <w:rsid w:val="00D644A4"/>
    <w:rsid w:val="00D73F0B"/>
    <w:rsid w:val="00D75AC1"/>
    <w:rsid w:val="00D8772B"/>
    <w:rsid w:val="00DA6DBD"/>
    <w:rsid w:val="00DB050C"/>
    <w:rsid w:val="00DB4C9B"/>
    <w:rsid w:val="00DC024C"/>
    <w:rsid w:val="00DC0410"/>
    <w:rsid w:val="00DC7474"/>
    <w:rsid w:val="00DC7EBA"/>
    <w:rsid w:val="00DD0405"/>
    <w:rsid w:val="00DD093E"/>
    <w:rsid w:val="00DD1ADD"/>
    <w:rsid w:val="00E06EC2"/>
    <w:rsid w:val="00E07E67"/>
    <w:rsid w:val="00E12E3A"/>
    <w:rsid w:val="00E164A7"/>
    <w:rsid w:val="00E17B1D"/>
    <w:rsid w:val="00E2532A"/>
    <w:rsid w:val="00E37EA0"/>
    <w:rsid w:val="00E42D1A"/>
    <w:rsid w:val="00E47028"/>
    <w:rsid w:val="00E55277"/>
    <w:rsid w:val="00E62684"/>
    <w:rsid w:val="00E65B3D"/>
    <w:rsid w:val="00E7618E"/>
    <w:rsid w:val="00E877ED"/>
    <w:rsid w:val="00E94CD7"/>
    <w:rsid w:val="00EA69A5"/>
    <w:rsid w:val="00EB52A2"/>
    <w:rsid w:val="00EC4025"/>
    <w:rsid w:val="00EC763D"/>
    <w:rsid w:val="00ED73F8"/>
    <w:rsid w:val="00ED7945"/>
    <w:rsid w:val="00EF2801"/>
    <w:rsid w:val="00EF4594"/>
    <w:rsid w:val="00F00B1C"/>
    <w:rsid w:val="00F014B7"/>
    <w:rsid w:val="00F04E5D"/>
    <w:rsid w:val="00F13275"/>
    <w:rsid w:val="00F23CCD"/>
    <w:rsid w:val="00F27E7C"/>
    <w:rsid w:val="00F40441"/>
    <w:rsid w:val="00F41C9C"/>
    <w:rsid w:val="00F44578"/>
    <w:rsid w:val="00F53B4C"/>
    <w:rsid w:val="00F566B9"/>
    <w:rsid w:val="00F71F66"/>
    <w:rsid w:val="00F73D76"/>
    <w:rsid w:val="00F77CA7"/>
    <w:rsid w:val="00F801E0"/>
    <w:rsid w:val="00F81417"/>
    <w:rsid w:val="00F86E05"/>
    <w:rsid w:val="00F913A6"/>
    <w:rsid w:val="00F95109"/>
    <w:rsid w:val="00F97408"/>
    <w:rsid w:val="00FA41BE"/>
    <w:rsid w:val="00FB02D9"/>
    <w:rsid w:val="00FB0CC9"/>
    <w:rsid w:val="00FB6274"/>
    <w:rsid w:val="00FD0419"/>
    <w:rsid w:val="00FD3065"/>
    <w:rsid w:val="00FD424F"/>
    <w:rsid w:val="00FD5105"/>
    <w:rsid w:val="00FD7201"/>
    <w:rsid w:val="00FD782F"/>
    <w:rsid w:val="00FE1AEE"/>
    <w:rsid w:val="00FE45A4"/>
    <w:rsid w:val="00FF031F"/>
    <w:rsid w:val="00FF1A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docId w15:val="{2412A48E-D04A-4190-B2B7-31C2B0094EF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heading 1" w:uiPriority="1" w:qFormat="true"/>
    <w:lsdException w:name="heading 2" w:semiHidden="true" w:unhideWhenUsed="true"/>
    <w:lsdException w:name="heading 3" w:semiHidden="true" w:unhideWhenUsed="true"/>
    <w:lsdException w:name="heading 4" w:semiHidden="true" w:unhideWhenUsed="true"/>
    <w:lsdException w:name="heading 5" w:semiHidden="true" w:unhideWhenUsed="true"/>
    <w:lsdException w:name="heading 6" w:semiHidden="true" w:unhideWhenUsed="true"/>
    <w:lsdException w:name="heading 7" w:semiHidden="true" w:unhideWhenUsed="true"/>
    <w:lsdException w:name="heading 8" w:semiHidden="true" w:unhideWhenUsed="true"/>
    <w:lsdException w:name="heading 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macro" w:semiHidden="true" w:unhideWhenUsed="true"/>
    <w:lsdException w:name="toa heading"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rsid w:val="009001D1"/>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link w:val="Nadpis9Char"/>
    <w:semiHidden/>
    <w:rsid w:val="00626F68"/>
    <w:pPr>
      <w:spacing w:before="240" w:after="60"/>
      <w:outlineLvl w:val="8"/>
    </w:pPr>
    <w:rPr>
      <w:rFonts w:ascii="Arial" w:hAnsi="Arial" w:cs="Arial"/>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11" w:customStyle="true">
    <w:name w:val="Nadpis 11"/>
    <w:basedOn w:val="Nadpis1"/>
    <w:next w:val="Clanek11"/>
    <w:semiHidden/>
    <w:unhideWhenUsed/>
    <w:qFormat/>
    <w:rsid w:val="001D50DD"/>
    <w:pPr>
      <w:ind w:firstLine="0"/>
    </w:pPr>
  </w:style>
  <w:style w:type="paragraph" w:styleId="Clanek11" w:customStyle="true">
    <w:name w:val="Clanek 1.1"/>
    <w:basedOn w:val="Nadpis2"/>
    <w:link w:val="Clanek11Char"/>
    <w:qFormat/>
    <w:rsid w:val="00E07E67"/>
    <w:pPr>
      <w:keepNext w:val="false"/>
      <w:widowControl w:val="false"/>
      <w:numPr>
        <w:numId w:val="3"/>
      </w:numPr>
      <w:spacing w:before="120" w:after="120"/>
    </w:pPr>
    <w:rPr>
      <w:rFonts w:ascii="Times New Roman" w:hAnsi="Times New Roman"/>
      <w:b w:val="false"/>
      <w:i w:val="false"/>
      <w:sz w:val="22"/>
    </w:rPr>
  </w:style>
  <w:style w:type="paragraph" w:styleId="Claneka" w:customStyle="true">
    <w:name w:val="Clanek (a)"/>
    <w:basedOn w:val="Normln"/>
    <w:qFormat/>
    <w:rsid w:val="00FF031F"/>
    <w:pPr>
      <w:keepLines/>
      <w:widowControl w:val="false"/>
      <w:numPr>
        <w:ilvl w:val="2"/>
        <w:numId w:val="3"/>
      </w:numPr>
    </w:pPr>
  </w:style>
  <w:style w:type="paragraph" w:styleId="Claneki" w:customStyle="true">
    <w:name w:val="Clanek (i)"/>
    <w:basedOn w:val="Normln"/>
    <w:qFormat/>
    <w:rsid w:val="00E06EC2"/>
    <w:pPr>
      <w:keepNext/>
      <w:numPr>
        <w:ilvl w:val="3"/>
        <w:numId w:val="3"/>
      </w:numPr>
    </w:pPr>
    <w:rPr>
      <w:color w:val="000000"/>
    </w:rPr>
  </w:style>
  <w:style w:type="paragraph" w:styleId="Text11" w:customStyle="true">
    <w:name w:val="Text 1.1"/>
    <w:basedOn w:val="Normln"/>
    <w:link w:val="Text11Char"/>
    <w:qFormat/>
    <w:rsid w:val="004D0A5A"/>
    <w:pPr>
      <w:keepNext/>
      <w:ind w:left="561"/>
    </w:pPr>
    <w:rPr>
      <w:szCs w:val="20"/>
    </w:rPr>
  </w:style>
  <w:style w:type="paragraph" w:styleId="Texta" w:customStyle="true">
    <w:name w:val="Text (a)"/>
    <w:basedOn w:val="Normln"/>
    <w:link w:val="TextaChar"/>
    <w:qFormat/>
    <w:rsid w:val="004D0A5A"/>
    <w:pPr>
      <w:keepNext/>
      <w:ind w:left="992"/>
    </w:pPr>
    <w:rPr>
      <w:szCs w:val="20"/>
    </w:rPr>
  </w:style>
  <w:style w:type="paragraph" w:styleId="Texti" w:customStyle="true">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styleId="Preambule" w:customStyle="true">
    <w:name w:val="Preambule"/>
    <w:basedOn w:val="Normln"/>
    <w:qFormat/>
    <w:rsid w:val="00E07E67"/>
    <w:pPr>
      <w:widowControl w:val="false"/>
      <w:numPr>
        <w:numId w:val="2"/>
      </w:numPr>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styleId="HHTitleTitulnistrana" w:customStyle="true">
    <w:name w:val="HH_Title_Titulni_strana"/>
    <w:basedOn w:val="Nzev"/>
    <w:next w:val="Normln"/>
    <w:rsid w:val="009653CC"/>
    <w:pPr>
      <w:spacing w:before="1080" w:after="840"/>
    </w:pPr>
    <w:rPr>
      <w:sz w:val="44"/>
    </w:rPr>
  </w:style>
  <w:style w:type="paragraph" w:styleId="Spolecnost" w:customStyle="true">
    <w:name w:val="Spolecnost"/>
    <w:basedOn w:val="Normln"/>
    <w:semiHidden/>
    <w:rsid w:val="00975CC4"/>
    <w:pPr>
      <w:spacing w:before="240" w:after="240"/>
      <w:jc w:val="center"/>
    </w:pPr>
    <w:rPr>
      <w:b/>
      <w:sz w:val="32"/>
    </w:rPr>
  </w:style>
  <w:style w:type="paragraph" w:styleId="Titulka" w:customStyle="true">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styleId="HHTitle2" w:customStyle="true">
    <w:name w:val="HH Title 2"/>
    <w:basedOn w:val="Nzev"/>
    <w:rsid w:val="009653CC"/>
    <w:pPr>
      <w:spacing w:after="120"/>
    </w:pPr>
  </w:style>
  <w:style w:type="paragraph" w:styleId="Smluvnistranypreambule" w:customStyle="true">
    <w:name w:val="Smluvni_strany_preambule"/>
    <w:basedOn w:val="Normln"/>
    <w:next w:val="Normln"/>
    <w:semiHidden/>
    <w:rsid w:val="009001D1"/>
    <w:pPr>
      <w:spacing w:before="480" w:after="240"/>
    </w:pPr>
    <w:rPr>
      <w:b/>
      <w:caps/>
    </w:rPr>
  </w:style>
  <w:style w:type="paragraph" w:styleId="Smluvstranya" w:customStyle="true">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styleId="Odrazkapro1a11" w:customStyle="true">
    <w:name w:val="Odrazka pro 1 a 1.1"/>
    <w:basedOn w:val="Normln"/>
    <w:link w:val="Odrazkapro1a11Char"/>
    <w:qFormat/>
    <w:rsid w:val="00ED7945"/>
    <w:pPr>
      <w:numPr>
        <w:numId w:val="5"/>
      </w:numPr>
      <w:tabs>
        <w:tab w:val="left" w:pos="992"/>
      </w:tabs>
      <w:ind w:left="992" w:hanging="425"/>
    </w:pPr>
  </w:style>
  <w:style w:type="paragraph" w:styleId="StyleClanekaBold" w:customStyle="true">
    <w:name w:val="Style Clanek (a) + Bold"/>
    <w:basedOn w:val="Claneka"/>
    <w:semiHidden/>
    <w:rsid w:val="00A20385"/>
    <w:rPr>
      <w:b/>
      <w:bCs/>
    </w:rPr>
  </w:style>
  <w:style w:type="paragraph" w:styleId="StyleBefore4ptAfter4pt" w:customStyle="true">
    <w:name w:val="Style Before:  4 pt After:  4 pt"/>
    <w:basedOn w:val="Normln"/>
    <w:semiHidden/>
    <w:rsid w:val="0000715D"/>
    <w:rPr>
      <w:szCs w:val="20"/>
    </w:rPr>
  </w:style>
  <w:style w:type="paragraph" w:styleId="Odrazkaproa" w:customStyle="true">
    <w:name w:val="Odrazka pro (a)"/>
    <w:basedOn w:val="Texta"/>
    <w:link w:val="OdrazkaproaChar"/>
    <w:qFormat/>
    <w:rsid w:val="00ED7945"/>
    <w:pPr>
      <w:numPr>
        <w:numId w:val="6"/>
      </w:numPr>
      <w:tabs>
        <w:tab w:val="left" w:pos="1418"/>
      </w:tabs>
      <w:ind w:left="1418" w:hanging="425"/>
    </w:pPr>
  </w:style>
  <w:style w:type="character" w:styleId="Odrazkapro1a11Char" w:customStyle="true">
    <w:name w:val="Odrazka pro 1 a 1.1 Char"/>
    <w:basedOn w:val="Standardnpsmoodstavce"/>
    <w:link w:val="Odrazkapro1a11"/>
    <w:rsid w:val="00ED7945"/>
    <w:rPr>
      <w:sz w:val="22"/>
      <w:szCs w:val="24"/>
      <w:lang w:eastAsia="en-US"/>
    </w:rPr>
  </w:style>
  <w:style w:type="paragraph" w:styleId="Odrazkaproi" w:customStyle="true">
    <w:name w:val="Odrazka pro (i)"/>
    <w:basedOn w:val="Texti"/>
    <w:link w:val="OdrazkaproiChar"/>
    <w:qFormat/>
    <w:rsid w:val="00ED7945"/>
    <w:pPr>
      <w:numPr>
        <w:numId w:val="7"/>
      </w:numPr>
      <w:tabs>
        <w:tab w:val="left" w:pos="1843"/>
      </w:tabs>
      <w:ind w:left="1843" w:hanging="425"/>
    </w:pPr>
  </w:style>
  <w:style w:type="character" w:styleId="TextaChar" w:customStyle="true">
    <w:name w:val="Text (a) Char"/>
    <w:basedOn w:val="Standardnpsmoodstavce"/>
    <w:link w:val="Texta"/>
    <w:rsid w:val="00ED7945"/>
    <w:rPr>
      <w:sz w:val="22"/>
      <w:lang w:eastAsia="en-US"/>
    </w:rPr>
  </w:style>
  <w:style w:type="character" w:styleId="OdrazkaproaChar" w:customStyle="true">
    <w:name w:val="Odrazka pro (a) Char"/>
    <w:basedOn w:val="TextaChar"/>
    <w:link w:val="Odrazkaproa"/>
    <w:rsid w:val="00ED7945"/>
    <w:rPr>
      <w:sz w:val="22"/>
      <w:lang w:eastAsia="en-US"/>
    </w:rPr>
  </w:style>
  <w:style w:type="character" w:styleId="TextiChar" w:customStyle="true">
    <w:name w:val="Text (i) Char"/>
    <w:basedOn w:val="Standardnpsmoodstavce"/>
    <w:link w:val="Texti"/>
    <w:rsid w:val="00ED7945"/>
    <w:rPr>
      <w:sz w:val="22"/>
      <w:lang w:eastAsia="en-US"/>
    </w:rPr>
  </w:style>
  <w:style w:type="character" w:styleId="OdrazkaproiChar" w:customStyle="true">
    <w:name w:val="Odrazka pro (i) Char"/>
    <w:basedOn w:val="TextiChar"/>
    <w:link w:val="Odrazkaproi"/>
    <w:rsid w:val="00ED7945"/>
    <w:rPr>
      <w:sz w:val="22"/>
      <w:lang w:eastAsia="en-US"/>
    </w:rPr>
  </w:style>
  <w:style w:type="character" w:styleId="TextpoznpodarouChar" w:customStyle="true">
    <w:name w:val="Text pozn. pod čarou Char"/>
    <w:aliases w:val="fn Char"/>
    <w:link w:val="Textpoznpodarou"/>
    <w:uiPriority w:val="99"/>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styleId="TextbublinyChar" w:customStyle="true">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D01E7"/>
    <w:pPr>
      <w:ind w:left="720"/>
      <w:contextualSpacing/>
    </w:pPr>
  </w:style>
  <w:style w:type="table" w:styleId="Mkatabulky">
    <w:name w:val="Table Grid"/>
    <w:basedOn w:val="Normlntabulka"/>
    <w:uiPriority w:val="59"/>
    <w:rsid w:val="007B4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rsid w:val="006D3191"/>
    <w:rPr>
      <w:sz w:val="16"/>
      <w:szCs w:val="16"/>
    </w:rPr>
  </w:style>
  <w:style w:type="paragraph" w:styleId="Textkomente">
    <w:name w:val="annotation text"/>
    <w:basedOn w:val="Normln"/>
    <w:link w:val="TextkomenteChar"/>
    <w:rsid w:val="006D3191"/>
    <w:rPr>
      <w:sz w:val="20"/>
      <w:szCs w:val="20"/>
    </w:rPr>
  </w:style>
  <w:style w:type="character" w:styleId="TextkomenteChar" w:customStyle="true">
    <w:name w:val="Text komentáře Char"/>
    <w:basedOn w:val="Standardnpsmoodstavce"/>
    <w:link w:val="Textkomente"/>
    <w:rsid w:val="006D3191"/>
    <w:rPr>
      <w:lang w:eastAsia="en-US"/>
    </w:rPr>
  </w:style>
  <w:style w:type="paragraph" w:styleId="Pedmtkomente">
    <w:name w:val="annotation subject"/>
    <w:basedOn w:val="Textkomente"/>
    <w:next w:val="Textkomente"/>
    <w:link w:val="PedmtkomenteChar"/>
    <w:rsid w:val="006D3191"/>
    <w:rPr>
      <w:b/>
      <w:bCs/>
    </w:rPr>
  </w:style>
  <w:style w:type="character" w:styleId="PedmtkomenteChar" w:customStyle="true">
    <w:name w:val="Předmět komentáře Char"/>
    <w:basedOn w:val="TextkomenteChar"/>
    <w:link w:val="Pedmtkomente"/>
    <w:rsid w:val="006D3191"/>
    <w:rPr>
      <w:b/>
      <w:bCs/>
      <w:lang w:eastAsia="en-US"/>
    </w:rPr>
  </w:style>
  <w:style w:type="character" w:styleId="Clanek11Char" w:customStyle="true">
    <w:name w:val="Clanek 1.1 Char"/>
    <w:link w:val="Clanek11"/>
    <w:locked/>
    <w:rsid w:val="002D215E"/>
    <w:rPr>
      <w:rFonts w:cs="Arial"/>
      <w:bCs/>
      <w:iCs/>
      <w:sz w:val="22"/>
      <w:szCs w:val="28"/>
      <w:lang w:eastAsia="en-US"/>
    </w:rPr>
  </w:style>
  <w:style w:type="paragraph" w:styleId="Revize">
    <w:name w:val="Revision"/>
    <w:hidden/>
    <w:uiPriority w:val="99"/>
    <w:semiHidden/>
    <w:rsid w:val="000A7485"/>
    <w:rPr>
      <w:sz w:val="22"/>
      <w:szCs w:val="24"/>
      <w:lang w:eastAsia="en-US"/>
    </w:rPr>
  </w:style>
  <w:style w:type="character" w:styleId="Text11Char" w:customStyle="true">
    <w:name w:val="Text 1.1 Char"/>
    <w:basedOn w:val="Standardnpsmoodstavce"/>
    <w:link w:val="Text11"/>
    <w:locked/>
    <w:rsid w:val="000921EC"/>
    <w:rPr>
      <w:sz w:val="22"/>
      <w:lang w:eastAsia="en-US"/>
    </w:rPr>
  </w:style>
  <w:style w:type="character" w:styleId="StyleBold" w:customStyle="true">
    <w:name w:val="Style Bold"/>
    <w:basedOn w:val="Standardnpsmoodstavce"/>
    <w:semiHidden/>
    <w:rsid w:val="000921EC"/>
    <w:rPr>
      <w:rFonts w:hint="default" w:ascii="Times New Roman" w:hAnsi="Times New Roman" w:cs="Times New Roman"/>
      <w:b/>
      <w:bCs/>
    </w:rPr>
  </w:style>
  <w:style w:type="paragraph" w:styleId="EmptyLine" w:customStyle="true">
    <w:name w:val="EmptyLine"/>
    <w:basedOn w:val="Normln"/>
    <w:rsid w:val="000921EC"/>
    <w:pPr>
      <w:widowControl w:val="false"/>
      <w:spacing w:before="0" w:after="0" w:line="10" w:lineRule="exact"/>
      <w:jc w:val="left"/>
    </w:pPr>
    <w:rPr>
      <w:rFonts w:ascii="Minion" w:hAnsi="Minion"/>
      <w:color w:val="FFFFFF"/>
      <w:szCs w:val="20"/>
      <w:lang w:val="en-US" w:eastAsia="ru-RU"/>
    </w:rPr>
  </w:style>
  <w:style w:type="paragraph" w:styleId="Podnadpis">
    <w:name w:val="Subtitle"/>
    <w:basedOn w:val="Normln"/>
    <w:next w:val="Normln"/>
    <w:link w:val="PodnadpisChar"/>
    <w:qFormat/>
    <w:rsid w:val="000921EC"/>
    <w:pPr>
      <w:widowControl w:val="false"/>
      <w:spacing w:before="0" w:after="60" w:line="260" w:lineRule="atLeast"/>
      <w:jc w:val="center"/>
      <w:outlineLvl w:val="1"/>
    </w:pPr>
    <w:rPr>
      <w:rFonts w:asciiTheme="majorHAnsi" w:hAnsiTheme="majorHAnsi" w:eastAsiaTheme="majorEastAsia" w:cstheme="majorBidi"/>
      <w:sz w:val="24"/>
      <w:lang w:val="en-US" w:eastAsia="ru-RU"/>
    </w:rPr>
  </w:style>
  <w:style w:type="character" w:styleId="PodnadpisChar" w:customStyle="true">
    <w:name w:val="Podnadpis Char"/>
    <w:basedOn w:val="Standardnpsmoodstavce"/>
    <w:link w:val="Podnadpis"/>
    <w:rsid w:val="000921EC"/>
    <w:rPr>
      <w:rFonts w:asciiTheme="majorHAnsi" w:hAnsiTheme="majorHAnsi" w:eastAsiaTheme="majorEastAsia" w:cstheme="majorBidi"/>
      <w:sz w:val="24"/>
      <w:szCs w:val="24"/>
      <w:lang w:val="en-US" w:eastAsia="ru-RU"/>
    </w:rPr>
  </w:style>
  <w:style w:type="character" w:styleId="nowrap" w:customStyle="true">
    <w:name w:val="nowrap"/>
    <w:basedOn w:val="Standardnpsmoodstavce"/>
    <w:rsid w:val="000921EC"/>
  </w:style>
  <w:style w:type="character" w:styleId="Siln">
    <w:name w:val="Strong"/>
    <w:basedOn w:val="Standardnpsmoodstavce"/>
    <w:uiPriority w:val="22"/>
    <w:qFormat/>
    <w:rsid w:val="000921EC"/>
    <w:rPr>
      <w:b/>
      <w:bCs/>
    </w:rPr>
  </w:style>
  <w:style w:type="character" w:styleId="Nadpis9Char" w:customStyle="true">
    <w:name w:val="Nadpis 9 Char"/>
    <w:basedOn w:val="Standardnpsmoodstavce"/>
    <w:link w:val="Nadpis9"/>
    <w:semiHidden/>
    <w:rsid w:val="00C56EB5"/>
    <w:rPr>
      <w:rFonts w:ascii="Arial" w:hAnsi="Arial" w:cs="Arial"/>
      <w:sz w:val="22"/>
      <w:szCs w:val="22"/>
      <w:lang w:eastAsia="en-US"/>
    </w:rPr>
  </w:style>
  <w:style w:type="paragraph" w:styleId="Tabulkatext" w:customStyle="true">
    <w:name w:val="Tabulka text"/>
    <w:link w:val="TabulkatextChar"/>
    <w:uiPriority w:val="6"/>
    <w:qFormat/>
    <w:rsid w:val="00C56EB5"/>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C56EB5"/>
    <w:rPr>
      <w:rFonts w:asciiTheme="minorHAnsi" w:hAnsiTheme="minorHAnsi" w:eastAsiaTheme="minorHAnsi" w:cstheme="minorBidi"/>
      <w:color w:val="080808"/>
      <w:szCs w:val="22"/>
      <w:lang w:eastAsia="en-US"/>
    </w:rPr>
  </w:style>
  <w:style w:type="paragraph" w:styleId="Odrky1" w:customStyle="true">
    <w:name w:val="Odrážky 1"/>
    <w:basedOn w:val="Odstavecseseznamem"/>
    <w:uiPriority w:val="5"/>
    <w:qFormat/>
    <w:rsid w:val="00C56EB5"/>
    <w:pPr>
      <w:numPr>
        <w:numId w:val="13"/>
      </w:numPr>
      <w:spacing w:before="0" w:after="220"/>
    </w:pPr>
    <w:rPr>
      <w:rFonts w:asciiTheme="minorHAnsi" w:hAnsiTheme="minorHAnsi" w:eastAsiaTheme="minorHAnsi" w:cstheme="minorBidi"/>
      <w:color w:val="000000"/>
      <w:szCs w:val="22"/>
    </w:rPr>
  </w:style>
  <w:style w:type="paragraph" w:styleId="Odrky2" w:customStyle="true">
    <w:name w:val="Odrážky 2"/>
    <w:basedOn w:val="Odrky1"/>
    <w:uiPriority w:val="5"/>
    <w:qFormat/>
    <w:rsid w:val="00C56EB5"/>
    <w:pPr>
      <w:numPr>
        <w:ilvl w:val="1"/>
      </w:numPr>
    </w:pPr>
  </w:style>
  <w:style w:type="paragraph" w:styleId="Odrky3" w:customStyle="true">
    <w:name w:val="Odrážky 3"/>
    <w:basedOn w:val="Odrky2"/>
    <w:uiPriority w:val="5"/>
    <w:qFormat/>
    <w:rsid w:val="00C56EB5"/>
    <w:pPr>
      <w:numPr>
        <w:ilvl w:val="2"/>
      </w:numPr>
    </w:pPr>
  </w:style>
  <w:style w:type="paragraph" w:styleId="Odrky4" w:customStyle="true">
    <w:name w:val="Odrážky 4"/>
    <w:basedOn w:val="Odrky3"/>
    <w:uiPriority w:val="5"/>
    <w:qFormat/>
    <w:rsid w:val="00C56EB5"/>
    <w:pPr>
      <w:numPr>
        <w:ilvl w:val="3"/>
      </w:numPr>
    </w:pPr>
  </w:style>
  <w:style w:type="paragraph" w:styleId="Odrky5" w:customStyle="true">
    <w:name w:val="Odrážky 5"/>
    <w:basedOn w:val="Odrky4"/>
    <w:uiPriority w:val="5"/>
    <w:qFormat/>
    <w:rsid w:val="00C56EB5"/>
    <w:pPr>
      <w:numPr>
        <w:ilvl w:val="4"/>
      </w:numPr>
    </w:pPr>
  </w:style>
  <w:style w:type="character" w:styleId="Nadpis1Char" w:customStyle="true">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317C21"/>
    <w:rPr>
      <w:rFonts w:cs="Arial"/>
      <w:b/>
      <w:bCs/>
      <w:caps/>
      <w:kern w:val="32"/>
      <w:sz w:val="22"/>
      <w:szCs w:val="32"/>
      <w:lang w:eastAsia="en-US"/>
    </w:rPr>
  </w:style>
  <w:style w:type="character" w:styleId="ZpatChar" w:customStyle="true">
    <w:name w:val="Zápatí Char"/>
    <w:basedOn w:val="Standardnpsmoodstavce"/>
    <w:link w:val="Zpat"/>
    <w:semiHidden/>
    <w:rsid w:val="00317C21"/>
    <w:rPr>
      <w:szCs w:val="24"/>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50334773">
      <w:bodyDiv w:val="true"/>
      <w:marLeft w:val="0"/>
      <w:marRight w:val="0"/>
      <w:marTop w:val="0"/>
      <w:marBottom w:val="0"/>
      <w:divBdr>
        <w:top w:val="none" w:color="auto" w:sz="0" w:space="0"/>
        <w:left w:val="none" w:color="auto" w:sz="0" w:space="0"/>
        <w:bottom w:val="none" w:color="auto" w:sz="0" w:space="0"/>
        <w:right w:val="none" w:color="auto" w:sz="0" w:space="0"/>
      </w:divBdr>
    </w:div>
    <w:div w:id="1935286866">
      <w:bodyDiv w:val="true"/>
      <w:marLeft w:val="0"/>
      <w:marRight w:val="0"/>
      <w:marTop w:val="0"/>
      <w:marBottom w:val="0"/>
      <w:divBdr>
        <w:top w:val="none" w:color="auto" w:sz="0" w:space="0"/>
        <w:left w:val="none" w:color="auto" w:sz="0" w:space="0"/>
        <w:bottom w:val="none" w:color="auto" w:sz="0" w:space="0"/>
        <w:right w:val="none" w:color="auto" w:sz="0" w:space="0"/>
      </w:divBdr>
      <w:divsChild>
        <w:div w:id="1963657616">
          <w:marLeft w:val="0"/>
          <w:marRight w:val="0"/>
          <w:marTop w:val="0"/>
          <w:marBottom w:val="0"/>
          <w:divBdr>
            <w:top w:val="none" w:color="auto" w:sz="0" w:space="0"/>
            <w:left w:val="none" w:color="auto" w:sz="0" w:space="0"/>
            <w:bottom w:val="none" w:color="auto" w:sz="0" w:space="0"/>
            <w:right w:val="none" w:color="auto" w:sz="0" w:space="0"/>
          </w:divBdr>
          <w:divsChild>
            <w:div w:id="1979530127">
              <w:marLeft w:val="0"/>
              <w:marRight w:val="0"/>
              <w:marTop w:val="0"/>
              <w:marBottom w:val="0"/>
              <w:divBdr>
                <w:top w:val="none" w:color="auto" w:sz="0" w:space="0"/>
                <w:left w:val="none" w:color="auto" w:sz="0" w:space="0"/>
                <w:bottom w:val="none" w:color="auto" w:sz="0" w:space="0"/>
                <w:right w:val="none" w:color="auto" w:sz="0" w:space="0"/>
              </w:divBdr>
              <w:divsChild>
                <w:div w:id="946623513">
                  <w:marLeft w:val="0"/>
                  <w:marRight w:val="0"/>
                  <w:marTop w:val="0"/>
                  <w:marBottom w:val="0"/>
                  <w:divBdr>
                    <w:top w:val="none" w:color="auto" w:sz="0" w:space="0"/>
                    <w:left w:val="none" w:color="auto" w:sz="0" w:space="0"/>
                    <w:bottom w:val="none" w:color="auto" w:sz="0" w:space="0"/>
                    <w:right w:val="none" w:color="auto" w:sz="0" w:space="0"/>
                  </w:divBdr>
                  <w:divsChild>
                    <w:div w:id="150021698">
                      <w:marLeft w:val="0"/>
                      <w:marRight w:val="0"/>
                      <w:marTop w:val="0"/>
                      <w:marBottom w:val="0"/>
                      <w:divBdr>
                        <w:top w:val="none" w:color="auto" w:sz="0" w:space="0"/>
                        <w:left w:val="none" w:color="auto" w:sz="0" w:space="0"/>
                        <w:bottom w:val="none" w:color="auto" w:sz="0" w:space="0"/>
                        <w:right w:val="none" w:color="auto" w:sz="0" w:space="0"/>
                      </w:divBdr>
                      <w:divsChild>
                        <w:div w:id="2022469800">
                          <w:marLeft w:val="0"/>
                          <w:marRight w:val="0"/>
                          <w:marTop w:val="0"/>
                          <w:marBottom w:val="0"/>
                          <w:divBdr>
                            <w:top w:val="none" w:color="auto" w:sz="0" w:space="0"/>
                            <w:left w:val="none" w:color="auto" w:sz="0" w:space="0"/>
                            <w:bottom w:val="none" w:color="auto" w:sz="0" w:space="0"/>
                            <w:right w:val="none" w:color="auto" w:sz="0" w:space="0"/>
                          </w:divBdr>
                          <w:divsChild>
                            <w:div w:id="1283612231">
                              <w:marLeft w:val="0"/>
                              <w:marRight w:val="0"/>
                              <w:marTop w:val="0"/>
                              <w:marBottom w:val="0"/>
                              <w:divBdr>
                                <w:top w:val="none" w:color="auto" w:sz="0" w:space="0"/>
                                <w:left w:val="none" w:color="auto" w:sz="0" w:space="0"/>
                                <w:bottom w:val="none" w:color="auto" w:sz="0" w:space="0"/>
                                <w:right w:val="none" w:color="auto" w:sz="0" w:space="0"/>
                              </w:divBdr>
                              <w:divsChild>
                                <w:div w:id="2125031156">
                                  <w:marLeft w:val="0"/>
                                  <w:marRight w:val="0"/>
                                  <w:marTop w:val="0"/>
                                  <w:marBottom w:val="0"/>
                                  <w:divBdr>
                                    <w:top w:val="none" w:color="auto" w:sz="0" w:space="0"/>
                                    <w:left w:val="none" w:color="auto" w:sz="0" w:space="0"/>
                                    <w:bottom w:val="none" w:color="auto" w:sz="0" w:space="0"/>
                                    <w:right w:val="none" w:color="auto" w:sz="0" w:space="0"/>
                                  </w:divBdr>
                                  <w:divsChild>
                                    <w:div w:id="181747633">
                                      <w:marLeft w:val="0"/>
                                      <w:marRight w:val="0"/>
                                      <w:marTop w:val="0"/>
                                      <w:marBottom w:val="0"/>
                                      <w:divBdr>
                                        <w:top w:val="none" w:color="auto" w:sz="0" w:space="0"/>
                                        <w:left w:val="none" w:color="auto" w:sz="0" w:space="0"/>
                                        <w:bottom w:val="none" w:color="auto" w:sz="0" w:space="0"/>
                                        <w:right w:val="none" w:color="auto" w:sz="0" w:space="0"/>
                                      </w:divBdr>
                                      <w:divsChild>
                                        <w:div w:id="1317566236">
                                          <w:marLeft w:val="0"/>
                                          <w:marRight w:val="0"/>
                                          <w:marTop w:val="0"/>
                                          <w:marBottom w:val="0"/>
                                          <w:divBdr>
                                            <w:top w:val="none" w:color="auto" w:sz="0" w:space="0"/>
                                            <w:left w:val="none" w:color="auto" w:sz="0" w:space="0"/>
                                            <w:bottom w:val="none" w:color="auto" w:sz="0" w:space="0"/>
                                            <w:right w:val="none" w:color="auto" w:sz="0" w:space="0"/>
                                          </w:divBdr>
                                          <w:divsChild>
                                            <w:div w:id="233395321">
                                              <w:marLeft w:val="0"/>
                                              <w:marRight w:val="0"/>
                                              <w:marTop w:val="0"/>
                                              <w:marBottom w:val="0"/>
                                              <w:divBdr>
                                                <w:top w:val="none" w:color="auto" w:sz="0" w:space="0"/>
                                                <w:left w:val="none" w:color="auto" w:sz="0" w:space="0"/>
                                                <w:bottom w:val="none" w:color="auto" w:sz="0" w:space="0"/>
                                                <w:right w:val="none" w:color="auto" w:sz="0" w:space="0"/>
                                              </w:divBdr>
                                              <w:divsChild>
                                                <w:div w:id="977299597">
                                                  <w:marLeft w:val="0"/>
                                                  <w:marRight w:val="0"/>
                                                  <w:marTop w:val="0"/>
                                                  <w:marBottom w:val="0"/>
                                                  <w:divBdr>
                                                    <w:top w:val="none" w:color="auto" w:sz="0" w:space="0"/>
                                                    <w:left w:val="none" w:color="auto" w:sz="0" w:space="0"/>
                                                    <w:bottom w:val="none" w:color="auto" w:sz="0" w:space="0"/>
                                                    <w:right w:val="none" w:color="auto" w:sz="0" w:space="0"/>
                                                  </w:divBdr>
                                                  <w:divsChild>
                                                    <w:div w:id="1985501131">
                                                      <w:marLeft w:val="0"/>
                                                      <w:marRight w:val="0"/>
                                                      <w:marTop w:val="0"/>
                                                      <w:marBottom w:val="0"/>
                                                      <w:divBdr>
                                                        <w:top w:val="none" w:color="auto" w:sz="0" w:space="0"/>
                                                        <w:left w:val="none" w:color="auto" w:sz="0" w:space="0"/>
                                                        <w:bottom w:val="none" w:color="auto" w:sz="0" w:space="0"/>
                                                        <w:right w:val="none" w:color="auto" w:sz="0" w:space="0"/>
                                                      </w:divBdr>
                                                      <w:divsChild>
                                                        <w:div w:id="1368139238">
                                                          <w:marLeft w:val="0"/>
                                                          <w:marRight w:val="0"/>
                                                          <w:marTop w:val="0"/>
                                                          <w:marBottom w:val="0"/>
                                                          <w:divBdr>
                                                            <w:top w:val="none" w:color="auto" w:sz="0" w:space="0"/>
                                                            <w:left w:val="none" w:color="auto" w:sz="0" w:space="0"/>
                                                            <w:bottom w:val="none" w:color="auto" w:sz="0" w:space="0"/>
                                                            <w:right w:val="none" w:color="auto" w:sz="0" w:space="0"/>
                                                          </w:divBdr>
                                                          <w:divsChild>
                                                            <w:div w:id="491802378">
                                                              <w:marLeft w:val="0"/>
                                                              <w:marRight w:val="0"/>
                                                              <w:marTop w:val="0"/>
                                                              <w:marBottom w:val="0"/>
                                                              <w:divBdr>
                                                                <w:top w:val="none" w:color="auto" w:sz="0" w:space="0"/>
                                                                <w:left w:val="none" w:color="auto" w:sz="0" w:space="0"/>
                                                                <w:bottom w:val="none" w:color="auto" w:sz="0" w:space="0"/>
                                                                <w:right w:val="none" w:color="auto" w:sz="0" w:space="0"/>
                                                              </w:divBdr>
                                                              <w:divsChild>
                                                                <w:div w:id="1623684041">
                                                                  <w:marLeft w:val="0"/>
                                                                  <w:marRight w:val="0"/>
                                                                  <w:marTop w:val="0"/>
                                                                  <w:marBottom w:val="0"/>
                                                                  <w:divBdr>
                                                                    <w:top w:val="none" w:color="auto" w:sz="0" w:space="0"/>
                                                                    <w:left w:val="none" w:color="auto" w:sz="0" w:space="0"/>
                                                                    <w:bottom w:val="none" w:color="auto" w:sz="0" w:space="0"/>
                                                                    <w:right w:val="none" w:color="auto" w:sz="0" w:space="0"/>
                                                                  </w:divBdr>
                                                                  <w:divsChild>
                                                                    <w:div w:id="23220110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settings.xml.rels><?xml version="1.0" encoding="UTF-8" standalone="yes"?>
<Relationships xmlns="http://schemas.openxmlformats.org/package/2006/relationships">
    <Relationship TargetMode="External" Target="file:///T:\Templates\H&amp;P_Template_Smlouva_CZ.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830DAA1-D3DB-483D-B608-497378A6AA3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H&amp;P_Template_Smlouva_CZ</properties:Template>
  <properties:Company>Havel &amp; Partners</properties:Company>
  <properties:Pages>13</properties:Pages>
  <properties:Words>4775</properties:Words>
  <properties:Characters>28178</properties:Characters>
  <properties:Lines>234</properties:Lines>
  <properties:Paragraphs>65</properties:Paragraphs>
  <properties:TotalTime>9</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lpstr>
    </vt:vector>
  </properties:TitlesOfParts>
  <properties:LinksUpToDate>false</properties:LinksUpToDate>
  <properties:CharactersWithSpaces>32888</properties:CharactersWithSpaces>
  <properties:SharedDoc>false</properties:SharedDoc>
  <properties:HLinks>
    <vt:vector baseType="variant" size="12">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2020-10-22T13:42:00Z</dcterms:created>
  <dc:creator/>
  <cp:lastModifiedBy/>
  <cp:lastPrinted>2009-06-19T10:08:00Z</cp:lastPrinted>
  <dcterms:modified xmlns:xsi="http://www.w3.org/2001/XMLSchema-instance" xsi:type="dcterms:W3CDTF">2020-10-22T21:37:00Z</dcterms:modified>
  <cp:revision>6</cp:revision>
</cp:coreProperties>
</file>