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1B19F5" w:rsidP="0084233C" w:rsidRDefault="0084233C" w14:paraId="7073B550" w14:textId="7B72820E">
      <w:pPr>
        <w:autoSpaceDE w:val="false"/>
        <w:autoSpaceDN w:val="false"/>
        <w:adjustRightInd w:val="false"/>
        <w:spacing w:after="0"/>
        <w:jc w:val="center"/>
        <w:rPr>
          <w:b/>
          <w:sz w:val="24"/>
          <w:szCs w:val="24"/>
        </w:rPr>
      </w:pPr>
      <w:r w:rsidRPr="00E50090">
        <w:rPr>
          <w:b/>
          <w:sz w:val="24"/>
          <w:szCs w:val="24"/>
        </w:rPr>
        <w:t xml:space="preserve">Výzva k podání nabídek, na kterou se nevztahuje </w:t>
      </w:r>
      <w:r>
        <w:rPr>
          <w:b/>
          <w:sz w:val="24"/>
          <w:szCs w:val="24"/>
        </w:rPr>
        <w:t>postup pro zadávací řízení dle </w:t>
      </w:r>
      <w:r w:rsidRPr="00E50090">
        <w:rPr>
          <w:b/>
          <w:sz w:val="24"/>
          <w:szCs w:val="24"/>
        </w:rPr>
        <w:t xml:space="preserve">zákona č. </w:t>
      </w:r>
      <w:r>
        <w:rPr>
          <w:b/>
          <w:sz w:val="24"/>
          <w:szCs w:val="24"/>
        </w:rPr>
        <w:t>134/2016</w:t>
      </w:r>
      <w:r w:rsidRPr="00E50090">
        <w:rPr>
          <w:b/>
          <w:sz w:val="24"/>
          <w:szCs w:val="24"/>
        </w:rPr>
        <w:t xml:space="preserve">., o </w:t>
      </w:r>
      <w:r>
        <w:rPr>
          <w:b/>
          <w:sz w:val="24"/>
          <w:szCs w:val="24"/>
        </w:rPr>
        <w:t xml:space="preserve">zadávání </w:t>
      </w:r>
      <w:r w:rsidRPr="00E50090">
        <w:rPr>
          <w:b/>
          <w:sz w:val="24"/>
          <w:szCs w:val="24"/>
        </w:rPr>
        <w:t>veřejných zakáz</w:t>
      </w:r>
      <w:r>
        <w:rPr>
          <w:b/>
          <w:sz w:val="24"/>
          <w:szCs w:val="24"/>
        </w:rPr>
        <w:t>e</w:t>
      </w:r>
      <w:r w:rsidRPr="00E50090">
        <w:rPr>
          <w:b/>
          <w:sz w:val="24"/>
          <w:szCs w:val="24"/>
        </w:rPr>
        <w:t>k</w:t>
      </w:r>
    </w:p>
    <w:p w:rsidRPr="001B19F5" w:rsidR="0084233C" w:rsidP="001B19F5" w:rsidRDefault="0084233C" w14:paraId="3667ED0C" w14:textId="77777777">
      <w:pPr>
        <w:autoSpaceDE w:val="false"/>
        <w:autoSpaceDN w:val="false"/>
        <w:adjustRightInd w:val="false"/>
        <w:spacing w:after="0"/>
        <w:jc w:val="left"/>
        <w:rPr>
          <w:rFonts w:ascii="Arial" w:hAnsi="Arial" w:cs="Arial"/>
          <w:sz w:val="24"/>
          <w:szCs w:val="24"/>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808"/>
        <w:gridCol w:w="250"/>
        <w:gridCol w:w="229"/>
        <w:gridCol w:w="6079"/>
        <w:gridCol w:w="11"/>
      </w:tblGrid>
      <w:tr w:rsidRPr="002514CB" w:rsidR="005C6C32" w:rsidTr="003F45BD" w14:paraId="0168B67B" w14:textId="77777777">
        <w:trPr>
          <w:gridAfter w:val="1"/>
          <w:wAfter w:w="11" w:type="dxa"/>
          <w:trHeight w:val="467"/>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5C6C32" w:rsidP="002514CB" w:rsidRDefault="005C6C32" w14:paraId="019377D6" w14:textId="77777777">
            <w:pPr>
              <w:pStyle w:val="Tabulkatext"/>
              <w:rPr>
                <w:rFonts w:ascii="Arial" w:hAnsi="Arial" w:cs="Arial"/>
                <w:b/>
                <w:bCs/>
                <w:szCs w:val="20"/>
              </w:rPr>
            </w:pPr>
            <w:r w:rsidRPr="002514CB">
              <w:rPr>
                <w:rFonts w:ascii="Arial" w:hAnsi="Arial" w:cs="Arial"/>
                <w:b/>
                <w:bCs/>
                <w:szCs w:val="20"/>
              </w:rPr>
              <w:t xml:space="preserve">Číslo zakázky </w:t>
            </w:r>
            <w:r w:rsidRPr="002514CB">
              <w:rPr>
                <w:rFonts w:ascii="Arial" w:hAnsi="Arial" w:cs="Arial"/>
                <w:szCs w:val="20"/>
              </w:rPr>
              <w:t>(bude doplněno MPSV při uveřejnění)</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5C6C32" w:rsidP="002514CB" w:rsidRDefault="005C6C32" w14:paraId="1168ED6A" w14:textId="77777777">
            <w:pPr>
              <w:pStyle w:val="Tabulkatext"/>
              <w:rPr>
                <w:rFonts w:ascii="Arial" w:hAnsi="Arial" w:cs="Arial"/>
                <w:b/>
                <w:szCs w:val="20"/>
              </w:rPr>
            </w:pPr>
          </w:p>
        </w:tc>
      </w:tr>
      <w:tr w:rsidRPr="002514CB" w:rsidR="008B6DE4" w:rsidTr="003F45BD" w14:paraId="18A96485"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292D49CA" w14:textId="77777777">
            <w:pPr>
              <w:pStyle w:val="Tabulkatext"/>
              <w:rPr>
                <w:rFonts w:ascii="Arial" w:hAnsi="Arial" w:cs="Arial"/>
                <w:b/>
                <w:bCs/>
                <w:szCs w:val="20"/>
              </w:rPr>
            </w:pPr>
            <w:r w:rsidRPr="002514CB">
              <w:rPr>
                <w:rFonts w:ascii="Arial" w:hAnsi="Arial" w:cs="Arial"/>
                <w:b/>
                <w:bCs/>
                <w:szCs w:val="20"/>
              </w:rPr>
              <w:t>Název zakázky</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30CF" w:rsidR="007F1533" w:rsidP="002514CB" w:rsidRDefault="0084233C" w14:paraId="497495F3" w14:textId="39E15B63">
            <w:pPr>
              <w:pStyle w:val="Tabulkatext"/>
              <w:rPr>
                <w:rFonts w:ascii="Arial" w:hAnsi="Arial" w:cs="Arial"/>
                <w:b/>
                <w:szCs w:val="20"/>
              </w:rPr>
            </w:pPr>
            <w:r w:rsidRPr="00EA0628">
              <w:rPr>
                <w:rFonts w:ascii="Arial" w:hAnsi="Arial" w:cs="Arial"/>
                <w:b/>
                <w:szCs w:val="20"/>
              </w:rPr>
              <w:t>Jednotná komunikace města Mělník</w:t>
            </w:r>
            <w:r w:rsidR="00514499">
              <w:rPr>
                <w:rFonts w:ascii="Arial" w:hAnsi="Arial" w:cs="Arial"/>
                <w:b/>
                <w:szCs w:val="20"/>
              </w:rPr>
              <w:t>a a řízení jeho organizací</w:t>
            </w:r>
          </w:p>
        </w:tc>
      </w:tr>
      <w:tr w:rsidRPr="002514CB" w:rsidR="008B6DE4" w:rsidTr="003F45BD" w14:paraId="4DD3239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582029B" w14:textId="77777777">
            <w:pPr>
              <w:pStyle w:val="Tabulkatext"/>
              <w:rPr>
                <w:rFonts w:ascii="Arial" w:hAnsi="Arial" w:cs="Arial"/>
                <w:b/>
                <w:bCs/>
                <w:szCs w:val="20"/>
              </w:rPr>
            </w:pPr>
            <w:r w:rsidRPr="002514CB">
              <w:rPr>
                <w:rFonts w:ascii="Arial" w:hAnsi="Arial" w:cs="Arial"/>
                <w:b/>
                <w:bCs/>
                <w:szCs w:val="20"/>
              </w:rPr>
              <w:t xml:space="preserve">Druh zakázky </w:t>
            </w:r>
            <w:r w:rsidRPr="002514CB">
              <w:rPr>
                <w:rFonts w:ascii="Arial" w:hAnsi="Arial" w:cs="Arial"/>
                <w:szCs w:val="20"/>
              </w:rPr>
              <w:t>(služba, dodávka nebo stavební práce)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57AAC84D" w14:textId="77777777">
            <w:pPr>
              <w:pStyle w:val="Tabulkatext"/>
              <w:rPr>
                <w:rFonts w:ascii="Arial" w:hAnsi="Arial" w:cs="Arial"/>
                <w:b/>
                <w:szCs w:val="20"/>
              </w:rPr>
            </w:pPr>
            <w:r w:rsidRPr="002514CB">
              <w:rPr>
                <w:rFonts w:ascii="Arial" w:hAnsi="Arial" w:cs="Arial"/>
                <w:b/>
                <w:szCs w:val="20"/>
              </w:rPr>
              <w:t xml:space="preserve">Veřejná zakázka na služby </w:t>
            </w:r>
          </w:p>
        </w:tc>
      </w:tr>
      <w:tr w:rsidRPr="002514CB" w:rsidR="008B6DE4" w:rsidTr="003F45BD" w14:paraId="4E7646F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808333D" w14:textId="77777777">
            <w:pPr>
              <w:pStyle w:val="Tabulkatext"/>
              <w:rPr>
                <w:rFonts w:ascii="Arial" w:hAnsi="Arial" w:cs="Arial"/>
                <w:b/>
                <w:bCs/>
                <w:szCs w:val="20"/>
              </w:rPr>
            </w:pPr>
            <w:r w:rsidRPr="002514CB">
              <w:rPr>
                <w:rFonts w:ascii="Arial" w:hAnsi="Arial" w:cs="Arial"/>
                <w:b/>
                <w:bCs/>
                <w:szCs w:val="20"/>
              </w:rPr>
              <w:t>Datum vyhlášení výzvy k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76F40" w14:paraId="2DA28287" w14:textId="2299F96E">
            <w:pPr>
              <w:pStyle w:val="Tabulkatext"/>
              <w:rPr>
                <w:rFonts w:ascii="Arial" w:hAnsi="Arial" w:cs="Arial"/>
                <w:b/>
                <w:szCs w:val="20"/>
              </w:rPr>
            </w:pPr>
            <w:r>
              <w:rPr>
                <w:rFonts w:ascii="Arial" w:hAnsi="Arial" w:cs="Arial"/>
                <w:b/>
                <w:szCs w:val="20"/>
              </w:rPr>
              <w:t>4.</w:t>
            </w:r>
            <w:r w:rsidR="00AD7416">
              <w:rPr>
                <w:rFonts w:ascii="Arial" w:hAnsi="Arial" w:cs="Arial"/>
                <w:b/>
                <w:szCs w:val="20"/>
              </w:rPr>
              <w:t xml:space="preserve"> </w:t>
            </w:r>
            <w:r>
              <w:rPr>
                <w:rFonts w:ascii="Arial" w:hAnsi="Arial" w:cs="Arial"/>
                <w:b/>
                <w:szCs w:val="20"/>
              </w:rPr>
              <w:t>12.</w:t>
            </w:r>
            <w:r w:rsidR="00AD7416">
              <w:rPr>
                <w:rFonts w:ascii="Arial" w:hAnsi="Arial" w:cs="Arial"/>
                <w:b/>
                <w:szCs w:val="20"/>
              </w:rPr>
              <w:t xml:space="preserve"> </w:t>
            </w:r>
            <w:r>
              <w:rPr>
                <w:rFonts w:ascii="Arial" w:hAnsi="Arial" w:cs="Arial"/>
                <w:b/>
                <w:szCs w:val="20"/>
              </w:rPr>
              <w:t>2020</w:t>
            </w:r>
          </w:p>
        </w:tc>
      </w:tr>
      <w:tr w:rsidRPr="002514CB" w:rsidR="008B6DE4" w:rsidTr="003F45BD" w14:paraId="0ACA208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2A8C537C" w14:textId="77777777">
            <w:pPr>
              <w:pStyle w:val="Tabulkatext"/>
              <w:rPr>
                <w:rFonts w:ascii="Arial" w:hAnsi="Arial" w:cs="Arial"/>
                <w:b/>
                <w:szCs w:val="20"/>
              </w:rPr>
            </w:pPr>
            <w:r w:rsidRPr="002514CB">
              <w:rPr>
                <w:rFonts w:ascii="Arial" w:hAnsi="Arial" w:cs="Arial"/>
                <w:b/>
                <w:szCs w:val="20"/>
              </w:rPr>
              <w:t>Registrační číslo projektu</w:t>
            </w:r>
          </w:p>
        </w:tc>
        <w:tc>
          <w:tcPr>
            <w:tcW w:w="6079" w:type="dxa"/>
            <w:tcBorders>
              <w:top w:val="single" w:color="000000" w:sz="6" w:space="0"/>
              <w:left w:val="single" w:color="auto" w:sz="4" w:space="0"/>
              <w:bottom w:val="single" w:color="000000" w:sz="6" w:space="0"/>
              <w:right w:val="single" w:color="000000" w:sz="6" w:space="0"/>
            </w:tcBorders>
            <w:vAlign w:val="center"/>
          </w:tcPr>
          <w:p w:rsidRPr="002514CB" w:rsidR="008B6DE4" w:rsidP="002514CB" w:rsidRDefault="008B6DE4" w14:paraId="646B7DE8" w14:textId="66A72E93">
            <w:pPr>
              <w:pStyle w:val="Tabulkatext"/>
              <w:rPr>
                <w:rFonts w:ascii="Arial" w:hAnsi="Arial" w:cs="Arial"/>
                <w:b/>
                <w:szCs w:val="20"/>
              </w:rPr>
            </w:pPr>
            <w:r w:rsidRPr="002514CB">
              <w:rPr>
                <w:rFonts w:ascii="Arial" w:hAnsi="Arial" w:cs="Arial"/>
                <w:b/>
                <w:szCs w:val="20"/>
              </w:rPr>
              <w:t>CZ.03.4.74/0.0/0.0/17_080/0009969</w:t>
            </w:r>
          </w:p>
        </w:tc>
      </w:tr>
      <w:tr w:rsidRPr="002514CB" w:rsidR="008B6DE4" w:rsidTr="003F45BD" w14:paraId="124ACBF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074E7619" w14:textId="77777777">
            <w:pPr>
              <w:pStyle w:val="Tabulkatext"/>
              <w:rPr>
                <w:rFonts w:ascii="Arial" w:hAnsi="Arial" w:cs="Arial"/>
                <w:b/>
                <w:bCs/>
                <w:szCs w:val="20"/>
              </w:rPr>
            </w:pPr>
            <w:r w:rsidRPr="002514CB">
              <w:rPr>
                <w:rFonts w:ascii="Arial" w:hAnsi="Arial" w:cs="Arial"/>
                <w:b/>
                <w:bCs/>
                <w:szCs w:val="20"/>
              </w:rPr>
              <w:t>Název projektu</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68154025" w14:textId="4090F122">
            <w:pPr>
              <w:pStyle w:val="Tabulkatext"/>
              <w:rPr>
                <w:rFonts w:ascii="Arial" w:hAnsi="Arial" w:cs="Arial"/>
                <w:b/>
                <w:szCs w:val="20"/>
              </w:rPr>
            </w:pPr>
            <w:r w:rsidRPr="002514CB">
              <w:rPr>
                <w:rFonts w:ascii="Arial" w:hAnsi="Arial" w:cs="Arial"/>
                <w:b/>
                <w:szCs w:val="20"/>
              </w:rPr>
              <w:t>Smart City Mělník</w:t>
            </w:r>
          </w:p>
        </w:tc>
      </w:tr>
      <w:tr w:rsidRPr="002514CB" w:rsidR="008B6DE4" w:rsidTr="003F45BD" w14:paraId="42EC5EA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5A7ECA18" w14:textId="77777777">
            <w:pPr>
              <w:pStyle w:val="Tabulkatext"/>
              <w:rPr>
                <w:rFonts w:ascii="Arial" w:hAnsi="Arial" w:cs="Arial"/>
                <w:b/>
                <w:bCs/>
                <w:szCs w:val="20"/>
              </w:rPr>
            </w:pPr>
            <w:r w:rsidRPr="002514CB">
              <w:rPr>
                <w:rFonts w:ascii="Arial" w:hAnsi="Arial" w:cs="Arial"/>
                <w:b/>
                <w:bCs/>
                <w:szCs w:val="20"/>
              </w:rPr>
              <w:t>Název / obchodní firma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4D1BE9FD" w14:textId="70A1EF32">
            <w:pPr>
              <w:pStyle w:val="Tabulkatext"/>
              <w:rPr>
                <w:rFonts w:ascii="Arial" w:hAnsi="Arial" w:cs="Arial"/>
                <w:szCs w:val="20"/>
              </w:rPr>
            </w:pPr>
            <w:r w:rsidRPr="002514CB">
              <w:rPr>
                <w:rFonts w:ascii="Arial" w:hAnsi="Arial" w:cs="Arial"/>
                <w:szCs w:val="20"/>
              </w:rPr>
              <w:t>Město Mělník</w:t>
            </w:r>
          </w:p>
        </w:tc>
      </w:tr>
      <w:tr w:rsidRPr="002514CB" w:rsidR="008B6DE4" w:rsidTr="003F45BD" w14:paraId="6FA2FBF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0F750E3" w14:textId="77777777">
            <w:pPr>
              <w:pStyle w:val="Tabulkatext"/>
              <w:rPr>
                <w:rFonts w:ascii="Arial" w:hAnsi="Arial" w:cs="Arial"/>
                <w:b/>
                <w:bCs/>
                <w:szCs w:val="20"/>
              </w:rPr>
            </w:pPr>
            <w:r w:rsidRPr="002514CB">
              <w:rPr>
                <w:rFonts w:ascii="Arial" w:hAnsi="Arial" w:cs="Arial"/>
                <w:b/>
                <w:bCs/>
                <w:szCs w:val="20"/>
              </w:rPr>
              <w:t>Sídlo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2AE6B463" w14:textId="44E2F0BA">
            <w:pPr>
              <w:pStyle w:val="Tabulkatext"/>
              <w:rPr>
                <w:rFonts w:ascii="Arial" w:hAnsi="Arial" w:cs="Arial"/>
                <w:szCs w:val="20"/>
              </w:rPr>
            </w:pPr>
            <w:r w:rsidRPr="002514CB">
              <w:rPr>
                <w:rFonts w:ascii="Arial" w:hAnsi="Arial" w:cs="Arial"/>
                <w:color w:val="000000"/>
                <w:szCs w:val="20"/>
                <w:shd w:val="clear" w:color="auto" w:fill="FFFFFF"/>
              </w:rPr>
              <w:t>náměstí Míru 1</w:t>
            </w:r>
            <w:r w:rsidRPr="002514CB">
              <w:rPr>
                <w:rFonts w:ascii="Arial" w:hAnsi="Arial" w:cs="Arial"/>
                <w:szCs w:val="20"/>
              </w:rPr>
              <w:t xml:space="preserve">, </w:t>
            </w:r>
            <w:r w:rsidRPr="002514CB">
              <w:rPr>
                <w:rFonts w:ascii="Arial" w:hAnsi="Arial" w:cs="Arial"/>
                <w:color w:val="000000"/>
                <w:szCs w:val="20"/>
                <w:shd w:val="clear" w:color="auto" w:fill="FFFFFF"/>
              </w:rPr>
              <w:t>276 01 Mělník</w:t>
            </w:r>
          </w:p>
        </w:tc>
      </w:tr>
      <w:tr w:rsidRPr="002514CB" w:rsidR="008B6DE4" w:rsidTr="003F45BD" w14:paraId="09F4C1C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514CB" w:rsidR="008B6DE4" w:rsidP="002514CB" w:rsidRDefault="008B6DE4" w14:paraId="5AA98C22" w14:textId="77777777">
            <w:pPr>
              <w:pStyle w:val="Tabulkatext"/>
              <w:rPr>
                <w:rFonts w:ascii="Arial" w:hAnsi="Arial" w:cs="Arial"/>
                <w:b/>
                <w:bCs/>
                <w:szCs w:val="20"/>
              </w:rPr>
            </w:pPr>
            <w:r w:rsidRPr="002514CB">
              <w:rPr>
                <w:rFonts w:ascii="Arial" w:hAnsi="Arial" w:cs="Arial"/>
                <w:b/>
                <w:bCs/>
                <w:szCs w:val="20"/>
              </w:rPr>
              <w:t xml:space="preserve">Osoba oprávněná jednat za zadavatele, její telefon </w:t>
            </w:r>
            <w:r w:rsidRPr="002514CB">
              <w:rPr>
                <w:rFonts w:ascii="Arial" w:hAnsi="Arial" w:cs="Arial"/>
                <w:b/>
                <w:bCs/>
                <w:szCs w:val="20"/>
              </w:rPr>
              <w:br/>
              <w:t>a e-mailová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2514CB" w:rsidR="008B6DE4" w:rsidP="002514CB" w:rsidRDefault="008119DE" w14:paraId="66D3A03B" w14:textId="77777777">
            <w:pPr>
              <w:pStyle w:val="Tabulkatext"/>
              <w:rPr>
                <w:rStyle w:val="Siln"/>
                <w:rFonts w:ascii="Arial" w:hAnsi="Arial" w:cs="Arial"/>
                <w:color w:val="auto"/>
                <w:szCs w:val="20"/>
              </w:rPr>
            </w:pPr>
            <w:hyperlink w:history="true" r:id="rId11">
              <w:r w:rsidRPr="002514CB" w:rsidR="008B6DE4">
                <w:rPr>
                  <w:rStyle w:val="Hypertextovodkaz"/>
                  <w:rFonts w:ascii="Arial" w:hAnsi="Arial" w:cs="Arial"/>
                  <w:b/>
                  <w:bCs/>
                  <w:color w:val="auto"/>
                  <w:szCs w:val="20"/>
                  <w:u w:val="none"/>
                </w:rPr>
                <w:t>MVDr. Ctirad Mikeš</w:t>
              </w:r>
            </w:hyperlink>
          </w:p>
          <w:p w:rsidRPr="002514CB" w:rsidR="008B6DE4" w:rsidP="002514CB" w:rsidRDefault="008B6DE4" w14:paraId="6389D297" w14:textId="1CC1ADF2">
            <w:pPr>
              <w:pStyle w:val="Tabulkatext"/>
              <w:rPr>
                <w:rFonts w:ascii="Arial" w:hAnsi="Arial" w:cs="Arial"/>
                <w:szCs w:val="20"/>
                <w:highlight w:val="yellow"/>
              </w:rPr>
            </w:pPr>
            <w:r w:rsidRPr="002514CB">
              <w:rPr>
                <w:rFonts w:ascii="Arial" w:hAnsi="Arial" w:cs="Arial"/>
                <w:szCs w:val="20"/>
              </w:rPr>
              <w:t xml:space="preserve">tel.: +420 </w:t>
            </w:r>
            <w:r w:rsidRPr="002514CB">
              <w:rPr>
                <w:rFonts w:ascii="Arial" w:hAnsi="Arial" w:cs="Arial"/>
                <w:color w:val="000000"/>
                <w:szCs w:val="20"/>
                <w:shd w:val="clear" w:color="auto" w:fill="FFFFFF"/>
              </w:rPr>
              <w:t>315 635 101</w:t>
            </w:r>
          </w:p>
          <w:p w:rsidRPr="002514CB" w:rsidR="008B6DE4" w:rsidP="002514CB" w:rsidRDefault="008B6DE4" w14:paraId="47C9209B" w14:textId="4E0980C0">
            <w:pPr>
              <w:pStyle w:val="Tabulkatext"/>
              <w:rPr>
                <w:rFonts w:ascii="Arial" w:hAnsi="Arial" w:cs="Arial"/>
                <w:szCs w:val="20"/>
              </w:rPr>
            </w:pPr>
            <w:r w:rsidRPr="002514CB">
              <w:rPr>
                <w:rFonts w:ascii="Arial" w:hAnsi="Arial" w:cs="Arial"/>
                <w:szCs w:val="20"/>
              </w:rPr>
              <w:t xml:space="preserve">e-mail: </w:t>
            </w:r>
            <w:hyperlink w:history="true" r:id="rId12">
              <w:r w:rsidRPr="002514CB">
                <w:rPr>
                  <w:rStyle w:val="Hypertextovodkaz"/>
                  <w:rFonts w:ascii="Arial" w:hAnsi="Arial" w:cs="Arial"/>
                  <w:color w:val="2C4F55"/>
                  <w:szCs w:val="20"/>
                </w:rPr>
                <w:t>c.mikes@melnik.cz</w:t>
              </w:r>
            </w:hyperlink>
          </w:p>
        </w:tc>
      </w:tr>
      <w:tr w:rsidRPr="002514CB" w:rsidR="008B6DE4" w:rsidTr="003F45BD" w14:paraId="5045753F"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DBB0FF1" w14:textId="77777777">
            <w:pPr>
              <w:pStyle w:val="Tabulkatext"/>
              <w:rPr>
                <w:rFonts w:ascii="Arial" w:hAnsi="Arial" w:cs="Arial"/>
                <w:b/>
                <w:bCs/>
                <w:szCs w:val="20"/>
              </w:rPr>
            </w:pPr>
            <w:r w:rsidRPr="002514CB">
              <w:rPr>
                <w:rFonts w:ascii="Arial" w:hAnsi="Arial" w:cs="Arial"/>
                <w:b/>
                <w:bCs/>
                <w:szCs w:val="20"/>
              </w:rPr>
              <w:t>IČ zadavatele / DIČ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5C5F54CF" w14:textId="1B6B0AD7">
            <w:pPr>
              <w:pStyle w:val="Tabulkatext"/>
              <w:rPr>
                <w:rFonts w:ascii="Arial" w:hAnsi="Arial" w:cs="Arial"/>
                <w:szCs w:val="20"/>
              </w:rPr>
            </w:pPr>
            <w:r w:rsidRPr="002514CB">
              <w:rPr>
                <w:rFonts w:ascii="Arial" w:hAnsi="Arial" w:cs="Arial"/>
                <w:color w:val="000000"/>
                <w:szCs w:val="20"/>
                <w:shd w:val="clear" w:color="auto" w:fill="FFFFFF"/>
              </w:rPr>
              <w:t>00237051</w:t>
            </w:r>
            <w:r w:rsidRPr="002514CB">
              <w:rPr>
                <w:rFonts w:ascii="Arial" w:hAnsi="Arial" w:cs="Arial"/>
                <w:szCs w:val="20"/>
              </w:rPr>
              <w:t xml:space="preserve"> / CZ</w:t>
            </w:r>
            <w:r w:rsidRPr="002514CB">
              <w:rPr>
                <w:rFonts w:ascii="Arial" w:hAnsi="Arial" w:cs="Arial"/>
                <w:color w:val="000000"/>
                <w:szCs w:val="20"/>
                <w:shd w:val="clear" w:color="auto" w:fill="FFFFFF"/>
              </w:rPr>
              <w:t>00237051</w:t>
            </w:r>
          </w:p>
        </w:tc>
      </w:tr>
      <w:tr w:rsidRPr="002514CB" w:rsidR="00395807" w:rsidTr="00395807" w14:paraId="527A63B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395807" w:rsidP="002514CB" w:rsidRDefault="00395807" w14:paraId="3137E9DC" w14:textId="2017855C">
            <w:pPr>
              <w:pStyle w:val="Tabulkatext"/>
              <w:rPr>
                <w:rFonts w:ascii="Arial" w:hAnsi="Arial" w:cs="Arial"/>
                <w:b/>
                <w:bCs/>
                <w:szCs w:val="20"/>
              </w:rPr>
            </w:pPr>
            <w:r w:rsidRPr="002514CB">
              <w:rPr>
                <w:rFonts w:ascii="Arial" w:hAnsi="Arial" w:cs="Arial"/>
                <w:b/>
                <w:bCs/>
                <w:szCs w:val="20"/>
              </w:rPr>
              <w:t>Zpracovatel zadávacích podmínek</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395807" w:rsidP="002514CB" w:rsidRDefault="00395807" w14:paraId="6E29BE67" w14:textId="79F667A6">
            <w:pPr>
              <w:pStyle w:val="Tabulkatext"/>
              <w:rPr>
                <w:rFonts w:ascii="Arial" w:hAnsi="Arial" w:cs="Arial"/>
                <w:szCs w:val="20"/>
              </w:rPr>
            </w:pPr>
            <w:r w:rsidRPr="002514CB">
              <w:rPr>
                <w:rFonts w:ascii="Arial" w:hAnsi="Arial" w:cs="Arial"/>
                <w:szCs w:val="20"/>
              </w:rPr>
              <w:t>Zadávací dokumentaci (mimo technickou specifikaci požadavků na předmět plnění</w:t>
            </w:r>
            <w:r w:rsidRPr="002514CB" w:rsidR="002514CB">
              <w:rPr>
                <w:rFonts w:ascii="Arial" w:hAnsi="Arial" w:cs="Arial"/>
                <w:szCs w:val="20"/>
              </w:rPr>
              <w:t xml:space="preserve"> a</w:t>
            </w:r>
            <w:r w:rsidRPr="002514CB">
              <w:rPr>
                <w:rFonts w:ascii="Arial" w:hAnsi="Arial" w:cs="Arial"/>
                <w:szCs w:val="20"/>
              </w:rPr>
              <w:t xml:space="preserve"> požadavků na prokázání technických kvalifikačních požadavků) zpracovala a zadavatele zastupuje ve smyslu § 43 ZZVZ: Equica, a.s. se sídlem Rubeška 215/1, 190 00 Praha 9 – Vysočany, IČO: 26490951.</w:t>
            </w:r>
          </w:p>
        </w:tc>
      </w:tr>
      <w:tr w:rsidRPr="002514CB" w:rsidR="008B6DE4" w:rsidTr="003F45BD" w14:paraId="34BF9E87"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3AFC8E2" w14:textId="77777777">
            <w:pPr>
              <w:pStyle w:val="Tabulkatext"/>
              <w:rPr>
                <w:rFonts w:ascii="Arial" w:hAnsi="Arial" w:cs="Arial"/>
                <w:b/>
                <w:bCs/>
                <w:szCs w:val="20"/>
              </w:rPr>
            </w:pPr>
            <w:r w:rsidRPr="002514CB">
              <w:rPr>
                <w:rFonts w:ascii="Arial" w:hAnsi="Arial" w:cs="Arial"/>
                <w:b/>
                <w:bCs/>
                <w:szCs w:val="20"/>
              </w:rPr>
              <w:t>Kontaktní osoba zadavatele ve věci zakázky, její telefon a e</w:t>
            </w:r>
            <w:r w:rsidRPr="002514CB">
              <w:rPr>
                <w:rFonts w:ascii="Arial" w:hAnsi="Arial" w:cs="Arial"/>
                <w:b/>
                <w:bCs/>
                <w:szCs w:val="20"/>
              </w:rPr>
              <w:noBreakHyphen/>
              <w:t>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C8507A" w14:paraId="59BA3528" w14:textId="14F19106">
            <w:pPr>
              <w:pStyle w:val="Tabulkatext"/>
              <w:rPr>
                <w:rFonts w:ascii="Arial" w:hAnsi="Arial" w:cs="Arial"/>
                <w:szCs w:val="20"/>
              </w:rPr>
            </w:pPr>
            <w:r w:rsidRPr="002514CB">
              <w:rPr>
                <w:rFonts w:ascii="Arial" w:hAnsi="Arial" w:cs="Arial"/>
                <w:szCs w:val="20"/>
              </w:rPr>
              <w:t>Bc. Vladimír Matějíček, administrátor veřejné zakázky</w:t>
            </w:r>
          </w:p>
          <w:p w:rsidRPr="002514CB" w:rsidR="008B6DE4" w:rsidP="002514CB" w:rsidRDefault="008B6DE4" w14:paraId="73C23E74" w14:textId="22D3A3BE">
            <w:pPr>
              <w:pStyle w:val="Tabulkatext"/>
              <w:rPr>
                <w:rFonts w:ascii="Arial" w:hAnsi="Arial" w:cs="Arial"/>
                <w:szCs w:val="20"/>
              </w:rPr>
            </w:pPr>
            <w:r w:rsidRPr="002514CB">
              <w:rPr>
                <w:rFonts w:ascii="Arial" w:hAnsi="Arial" w:cs="Arial"/>
                <w:szCs w:val="20"/>
              </w:rPr>
              <w:t xml:space="preserve">tel.: </w:t>
            </w:r>
            <w:r w:rsidRPr="002514CB" w:rsidR="00C8507A">
              <w:rPr>
                <w:rFonts w:ascii="Arial" w:hAnsi="Arial" w:cs="Arial"/>
                <w:szCs w:val="20"/>
              </w:rPr>
              <w:t>724 101 555</w:t>
            </w:r>
          </w:p>
          <w:p w:rsidRPr="002514CB" w:rsidR="008B6DE4" w:rsidP="002514CB" w:rsidRDefault="008B6DE4" w14:paraId="57961C11" w14:textId="6F1F4EB2">
            <w:pPr>
              <w:pStyle w:val="Tabulkatext"/>
              <w:rPr>
                <w:rFonts w:ascii="Arial" w:hAnsi="Arial" w:cs="Arial"/>
                <w:szCs w:val="20"/>
                <w:highlight w:val="yellow"/>
              </w:rPr>
            </w:pPr>
            <w:r w:rsidRPr="002514CB">
              <w:rPr>
                <w:rFonts w:ascii="Arial" w:hAnsi="Arial" w:cs="Arial"/>
                <w:szCs w:val="20"/>
              </w:rPr>
              <w:t xml:space="preserve">e-mail: </w:t>
            </w:r>
            <w:r w:rsidRPr="002514CB" w:rsidR="00C8507A">
              <w:rPr>
                <w:rFonts w:ascii="Arial" w:hAnsi="Arial" w:cs="Arial"/>
                <w:szCs w:val="20"/>
              </w:rPr>
              <w:t>verejne.zakazky@equica.cz</w:t>
            </w:r>
          </w:p>
        </w:tc>
      </w:tr>
      <w:tr w:rsidRPr="002514CB" w:rsidR="008B6DE4" w:rsidTr="0084233C" w14:paraId="3812878B" w14:textId="77777777">
        <w:trPr>
          <w:gridAfter w:val="1"/>
          <w:wAfter w:w="11" w:type="dxa"/>
          <w:trHeight w:val="53"/>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6317F87" w14:textId="77777777">
            <w:pPr>
              <w:pStyle w:val="Tabulkatext"/>
              <w:rPr>
                <w:rFonts w:ascii="Arial" w:hAnsi="Arial" w:cs="Arial"/>
                <w:b/>
                <w:bCs/>
                <w:szCs w:val="20"/>
              </w:rPr>
            </w:pPr>
            <w:r w:rsidRPr="002514CB">
              <w:rPr>
                <w:rFonts w:ascii="Arial" w:hAnsi="Arial" w:cs="Arial"/>
                <w:b/>
                <w:bCs/>
                <w:szCs w:val="20"/>
              </w:rPr>
              <w:t>Lhůta pro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8119DE" w:rsidR="007F1533" w:rsidP="008119DE" w:rsidRDefault="008119DE" w14:paraId="23F639C2" w14:textId="70900742">
            <w:pPr>
              <w:pStyle w:val="Tabulkatext"/>
              <w:rPr>
                <w:rFonts w:ascii="Arial" w:hAnsi="Arial" w:cs="Arial"/>
                <w:b/>
                <w:szCs w:val="20"/>
              </w:rPr>
            </w:pPr>
            <w:r w:rsidRPr="008119DE">
              <w:rPr>
                <w:rFonts w:asciiTheme="majorHAnsi" w:hAnsiTheme="majorHAnsi" w:cstheme="majorHAnsi"/>
                <w:b/>
                <w:szCs w:val="20"/>
              </w:rPr>
              <w:t xml:space="preserve">Poslední </w:t>
            </w:r>
            <w:r w:rsidRPr="008119DE">
              <w:rPr>
                <w:rFonts w:asciiTheme="majorHAnsi" w:hAnsiTheme="majorHAnsi" w:cstheme="majorHAnsi"/>
                <w:b/>
                <w:szCs w:val="20"/>
              </w:rPr>
              <w:t xml:space="preserve">den lhůty pro podání nabídek je </w:t>
            </w:r>
            <w:r w:rsidRPr="008119DE" w:rsidR="00876F40">
              <w:rPr>
                <w:rFonts w:ascii="Arial" w:hAnsi="Arial" w:cs="Arial"/>
                <w:b/>
                <w:szCs w:val="20"/>
              </w:rPr>
              <w:t>15.</w:t>
            </w:r>
            <w:r w:rsidRPr="008119DE" w:rsidR="00AD7416">
              <w:rPr>
                <w:rFonts w:ascii="Arial" w:hAnsi="Arial" w:cs="Arial"/>
                <w:b/>
                <w:szCs w:val="20"/>
              </w:rPr>
              <w:t xml:space="preserve"> </w:t>
            </w:r>
            <w:r w:rsidRPr="008119DE" w:rsidR="00876F40">
              <w:rPr>
                <w:rFonts w:ascii="Arial" w:hAnsi="Arial" w:cs="Arial"/>
                <w:b/>
                <w:szCs w:val="20"/>
              </w:rPr>
              <w:t>12.</w:t>
            </w:r>
            <w:r w:rsidRPr="008119DE" w:rsidR="00AD7416">
              <w:rPr>
                <w:rFonts w:ascii="Arial" w:hAnsi="Arial" w:cs="Arial"/>
                <w:b/>
                <w:szCs w:val="20"/>
              </w:rPr>
              <w:t xml:space="preserve"> </w:t>
            </w:r>
            <w:r w:rsidRPr="008119DE">
              <w:rPr>
                <w:rFonts w:ascii="Arial" w:hAnsi="Arial" w:cs="Arial"/>
                <w:b/>
                <w:szCs w:val="20"/>
              </w:rPr>
              <w:t>2020 do</w:t>
            </w:r>
            <w:r w:rsidRPr="008119DE" w:rsidR="00876F40">
              <w:rPr>
                <w:rFonts w:ascii="Arial" w:hAnsi="Arial" w:cs="Arial"/>
                <w:b/>
                <w:szCs w:val="20"/>
              </w:rPr>
              <w:t xml:space="preserve"> 10:00 hod.</w:t>
            </w:r>
          </w:p>
        </w:tc>
      </w:tr>
      <w:tr w:rsidRPr="002514CB" w:rsidR="008B6DE4" w:rsidTr="000C46A3" w14:paraId="5829B7F8" w14:textId="77777777">
        <w:trPr>
          <w:gridAfter w:val="1"/>
          <w:wAfter w:w="11" w:type="dxa"/>
          <w:trHeight w:val="19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25BA70F" w14:textId="7AF3D9FF">
            <w:pPr>
              <w:pStyle w:val="Tabulkatext"/>
              <w:rPr>
                <w:rFonts w:ascii="Arial" w:hAnsi="Arial" w:cs="Arial"/>
                <w:b/>
                <w:bCs/>
                <w:szCs w:val="20"/>
              </w:rPr>
            </w:pPr>
            <w:r w:rsidRPr="002514CB">
              <w:rPr>
                <w:rFonts w:ascii="Arial" w:hAnsi="Arial" w:cs="Arial"/>
                <w:b/>
                <w:bCs/>
                <w:szCs w:val="20"/>
              </w:rPr>
              <w:t>Profil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119DE" w14:paraId="6124B467" w14:textId="220CB93A">
            <w:pPr>
              <w:spacing w:before="60" w:after="60"/>
              <w:jc w:val="left"/>
              <w:rPr>
                <w:rFonts w:ascii="Arial" w:hAnsi="Arial" w:cs="Arial"/>
                <w:color w:val="274C52"/>
                <w:sz w:val="20"/>
                <w:szCs w:val="20"/>
              </w:rPr>
            </w:pPr>
            <w:hyperlink w:history="true" r:id="rId13">
              <w:r w:rsidRPr="002514CB" w:rsidR="008B6DE4">
                <w:rPr>
                  <w:rStyle w:val="Hypertextovodkaz"/>
                  <w:rFonts w:ascii="Arial" w:hAnsi="Arial" w:cs="Arial"/>
                  <w:color w:val="auto"/>
                  <w:sz w:val="20"/>
                  <w:szCs w:val="20"/>
                </w:rPr>
                <w:t>https://www.tenderarena.cz/prof</w:t>
              </w:r>
              <w:bookmarkStart w:name="_GoBack" w:id="0"/>
              <w:bookmarkEnd w:id="0"/>
              <w:r w:rsidRPr="002514CB" w:rsidR="008B6DE4">
                <w:rPr>
                  <w:rStyle w:val="Hypertextovodkaz"/>
                  <w:rFonts w:ascii="Arial" w:hAnsi="Arial" w:cs="Arial"/>
                  <w:color w:val="auto"/>
                  <w:sz w:val="20"/>
                  <w:szCs w:val="20"/>
                </w:rPr>
                <w:t>ily/mestoMelnik</w:t>
              </w:r>
            </w:hyperlink>
          </w:p>
        </w:tc>
      </w:tr>
      <w:tr w:rsidRPr="002514CB" w:rsidR="008B6DE4" w:rsidTr="003F45BD" w14:paraId="63DF6DC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132C5EA" w14:textId="77777777">
            <w:pPr>
              <w:pStyle w:val="Tabulkatext"/>
              <w:rPr>
                <w:rFonts w:ascii="Arial" w:hAnsi="Arial" w:cs="Arial"/>
                <w:szCs w:val="20"/>
              </w:rPr>
            </w:pPr>
            <w:r w:rsidRPr="002514CB">
              <w:rPr>
                <w:rFonts w:ascii="Arial" w:hAnsi="Arial" w:cs="Arial"/>
                <w:b/>
                <w:bCs/>
                <w:szCs w:val="20"/>
              </w:rPr>
              <w:t>Popis (specifikace) předmětu zakázky</w:t>
            </w:r>
          </w:p>
        </w:tc>
      </w:tr>
      <w:tr w:rsidRPr="002514CB" w:rsidR="008B6DE4" w:rsidTr="003F45BD" w14:paraId="0AC551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84233C" w:rsidP="002514CB" w:rsidRDefault="0084233C" w14:paraId="32D7CEA5" w14:textId="77777777">
            <w:pPr>
              <w:spacing w:before="60" w:after="60"/>
              <w:rPr>
                <w:rFonts w:ascii="Arial" w:hAnsi="Arial" w:cs="Arial"/>
                <w:b/>
                <w:bCs/>
                <w:color w:val="auto"/>
                <w:sz w:val="20"/>
                <w:szCs w:val="20"/>
              </w:rPr>
            </w:pPr>
            <w:r w:rsidRPr="002514CB">
              <w:rPr>
                <w:rFonts w:ascii="Arial" w:hAnsi="Arial" w:cs="Arial"/>
                <w:b/>
                <w:bCs/>
                <w:sz w:val="20"/>
                <w:szCs w:val="20"/>
              </w:rPr>
              <w:t>Cíl zakázky</w:t>
            </w:r>
          </w:p>
          <w:p w:rsidRPr="002514CB" w:rsidR="0084233C" w:rsidP="002514CB" w:rsidRDefault="0084233C" w14:paraId="1C1F4DAF" w14:textId="6B6E72E3">
            <w:pPr>
              <w:spacing w:before="60" w:after="60"/>
              <w:rPr>
                <w:rFonts w:ascii="Arial" w:hAnsi="Arial" w:cs="Arial"/>
                <w:sz w:val="20"/>
                <w:szCs w:val="20"/>
              </w:rPr>
            </w:pPr>
            <w:r w:rsidRPr="002514CB">
              <w:rPr>
                <w:rFonts w:ascii="Arial" w:hAnsi="Arial" w:cs="Arial"/>
                <w:sz w:val="20"/>
                <w:szCs w:val="20"/>
              </w:rPr>
              <w:t xml:space="preserve">Nastavení pravidel jednotné komunikace </w:t>
            </w:r>
            <w:r w:rsidR="00514499">
              <w:rPr>
                <w:rFonts w:ascii="Arial" w:hAnsi="Arial" w:cs="Arial"/>
                <w:sz w:val="20"/>
                <w:szCs w:val="20"/>
              </w:rPr>
              <w:t xml:space="preserve">(řízení) </w:t>
            </w:r>
            <w:r w:rsidRPr="002514CB">
              <w:rPr>
                <w:rFonts w:ascii="Arial" w:hAnsi="Arial" w:cs="Arial"/>
                <w:sz w:val="20"/>
                <w:szCs w:val="20"/>
              </w:rPr>
              <w:t>Města Mělník</w:t>
            </w:r>
            <w:r w:rsidR="00514499">
              <w:rPr>
                <w:rFonts w:ascii="Arial" w:hAnsi="Arial" w:cs="Arial"/>
                <w:sz w:val="20"/>
                <w:szCs w:val="20"/>
              </w:rPr>
              <w:t>a</w:t>
            </w:r>
            <w:r w:rsidRPr="002514CB">
              <w:rPr>
                <w:rFonts w:ascii="Arial" w:hAnsi="Arial" w:cs="Arial"/>
                <w:sz w:val="20"/>
                <w:szCs w:val="20"/>
              </w:rPr>
              <w:t xml:space="preserve"> jako veřejnoprávní korporace (dále jen VPK), tj. </w:t>
            </w:r>
            <w:r w:rsidR="00EA30CF">
              <w:rPr>
                <w:rFonts w:ascii="Arial" w:hAnsi="Arial" w:cs="Arial"/>
                <w:sz w:val="20"/>
                <w:szCs w:val="20"/>
              </w:rPr>
              <w:t xml:space="preserve">korporace zahrnující </w:t>
            </w:r>
            <w:r w:rsidRPr="002514CB">
              <w:rPr>
                <w:rFonts w:ascii="Arial" w:hAnsi="Arial" w:cs="Arial"/>
                <w:sz w:val="20"/>
                <w:szCs w:val="20"/>
              </w:rPr>
              <w:t>Město Mělník, Městský úřad Města Mělníka, příspěvkové organizace zřízené Městem Mělník. Zavedení softwarové podpory jednotné komunikace (dále jen Komunikační portál), její provoz, údržba a servisní podpora po dobu 5 let.</w:t>
            </w:r>
          </w:p>
          <w:p w:rsidRPr="002514CB" w:rsidR="0084233C" w:rsidP="002514CB" w:rsidRDefault="0084233C" w14:paraId="49C6CF56" w14:textId="77777777">
            <w:pPr>
              <w:spacing w:before="60" w:after="60"/>
              <w:rPr>
                <w:rFonts w:ascii="Arial" w:hAnsi="Arial" w:cs="Arial"/>
                <w:sz w:val="20"/>
                <w:szCs w:val="20"/>
              </w:rPr>
            </w:pPr>
          </w:p>
          <w:p w:rsidRPr="002514CB" w:rsidR="0084233C" w:rsidP="002514CB" w:rsidRDefault="0084233C" w14:paraId="77F3FFD2" w14:textId="11ED1253">
            <w:pPr>
              <w:spacing w:before="60" w:after="60"/>
              <w:rPr>
                <w:rFonts w:ascii="Arial" w:hAnsi="Arial" w:cs="Arial"/>
                <w:b/>
                <w:bCs/>
                <w:sz w:val="20"/>
                <w:szCs w:val="20"/>
              </w:rPr>
            </w:pPr>
            <w:r w:rsidRPr="002514CB">
              <w:rPr>
                <w:rFonts w:ascii="Arial" w:hAnsi="Arial" w:cs="Arial"/>
                <w:b/>
                <w:bCs/>
                <w:sz w:val="20"/>
                <w:szCs w:val="20"/>
              </w:rPr>
              <w:t>Požadavky na nastavení Pravidel jednotné komunikace</w:t>
            </w:r>
            <w:r w:rsidR="00514499">
              <w:rPr>
                <w:rFonts w:ascii="Arial" w:hAnsi="Arial" w:cs="Arial"/>
                <w:b/>
                <w:bCs/>
                <w:sz w:val="20"/>
                <w:szCs w:val="20"/>
              </w:rPr>
              <w:t xml:space="preserve"> (řízení)</w:t>
            </w:r>
          </w:p>
          <w:p w:rsidRPr="002514CB" w:rsidR="0084233C" w:rsidP="002514CB" w:rsidRDefault="0084233C" w14:paraId="66AA25E8" w14:textId="77777777">
            <w:pPr>
              <w:pStyle w:val="Odstavecseseznamem"/>
              <w:numPr>
                <w:ilvl w:val="0"/>
                <w:numId w:val="59"/>
              </w:numPr>
              <w:spacing w:before="60" w:after="60"/>
              <w:contextualSpacing w:val="false"/>
              <w:rPr>
                <w:rFonts w:ascii="Arial" w:hAnsi="Arial" w:cs="Arial"/>
                <w:sz w:val="20"/>
                <w:szCs w:val="20"/>
              </w:rPr>
            </w:pPr>
            <w:r w:rsidRPr="002514CB">
              <w:rPr>
                <w:rFonts w:ascii="Arial" w:hAnsi="Arial" w:cs="Arial"/>
                <w:sz w:val="20"/>
                <w:szCs w:val="20"/>
              </w:rPr>
              <w:t>Analýza stávající řídící dokumentace a organizačního nastavení VPK</w:t>
            </w:r>
          </w:p>
          <w:p w:rsidRPr="002514CB" w:rsidR="0084233C" w:rsidP="002514CB" w:rsidRDefault="0084233C" w14:paraId="287D109F" w14:textId="1ACBD3FB">
            <w:pPr>
              <w:pStyle w:val="Odstavecseseznamem"/>
              <w:numPr>
                <w:ilvl w:val="0"/>
                <w:numId w:val="59"/>
              </w:numPr>
              <w:spacing w:before="60" w:after="60"/>
              <w:contextualSpacing w:val="false"/>
              <w:rPr>
                <w:rFonts w:ascii="Arial" w:hAnsi="Arial" w:cs="Arial"/>
                <w:sz w:val="20"/>
                <w:szCs w:val="20"/>
              </w:rPr>
            </w:pPr>
            <w:bookmarkStart w:name="_Hlk55478709" w:id="1"/>
            <w:r w:rsidRPr="002514CB">
              <w:rPr>
                <w:rFonts w:ascii="Arial" w:hAnsi="Arial" w:cs="Arial"/>
                <w:sz w:val="20"/>
                <w:szCs w:val="20"/>
              </w:rPr>
              <w:t xml:space="preserve">Návrh Pravidel jednotné komunikace </w:t>
            </w:r>
            <w:bookmarkEnd w:id="1"/>
            <w:r w:rsidRPr="002514CB">
              <w:rPr>
                <w:rFonts w:ascii="Arial" w:hAnsi="Arial" w:cs="Arial"/>
                <w:sz w:val="20"/>
                <w:szCs w:val="20"/>
              </w:rPr>
              <w:t>zahrnující návrh pravidel komunikace a informačních povinností a návrh organizačního a procesního nastavení komunikace VPK</w:t>
            </w:r>
          </w:p>
          <w:p w:rsidRPr="002514CB" w:rsidR="0084233C" w:rsidP="002514CB" w:rsidRDefault="0084233C" w14:paraId="60F36758" w14:textId="4A3310FF">
            <w:pPr>
              <w:pStyle w:val="Odstavecseseznamem"/>
              <w:numPr>
                <w:ilvl w:val="0"/>
                <w:numId w:val="59"/>
              </w:numPr>
              <w:spacing w:before="60" w:after="60"/>
              <w:contextualSpacing w:val="false"/>
              <w:rPr>
                <w:rFonts w:ascii="Arial" w:hAnsi="Arial" w:cs="Arial"/>
                <w:sz w:val="20"/>
                <w:szCs w:val="20"/>
              </w:rPr>
            </w:pPr>
            <w:r w:rsidRPr="002514CB">
              <w:rPr>
                <w:rFonts w:ascii="Arial" w:hAnsi="Arial" w:cs="Arial"/>
                <w:sz w:val="20"/>
                <w:szCs w:val="20"/>
              </w:rPr>
              <w:t>Školení pravidel komunikace a organizačního a procesního nastavení komunikace pro zástupce VPK v rozsahu 4 hodin</w:t>
            </w:r>
          </w:p>
          <w:p w:rsidRPr="002514CB" w:rsidR="0084233C" w:rsidP="002514CB" w:rsidRDefault="0084233C" w14:paraId="4C0A4F03" w14:textId="77777777">
            <w:pPr>
              <w:spacing w:before="60" w:after="60"/>
              <w:rPr>
                <w:rFonts w:ascii="Arial" w:hAnsi="Arial" w:cs="Arial"/>
                <w:b/>
                <w:bCs/>
                <w:sz w:val="20"/>
                <w:szCs w:val="20"/>
              </w:rPr>
            </w:pPr>
          </w:p>
          <w:p w:rsidRPr="002514CB" w:rsidR="0084233C" w:rsidP="002514CB" w:rsidRDefault="0084233C" w14:paraId="74D09506" w14:textId="0858A6F9">
            <w:pPr>
              <w:spacing w:before="60" w:after="60"/>
              <w:rPr>
                <w:rFonts w:ascii="Arial" w:hAnsi="Arial" w:cs="Arial"/>
                <w:b/>
                <w:bCs/>
                <w:sz w:val="20"/>
                <w:szCs w:val="20"/>
              </w:rPr>
            </w:pPr>
            <w:r w:rsidRPr="002514CB">
              <w:rPr>
                <w:rFonts w:ascii="Arial" w:hAnsi="Arial" w:cs="Arial"/>
                <w:b/>
                <w:bCs/>
                <w:sz w:val="20"/>
                <w:szCs w:val="20"/>
              </w:rPr>
              <w:t>Požadavky na Komunikační portál a jeho zavedení</w:t>
            </w:r>
          </w:p>
          <w:p w:rsidR="00EA30CF" w:rsidP="00EA30CF" w:rsidRDefault="00EA30CF" w14:paraId="3A8AE116" w14:textId="77777777">
            <w:pPr>
              <w:pStyle w:val="Odstavecseseznamem"/>
              <w:numPr>
                <w:ilvl w:val="0"/>
                <w:numId w:val="59"/>
              </w:numPr>
              <w:spacing w:before="60" w:after="60"/>
              <w:contextualSpacing w:val="false"/>
              <w:rPr>
                <w:rFonts w:ascii="Arial" w:hAnsi="Arial" w:cs="Arial"/>
                <w:sz w:val="20"/>
                <w:szCs w:val="20"/>
              </w:rPr>
            </w:pPr>
            <w:r>
              <w:rPr>
                <w:rFonts w:ascii="Arial" w:hAnsi="Arial" w:cs="Arial"/>
                <w:sz w:val="20"/>
                <w:szCs w:val="20"/>
              </w:rPr>
              <w:t>Obecná funkcionalita:</w:t>
            </w:r>
          </w:p>
          <w:p w:rsidR="00EA30CF" w:rsidP="00EA30CF" w:rsidRDefault="00EA30CF" w14:paraId="1B44BCFA" w14:textId="371295FE">
            <w:pPr>
              <w:pStyle w:val="Odstavecseseznamem"/>
              <w:numPr>
                <w:ilvl w:val="1"/>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lastRenderedPageBreak/>
              <w:t>Webová aplikace uživatelsky provozovatelná na počítači, tabletu nebo mobilním telefonu</w:t>
            </w:r>
          </w:p>
          <w:p w:rsidR="00EA30CF" w:rsidP="00EA30CF" w:rsidRDefault="00EA30CF" w14:paraId="7CE9CB27" w14:textId="24993CFE">
            <w:pPr>
              <w:pStyle w:val="Odstavecseseznamem"/>
              <w:numPr>
                <w:ilvl w:val="1"/>
                <w:numId w:val="59"/>
              </w:numPr>
              <w:tabs>
                <w:tab w:val="left" w:pos="2836"/>
              </w:tabs>
              <w:spacing w:before="60" w:after="60"/>
              <w:contextualSpacing w:val="false"/>
              <w:rPr>
                <w:rFonts w:ascii="Arial" w:hAnsi="Arial" w:cs="Arial"/>
                <w:sz w:val="20"/>
                <w:szCs w:val="20"/>
              </w:rPr>
            </w:pPr>
            <w:r>
              <w:rPr>
                <w:rFonts w:ascii="Arial" w:hAnsi="Arial" w:cs="Arial"/>
                <w:sz w:val="20"/>
                <w:szCs w:val="20"/>
              </w:rPr>
              <w:t>V rámci portálu bude nejméně po dobu 1 roku uložena veškerá komunikace</w:t>
            </w:r>
            <w:r w:rsidR="00A81A55">
              <w:rPr>
                <w:rFonts w:ascii="Arial" w:hAnsi="Arial" w:cs="Arial"/>
                <w:sz w:val="20"/>
                <w:szCs w:val="20"/>
              </w:rPr>
              <w:t xml:space="preserve"> </w:t>
            </w:r>
            <w:r w:rsidRPr="00A81A55" w:rsidR="00A81A55">
              <w:rPr>
                <w:rFonts w:ascii="Arial" w:hAnsi="Arial" w:cs="Arial"/>
                <w:sz w:val="20"/>
                <w:szCs w:val="20"/>
              </w:rPr>
              <w:t>– její kompletní záznam,</w:t>
            </w:r>
            <w:r>
              <w:rPr>
                <w:rFonts w:ascii="Arial" w:hAnsi="Arial" w:cs="Arial"/>
                <w:sz w:val="20"/>
                <w:szCs w:val="20"/>
              </w:rPr>
              <w:t xml:space="preserve"> tj. bude možné zpětně dohledat např. oznámení nějaké informace / zadání úkolu / zveřejnění dokumentu a zároveň bude možné dohledat reakci konkrétního uživatele nebo organizace </w:t>
            </w:r>
          </w:p>
          <w:p w:rsidRPr="00EA30CF" w:rsidR="00EA30CF" w:rsidP="00EA30CF" w:rsidRDefault="00EA30CF" w14:paraId="29B6824C" w14:textId="77777777">
            <w:pPr>
              <w:tabs>
                <w:tab w:val="left" w:pos="2836"/>
              </w:tabs>
              <w:spacing w:before="60" w:after="60"/>
              <w:rPr>
                <w:rFonts w:ascii="Arial" w:hAnsi="Arial" w:cs="Arial"/>
                <w:sz w:val="20"/>
                <w:szCs w:val="20"/>
              </w:rPr>
            </w:pPr>
          </w:p>
          <w:p w:rsidRPr="00EA30CF" w:rsidR="0084233C" w:rsidP="00EA30CF" w:rsidRDefault="0084233C" w14:paraId="5F73F362" w14:textId="65AC1F59">
            <w:pPr>
              <w:rPr>
                <w:sz w:val="20"/>
                <w:szCs w:val="20"/>
              </w:rPr>
            </w:pPr>
            <w:r w:rsidRPr="00EA30CF">
              <w:rPr>
                <w:sz w:val="20"/>
                <w:szCs w:val="20"/>
              </w:rPr>
              <w:t xml:space="preserve">Aplikace musí mít dvě části: </w:t>
            </w:r>
            <w:r w:rsidRPr="00EA30CF" w:rsidR="00635765">
              <w:rPr>
                <w:sz w:val="20"/>
                <w:szCs w:val="20"/>
              </w:rPr>
              <w:t>informa</w:t>
            </w:r>
            <w:r w:rsidRPr="00EA30CF" w:rsidR="00B06CAC">
              <w:rPr>
                <w:sz w:val="20"/>
                <w:szCs w:val="20"/>
              </w:rPr>
              <w:t>ční</w:t>
            </w:r>
            <w:r w:rsidRPr="00EA30CF" w:rsidR="00635765">
              <w:rPr>
                <w:sz w:val="20"/>
                <w:szCs w:val="20"/>
              </w:rPr>
              <w:t xml:space="preserve"> a komunikační</w:t>
            </w:r>
          </w:p>
          <w:p w:rsidRPr="002514CB" w:rsidR="0084233C" w:rsidP="002514CB" w:rsidRDefault="00635765" w14:paraId="7E4CF2D5" w14:textId="173B91AB">
            <w:pPr>
              <w:pStyle w:val="Odstavecseseznamem"/>
              <w:numPr>
                <w:ilvl w:val="0"/>
                <w:numId w:val="59"/>
              </w:numPr>
              <w:spacing w:before="60" w:after="60"/>
              <w:contextualSpacing w:val="false"/>
              <w:rPr>
                <w:rFonts w:ascii="Arial" w:hAnsi="Arial" w:cs="Arial"/>
                <w:sz w:val="20"/>
                <w:szCs w:val="20"/>
              </w:rPr>
            </w:pPr>
            <w:r>
              <w:rPr>
                <w:rFonts w:ascii="Arial" w:hAnsi="Arial" w:cs="Arial"/>
                <w:sz w:val="20"/>
                <w:szCs w:val="20"/>
              </w:rPr>
              <w:t>Informa</w:t>
            </w:r>
            <w:r w:rsidR="00B06CAC">
              <w:rPr>
                <w:rFonts w:ascii="Arial" w:hAnsi="Arial" w:cs="Arial"/>
                <w:sz w:val="20"/>
                <w:szCs w:val="20"/>
              </w:rPr>
              <w:t>ční</w:t>
            </w:r>
            <w:r>
              <w:rPr>
                <w:rFonts w:ascii="Arial" w:hAnsi="Arial" w:cs="Arial"/>
                <w:sz w:val="20"/>
                <w:szCs w:val="20"/>
              </w:rPr>
              <w:t xml:space="preserve"> část:</w:t>
            </w:r>
          </w:p>
          <w:p w:rsidRPr="002514CB" w:rsidR="0084233C" w:rsidP="002514CB" w:rsidRDefault="0084233C" w14:paraId="690CC0D3" w14:textId="77777777">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Povinně zveřejňované informace o organizaci</w:t>
            </w:r>
          </w:p>
          <w:p w:rsidRPr="002514CB" w:rsidR="0084233C" w:rsidP="002514CB" w:rsidRDefault="0084233C" w14:paraId="294E4AC7" w14:textId="77777777">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Povinně zveřejňované dokumenty a další veřejné dokumenty</w:t>
            </w:r>
          </w:p>
          <w:p w:rsidRPr="002514CB" w:rsidR="0084233C" w:rsidP="002514CB" w:rsidRDefault="0084233C" w14:paraId="3B976BE4" w14:textId="2E898CDA">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Oznámení o organizaci, jejím provozu, činnostech a akcích určen</w:t>
            </w:r>
            <w:r w:rsidRPr="002514CB" w:rsidR="00957E20">
              <w:rPr>
                <w:rFonts w:ascii="Arial" w:hAnsi="Arial" w:cs="Arial"/>
                <w:sz w:val="20"/>
                <w:szCs w:val="20"/>
              </w:rPr>
              <w:t>ých pro</w:t>
            </w:r>
            <w:r w:rsidRPr="002514CB">
              <w:rPr>
                <w:rFonts w:ascii="Arial" w:hAnsi="Arial" w:cs="Arial"/>
                <w:sz w:val="20"/>
                <w:szCs w:val="20"/>
              </w:rPr>
              <w:t xml:space="preserve"> veřejnost</w:t>
            </w:r>
          </w:p>
          <w:p w:rsidRPr="002514CB" w:rsidR="0084233C" w:rsidP="002514CB" w:rsidRDefault="00B06CAC" w14:paraId="3B12DB20" w14:textId="63501C05">
            <w:pPr>
              <w:pStyle w:val="Odstavecseseznamem"/>
              <w:numPr>
                <w:ilvl w:val="0"/>
                <w:numId w:val="59"/>
              </w:numPr>
              <w:spacing w:before="60" w:after="60"/>
              <w:contextualSpacing w:val="false"/>
              <w:rPr>
                <w:rFonts w:ascii="Arial" w:hAnsi="Arial" w:cs="Arial"/>
                <w:sz w:val="20"/>
                <w:szCs w:val="20"/>
              </w:rPr>
            </w:pPr>
            <w:r>
              <w:rPr>
                <w:rFonts w:ascii="Arial" w:hAnsi="Arial" w:cs="Arial"/>
                <w:sz w:val="20"/>
                <w:szCs w:val="20"/>
              </w:rPr>
              <w:t xml:space="preserve">Komunikační </w:t>
            </w:r>
            <w:r w:rsidRPr="002514CB" w:rsidR="0084233C">
              <w:rPr>
                <w:rFonts w:ascii="Arial" w:hAnsi="Arial" w:cs="Arial"/>
                <w:sz w:val="20"/>
                <w:szCs w:val="20"/>
              </w:rPr>
              <w:t>část (dostupná jen po přihlášení registrovaných uživatelů)</w:t>
            </w:r>
          </w:p>
          <w:p w:rsidRPr="002514CB" w:rsidR="0084233C" w:rsidP="002514CB" w:rsidRDefault="0084233C" w14:paraId="5D6D3789" w14:textId="4A237645">
            <w:pPr>
              <w:pStyle w:val="Odstavecseseznamem"/>
              <w:numPr>
                <w:ilvl w:val="1"/>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Úkoly portálu – prostor pro zadávání úkolů a jejich plnění:</w:t>
            </w:r>
          </w:p>
          <w:p w:rsidRPr="002514CB" w:rsidR="0084233C" w:rsidP="002514CB" w:rsidRDefault="0084233C" w14:paraId="41F8659A"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Zadání úkolu:</w:t>
            </w:r>
          </w:p>
          <w:p w:rsidRPr="002514CB" w:rsidR="0084233C" w:rsidP="002514CB" w:rsidRDefault="0084233C" w14:paraId="715E8ED2" w14:textId="77777777">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Název, popis, termín</w:t>
            </w:r>
          </w:p>
          <w:p w:rsidRPr="002514CB" w:rsidR="0084233C" w:rsidP="002514CB" w:rsidRDefault="0084233C" w14:paraId="539A123D" w14:textId="77777777">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Následná kontrola plnění (verifikace)</w:t>
            </w:r>
          </w:p>
          <w:p w:rsidRPr="002514CB" w:rsidR="0084233C" w:rsidP="002514CB" w:rsidRDefault="0084233C" w14:paraId="58BA830D" w14:textId="77777777">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Hromadný úkol pro více organizačních jednotek zároveň (zadavatel má přehled o stavu plnění jednotlivými organizačními jednotkami)</w:t>
            </w:r>
          </w:p>
          <w:p w:rsidRPr="002514CB" w:rsidR="0084233C" w:rsidP="002514CB" w:rsidRDefault="0084233C" w14:paraId="06428236" w14:textId="77777777">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Periodický úkol, který se automaticky odešle (denně, týdně, měsíčně, kvartálně, ročně) určeným příjemcům</w:t>
            </w:r>
          </w:p>
          <w:p w:rsidRPr="002514CB" w:rsidR="0084233C" w:rsidP="002514CB" w:rsidRDefault="0084233C" w14:paraId="408A0817" w14:textId="2B49444F">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Připojení přílohy (i s možností „drag and drop“)</w:t>
            </w:r>
          </w:p>
          <w:p w:rsidRPr="002514CB" w:rsidR="0084233C" w:rsidP="002514CB" w:rsidRDefault="0084233C" w14:paraId="0A653639" w14:textId="77777777">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Možnost zadat úkol na konkrétní osobu (roli), aby ostatní uživatelé úkol neviděli</w:t>
            </w:r>
          </w:p>
          <w:p w:rsidRPr="002514CB" w:rsidR="0084233C" w:rsidP="002514CB" w:rsidRDefault="0084233C" w14:paraId="67DDD058" w14:textId="77777777">
            <w:pPr>
              <w:pStyle w:val="Odstavecseseznamem"/>
              <w:numPr>
                <w:ilvl w:val="3"/>
                <w:numId w:val="59"/>
              </w:numPr>
              <w:spacing w:before="60" w:after="60"/>
              <w:contextualSpacing w:val="false"/>
              <w:rPr>
                <w:rFonts w:ascii="Arial" w:hAnsi="Arial" w:cs="Arial"/>
                <w:sz w:val="20"/>
                <w:szCs w:val="20"/>
              </w:rPr>
            </w:pPr>
            <w:r w:rsidRPr="002514CB">
              <w:rPr>
                <w:rFonts w:ascii="Arial" w:hAnsi="Arial" w:cs="Arial"/>
                <w:sz w:val="20"/>
                <w:szCs w:val="20"/>
              </w:rPr>
              <w:t>Úkolovaná strana může komentovat, přidávat přílohu, splnit úkol, přeposlat úkol na dalšího řešitele či zamítnout úkol</w:t>
            </w:r>
          </w:p>
          <w:p w:rsidRPr="002514CB" w:rsidR="0084233C" w:rsidP="002514CB" w:rsidRDefault="0084233C" w14:paraId="438E9D2E" w14:textId="34CE5B40">
            <w:pPr>
              <w:pStyle w:val="Odstavecseseznamem"/>
              <w:numPr>
                <w:ilvl w:val="3"/>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E-mailové notifikace (osoby si mohou nastavit emailové oznámení o změně stavu zadaného či obdrženého úkolu)</w:t>
            </w:r>
          </w:p>
          <w:p w:rsidRPr="002514CB" w:rsidR="0084233C" w:rsidP="002514CB" w:rsidRDefault="0084233C" w14:paraId="5130C60D"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Vyhledávání v seznamu úkolů</w:t>
            </w:r>
          </w:p>
          <w:p w:rsidRPr="002514CB" w:rsidR="0084233C" w:rsidP="002514CB" w:rsidRDefault="0084233C" w14:paraId="572AC07B" w14:textId="6B8F63D7">
            <w:pPr>
              <w:pStyle w:val="Odstavecseseznamem"/>
              <w:numPr>
                <w:ilvl w:val="1"/>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Dokumenty – prostor pro společné sdílení dokumentů:</w:t>
            </w:r>
          </w:p>
          <w:p w:rsidRPr="002514CB" w:rsidR="0084233C" w:rsidP="002514CB" w:rsidRDefault="0084233C" w14:paraId="1E270DC5"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Sdílení dokumentů v rámci veřejnoprávní organizace</w:t>
            </w:r>
          </w:p>
          <w:p w:rsidRPr="002514CB" w:rsidR="0084233C" w:rsidP="002514CB" w:rsidRDefault="0084233C" w14:paraId="5B48054C"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Sdílení dokumentů od zřizovatele: metodiky, metodické pokyny, vzory směrnic</w:t>
            </w:r>
          </w:p>
          <w:p w:rsidRPr="002514CB" w:rsidR="0084233C" w:rsidP="002514CB" w:rsidRDefault="0084233C" w14:paraId="7500206E"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Evidence dokumentů příspěvkových organizací na jednom místě a přístup zřizovatele k těmto dokumentům</w:t>
            </w:r>
          </w:p>
          <w:p w:rsidRPr="002514CB" w:rsidR="0084233C" w:rsidP="002514CB" w:rsidRDefault="0084233C" w14:paraId="20E9046A"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 xml:space="preserve">Možnost vystavit dokument pouze jedné, skupině či všem organizačním jednotkám nebo na veřejnou část </w:t>
            </w:r>
          </w:p>
          <w:p w:rsidRPr="002514CB" w:rsidR="0084233C" w:rsidP="002514CB" w:rsidRDefault="0084233C" w14:paraId="265B1214"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Vyhledávání v seznamu Dokumentů</w:t>
            </w:r>
          </w:p>
          <w:p w:rsidRPr="002514CB" w:rsidR="0084233C" w:rsidP="002514CB" w:rsidRDefault="0084233C" w14:paraId="0ED14C41" w14:textId="76F614C8">
            <w:pPr>
              <w:pStyle w:val="Odstavecseseznamem"/>
              <w:numPr>
                <w:ilvl w:val="1"/>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Oznámení – prostor pro sdílení informací uživatelům portálu o novinkách, akcích, termínech zasedání rady, zastupitelstva, připravovaných změnách, upozornění na důležité události:</w:t>
            </w:r>
          </w:p>
          <w:p w:rsidRPr="002514CB" w:rsidR="0084233C" w:rsidP="002514CB" w:rsidRDefault="0084233C" w14:paraId="0E671BEE" w14:textId="5B09543E">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Vystavení oznámení na portálu po zvolenou dobu.</w:t>
            </w:r>
          </w:p>
          <w:p w:rsidRPr="002514CB" w:rsidR="0084233C" w:rsidP="002514CB" w:rsidRDefault="0084233C" w14:paraId="24A7236C" w14:textId="0D90461E">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 xml:space="preserve">Možnost rozlišit privátní </w:t>
            </w:r>
            <w:r w:rsidR="00B06CAC">
              <w:rPr>
                <w:rFonts w:ascii="Arial" w:hAnsi="Arial" w:cs="Arial"/>
                <w:sz w:val="20"/>
                <w:szCs w:val="20"/>
              </w:rPr>
              <w:t xml:space="preserve">(zveřejňuje se pouze v Komunikační části portálu) </w:t>
            </w:r>
            <w:r w:rsidRPr="002514CB">
              <w:rPr>
                <w:rFonts w:ascii="Arial" w:hAnsi="Arial" w:cs="Arial"/>
                <w:sz w:val="20"/>
                <w:szCs w:val="20"/>
              </w:rPr>
              <w:t xml:space="preserve">a veřejné </w:t>
            </w:r>
            <w:r w:rsidR="00B06CAC">
              <w:rPr>
                <w:rFonts w:ascii="Arial" w:hAnsi="Arial" w:cs="Arial"/>
                <w:sz w:val="20"/>
                <w:szCs w:val="20"/>
              </w:rPr>
              <w:t xml:space="preserve">(zveřejňuje se v Informační části portálu) </w:t>
            </w:r>
            <w:r w:rsidRPr="002514CB">
              <w:rPr>
                <w:rFonts w:ascii="Arial" w:hAnsi="Arial" w:cs="Arial"/>
                <w:sz w:val="20"/>
                <w:szCs w:val="20"/>
              </w:rPr>
              <w:t>oznámení</w:t>
            </w:r>
            <w:r w:rsidR="00B06CAC">
              <w:rPr>
                <w:rFonts w:ascii="Arial" w:hAnsi="Arial" w:cs="Arial"/>
                <w:sz w:val="20"/>
                <w:szCs w:val="20"/>
              </w:rPr>
              <w:t xml:space="preserve"> </w:t>
            </w:r>
          </w:p>
          <w:p w:rsidRPr="002514CB" w:rsidR="0084233C" w:rsidP="002514CB" w:rsidRDefault="0084233C" w14:paraId="3B06B549"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Vyhledávání v seznamu Oznámení</w:t>
            </w:r>
          </w:p>
          <w:p w:rsidRPr="002514CB" w:rsidR="0084233C" w:rsidP="002514CB" w:rsidRDefault="0084233C" w14:paraId="0B657D33" w14:textId="0FF1B5B4">
            <w:pPr>
              <w:pStyle w:val="Odstavecseseznamem"/>
              <w:numPr>
                <w:ilvl w:val="1"/>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Sdělení – prostor pro povinná a informativní sdělení:</w:t>
            </w:r>
          </w:p>
          <w:p w:rsidRPr="002514CB" w:rsidR="0084233C" w:rsidP="002514CB" w:rsidRDefault="0084233C" w14:paraId="4F80D289"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Sdělení lze adresovat různým odpovědným osobám</w:t>
            </w:r>
          </w:p>
          <w:p w:rsidRPr="002514CB" w:rsidR="0084233C" w:rsidP="002514CB" w:rsidRDefault="0084233C" w14:paraId="1C19B6C6"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Vyhledávání v seznamu Sdělení</w:t>
            </w:r>
          </w:p>
          <w:p w:rsidRPr="002514CB" w:rsidR="0084233C" w:rsidP="002514CB" w:rsidRDefault="0084233C" w14:paraId="21859E14" w14:textId="46D47270">
            <w:pPr>
              <w:pStyle w:val="Odstavecseseznamem"/>
              <w:numPr>
                <w:ilvl w:val="1"/>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Metodická podpora – prostor pro metodické dotazy na zřizovatele:</w:t>
            </w:r>
          </w:p>
          <w:p w:rsidRPr="002514CB" w:rsidR="0084233C" w:rsidP="002514CB" w:rsidRDefault="0084233C" w14:paraId="1E0E1812"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Prostor poskytování metodické pomoci pro podporované oblasti (dle specialistů jednotlivých oborů/oblastí)</w:t>
            </w:r>
          </w:p>
          <w:p w:rsidRPr="002514CB" w:rsidR="0084233C" w:rsidP="002514CB" w:rsidRDefault="0084233C" w14:paraId="1DBE23DD"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Lze požádat o metodickou pomoc zřizovatele či externí odborníky</w:t>
            </w:r>
          </w:p>
          <w:p w:rsidRPr="002514CB" w:rsidR="0084233C" w:rsidP="002514CB" w:rsidRDefault="0084233C" w14:paraId="2272870A"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lastRenderedPageBreak/>
              <w:t>Možnost shromažďovat časté dotazy a sdílet je se všemi uživateli</w:t>
            </w:r>
          </w:p>
          <w:p w:rsidRPr="002514CB" w:rsidR="0084233C" w:rsidP="002514CB" w:rsidRDefault="0084233C" w14:paraId="1EB3557D"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Sdílení metodických dokumentů</w:t>
            </w:r>
          </w:p>
          <w:p w:rsidRPr="002514CB" w:rsidR="0084233C" w:rsidP="002514CB" w:rsidRDefault="0084233C" w14:paraId="60E3617E" w14:textId="77777777">
            <w:pPr>
              <w:pStyle w:val="Odstavecseseznamem"/>
              <w:numPr>
                <w:ilvl w:val="2"/>
                <w:numId w:val="59"/>
              </w:numPr>
              <w:tabs>
                <w:tab w:val="left" w:pos="2836"/>
              </w:tabs>
              <w:spacing w:before="60" w:after="60"/>
              <w:contextualSpacing w:val="false"/>
              <w:rPr>
                <w:rFonts w:ascii="Arial" w:hAnsi="Arial" w:cs="Arial"/>
                <w:sz w:val="20"/>
                <w:szCs w:val="20"/>
              </w:rPr>
            </w:pPr>
            <w:r w:rsidRPr="002514CB">
              <w:rPr>
                <w:rFonts w:ascii="Arial" w:hAnsi="Arial" w:cs="Arial"/>
                <w:sz w:val="20"/>
                <w:szCs w:val="20"/>
              </w:rPr>
              <w:t>Vyhledávání v seznamu Metodické podpory</w:t>
            </w:r>
          </w:p>
          <w:p w:rsidRPr="002514CB" w:rsidR="0084233C" w:rsidP="002514CB" w:rsidRDefault="0084233C" w14:paraId="0E200AC0" w14:textId="77777777">
            <w:pPr>
              <w:pStyle w:val="Odstavecseseznamem"/>
              <w:numPr>
                <w:ilvl w:val="0"/>
                <w:numId w:val="59"/>
              </w:numPr>
              <w:spacing w:before="60" w:after="60"/>
              <w:contextualSpacing w:val="false"/>
              <w:rPr>
                <w:rFonts w:ascii="Arial" w:hAnsi="Arial" w:cs="Arial"/>
                <w:sz w:val="20"/>
                <w:szCs w:val="20"/>
              </w:rPr>
            </w:pPr>
            <w:r w:rsidRPr="002514CB">
              <w:rPr>
                <w:rFonts w:ascii="Arial" w:hAnsi="Arial" w:cs="Arial"/>
                <w:sz w:val="20"/>
                <w:szCs w:val="20"/>
              </w:rPr>
              <w:t>Školení uživatelů je požadováno pro tyto kategorie:</w:t>
            </w:r>
          </w:p>
          <w:p w:rsidRPr="002514CB" w:rsidR="0084233C" w:rsidP="002514CB" w:rsidRDefault="0084233C" w14:paraId="7E491168" w14:textId="38383F40">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zástupci zřizovatele v rozsahu 3 hodiny</w:t>
            </w:r>
          </w:p>
          <w:p w:rsidRPr="002514CB" w:rsidR="0084233C" w:rsidP="002514CB" w:rsidRDefault="0084233C" w14:paraId="542DC2AF" w14:textId="00E7584B">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zástupci příspěvkových organizací 2 hodiny</w:t>
            </w:r>
          </w:p>
          <w:p w:rsidRPr="002514CB" w:rsidR="0084233C" w:rsidP="002514CB" w:rsidRDefault="0084233C" w14:paraId="7A928FCF" w14:textId="6AB79326">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zástupci administrátorů zřizovatele v rozsahu 3 hodiny</w:t>
            </w:r>
          </w:p>
          <w:p w:rsidRPr="002514CB" w:rsidR="0084233C" w:rsidP="002514CB" w:rsidRDefault="0084233C" w14:paraId="34287CE8" w14:textId="77777777">
            <w:pPr>
              <w:spacing w:before="60" w:after="60"/>
              <w:rPr>
                <w:rFonts w:ascii="Arial" w:hAnsi="Arial" w:cs="Arial"/>
                <w:b/>
                <w:bCs/>
                <w:sz w:val="20"/>
                <w:szCs w:val="20"/>
              </w:rPr>
            </w:pPr>
          </w:p>
          <w:p w:rsidRPr="002514CB" w:rsidR="0084233C" w:rsidP="002514CB" w:rsidRDefault="0084233C" w14:paraId="63A3E90A" w14:textId="4D9F54A7">
            <w:pPr>
              <w:spacing w:before="60" w:after="60"/>
              <w:rPr>
                <w:rFonts w:ascii="Arial" w:hAnsi="Arial" w:cs="Arial"/>
                <w:b/>
                <w:bCs/>
                <w:sz w:val="20"/>
                <w:szCs w:val="20"/>
              </w:rPr>
            </w:pPr>
            <w:r w:rsidRPr="002514CB">
              <w:rPr>
                <w:rFonts w:ascii="Arial" w:hAnsi="Arial" w:cs="Arial"/>
                <w:b/>
                <w:bCs/>
                <w:sz w:val="20"/>
                <w:szCs w:val="20"/>
              </w:rPr>
              <w:t>Požadavky na provoz a servisní podporu Komunikačního portálu</w:t>
            </w:r>
          </w:p>
          <w:p w:rsidR="00A92AF1" w:rsidP="002514CB" w:rsidRDefault="00A92AF1" w14:paraId="575F4F3A" w14:textId="49F7F6D4">
            <w:pPr>
              <w:pStyle w:val="Odstavecseseznamem"/>
              <w:numPr>
                <w:ilvl w:val="0"/>
                <w:numId w:val="59"/>
              </w:numPr>
              <w:spacing w:before="60" w:after="60"/>
              <w:contextualSpacing w:val="false"/>
              <w:rPr>
                <w:rFonts w:ascii="Arial" w:hAnsi="Arial" w:cs="Arial"/>
                <w:sz w:val="20"/>
                <w:szCs w:val="20"/>
              </w:rPr>
            </w:pPr>
            <w:r>
              <w:rPr>
                <w:rFonts w:ascii="Arial" w:hAnsi="Arial" w:cs="Arial"/>
                <w:sz w:val="20"/>
                <w:szCs w:val="20"/>
              </w:rPr>
              <w:t>Poskytovatel zajistí kompletní provoz Komunikačního portálu na vlastních technologických prostředcích</w:t>
            </w:r>
          </w:p>
          <w:p w:rsidRPr="002514CB" w:rsidR="0084233C" w:rsidP="002514CB" w:rsidRDefault="0084233C" w14:paraId="223013C1" w14:textId="134FCFEC">
            <w:pPr>
              <w:pStyle w:val="Odstavecseseznamem"/>
              <w:numPr>
                <w:ilvl w:val="0"/>
                <w:numId w:val="59"/>
              </w:numPr>
              <w:spacing w:before="60" w:after="60"/>
              <w:contextualSpacing w:val="false"/>
              <w:rPr>
                <w:rFonts w:ascii="Arial" w:hAnsi="Arial" w:cs="Arial"/>
                <w:sz w:val="20"/>
                <w:szCs w:val="20"/>
              </w:rPr>
            </w:pPr>
            <w:r w:rsidRPr="002514CB">
              <w:rPr>
                <w:rFonts w:ascii="Arial" w:hAnsi="Arial" w:cs="Arial"/>
                <w:sz w:val="20"/>
                <w:szCs w:val="20"/>
              </w:rPr>
              <w:t>Provoz Komunikačního portálu a údržba řešení bude obsahovat:</w:t>
            </w:r>
          </w:p>
          <w:p w:rsidRPr="002514CB" w:rsidR="0084233C" w:rsidP="002514CB" w:rsidRDefault="0084233C" w14:paraId="297294E7" w14:textId="77777777">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Ověřovací (testovací) verze – slouží pro školení uživatelů a nabízí možnost vyzkoušet si funkce portálu nad testovacími daty</w:t>
            </w:r>
          </w:p>
          <w:p w:rsidRPr="002514CB" w:rsidR="0084233C" w:rsidP="002514CB" w:rsidRDefault="0084233C" w14:paraId="2BC727D4" w14:textId="77777777">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Produkční verze – slouží pro běžný provoz</w:t>
            </w:r>
          </w:p>
          <w:p w:rsidRPr="002514CB" w:rsidR="0084233C" w:rsidP="002514CB" w:rsidRDefault="0084233C" w14:paraId="124FB58D" w14:textId="20FC5216">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Dostupnost aplikace 7x 24 h</w:t>
            </w:r>
          </w:p>
          <w:p w:rsidRPr="002514CB" w:rsidR="0084233C" w:rsidP="002514CB" w:rsidRDefault="0084233C" w14:paraId="16F4AB48" w14:textId="77777777">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SLA – funkčnost je posuzována dle dodané uživatelské a technické dokumentace:</w:t>
            </w:r>
          </w:p>
          <w:p w:rsidRPr="002514CB" w:rsidR="0084233C" w:rsidP="002514CB" w:rsidRDefault="0084233C" w14:paraId="435BA074"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Vada – řešení neposkytuje plnou funkčnost (odstranění do 5 pracovních dnů)</w:t>
            </w:r>
          </w:p>
          <w:p w:rsidRPr="002514CB" w:rsidR="0084233C" w:rsidP="002514CB" w:rsidRDefault="0084233C" w14:paraId="2D275DEE"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Nedostatek – řešení poskytuje funkčnost jen nestandardním pracovním postupem uživatelů (odstranění do 20 pracovních dnů)</w:t>
            </w:r>
          </w:p>
          <w:p w:rsidRPr="002514CB" w:rsidR="0084233C" w:rsidP="002514CB" w:rsidRDefault="0084233C" w14:paraId="5A4B3A7E" w14:textId="77777777">
            <w:pPr>
              <w:pStyle w:val="Odstavecseseznamem"/>
              <w:numPr>
                <w:ilvl w:val="2"/>
                <w:numId w:val="59"/>
              </w:numPr>
              <w:spacing w:before="60" w:after="60"/>
              <w:contextualSpacing w:val="false"/>
              <w:rPr>
                <w:rFonts w:ascii="Arial" w:hAnsi="Arial" w:cs="Arial"/>
                <w:sz w:val="20"/>
                <w:szCs w:val="20"/>
              </w:rPr>
            </w:pPr>
            <w:r w:rsidRPr="002514CB">
              <w:rPr>
                <w:rFonts w:ascii="Arial" w:hAnsi="Arial" w:cs="Arial"/>
                <w:sz w:val="20"/>
                <w:szCs w:val="20"/>
              </w:rPr>
              <w:t>Drobný nedostatek (odstranění v rámci nejbližšího upgrade či update řešení)</w:t>
            </w:r>
          </w:p>
          <w:p w:rsidRPr="002514CB" w:rsidR="0084233C" w:rsidP="002514CB" w:rsidRDefault="0084233C" w14:paraId="130FD51C" w14:textId="77777777">
            <w:pPr>
              <w:pStyle w:val="Odstavecseseznamem"/>
              <w:numPr>
                <w:ilvl w:val="0"/>
                <w:numId w:val="59"/>
              </w:numPr>
              <w:spacing w:before="60" w:after="60"/>
              <w:contextualSpacing w:val="false"/>
              <w:rPr>
                <w:rFonts w:ascii="Arial" w:hAnsi="Arial" w:cs="Arial"/>
                <w:sz w:val="20"/>
                <w:szCs w:val="20"/>
              </w:rPr>
            </w:pPr>
            <w:r w:rsidRPr="002514CB">
              <w:rPr>
                <w:rFonts w:ascii="Arial" w:hAnsi="Arial" w:cs="Arial"/>
                <w:sz w:val="20"/>
                <w:szCs w:val="20"/>
              </w:rPr>
              <w:t>Helpdesk, vzdálená podpora a telefonické podpora uživatelů a správců v rozsahu 2 h měsíčně</w:t>
            </w:r>
          </w:p>
          <w:p w:rsidRPr="002514CB" w:rsidR="0084233C" w:rsidP="002514CB" w:rsidRDefault="0084233C" w14:paraId="616F44C6" w14:textId="190F3577">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Dostupnost 5 x 8 h</w:t>
            </w:r>
          </w:p>
          <w:p w:rsidRPr="002514CB" w:rsidR="0084233C" w:rsidP="002514CB" w:rsidRDefault="0084233C" w14:paraId="04AE4337" w14:textId="77777777">
            <w:pPr>
              <w:pStyle w:val="Odstavecseseznamem"/>
              <w:numPr>
                <w:ilvl w:val="0"/>
                <w:numId w:val="59"/>
              </w:numPr>
              <w:spacing w:before="60" w:after="60"/>
              <w:contextualSpacing w:val="false"/>
              <w:rPr>
                <w:rFonts w:ascii="Arial" w:hAnsi="Arial" w:cs="Arial"/>
                <w:sz w:val="20"/>
                <w:szCs w:val="20"/>
              </w:rPr>
            </w:pPr>
            <w:r w:rsidRPr="002514CB">
              <w:rPr>
                <w:rFonts w:ascii="Arial" w:hAnsi="Arial" w:cs="Arial"/>
                <w:sz w:val="20"/>
                <w:szCs w:val="20"/>
              </w:rPr>
              <w:t>Školení funkčnosti pro uživatele prostřednictvím e-learningového kurzu</w:t>
            </w:r>
          </w:p>
          <w:p w:rsidRPr="002514CB" w:rsidR="0084233C" w:rsidP="002514CB" w:rsidRDefault="0084233C" w14:paraId="2C553BF2" w14:textId="7782DF48">
            <w:pPr>
              <w:pStyle w:val="Odstavecseseznamem"/>
              <w:numPr>
                <w:ilvl w:val="1"/>
                <w:numId w:val="59"/>
              </w:numPr>
              <w:spacing w:before="60" w:after="60"/>
              <w:contextualSpacing w:val="false"/>
              <w:rPr>
                <w:rFonts w:ascii="Arial" w:hAnsi="Arial" w:cs="Arial"/>
                <w:sz w:val="20"/>
                <w:szCs w:val="20"/>
              </w:rPr>
            </w:pPr>
            <w:r w:rsidRPr="002514CB">
              <w:rPr>
                <w:rFonts w:ascii="Arial" w:hAnsi="Arial" w:cs="Arial"/>
                <w:sz w:val="20"/>
                <w:szCs w:val="20"/>
              </w:rPr>
              <w:t>Dostupnost 7 x 24 h</w:t>
            </w:r>
          </w:p>
          <w:p w:rsidRPr="002514CB" w:rsidR="009928EA" w:rsidP="002514CB" w:rsidRDefault="009928EA" w14:paraId="063DC543" w14:textId="3D2394C6">
            <w:pPr>
              <w:pStyle w:val="Tabulkatext"/>
              <w:ind w:left="0"/>
              <w:jc w:val="both"/>
              <w:rPr>
                <w:rFonts w:ascii="Arial" w:hAnsi="Arial" w:eastAsia="Times New Roman" w:cs="Arial"/>
                <w:bCs/>
                <w:color w:val="000000"/>
                <w:szCs w:val="20"/>
                <w:lang w:eastAsia="cs-CZ"/>
              </w:rPr>
            </w:pPr>
          </w:p>
        </w:tc>
      </w:tr>
      <w:tr w:rsidRPr="002514CB" w:rsidR="008B6DE4" w:rsidTr="008C32FE" w14:paraId="3FC22261"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EE6342A" w14:textId="10D73714">
            <w:pPr>
              <w:pStyle w:val="Tabulkatext"/>
              <w:rPr>
                <w:rFonts w:ascii="Arial" w:hAnsi="Arial" w:cs="Arial"/>
                <w:b/>
                <w:bCs/>
                <w:szCs w:val="20"/>
              </w:rPr>
            </w:pPr>
            <w:r w:rsidRPr="002514CB">
              <w:rPr>
                <w:rFonts w:ascii="Arial" w:hAnsi="Arial" w:cs="Arial"/>
                <w:b/>
                <w:bCs/>
                <w:szCs w:val="20"/>
              </w:rPr>
              <w:lastRenderedPageBreak/>
              <w:t xml:space="preserve">Předpokládaná hodnota zakázky v Kč </w:t>
            </w:r>
            <w:r w:rsidRPr="002514CB">
              <w:rPr>
                <w:rFonts w:ascii="Arial" w:hAnsi="Arial" w:cs="Arial"/>
                <w:szCs w:val="20"/>
              </w:rPr>
              <w:t>(bez DPH)</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A30CF" w:rsidR="0005219B" w:rsidP="00EA30CF" w:rsidRDefault="00964B38" w14:paraId="3F2313FA" w14:textId="167643D0">
            <w:pPr>
              <w:pStyle w:val="Tabulkatext"/>
              <w:rPr>
                <w:rFonts w:ascii="Arial" w:hAnsi="Arial" w:cs="Arial"/>
                <w:bCs/>
                <w:szCs w:val="20"/>
              </w:rPr>
            </w:pPr>
            <w:r w:rsidRPr="002514CB">
              <w:rPr>
                <w:rFonts w:ascii="Arial" w:hAnsi="Arial" w:cs="Arial"/>
                <w:b/>
                <w:szCs w:val="20"/>
              </w:rPr>
              <w:t>Celková předpokládaná hodnota veřejné zakázky:</w:t>
            </w:r>
            <w:r w:rsidRPr="002514CB" w:rsidR="0005219B">
              <w:rPr>
                <w:rFonts w:ascii="Arial" w:hAnsi="Arial" w:cs="Arial"/>
                <w:b/>
                <w:szCs w:val="20"/>
              </w:rPr>
              <w:t xml:space="preserve"> </w:t>
            </w:r>
            <w:r w:rsidRPr="00EA30CF" w:rsidR="00EA30CF">
              <w:rPr>
                <w:rFonts w:ascii="Arial" w:hAnsi="Arial" w:cs="Arial"/>
                <w:bCs/>
                <w:szCs w:val="20"/>
              </w:rPr>
              <w:t>předpokládan</w:t>
            </w:r>
            <w:r w:rsidR="00EA30CF">
              <w:rPr>
                <w:rFonts w:ascii="Arial" w:hAnsi="Arial" w:cs="Arial"/>
                <w:bCs/>
                <w:szCs w:val="20"/>
              </w:rPr>
              <w:t>á</w:t>
            </w:r>
            <w:r w:rsidRPr="00EA30CF" w:rsidR="00EA30CF">
              <w:rPr>
                <w:rFonts w:ascii="Arial" w:hAnsi="Arial" w:cs="Arial"/>
                <w:bCs/>
                <w:szCs w:val="20"/>
              </w:rPr>
              <w:t xml:space="preserve"> hodnot</w:t>
            </w:r>
            <w:r w:rsidR="00EA30CF">
              <w:rPr>
                <w:rFonts w:ascii="Arial" w:hAnsi="Arial" w:cs="Arial"/>
                <w:bCs/>
                <w:szCs w:val="20"/>
              </w:rPr>
              <w:t>a</w:t>
            </w:r>
            <w:r w:rsidRPr="00EA30CF" w:rsidR="00EA30CF">
              <w:rPr>
                <w:rFonts w:ascii="Arial" w:hAnsi="Arial" w:cs="Arial"/>
                <w:bCs/>
                <w:szCs w:val="20"/>
              </w:rPr>
              <w:t xml:space="preserve"> veřejné zakázky</w:t>
            </w:r>
            <w:r w:rsidR="00EA30CF">
              <w:rPr>
                <w:rFonts w:ascii="Arial" w:hAnsi="Arial" w:cs="Arial"/>
                <w:bCs/>
                <w:szCs w:val="20"/>
              </w:rPr>
              <w:t xml:space="preserve"> není zadavatelem stanovena</w:t>
            </w:r>
          </w:p>
        </w:tc>
      </w:tr>
      <w:tr w:rsidRPr="002514CB" w:rsidR="008B6DE4" w:rsidTr="003F45BD" w14:paraId="0059AE55"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5ADC4CC" w14:textId="77777777">
            <w:pPr>
              <w:pStyle w:val="Tabulkatext"/>
              <w:rPr>
                <w:rFonts w:ascii="Arial" w:hAnsi="Arial" w:cs="Arial"/>
                <w:b/>
                <w:bCs/>
                <w:szCs w:val="20"/>
              </w:rPr>
            </w:pPr>
            <w:r w:rsidRPr="002514CB">
              <w:rPr>
                <w:rFonts w:ascii="Arial" w:hAnsi="Arial" w:cs="Arial"/>
                <w:b/>
                <w:bCs/>
                <w:szCs w:val="20"/>
              </w:rPr>
              <w:t>Lhůta dodání / časový harmonogram plnění / doba trvání zakázky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126E7927" w14:textId="79097D10">
            <w:pPr>
              <w:pStyle w:val="Tabulkatext"/>
              <w:ind w:left="0"/>
              <w:jc w:val="both"/>
              <w:rPr>
                <w:rFonts w:ascii="Arial" w:hAnsi="Arial" w:cs="Arial"/>
                <w:szCs w:val="20"/>
              </w:rPr>
            </w:pPr>
            <w:r w:rsidRPr="002514CB">
              <w:rPr>
                <w:rFonts w:ascii="Arial" w:hAnsi="Arial" w:cs="Arial"/>
                <w:szCs w:val="20"/>
                <w:u w:val="single"/>
              </w:rPr>
              <w:t>Zahájení plnění předmětu veřejné zakázky</w:t>
            </w:r>
            <w:r w:rsidRPr="002514CB">
              <w:rPr>
                <w:rFonts w:ascii="Arial" w:hAnsi="Arial" w:cs="Arial"/>
                <w:szCs w:val="20"/>
              </w:rPr>
              <w:t xml:space="preserve">: po nabytí účinnosti </w:t>
            </w:r>
            <w:r w:rsidRPr="002514CB" w:rsidR="005E2BE4">
              <w:rPr>
                <w:rFonts w:ascii="Arial" w:hAnsi="Arial" w:cs="Arial"/>
                <w:szCs w:val="20"/>
              </w:rPr>
              <w:t>S</w:t>
            </w:r>
            <w:r w:rsidRPr="002514CB">
              <w:rPr>
                <w:rFonts w:ascii="Arial" w:hAnsi="Arial" w:cs="Arial"/>
                <w:szCs w:val="20"/>
              </w:rPr>
              <w:t xml:space="preserve">mlouvy o poskytování služeb (dále jen „smlouvy“), jejíž závazný návrh je přílohou č. 3 této výzvy. </w:t>
            </w:r>
          </w:p>
          <w:p w:rsidRPr="002514CB" w:rsidR="005E2BE4" w:rsidP="002514CB" w:rsidRDefault="005E2BE4" w14:paraId="4C4FD591" w14:textId="68596B5D">
            <w:pPr>
              <w:pStyle w:val="Tabulkatext"/>
              <w:ind w:left="0"/>
              <w:jc w:val="both"/>
              <w:rPr>
                <w:rFonts w:ascii="Arial" w:hAnsi="Arial" w:cs="Arial"/>
                <w:szCs w:val="20"/>
                <w:u w:val="single"/>
              </w:rPr>
            </w:pPr>
            <w:r w:rsidRPr="002514CB">
              <w:rPr>
                <w:rFonts w:ascii="Arial" w:hAnsi="Arial" w:cs="Arial"/>
                <w:szCs w:val="20"/>
                <w:u w:val="single"/>
              </w:rPr>
              <w:t>Nastavení pravidel jednotné komunikace</w:t>
            </w:r>
            <w:r w:rsidRPr="002514CB">
              <w:rPr>
                <w:rFonts w:ascii="Arial" w:hAnsi="Arial" w:cs="Arial"/>
                <w:szCs w:val="20"/>
              </w:rPr>
              <w:t>: do 1 měsíce od nabytí účinnosti Smlouvy o poskytování služeb.</w:t>
            </w:r>
          </w:p>
          <w:p w:rsidR="005E2BE4" w:rsidP="002514CB" w:rsidRDefault="005E2BE4" w14:paraId="2DC0F777" w14:textId="6B6D19DB">
            <w:pPr>
              <w:pStyle w:val="Tabulkatext"/>
              <w:ind w:left="0"/>
              <w:jc w:val="both"/>
              <w:rPr>
                <w:rFonts w:ascii="Arial" w:hAnsi="Arial" w:cs="Arial"/>
                <w:szCs w:val="20"/>
              </w:rPr>
            </w:pPr>
            <w:r w:rsidRPr="002514CB">
              <w:rPr>
                <w:rFonts w:ascii="Arial" w:hAnsi="Arial" w:cs="Arial"/>
                <w:szCs w:val="20"/>
                <w:u w:val="single"/>
              </w:rPr>
              <w:t>Zavedení Komunikačního portálu do provozu</w:t>
            </w:r>
            <w:r w:rsidRPr="002514CB">
              <w:rPr>
                <w:rFonts w:ascii="Arial" w:hAnsi="Arial" w:cs="Arial"/>
                <w:szCs w:val="20"/>
              </w:rPr>
              <w:t>: do 3 měsíců od nabytí účinnosti Smlouvy o poskytování služeb.</w:t>
            </w:r>
          </w:p>
          <w:p w:rsidRPr="002514CB" w:rsidR="007F0964" w:rsidP="002514CB" w:rsidRDefault="007F0964" w14:paraId="5385CDCF" w14:textId="6A016870">
            <w:pPr>
              <w:pStyle w:val="Tabulkatext"/>
              <w:ind w:left="0"/>
              <w:jc w:val="both"/>
              <w:rPr>
                <w:rFonts w:ascii="Arial" w:hAnsi="Arial" w:cs="Arial"/>
                <w:szCs w:val="20"/>
                <w:u w:val="single"/>
              </w:rPr>
            </w:pPr>
            <w:r>
              <w:rPr>
                <w:rFonts w:ascii="Arial" w:hAnsi="Arial" w:cs="Arial"/>
                <w:szCs w:val="20"/>
                <w:u w:val="single"/>
              </w:rPr>
              <w:t xml:space="preserve">Ověřovací provoz: po dobu 2 kalendářních týdnů od zavedení Komunikačního portálu. </w:t>
            </w:r>
          </w:p>
          <w:p w:rsidRPr="002514CB" w:rsidR="00FD74E6" w:rsidP="002514CB" w:rsidRDefault="005E2BE4" w14:paraId="332A7F12" w14:textId="2174E825">
            <w:pPr>
              <w:pStyle w:val="Tabulkatext"/>
              <w:ind w:left="0"/>
              <w:jc w:val="both"/>
              <w:rPr>
                <w:rFonts w:ascii="Arial" w:hAnsi="Arial" w:cs="Arial"/>
                <w:szCs w:val="20"/>
                <w:u w:val="single"/>
              </w:rPr>
            </w:pPr>
            <w:r w:rsidRPr="002514CB">
              <w:rPr>
                <w:rFonts w:ascii="Arial" w:hAnsi="Arial" w:cs="Arial"/>
                <w:szCs w:val="20"/>
                <w:u w:val="single"/>
              </w:rPr>
              <w:t>Provoz a servisní podpora jednotné komunikace</w:t>
            </w:r>
            <w:r w:rsidRPr="002514CB">
              <w:rPr>
                <w:rFonts w:ascii="Arial" w:hAnsi="Arial" w:cs="Arial"/>
                <w:szCs w:val="20"/>
              </w:rPr>
              <w:t xml:space="preserve">: 5 let od </w:t>
            </w:r>
            <w:r w:rsidR="007F0964">
              <w:rPr>
                <w:rFonts w:ascii="Arial" w:hAnsi="Arial" w:cs="Arial"/>
                <w:szCs w:val="20"/>
              </w:rPr>
              <w:t>úspěšného ukončení Ověřovacího provozu</w:t>
            </w:r>
            <w:r w:rsidRPr="002514CB">
              <w:rPr>
                <w:rFonts w:ascii="Arial" w:hAnsi="Arial" w:cs="Arial"/>
                <w:szCs w:val="20"/>
              </w:rPr>
              <w:t>.</w:t>
            </w:r>
          </w:p>
        </w:tc>
      </w:tr>
      <w:tr w:rsidRPr="002514CB" w:rsidR="008B6DE4" w:rsidTr="003F45BD" w14:paraId="53B81C0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B81AFB9" w14:textId="77777777">
            <w:pPr>
              <w:pStyle w:val="Tabulkatext"/>
              <w:rPr>
                <w:rFonts w:ascii="Arial" w:hAnsi="Arial" w:cs="Arial"/>
                <w:b/>
                <w:bCs/>
                <w:szCs w:val="20"/>
              </w:rPr>
            </w:pPr>
            <w:r w:rsidRPr="002514CB">
              <w:rPr>
                <w:rFonts w:ascii="Arial" w:hAnsi="Arial" w:cs="Arial"/>
                <w:b/>
                <w:bCs/>
                <w:szCs w:val="20"/>
              </w:rPr>
              <w:t>Místo dodání / převzetí plnění</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093F1292" w14:textId="341C292E">
            <w:pPr>
              <w:pStyle w:val="Tabulkatext"/>
              <w:jc w:val="both"/>
              <w:rPr>
                <w:rFonts w:ascii="Arial" w:hAnsi="Arial" w:cs="Arial"/>
                <w:szCs w:val="20"/>
              </w:rPr>
            </w:pPr>
            <w:r w:rsidRPr="002514CB">
              <w:rPr>
                <w:rFonts w:ascii="Arial" w:hAnsi="Arial" w:cs="Arial"/>
                <w:szCs w:val="20"/>
              </w:rPr>
              <w:t>Sídlo zadavatele</w:t>
            </w:r>
          </w:p>
        </w:tc>
      </w:tr>
      <w:tr w:rsidRPr="002514CB" w:rsidR="008B6DE4" w:rsidTr="00B85A18" w14:paraId="6A88CB84" w14:textId="77777777">
        <w:trPr>
          <w:trHeight w:val="324"/>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tcPr>
          <w:p w:rsidRPr="002514CB" w:rsidR="008C32FE" w:rsidP="002514CB" w:rsidRDefault="008B6DE4" w14:paraId="260009E8" w14:textId="0A54856F">
            <w:pPr>
              <w:pStyle w:val="05-ODST-3"/>
              <w:numPr>
                <w:ilvl w:val="0"/>
                <w:numId w:val="0"/>
              </w:numPr>
              <w:tabs>
                <w:tab w:val="clear" w:pos="1134"/>
              </w:tabs>
              <w:suppressAutoHyphens/>
              <w:spacing w:before="60" w:after="60" w:line="240" w:lineRule="auto"/>
              <w:rPr>
                <w:rFonts w:ascii="Arial" w:hAnsi="Arial" w:cs="Arial"/>
                <w:sz w:val="20"/>
                <w:szCs w:val="20"/>
              </w:rPr>
            </w:pPr>
            <w:r w:rsidRPr="002514CB">
              <w:rPr>
                <w:rFonts w:ascii="Arial" w:hAnsi="Arial" w:cs="Arial"/>
                <w:b/>
                <w:sz w:val="20"/>
                <w:szCs w:val="20"/>
              </w:rPr>
              <w:t>Pravidla pro hodnocení nabídek</w:t>
            </w:r>
            <w:r w:rsidRPr="002514CB">
              <w:rPr>
                <w:rFonts w:ascii="Arial" w:hAnsi="Arial" w:cs="Arial"/>
                <w:sz w:val="20"/>
                <w:szCs w:val="20"/>
              </w:rPr>
              <w:t>, která zahrnují i) kritéria hodnocení, ii) metodu vyhodnocení nabídek v jednotlivých kritériích a iii) váhu nebo jiný matematický vztah mezi kritérii</w:t>
            </w:r>
          </w:p>
        </w:tc>
      </w:tr>
      <w:tr w:rsidRPr="002514CB" w:rsidR="008B6DE4" w:rsidTr="008C32FE" w14:paraId="697977A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4E65B0" w:rsidP="002514CB" w:rsidRDefault="004E65B0" w14:paraId="1C4A8B86" w14:textId="7DEDFF59">
            <w:pPr>
              <w:pStyle w:val="Standard"/>
              <w:suppressAutoHyphens/>
              <w:spacing w:before="60" w:after="60"/>
              <w:jc w:val="both"/>
              <w:rPr>
                <w:rFonts w:ascii="Arial" w:hAnsi="Arial" w:cs="Arial"/>
                <w:b/>
                <w:sz w:val="20"/>
                <w:szCs w:val="20"/>
              </w:rPr>
            </w:pPr>
            <w:bookmarkStart w:name="_Hlk965687" w:id="2"/>
            <w:r w:rsidRPr="002514CB">
              <w:rPr>
                <w:rFonts w:ascii="Arial" w:hAnsi="Arial" w:cs="Arial"/>
                <w:b/>
                <w:sz w:val="20"/>
                <w:szCs w:val="20"/>
              </w:rPr>
              <w:t>Nabídky budou hodnoceny ve smyslu ust. § 114 ZZVZ dle ekonomické výhodnosti.</w:t>
            </w:r>
          </w:p>
          <w:p w:rsidRPr="002514CB" w:rsidR="002112CC" w:rsidP="002514CB" w:rsidRDefault="004E65B0" w14:paraId="1CF476AC" w14:textId="312C04A8">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 xml:space="preserve">Nabídky budou hodnoceny dle ekonomické výhodnosti. Ekonomická výhodnost bude hodnocena na základě nejnižší nabídkové ceny (váha </w:t>
            </w:r>
            <w:r w:rsidRPr="002514CB" w:rsidR="00B85A18">
              <w:rPr>
                <w:rFonts w:ascii="Arial" w:hAnsi="Arial" w:eastAsia="Times New Roman" w:cs="Arial"/>
                <w:bCs/>
                <w:color w:val="000000"/>
                <w:szCs w:val="20"/>
                <w:lang w:eastAsia="cs-CZ"/>
              </w:rPr>
              <w:t>10</w:t>
            </w:r>
            <w:r w:rsidRPr="002514CB">
              <w:rPr>
                <w:rFonts w:ascii="Arial" w:hAnsi="Arial" w:eastAsia="Times New Roman" w:cs="Arial"/>
                <w:bCs/>
                <w:color w:val="000000"/>
                <w:szCs w:val="20"/>
                <w:lang w:eastAsia="cs-CZ"/>
              </w:rPr>
              <w:t>0 %).</w:t>
            </w:r>
          </w:p>
        </w:tc>
      </w:tr>
      <w:tr w:rsidRPr="002514CB" w:rsidR="008D3599" w:rsidTr="006656E5" w14:paraId="2A73D215"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D3599" w:rsidP="002514CB" w:rsidRDefault="008D3599" w14:paraId="03D556E9" w14:textId="69AAC18F">
            <w:pPr>
              <w:pStyle w:val="Nadpis1"/>
              <w:keepNext w:val="false"/>
              <w:keepLines w:val="false"/>
              <w:pageBreakBefore w:val="false"/>
              <w:numPr>
                <w:ilvl w:val="0"/>
                <w:numId w:val="0"/>
              </w:numPr>
              <w:spacing w:before="60" w:after="60"/>
              <w:ind w:left="578" w:hanging="578"/>
              <w:rPr>
                <w:rFonts w:ascii="Arial" w:hAnsi="Arial" w:cs="Arial"/>
                <w:sz w:val="20"/>
                <w:szCs w:val="20"/>
              </w:rPr>
            </w:pPr>
            <w:bookmarkStart w:name="_Toc475699948" w:id="3"/>
            <w:bookmarkStart w:name="_Toc496085721" w:id="4"/>
            <w:bookmarkStart w:name="_Toc501027180" w:id="5"/>
            <w:r w:rsidRPr="002514CB">
              <w:rPr>
                <w:rFonts w:ascii="Arial" w:hAnsi="Arial" w:cs="Arial"/>
                <w:sz w:val="20"/>
                <w:szCs w:val="20"/>
              </w:rPr>
              <w:t>KVALIFIKACE DODAVATELŮ</w:t>
            </w:r>
            <w:bookmarkEnd w:id="3"/>
            <w:bookmarkEnd w:id="4"/>
            <w:bookmarkEnd w:id="5"/>
          </w:p>
        </w:tc>
      </w:tr>
      <w:tr w:rsidRPr="002514CB" w:rsidR="008B6DE4" w:rsidTr="003F45BD" w14:paraId="26A14CDB"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6656E5" w:rsidP="002514CB" w:rsidRDefault="006656E5" w14:paraId="0190FBDE" w14:textId="77777777">
            <w:pPr>
              <w:pStyle w:val="Tabulkatext"/>
              <w:ind w:left="0"/>
              <w:rPr>
                <w:rFonts w:ascii="Arial" w:hAnsi="Arial" w:cs="Arial"/>
                <w:szCs w:val="20"/>
              </w:rPr>
            </w:pPr>
            <w:r w:rsidRPr="002514CB">
              <w:rPr>
                <w:rFonts w:ascii="Arial" w:hAnsi="Arial" w:cs="Arial"/>
                <w:szCs w:val="20"/>
              </w:rPr>
              <w:lastRenderedPageBreak/>
              <w:t xml:space="preserve">Pro plnění veřejné zakázky je kvalifikovaný dodavatel, který prokáže splnění základní, profesní a technické kvalifikace dodavatele. </w:t>
            </w:r>
          </w:p>
          <w:p w:rsidRPr="002514CB" w:rsidR="006656E5" w:rsidP="002514CB" w:rsidRDefault="006656E5" w14:paraId="321B2ACC" w14:textId="77777777">
            <w:pPr>
              <w:pStyle w:val="Tabulkatext"/>
              <w:ind w:left="0"/>
              <w:rPr>
                <w:rFonts w:ascii="Arial" w:hAnsi="Arial" w:cs="Arial"/>
                <w:szCs w:val="20"/>
              </w:rPr>
            </w:pPr>
            <w:r w:rsidRPr="002514CB">
              <w:rPr>
                <w:rFonts w:ascii="Arial" w:hAnsi="Arial" w:cs="Arial"/>
                <w:b/>
                <w:szCs w:val="20"/>
              </w:rPr>
              <w:t>Základní kvalifikaci</w:t>
            </w:r>
            <w:r w:rsidRPr="002514CB">
              <w:rPr>
                <w:rFonts w:ascii="Arial" w:hAnsi="Arial" w:cs="Arial"/>
                <w:szCs w:val="20"/>
              </w:rPr>
              <w:t xml:space="preserve"> splní účastník, který předloží:</w:t>
            </w:r>
          </w:p>
          <w:p w:rsidRPr="002514CB" w:rsidR="006656E5" w:rsidP="002514CB" w:rsidRDefault="006656E5" w14:paraId="5745A1F6" w14:textId="77777777">
            <w:pPr>
              <w:pStyle w:val="Tabulkatext"/>
              <w:numPr>
                <w:ilvl w:val="0"/>
                <w:numId w:val="60"/>
              </w:numPr>
              <w:rPr>
                <w:rFonts w:ascii="Arial" w:hAnsi="Arial" w:cs="Arial"/>
                <w:i/>
                <w:szCs w:val="20"/>
              </w:rPr>
            </w:pPr>
            <w:r w:rsidRPr="002514CB">
              <w:rPr>
                <w:rFonts w:ascii="Arial" w:hAnsi="Arial" w:cs="Arial"/>
                <w:b/>
                <w:szCs w:val="20"/>
              </w:rPr>
              <w:t>Čestné prohlášení</w:t>
            </w:r>
            <w:r w:rsidRPr="002514CB">
              <w:rPr>
                <w:rFonts w:ascii="Arial" w:hAnsi="Arial" w:cs="Arial"/>
                <w:szCs w:val="20"/>
              </w:rPr>
              <w:t xml:space="preserve"> o tom, že subjekt nemá daňové nedoplatky, nedoplatky na pojistném či penále na veřejné zdravotní pojištění nebo na sociální zabezpečení nebo na příspěvku na státní politiku zaměstnanosti.</w:t>
            </w:r>
          </w:p>
          <w:p w:rsidRPr="002514CB" w:rsidR="006656E5" w:rsidP="002514CB" w:rsidRDefault="006656E5" w14:paraId="25633525" w14:textId="77777777">
            <w:pPr>
              <w:pStyle w:val="Tabulkatext"/>
              <w:rPr>
                <w:rFonts w:ascii="Arial" w:hAnsi="Arial" w:cs="Arial"/>
                <w:szCs w:val="20"/>
              </w:rPr>
            </w:pPr>
            <w:r w:rsidRPr="002514CB">
              <w:rPr>
                <w:rFonts w:ascii="Arial" w:hAnsi="Arial" w:cs="Arial"/>
                <w:b/>
                <w:szCs w:val="20"/>
              </w:rPr>
              <w:t>Profesní kvalifikaci</w:t>
            </w:r>
            <w:r w:rsidRPr="002514CB">
              <w:rPr>
                <w:rFonts w:ascii="Arial" w:hAnsi="Arial" w:cs="Arial"/>
                <w:szCs w:val="20"/>
              </w:rPr>
              <w:t xml:space="preserve"> splní účastník, který předloží </w:t>
            </w:r>
            <w:r w:rsidRPr="002514CB">
              <w:rPr>
                <w:rFonts w:ascii="Arial" w:hAnsi="Arial" w:cs="Arial"/>
                <w:b/>
                <w:szCs w:val="20"/>
              </w:rPr>
              <w:t>čestné prohlášení</w:t>
            </w:r>
            <w:r w:rsidRPr="002514CB">
              <w:rPr>
                <w:rFonts w:ascii="Arial" w:hAnsi="Arial" w:cs="Arial"/>
                <w:szCs w:val="20"/>
              </w:rPr>
              <w:t xml:space="preserve"> o tom, že je:</w:t>
            </w:r>
          </w:p>
          <w:p w:rsidRPr="002514CB" w:rsidR="006656E5" w:rsidP="002514CB" w:rsidRDefault="006656E5" w14:paraId="69FA9545" w14:textId="6CFDD73C">
            <w:pPr>
              <w:pStyle w:val="Tabulkatext"/>
              <w:numPr>
                <w:ilvl w:val="0"/>
                <w:numId w:val="60"/>
              </w:numPr>
              <w:rPr>
                <w:rFonts w:ascii="Arial" w:hAnsi="Arial" w:cs="Arial"/>
                <w:szCs w:val="20"/>
              </w:rPr>
            </w:pPr>
            <w:r w:rsidRPr="002514CB">
              <w:rPr>
                <w:rFonts w:ascii="Arial" w:hAnsi="Arial" w:cs="Arial"/>
                <w:szCs w:val="20"/>
              </w:rPr>
              <w:t>dodavatel zaps</w:t>
            </w:r>
            <w:r w:rsidRPr="002514CB" w:rsidR="005F46CD">
              <w:rPr>
                <w:rFonts w:ascii="Arial" w:hAnsi="Arial" w:cs="Arial"/>
                <w:szCs w:val="20"/>
              </w:rPr>
              <w:t>aný ve veřejném (</w:t>
            </w:r>
            <w:r w:rsidRPr="002514CB">
              <w:rPr>
                <w:rFonts w:ascii="Arial" w:hAnsi="Arial" w:cs="Arial"/>
                <w:szCs w:val="20"/>
              </w:rPr>
              <w:t>obchodním</w:t>
            </w:r>
            <w:r w:rsidRPr="002514CB" w:rsidR="005F46CD">
              <w:rPr>
                <w:rFonts w:ascii="Arial" w:hAnsi="Arial" w:cs="Arial"/>
                <w:szCs w:val="20"/>
              </w:rPr>
              <w:t>)</w:t>
            </w:r>
            <w:r w:rsidRPr="002514CB">
              <w:rPr>
                <w:rFonts w:ascii="Arial" w:hAnsi="Arial" w:cs="Arial"/>
                <w:szCs w:val="20"/>
              </w:rPr>
              <w:t xml:space="preserve"> rejstříku nebo jiné obdobné evidenci, pokud jiný právní předpis zápis do takové evidence vyžaduje;</w:t>
            </w:r>
          </w:p>
          <w:p w:rsidRPr="002514CB" w:rsidR="006656E5" w:rsidP="002514CB" w:rsidRDefault="006656E5" w14:paraId="4D3D672F" w14:textId="77777777">
            <w:pPr>
              <w:pStyle w:val="Tabulkatext"/>
              <w:numPr>
                <w:ilvl w:val="0"/>
                <w:numId w:val="60"/>
              </w:numPr>
              <w:rPr>
                <w:rFonts w:ascii="Arial" w:hAnsi="Arial" w:cs="Arial"/>
                <w:szCs w:val="20"/>
              </w:rPr>
            </w:pPr>
            <w:r w:rsidRPr="002514CB">
              <w:rPr>
                <w:rFonts w:ascii="Arial" w:hAnsi="Arial" w:cs="Arial"/>
                <w:szCs w:val="20"/>
              </w:rPr>
              <w:t>oprávněn podnikat v rozsahu odpovídajícímu předmětu veřejné zakázky, pokud jiné právní předpisy takové oprávnění vyžadují, např.:</w:t>
            </w:r>
          </w:p>
          <w:p w:rsidRPr="002514CB" w:rsidR="006656E5" w:rsidP="002514CB" w:rsidRDefault="006656E5" w14:paraId="47AC5E39" w14:textId="77777777">
            <w:pPr>
              <w:pStyle w:val="Tabulkatext"/>
              <w:numPr>
                <w:ilvl w:val="1"/>
                <w:numId w:val="60"/>
              </w:numPr>
              <w:rPr>
                <w:rFonts w:ascii="Arial" w:hAnsi="Arial" w:cs="Arial"/>
                <w:szCs w:val="20"/>
              </w:rPr>
            </w:pPr>
            <w:r w:rsidRPr="002514CB">
              <w:rPr>
                <w:rFonts w:ascii="Arial" w:hAnsi="Arial" w:cs="Arial"/>
                <w:szCs w:val="20"/>
              </w:rPr>
              <w:t>Poskytování software, poradenství v oblasti informačních technologií, zpracování dat, hostingové a související činnosti a webové portály,</w:t>
            </w:r>
          </w:p>
          <w:p w:rsidRPr="002514CB" w:rsidR="006656E5" w:rsidP="002514CB" w:rsidRDefault="006656E5" w14:paraId="3AA79CFB" w14:textId="77777777">
            <w:pPr>
              <w:pStyle w:val="Tabulkatext"/>
              <w:numPr>
                <w:ilvl w:val="1"/>
                <w:numId w:val="60"/>
              </w:numPr>
              <w:rPr>
                <w:rFonts w:ascii="Arial" w:hAnsi="Arial" w:cs="Arial"/>
                <w:szCs w:val="20"/>
              </w:rPr>
            </w:pPr>
            <w:r w:rsidRPr="002514CB">
              <w:rPr>
                <w:rFonts w:ascii="Arial" w:hAnsi="Arial" w:cs="Arial"/>
                <w:szCs w:val="20"/>
              </w:rPr>
              <w:t>Zprostředkování obchodu a služeb,</w:t>
            </w:r>
          </w:p>
          <w:p w:rsidRPr="002514CB" w:rsidR="006656E5" w:rsidP="002514CB" w:rsidRDefault="006656E5" w14:paraId="4B3E0EB7" w14:textId="77777777">
            <w:pPr>
              <w:pStyle w:val="Tabulkatext"/>
              <w:numPr>
                <w:ilvl w:val="1"/>
                <w:numId w:val="60"/>
              </w:numPr>
              <w:rPr>
                <w:rFonts w:ascii="Arial" w:hAnsi="Arial" w:cs="Arial"/>
                <w:szCs w:val="20"/>
              </w:rPr>
            </w:pPr>
            <w:r w:rsidRPr="002514CB">
              <w:rPr>
                <w:rFonts w:ascii="Arial" w:hAnsi="Arial" w:cs="Arial"/>
                <w:szCs w:val="20"/>
              </w:rPr>
              <w:t>Výroba, obchod a služby jinde nezařazené apod.</w:t>
            </w:r>
          </w:p>
          <w:p w:rsidRPr="002514CB" w:rsidR="00B85A18" w:rsidP="002514CB" w:rsidRDefault="00B85A18" w14:paraId="68AD3CC0" w14:textId="77777777">
            <w:pPr>
              <w:pStyle w:val="Tabulkatext"/>
              <w:ind w:left="0"/>
              <w:rPr>
                <w:rFonts w:ascii="Arial" w:hAnsi="Arial" w:cs="Arial"/>
                <w:b/>
                <w:szCs w:val="20"/>
              </w:rPr>
            </w:pPr>
          </w:p>
          <w:p w:rsidRPr="002514CB" w:rsidR="006656E5" w:rsidP="002514CB" w:rsidRDefault="006656E5" w14:paraId="26C771E7" w14:textId="7E5D9F17">
            <w:pPr>
              <w:pStyle w:val="Tabulkatext"/>
              <w:ind w:left="0"/>
              <w:rPr>
                <w:rFonts w:ascii="Arial" w:hAnsi="Arial" w:cs="Arial"/>
                <w:b/>
                <w:szCs w:val="20"/>
              </w:rPr>
            </w:pPr>
            <w:r w:rsidRPr="002514CB">
              <w:rPr>
                <w:rFonts w:ascii="Arial" w:hAnsi="Arial" w:cs="Arial"/>
                <w:b/>
                <w:szCs w:val="20"/>
              </w:rPr>
              <w:t>Technickou kvalifikaci splní účastník, který</w:t>
            </w:r>
            <w:r w:rsidRPr="002514CB" w:rsidR="005F46CD">
              <w:rPr>
                <w:rFonts w:ascii="Arial" w:hAnsi="Arial" w:cs="Arial"/>
                <w:b/>
                <w:szCs w:val="20"/>
              </w:rPr>
              <w:t xml:space="preserve"> v posledních 3 letech před zahájením zadávacího řízení poskytl alespoň 3 významné služby</w:t>
            </w:r>
            <w:r w:rsidRPr="002514CB" w:rsidR="005F46CD">
              <w:rPr>
                <w:rFonts w:ascii="Arial" w:hAnsi="Arial" w:cs="Arial"/>
                <w:bCs/>
                <w:szCs w:val="20"/>
              </w:rPr>
              <w:t xml:space="preserve"> (zakázky obdobného charakteru)</w:t>
            </w:r>
            <w:r w:rsidRPr="002514CB" w:rsidR="005F46CD">
              <w:rPr>
                <w:rFonts w:ascii="Arial" w:hAnsi="Arial" w:cs="Arial"/>
                <w:szCs w:val="20"/>
              </w:rPr>
              <w:t>. Každá významná služba musí splňovat následující požadavky</w:t>
            </w:r>
            <w:r w:rsidRPr="002514CB">
              <w:rPr>
                <w:rFonts w:ascii="Arial" w:hAnsi="Arial" w:cs="Arial"/>
                <w:bCs/>
                <w:szCs w:val="20"/>
              </w:rPr>
              <w:t>:</w:t>
            </w:r>
          </w:p>
          <w:p w:rsidRPr="002514CB" w:rsidR="005F46CD" w:rsidP="002514CB" w:rsidRDefault="005F46CD" w14:paraId="121BA17A" w14:textId="5075E45E">
            <w:pPr>
              <w:pStyle w:val="Tabulkatext"/>
              <w:numPr>
                <w:ilvl w:val="0"/>
                <w:numId w:val="61"/>
              </w:numPr>
              <w:rPr>
                <w:rFonts w:ascii="Arial" w:hAnsi="Arial" w:cs="Arial"/>
                <w:szCs w:val="20"/>
              </w:rPr>
            </w:pPr>
            <w:r w:rsidRPr="002514CB">
              <w:rPr>
                <w:rFonts w:ascii="Arial" w:hAnsi="Arial" w:cs="Arial"/>
                <w:szCs w:val="20"/>
              </w:rPr>
              <w:t xml:space="preserve">Významná služba spočívala </w:t>
            </w:r>
            <w:r w:rsidRPr="002514CB" w:rsidR="006656E5">
              <w:rPr>
                <w:rFonts w:ascii="Arial" w:hAnsi="Arial" w:cs="Arial"/>
                <w:szCs w:val="20"/>
              </w:rPr>
              <w:t>v</w:t>
            </w:r>
            <w:r w:rsidRPr="002514CB">
              <w:rPr>
                <w:rFonts w:ascii="Arial" w:hAnsi="Arial" w:cs="Arial"/>
                <w:szCs w:val="20"/>
              </w:rPr>
              <w:t> dodávce webového portálu funkčností odpovídající Komunikačnímu portálu specifikovanému v této zadávací dokumentaci (vč. e-learningu).</w:t>
            </w:r>
          </w:p>
          <w:p w:rsidRPr="002514CB" w:rsidR="005F46CD" w:rsidP="002514CB" w:rsidRDefault="005F46CD" w14:paraId="3E84E6A9" w14:textId="712F3FB1">
            <w:pPr>
              <w:pStyle w:val="Tabulkatext"/>
              <w:numPr>
                <w:ilvl w:val="0"/>
                <w:numId w:val="61"/>
              </w:numPr>
              <w:rPr>
                <w:rFonts w:ascii="Arial" w:hAnsi="Arial" w:cs="Arial"/>
                <w:szCs w:val="20"/>
              </w:rPr>
            </w:pPr>
            <w:r w:rsidRPr="002514CB">
              <w:rPr>
                <w:rFonts w:ascii="Arial" w:hAnsi="Arial" w:cs="Arial"/>
                <w:szCs w:val="20"/>
              </w:rPr>
              <w:t>Významná služba zahrnovala provoz dodaného portálu nejméně po dobu 12 měsíců.</w:t>
            </w:r>
          </w:p>
          <w:p w:rsidRPr="002514CB" w:rsidR="005F46CD" w:rsidP="002514CB" w:rsidRDefault="005F46CD" w14:paraId="55C6D61E" w14:textId="10B42DA5">
            <w:pPr>
              <w:pStyle w:val="Tabulkatext"/>
              <w:numPr>
                <w:ilvl w:val="0"/>
                <w:numId w:val="61"/>
              </w:numPr>
              <w:rPr>
                <w:rFonts w:ascii="Arial" w:hAnsi="Arial" w:cs="Arial"/>
                <w:szCs w:val="20"/>
              </w:rPr>
            </w:pPr>
            <w:r w:rsidRPr="002514CB">
              <w:rPr>
                <w:rFonts w:ascii="Arial" w:hAnsi="Arial" w:cs="Arial"/>
                <w:szCs w:val="20"/>
              </w:rPr>
              <w:t>Významná služba byla poskytnuta územně-samosprávnému celku nejméně s nejméně 10 podřízenými / zřizovanými organizacemi.</w:t>
            </w:r>
          </w:p>
          <w:p w:rsidRPr="002514CB" w:rsidR="006656E5" w:rsidP="002514CB" w:rsidRDefault="006656E5" w14:paraId="01E9B3C6" w14:textId="3CAB4FE1">
            <w:pPr>
              <w:pStyle w:val="Tabulkatext"/>
              <w:rPr>
                <w:rFonts w:ascii="Arial" w:hAnsi="Arial" w:cs="Arial"/>
                <w:szCs w:val="20"/>
              </w:rPr>
            </w:pPr>
            <w:r w:rsidRPr="002514CB">
              <w:rPr>
                <w:rFonts w:ascii="Arial" w:hAnsi="Arial" w:cs="Arial"/>
                <w:szCs w:val="20"/>
              </w:rPr>
              <w:t xml:space="preserve">Účastník prokáže splnění této skutečnosti předložením seznamu významných služeb ve formě čestného prohlášení, z něhož bude patrné splnění výše vymezené úrovně kritéria. </w:t>
            </w:r>
          </w:p>
          <w:p w:rsidRPr="002514CB" w:rsidR="005F46CD" w:rsidP="002514CB" w:rsidRDefault="006656E5" w14:paraId="2746A513" w14:textId="7EB24F76">
            <w:pPr>
              <w:pStyle w:val="Tabulkatext"/>
              <w:ind w:left="0"/>
              <w:jc w:val="both"/>
              <w:rPr>
                <w:rFonts w:ascii="Arial" w:hAnsi="Arial" w:cs="Arial"/>
                <w:szCs w:val="20"/>
              </w:rPr>
            </w:pPr>
            <w:r w:rsidRPr="003E289A">
              <w:rPr>
                <w:rFonts w:ascii="Arial" w:hAnsi="Arial" w:cs="Arial"/>
                <w:szCs w:val="20"/>
              </w:rPr>
              <w:t xml:space="preserve">Účastník může k prokázání splnění </w:t>
            </w:r>
            <w:r w:rsidR="003E289A">
              <w:rPr>
                <w:rFonts w:ascii="Arial" w:hAnsi="Arial" w:cs="Arial"/>
                <w:szCs w:val="20"/>
              </w:rPr>
              <w:t xml:space="preserve">části </w:t>
            </w:r>
            <w:r w:rsidRPr="003E289A">
              <w:rPr>
                <w:rFonts w:ascii="Arial" w:hAnsi="Arial" w:cs="Arial"/>
                <w:szCs w:val="20"/>
              </w:rPr>
              <w:t xml:space="preserve">způsobilosti a kvalifikace využít vzor čestného prohlášení, který je přílohou </w:t>
            </w:r>
            <w:r w:rsidRPr="003E289A" w:rsidR="003E289A">
              <w:rPr>
                <w:rFonts w:ascii="Arial" w:hAnsi="Arial" w:cs="Arial"/>
                <w:szCs w:val="20"/>
              </w:rPr>
              <w:t xml:space="preserve">této výzvy </w:t>
            </w:r>
            <w:r w:rsidRPr="003E289A">
              <w:rPr>
                <w:rFonts w:ascii="Arial" w:hAnsi="Arial" w:cs="Arial"/>
                <w:szCs w:val="20"/>
              </w:rPr>
              <w:t>k podání nabídky.</w:t>
            </w:r>
          </w:p>
          <w:p w:rsidRPr="002514CB" w:rsidR="00B85A18" w:rsidP="002514CB" w:rsidRDefault="00B85A18" w14:paraId="59729128" w14:textId="77777777">
            <w:pPr>
              <w:pStyle w:val="Tabulkatext"/>
              <w:ind w:left="0"/>
              <w:jc w:val="both"/>
              <w:rPr>
                <w:rFonts w:ascii="Arial" w:hAnsi="Arial" w:cs="Arial"/>
                <w:szCs w:val="20"/>
              </w:rPr>
            </w:pPr>
          </w:p>
          <w:p w:rsidRPr="002514CB" w:rsidR="00B85A18" w:rsidP="002514CB" w:rsidRDefault="00B85A18" w14:paraId="1B37952F" w14:textId="193228C5">
            <w:pPr>
              <w:pStyle w:val="Tabulkatext"/>
              <w:ind w:left="0"/>
              <w:rPr>
                <w:rFonts w:ascii="Arial" w:hAnsi="Arial" w:cs="Arial"/>
                <w:b/>
                <w:szCs w:val="20"/>
              </w:rPr>
            </w:pPr>
            <w:r w:rsidRPr="002514CB">
              <w:rPr>
                <w:rFonts w:ascii="Arial" w:hAnsi="Arial" w:cs="Arial"/>
                <w:b/>
                <w:szCs w:val="20"/>
              </w:rPr>
              <w:t>Technickou kvalifikaci splní účastník, který bude zadavateli prezentovat ukázku funkčního vzorku dodávky, tj. Komunikačního portálu.</w:t>
            </w:r>
          </w:p>
          <w:p w:rsidRPr="002514CB" w:rsidR="00B85A18" w:rsidP="002514CB" w:rsidRDefault="00B85A18" w14:paraId="2E171EE4" w14:textId="636CE909">
            <w:pPr>
              <w:pStyle w:val="Tabulkatext"/>
              <w:rPr>
                <w:rFonts w:ascii="Arial" w:hAnsi="Arial" w:cs="Arial"/>
                <w:szCs w:val="20"/>
              </w:rPr>
            </w:pPr>
            <w:r w:rsidRPr="002514CB">
              <w:rPr>
                <w:rFonts w:ascii="Arial" w:hAnsi="Arial" w:cs="Arial"/>
                <w:szCs w:val="20"/>
              </w:rPr>
              <w:t>Zadavatel požaduje předložit produktový list, nebo jiný popis nabízeného plnění, ze kterého bude vyplývat splnění minimálních technických podmínek požadovaných zadavatelem v zadávací dokumentaci pod bodem „Požadavky na Komunikační portál a jeho zavedení“.</w:t>
            </w:r>
          </w:p>
          <w:p w:rsidRPr="002514CB" w:rsidR="00B85A18" w:rsidP="002514CB" w:rsidRDefault="00B85A18" w14:paraId="6434F448" w14:textId="7CE1119D">
            <w:pPr>
              <w:pStyle w:val="Tabulkatext"/>
              <w:rPr>
                <w:rFonts w:ascii="Arial" w:hAnsi="Arial" w:cs="Arial"/>
                <w:szCs w:val="20"/>
              </w:rPr>
            </w:pPr>
            <w:r w:rsidRPr="002514CB">
              <w:rPr>
                <w:rFonts w:ascii="Arial" w:hAnsi="Arial" w:cs="Arial"/>
                <w:szCs w:val="20"/>
              </w:rPr>
              <w:t>Účastník v nabídce uvede popis požadavků zadavatele na Komunikační portál a doprovodí je vhodnou ukázkou systému (např. screenshoty)</w:t>
            </w:r>
            <w:r w:rsidRPr="002514CB" w:rsidR="00957E20">
              <w:rPr>
                <w:rFonts w:ascii="Arial" w:hAnsi="Arial" w:cs="Arial"/>
                <w:szCs w:val="20"/>
              </w:rPr>
              <w:t>. Popis požadavků bude předložen v rozsahu:</w:t>
            </w:r>
          </w:p>
          <w:p w:rsidRPr="002514CB" w:rsidR="00957E20" w:rsidP="002514CB" w:rsidRDefault="00B06CAC" w14:paraId="616DB79C" w14:textId="52144626">
            <w:pPr>
              <w:pStyle w:val="Tabulkatext"/>
              <w:numPr>
                <w:ilvl w:val="0"/>
                <w:numId w:val="64"/>
              </w:numPr>
              <w:rPr>
                <w:rFonts w:ascii="Arial" w:hAnsi="Arial" w:cs="Arial"/>
                <w:szCs w:val="20"/>
              </w:rPr>
            </w:pPr>
            <w:r>
              <w:rPr>
                <w:rFonts w:ascii="Arial" w:hAnsi="Arial" w:cs="Arial"/>
                <w:szCs w:val="20"/>
              </w:rPr>
              <w:t xml:space="preserve">Informační </w:t>
            </w:r>
            <w:r w:rsidRPr="002514CB" w:rsidR="00957E20">
              <w:rPr>
                <w:rFonts w:ascii="Arial" w:hAnsi="Arial" w:cs="Arial"/>
                <w:szCs w:val="20"/>
              </w:rPr>
              <w:t>část portálu (min. ukázka možnosti zveřejnění informací, dokumentů a ukázka kalendáře s akcemi).</w:t>
            </w:r>
          </w:p>
          <w:p w:rsidRPr="002514CB" w:rsidR="00957E20" w:rsidP="002514CB" w:rsidRDefault="00B06CAC" w14:paraId="2D634734" w14:textId="6ED3F37F">
            <w:pPr>
              <w:pStyle w:val="Tabulkatext"/>
              <w:numPr>
                <w:ilvl w:val="0"/>
                <w:numId w:val="64"/>
              </w:numPr>
              <w:rPr>
                <w:rFonts w:ascii="Arial" w:hAnsi="Arial" w:cs="Arial"/>
                <w:szCs w:val="20"/>
              </w:rPr>
            </w:pPr>
            <w:r>
              <w:rPr>
                <w:rFonts w:ascii="Arial" w:hAnsi="Arial" w:cs="Arial"/>
                <w:szCs w:val="20"/>
              </w:rPr>
              <w:t xml:space="preserve">Komunikační </w:t>
            </w:r>
            <w:r w:rsidRPr="002514CB" w:rsidR="00957E20">
              <w:rPr>
                <w:rFonts w:ascii="Arial" w:hAnsi="Arial" w:cs="Arial"/>
                <w:szCs w:val="20"/>
              </w:rPr>
              <w:t>část portálu:</w:t>
            </w:r>
          </w:p>
          <w:p w:rsidRPr="002514CB" w:rsidR="00957E20" w:rsidP="002514CB" w:rsidRDefault="00957E20" w14:paraId="0D1EA182" w14:textId="74604C7D">
            <w:pPr>
              <w:pStyle w:val="Tabulkatext"/>
              <w:numPr>
                <w:ilvl w:val="1"/>
                <w:numId w:val="64"/>
              </w:numPr>
              <w:rPr>
                <w:rFonts w:ascii="Arial" w:hAnsi="Arial" w:cs="Arial"/>
                <w:szCs w:val="20"/>
              </w:rPr>
            </w:pPr>
            <w:r w:rsidRPr="002514CB">
              <w:rPr>
                <w:rFonts w:ascii="Arial" w:hAnsi="Arial" w:cs="Arial"/>
                <w:szCs w:val="20"/>
              </w:rPr>
              <w:t>Úkoly (min. zadání úkolu)</w:t>
            </w:r>
          </w:p>
          <w:p w:rsidRPr="002514CB" w:rsidR="00957E20" w:rsidP="002514CB" w:rsidRDefault="00957E20" w14:paraId="027E7660" w14:textId="5A205E27">
            <w:pPr>
              <w:pStyle w:val="Tabulkatext"/>
              <w:numPr>
                <w:ilvl w:val="1"/>
                <w:numId w:val="64"/>
              </w:numPr>
              <w:rPr>
                <w:rFonts w:ascii="Arial" w:hAnsi="Arial" w:cs="Arial"/>
                <w:szCs w:val="20"/>
              </w:rPr>
            </w:pPr>
            <w:r w:rsidRPr="002514CB">
              <w:rPr>
                <w:rFonts w:ascii="Arial" w:hAnsi="Arial" w:cs="Arial"/>
                <w:szCs w:val="20"/>
              </w:rPr>
              <w:t>Dokumenty (min. sdílení dokumentů a možnost omezeného vystavení dokumentů)</w:t>
            </w:r>
          </w:p>
          <w:p w:rsidRPr="002514CB" w:rsidR="00957E20" w:rsidP="002514CB" w:rsidRDefault="00957E20" w14:paraId="26C8DA08" w14:textId="7612055B">
            <w:pPr>
              <w:pStyle w:val="Tabulkatext"/>
              <w:numPr>
                <w:ilvl w:val="1"/>
                <w:numId w:val="64"/>
              </w:numPr>
              <w:rPr>
                <w:rFonts w:ascii="Arial" w:hAnsi="Arial" w:cs="Arial"/>
                <w:szCs w:val="20"/>
              </w:rPr>
            </w:pPr>
            <w:r w:rsidRPr="002514CB">
              <w:rPr>
                <w:rFonts w:ascii="Arial" w:hAnsi="Arial" w:cs="Arial"/>
                <w:szCs w:val="20"/>
              </w:rPr>
              <w:t>Oznámení (min. možnost časového omezení vystaveného oznámení a možnost rozlišení privátního a veřejného oznámení)</w:t>
            </w:r>
          </w:p>
          <w:p w:rsidRPr="002514CB" w:rsidR="00957E20" w:rsidP="002514CB" w:rsidRDefault="00957E20" w14:paraId="2C6477C9" w14:textId="4A4B831B">
            <w:pPr>
              <w:pStyle w:val="Tabulkatext"/>
              <w:numPr>
                <w:ilvl w:val="1"/>
                <w:numId w:val="64"/>
              </w:numPr>
              <w:rPr>
                <w:rFonts w:ascii="Arial" w:hAnsi="Arial" w:cs="Arial"/>
                <w:szCs w:val="20"/>
              </w:rPr>
            </w:pPr>
            <w:r w:rsidRPr="002514CB">
              <w:rPr>
                <w:rFonts w:ascii="Arial" w:hAnsi="Arial" w:cs="Arial"/>
                <w:szCs w:val="20"/>
              </w:rPr>
              <w:t>Sdělení (min. možnost adresného zveřejnění oznámení)</w:t>
            </w:r>
          </w:p>
          <w:p w:rsidRPr="002514CB" w:rsidR="00957E20" w:rsidP="002514CB" w:rsidRDefault="00957E20" w14:paraId="4DF18FC1" w14:textId="0FD9FD6D">
            <w:pPr>
              <w:pStyle w:val="Tabulkatext"/>
              <w:numPr>
                <w:ilvl w:val="1"/>
                <w:numId w:val="64"/>
              </w:numPr>
              <w:rPr>
                <w:rFonts w:ascii="Arial" w:hAnsi="Arial" w:cs="Arial"/>
                <w:szCs w:val="20"/>
              </w:rPr>
            </w:pPr>
            <w:r w:rsidRPr="002514CB">
              <w:rPr>
                <w:rFonts w:ascii="Arial" w:hAnsi="Arial" w:cs="Arial"/>
                <w:szCs w:val="20"/>
              </w:rPr>
              <w:t>Metodická podpora (min. ukázka prostoru pro poskytování metodické pomoci, ukázka způsobu shromažďování a sdílení častých dotazů a možnost sdílení metodických dokumentů</w:t>
            </w:r>
            <w:r w:rsidRPr="002514CB" w:rsidR="005F421A">
              <w:rPr>
                <w:rFonts w:ascii="Arial" w:hAnsi="Arial" w:cs="Arial"/>
                <w:szCs w:val="20"/>
              </w:rPr>
              <w:t>)</w:t>
            </w:r>
          </w:p>
          <w:p w:rsidRPr="002514CB" w:rsidR="005F421A" w:rsidP="002514CB" w:rsidRDefault="00B85A18" w14:paraId="49D553A2" w14:textId="045541B3">
            <w:pPr>
              <w:pStyle w:val="Tabulkatext"/>
              <w:rPr>
                <w:rFonts w:ascii="Arial" w:hAnsi="Arial" w:cs="Arial"/>
                <w:szCs w:val="20"/>
              </w:rPr>
            </w:pPr>
            <w:r w:rsidRPr="002514CB">
              <w:rPr>
                <w:rFonts w:ascii="Arial" w:hAnsi="Arial" w:cs="Arial"/>
                <w:szCs w:val="20"/>
              </w:rPr>
              <w:t xml:space="preserve">Zadavatel bude po každém účastníkovi požadovat </w:t>
            </w:r>
            <w:r w:rsidR="00B06CAC">
              <w:rPr>
                <w:rFonts w:ascii="Arial" w:hAnsi="Arial" w:cs="Arial"/>
                <w:szCs w:val="20"/>
              </w:rPr>
              <w:t xml:space="preserve">osobní </w:t>
            </w:r>
            <w:r w:rsidRPr="002514CB">
              <w:rPr>
                <w:rFonts w:ascii="Arial" w:hAnsi="Arial" w:cs="Arial"/>
                <w:szCs w:val="20"/>
              </w:rPr>
              <w:t xml:space="preserve">prezentaci vybraných bodů </w:t>
            </w:r>
            <w:r w:rsidRPr="002514CB" w:rsidR="005F421A">
              <w:rPr>
                <w:rFonts w:ascii="Arial" w:hAnsi="Arial" w:cs="Arial"/>
                <w:szCs w:val="20"/>
              </w:rPr>
              <w:t>požadavků zadavatele na Komunikační portál v rozsahu výše uvedených požadavků na ukázku systému.</w:t>
            </w:r>
            <w:r w:rsidRPr="002514CB">
              <w:rPr>
                <w:rFonts w:ascii="Arial" w:hAnsi="Arial" w:cs="Arial"/>
                <w:szCs w:val="20"/>
              </w:rPr>
              <w:t xml:space="preserve"> Zadavatel v rámci technické kvalifikace posoudí splnění vlastností a funkcionalit nabízeného řešení. Dodavatel musí prostřednictvím své </w:t>
            </w:r>
            <w:r w:rsidR="00B06CAC">
              <w:rPr>
                <w:rFonts w:ascii="Arial" w:hAnsi="Arial" w:cs="Arial"/>
                <w:szCs w:val="20"/>
              </w:rPr>
              <w:t xml:space="preserve">osobní </w:t>
            </w:r>
            <w:r w:rsidRPr="002514CB">
              <w:rPr>
                <w:rFonts w:ascii="Arial" w:hAnsi="Arial" w:cs="Arial"/>
                <w:szCs w:val="20"/>
              </w:rPr>
              <w:t xml:space="preserve">prezentace předvést naplnění všech vybraných bodů. V případě, že v rámci prezentace nabízeného řešení nebudou naplněny (předvedeny) všechny </w:t>
            </w:r>
            <w:r w:rsidRPr="002514CB">
              <w:rPr>
                <w:rFonts w:ascii="Arial" w:hAnsi="Arial" w:cs="Arial"/>
                <w:szCs w:val="20"/>
              </w:rPr>
              <w:lastRenderedPageBreak/>
              <w:t xml:space="preserve">požadavky zadavatele, </w:t>
            </w:r>
            <w:r w:rsidRPr="002514CB" w:rsidR="005F421A">
              <w:rPr>
                <w:rFonts w:ascii="Arial" w:hAnsi="Arial" w:cs="Arial"/>
                <w:szCs w:val="20"/>
              </w:rPr>
              <w:t xml:space="preserve">bude </w:t>
            </w:r>
            <w:r w:rsidRPr="002514CB">
              <w:rPr>
                <w:rFonts w:ascii="Arial" w:hAnsi="Arial" w:cs="Arial"/>
                <w:szCs w:val="20"/>
              </w:rPr>
              <w:t>nabídk</w:t>
            </w:r>
            <w:r w:rsidRPr="002514CB" w:rsidR="005F421A">
              <w:rPr>
                <w:rFonts w:ascii="Arial" w:hAnsi="Arial" w:cs="Arial"/>
                <w:szCs w:val="20"/>
              </w:rPr>
              <w:t>a</w:t>
            </w:r>
            <w:r w:rsidRPr="002514CB">
              <w:rPr>
                <w:rFonts w:ascii="Arial" w:hAnsi="Arial" w:cs="Arial"/>
                <w:szCs w:val="20"/>
              </w:rPr>
              <w:t xml:space="preserve"> </w:t>
            </w:r>
            <w:r w:rsidRPr="002514CB" w:rsidR="005F421A">
              <w:rPr>
                <w:rFonts w:ascii="Arial" w:hAnsi="Arial" w:cs="Arial"/>
                <w:szCs w:val="20"/>
              </w:rPr>
              <w:t xml:space="preserve">účastníka </w:t>
            </w:r>
            <w:r w:rsidRPr="002514CB">
              <w:rPr>
                <w:rFonts w:ascii="Arial" w:hAnsi="Arial" w:cs="Arial"/>
                <w:szCs w:val="20"/>
              </w:rPr>
              <w:t>vyřa</w:t>
            </w:r>
            <w:r w:rsidRPr="002514CB" w:rsidR="005F421A">
              <w:rPr>
                <w:rFonts w:ascii="Arial" w:hAnsi="Arial" w:cs="Arial"/>
                <w:szCs w:val="20"/>
              </w:rPr>
              <w:t>zena pro nesplnění požadavků zadavatele na technickou kvalifikaci</w:t>
            </w:r>
            <w:r w:rsidRPr="002514CB">
              <w:rPr>
                <w:rFonts w:ascii="Arial" w:hAnsi="Arial" w:cs="Arial"/>
                <w:szCs w:val="20"/>
              </w:rPr>
              <w:t xml:space="preserve">. </w:t>
            </w:r>
          </w:p>
          <w:p w:rsidRPr="002514CB" w:rsidR="00B85A18" w:rsidP="002514CB" w:rsidRDefault="00B85A18" w14:paraId="6F1C6914" w14:textId="77777777">
            <w:pPr>
              <w:pStyle w:val="Tabulkatext"/>
              <w:rPr>
                <w:rFonts w:ascii="Arial" w:hAnsi="Arial" w:cs="Arial"/>
                <w:szCs w:val="20"/>
              </w:rPr>
            </w:pPr>
            <w:r w:rsidRPr="002514CB">
              <w:rPr>
                <w:rFonts w:ascii="Arial" w:hAnsi="Arial" w:cs="Arial"/>
                <w:szCs w:val="20"/>
              </w:rPr>
              <w:t>Pozvánku k prezentaci obdrží všichni účastníci nejméně 5 pracovních dní před termínem jejího konání.</w:t>
            </w:r>
          </w:p>
          <w:p w:rsidRPr="002514CB" w:rsidR="005F421A" w:rsidP="002514CB" w:rsidRDefault="005F421A" w14:paraId="69A2D3B9" w14:textId="5E3D4211">
            <w:pPr>
              <w:pStyle w:val="Tabulkatext"/>
              <w:rPr>
                <w:rFonts w:ascii="Arial" w:hAnsi="Arial" w:cs="Arial"/>
                <w:szCs w:val="20"/>
              </w:rPr>
            </w:pPr>
          </w:p>
        </w:tc>
      </w:tr>
      <w:tr w:rsidRPr="002514CB" w:rsidR="00863AB9" w:rsidTr="00456DF8" w14:paraId="6B93D7D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63AB9" w:rsidP="002514CB" w:rsidRDefault="00863AB9" w14:paraId="6AFF9F6C" w14:textId="2E9E24EB">
            <w:pPr>
              <w:pStyle w:val="Tabulkatext"/>
              <w:rPr>
                <w:rFonts w:ascii="Arial" w:hAnsi="Arial" w:cs="Arial"/>
                <w:b/>
                <w:bCs/>
                <w:iCs/>
                <w:szCs w:val="20"/>
              </w:rPr>
            </w:pPr>
            <w:r w:rsidRPr="002514CB">
              <w:rPr>
                <w:rFonts w:ascii="Arial" w:hAnsi="Arial" w:cs="Arial"/>
                <w:b/>
                <w:bCs/>
                <w:iCs/>
                <w:szCs w:val="20"/>
              </w:rPr>
              <w:lastRenderedPageBreak/>
              <w:t>Jiné podmínky zadavatele</w:t>
            </w:r>
          </w:p>
        </w:tc>
      </w:tr>
      <w:tr w:rsidRPr="002514CB" w:rsidR="00863AB9" w:rsidTr="00456DF8" w14:paraId="5E0CCE51"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63AB9" w:rsidP="002514CB" w:rsidRDefault="00863AB9" w14:paraId="0AE279C4" w14:textId="66E25571">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Zadavatel nehradí účastníkům náklady vzniklé z účasti v řízení.</w:t>
            </w:r>
          </w:p>
          <w:p w:rsidRPr="002514CB" w:rsidR="00863AB9" w:rsidP="002514CB" w:rsidRDefault="00863AB9" w14:paraId="3BF14A86" w14:textId="77777777">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Zadavatel si vyhrazuje právo nevracet účastníkům podané nabídky.</w:t>
            </w:r>
          </w:p>
          <w:p w:rsidRPr="002514CB" w:rsidR="00863AB9" w:rsidP="002514CB" w:rsidRDefault="00863AB9" w14:paraId="32C4D504" w14:textId="18965469">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Účastník spolu s podáním nabídky uděluje zadavateli svůj výslovný souhlas se zveřejněním smluvních podmínek v rozsahu a za podmínek vyplývajících z příslušných právních předpisů (zejména zák. č.</w:t>
            </w:r>
            <w:r w:rsidRPr="002514CB" w:rsidR="00994CBC">
              <w:rPr>
                <w:rFonts w:ascii="Arial" w:hAnsi="Arial" w:eastAsia="Times New Roman" w:cs="Arial"/>
                <w:bCs/>
                <w:color w:val="000000"/>
                <w:szCs w:val="20"/>
                <w:lang w:eastAsia="cs-CZ"/>
              </w:rPr>
              <w:t xml:space="preserve"> 340/2015 Sb. zákon o registru smluv ve znění pozdějších předpisů, zákon č.</w:t>
            </w:r>
            <w:r w:rsidRPr="002514CB">
              <w:rPr>
                <w:rFonts w:ascii="Arial" w:hAnsi="Arial" w:eastAsia="Times New Roman" w:cs="Arial"/>
                <w:bCs/>
                <w:color w:val="000000"/>
                <w:szCs w:val="20"/>
                <w:lang w:eastAsia="cs-CZ"/>
              </w:rPr>
              <w:t xml:space="preserve"> 106/1999 Sb., o svobodném přístupu k informacím, ve znění pozdějších předpisů).</w:t>
            </w:r>
          </w:p>
          <w:p w:rsidRPr="002514CB" w:rsidR="00863AB9" w:rsidP="002514CB" w:rsidRDefault="00863AB9" w14:paraId="442CC83B" w14:textId="77777777">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 xml:space="preserve">Veškerá témata a postupy realizace zakázky budou konzultovány osobně se zadavatelem min. 1x měsíčně, a jím odsouhlaseny. </w:t>
            </w:r>
          </w:p>
          <w:p w:rsidRPr="002514CB" w:rsidR="00CF0644" w:rsidP="002514CB" w:rsidRDefault="00CF0644" w14:paraId="27F77A36" w14:textId="74C1D27B">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Zadavatel může dodavateli umožnit využití prostředků vzdáleného přístupu (např. videokonferenčních) namísto osobních jednání.</w:t>
            </w:r>
          </w:p>
          <w:p w:rsidRPr="002514CB" w:rsidR="00863AB9" w:rsidP="002514CB" w:rsidRDefault="00863AB9" w14:paraId="2804DFDC" w14:textId="2C631DBC">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Podkladem pro zpracování nabídky je tato zadávací dokumentace.</w:t>
            </w:r>
          </w:p>
        </w:tc>
      </w:tr>
      <w:bookmarkEnd w:id="2"/>
      <w:tr w:rsidRPr="002514CB" w:rsidR="008B6DE4" w:rsidTr="003F45BD" w14:paraId="021FCF6A"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71FC9652" w14:textId="77777777">
            <w:pPr>
              <w:pStyle w:val="Tabulkatext"/>
              <w:rPr>
                <w:rFonts w:ascii="Arial" w:hAnsi="Arial" w:cs="Arial"/>
                <w:i/>
                <w:szCs w:val="20"/>
              </w:rPr>
            </w:pPr>
            <w:r w:rsidRPr="00BD2D83">
              <w:rPr>
                <w:rFonts w:ascii="Arial" w:hAnsi="Arial" w:cs="Arial"/>
                <w:b/>
                <w:bCs/>
                <w:szCs w:val="20"/>
              </w:rPr>
              <w:t>Podmínky a požadavky na zpracování nabídky</w:t>
            </w:r>
          </w:p>
        </w:tc>
      </w:tr>
      <w:tr w:rsidRPr="002514CB" w:rsidR="008B6DE4" w:rsidTr="003F45BD" w14:paraId="372739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BD2D83" w:rsidR="008B6DE4" w:rsidP="002514CB" w:rsidRDefault="008B6DE4" w14:paraId="191B6872" w14:textId="7C5F17E7">
            <w:pPr>
              <w:pStyle w:val="Tabulkatext"/>
              <w:jc w:val="both"/>
              <w:rPr>
                <w:rFonts w:ascii="Arial" w:hAnsi="Arial" w:cs="Arial"/>
                <w:b/>
                <w:color w:val="auto"/>
                <w:szCs w:val="20"/>
              </w:rPr>
            </w:pPr>
            <w:r w:rsidRPr="00BD2D83">
              <w:rPr>
                <w:rFonts w:ascii="Arial" w:hAnsi="Arial" w:cs="Arial"/>
                <w:b/>
                <w:color w:val="auto"/>
                <w:szCs w:val="20"/>
              </w:rPr>
              <w:t>Požadavky na formu a obsah zpracování nabídek</w:t>
            </w:r>
          </w:p>
          <w:p w:rsidRPr="00BD2D83" w:rsidR="008B6DE4" w:rsidP="002514CB" w:rsidRDefault="008B6DE4" w14:paraId="1964C04B" w14:textId="6C1ECBA6">
            <w:pPr>
              <w:pStyle w:val="Tabulkatext"/>
              <w:jc w:val="both"/>
              <w:rPr>
                <w:rFonts w:ascii="Arial" w:hAnsi="Arial" w:cs="Arial"/>
                <w:color w:val="auto"/>
                <w:szCs w:val="20"/>
              </w:rPr>
            </w:pPr>
            <w:r w:rsidRPr="00BD2D83">
              <w:rPr>
                <w:rFonts w:ascii="Arial" w:hAnsi="Arial" w:cs="Arial"/>
                <w:color w:val="auto"/>
                <w:szCs w:val="20"/>
              </w:rPr>
              <w:t>Účastník může předložit pouze jednu nabídku</w:t>
            </w:r>
            <w:r w:rsidRPr="00BD2D83" w:rsidR="007D5856">
              <w:rPr>
                <w:rFonts w:ascii="Arial" w:hAnsi="Arial" w:cs="Arial"/>
                <w:color w:val="auto"/>
                <w:szCs w:val="20"/>
              </w:rPr>
              <w:t>.</w:t>
            </w:r>
          </w:p>
          <w:p w:rsidRPr="00BD2D83" w:rsidR="008B6DE4" w:rsidP="002514CB" w:rsidRDefault="008B6DE4" w14:paraId="79494C79" w14:textId="7FF7CC29">
            <w:pPr>
              <w:pStyle w:val="Tabulkatext"/>
              <w:jc w:val="both"/>
              <w:rPr>
                <w:rFonts w:ascii="Arial" w:hAnsi="Arial" w:cs="Arial"/>
                <w:color w:val="auto"/>
                <w:szCs w:val="20"/>
              </w:rPr>
            </w:pPr>
            <w:r w:rsidRPr="00BD2D83">
              <w:rPr>
                <w:rFonts w:ascii="Arial" w:hAnsi="Arial" w:cs="Arial"/>
                <w:color w:val="auto"/>
                <w:szCs w:val="20"/>
              </w:rPr>
              <w:t xml:space="preserve">Tato veřejná zakázka je zadávána prostřednictvím elektronického nástroje zadavatele na adrese profilu zadavatele </w:t>
            </w:r>
            <w:hyperlink w:history="true" r:id="rId14">
              <w:r w:rsidRPr="00BD2D83">
                <w:rPr>
                  <w:rStyle w:val="Hypertextovodkaz"/>
                  <w:rFonts w:ascii="Arial" w:hAnsi="Arial" w:cs="Arial"/>
                  <w:color w:val="auto"/>
                  <w:szCs w:val="20"/>
                </w:rPr>
                <w:t>https://www.tenderarena.cz/profily/mestoMelnik</w:t>
              </w:r>
            </w:hyperlink>
            <w:r w:rsidRPr="00BD2D83">
              <w:rPr>
                <w:rStyle w:val="Hypertextovodkaz"/>
                <w:rFonts w:ascii="Arial" w:hAnsi="Arial" w:cs="Arial"/>
                <w:color w:val="auto"/>
                <w:szCs w:val="20"/>
              </w:rPr>
              <w:t>.</w:t>
            </w:r>
          </w:p>
          <w:p w:rsidRPr="00BD2D83" w:rsidR="008B6DE4" w:rsidP="002514CB" w:rsidRDefault="008B6DE4" w14:paraId="1A28A8F6" w14:textId="4508FC18">
            <w:pPr>
              <w:pStyle w:val="Tabulkatext"/>
              <w:jc w:val="both"/>
              <w:rPr>
                <w:rFonts w:ascii="Arial" w:hAnsi="Arial" w:cs="Arial"/>
                <w:color w:val="auto"/>
                <w:szCs w:val="20"/>
              </w:rPr>
            </w:pPr>
            <w:r w:rsidRPr="00BD2D83">
              <w:rPr>
                <w:rFonts w:ascii="Arial" w:hAnsi="Arial" w:cs="Arial"/>
                <w:color w:val="auto"/>
                <w:szCs w:val="20"/>
              </w:rPr>
              <w:t xml:space="preserve">Veškerá komunikace se zadavatelem může probíhat pouze elektronicky přednostně prostřednictvím tohoto elektronického nástroje, popř. prostřednictvím Informačního systému datových schránek (identifikátor DS zadavatele: </w:t>
            </w:r>
            <w:r w:rsidRPr="00BD2D83" w:rsidR="00D33FE4">
              <w:rPr>
                <w:rFonts w:ascii="Arial" w:hAnsi="Arial" w:cs="Arial"/>
                <w:color w:val="auto"/>
                <w:szCs w:val="20"/>
              </w:rPr>
              <w:t>hqjb2kg</w:t>
            </w:r>
            <w:r w:rsidRPr="00BD2D83">
              <w:rPr>
                <w:rFonts w:ascii="Arial" w:hAnsi="Arial" w:cs="Arial"/>
                <w:color w:val="auto"/>
                <w:szCs w:val="20"/>
              </w:rPr>
              <w:t xml:space="preserve">). </w:t>
            </w:r>
          </w:p>
          <w:p w:rsidRPr="00BD2D83" w:rsidR="008B6DE4" w:rsidP="002514CB" w:rsidRDefault="008B6DE4" w14:paraId="18C0035D" w14:textId="1BC298BA">
            <w:pPr>
              <w:pStyle w:val="Tabulkatext"/>
              <w:jc w:val="both"/>
              <w:rPr>
                <w:rFonts w:ascii="Arial" w:hAnsi="Arial" w:cs="Arial"/>
                <w:color w:val="auto"/>
                <w:szCs w:val="20"/>
              </w:rPr>
            </w:pPr>
            <w:r w:rsidRPr="00BD2D83">
              <w:rPr>
                <w:rFonts w:ascii="Arial" w:hAnsi="Arial" w:cs="Arial"/>
                <w:color w:val="auto"/>
                <w:szCs w:val="20"/>
              </w:rPr>
              <w:t>Nabídky mohou být podány výhradně elektronicky prostřednictvím profilu zadavatele (elektronického nástroje Tenderarena) v souladu s § 211 ZZVZ – žádný jiný způsob podání nabídek není přípustný. Nabídka musí být zpracována prostřednictvím akceptovatelných formátů souborů, tj. Microsoft Office (Word, Excel), Open Office, PDF, JPEG, GIF, nebo PNG.</w:t>
            </w:r>
          </w:p>
          <w:p w:rsidRPr="00BD2D83" w:rsidR="008B6DE4" w:rsidP="002514CB" w:rsidRDefault="008B6DE4" w14:paraId="7C009F0E" w14:textId="77777777">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Veškeré náležitosti a úkony (např. registrace do elektronického nástroje zadavatele) nutné pro podání nabídky je účastník povinen zjistit a zajistit si samostatně v dostatečném předstihu před koncem lhůty pro podání nabídek. </w:t>
            </w:r>
          </w:p>
          <w:p w:rsidRPr="00BD2D83" w:rsidR="00CC266F" w:rsidP="002514CB" w:rsidRDefault="00CC266F" w14:paraId="58309490" w14:textId="77777777">
            <w:pPr>
              <w:pStyle w:val="Tabulkatext"/>
              <w:jc w:val="both"/>
              <w:rPr>
                <w:rFonts w:ascii="Arial" w:hAnsi="Arial" w:cs="Arial"/>
                <w:color w:val="auto"/>
                <w:szCs w:val="20"/>
              </w:rPr>
            </w:pPr>
            <w:r w:rsidRPr="00BD2D83">
              <w:rPr>
                <w:rFonts w:ascii="Arial" w:hAnsi="Arial" w:cs="Arial"/>
                <w:color w:val="auto"/>
                <w:szCs w:val="20"/>
              </w:rPr>
              <w:t>Nabídka, všechny ostatní doklady a dokumenty s ní související a veškerá korespondence musí být v českém jazyce. Doklady ve slovenském jazyce a doklady o vzdělání v latinském jazyce se předkládají bez překladu.</w:t>
            </w:r>
          </w:p>
          <w:p w:rsidRPr="00BD2D83" w:rsidR="008B6DE4" w:rsidP="002514CB" w:rsidRDefault="008B6DE4" w14:paraId="24A8B309" w14:textId="022B74E8">
            <w:pPr>
              <w:pStyle w:val="Tabulkatext"/>
              <w:jc w:val="both"/>
              <w:rPr>
                <w:rFonts w:ascii="Arial" w:hAnsi="Arial" w:cs="Arial"/>
                <w:color w:val="auto"/>
                <w:szCs w:val="20"/>
              </w:rPr>
            </w:pPr>
            <w:r w:rsidRPr="00BD2D83">
              <w:rPr>
                <w:rFonts w:ascii="Arial" w:hAnsi="Arial" w:cs="Arial"/>
                <w:b/>
                <w:bCs/>
                <w:color w:val="auto"/>
                <w:szCs w:val="20"/>
              </w:rPr>
              <w:t>Zadavatel nenese odpovědnost za technické podmínky na straně účastníka</w:t>
            </w:r>
            <w:r w:rsidRPr="00BD2D83">
              <w:rPr>
                <w:rFonts w:ascii="Arial" w:hAnsi="Arial" w:cs="Arial"/>
                <w:color w:val="auto"/>
                <w:szCs w:val="20"/>
              </w:rPr>
              <w:t>. Zadavatel doporučuje zohlednit zejména rychlost připojení k internetu při podávání nabídky tak, aby tato byla podána ve lhůtě pro podání nabídek (podáním nabídky se rozumí finální odeslání nabídky do elektronického nástroje po nahrání veškerých příloh).</w:t>
            </w:r>
          </w:p>
          <w:p w:rsidRPr="00BD2D83" w:rsidR="008B6DE4" w:rsidP="002514CB" w:rsidRDefault="008B6DE4" w14:paraId="58F66B43" w14:textId="14FF503A">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Účastník v nabídce výslovně uvede kontaktní adresu pro písemný styk mezi účastníkem a zadavatelem. Pokud podává nabídku více účastníků společně, uvedou též osobu, která bude zmocněna zastupovat tyto účastníky při styku se zadavatelem v průběhu zadávacího řízení. </w:t>
            </w:r>
          </w:p>
          <w:p w:rsidRPr="00BD2D83" w:rsidR="008B6DE4" w:rsidP="002514CB" w:rsidRDefault="008B6DE4" w14:paraId="2AA84475" w14:textId="33A1B98F">
            <w:pPr>
              <w:spacing w:before="60" w:after="60"/>
              <w:ind w:left="57"/>
              <w:rPr>
                <w:rFonts w:ascii="Arial" w:hAnsi="Arial" w:cs="Arial"/>
                <w:color w:val="auto"/>
                <w:sz w:val="20"/>
                <w:szCs w:val="20"/>
              </w:rPr>
            </w:pPr>
          </w:p>
          <w:p w:rsidRPr="00BD2D83" w:rsidR="008B6DE4" w:rsidP="002514CB" w:rsidRDefault="008B6DE4" w14:paraId="7710FC7C" w14:textId="0A5B4821">
            <w:pPr>
              <w:pStyle w:val="Tabulkatext"/>
              <w:jc w:val="both"/>
              <w:rPr>
                <w:rFonts w:ascii="Arial" w:hAnsi="Arial" w:cs="Arial"/>
                <w:b/>
                <w:color w:val="auto"/>
                <w:szCs w:val="20"/>
              </w:rPr>
            </w:pPr>
            <w:r w:rsidRPr="00BD2D83">
              <w:rPr>
                <w:rFonts w:ascii="Arial" w:hAnsi="Arial" w:cs="Arial"/>
                <w:b/>
                <w:color w:val="auto"/>
                <w:szCs w:val="20"/>
              </w:rPr>
              <w:t>Požadavky na sestavení nabídky – členění a pořadí obsahu nabídky</w:t>
            </w:r>
          </w:p>
          <w:p w:rsidRPr="00BD2D83" w:rsidR="007D5856" w:rsidP="002514CB" w:rsidRDefault="008B6DE4" w14:paraId="4EF9066B" w14:textId="60635E45">
            <w:pPr>
              <w:pStyle w:val="Tabulkatext"/>
              <w:numPr>
                <w:ilvl w:val="0"/>
                <w:numId w:val="31"/>
              </w:numPr>
              <w:ind w:left="635" w:hanging="567"/>
              <w:jc w:val="both"/>
              <w:rPr>
                <w:rFonts w:ascii="Arial" w:hAnsi="Arial" w:cs="Arial"/>
                <w:color w:val="auto"/>
                <w:szCs w:val="20"/>
              </w:rPr>
            </w:pPr>
            <w:r w:rsidRPr="00BD2D83">
              <w:rPr>
                <w:rFonts w:ascii="Arial" w:hAnsi="Arial" w:cs="Arial"/>
                <w:color w:val="auto"/>
                <w:szCs w:val="20"/>
              </w:rPr>
              <w:t>Zadavatel doporučuje akceptovat níže stanovené požadavky na obsah nabídky, které mají zajistit přehlednost nabídek, a tím usnadnit jejich posouzení:</w:t>
            </w:r>
          </w:p>
          <w:p w:rsidRPr="00BD2D83" w:rsidR="007D5856" w:rsidP="002514CB" w:rsidRDefault="00CC266F" w14:paraId="1442EC13" w14:textId="7766B72C">
            <w:pPr>
              <w:pStyle w:val="Tabulkatext"/>
              <w:numPr>
                <w:ilvl w:val="1"/>
                <w:numId w:val="31"/>
              </w:numPr>
              <w:jc w:val="both"/>
              <w:rPr>
                <w:rFonts w:ascii="Arial" w:hAnsi="Arial" w:cs="Arial"/>
                <w:color w:val="auto"/>
                <w:szCs w:val="20"/>
              </w:rPr>
            </w:pPr>
            <w:r w:rsidRPr="00BD2D83">
              <w:rPr>
                <w:rFonts w:ascii="Arial" w:hAnsi="Arial" w:cs="Arial"/>
                <w:color w:val="auto"/>
                <w:szCs w:val="20"/>
              </w:rPr>
              <w:t>K</w:t>
            </w:r>
            <w:r w:rsidRPr="00BD2D83" w:rsidR="008B6DE4">
              <w:rPr>
                <w:rFonts w:ascii="Arial" w:hAnsi="Arial" w:cs="Arial"/>
                <w:color w:val="auto"/>
                <w:szCs w:val="20"/>
              </w:rPr>
              <w:t>rycí list nabídky doplněný o identifikační údaje účastníka a nabídkovou cenu v rozsahu uvedeném v příloze č. 1 této ZD</w:t>
            </w:r>
            <w:r w:rsidRPr="00BD2D83">
              <w:rPr>
                <w:rFonts w:ascii="Arial" w:hAnsi="Arial" w:cs="Arial"/>
                <w:color w:val="auto"/>
                <w:szCs w:val="20"/>
              </w:rPr>
              <w:t xml:space="preserve"> (povinná součást nabídky).</w:t>
            </w:r>
          </w:p>
          <w:p w:rsidRPr="00BD2D83" w:rsidR="00CC266F" w:rsidP="002514CB" w:rsidRDefault="00CC266F" w14:paraId="38682284" w14:textId="30AF629A">
            <w:pPr>
              <w:pStyle w:val="Tabulkatext"/>
              <w:numPr>
                <w:ilvl w:val="1"/>
                <w:numId w:val="31"/>
              </w:numPr>
              <w:jc w:val="both"/>
              <w:rPr>
                <w:rFonts w:ascii="Arial" w:hAnsi="Arial" w:cs="Arial"/>
                <w:color w:val="auto"/>
                <w:szCs w:val="20"/>
              </w:rPr>
            </w:pPr>
            <w:r w:rsidRPr="00BD2D83">
              <w:rPr>
                <w:rFonts w:ascii="Arial" w:hAnsi="Arial" w:cs="Arial"/>
                <w:color w:val="auto"/>
                <w:szCs w:val="20"/>
              </w:rPr>
              <w:t>Čestné prohlášení o souhlasu se závazným návrhem smlouvy (povinná součást nabídky).</w:t>
            </w:r>
          </w:p>
          <w:p w:rsidRPr="00BD2D83" w:rsidR="007D5856" w:rsidP="002514CB" w:rsidRDefault="00CC266F" w14:paraId="72642ED4" w14:textId="1D4EF465">
            <w:pPr>
              <w:pStyle w:val="Tabulkatext"/>
              <w:numPr>
                <w:ilvl w:val="1"/>
                <w:numId w:val="31"/>
              </w:numPr>
              <w:jc w:val="both"/>
              <w:rPr>
                <w:rFonts w:ascii="Arial" w:hAnsi="Arial" w:cs="Arial"/>
                <w:color w:val="auto"/>
                <w:szCs w:val="20"/>
              </w:rPr>
            </w:pPr>
            <w:r w:rsidRPr="00BD2D83">
              <w:rPr>
                <w:rFonts w:ascii="Arial" w:hAnsi="Arial" w:cs="Arial"/>
                <w:color w:val="auto"/>
                <w:szCs w:val="20"/>
              </w:rPr>
              <w:t>D</w:t>
            </w:r>
            <w:r w:rsidRPr="00BD2D83" w:rsidR="008B6DE4">
              <w:rPr>
                <w:rFonts w:ascii="Arial" w:hAnsi="Arial" w:cs="Arial"/>
                <w:color w:val="auto"/>
                <w:szCs w:val="20"/>
              </w:rPr>
              <w:t>okumenty prokazující splnění kvalifikace</w:t>
            </w:r>
            <w:r w:rsidRPr="00BD2D83">
              <w:rPr>
                <w:rFonts w:ascii="Arial" w:hAnsi="Arial" w:cs="Arial"/>
                <w:color w:val="auto"/>
                <w:szCs w:val="20"/>
              </w:rPr>
              <w:t xml:space="preserve"> (povinná součást nabídky).</w:t>
            </w:r>
          </w:p>
          <w:p w:rsidRPr="00BD2D83" w:rsidR="00CC266F" w:rsidP="002514CB" w:rsidRDefault="00CC266F" w14:paraId="71FE13CB" w14:textId="0096D971">
            <w:pPr>
              <w:pStyle w:val="Tabulkatext"/>
              <w:numPr>
                <w:ilvl w:val="1"/>
                <w:numId w:val="31"/>
              </w:numPr>
              <w:jc w:val="both"/>
              <w:rPr>
                <w:rFonts w:ascii="Arial" w:hAnsi="Arial" w:cs="Arial"/>
                <w:color w:val="auto"/>
                <w:szCs w:val="20"/>
              </w:rPr>
            </w:pPr>
            <w:r w:rsidRPr="00BD2D83">
              <w:rPr>
                <w:rFonts w:ascii="Arial" w:hAnsi="Arial" w:cs="Arial"/>
                <w:color w:val="auto"/>
                <w:szCs w:val="20"/>
              </w:rPr>
              <w:t>Návrh plnění předmětu plnění veřejné zakázky v rozsahu:</w:t>
            </w:r>
          </w:p>
          <w:p w:rsidRPr="00BD2D83" w:rsidR="00CC266F" w:rsidP="002514CB" w:rsidRDefault="00CC266F" w14:paraId="362082EB" w14:textId="79F8FBB4">
            <w:pPr>
              <w:pStyle w:val="Tabulkatext"/>
              <w:numPr>
                <w:ilvl w:val="2"/>
                <w:numId w:val="31"/>
              </w:numPr>
              <w:jc w:val="both"/>
              <w:rPr>
                <w:rFonts w:ascii="Arial" w:hAnsi="Arial" w:cs="Arial"/>
                <w:color w:val="auto"/>
                <w:szCs w:val="20"/>
              </w:rPr>
            </w:pPr>
            <w:r w:rsidRPr="00BD2D83">
              <w:rPr>
                <w:rFonts w:ascii="Arial" w:hAnsi="Arial" w:cs="Arial"/>
                <w:color w:val="auto"/>
                <w:szCs w:val="20"/>
              </w:rPr>
              <w:lastRenderedPageBreak/>
              <w:t>Doporučený obsah pravidel komunikace a informačních povinností.</w:t>
            </w:r>
          </w:p>
          <w:p w:rsidRPr="00BD2D83" w:rsidR="00CC266F" w:rsidP="002514CB" w:rsidRDefault="00CC266F" w14:paraId="5FDD1928" w14:textId="002CD3FE">
            <w:pPr>
              <w:pStyle w:val="Tabulkatext"/>
              <w:numPr>
                <w:ilvl w:val="2"/>
                <w:numId w:val="31"/>
              </w:numPr>
              <w:jc w:val="both"/>
              <w:rPr>
                <w:rFonts w:ascii="Arial" w:hAnsi="Arial" w:cs="Arial"/>
                <w:color w:val="auto"/>
                <w:szCs w:val="20"/>
              </w:rPr>
            </w:pPr>
            <w:r w:rsidRPr="00BD2D83">
              <w:rPr>
                <w:rFonts w:ascii="Arial" w:hAnsi="Arial" w:cs="Arial"/>
                <w:color w:val="auto"/>
                <w:szCs w:val="20"/>
              </w:rPr>
              <w:t>Harmonogram realizace zakázky.</w:t>
            </w:r>
          </w:p>
          <w:p w:rsidRPr="00BD2D83" w:rsidR="00CC266F" w:rsidP="002514CB" w:rsidRDefault="00CC266F" w14:paraId="52CD6488" w14:textId="261A94BA">
            <w:pPr>
              <w:pStyle w:val="Tabulkatext"/>
              <w:numPr>
                <w:ilvl w:val="2"/>
                <w:numId w:val="31"/>
              </w:numPr>
              <w:jc w:val="both"/>
              <w:rPr>
                <w:rFonts w:ascii="Arial" w:hAnsi="Arial" w:cs="Arial"/>
                <w:color w:val="auto"/>
                <w:szCs w:val="20"/>
              </w:rPr>
            </w:pPr>
            <w:r w:rsidRPr="00BD2D83">
              <w:rPr>
                <w:rFonts w:ascii="Arial" w:hAnsi="Arial" w:cs="Arial"/>
                <w:color w:val="auto"/>
                <w:szCs w:val="20"/>
              </w:rPr>
              <w:t>Požadavky na součinnost zadavatele.</w:t>
            </w:r>
          </w:p>
          <w:p w:rsidRPr="00BD2D83" w:rsidR="00CC266F" w:rsidP="002514CB" w:rsidRDefault="00CC266F" w14:paraId="01EFCDA1" w14:textId="207D2CA9">
            <w:pPr>
              <w:pStyle w:val="Tabulkatext"/>
              <w:numPr>
                <w:ilvl w:val="2"/>
                <w:numId w:val="31"/>
              </w:numPr>
              <w:jc w:val="both"/>
              <w:rPr>
                <w:rFonts w:ascii="Arial" w:hAnsi="Arial" w:cs="Arial"/>
                <w:color w:val="auto"/>
                <w:szCs w:val="20"/>
              </w:rPr>
            </w:pPr>
            <w:r w:rsidRPr="00BD2D83">
              <w:rPr>
                <w:rFonts w:ascii="Arial" w:hAnsi="Arial" w:cs="Arial"/>
                <w:color w:val="auto"/>
                <w:szCs w:val="20"/>
              </w:rPr>
              <w:t>Podrobný popis funkčností portálu (nad rámec údajů předložených v rámci prokázání technické kvalifikace).</w:t>
            </w:r>
          </w:p>
          <w:p w:rsidRPr="00BD2D83" w:rsidR="007D5856" w:rsidP="002514CB" w:rsidRDefault="00CC266F" w14:paraId="670BB4D4" w14:textId="219C35CE">
            <w:pPr>
              <w:pStyle w:val="Tabulkatext"/>
              <w:numPr>
                <w:ilvl w:val="2"/>
                <w:numId w:val="31"/>
              </w:numPr>
              <w:jc w:val="both"/>
              <w:rPr>
                <w:rFonts w:ascii="Arial" w:hAnsi="Arial" w:cs="Arial"/>
                <w:color w:val="auto"/>
                <w:szCs w:val="20"/>
              </w:rPr>
            </w:pPr>
            <w:r w:rsidRPr="00BD2D83">
              <w:rPr>
                <w:rFonts w:ascii="Arial" w:hAnsi="Arial" w:cs="Arial"/>
                <w:color w:val="auto"/>
                <w:szCs w:val="20"/>
              </w:rPr>
              <w:t>Podmínky a způsob poskytování technické podpory Komunikačního portálu.</w:t>
            </w:r>
          </w:p>
          <w:p w:rsidRPr="00BD2D83" w:rsidR="00CC266F" w:rsidP="002514CB" w:rsidRDefault="00CC266F" w14:paraId="00C8E141" w14:textId="3765A0E1">
            <w:pPr>
              <w:pStyle w:val="Tabulkatext"/>
              <w:numPr>
                <w:ilvl w:val="1"/>
                <w:numId w:val="31"/>
              </w:numPr>
              <w:jc w:val="both"/>
              <w:rPr>
                <w:rFonts w:ascii="Arial" w:hAnsi="Arial" w:cs="Arial"/>
                <w:color w:val="auto"/>
                <w:szCs w:val="20"/>
              </w:rPr>
            </w:pPr>
            <w:r w:rsidRPr="00BD2D83">
              <w:rPr>
                <w:rFonts w:ascii="Arial" w:hAnsi="Arial" w:cs="Arial"/>
                <w:color w:val="auto"/>
                <w:szCs w:val="20"/>
              </w:rPr>
              <w:t>Nabídková cena plnění (celková, dílčí ceny) v Kč bez DPH, samostatně DPH a vč. DPH.</w:t>
            </w:r>
          </w:p>
          <w:p w:rsidRPr="00BD2D83" w:rsidR="00CC266F" w:rsidP="002514CB" w:rsidRDefault="00CC266F" w14:paraId="3C0C18FB" w14:textId="738C43A3">
            <w:pPr>
              <w:pStyle w:val="Tabulkatext"/>
              <w:jc w:val="both"/>
              <w:rPr>
                <w:rFonts w:ascii="Arial" w:hAnsi="Arial" w:cs="Arial"/>
                <w:color w:val="auto"/>
                <w:szCs w:val="20"/>
              </w:rPr>
            </w:pPr>
          </w:p>
        </w:tc>
      </w:tr>
      <w:tr w:rsidRPr="002514CB" w:rsidR="008B6DE4" w:rsidTr="003F45BD" w14:paraId="7B9EE6E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76E777F8" w14:textId="77777777">
            <w:pPr>
              <w:pStyle w:val="Tabulkatext"/>
              <w:keepNext/>
              <w:rPr>
                <w:rFonts w:ascii="Arial" w:hAnsi="Arial" w:cs="Arial"/>
                <w:i/>
                <w:szCs w:val="20"/>
              </w:rPr>
            </w:pPr>
            <w:r w:rsidRPr="002514CB">
              <w:rPr>
                <w:rFonts w:ascii="Arial" w:hAnsi="Arial" w:cs="Arial"/>
                <w:b/>
                <w:bCs/>
                <w:szCs w:val="20"/>
              </w:rPr>
              <w:lastRenderedPageBreak/>
              <w:t>Požadavek na způsob zpracování nabídkové ceny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28F24AA0" w14:textId="06D9B4A9">
            <w:pPr>
              <w:pStyle w:val="Tabulkatext"/>
              <w:keepNext/>
              <w:numPr>
                <w:ilvl w:val="0"/>
                <w:numId w:val="8"/>
              </w:numPr>
              <w:tabs>
                <w:tab w:val="left" w:pos="474"/>
              </w:tabs>
              <w:ind w:left="48" w:firstLine="9"/>
              <w:jc w:val="both"/>
              <w:rPr>
                <w:rFonts w:ascii="Arial" w:hAnsi="Arial" w:cs="Arial"/>
                <w:szCs w:val="20"/>
              </w:rPr>
            </w:pPr>
            <w:r w:rsidRPr="002514CB">
              <w:rPr>
                <w:rFonts w:ascii="Arial" w:hAnsi="Arial" w:cs="Arial"/>
                <w:szCs w:val="20"/>
              </w:rPr>
              <w:t xml:space="preserve">Účastník předloží </w:t>
            </w:r>
            <w:r w:rsidRPr="002514CB">
              <w:rPr>
                <w:rFonts w:ascii="Arial" w:hAnsi="Arial" w:cs="Arial"/>
                <w:b/>
                <w:szCs w:val="20"/>
              </w:rPr>
              <w:t>nabídkovou cenu za realizaci předmětu veřejné zakázky</w:t>
            </w:r>
            <w:r w:rsidRPr="002514CB">
              <w:rPr>
                <w:rFonts w:ascii="Arial" w:hAnsi="Arial" w:cs="Arial"/>
                <w:szCs w:val="20"/>
              </w:rPr>
              <w:t xml:space="preserve"> dle podmínek uvedených v této výzvě </w:t>
            </w:r>
            <w:r w:rsidRPr="002514CB">
              <w:rPr>
                <w:rFonts w:ascii="Arial" w:hAnsi="Arial" w:cs="Arial"/>
                <w:b/>
                <w:szCs w:val="20"/>
              </w:rPr>
              <w:t>i s případnou DPH, je-li účastník jejím plátcem, ve výši:</w:t>
            </w:r>
          </w:p>
          <w:p w:rsidRPr="002514CB" w:rsidR="008B6DE4" w:rsidP="002514CB" w:rsidRDefault="008B6DE4" w14:paraId="72259465" w14:textId="77777777">
            <w:pPr>
              <w:pStyle w:val="Tabulkatext"/>
              <w:keepNext/>
              <w:ind w:left="417"/>
              <w:jc w:val="both"/>
              <w:rPr>
                <w:rFonts w:ascii="Arial" w:hAnsi="Arial" w:cs="Arial"/>
                <w:szCs w:val="20"/>
              </w:rPr>
            </w:pPr>
          </w:p>
          <w:p w:rsidRPr="002514CB" w:rsidR="008B6DE4" w:rsidP="002514CB" w:rsidRDefault="008B6DE4" w14:paraId="26BAD058" w14:textId="77777777">
            <w:pPr>
              <w:pStyle w:val="Tabulkatext"/>
              <w:keepNext/>
              <w:jc w:val="both"/>
              <w:rPr>
                <w:rFonts w:ascii="Arial" w:hAnsi="Arial" w:cs="Arial"/>
                <w:b/>
                <w:szCs w:val="20"/>
              </w:rPr>
            </w:pPr>
            <w:r w:rsidRPr="002514CB">
              <w:rPr>
                <w:rFonts w:ascii="Arial" w:hAnsi="Arial" w:cs="Arial"/>
                <w:b/>
                <w:szCs w:val="20"/>
              </w:rPr>
              <w:t>Cena bez DPH</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2514CB" w:rsidRDefault="008B6DE4" w14:paraId="67D777F0" w14:textId="77777777">
            <w:pPr>
              <w:pStyle w:val="Tabulkatext"/>
              <w:keepNext/>
              <w:jc w:val="both"/>
              <w:rPr>
                <w:rFonts w:ascii="Arial" w:hAnsi="Arial" w:cs="Arial"/>
                <w:b/>
                <w:szCs w:val="20"/>
              </w:rPr>
            </w:pPr>
            <w:r w:rsidRPr="002514CB">
              <w:rPr>
                <w:rFonts w:ascii="Arial" w:hAnsi="Arial" w:cs="Arial"/>
                <w:b/>
                <w:szCs w:val="20"/>
              </w:rPr>
              <w:t>DPH 21 %</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2514CB" w:rsidRDefault="008B6DE4" w14:paraId="50212653" w14:textId="77777777">
            <w:pPr>
              <w:pStyle w:val="Tabulkatext"/>
              <w:keepNext/>
              <w:jc w:val="both"/>
              <w:rPr>
                <w:rFonts w:ascii="Arial" w:hAnsi="Arial" w:cs="Arial"/>
                <w:b/>
                <w:szCs w:val="20"/>
              </w:rPr>
            </w:pPr>
            <w:r w:rsidRPr="002514CB">
              <w:rPr>
                <w:rFonts w:ascii="Arial" w:hAnsi="Arial" w:cs="Arial"/>
                <w:b/>
                <w:szCs w:val="20"/>
              </w:rPr>
              <w:t>Celková cena vč. DPH</w:t>
            </w:r>
            <w:r w:rsidRPr="002514CB">
              <w:rPr>
                <w:rFonts w:ascii="Arial" w:hAnsi="Arial" w:cs="Arial"/>
                <w:b/>
                <w:szCs w:val="20"/>
              </w:rPr>
              <w:tab/>
            </w:r>
            <w:r w:rsidRPr="002514CB">
              <w:rPr>
                <w:rFonts w:ascii="Arial" w:hAnsi="Arial" w:cs="Arial"/>
                <w:b/>
                <w:szCs w:val="20"/>
              </w:rPr>
              <w:tab/>
              <w:t>………………. Kč</w:t>
            </w:r>
          </w:p>
          <w:p w:rsidRPr="002514CB" w:rsidR="008B6DE4" w:rsidP="002514CB" w:rsidRDefault="008B6DE4" w14:paraId="22C82CD3" w14:textId="47252984">
            <w:pPr>
              <w:pStyle w:val="Tabulkatext"/>
              <w:keepNext/>
              <w:jc w:val="both"/>
              <w:rPr>
                <w:rFonts w:ascii="Arial" w:hAnsi="Arial" w:cs="Arial"/>
                <w:szCs w:val="20"/>
              </w:rPr>
            </w:pPr>
          </w:p>
          <w:p w:rsidRPr="002514CB" w:rsidR="00CC266F" w:rsidP="002514CB" w:rsidRDefault="00CC266F" w14:paraId="77B69A7F" w14:textId="3A310ECE">
            <w:pPr>
              <w:pStyle w:val="Tabulkatext"/>
              <w:keepNext/>
              <w:jc w:val="both"/>
              <w:rPr>
                <w:rFonts w:ascii="Arial" w:hAnsi="Arial" w:cs="Arial"/>
                <w:szCs w:val="20"/>
              </w:rPr>
            </w:pPr>
            <w:r w:rsidRPr="002514CB">
              <w:rPr>
                <w:rFonts w:ascii="Arial" w:hAnsi="Arial" w:cs="Arial"/>
                <w:szCs w:val="20"/>
              </w:rPr>
              <w:t>Nabídková cena bude dále členěna ve struktuře:</w:t>
            </w:r>
          </w:p>
          <w:p w:rsidRPr="002514CB" w:rsidR="00CC266F" w:rsidP="002514CB" w:rsidRDefault="00CC266F" w14:paraId="0711DA5E" w14:textId="4EE4B917">
            <w:pPr>
              <w:pStyle w:val="Tabulkatext"/>
              <w:keepNext/>
              <w:numPr>
                <w:ilvl w:val="0"/>
                <w:numId w:val="65"/>
              </w:numPr>
              <w:ind w:left="693"/>
              <w:jc w:val="both"/>
              <w:rPr>
                <w:rFonts w:ascii="Arial" w:hAnsi="Arial" w:cs="Arial"/>
                <w:szCs w:val="20"/>
              </w:rPr>
            </w:pPr>
            <w:r w:rsidRPr="002514CB">
              <w:rPr>
                <w:rFonts w:ascii="Arial" w:hAnsi="Arial" w:cs="Arial"/>
                <w:szCs w:val="20"/>
              </w:rPr>
              <w:t>Nastavení pravidel jednotné komunikace</w:t>
            </w:r>
            <w:r w:rsidR="00514499">
              <w:rPr>
                <w:rFonts w:ascii="Arial" w:hAnsi="Arial" w:cs="Arial"/>
                <w:szCs w:val="20"/>
              </w:rPr>
              <w:t xml:space="preserve"> (řízení)</w:t>
            </w:r>
          </w:p>
          <w:p w:rsidRPr="002514CB" w:rsidR="00CC266F" w:rsidP="002514CB" w:rsidRDefault="00CC266F" w14:paraId="495639C2" w14:textId="0FBD41E6">
            <w:pPr>
              <w:pStyle w:val="Tabulkatext"/>
              <w:keepNext/>
              <w:numPr>
                <w:ilvl w:val="0"/>
                <w:numId w:val="65"/>
              </w:numPr>
              <w:ind w:left="693"/>
              <w:jc w:val="both"/>
              <w:rPr>
                <w:rFonts w:ascii="Arial" w:hAnsi="Arial" w:cs="Arial"/>
                <w:szCs w:val="20"/>
              </w:rPr>
            </w:pPr>
            <w:r w:rsidRPr="002514CB">
              <w:rPr>
                <w:rFonts w:ascii="Arial" w:hAnsi="Arial" w:cs="Arial"/>
                <w:szCs w:val="20"/>
              </w:rPr>
              <w:t>Komunikační portál – licence</w:t>
            </w:r>
          </w:p>
          <w:p w:rsidRPr="002514CB" w:rsidR="00CC266F" w:rsidP="002514CB" w:rsidRDefault="00CC266F" w14:paraId="6A95D3F1" w14:textId="2AA57E6E">
            <w:pPr>
              <w:pStyle w:val="Tabulkatext"/>
              <w:keepNext/>
              <w:numPr>
                <w:ilvl w:val="0"/>
                <w:numId w:val="65"/>
              </w:numPr>
              <w:ind w:left="693"/>
              <w:jc w:val="both"/>
              <w:rPr>
                <w:rFonts w:ascii="Arial" w:hAnsi="Arial" w:cs="Arial"/>
                <w:szCs w:val="20"/>
              </w:rPr>
            </w:pPr>
            <w:r w:rsidRPr="002514CB">
              <w:rPr>
                <w:rFonts w:ascii="Arial" w:hAnsi="Arial" w:cs="Arial"/>
                <w:szCs w:val="20"/>
              </w:rPr>
              <w:t>Komunikační portál – implementace</w:t>
            </w:r>
          </w:p>
          <w:p w:rsidRPr="002514CB" w:rsidR="00CC266F" w:rsidP="002514CB" w:rsidRDefault="00CC266F" w14:paraId="29F018F4" w14:textId="238D5377">
            <w:pPr>
              <w:pStyle w:val="Tabulkatext"/>
              <w:keepNext/>
              <w:numPr>
                <w:ilvl w:val="0"/>
                <w:numId w:val="65"/>
              </w:numPr>
              <w:ind w:left="693"/>
              <w:jc w:val="both"/>
              <w:rPr>
                <w:rFonts w:ascii="Arial" w:hAnsi="Arial" w:cs="Arial"/>
                <w:szCs w:val="20"/>
                <w:u w:val="single"/>
              </w:rPr>
            </w:pPr>
            <w:r w:rsidRPr="002514CB">
              <w:rPr>
                <w:rFonts w:ascii="Arial" w:hAnsi="Arial" w:cs="Arial"/>
                <w:szCs w:val="20"/>
                <w:u w:val="single"/>
              </w:rPr>
              <w:t>Cena dodávky celkem</w:t>
            </w:r>
            <w:r w:rsidRPr="002514CB" w:rsidR="00780F79">
              <w:rPr>
                <w:rFonts w:ascii="Arial" w:hAnsi="Arial" w:cs="Arial"/>
                <w:szCs w:val="20"/>
                <w:u w:val="single"/>
              </w:rPr>
              <w:t xml:space="preserve"> (pravidla + portál).</w:t>
            </w:r>
          </w:p>
          <w:p w:rsidRPr="002514CB" w:rsidR="00CC266F" w:rsidP="002514CB" w:rsidRDefault="00CC266F" w14:paraId="49B7EB75" w14:textId="070F55DA">
            <w:pPr>
              <w:pStyle w:val="Tabulkatext"/>
              <w:keepNext/>
              <w:numPr>
                <w:ilvl w:val="0"/>
                <w:numId w:val="65"/>
              </w:numPr>
              <w:ind w:left="693"/>
              <w:jc w:val="both"/>
              <w:rPr>
                <w:rFonts w:ascii="Arial" w:hAnsi="Arial" w:cs="Arial"/>
                <w:szCs w:val="20"/>
              </w:rPr>
            </w:pPr>
            <w:r w:rsidRPr="002514CB">
              <w:rPr>
                <w:rFonts w:ascii="Arial" w:hAnsi="Arial" w:cs="Arial"/>
                <w:szCs w:val="20"/>
              </w:rPr>
              <w:t xml:space="preserve">Komunikační portál – provoz a servisní podpora (1 </w:t>
            </w:r>
            <w:r w:rsidR="00CD179D">
              <w:rPr>
                <w:rFonts w:ascii="Arial" w:hAnsi="Arial" w:cs="Arial"/>
                <w:szCs w:val="20"/>
              </w:rPr>
              <w:t>měsíc</w:t>
            </w:r>
            <w:r w:rsidRPr="002514CB">
              <w:rPr>
                <w:rFonts w:ascii="Arial" w:hAnsi="Arial" w:cs="Arial"/>
                <w:szCs w:val="20"/>
              </w:rPr>
              <w:t>)</w:t>
            </w:r>
          </w:p>
          <w:p w:rsidR="00CC266F" w:rsidP="002514CB" w:rsidRDefault="00CC266F" w14:paraId="7F088B7F" w14:textId="681CC4E7">
            <w:pPr>
              <w:pStyle w:val="Tabulkatext"/>
              <w:keepNext/>
              <w:numPr>
                <w:ilvl w:val="0"/>
                <w:numId w:val="65"/>
              </w:numPr>
              <w:ind w:left="693"/>
              <w:jc w:val="both"/>
              <w:rPr>
                <w:rFonts w:ascii="Arial" w:hAnsi="Arial" w:cs="Arial"/>
                <w:szCs w:val="20"/>
                <w:u w:val="single"/>
              </w:rPr>
            </w:pPr>
            <w:r w:rsidRPr="002514CB">
              <w:rPr>
                <w:rFonts w:ascii="Arial" w:hAnsi="Arial" w:cs="Arial"/>
                <w:szCs w:val="20"/>
                <w:u w:val="single"/>
              </w:rPr>
              <w:t xml:space="preserve">Cena provozu a servisní podpory celkem </w:t>
            </w:r>
            <w:r w:rsidRPr="002514CB" w:rsidR="00780F79">
              <w:rPr>
                <w:rFonts w:ascii="Arial" w:hAnsi="Arial" w:cs="Arial"/>
                <w:szCs w:val="20"/>
                <w:u w:val="single"/>
              </w:rPr>
              <w:t>(</w:t>
            </w:r>
            <w:r w:rsidRPr="002514CB">
              <w:rPr>
                <w:rFonts w:ascii="Arial" w:hAnsi="Arial" w:cs="Arial"/>
                <w:szCs w:val="20"/>
                <w:u w:val="single"/>
              </w:rPr>
              <w:t>za 5 let</w:t>
            </w:r>
            <w:r w:rsidRPr="002514CB" w:rsidR="00780F79">
              <w:rPr>
                <w:rFonts w:ascii="Arial" w:hAnsi="Arial" w:cs="Arial"/>
                <w:szCs w:val="20"/>
                <w:u w:val="single"/>
              </w:rPr>
              <w:t>)</w:t>
            </w:r>
            <w:r w:rsidRPr="002514CB">
              <w:rPr>
                <w:rFonts w:ascii="Arial" w:hAnsi="Arial" w:cs="Arial"/>
                <w:szCs w:val="20"/>
                <w:u w:val="single"/>
              </w:rPr>
              <w:t xml:space="preserve">. </w:t>
            </w:r>
          </w:p>
          <w:p w:rsidRPr="00BD2D83" w:rsidR="00BD2D83" w:rsidP="002514CB" w:rsidRDefault="00BD2D83" w14:paraId="32BAB80C" w14:textId="4DE5D678">
            <w:pPr>
              <w:pStyle w:val="Tabulkatext"/>
              <w:keepNext/>
              <w:numPr>
                <w:ilvl w:val="0"/>
                <w:numId w:val="65"/>
              </w:numPr>
              <w:ind w:left="693"/>
              <w:jc w:val="both"/>
              <w:rPr>
                <w:rFonts w:ascii="Arial" w:hAnsi="Arial" w:cs="Arial"/>
                <w:szCs w:val="20"/>
                <w:u w:val="single"/>
              </w:rPr>
            </w:pPr>
            <w:r>
              <w:t>Hodinová sazba na požadavky nad rámec předplacené podpory.</w:t>
            </w:r>
          </w:p>
          <w:p w:rsidRPr="002514CB" w:rsidR="00BD2D83" w:rsidP="002514CB" w:rsidRDefault="00BD2D83" w14:paraId="0561A7E4" w14:textId="4EA3B04C">
            <w:pPr>
              <w:pStyle w:val="Tabulkatext"/>
              <w:keepNext/>
              <w:numPr>
                <w:ilvl w:val="0"/>
                <w:numId w:val="65"/>
              </w:numPr>
              <w:ind w:left="693"/>
              <w:jc w:val="both"/>
              <w:rPr>
                <w:rFonts w:ascii="Arial" w:hAnsi="Arial" w:cs="Arial"/>
                <w:szCs w:val="20"/>
                <w:u w:val="single"/>
              </w:rPr>
            </w:pPr>
            <w:r>
              <w:rPr>
                <w:rFonts w:ascii="Arial" w:hAnsi="Arial" w:cs="Arial"/>
                <w:szCs w:val="20"/>
                <w:u w:val="single"/>
              </w:rPr>
              <w:t xml:space="preserve">Modelová cena úprav </w:t>
            </w:r>
            <w:r w:rsidRPr="00BD2D83">
              <w:rPr>
                <w:rFonts w:ascii="Arial" w:hAnsi="Arial" w:cs="Arial"/>
                <w:szCs w:val="20"/>
                <w:u w:val="single"/>
              </w:rPr>
              <w:t xml:space="preserve">portálu </w:t>
            </w:r>
            <w:r w:rsidRPr="00BD2D83">
              <w:rPr>
                <w:u w:val="single"/>
              </w:rPr>
              <w:t>nad rámec předplacené podpory</w:t>
            </w:r>
            <w:r>
              <w:rPr>
                <w:u w:val="single"/>
              </w:rPr>
              <w:t xml:space="preserve"> celkem (50 hodin).</w:t>
            </w:r>
          </w:p>
          <w:p w:rsidRPr="00BD2D83" w:rsidR="00CC266F" w:rsidP="002514CB" w:rsidRDefault="00BD2D83" w14:paraId="68740A94" w14:textId="1D5AA530">
            <w:pPr>
              <w:pStyle w:val="Tabulkatext"/>
              <w:keepNext/>
              <w:jc w:val="both"/>
              <w:rPr>
                <w:rFonts w:ascii="Arial" w:hAnsi="Arial" w:cs="Arial"/>
                <w:i/>
                <w:iCs/>
                <w:szCs w:val="20"/>
              </w:rPr>
            </w:pPr>
            <w:r w:rsidRPr="00BD2D83">
              <w:rPr>
                <w:rFonts w:ascii="Arial" w:hAnsi="Arial" w:cs="Arial"/>
                <w:i/>
                <w:iCs/>
                <w:szCs w:val="20"/>
              </w:rPr>
              <w:t xml:space="preserve">Pozn.: </w:t>
            </w:r>
            <w:r>
              <w:rPr>
                <w:rFonts w:ascii="Arial" w:hAnsi="Arial" w:cs="Arial"/>
                <w:i/>
                <w:iCs/>
                <w:szCs w:val="20"/>
              </w:rPr>
              <w:t>Cena bez DPH určená k hodnocení sestává ze součtu pol. 4 (dodávka řešení), pol. 6 (provoz a servis) a pol. 8 (rozvoj řešení).</w:t>
            </w:r>
          </w:p>
          <w:p w:rsidR="00BD2D83" w:rsidP="002514CB" w:rsidRDefault="00BD2D83" w14:paraId="7549B11C" w14:textId="41B2C5F3">
            <w:pPr>
              <w:pStyle w:val="Tabulkatext"/>
              <w:keepNext/>
              <w:jc w:val="both"/>
              <w:rPr>
                <w:rFonts w:ascii="Arial" w:hAnsi="Arial" w:cs="Arial"/>
                <w:szCs w:val="20"/>
              </w:rPr>
            </w:pPr>
          </w:p>
          <w:p w:rsidR="006816ED" w:rsidP="006816ED" w:rsidRDefault="006816ED" w14:paraId="0260DDBD" w14:textId="1639732F">
            <w:pPr>
              <w:pStyle w:val="Tabulkatext"/>
              <w:rPr>
                <w:rFonts w:ascii="Arial" w:hAnsi="Arial" w:cs="Arial"/>
                <w:bCs/>
                <w:szCs w:val="20"/>
              </w:rPr>
            </w:pPr>
            <w:r w:rsidRPr="006816ED">
              <w:rPr>
                <w:rFonts w:ascii="Arial" w:hAnsi="Arial" w:cs="Arial"/>
                <w:bCs/>
                <w:szCs w:val="20"/>
              </w:rPr>
              <w:t>Nabídková cena v části „Cena dodávky celkem (pravidla + portál) nesmí přesáhnout částku 289 256,- Kč bez DPH.</w:t>
            </w:r>
          </w:p>
          <w:p w:rsidR="006816ED" w:rsidP="006816ED" w:rsidRDefault="006816ED" w14:paraId="35047FC8" w14:textId="1730CF59">
            <w:pPr>
              <w:pStyle w:val="Tabulkatext"/>
              <w:rPr>
                <w:rFonts w:ascii="Arial" w:hAnsi="Arial" w:cs="Arial"/>
                <w:szCs w:val="20"/>
              </w:rPr>
            </w:pPr>
            <w:r>
              <w:rPr>
                <w:rFonts w:ascii="Arial" w:hAnsi="Arial" w:cs="Arial"/>
                <w:szCs w:val="20"/>
              </w:rPr>
              <w:t>Modelová cena úprav portálu vyjadřuje předpoklad zadavatele o rozsahu služeb poskytovaných v průběhu plnění nad rámec standardní provozní a servisní podpory – nejedná se o závazek k odběru takového rozsahu služeb.</w:t>
            </w:r>
          </w:p>
          <w:p w:rsidRPr="002514CB" w:rsidR="006816ED" w:rsidP="002514CB" w:rsidRDefault="006816ED" w14:paraId="523698DB" w14:textId="77777777">
            <w:pPr>
              <w:pStyle w:val="Tabulkatext"/>
              <w:keepNext/>
              <w:jc w:val="both"/>
              <w:rPr>
                <w:rFonts w:ascii="Arial" w:hAnsi="Arial" w:cs="Arial"/>
                <w:szCs w:val="20"/>
              </w:rPr>
            </w:pPr>
          </w:p>
          <w:p w:rsidRPr="002514CB" w:rsidR="008B6DE4" w:rsidP="002514CB" w:rsidRDefault="008B6DE4" w14:paraId="746C58FD" w14:textId="74B31E8E">
            <w:pPr>
              <w:pStyle w:val="Tabulkatext"/>
              <w:keepNext/>
              <w:tabs>
                <w:tab w:val="left" w:pos="474"/>
              </w:tabs>
              <w:jc w:val="both"/>
              <w:rPr>
                <w:rFonts w:ascii="Arial" w:hAnsi="Arial" w:cs="Arial"/>
                <w:i/>
                <w:szCs w:val="20"/>
              </w:rPr>
            </w:pPr>
            <w:r w:rsidRPr="002514CB">
              <w:rPr>
                <w:rFonts w:ascii="Arial" w:hAnsi="Arial" w:cs="Arial"/>
                <w:szCs w:val="20"/>
              </w:rPr>
              <w:t>2.</w:t>
            </w:r>
            <w:r w:rsidRPr="002514CB">
              <w:rPr>
                <w:rFonts w:ascii="Arial" w:hAnsi="Arial" w:cs="Arial"/>
                <w:szCs w:val="20"/>
              </w:rPr>
              <w:tab/>
              <w:t>Celková nabídková cena bude zahrnovat veškeré náklady spojené s realizací předmětu veřejné zakázky v souladu s ustanoveními smlouvy (příloha č. 3 ZD).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tc>
      </w:tr>
      <w:tr w:rsidRPr="002514CB" w:rsidR="008B6DE4" w:rsidTr="003F45BD" w14:paraId="094DF2D0" w14:textId="77777777">
        <w:trPr>
          <w:trHeight w:val="484"/>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7D5865B9" w14:textId="77777777">
            <w:pPr>
              <w:pStyle w:val="Tabulkatext"/>
              <w:rPr>
                <w:rFonts w:ascii="Arial" w:hAnsi="Arial" w:cs="Arial"/>
                <w:b/>
                <w:bCs/>
                <w:szCs w:val="20"/>
              </w:rPr>
            </w:pPr>
            <w:r w:rsidRPr="002514CB">
              <w:rPr>
                <w:rFonts w:ascii="Arial" w:hAnsi="Arial" w:cs="Arial"/>
                <w:b/>
                <w:bCs/>
                <w:szCs w:val="20"/>
              </w:rPr>
              <w:t>Požadavek na uvedení kontaktní osoby dodavatele</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4343562E" w14:textId="77777777">
            <w:pPr>
              <w:pStyle w:val="Tabulkatext"/>
              <w:rPr>
                <w:rFonts w:ascii="Arial" w:hAnsi="Arial" w:cs="Arial"/>
                <w:i/>
                <w:szCs w:val="20"/>
              </w:rPr>
            </w:pPr>
            <w:r w:rsidRPr="002514CB">
              <w:rPr>
                <w:rFonts w:ascii="Arial" w:hAnsi="Arial" w:cs="Arial"/>
                <w:szCs w:val="20"/>
              </w:rPr>
              <w:t>Jméno a příjmení, funkce, telefon, e-mail.</w:t>
            </w:r>
          </w:p>
        </w:tc>
      </w:tr>
      <w:tr w:rsidRPr="002514CB" w:rsidR="008B6DE4" w:rsidTr="003F45BD" w14:paraId="70EE55B3"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4C0EDAD7" w14:textId="0FD5A682">
            <w:pPr>
              <w:pStyle w:val="Tabulkatext"/>
              <w:rPr>
                <w:rFonts w:ascii="Arial" w:hAnsi="Arial" w:cs="Arial"/>
                <w:b/>
                <w:szCs w:val="20"/>
              </w:rPr>
            </w:pPr>
            <w:r w:rsidRPr="002514CB">
              <w:rPr>
                <w:rFonts w:ascii="Arial" w:hAnsi="Arial" w:cs="Arial"/>
                <w:b/>
                <w:szCs w:val="20"/>
              </w:rPr>
              <w:t>Poskytnutí a vysvětlení zadávací dokumentace</w:t>
            </w:r>
          </w:p>
        </w:tc>
      </w:tr>
      <w:tr w:rsidRPr="002514CB" w:rsidR="008B6DE4" w:rsidTr="003F45BD" w14:paraId="14946D2E"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2514CB" w:rsidRDefault="008B6DE4" w14:paraId="39196CED" w14:textId="3D5F84B2">
            <w:pPr>
              <w:pStyle w:val="Nadpis2"/>
              <w:keepNext w:val="false"/>
              <w:keepLines w:val="false"/>
              <w:numPr>
                <w:ilvl w:val="0"/>
                <w:numId w:val="36"/>
              </w:numPr>
              <w:tabs>
                <w:tab w:val="num" w:pos="360"/>
              </w:tabs>
              <w:spacing w:before="60" w:after="60"/>
              <w:rPr>
                <w:rFonts w:ascii="Arial" w:hAnsi="Arial" w:cs="Arial"/>
                <w:color w:val="auto"/>
                <w:sz w:val="20"/>
                <w:szCs w:val="20"/>
              </w:rPr>
            </w:pPr>
            <w:r w:rsidRPr="00BD2D83">
              <w:rPr>
                <w:rFonts w:ascii="Arial" w:hAnsi="Arial" w:cs="Arial"/>
                <w:color w:val="auto"/>
                <w:sz w:val="20"/>
                <w:szCs w:val="20"/>
              </w:rPr>
              <w:t>Poskytnutí zadávací dokumentace</w:t>
            </w:r>
          </w:p>
          <w:p w:rsidRPr="00BD2D83" w:rsidR="008B6DE4" w:rsidP="002514CB" w:rsidRDefault="008B6DE4" w14:paraId="4DB44C1E" w14:textId="16179013">
            <w:pPr>
              <w:spacing w:before="60" w:after="60"/>
              <w:rPr>
                <w:rFonts w:ascii="Arial" w:hAnsi="Arial" w:cs="Arial"/>
                <w:color w:val="auto"/>
                <w:sz w:val="20"/>
                <w:szCs w:val="20"/>
              </w:rPr>
            </w:pPr>
            <w:r w:rsidRPr="00BD2D83">
              <w:rPr>
                <w:rFonts w:ascii="Arial" w:hAnsi="Arial" w:cs="Arial"/>
                <w:color w:val="auto"/>
                <w:sz w:val="20"/>
                <w:szCs w:val="20"/>
              </w:rPr>
              <w:t xml:space="preserve">Zadávací dokumentace v elektronické podobě je všem dodavatelům k dispozici bez omezení přístupu na profilu zadavatele </w:t>
            </w:r>
            <w:hyperlink w:history="true" r:id="rId15">
              <w:r w:rsidRPr="00BD2D83" w:rsidR="00D33FE4">
                <w:rPr>
                  <w:rStyle w:val="Hypertextovodkaz"/>
                  <w:rFonts w:ascii="Arial" w:hAnsi="Arial" w:cs="Arial"/>
                  <w:color w:val="auto"/>
                  <w:sz w:val="20"/>
                  <w:szCs w:val="20"/>
                </w:rPr>
                <w:t>https://www.tenderarena.cz/profily/mestoMelnik</w:t>
              </w:r>
            </w:hyperlink>
            <w:r w:rsidRPr="00BD2D83">
              <w:rPr>
                <w:rFonts w:ascii="Arial" w:hAnsi="Arial" w:cs="Arial"/>
                <w:color w:val="auto"/>
                <w:sz w:val="20"/>
                <w:szCs w:val="20"/>
              </w:rPr>
              <w:t>.</w:t>
            </w:r>
          </w:p>
          <w:p w:rsidRPr="00BD2D83" w:rsidR="008B6DE4" w:rsidP="002514CB" w:rsidRDefault="008B6DE4" w14:paraId="56598855" w14:textId="5292BBF2">
            <w:pPr>
              <w:spacing w:before="60" w:after="60"/>
              <w:rPr>
                <w:rFonts w:ascii="Arial" w:hAnsi="Arial" w:cs="Arial"/>
                <w:color w:val="auto"/>
                <w:sz w:val="20"/>
                <w:szCs w:val="20"/>
              </w:rPr>
            </w:pPr>
            <w:r w:rsidRPr="00BD2D83">
              <w:rPr>
                <w:rFonts w:ascii="Arial" w:hAnsi="Arial" w:cs="Arial"/>
                <w:color w:val="auto"/>
                <w:sz w:val="20"/>
                <w:szCs w:val="20"/>
              </w:rPr>
              <w:lastRenderedPageBreak/>
              <w:t>Zadavatel dodavatel</w:t>
            </w:r>
            <w:r w:rsidRPr="00BD2D83" w:rsidR="00992853">
              <w:rPr>
                <w:rFonts w:ascii="Arial" w:hAnsi="Arial" w:cs="Arial"/>
                <w:color w:val="auto"/>
                <w:sz w:val="20"/>
                <w:szCs w:val="20"/>
              </w:rPr>
              <w:t>e</w:t>
            </w:r>
            <w:r w:rsidRPr="00BD2D83">
              <w:rPr>
                <w:rFonts w:ascii="Arial" w:hAnsi="Arial" w:cs="Arial"/>
                <w:color w:val="auto"/>
                <w:sz w:val="20"/>
                <w:szCs w:val="20"/>
              </w:rPr>
              <w:t xml:space="preserve"> upozorňuje na skutečnost, že 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w:t>
            </w:r>
          </w:p>
          <w:p w:rsidRPr="00BD2D83" w:rsidR="008B6DE4" w:rsidP="002514CB" w:rsidRDefault="008B6DE4" w14:paraId="6166C110" w14:textId="77777777">
            <w:pPr>
              <w:pStyle w:val="Nadpis2"/>
              <w:keepNext w:val="false"/>
              <w:keepLines w:val="false"/>
              <w:numPr>
                <w:ilvl w:val="0"/>
                <w:numId w:val="36"/>
              </w:numPr>
              <w:tabs>
                <w:tab w:val="num" w:pos="360"/>
              </w:tabs>
              <w:spacing w:before="60" w:after="60"/>
              <w:rPr>
                <w:rFonts w:ascii="Arial" w:hAnsi="Arial" w:cs="Arial"/>
                <w:color w:val="auto"/>
                <w:sz w:val="20"/>
                <w:szCs w:val="20"/>
              </w:rPr>
            </w:pPr>
            <w:r w:rsidRPr="00BD2D83">
              <w:rPr>
                <w:rFonts w:ascii="Arial" w:hAnsi="Arial" w:cs="Arial"/>
                <w:color w:val="auto"/>
                <w:sz w:val="20"/>
                <w:szCs w:val="20"/>
              </w:rPr>
              <w:t>Změna nebo doplnění zadávací dokumentace</w:t>
            </w:r>
          </w:p>
          <w:p w:rsidRPr="00BD2D83" w:rsidR="008B6DE4" w:rsidP="002514CB" w:rsidRDefault="008B6DE4" w14:paraId="3E096412"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rsidRPr="00BD2D83" w:rsidR="008B6DE4" w:rsidP="002514CB" w:rsidRDefault="008B6DE4" w14:paraId="0950D78A"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BD2D83" w:rsidR="008B6DE4" w:rsidP="002514CB" w:rsidRDefault="008B6DE4" w14:paraId="75BCA920" w14:textId="77777777">
            <w:pPr>
              <w:pStyle w:val="Nadpis2"/>
              <w:keepNext w:val="false"/>
              <w:keepLines w:val="false"/>
              <w:numPr>
                <w:ilvl w:val="0"/>
                <w:numId w:val="36"/>
              </w:numPr>
              <w:tabs>
                <w:tab w:val="num" w:pos="360"/>
              </w:tabs>
              <w:spacing w:before="60" w:after="60"/>
              <w:rPr>
                <w:rFonts w:ascii="Arial" w:hAnsi="Arial" w:cs="Arial"/>
                <w:color w:val="auto"/>
                <w:sz w:val="20"/>
                <w:szCs w:val="20"/>
              </w:rPr>
            </w:pPr>
            <w:r w:rsidRPr="00BD2D83">
              <w:rPr>
                <w:rFonts w:ascii="Arial" w:hAnsi="Arial" w:cs="Arial"/>
                <w:color w:val="auto"/>
                <w:sz w:val="20"/>
                <w:szCs w:val="20"/>
              </w:rPr>
              <w:t xml:space="preserve">Vysvětlení zadávací dokumentace </w:t>
            </w:r>
          </w:p>
          <w:p w:rsidR="00BD2D83" w:rsidP="00BD2D83" w:rsidRDefault="00BD2D83" w14:paraId="10DDA2D9" w14:textId="77777777">
            <w:pPr>
              <w:pStyle w:val="Tabulkatext"/>
              <w:keepNext/>
              <w:jc w:val="both"/>
            </w:pPr>
            <w:r w:rsidRPr="00CF2F74">
              <w:t>Dodavatel je oprávněn po zadavateli požadovat vysvětlení zadávacích podmínek (odpovědi na dotaz). Písemná žádost musí být zadavateli doručena nejpozději 4 pracovní dny před uply</w:t>
            </w:r>
            <w:r>
              <w:t>nutím lhůty pro podání nabídek, a to prostřednictvím elektronického nástroje.</w:t>
            </w:r>
          </w:p>
          <w:p w:rsidRPr="00BD2D83" w:rsidR="008B6DE4" w:rsidP="00BD2D83" w:rsidRDefault="00BD2D83" w14:paraId="11C02D3E" w14:textId="21BD0D97">
            <w:pPr>
              <w:pStyle w:val="Tabulkatext"/>
              <w:keepNext/>
              <w:jc w:val="both"/>
              <w:rPr>
                <w:rFonts w:ascii="Arial" w:hAnsi="Arial" w:cs="Arial"/>
                <w:color w:val="auto"/>
                <w:szCs w:val="20"/>
              </w:rPr>
            </w:pPr>
            <w:r w:rsidRPr="00203AAA">
              <w:t xml:space="preserve">Zadavatel uveřejní Vysvětlení zadávacích podmínek prostřednictvím elektronického nástroje na profilu zadavatele a také na portálu </w:t>
            </w:r>
            <w:hyperlink w:history="true" r:id="rId16">
              <w:r w:rsidRPr="00BD2D83">
                <w:t>www.esfcr.cz</w:t>
              </w:r>
            </w:hyperlink>
            <w:r w:rsidRPr="00203AAA">
              <w:t>, případně související dokumenty, nejpozději do 2 pracovních dnů po doručení žádosti podle předchozího odstavce.</w:t>
            </w:r>
          </w:p>
        </w:tc>
      </w:tr>
      <w:tr w:rsidRPr="002514CB" w:rsidR="008B6DE4" w:rsidTr="002C6070" w14:paraId="6CF24B8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D2D4665" w14:textId="77777777">
            <w:pPr>
              <w:pStyle w:val="Tabulkatext"/>
              <w:rPr>
                <w:rFonts w:ascii="Arial" w:hAnsi="Arial" w:cs="Arial"/>
                <w:b/>
                <w:bCs/>
                <w:szCs w:val="20"/>
              </w:rPr>
            </w:pPr>
            <w:r w:rsidRPr="002514CB">
              <w:rPr>
                <w:rFonts w:ascii="Arial" w:hAnsi="Arial" w:cs="Arial"/>
                <w:b/>
                <w:bCs/>
                <w:szCs w:val="20"/>
              </w:rPr>
              <w:lastRenderedPageBreak/>
              <w:t>Další požadavky na zpracování nabídky</w:t>
            </w:r>
          </w:p>
        </w:tc>
      </w:tr>
      <w:tr w:rsidRPr="002514CB" w:rsidR="008B6DE4" w:rsidTr="003F45BD" w14:paraId="07F7BAC3" w14:textId="77777777">
        <w:trPr>
          <w:trHeight w:val="913"/>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2514CB" w:rsidRDefault="008B6DE4" w14:paraId="2647AA9F" w14:textId="619AAA95">
            <w:pPr>
              <w:pStyle w:val="Normal1"/>
              <w:numPr>
                <w:ilvl w:val="0"/>
                <w:numId w:val="9"/>
              </w:numPr>
              <w:spacing w:before="60" w:after="60"/>
              <w:ind w:left="417" w:hanging="283"/>
              <w:rPr>
                <w:rFonts w:ascii="Arial" w:hAnsi="Arial" w:cs="Arial"/>
                <w:sz w:val="20"/>
              </w:rPr>
            </w:pPr>
            <w:r w:rsidRPr="00BD2D83">
              <w:rPr>
                <w:rFonts w:ascii="Arial" w:hAnsi="Arial" w:cs="Arial"/>
                <w:sz w:val="20"/>
              </w:rPr>
              <w:t>Zadavatel nepřipouští</w:t>
            </w:r>
            <w:r w:rsidRPr="00BD2D83" w:rsidR="002C6070">
              <w:rPr>
                <w:rFonts w:ascii="Arial" w:hAnsi="Arial" w:cs="Arial"/>
                <w:sz w:val="20"/>
              </w:rPr>
              <w:t xml:space="preserve"> varianty nabídek</w:t>
            </w:r>
            <w:r w:rsidRPr="00BD2D83">
              <w:rPr>
                <w:rFonts w:ascii="Arial" w:hAnsi="Arial" w:cs="Arial"/>
                <w:sz w:val="20"/>
              </w:rPr>
              <w:t>.</w:t>
            </w:r>
          </w:p>
          <w:p w:rsidRPr="00BD2D83" w:rsidR="008B6DE4" w:rsidP="002514CB" w:rsidRDefault="008B6DE4" w14:paraId="1153814A" w14:textId="4B93BE10">
            <w:pPr>
              <w:pStyle w:val="Normal1"/>
              <w:numPr>
                <w:ilvl w:val="0"/>
                <w:numId w:val="9"/>
              </w:numPr>
              <w:spacing w:before="60" w:after="60"/>
              <w:ind w:left="417" w:hanging="283"/>
              <w:rPr>
                <w:rFonts w:ascii="Arial" w:hAnsi="Arial" w:cs="Arial"/>
                <w:sz w:val="20"/>
              </w:rPr>
            </w:pPr>
            <w:r w:rsidRPr="00BD2D83">
              <w:rPr>
                <w:rFonts w:ascii="Arial" w:hAnsi="Arial" w:cs="Arial"/>
                <w:sz w:val="20"/>
              </w:rPr>
              <w:t>Otevírání nabídek proběhne bez zbytečného odkladu po uplynutí lhůty pro podání nabídek. Otevřením nabídky v elektronické podobě se rozumí zpřístupnění jejího obsahu zadavateli, a otevírání nabídek tedy bude v souladu s § 109 a 110 ZZVZ neveřejné.</w:t>
            </w:r>
          </w:p>
          <w:p w:rsidRPr="00BD2D83" w:rsidR="008B6DE4" w:rsidP="002514CB" w:rsidRDefault="008B6DE4" w14:paraId="1B1441A6" w14:textId="63AFB1C5">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Rozhodnutí zadavatele o výběru nejvhodnější nabídky, rozhodnutí o vyloučení účastníka z účasti v zadávacím řízení, případně o rozhodnutí o zrušení veřejné zakázky, budou účastníci informováni prostřednictvím elektronického nástroje </w:t>
            </w:r>
            <w:r w:rsidRPr="00BD2D83" w:rsidR="002C6070">
              <w:rPr>
                <w:rFonts w:ascii="Arial" w:hAnsi="Arial" w:cs="Arial"/>
                <w:sz w:val="20"/>
              </w:rPr>
              <w:t>na profilu zadavatele</w:t>
            </w:r>
            <w:r w:rsidRPr="00BD2D83">
              <w:rPr>
                <w:rFonts w:ascii="Arial" w:hAnsi="Arial" w:cs="Arial"/>
                <w:sz w:val="20"/>
              </w:rPr>
              <w:t>. V případě, že zadavatel rozhodne o zrušení veřejné zakázky, uveřejní informaci o zrušení zadávacího řízení stejným způsobem, jakým zadávací řízení zahájil.</w:t>
            </w:r>
          </w:p>
          <w:p w:rsidRPr="00BD2D83" w:rsidR="008B6DE4" w:rsidP="002514CB" w:rsidRDefault="008B6DE4" w14:paraId="73272F94"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Výše popsaná oznámení budou rovněž zveřejněna prostřednictvím portálu </w:t>
            </w:r>
            <w:hyperlink w:history="true" r:id="rId17">
              <w:r w:rsidRPr="00BD2D83">
                <w:rPr>
                  <w:rStyle w:val="Hypertextovodkaz"/>
                  <w:rFonts w:ascii="Arial" w:hAnsi="Arial" w:cs="Arial"/>
                  <w:color w:val="auto"/>
                  <w:sz w:val="20"/>
                </w:rPr>
                <w:t>www.esfcr.cz</w:t>
              </w:r>
            </w:hyperlink>
            <w:r w:rsidRPr="00BD2D83">
              <w:rPr>
                <w:rFonts w:ascii="Arial" w:hAnsi="Arial" w:cs="Arial"/>
                <w:sz w:val="20"/>
              </w:rPr>
              <w:t>.</w:t>
            </w:r>
          </w:p>
          <w:p w:rsidRPr="00BD2D83" w:rsidR="008B6DE4" w:rsidP="002514CB" w:rsidRDefault="008B6DE4" w14:paraId="30BD0B5C" w14:textId="180B99ED">
            <w:pPr>
              <w:pStyle w:val="Normal1"/>
              <w:numPr>
                <w:ilvl w:val="0"/>
                <w:numId w:val="9"/>
              </w:numPr>
              <w:spacing w:before="60" w:after="60"/>
              <w:ind w:left="417" w:hanging="283"/>
              <w:rPr>
                <w:rFonts w:ascii="Arial" w:hAnsi="Arial" w:cs="Arial"/>
                <w:sz w:val="20"/>
              </w:rPr>
            </w:pPr>
            <w:r w:rsidRPr="00BD2D83">
              <w:rPr>
                <w:rFonts w:ascii="Arial" w:hAnsi="Arial" w:cs="Arial"/>
                <w:sz w:val="20"/>
              </w:rPr>
              <w:t>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Účastník se zavazuje poskytnout zadavateli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Pr="00BD2D83" w:rsidR="008B6DE4" w:rsidP="002514CB" w:rsidRDefault="008B6DE4" w14:paraId="477EDB12"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NKÚ,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BD2D83" w:rsidR="008B6DE4" w:rsidP="002514CB" w:rsidRDefault="008B6DE4" w14:paraId="21A43EAD" w14:textId="77777777">
            <w:pPr>
              <w:pStyle w:val="Normal1"/>
              <w:numPr>
                <w:ilvl w:val="0"/>
                <w:numId w:val="9"/>
              </w:numPr>
              <w:spacing w:before="60" w:after="60"/>
              <w:ind w:left="417" w:hanging="283"/>
              <w:rPr>
                <w:rFonts w:ascii="Arial" w:hAnsi="Arial" w:cs="Arial"/>
                <w:sz w:val="20"/>
              </w:rPr>
            </w:pPr>
            <w:r w:rsidRPr="00BD2D83">
              <w:rPr>
                <w:rFonts w:ascii="Arial" w:hAnsi="Arial" w:cs="Arial"/>
                <w:bCs/>
                <w:sz w:val="20"/>
              </w:rPr>
              <w:t>Smlouva na realizaci předmětné veřejné zakázky bude veřejně přístupná a bude zveřejněna v registru smluv</w:t>
            </w:r>
            <w:r w:rsidRPr="00BD2D83">
              <w:rPr>
                <w:rFonts w:ascii="Arial" w:hAnsi="Arial" w:cs="Arial"/>
                <w:sz w:val="20"/>
              </w:rPr>
              <w:t>.</w:t>
            </w:r>
          </w:p>
          <w:p w:rsidRPr="00BD2D83" w:rsidR="008B6DE4" w:rsidP="002514CB" w:rsidRDefault="008B6DE4" w14:paraId="30069CDB" w14:textId="04789978">
            <w:pPr>
              <w:pStyle w:val="Normal1"/>
              <w:numPr>
                <w:ilvl w:val="0"/>
                <w:numId w:val="9"/>
              </w:numPr>
              <w:spacing w:before="60" w:after="60"/>
              <w:ind w:left="417" w:hanging="283"/>
              <w:rPr>
                <w:rFonts w:ascii="Arial" w:hAnsi="Arial" w:cs="Arial"/>
                <w:sz w:val="20"/>
              </w:rPr>
            </w:pPr>
            <w:r w:rsidRPr="00BD2D83">
              <w:rPr>
                <w:rFonts w:ascii="Arial" w:hAnsi="Arial" w:cs="Arial"/>
                <w:bCs/>
                <w:sz w:val="20"/>
              </w:rPr>
              <w:t>Zadavatel si vyhrazuje právo</w:t>
            </w:r>
          </w:p>
          <w:p w:rsidRPr="00BD2D83" w:rsidR="008B6DE4" w:rsidP="002514CB" w:rsidRDefault="008B6DE4" w14:paraId="08BC55C1" w14:textId="45CE39E4">
            <w:pPr>
              <w:pStyle w:val="Normal1"/>
              <w:numPr>
                <w:ilvl w:val="0"/>
                <w:numId w:val="10"/>
              </w:numPr>
              <w:spacing w:before="60" w:after="60"/>
              <w:ind w:left="701" w:hanging="284"/>
              <w:rPr>
                <w:rFonts w:ascii="Arial" w:hAnsi="Arial" w:cs="Arial"/>
                <w:sz w:val="20"/>
              </w:rPr>
            </w:pPr>
            <w:r w:rsidRPr="00BD2D83">
              <w:rPr>
                <w:rFonts w:ascii="Arial" w:hAnsi="Arial" w:cs="Arial"/>
                <w:sz w:val="20"/>
              </w:rPr>
              <w:t>v průběhu lhůty pro podání nabídek změnit podmínky stanovené v ZD,</w:t>
            </w:r>
          </w:p>
          <w:p w:rsidRPr="00BD2D83" w:rsidR="008B6DE4" w:rsidP="002514CB" w:rsidRDefault="008B6DE4" w14:paraId="1881BE5A" w14:textId="77777777">
            <w:pPr>
              <w:pStyle w:val="Normal1"/>
              <w:numPr>
                <w:ilvl w:val="0"/>
                <w:numId w:val="10"/>
              </w:numPr>
              <w:spacing w:before="60" w:after="60"/>
              <w:ind w:left="701" w:hanging="284"/>
              <w:rPr>
                <w:rFonts w:ascii="Arial" w:hAnsi="Arial" w:cs="Arial"/>
                <w:sz w:val="20"/>
              </w:rPr>
            </w:pPr>
            <w:r w:rsidRPr="00BD2D83">
              <w:rPr>
                <w:rFonts w:ascii="Arial" w:hAnsi="Arial" w:cs="Arial"/>
                <w:sz w:val="20"/>
              </w:rPr>
              <w:t>ověřit informace uvedené účastníky v nabídkách a požádat o jejich upřesnění,</w:t>
            </w:r>
          </w:p>
          <w:p w:rsidRPr="00BD2D83" w:rsidR="008B6DE4" w:rsidP="002514CB" w:rsidRDefault="008B6DE4" w14:paraId="12599A67" w14:textId="7C3144B6">
            <w:pPr>
              <w:pStyle w:val="Normal1"/>
              <w:numPr>
                <w:ilvl w:val="0"/>
                <w:numId w:val="10"/>
              </w:numPr>
              <w:spacing w:before="60" w:after="60"/>
              <w:ind w:left="701" w:hanging="284"/>
              <w:rPr>
                <w:rFonts w:ascii="Arial" w:hAnsi="Arial" w:cs="Arial"/>
                <w:sz w:val="20"/>
              </w:rPr>
            </w:pPr>
            <w:r w:rsidRPr="00BD2D83">
              <w:rPr>
                <w:rFonts w:ascii="Arial" w:hAnsi="Arial" w:cs="Arial"/>
                <w:sz w:val="20"/>
              </w:rPr>
              <w:t>na úpravu konečného znění smlouvy v mezích ZZVZ,</w:t>
            </w:r>
            <w:r w:rsidRPr="00BD2D83" w:rsidDel="00174C80">
              <w:rPr>
                <w:rFonts w:ascii="Arial" w:hAnsi="Arial" w:cs="Arial"/>
                <w:sz w:val="20"/>
              </w:rPr>
              <w:t xml:space="preserve"> </w:t>
            </w:r>
          </w:p>
          <w:p w:rsidRPr="00BD2D83" w:rsidR="008B6DE4" w:rsidP="002514CB" w:rsidRDefault="008B6DE4" w14:paraId="0C8A0F33" w14:textId="6643AD27">
            <w:pPr>
              <w:pStyle w:val="Normal1"/>
              <w:numPr>
                <w:ilvl w:val="0"/>
                <w:numId w:val="10"/>
              </w:numPr>
              <w:spacing w:before="60" w:after="60"/>
              <w:ind w:left="701" w:hanging="284"/>
              <w:rPr>
                <w:rFonts w:ascii="Arial" w:hAnsi="Arial" w:cs="Arial"/>
                <w:sz w:val="20"/>
              </w:rPr>
            </w:pPr>
            <w:r w:rsidRPr="00BD2D83">
              <w:rPr>
                <w:rFonts w:ascii="Arial" w:hAnsi="Arial" w:cs="Arial"/>
                <w:sz w:val="20"/>
              </w:rPr>
              <w:t>při nesplnění podmínek stanovených v této zadávací dokumentaci účastníka v odůvodněných případech vyloučit z další účasti ve zadávacím řízení,</w:t>
            </w:r>
          </w:p>
          <w:p w:rsidRPr="00BD2D83" w:rsidR="008B6DE4" w:rsidP="002514CB" w:rsidRDefault="008B6DE4" w14:paraId="12A7DC43" w14:textId="350B6DEB">
            <w:pPr>
              <w:pStyle w:val="Normal1"/>
              <w:numPr>
                <w:ilvl w:val="0"/>
                <w:numId w:val="10"/>
              </w:numPr>
              <w:spacing w:before="60" w:after="60"/>
              <w:ind w:left="701" w:hanging="284"/>
              <w:rPr>
                <w:rFonts w:ascii="Arial" w:hAnsi="Arial" w:cs="Arial"/>
                <w:sz w:val="20"/>
              </w:rPr>
            </w:pPr>
            <w:r w:rsidRPr="00BD2D83">
              <w:rPr>
                <w:rFonts w:ascii="Arial" w:hAnsi="Arial" w:cs="Arial"/>
                <w:sz w:val="20"/>
              </w:rPr>
              <w:lastRenderedPageBreak/>
              <w:t>zveřejnit výsledek, resp. zrušení zadávacího řízení a informovat o příp. vyloučení účastníka prostřednictvím uveřejnění informace na profilu zadavatele,</w:t>
            </w:r>
          </w:p>
          <w:p w:rsidRPr="00BD2D83" w:rsidR="008B6DE4" w:rsidP="002514CB" w:rsidRDefault="008B6DE4" w14:paraId="272F3101" w14:textId="22CFB5FB">
            <w:pPr>
              <w:pStyle w:val="Normal1"/>
              <w:numPr>
                <w:ilvl w:val="0"/>
                <w:numId w:val="10"/>
              </w:numPr>
              <w:spacing w:before="60" w:after="60"/>
              <w:ind w:left="701" w:hanging="284"/>
              <w:rPr>
                <w:rFonts w:ascii="Arial" w:hAnsi="Arial" w:cs="Arial"/>
                <w:sz w:val="20"/>
              </w:rPr>
            </w:pPr>
            <w:r w:rsidRPr="00BD2D83">
              <w:rPr>
                <w:rFonts w:ascii="Arial" w:hAnsi="Arial" w:cs="Arial"/>
                <w:sz w:val="20"/>
              </w:rPr>
              <w:t>zrušit veřejnou zakázku z důvodů uvedených v ZZVZ.</w:t>
            </w:r>
            <w:r w:rsidRPr="00BD2D83" w:rsidDel="00174C80">
              <w:rPr>
                <w:rFonts w:ascii="Arial" w:hAnsi="Arial" w:cs="Arial"/>
                <w:sz w:val="20"/>
              </w:rPr>
              <w:t xml:space="preserve"> </w:t>
            </w:r>
          </w:p>
          <w:p w:rsidRPr="00BD2D83" w:rsidR="008B6DE4" w:rsidP="002514CB" w:rsidRDefault="008B6DE4" w14:paraId="4C9B96DF" w14:textId="655ADFF2">
            <w:pPr>
              <w:pStyle w:val="Normal1"/>
              <w:numPr>
                <w:ilvl w:val="0"/>
                <w:numId w:val="9"/>
              </w:numPr>
              <w:spacing w:before="60" w:after="60"/>
              <w:ind w:left="417" w:hanging="283"/>
              <w:rPr>
                <w:rFonts w:ascii="Arial" w:hAnsi="Arial" w:cs="Arial"/>
                <w:i/>
                <w:sz w:val="20"/>
              </w:rPr>
            </w:pPr>
            <w:r w:rsidRPr="00BD2D83">
              <w:rPr>
                <w:rFonts w:ascii="Arial" w:hAnsi="Arial" w:cs="Arial"/>
                <w:bCs/>
                <w:sz w:val="20"/>
              </w:rPr>
              <w:t>Účastník nemá nárok na náhradu škody, včetně ušlého zisku, jestliže zadavatel využije svá práva výše uvedená.</w:t>
            </w:r>
          </w:p>
        </w:tc>
      </w:tr>
      <w:tr w:rsidRPr="002514CB" w:rsidR="008B6DE4" w:rsidTr="002C6070" w14:paraId="7BBA83F5" w14:textId="77777777">
        <w:trPr>
          <w:trHeight w:val="20"/>
        </w:trPr>
        <w:tc>
          <w:tcPr>
            <w:tcW w:w="28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5C484D6" w14:textId="77777777">
            <w:pPr>
              <w:pStyle w:val="Tabulkatext"/>
              <w:rPr>
                <w:rFonts w:ascii="Arial" w:hAnsi="Arial" w:cs="Arial"/>
                <w:b/>
                <w:bCs/>
                <w:szCs w:val="20"/>
              </w:rPr>
            </w:pPr>
            <w:r w:rsidRPr="002514CB">
              <w:rPr>
                <w:rFonts w:ascii="Arial" w:hAnsi="Arial" w:cs="Arial"/>
                <w:b/>
                <w:bCs/>
                <w:szCs w:val="20"/>
              </w:rPr>
              <w:lastRenderedPageBreak/>
              <w:t>Zadávací řízení se řídí</w:t>
            </w:r>
          </w:p>
        </w:tc>
        <w:tc>
          <w:tcPr>
            <w:tcW w:w="6569" w:type="dxa"/>
            <w:gridSpan w:val="4"/>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BD2D83" w14:paraId="1F28CFD9" w14:textId="418004DF">
            <w:pPr>
              <w:pStyle w:val="Tabulkatext"/>
              <w:rPr>
                <w:rFonts w:ascii="Arial" w:hAnsi="Arial" w:cs="Arial"/>
                <w:szCs w:val="20"/>
                <w:u w:val="single"/>
              </w:rPr>
            </w:pPr>
            <w:r w:rsidRPr="00CF2F74">
              <w:t>Obecnou částí pravidel pro žadatele a příjemce v rámci Operačního pro</w:t>
            </w:r>
            <w:r w:rsidR="00801E1E">
              <w:t>gramu Zaměstnanost (vydání č. 13</w:t>
            </w:r>
            <w:r w:rsidRPr="00CF2F74">
              <w:t>), na toto zadávací řízení se neaplikují ustanovení zákona č. 134/2016 Sb., o zadávání veřejných zakázek.</w:t>
            </w:r>
          </w:p>
        </w:tc>
      </w:tr>
      <w:tr w:rsidRPr="002514CB" w:rsidR="008B6DE4" w:rsidTr="003F45BD" w14:paraId="6FDB370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B6DE4" w:rsidP="002514CB" w:rsidRDefault="008B6DE4" w14:paraId="3D653CD3" w14:textId="711FDC8E">
            <w:pPr>
              <w:pStyle w:val="Tabulkatext"/>
              <w:rPr>
                <w:rFonts w:ascii="Arial" w:hAnsi="Arial" w:cs="Arial"/>
                <w:i/>
                <w:szCs w:val="20"/>
              </w:rPr>
            </w:pPr>
            <w:r w:rsidRPr="002514CB">
              <w:rPr>
                <w:rFonts w:ascii="Arial" w:hAnsi="Arial" w:cs="Arial"/>
                <w:bCs/>
                <w:szCs w:val="20"/>
              </w:rPr>
              <w:t xml:space="preserve">Účastníci budou vyrozumívání o výsledku, resp. zrušení zadávacího řízení a o příp. vyloučení nabídky prostřednictvím uveřejnění informace na profilu zadavatele </w:t>
            </w:r>
            <w:r w:rsidR="00BD2D83">
              <w:rPr>
                <w:rFonts w:ascii="Arial" w:hAnsi="Arial" w:cs="Arial"/>
                <w:bCs/>
                <w:szCs w:val="20"/>
              </w:rPr>
              <w:t xml:space="preserve">a portálu </w:t>
            </w:r>
            <w:hyperlink w:history="true" r:id="rId18">
              <w:r w:rsidRPr="00CD202F" w:rsidR="00BD2D83">
                <w:rPr>
                  <w:rStyle w:val="Hypertextovodkaz"/>
                  <w:rFonts w:ascii="Arial" w:hAnsi="Arial" w:cs="Arial"/>
                  <w:bCs/>
                  <w:szCs w:val="20"/>
                </w:rPr>
                <w:t>www.esfcr.cz</w:t>
              </w:r>
            </w:hyperlink>
            <w:r w:rsidR="00BD2D83">
              <w:rPr>
                <w:rFonts w:ascii="Arial" w:hAnsi="Arial" w:cs="Arial"/>
                <w:bCs/>
                <w:szCs w:val="20"/>
              </w:rPr>
              <w:t xml:space="preserve"> </w:t>
            </w:r>
            <w:r w:rsidRPr="002514CB">
              <w:rPr>
                <w:rFonts w:ascii="Arial" w:hAnsi="Arial" w:cs="Arial"/>
                <w:bCs/>
                <w:szCs w:val="20"/>
              </w:rPr>
              <w:t>pod výše uvedeným názvem veřejné zakázky.</w:t>
            </w:r>
          </w:p>
        </w:tc>
      </w:tr>
    </w:tbl>
    <w:p w:rsidRPr="00A551BA" w:rsidR="005C6C32" w:rsidP="00D92737" w:rsidRDefault="005C6C32" w14:paraId="47D9FEB9" w14:textId="77777777">
      <w:pPr>
        <w:rPr>
          <w:rFonts w:asciiTheme="majorHAnsi" w:hAnsiTheme="majorHAnsi" w:cstheme="majorHAnsi"/>
          <w:sz w:val="20"/>
          <w:szCs w:val="20"/>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410"/>
        <w:gridCol w:w="6662"/>
      </w:tblGrid>
      <w:tr w:rsidRPr="00A551BA" w:rsidR="001C3963" w:rsidTr="00AF7637" w14:paraId="7D1B50EC" w14:textId="77777777">
        <w:trPr>
          <w:trHeight w:val="20"/>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1C3963" w:rsidP="00AF7637" w:rsidRDefault="001C3963" w14:paraId="110DE5A3" w14:textId="77777777">
            <w:pPr>
              <w:pStyle w:val="Tabulkatext"/>
              <w:rPr>
                <w:rFonts w:asciiTheme="majorHAnsi" w:hAnsiTheme="majorHAnsi" w:cstheme="majorHAnsi"/>
                <w:b/>
                <w:bCs/>
                <w:szCs w:val="20"/>
              </w:rPr>
            </w:pPr>
            <w:r w:rsidRPr="00A551BA">
              <w:rPr>
                <w:rFonts w:asciiTheme="majorHAnsi" w:hAnsiTheme="majorHAnsi" w:cstheme="majorHAnsi"/>
                <w:szCs w:val="20"/>
              </w:rPr>
              <w:t>Datum a podpis osoby oprávněné jednat za zadavatele</w:t>
            </w:r>
          </w:p>
        </w:tc>
        <w:tc>
          <w:tcPr>
            <w:tcW w:w="6662" w:type="dxa"/>
            <w:tcBorders>
              <w:top w:val="single" w:color="000000" w:sz="6" w:space="0"/>
              <w:left w:val="single" w:color="auto" w:sz="4" w:space="0"/>
              <w:bottom w:val="single" w:color="000000" w:sz="6" w:space="0"/>
              <w:right w:val="single" w:color="000000" w:sz="6" w:space="0"/>
            </w:tcBorders>
            <w:shd w:val="clear" w:color="auto" w:fill="auto"/>
            <w:vAlign w:val="center"/>
          </w:tcPr>
          <w:p w:rsidR="001C3963" w:rsidP="00AF7637" w:rsidRDefault="001C3963" w14:paraId="62A15253" w14:textId="26DC70FE">
            <w:pPr>
              <w:pStyle w:val="Tabulkatext"/>
              <w:rPr>
                <w:rFonts w:asciiTheme="majorHAnsi" w:hAnsiTheme="majorHAnsi" w:cstheme="majorHAnsi"/>
                <w:szCs w:val="20"/>
              </w:rPr>
            </w:pPr>
            <w:r w:rsidRPr="00A551BA">
              <w:rPr>
                <w:rFonts w:asciiTheme="majorHAnsi" w:hAnsiTheme="majorHAnsi" w:cstheme="majorHAnsi"/>
                <w:szCs w:val="20"/>
              </w:rPr>
              <w:t>V </w:t>
            </w:r>
            <w:r w:rsidRPr="005F45EF" w:rsidR="00F23591">
              <w:rPr>
                <w:rFonts w:asciiTheme="majorHAnsi" w:hAnsiTheme="majorHAnsi" w:cstheme="majorHAnsi"/>
                <w:szCs w:val="20"/>
              </w:rPr>
              <w:t>Mělníce</w:t>
            </w:r>
            <w:r w:rsidRPr="005F45EF">
              <w:rPr>
                <w:rFonts w:asciiTheme="majorHAnsi" w:hAnsiTheme="majorHAnsi" w:cstheme="majorHAnsi"/>
                <w:szCs w:val="20"/>
              </w:rPr>
              <w:t xml:space="preserve"> dne </w:t>
            </w:r>
            <w:r w:rsidR="000D531D">
              <w:rPr>
                <w:rFonts w:asciiTheme="majorHAnsi" w:hAnsiTheme="majorHAnsi" w:cstheme="majorHAnsi"/>
                <w:szCs w:val="20"/>
              </w:rPr>
              <w:t>3. 12. 2020</w:t>
            </w:r>
          </w:p>
          <w:p w:rsidR="002378BE" w:rsidP="00AF7637" w:rsidRDefault="002378BE" w14:paraId="6DADBA75" w14:textId="77777777">
            <w:pPr>
              <w:pStyle w:val="Tabulkatext"/>
              <w:rPr>
                <w:rFonts w:asciiTheme="majorHAnsi" w:hAnsiTheme="majorHAnsi" w:cstheme="majorHAnsi"/>
                <w:szCs w:val="20"/>
                <w:u w:val="single"/>
              </w:rPr>
            </w:pPr>
          </w:p>
          <w:p w:rsidR="002378BE" w:rsidP="00AF7637" w:rsidRDefault="002378BE" w14:paraId="22E92659" w14:textId="1811FCF9">
            <w:pPr>
              <w:pStyle w:val="Tabulkatext"/>
              <w:rPr>
                <w:rFonts w:asciiTheme="majorHAnsi" w:hAnsiTheme="majorHAnsi" w:cstheme="majorHAnsi"/>
                <w:szCs w:val="20"/>
                <w:u w:val="single"/>
              </w:rPr>
            </w:pPr>
          </w:p>
          <w:p w:rsidR="003E57AF" w:rsidP="00AF7637" w:rsidRDefault="003E57AF" w14:paraId="214F8930" w14:textId="77777777">
            <w:pPr>
              <w:pStyle w:val="Tabulkatext"/>
              <w:rPr>
                <w:rFonts w:asciiTheme="majorHAnsi" w:hAnsiTheme="majorHAnsi" w:cstheme="majorHAnsi"/>
                <w:szCs w:val="20"/>
                <w:u w:val="single"/>
              </w:rPr>
            </w:pPr>
          </w:p>
          <w:p w:rsidR="002378BE" w:rsidP="00AF7637" w:rsidRDefault="002378BE" w14:paraId="05229F86" w14:textId="1C4E7A99">
            <w:pPr>
              <w:pStyle w:val="Tabulkatext"/>
              <w:rPr>
                <w:rFonts w:asciiTheme="majorHAnsi" w:hAnsiTheme="majorHAnsi" w:cstheme="majorHAnsi"/>
                <w:szCs w:val="20"/>
                <w:u w:val="single"/>
              </w:rPr>
            </w:pPr>
          </w:p>
          <w:p w:rsidRPr="002378BE" w:rsidR="002378BE" w:rsidP="00AF7637" w:rsidRDefault="002378BE" w14:paraId="09C20BCA" w14:textId="0551E93F">
            <w:pPr>
              <w:pStyle w:val="Tabulkatext"/>
              <w:rPr>
                <w:rFonts w:asciiTheme="majorHAnsi" w:hAnsiTheme="majorHAnsi" w:cstheme="majorHAnsi"/>
                <w:szCs w:val="20"/>
              </w:rPr>
            </w:pPr>
            <w:r w:rsidRPr="002378BE">
              <w:rPr>
                <w:rFonts w:asciiTheme="majorHAnsi" w:hAnsiTheme="majorHAnsi" w:cstheme="majorHAnsi"/>
                <w:szCs w:val="20"/>
              </w:rPr>
              <w:t>…………………………</w:t>
            </w:r>
          </w:p>
          <w:p w:rsidRPr="00A551BA" w:rsidR="002378BE" w:rsidP="002378BE" w:rsidRDefault="008119DE" w14:paraId="569715E1" w14:textId="77777777">
            <w:pPr>
              <w:pStyle w:val="Tabulkatext"/>
              <w:rPr>
                <w:rStyle w:val="Siln"/>
                <w:rFonts w:asciiTheme="majorHAnsi" w:hAnsiTheme="majorHAnsi" w:cstheme="majorHAnsi"/>
                <w:color w:val="auto"/>
                <w:szCs w:val="20"/>
              </w:rPr>
            </w:pPr>
            <w:hyperlink w:history="true" r:id="rId19">
              <w:r w:rsidRPr="00A551BA" w:rsidR="002378BE">
                <w:rPr>
                  <w:rStyle w:val="Hypertextovodkaz"/>
                  <w:rFonts w:asciiTheme="majorHAnsi" w:hAnsiTheme="majorHAnsi" w:cstheme="majorHAnsi"/>
                  <w:b/>
                  <w:bCs/>
                  <w:color w:val="auto"/>
                  <w:szCs w:val="20"/>
                  <w:u w:val="none"/>
                </w:rPr>
                <w:t>MVDr. Ctirad Mikeš</w:t>
              </w:r>
            </w:hyperlink>
          </w:p>
          <w:p w:rsidRPr="002378BE" w:rsidR="002378BE" w:rsidP="002378BE" w:rsidRDefault="002378BE" w14:paraId="5D2F5D4E" w14:textId="744485A0">
            <w:pPr>
              <w:pStyle w:val="Tabulkatext"/>
              <w:rPr>
                <w:rFonts w:asciiTheme="majorHAnsi" w:hAnsiTheme="majorHAnsi" w:cstheme="majorHAnsi"/>
                <w:szCs w:val="20"/>
              </w:rPr>
            </w:pPr>
            <w:r w:rsidRPr="002378BE">
              <w:rPr>
                <w:rFonts w:asciiTheme="majorHAnsi" w:hAnsiTheme="majorHAnsi" w:cstheme="majorHAnsi"/>
                <w:szCs w:val="20"/>
              </w:rPr>
              <w:t>starosta</w:t>
            </w:r>
          </w:p>
        </w:tc>
      </w:tr>
    </w:tbl>
    <w:p w:rsidRPr="00A551BA" w:rsidR="006445B9" w:rsidP="00BC5FBC" w:rsidRDefault="006445B9" w14:paraId="1BFC7AE7" w14:textId="77777777">
      <w:pPr>
        <w:spacing w:before="120" w:after="120"/>
        <w:rPr>
          <w:rFonts w:asciiTheme="majorHAnsi" w:hAnsiTheme="majorHAnsi" w:cstheme="majorHAnsi"/>
          <w:sz w:val="20"/>
          <w:szCs w:val="20"/>
        </w:rPr>
      </w:pPr>
    </w:p>
    <w:p w:rsidRPr="00A551BA" w:rsidR="006445B9" w:rsidP="00BC5FBC" w:rsidRDefault="006445B9" w14:paraId="4003AB7C" w14:textId="77777777">
      <w:pPr>
        <w:spacing w:before="120" w:after="120"/>
        <w:rPr>
          <w:rFonts w:eastAsia="Times New Roman" w:asciiTheme="majorHAnsi" w:hAnsiTheme="majorHAnsi" w:cstheme="majorHAnsi"/>
          <w:b/>
          <w:i/>
          <w:color w:val="auto"/>
          <w:sz w:val="20"/>
          <w:szCs w:val="20"/>
          <w:u w:val="single"/>
          <w:lang w:eastAsia="cs-CZ"/>
        </w:rPr>
      </w:pPr>
      <w:r w:rsidRPr="00A551BA">
        <w:rPr>
          <w:rFonts w:eastAsia="Times New Roman" w:asciiTheme="majorHAnsi" w:hAnsiTheme="majorHAnsi" w:cstheme="majorHAnsi"/>
          <w:b/>
          <w:i/>
          <w:color w:val="auto"/>
          <w:sz w:val="20"/>
          <w:szCs w:val="20"/>
          <w:u w:val="single"/>
          <w:lang w:eastAsia="cs-CZ"/>
        </w:rPr>
        <w:t>Přílohy</w:t>
      </w:r>
      <w:r w:rsidRPr="00A551BA" w:rsidR="00A34BAE">
        <w:rPr>
          <w:rFonts w:eastAsia="Times New Roman" w:asciiTheme="majorHAnsi" w:hAnsiTheme="majorHAnsi" w:cstheme="majorHAnsi"/>
          <w:b/>
          <w:i/>
          <w:color w:val="auto"/>
          <w:sz w:val="20"/>
          <w:szCs w:val="20"/>
          <w:u w:val="single"/>
          <w:lang w:eastAsia="cs-CZ"/>
        </w:rPr>
        <w:t>:</w:t>
      </w:r>
    </w:p>
    <w:p w:rsidRPr="00A551BA" w:rsidR="00A34BAE" w:rsidP="00BC5FBC" w:rsidRDefault="00A34BAE" w14:paraId="2F61145E" w14:textId="499C6ADA">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1</w:t>
      </w:r>
      <w:r w:rsidRPr="00A551BA">
        <w:rPr>
          <w:rFonts w:eastAsia="Times New Roman" w:asciiTheme="majorHAnsi" w:hAnsiTheme="majorHAnsi" w:cstheme="majorHAnsi"/>
          <w:i/>
          <w:color w:val="auto"/>
          <w:sz w:val="20"/>
          <w:szCs w:val="20"/>
          <w:lang w:eastAsia="cs-CZ"/>
        </w:rPr>
        <w:t xml:space="preserve"> – </w:t>
      </w:r>
      <w:r w:rsidRPr="00A551BA" w:rsidR="004F10F5">
        <w:rPr>
          <w:rFonts w:eastAsia="Times New Roman" w:asciiTheme="majorHAnsi" w:hAnsiTheme="majorHAnsi" w:cstheme="majorHAnsi"/>
          <w:i/>
          <w:color w:val="auto"/>
          <w:sz w:val="20"/>
          <w:szCs w:val="20"/>
          <w:lang w:eastAsia="cs-CZ"/>
        </w:rPr>
        <w:t>Krycí list</w:t>
      </w:r>
    </w:p>
    <w:p w:rsidRPr="00A551BA" w:rsidR="00A34BAE" w:rsidP="00BC5FBC" w:rsidRDefault="00A34BAE" w14:paraId="3A572A79" w14:textId="0D39ED93">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2</w:t>
      </w:r>
      <w:r w:rsidRPr="00A551BA">
        <w:rPr>
          <w:rFonts w:eastAsia="Times New Roman" w:asciiTheme="majorHAnsi" w:hAnsiTheme="majorHAnsi" w:cstheme="majorHAnsi"/>
          <w:i/>
          <w:color w:val="auto"/>
          <w:sz w:val="20"/>
          <w:szCs w:val="20"/>
          <w:lang w:eastAsia="cs-CZ"/>
        </w:rPr>
        <w:t xml:space="preserve"> –</w:t>
      </w:r>
      <w:r w:rsidRPr="00A551BA" w:rsidR="004F10F5">
        <w:rPr>
          <w:rFonts w:eastAsia="Times New Roman" w:asciiTheme="majorHAnsi" w:hAnsiTheme="majorHAnsi" w:cstheme="majorHAnsi"/>
          <w:i/>
          <w:color w:val="auto"/>
          <w:sz w:val="20"/>
          <w:szCs w:val="20"/>
          <w:lang w:eastAsia="cs-CZ"/>
        </w:rPr>
        <w:t xml:space="preserve"> Čestné prohlášení</w:t>
      </w:r>
      <w:r w:rsidR="00C455B5">
        <w:rPr>
          <w:rFonts w:eastAsia="Times New Roman" w:asciiTheme="majorHAnsi" w:hAnsiTheme="majorHAnsi" w:cstheme="majorHAnsi"/>
          <w:i/>
          <w:color w:val="auto"/>
          <w:sz w:val="20"/>
          <w:szCs w:val="20"/>
          <w:lang w:eastAsia="cs-CZ"/>
        </w:rPr>
        <w:t xml:space="preserve"> (způsobilost dodavatele)</w:t>
      </w:r>
    </w:p>
    <w:p w:rsidR="004F10F5" w:rsidP="00BC5FBC" w:rsidRDefault="00A34BAE" w14:paraId="3D053302" w14:textId="34662293">
      <w:pPr>
        <w:spacing w:before="120" w:after="120"/>
        <w:rPr>
          <w:rFonts w:eastAsia="Times New Roman" w:asciiTheme="majorHAnsi" w:hAnsiTheme="majorHAnsi" w:cstheme="majorHAnsi"/>
          <w:i/>
          <w:color w:val="auto"/>
          <w:sz w:val="20"/>
          <w:szCs w:val="20"/>
          <w:lang w:eastAsia="cs-CZ"/>
        </w:rPr>
      </w:pPr>
      <w:r w:rsidRPr="006816ED">
        <w:rPr>
          <w:rFonts w:eastAsia="Times New Roman" w:asciiTheme="majorHAnsi" w:hAnsiTheme="majorHAnsi" w:cstheme="majorHAnsi"/>
          <w:i/>
          <w:color w:val="auto"/>
          <w:sz w:val="20"/>
          <w:szCs w:val="20"/>
          <w:lang w:eastAsia="cs-CZ"/>
        </w:rPr>
        <w:t xml:space="preserve">Příloha č. </w:t>
      </w:r>
      <w:r w:rsidRPr="006816ED" w:rsidR="003747DF">
        <w:rPr>
          <w:rFonts w:eastAsia="Times New Roman" w:asciiTheme="majorHAnsi" w:hAnsiTheme="majorHAnsi" w:cstheme="majorHAnsi"/>
          <w:i/>
          <w:color w:val="auto"/>
          <w:sz w:val="20"/>
          <w:szCs w:val="20"/>
          <w:lang w:eastAsia="cs-CZ"/>
        </w:rPr>
        <w:t>3</w:t>
      </w:r>
      <w:r w:rsidRPr="006816ED">
        <w:rPr>
          <w:rFonts w:eastAsia="Times New Roman" w:asciiTheme="majorHAnsi" w:hAnsiTheme="majorHAnsi" w:cstheme="majorHAnsi"/>
          <w:i/>
          <w:color w:val="auto"/>
          <w:sz w:val="20"/>
          <w:szCs w:val="20"/>
          <w:lang w:eastAsia="cs-CZ"/>
        </w:rPr>
        <w:t xml:space="preserve"> –</w:t>
      </w:r>
      <w:r w:rsidRPr="006816ED" w:rsidR="00BD0A81">
        <w:rPr>
          <w:rFonts w:eastAsia="Times New Roman" w:asciiTheme="majorHAnsi" w:hAnsiTheme="majorHAnsi" w:cstheme="majorHAnsi"/>
          <w:i/>
          <w:color w:val="auto"/>
          <w:sz w:val="20"/>
          <w:szCs w:val="20"/>
          <w:lang w:eastAsia="cs-CZ"/>
        </w:rPr>
        <w:t xml:space="preserve"> S</w:t>
      </w:r>
      <w:r w:rsidRPr="006816ED">
        <w:rPr>
          <w:rFonts w:eastAsia="Times New Roman" w:asciiTheme="majorHAnsi" w:hAnsiTheme="majorHAnsi" w:cstheme="majorHAnsi"/>
          <w:i/>
          <w:color w:val="auto"/>
          <w:sz w:val="20"/>
          <w:szCs w:val="20"/>
          <w:lang w:eastAsia="cs-CZ"/>
        </w:rPr>
        <w:t>mlouva</w:t>
      </w:r>
      <w:r w:rsidRPr="006816ED" w:rsidR="00BD0A81">
        <w:rPr>
          <w:rFonts w:eastAsia="Times New Roman" w:asciiTheme="majorHAnsi" w:hAnsiTheme="majorHAnsi" w:cstheme="majorHAnsi"/>
          <w:i/>
          <w:color w:val="auto"/>
          <w:sz w:val="20"/>
          <w:szCs w:val="20"/>
          <w:lang w:eastAsia="cs-CZ"/>
        </w:rPr>
        <w:t xml:space="preserve"> </w:t>
      </w:r>
      <w:r w:rsidRPr="006816ED" w:rsidR="00A646BD">
        <w:rPr>
          <w:rFonts w:eastAsia="Times New Roman" w:asciiTheme="majorHAnsi" w:hAnsiTheme="majorHAnsi" w:cstheme="majorHAnsi"/>
          <w:i/>
          <w:color w:val="auto"/>
          <w:sz w:val="20"/>
          <w:szCs w:val="20"/>
          <w:lang w:eastAsia="cs-CZ"/>
        </w:rPr>
        <w:t>o</w:t>
      </w:r>
      <w:r w:rsidRPr="006816ED" w:rsidR="00BD0A81">
        <w:rPr>
          <w:rFonts w:eastAsia="Times New Roman" w:asciiTheme="majorHAnsi" w:hAnsiTheme="majorHAnsi" w:cstheme="majorHAnsi"/>
          <w:i/>
          <w:color w:val="auto"/>
          <w:sz w:val="20"/>
          <w:szCs w:val="20"/>
          <w:lang w:eastAsia="cs-CZ"/>
        </w:rPr>
        <w:t xml:space="preserve"> </w:t>
      </w:r>
      <w:r w:rsidRPr="006816ED" w:rsidR="003E289A">
        <w:rPr>
          <w:rFonts w:eastAsia="Times New Roman" w:asciiTheme="majorHAnsi" w:hAnsiTheme="majorHAnsi" w:cstheme="majorHAnsi"/>
          <w:i/>
          <w:color w:val="auto"/>
          <w:sz w:val="20"/>
          <w:szCs w:val="20"/>
          <w:lang w:eastAsia="cs-CZ"/>
        </w:rPr>
        <w:t>dílo</w:t>
      </w:r>
    </w:p>
    <w:p w:rsidR="00C455B5" w:rsidP="00BC5FBC" w:rsidRDefault="00C455B5" w14:paraId="7C263BE4" w14:textId="081138AC">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4 – Čestné prohlášení (Seznam významných služeb)</w:t>
      </w:r>
    </w:p>
    <w:p w:rsidR="003F15E9" w:rsidP="00BC5FBC" w:rsidRDefault="003F15E9" w14:paraId="17B7D722" w14:textId="3E0406D4">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5 – Podrobný položkový rozpočet</w:t>
      </w:r>
    </w:p>
    <w:p w:rsidRPr="00A551BA" w:rsidR="004F10F5" w:rsidP="00BC5FBC" w:rsidRDefault="004F10F5" w14:paraId="2D2A1DCB" w14:textId="77777777">
      <w:pPr>
        <w:spacing w:before="120" w:after="120"/>
        <w:rPr>
          <w:rFonts w:eastAsia="Times New Roman" w:asciiTheme="majorHAnsi" w:hAnsiTheme="majorHAnsi" w:cstheme="majorHAnsi"/>
          <w:i/>
          <w:color w:val="auto"/>
          <w:sz w:val="20"/>
          <w:szCs w:val="20"/>
          <w:lang w:eastAsia="cs-CZ"/>
        </w:rPr>
        <w:sectPr w:rsidRPr="00A551BA" w:rsidR="004F10F5" w:rsidSect="00113ED1">
          <w:headerReference w:type="default" r:id="rId20"/>
          <w:footerReference w:type="default" r:id="rId21"/>
          <w:headerReference w:type="first" r:id="rId22"/>
          <w:footerReference w:type="first" r:id="rId23"/>
          <w:pgSz w:w="11906" w:h="16838" w:code="9"/>
          <w:pgMar w:top="1304" w:right="1274" w:bottom="1304" w:left="1276" w:header="567" w:footer="284" w:gutter="0"/>
          <w:pgNumType w:start="1"/>
          <w:cols w:space="708"/>
          <w:docGrid w:linePitch="360"/>
        </w:sectPr>
      </w:pPr>
    </w:p>
    <w:p w:rsidRPr="00A551BA" w:rsidR="00666691" w:rsidP="00666691" w:rsidRDefault="00666691" w14:paraId="43C5B363" w14:textId="15B032DE">
      <w:pPr>
        <w:spacing w:before="120" w:after="120"/>
        <w:rPr>
          <w:rFonts w:asciiTheme="majorHAnsi" w:hAnsiTheme="majorHAnsi" w:cstheme="majorHAnsi"/>
          <w:sz w:val="20"/>
          <w:szCs w:val="20"/>
        </w:rPr>
      </w:pPr>
    </w:p>
    <w:p w:rsidR="003E289A" w:rsidRDefault="003E289A" w14:paraId="11378D16" w14:textId="77777777">
      <w:pPr>
        <w:spacing w:after="200" w:line="276" w:lineRule="auto"/>
        <w:jc w:val="left"/>
        <w:rPr>
          <w:rFonts w:asciiTheme="majorHAnsi" w:hAnsiTheme="majorHAnsi" w:cstheme="majorHAnsi"/>
          <w:b/>
          <w:caps/>
          <w:sz w:val="20"/>
          <w:szCs w:val="20"/>
        </w:rPr>
      </w:pPr>
      <w:r>
        <w:rPr>
          <w:rFonts w:asciiTheme="majorHAnsi" w:hAnsiTheme="majorHAnsi" w:cstheme="majorHAnsi"/>
          <w:b/>
          <w:caps/>
          <w:sz w:val="20"/>
          <w:szCs w:val="20"/>
        </w:rPr>
        <w:br w:type="page"/>
      </w:r>
    </w:p>
    <w:p w:rsidRPr="003E289A" w:rsidR="003E289A" w:rsidP="003E289A" w:rsidRDefault="003E289A" w14:paraId="2D9533D7" w14:textId="27DCB95B">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1 zadávací dokumentace</w:t>
      </w:r>
    </w:p>
    <w:p w:rsidR="003E289A" w:rsidP="00666691" w:rsidRDefault="003E289A" w14:paraId="052312CF" w14:textId="77777777">
      <w:pPr>
        <w:spacing w:before="120" w:after="120"/>
        <w:jc w:val="center"/>
        <w:rPr>
          <w:rFonts w:asciiTheme="majorHAnsi" w:hAnsiTheme="majorHAnsi" w:cstheme="majorHAnsi"/>
          <w:b/>
          <w:caps/>
          <w:sz w:val="20"/>
          <w:szCs w:val="20"/>
        </w:rPr>
      </w:pPr>
    </w:p>
    <w:p w:rsidRPr="00A551BA" w:rsidR="00666691" w:rsidP="00666691" w:rsidRDefault="00666691" w14:paraId="127FB11D" w14:textId="7FCA0B5E">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Pr="002C6070" w:rsidR="009A23EE" w:rsidP="00D9633D" w:rsidRDefault="009A23EE" w14:paraId="5D0D4D1B" w14:textId="2A483BE8">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r w:rsidRPr="002C6070">
        <w:rPr>
          <w:rFonts w:asciiTheme="majorHAnsi" w:hAnsiTheme="majorHAnsi" w:cstheme="majorHAnsi"/>
          <w:b/>
          <w:szCs w:val="20"/>
        </w:rPr>
        <w:t xml:space="preserve">na služby </w:t>
      </w:r>
    </w:p>
    <w:p w:rsidRPr="009A23EE" w:rsidR="009A23EE" w:rsidP="00D9633D" w:rsidRDefault="009A23EE" w14:paraId="635EE2D5" w14:textId="77777777">
      <w:pPr>
        <w:pStyle w:val="Tabulkatext"/>
        <w:jc w:val="center"/>
        <w:rPr>
          <w:rFonts w:asciiTheme="majorHAnsi" w:hAnsiTheme="majorHAnsi" w:cstheme="majorHAnsi"/>
          <w:b/>
          <w:sz w:val="18"/>
          <w:szCs w:val="18"/>
        </w:rPr>
      </w:pPr>
    </w:p>
    <w:p w:rsidRPr="00A551BA" w:rsidR="00254EC6" w:rsidP="00D9633D" w:rsidRDefault="00254EC6" w14:paraId="134CBCB4" w14:textId="1DA28D99">
      <w:pPr>
        <w:pStyle w:val="Tabulkatext"/>
        <w:jc w:val="center"/>
        <w:rPr>
          <w:rFonts w:asciiTheme="majorHAnsi" w:hAnsiTheme="majorHAnsi" w:cstheme="majorHAnsi"/>
          <w:b/>
          <w:szCs w:val="20"/>
        </w:rPr>
      </w:pPr>
      <w:r w:rsidRPr="006816ED">
        <w:rPr>
          <w:rFonts w:asciiTheme="majorHAnsi" w:hAnsiTheme="majorHAnsi" w:cstheme="majorHAnsi"/>
          <w:b/>
          <w:iCs/>
          <w:szCs w:val="20"/>
        </w:rPr>
        <w:t>„</w:t>
      </w:r>
      <w:r w:rsidRPr="00EA0628" w:rsidR="003E289A">
        <w:rPr>
          <w:rFonts w:ascii="Arial" w:hAnsi="Arial" w:cs="Arial"/>
          <w:b/>
          <w:szCs w:val="20"/>
        </w:rPr>
        <w:t>Jednotná komunikace města Mělník</w:t>
      </w:r>
      <w:r w:rsidR="00514499">
        <w:rPr>
          <w:rFonts w:ascii="Arial" w:hAnsi="Arial" w:cs="Arial"/>
          <w:b/>
          <w:szCs w:val="20"/>
        </w:rPr>
        <w:t>a a řízení jeho organizací</w:t>
      </w:r>
      <w:r w:rsidRPr="006816ED" w:rsidR="002C6070">
        <w:rPr>
          <w:rFonts w:asciiTheme="majorHAnsi" w:hAnsiTheme="majorHAnsi" w:cstheme="majorHAnsi"/>
          <w:b/>
          <w:szCs w:val="20"/>
        </w:rPr>
        <w:t>“</w:t>
      </w:r>
      <w:r w:rsidRPr="003E289A">
        <w:rPr>
          <w:rFonts w:asciiTheme="majorHAnsi" w:hAnsiTheme="majorHAnsi" w:cstheme="majorHAnsi"/>
          <w:b/>
          <w:szCs w:val="20"/>
        </w:rPr>
        <w:t xml:space="preserve"> </w:t>
      </w:r>
    </w:p>
    <w:p w:rsidR="002C6070" w:rsidP="00666691" w:rsidRDefault="002C6070" w14:paraId="7B3B710D" w14:textId="77777777">
      <w:pPr>
        <w:spacing w:before="120" w:after="120"/>
        <w:jc w:val="center"/>
        <w:rPr>
          <w:rFonts w:asciiTheme="majorHAnsi" w:hAnsiTheme="majorHAnsi" w:cstheme="majorHAnsi"/>
          <w:b/>
          <w:sz w:val="20"/>
          <w:szCs w:val="20"/>
        </w:rPr>
      </w:pPr>
    </w:p>
    <w:p w:rsidRPr="00A551BA" w:rsidR="00254EC6" w:rsidP="00254EC6" w:rsidRDefault="00666691" w14:paraId="4F0036F8" w14:textId="5EFAF1AA">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sidR="007547D1">
        <w:rPr>
          <w:rFonts w:asciiTheme="majorHAnsi" w:hAnsiTheme="majorHAnsi" w:cstheme="majorHAnsi"/>
          <w:b/>
          <w:color w:val="auto"/>
          <w:sz w:val="20"/>
          <w:szCs w:val="20"/>
        </w:rPr>
        <w:t xml:space="preserve"> </w:t>
      </w:r>
      <w:r w:rsidRPr="00A551BA" w:rsidR="007547D1">
        <w:rPr>
          <w:rFonts w:asciiTheme="majorHAnsi" w:hAnsiTheme="majorHAnsi" w:cstheme="majorHAnsi"/>
          <w:b/>
          <w:color w:val="auto"/>
          <w:sz w:val="20"/>
          <w:szCs w:val="20"/>
        </w:rPr>
        <w:tab/>
      </w:r>
      <w:r w:rsidRPr="00A551BA" w:rsidR="00254EC6">
        <w:rPr>
          <w:rFonts w:asciiTheme="majorHAnsi" w:hAnsiTheme="majorHAnsi" w:cstheme="majorHAnsi"/>
          <w:b/>
          <w:sz w:val="20"/>
          <w:szCs w:val="20"/>
        </w:rPr>
        <w:t xml:space="preserve">Město </w:t>
      </w:r>
      <w:r w:rsidRPr="00A551BA" w:rsidR="00D9633D">
        <w:rPr>
          <w:rFonts w:asciiTheme="majorHAnsi" w:hAnsiTheme="majorHAnsi" w:cstheme="majorHAnsi"/>
          <w:b/>
          <w:sz w:val="20"/>
          <w:szCs w:val="20"/>
        </w:rPr>
        <w:t>Mělník</w:t>
      </w:r>
    </w:p>
    <w:p w:rsidRPr="00A551BA" w:rsidR="00254EC6" w:rsidP="00254EC6" w:rsidRDefault="007547D1" w14:paraId="32D12C1F" w14:textId="449F355B">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sidR="00666691">
        <w:rPr>
          <w:rFonts w:asciiTheme="majorHAnsi" w:hAnsiTheme="majorHAnsi" w:cstheme="majorHAnsi"/>
          <w:color w:val="auto"/>
          <w:szCs w:val="20"/>
        </w:rPr>
        <w:t xml:space="preserve">se sídlem </w:t>
      </w:r>
      <w:r w:rsidRPr="00A551BA" w:rsidR="00D9633D">
        <w:rPr>
          <w:rFonts w:asciiTheme="majorHAnsi" w:hAnsiTheme="majorHAnsi" w:cstheme="majorHAnsi"/>
          <w:color w:val="000000"/>
          <w:szCs w:val="20"/>
          <w:shd w:val="clear" w:color="auto" w:fill="FFFFFF"/>
        </w:rPr>
        <w:t>náměstí Míru 1</w:t>
      </w:r>
      <w:r w:rsidRPr="00A551BA" w:rsidR="00D9633D">
        <w:rPr>
          <w:rFonts w:asciiTheme="majorHAnsi" w:hAnsiTheme="majorHAnsi" w:cstheme="majorHAnsi"/>
          <w:color w:val="000000"/>
          <w:szCs w:val="20"/>
        </w:rPr>
        <w:t xml:space="preserve">, </w:t>
      </w:r>
      <w:r w:rsidRPr="00A551BA" w:rsidR="00D9633D">
        <w:rPr>
          <w:rFonts w:asciiTheme="majorHAnsi" w:hAnsiTheme="majorHAnsi" w:cstheme="majorHAnsi"/>
          <w:color w:val="000000"/>
          <w:szCs w:val="20"/>
          <w:shd w:val="clear" w:color="auto" w:fill="FFFFFF"/>
        </w:rPr>
        <w:t>276 01 Mělník</w:t>
      </w:r>
      <w:r w:rsidRPr="00A551BA" w:rsidR="00254EC6">
        <w:rPr>
          <w:rFonts w:asciiTheme="majorHAnsi" w:hAnsiTheme="majorHAnsi" w:cstheme="majorHAnsi"/>
          <w:szCs w:val="20"/>
        </w:rPr>
        <w:tab/>
      </w:r>
    </w:p>
    <w:p w:rsidRPr="00A551BA" w:rsidR="00D9633D" w:rsidP="00C273A6" w:rsidRDefault="00666691" w14:paraId="4036ACE7"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sidR="00D9633D">
        <w:rPr>
          <w:rFonts w:asciiTheme="majorHAnsi" w:hAnsiTheme="majorHAnsi" w:cstheme="majorHAnsi"/>
          <w:sz w:val="20"/>
          <w:szCs w:val="20"/>
          <w:shd w:val="clear" w:color="auto" w:fill="FFFFFF"/>
        </w:rPr>
        <w:t>00237051</w:t>
      </w:r>
    </w:p>
    <w:p w:rsidRPr="00A551BA" w:rsidR="00666691" w:rsidP="00C273A6" w:rsidRDefault="00666691" w14:paraId="642C6826" w14:textId="720A22A3">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sidR="00D9633D">
        <w:rPr>
          <w:rFonts w:asciiTheme="majorHAnsi" w:hAnsiTheme="majorHAnsi" w:cstheme="majorHAnsi"/>
          <w:sz w:val="20"/>
          <w:szCs w:val="20"/>
          <w:shd w:val="clear" w:color="auto" w:fill="FFFFFF"/>
        </w:rPr>
        <w:t>00237051</w:t>
      </w:r>
    </w:p>
    <w:p w:rsidRPr="00A551BA" w:rsidR="00666691" w:rsidP="00666691" w:rsidRDefault="00666691" w14:paraId="16A45359"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 xml:space="preserve">daje o </w:t>
      </w:r>
      <w:r w:rsidRPr="00A551BA" w:rsidR="00A86A89">
        <w:rPr>
          <w:rFonts w:asciiTheme="majorHAnsi" w:hAnsiTheme="majorHAnsi" w:cstheme="majorHAnsi"/>
          <w:b/>
          <w:sz w:val="20"/>
          <w:szCs w:val="20"/>
        </w:rPr>
        <w:t>účastníkovi</w:t>
      </w:r>
      <w:r w:rsidRPr="00A551BA">
        <w:rPr>
          <w:rFonts w:asciiTheme="majorHAnsi" w:hAnsiTheme="majorHAnsi" w:cstheme="majorHAnsi"/>
          <w:b/>
          <w:smallCaps/>
          <w:sz w:val="20"/>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844"/>
        <w:gridCol w:w="1276"/>
        <w:gridCol w:w="3231"/>
      </w:tblGrid>
      <w:tr w:rsidRPr="003E289A" w:rsidR="00666691" w:rsidTr="003E289A" w14:paraId="5EC09DED" w14:textId="77777777">
        <w:trPr>
          <w:trHeight w:val="419"/>
        </w:trPr>
        <w:tc>
          <w:tcPr>
            <w:tcW w:w="4844" w:type="dxa"/>
            <w:shd w:val="clear" w:color="auto" w:fill="FFFFFF"/>
            <w:vAlign w:val="center"/>
          </w:tcPr>
          <w:p w:rsidRPr="003E289A" w:rsidR="00666691" w:rsidP="003E289A" w:rsidRDefault="001C3963" w14:paraId="391E332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w:t>
            </w:r>
            <w:r w:rsidRPr="003E289A" w:rsidR="00666691">
              <w:rPr>
                <w:rStyle w:val="FontStyle38"/>
                <w:rFonts w:ascii="Arial" w:hAnsi="Arial" w:cs="Arial" w:eastAsiaTheme="majorEastAsia"/>
                <w:szCs w:val="20"/>
              </w:rPr>
              <w:t>bchodní firma (právnická osoba)</w:t>
            </w:r>
          </w:p>
          <w:p w:rsidRPr="003E289A" w:rsidR="00666691" w:rsidP="003E289A" w:rsidRDefault="00666691" w14:paraId="569C62DC"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07" w:type="dxa"/>
            <w:gridSpan w:val="2"/>
            <w:vAlign w:val="center"/>
          </w:tcPr>
          <w:p w:rsidRPr="003E289A" w:rsidR="00666691" w:rsidP="003E289A" w:rsidRDefault="00666691" w14:paraId="48898503" w14:textId="77777777">
            <w:pPr>
              <w:suppressAutoHyphens/>
              <w:snapToGrid w:val="false"/>
              <w:spacing w:before="60" w:after="60"/>
              <w:rPr>
                <w:rFonts w:ascii="Arial" w:hAnsi="Arial" w:cs="Arial"/>
                <w:b/>
                <w:sz w:val="20"/>
                <w:szCs w:val="20"/>
                <w:lang w:eastAsia="ar-SA"/>
              </w:rPr>
            </w:pPr>
          </w:p>
        </w:tc>
      </w:tr>
      <w:tr w:rsidRPr="003E289A" w:rsidR="00666691" w:rsidTr="003E289A" w14:paraId="7FE00000" w14:textId="77777777">
        <w:trPr>
          <w:trHeight w:val="397"/>
        </w:trPr>
        <w:tc>
          <w:tcPr>
            <w:tcW w:w="4844" w:type="dxa"/>
            <w:shd w:val="clear" w:color="auto" w:fill="FFFFFF"/>
            <w:vAlign w:val="center"/>
          </w:tcPr>
          <w:p w:rsidRPr="003E289A" w:rsidR="00666691" w:rsidP="003E289A" w:rsidRDefault="001C3963" w14:paraId="1E778523"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w:t>
            </w:r>
            <w:r w:rsidRPr="003E289A" w:rsidR="00666691">
              <w:rPr>
                <w:rStyle w:val="FontStyle38"/>
                <w:rFonts w:ascii="Arial" w:hAnsi="Arial" w:cs="Arial" w:eastAsiaTheme="majorEastAsia"/>
                <w:szCs w:val="20"/>
              </w:rPr>
              <w:t>ídlo (právnická osoba)</w:t>
            </w:r>
          </w:p>
          <w:p w:rsidRPr="003E289A" w:rsidR="00666691" w:rsidP="003E289A" w:rsidRDefault="00666691" w14:paraId="6A3B42BD"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07" w:type="dxa"/>
            <w:gridSpan w:val="2"/>
            <w:vAlign w:val="center"/>
          </w:tcPr>
          <w:p w:rsidRPr="003E289A" w:rsidR="00666691" w:rsidP="003E289A" w:rsidRDefault="00666691" w14:paraId="7E7C413F" w14:textId="77777777">
            <w:pPr>
              <w:suppressAutoHyphens/>
              <w:snapToGrid w:val="false"/>
              <w:spacing w:before="60" w:after="60"/>
              <w:rPr>
                <w:rFonts w:ascii="Arial" w:hAnsi="Arial" w:cs="Arial"/>
                <w:sz w:val="20"/>
                <w:szCs w:val="20"/>
                <w:lang w:eastAsia="ar-SA"/>
              </w:rPr>
            </w:pPr>
          </w:p>
        </w:tc>
      </w:tr>
      <w:tr w:rsidRPr="003E289A" w:rsidR="00666691" w:rsidTr="003E289A" w14:paraId="13C2DDB2" w14:textId="77777777">
        <w:trPr>
          <w:trHeight w:val="397"/>
        </w:trPr>
        <w:tc>
          <w:tcPr>
            <w:tcW w:w="4844" w:type="dxa"/>
            <w:shd w:val="clear" w:color="auto" w:fill="FFFFFF"/>
            <w:vAlign w:val="center"/>
          </w:tcPr>
          <w:p w:rsidRPr="003E289A" w:rsidR="00666691" w:rsidP="003E289A" w:rsidRDefault="00666691" w14:paraId="4F6CF26A"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07" w:type="dxa"/>
            <w:gridSpan w:val="2"/>
            <w:vAlign w:val="center"/>
          </w:tcPr>
          <w:p w:rsidRPr="003E289A" w:rsidR="00666691" w:rsidP="003E289A" w:rsidRDefault="00666691" w14:paraId="219CB46F" w14:textId="77777777">
            <w:pPr>
              <w:snapToGrid w:val="false"/>
              <w:spacing w:before="60" w:after="60"/>
              <w:rPr>
                <w:rFonts w:ascii="Arial" w:hAnsi="Arial" w:cs="Arial"/>
                <w:sz w:val="20"/>
                <w:szCs w:val="20"/>
              </w:rPr>
            </w:pPr>
          </w:p>
        </w:tc>
      </w:tr>
      <w:tr w:rsidRPr="003E289A" w:rsidR="00666691" w:rsidTr="003E289A" w14:paraId="45E415BB" w14:textId="77777777">
        <w:trPr>
          <w:trHeight w:val="397"/>
        </w:trPr>
        <w:tc>
          <w:tcPr>
            <w:tcW w:w="4844" w:type="dxa"/>
            <w:shd w:val="clear" w:color="auto" w:fill="FFFFFF"/>
            <w:vAlign w:val="center"/>
          </w:tcPr>
          <w:p w:rsidRPr="003E289A" w:rsidR="00666691" w:rsidP="003E289A" w:rsidRDefault="001C3963" w14:paraId="35BFA133"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w:t>
            </w:r>
            <w:r w:rsidRPr="003E289A" w:rsidR="00666691">
              <w:rPr>
                <w:rFonts w:ascii="Arial" w:hAnsi="Arial" w:cs="Arial"/>
                <w:sz w:val="20"/>
                <w:szCs w:val="20"/>
              </w:rPr>
              <w:t>astoupena</w:t>
            </w:r>
            <w:r w:rsidRPr="003E289A" w:rsidR="00822667">
              <w:rPr>
                <w:rFonts w:ascii="Arial" w:hAnsi="Arial" w:cs="Arial"/>
                <w:sz w:val="20"/>
                <w:szCs w:val="20"/>
              </w:rPr>
              <w:t xml:space="preserve"> </w:t>
            </w:r>
            <w:r w:rsidRPr="003E289A" w:rsidR="00666691">
              <w:rPr>
                <w:rFonts w:ascii="Arial" w:hAnsi="Arial" w:cs="Arial"/>
                <w:sz w:val="20"/>
                <w:szCs w:val="20"/>
              </w:rPr>
              <w:t>(</w:t>
            </w:r>
            <w:r w:rsidRPr="003E289A" w:rsidR="00666691">
              <w:rPr>
                <w:rStyle w:val="FontStyle38"/>
                <w:rFonts w:ascii="Arial" w:hAnsi="Arial" w:cs="Arial" w:eastAsiaTheme="majorEastAsia"/>
                <w:szCs w:val="20"/>
              </w:rPr>
              <w:t xml:space="preserve">jméno a příjmení statutárního orgánu nebo osoby oprávněné </w:t>
            </w:r>
            <w:r w:rsidRPr="003E289A" w:rsidR="00BE0954">
              <w:rPr>
                <w:rStyle w:val="FontStyle38"/>
                <w:rFonts w:ascii="Arial" w:hAnsi="Arial" w:cs="Arial" w:eastAsiaTheme="majorEastAsia"/>
                <w:szCs w:val="20"/>
              </w:rPr>
              <w:t>účastníka</w:t>
            </w:r>
            <w:r w:rsidRPr="003E289A" w:rsidR="007547D1">
              <w:rPr>
                <w:rStyle w:val="FontStyle38"/>
                <w:rFonts w:ascii="Arial" w:hAnsi="Arial" w:cs="Arial" w:eastAsiaTheme="majorEastAsia"/>
                <w:szCs w:val="20"/>
              </w:rPr>
              <w:t xml:space="preserve"> zastupovat</w:t>
            </w:r>
            <w:r w:rsidRPr="003E289A" w:rsidR="00666691">
              <w:rPr>
                <w:rStyle w:val="FontStyle38"/>
                <w:rFonts w:ascii="Arial" w:hAnsi="Arial" w:cs="Arial" w:eastAsiaTheme="majorEastAsia"/>
                <w:szCs w:val="20"/>
              </w:rPr>
              <w:t>)</w:t>
            </w:r>
          </w:p>
        </w:tc>
        <w:tc>
          <w:tcPr>
            <w:tcW w:w="4507" w:type="dxa"/>
            <w:gridSpan w:val="2"/>
            <w:vAlign w:val="center"/>
          </w:tcPr>
          <w:p w:rsidRPr="003E289A" w:rsidR="00666691" w:rsidP="003E289A" w:rsidRDefault="00666691" w14:paraId="1397E976" w14:textId="77777777">
            <w:pPr>
              <w:snapToGrid w:val="false"/>
              <w:spacing w:before="60" w:after="60"/>
              <w:rPr>
                <w:rFonts w:ascii="Arial" w:hAnsi="Arial" w:cs="Arial"/>
                <w:sz w:val="20"/>
                <w:szCs w:val="20"/>
              </w:rPr>
            </w:pPr>
          </w:p>
        </w:tc>
      </w:tr>
      <w:tr w:rsidRPr="003E289A" w:rsidR="00666691" w:rsidTr="003E289A" w14:paraId="00224741" w14:textId="77777777">
        <w:trPr>
          <w:trHeight w:val="397"/>
        </w:trPr>
        <w:tc>
          <w:tcPr>
            <w:tcW w:w="4844" w:type="dxa"/>
            <w:shd w:val="clear" w:color="auto" w:fill="FFFFFF"/>
            <w:vAlign w:val="center"/>
          </w:tcPr>
          <w:p w:rsidRPr="003E289A" w:rsidR="00666691" w:rsidP="003E289A" w:rsidRDefault="000F4C4A" w14:paraId="5A2273CF"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T</w:t>
            </w:r>
            <w:r w:rsidRPr="003E289A" w:rsidR="00666691">
              <w:rPr>
                <w:rStyle w:val="FontStyle38"/>
                <w:rFonts w:ascii="Arial" w:hAnsi="Arial" w:cs="Arial" w:eastAsiaTheme="majorEastAsia"/>
                <w:szCs w:val="20"/>
              </w:rPr>
              <w:t>elefon</w:t>
            </w:r>
          </w:p>
        </w:tc>
        <w:tc>
          <w:tcPr>
            <w:tcW w:w="4507" w:type="dxa"/>
            <w:gridSpan w:val="2"/>
            <w:vAlign w:val="center"/>
          </w:tcPr>
          <w:p w:rsidRPr="003E289A" w:rsidR="00666691" w:rsidP="003E289A" w:rsidRDefault="00666691" w14:paraId="76C1B3F9"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05576BE3" w14:textId="77777777">
        <w:trPr>
          <w:trHeight w:val="397"/>
        </w:trPr>
        <w:tc>
          <w:tcPr>
            <w:tcW w:w="4844" w:type="dxa"/>
            <w:shd w:val="clear" w:color="auto" w:fill="FFFFFF"/>
            <w:vAlign w:val="center"/>
          </w:tcPr>
          <w:p w:rsidRPr="003E289A" w:rsidR="00666691" w:rsidP="003E289A" w:rsidRDefault="001C3963" w14:paraId="3E143C64"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A</w:t>
            </w:r>
            <w:r w:rsidRPr="003E289A" w:rsidR="007547D1">
              <w:rPr>
                <w:rStyle w:val="FontStyle38"/>
                <w:rFonts w:ascii="Arial" w:hAnsi="Arial" w:cs="Arial" w:eastAsiaTheme="majorEastAsia"/>
                <w:szCs w:val="20"/>
              </w:rPr>
              <w:t>dresa datové schránky</w:t>
            </w:r>
          </w:p>
        </w:tc>
        <w:tc>
          <w:tcPr>
            <w:tcW w:w="4507" w:type="dxa"/>
            <w:gridSpan w:val="2"/>
            <w:vAlign w:val="center"/>
          </w:tcPr>
          <w:p w:rsidRPr="003E289A" w:rsidR="00666691" w:rsidP="003E289A" w:rsidRDefault="00666691" w14:paraId="295D8F83"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7BAFACDA" w14:textId="77777777">
        <w:trPr>
          <w:trHeight w:val="397"/>
        </w:trPr>
        <w:tc>
          <w:tcPr>
            <w:tcW w:w="4844" w:type="dxa"/>
            <w:shd w:val="clear" w:color="auto" w:fill="FFFFFF"/>
            <w:vAlign w:val="center"/>
          </w:tcPr>
          <w:p w:rsidRPr="003E289A" w:rsidR="00666691" w:rsidP="003E289A" w:rsidRDefault="001C3963" w14:paraId="05D28809"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E</w:t>
            </w:r>
            <w:r w:rsidRPr="003E289A" w:rsidR="00666691">
              <w:rPr>
                <w:rStyle w:val="FontStyle38"/>
                <w:rFonts w:ascii="Arial" w:hAnsi="Arial" w:cs="Arial" w:eastAsiaTheme="majorEastAsia"/>
                <w:szCs w:val="20"/>
              </w:rPr>
              <w:t>-mail</w:t>
            </w:r>
          </w:p>
        </w:tc>
        <w:tc>
          <w:tcPr>
            <w:tcW w:w="4507" w:type="dxa"/>
            <w:gridSpan w:val="2"/>
            <w:vAlign w:val="center"/>
          </w:tcPr>
          <w:p w:rsidRPr="003E289A" w:rsidR="00666691" w:rsidP="003E289A" w:rsidRDefault="00666691" w14:paraId="78B966F5"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460A5F63" w14:textId="77777777">
        <w:trPr>
          <w:trHeight w:val="397"/>
        </w:trPr>
        <w:tc>
          <w:tcPr>
            <w:tcW w:w="4844" w:type="dxa"/>
            <w:shd w:val="clear" w:color="auto" w:fill="FFFFFF"/>
            <w:vAlign w:val="center"/>
          </w:tcPr>
          <w:p w:rsidRPr="003E289A" w:rsidR="00666691" w:rsidP="003E289A" w:rsidRDefault="001C3963" w14:paraId="1D871E1C"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K</w:t>
            </w:r>
            <w:r w:rsidRPr="003E289A" w:rsidR="00666691">
              <w:rPr>
                <w:rStyle w:val="FontStyle38"/>
                <w:rFonts w:ascii="Arial" w:hAnsi="Arial" w:cs="Arial" w:eastAsiaTheme="majorEastAsia"/>
                <w:szCs w:val="20"/>
              </w:rPr>
              <w:t>ontaktní osoba pro jednání ve věci nabídky</w:t>
            </w:r>
          </w:p>
        </w:tc>
        <w:tc>
          <w:tcPr>
            <w:tcW w:w="4507" w:type="dxa"/>
            <w:gridSpan w:val="2"/>
            <w:vAlign w:val="center"/>
          </w:tcPr>
          <w:p w:rsidRPr="003E289A" w:rsidR="00666691" w:rsidP="003E289A" w:rsidRDefault="00666691" w14:paraId="639AD5D6"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FA1C26" w:rsidTr="003E289A" w14:paraId="485FF0F6" w14:textId="77777777">
        <w:trPr>
          <w:trHeight w:val="370"/>
        </w:trPr>
        <w:tc>
          <w:tcPr>
            <w:tcW w:w="4844" w:type="dxa"/>
            <w:vMerge w:val="restart"/>
            <w:shd w:val="clear" w:color="auto" w:fill="FFFFFF"/>
            <w:vAlign w:val="center"/>
          </w:tcPr>
          <w:p w:rsidRPr="003E289A" w:rsidR="00FA1C26" w:rsidP="003E289A" w:rsidRDefault="001C3963" w14:paraId="16FA4158" w14:textId="2FE9FCF3">
            <w:pPr>
              <w:snapToGrid w:val="false"/>
              <w:spacing w:before="60" w:after="60"/>
              <w:jc w:val="left"/>
              <w:rPr>
                <w:rFonts w:ascii="Arial" w:hAnsi="Arial" w:cs="Arial"/>
                <w:sz w:val="20"/>
                <w:szCs w:val="20"/>
              </w:rPr>
            </w:pPr>
            <w:r w:rsidRPr="003E289A">
              <w:rPr>
                <w:rFonts w:ascii="Arial" w:hAnsi="Arial" w:cs="Arial"/>
                <w:sz w:val="20"/>
                <w:szCs w:val="20"/>
              </w:rPr>
              <w:t>N</w:t>
            </w:r>
            <w:r w:rsidRPr="003E289A" w:rsidR="00FA1C26">
              <w:rPr>
                <w:rFonts w:ascii="Arial" w:hAnsi="Arial" w:cs="Arial"/>
                <w:sz w:val="20"/>
                <w:szCs w:val="20"/>
              </w:rPr>
              <w:t xml:space="preserve">abídková cena celkem </w:t>
            </w:r>
            <w:r w:rsidRPr="003E289A">
              <w:rPr>
                <w:rFonts w:ascii="Arial" w:hAnsi="Arial" w:cs="Arial"/>
                <w:sz w:val="20"/>
                <w:szCs w:val="20"/>
              </w:rPr>
              <w:t>v Kč</w:t>
            </w:r>
          </w:p>
        </w:tc>
        <w:tc>
          <w:tcPr>
            <w:tcW w:w="1276" w:type="dxa"/>
            <w:vAlign w:val="center"/>
          </w:tcPr>
          <w:p w:rsidRPr="003E289A" w:rsidR="00FA1C26" w:rsidP="003E289A" w:rsidRDefault="00FA1C26" w14:paraId="19A9816C" w14:textId="77777777">
            <w:pPr>
              <w:snapToGrid w:val="false"/>
              <w:spacing w:before="60" w:after="60"/>
              <w:rPr>
                <w:rFonts w:ascii="Arial" w:hAnsi="Arial" w:cs="Arial"/>
                <w:sz w:val="20"/>
                <w:szCs w:val="20"/>
              </w:rPr>
            </w:pPr>
            <w:r w:rsidRPr="003E289A">
              <w:rPr>
                <w:rFonts w:ascii="Arial" w:hAnsi="Arial" w:cs="Arial"/>
                <w:sz w:val="20"/>
                <w:szCs w:val="20"/>
              </w:rPr>
              <w:t>bez DPH</w:t>
            </w:r>
          </w:p>
        </w:tc>
        <w:tc>
          <w:tcPr>
            <w:tcW w:w="3231" w:type="dxa"/>
            <w:vAlign w:val="center"/>
          </w:tcPr>
          <w:p w:rsidRPr="003E289A" w:rsidR="00FA1C26" w:rsidP="003E289A" w:rsidRDefault="00FA1C26" w14:paraId="16D6C568" w14:textId="77777777">
            <w:pPr>
              <w:snapToGrid w:val="false"/>
              <w:spacing w:before="60" w:after="60"/>
              <w:rPr>
                <w:rFonts w:ascii="Arial" w:hAnsi="Arial" w:cs="Arial"/>
                <w:sz w:val="20"/>
                <w:szCs w:val="20"/>
              </w:rPr>
            </w:pPr>
          </w:p>
        </w:tc>
      </w:tr>
      <w:tr w:rsidRPr="003E289A" w:rsidR="00FA1C26" w:rsidTr="003E289A" w14:paraId="3904F563" w14:textId="77777777">
        <w:trPr>
          <w:trHeight w:val="370"/>
        </w:trPr>
        <w:tc>
          <w:tcPr>
            <w:tcW w:w="4844" w:type="dxa"/>
            <w:vMerge/>
            <w:shd w:val="clear" w:color="auto" w:fill="FFFFFF"/>
            <w:vAlign w:val="center"/>
          </w:tcPr>
          <w:p w:rsidRPr="003E289A" w:rsidR="00FA1C26" w:rsidP="003E289A" w:rsidRDefault="00FA1C26" w14:paraId="23ABE077"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13CEF991" w14:textId="77777777">
            <w:pPr>
              <w:snapToGrid w:val="false"/>
              <w:spacing w:before="60" w:after="60"/>
              <w:rPr>
                <w:rFonts w:ascii="Arial" w:hAnsi="Arial" w:cs="Arial"/>
                <w:sz w:val="20"/>
                <w:szCs w:val="20"/>
              </w:rPr>
            </w:pPr>
            <w:r w:rsidRPr="003E289A">
              <w:rPr>
                <w:rFonts w:ascii="Arial" w:hAnsi="Arial" w:cs="Arial"/>
                <w:sz w:val="20"/>
                <w:szCs w:val="20"/>
              </w:rPr>
              <w:t>DPH</w:t>
            </w:r>
          </w:p>
        </w:tc>
        <w:tc>
          <w:tcPr>
            <w:tcW w:w="3231" w:type="dxa"/>
            <w:vAlign w:val="center"/>
          </w:tcPr>
          <w:p w:rsidRPr="003E289A" w:rsidR="00FA1C26" w:rsidP="003E289A" w:rsidRDefault="00FA1C26" w14:paraId="0648FC55" w14:textId="77777777">
            <w:pPr>
              <w:snapToGrid w:val="false"/>
              <w:spacing w:before="60" w:after="60"/>
              <w:rPr>
                <w:rFonts w:ascii="Arial" w:hAnsi="Arial" w:cs="Arial"/>
                <w:sz w:val="20"/>
                <w:szCs w:val="20"/>
              </w:rPr>
            </w:pPr>
          </w:p>
        </w:tc>
      </w:tr>
      <w:tr w:rsidRPr="003E289A" w:rsidR="00FA1C26" w:rsidTr="003E289A" w14:paraId="0760B4AE" w14:textId="77777777">
        <w:trPr>
          <w:trHeight w:val="370"/>
        </w:trPr>
        <w:tc>
          <w:tcPr>
            <w:tcW w:w="4844" w:type="dxa"/>
            <w:vMerge/>
            <w:shd w:val="clear" w:color="auto" w:fill="FFFFFF"/>
            <w:vAlign w:val="center"/>
          </w:tcPr>
          <w:p w:rsidRPr="003E289A" w:rsidR="00FA1C26" w:rsidP="003E289A" w:rsidRDefault="00FA1C26" w14:paraId="0E46ACC3"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485E677E" w14:textId="77777777">
            <w:pPr>
              <w:snapToGrid w:val="false"/>
              <w:spacing w:before="60" w:after="60"/>
              <w:rPr>
                <w:rFonts w:ascii="Arial" w:hAnsi="Arial" w:cs="Arial"/>
                <w:sz w:val="20"/>
                <w:szCs w:val="20"/>
              </w:rPr>
            </w:pPr>
            <w:r w:rsidRPr="003E289A">
              <w:rPr>
                <w:rFonts w:ascii="Arial" w:hAnsi="Arial" w:cs="Arial"/>
                <w:sz w:val="20"/>
                <w:szCs w:val="20"/>
              </w:rPr>
              <w:t>vč. DPH</w:t>
            </w:r>
          </w:p>
        </w:tc>
        <w:tc>
          <w:tcPr>
            <w:tcW w:w="3231" w:type="dxa"/>
            <w:vAlign w:val="center"/>
          </w:tcPr>
          <w:p w:rsidRPr="003E289A" w:rsidR="00FA1C26" w:rsidP="003E289A" w:rsidRDefault="00FA1C26" w14:paraId="68B51E85" w14:textId="77777777">
            <w:pPr>
              <w:snapToGrid w:val="false"/>
              <w:spacing w:before="60" w:after="60"/>
              <w:rPr>
                <w:rFonts w:ascii="Arial" w:hAnsi="Arial" w:cs="Arial"/>
                <w:sz w:val="20"/>
                <w:szCs w:val="20"/>
              </w:rPr>
            </w:pPr>
          </w:p>
        </w:tc>
      </w:tr>
    </w:tbl>
    <w:p w:rsidR="004F3541" w:rsidP="00666691" w:rsidRDefault="004F3541" w14:paraId="3316CEC5" w14:textId="644E22E7">
      <w:pPr>
        <w:spacing w:before="120" w:after="120"/>
        <w:ind w:right="-284"/>
        <w:outlineLvl w:val="0"/>
        <w:rPr>
          <w:rFonts w:asciiTheme="majorHAnsi" w:hAnsiTheme="majorHAnsi" w:cstheme="majorHAnsi"/>
          <w:sz w:val="20"/>
          <w:szCs w:val="20"/>
        </w:rPr>
      </w:pPr>
    </w:p>
    <w:p w:rsidR="00CF0644" w:rsidP="00666691" w:rsidRDefault="00CF0644" w14:paraId="249DEFE1" w14:textId="5A085D28">
      <w:pPr>
        <w:spacing w:before="120" w:after="120"/>
        <w:ind w:right="-284"/>
        <w:outlineLvl w:val="0"/>
        <w:rPr>
          <w:rFonts w:asciiTheme="majorHAnsi" w:hAnsiTheme="majorHAnsi" w:cstheme="majorHAnsi"/>
          <w:sz w:val="20"/>
          <w:szCs w:val="20"/>
        </w:rPr>
      </w:pPr>
    </w:p>
    <w:p w:rsidRPr="00A551BA" w:rsidR="00CF0644" w:rsidP="00666691" w:rsidRDefault="00CF0644" w14:paraId="0DEAC03E"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0D072407"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A97C53" w:rsidP="00C273A6" w:rsidRDefault="00A97C53" w14:paraId="65FDC674" w14:textId="77777777">
      <w:pPr>
        <w:spacing w:before="120" w:after="120"/>
        <w:ind w:left="3398" w:right="-284" w:firstLine="850"/>
        <w:rPr>
          <w:rStyle w:val="FontStyle38"/>
          <w:rFonts w:asciiTheme="majorHAnsi" w:hAnsiTheme="majorHAnsi" w:cstheme="majorHAnsi"/>
          <w:szCs w:val="20"/>
        </w:rPr>
      </w:pPr>
    </w:p>
    <w:p w:rsidRPr="00A551BA" w:rsidR="00C273A6" w:rsidP="00C273A6" w:rsidRDefault="00C273A6" w14:paraId="53B34CE5"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C273A6" w:rsidP="00C273A6" w:rsidRDefault="00C273A6" w14:paraId="2099D798"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666691" w:rsidP="00666691" w:rsidRDefault="00666691" w14:paraId="48F092FF" w14:textId="77777777">
      <w:pPr>
        <w:spacing w:before="120" w:after="120"/>
        <w:ind w:right="-284"/>
        <w:outlineLvl w:val="0"/>
        <w:rPr>
          <w:rFonts w:asciiTheme="majorHAnsi" w:hAnsiTheme="majorHAnsi" w:cstheme="majorHAnsi"/>
          <w:sz w:val="20"/>
          <w:szCs w:val="20"/>
        </w:rPr>
      </w:pPr>
    </w:p>
    <w:p w:rsidR="003F15E9" w:rsidRDefault="003F15E9" w14:paraId="6C39BD99" w14:textId="77777777">
      <w:pPr>
        <w:spacing w:after="200" w:line="276" w:lineRule="auto"/>
        <w:jc w:val="left"/>
        <w:rPr>
          <w:rStyle w:val="FontStyle38"/>
          <w:rFonts w:asciiTheme="majorHAnsi" w:hAnsiTheme="majorHAnsi" w:cstheme="majorHAnsi"/>
          <w:szCs w:val="20"/>
        </w:rPr>
      </w:pPr>
      <w:r>
        <w:rPr>
          <w:rStyle w:val="FontStyle38"/>
          <w:rFonts w:asciiTheme="majorHAnsi" w:hAnsiTheme="majorHAnsi" w:cstheme="majorHAnsi"/>
          <w:szCs w:val="20"/>
        </w:rPr>
        <w:br w:type="page"/>
      </w:r>
    </w:p>
    <w:p w:rsidRPr="003E289A" w:rsidR="000E4C2D" w:rsidP="000E4C2D" w:rsidRDefault="009A6B9B" w14:paraId="7ACDF0C6" w14:textId="30EC16F7">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 xml:space="preserve">Příloha č. </w:t>
      </w:r>
      <w:r w:rsidRPr="003E289A" w:rsidR="003747DF">
        <w:rPr>
          <w:rStyle w:val="FontStyle38"/>
          <w:rFonts w:asciiTheme="majorHAnsi" w:hAnsiTheme="majorHAnsi" w:cstheme="majorHAnsi"/>
          <w:szCs w:val="20"/>
          <w:u w:val="single"/>
        </w:rPr>
        <w:t>2</w:t>
      </w:r>
      <w:r w:rsidRPr="003E289A" w:rsidR="000E4C2D">
        <w:rPr>
          <w:rStyle w:val="FontStyle38"/>
          <w:rFonts w:asciiTheme="majorHAnsi" w:hAnsiTheme="majorHAnsi" w:cstheme="majorHAnsi"/>
          <w:szCs w:val="20"/>
          <w:u w:val="single"/>
        </w:rPr>
        <w:t xml:space="preserve"> </w:t>
      </w:r>
      <w:r w:rsidRPr="003E289A" w:rsidR="00FB4433">
        <w:rPr>
          <w:rStyle w:val="FontStyle38"/>
          <w:rFonts w:asciiTheme="majorHAnsi" w:hAnsiTheme="majorHAnsi" w:cstheme="majorHAnsi"/>
          <w:szCs w:val="20"/>
          <w:u w:val="single"/>
        </w:rPr>
        <w:t>zadávací dokumentace</w:t>
      </w:r>
    </w:p>
    <w:p w:rsidRPr="00A551BA" w:rsidR="000E4C2D" w:rsidP="000E4C2D" w:rsidRDefault="000E4C2D" w14:paraId="499AD9BC" w14:textId="77777777">
      <w:pPr>
        <w:spacing w:before="120" w:after="120"/>
        <w:ind w:right="-284"/>
        <w:rPr>
          <w:rStyle w:val="FontStyle38"/>
          <w:rFonts w:asciiTheme="majorHAnsi" w:hAnsiTheme="majorHAnsi" w:cstheme="majorHAnsi"/>
          <w:szCs w:val="20"/>
        </w:rPr>
      </w:pPr>
    </w:p>
    <w:p w:rsidRPr="00A551BA" w:rsidR="000E4C2D" w:rsidP="000E4C2D" w:rsidRDefault="000E4C2D" w14:paraId="549FDA3C"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0E4C2D" w:rsidP="009A23EE" w:rsidRDefault="00226624" w14:paraId="138420F1" w14:textId="366ACA8C">
      <w:pPr>
        <w:pStyle w:val="Tabulkatext"/>
        <w:jc w:val="center"/>
        <w:rPr>
          <w:rFonts w:asciiTheme="majorHAnsi" w:hAnsiTheme="majorHAnsi" w:cstheme="majorHAnsi"/>
          <w:szCs w:val="20"/>
        </w:rPr>
      </w:pPr>
      <w:r w:rsidRPr="009A23EE">
        <w:rPr>
          <w:rFonts w:asciiTheme="majorHAnsi" w:hAnsiTheme="majorHAnsi" w:cstheme="majorHAnsi"/>
          <w:szCs w:val="20"/>
        </w:rPr>
        <w:t xml:space="preserve">k nabídce </w:t>
      </w:r>
      <w:r w:rsidRPr="009A23EE" w:rsidR="009A23EE">
        <w:rPr>
          <w:rFonts w:asciiTheme="majorHAnsi" w:hAnsiTheme="majorHAnsi" w:cstheme="majorHAnsi"/>
          <w:szCs w:val="20"/>
        </w:rPr>
        <w:t>v</w:t>
      </w:r>
      <w:r w:rsidR="003E289A">
        <w:rPr>
          <w:rFonts w:asciiTheme="majorHAnsi" w:hAnsiTheme="majorHAnsi" w:cstheme="majorHAnsi"/>
          <w:szCs w:val="20"/>
        </w:rPr>
        <w:t>e</w:t>
      </w:r>
      <w:r w:rsidRPr="009A23EE" w:rsid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9A23EE" w:rsidR="009A23EE">
        <w:rPr>
          <w:rFonts w:asciiTheme="majorHAnsi" w:hAnsiTheme="majorHAnsi" w:cstheme="majorHAnsi"/>
          <w:szCs w:val="20"/>
        </w:rPr>
        <w:t xml:space="preserve">na služby </w:t>
      </w:r>
      <w:r w:rsidRPr="00A551BA" w:rsidR="000E4C2D">
        <w:rPr>
          <w:rFonts w:asciiTheme="majorHAnsi" w:hAnsiTheme="majorHAnsi" w:cstheme="majorHAnsi"/>
          <w:szCs w:val="20"/>
        </w:rPr>
        <w:t>s názvem</w:t>
      </w:r>
    </w:p>
    <w:p w:rsidRPr="002C6070" w:rsidR="000E4C2D" w:rsidP="009A23EE" w:rsidRDefault="00D9633D" w14:paraId="7AC518D9" w14:textId="6641D398">
      <w:pPr>
        <w:spacing w:before="120" w:after="120"/>
        <w:jc w:val="center"/>
        <w:rPr>
          <w:rStyle w:val="FontStyle38"/>
          <w:rFonts w:asciiTheme="majorHAnsi" w:hAnsiTheme="majorHAnsi" w:cstheme="majorHAnsi"/>
          <w:b/>
          <w:szCs w:val="20"/>
        </w:rPr>
      </w:pPr>
      <w:r w:rsidRPr="006816ED">
        <w:rPr>
          <w:rFonts w:asciiTheme="majorHAnsi" w:hAnsiTheme="majorHAnsi" w:cstheme="majorHAnsi"/>
          <w:b/>
          <w:sz w:val="20"/>
          <w:szCs w:val="20"/>
        </w:rPr>
        <w:t>„</w:t>
      </w:r>
      <w:r w:rsidRPr="00EA0628" w:rsidR="003E289A">
        <w:rPr>
          <w:rFonts w:ascii="Arial" w:hAnsi="Arial" w:cs="Arial"/>
          <w:b/>
          <w:sz w:val="20"/>
          <w:szCs w:val="20"/>
        </w:rPr>
        <w:t>Jednotná komunikace města Mělník</w:t>
      </w:r>
      <w:r w:rsidR="00514499">
        <w:rPr>
          <w:rFonts w:ascii="Arial" w:hAnsi="Arial" w:cs="Arial"/>
          <w:b/>
          <w:sz w:val="20"/>
          <w:szCs w:val="20"/>
        </w:rPr>
        <w:t xml:space="preserve">a </w:t>
      </w:r>
      <w:r w:rsidRPr="00514499" w:rsidR="00514499">
        <w:rPr>
          <w:rFonts w:ascii="Arial" w:hAnsi="Arial" w:cs="Arial"/>
          <w:b/>
          <w:sz w:val="20"/>
          <w:szCs w:val="20"/>
        </w:rPr>
        <w:t>a řízení jeho organizací</w:t>
      </w:r>
      <w:r w:rsidRPr="006816ED" w:rsidR="00A85F05">
        <w:rPr>
          <w:rFonts w:asciiTheme="majorHAnsi" w:hAnsiTheme="majorHAnsi" w:cstheme="majorHAnsi"/>
          <w:b/>
          <w:sz w:val="20"/>
          <w:szCs w:val="20"/>
        </w:rPr>
        <w:t>“</w:t>
      </w:r>
    </w:p>
    <w:p w:rsidR="00CF0644" w:rsidP="000E4C2D" w:rsidRDefault="00CF0644" w14:paraId="2DF2AE00"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0E4C2D" w:rsidP="000E4C2D" w:rsidRDefault="000E4C2D" w14:paraId="765732D7" w14:textId="3663CE6B">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 xml:space="preserve">Identifikační údaje </w:t>
      </w:r>
      <w:r w:rsidRPr="00A551BA" w:rsidR="00BE0954">
        <w:rPr>
          <w:rStyle w:val="FontStyle38"/>
          <w:rFonts w:asciiTheme="majorHAnsi" w:hAnsiTheme="majorHAnsi" w:eastAsiaTheme="majorEastAsia" w:cstheme="majorHAnsi"/>
          <w:b/>
          <w:szCs w:val="20"/>
        </w:rPr>
        <w:t>účastníka</w:t>
      </w:r>
      <w:r w:rsidRPr="00A551BA">
        <w:rPr>
          <w:rStyle w:val="FontStyle38"/>
          <w:rFonts w:asciiTheme="majorHAnsi" w:hAnsiTheme="majorHAnsi" w:eastAsiaTheme="majorEastAsia" w:cstheme="majorHAnsi"/>
          <w:b/>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394"/>
      </w:tblGrid>
      <w:tr w:rsidRPr="00A551BA" w:rsidR="000E4C2D" w:rsidTr="003E289A" w14:paraId="40DC11F5" w14:textId="77777777">
        <w:trPr>
          <w:trHeight w:val="397"/>
        </w:trPr>
        <w:tc>
          <w:tcPr>
            <w:tcW w:w="4957" w:type="dxa"/>
            <w:shd w:val="clear" w:color="auto" w:fill="FFFFFF"/>
            <w:vAlign w:val="center"/>
          </w:tcPr>
          <w:p w:rsidRPr="00A551BA" w:rsidR="000E4C2D" w:rsidP="003E289A" w:rsidRDefault="001C3963" w14:paraId="49B4BCC1" w14:textId="229F462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O</w:t>
            </w:r>
            <w:r w:rsidRPr="00A551BA" w:rsidR="000E4C2D">
              <w:rPr>
                <w:rStyle w:val="FontStyle38"/>
                <w:rFonts w:asciiTheme="majorHAnsi" w:hAnsiTheme="majorHAnsi" w:eastAsiaTheme="majorEastAsia" w:cstheme="majorHAnsi"/>
                <w:szCs w:val="20"/>
              </w:rPr>
              <w:t>bchodní firma</w:t>
            </w:r>
            <w:r w:rsidR="002C6070">
              <w:rPr>
                <w:rStyle w:val="FontStyle38"/>
                <w:rFonts w:asciiTheme="majorHAnsi" w:hAnsiTheme="majorHAnsi" w:eastAsiaTheme="majorEastAsia" w:cstheme="majorHAnsi"/>
                <w:szCs w:val="20"/>
              </w:rPr>
              <w:t xml:space="preserve"> / </w:t>
            </w:r>
            <w:r w:rsidRPr="00A551BA">
              <w:rPr>
                <w:rStyle w:val="FontStyle38"/>
                <w:rFonts w:asciiTheme="majorHAnsi" w:hAnsiTheme="majorHAnsi" w:eastAsiaTheme="majorEastAsia" w:cstheme="majorHAnsi"/>
                <w:szCs w:val="20"/>
              </w:rPr>
              <w:t>J</w:t>
            </w:r>
            <w:r w:rsidRPr="00A551BA" w:rsidR="000E4C2D">
              <w:rPr>
                <w:rStyle w:val="FontStyle38"/>
                <w:rFonts w:asciiTheme="majorHAnsi" w:hAnsiTheme="majorHAnsi" w:eastAsiaTheme="majorEastAsia" w:cstheme="majorHAnsi"/>
                <w:szCs w:val="20"/>
              </w:rPr>
              <w:t>méno a příjmení</w:t>
            </w:r>
          </w:p>
        </w:tc>
        <w:tc>
          <w:tcPr>
            <w:tcW w:w="4394" w:type="dxa"/>
            <w:vAlign w:val="center"/>
          </w:tcPr>
          <w:p w:rsidRPr="00A551BA" w:rsidR="000E4C2D" w:rsidP="003E289A" w:rsidRDefault="000E4C2D" w14:paraId="35BA22F6" w14:textId="77777777">
            <w:pPr>
              <w:suppressAutoHyphens/>
              <w:snapToGrid w:val="false"/>
              <w:spacing w:before="60" w:after="60"/>
              <w:rPr>
                <w:rFonts w:asciiTheme="majorHAnsi" w:hAnsiTheme="majorHAnsi" w:cstheme="majorHAnsi"/>
                <w:b/>
                <w:sz w:val="20"/>
                <w:szCs w:val="20"/>
                <w:lang w:eastAsia="ar-SA"/>
              </w:rPr>
            </w:pPr>
          </w:p>
        </w:tc>
      </w:tr>
      <w:tr w:rsidRPr="00A551BA" w:rsidR="000E4C2D" w:rsidTr="003E289A" w14:paraId="1A5317A9" w14:textId="77777777">
        <w:trPr>
          <w:trHeight w:val="397"/>
        </w:trPr>
        <w:tc>
          <w:tcPr>
            <w:tcW w:w="4957" w:type="dxa"/>
            <w:shd w:val="clear" w:color="auto" w:fill="FFFFFF"/>
            <w:vAlign w:val="center"/>
          </w:tcPr>
          <w:p w:rsidRPr="00A551BA" w:rsidR="000E4C2D" w:rsidP="003E289A" w:rsidRDefault="001C3963" w14:paraId="699D5364" w14:textId="03341E80">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S</w:t>
            </w:r>
            <w:r w:rsidRPr="00A551BA" w:rsidR="000E4C2D">
              <w:rPr>
                <w:rStyle w:val="FontStyle38"/>
                <w:rFonts w:asciiTheme="majorHAnsi" w:hAnsiTheme="majorHAnsi" w:eastAsiaTheme="majorEastAsia" w:cstheme="majorHAnsi"/>
                <w:szCs w:val="20"/>
              </w:rPr>
              <w:t xml:space="preserve">ídlo </w:t>
            </w:r>
            <w:r w:rsidR="002C6070">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w:t>
            </w:r>
            <w:r w:rsidRPr="00A551BA" w:rsidR="000E4C2D">
              <w:rPr>
                <w:rStyle w:val="FontStyle38"/>
                <w:rFonts w:asciiTheme="majorHAnsi" w:hAnsiTheme="majorHAnsi" w:eastAsiaTheme="majorEastAsia" w:cstheme="majorHAnsi"/>
                <w:szCs w:val="20"/>
              </w:rPr>
              <w:t>ísto podnikání</w:t>
            </w:r>
          </w:p>
        </w:tc>
        <w:tc>
          <w:tcPr>
            <w:tcW w:w="4394" w:type="dxa"/>
            <w:vAlign w:val="center"/>
          </w:tcPr>
          <w:p w:rsidRPr="00A551BA" w:rsidR="000E4C2D" w:rsidP="003E289A" w:rsidRDefault="000E4C2D" w14:paraId="53951BA9" w14:textId="77777777">
            <w:pPr>
              <w:suppressAutoHyphens/>
              <w:snapToGrid w:val="false"/>
              <w:spacing w:before="60" w:after="60"/>
              <w:rPr>
                <w:rFonts w:asciiTheme="majorHAnsi" w:hAnsiTheme="majorHAnsi" w:cstheme="majorHAnsi"/>
                <w:sz w:val="20"/>
                <w:szCs w:val="20"/>
                <w:lang w:eastAsia="ar-SA"/>
              </w:rPr>
            </w:pPr>
          </w:p>
        </w:tc>
      </w:tr>
      <w:tr w:rsidRPr="00A551BA" w:rsidR="000E4C2D" w:rsidTr="003E289A" w14:paraId="1B69B2FD" w14:textId="77777777">
        <w:trPr>
          <w:trHeight w:val="397"/>
        </w:trPr>
        <w:tc>
          <w:tcPr>
            <w:tcW w:w="4957" w:type="dxa"/>
            <w:shd w:val="clear" w:color="auto" w:fill="FFFFFF"/>
            <w:vAlign w:val="center"/>
          </w:tcPr>
          <w:p w:rsidRPr="00A551BA" w:rsidR="000E4C2D" w:rsidP="003E289A" w:rsidRDefault="000E4C2D" w14:paraId="00BF6C24"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394" w:type="dxa"/>
            <w:vAlign w:val="center"/>
          </w:tcPr>
          <w:p w:rsidRPr="00A551BA" w:rsidR="000E4C2D" w:rsidP="003E289A" w:rsidRDefault="000E4C2D" w14:paraId="4AA447F7" w14:textId="77777777">
            <w:pPr>
              <w:snapToGrid w:val="false"/>
              <w:spacing w:before="60" w:after="60"/>
              <w:rPr>
                <w:rFonts w:asciiTheme="majorHAnsi" w:hAnsiTheme="majorHAnsi" w:cstheme="majorHAnsi"/>
                <w:sz w:val="20"/>
                <w:szCs w:val="20"/>
              </w:rPr>
            </w:pPr>
          </w:p>
        </w:tc>
      </w:tr>
      <w:tr w:rsidRPr="00A551BA" w:rsidR="000E4C2D" w:rsidTr="003E289A" w14:paraId="65CA6BE8" w14:textId="77777777">
        <w:trPr>
          <w:trHeight w:val="397"/>
        </w:trPr>
        <w:tc>
          <w:tcPr>
            <w:tcW w:w="4957" w:type="dxa"/>
            <w:shd w:val="clear" w:color="auto" w:fill="FFFFFF"/>
            <w:vAlign w:val="center"/>
          </w:tcPr>
          <w:p w:rsidRPr="00A551BA" w:rsidR="000E4C2D" w:rsidP="003E289A" w:rsidRDefault="001C3963" w14:paraId="41045433"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226624">
              <w:rPr>
                <w:rFonts w:asciiTheme="majorHAnsi" w:hAnsiTheme="majorHAnsi" w:cstheme="majorHAnsi"/>
                <w:sz w:val="20"/>
                <w:szCs w:val="20"/>
              </w:rPr>
              <w:t>astoupen</w:t>
            </w:r>
            <w:r w:rsidRPr="00A551BA">
              <w:rPr>
                <w:rFonts w:asciiTheme="majorHAnsi" w:hAnsiTheme="majorHAnsi" w:cstheme="majorHAnsi"/>
                <w:sz w:val="20"/>
                <w:szCs w:val="20"/>
              </w:rPr>
              <w:t xml:space="preserve"> </w:t>
            </w:r>
            <w:r w:rsidRPr="00A551BA" w:rsidR="000E4C2D">
              <w:rPr>
                <w:rFonts w:asciiTheme="majorHAnsi" w:hAnsiTheme="majorHAnsi" w:cstheme="majorHAnsi"/>
                <w:sz w:val="20"/>
                <w:szCs w:val="20"/>
              </w:rPr>
              <w:t>(</w:t>
            </w:r>
            <w:r w:rsidRPr="00A551BA" w:rsidR="000E4C2D">
              <w:rPr>
                <w:rStyle w:val="FontStyle38"/>
                <w:rFonts w:asciiTheme="majorHAnsi" w:hAnsiTheme="majorHAnsi" w:eastAsiaTheme="majorEastAsia" w:cstheme="majorHAnsi"/>
                <w:szCs w:val="20"/>
              </w:rPr>
              <w:t xml:space="preserve">jméno a příjmení statutárního orgánu nebo osoby oprávněné </w:t>
            </w:r>
            <w:r w:rsidRPr="00A551BA" w:rsidR="0022662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0E4C2D">
              <w:rPr>
                <w:rStyle w:val="FontStyle38"/>
                <w:rFonts w:asciiTheme="majorHAnsi" w:hAnsiTheme="majorHAnsi" w:eastAsiaTheme="majorEastAsia" w:cstheme="majorHAnsi"/>
                <w:szCs w:val="20"/>
              </w:rPr>
              <w:t>)</w:t>
            </w:r>
          </w:p>
        </w:tc>
        <w:tc>
          <w:tcPr>
            <w:tcW w:w="4394" w:type="dxa"/>
            <w:vAlign w:val="center"/>
          </w:tcPr>
          <w:p w:rsidRPr="00A551BA" w:rsidR="000E4C2D" w:rsidP="003E289A" w:rsidRDefault="000E4C2D" w14:paraId="5E1EFC85" w14:textId="77777777">
            <w:pPr>
              <w:snapToGrid w:val="false"/>
              <w:spacing w:before="60" w:after="60"/>
              <w:rPr>
                <w:rFonts w:asciiTheme="majorHAnsi" w:hAnsiTheme="majorHAnsi" w:cstheme="majorHAnsi"/>
                <w:sz w:val="20"/>
                <w:szCs w:val="20"/>
              </w:rPr>
            </w:pPr>
          </w:p>
        </w:tc>
      </w:tr>
    </w:tbl>
    <w:p w:rsidRPr="00A551BA" w:rsidR="000E4C2D" w:rsidP="000E4C2D" w:rsidRDefault="000E4C2D" w14:paraId="219A8B35" w14:textId="77777777">
      <w:pPr>
        <w:spacing w:before="120" w:after="120"/>
        <w:rPr>
          <w:rFonts w:asciiTheme="majorHAnsi" w:hAnsiTheme="majorHAnsi" w:cstheme="majorHAnsi"/>
          <w:b/>
          <w:sz w:val="20"/>
          <w:szCs w:val="20"/>
        </w:rPr>
      </w:pPr>
    </w:p>
    <w:p w:rsidRPr="00A551BA" w:rsidR="00226624" w:rsidP="00226624" w:rsidRDefault="00226624" w14:paraId="40DB479F" w14:textId="77777777">
      <w:pPr>
        <w:spacing w:before="120" w:after="120"/>
        <w:rPr>
          <w:rFonts w:asciiTheme="majorHAnsi" w:hAnsiTheme="majorHAnsi" w:cstheme="majorHAnsi"/>
          <w:b/>
          <w:sz w:val="20"/>
          <w:szCs w:val="20"/>
        </w:rPr>
      </w:pPr>
      <w:r w:rsidRPr="00A551BA">
        <w:rPr>
          <w:rFonts w:asciiTheme="majorHAnsi" w:hAnsiTheme="majorHAnsi" w:cstheme="majorHAnsi"/>
          <w:b/>
          <w:sz w:val="20"/>
          <w:szCs w:val="20"/>
        </w:rPr>
        <w:t>Účastník čestně prohlašuje, že není dodavatelem:</w:t>
      </w:r>
    </w:p>
    <w:p w:rsidRPr="00A551BA" w:rsidR="00226624" w:rsidP="00AE13E4" w:rsidRDefault="00226624" w14:paraId="375770A9" w14:textId="7456180C">
      <w:pPr>
        <w:numPr>
          <w:ilvl w:val="0"/>
          <w:numId w:val="7"/>
        </w:numPr>
        <w:shd w:val="clear" w:color="auto" w:fill="FFFFFF"/>
        <w:tabs>
          <w:tab w:val="clear" w:pos="1080"/>
          <w:tab w:val="num" w:pos="0"/>
        </w:tabs>
        <w:spacing w:before="120" w:after="120"/>
        <w:ind w:left="0" w:right="-23" w:firstLine="11"/>
        <w:rPr>
          <w:rFonts w:asciiTheme="majorHAnsi" w:hAnsiTheme="majorHAnsi" w:cstheme="majorHAnsi"/>
          <w:sz w:val="20"/>
          <w:szCs w:val="20"/>
        </w:rPr>
      </w:pPr>
      <w:r w:rsidRPr="00A551BA">
        <w:rPr>
          <w:rFonts w:asciiTheme="majorHAnsi" w:hAnsiTheme="majorHAnsi" w:cstheme="majorHAnsi"/>
          <w:sz w:val="20"/>
          <w:szCs w:val="20"/>
        </w:rPr>
        <w:t xml:space="preserve">který byl v zemi svého sídla v posledních 5 letech před zahájením </w:t>
      </w:r>
      <w:r w:rsidR="00A95040">
        <w:rPr>
          <w:rFonts w:asciiTheme="majorHAnsi" w:hAnsiTheme="majorHAnsi" w:cstheme="majorHAnsi"/>
          <w:sz w:val="20"/>
          <w:szCs w:val="20"/>
        </w:rPr>
        <w:t xml:space="preserve">zadávacího </w:t>
      </w:r>
      <w:r w:rsidRPr="00A551BA">
        <w:rPr>
          <w:rFonts w:asciiTheme="majorHAnsi" w:hAnsiTheme="majorHAnsi" w:cstheme="majorHAnsi"/>
          <w:sz w:val="20"/>
          <w:szCs w:val="20"/>
        </w:rPr>
        <w:t xml:space="preserve">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A551BA" w:rsidR="00226624" w:rsidP="0088094F" w:rsidRDefault="00226624" w14:paraId="3089CB54" w14:textId="1DB63E66">
      <w:pPr>
        <w:shd w:val="clear" w:color="auto" w:fill="FFFFFF"/>
        <w:spacing w:before="120" w:after="120"/>
        <w:ind w:right="-23"/>
        <w:rPr>
          <w:rFonts w:asciiTheme="majorHAnsi" w:hAnsiTheme="majorHAnsi" w:cstheme="majorHAnsi"/>
          <w:sz w:val="20"/>
          <w:szCs w:val="20"/>
        </w:rPr>
      </w:pPr>
      <w:r w:rsidRPr="00A551BA">
        <w:rPr>
          <w:rFonts w:asciiTheme="majorHAnsi" w:hAnsiTheme="majorHAnsi" w:cstheme="majorHAnsi"/>
          <w:sz w:val="20"/>
          <w:szCs w:val="20"/>
        </w:rPr>
        <w:t xml:space="preserve">[POZN. zadavatele: </w:t>
      </w:r>
      <w:r w:rsidRPr="00A551BA">
        <w:rPr>
          <w:rFonts w:asciiTheme="majorHAnsi" w:hAnsiTheme="majorHAnsi" w:cstheme="majorHAnsi"/>
          <w:i/>
          <w:sz w:val="20"/>
          <w:szCs w:val="20"/>
        </w:rP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w:t>
      </w:r>
      <w:r w:rsidR="00A95040">
        <w:rPr>
          <w:rFonts w:asciiTheme="majorHAnsi" w:hAnsiTheme="majorHAnsi" w:cstheme="majorHAnsi"/>
          <w:i/>
          <w:sz w:val="20"/>
          <w:szCs w:val="20"/>
        </w:rPr>
        <w:t>zadávacího</w:t>
      </w:r>
      <w:r w:rsidRPr="00A551BA">
        <w:rPr>
          <w:rFonts w:asciiTheme="majorHAnsi" w:hAnsiTheme="majorHAnsi" w:cstheme="majorHAnsi"/>
          <w:i/>
          <w:sz w:val="20"/>
          <w:szCs w:val="20"/>
        </w:rPr>
        <w:t xml:space="preserve">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A551BA">
        <w:rPr>
          <w:rFonts w:asciiTheme="majorHAnsi" w:hAnsiTheme="majorHAnsi" w:cstheme="majorHAnsi"/>
          <w:sz w:val="20"/>
          <w:szCs w:val="20"/>
        </w:rPr>
        <w:t>]</w:t>
      </w:r>
    </w:p>
    <w:p w:rsidRPr="00A551BA"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v evidenci daní zachycen splatný daňový nedoplatek, </w:t>
      </w:r>
    </w:p>
    <w:p w:rsidRPr="00A551BA"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veřejné zdravotní pojištění, </w:t>
      </w:r>
    </w:p>
    <w:p w:rsidRPr="00A551BA"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sociální zabezpečení a příspěvku na státní politiku zaměstnanosti, </w:t>
      </w:r>
    </w:p>
    <w:p w:rsidRPr="00A551BA"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ajorHAnsi" w:hAnsiTheme="majorHAnsi" w:cstheme="majorHAnsi"/>
          <w:sz w:val="20"/>
        </w:rPr>
      </w:pPr>
      <w:r w:rsidRPr="00A551BA">
        <w:rPr>
          <w:rFonts w:asciiTheme="majorHAnsi" w:hAnsiTheme="majorHAnsi" w:cstheme="majorHAnsi"/>
          <w:sz w:val="20"/>
        </w:rPr>
        <w:t>který je v likvidaci, proti němuž bylo vydáno rozhodnutí o úpadku, vůči němuž byla nařízena nucená správa podle jiného právního předpisu nebo v obdobné situaci podle právního řádu země sídla dodavatele.</w:t>
      </w:r>
    </w:p>
    <w:p w:rsidR="00226624" w:rsidP="00226624" w:rsidRDefault="00226624" w14:paraId="0EC575EB" w14:textId="5209F949">
      <w:pPr>
        <w:pStyle w:val="Textpsmene"/>
        <w:numPr>
          <w:ilvl w:val="0"/>
          <w:numId w:val="0"/>
        </w:numPr>
        <w:spacing w:before="120" w:after="120"/>
        <w:ind w:left="425" w:right="-1" w:hanging="425"/>
        <w:rPr>
          <w:rFonts w:asciiTheme="majorHAnsi" w:hAnsiTheme="majorHAnsi" w:cstheme="majorHAnsi"/>
          <w:sz w:val="20"/>
        </w:rPr>
      </w:pPr>
    </w:p>
    <w:p w:rsidR="00CF0644" w:rsidP="00226624" w:rsidRDefault="00CF0644" w14:paraId="63AD43B4" w14:textId="090B3699">
      <w:pPr>
        <w:pStyle w:val="Textpsmene"/>
        <w:numPr>
          <w:ilvl w:val="0"/>
          <w:numId w:val="0"/>
        </w:numPr>
        <w:spacing w:before="120" w:after="120"/>
        <w:ind w:left="425" w:right="-1" w:hanging="425"/>
        <w:rPr>
          <w:rFonts w:asciiTheme="majorHAnsi" w:hAnsiTheme="majorHAnsi" w:cstheme="majorHAnsi"/>
          <w:sz w:val="20"/>
        </w:rPr>
      </w:pPr>
    </w:p>
    <w:p w:rsidRPr="00A551BA" w:rsidR="00CF0644" w:rsidP="00226624" w:rsidRDefault="00CF0644" w14:paraId="0E3A35C5" w14:textId="77777777">
      <w:pPr>
        <w:pStyle w:val="Textpsmene"/>
        <w:numPr>
          <w:ilvl w:val="0"/>
          <w:numId w:val="0"/>
        </w:numPr>
        <w:spacing w:before="120" w:after="120"/>
        <w:ind w:left="425" w:right="-1" w:hanging="425"/>
        <w:rPr>
          <w:rFonts w:asciiTheme="majorHAnsi" w:hAnsiTheme="majorHAnsi" w:cstheme="majorHAnsi"/>
          <w:sz w:val="20"/>
        </w:rPr>
      </w:pPr>
    </w:p>
    <w:p w:rsidR="000E4C2D" w:rsidP="001266B1" w:rsidRDefault="000E4C2D" w14:paraId="1207F6AF" w14:textId="0A6A6C48">
      <w:pPr>
        <w:tabs>
          <w:tab w:val="center" w:pos="7371"/>
        </w:tabs>
        <w:spacing w:before="120" w:after="120"/>
        <w:ind w:right="-284"/>
        <w:outlineLvl w:val="0"/>
        <w:rPr>
          <w:rStyle w:val="FontStyle38"/>
          <w:rFonts w:asciiTheme="majorHAnsi" w:hAnsiTheme="majorHAnsi" w:cstheme="majorHAnsi"/>
          <w:szCs w:val="20"/>
        </w:rPr>
      </w:pPr>
      <w:r w:rsidRPr="00A551BA">
        <w:rPr>
          <w:rFonts w:asciiTheme="majorHAnsi" w:hAnsiTheme="majorHAnsi" w:cstheme="majorHAnsi"/>
          <w:sz w:val="20"/>
          <w:szCs w:val="20"/>
        </w:rPr>
        <w:t>V …….............. dne ………..........</w:t>
      </w:r>
      <w:r w:rsidR="001266B1">
        <w:rPr>
          <w:rFonts w:asciiTheme="majorHAnsi" w:hAnsiTheme="majorHAnsi" w:cstheme="majorHAnsi"/>
          <w:sz w:val="20"/>
          <w:szCs w:val="20"/>
        </w:rPr>
        <w:tab/>
      </w:r>
      <w:r w:rsidRPr="00A551BA">
        <w:rPr>
          <w:rStyle w:val="FontStyle38"/>
          <w:rFonts w:asciiTheme="majorHAnsi" w:hAnsiTheme="majorHAnsi" w:cstheme="majorHAnsi"/>
          <w:szCs w:val="20"/>
        </w:rPr>
        <w:t>………………………………………….</w:t>
      </w:r>
    </w:p>
    <w:p w:rsidR="001266B1" w:rsidP="00352E78" w:rsidRDefault="001266B1" w14:paraId="72131363" w14:textId="77777777">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cstheme="majorHAnsi"/>
          <w:szCs w:val="20"/>
        </w:rPr>
        <w:tab/>
      </w:r>
      <w:r w:rsidRPr="00A551BA" w:rsidR="000E4C2D">
        <w:rPr>
          <w:rStyle w:val="FontStyle38"/>
          <w:rFonts w:asciiTheme="majorHAnsi" w:hAnsiTheme="majorHAnsi" w:eastAsiaTheme="majorEastAsia" w:cstheme="majorHAnsi"/>
          <w:szCs w:val="20"/>
        </w:rPr>
        <w:t>jméno</w:t>
      </w:r>
      <w:r>
        <w:rPr>
          <w:rStyle w:val="FontStyle38"/>
          <w:rFonts w:asciiTheme="majorHAnsi" w:hAnsiTheme="majorHAnsi" w:eastAsiaTheme="majorEastAsia" w:cstheme="majorHAnsi"/>
          <w:szCs w:val="20"/>
        </w:rPr>
        <w:t xml:space="preserve"> a příjmení statutárního orgánu</w:t>
      </w:r>
    </w:p>
    <w:p w:rsidR="000E4C2D" w:rsidP="00352E78" w:rsidRDefault="001266B1" w14:paraId="568F4222" w14:textId="3CE5B62C">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eastAsiaTheme="majorEastAsia" w:cstheme="majorHAnsi"/>
          <w:szCs w:val="20"/>
        </w:rPr>
        <w:t xml:space="preserve">nebo osoby oprávněné jednat za </w:t>
      </w:r>
      <w:r w:rsidRPr="00A551BA" w:rsidR="00BE0954">
        <w:rPr>
          <w:rStyle w:val="FontStyle38"/>
          <w:rFonts w:asciiTheme="majorHAnsi" w:hAnsiTheme="majorHAnsi" w:eastAsiaTheme="majorEastAsia" w:cstheme="majorHAnsi"/>
          <w:szCs w:val="20"/>
        </w:rPr>
        <w:t>účastníka</w:t>
      </w:r>
    </w:p>
    <w:p w:rsidR="001266B1" w:rsidP="001266B1" w:rsidRDefault="001266B1" w14:paraId="538A8E53" w14:textId="0B9B3FCC">
      <w:pPr>
        <w:tabs>
          <w:tab w:val="center" w:pos="7371"/>
        </w:tabs>
        <w:spacing w:before="120" w:after="12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p>
    <w:p w:rsidRPr="00A551BA" w:rsidR="00BC5FBC" w:rsidP="00352E78" w:rsidRDefault="00BC5FBC" w14:paraId="636EE22C" w14:textId="2EA6A109">
      <w:pPr>
        <w:tabs>
          <w:tab w:val="center" w:pos="7371"/>
        </w:tabs>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br w:type="page"/>
      </w:r>
    </w:p>
    <w:p w:rsidRPr="00BF48A9" w:rsidR="001D24AF" w:rsidP="001D24AF" w:rsidRDefault="001D24AF" w14:paraId="6A44CA67" w14:textId="39DC37B4">
      <w:pPr>
        <w:spacing w:before="120" w:after="120"/>
        <w:ind w:right="-284"/>
        <w:rPr>
          <w:rStyle w:val="FontStyle38"/>
          <w:rFonts w:asciiTheme="majorHAnsi" w:hAnsiTheme="majorHAnsi" w:cstheme="majorHAnsi"/>
          <w:szCs w:val="20"/>
          <w:u w:val="single"/>
        </w:rPr>
      </w:pPr>
      <w:r w:rsidRPr="00BF48A9">
        <w:rPr>
          <w:noProof/>
          <w:u w:val="single"/>
          <w:lang w:eastAsia="cs-CZ"/>
        </w:rPr>
        <w:lastRenderedPageBreak/>
        <mc:AlternateContent>
          <mc:Choice Requires="wps">
            <w:drawing>
              <wp:anchor distT="0" distB="0" distL="114300" distR="114300" simplePos="false" relativeHeight="251661312" behindDoc="false" locked="false" layoutInCell="true" allowOverlap="true" wp14:anchorId="1EFEF455" wp14:editId="35F0254A">
                <wp:simplePos x="0" y="0"/>
                <wp:positionH relativeFrom="column">
                  <wp:posOffset>3596640</wp:posOffset>
                </wp:positionH>
                <wp:positionV relativeFrom="paragraph">
                  <wp:posOffset>-846455</wp:posOffset>
                </wp:positionV>
                <wp:extent cx="3003550" cy="584200"/>
                <wp:effectExtent l="0" t="0" r="0" b="6350"/>
                <wp:wrapNone/>
                <wp:docPr id="2" name="Textové pole 2"/>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514499" w:rsidP="001D24AF" w:rsidRDefault="00514499"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514499" w:rsidP="001D24AF" w:rsidRDefault="00514499"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514499" w:rsidP="001D24AF" w:rsidRDefault="00514499" w14:paraId="28ED4199" w14:textId="77777777">
                            <w:pPr>
                              <w:spacing w:before="120" w:after="120"/>
                              <w:ind w:right="-284"/>
                              <w:rPr>
                                <w:rStyle w:val="FontStyle38"/>
                                <w:rFonts w:asciiTheme="majorHAnsi" w:hAnsiTheme="majorHAnsi" w:cstheme="majorHAnsi"/>
                                <w:szCs w:val="20"/>
                              </w:rPr>
                            </w:pPr>
                          </w:p>
                          <w:p w:rsidRPr="00195D45" w:rsidR="00514499" w:rsidP="001D24AF" w:rsidRDefault="00514499"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" type="#_x0000_t202" style="position:absolute;left:0;text-align:left;margin-left:283.2pt;margin-top:-66.65pt;width:236.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2" o:spid="_x0000_s1026" stroked="f" filled="f">
                <v:textbox>
                  <w:txbxContent>
                    <w:p w:rsidR="00514499" w:rsidP="001D24AF" w:rsidRDefault="00514499"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514499" w:rsidP="001D24AF" w:rsidRDefault="00514499"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514499" w:rsidP="001D24AF" w:rsidRDefault="00514499" w14:paraId="28ED4199" w14:textId="77777777">
                      <w:pPr>
                        <w:spacing w:before="120" w:after="120"/>
                        <w:ind w:right="-284"/>
                        <w:rPr>
                          <w:rStyle w:val="FontStyle38"/>
                          <w:rFonts w:asciiTheme="majorHAnsi" w:hAnsiTheme="majorHAnsi" w:cstheme="majorHAnsi"/>
                          <w:szCs w:val="20"/>
                        </w:rPr>
                      </w:pPr>
                    </w:p>
                    <w:p w:rsidRPr="00195D45" w:rsidR="00514499" w:rsidP="001D24AF" w:rsidRDefault="00514499"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BF48A9">
        <w:rPr>
          <w:rStyle w:val="FontStyle38"/>
          <w:rFonts w:asciiTheme="majorHAnsi" w:hAnsiTheme="majorHAnsi" w:cstheme="majorHAnsi"/>
          <w:szCs w:val="20"/>
          <w:u w:val="single"/>
        </w:rPr>
        <w:t>Příloha č. 3</w:t>
      </w:r>
      <w:r w:rsidR="00CF0644">
        <w:rPr>
          <w:rStyle w:val="FontStyle38"/>
          <w:rFonts w:asciiTheme="majorHAnsi" w:hAnsiTheme="majorHAnsi" w:cstheme="majorHAnsi"/>
          <w:szCs w:val="20"/>
          <w:u w:val="single"/>
        </w:rPr>
        <w:t xml:space="preserve"> </w:t>
      </w:r>
      <w:r w:rsidRPr="00BF48A9">
        <w:rPr>
          <w:rStyle w:val="FontStyle38"/>
          <w:rFonts w:asciiTheme="majorHAnsi" w:hAnsiTheme="majorHAnsi" w:cstheme="majorHAnsi"/>
          <w:szCs w:val="20"/>
          <w:u w:val="single"/>
        </w:rPr>
        <w:t>zadávací dokumentace</w:t>
      </w:r>
    </w:p>
    <w:p w:rsidRPr="002A24D3" w:rsidR="001D24AF" w:rsidP="001D24AF" w:rsidRDefault="001D24AF" w14:paraId="6C15BCA3" w14:textId="77777777">
      <w:pPr>
        <w:rPr>
          <w:rFonts w:asciiTheme="majorHAnsi" w:hAnsiTheme="majorHAnsi" w:cstheme="majorHAnsi"/>
          <w:b/>
          <w:caps/>
          <w:sz w:val="20"/>
          <w:szCs w:val="20"/>
        </w:rPr>
      </w:pPr>
    </w:p>
    <w:p w:rsidRPr="002A24D3" w:rsidR="001D24AF" w:rsidP="001D24AF" w:rsidRDefault="001D24AF" w14:paraId="18F2B6A6" w14:textId="77777777">
      <w:pPr>
        <w:pStyle w:val="Prosttext1"/>
        <w:spacing w:before="120" w:after="120"/>
        <w:jc w:val="center"/>
        <w:rPr>
          <w:rFonts w:asciiTheme="majorHAnsi" w:hAnsiTheme="majorHAnsi" w:cstheme="majorHAnsi"/>
          <w:b/>
          <w:sz w:val="20"/>
        </w:rPr>
      </w:pPr>
    </w:p>
    <w:p w:rsidRPr="00A551BA" w:rsidR="001D24AF" w:rsidP="001D24AF" w:rsidRDefault="001D24AF" w14:paraId="3255B47B" w14:textId="77777777">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SMLOUVA O POSKYTOVÁNÍ SLUŽEB</w:t>
      </w:r>
    </w:p>
    <w:p w:rsidRPr="00A551BA" w:rsidR="001D24AF" w:rsidP="001D24AF" w:rsidRDefault="001D24AF" w14:paraId="1CF992AD" w14:textId="77777777">
      <w:pPr>
        <w:pStyle w:val="Prosttext1"/>
        <w:spacing w:before="120" w:after="120"/>
        <w:jc w:val="center"/>
        <w:rPr>
          <w:rFonts w:asciiTheme="majorHAnsi" w:hAnsiTheme="majorHAnsi" w:cstheme="majorHAnsi"/>
          <w:b/>
          <w:sz w:val="20"/>
        </w:rPr>
      </w:pPr>
      <w:r w:rsidRPr="00A551BA">
        <w:rPr>
          <w:rFonts w:asciiTheme="majorHAnsi" w:hAnsiTheme="majorHAnsi" w:cstheme="majorHAnsi"/>
          <w:sz w:val="20"/>
        </w:rPr>
        <w:t>v souladu s ustanovením §1746, odst. 2 a násl. zákona č. 89/2012 Sb., občanský zákoník</w:t>
      </w:r>
    </w:p>
    <w:p w:rsidRPr="00A551BA" w:rsidR="001D24AF" w:rsidP="007D6A7E" w:rsidRDefault="001D24AF" w14:paraId="2D7CAEF8" w14:textId="77777777">
      <w:pPr>
        <w:pStyle w:val="Prosttext1"/>
        <w:numPr>
          <w:ilvl w:val="0"/>
          <w:numId w:val="45"/>
        </w:numPr>
        <w:spacing w:before="480" w:after="120"/>
        <w:ind w:left="426"/>
        <w:jc w:val="center"/>
        <w:rPr>
          <w:rFonts w:asciiTheme="majorHAnsi" w:hAnsiTheme="majorHAnsi" w:cstheme="majorHAnsi"/>
          <w:b/>
          <w:sz w:val="20"/>
        </w:rPr>
      </w:pPr>
      <w:r w:rsidRPr="00A551BA">
        <w:rPr>
          <w:rFonts w:asciiTheme="majorHAnsi" w:hAnsiTheme="majorHAnsi" w:cstheme="majorHAnsi"/>
          <w:b/>
          <w:sz w:val="20"/>
        </w:rPr>
        <w:t>Smluvní strany</w:t>
      </w:r>
    </w:p>
    <w:p w:rsidRPr="00A551BA" w:rsidR="001D24AF" w:rsidP="001D24AF" w:rsidRDefault="001D24AF" w14:paraId="23513BCF" w14:textId="77777777">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Pr>
          <w:rFonts w:asciiTheme="majorHAnsi" w:hAnsiTheme="majorHAnsi" w:cstheme="majorHAnsi"/>
          <w:b/>
          <w:sz w:val="20"/>
        </w:rPr>
        <w:t>Mělník</w:t>
      </w:r>
    </w:p>
    <w:p w:rsidRPr="00CC61D4" w:rsidR="001D24AF" w:rsidP="001D24AF" w:rsidRDefault="001D24AF" w14:paraId="7E703442" w14:textId="77777777">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 MVDr. Ctiradem Mikešem, starostou</w:t>
      </w:r>
    </w:p>
    <w:p w:rsidRPr="00A551BA" w:rsidR="001D24AF" w:rsidP="001D24AF" w:rsidRDefault="001D24AF" w14:paraId="3191D3CB" w14:textId="77777777">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Pr>
          <w:rFonts w:asciiTheme="majorHAnsi" w:hAnsiTheme="majorHAnsi" w:cstheme="majorHAnsi"/>
          <w:color w:val="000000"/>
          <w:sz w:val="20"/>
          <w:shd w:val="clear" w:color="auto" w:fill="FFFFFF"/>
        </w:rPr>
        <w:t>náměstí Míru 1</w:t>
      </w:r>
      <w:r w:rsidRPr="00A551BA">
        <w:rPr>
          <w:rFonts w:asciiTheme="majorHAnsi" w:hAnsiTheme="majorHAnsi" w:cstheme="majorHAnsi"/>
          <w:color w:val="000000"/>
          <w:sz w:val="20"/>
        </w:rPr>
        <w:t xml:space="preserve">, </w:t>
      </w:r>
      <w:r w:rsidRPr="00A551BA">
        <w:rPr>
          <w:rFonts w:asciiTheme="majorHAnsi" w:hAnsiTheme="majorHAnsi" w:cstheme="majorHAnsi"/>
          <w:color w:val="000000"/>
          <w:sz w:val="20"/>
          <w:shd w:val="clear" w:color="auto" w:fill="FFFFFF"/>
        </w:rPr>
        <w:t>276 01 Mělník</w:t>
      </w:r>
    </w:p>
    <w:p w:rsidRPr="00A551BA" w:rsidR="001D24AF" w:rsidDel="00C421B9" w:rsidP="001D24AF" w:rsidRDefault="001D24AF" w14:paraId="4276EA7D"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Pr>
          <w:rFonts w:asciiTheme="majorHAnsi" w:hAnsiTheme="majorHAnsi" w:cstheme="majorHAnsi"/>
          <w:color w:val="000000"/>
          <w:sz w:val="20"/>
          <w:shd w:val="clear" w:color="auto" w:fill="FFFFFF"/>
        </w:rPr>
        <w:t>00237051</w:t>
      </w:r>
    </w:p>
    <w:p w:rsidRPr="00A551BA" w:rsidR="001D24AF" w:rsidP="001D24AF" w:rsidRDefault="001D24AF" w14:paraId="670E8BC8"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Pr>
          <w:rFonts w:asciiTheme="majorHAnsi" w:hAnsiTheme="majorHAnsi" w:cstheme="majorHAnsi"/>
          <w:bCs/>
          <w:sz w:val="20"/>
        </w:rPr>
        <w:t>Česká spořitelna, a. s., pobočka Mělník</w:t>
      </w:r>
    </w:p>
    <w:p w:rsidRPr="00A551BA" w:rsidR="001D24AF" w:rsidP="001D24AF" w:rsidRDefault="001D24AF" w14:paraId="341577B6"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Pr>
          <w:rFonts w:asciiTheme="majorHAnsi" w:hAnsiTheme="majorHAnsi" w:cstheme="majorHAnsi"/>
          <w:bCs/>
          <w:sz w:val="20"/>
        </w:rPr>
        <w:t>1169 – 046 000 43 79 / 0800</w:t>
      </w:r>
    </w:p>
    <w:p w:rsidRPr="00A551BA" w:rsidR="001D24AF" w:rsidP="001D24AF" w:rsidRDefault="001D24AF" w14:paraId="369E44DA"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(dále jen „odběratel“)</w:t>
      </w:r>
    </w:p>
    <w:p w:rsidRPr="00A551BA" w:rsidR="001D24AF" w:rsidP="001D24AF" w:rsidRDefault="001D24AF" w14:paraId="70C440D3" w14:textId="77777777">
      <w:pPr>
        <w:pStyle w:val="Prosttext1"/>
        <w:tabs>
          <w:tab w:val="left" w:pos="2552"/>
        </w:tabs>
        <w:spacing w:before="240" w:after="480"/>
        <w:rPr>
          <w:rFonts w:asciiTheme="majorHAnsi" w:hAnsiTheme="majorHAnsi" w:cstheme="majorHAnsi"/>
          <w:sz w:val="20"/>
        </w:rPr>
      </w:pPr>
      <w:r w:rsidRPr="00A551BA">
        <w:rPr>
          <w:rFonts w:asciiTheme="majorHAnsi" w:hAnsiTheme="majorHAnsi" w:cstheme="majorHAnsi"/>
          <w:sz w:val="20"/>
        </w:rPr>
        <w:t>a</w:t>
      </w:r>
    </w:p>
    <w:p w:rsidRPr="00A3702B" w:rsidR="001D24AF" w:rsidP="001D24AF" w:rsidRDefault="001D24AF" w14:paraId="33F7D27E" w14:textId="77777777">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1D24AF" w:rsidP="001D24AF" w:rsidRDefault="001D24AF" w14:paraId="4552FEB8" w14:textId="77777777">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Pr>
          <w:rFonts w:asciiTheme="majorHAnsi" w:hAnsiTheme="majorHAnsi" w:cstheme="majorHAnsi"/>
          <w:sz w:val="20"/>
          <w:highlight w:val="yellow"/>
        </w:rPr>
        <w:t>[DOPLNÍ DODAVATEL]</w:t>
      </w:r>
    </w:p>
    <w:p w:rsidRPr="00A551BA" w:rsidR="001D24AF" w:rsidP="001D24AF" w:rsidRDefault="001D24AF" w14:paraId="1C02B59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Pr>
          <w:rFonts w:asciiTheme="majorHAnsi" w:hAnsiTheme="majorHAnsi" w:cstheme="majorHAnsi"/>
          <w:sz w:val="20"/>
          <w:highlight w:val="yellow"/>
        </w:rPr>
        <w:t>[DOPLNÍ DODAVATEL]</w:t>
      </w:r>
    </w:p>
    <w:p w:rsidRPr="00A551BA" w:rsidR="001D24AF" w:rsidP="001D24AF" w:rsidRDefault="001D24AF" w14:paraId="2EFDD034"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Pr>
          <w:rFonts w:asciiTheme="majorHAnsi" w:hAnsiTheme="majorHAnsi" w:cstheme="majorHAnsi"/>
          <w:sz w:val="20"/>
          <w:highlight w:val="yellow"/>
        </w:rPr>
        <w:t>[DOPLNÍ DODAVATEL]</w:t>
      </w:r>
    </w:p>
    <w:p w:rsidRPr="00A551BA" w:rsidR="001D24AF" w:rsidDel="006E0E2A" w:rsidP="001D24AF" w:rsidRDefault="001D24AF" w14:paraId="5A292D03"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Pr>
          <w:rFonts w:asciiTheme="majorHAnsi" w:hAnsiTheme="majorHAnsi" w:cstheme="majorHAnsi"/>
          <w:sz w:val="20"/>
          <w:highlight w:val="yellow"/>
        </w:rPr>
        <w:t>[DOPLNÍ DODAVATEL]</w:t>
      </w:r>
    </w:p>
    <w:p w:rsidRPr="00A551BA" w:rsidR="001D24AF" w:rsidP="001D24AF" w:rsidRDefault="001D24AF" w14:paraId="78B0A8E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Pr>
          <w:rFonts w:asciiTheme="majorHAnsi" w:hAnsiTheme="majorHAnsi" w:cstheme="majorHAnsi"/>
          <w:sz w:val="20"/>
          <w:highlight w:val="yellow"/>
        </w:rPr>
        <w:t>[DOPLNÍ DODAVATEL]</w:t>
      </w:r>
    </w:p>
    <w:p w:rsidRPr="00A551BA" w:rsidR="001D24AF" w:rsidP="001D24AF" w:rsidRDefault="001D24AF" w14:paraId="2C4D67F6"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Pr>
          <w:rFonts w:asciiTheme="majorHAnsi" w:hAnsiTheme="majorHAnsi" w:cstheme="majorHAnsi"/>
          <w:sz w:val="20"/>
          <w:highlight w:val="yellow"/>
        </w:rPr>
        <w:t>[DOPLNÍ DODAVATEL]</w:t>
      </w:r>
    </w:p>
    <w:p w:rsidRPr="00A551BA" w:rsidR="001D24AF" w:rsidP="001D24AF" w:rsidRDefault="001D24AF" w14:paraId="309A1685"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Pr>
          <w:rFonts w:asciiTheme="majorHAnsi" w:hAnsiTheme="majorHAnsi" w:cstheme="majorHAnsi"/>
          <w:sz w:val="20"/>
          <w:highlight w:val="yellow"/>
        </w:rPr>
        <w:t>[DOPLNÍ DODAVATEL]</w:t>
      </w:r>
      <w:r>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Pr>
          <w:rFonts w:asciiTheme="majorHAnsi" w:hAnsiTheme="majorHAnsi" w:cstheme="majorHAnsi"/>
          <w:sz w:val="20"/>
          <w:highlight w:val="yellow"/>
        </w:rPr>
        <w:t>[DOPLNÍ DODAVATEL]</w:t>
      </w:r>
    </w:p>
    <w:p w:rsidRPr="00A551BA" w:rsidR="001D24AF" w:rsidP="001D24AF" w:rsidRDefault="001D24AF" w14:paraId="225EB11A"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(dále jen „dodavatel“)</w:t>
      </w:r>
    </w:p>
    <w:p w:rsidRPr="00A551BA" w:rsidR="001D24AF" w:rsidP="007D6A7E" w:rsidRDefault="001D24AF" w14:paraId="25BD028C"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Předmět smlouvy</w:t>
      </w:r>
    </w:p>
    <w:p w:rsidRPr="00C07A1F" w:rsidR="001D24AF" w:rsidP="006816ED" w:rsidRDefault="001D24AF" w14:paraId="5F176F01" w14:textId="27436ECC">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Předmětem této smlouvy o poskytování služeb (dále jen „smlouva“) je závazek dodavatele pro odběratele obstarat činnosti spojené</w:t>
      </w:r>
      <w:r>
        <w:rPr>
          <w:rStyle w:val="ZkladntextChar"/>
          <w:rFonts w:asciiTheme="majorHAnsi" w:hAnsiTheme="majorHAnsi" w:eastAsiaTheme="majorEastAsia" w:cstheme="majorHAnsi"/>
          <w:sz w:val="20"/>
          <w:lang w:val="cs-CZ"/>
        </w:rPr>
        <w:t xml:space="preserve"> s realizací klíčové aktivity 2 </w:t>
      </w:r>
      <w:r w:rsidRPr="006816ED">
        <w:rPr>
          <w:rStyle w:val="ZkladntextChar"/>
          <w:rFonts w:asciiTheme="majorHAnsi" w:hAnsiTheme="majorHAnsi" w:eastAsiaTheme="majorEastAsia" w:cstheme="majorHAnsi"/>
          <w:sz w:val="20"/>
          <w:lang w:val="cs-CZ"/>
        </w:rPr>
        <w:t>„KA 0</w:t>
      </w:r>
      <w:r w:rsidRPr="006816ED" w:rsidR="006816ED">
        <w:rPr>
          <w:rStyle w:val="ZkladntextChar"/>
          <w:rFonts w:asciiTheme="majorHAnsi" w:hAnsiTheme="majorHAnsi" w:eastAsiaTheme="majorEastAsia" w:cstheme="majorHAnsi"/>
          <w:sz w:val="20"/>
          <w:lang w:val="cs-CZ"/>
        </w:rPr>
        <w:t>3</w:t>
      </w:r>
      <w:r w:rsidRPr="006816ED">
        <w:rPr>
          <w:rStyle w:val="ZkladntextChar"/>
          <w:rFonts w:asciiTheme="majorHAnsi" w:hAnsiTheme="majorHAnsi" w:eastAsiaTheme="majorEastAsia" w:cstheme="majorHAnsi"/>
          <w:sz w:val="20"/>
          <w:lang w:val="cs-CZ"/>
        </w:rPr>
        <w:t>: „Chytr</w:t>
      </w:r>
      <w:r w:rsidRPr="006816ED" w:rsidR="006816ED">
        <w:rPr>
          <w:rStyle w:val="ZkladntextChar"/>
          <w:rFonts w:asciiTheme="majorHAnsi" w:hAnsiTheme="majorHAnsi" w:eastAsiaTheme="majorEastAsia" w:cstheme="majorHAnsi"/>
          <w:sz w:val="20"/>
          <w:lang w:val="cs-CZ"/>
        </w:rPr>
        <w:t>ý</w:t>
      </w:r>
      <w:r w:rsidRPr="006816ED">
        <w:rPr>
          <w:rStyle w:val="ZkladntextChar"/>
          <w:rFonts w:asciiTheme="majorHAnsi" w:hAnsiTheme="majorHAnsi" w:eastAsiaTheme="majorEastAsia" w:cstheme="majorHAnsi"/>
          <w:sz w:val="20"/>
          <w:lang w:val="cs-CZ"/>
        </w:rPr>
        <w:t xml:space="preserve"> </w:t>
      </w:r>
      <w:r w:rsidRPr="006816ED" w:rsidR="006816ED">
        <w:rPr>
          <w:rStyle w:val="ZkladntextChar"/>
          <w:rFonts w:asciiTheme="majorHAnsi" w:hAnsiTheme="majorHAnsi" w:eastAsiaTheme="majorEastAsia" w:cstheme="majorHAnsi"/>
          <w:sz w:val="20"/>
          <w:lang w:val="cs-CZ"/>
        </w:rPr>
        <w:t>úřad</w:t>
      </w:r>
      <w:r w:rsidRPr="006816ED">
        <w:rPr>
          <w:rStyle w:val="ZkladntextChar"/>
          <w:rFonts w:asciiTheme="majorHAnsi" w:hAnsiTheme="majorHAnsi" w:eastAsiaTheme="majorEastAsia" w:cstheme="majorHAnsi"/>
          <w:sz w:val="20"/>
          <w:lang w:val="cs-CZ"/>
        </w:rPr>
        <w:t>“</w:t>
      </w:r>
      <w:r>
        <w:rPr>
          <w:rStyle w:val="ZkladntextChar"/>
          <w:rFonts w:asciiTheme="majorHAnsi" w:hAnsiTheme="majorHAnsi" w:eastAsiaTheme="majorEastAsia" w:cstheme="majorHAnsi"/>
          <w:sz w:val="20"/>
          <w:lang w:val="cs-CZ"/>
        </w:rPr>
        <w:t xml:space="preserve"> v rozsahu podaktivity </w:t>
      </w:r>
      <w:r w:rsidR="006816ED">
        <w:rPr>
          <w:rStyle w:val="ZkladntextChar"/>
          <w:rFonts w:asciiTheme="majorHAnsi" w:hAnsiTheme="majorHAnsi" w:eastAsiaTheme="majorEastAsia" w:cstheme="majorHAnsi"/>
          <w:sz w:val="20"/>
          <w:lang w:val="cs-CZ"/>
        </w:rPr>
        <w:t>2</w:t>
      </w:r>
      <w:r>
        <w:rPr>
          <w:rStyle w:val="ZkladntextChar"/>
          <w:rFonts w:asciiTheme="majorHAnsi" w:hAnsiTheme="majorHAnsi" w:eastAsiaTheme="majorEastAsia" w:cstheme="majorHAnsi"/>
          <w:sz w:val="20"/>
          <w:lang w:val="cs-CZ"/>
        </w:rPr>
        <w:t xml:space="preserve"> (</w:t>
      </w:r>
      <w:r w:rsidRPr="006816ED" w:rsidR="006816ED">
        <w:rPr>
          <w:rStyle w:val="ZkladntextChar"/>
          <w:rFonts w:asciiTheme="majorHAnsi" w:hAnsiTheme="majorHAnsi" w:eastAsiaTheme="majorEastAsia" w:cstheme="majorHAnsi"/>
          <w:sz w:val="20"/>
          <w:lang w:val="cs-CZ"/>
        </w:rPr>
        <w:t>SW podpora pro efektivní využívání zdrojů a jejich strategické řízení</w:t>
      </w:r>
      <w:r>
        <w:rPr>
          <w:rStyle w:val="ZkladntextChar"/>
          <w:rFonts w:asciiTheme="majorHAnsi" w:hAnsiTheme="majorHAnsi" w:eastAsiaTheme="majorEastAsia" w:cstheme="majorHAnsi"/>
          <w:sz w:val="20"/>
          <w:lang w:val="cs-CZ"/>
        </w:rPr>
        <w:t xml:space="preserve">) projektu </w:t>
      </w:r>
      <w:r w:rsidRPr="00A551BA">
        <w:rPr>
          <w:rStyle w:val="ZkladntextChar"/>
          <w:rFonts w:asciiTheme="majorHAnsi" w:hAnsiTheme="majorHAnsi" w:eastAsiaTheme="majorEastAsia" w:cstheme="majorHAnsi"/>
          <w:sz w:val="20"/>
          <w:lang w:val="cs-CZ"/>
        </w:rPr>
        <w:t xml:space="preserve">„Smart City Mělník“, reg. č. </w:t>
      </w:r>
      <w:r w:rsidRPr="00E42843">
        <w:rPr>
          <w:rStyle w:val="ZkladntextChar"/>
          <w:rFonts w:asciiTheme="majorHAnsi" w:hAnsiTheme="majorHAnsi" w:eastAsiaTheme="majorEastAsia" w:cstheme="majorHAnsi"/>
          <w:sz w:val="20"/>
          <w:lang w:val="cs-CZ"/>
        </w:rPr>
        <w:t>CZ.03.4.74/0.0/0.0/17_080/0009969</w:t>
      </w:r>
      <w:r>
        <w:rPr>
          <w:rStyle w:val="ZkladntextChar"/>
          <w:rFonts w:asciiTheme="majorHAnsi" w:hAnsiTheme="majorHAnsi" w:eastAsiaTheme="majorEastAsia" w:cstheme="majorHAnsi"/>
          <w:sz w:val="20"/>
          <w:lang w:val="cs-CZ"/>
        </w:rPr>
        <w:t xml:space="preserve"> </w:t>
      </w:r>
      <w:r w:rsidRPr="00C07A1F">
        <w:rPr>
          <w:rStyle w:val="ZkladntextChar"/>
          <w:rFonts w:asciiTheme="majorHAnsi" w:hAnsiTheme="majorHAnsi" w:eastAsiaTheme="majorEastAsia" w:cstheme="majorHAnsi"/>
          <w:sz w:val="20"/>
          <w:lang w:val="cs-CZ"/>
        </w:rPr>
        <w:t>v rámci Operačního programu Zaměstnanost (dále jen OPZ).</w:t>
      </w:r>
    </w:p>
    <w:p w:rsidR="001D24AF" w:rsidP="00514499" w:rsidRDefault="001D24AF" w14:paraId="210A5168" w14:textId="1F921A98">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C82355">
        <w:rPr>
          <w:rStyle w:val="ZkladntextChar"/>
          <w:rFonts w:asciiTheme="majorHAnsi" w:hAnsiTheme="majorHAnsi" w:eastAsiaTheme="majorEastAsia" w:cstheme="majorHAnsi"/>
          <w:sz w:val="20"/>
          <w:lang w:val="cs-CZ"/>
        </w:rPr>
        <w:t xml:space="preserve">Předmět smlouvy vychází z realizované veřejné zakázky s názvem </w:t>
      </w:r>
      <w:r w:rsidR="006816ED">
        <w:rPr>
          <w:rStyle w:val="ZkladntextChar"/>
          <w:rFonts w:asciiTheme="majorHAnsi" w:hAnsiTheme="majorHAnsi" w:eastAsiaTheme="majorEastAsia" w:cstheme="majorHAnsi"/>
          <w:sz w:val="20"/>
          <w:lang w:val="cs-CZ"/>
        </w:rPr>
        <w:t>„Jednotná komunikace města Mělník</w:t>
      </w:r>
      <w:r w:rsidR="00514499">
        <w:rPr>
          <w:rStyle w:val="ZkladntextChar"/>
          <w:rFonts w:asciiTheme="majorHAnsi" w:hAnsiTheme="majorHAnsi" w:eastAsiaTheme="majorEastAsia" w:cstheme="majorHAnsi"/>
          <w:sz w:val="20"/>
          <w:lang w:val="cs-CZ"/>
        </w:rPr>
        <w:t xml:space="preserve">a </w:t>
      </w:r>
      <w:r w:rsidRPr="00514499" w:rsidR="00514499">
        <w:rPr>
          <w:rStyle w:val="ZkladntextChar"/>
          <w:rFonts w:asciiTheme="majorHAnsi" w:hAnsiTheme="majorHAnsi" w:eastAsiaTheme="majorEastAsia" w:cstheme="majorHAnsi"/>
          <w:sz w:val="20"/>
          <w:lang w:val="cs-CZ"/>
        </w:rPr>
        <w:t>a řízení jeho organizací</w:t>
      </w:r>
      <w:r w:rsidR="006816ED">
        <w:rPr>
          <w:rStyle w:val="ZkladntextChar"/>
          <w:rFonts w:asciiTheme="majorHAnsi" w:hAnsiTheme="majorHAnsi" w:eastAsiaTheme="majorEastAsia" w:cstheme="majorHAnsi"/>
          <w:sz w:val="20"/>
          <w:lang w:val="cs-CZ"/>
        </w:rPr>
        <w:t>“.</w:t>
      </w:r>
    </w:p>
    <w:p w:rsidR="001D24AF" w:rsidP="006816ED" w:rsidRDefault="001D24AF" w14:paraId="23E1C6AB" w14:textId="1A0F08D0">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 této smlouvy zahrnuje služby, činnosti a dodávky</w:t>
      </w:r>
      <w:r>
        <w:rPr>
          <w:rStyle w:val="ZkladntextChar"/>
          <w:rFonts w:asciiTheme="majorHAnsi" w:hAnsiTheme="majorHAnsi" w:eastAsiaTheme="majorEastAsia" w:cstheme="majorHAnsi"/>
          <w:sz w:val="20"/>
          <w:lang w:val="cs-CZ"/>
        </w:rPr>
        <w:t xml:space="preserve"> pro </w:t>
      </w:r>
      <w:r w:rsidR="006816ED">
        <w:rPr>
          <w:rStyle w:val="ZkladntextChar"/>
          <w:rFonts w:asciiTheme="majorHAnsi" w:hAnsiTheme="majorHAnsi" w:eastAsiaTheme="majorEastAsia" w:cstheme="majorHAnsi"/>
          <w:sz w:val="20"/>
          <w:lang w:val="cs-CZ"/>
        </w:rPr>
        <w:t xml:space="preserve">zajištění služby </w:t>
      </w:r>
      <w:r w:rsidRPr="006816ED" w:rsidR="006816ED">
        <w:rPr>
          <w:rStyle w:val="ZkladntextChar"/>
          <w:rFonts w:asciiTheme="majorHAnsi" w:hAnsiTheme="majorHAnsi" w:eastAsiaTheme="majorEastAsia" w:cstheme="majorHAnsi"/>
          <w:sz w:val="20"/>
          <w:lang w:val="cs-CZ"/>
        </w:rPr>
        <w:t>SW portál</w:t>
      </w:r>
      <w:r w:rsidR="006816ED">
        <w:rPr>
          <w:rStyle w:val="ZkladntextChar"/>
          <w:rFonts w:asciiTheme="majorHAnsi" w:hAnsiTheme="majorHAnsi" w:eastAsiaTheme="majorEastAsia" w:cstheme="majorHAnsi"/>
          <w:sz w:val="20"/>
          <w:lang w:val="cs-CZ"/>
        </w:rPr>
        <w:t>u</w:t>
      </w:r>
      <w:r w:rsidRPr="006816ED" w:rsidR="006816ED">
        <w:rPr>
          <w:rStyle w:val="ZkladntextChar"/>
          <w:rFonts w:asciiTheme="majorHAnsi" w:hAnsiTheme="majorHAnsi" w:eastAsiaTheme="majorEastAsia" w:cstheme="majorHAnsi"/>
          <w:sz w:val="20"/>
          <w:lang w:val="cs-CZ"/>
        </w:rPr>
        <w:t xml:space="preserve"> pro jednotnou komunikaci zřizovatele a jeho příspěvkových organizací</w:t>
      </w:r>
      <w:r w:rsidRPr="00A94096">
        <w:rPr>
          <w:rStyle w:val="ZkladntextChar"/>
          <w:rFonts w:asciiTheme="majorHAnsi" w:hAnsiTheme="majorHAnsi" w:eastAsiaTheme="majorEastAsia" w:cstheme="majorHAnsi"/>
          <w:sz w:val="20"/>
          <w:lang w:val="cs-CZ"/>
        </w:rPr>
        <w:t xml:space="preserve"> </w:t>
      </w:r>
      <w:r w:rsidR="004A6E15">
        <w:rPr>
          <w:rStyle w:val="ZkladntextChar"/>
          <w:rFonts w:asciiTheme="majorHAnsi" w:hAnsiTheme="majorHAnsi" w:eastAsiaTheme="majorEastAsia" w:cstheme="majorHAnsi"/>
          <w:sz w:val="20"/>
          <w:lang w:val="cs-CZ"/>
        </w:rPr>
        <w:t xml:space="preserve">v rozsahu a postupem </w:t>
      </w:r>
      <w:r w:rsidRPr="00A94096">
        <w:rPr>
          <w:rStyle w:val="ZkladntextChar"/>
          <w:rFonts w:asciiTheme="majorHAnsi" w:hAnsiTheme="majorHAnsi" w:eastAsiaTheme="majorEastAsia" w:cstheme="majorHAnsi"/>
          <w:sz w:val="20"/>
          <w:lang w:val="cs-CZ"/>
        </w:rPr>
        <w:t>uveden</w:t>
      </w:r>
      <w:r w:rsidR="004A6E15">
        <w:rPr>
          <w:rStyle w:val="ZkladntextChar"/>
          <w:rFonts w:asciiTheme="majorHAnsi" w:hAnsiTheme="majorHAnsi" w:eastAsiaTheme="majorEastAsia" w:cstheme="majorHAnsi"/>
          <w:sz w:val="20"/>
          <w:lang w:val="cs-CZ"/>
        </w:rPr>
        <w:t>ým</w:t>
      </w:r>
      <w:r w:rsidRPr="00A94096">
        <w:rPr>
          <w:rStyle w:val="ZkladntextChar"/>
          <w:rFonts w:asciiTheme="majorHAnsi" w:hAnsiTheme="majorHAnsi" w:eastAsiaTheme="majorEastAsia" w:cstheme="majorHAnsi"/>
          <w:sz w:val="20"/>
          <w:lang w:val="cs-CZ"/>
        </w:rPr>
        <w:t xml:space="preserve"> v příloze č. </w:t>
      </w:r>
      <w:r w:rsidR="008D31CE">
        <w:rPr>
          <w:rStyle w:val="ZkladntextChar"/>
          <w:rFonts w:asciiTheme="majorHAnsi" w:hAnsiTheme="majorHAnsi" w:eastAsiaTheme="majorEastAsia" w:cstheme="majorHAnsi"/>
          <w:sz w:val="20"/>
          <w:lang w:val="cs-CZ"/>
        </w:rPr>
        <w:t>2 a 3</w:t>
      </w:r>
      <w:r w:rsidR="004A6E15">
        <w:rPr>
          <w:rStyle w:val="ZkladntextChar"/>
          <w:rFonts w:asciiTheme="majorHAnsi" w:hAnsiTheme="majorHAnsi" w:eastAsiaTheme="majorEastAsia" w:cstheme="majorHAnsi"/>
          <w:sz w:val="20"/>
          <w:lang w:val="cs-CZ"/>
        </w:rPr>
        <w:t xml:space="preserve"> </w:t>
      </w:r>
      <w:r w:rsidR="009931E9">
        <w:rPr>
          <w:rStyle w:val="ZkladntextChar"/>
          <w:rFonts w:asciiTheme="majorHAnsi" w:hAnsiTheme="majorHAnsi" w:eastAsiaTheme="majorEastAsia" w:cstheme="majorHAnsi"/>
          <w:sz w:val="20"/>
          <w:lang w:val="cs-CZ"/>
        </w:rPr>
        <w:t>této smlouvy</w:t>
      </w:r>
      <w:r w:rsidR="004C4AB3">
        <w:rPr>
          <w:rStyle w:val="ZkladntextChar"/>
          <w:rFonts w:asciiTheme="majorHAnsi" w:hAnsiTheme="majorHAnsi" w:eastAsiaTheme="majorEastAsia" w:cstheme="majorHAnsi"/>
          <w:sz w:val="20"/>
          <w:lang w:val="cs-CZ"/>
        </w:rPr>
        <w:t xml:space="preserve"> (dále jen „Komunikační portál“)</w:t>
      </w:r>
      <w:r w:rsidRPr="00A94096">
        <w:rPr>
          <w:rStyle w:val="ZkladntextChar"/>
          <w:rFonts w:asciiTheme="majorHAnsi" w:hAnsiTheme="majorHAnsi" w:eastAsiaTheme="majorEastAsia" w:cstheme="majorHAnsi"/>
          <w:sz w:val="20"/>
          <w:lang w:val="cs-CZ"/>
        </w:rPr>
        <w:t xml:space="preserve">. </w:t>
      </w:r>
    </w:p>
    <w:p w:rsidR="002E5963" w:rsidP="006816ED" w:rsidRDefault="002E5963" w14:paraId="32A58218" w14:textId="73877A1C">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2E5963">
        <w:rPr>
          <w:rStyle w:val="ZkladntextChar"/>
          <w:rFonts w:asciiTheme="majorHAnsi" w:hAnsiTheme="majorHAnsi" w:eastAsiaTheme="majorEastAsia" w:cstheme="majorHAnsi"/>
          <w:sz w:val="20"/>
          <w:lang w:val="cs-CZ"/>
        </w:rPr>
        <w:t xml:space="preserve">Předmětem smlouvy je dále poskytování služeb provozní podpory (dále také „Provozní podpora“) v délce trvání 60 měsíců. Provozní podpora bude </w:t>
      </w:r>
      <w:r>
        <w:rPr>
          <w:rStyle w:val="ZkladntextChar"/>
          <w:rFonts w:asciiTheme="majorHAnsi" w:hAnsiTheme="majorHAnsi" w:eastAsiaTheme="majorEastAsia" w:cstheme="majorHAnsi"/>
          <w:sz w:val="20"/>
          <w:lang w:val="cs-CZ"/>
        </w:rPr>
        <w:t>odběrateli</w:t>
      </w:r>
      <w:r w:rsidRPr="002E5963">
        <w:rPr>
          <w:rStyle w:val="ZkladntextChar"/>
          <w:rFonts w:asciiTheme="majorHAnsi" w:hAnsiTheme="majorHAnsi" w:eastAsiaTheme="majorEastAsia" w:cstheme="majorHAnsi"/>
          <w:sz w:val="20"/>
          <w:lang w:val="cs-CZ"/>
        </w:rPr>
        <w:t xml:space="preserve"> poskytována od okamžiku řádného předání a převzetí </w:t>
      </w:r>
      <w:r>
        <w:rPr>
          <w:rStyle w:val="ZkladntextChar"/>
          <w:rFonts w:asciiTheme="majorHAnsi" w:hAnsiTheme="majorHAnsi" w:eastAsiaTheme="majorEastAsia" w:cstheme="majorHAnsi"/>
          <w:sz w:val="20"/>
          <w:lang w:val="cs-CZ"/>
        </w:rPr>
        <w:t xml:space="preserve">Komunikačního portálu </w:t>
      </w:r>
      <w:r w:rsidRPr="002E5963">
        <w:rPr>
          <w:rStyle w:val="ZkladntextChar"/>
          <w:rFonts w:asciiTheme="majorHAnsi" w:hAnsiTheme="majorHAnsi" w:eastAsiaTheme="majorEastAsia" w:cstheme="majorHAnsi"/>
          <w:sz w:val="20"/>
          <w:lang w:val="cs-CZ"/>
        </w:rPr>
        <w:t xml:space="preserve">bez vad a nedodělků a po ukončení </w:t>
      </w:r>
      <w:r>
        <w:rPr>
          <w:rStyle w:val="ZkladntextChar"/>
          <w:rFonts w:asciiTheme="majorHAnsi" w:hAnsiTheme="majorHAnsi" w:eastAsiaTheme="majorEastAsia" w:cstheme="majorHAnsi"/>
          <w:sz w:val="20"/>
          <w:lang w:val="cs-CZ"/>
        </w:rPr>
        <w:t xml:space="preserve">ověřovacího </w:t>
      </w:r>
      <w:r w:rsidRPr="002E5963">
        <w:rPr>
          <w:rStyle w:val="ZkladntextChar"/>
          <w:rFonts w:asciiTheme="majorHAnsi" w:hAnsiTheme="majorHAnsi" w:eastAsiaTheme="majorEastAsia" w:cstheme="majorHAnsi"/>
          <w:sz w:val="20"/>
          <w:lang w:val="cs-CZ"/>
        </w:rPr>
        <w:t>provozu.</w:t>
      </w:r>
    </w:p>
    <w:p w:rsidRPr="002E5963" w:rsidR="002E5963" w:rsidP="002E5963" w:rsidRDefault="002E5963" w14:paraId="3B740870" w14:textId="77777777">
      <w:pPr>
        <w:pStyle w:val="Normodsaz"/>
        <w:spacing w:before="120" w:after="120"/>
        <w:ind w:left="567"/>
        <w:rPr>
          <w:rStyle w:val="ZkladntextChar"/>
          <w:rFonts w:asciiTheme="majorHAnsi" w:hAnsiTheme="majorHAnsi" w:eastAsiaTheme="majorEastAsia" w:cstheme="majorHAnsi"/>
          <w:sz w:val="20"/>
          <w:lang w:val="cs-CZ"/>
        </w:rPr>
      </w:pPr>
      <w:r w:rsidRPr="002E5963">
        <w:rPr>
          <w:rStyle w:val="ZkladntextChar"/>
          <w:rFonts w:asciiTheme="majorHAnsi" w:hAnsiTheme="majorHAnsi" w:eastAsiaTheme="majorEastAsia" w:cstheme="majorHAnsi"/>
          <w:sz w:val="20"/>
          <w:lang w:val="cs-CZ"/>
        </w:rPr>
        <w:t>Provozní podpora zahrnuje:</w:t>
      </w:r>
    </w:p>
    <w:p w:rsidRPr="002E5963" w:rsidR="002E5963" w:rsidP="002E5963" w:rsidRDefault="002E5963" w14:paraId="6D747B04" w14:textId="310183F3">
      <w:pPr>
        <w:pStyle w:val="Normodsaz"/>
        <w:numPr>
          <w:ilvl w:val="1"/>
          <w:numId w:val="46"/>
        </w:numPr>
        <w:spacing w:before="120" w:after="120"/>
        <w:ind w:left="1418"/>
        <w:rPr>
          <w:rStyle w:val="ZkladntextChar"/>
          <w:rFonts w:asciiTheme="majorHAnsi" w:hAnsiTheme="majorHAnsi" w:eastAsiaTheme="majorEastAsia" w:cstheme="majorHAnsi"/>
          <w:sz w:val="20"/>
          <w:lang w:val="cs-CZ"/>
        </w:rPr>
      </w:pPr>
      <w:r w:rsidRPr="002E5963">
        <w:rPr>
          <w:rStyle w:val="ZkladntextChar"/>
          <w:rFonts w:asciiTheme="majorHAnsi" w:hAnsiTheme="majorHAnsi" w:eastAsiaTheme="majorEastAsia" w:cstheme="majorHAnsi"/>
          <w:sz w:val="20"/>
          <w:lang w:val="cs-CZ"/>
        </w:rPr>
        <w:lastRenderedPageBreak/>
        <w:t xml:space="preserve">Provozní podporu </w:t>
      </w:r>
      <w:r>
        <w:rPr>
          <w:rStyle w:val="ZkladntextChar"/>
          <w:rFonts w:asciiTheme="majorHAnsi" w:hAnsiTheme="majorHAnsi" w:eastAsiaTheme="majorEastAsia" w:cstheme="majorHAnsi"/>
          <w:sz w:val="20"/>
          <w:lang w:val="cs-CZ"/>
        </w:rPr>
        <w:t xml:space="preserve">Komunikačního portálu </w:t>
      </w:r>
      <w:r w:rsidRPr="002E5963">
        <w:rPr>
          <w:rStyle w:val="ZkladntextChar"/>
          <w:rFonts w:asciiTheme="majorHAnsi" w:hAnsiTheme="majorHAnsi" w:eastAsiaTheme="majorEastAsia" w:cstheme="majorHAnsi"/>
          <w:sz w:val="20"/>
          <w:lang w:val="cs-CZ"/>
        </w:rPr>
        <w:t>v</w:t>
      </w:r>
      <w:r>
        <w:rPr>
          <w:rStyle w:val="ZkladntextChar"/>
          <w:rFonts w:asciiTheme="majorHAnsi" w:hAnsiTheme="majorHAnsi" w:eastAsiaTheme="majorEastAsia" w:cstheme="majorHAnsi"/>
          <w:sz w:val="20"/>
          <w:lang w:val="cs-CZ"/>
        </w:rPr>
        <w:t> </w:t>
      </w:r>
      <w:r w:rsidRPr="002E5963">
        <w:rPr>
          <w:rStyle w:val="ZkladntextChar"/>
          <w:rFonts w:asciiTheme="majorHAnsi" w:hAnsiTheme="majorHAnsi" w:eastAsiaTheme="majorEastAsia" w:cstheme="majorHAnsi"/>
          <w:sz w:val="20"/>
          <w:lang w:val="cs-CZ"/>
        </w:rPr>
        <w:t>rozsahu</w:t>
      </w:r>
      <w:r>
        <w:rPr>
          <w:rStyle w:val="ZkladntextChar"/>
          <w:rFonts w:asciiTheme="majorHAnsi" w:hAnsiTheme="majorHAnsi" w:eastAsiaTheme="majorEastAsia" w:cstheme="majorHAnsi"/>
          <w:sz w:val="20"/>
          <w:lang w:val="cs-CZ"/>
        </w:rPr>
        <w:t xml:space="preserve"> </w:t>
      </w:r>
      <w:r w:rsidRPr="002E5963">
        <w:rPr>
          <w:rStyle w:val="ZkladntextChar"/>
          <w:rFonts w:asciiTheme="majorHAnsi" w:hAnsiTheme="majorHAnsi" w:eastAsiaTheme="majorEastAsia" w:cstheme="majorHAnsi"/>
          <w:sz w:val="20"/>
          <w:lang w:val="cs-CZ"/>
        </w:rPr>
        <w:t>provozní kontroly (profylaxe)</w:t>
      </w:r>
      <w:r>
        <w:rPr>
          <w:rStyle w:val="ZkladntextChar"/>
          <w:rFonts w:asciiTheme="majorHAnsi" w:hAnsiTheme="majorHAnsi" w:eastAsiaTheme="majorEastAsia" w:cstheme="majorHAnsi"/>
          <w:sz w:val="20"/>
          <w:lang w:val="cs-CZ"/>
        </w:rPr>
        <w:t xml:space="preserve"> a </w:t>
      </w:r>
      <w:r w:rsidRPr="002E5963">
        <w:rPr>
          <w:rStyle w:val="ZkladntextChar"/>
          <w:rFonts w:asciiTheme="majorHAnsi" w:hAnsiTheme="majorHAnsi" w:eastAsiaTheme="majorEastAsia" w:cstheme="majorHAnsi"/>
          <w:sz w:val="20"/>
          <w:lang w:val="cs-CZ"/>
        </w:rPr>
        <w:t>implementace nových verzí produktu</w:t>
      </w:r>
    </w:p>
    <w:p w:rsidRPr="002E5963" w:rsidR="002E5963" w:rsidP="002E5963" w:rsidRDefault="002E5963" w14:paraId="5C406E22" w14:textId="743E8CEC">
      <w:pPr>
        <w:pStyle w:val="Normodsaz"/>
        <w:numPr>
          <w:ilvl w:val="1"/>
          <w:numId w:val="46"/>
        </w:numPr>
        <w:spacing w:before="120" w:after="120"/>
        <w:ind w:left="1418"/>
        <w:rPr>
          <w:rStyle w:val="ZkladntextChar"/>
          <w:rFonts w:asciiTheme="majorHAnsi" w:hAnsiTheme="majorHAnsi" w:eastAsiaTheme="majorEastAsia" w:cstheme="majorHAnsi"/>
          <w:sz w:val="20"/>
          <w:lang w:val="cs-CZ"/>
        </w:rPr>
      </w:pPr>
      <w:r w:rsidRPr="002E5963">
        <w:rPr>
          <w:rStyle w:val="ZkladntextChar"/>
          <w:rFonts w:asciiTheme="majorHAnsi" w:hAnsiTheme="majorHAnsi" w:eastAsiaTheme="majorEastAsia" w:cstheme="majorHAnsi"/>
          <w:sz w:val="20"/>
          <w:lang w:val="cs-CZ"/>
        </w:rPr>
        <w:t xml:space="preserve">Servisní činnost spočívající ve správě </w:t>
      </w:r>
      <w:r>
        <w:rPr>
          <w:rStyle w:val="ZkladntextChar"/>
          <w:rFonts w:asciiTheme="majorHAnsi" w:hAnsiTheme="majorHAnsi" w:eastAsiaTheme="majorEastAsia" w:cstheme="majorHAnsi"/>
          <w:sz w:val="20"/>
          <w:lang w:val="cs-CZ"/>
        </w:rPr>
        <w:t>Komunikačního portálu</w:t>
      </w:r>
      <w:r w:rsidRPr="002E5963">
        <w:rPr>
          <w:rStyle w:val="ZkladntextChar"/>
          <w:rFonts w:asciiTheme="majorHAnsi" w:hAnsiTheme="majorHAnsi" w:eastAsiaTheme="majorEastAsia" w:cstheme="majorHAnsi"/>
          <w:sz w:val="20"/>
          <w:lang w:val="cs-CZ"/>
        </w:rPr>
        <w:t>:</w:t>
      </w:r>
    </w:p>
    <w:p w:rsidRPr="002E5963" w:rsidR="002E5963" w:rsidP="002E5963" w:rsidRDefault="002E5963" w14:paraId="2ECDFC6C" w14:textId="23D35D05">
      <w:pPr>
        <w:pStyle w:val="Normodsaz"/>
        <w:numPr>
          <w:ilvl w:val="2"/>
          <w:numId w:val="46"/>
        </w:numPr>
        <w:spacing w:before="120" w:after="120"/>
        <w:ind w:left="1985"/>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 xml:space="preserve">dodavatel </w:t>
      </w:r>
      <w:r w:rsidRPr="002E5963">
        <w:rPr>
          <w:rStyle w:val="ZkladntextChar"/>
          <w:rFonts w:asciiTheme="majorHAnsi" w:hAnsiTheme="majorHAnsi" w:eastAsiaTheme="majorEastAsia" w:cstheme="majorHAnsi"/>
          <w:sz w:val="20"/>
          <w:lang w:val="cs-CZ"/>
        </w:rPr>
        <w:t xml:space="preserve">se zavazuje vykonávat pro </w:t>
      </w:r>
      <w:r>
        <w:rPr>
          <w:rStyle w:val="ZkladntextChar"/>
          <w:rFonts w:asciiTheme="majorHAnsi" w:hAnsiTheme="majorHAnsi" w:eastAsiaTheme="majorEastAsia" w:cstheme="majorHAnsi"/>
          <w:sz w:val="20"/>
          <w:lang w:val="cs-CZ"/>
        </w:rPr>
        <w:t xml:space="preserve">odběratele </w:t>
      </w:r>
      <w:r w:rsidRPr="002E5963">
        <w:rPr>
          <w:rStyle w:val="ZkladntextChar"/>
          <w:rFonts w:asciiTheme="majorHAnsi" w:hAnsiTheme="majorHAnsi" w:eastAsiaTheme="majorEastAsia" w:cstheme="majorHAnsi"/>
          <w:sz w:val="20"/>
          <w:lang w:val="cs-CZ"/>
        </w:rPr>
        <w:t xml:space="preserve">po dobu platnosti této smlouvy metodickou a technickou podporu, servis, hot-line a další formy podpory spočívající v operativním odstranění problému, např. havárie, nefunkčnosti, částečné nefunkčnosti, a to podle charakteru problému formou vzdálené správy nebo osobně na místě u </w:t>
      </w:r>
      <w:r>
        <w:rPr>
          <w:rStyle w:val="ZkladntextChar"/>
          <w:rFonts w:asciiTheme="majorHAnsi" w:hAnsiTheme="majorHAnsi" w:eastAsiaTheme="majorEastAsia" w:cstheme="majorHAnsi"/>
          <w:sz w:val="20"/>
          <w:lang w:val="cs-CZ"/>
        </w:rPr>
        <w:t xml:space="preserve">odběratele </w:t>
      </w:r>
      <w:r w:rsidRPr="002E5963">
        <w:rPr>
          <w:rStyle w:val="ZkladntextChar"/>
          <w:rFonts w:asciiTheme="majorHAnsi" w:hAnsiTheme="majorHAnsi" w:eastAsiaTheme="majorEastAsia" w:cstheme="majorHAnsi"/>
          <w:sz w:val="20"/>
          <w:lang w:val="cs-CZ"/>
        </w:rPr>
        <w:t>nebo jinou formou odborné pomoci směřující k vysvětlení odborných záležitostí a k odstranění problému;</w:t>
      </w:r>
    </w:p>
    <w:p w:rsidR="002E5963" w:rsidP="002E5963" w:rsidRDefault="002E5963" w14:paraId="2F598E8E" w14:textId="2078A7A9">
      <w:pPr>
        <w:pStyle w:val="Normodsaz"/>
        <w:numPr>
          <w:ilvl w:val="2"/>
          <w:numId w:val="46"/>
        </w:numPr>
        <w:spacing w:before="120" w:after="120"/>
        <w:ind w:left="1985"/>
        <w:rPr>
          <w:rStyle w:val="ZkladntextChar"/>
          <w:rFonts w:asciiTheme="majorHAnsi" w:hAnsiTheme="majorHAnsi" w:eastAsiaTheme="majorEastAsia" w:cstheme="majorHAnsi"/>
          <w:sz w:val="20"/>
          <w:lang w:val="cs-CZ"/>
        </w:rPr>
      </w:pPr>
      <w:r w:rsidRPr="002E5963">
        <w:rPr>
          <w:rStyle w:val="ZkladntextChar"/>
          <w:rFonts w:asciiTheme="majorHAnsi" w:hAnsiTheme="majorHAnsi" w:eastAsiaTheme="majorEastAsia" w:cstheme="majorHAnsi"/>
          <w:sz w:val="20"/>
          <w:lang w:val="cs-CZ"/>
        </w:rPr>
        <w:t xml:space="preserve">připomínky a vady je </w:t>
      </w:r>
      <w:r>
        <w:rPr>
          <w:rStyle w:val="ZkladntextChar"/>
          <w:rFonts w:asciiTheme="majorHAnsi" w:hAnsiTheme="majorHAnsi" w:eastAsiaTheme="majorEastAsia" w:cstheme="majorHAnsi"/>
          <w:sz w:val="20"/>
          <w:lang w:val="cs-CZ"/>
        </w:rPr>
        <w:t xml:space="preserve">odběratel </w:t>
      </w:r>
      <w:r w:rsidRPr="002E5963">
        <w:rPr>
          <w:rStyle w:val="ZkladntextChar"/>
          <w:rFonts w:asciiTheme="majorHAnsi" w:hAnsiTheme="majorHAnsi" w:eastAsiaTheme="majorEastAsia" w:cstheme="majorHAnsi"/>
          <w:sz w:val="20"/>
          <w:lang w:val="cs-CZ"/>
        </w:rPr>
        <w:t>povinen prokazatelně uplatňovat prostřednictvím služby helpdesk s uvedením závažnosti problému, popisu vady a popisu kdy a za jakých okolností se vada vyskytla, popisu předchozích kroků a ostatních vstupů;</w:t>
      </w:r>
    </w:p>
    <w:p w:rsidRPr="002E5963" w:rsidR="002E5963" w:rsidP="002E5963" w:rsidRDefault="002E5963" w14:paraId="4FC4C8B9" w14:textId="34E5F075">
      <w:pPr>
        <w:pStyle w:val="Normodsaz"/>
        <w:numPr>
          <w:ilvl w:val="2"/>
          <w:numId w:val="46"/>
        </w:numPr>
        <w:spacing w:before="120" w:after="120"/>
        <w:ind w:left="1985"/>
        <w:rPr>
          <w:rStyle w:val="ZkladntextChar"/>
          <w:rFonts w:asciiTheme="majorHAnsi" w:hAnsiTheme="majorHAnsi" w:eastAsiaTheme="majorEastAsia" w:cstheme="majorHAnsi"/>
          <w:sz w:val="20"/>
          <w:lang w:val="cs-CZ"/>
        </w:rPr>
      </w:pPr>
      <w:bookmarkStart w:name="_Ref414280361" w:id="6"/>
      <w:r>
        <w:rPr>
          <w:rStyle w:val="ZkladntextChar"/>
          <w:rFonts w:asciiTheme="majorHAnsi" w:hAnsiTheme="majorHAnsi" w:eastAsiaTheme="majorEastAsia" w:cstheme="majorHAnsi"/>
          <w:sz w:val="20"/>
          <w:lang w:val="cs-CZ"/>
        </w:rPr>
        <w:t xml:space="preserve">dodavatel </w:t>
      </w:r>
      <w:r w:rsidRPr="002E5963">
        <w:rPr>
          <w:rStyle w:val="ZkladntextChar"/>
          <w:rFonts w:asciiTheme="majorHAnsi" w:hAnsiTheme="majorHAnsi" w:eastAsiaTheme="majorEastAsia" w:cstheme="majorHAnsi"/>
          <w:sz w:val="20"/>
          <w:lang w:val="cs-CZ"/>
        </w:rPr>
        <w:t>se zavazuje udržovat provozuschopnost dodaného řešení po dobu poskytování provozní podpory v následujících parametrech SLA:</w:t>
      </w:r>
      <w:bookmarkEnd w:id="6"/>
    </w:p>
    <w:p w:rsidRPr="002E5963" w:rsidR="002E5963" w:rsidP="002E5963" w:rsidRDefault="002E5963" w14:paraId="0F932EC0" w14:textId="3FF304D8">
      <w:pPr>
        <w:pStyle w:val="Normodsaz"/>
        <w:numPr>
          <w:ilvl w:val="3"/>
          <w:numId w:val="46"/>
        </w:numPr>
        <w:spacing w:before="120" w:after="120"/>
        <w:ind w:left="2694"/>
        <w:rPr>
          <w:rFonts w:asciiTheme="majorHAnsi" w:hAnsiTheme="majorHAnsi" w:eastAsiaTheme="majorEastAsia" w:cstheme="majorHAnsi"/>
          <w:sz w:val="20"/>
        </w:rPr>
      </w:pPr>
      <w:r>
        <w:rPr>
          <w:rFonts w:asciiTheme="majorHAnsi" w:hAnsiTheme="majorHAnsi" w:eastAsiaTheme="majorEastAsia" w:cstheme="majorHAnsi"/>
          <w:sz w:val="20"/>
        </w:rPr>
        <w:t xml:space="preserve">Dostupnost Komunikačního portálu </w:t>
      </w:r>
      <w:r w:rsidR="00BB199A">
        <w:rPr>
          <w:rFonts w:asciiTheme="majorHAnsi" w:hAnsiTheme="majorHAnsi" w:eastAsiaTheme="majorEastAsia" w:cstheme="majorHAnsi"/>
          <w:sz w:val="20"/>
        </w:rPr>
        <w:t xml:space="preserve">(ověřovací i produkční verze) </w:t>
      </w:r>
      <w:r>
        <w:rPr>
          <w:rFonts w:asciiTheme="majorHAnsi" w:hAnsiTheme="majorHAnsi" w:eastAsiaTheme="majorEastAsia" w:cstheme="majorHAnsi"/>
          <w:sz w:val="20"/>
        </w:rPr>
        <w:t>v režimu 24 x 7</w:t>
      </w:r>
    </w:p>
    <w:p w:rsidRPr="002E5963" w:rsidR="002E5963" w:rsidP="002E5963" w:rsidRDefault="002E5963" w14:paraId="2F6471F1" w14:textId="5B14C963">
      <w:pPr>
        <w:pStyle w:val="Normodsaz"/>
        <w:numPr>
          <w:ilvl w:val="3"/>
          <w:numId w:val="46"/>
        </w:numPr>
        <w:spacing w:before="120" w:after="120"/>
        <w:ind w:left="2694"/>
        <w:rPr>
          <w:rFonts w:asciiTheme="majorHAnsi" w:hAnsiTheme="majorHAnsi" w:eastAsiaTheme="majorEastAsia" w:cstheme="majorHAnsi"/>
          <w:sz w:val="20"/>
        </w:rPr>
      </w:pPr>
      <w:r w:rsidRPr="002514CB">
        <w:rPr>
          <w:rFonts w:ascii="Arial" w:hAnsi="Arial" w:cs="Arial"/>
          <w:sz w:val="20"/>
        </w:rPr>
        <w:t>Helpdesk, vzdálená podpora a telefonické podpora uživatelů a správců v rozsahu 2 h měsíčně</w:t>
      </w:r>
      <w:r>
        <w:rPr>
          <w:rFonts w:ascii="Arial" w:hAnsi="Arial" w:cs="Arial"/>
          <w:sz w:val="20"/>
        </w:rPr>
        <w:t xml:space="preserve"> s dostupností 5 x 8 h</w:t>
      </w:r>
    </w:p>
    <w:p w:rsidRPr="00BB199A" w:rsidR="002E5963" w:rsidP="002E5963" w:rsidRDefault="002E5963" w14:paraId="477EC43D" w14:textId="7F478E37">
      <w:pPr>
        <w:pStyle w:val="Normodsaz"/>
        <w:numPr>
          <w:ilvl w:val="3"/>
          <w:numId w:val="46"/>
        </w:numPr>
        <w:spacing w:before="120" w:after="120"/>
        <w:ind w:left="2694"/>
        <w:rPr>
          <w:rFonts w:asciiTheme="majorHAnsi" w:hAnsiTheme="majorHAnsi" w:eastAsiaTheme="majorEastAsia" w:cstheme="majorHAnsi"/>
          <w:sz w:val="20"/>
        </w:rPr>
      </w:pPr>
      <w:r w:rsidRPr="002514CB">
        <w:rPr>
          <w:rFonts w:ascii="Arial" w:hAnsi="Arial" w:cs="Arial"/>
          <w:sz w:val="20"/>
        </w:rPr>
        <w:t>Školení funkčnosti pro uživatele prostřednictvím e-learningového kurzu</w:t>
      </w:r>
      <w:r w:rsidR="00BB199A">
        <w:rPr>
          <w:rFonts w:ascii="Arial" w:hAnsi="Arial" w:cs="Arial"/>
          <w:sz w:val="20"/>
        </w:rPr>
        <w:t xml:space="preserve"> s dostupností 24 x 7 bez omezení počtu přístupů ke zveřejněným kurzům.</w:t>
      </w:r>
    </w:p>
    <w:p w:rsidRPr="00BB199A" w:rsidR="00BB199A" w:rsidP="002E5963" w:rsidRDefault="00BB199A" w14:paraId="7727D0CF" w14:textId="1B57C897">
      <w:pPr>
        <w:pStyle w:val="Normodsaz"/>
        <w:numPr>
          <w:ilvl w:val="3"/>
          <w:numId w:val="46"/>
        </w:numPr>
        <w:spacing w:before="120" w:after="120"/>
        <w:ind w:left="2694"/>
        <w:rPr>
          <w:rFonts w:asciiTheme="majorHAnsi" w:hAnsiTheme="majorHAnsi" w:eastAsiaTheme="majorEastAsia" w:cstheme="majorHAnsi"/>
          <w:sz w:val="20"/>
        </w:rPr>
      </w:pPr>
      <w:r>
        <w:rPr>
          <w:rFonts w:ascii="Arial" w:hAnsi="Arial" w:cs="Arial"/>
          <w:sz w:val="20"/>
        </w:rPr>
        <w:t>SLA vady:</w:t>
      </w:r>
    </w:p>
    <w:p w:rsidRPr="00BB199A" w:rsidR="00BB199A" w:rsidP="00BB199A" w:rsidRDefault="00BB199A" w14:paraId="11B6FE5C" w14:textId="6D926906">
      <w:pPr>
        <w:pStyle w:val="Normodsaz"/>
        <w:numPr>
          <w:ilvl w:val="4"/>
          <w:numId w:val="46"/>
        </w:numPr>
        <w:spacing w:before="120" w:after="120"/>
        <w:ind w:left="3261"/>
        <w:rPr>
          <w:rFonts w:asciiTheme="majorHAnsi" w:hAnsiTheme="majorHAnsi" w:eastAsiaTheme="majorEastAsia" w:cstheme="majorHAnsi"/>
          <w:sz w:val="20"/>
        </w:rPr>
      </w:pPr>
      <w:r w:rsidRPr="002514CB">
        <w:rPr>
          <w:rFonts w:ascii="Arial" w:hAnsi="Arial" w:cs="Arial"/>
          <w:sz w:val="20"/>
        </w:rPr>
        <w:t>Vada – řešení neposkytuje plnou funkčnost (odstranění do 5 pracovních dnů)</w:t>
      </w:r>
    </w:p>
    <w:p w:rsidRPr="00BB199A" w:rsidR="00BB199A" w:rsidP="00BB199A" w:rsidRDefault="00BB199A" w14:paraId="24D40730" w14:textId="5F68FAFC">
      <w:pPr>
        <w:pStyle w:val="Normodsaz"/>
        <w:numPr>
          <w:ilvl w:val="4"/>
          <w:numId w:val="46"/>
        </w:numPr>
        <w:spacing w:before="120" w:after="120"/>
        <w:ind w:left="3261"/>
        <w:rPr>
          <w:rFonts w:asciiTheme="majorHAnsi" w:hAnsiTheme="majorHAnsi" w:eastAsiaTheme="majorEastAsia" w:cstheme="majorHAnsi"/>
          <w:sz w:val="20"/>
        </w:rPr>
      </w:pPr>
      <w:r w:rsidRPr="002514CB">
        <w:rPr>
          <w:rFonts w:ascii="Arial" w:hAnsi="Arial" w:cs="Arial"/>
          <w:sz w:val="20"/>
        </w:rPr>
        <w:t>Nedostatek – řešení poskytuje funkčnost jen nestandardním pracovním postupem uživatelů (odstranění do 20 pracovních dnů)</w:t>
      </w:r>
    </w:p>
    <w:p w:rsidRPr="00BB199A" w:rsidR="00BB199A" w:rsidP="00BB199A" w:rsidRDefault="00BB199A" w14:paraId="59717F1F" w14:textId="73A73DA4">
      <w:pPr>
        <w:pStyle w:val="Normodsaz"/>
        <w:numPr>
          <w:ilvl w:val="4"/>
          <w:numId w:val="46"/>
        </w:numPr>
        <w:spacing w:before="120" w:after="120"/>
        <w:ind w:left="3261"/>
        <w:rPr>
          <w:rFonts w:asciiTheme="majorHAnsi" w:hAnsiTheme="majorHAnsi" w:eastAsiaTheme="majorEastAsia" w:cstheme="majorHAnsi"/>
          <w:sz w:val="20"/>
        </w:rPr>
      </w:pPr>
      <w:r w:rsidRPr="002514CB">
        <w:rPr>
          <w:rFonts w:ascii="Arial" w:hAnsi="Arial" w:cs="Arial"/>
          <w:sz w:val="20"/>
        </w:rPr>
        <w:t>Drobný nedostatek (odstranění v rámci nejbližšího upgrade či update řešení)</w:t>
      </w:r>
    </w:p>
    <w:p w:rsidRPr="00BA0918" w:rsidR="00BB199A" w:rsidP="00BB199A" w:rsidRDefault="00BB199A" w14:paraId="71F4A301" w14:textId="615DD93F">
      <w:pPr>
        <w:pStyle w:val="Normodsaz"/>
        <w:numPr>
          <w:ilvl w:val="3"/>
          <w:numId w:val="46"/>
        </w:numPr>
        <w:spacing w:before="120" w:after="120"/>
        <w:ind w:left="2694"/>
        <w:rPr>
          <w:rFonts w:ascii="Arial" w:hAnsi="Arial" w:cs="Arial"/>
          <w:sz w:val="20"/>
        </w:rPr>
      </w:pPr>
      <w:r w:rsidRPr="00BA0918">
        <w:rPr>
          <w:rFonts w:ascii="Arial" w:hAnsi="Arial" w:cs="Arial"/>
          <w:sz w:val="20"/>
        </w:rPr>
        <w:t>Pozn.: hodnotou 8x5 se rozumí poskytování služby v pracovních dnech v době 08:00 – 16:00 hod. / hodnotou 24/7 se rozumí nepřetržitá dostupnost služby.</w:t>
      </w:r>
    </w:p>
    <w:p w:rsidRPr="00BB199A" w:rsidR="00BB199A" w:rsidP="00BB199A" w:rsidRDefault="00BB199A" w14:paraId="68643407" w14:textId="0FD210C1">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BB199A">
        <w:rPr>
          <w:rStyle w:val="ZkladntextChar"/>
          <w:rFonts w:asciiTheme="majorHAnsi" w:hAnsiTheme="majorHAnsi" w:eastAsiaTheme="majorEastAsia" w:cstheme="majorHAnsi"/>
          <w:sz w:val="20"/>
          <w:lang w:val="cs-CZ"/>
        </w:rPr>
        <w:t xml:space="preserve">Součástí této smlouvy je rovněž </w:t>
      </w:r>
      <w:bookmarkStart w:name="_Hlk524620341" w:id="7"/>
      <w:r w:rsidRPr="00BB199A">
        <w:rPr>
          <w:rStyle w:val="ZkladntextChar"/>
          <w:rFonts w:asciiTheme="majorHAnsi" w:hAnsiTheme="majorHAnsi" w:eastAsiaTheme="majorEastAsia" w:cstheme="majorHAnsi"/>
          <w:sz w:val="20"/>
          <w:lang w:val="cs-CZ"/>
        </w:rPr>
        <w:t>zajištění licencí pro užití příslušných SW produktů</w:t>
      </w:r>
      <w:r>
        <w:rPr>
          <w:rStyle w:val="ZkladntextChar"/>
          <w:rFonts w:asciiTheme="majorHAnsi" w:hAnsiTheme="majorHAnsi" w:eastAsiaTheme="majorEastAsia" w:cstheme="majorHAnsi"/>
          <w:sz w:val="20"/>
          <w:lang w:val="cs-CZ"/>
        </w:rPr>
        <w:t xml:space="preserve"> potřebných pro provoz Komunikačního portálu</w:t>
      </w:r>
      <w:r w:rsidRPr="00BB199A">
        <w:rPr>
          <w:rStyle w:val="ZkladntextChar"/>
          <w:rFonts w:asciiTheme="majorHAnsi" w:hAnsiTheme="majorHAnsi" w:eastAsiaTheme="majorEastAsia" w:cstheme="majorHAnsi"/>
          <w:sz w:val="20"/>
          <w:lang w:val="cs-CZ"/>
        </w:rPr>
        <w:t>. Licencí se rozumí licence ve smyslu § 2358 občanského zákoníku v</w:t>
      </w:r>
      <w:r>
        <w:rPr>
          <w:rStyle w:val="ZkladntextChar"/>
          <w:rFonts w:asciiTheme="majorHAnsi" w:hAnsiTheme="majorHAnsi" w:eastAsiaTheme="majorEastAsia" w:cstheme="majorHAnsi"/>
          <w:sz w:val="20"/>
          <w:lang w:val="cs-CZ"/>
        </w:rPr>
        <w:t> </w:t>
      </w:r>
      <w:r w:rsidRPr="00BB199A">
        <w:rPr>
          <w:rStyle w:val="ZkladntextChar"/>
          <w:rFonts w:asciiTheme="majorHAnsi" w:hAnsiTheme="majorHAnsi" w:eastAsiaTheme="majorEastAsia" w:cstheme="majorHAnsi"/>
          <w:sz w:val="20"/>
          <w:lang w:val="cs-CZ"/>
        </w:rPr>
        <w:t>rozsahu</w:t>
      </w:r>
      <w:r>
        <w:rPr>
          <w:rStyle w:val="ZkladntextChar"/>
          <w:rFonts w:asciiTheme="majorHAnsi" w:hAnsiTheme="majorHAnsi" w:eastAsiaTheme="majorEastAsia" w:cstheme="majorHAnsi"/>
          <w:sz w:val="20"/>
          <w:lang w:val="cs-CZ"/>
        </w:rPr>
        <w:t xml:space="preserve"> </w:t>
      </w:r>
      <w:r w:rsidRPr="00BB199A">
        <w:rPr>
          <w:rStyle w:val="ZkladntextChar"/>
          <w:rFonts w:asciiTheme="majorHAnsi" w:hAnsiTheme="majorHAnsi" w:eastAsiaTheme="majorEastAsia" w:cstheme="majorHAnsi"/>
          <w:sz w:val="20"/>
          <w:lang w:val="cs-CZ"/>
        </w:rPr>
        <w:t>oprávnění k výkonu práva software užít, a to všemi způsoby užití na celém území České republiky</w:t>
      </w:r>
      <w:r>
        <w:rPr>
          <w:rStyle w:val="ZkladntextChar"/>
          <w:rFonts w:asciiTheme="majorHAnsi" w:hAnsiTheme="majorHAnsi" w:eastAsiaTheme="majorEastAsia" w:cstheme="majorHAnsi"/>
          <w:sz w:val="20"/>
          <w:lang w:val="cs-CZ"/>
        </w:rPr>
        <w:t xml:space="preserve">. Software lze používat pouze po dobu platnosti této smlouvy, tj. v </w:t>
      </w:r>
      <w:r w:rsidRPr="00BB199A">
        <w:rPr>
          <w:rStyle w:val="ZkladntextChar"/>
          <w:rFonts w:asciiTheme="majorHAnsi" w:hAnsiTheme="majorHAnsi" w:eastAsiaTheme="majorEastAsia" w:cstheme="majorHAnsi"/>
          <w:sz w:val="20"/>
          <w:lang w:val="cs-CZ"/>
        </w:rPr>
        <w:t>časově omezeném rozsahu. Smluvní strany prohlašují, že odměna za poskytnutí licence je zahrnuta v ceně dle této smlouvy. Nad rámec celkové ceny dle této smlouvy nebude poskytovateli další odměna za licenci hrazena.</w:t>
      </w:r>
      <w:bookmarkEnd w:id="7"/>
    </w:p>
    <w:p w:rsidRPr="00A551BA" w:rsidR="001D24AF" w:rsidP="006816ED" w:rsidRDefault="001D24AF" w14:paraId="278F5754" w14:textId="733CB233">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Je-li jakákoliv činnost/plnění nezbytné pro bezchybné a úplně provedení předmětu smlouvy vymezeného dle článku II. 3, má se za to, že je předmětem smlouv</w:t>
      </w:r>
      <w:r w:rsidR="006816ED">
        <w:rPr>
          <w:rStyle w:val="ZkladntextChar"/>
          <w:rFonts w:asciiTheme="majorHAnsi" w:hAnsiTheme="majorHAnsi" w:eastAsiaTheme="majorEastAsia" w:cstheme="majorHAnsi"/>
          <w:sz w:val="20"/>
          <w:lang w:val="cs-CZ"/>
        </w:rPr>
        <w:t>y</w:t>
      </w:r>
      <w:r>
        <w:rPr>
          <w:rStyle w:val="ZkladntextChar"/>
          <w:rFonts w:asciiTheme="majorHAnsi" w:hAnsiTheme="majorHAnsi" w:eastAsiaTheme="majorEastAsia" w:cstheme="majorHAnsi"/>
          <w:sz w:val="20"/>
          <w:lang w:val="cs-CZ"/>
        </w:rPr>
        <w:t>, i přes to, že nemusí být explicitně uvedena.</w:t>
      </w:r>
    </w:p>
    <w:p w:rsidR="0035726F" w:rsidP="006816ED" w:rsidRDefault="001D24AF" w14:paraId="62256AC7" w14:textId="77777777">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Všechny </w:t>
      </w:r>
      <w:r w:rsidR="006816ED">
        <w:rPr>
          <w:rStyle w:val="ZkladntextChar"/>
          <w:rFonts w:asciiTheme="majorHAnsi" w:hAnsiTheme="majorHAnsi" w:eastAsiaTheme="majorEastAsia" w:cstheme="majorHAnsi"/>
          <w:sz w:val="20"/>
          <w:lang w:val="cs-CZ"/>
        </w:rPr>
        <w:t xml:space="preserve">dokumentové </w:t>
      </w:r>
      <w:r w:rsidRPr="00A551BA">
        <w:rPr>
          <w:rStyle w:val="ZkladntextChar"/>
          <w:rFonts w:asciiTheme="majorHAnsi" w:hAnsiTheme="majorHAnsi" w:eastAsiaTheme="majorEastAsia" w:cstheme="majorHAnsi"/>
          <w:sz w:val="20"/>
          <w:lang w:val="cs-CZ"/>
        </w:rPr>
        <w:t>výstupy plnění budou odběrateli předány v plně editovatelné formě, tedy dokumentové výstupy nejen v tiskové podobě (např. v pdf formátu), ale také v editovatelných formátech (např. pro textové výstupy MS Word, pro tabulkové výstupy MS Excel apod.).</w:t>
      </w:r>
      <w:r w:rsidR="0035726F">
        <w:rPr>
          <w:rStyle w:val="ZkladntextChar"/>
          <w:rFonts w:asciiTheme="majorHAnsi" w:hAnsiTheme="majorHAnsi" w:eastAsiaTheme="majorEastAsia" w:cstheme="majorHAnsi"/>
          <w:sz w:val="20"/>
          <w:lang w:val="cs-CZ"/>
        </w:rPr>
        <w:t xml:space="preserve"> </w:t>
      </w:r>
    </w:p>
    <w:p w:rsidRPr="00A551BA" w:rsidR="001D24AF" w:rsidP="006816ED" w:rsidRDefault="0035726F" w14:paraId="4115F6C0" w14:textId="2E3E23E1">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Výstupy spočívající v</w:t>
      </w:r>
      <w:r w:rsidR="00EC0733">
        <w:rPr>
          <w:rStyle w:val="ZkladntextChar"/>
          <w:rFonts w:asciiTheme="majorHAnsi" w:hAnsiTheme="majorHAnsi" w:eastAsiaTheme="majorEastAsia" w:cstheme="majorHAnsi"/>
          <w:sz w:val="20"/>
          <w:lang w:val="cs-CZ"/>
        </w:rPr>
        <w:t xml:space="preserve"> poskytnutí </w:t>
      </w:r>
      <w:r>
        <w:rPr>
          <w:rStyle w:val="ZkladntextChar"/>
          <w:rFonts w:asciiTheme="majorHAnsi" w:hAnsiTheme="majorHAnsi" w:eastAsiaTheme="majorEastAsia" w:cstheme="majorHAnsi"/>
          <w:sz w:val="20"/>
          <w:lang w:val="cs-CZ"/>
        </w:rPr>
        <w:t>práv k užívání Komunikačního portálu</w:t>
      </w:r>
      <w:r w:rsidR="00EC0733">
        <w:rPr>
          <w:rStyle w:val="ZkladntextChar"/>
          <w:rFonts w:asciiTheme="majorHAnsi" w:hAnsiTheme="majorHAnsi" w:eastAsiaTheme="majorEastAsia" w:cstheme="majorHAnsi"/>
          <w:sz w:val="20"/>
          <w:lang w:val="cs-CZ"/>
        </w:rPr>
        <w:t xml:space="preserve"> budou odběrateli předány prostřednictvím zpřístupnění příslušného aplikačního vybavení (Komunikačního portálu) zahrnujícího rozhraní pro přístup k portálu a zřízení a předání o přístupových údajích uživatelských účtů odběratele.</w:t>
      </w:r>
    </w:p>
    <w:p w:rsidR="001D24AF" w:rsidP="006816ED" w:rsidRDefault="001D24AF" w14:paraId="02A7F74D" w14:textId="20911582">
      <w:pPr>
        <w:pStyle w:val="Normodsaz"/>
        <w:numPr>
          <w:ilvl w:val="0"/>
          <w:numId w:val="46"/>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Odběratel se tímto zavazuje za provedené činnosti, které jsou předmětem této smlouvy, zaplatit odměnu dle článku VI. této smlouvy. </w:t>
      </w:r>
    </w:p>
    <w:p w:rsidR="00226470" w:rsidP="00226470" w:rsidRDefault="00226470" w14:paraId="65A42803" w14:textId="77777777">
      <w:pPr>
        <w:pStyle w:val="Normodsaz"/>
        <w:spacing w:before="120" w:after="120"/>
        <w:ind w:left="567"/>
        <w:rPr>
          <w:rStyle w:val="ZkladntextChar"/>
          <w:rFonts w:asciiTheme="majorHAnsi" w:hAnsiTheme="majorHAnsi" w:eastAsiaTheme="majorEastAsia" w:cstheme="majorHAnsi"/>
          <w:sz w:val="20"/>
          <w:lang w:val="cs-CZ"/>
        </w:rPr>
      </w:pPr>
    </w:p>
    <w:p w:rsidRPr="00A551BA" w:rsidR="001D24AF" w:rsidP="007D6A7E" w:rsidRDefault="001D24AF" w14:paraId="00C6E665"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lastRenderedPageBreak/>
        <w:t>Doba trvání smlouvy a místo plnění</w:t>
      </w:r>
    </w:p>
    <w:p w:rsidRPr="00A551BA" w:rsidR="001D24AF" w:rsidP="0035726F" w:rsidRDefault="001D24AF" w14:paraId="6981649E" w14:textId="76908444">
      <w:pPr>
        <w:pStyle w:val="Normodsaz"/>
        <w:numPr>
          <w:ilvl w:val="0"/>
          <w:numId w:val="47"/>
        </w:numPr>
        <w:spacing w:before="120" w:after="120"/>
        <w:ind w:left="567" w:hanging="425"/>
        <w:rPr>
          <w:rStyle w:val="ZkladntextChar"/>
          <w:rFonts w:asciiTheme="majorHAnsi" w:hAnsiTheme="majorHAnsi" w:eastAsiaTheme="majorEastAsia" w:cstheme="majorHAnsi"/>
          <w:kern w:val="1"/>
          <w:sz w:val="20"/>
          <w:lang w:val="cs-CZ"/>
        </w:rPr>
      </w:pPr>
      <w:r w:rsidRPr="00A551BA">
        <w:rPr>
          <w:rStyle w:val="ZkladntextChar"/>
          <w:rFonts w:asciiTheme="majorHAnsi" w:hAnsiTheme="majorHAnsi" w:eastAsiaTheme="majorEastAsia" w:cstheme="majorHAnsi"/>
          <w:sz w:val="20"/>
          <w:lang w:val="cs-CZ"/>
        </w:rPr>
        <w:t>Tato smlouva je sjednána na dobu určitou do splnění veškerých závazků smluvních stran dle této smlouvy</w:t>
      </w:r>
      <w:r>
        <w:rPr>
          <w:rStyle w:val="ZkladntextChar"/>
          <w:rFonts w:asciiTheme="majorHAnsi" w:hAnsiTheme="majorHAnsi" w:eastAsiaTheme="majorEastAsia" w:cstheme="majorHAnsi"/>
          <w:sz w:val="20"/>
          <w:lang w:val="cs-CZ"/>
        </w:rPr>
        <w:t>. Harmonogram plnění je uveden jako příloha č. 2 této smlouvy</w:t>
      </w:r>
      <w:r w:rsidR="0035726F">
        <w:rPr>
          <w:rStyle w:val="ZkladntextChar"/>
          <w:rFonts w:asciiTheme="majorHAnsi" w:hAnsiTheme="majorHAnsi" w:eastAsiaTheme="majorEastAsia" w:cstheme="majorHAnsi"/>
          <w:sz w:val="20"/>
          <w:lang w:val="cs-CZ"/>
        </w:rPr>
        <w:t>.</w:t>
      </w:r>
    </w:p>
    <w:p w:rsidRPr="00A551BA" w:rsidR="001D24AF" w:rsidP="0035726F" w:rsidRDefault="001D24AF" w14:paraId="23FDED84" w14:textId="77777777">
      <w:pPr>
        <w:pStyle w:val="Normodsaz"/>
        <w:numPr>
          <w:ilvl w:val="0"/>
          <w:numId w:val="47"/>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Činnosti uvedené v článku II. této smlouvy budou dodavatelem zahájeny dnem nabytí účinnosti této smlouvy.</w:t>
      </w:r>
    </w:p>
    <w:p w:rsidRPr="00A551BA" w:rsidR="001D24AF" w:rsidP="0035726F" w:rsidRDefault="001D24AF" w14:paraId="5F8DABCE" w14:textId="4F7A6A09">
      <w:pPr>
        <w:pStyle w:val="Normodsaz"/>
        <w:numPr>
          <w:ilvl w:val="0"/>
          <w:numId w:val="47"/>
        </w:numPr>
        <w:spacing w:before="120" w:after="120"/>
        <w:ind w:left="567" w:hanging="425"/>
        <w:rPr>
          <w:rStyle w:val="ZkladntextChar"/>
          <w:rFonts w:asciiTheme="majorHAnsi" w:hAnsiTheme="majorHAnsi" w:cstheme="majorHAnsi"/>
          <w:snapToGrid w:val="false"/>
          <w:color w:val="000000"/>
          <w:sz w:val="20"/>
          <w:lang w:val="cs-CZ"/>
        </w:rPr>
      </w:pPr>
      <w:r w:rsidRPr="00A551BA">
        <w:rPr>
          <w:rStyle w:val="ZkladntextChar"/>
          <w:rFonts w:asciiTheme="majorHAnsi" w:hAnsiTheme="majorHAnsi" w:eastAsiaTheme="majorEastAsia" w:cstheme="majorHAnsi"/>
          <w:sz w:val="20"/>
          <w:lang w:val="cs-CZ"/>
        </w:rPr>
        <w:t>Místem plnění je sídlo odběratele</w:t>
      </w:r>
      <w:r>
        <w:rPr>
          <w:rStyle w:val="ZkladntextChar"/>
          <w:rFonts w:asciiTheme="majorHAnsi" w:hAnsiTheme="majorHAnsi" w:eastAsiaTheme="majorEastAsia" w:cstheme="majorHAnsi"/>
          <w:sz w:val="20"/>
          <w:lang w:val="cs-CZ"/>
        </w:rPr>
        <w:t xml:space="preserve"> a území města Mělníka</w:t>
      </w:r>
      <w:r w:rsidR="0035726F">
        <w:rPr>
          <w:rStyle w:val="ZkladntextChar"/>
          <w:rFonts w:asciiTheme="majorHAnsi" w:hAnsiTheme="majorHAnsi" w:eastAsiaTheme="majorEastAsia" w:cstheme="majorHAnsi"/>
          <w:sz w:val="20"/>
          <w:lang w:val="cs-CZ"/>
        </w:rPr>
        <w:t xml:space="preserve"> (zejm. v sídlech a provozovnách příspěvkových organizací odběratele)</w:t>
      </w:r>
      <w:r w:rsidRPr="00A551BA">
        <w:rPr>
          <w:rStyle w:val="ZkladntextChar"/>
          <w:rFonts w:asciiTheme="majorHAnsi" w:hAnsiTheme="majorHAnsi" w:eastAsiaTheme="majorEastAsia" w:cstheme="majorHAnsi"/>
          <w:sz w:val="20"/>
          <w:lang w:val="cs-CZ"/>
        </w:rPr>
        <w:t xml:space="preserve">, pokud nevyplývá z charakteru plnění jinak. Výstup plnění (resp. dílčí výstupy plnění) z této smlouvy budou odběrateli předány do jeho sídla uvedeného v čl. I této smlouvy, není-li ve smlouvě stanoveno jinak. </w:t>
      </w:r>
    </w:p>
    <w:p w:rsidRPr="00A551BA" w:rsidR="001D24AF" w:rsidP="0035726F" w:rsidRDefault="001D24AF" w14:paraId="5904E948" w14:textId="77777777">
      <w:pPr>
        <w:pStyle w:val="Normodsaz"/>
        <w:numPr>
          <w:ilvl w:val="0"/>
          <w:numId w:val="47"/>
        </w:numPr>
        <w:spacing w:before="120" w:after="120"/>
        <w:ind w:left="567" w:hanging="425"/>
        <w:rPr>
          <w:rFonts w:asciiTheme="majorHAnsi" w:hAnsiTheme="majorHAnsi" w:cstheme="majorHAnsi"/>
          <w:sz w:val="20"/>
        </w:rPr>
      </w:pPr>
      <w:r w:rsidRPr="00A551BA">
        <w:rPr>
          <w:rFonts w:asciiTheme="majorHAnsi" w:hAnsiTheme="majorHAnsi" w:cstheme="majorHAnsi"/>
          <w:sz w:val="20"/>
        </w:rPr>
        <w:t>Všechny výstupy musí být bez gramatických chyb, v odpovídající grafické a stylistické úpravě a v českém jazyce.</w:t>
      </w:r>
    </w:p>
    <w:p w:rsidR="001D24AF" w:rsidP="0035726F" w:rsidRDefault="001D24AF" w14:paraId="2C765B21" w14:textId="04A133C6">
      <w:pPr>
        <w:pStyle w:val="Normodsaz"/>
        <w:numPr>
          <w:ilvl w:val="0"/>
          <w:numId w:val="47"/>
        </w:numPr>
        <w:spacing w:before="120" w:after="120"/>
        <w:ind w:left="567" w:hanging="425"/>
        <w:rPr>
          <w:rFonts w:asciiTheme="majorHAnsi" w:hAnsiTheme="majorHAnsi" w:cstheme="majorHAnsi"/>
          <w:sz w:val="20"/>
        </w:rPr>
      </w:pPr>
      <w:r w:rsidRPr="00A551BA">
        <w:rPr>
          <w:rFonts w:asciiTheme="majorHAnsi" w:hAnsiTheme="majorHAnsi" w:cstheme="majorHAnsi"/>
          <w:sz w:val="20"/>
        </w:rPr>
        <w:t xml:space="preserve">Dodavatel poskytne odběrateli dostatečný čas, tj. nejméně 5 pracovních dnů (nedohodne-li se jinak) pro připomínkování předloženého návrhu </w:t>
      </w:r>
      <w:r w:rsidR="004C4AB3">
        <w:rPr>
          <w:rFonts w:asciiTheme="majorHAnsi" w:hAnsiTheme="majorHAnsi" w:cstheme="majorHAnsi"/>
          <w:sz w:val="20"/>
        </w:rPr>
        <w:t xml:space="preserve">dokumentového </w:t>
      </w:r>
      <w:r w:rsidRPr="00A551BA">
        <w:rPr>
          <w:rFonts w:asciiTheme="majorHAnsi" w:hAnsiTheme="majorHAnsi" w:cstheme="majorHAnsi"/>
          <w:sz w:val="20"/>
        </w:rPr>
        <w:t>výstupu. Dodavatel tyto připomínky do 5 pracovních dnů (nedohodnou-li se jinak) zapracuje do předmětného návrhu, pokud jejich zapracování do záležitosti nepovede prokazatelně ke zhoršení kvality obstarávané záležitosti (případné nezapracování připomínek dodavatele písemně odůvodní).</w:t>
      </w:r>
    </w:p>
    <w:p w:rsidR="004C4AB3" w:rsidP="0035726F" w:rsidRDefault="004C4AB3" w14:paraId="374BD82B" w14:textId="31C3C25E">
      <w:pPr>
        <w:pStyle w:val="Normodsaz"/>
        <w:numPr>
          <w:ilvl w:val="0"/>
          <w:numId w:val="47"/>
        </w:numPr>
        <w:spacing w:before="120" w:after="120"/>
        <w:ind w:left="567" w:hanging="425"/>
        <w:rPr>
          <w:rFonts w:asciiTheme="majorHAnsi" w:hAnsiTheme="majorHAnsi" w:cstheme="majorHAnsi"/>
          <w:sz w:val="20"/>
        </w:rPr>
      </w:pPr>
      <w:r w:rsidRPr="004C4AB3">
        <w:rPr>
          <w:rFonts w:asciiTheme="majorHAnsi" w:hAnsiTheme="majorHAnsi" w:cstheme="majorHAnsi"/>
          <w:sz w:val="20"/>
        </w:rPr>
        <w:t xml:space="preserve">Realizace předmětu plnění </w:t>
      </w:r>
      <w:r>
        <w:rPr>
          <w:rFonts w:asciiTheme="majorHAnsi" w:hAnsiTheme="majorHAnsi" w:cstheme="majorHAnsi"/>
          <w:sz w:val="20"/>
        </w:rPr>
        <w:t xml:space="preserve">spočívajícího v dodávce vlastního Komunikačního portálu </w:t>
      </w:r>
      <w:r w:rsidRPr="004C4AB3">
        <w:rPr>
          <w:rFonts w:asciiTheme="majorHAnsi" w:hAnsiTheme="majorHAnsi" w:cstheme="majorHAnsi"/>
          <w:sz w:val="20"/>
        </w:rPr>
        <w:t xml:space="preserve">bude probíhat v následujících etapách, které je </w:t>
      </w:r>
      <w:r>
        <w:rPr>
          <w:rFonts w:asciiTheme="majorHAnsi" w:hAnsiTheme="majorHAnsi" w:cstheme="majorHAnsi"/>
          <w:sz w:val="20"/>
        </w:rPr>
        <w:t xml:space="preserve">dodavatel </w:t>
      </w:r>
      <w:r w:rsidRPr="004C4AB3">
        <w:rPr>
          <w:rFonts w:asciiTheme="majorHAnsi" w:hAnsiTheme="majorHAnsi" w:cstheme="majorHAnsi"/>
          <w:sz w:val="20"/>
        </w:rPr>
        <w:t>povinen dokončit v uvedených lhůtách:</w:t>
      </w:r>
    </w:p>
    <w:p w:rsidRPr="004C4AB3" w:rsidR="004C4AB3" w:rsidP="004C4AB3" w:rsidRDefault="004C4AB3" w14:paraId="445AD46C" w14:textId="4D87E528">
      <w:pPr>
        <w:pStyle w:val="Normodsaz"/>
        <w:numPr>
          <w:ilvl w:val="1"/>
          <w:numId w:val="47"/>
        </w:numPr>
        <w:spacing w:before="120" w:after="120"/>
        <w:ind w:left="1276"/>
        <w:rPr>
          <w:rFonts w:asciiTheme="majorHAnsi" w:hAnsiTheme="majorHAnsi" w:cstheme="majorHAnsi"/>
          <w:sz w:val="20"/>
        </w:rPr>
      </w:pPr>
      <w:r w:rsidRPr="004C4AB3">
        <w:rPr>
          <w:rFonts w:asciiTheme="majorHAnsi" w:hAnsiTheme="majorHAnsi" w:cstheme="majorHAnsi"/>
          <w:sz w:val="20"/>
        </w:rPr>
        <w:t xml:space="preserve">Etapa č. 1a: </w:t>
      </w:r>
      <w:r>
        <w:rPr>
          <w:rFonts w:asciiTheme="majorHAnsi" w:hAnsiTheme="majorHAnsi" w:cstheme="majorHAnsi"/>
          <w:sz w:val="20"/>
        </w:rPr>
        <w:t>Zprovoznění Komunikačního portálu – Komunikační portál bude dodavatelem upraven na základě výstupů analytické fáze plnění</w:t>
      </w:r>
      <w:r w:rsidRPr="004C4AB3">
        <w:rPr>
          <w:rFonts w:asciiTheme="majorHAnsi" w:hAnsiTheme="majorHAnsi" w:cstheme="majorHAnsi"/>
          <w:sz w:val="20"/>
        </w:rPr>
        <w:t>.</w:t>
      </w:r>
    </w:p>
    <w:p w:rsidRPr="004C4AB3" w:rsidR="004C4AB3" w:rsidP="004C4AB3" w:rsidRDefault="004C4AB3" w14:paraId="6B940DE5" w14:textId="4D116EB8">
      <w:pPr>
        <w:pStyle w:val="Normodsaz"/>
        <w:numPr>
          <w:ilvl w:val="1"/>
          <w:numId w:val="47"/>
        </w:numPr>
        <w:spacing w:before="120" w:after="120"/>
        <w:ind w:left="1276"/>
        <w:rPr>
          <w:rFonts w:asciiTheme="majorHAnsi" w:hAnsiTheme="majorHAnsi" w:cstheme="majorHAnsi"/>
          <w:sz w:val="20"/>
        </w:rPr>
      </w:pPr>
      <w:r w:rsidRPr="004C4AB3">
        <w:rPr>
          <w:rFonts w:asciiTheme="majorHAnsi" w:hAnsiTheme="majorHAnsi" w:cstheme="majorHAnsi"/>
          <w:sz w:val="20"/>
        </w:rPr>
        <w:t xml:space="preserve">Etapa č. 1b: Poskytnutí práv k užití </w:t>
      </w:r>
      <w:r>
        <w:rPr>
          <w:rFonts w:asciiTheme="majorHAnsi" w:hAnsiTheme="majorHAnsi" w:cstheme="majorHAnsi"/>
          <w:sz w:val="20"/>
        </w:rPr>
        <w:t xml:space="preserve">Komunikačního portálu </w:t>
      </w:r>
      <w:r w:rsidRPr="004C4AB3">
        <w:rPr>
          <w:rFonts w:asciiTheme="majorHAnsi" w:hAnsiTheme="majorHAnsi" w:cstheme="majorHAnsi"/>
          <w:sz w:val="20"/>
        </w:rPr>
        <w:t xml:space="preserve">a zahájení poskytování služeb </w:t>
      </w:r>
      <w:r>
        <w:rPr>
          <w:rFonts w:asciiTheme="majorHAnsi" w:hAnsiTheme="majorHAnsi" w:cstheme="majorHAnsi"/>
          <w:sz w:val="20"/>
        </w:rPr>
        <w:t>Komunikačního portálu</w:t>
      </w:r>
      <w:r w:rsidRPr="004C4AB3">
        <w:rPr>
          <w:rFonts w:asciiTheme="majorHAnsi" w:hAnsiTheme="majorHAnsi" w:cstheme="majorHAnsi"/>
          <w:sz w:val="20"/>
        </w:rPr>
        <w:t xml:space="preserve">. </w:t>
      </w:r>
      <w:r>
        <w:rPr>
          <w:rFonts w:asciiTheme="majorHAnsi" w:hAnsiTheme="majorHAnsi" w:cstheme="majorHAnsi"/>
          <w:sz w:val="20"/>
        </w:rPr>
        <w:t xml:space="preserve">Dodavatel </w:t>
      </w:r>
      <w:r w:rsidRPr="004C4AB3">
        <w:rPr>
          <w:rFonts w:asciiTheme="majorHAnsi" w:hAnsiTheme="majorHAnsi" w:cstheme="majorHAnsi"/>
          <w:sz w:val="20"/>
        </w:rPr>
        <w:t xml:space="preserve">je povinen poskytnout práva k užití </w:t>
      </w:r>
      <w:r>
        <w:rPr>
          <w:rFonts w:asciiTheme="majorHAnsi" w:hAnsiTheme="majorHAnsi" w:cstheme="majorHAnsi"/>
          <w:sz w:val="20"/>
        </w:rPr>
        <w:t xml:space="preserve">Komunikačního portálu </w:t>
      </w:r>
      <w:r w:rsidRPr="004C4AB3">
        <w:rPr>
          <w:rFonts w:asciiTheme="majorHAnsi" w:hAnsiTheme="majorHAnsi" w:cstheme="majorHAnsi"/>
          <w:sz w:val="20"/>
        </w:rPr>
        <w:t>k datu ukončení etapy č. 1a.</w:t>
      </w:r>
    </w:p>
    <w:p w:rsidR="004C4AB3" w:rsidP="004C4AB3" w:rsidRDefault="004C4AB3" w14:paraId="29E60227" w14:textId="0054CAE8">
      <w:pPr>
        <w:pStyle w:val="Normodsaz"/>
        <w:numPr>
          <w:ilvl w:val="1"/>
          <w:numId w:val="47"/>
        </w:numPr>
        <w:spacing w:before="120" w:after="120"/>
        <w:ind w:left="1276"/>
        <w:rPr>
          <w:rFonts w:asciiTheme="majorHAnsi" w:hAnsiTheme="majorHAnsi" w:cstheme="majorHAnsi"/>
          <w:sz w:val="20"/>
        </w:rPr>
      </w:pPr>
      <w:r w:rsidRPr="004C4AB3">
        <w:rPr>
          <w:rFonts w:asciiTheme="majorHAnsi" w:hAnsiTheme="majorHAnsi" w:cstheme="majorHAnsi"/>
          <w:sz w:val="20"/>
        </w:rPr>
        <w:t xml:space="preserve">Etapa č. 2: Ověřovací provoz. </w:t>
      </w:r>
      <w:r>
        <w:rPr>
          <w:rFonts w:asciiTheme="majorHAnsi" w:hAnsiTheme="majorHAnsi" w:cstheme="majorHAnsi"/>
          <w:sz w:val="20"/>
        </w:rPr>
        <w:t xml:space="preserve">Dodavatel </w:t>
      </w:r>
      <w:r w:rsidRPr="004C4AB3">
        <w:rPr>
          <w:rFonts w:asciiTheme="majorHAnsi" w:hAnsiTheme="majorHAnsi" w:cstheme="majorHAnsi"/>
          <w:sz w:val="20"/>
        </w:rPr>
        <w:t xml:space="preserve">je povinen zpřístupnit </w:t>
      </w:r>
      <w:r>
        <w:rPr>
          <w:rFonts w:asciiTheme="majorHAnsi" w:hAnsiTheme="majorHAnsi" w:cstheme="majorHAnsi"/>
          <w:sz w:val="20"/>
        </w:rPr>
        <w:t xml:space="preserve">Komunikační portál odběrateli </w:t>
      </w:r>
      <w:r w:rsidRPr="004C4AB3">
        <w:rPr>
          <w:rFonts w:asciiTheme="majorHAnsi" w:hAnsiTheme="majorHAnsi" w:cstheme="majorHAnsi"/>
          <w:sz w:val="20"/>
        </w:rPr>
        <w:t xml:space="preserve">nejpozději v den následující po ukončení etapy č. 1 a po dobu </w:t>
      </w:r>
      <w:r>
        <w:rPr>
          <w:rFonts w:asciiTheme="majorHAnsi" w:hAnsiTheme="majorHAnsi" w:cstheme="majorHAnsi"/>
          <w:sz w:val="20"/>
        </w:rPr>
        <w:t>2</w:t>
      </w:r>
      <w:r w:rsidRPr="004C4AB3">
        <w:rPr>
          <w:rFonts w:asciiTheme="majorHAnsi" w:hAnsiTheme="majorHAnsi" w:cstheme="majorHAnsi"/>
          <w:sz w:val="20"/>
        </w:rPr>
        <w:t xml:space="preserve"> kalendářní</w:t>
      </w:r>
      <w:r>
        <w:rPr>
          <w:rFonts w:asciiTheme="majorHAnsi" w:hAnsiTheme="majorHAnsi" w:cstheme="majorHAnsi"/>
          <w:sz w:val="20"/>
        </w:rPr>
        <w:t>ch</w:t>
      </w:r>
      <w:r w:rsidRPr="004C4AB3">
        <w:rPr>
          <w:rFonts w:asciiTheme="majorHAnsi" w:hAnsiTheme="majorHAnsi" w:cstheme="majorHAnsi"/>
          <w:sz w:val="20"/>
        </w:rPr>
        <w:t xml:space="preserve"> </w:t>
      </w:r>
      <w:r>
        <w:rPr>
          <w:rFonts w:asciiTheme="majorHAnsi" w:hAnsiTheme="majorHAnsi" w:cstheme="majorHAnsi"/>
          <w:sz w:val="20"/>
        </w:rPr>
        <w:t xml:space="preserve">týdnů </w:t>
      </w:r>
      <w:r w:rsidRPr="004C4AB3">
        <w:rPr>
          <w:rFonts w:asciiTheme="majorHAnsi" w:hAnsiTheme="majorHAnsi" w:cstheme="majorHAnsi"/>
          <w:sz w:val="20"/>
        </w:rPr>
        <w:t xml:space="preserve">od tohoto zpřístupnění umožnit </w:t>
      </w:r>
      <w:r>
        <w:rPr>
          <w:rFonts w:asciiTheme="majorHAnsi" w:hAnsiTheme="majorHAnsi" w:cstheme="majorHAnsi"/>
          <w:sz w:val="20"/>
        </w:rPr>
        <w:t xml:space="preserve">odběrateli </w:t>
      </w:r>
      <w:r w:rsidRPr="004C4AB3">
        <w:rPr>
          <w:rFonts w:asciiTheme="majorHAnsi" w:hAnsiTheme="majorHAnsi" w:cstheme="majorHAnsi"/>
          <w:sz w:val="20"/>
        </w:rPr>
        <w:t xml:space="preserve">provádět testování </w:t>
      </w:r>
      <w:r>
        <w:rPr>
          <w:rFonts w:asciiTheme="majorHAnsi" w:hAnsiTheme="majorHAnsi" w:cstheme="majorHAnsi"/>
          <w:sz w:val="20"/>
        </w:rPr>
        <w:t xml:space="preserve">Komunikačního portálu </w:t>
      </w:r>
      <w:r w:rsidRPr="004C4AB3">
        <w:rPr>
          <w:rFonts w:asciiTheme="majorHAnsi" w:hAnsiTheme="majorHAnsi" w:cstheme="majorHAnsi"/>
          <w:sz w:val="20"/>
        </w:rPr>
        <w:t xml:space="preserve">za účelem ověření jeho funkčnosti; dodáním </w:t>
      </w:r>
      <w:r>
        <w:rPr>
          <w:rFonts w:asciiTheme="majorHAnsi" w:hAnsiTheme="majorHAnsi" w:cstheme="majorHAnsi"/>
          <w:sz w:val="20"/>
        </w:rPr>
        <w:t xml:space="preserve">Komunikačního portálu </w:t>
      </w:r>
      <w:r w:rsidRPr="004C4AB3">
        <w:rPr>
          <w:rFonts w:asciiTheme="majorHAnsi" w:hAnsiTheme="majorHAnsi" w:cstheme="majorHAnsi"/>
          <w:sz w:val="20"/>
        </w:rPr>
        <w:t xml:space="preserve">se rozumí pro účely této smlouvy převzetí </w:t>
      </w:r>
      <w:r>
        <w:rPr>
          <w:rFonts w:asciiTheme="majorHAnsi" w:hAnsiTheme="majorHAnsi" w:cstheme="majorHAnsi"/>
          <w:sz w:val="20"/>
        </w:rPr>
        <w:t>Komunikačního portálu odběratelem</w:t>
      </w:r>
      <w:r w:rsidRPr="004C4AB3">
        <w:rPr>
          <w:rFonts w:asciiTheme="majorHAnsi" w:hAnsiTheme="majorHAnsi" w:cstheme="majorHAnsi"/>
          <w:sz w:val="20"/>
        </w:rPr>
        <w:t xml:space="preserve">; </w:t>
      </w:r>
      <w:r>
        <w:rPr>
          <w:rFonts w:asciiTheme="majorHAnsi" w:hAnsiTheme="majorHAnsi" w:cstheme="majorHAnsi"/>
          <w:sz w:val="20"/>
        </w:rPr>
        <w:t xml:space="preserve">odběratel </w:t>
      </w:r>
      <w:r w:rsidRPr="004C4AB3">
        <w:rPr>
          <w:rFonts w:asciiTheme="majorHAnsi" w:hAnsiTheme="majorHAnsi" w:cstheme="majorHAnsi"/>
          <w:sz w:val="20"/>
        </w:rPr>
        <w:t xml:space="preserve">není povinen </w:t>
      </w:r>
      <w:r>
        <w:rPr>
          <w:rFonts w:asciiTheme="majorHAnsi" w:hAnsiTheme="majorHAnsi" w:cstheme="majorHAnsi"/>
          <w:sz w:val="20"/>
        </w:rPr>
        <w:t xml:space="preserve">Komunikační portál </w:t>
      </w:r>
      <w:r w:rsidRPr="004C4AB3">
        <w:rPr>
          <w:rFonts w:asciiTheme="majorHAnsi" w:hAnsiTheme="majorHAnsi" w:cstheme="majorHAnsi"/>
          <w:sz w:val="20"/>
        </w:rPr>
        <w:t xml:space="preserve">testovaný v ověřovacím provozu převzít, dokud se v ověřovacím provozu projevují jakékoli vady či nedostatky </w:t>
      </w:r>
      <w:r>
        <w:rPr>
          <w:rFonts w:asciiTheme="majorHAnsi" w:hAnsiTheme="majorHAnsi" w:cstheme="majorHAnsi"/>
          <w:sz w:val="20"/>
        </w:rPr>
        <w:t>Komunikačního portálu</w:t>
      </w:r>
      <w:r w:rsidRPr="004C4AB3">
        <w:rPr>
          <w:rFonts w:asciiTheme="majorHAnsi" w:hAnsiTheme="majorHAnsi" w:cstheme="majorHAnsi"/>
          <w:sz w:val="20"/>
        </w:rPr>
        <w:t xml:space="preserve">; </w:t>
      </w:r>
      <w:r>
        <w:rPr>
          <w:rFonts w:asciiTheme="majorHAnsi" w:hAnsiTheme="majorHAnsi" w:cstheme="majorHAnsi"/>
          <w:sz w:val="20"/>
        </w:rPr>
        <w:t xml:space="preserve">dodavatel </w:t>
      </w:r>
      <w:r w:rsidRPr="004C4AB3">
        <w:rPr>
          <w:rFonts w:asciiTheme="majorHAnsi" w:hAnsiTheme="majorHAnsi" w:cstheme="majorHAnsi"/>
          <w:sz w:val="20"/>
        </w:rPr>
        <w:t xml:space="preserve">se zavazuje bez zbytečného odkladu, nejdéle však do ukončení Ověřovacího provozu </w:t>
      </w:r>
      <w:r>
        <w:rPr>
          <w:rFonts w:asciiTheme="majorHAnsi" w:hAnsiTheme="majorHAnsi" w:cstheme="majorHAnsi"/>
          <w:sz w:val="20"/>
        </w:rPr>
        <w:t>Komunikačního portálu</w:t>
      </w:r>
      <w:r w:rsidRPr="004C4AB3">
        <w:rPr>
          <w:rFonts w:asciiTheme="majorHAnsi" w:hAnsiTheme="majorHAnsi" w:cstheme="majorHAnsi"/>
          <w:sz w:val="20"/>
        </w:rPr>
        <w:t xml:space="preserve">, odstranit vady vytknuté </w:t>
      </w:r>
      <w:r>
        <w:rPr>
          <w:rFonts w:asciiTheme="majorHAnsi" w:hAnsiTheme="majorHAnsi" w:cstheme="majorHAnsi"/>
          <w:sz w:val="20"/>
        </w:rPr>
        <w:t>odběratelem</w:t>
      </w:r>
      <w:r w:rsidRPr="004C4AB3">
        <w:rPr>
          <w:rFonts w:asciiTheme="majorHAnsi" w:hAnsiTheme="majorHAnsi" w:cstheme="majorHAnsi"/>
          <w:sz w:val="20"/>
        </w:rPr>
        <w:t xml:space="preserve">; v případě, že se v posledním týdnu Ověřovacího provozu projeví vada </w:t>
      </w:r>
      <w:r>
        <w:rPr>
          <w:rFonts w:asciiTheme="majorHAnsi" w:hAnsiTheme="majorHAnsi" w:cstheme="majorHAnsi"/>
          <w:sz w:val="20"/>
        </w:rPr>
        <w:t>Komunikačního portálu</w:t>
      </w:r>
      <w:r w:rsidRPr="004C4AB3">
        <w:rPr>
          <w:rFonts w:asciiTheme="majorHAnsi" w:hAnsiTheme="majorHAnsi" w:cstheme="majorHAnsi"/>
          <w:sz w:val="20"/>
        </w:rPr>
        <w:t xml:space="preserve">, Ověřovací provoz se prodlužuje vždy o další týden, ledaže Objednatel převezme </w:t>
      </w:r>
      <w:r>
        <w:rPr>
          <w:rFonts w:asciiTheme="majorHAnsi" w:hAnsiTheme="majorHAnsi" w:cstheme="majorHAnsi"/>
          <w:sz w:val="20"/>
        </w:rPr>
        <w:t xml:space="preserve">Komunikační portál </w:t>
      </w:r>
      <w:r w:rsidRPr="004C4AB3">
        <w:rPr>
          <w:rFonts w:asciiTheme="majorHAnsi" w:hAnsiTheme="majorHAnsi" w:cstheme="majorHAnsi"/>
          <w:sz w:val="20"/>
        </w:rPr>
        <w:t xml:space="preserve">s vadami; etapa č. 2 bude ukončena převzetím </w:t>
      </w:r>
      <w:r>
        <w:rPr>
          <w:rFonts w:asciiTheme="majorHAnsi" w:hAnsiTheme="majorHAnsi" w:cstheme="majorHAnsi"/>
          <w:sz w:val="20"/>
        </w:rPr>
        <w:t xml:space="preserve">Komunikačního portálu </w:t>
      </w:r>
      <w:r w:rsidRPr="004C4AB3">
        <w:rPr>
          <w:rFonts w:asciiTheme="majorHAnsi" w:hAnsiTheme="majorHAnsi" w:cstheme="majorHAnsi"/>
          <w:sz w:val="20"/>
        </w:rPr>
        <w:t>a přímo na ni naváže Produkční provoz. Za včasné ukončení etapy č. 2 se považuje její ukončení nejpozději do 2 kalendářních týdnů od zpřístupnění Systému.</w:t>
      </w:r>
    </w:p>
    <w:p w:rsidRPr="004C4AB3" w:rsidR="004C4AB3" w:rsidP="004C4AB3" w:rsidRDefault="004C4AB3" w14:paraId="2A67F739" w14:textId="1EDEE8EE">
      <w:pPr>
        <w:pStyle w:val="Normodsaz"/>
        <w:numPr>
          <w:ilvl w:val="1"/>
          <w:numId w:val="47"/>
        </w:numPr>
        <w:spacing w:before="120" w:after="120"/>
        <w:ind w:left="1276"/>
        <w:rPr>
          <w:rFonts w:asciiTheme="majorHAnsi" w:hAnsiTheme="majorHAnsi" w:cstheme="majorHAnsi"/>
          <w:sz w:val="20"/>
        </w:rPr>
      </w:pPr>
      <w:r>
        <w:rPr>
          <w:rFonts w:asciiTheme="majorHAnsi" w:hAnsiTheme="majorHAnsi" w:cstheme="majorHAnsi"/>
          <w:sz w:val="20"/>
        </w:rPr>
        <w:t xml:space="preserve">Etapa č. 3: Produkční provoz. Produkční provoz bude zajištěn po dobu 5 let (60 kalendářních měsíců), přičemž bude zahájen </w:t>
      </w:r>
      <w:r w:rsidRPr="004C4AB3">
        <w:rPr>
          <w:rFonts w:asciiTheme="majorHAnsi" w:hAnsiTheme="majorHAnsi" w:cstheme="majorHAnsi"/>
          <w:sz w:val="20"/>
        </w:rPr>
        <w:t xml:space="preserve">v den následující po ukončení etapy č. </w:t>
      </w:r>
      <w:r>
        <w:rPr>
          <w:rFonts w:asciiTheme="majorHAnsi" w:hAnsiTheme="majorHAnsi" w:cstheme="majorHAnsi"/>
          <w:sz w:val="20"/>
        </w:rPr>
        <w:t>2.</w:t>
      </w:r>
    </w:p>
    <w:p w:rsidRPr="00A551BA" w:rsidR="001D24AF" w:rsidP="0035726F" w:rsidRDefault="001D24AF" w14:paraId="5392D103" w14:textId="77777777">
      <w:pPr>
        <w:pStyle w:val="Normodsaz"/>
        <w:numPr>
          <w:ilvl w:val="0"/>
          <w:numId w:val="47"/>
        </w:numPr>
        <w:spacing w:before="120" w:after="120"/>
        <w:ind w:left="567" w:hanging="425"/>
        <w:rPr>
          <w:rFonts w:asciiTheme="majorHAnsi" w:hAnsiTheme="majorHAnsi" w:cstheme="majorHAnsi"/>
          <w:sz w:val="20"/>
        </w:rPr>
      </w:pPr>
      <w:r w:rsidRPr="00A551BA">
        <w:rPr>
          <w:rFonts w:asciiTheme="majorHAnsi" w:hAnsiTheme="majorHAnsi" w:cstheme="majorHAnsi"/>
          <w:sz w:val="20"/>
        </w:rPr>
        <w:t xml:space="preserve">Výsledkem ověřování shody </w:t>
      </w:r>
      <w:r>
        <w:rPr>
          <w:rFonts w:asciiTheme="majorHAnsi" w:hAnsiTheme="majorHAnsi" w:cstheme="majorHAnsi"/>
          <w:sz w:val="20"/>
        </w:rPr>
        <w:t xml:space="preserve">jednotlivých </w:t>
      </w:r>
      <w:r w:rsidRPr="00A551BA">
        <w:rPr>
          <w:rFonts w:asciiTheme="majorHAnsi" w:hAnsiTheme="majorHAnsi" w:cstheme="majorHAnsi"/>
          <w:sz w:val="20"/>
        </w:rPr>
        <w:t>výstupu se specifikací provedení (kontrola kvality), resp. naplnění akceptačních kritérií může být:</w:t>
      </w:r>
    </w:p>
    <w:p w:rsidRPr="00A551BA" w:rsidR="001D24AF" w:rsidP="001D24AF" w:rsidRDefault="001D24AF" w14:paraId="426939A1"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a) „Schváleno bez výhrad“</w:t>
      </w:r>
    </w:p>
    <w:p w:rsidRPr="00A551BA" w:rsidR="001D24AF" w:rsidP="001D24AF" w:rsidRDefault="001D24AF" w14:paraId="59D4B1A6" w14:textId="77777777">
      <w:pPr>
        <w:ind w:left="851"/>
        <w:rPr>
          <w:rFonts w:asciiTheme="majorHAnsi" w:hAnsiTheme="majorHAnsi" w:cstheme="majorHAnsi"/>
          <w:sz w:val="20"/>
          <w:szCs w:val="20"/>
        </w:rPr>
      </w:pPr>
      <w:r w:rsidRPr="00A551BA">
        <w:rPr>
          <w:rFonts w:asciiTheme="majorHAnsi" w:hAnsiTheme="majorHAnsi" w:cstheme="majorHAnsi"/>
          <w:sz w:val="20"/>
          <w:szCs w:val="20"/>
        </w:rPr>
        <w:t>Tj. shoda se specifikací provedení – při kontrole kvality nebyly shledány nedostatky bránící převzetí výstupu.</w:t>
      </w:r>
    </w:p>
    <w:p w:rsidRPr="00A551BA" w:rsidR="001D24AF" w:rsidP="001D24AF" w:rsidRDefault="001D24AF" w14:paraId="4FB0172D"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b) "Schváleno s výhradou“</w:t>
      </w:r>
    </w:p>
    <w:p w:rsidRPr="00A551BA" w:rsidR="001D24AF" w:rsidP="001D24AF" w:rsidRDefault="001D24AF" w14:paraId="31760C70" w14:textId="77777777">
      <w:pPr>
        <w:ind w:left="851"/>
        <w:rPr>
          <w:rFonts w:asciiTheme="majorHAnsi" w:hAnsiTheme="majorHAnsi" w:cstheme="majorHAnsi"/>
          <w:sz w:val="20"/>
          <w:szCs w:val="20"/>
        </w:rPr>
      </w:pPr>
      <w:r w:rsidRPr="00A551BA">
        <w:rPr>
          <w:rFonts w:asciiTheme="majorHAnsi" w:hAnsiTheme="majorHAnsi" w:cstheme="majorHAnsi"/>
          <w:sz w:val="20"/>
          <w:szCs w:val="20"/>
        </w:rPr>
        <w:t>Tj. částečná neshoda se specifikací provedení –</w:t>
      </w:r>
      <w:r w:rsidRPr="00A551BA">
        <w:rPr>
          <w:rFonts w:asciiTheme="majorHAnsi" w:hAnsiTheme="majorHAnsi" w:cstheme="majorHAnsi"/>
          <w:i/>
          <w:iCs/>
          <w:sz w:val="20"/>
          <w:szCs w:val="20"/>
        </w:rPr>
        <w:t xml:space="preserve"> </w:t>
      </w:r>
      <w:r w:rsidRPr="00A551BA">
        <w:rPr>
          <w:rFonts w:asciiTheme="majorHAnsi" w:hAnsiTheme="majorHAnsi" w:cstheme="majorHAnsi"/>
          <w:sz w:val="20"/>
          <w:szCs w:val="20"/>
        </w:rPr>
        <w:t>při kontrole kvality byly shledány nedostatky nebránící převzetí výstupu; dodavatel má však povinnost odstranit všechny nalezené nedostatky v termínu stanoveném odběratelem, nejpozději však do termínu plnění veřejné zakázky; odstranění zjištěných nedostatků bude ověřeno opětovnou kontrolou kvality a výsledek bude zaznamenán formou samostatného zápisu.</w:t>
      </w:r>
    </w:p>
    <w:p w:rsidRPr="00A551BA" w:rsidR="001D24AF" w:rsidP="001D24AF" w:rsidRDefault="001D24AF" w14:paraId="18C7FE87"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 xml:space="preserve">c) "Neschváleno </w:t>
      </w:r>
      <w:r w:rsidRPr="00A551BA">
        <w:rPr>
          <w:rFonts w:asciiTheme="majorHAnsi" w:hAnsiTheme="majorHAnsi" w:cstheme="majorHAnsi"/>
          <w:sz w:val="20"/>
          <w:szCs w:val="20"/>
        </w:rPr>
        <w:t>–</w:t>
      </w:r>
      <w:r w:rsidRPr="00A551BA">
        <w:rPr>
          <w:rFonts w:asciiTheme="majorHAnsi" w:hAnsiTheme="majorHAnsi" w:cstheme="majorHAnsi"/>
          <w:i/>
          <w:iCs/>
          <w:sz w:val="20"/>
          <w:szCs w:val="20"/>
        </w:rPr>
        <w:t xml:space="preserve"> vráceno k přepracování“</w:t>
      </w:r>
    </w:p>
    <w:p w:rsidR="001D24AF" w:rsidP="001D24AF" w:rsidRDefault="001D24AF" w14:paraId="4B7C52B7" w14:textId="77777777">
      <w:pPr>
        <w:spacing w:after="120"/>
        <w:ind w:left="851"/>
        <w:rPr>
          <w:rFonts w:asciiTheme="majorHAnsi" w:hAnsiTheme="majorHAnsi" w:cstheme="majorHAnsi"/>
          <w:sz w:val="20"/>
          <w:szCs w:val="20"/>
        </w:rPr>
      </w:pPr>
      <w:r w:rsidRPr="00A551BA">
        <w:rPr>
          <w:rFonts w:asciiTheme="majorHAnsi" w:hAnsiTheme="majorHAnsi" w:cstheme="majorHAnsi"/>
          <w:sz w:val="20"/>
          <w:szCs w:val="20"/>
        </w:rPr>
        <w:lastRenderedPageBreak/>
        <w:t>Tj. zásadní neshoda se specifikací provedení – při kontrole kvality byly shledány vady a nedodělky bránící převzetí výstupu; dodavatel odstraní všechny nalezené vady a nedodělky v termínu stanoveném odběratelem, nejpozději však do termínu plnění veřejné zakázky; odstranění zjištěných vad a nedodělků bude ověřeno opětovnou kontrolou kvality a výsledek bude zaznamenán formou samostatného zápisu.</w:t>
      </w:r>
    </w:p>
    <w:p w:rsidRPr="00A551BA" w:rsidR="001D24AF" w:rsidP="0035726F" w:rsidRDefault="001D24AF" w14:paraId="7B7E0FDE" w14:textId="4371DBE6">
      <w:pPr>
        <w:pStyle w:val="Normodsaz"/>
        <w:numPr>
          <w:ilvl w:val="0"/>
          <w:numId w:val="47"/>
        </w:numPr>
        <w:spacing w:before="120" w:after="120"/>
        <w:ind w:left="567" w:hanging="425"/>
        <w:rPr>
          <w:rFonts w:asciiTheme="majorHAnsi" w:hAnsiTheme="majorHAnsi" w:cstheme="majorHAnsi"/>
          <w:sz w:val="20"/>
        </w:rPr>
      </w:pPr>
      <w:r>
        <w:rPr>
          <w:rFonts w:asciiTheme="majorHAnsi" w:hAnsiTheme="majorHAnsi" w:cstheme="majorHAnsi"/>
          <w:sz w:val="20"/>
        </w:rPr>
        <w:t xml:space="preserve">Ověření shody bude provedeno po předání výstupů </w:t>
      </w:r>
      <w:r w:rsidR="0035726F">
        <w:rPr>
          <w:rFonts w:asciiTheme="majorHAnsi" w:hAnsiTheme="majorHAnsi" w:cstheme="majorHAnsi"/>
          <w:sz w:val="20"/>
        </w:rPr>
        <w:t>a</w:t>
      </w:r>
      <w:r w:rsidRPr="001D24AF">
        <w:rPr>
          <w:rFonts w:asciiTheme="majorHAnsi" w:hAnsiTheme="majorHAnsi" w:cstheme="majorHAnsi"/>
          <w:sz w:val="20"/>
        </w:rPr>
        <w:t>nalytick</w:t>
      </w:r>
      <w:r>
        <w:rPr>
          <w:rFonts w:asciiTheme="majorHAnsi" w:hAnsiTheme="majorHAnsi" w:cstheme="majorHAnsi"/>
          <w:sz w:val="20"/>
        </w:rPr>
        <w:t>é</w:t>
      </w:r>
      <w:r w:rsidRPr="001D24AF">
        <w:rPr>
          <w:rFonts w:asciiTheme="majorHAnsi" w:hAnsiTheme="majorHAnsi" w:cstheme="majorHAnsi"/>
          <w:sz w:val="20"/>
        </w:rPr>
        <w:t xml:space="preserve"> </w:t>
      </w:r>
      <w:r>
        <w:rPr>
          <w:rFonts w:asciiTheme="majorHAnsi" w:hAnsiTheme="majorHAnsi" w:cstheme="majorHAnsi"/>
          <w:sz w:val="20"/>
        </w:rPr>
        <w:t xml:space="preserve">fáze, </w:t>
      </w:r>
      <w:r w:rsidR="0035726F">
        <w:rPr>
          <w:rFonts w:asciiTheme="majorHAnsi" w:hAnsiTheme="majorHAnsi" w:cstheme="majorHAnsi"/>
          <w:sz w:val="20"/>
        </w:rPr>
        <w:t xml:space="preserve">tj. </w:t>
      </w:r>
      <w:r>
        <w:rPr>
          <w:rFonts w:asciiTheme="majorHAnsi" w:hAnsiTheme="majorHAnsi" w:cstheme="majorHAnsi"/>
          <w:sz w:val="20"/>
        </w:rPr>
        <w:t>po předání</w:t>
      </w:r>
      <w:r w:rsidRPr="001D24AF">
        <w:rPr>
          <w:rFonts w:asciiTheme="majorHAnsi" w:hAnsiTheme="majorHAnsi" w:cstheme="majorHAnsi"/>
          <w:sz w:val="20"/>
        </w:rPr>
        <w:t xml:space="preserve"> </w:t>
      </w:r>
      <w:r w:rsidRPr="002514CB" w:rsidR="0035726F">
        <w:rPr>
          <w:rFonts w:ascii="Arial" w:hAnsi="Arial" w:cs="Arial"/>
          <w:sz w:val="20"/>
        </w:rPr>
        <w:t>Návrh</w:t>
      </w:r>
      <w:r w:rsidR="0035726F">
        <w:rPr>
          <w:rFonts w:ascii="Arial" w:hAnsi="Arial" w:cs="Arial"/>
          <w:sz w:val="20"/>
        </w:rPr>
        <w:t>u</w:t>
      </w:r>
      <w:r w:rsidRPr="002514CB" w:rsidR="0035726F">
        <w:rPr>
          <w:rFonts w:ascii="Arial" w:hAnsi="Arial" w:cs="Arial"/>
          <w:sz w:val="20"/>
        </w:rPr>
        <w:t xml:space="preserve"> Pravidel jednotné komunikace</w:t>
      </w:r>
      <w:r w:rsidR="00627AB1">
        <w:rPr>
          <w:rFonts w:ascii="Arial" w:hAnsi="Arial" w:cs="Arial"/>
          <w:sz w:val="20"/>
        </w:rPr>
        <w:t xml:space="preserve"> (řízení)</w:t>
      </w:r>
      <w:r w:rsidR="0035726F">
        <w:rPr>
          <w:rFonts w:ascii="Arial" w:hAnsi="Arial" w:cs="Arial"/>
          <w:sz w:val="20"/>
        </w:rPr>
        <w:t xml:space="preserve"> a dále po zpřístupnění Komunikačního portálu města Mělník odběrateli</w:t>
      </w:r>
      <w:r w:rsidR="00627AB1">
        <w:rPr>
          <w:rFonts w:ascii="Arial" w:hAnsi="Arial" w:cs="Arial"/>
          <w:sz w:val="20"/>
        </w:rPr>
        <w:t xml:space="preserve"> </w:t>
      </w:r>
      <w:r w:rsidR="0035726F">
        <w:rPr>
          <w:rFonts w:ascii="Arial" w:hAnsi="Arial" w:cs="Arial"/>
          <w:sz w:val="20"/>
        </w:rPr>
        <w:t>do testovacího režimu</w:t>
      </w:r>
      <w:r>
        <w:rPr>
          <w:rFonts w:asciiTheme="majorHAnsi" w:hAnsiTheme="majorHAnsi" w:cstheme="majorHAnsi"/>
          <w:sz w:val="20"/>
        </w:rPr>
        <w:t>.</w:t>
      </w:r>
    </w:p>
    <w:p w:rsidRPr="00A551BA" w:rsidR="001D24AF" w:rsidP="007D6A7E" w:rsidRDefault="001D24AF" w14:paraId="2E33AC3D"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a povinnosti dodavatele</w:t>
      </w:r>
    </w:p>
    <w:p w:rsidRPr="00A551BA" w:rsidR="001D24AF" w:rsidP="00EC0733" w:rsidRDefault="001D24AF" w14:paraId="0F636BEA" w14:textId="77777777">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při provádění sjednaných činností specifikovaných v článku II. této smlouvy povinen postupovat s odbornou péčí, dle svých nejlepších znalostí a schopností, v zájmu a dle pokynů odběratele a v souladu s platnými právními předpisy a podmínkami stanovenými OPZ, přičemž je při své činnosti povinen sledovat a chránit oprávněné zájmy odběratele.</w:t>
      </w:r>
    </w:p>
    <w:p w:rsidRPr="00A551BA" w:rsidR="001D24AF" w:rsidP="00EC0733" w:rsidRDefault="00EC0733" w14:paraId="742FBBFB" w14:textId="357CDBBE">
      <w:pPr>
        <w:pStyle w:val="Normodsaz"/>
        <w:numPr>
          <w:ilvl w:val="0"/>
          <w:numId w:val="48"/>
        </w:numPr>
        <w:spacing w:before="120"/>
        <w:ind w:left="567" w:hanging="425"/>
        <w:rPr>
          <w:rFonts w:asciiTheme="majorHAnsi" w:hAnsiTheme="majorHAnsi" w:cstheme="majorHAnsi"/>
          <w:sz w:val="20"/>
        </w:rPr>
      </w:pPr>
      <w:r w:rsidRPr="00A551BA">
        <w:rPr>
          <w:rFonts w:asciiTheme="majorHAnsi" w:hAnsiTheme="majorHAnsi" w:cstheme="majorHAnsi"/>
          <w:sz w:val="20"/>
        </w:rPr>
        <w:t>Dodavatel se zavazuje, že po celou dobu realizace předmětu plnění této smlouvy bude k dispozici odběrateli jeho kontaktní osoba.</w:t>
      </w:r>
    </w:p>
    <w:p w:rsidRPr="00A551BA" w:rsidR="001D24AF" w:rsidP="00EC0733" w:rsidRDefault="001D24AF" w14:paraId="18859F33" w14:textId="35377356">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se zavazuje zachovávat mlčenlivost o všech záležitostech, o nichž se dozvěděl při plnění této smlouvy, a bez písemného souhlasu druhé strany nepředá žádné třetí osobě dokumenty, údaje či jiné informace, předané přímo či nepřímo odběratelem v souvislosti s plněním této smlouvy.</w:t>
      </w:r>
      <w:r w:rsidR="00EC0733">
        <w:rPr>
          <w:rStyle w:val="ZkladntextChar"/>
          <w:rFonts w:asciiTheme="majorHAnsi" w:hAnsiTheme="majorHAnsi" w:eastAsiaTheme="majorEastAsia" w:cstheme="majorHAnsi"/>
          <w:sz w:val="20"/>
          <w:lang w:val="cs-CZ"/>
        </w:rPr>
        <w:t xml:space="preserve"> Povinnost zachovávat mlčenlivost se vztahuje i na data a dokumenty umístěné nebo sdílené v prostředí Komunikačního portálu.</w:t>
      </w:r>
      <w:r w:rsidRPr="00A551BA">
        <w:rPr>
          <w:rStyle w:val="ZkladntextChar"/>
          <w:rFonts w:asciiTheme="majorHAnsi" w:hAnsiTheme="majorHAnsi" w:eastAsiaTheme="majorEastAsia" w:cstheme="majorHAnsi"/>
          <w:sz w:val="20"/>
          <w:lang w:val="cs-CZ"/>
        </w:rPr>
        <w:t xml:space="preserve"> To se netýká informací, které jsou všeobecně známy nebo informací a podkladů poskytovaných ve zvláštních správních či soudních řízeních souvisejících s plněním této smlouvy.  </w:t>
      </w:r>
    </w:p>
    <w:p w:rsidRPr="00A551BA" w:rsidR="001D24AF" w:rsidP="00EC0733" w:rsidRDefault="001D24AF" w14:paraId="59392E7C" w14:textId="77777777">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bez zbytečného odkladu oznámit odběrateli všechny okolnosti, které zjistil při plnění předmětu smlouvy, a které mohou mít vliv na změnu pokynů nebo zájmů odběratele.</w:t>
      </w:r>
    </w:p>
    <w:p w:rsidRPr="00A551BA" w:rsidR="001D24AF" w:rsidP="00EC0733" w:rsidRDefault="001D24AF" w14:paraId="01B9256A" w14:textId="77777777">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upozornit odběratele na nesprávnost jeho pokynů a splnit takový pokyn jen tehdy, pokud na jejich splnění odběratel trvá.</w:t>
      </w:r>
    </w:p>
    <w:p w:rsidRPr="00A551BA" w:rsidR="001D24AF" w:rsidP="00EC0733" w:rsidRDefault="001D24AF" w14:paraId="36DD093B" w14:textId="2B5070E7">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oprávněn uskutečňovat část smluvního plnění, které nemůže dodavatel zajistit ze svých zdrojů prostřednictvím třetích osob.</w:t>
      </w:r>
    </w:p>
    <w:p w:rsidRPr="00A551BA" w:rsidR="001D24AF" w:rsidP="00EC0733" w:rsidRDefault="001D24AF" w14:paraId="58B7FF57" w14:textId="77777777">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použije všechny materiály, které obdrží od odběratele v souvislosti s plněním předmětu smlouvy. Po skončení plnění, popř. dílčího plnění ze smlouvy, předá dodavatel odběrateli bez zbytečného odkladu zpět všechny materiály, které od odběratele v souvislosti s plněním převzal.</w:t>
      </w:r>
    </w:p>
    <w:p w:rsidRPr="00A551BA" w:rsidR="001D24AF" w:rsidP="00EC0733" w:rsidRDefault="001D24AF" w14:paraId="25CB9475" w14:textId="77777777">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je povinen vždy před vlastním provedením písemných úkonů tyto elektronickou poštou odeslat odběrateli k posouzení a schválení. Odběratel je povinen posoudit a schválit tyto úkony bez zbytečných průtahů a písemně (opět elektronickou poštou) je potvrdit dodavateli. </w:t>
      </w:r>
    </w:p>
    <w:p w:rsidR="001D24AF" w:rsidP="00EC0733" w:rsidRDefault="001D24AF" w14:paraId="0E0B1CE8" w14:textId="08D979B5">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se zavazuje předat odběrateli kompletně zpracované </w:t>
      </w:r>
      <w:r w:rsidR="00EC0733">
        <w:rPr>
          <w:rStyle w:val="ZkladntextChar"/>
          <w:rFonts w:asciiTheme="majorHAnsi" w:hAnsiTheme="majorHAnsi" w:eastAsiaTheme="majorEastAsia" w:cstheme="majorHAnsi"/>
          <w:sz w:val="20"/>
          <w:lang w:val="cs-CZ"/>
        </w:rPr>
        <w:t xml:space="preserve">dokumentové </w:t>
      </w:r>
      <w:r w:rsidRPr="00A551BA">
        <w:rPr>
          <w:rStyle w:val="ZkladntextChar"/>
          <w:rFonts w:asciiTheme="majorHAnsi" w:hAnsiTheme="majorHAnsi" w:eastAsiaTheme="majorEastAsia" w:cstheme="majorHAnsi"/>
          <w:sz w:val="20"/>
          <w:lang w:val="cs-CZ"/>
        </w:rPr>
        <w:t>výstupy v elektronické podobě v editovatelném formátu a v tištěné podobě v počtu 1 ks kompletně zpracovaného výstupu. O předání odběrateli bude vyhotoven protokol podepsaný oběma smluvními stranami. Výstup se považuje za řádně zpracovaný, pokud obsahuje všechny požadavky definované v článku II. této smlouvy.</w:t>
      </w:r>
    </w:p>
    <w:p w:rsidRPr="00A551BA" w:rsidR="00BB199A" w:rsidP="00EC0733" w:rsidRDefault="00BB199A" w14:paraId="1A1ED412" w14:textId="5596D916">
      <w:pPr>
        <w:pStyle w:val="Normodsaz"/>
        <w:numPr>
          <w:ilvl w:val="0"/>
          <w:numId w:val="48"/>
        </w:numPr>
        <w:spacing w:before="120" w:after="120"/>
        <w:ind w:left="567" w:hanging="425"/>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Nejpozději k datu ukončení platnosti této smlouvy je dodavatel povinen na vlastní náklady vyexportovat veškerá data odběratele obsažená v Komunikačním portálu v předem oběma smluvními stranami odsouhlaseném formátu a předat je odběrateli.</w:t>
      </w:r>
    </w:p>
    <w:p w:rsidRPr="002B7FA6" w:rsidR="001D24AF" w:rsidP="00EC0733" w:rsidRDefault="001D24AF" w14:paraId="5B609FEF" w14:textId="0311E47C">
      <w:pPr>
        <w:pStyle w:val="Normodsaz"/>
        <w:numPr>
          <w:ilvl w:val="0"/>
          <w:numId w:val="48"/>
        </w:numPr>
        <w:spacing w:before="120" w:after="120"/>
        <w:ind w:left="567" w:hanging="425"/>
        <w:rPr>
          <w:rFonts w:asciiTheme="majorHAnsi" w:hAnsiTheme="majorHAnsi" w:eastAsiaTheme="majorEastAsia" w:cstheme="majorHAnsi"/>
          <w:sz w:val="20"/>
        </w:rPr>
      </w:pPr>
      <w:r w:rsidRPr="00A551BA">
        <w:rPr>
          <w:rStyle w:val="ZkladntextChar"/>
          <w:rFonts w:asciiTheme="majorHAnsi" w:hAnsiTheme="majorHAnsi" w:eastAsiaTheme="majorEastAsia" w:cstheme="majorHAnsi"/>
          <w:sz w:val="20"/>
          <w:lang w:val="cs-CZ"/>
        </w:rPr>
        <w:t xml:space="preserve">Dodavatel je povinen zajistit, aby </w:t>
      </w:r>
      <w:r w:rsidRPr="00A551BA">
        <w:rPr>
          <w:rFonts w:asciiTheme="majorHAnsi" w:hAnsiTheme="majorHAnsi" w:cstheme="majorHAnsi"/>
          <w:color w:val="000000"/>
          <w:sz w:val="20"/>
        </w:rPr>
        <w:t xml:space="preserve">veškeré výstupy uvedené v předmětu smlouvy (dokumenty, závěrečná prezentace atd.) byly opatřeny povinnými prvky vizuální identity Operačního programu Zaměstnanost (OPZ) dle </w:t>
      </w:r>
      <w:r w:rsidR="00995FD0">
        <w:rPr>
          <w:rFonts w:asciiTheme="majorHAnsi" w:hAnsiTheme="majorHAnsi" w:cstheme="majorHAnsi"/>
          <w:color w:val="000000"/>
          <w:sz w:val="20"/>
        </w:rPr>
        <w:t xml:space="preserve">pravidel publicity uvedených v </w:t>
      </w:r>
      <w:r w:rsidRPr="00A551BA" w:rsidR="00995FD0">
        <w:rPr>
          <w:rFonts w:asciiTheme="majorHAnsi" w:hAnsiTheme="majorHAnsi" w:cstheme="majorHAnsi"/>
          <w:color w:val="000000"/>
          <w:sz w:val="20"/>
        </w:rPr>
        <w:t>Pravid</w:t>
      </w:r>
      <w:r w:rsidR="00995FD0">
        <w:rPr>
          <w:rFonts w:asciiTheme="majorHAnsi" w:hAnsiTheme="majorHAnsi" w:cstheme="majorHAnsi"/>
          <w:color w:val="000000"/>
          <w:sz w:val="20"/>
        </w:rPr>
        <w:t>lech</w:t>
      </w:r>
      <w:r w:rsidRPr="00A551BA" w:rsidR="00995FD0">
        <w:rPr>
          <w:rFonts w:asciiTheme="majorHAnsi" w:hAnsiTheme="majorHAnsi" w:cstheme="majorHAnsi"/>
          <w:color w:val="000000"/>
          <w:sz w:val="20"/>
        </w:rPr>
        <w:t xml:space="preserve"> </w:t>
      </w:r>
      <w:r w:rsidRPr="00A551BA">
        <w:rPr>
          <w:rFonts w:asciiTheme="majorHAnsi" w:hAnsiTheme="majorHAnsi" w:cstheme="majorHAnsi"/>
          <w:color w:val="000000"/>
          <w:sz w:val="20"/>
        </w:rPr>
        <w:t>pro žadatele a příjemce v rámci OPZ</w:t>
      </w:r>
      <w:r w:rsidRPr="002B7FA6">
        <w:rPr>
          <w:rFonts w:asciiTheme="majorHAnsi" w:hAnsiTheme="majorHAnsi" w:cstheme="majorHAnsi"/>
          <w:color w:val="000000"/>
          <w:sz w:val="20"/>
        </w:rPr>
        <w:t>.</w:t>
      </w:r>
    </w:p>
    <w:p w:rsidR="001D24AF" w:rsidP="00EC0733" w:rsidRDefault="001D24AF" w14:paraId="24E481BF" w14:textId="2C2F303F">
      <w:pPr>
        <w:pStyle w:val="Normodsaz"/>
        <w:numPr>
          <w:ilvl w:val="0"/>
          <w:numId w:val="48"/>
        </w:numPr>
        <w:spacing w:before="120" w:after="120"/>
        <w:ind w:left="567" w:hanging="425"/>
        <w:rPr>
          <w:rFonts w:asciiTheme="majorHAnsi" w:hAnsiTheme="majorHAnsi" w:eastAsiaTheme="majorEastAsia" w:cstheme="majorHAnsi"/>
          <w:sz w:val="20"/>
        </w:rPr>
      </w:pPr>
      <w:r w:rsidRPr="00A551BA">
        <w:rPr>
          <w:rFonts w:asciiTheme="majorHAnsi" w:hAnsiTheme="majorHAnsi" w:eastAsiaTheme="majorEastAsia" w:cstheme="majorHAnsi"/>
          <w:sz w:val="20"/>
        </w:rPr>
        <w:t>V případě prodlení dodavatele s provedením nebo předáním obstarané záležitosti nebo jejích jednotlivých částí dle článku III. odst. 1 této smlouvy ve sjednané lhůtě se dodavatel zavazuje odběrateli uhradit smluvní pokutu ve výši 5</w:t>
      </w:r>
      <w:r w:rsidR="00BA0918">
        <w:rPr>
          <w:rFonts w:asciiTheme="majorHAnsi" w:hAnsiTheme="majorHAnsi" w:eastAsiaTheme="majorEastAsia" w:cstheme="majorHAnsi"/>
          <w:sz w:val="20"/>
        </w:rPr>
        <w:t xml:space="preserve"> </w:t>
      </w:r>
      <w:r w:rsidRPr="00A551BA">
        <w:rPr>
          <w:rFonts w:asciiTheme="majorHAnsi" w:hAnsiTheme="majorHAnsi" w:eastAsiaTheme="majorEastAsia" w:cstheme="majorHAnsi"/>
          <w:sz w:val="20"/>
        </w:rPr>
        <w:t>000 Kč, za každý i započatý kalendářní den prodlení, není-li jinými ustanoveními této smlouvy výslovně uvedeno jinak.</w:t>
      </w:r>
    </w:p>
    <w:p w:rsidR="00BA0918" w:rsidP="00EC0733" w:rsidRDefault="00BA0918" w14:paraId="295AABF7" w14:textId="6D182DA8">
      <w:pPr>
        <w:pStyle w:val="Normodsaz"/>
        <w:numPr>
          <w:ilvl w:val="0"/>
          <w:numId w:val="48"/>
        </w:numPr>
        <w:spacing w:before="120" w:after="120"/>
        <w:ind w:left="567" w:hanging="425"/>
        <w:rPr>
          <w:rFonts w:asciiTheme="majorHAnsi" w:hAnsiTheme="majorHAnsi" w:eastAsiaTheme="majorEastAsia" w:cstheme="majorHAnsi"/>
          <w:sz w:val="20"/>
        </w:rPr>
      </w:pPr>
      <w:r w:rsidRPr="00A551BA">
        <w:rPr>
          <w:rFonts w:asciiTheme="majorHAnsi" w:hAnsiTheme="majorHAnsi" w:eastAsiaTheme="majorEastAsia" w:cstheme="majorHAnsi"/>
          <w:sz w:val="20"/>
        </w:rPr>
        <w:t>V případě prodlení dodavatele s</w:t>
      </w:r>
      <w:r>
        <w:rPr>
          <w:rFonts w:asciiTheme="majorHAnsi" w:hAnsiTheme="majorHAnsi" w:eastAsiaTheme="majorEastAsia" w:cstheme="majorHAnsi"/>
          <w:sz w:val="20"/>
        </w:rPr>
        <w:t xml:space="preserve"> odstraněním Vady nebo Nedostatku dle </w:t>
      </w:r>
      <w:r w:rsidRPr="00A551BA">
        <w:rPr>
          <w:rFonts w:asciiTheme="majorHAnsi" w:hAnsiTheme="majorHAnsi" w:eastAsiaTheme="majorEastAsia" w:cstheme="majorHAnsi"/>
          <w:sz w:val="20"/>
        </w:rPr>
        <w:t>článku I</w:t>
      </w:r>
      <w:r>
        <w:rPr>
          <w:rFonts w:asciiTheme="majorHAnsi" w:hAnsiTheme="majorHAnsi" w:eastAsiaTheme="majorEastAsia" w:cstheme="majorHAnsi"/>
          <w:sz w:val="20"/>
        </w:rPr>
        <w:t>I</w:t>
      </w:r>
      <w:r w:rsidRPr="00A551BA">
        <w:rPr>
          <w:rFonts w:asciiTheme="majorHAnsi" w:hAnsiTheme="majorHAnsi" w:eastAsiaTheme="majorEastAsia" w:cstheme="majorHAnsi"/>
          <w:sz w:val="20"/>
        </w:rPr>
        <w:t xml:space="preserve">. odst. </w:t>
      </w:r>
      <w:r>
        <w:rPr>
          <w:rFonts w:asciiTheme="majorHAnsi" w:hAnsiTheme="majorHAnsi" w:eastAsiaTheme="majorEastAsia" w:cstheme="majorHAnsi"/>
          <w:sz w:val="20"/>
        </w:rPr>
        <w:t xml:space="preserve">4 </w:t>
      </w:r>
      <w:r w:rsidRPr="00A551BA">
        <w:rPr>
          <w:rFonts w:asciiTheme="majorHAnsi" w:hAnsiTheme="majorHAnsi" w:eastAsiaTheme="majorEastAsia" w:cstheme="majorHAnsi"/>
          <w:sz w:val="20"/>
        </w:rPr>
        <w:t xml:space="preserve">této smlouvy ve sjednané lhůtě </w:t>
      </w:r>
      <w:r>
        <w:rPr>
          <w:rFonts w:asciiTheme="majorHAnsi" w:hAnsiTheme="majorHAnsi" w:eastAsiaTheme="majorEastAsia" w:cstheme="majorHAnsi"/>
          <w:sz w:val="20"/>
        </w:rPr>
        <w:t xml:space="preserve">SLA </w:t>
      </w:r>
      <w:r w:rsidRPr="00A551BA">
        <w:rPr>
          <w:rFonts w:asciiTheme="majorHAnsi" w:hAnsiTheme="majorHAnsi" w:eastAsiaTheme="majorEastAsia" w:cstheme="majorHAnsi"/>
          <w:sz w:val="20"/>
        </w:rPr>
        <w:t xml:space="preserve">se dodavatel zavazuje odběrateli uhradit smluvní pokutu ve výši </w:t>
      </w:r>
      <w:r>
        <w:rPr>
          <w:rFonts w:asciiTheme="majorHAnsi" w:hAnsiTheme="majorHAnsi" w:eastAsiaTheme="majorEastAsia" w:cstheme="majorHAnsi"/>
          <w:sz w:val="20"/>
        </w:rPr>
        <w:lastRenderedPageBreak/>
        <w:t>2 </w:t>
      </w:r>
      <w:r w:rsidRPr="00A551BA">
        <w:rPr>
          <w:rFonts w:asciiTheme="majorHAnsi" w:hAnsiTheme="majorHAnsi" w:eastAsiaTheme="majorEastAsia" w:cstheme="majorHAnsi"/>
          <w:sz w:val="20"/>
        </w:rPr>
        <w:t>000 Kč, za každý i započatý kalendářní den prodlení</w:t>
      </w:r>
      <w:r>
        <w:rPr>
          <w:rFonts w:asciiTheme="majorHAnsi" w:hAnsiTheme="majorHAnsi" w:eastAsiaTheme="majorEastAsia" w:cstheme="majorHAnsi"/>
          <w:sz w:val="20"/>
        </w:rPr>
        <w:t xml:space="preserve"> s odstraněním Vady a </w:t>
      </w:r>
      <w:r w:rsidRPr="00A551BA">
        <w:rPr>
          <w:rFonts w:asciiTheme="majorHAnsi" w:hAnsiTheme="majorHAnsi" w:eastAsiaTheme="majorEastAsia" w:cstheme="majorHAnsi"/>
          <w:sz w:val="20"/>
        </w:rPr>
        <w:t xml:space="preserve">smluvní pokutu ve výši </w:t>
      </w:r>
      <w:r>
        <w:rPr>
          <w:rFonts w:asciiTheme="majorHAnsi" w:hAnsiTheme="majorHAnsi" w:eastAsiaTheme="majorEastAsia" w:cstheme="majorHAnsi"/>
          <w:sz w:val="20"/>
        </w:rPr>
        <w:t xml:space="preserve">1 </w:t>
      </w:r>
      <w:r w:rsidRPr="00A551BA">
        <w:rPr>
          <w:rFonts w:asciiTheme="majorHAnsi" w:hAnsiTheme="majorHAnsi" w:eastAsiaTheme="majorEastAsia" w:cstheme="majorHAnsi"/>
          <w:sz w:val="20"/>
        </w:rPr>
        <w:t>000 Kč, za každý i započatý kalendářní den prodlení</w:t>
      </w:r>
      <w:r>
        <w:rPr>
          <w:rFonts w:asciiTheme="majorHAnsi" w:hAnsiTheme="majorHAnsi" w:eastAsiaTheme="majorEastAsia" w:cstheme="majorHAnsi"/>
          <w:sz w:val="20"/>
        </w:rPr>
        <w:t xml:space="preserve"> s odstraněním Nedostatku</w:t>
      </w:r>
      <w:r w:rsidRPr="00A551BA">
        <w:rPr>
          <w:rFonts w:asciiTheme="majorHAnsi" w:hAnsiTheme="majorHAnsi" w:eastAsiaTheme="majorEastAsia" w:cstheme="majorHAnsi"/>
          <w:sz w:val="20"/>
        </w:rPr>
        <w:t>, není-li jinými ustanoveními této smlouvy výslovně uvedeno jinak.</w:t>
      </w:r>
    </w:p>
    <w:p w:rsidRPr="00A551BA" w:rsidR="00BA0918" w:rsidP="00EC0733" w:rsidRDefault="00BA0918" w14:paraId="539C7034" w14:textId="588A7102">
      <w:pPr>
        <w:pStyle w:val="Normodsaz"/>
        <w:numPr>
          <w:ilvl w:val="0"/>
          <w:numId w:val="48"/>
        </w:numPr>
        <w:spacing w:before="120" w:after="120"/>
        <w:ind w:left="567" w:hanging="425"/>
        <w:rPr>
          <w:rFonts w:asciiTheme="majorHAnsi" w:hAnsiTheme="majorHAnsi" w:eastAsiaTheme="majorEastAsia" w:cstheme="majorHAnsi"/>
          <w:sz w:val="20"/>
        </w:rPr>
      </w:pPr>
      <w:r w:rsidRPr="00A551BA">
        <w:rPr>
          <w:rFonts w:asciiTheme="majorHAnsi" w:hAnsiTheme="majorHAnsi" w:eastAsiaTheme="majorEastAsia" w:cstheme="majorHAnsi"/>
          <w:sz w:val="20"/>
        </w:rPr>
        <w:t>V</w:t>
      </w:r>
      <w:r>
        <w:rPr>
          <w:rFonts w:asciiTheme="majorHAnsi" w:hAnsiTheme="majorHAnsi" w:eastAsiaTheme="majorEastAsia" w:cstheme="majorHAnsi"/>
          <w:sz w:val="20"/>
        </w:rPr>
        <w:t> </w:t>
      </w:r>
      <w:r w:rsidRPr="00A551BA">
        <w:rPr>
          <w:rFonts w:asciiTheme="majorHAnsi" w:hAnsiTheme="majorHAnsi" w:eastAsiaTheme="majorEastAsia" w:cstheme="majorHAnsi"/>
          <w:sz w:val="20"/>
        </w:rPr>
        <w:t>případě</w:t>
      </w:r>
      <w:r>
        <w:rPr>
          <w:rFonts w:asciiTheme="majorHAnsi" w:hAnsiTheme="majorHAnsi" w:eastAsiaTheme="majorEastAsia" w:cstheme="majorHAnsi"/>
          <w:sz w:val="20"/>
        </w:rPr>
        <w:t>, že Komunikační portál bude nedostupný v pracovní době, tj. v pracovních dnech od 08:00 do 16:00, v rozsahu přesahujícím 8 hodin za 1 kalendářní měsíc,</w:t>
      </w:r>
      <w:r w:rsidRPr="00A551BA">
        <w:rPr>
          <w:rFonts w:asciiTheme="majorHAnsi" w:hAnsiTheme="majorHAnsi" w:eastAsiaTheme="majorEastAsia" w:cstheme="majorHAnsi"/>
          <w:sz w:val="20"/>
        </w:rPr>
        <w:t xml:space="preserve"> </w:t>
      </w:r>
      <w:r>
        <w:rPr>
          <w:rFonts w:asciiTheme="majorHAnsi" w:hAnsiTheme="majorHAnsi" w:eastAsiaTheme="majorEastAsia" w:cstheme="majorHAnsi"/>
          <w:sz w:val="20"/>
        </w:rPr>
        <w:t>má odběratel práno na poměrné krácení ceny provozu a servisní podpory v daném kalendářním měsíci.</w:t>
      </w:r>
    </w:p>
    <w:p w:rsidRPr="00A551BA" w:rsidR="001D24AF" w:rsidP="00EC0733" w:rsidRDefault="001D24AF" w14:paraId="07B2040D" w14:textId="77777777">
      <w:pPr>
        <w:pStyle w:val="Normodsaz"/>
        <w:numPr>
          <w:ilvl w:val="0"/>
          <w:numId w:val="48"/>
        </w:numPr>
        <w:spacing w:before="120" w:after="120"/>
        <w:ind w:left="567" w:hanging="425"/>
        <w:rPr>
          <w:rFonts w:asciiTheme="majorHAnsi" w:hAnsiTheme="majorHAnsi" w:eastAsiaTheme="majorEastAsia" w:cstheme="majorHAnsi"/>
          <w:sz w:val="20"/>
        </w:rPr>
      </w:pPr>
      <w:r w:rsidRPr="00A551BA">
        <w:rPr>
          <w:rFonts w:asciiTheme="majorHAnsi" w:hAnsiTheme="majorHAnsi" w:eastAsiaTheme="majorEastAsia" w:cstheme="majorHAnsi"/>
          <w:sz w:val="20"/>
        </w:rPr>
        <w:t>Smluvní strany se dohodly, že za každé jednotlivé porušení povinnosti mlčenlivosti ze strany dodavatele je odběratel oprávněn požadovat částku 50.000 Kč. Tímto ustanovením není dotčena možnost odběratele požadovat po dodavateli náhradu za jím způsobenou škodu.</w:t>
      </w:r>
    </w:p>
    <w:p w:rsidR="001D24AF" w:rsidP="00EC0733" w:rsidRDefault="001D24AF" w14:paraId="53522656" w14:textId="7686BCA4">
      <w:pPr>
        <w:pStyle w:val="Normodsaz"/>
        <w:numPr>
          <w:ilvl w:val="0"/>
          <w:numId w:val="48"/>
        </w:numPr>
        <w:spacing w:before="120" w:after="120"/>
        <w:ind w:left="567" w:hanging="425"/>
        <w:rPr>
          <w:rFonts w:asciiTheme="majorHAnsi" w:hAnsiTheme="majorHAnsi" w:eastAsiaTheme="majorEastAsia" w:cstheme="majorHAnsi"/>
          <w:sz w:val="20"/>
        </w:rPr>
      </w:pPr>
      <w:r w:rsidRPr="00A551BA">
        <w:rPr>
          <w:rFonts w:asciiTheme="majorHAnsi" w:hAnsiTheme="majorHAnsi" w:eastAsiaTheme="majorEastAsia" w:cstheme="majorHAnsi"/>
          <w:sz w:val="20"/>
        </w:rPr>
        <w:t>Zaplacením smluvní pokuty není dotčen nárok oprávněné strany na náhradu škody, oprávněná strana má nárok na náhradu škody v plné výši.</w:t>
      </w:r>
    </w:p>
    <w:p w:rsidR="00FD74E6" w:rsidP="00EC0733" w:rsidRDefault="00133407" w14:paraId="29FFD5D1" w14:textId="72DD2335">
      <w:pPr>
        <w:pStyle w:val="Normodsaz"/>
        <w:numPr>
          <w:ilvl w:val="0"/>
          <w:numId w:val="48"/>
        </w:numPr>
        <w:spacing w:before="120" w:after="120"/>
        <w:ind w:left="567" w:hanging="425"/>
        <w:rPr>
          <w:rFonts w:asciiTheme="majorHAnsi" w:hAnsiTheme="majorHAnsi" w:eastAsiaTheme="majorEastAsia" w:cstheme="majorHAnsi"/>
          <w:sz w:val="20"/>
        </w:rPr>
      </w:pPr>
      <w:r w:rsidRPr="00FD74E6">
        <w:rPr>
          <w:rFonts w:asciiTheme="majorHAnsi" w:hAnsiTheme="majorHAnsi" w:eastAsiaTheme="majorEastAsia" w:cstheme="majorHAnsi"/>
          <w:sz w:val="20"/>
        </w:rPr>
        <w:t>Vešker</w:t>
      </w:r>
      <w:r>
        <w:rPr>
          <w:rFonts w:asciiTheme="majorHAnsi" w:hAnsiTheme="majorHAnsi" w:eastAsiaTheme="majorEastAsia" w:cstheme="majorHAnsi"/>
          <w:sz w:val="20"/>
        </w:rPr>
        <w:t>é plánované aktivity,</w:t>
      </w:r>
      <w:r w:rsidRPr="00FD74E6">
        <w:rPr>
          <w:rFonts w:asciiTheme="majorHAnsi" w:hAnsiTheme="majorHAnsi" w:eastAsiaTheme="majorEastAsia" w:cstheme="majorHAnsi"/>
          <w:sz w:val="20"/>
        </w:rPr>
        <w:t xml:space="preserve"> postupy </w:t>
      </w:r>
      <w:r>
        <w:rPr>
          <w:rFonts w:asciiTheme="majorHAnsi" w:hAnsiTheme="majorHAnsi" w:eastAsiaTheme="majorEastAsia" w:cstheme="majorHAnsi"/>
          <w:sz w:val="20"/>
        </w:rPr>
        <w:t xml:space="preserve">a průběh plnění dle této smlouvy </w:t>
      </w:r>
      <w:r w:rsidRPr="00FD74E6">
        <w:rPr>
          <w:rFonts w:asciiTheme="majorHAnsi" w:hAnsiTheme="majorHAnsi" w:eastAsiaTheme="majorEastAsia" w:cstheme="majorHAnsi"/>
          <w:sz w:val="20"/>
        </w:rPr>
        <w:t>budou konzultovány osobně s</w:t>
      </w:r>
      <w:r>
        <w:rPr>
          <w:rFonts w:asciiTheme="majorHAnsi" w:hAnsiTheme="majorHAnsi" w:eastAsiaTheme="majorEastAsia" w:cstheme="majorHAnsi"/>
          <w:sz w:val="20"/>
        </w:rPr>
        <w:t xml:space="preserve"> odběratelem </w:t>
      </w:r>
      <w:r w:rsidRPr="00FD74E6">
        <w:rPr>
          <w:rFonts w:asciiTheme="majorHAnsi" w:hAnsiTheme="majorHAnsi" w:eastAsiaTheme="majorEastAsia" w:cstheme="majorHAnsi"/>
          <w:sz w:val="20"/>
        </w:rPr>
        <w:t>min. 1x měsíčně, a jím odsouhlaseny.</w:t>
      </w:r>
    </w:p>
    <w:p w:rsidRPr="00865D00" w:rsidR="001D24AF" w:rsidP="007D6A7E" w:rsidRDefault="001D24AF" w14:paraId="11959340"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a povinnosti odběratele</w:t>
      </w:r>
    </w:p>
    <w:p w:rsidR="00133407" w:rsidP="00EC0733" w:rsidRDefault="001D24AF" w14:paraId="4265A3AE" w14:textId="77777777">
      <w:pPr>
        <w:pStyle w:val="Normodsaz"/>
        <w:numPr>
          <w:ilvl w:val="0"/>
          <w:numId w:val="49"/>
        </w:numPr>
        <w:tabs>
          <w:tab w:val="clear" w:pos="3060"/>
        </w:tabs>
        <w:spacing w:before="120" w:after="120"/>
        <w:ind w:left="567" w:hanging="425"/>
        <w:rPr>
          <w:rFonts w:asciiTheme="majorHAnsi" w:hAnsiTheme="majorHAnsi" w:cstheme="majorHAnsi"/>
          <w:sz w:val="20"/>
        </w:rPr>
      </w:pPr>
      <w:r w:rsidRPr="00A551BA">
        <w:rPr>
          <w:rFonts w:asciiTheme="majorHAnsi" w:hAnsiTheme="majorHAnsi" w:cstheme="majorHAnsi"/>
          <w:sz w:val="20"/>
        </w:rPr>
        <w:t xml:space="preserve">Odběratel je povinen předat včas dodavateli úplné, pravdivé a přehledné informace, jež jsou nezbytně nutné k plnění předmětu smlouvy, pokud z jejich povahy nevyplývá, že je má zajistit dodavatel v rámci své činnosti. </w:t>
      </w:r>
    </w:p>
    <w:p w:rsidR="00133407" w:rsidP="00EC0733" w:rsidRDefault="001D24AF" w14:paraId="19B71310" w14:textId="77777777">
      <w:pPr>
        <w:pStyle w:val="Normodsaz"/>
        <w:numPr>
          <w:ilvl w:val="0"/>
          <w:numId w:val="49"/>
        </w:numPr>
        <w:tabs>
          <w:tab w:val="clear" w:pos="3060"/>
        </w:tabs>
        <w:spacing w:before="120" w:after="120"/>
        <w:ind w:left="567" w:hanging="425"/>
        <w:rPr>
          <w:rFonts w:asciiTheme="majorHAnsi" w:hAnsiTheme="majorHAnsi" w:cstheme="majorHAnsi"/>
          <w:sz w:val="20"/>
        </w:rPr>
      </w:pPr>
      <w:r w:rsidRPr="00133407">
        <w:rPr>
          <w:rFonts w:asciiTheme="majorHAnsi" w:hAnsiTheme="majorHAnsi" w:cstheme="majorHAnsi"/>
          <w:sz w:val="20"/>
        </w:rPr>
        <w:t>Odběratel je povinen vytvořit řádné podmínky pro činnost dodavatele a poskytovat mu během plnění předmětu smlouvy potřebnou součinnost, zejména předat dodavateli všechny dokumenty nezbytně nutné k provedení předmětu smlouvy.</w:t>
      </w:r>
    </w:p>
    <w:p w:rsidRPr="00133407" w:rsidR="001D24AF" w:rsidP="00EC0733" w:rsidRDefault="001D24AF" w14:paraId="088E811E" w14:textId="337E9216">
      <w:pPr>
        <w:pStyle w:val="Normodsaz"/>
        <w:numPr>
          <w:ilvl w:val="0"/>
          <w:numId w:val="49"/>
        </w:numPr>
        <w:tabs>
          <w:tab w:val="clear" w:pos="3060"/>
        </w:tabs>
        <w:spacing w:before="120" w:after="120"/>
        <w:ind w:left="567" w:hanging="425"/>
        <w:rPr>
          <w:rFonts w:asciiTheme="majorHAnsi" w:hAnsiTheme="majorHAnsi" w:cstheme="majorHAnsi"/>
          <w:sz w:val="20"/>
        </w:rPr>
      </w:pPr>
      <w:r w:rsidRPr="00133407">
        <w:rPr>
          <w:rFonts w:asciiTheme="majorHAnsi" w:hAnsiTheme="majorHAnsi" w:cstheme="majorHAnsi"/>
          <w:sz w:val="20"/>
        </w:rPr>
        <w:t>Odběratel je povinen dodavateli za činnost provedenou v souladu s touto smlouvou vyplatit odměnu dle článku VI. této smlouvy.</w:t>
      </w:r>
    </w:p>
    <w:p w:rsidRPr="00A551BA" w:rsidR="001D24AF" w:rsidP="007D6A7E" w:rsidRDefault="001D24AF" w14:paraId="5DFC0110"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Odměna dodavatele</w:t>
      </w:r>
    </w:p>
    <w:p w:rsidRPr="00A551BA" w:rsidR="001D24AF" w:rsidP="00EC0733" w:rsidRDefault="001D24AF" w14:paraId="27C1A040" w14:textId="6EA7F81B">
      <w:pPr>
        <w:pStyle w:val="Normodsaz"/>
        <w:numPr>
          <w:ilvl w:val="0"/>
          <w:numId w:val="50"/>
        </w:numPr>
        <w:spacing w:before="120" w:after="120"/>
        <w:ind w:left="567" w:hanging="425"/>
        <w:rPr>
          <w:rStyle w:val="ZkladntextChar"/>
          <w:rFonts w:asciiTheme="majorHAnsi" w:hAnsiTheme="majorHAnsi" w:cstheme="majorHAnsi"/>
          <w:sz w:val="20"/>
          <w:lang w:val="cs-CZ"/>
        </w:rPr>
      </w:pPr>
      <w:r w:rsidRPr="00A551BA">
        <w:rPr>
          <w:rFonts w:asciiTheme="majorHAnsi" w:hAnsiTheme="majorHAnsi" w:cstheme="majorHAnsi"/>
          <w:sz w:val="20"/>
        </w:rPr>
        <w:t xml:space="preserve">Odběratel se zavazuje zaplatit dodavateli </w:t>
      </w:r>
      <w:r w:rsidRPr="00A551BA">
        <w:rPr>
          <w:rStyle w:val="ZkladntextChar"/>
          <w:rFonts w:asciiTheme="majorHAnsi" w:hAnsiTheme="majorHAnsi" w:eastAsiaTheme="majorEastAsia" w:cstheme="majorHAnsi"/>
          <w:sz w:val="20"/>
          <w:lang w:val="cs-CZ"/>
        </w:rPr>
        <w:t xml:space="preserve">odměnu za činnosti uvedené v článku II. </w:t>
      </w:r>
      <w:r w:rsidR="00BA0918">
        <w:rPr>
          <w:rStyle w:val="ZkladntextChar"/>
          <w:rFonts w:asciiTheme="majorHAnsi" w:hAnsiTheme="majorHAnsi" w:eastAsiaTheme="majorEastAsia" w:cstheme="majorHAnsi"/>
          <w:sz w:val="20"/>
          <w:lang w:val="cs-CZ"/>
        </w:rPr>
        <w:t xml:space="preserve">odstavci 3 </w:t>
      </w:r>
      <w:r w:rsidRPr="00A551BA">
        <w:rPr>
          <w:rStyle w:val="ZkladntextChar"/>
          <w:rFonts w:asciiTheme="majorHAnsi" w:hAnsiTheme="majorHAnsi" w:eastAsiaTheme="majorEastAsia" w:cstheme="majorHAnsi"/>
          <w:sz w:val="20"/>
          <w:lang w:val="cs-CZ"/>
        </w:rPr>
        <w:t>této smlouvy ve výši:</w:t>
      </w:r>
    </w:p>
    <w:p w:rsidRPr="00A551BA" w:rsidR="001D24AF" w:rsidP="001D24AF" w:rsidRDefault="001D24AF" w14:paraId="4A2D7E22"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A551BA">
        <w:rPr>
          <w:rStyle w:val="ZkladntextChar"/>
          <w:rFonts w:asciiTheme="majorHAnsi" w:hAnsiTheme="majorHAnsi" w:eastAsiaTheme="majorEastAsia" w:cstheme="majorHAnsi"/>
          <w:b/>
          <w:sz w:val="20"/>
          <w:szCs w:val="20"/>
          <w:lang w:val="cs-CZ"/>
        </w:rPr>
        <w:t>Cena bez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Pr>
          <w:rFonts w:asciiTheme="majorHAnsi" w:hAnsiTheme="majorHAnsi" w:cstheme="majorHAnsi"/>
          <w:sz w:val="20"/>
          <w:highlight w:val="yellow"/>
        </w:rPr>
        <w:t>[DOPLNÍ DODAVATEL]</w:t>
      </w:r>
    </w:p>
    <w:p w:rsidRPr="00A551BA" w:rsidR="001D24AF" w:rsidP="001D24AF" w:rsidRDefault="001D24AF" w14:paraId="4E4CB1BF"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DPH ve výši 21 %</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Pr>
          <w:rFonts w:asciiTheme="majorHAnsi" w:hAnsiTheme="majorHAnsi" w:cstheme="majorHAnsi"/>
          <w:sz w:val="20"/>
          <w:highlight w:val="yellow"/>
        </w:rPr>
        <w:t>[DOPLNÍ DODAVATEL]</w:t>
      </w:r>
    </w:p>
    <w:p w:rsidRPr="00A551BA" w:rsidR="001D24AF" w:rsidP="001D24AF" w:rsidRDefault="001D24AF" w14:paraId="6F4BCC98"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Celková cena vč.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Pr>
          <w:rFonts w:asciiTheme="majorHAnsi" w:hAnsiTheme="majorHAnsi" w:cstheme="majorHAnsi"/>
          <w:sz w:val="20"/>
          <w:highlight w:val="yellow"/>
        </w:rPr>
        <w:t>[DOPLNÍ DODAVATEL]</w:t>
      </w:r>
    </w:p>
    <w:p w:rsidR="008D31CE" w:rsidP="008D31CE" w:rsidRDefault="008D31CE" w14:paraId="7092DAE8" w14:textId="062A0C4C">
      <w:pPr>
        <w:pStyle w:val="Normodsaz"/>
        <w:numPr>
          <w:ilvl w:val="0"/>
          <w:numId w:val="50"/>
        </w:numPr>
        <w:spacing w:before="120" w:after="120"/>
        <w:ind w:left="567" w:hanging="425"/>
        <w:rPr>
          <w:rFonts w:asciiTheme="majorHAnsi" w:hAnsiTheme="majorHAnsi" w:cstheme="majorHAnsi"/>
          <w:sz w:val="20"/>
        </w:rPr>
      </w:pPr>
      <w:r w:rsidRPr="003F15E9">
        <w:rPr>
          <w:rFonts w:asciiTheme="majorHAnsi" w:hAnsiTheme="majorHAnsi" w:cstheme="majorHAnsi"/>
          <w:sz w:val="20"/>
        </w:rPr>
        <w:t xml:space="preserve">Platba odměny dodavatele </w:t>
      </w:r>
      <w:r w:rsidRPr="00A551BA">
        <w:rPr>
          <w:rStyle w:val="ZkladntextChar"/>
          <w:rFonts w:asciiTheme="majorHAnsi" w:hAnsiTheme="majorHAnsi" w:eastAsiaTheme="majorEastAsia" w:cstheme="majorHAnsi"/>
          <w:sz w:val="20"/>
          <w:lang w:val="cs-CZ"/>
        </w:rPr>
        <w:t xml:space="preserve">za činnosti uvedené v článku II. </w:t>
      </w:r>
      <w:r>
        <w:rPr>
          <w:rStyle w:val="ZkladntextChar"/>
          <w:rFonts w:asciiTheme="majorHAnsi" w:hAnsiTheme="majorHAnsi" w:eastAsiaTheme="majorEastAsia" w:cstheme="majorHAnsi"/>
          <w:sz w:val="20"/>
          <w:lang w:val="cs-CZ"/>
        </w:rPr>
        <w:t xml:space="preserve">odstavci 3 </w:t>
      </w:r>
      <w:r w:rsidRPr="00A551BA">
        <w:rPr>
          <w:rStyle w:val="ZkladntextChar"/>
          <w:rFonts w:asciiTheme="majorHAnsi" w:hAnsiTheme="majorHAnsi" w:eastAsiaTheme="majorEastAsia" w:cstheme="majorHAnsi"/>
          <w:sz w:val="20"/>
          <w:lang w:val="cs-CZ"/>
        </w:rPr>
        <w:t xml:space="preserve">této smlouvy </w:t>
      </w:r>
      <w:r w:rsidRPr="003F15E9">
        <w:rPr>
          <w:rFonts w:asciiTheme="majorHAnsi" w:hAnsiTheme="majorHAnsi" w:cstheme="majorHAnsi"/>
          <w:sz w:val="20"/>
        </w:rPr>
        <w:t>bude uhrazena po finální akceptaci výstupů plnění</w:t>
      </w:r>
      <w:r>
        <w:rPr>
          <w:rFonts w:asciiTheme="majorHAnsi" w:hAnsiTheme="majorHAnsi" w:cstheme="majorHAnsi"/>
          <w:sz w:val="20"/>
        </w:rPr>
        <w:t>, tj. po akceptaci etapy č. 2 plnění</w:t>
      </w:r>
      <w:r w:rsidRPr="003F15E9">
        <w:rPr>
          <w:rFonts w:asciiTheme="majorHAnsi" w:hAnsiTheme="majorHAnsi" w:cstheme="majorHAnsi"/>
          <w:sz w:val="20"/>
        </w:rPr>
        <w:t>.</w:t>
      </w:r>
    </w:p>
    <w:p w:rsidR="00BA0918" w:rsidP="00BA0918" w:rsidRDefault="00BA0918" w14:paraId="77C00C90" w14:textId="777EB02B">
      <w:pPr>
        <w:pStyle w:val="Normodsaz"/>
        <w:numPr>
          <w:ilvl w:val="0"/>
          <w:numId w:val="50"/>
        </w:numPr>
        <w:spacing w:before="120" w:after="120"/>
        <w:ind w:left="567" w:hanging="425"/>
        <w:rPr>
          <w:rFonts w:asciiTheme="majorHAnsi" w:hAnsiTheme="majorHAnsi" w:cstheme="majorHAnsi"/>
          <w:sz w:val="20"/>
        </w:rPr>
      </w:pPr>
      <w:r w:rsidRPr="00BA0918">
        <w:rPr>
          <w:rFonts w:asciiTheme="majorHAnsi" w:hAnsiTheme="majorHAnsi" w:cstheme="majorHAnsi"/>
          <w:sz w:val="20"/>
        </w:rPr>
        <w:t>Cena za služby Provozní podpory</w:t>
      </w:r>
      <w:r>
        <w:rPr>
          <w:rFonts w:asciiTheme="majorHAnsi" w:hAnsiTheme="majorHAnsi" w:cstheme="majorHAnsi"/>
          <w:sz w:val="20"/>
        </w:rPr>
        <w:t xml:space="preserve"> </w:t>
      </w:r>
      <w:r w:rsidR="008D31CE">
        <w:rPr>
          <w:rFonts w:asciiTheme="majorHAnsi" w:hAnsiTheme="majorHAnsi" w:cstheme="majorHAnsi"/>
          <w:sz w:val="20"/>
        </w:rPr>
        <w:t xml:space="preserve">dle </w:t>
      </w:r>
      <w:r w:rsidRPr="00A551BA" w:rsidR="008D31CE">
        <w:rPr>
          <w:rStyle w:val="ZkladntextChar"/>
          <w:rFonts w:asciiTheme="majorHAnsi" w:hAnsiTheme="majorHAnsi" w:eastAsiaTheme="majorEastAsia" w:cstheme="majorHAnsi"/>
          <w:sz w:val="20"/>
          <w:lang w:val="cs-CZ"/>
        </w:rPr>
        <w:t xml:space="preserve">článku II. </w:t>
      </w:r>
      <w:r w:rsidR="008D31CE">
        <w:rPr>
          <w:rStyle w:val="ZkladntextChar"/>
          <w:rFonts w:asciiTheme="majorHAnsi" w:hAnsiTheme="majorHAnsi" w:eastAsiaTheme="majorEastAsia" w:cstheme="majorHAnsi"/>
          <w:sz w:val="20"/>
          <w:lang w:val="cs-CZ"/>
        </w:rPr>
        <w:t xml:space="preserve">odstavec 4 </w:t>
      </w:r>
      <w:r w:rsidRPr="00A551BA" w:rsidR="008D31CE">
        <w:rPr>
          <w:rStyle w:val="ZkladntextChar"/>
          <w:rFonts w:asciiTheme="majorHAnsi" w:hAnsiTheme="majorHAnsi" w:eastAsiaTheme="majorEastAsia" w:cstheme="majorHAnsi"/>
          <w:sz w:val="20"/>
          <w:lang w:val="cs-CZ"/>
        </w:rPr>
        <w:t>této smlouvy</w:t>
      </w:r>
      <w:r w:rsidRPr="00BA0918">
        <w:rPr>
          <w:rFonts w:asciiTheme="majorHAnsi" w:hAnsiTheme="majorHAnsi" w:cstheme="majorHAnsi"/>
          <w:sz w:val="20"/>
        </w:rPr>
        <w:t xml:space="preserve"> na období 1 kalendářního roku činí částku ve výši </w:t>
      </w:r>
      <w:r w:rsidRPr="00A3702B" w:rsidR="008D31CE">
        <w:rPr>
          <w:rFonts w:asciiTheme="majorHAnsi" w:hAnsiTheme="majorHAnsi" w:cstheme="majorHAnsi"/>
          <w:sz w:val="20"/>
          <w:highlight w:val="yellow"/>
        </w:rPr>
        <w:t>[DOPLNÍ DODAVATEL]</w:t>
      </w:r>
      <w:r w:rsidRPr="00BA0918">
        <w:rPr>
          <w:rFonts w:asciiTheme="majorHAnsi" w:hAnsiTheme="majorHAnsi" w:cstheme="majorHAnsi"/>
          <w:sz w:val="20"/>
        </w:rPr>
        <w:t xml:space="preserve">, Kč bez DPH (slovy: </w:t>
      </w:r>
      <w:r w:rsidRPr="00A3702B" w:rsidR="008D31CE">
        <w:rPr>
          <w:rFonts w:asciiTheme="majorHAnsi" w:hAnsiTheme="majorHAnsi" w:cstheme="majorHAnsi"/>
          <w:sz w:val="20"/>
          <w:highlight w:val="yellow"/>
        </w:rPr>
        <w:t>[DOPLNÍ DODAVATEL]</w:t>
      </w:r>
      <w:r w:rsidRPr="00BA0918">
        <w:rPr>
          <w:rFonts w:asciiTheme="majorHAnsi" w:hAnsiTheme="majorHAnsi" w:cstheme="majorHAnsi"/>
          <w:sz w:val="20"/>
        </w:rPr>
        <w:t xml:space="preserve"> korun českých). DPH ve výši </w:t>
      </w:r>
      <w:r w:rsidRPr="00A3702B" w:rsidR="008D31CE">
        <w:rPr>
          <w:rFonts w:asciiTheme="majorHAnsi" w:hAnsiTheme="majorHAnsi" w:cstheme="majorHAnsi"/>
          <w:sz w:val="20"/>
          <w:highlight w:val="yellow"/>
        </w:rPr>
        <w:t>[DOPLNÍ DODAVATEL]</w:t>
      </w:r>
      <w:r w:rsidRPr="00BA0918">
        <w:rPr>
          <w:rFonts w:asciiTheme="majorHAnsi" w:hAnsiTheme="majorHAnsi" w:cstheme="majorHAnsi"/>
          <w:sz w:val="20"/>
        </w:rPr>
        <w:t xml:space="preserve"> % činí </w:t>
      </w:r>
      <w:r w:rsidRPr="00A3702B" w:rsidR="008D31CE">
        <w:rPr>
          <w:rFonts w:asciiTheme="majorHAnsi" w:hAnsiTheme="majorHAnsi" w:cstheme="majorHAnsi"/>
          <w:sz w:val="20"/>
          <w:highlight w:val="yellow"/>
        </w:rPr>
        <w:t>[DOPLNÍ DODAVATEL]</w:t>
      </w:r>
      <w:r w:rsidRPr="00BA0918">
        <w:rPr>
          <w:rFonts w:asciiTheme="majorHAnsi" w:hAnsiTheme="majorHAnsi" w:cstheme="majorHAnsi"/>
          <w:sz w:val="20"/>
        </w:rPr>
        <w:t xml:space="preserve"> Kč slovy: </w:t>
      </w:r>
      <w:r w:rsidRPr="00A3702B" w:rsidR="008D31CE">
        <w:rPr>
          <w:rFonts w:asciiTheme="majorHAnsi" w:hAnsiTheme="majorHAnsi" w:cstheme="majorHAnsi"/>
          <w:sz w:val="20"/>
          <w:highlight w:val="yellow"/>
        </w:rPr>
        <w:t>[DOPLNÍ DODAVATEL]</w:t>
      </w:r>
      <w:r w:rsidRPr="00BA0918">
        <w:rPr>
          <w:rFonts w:asciiTheme="majorHAnsi" w:hAnsiTheme="majorHAnsi" w:cstheme="majorHAnsi"/>
          <w:sz w:val="20"/>
        </w:rPr>
        <w:t xml:space="preserve"> korun českých). (dále jen „cena za služby Provozní podpory“). Cena za služby Provozní podpory včetně DPH činí </w:t>
      </w:r>
      <w:r w:rsidRPr="00A3702B" w:rsidR="008D31CE">
        <w:rPr>
          <w:rFonts w:asciiTheme="majorHAnsi" w:hAnsiTheme="majorHAnsi" w:cstheme="majorHAnsi"/>
          <w:sz w:val="20"/>
          <w:highlight w:val="yellow"/>
        </w:rPr>
        <w:t>[DOPLNÍ DODAVATEL]</w:t>
      </w:r>
      <w:r w:rsidR="008D31CE">
        <w:rPr>
          <w:rFonts w:asciiTheme="majorHAnsi" w:hAnsiTheme="majorHAnsi" w:cstheme="majorHAnsi"/>
          <w:sz w:val="20"/>
        </w:rPr>
        <w:t xml:space="preserve"> </w:t>
      </w:r>
      <w:r w:rsidRPr="00BA0918">
        <w:rPr>
          <w:rFonts w:asciiTheme="majorHAnsi" w:hAnsiTheme="majorHAnsi" w:cstheme="majorHAnsi"/>
          <w:sz w:val="20"/>
        </w:rPr>
        <w:t xml:space="preserve">Kč (slovy: </w:t>
      </w:r>
      <w:r w:rsidRPr="00A3702B" w:rsidR="008D31CE">
        <w:rPr>
          <w:rFonts w:asciiTheme="majorHAnsi" w:hAnsiTheme="majorHAnsi" w:cstheme="majorHAnsi"/>
          <w:sz w:val="20"/>
          <w:highlight w:val="yellow"/>
        </w:rPr>
        <w:t>[DOPLNÍ DODAVATEL]</w:t>
      </w:r>
      <w:r w:rsidRPr="00BA0918">
        <w:rPr>
          <w:rFonts w:asciiTheme="majorHAnsi" w:hAnsiTheme="majorHAnsi" w:cstheme="majorHAnsi"/>
          <w:sz w:val="20"/>
        </w:rPr>
        <w:t xml:space="preserve"> korun českých).</w:t>
      </w:r>
    </w:p>
    <w:p w:rsidR="008D31CE" w:rsidP="008D31CE" w:rsidRDefault="008D31CE" w14:paraId="3D85C80E" w14:textId="77777777">
      <w:pPr>
        <w:pStyle w:val="Normodsaz"/>
        <w:numPr>
          <w:ilvl w:val="0"/>
          <w:numId w:val="50"/>
        </w:numPr>
        <w:spacing w:before="120" w:after="120"/>
        <w:ind w:left="567" w:hanging="425"/>
        <w:rPr>
          <w:rFonts w:asciiTheme="majorHAnsi" w:hAnsiTheme="majorHAnsi" w:cstheme="majorHAnsi"/>
          <w:sz w:val="20"/>
        </w:rPr>
      </w:pPr>
      <w:r w:rsidRPr="008D31CE">
        <w:rPr>
          <w:rFonts w:asciiTheme="majorHAnsi" w:hAnsiTheme="majorHAnsi" w:cstheme="majorHAnsi"/>
          <w:sz w:val="20"/>
        </w:rPr>
        <w:t>Cenu za služby Provozní podpory se objednatel zavazuje uhradit vždy za období 1 kalendářního měsíce a to zpětně. První a poslední platba může být alikvotně krácena dle délky příslušného fakturačního období.</w:t>
      </w:r>
    </w:p>
    <w:p w:rsidR="008D31CE" w:rsidP="008D31CE" w:rsidRDefault="008D31CE" w14:paraId="54FA4D03" w14:textId="23F1240D">
      <w:pPr>
        <w:pStyle w:val="Normodsaz"/>
        <w:numPr>
          <w:ilvl w:val="0"/>
          <w:numId w:val="50"/>
        </w:numPr>
        <w:spacing w:before="120" w:after="120"/>
        <w:ind w:left="567" w:hanging="425"/>
        <w:rPr>
          <w:rFonts w:asciiTheme="majorHAnsi" w:hAnsiTheme="majorHAnsi" w:cstheme="majorHAnsi"/>
          <w:sz w:val="20"/>
        </w:rPr>
      </w:pPr>
      <w:r>
        <w:rPr>
          <w:rFonts w:asciiTheme="majorHAnsi" w:hAnsiTheme="majorHAnsi" w:cstheme="majorHAnsi"/>
          <w:sz w:val="20"/>
        </w:rPr>
        <w:t xml:space="preserve">Cena za služby poskytované dodavatelem nad rámec služby Provozní podpory </w:t>
      </w:r>
      <w:r w:rsidRPr="00BA0918">
        <w:rPr>
          <w:rFonts w:asciiTheme="majorHAnsi" w:hAnsiTheme="majorHAnsi" w:cstheme="majorHAnsi"/>
          <w:sz w:val="20"/>
        </w:rPr>
        <w:t>na období 1</w:t>
      </w:r>
      <w:r>
        <w:rPr>
          <w:rFonts w:asciiTheme="majorHAnsi" w:hAnsiTheme="majorHAnsi" w:cstheme="majorHAnsi"/>
          <w:sz w:val="20"/>
        </w:rPr>
        <w:t xml:space="preserve"> člověkohodiny </w:t>
      </w:r>
      <w:r w:rsidRPr="00BA0918">
        <w:rPr>
          <w:rFonts w:asciiTheme="majorHAnsi" w:hAnsiTheme="majorHAnsi" w:cstheme="majorHAnsi"/>
          <w:sz w:val="20"/>
        </w:rPr>
        <w:t xml:space="preserve">činí částku ve výši </w:t>
      </w:r>
      <w:r w:rsidRPr="00A3702B">
        <w:rPr>
          <w:rFonts w:asciiTheme="majorHAnsi" w:hAnsiTheme="majorHAnsi" w:cstheme="majorHAnsi"/>
          <w:sz w:val="20"/>
          <w:highlight w:val="yellow"/>
        </w:rPr>
        <w:t>[DOPLNÍ DODAVATEL]</w:t>
      </w:r>
      <w:r w:rsidRPr="00BA0918">
        <w:rPr>
          <w:rFonts w:asciiTheme="majorHAnsi" w:hAnsiTheme="majorHAnsi" w:cstheme="majorHAnsi"/>
          <w:sz w:val="20"/>
        </w:rPr>
        <w:t xml:space="preserve">, Kč bez DPH (slovy: </w:t>
      </w:r>
      <w:r w:rsidRPr="00A3702B">
        <w:rPr>
          <w:rFonts w:asciiTheme="majorHAnsi" w:hAnsiTheme="majorHAnsi" w:cstheme="majorHAnsi"/>
          <w:sz w:val="20"/>
          <w:highlight w:val="yellow"/>
        </w:rPr>
        <w:t>[DOPLNÍ DODAVATEL]</w:t>
      </w:r>
      <w:r w:rsidRPr="00BA0918">
        <w:rPr>
          <w:rFonts w:asciiTheme="majorHAnsi" w:hAnsiTheme="majorHAnsi" w:cstheme="majorHAnsi"/>
          <w:sz w:val="20"/>
        </w:rPr>
        <w:t xml:space="preserve"> korun českých). DPH ve výši </w:t>
      </w:r>
      <w:r w:rsidRPr="00A3702B">
        <w:rPr>
          <w:rFonts w:asciiTheme="majorHAnsi" w:hAnsiTheme="majorHAnsi" w:cstheme="majorHAnsi"/>
          <w:sz w:val="20"/>
          <w:highlight w:val="yellow"/>
        </w:rPr>
        <w:t>[DOPLNÍ DODAVATEL]</w:t>
      </w:r>
      <w:r w:rsidRPr="00BA0918">
        <w:rPr>
          <w:rFonts w:asciiTheme="majorHAnsi" w:hAnsiTheme="majorHAnsi" w:cstheme="majorHAnsi"/>
          <w:sz w:val="20"/>
        </w:rPr>
        <w:t xml:space="preserve"> % činí </w:t>
      </w:r>
      <w:r w:rsidRPr="00A3702B">
        <w:rPr>
          <w:rFonts w:asciiTheme="majorHAnsi" w:hAnsiTheme="majorHAnsi" w:cstheme="majorHAnsi"/>
          <w:sz w:val="20"/>
          <w:highlight w:val="yellow"/>
        </w:rPr>
        <w:t>[DOPLNÍ DODAVATEL]</w:t>
      </w:r>
      <w:r w:rsidRPr="00BA0918">
        <w:rPr>
          <w:rFonts w:asciiTheme="majorHAnsi" w:hAnsiTheme="majorHAnsi" w:cstheme="majorHAnsi"/>
          <w:sz w:val="20"/>
        </w:rPr>
        <w:t xml:space="preserve"> Kč slovy: </w:t>
      </w:r>
      <w:r w:rsidRPr="00A3702B">
        <w:rPr>
          <w:rFonts w:asciiTheme="majorHAnsi" w:hAnsiTheme="majorHAnsi" w:cstheme="majorHAnsi"/>
          <w:sz w:val="20"/>
          <w:highlight w:val="yellow"/>
        </w:rPr>
        <w:t>[DOPLNÍ DODAVATEL]</w:t>
      </w:r>
      <w:r w:rsidRPr="00BA0918">
        <w:rPr>
          <w:rFonts w:asciiTheme="majorHAnsi" w:hAnsiTheme="majorHAnsi" w:cstheme="majorHAnsi"/>
          <w:sz w:val="20"/>
        </w:rPr>
        <w:t xml:space="preserve"> korun českých).</w:t>
      </w:r>
    </w:p>
    <w:p w:rsidR="008D31CE" w:rsidP="00EC0733" w:rsidRDefault="008D31CE" w14:paraId="5614E499" w14:textId="420977CE">
      <w:pPr>
        <w:pStyle w:val="Normodsaz"/>
        <w:numPr>
          <w:ilvl w:val="0"/>
          <w:numId w:val="50"/>
        </w:numPr>
        <w:spacing w:before="120" w:after="120"/>
        <w:ind w:left="567" w:hanging="425"/>
        <w:rPr>
          <w:rFonts w:asciiTheme="majorHAnsi" w:hAnsiTheme="majorHAnsi" w:cstheme="majorHAnsi"/>
          <w:sz w:val="20"/>
        </w:rPr>
      </w:pPr>
      <w:r w:rsidRPr="008D31CE">
        <w:rPr>
          <w:rFonts w:asciiTheme="majorHAnsi" w:hAnsiTheme="majorHAnsi" w:cstheme="majorHAnsi"/>
          <w:sz w:val="20"/>
        </w:rPr>
        <w:t xml:space="preserve">Cenu za služby </w:t>
      </w:r>
      <w:r>
        <w:rPr>
          <w:rFonts w:asciiTheme="majorHAnsi" w:hAnsiTheme="majorHAnsi" w:cstheme="majorHAnsi"/>
          <w:sz w:val="20"/>
        </w:rPr>
        <w:t xml:space="preserve">poskytované dodavatelem nad rámec služby Provozní podpory </w:t>
      </w:r>
      <w:r w:rsidRPr="008D31CE">
        <w:rPr>
          <w:rFonts w:asciiTheme="majorHAnsi" w:hAnsiTheme="majorHAnsi" w:cstheme="majorHAnsi"/>
          <w:sz w:val="20"/>
        </w:rPr>
        <w:t xml:space="preserve">se objednatel zavazuje uhradit vždy </w:t>
      </w:r>
      <w:r>
        <w:rPr>
          <w:rFonts w:asciiTheme="majorHAnsi" w:hAnsiTheme="majorHAnsi" w:cstheme="majorHAnsi"/>
          <w:sz w:val="20"/>
        </w:rPr>
        <w:t>po ukončení poskytování takových sužeb. Služby nad rámec provozní podpory musí být vždy přímo vyžádány a odsouhlaseny odběratelem</w:t>
      </w:r>
      <w:r w:rsidRPr="008D31CE">
        <w:rPr>
          <w:rFonts w:asciiTheme="majorHAnsi" w:hAnsiTheme="majorHAnsi" w:cstheme="majorHAnsi"/>
          <w:sz w:val="20"/>
        </w:rPr>
        <w:t>.</w:t>
      </w:r>
    </w:p>
    <w:p w:rsidR="003F15E9" w:rsidP="00EC0733" w:rsidRDefault="001D24AF" w14:paraId="4041F3C2" w14:textId="36C8F2BC">
      <w:pPr>
        <w:pStyle w:val="Normodsaz"/>
        <w:numPr>
          <w:ilvl w:val="0"/>
          <w:numId w:val="50"/>
        </w:numPr>
        <w:spacing w:before="120" w:after="120"/>
        <w:ind w:left="567" w:hanging="425"/>
        <w:rPr>
          <w:rFonts w:asciiTheme="majorHAnsi" w:hAnsiTheme="majorHAnsi" w:cstheme="majorHAnsi"/>
          <w:sz w:val="20"/>
        </w:rPr>
      </w:pPr>
      <w:r w:rsidRPr="00A551BA">
        <w:rPr>
          <w:rFonts w:asciiTheme="majorHAnsi" w:hAnsiTheme="majorHAnsi" w:cstheme="majorHAnsi"/>
          <w:sz w:val="20"/>
        </w:rPr>
        <w:t xml:space="preserve">Odměna dodavatele </w:t>
      </w:r>
      <w:r w:rsidRPr="00A551BA">
        <w:rPr>
          <w:rFonts w:asciiTheme="majorHAnsi" w:hAnsiTheme="majorHAnsi" w:cstheme="majorHAnsi"/>
          <w:sz w:val="20"/>
          <w:lang w:eastAsia="ar-SA"/>
        </w:rPr>
        <w:t>zahrnuje veškeré náklady nezbytné pro splnění předmětu smlouvy</w:t>
      </w:r>
      <w:r w:rsidR="00BA0918">
        <w:rPr>
          <w:rFonts w:asciiTheme="majorHAnsi" w:hAnsiTheme="majorHAnsi" w:cstheme="majorHAnsi"/>
          <w:sz w:val="20"/>
          <w:lang w:eastAsia="ar-SA"/>
        </w:rPr>
        <w:t xml:space="preserve"> dle </w:t>
      </w:r>
      <w:r w:rsidRPr="00A551BA" w:rsidR="00BA0918">
        <w:rPr>
          <w:rStyle w:val="ZkladntextChar"/>
          <w:rFonts w:asciiTheme="majorHAnsi" w:hAnsiTheme="majorHAnsi" w:eastAsiaTheme="majorEastAsia" w:cstheme="majorHAnsi"/>
          <w:sz w:val="20"/>
          <w:lang w:val="cs-CZ"/>
        </w:rPr>
        <w:t xml:space="preserve">článku II. </w:t>
      </w:r>
      <w:r w:rsidR="00BA0918">
        <w:rPr>
          <w:rStyle w:val="ZkladntextChar"/>
          <w:rFonts w:asciiTheme="majorHAnsi" w:hAnsiTheme="majorHAnsi" w:eastAsiaTheme="majorEastAsia" w:cstheme="majorHAnsi"/>
          <w:sz w:val="20"/>
          <w:lang w:val="cs-CZ"/>
        </w:rPr>
        <w:t>odstavci 3</w:t>
      </w:r>
      <w:r w:rsidRPr="00A551BA">
        <w:rPr>
          <w:rFonts w:asciiTheme="majorHAnsi" w:hAnsiTheme="majorHAnsi" w:cstheme="majorHAnsi"/>
          <w:sz w:val="20"/>
          <w:lang w:eastAsia="ar-SA"/>
        </w:rPr>
        <w:t xml:space="preserve">, včetně jeho nutně a účelně vynaložené náklady a zahrnuje náklady </w:t>
      </w:r>
      <w:r w:rsidRPr="00A551BA">
        <w:rPr>
          <w:rFonts w:asciiTheme="majorHAnsi" w:hAnsiTheme="majorHAnsi" w:cstheme="majorHAnsi"/>
          <w:sz w:val="20"/>
        </w:rPr>
        <w:t>na cestovné.</w:t>
      </w:r>
    </w:p>
    <w:p w:rsidR="003F15E9" w:rsidP="00EC0733" w:rsidRDefault="001D24AF" w14:paraId="2FDDAD39" w14:textId="558C5699">
      <w:pPr>
        <w:pStyle w:val="Normodsaz"/>
        <w:numPr>
          <w:ilvl w:val="0"/>
          <w:numId w:val="50"/>
        </w:numPr>
        <w:spacing w:before="120" w:after="120"/>
        <w:ind w:left="567" w:hanging="425"/>
        <w:rPr>
          <w:rFonts w:asciiTheme="majorHAnsi" w:hAnsiTheme="majorHAnsi" w:cstheme="majorHAnsi"/>
          <w:sz w:val="20"/>
        </w:rPr>
      </w:pPr>
      <w:r w:rsidRPr="003F15E9">
        <w:rPr>
          <w:rFonts w:asciiTheme="majorHAnsi" w:hAnsiTheme="majorHAnsi" w:cstheme="majorHAnsi"/>
          <w:sz w:val="20"/>
        </w:rPr>
        <w:lastRenderedPageBreak/>
        <w:t xml:space="preserve">Smluvní strany sjednávají splatnost veškerých faktur vystavených dodavatelem do 30 dnů po datu jejich vystavení dodavatelem. Faktura bude obsahovat kromě náležitostí daňového dokladu dle zákona č. 235/2004 Sb., o dani z přidané hodnoty, ve znění pozdějších předpisů, i číslo smlouvy. </w:t>
      </w:r>
      <w:r w:rsidR="008D31CE">
        <w:rPr>
          <w:rFonts w:asciiTheme="majorHAnsi" w:hAnsiTheme="majorHAnsi" w:cstheme="majorHAnsi"/>
          <w:sz w:val="20"/>
        </w:rPr>
        <w:t>Faktura na dodávku Komunikačního portálu bude d</w:t>
      </w:r>
      <w:r w:rsidRPr="003F15E9">
        <w:rPr>
          <w:rFonts w:asciiTheme="majorHAnsi" w:hAnsiTheme="majorHAnsi" w:cstheme="majorHAnsi"/>
          <w:sz w:val="20"/>
        </w:rPr>
        <w:t xml:space="preserve">ále označena názvem projektu a jeho reg. číslem. </w:t>
      </w:r>
    </w:p>
    <w:p w:rsidR="003F15E9" w:rsidP="00EC0733" w:rsidRDefault="001D24AF" w14:paraId="30F81210" w14:textId="77777777">
      <w:pPr>
        <w:pStyle w:val="Normodsaz"/>
        <w:numPr>
          <w:ilvl w:val="0"/>
          <w:numId w:val="50"/>
        </w:numPr>
        <w:spacing w:before="120" w:after="120"/>
        <w:ind w:left="567" w:hanging="425"/>
        <w:rPr>
          <w:rFonts w:asciiTheme="majorHAnsi" w:hAnsiTheme="majorHAnsi" w:cstheme="majorHAnsi"/>
          <w:sz w:val="20"/>
        </w:rPr>
      </w:pPr>
      <w:r w:rsidRPr="003F15E9">
        <w:rPr>
          <w:rFonts w:asciiTheme="majorHAnsi" w:hAnsiTheme="majorHAnsi" w:cstheme="majorHAnsi"/>
          <w:sz w:val="20"/>
        </w:rPr>
        <w:t>Odběratel je oprávněn vrátit dodavateli bez zaplacení fakturu, která nemá náležitosti uvedené v bodu 4. tohoto článku. Současně s vrácením faktury sdělí odběratel důvody vrácení. V závislosti na povaze vady je dodavatel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odběrateli.</w:t>
      </w:r>
    </w:p>
    <w:p w:rsidR="003F15E9" w:rsidP="00EC0733" w:rsidRDefault="001D24AF" w14:paraId="17E8DFFE" w14:textId="77777777">
      <w:pPr>
        <w:pStyle w:val="Normodsaz"/>
        <w:numPr>
          <w:ilvl w:val="0"/>
          <w:numId w:val="50"/>
        </w:numPr>
        <w:spacing w:before="120" w:after="120"/>
        <w:ind w:left="567" w:hanging="425"/>
        <w:rPr>
          <w:rFonts w:asciiTheme="majorHAnsi" w:hAnsiTheme="majorHAnsi" w:cstheme="majorHAnsi"/>
          <w:sz w:val="20"/>
        </w:rPr>
      </w:pPr>
      <w:r w:rsidRPr="003F15E9">
        <w:rPr>
          <w:rFonts w:asciiTheme="majorHAnsi" w:hAnsiTheme="majorHAnsi" w:cstheme="majorHAnsi"/>
          <w:sz w:val="20"/>
        </w:rPr>
        <w:t>Pro případ, že dodavatel je, nebo se od data uzavření smlouvy do dne uskutečnění zdanitelného plnění stane na základě rozhodnutí správce daně „nespolehlivým plátcem“ ve smyslu ustanovení § 106a zákona č. 235/2004 Sb., o DPH, ve znění pozdějších předpisů, souhlasí dodavatel s tím, že mu odběratel uhradí cenu plnění bez DPH a DPH v příslušné výši odvede za nespolehlivého plátce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003F15E9" w:rsidP="00EC0733" w:rsidRDefault="001D24AF" w14:paraId="0797A1F0" w14:textId="77777777">
      <w:pPr>
        <w:pStyle w:val="Normodsaz"/>
        <w:numPr>
          <w:ilvl w:val="0"/>
          <w:numId w:val="50"/>
        </w:numPr>
        <w:spacing w:before="120" w:after="120"/>
        <w:ind w:left="567" w:hanging="425"/>
        <w:rPr>
          <w:rFonts w:asciiTheme="majorHAnsi" w:hAnsiTheme="majorHAnsi" w:cstheme="majorHAnsi"/>
          <w:sz w:val="20"/>
        </w:rPr>
      </w:pPr>
      <w:r w:rsidRPr="003F15E9">
        <w:rPr>
          <w:rFonts w:asciiTheme="majorHAnsi" w:hAnsiTheme="majorHAnsi" w:cstheme="majorHAnsi"/>
          <w:sz w:val="20"/>
        </w:rPr>
        <w:t>Dodavatel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odběratel cenu plnění bez DPH a DPH v příslušné výši odvede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Pr="003F15E9" w:rsidR="001D24AF" w:rsidP="00EC0733" w:rsidRDefault="001D24AF" w14:paraId="78EE0388" w14:textId="0B3EE9AF">
      <w:pPr>
        <w:pStyle w:val="Normodsaz"/>
        <w:numPr>
          <w:ilvl w:val="0"/>
          <w:numId w:val="50"/>
        </w:numPr>
        <w:spacing w:before="120" w:after="120"/>
        <w:ind w:left="567" w:hanging="425"/>
        <w:rPr>
          <w:rFonts w:asciiTheme="majorHAnsi" w:hAnsiTheme="majorHAnsi" w:cstheme="majorHAnsi"/>
          <w:sz w:val="20"/>
        </w:rPr>
      </w:pPr>
      <w:r w:rsidRPr="003F15E9">
        <w:rPr>
          <w:rFonts w:asciiTheme="majorHAnsi" w:hAnsiTheme="majorHAnsi" w:cstheme="majorHAnsi"/>
          <w:snapToGrid w:val="false"/>
          <w:sz w:val="20"/>
        </w:rPr>
        <w:t>V případě prodlení se zaplacením fakturované ceny je odběratel povinen zaplatit smluvní pokutu ve výši 0,05 % z fakturované částky za každý den prodlení.</w:t>
      </w:r>
    </w:p>
    <w:p w:rsidRPr="00A551BA" w:rsidR="001D24AF" w:rsidP="007D6A7E" w:rsidRDefault="001D24AF" w14:paraId="5E0A6BDF"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Odpovědnost za vady a škodu</w:t>
      </w:r>
    </w:p>
    <w:p w:rsidR="00133407" w:rsidP="00EC0733" w:rsidRDefault="001D24AF" w14:paraId="54DD89D2" w14:textId="77777777">
      <w:pPr>
        <w:pStyle w:val="Zkladntext"/>
        <w:numPr>
          <w:ilvl w:val="0"/>
          <w:numId w:val="5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A551BA">
        <w:rPr>
          <w:rFonts w:asciiTheme="majorHAnsi" w:hAnsiTheme="majorHAnsi" w:cstheme="majorHAnsi"/>
          <w:sz w:val="20"/>
          <w:szCs w:val="20"/>
          <w:lang w:val="cs-CZ"/>
        </w:rPr>
        <w:t>Dodavatel odpovídá za bezchybné provedení činností specifikovaných v článku II. této smlouvy a odpovídá za případné vady a škody způsobené odběrateli v důsledku neplnění smluvních podmínek, vyjma škod vzniklých vinou odběratele.</w:t>
      </w:r>
    </w:p>
    <w:p w:rsidR="00133407" w:rsidP="00EC0733" w:rsidRDefault="001D24AF" w14:paraId="47D1F179" w14:textId="77777777">
      <w:pPr>
        <w:pStyle w:val="Zkladntext"/>
        <w:numPr>
          <w:ilvl w:val="0"/>
          <w:numId w:val="5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133407">
        <w:rPr>
          <w:rFonts w:asciiTheme="majorHAnsi" w:hAnsiTheme="majorHAnsi" w:cstheme="majorHAnsi"/>
          <w:sz w:val="20"/>
          <w:szCs w:val="20"/>
          <w:lang w:val="cs-CZ"/>
        </w:rPr>
        <w:t>Dodavatel neodpovídá za vady, které byly způsobeny použitím podkladů převzatých od odběratele, u kterých ani při vynaložení veškeré odborné péče nemohl zjistit jejich nevhodnost, případně na ně písemně upozornil odběratele, ale ten na jejich použití trval.</w:t>
      </w:r>
    </w:p>
    <w:p w:rsidRPr="00133407" w:rsidR="001D24AF" w:rsidP="00EC0733" w:rsidRDefault="001D24AF" w14:paraId="50C89E11" w14:textId="0F8DA3CF">
      <w:pPr>
        <w:pStyle w:val="Zkladntext"/>
        <w:numPr>
          <w:ilvl w:val="0"/>
          <w:numId w:val="5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133407">
        <w:rPr>
          <w:rFonts w:asciiTheme="majorHAnsi" w:hAnsiTheme="majorHAnsi" w:cstheme="majorHAnsi"/>
          <w:sz w:val="20"/>
          <w:szCs w:val="20"/>
          <w:lang w:val="cs-CZ"/>
        </w:rPr>
        <w:t>Zjistí-li odběratel případné vady, které vznikly při poskytování činností dodavatele dle této smlouvy, je povinen písemně vyzvat dodavatele k jejich odstranění. Odběratel je pak povinen v termínu nejpozději do dvou dnů od písemné výzvy odběratele provést jejich odstranění.</w:t>
      </w:r>
    </w:p>
    <w:p w:rsidRPr="00A551BA" w:rsidR="001D24AF" w:rsidP="007D6A7E" w:rsidRDefault="001D24AF" w14:paraId="3B64D588"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Ukončení smlouvy, odstoupení od smlouvy</w:t>
      </w:r>
    </w:p>
    <w:p w:rsidRPr="00A551BA" w:rsidR="001D24AF" w:rsidP="00EC0733" w:rsidRDefault="001D24AF" w14:paraId="266096B4"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bude ukončena řádným splněním závazků smluvních stran, vyplývajících z této smlouvy.</w:t>
      </w:r>
    </w:p>
    <w:p w:rsidRPr="00A551BA" w:rsidR="001D24AF" w:rsidP="00EC0733" w:rsidRDefault="001D24AF" w14:paraId="62823820"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může být ukončena také:</w:t>
      </w:r>
    </w:p>
    <w:p w:rsidRPr="00A551BA" w:rsidR="001D24AF" w:rsidP="007D6A7E" w:rsidRDefault="001D24AF" w14:paraId="38B0216E" w14:textId="77777777">
      <w:pPr>
        <w:widowControl w:val="false"/>
        <w:numPr>
          <w:ilvl w:val="0"/>
          <w:numId w:val="53"/>
        </w:numPr>
        <w:tabs>
          <w:tab w:val="clear" w:pos="928"/>
        </w:tabs>
        <w:spacing w:before="120" w:after="120"/>
        <w:ind w:left="1134" w:hanging="567"/>
        <w:rPr>
          <w:rFonts w:asciiTheme="majorHAnsi" w:hAnsiTheme="majorHAnsi" w:cstheme="majorHAnsi"/>
          <w:b/>
          <w:sz w:val="20"/>
          <w:szCs w:val="20"/>
        </w:rPr>
      </w:pPr>
      <w:r w:rsidRPr="00A551BA">
        <w:rPr>
          <w:rFonts w:asciiTheme="majorHAnsi" w:hAnsiTheme="majorHAnsi" w:cstheme="majorHAnsi"/>
          <w:sz w:val="20"/>
          <w:szCs w:val="20"/>
        </w:rPr>
        <w:t>písemnou dohodou smluvních stran,</w:t>
      </w:r>
    </w:p>
    <w:p w:rsidRPr="00A551BA" w:rsidR="001D24AF" w:rsidP="007D6A7E" w:rsidRDefault="001D24AF" w14:paraId="57FF51D3" w14:textId="77777777">
      <w:pPr>
        <w:widowControl w:val="false"/>
        <w:numPr>
          <w:ilvl w:val="0"/>
          <w:numId w:val="53"/>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od smlouvy v případě, že druhá smluvní strana neposkytuje potřebnou součinnost pro naplnění účelu smlouvy, přestože k tomu byla vyzvána, </w:t>
      </w:r>
    </w:p>
    <w:p w:rsidRPr="00A551BA" w:rsidR="001D24AF" w:rsidP="007D6A7E" w:rsidRDefault="001D24AF" w14:paraId="78F2F5D3" w14:textId="77777777">
      <w:pPr>
        <w:widowControl w:val="false"/>
        <w:numPr>
          <w:ilvl w:val="0"/>
          <w:numId w:val="53"/>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A551BA" w:rsidR="001D24AF" w:rsidP="00EC0733" w:rsidRDefault="001D24AF" w14:paraId="1BCD8841"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A551BA">
        <w:rPr>
          <w:rFonts w:asciiTheme="majorHAnsi" w:hAnsiTheme="majorHAnsi" w:cstheme="majorHAnsi"/>
          <w:sz w:val="20"/>
          <w:szCs w:val="20"/>
          <w:lang w:val="cs-CZ"/>
        </w:rPr>
        <w:t>Odstoupení od smlouvy musí být provedeno písemně a nabývá účinnosti dnem doručení druhé smluvní straně.</w:t>
      </w:r>
    </w:p>
    <w:p w:rsidRPr="00A551BA" w:rsidR="001D24AF" w:rsidP="00EC0733" w:rsidRDefault="001D24AF" w14:paraId="36F0EEF8" w14:textId="77777777">
      <w:pPr>
        <w:pStyle w:val="Zkladntext"/>
        <w:widowControl w:val="false"/>
        <w:numPr>
          <w:ilvl w:val="0"/>
          <w:numId w:val="52"/>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425"/>
        <w:rPr>
          <w:rFonts w:asciiTheme="majorHAnsi" w:hAnsiTheme="majorHAnsi" w:cstheme="majorHAnsi"/>
          <w:sz w:val="20"/>
          <w:szCs w:val="20"/>
          <w:lang w:val="cs-CZ"/>
        </w:rPr>
      </w:pPr>
      <w:r w:rsidRPr="00A551BA">
        <w:rPr>
          <w:rFonts w:asciiTheme="majorHAnsi" w:hAnsiTheme="majorHAnsi" w:cstheme="majorHAnsi"/>
          <w:sz w:val="20"/>
          <w:szCs w:val="20"/>
          <w:lang w:val="cs-CZ"/>
        </w:rPr>
        <w:lastRenderedPageBreak/>
        <w:t>V případě, že dojde k odstoupení od smlouvy z důvodů na straně odběratele, má dodavatel právo na úhradu pouze poměrné části úplaty sjednané v článku VI. této smlouvy, jež bude úměrná provedenému dílčímu plnění.</w:t>
      </w:r>
    </w:p>
    <w:p w:rsidRPr="00A551BA" w:rsidR="001D24AF" w:rsidP="007D6A7E" w:rsidRDefault="001D24AF" w14:paraId="540C7343"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duševního vlastnictví</w:t>
      </w:r>
    </w:p>
    <w:p w:rsidR="00133407" w:rsidP="00EC0733" w:rsidRDefault="001D24AF" w14:paraId="71B39925" w14:textId="77777777">
      <w:pPr>
        <w:pStyle w:val="Style12"/>
        <w:numPr>
          <w:ilvl w:val="0"/>
          <w:numId w:val="54"/>
        </w:numPr>
        <w:spacing w:before="120" w:after="120" w:line="240" w:lineRule="auto"/>
        <w:ind w:left="567" w:hanging="425"/>
        <w:rPr>
          <w:rFonts w:asciiTheme="majorHAnsi" w:hAnsiTheme="majorHAnsi" w:cstheme="majorHAnsi"/>
          <w:bCs/>
          <w:sz w:val="20"/>
          <w:szCs w:val="20"/>
        </w:rPr>
      </w:pPr>
      <w:r w:rsidRPr="00A551BA">
        <w:rPr>
          <w:rFonts w:asciiTheme="majorHAnsi" w:hAnsiTheme="majorHAnsi" w:cstheme="majorHAnsi"/>
          <w:bCs/>
          <w:sz w:val="20"/>
          <w:szCs w:val="20"/>
        </w:rPr>
        <w:t>Dodavatel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dodavatel.</w:t>
      </w:r>
    </w:p>
    <w:p w:rsidR="00133407" w:rsidP="00EC0733" w:rsidRDefault="001D24AF" w14:paraId="77E46FF0" w14:textId="77777777">
      <w:pPr>
        <w:pStyle w:val="Style12"/>
        <w:numPr>
          <w:ilvl w:val="0"/>
          <w:numId w:val="54"/>
        </w:numPr>
        <w:spacing w:before="120" w:after="120" w:line="240" w:lineRule="auto"/>
        <w:ind w:left="567" w:hanging="425"/>
        <w:rPr>
          <w:rFonts w:asciiTheme="majorHAnsi" w:hAnsiTheme="majorHAnsi" w:cstheme="majorHAnsi"/>
          <w:bCs/>
          <w:sz w:val="20"/>
          <w:szCs w:val="20"/>
        </w:rPr>
      </w:pPr>
      <w:r w:rsidRPr="00133407">
        <w:rPr>
          <w:rFonts w:asciiTheme="majorHAnsi" w:hAnsiTheme="majorHAnsi" w:cstheme="majorHAnsi"/>
          <w:bCs/>
          <w:sz w:val="20"/>
          <w:szCs w:val="20"/>
        </w:rPr>
        <w:t>Výsledky tvůrčí činnosti dodavatele vytvořené pro odběratele dle této smlouvy se stanou vlastnictvím odběratele po jejich předání odběrateli a po zaplacení sjednané odměny na účet dodavatele. Výsledky tvůrčí činnosti dodavatele, mohou být dále použity, šířeny a modifikovány bez omezení ve smyslu následujícího bodu tohoto čl. smlouvy.</w:t>
      </w:r>
    </w:p>
    <w:p w:rsidRPr="00133407" w:rsidR="001D24AF" w:rsidP="00EC0733" w:rsidRDefault="001D24AF" w14:paraId="48237339" w14:textId="56349F58">
      <w:pPr>
        <w:pStyle w:val="Style12"/>
        <w:numPr>
          <w:ilvl w:val="0"/>
          <w:numId w:val="54"/>
        </w:numPr>
        <w:spacing w:before="120" w:after="120" w:line="240" w:lineRule="auto"/>
        <w:ind w:left="567" w:hanging="425"/>
        <w:rPr>
          <w:rFonts w:asciiTheme="majorHAnsi" w:hAnsiTheme="majorHAnsi" w:cstheme="majorHAnsi"/>
          <w:bCs/>
          <w:sz w:val="20"/>
          <w:szCs w:val="20"/>
        </w:rPr>
      </w:pPr>
      <w:r w:rsidRPr="00133407">
        <w:rPr>
          <w:rFonts w:asciiTheme="majorHAnsi" w:hAnsiTheme="majorHAnsi" w:cstheme="majorHAnsi"/>
          <w:bCs/>
          <w:sz w:val="20"/>
          <w:szCs w:val="20"/>
        </w:rPr>
        <w:t xml:space="preserve">Dodavatel poskytuje odběrateli k užiti díla licenci podle § 2371 občanského zákoníku. Tato licence je udělena ke všem způsobům užiti díla dle § 12 odst. 4 zákona č. 121/2000 Sb., O právu autorském, o právech souvisejících s právem autorským a o změně některých zákonů (autorský zákon), ve zněni pozdějších předpisů, a to v rozsahu územně a množstevně neomezeném na dobu trvaní autorskoprávní ochrany díla. Odběratel smí dílo nebo jeho název upravit či jinak měnit. </w:t>
      </w:r>
      <w:r w:rsidR="009931E9">
        <w:rPr>
          <w:rFonts w:asciiTheme="majorHAnsi" w:hAnsiTheme="majorHAnsi" w:cstheme="majorHAnsi"/>
          <w:bCs/>
          <w:sz w:val="20"/>
          <w:szCs w:val="20"/>
        </w:rPr>
        <w:t>Odběratel</w:t>
      </w:r>
      <w:r w:rsidRPr="00133407">
        <w:rPr>
          <w:rFonts w:asciiTheme="majorHAnsi" w:hAnsiTheme="majorHAnsi" w:cstheme="majorHAnsi"/>
          <w:bCs/>
          <w:sz w:val="20"/>
          <w:szCs w:val="20"/>
        </w:rPr>
        <w:t xml:space="preserve"> je oprávněn poskytnout oprávnění tvořící součást licence třetím osobám zcela nebo zčásti (podlicence). </w:t>
      </w:r>
      <w:r w:rsidR="009931E9">
        <w:rPr>
          <w:rFonts w:asciiTheme="majorHAnsi" w:hAnsiTheme="majorHAnsi" w:cstheme="majorHAnsi"/>
          <w:bCs/>
          <w:sz w:val="20"/>
          <w:szCs w:val="20"/>
        </w:rPr>
        <w:t>Odběratel</w:t>
      </w:r>
      <w:r w:rsidRPr="00133407">
        <w:rPr>
          <w:rFonts w:asciiTheme="majorHAnsi" w:hAnsiTheme="majorHAnsi" w:cstheme="majorHAnsi"/>
          <w:bCs/>
          <w:sz w:val="20"/>
          <w:szCs w:val="20"/>
        </w:rPr>
        <w:t xml:space="preserve"> není povinen licenci využit. </w:t>
      </w:r>
    </w:p>
    <w:p w:rsidRPr="00A551BA" w:rsidR="001D24AF" w:rsidP="007D6A7E" w:rsidRDefault="001D24AF" w14:paraId="130823FB" w14:textId="77777777">
      <w:pPr>
        <w:pStyle w:val="Prosttext1"/>
        <w:numPr>
          <w:ilvl w:val="0"/>
          <w:numId w:val="45"/>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Zvláštní ustanovení</w:t>
      </w:r>
    </w:p>
    <w:p w:rsidRPr="00A551BA" w:rsidR="001D24AF" w:rsidP="00EC0733" w:rsidRDefault="001D24AF" w14:paraId="3A591898" w14:textId="77777777">
      <w:pPr>
        <w:pStyle w:val="Style12"/>
        <w:numPr>
          <w:ilvl w:val="0"/>
          <w:numId w:val="55"/>
        </w:numPr>
        <w:spacing w:before="120" w:after="120" w:line="240" w:lineRule="auto"/>
        <w:ind w:left="567" w:hanging="425"/>
        <w:rPr>
          <w:rFonts w:asciiTheme="majorHAnsi" w:hAnsiTheme="majorHAnsi" w:cstheme="majorHAnsi"/>
          <w:bCs/>
          <w:sz w:val="20"/>
          <w:szCs w:val="20"/>
        </w:rPr>
      </w:pPr>
      <w:r w:rsidRPr="00A551BA">
        <w:rPr>
          <w:rFonts w:asciiTheme="majorHAnsi" w:hAnsiTheme="majorHAnsi" w:cstheme="majorHAnsi"/>
          <w:bCs/>
          <w:sz w:val="20"/>
          <w:szCs w:val="20"/>
        </w:rPr>
        <w:t>Dodavatel bere na vědomí, že odběratel při realizaci projektu musí dodržet povinnosti vyplývající z pravidel financování stanovených v podmínkách programů pro příslušnou výzvu OPZ a povinnosti vyplývající ze zákona č. 320/2001 Sb., o finanční kontrole ve veřejné správě, ve znění pozdějších předpisů. Dodavatel se zavazuje poskytnout odběrateli na vlastní náklady veškeré doklady související s realizací této smlouvy a veřejné zakázky, na základě níž byla tato smlouva uzavřena, které si vyžádají kontrolní orgány.</w:t>
      </w:r>
    </w:p>
    <w:p w:rsidRPr="00A551BA" w:rsidR="001D24AF" w:rsidP="00EC0733" w:rsidRDefault="001D24AF" w14:paraId="071152D8" w14:textId="3BD1C504">
      <w:pPr>
        <w:pStyle w:val="Style12"/>
        <w:numPr>
          <w:ilvl w:val="0"/>
          <w:numId w:val="55"/>
        </w:numPr>
        <w:spacing w:before="120" w:after="120" w:line="240" w:lineRule="auto"/>
        <w:ind w:left="567" w:hanging="425"/>
        <w:rPr>
          <w:rFonts w:asciiTheme="majorHAnsi" w:hAnsiTheme="majorHAnsi" w:cstheme="majorHAnsi"/>
          <w:bCs/>
          <w:sz w:val="20"/>
          <w:szCs w:val="20"/>
        </w:rPr>
      </w:pPr>
      <w:r w:rsidRPr="00A551BA">
        <w:rPr>
          <w:rFonts w:asciiTheme="majorHAnsi" w:hAnsiTheme="majorHAnsi" w:cstheme="majorHAnsi"/>
          <w:bCs/>
          <w:sz w:val="20"/>
          <w:szCs w:val="20"/>
        </w:rPr>
        <w:t xml:space="preserve">Dodavatel je povinen </w:t>
      </w:r>
      <w:r>
        <w:rPr>
          <w:rFonts w:asciiTheme="majorHAnsi" w:hAnsiTheme="majorHAnsi" w:cstheme="majorHAnsi"/>
          <w:bCs/>
          <w:sz w:val="20"/>
          <w:szCs w:val="20"/>
        </w:rPr>
        <w:t xml:space="preserve">nejpozději k datu ukončení plnění dle této smlouvy předat veškeré výstupy plnění </w:t>
      </w:r>
      <w:r w:rsidR="009931E9">
        <w:rPr>
          <w:rFonts w:asciiTheme="majorHAnsi" w:hAnsiTheme="majorHAnsi" w:cstheme="majorHAnsi"/>
          <w:bCs/>
          <w:sz w:val="20"/>
          <w:szCs w:val="20"/>
        </w:rPr>
        <w:t>Odběrateli</w:t>
      </w:r>
      <w:r>
        <w:rPr>
          <w:rFonts w:asciiTheme="majorHAnsi" w:hAnsiTheme="majorHAnsi" w:cstheme="majorHAnsi"/>
          <w:bCs/>
          <w:sz w:val="20"/>
          <w:szCs w:val="20"/>
        </w:rPr>
        <w:t>, a to v souladu s požadavky čl. II této smlouvy.</w:t>
      </w:r>
      <w:r w:rsidRPr="00A551BA" w:rsidDel="00A3702B">
        <w:rPr>
          <w:rFonts w:asciiTheme="majorHAnsi" w:hAnsiTheme="majorHAnsi" w:cstheme="majorHAnsi"/>
          <w:bCs/>
          <w:sz w:val="20"/>
          <w:szCs w:val="20"/>
        </w:rPr>
        <w:t xml:space="preserve"> </w:t>
      </w:r>
    </w:p>
    <w:p w:rsidRPr="00A551BA" w:rsidR="001D24AF" w:rsidP="00EC0733" w:rsidRDefault="001D24AF" w14:paraId="3EA3D0DB" w14:textId="77777777">
      <w:pPr>
        <w:pStyle w:val="Style12"/>
        <w:numPr>
          <w:ilvl w:val="0"/>
          <w:numId w:val="55"/>
        </w:numPr>
        <w:spacing w:before="120" w:after="120" w:line="240" w:lineRule="auto"/>
        <w:ind w:left="567" w:hanging="425"/>
        <w:rPr>
          <w:rFonts w:asciiTheme="majorHAnsi" w:hAnsiTheme="majorHAnsi" w:cstheme="majorHAnsi"/>
          <w:bCs/>
          <w:sz w:val="20"/>
          <w:szCs w:val="20"/>
        </w:rPr>
      </w:pPr>
      <w:r w:rsidRPr="00A551BA">
        <w:rPr>
          <w:rFonts w:asciiTheme="majorHAnsi" w:hAnsiTheme="majorHAnsi" w:cstheme="majorHAnsi"/>
          <w:bCs/>
          <w:sz w:val="20"/>
          <w:szCs w:val="20"/>
        </w:rPr>
        <w:t>Dodavatel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001D24AF" w:rsidP="00EC0733" w:rsidRDefault="001D24AF" w14:paraId="2D9037BA" w14:textId="77777777">
      <w:pPr>
        <w:pStyle w:val="Style12"/>
        <w:numPr>
          <w:ilvl w:val="0"/>
          <w:numId w:val="55"/>
        </w:numPr>
        <w:spacing w:before="120" w:after="120" w:line="240" w:lineRule="auto"/>
        <w:ind w:left="567" w:hanging="425"/>
        <w:rPr>
          <w:rFonts w:asciiTheme="majorHAnsi" w:hAnsiTheme="majorHAnsi" w:cstheme="majorHAnsi"/>
          <w:bCs/>
          <w:sz w:val="20"/>
          <w:szCs w:val="20"/>
        </w:rPr>
      </w:pPr>
      <w:r w:rsidRPr="00A551BA">
        <w:rPr>
          <w:rFonts w:asciiTheme="majorHAnsi" w:hAnsiTheme="majorHAnsi" w:cstheme="majorHAnsi"/>
          <w:bCs/>
          <w:sz w:val="20"/>
          <w:szCs w:val="20"/>
        </w:rPr>
        <w:t>Dodavatel je povinen umožnit pověřeným osobám kontrolu a ověření plnění smlouvy po dobu trvání realizace projektu a dále po dobu 10 let po ukončení realizace projektu.</w:t>
      </w:r>
    </w:p>
    <w:p w:rsidRPr="00A551BA" w:rsidR="001D24AF" w:rsidP="007D6A7E" w:rsidRDefault="001D24AF" w14:paraId="10B6B011" w14:textId="77777777">
      <w:pPr>
        <w:pStyle w:val="Prosttext1"/>
        <w:numPr>
          <w:ilvl w:val="0"/>
          <w:numId w:val="45"/>
        </w:numPr>
        <w:spacing w:before="480" w:after="120"/>
        <w:ind w:left="709"/>
        <w:jc w:val="center"/>
        <w:rPr>
          <w:rFonts w:asciiTheme="majorHAnsi" w:hAnsiTheme="majorHAnsi" w:cstheme="majorHAnsi"/>
          <w:b/>
          <w:sz w:val="20"/>
        </w:rPr>
      </w:pPr>
      <w:r w:rsidRPr="00883B1C">
        <w:rPr>
          <w:rFonts w:asciiTheme="majorHAnsi" w:hAnsiTheme="majorHAnsi" w:cstheme="majorHAnsi"/>
          <w:b/>
          <w:sz w:val="20"/>
        </w:rPr>
        <w:t>Veřejnoprávní povinnosti účastníků</w:t>
      </w:r>
    </w:p>
    <w:p w:rsidRPr="00883B1C" w:rsidR="001D24AF" w:rsidP="00EC0733" w:rsidRDefault="001D24AF" w14:paraId="4B8D3951" w14:textId="58329E56">
      <w:pPr>
        <w:pStyle w:val="Style12"/>
        <w:numPr>
          <w:ilvl w:val="0"/>
          <w:numId w:val="56"/>
        </w:numPr>
        <w:spacing w:before="120" w:after="120" w:line="240" w:lineRule="auto"/>
        <w:ind w:left="567" w:hanging="425"/>
        <w:rPr>
          <w:rFonts w:asciiTheme="majorHAnsi" w:hAnsiTheme="majorHAnsi" w:cstheme="majorHAnsi"/>
          <w:bCs/>
          <w:sz w:val="20"/>
          <w:szCs w:val="20"/>
        </w:rPr>
      </w:pPr>
      <w:r w:rsidRPr="00883B1C">
        <w:rPr>
          <w:rFonts w:asciiTheme="majorHAnsi" w:hAnsiTheme="majorHAnsi" w:cstheme="majorHAnsi"/>
          <w:bCs/>
          <w:sz w:val="20"/>
          <w:szCs w:val="20"/>
        </w:rPr>
        <w:t xml:space="preserve">Uzavření této smlouvy bylo schváleno usnesením rady města Mělník číslo </w:t>
      </w:r>
      <w:r w:rsidRPr="00F23591">
        <w:rPr>
          <w:rFonts w:asciiTheme="majorHAnsi" w:hAnsiTheme="majorHAnsi" w:cstheme="majorHAnsi"/>
          <w:bCs/>
          <w:sz w:val="20"/>
          <w:szCs w:val="20"/>
          <w:highlight w:val="magenta"/>
        </w:rPr>
        <w:t xml:space="preserve">[DOPLNÍ </w:t>
      </w:r>
      <w:r w:rsidR="0035726F">
        <w:rPr>
          <w:rFonts w:asciiTheme="majorHAnsi" w:hAnsiTheme="majorHAnsi" w:cstheme="majorHAnsi"/>
          <w:bCs/>
          <w:sz w:val="20"/>
          <w:szCs w:val="20"/>
          <w:highlight w:val="magenta"/>
        </w:rPr>
        <w:t>ODBĚRATEL</w:t>
      </w:r>
      <w:r w:rsidRPr="00F23591">
        <w:rPr>
          <w:rFonts w:asciiTheme="majorHAnsi" w:hAnsiTheme="majorHAnsi" w:cstheme="majorHAnsi"/>
          <w:bCs/>
          <w:sz w:val="20"/>
          <w:szCs w:val="20"/>
          <w:highlight w:val="magenta"/>
        </w:rPr>
        <w:t>]</w:t>
      </w:r>
      <w:r w:rsidRPr="00883B1C">
        <w:rPr>
          <w:rFonts w:asciiTheme="majorHAnsi" w:hAnsiTheme="majorHAnsi" w:cstheme="majorHAnsi"/>
          <w:bCs/>
          <w:sz w:val="20"/>
          <w:szCs w:val="20"/>
        </w:rPr>
        <w:t xml:space="preserve"> dne </w:t>
      </w:r>
      <w:r w:rsidRPr="00F23591">
        <w:rPr>
          <w:rFonts w:asciiTheme="majorHAnsi" w:hAnsiTheme="majorHAnsi" w:cstheme="majorHAnsi"/>
          <w:bCs/>
          <w:sz w:val="20"/>
          <w:szCs w:val="20"/>
          <w:highlight w:val="magenta"/>
        </w:rPr>
        <w:t xml:space="preserve">[DOPLNÍ </w:t>
      </w:r>
      <w:r w:rsidR="0035726F">
        <w:rPr>
          <w:rFonts w:asciiTheme="majorHAnsi" w:hAnsiTheme="majorHAnsi" w:cstheme="majorHAnsi"/>
          <w:bCs/>
          <w:sz w:val="20"/>
          <w:szCs w:val="20"/>
          <w:highlight w:val="magenta"/>
        </w:rPr>
        <w:t>ODBĚRATEL</w:t>
      </w:r>
      <w:r w:rsidRPr="00F23591">
        <w:rPr>
          <w:rFonts w:asciiTheme="majorHAnsi" w:hAnsiTheme="majorHAnsi" w:cstheme="majorHAnsi"/>
          <w:bCs/>
          <w:sz w:val="20"/>
          <w:szCs w:val="20"/>
          <w:highlight w:val="magenta"/>
        </w:rPr>
        <w:t>]</w:t>
      </w:r>
      <w:r>
        <w:rPr>
          <w:rFonts w:asciiTheme="majorHAnsi" w:hAnsiTheme="majorHAnsi" w:cstheme="majorHAnsi"/>
          <w:bCs/>
          <w:sz w:val="20"/>
          <w:szCs w:val="20"/>
        </w:rPr>
        <w:t>.</w:t>
      </w:r>
    </w:p>
    <w:p w:rsidRPr="00883B1C" w:rsidR="001D24AF" w:rsidP="00EC0733" w:rsidRDefault="001D24AF" w14:paraId="03DCBAA9" w14:textId="79800051">
      <w:pPr>
        <w:pStyle w:val="Style12"/>
        <w:numPr>
          <w:ilvl w:val="0"/>
          <w:numId w:val="56"/>
        </w:numPr>
        <w:spacing w:before="120" w:after="120" w:line="240" w:lineRule="auto"/>
        <w:ind w:left="567" w:hanging="425"/>
        <w:rPr>
          <w:rFonts w:asciiTheme="majorHAnsi" w:hAnsiTheme="majorHAnsi" w:cstheme="majorHAnsi"/>
          <w:bCs/>
          <w:sz w:val="20"/>
          <w:szCs w:val="20"/>
        </w:rPr>
      </w:pPr>
      <w:r w:rsidRPr="00883B1C">
        <w:rPr>
          <w:rFonts w:asciiTheme="majorHAnsi" w:hAnsiTheme="majorHAnsi" w:cstheme="majorHAnsi"/>
          <w:bCs/>
          <w:sz w:val="20"/>
          <w:szCs w:val="20"/>
        </w:rPr>
        <w:t xml:space="preserve">Dodavatel bere výslovně na vědomí, že </w:t>
      </w:r>
      <w:r w:rsidR="009931E9">
        <w:rPr>
          <w:rFonts w:asciiTheme="majorHAnsi" w:hAnsiTheme="majorHAnsi" w:cstheme="majorHAnsi"/>
          <w:bCs/>
          <w:sz w:val="20"/>
          <w:szCs w:val="20"/>
        </w:rPr>
        <w:t>Odběratel</w:t>
      </w:r>
      <w:r w:rsidRPr="00883B1C">
        <w:rPr>
          <w:rFonts w:asciiTheme="majorHAnsi" w:hAnsiTheme="majorHAnsi" w:cstheme="majorHAnsi"/>
          <w:bCs/>
          <w:sz w:val="20"/>
          <w:szCs w:val="20"/>
        </w:rPr>
        <w:t xml:space="preserve">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Pr="00883B1C" w:rsidR="001D24AF" w:rsidP="00EC0733" w:rsidRDefault="001D24AF" w14:paraId="45F19DE4" w14:textId="77777777">
      <w:pPr>
        <w:pStyle w:val="Style12"/>
        <w:numPr>
          <w:ilvl w:val="0"/>
          <w:numId w:val="56"/>
        </w:numPr>
        <w:spacing w:before="120" w:after="120" w:line="240" w:lineRule="auto"/>
        <w:ind w:left="567" w:hanging="425"/>
        <w:rPr>
          <w:rFonts w:asciiTheme="majorHAnsi" w:hAnsiTheme="majorHAnsi" w:cstheme="majorHAnsi"/>
          <w:bCs/>
          <w:sz w:val="20"/>
          <w:szCs w:val="20"/>
        </w:rPr>
      </w:pPr>
      <w:r w:rsidRPr="00883B1C">
        <w:rPr>
          <w:rFonts w:asciiTheme="majorHAnsi" w:hAnsiTheme="majorHAnsi" w:cstheme="majorHAnsi"/>
          <w:bCs/>
          <w:sz w:val="20"/>
          <w:szCs w:val="20"/>
        </w:rPr>
        <w:t>Dodavatel je srozuměn a výslovně a bezvýhradně souhlasí s tím, že úplné znění této smlouvy včetně všech příloh bude zveřejněno v registru smluv, postupem a za podmínek podle zákona č. 340/2015 Sb., o registru smluv, v platném znění. Dodavatel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Pr="00883B1C" w:rsidR="001D24AF" w:rsidP="00EC0733" w:rsidRDefault="001D24AF" w14:paraId="61430C04" w14:textId="77777777">
      <w:pPr>
        <w:pStyle w:val="Style12"/>
        <w:numPr>
          <w:ilvl w:val="0"/>
          <w:numId w:val="56"/>
        </w:numPr>
        <w:spacing w:before="120" w:after="120" w:line="240" w:lineRule="auto"/>
        <w:ind w:left="567" w:hanging="425"/>
        <w:rPr>
          <w:rFonts w:asciiTheme="majorHAnsi" w:hAnsiTheme="majorHAnsi" w:cstheme="majorHAnsi"/>
          <w:bCs/>
          <w:sz w:val="20"/>
          <w:szCs w:val="20"/>
        </w:rPr>
      </w:pPr>
      <w:r w:rsidRPr="00883B1C">
        <w:rPr>
          <w:rFonts w:asciiTheme="majorHAnsi" w:hAnsiTheme="majorHAnsi" w:cstheme="majorHAnsi"/>
          <w:bCs/>
          <w:sz w:val="20"/>
          <w:szCs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1D24AF" w:rsidP="00EC0733" w:rsidRDefault="009931E9" w14:paraId="6430EDA3" w14:textId="3E9929C6">
      <w:pPr>
        <w:pStyle w:val="Style12"/>
        <w:numPr>
          <w:ilvl w:val="0"/>
          <w:numId w:val="56"/>
        </w:numPr>
        <w:spacing w:before="120" w:after="120" w:line="240" w:lineRule="auto"/>
        <w:ind w:left="567" w:hanging="425"/>
        <w:rPr>
          <w:rFonts w:asciiTheme="majorHAnsi" w:hAnsiTheme="majorHAnsi" w:cstheme="majorHAnsi"/>
          <w:bCs/>
          <w:sz w:val="20"/>
          <w:szCs w:val="20"/>
        </w:rPr>
      </w:pPr>
      <w:r>
        <w:rPr>
          <w:rFonts w:asciiTheme="majorHAnsi" w:hAnsiTheme="majorHAnsi" w:cstheme="majorHAnsi"/>
          <w:bCs/>
          <w:sz w:val="20"/>
          <w:szCs w:val="20"/>
        </w:rPr>
        <w:t>Odběratel</w:t>
      </w:r>
      <w:r w:rsidRPr="00883B1C" w:rsidR="001D24AF">
        <w:rPr>
          <w:rFonts w:asciiTheme="majorHAnsi" w:hAnsiTheme="majorHAnsi" w:cstheme="majorHAnsi"/>
          <w:bCs/>
          <w:sz w:val="20"/>
          <w:szCs w:val="20"/>
        </w:rPr>
        <w:t xml:space="preserve"> se zavazuje zaslat tuto smlouvu správci registru smluv k uveřejnění prostřednictvím registru smluv bez zbytečného odkladu, nejpozději však do 30 dnů od uzavření této smlouvy.</w:t>
      </w:r>
    </w:p>
    <w:p w:rsidRPr="00A551BA" w:rsidR="001D24AF" w:rsidP="007D6A7E" w:rsidRDefault="001D24AF" w14:paraId="44196D8B" w14:textId="77777777">
      <w:pPr>
        <w:pStyle w:val="Prosttext1"/>
        <w:numPr>
          <w:ilvl w:val="0"/>
          <w:numId w:val="45"/>
        </w:numPr>
        <w:spacing w:before="480" w:after="120"/>
        <w:rPr>
          <w:rFonts w:asciiTheme="majorHAnsi" w:hAnsiTheme="majorHAnsi" w:cstheme="majorHAnsi"/>
          <w:b/>
          <w:sz w:val="20"/>
        </w:rPr>
      </w:pPr>
      <w:r w:rsidRPr="00865D00">
        <w:rPr>
          <w:rFonts w:asciiTheme="majorHAnsi" w:hAnsiTheme="majorHAnsi" w:cstheme="majorHAnsi"/>
          <w:b/>
          <w:sz w:val="20"/>
        </w:rPr>
        <w:t>Závěrečná ustanovení</w:t>
      </w:r>
    </w:p>
    <w:p w:rsidRPr="00E87CD7" w:rsidR="001D24AF" w:rsidP="00EC0733" w:rsidRDefault="001D24AF" w14:paraId="1E8C337B"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Tato smlouva nabývá platnosti dnem jejího podpisu oběma účastníky, účinnosti nabývá dnem jejího uveřejnění prostřednictvím registru smluv ve smyslu zákona o registru smluv.</w:t>
      </w:r>
    </w:p>
    <w:p w:rsidR="001D24AF" w:rsidP="00EC0733" w:rsidRDefault="001D24AF" w14:paraId="039FC230"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476357" w:rsidR="001D24AF" w:rsidP="00EC0733" w:rsidRDefault="001D24AF" w14:paraId="22E97060" w14:textId="77777777">
      <w:pPr>
        <w:pStyle w:val="Style12"/>
        <w:numPr>
          <w:ilvl w:val="0"/>
          <w:numId w:val="57"/>
        </w:numPr>
        <w:spacing w:before="120" w:after="120"/>
        <w:ind w:left="567" w:hanging="425"/>
        <w:rPr>
          <w:rFonts w:asciiTheme="majorHAnsi" w:hAnsiTheme="majorHAnsi" w:cstheme="majorHAnsi"/>
          <w:bCs/>
          <w:sz w:val="20"/>
          <w:szCs w:val="20"/>
        </w:rPr>
      </w:pPr>
      <w:r w:rsidRPr="00476357">
        <w:rPr>
          <w:rFonts w:asciiTheme="majorHAnsi" w:hAnsiTheme="majorHAnsi" w:cstheme="majorHAnsi"/>
          <w:bCs/>
          <w:sz w:val="20"/>
          <w:szCs w:val="20"/>
        </w:rPr>
        <w:t>Dodavatel se zavazuje, že osobní údaje zaměstnanců úřadu, s nimiž se seznámil v souvislosti s plněním předmětu smlouvy, neposkytne třetím osobám.</w:t>
      </w:r>
    </w:p>
    <w:p w:rsidRPr="00476357" w:rsidR="001D24AF" w:rsidP="00EC0733" w:rsidRDefault="001D24AF" w14:paraId="7088CA8B" w14:textId="14E45EA2">
      <w:pPr>
        <w:pStyle w:val="Style12"/>
        <w:numPr>
          <w:ilvl w:val="0"/>
          <w:numId w:val="57"/>
        </w:numPr>
        <w:spacing w:before="120" w:after="120"/>
        <w:ind w:left="567" w:hanging="425"/>
        <w:rPr>
          <w:rFonts w:asciiTheme="majorHAnsi" w:hAnsiTheme="majorHAnsi" w:cstheme="majorHAnsi"/>
          <w:bCs/>
          <w:sz w:val="20"/>
          <w:szCs w:val="20"/>
        </w:rPr>
      </w:pPr>
      <w:r w:rsidRPr="00476357">
        <w:rPr>
          <w:rFonts w:asciiTheme="majorHAnsi" w:hAnsiTheme="majorHAnsi" w:cstheme="majorHAnsi"/>
          <w:bCs/>
          <w:sz w:val="20"/>
          <w:szCs w:val="20"/>
        </w:rPr>
        <w:t xml:space="preserve">Dodavatel nemůže bez souhlasu </w:t>
      </w:r>
      <w:r w:rsidR="009931E9">
        <w:rPr>
          <w:rFonts w:asciiTheme="majorHAnsi" w:hAnsiTheme="majorHAnsi" w:cstheme="majorHAnsi"/>
          <w:bCs/>
          <w:sz w:val="20"/>
          <w:szCs w:val="20"/>
        </w:rPr>
        <w:t>Odběratele</w:t>
      </w:r>
      <w:r w:rsidRPr="00476357">
        <w:rPr>
          <w:rFonts w:asciiTheme="majorHAnsi" w:hAnsiTheme="majorHAnsi" w:cstheme="majorHAnsi"/>
          <w:bCs/>
          <w:sz w:val="20"/>
          <w:szCs w:val="20"/>
        </w:rPr>
        <w:t xml:space="preserve"> postoupit svá práva a povinnosti plynoucí ze smlouvy třetí osobě.</w:t>
      </w:r>
    </w:p>
    <w:p w:rsidRPr="00476357" w:rsidR="001D24AF" w:rsidP="00EC0733" w:rsidRDefault="001D24AF" w14:paraId="4ACF3520" w14:textId="77777777">
      <w:pPr>
        <w:pStyle w:val="Style12"/>
        <w:numPr>
          <w:ilvl w:val="0"/>
          <w:numId w:val="57"/>
        </w:numPr>
        <w:spacing w:before="120" w:after="120"/>
        <w:ind w:left="567" w:hanging="425"/>
        <w:rPr>
          <w:rFonts w:asciiTheme="majorHAnsi" w:hAnsiTheme="majorHAnsi" w:cstheme="majorHAnsi"/>
          <w:bCs/>
          <w:sz w:val="20"/>
          <w:szCs w:val="20"/>
        </w:rPr>
      </w:pPr>
      <w:r w:rsidRPr="00476357">
        <w:rPr>
          <w:rFonts w:asciiTheme="majorHAnsi" w:hAnsiTheme="majorHAnsi" w:cstheme="majorHAnsi"/>
          <w:bCs/>
          <w:sz w:val="20"/>
          <w:szCs w:val="20"/>
        </w:rPr>
        <w:t>Písemnosti se považují za doručené i v případě, že kterákoliv ze stran její doručení odmítne, či jinak znemožní.</w:t>
      </w:r>
    </w:p>
    <w:p w:rsidRPr="00476357" w:rsidR="001D24AF" w:rsidP="00EC0733" w:rsidRDefault="001D24AF" w14:paraId="0A35E592" w14:textId="180F2E31">
      <w:pPr>
        <w:pStyle w:val="Style12"/>
        <w:numPr>
          <w:ilvl w:val="0"/>
          <w:numId w:val="57"/>
        </w:numPr>
        <w:spacing w:before="120" w:after="120"/>
        <w:ind w:left="567" w:hanging="425"/>
        <w:rPr>
          <w:rFonts w:asciiTheme="majorHAnsi" w:hAnsiTheme="majorHAnsi" w:cstheme="majorHAnsi"/>
          <w:bCs/>
          <w:sz w:val="20"/>
          <w:szCs w:val="20"/>
        </w:rPr>
      </w:pPr>
      <w:r w:rsidRPr="00476357">
        <w:rPr>
          <w:rFonts w:asciiTheme="majorHAnsi" w:hAnsiTheme="majorHAnsi" w:cstheme="majorHAnsi"/>
          <w:bCs/>
          <w:sz w:val="20"/>
          <w:szCs w:val="20"/>
        </w:rPr>
        <w:t xml:space="preserve">Dodavatel je povinen poskytovat </w:t>
      </w:r>
      <w:r w:rsidR="009931E9">
        <w:rPr>
          <w:rFonts w:asciiTheme="majorHAnsi" w:hAnsiTheme="majorHAnsi" w:cstheme="majorHAnsi"/>
          <w:bCs/>
          <w:sz w:val="20"/>
          <w:szCs w:val="20"/>
        </w:rPr>
        <w:t>Odběrateli</w:t>
      </w:r>
      <w:r w:rsidRPr="00476357">
        <w:rPr>
          <w:rFonts w:asciiTheme="majorHAnsi" w:hAnsiTheme="majorHAnsi" w:cstheme="majorHAnsi"/>
          <w:bCs/>
          <w:sz w:val="20"/>
          <w:szCs w:val="20"/>
        </w:rPr>
        <w:t xml:space="preserve"> veškeré informace, doklady apod. písemnou formou, pokud nebude v konkrétním případě dohodnuto jinak.</w:t>
      </w:r>
    </w:p>
    <w:p w:rsidRPr="00E87CD7" w:rsidR="001D24AF" w:rsidP="00EC0733" w:rsidRDefault="001D24AF" w14:paraId="50B4B674"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 xml:space="preserve">Práva a povinnosti touto smlouvou výslovně neupravené se řídí příslušnými ustanoveními občanského zákoníku. V ostatním se tato smlouva řídí obecně závaznými právními předpisy. </w:t>
      </w:r>
    </w:p>
    <w:p w:rsidRPr="0070631A" w:rsidR="001D24AF" w:rsidP="00EC0733" w:rsidRDefault="001D24AF" w14:paraId="3FC8649F"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70631A">
        <w:rPr>
          <w:rFonts w:asciiTheme="majorHAnsi" w:hAnsiTheme="majorHAnsi" w:cstheme="majorHAnsi"/>
          <w:bCs/>
          <w:sz w:val="20"/>
          <w:szCs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Pr="00E87CD7" w:rsidR="001D24AF" w:rsidP="00EC0733" w:rsidRDefault="001D24AF" w14:paraId="05C8F17F"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Pr="00E87CD7" w:rsidR="001D24AF" w:rsidP="00EC0733" w:rsidRDefault="001D24AF" w14:paraId="08E53E6D"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Tuto smlouvu je možné měnit pouze písemnou dohodou smluvních stran ve formě číslovaných dodatků; účastníci výslovně vylučují možnost změny této smlouvy jinou formou než písemnou.</w:t>
      </w:r>
    </w:p>
    <w:p w:rsidRPr="00E87CD7" w:rsidR="001D24AF" w:rsidP="00EC0733" w:rsidRDefault="001D24AF" w14:paraId="5D98924B"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Zhotovitel prohlašuje, že na sebe dle ustanovení § 1765 odst. 2 občanského zákoníku výslovně přebírá nebezpečí změny okolností.</w:t>
      </w:r>
    </w:p>
    <w:p w:rsidRPr="00E87CD7" w:rsidR="001D24AF" w:rsidP="00EC0733" w:rsidRDefault="001D24AF" w14:paraId="41313803"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Tato smlouva je uzavřena ve čtyřech vyhotoveních, z nichž každý z účastníků obdrží dvě vyhotovení.</w:t>
      </w:r>
    </w:p>
    <w:p w:rsidRPr="00E87CD7" w:rsidR="001D24AF" w:rsidP="00EC0733" w:rsidRDefault="001D24AF" w14:paraId="183EB318" w14:textId="77777777">
      <w:pPr>
        <w:pStyle w:val="Style12"/>
        <w:numPr>
          <w:ilvl w:val="0"/>
          <w:numId w:val="57"/>
        </w:numPr>
        <w:spacing w:before="120" w:after="120" w:line="240" w:lineRule="auto"/>
        <w:ind w:left="567" w:hanging="425"/>
        <w:rPr>
          <w:rFonts w:asciiTheme="majorHAnsi" w:hAnsiTheme="majorHAnsi" w:cstheme="majorHAnsi"/>
          <w:bCs/>
          <w:sz w:val="20"/>
          <w:szCs w:val="20"/>
        </w:rPr>
      </w:pPr>
      <w:r w:rsidRPr="00E87CD7">
        <w:rPr>
          <w:rFonts w:asciiTheme="majorHAnsi" w:hAnsiTheme="majorHAnsi" w:cstheme="majorHAnsi"/>
          <w:bCs/>
          <w:sz w:val="20"/>
          <w:szCs w:val="20"/>
        </w:rPr>
        <w:t>Nedílnou součást smlouvy tvoří dále tyto přílohy:</w:t>
      </w:r>
    </w:p>
    <w:p w:rsidR="008D31CE" w:rsidP="008D31CE" w:rsidRDefault="008D31CE" w14:paraId="3EDE93EE" w14:textId="0A092CA0">
      <w:pPr>
        <w:pStyle w:val="Style12"/>
        <w:numPr>
          <w:ilvl w:val="0"/>
          <w:numId w:val="58"/>
        </w:numPr>
        <w:spacing w:before="120" w:after="120" w:line="240" w:lineRule="auto"/>
        <w:ind w:left="1276"/>
        <w:rPr>
          <w:rFonts w:asciiTheme="majorHAnsi" w:hAnsiTheme="majorHAnsi" w:cstheme="majorHAnsi"/>
          <w:bCs/>
          <w:sz w:val="20"/>
          <w:szCs w:val="20"/>
        </w:rPr>
      </w:pPr>
      <w:r w:rsidRPr="00133407">
        <w:rPr>
          <w:rFonts w:asciiTheme="majorHAnsi" w:hAnsiTheme="majorHAnsi" w:cstheme="majorHAnsi"/>
          <w:bCs/>
          <w:sz w:val="20"/>
          <w:szCs w:val="20"/>
        </w:rPr>
        <w:t xml:space="preserve">Příloha č. </w:t>
      </w:r>
      <w:r>
        <w:rPr>
          <w:rFonts w:asciiTheme="majorHAnsi" w:hAnsiTheme="majorHAnsi" w:cstheme="majorHAnsi"/>
          <w:bCs/>
          <w:sz w:val="20"/>
          <w:szCs w:val="20"/>
        </w:rPr>
        <w:t>1</w:t>
      </w:r>
      <w:r w:rsidRPr="00133407">
        <w:rPr>
          <w:rFonts w:asciiTheme="majorHAnsi" w:hAnsiTheme="majorHAnsi" w:cstheme="majorHAnsi"/>
          <w:bCs/>
          <w:sz w:val="20"/>
          <w:szCs w:val="20"/>
        </w:rPr>
        <w:t>: Harmonogram realizace</w:t>
      </w:r>
    </w:p>
    <w:p w:rsidR="00133407" w:rsidP="00514499" w:rsidRDefault="001D24AF" w14:paraId="5D81FA2E" w14:textId="3A1E2ADF">
      <w:pPr>
        <w:pStyle w:val="Style12"/>
        <w:numPr>
          <w:ilvl w:val="0"/>
          <w:numId w:val="58"/>
        </w:numPr>
        <w:spacing w:before="120" w:after="120" w:line="240" w:lineRule="auto"/>
        <w:rPr>
          <w:rFonts w:asciiTheme="majorHAnsi" w:hAnsiTheme="majorHAnsi" w:cstheme="majorHAnsi"/>
          <w:bCs/>
          <w:sz w:val="20"/>
          <w:szCs w:val="20"/>
        </w:rPr>
      </w:pPr>
      <w:r w:rsidRPr="00A551BA">
        <w:rPr>
          <w:rFonts w:asciiTheme="majorHAnsi" w:hAnsiTheme="majorHAnsi" w:cstheme="majorHAnsi"/>
          <w:bCs/>
          <w:sz w:val="20"/>
          <w:szCs w:val="20"/>
        </w:rPr>
        <w:t xml:space="preserve">Příloha č. </w:t>
      </w:r>
      <w:r w:rsidR="008D31CE">
        <w:rPr>
          <w:rFonts w:asciiTheme="majorHAnsi" w:hAnsiTheme="majorHAnsi" w:cstheme="majorHAnsi"/>
          <w:bCs/>
          <w:sz w:val="20"/>
          <w:szCs w:val="20"/>
        </w:rPr>
        <w:t>2</w:t>
      </w:r>
      <w:r w:rsidRPr="00A551BA">
        <w:rPr>
          <w:rFonts w:asciiTheme="majorHAnsi" w:hAnsiTheme="majorHAnsi" w:cstheme="majorHAnsi"/>
          <w:bCs/>
          <w:sz w:val="20"/>
          <w:szCs w:val="20"/>
        </w:rPr>
        <w:t xml:space="preserve">: </w:t>
      </w:r>
      <w:r w:rsidR="00F8267F">
        <w:rPr>
          <w:rFonts w:asciiTheme="majorHAnsi" w:hAnsiTheme="majorHAnsi" w:cstheme="majorHAnsi"/>
          <w:bCs/>
          <w:sz w:val="20"/>
          <w:szCs w:val="20"/>
        </w:rPr>
        <w:t xml:space="preserve">Nabídka dodavatele předložená ve veřejné zakázce </w:t>
      </w:r>
      <w:r w:rsidR="00EC0733">
        <w:rPr>
          <w:rFonts w:asciiTheme="majorHAnsi" w:hAnsiTheme="majorHAnsi" w:cstheme="majorHAnsi"/>
          <w:bCs/>
          <w:sz w:val="20"/>
          <w:szCs w:val="20"/>
        </w:rPr>
        <w:t xml:space="preserve">„Jednotná komunikace </w:t>
      </w:r>
      <w:r w:rsidRPr="00F8267F" w:rsidR="00F8267F">
        <w:rPr>
          <w:rFonts w:asciiTheme="majorHAnsi" w:hAnsiTheme="majorHAnsi" w:cstheme="majorHAnsi"/>
          <w:bCs/>
          <w:sz w:val="20"/>
          <w:szCs w:val="20"/>
        </w:rPr>
        <w:t>města Mělník</w:t>
      </w:r>
      <w:r w:rsidR="00514499">
        <w:rPr>
          <w:rFonts w:asciiTheme="majorHAnsi" w:hAnsiTheme="majorHAnsi" w:cstheme="majorHAnsi"/>
          <w:bCs/>
          <w:sz w:val="20"/>
          <w:szCs w:val="20"/>
        </w:rPr>
        <w:t xml:space="preserve">a </w:t>
      </w:r>
      <w:r w:rsidRPr="00514499" w:rsidR="00514499">
        <w:rPr>
          <w:rFonts w:asciiTheme="majorHAnsi" w:hAnsiTheme="majorHAnsi" w:cstheme="majorHAnsi"/>
          <w:bCs/>
          <w:sz w:val="20"/>
          <w:szCs w:val="20"/>
        </w:rPr>
        <w:t>a řízení jeho organizací</w:t>
      </w:r>
      <w:r w:rsidR="00EC0733">
        <w:rPr>
          <w:rFonts w:asciiTheme="majorHAnsi" w:hAnsiTheme="majorHAnsi" w:cstheme="majorHAnsi"/>
          <w:bCs/>
          <w:sz w:val="20"/>
          <w:szCs w:val="20"/>
        </w:rPr>
        <w:t>“</w:t>
      </w:r>
      <w:r w:rsidR="00F8267F">
        <w:rPr>
          <w:rFonts w:asciiTheme="majorHAnsi" w:hAnsiTheme="majorHAnsi" w:cstheme="majorHAnsi"/>
          <w:bCs/>
          <w:sz w:val="20"/>
          <w:szCs w:val="20"/>
        </w:rPr>
        <w:t xml:space="preserve"> (příloha pevně nesvázaná, přiložená na CD)</w:t>
      </w:r>
    </w:p>
    <w:p w:rsidR="008D31CE" w:rsidP="00514499" w:rsidRDefault="008D31CE" w14:paraId="31B75380" w14:textId="2F820E11">
      <w:pPr>
        <w:pStyle w:val="Style12"/>
        <w:numPr>
          <w:ilvl w:val="0"/>
          <w:numId w:val="58"/>
        </w:numPr>
        <w:spacing w:before="120" w:after="120" w:line="240" w:lineRule="auto"/>
        <w:rPr>
          <w:rFonts w:asciiTheme="majorHAnsi" w:hAnsiTheme="majorHAnsi" w:cstheme="majorHAnsi"/>
          <w:bCs/>
          <w:sz w:val="20"/>
          <w:szCs w:val="20"/>
        </w:rPr>
      </w:pPr>
      <w:r w:rsidRPr="00A551BA">
        <w:rPr>
          <w:rFonts w:asciiTheme="majorHAnsi" w:hAnsiTheme="majorHAnsi" w:cstheme="majorHAnsi"/>
          <w:bCs/>
          <w:sz w:val="20"/>
          <w:szCs w:val="20"/>
        </w:rPr>
        <w:t xml:space="preserve">Příloha č. </w:t>
      </w:r>
      <w:r>
        <w:rPr>
          <w:rFonts w:asciiTheme="majorHAnsi" w:hAnsiTheme="majorHAnsi" w:cstheme="majorHAnsi"/>
          <w:bCs/>
          <w:sz w:val="20"/>
          <w:szCs w:val="20"/>
        </w:rPr>
        <w:t>3</w:t>
      </w:r>
      <w:r w:rsidRPr="00A551BA">
        <w:rPr>
          <w:rFonts w:asciiTheme="majorHAnsi" w:hAnsiTheme="majorHAnsi" w:cstheme="majorHAnsi"/>
          <w:bCs/>
          <w:sz w:val="20"/>
          <w:szCs w:val="20"/>
        </w:rPr>
        <w:t xml:space="preserve">: </w:t>
      </w:r>
      <w:r>
        <w:rPr>
          <w:rFonts w:asciiTheme="majorHAnsi" w:hAnsiTheme="majorHAnsi" w:cstheme="majorHAnsi"/>
          <w:bCs/>
          <w:sz w:val="20"/>
          <w:szCs w:val="20"/>
        </w:rPr>
        <w:t xml:space="preserve">zadávací dokumentace veřejné zakázky „Jednotná komunikace </w:t>
      </w:r>
      <w:r w:rsidRPr="00F8267F">
        <w:rPr>
          <w:rFonts w:asciiTheme="majorHAnsi" w:hAnsiTheme="majorHAnsi" w:cstheme="majorHAnsi"/>
          <w:bCs/>
          <w:sz w:val="20"/>
          <w:szCs w:val="20"/>
        </w:rPr>
        <w:t>města Mělník</w:t>
      </w:r>
      <w:r w:rsidR="00514499">
        <w:rPr>
          <w:rFonts w:asciiTheme="majorHAnsi" w:hAnsiTheme="majorHAnsi" w:cstheme="majorHAnsi"/>
          <w:bCs/>
          <w:sz w:val="20"/>
          <w:szCs w:val="20"/>
        </w:rPr>
        <w:t xml:space="preserve">a </w:t>
      </w:r>
      <w:r w:rsidRPr="00514499" w:rsidR="00514499">
        <w:rPr>
          <w:rFonts w:asciiTheme="majorHAnsi" w:hAnsiTheme="majorHAnsi" w:cstheme="majorHAnsi"/>
          <w:bCs/>
          <w:sz w:val="20"/>
          <w:szCs w:val="20"/>
        </w:rPr>
        <w:t>a řízení jeho organizací</w:t>
      </w:r>
      <w:r>
        <w:rPr>
          <w:rFonts w:asciiTheme="majorHAnsi" w:hAnsiTheme="majorHAnsi" w:cstheme="majorHAnsi"/>
          <w:bCs/>
          <w:sz w:val="20"/>
          <w:szCs w:val="20"/>
        </w:rPr>
        <w:t xml:space="preserve">“ </w:t>
      </w:r>
      <w:r w:rsidR="00514499">
        <w:rPr>
          <w:rFonts w:asciiTheme="majorHAnsi" w:hAnsiTheme="majorHAnsi" w:cstheme="majorHAnsi"/>
          <w:bCs/>
          <w:sz w:val="20"/>
          <w:szCs w:val="20"/>
        </w:rPr>
        <w:t xml:space="preserve"> </w:t>
      </w:r>
      <w:r>
        <w:rPr>
          <w:rFonts w:asciiTheme="majorHAnsi" w:hAnsiTheme="majorHAnsi" w:cstheme="majorHAnsi"/>
          <w:bCs/>
          <w:sz w:val="20"/>
          <w:szCs w:val="20"/>
        </w:rPr>
        <w:t>(příloha pevně nesvázaná, přiložená na CD)</w:t>
      </w:r>
    </w:p>
    <w:p w:rsidR="001D24AF" w:rsidP="001D24AF" w:rsidRDefault="001D24AF" w14:paraId="47C19A92" w14:textId="77777777">
      <w:pPr>
        <w:pStyle w:val="Style12"/>
        <w:spacing w:before="120" w:after="120" w:line="240" w:lineRule="auto"/>
        <w:rPr>
          <w:rFonts w:asciiTheme="majorHAnsi" w:hAnsiTheme="majorHAnsi" w:cstheme="majorHAnsi"/>
          <w:bCs/>
          <w:sz w:val="20"/>
          <w:szCs w:val="20"/>
        </w:rPr>
      </w:pPr>
    </w:p>
    <w:p w:rsidRPr="00A551BA" w:rsidR="001D24AF" w:rsidP="001D24AF" w:rsidRDefault="001D24AF" w14:paraId="6953B7BE" w14:textId="77777777">
      <w:pPr>
        <w:pStyle w:val="Style12"/>
        <w:spacing w:before="120" w:after="120" w:line="240" w:lineRule="auto"/>
        <w:rPr>
          <w:rFonts w:asciiTheme="majorHAnsi" w:hAnsiTheme="majorHAnsi" w:cstheme="majorHAnsi"/>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1D24AF" w:rsidTr="00456DF8" w14:paraId="2DECF5E5" w14:textId="77777777">
        <w:tc>
          <w:tcPr>
            <w:tcW w:w="4962" w:type="dxa"/>
          </w:tcPr>
          <w:p w:rsidRPr="00A551BA" w:rsidR="001D24AF" w:rsidP="00456DF8" w:rsidRDefault="001D24AF" w14:paraId="4BBCD2A8" w14:textId="77777777">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P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5EA60A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2B8BD166" w14:textId="45DBAE4D">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Pr>
                <w:rFonts w:asciiTheme="majorHAnsi" w:hAnsiTheme="majorHAnsi" w:cstheme="majorHAnsi"/>
                <w:sz w:val="20"/>
                <w:szCs w:val="20"/>
              </w:rPr>
              <w:t>Mělníku</w:t>
            </w:r>
            <w:r w:rsidRPr="00A551BA">
              <w:rPr>
                <w:rFonts w:asciiTheme="majorHAnsi" w:hAnsiTheme="majorHAnsi" w:cstheme="majorHAnsi"/>
                <w:sz w:val="20"/>
                <w:szCs w:val="20"/>
              </w:rPr>
              <w:t xml:space="preserve"> dne </w:t>
            </w:r>
            <w:r w:rsidRPr="00F23591">
              <w:rPr>
                <w:rFonts w:asciiTheme="majorHAnsi" w:hAnsiTheme="majorHAnsi" w:cstheme="majorHAnsi"/>
                <w:bCs/>
                <w:sz w:val="20"/>
                <w:szCs w:val="20"/>
                <w:highlight w:val="magenta"/>
              </w:rPr>
              <w:t xml:space="preserve">[DOPLNÍ </w:t>
            </w:r>
            <w:r w:rsidR="0035726F">
              <w:rPr>
                <w:rFonts w:asciiTheme="majorHAnsi" w:hAnsiTheme="majorHAnsi" w:cstheme="majorHAnsi"/>
                <w:bCs/>
                <w:sz w:val="20"/>
                <w:szCs w:val="20"/>
                <w:highlight w:val="magenta"/>
              </w:rPr>
              <w:t>ODBĚRATEL</w:t>
            </w:r>
            <w:r w:rsidRPr="00F23591">
              <w:rPr>
                <w:rFonts w:asciiTheme="majorHAnsi" w:hAnsiTheme="majorHAnsi" w:cstheme="majorHAnsi"/>
                <w:bCs/>
                <w:sz w:val="20"/>
                <w:szCs w:val="20"/>
                <w:highlight w:val="magenta"/>
              </w:rPr>
              <w:t>]</w:t>
            </w:r>
          </w:p>
        </w:tc>
      </w:tr>
      <w:tr w:rsidRPr="00A551BA" w:rsidR="001D24AF" w:rsidTr="00456DF8" w14:paraId="6B653E5A" w14:textId="77777777">
        <w:tc>
          <w:tcPr>
            <w:tcW w:w="4962" w:type="dxa"/>
          </w:tcPr>
          <w:p w:rsidRPr="00A551BA" w:rsidR="001D24AF" w:rsidP="00456DF8" w:rsidRDefault="001D24AF" w14:paraId="76A222BC"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451B909D"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4D87BCDD"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04F6F4E" w14:textId="77777777">
        <w:tc>
          <w:tcPr>
            <w:tcW w:w="4962" w:type="dxa"/>
          </w:tcPr>
          <w:p w:rsidRPr="00A551BA" w:rsidR="001D24AF" w:rsidP="00456DF8" w:rsidRDefault="001D24AF" w14:paraId="2615FB42"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1D24AF" w:rsidP="00456DF8" w:rsidRDefault="001D24AF" w14:paraId="3454D07E"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1D24AF" w:rsidP="00456DF8" w:rsidRDefault="001D24AF" w14:paraId="34CF507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1D24AF" w:rsidTr="00456DF8" w14:paraId="20793E46" w14:textId="77777777">
        <w:trPr>
          <w:trHeight w:val="1756"/>
        </w:trPr>
        <w:tc>
          <w:tcPr>
            <w:tcW w:w="4962" w:type="dxa"/>
            <w:tcBorders>
              <w:bottom w:val="dotted" w:color="auto" w:sz="4" w:space="0"/>
            </w:tcBorders>
          </w:tcPr>
          <w:p w:rsidRPr="00A551BA" w:rsidR="001D24AF" w:rsidP="00456DF8" w:rsidRDefault="001D24AF" w14:paraId="526DB709"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5613BAD8"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1D24AF" w:rsidP="00456DF8" w:rsidRDefault="001D24AF" w14:paraId="4DF3E3DC"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189633E" w14:textId="77777777">
        <w:tc>
          <w:tcPr>
            <w:tcW w:w="4962" w:type="dxa"/>
            <w:tcBorders>
              <w:top w:val="dotted" w:color="auto" w:sz="4" w:space="0"/>
            </w:tcBorders>
          </w:tcPr>
          <w:p w:rsidRPr="00A551BA" w:rsidR="001D24AF" w:rsidP="00456DF8" w:rsidRDefault="001D24AF" w14:paraId="6656C49E"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9C1BC4A"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1D24AF" w:rsidP="00456DF8" w:rsidRDefault="001D24AF" w14:paraId="08612306" w14:textId="77777777">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1D24AF" w:rsidTr="00456DF8" w14:paraId="45B3635D" w14:textId="77777777">
        <w:tc>
          <w:tcPr>
            <w:tcW w:w="4962" w:type="dxa"/>
          </w:tcPr>
          <w:p w:rsidRPr="00A551BA" w:rsidR="001D24AF" w:rsidP="00456DF8" w:rsidRDefault="001D24AF" w14:paraId="5EB0EEA1"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44BF7DA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0144C12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Starosta</w:t>
            </w:r>
          </w:p>
        </w:tc>
      </w:tr>
    </w:tbl>
    <w:p w:rsidRPr="00A551BA" w:rsidR="001D24AF" w:rsidP="001D24AF" w:rsidRDefault="001D24AF" w14:paraId="0DF7D156"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1D24AF" w:rsidP="001D24AF" w:rsidRDefault="001D24AF" w14:paraId="77269A6B" w14:textId="77777777">
      <w:pPr>
        <w:rPr>
          <w:rFonts w:asciiTheme="majorHAnsi" w:hAnsiTheme="majorHAnsi" w:cstheme="majorHAnsi"/>
          <w:sz w:val="20"/>
          <w:szCs w:val="20"/>
        </w:rPr>
        <w:sectPr w:rsidRPr="00A551BA" w:rsidR="001D24AF" w:rsidSect="001D24AF">
          <w:type w:val="continuous"/>
          <w:pgSz w:w="11906" w:h="16838" w:code="9"/>
          <w:pgMar w:top="1843" w:right="1274" w:bottom="851" w:left="1276" w:header="567" w:footer="284" w:gutter="0"/>
          <w:cols w:space="708"/>
          <w:docGrid w:linePitch="360"/>
        </w:sectPr>
      </w:pPr>
    </w:p>
    <w:p w:rsidR="00F23591" w:rsidRDefault="00F23591" w14:paraId="5162F63E" w14:textId="1082714D">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3E289A" w:rsidR="00F23591" w:rsidP="00F23591" w:rsidRDefault="00F23591" w14:paraId="58F2E262" w14:textId="732B2A13">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4 zadávací dokumentace</w:t>
      </w:r>
    </w:p>
    <w:p w:rsidRPr="00EE7144" w:rsidR="00F23591" w:rsidP="00F23591" w:rsidRDefault="00F23591" w14:paraId="78E3B738" w14:textId="77777777">
      <w:pPr>
        <w:spacing w:before="120" w:after="120"/>
        <w:ind w:right="-284"/>
        <w:rPr>
          <w:rStyle w:val="FontStyle38"/>
          <w:rFonts w:asciiTheme="majorHAnsi" w:hAnsiTheme="majorHAnsi" w:cstheme="majorHAnsi"/>
          <w:szCs w:val="20"/>
        </w:rPr>
      </w:pPr>
    </w:p>
    <w:p w:rsidRPr="00EE7144" w:rsidR="00F23591" w:rsidP="00F23591" w:rsidRDefault="00F23591" w14:paraId="52F8D594" w14:textId="3113CEE1">
      <w:pPr>
        <w:spacing w:before="120" w:after="120"/>
        <w:jc w:val="center"/>
        <w:rPr>
          <w:rFonts w:asciiTheme="majorHAnsi" w:hAnsiTheme="majorHAnsi" w:cstheme="majorHAnsi"/>
          <w:b/>
          <w:caps/>
          <w:sz w:val="20"/>
          <w:szCs w:val="20"/>
        </w:rPr>
      </w:pPr>
      <w:r w:rsidRPr="00EE7144">
        <w:rPr>
          <w:rFonts w:asciiTheme="majorHAnsi" w:hAnsiTheme="majorHAnsi" w:cstheme="majorHAnsi"/>
          <w:b/>
          <w:caps/>
          <w:sz w:val="20"/>
          <w:szCs w:val="20"/>
        </w:rPr>
        <w:t>Čestné prohlášení</w:t>
      </w:r>
    </w:p>
    <w:p w:rsidRPr="00A551BA" w:rsidR="00EE7144" w:rsidP="00EE7144" w:rsidRDefault="00EE7144" w14:paraId="3B17F120" w14:textId="7B7DA1C9">
      <w:pPr>
        <w:pStyle w:val="Tabulkatext"/>
        <w:jc w:val="center"/>
        <w:rPr>
          <w:rFonts w:asciiTheme="majorHAnsi" w:hAnsiTheme="majorHAnsi" w:cstheme="majorHAnsi"/>
          <w:szCs w:val="20"/>
        </w:rPr>
      </w:pPr>
      <w:r w:rsidRPr="009A23EE">
        <w:rPr>
          <w:rFonts w:asciiTheme="majorHAnsi" w:hAnsiTheme="majorHAnsi" w:cstheme="majorHAnsi"/>
          <w:szCs w:val="20"/>
        </w:rPr>
        <w:t>k nabídce v</w:t>
      </w:r>
      <w:r w:rsidR="003E289A">
        <w:rPr>
          <w:rFonts w:asciiTheme="majorHAnsi" w:hAnsiTheme="majorHAnsi" w:cstheme="majorHAnsi"/>
          <w:szCs w:val="20"/>
        </w:rPr>
        <w:t>e</w:t>
      </w:r>
      <w:r w:rsidRP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A551BA">
        <w:rPr>
          <w:rFonts w:asciiTheme="majorHAnsi" w:hAnsiTheme="majorHAnsi" w:cstheme="majorHAnsi"/>
          <w:szCs w:val="20"/>
        </w:rPr>
        <w:t>s názvem</w:t>
      </w:r>
    </w:p>
    <w:p w:rsidRPr="009A23EE" w:rsidR="00EE7144" w:rsidP="00EE7144" w:rsidRDefault="00EE7144" w14:paraId="208A3D42" w14:textId="35955820">
      <w:pPr>
        <w:spacing w:before="120" w:after="120"/>
        <w:jc w:val="center"/>
        <w:rPr>
          <w:rStyle w:val="FontStyle38"/>
          <w:rFonts w:asciiTheme="majorHAnsi" w:hAnsiTheme="majorHAnsi" w:cstheme="majorHAnsi"/>
          <w:b/>
          <w:szCs w:val="20"/>
        </w:rPr>
      </w:pPr>
      <w:r w:rsidRPr="00EA0628">
        <w:rPr>
          <w:rFonts w:asciiTheme="majorHAnsi" w:hAnsiTheme="majorHAnsi" w:cstheme="majorHAnsi"/>
          <w:b/>
          <w:sz w:val="20"/>
          <w:szCs w:val="20"/>
        </w:rPr>
        <w:t>„</w:t>
      </w:r>
      <w:r w:rsidRPr="00EA0628" w:rsidR="003E289A">
        <w:rPr>
          <w:rFonts w:ascii="Arial" w:hAnsi="Arial" w:cs="Arial"/>
          <w:b/>
          <w:sz w:val="20"/>
          <w:szCs w:val="20"/>
        </w:rPr>
        <w:t>Jednotná komunikace města Mělník</w:t>
      </w:r>
      <w:r w:rsidRPr="00EA0628" w:rsidR="00514499">
        <w:rPr>
          <w:rFonts w:ascii="Arial" w:hAnsi="Arial" w:cs="Arial"/>
          <w:b/>
          <w:sz w:val="20"/>
          <w:szCs w:val="20"/>
        </w:rPr>
        <w:t>a a řízení jeho organizací</w:t>
      </w:r>
      <w:r w:rsidRPr="00EA0628">
        <w:rPr>
          <w:rFonts w:asciiTheme="majorHAnsi" w:hAnsiTheme="majorHAnsi" w:cstheme="majorHAnsi"/>
          <w:b/>
          <w:sz w:val="20"/>
          <w:szCs w:val="20"/>
        </w:rPr>
        <w:t>“</w:t>
      </w:r>
    </w:p>
    <w:p w:rsidR="00EE7144" w:rsidP="00EE7144" w:rsidRDefault="00EE7144" w14:paraId="3AC9B1E2"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EE7144" w:rsidP="00EE7144" w:rsidRDefault="00EE7144" w14:paraId="725CBE47" w14:textId="5FF450B9">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Identifikační údaje účastníka:</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536"/>
      </w:tblGrid>
      <w:tr w:rsidRPr="003E289A" w:rsidR="00EE7144" w:rsidTr="003E289A" w14:paraId="260CFD8A" w14:textId="77777777">
        <w:trPr>
          <w:trHeight w:val="397"/>
        </w:trPr>
        <w:tc>
          <w:tcPr>
            <w:tcW w:w="4957" w:type="dxa"/>
            <w:shd w:val="clear" w:color="auto" w:fill="FFFFFF"/>
            <w:vAlign w:val="center"/>
          </w:tcPr>
          <w:p w:rsidRPr="003E289A" w:rsidR="00EE7144" w:rsidP="003E289A" w:rsidRDefault="00EE7144" w14:paraId="6AFC9790"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Obchodní firma (právnická osoba)</w:t>
            </w:r>
          </w:p>
          <w:p w:rsidRPr="003E289A" w:rsidR="00EE7144" w:rsidP="003E289A" w:rsidRDefault="00EE7144" w14:paraId="774F4D32"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36" w:type="dxa"/>
            <w:vAlign w:val="center"/>
          </w:tcPr>
          <w:p w:rsidRPr="003E289A" w:rsidR="00EE7144" w:rsidP="003E289A" w:rsidRDefault="00EE7144" w14:paraId="385167EF" w14:textId="77777777">
            <w:pPr>
              <w:suppressAutoHyphens/>
              <w:snapToGrid w:val="false"/>
              <w:spacing w:before="60" w:after="60"/>
              <w:rPr>
                <w:rFonts w:ascii="Arial" w:hAnsi="Arial" w:cs="Arial"/>
                <w:b/>
                <w:sz w:val="20"/>
                <w:szCs w:val="20"/>
                <w:lang w:eastAsia="ar-SA"/>
              </w:rPr>
            </w:pPr>
          </w:p>
        </w:tc>
      </w:tr>
      <w:tr w:rsidRPr="003E289A" w:rsidR="00EE7144" w:rsidTr="003E289A" w14:paraId="18AB7FAC" w14:textId="77777777">
        <w:trPr>
          <w:trHeight w:val="397"/>
        </w:trPr>
        <w:tc>
          <w:tcPr>
            <w:tcW w:w="4957" w:type="dxa"/>
            <w:shd w:val="clear" w:color="auto" w:fill="FFFFFF"/>
            <w:vAlign w:val="center"/>
          </w:tcPr>
          <w:p w:rsidRPr="003E289A" w:rsidR="00EE7144" w:rsidP="003E289A" w:rsidRDefault="00EE7144" w14:paraId="5B67561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Sídlo (právnická osoba)</w:t>
            </w:r>
          </w:p>
          <w:p w:rsidRPr="003E289A" w:rsidR="00EE7144" w:rsidP="003E289A" w:rsidRDefault="00EE7144" w14:paraId="265DE08F"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36" w:type="dxa"/>
            <w:vAlign w:val="center"/>
          </w:tcPr>
          <w:p w:rsidRPr="003E289A" w:rsidR="00EE7144" w:rsidP="003E289A" w:rsidRDefault="00EE7144" w14:paraId="7A7C96A0" w14:textId="77777777">
            <w:pPr>
              <w:suppressAutoHyphens/>
              <w:snapToGrid w:val="false"/>
              <w:spacing w:before="60" w:after="60"/>
              <w:rPr>
                <w:rFonts w:ascii="Arial" w:hAnsi="Arial" w:cs="Arial"/>
                <w:sz w:val="20"/>
                <w:szCs w:val="20"/>
                <w:lang w:eastAsia="ar-SA"/>
              </w:rPr>
            </w:pPr>
          </w:p>
        </w:tc>
      </w:tr>
      <w:tr w:rsidRPr="003E289A" w:rsidR="00EE7144" w:rsidTr="003E289A" w14:paraId="16415301" w14:textId="77777777">
        <w:trPr>
          <w:trHeight w:val="397"/>
        </w:trPr>
        <w:tc>
          <w:tcPr>
            <w:tcW w:w="4957" w:type="dxa"/>
            <w:shd w:val="clear" w:color="auto" w:fill="FFFFFF"/>
            <w:vAlign w:val="center"/>
          </w:tcPr>
          <w:p w:rsidRPr="003E289A" w:rsidR="00EE7144" w:rsidP="003E289A" w:rsidRDefault="00EE7144" w14:paraId="064DB398"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36" w:type="dxa"/>
            <w:vAlign w:val="center"/>
          </w:tcPr>
          <w:p w:rsidRPr="003E289A" w:rsidR="00EE7144" w:rsidP="003E289A" w:rsidRDefault="00EE7144" w14:paraId="6DEF73FB" w14:textId="77777777">
            <w:pPr>
              <w:snapToGrid w:val="false"/>
              <w:spacing w:before="60" w:after="60"/>
              <w:rPr>
                <w:rFonts w:ascii="Arial" w:hAnsi="Arial" w:cs="Arial"/>
                <w:sz w:val="20"/>
                <w:szCs w:val="20"/>
              </w:rPr>
            </w:pPr>
          </w:p>
        </w:tc>
      </w:tr>
      <w:tr w:rsidRPr="003E289A" w:rsidR="00EE7144" w:rsidTr="003E289A" w14:paraId="2E984462" w14:textId="77777777">
        <w:trPr>
          <w:trHeight w:val="397"/>
        </w:trPr>
        <w:tc>
          <w:tcPr>
            <w:tcW w:w="4957" w:type="dxa"/>
            <w:shd w:val="clear" w:color="auto" w:fill="FFFFFF"/>
            <w:vAlign w:val="center"/>
          </w:tcPr>
          <w:p w:rsidRPr="003E289A" w:rsidR="00EE7144" w:rsidP="003E289A" w:rsidRDefault="00EE7144" w14:paraId="631A19B7"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Zastoupen (</w:t>
            </w:r>
            <w:r w:rsidRPr="003E289A">
              <w:rPr>
                <w:rStyle w:val="FontStyle38"/>
                <w:rFonts w:ascii="Arial" w:hAnsi="Arial" w:cs="Arial" w:eastAsiaTheme="majorEastAsia"/>
                <w:szCs w:val="20"/>
              </w:rPr>
              <w:t>jméno a příjmení statutárního orgánu nebo osoby oprávněné účastníka zastupovat)</w:t>
            </w:r>
          </w:p>
        </w:tc>
        <w:tc>
          <w:tcPr>
            <w:tcW w:w="4536" w:type="dxa"/>
            <w:vAlign w:val="center"/>
          </w:tcPr>
          <w:p w:rsidRPr="003E289A" w:rsidR="00EE7144" w:rsidP="003E289A" w:rsidRDefault="00EE7144" w14:paraId="7B595ED6" w14:textId="77777777">
            <w:pPr>
              <w:snapToGrid w:val="false"/>
              <w:spacing w:before="60" w:after="60"/>
              <w:rPr>
                <w:rFonts w:ascii="Arial" w:hAnsi="Arial" w:cs="Arial"/>
                <w:sz w:val="20"/>
                <w:szCs w:val="20"/>
              </w:rPr>
            </w:pPr>
          </w:p>
        </w:tc>
      </w:tr>
    </w:tbl>
    <w:p w:rsidRPr="00EE7144" w:rsidR="00EE7144" w:rsidP="00EE7144" w:rsidRDefault="00EE7144" w14:paraId="22843B32" w14:textId="77777777">
      <w:pPr>
        <w:spacing w:before="120" w:after="120"/>
        <w:rPr>
          <w:rFonts w:asciiTheme="majorHAnsi" w:hAnsiTheme="majorHAnsi" w:cstheme="majorHAnsi"/>
          <w:color w:val="080808"/>
          <w:sz w:val="20"/>
          <w:szCs w:val="20"/>
        </w:rPr>
      </w:pPr>
    </w:p>
    <w:p w:rsidRPr="00EE7144" w:rsidR="00EE7144" w:rsidP="00EE7144" w:rsidRDefault="00EE7144" w14:paraId="1D5E4A98" w14:textId="6F397830">
      <w:pPr>
        <w:rPr>
          <w:rFonts w:asciiTheme="majorHAnsi" w:hAnsiTheme="majorHAnsi" w:cstheme="majorHAnsi"/>
          <w:color w:val="080808"/>
          <w:sz w:val="20"/>
          <w:szCs w:val="20"/>
        </w:rPr>
      </w:pPr>
      <w:r w:rsidRPr="00EE7144">
        <w:rPr>
          <w:rFonts w:asciiTheme="majorHAnsi" w:hAnsiTheme="majorHAnsi" w:cstheme="majorHAnsi"/>
          <w:color w:val="080808"/>
          <w:sz w:val="20"/>
          <w:szCs w:val="20"/>
        </w:rPr>
        <w:t xml:space="preserve">Dodavatel níže předkládá seznam významných </w:t>
      </w:r>
      <w:r>
        <w:rPr>
          <w:rFonts w:asciiTheme="majorHAnsi" w:hAnsiTheme="majorHAnsi" w:cstheme="majorHAnsi"/>
          <w:color w:val="080808"/>
          <w:sz w:val="20"/>
          <w:szCs w:val="20"/>
        </w:rPr>
        <w:t xml:space="preserve">služeb </w:t>
      </w:r>
      <w:r w:rsidRPr="00EE7144">
        <w:rPr>
          <w:rFonts w:asciiTheme="majorHAnsi" w:hAnsiTheme="majorHAnsi" w:cstheme="majorHAnsi"/>
          <w:color w:val="080808"/>
          <w:sz w:val="20"/>
          <w:szCs w:val="20"/>
        </w:rPr>
        <w:t>realizovaných dodavatelem za poslední 3 roky před zahájením zadávacího řízení, včetně uvedení požadovaných údajů:</w:t>
      </w:r>
    </w:p>
    <w:p w:rsidRPr="00EE7144" w:rsidR="00EE7144" w:rsidP="007D6A7E" w:rsidRDefault="00EE7144" w14:paraId="456075B8"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zakázky,</w:t>
      </w:r>
    </w:p>
    <w:p w:rsidRPr="00EE7144" w:rsidR="00EE7144" w:rsidP="007D6A7E" w:rsidRDefault="00EE7144" w14:paraId="2090FF25" w14:textId="031B4A35">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název a identifikační údaje subjektu vč. sídla, kterému byla významná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poskytnuta,</w:t>
      </w:r>
    </w:p>
    <w:p w:rsidRPr="00EE7144" w:rsidR="00EE7144" w:rsidP="007D6A7E" w:rsidRDefault="00EE7144" w14:paraId="7598E61C" w14:textId="5814961F">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popis poskytnuté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ze kterého budou požadavky zadavatele na významné </w:t>
      </w:r>
      <w:r w:rsidR="003E289A">
        <w:rPr>
          <w:rFonts w:asciiTheme="majorHAnsi" w:hAnsiTheme="majorHAnsi" w:cstheme="majorHAnsi"/>
          <w:sz w:val="20"/>
          <w:szCs w:val="20"/>
        </w:rPr>
        <w:t xml:space="preserve">služby </w:t>
      </w:r>
      <w:r w:rsidRPr="00EE7144">
        <w:rPr>
          <w:rFonts w:asciiTheme="majorHAnsi" w:hAnsiTheme="majorHAnsi" w:cstheme="majorHAnsi"/>
          <w:sz w:val="20"/>
          <w:szCs w:val="20"/>
        </w:rPr>
        <w:t>vyplývat,</w:t>
      </w:r>
    </w:p>
    <w:p w:rsidRPr="00EE7144" w:rsidR="00EE7144" w:rsidP="007D6A7E" w:rsidRDefault="00EE7144" w14:paraId="05C0BECE" w14:textId="55B9E9B9">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informaci o období realizace významné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od-do v měsících (např. leden 2018 – září 2018), přičemž významná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nesmí být starší 3 let a pro posouzení kvalifikace bude rozhodný měsíc ukončení </w:t>
      </w:r>
      <w:r w:rsidR="003E289A">
        <w:rPr>
          <w:rFonts w:asciiTheme="majorHAnsi" w:hAnsiTheme="majorHAnsi" w:cstheme="majorHAnsi"/>
          <w:sz w:val="20"/>
          <w:szCs w:val="20"/>
        </w:rPr>
        <w:t>poskytování služby</w:t>
      </w:r>
      <w:r w:rsidRPr="00EE7144">
        <w:rPr>
          <w:rFonts w:asciiTheme="majorHAnsi" w:hAnsiTheme="majorHAnsi" w:cstheme="majorHAnsi"/>
          <w:sz w:val="20"/>
          <w:szCs w:val="20"/>
        </w:rPr>
        <w:t>,</w:t>
      </w:r>
    </w:p>
    <w:p w:rsidRPr="00EE7144" w:rsidR="00EE7144" w:rsidP="007D6A7E" w:rsidRDefault="00EE7144" w14:paraId="4E649769" w14:textId="733E887F">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hodnotu významné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v Kč bez DPH,</w:t>
      </w:r>
    </w:p>
    <w:p w:rsidRPr="00EE7144" w:rsidR="00EE7144" w:rsidP="007D6A7E" w:rsidRDefault="00EE7144" w14:paraId="0411884A" w14:textId="77777777">
      <w:pPr>
        <w:pStyle w:val="Odstavecseseznamem"/>
        <w:numPr>
          <w:ilvl w:val="0"/>
          <w:numId w:val="33"/>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jméno a kontaktní údaje osoby objednatele, u které si bude moci zadavatel ověřit předložené informace.</w:t>
      </w:r>
    </w:p>
    <w:p w:rsidR="00EE7144" w:rsidP="00EE7144" w:rsidRDefault="00EE7144" w14:paraId="2FA63D0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E7144" w:rsidTr="00A3112F" w14:paraId="7C32BF94"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E7144" w:rsidP="00A3112F" w:rsidRDefault="00EE7144" w14:paraId="177EF2BB" w14:textId="32FC8CEF">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w:t>
            </w:r>
            <w:r w:rsidRPr="00ED318B" w:rsidR="00ED318B">
              <w:rPr>
                <w:rFonts w:asciiTheme="majorHAnsi" w:hAnsiTheme="majorHAnsi" w:cstheme="majorHAnsi"/>
                <w:b/>
                <w:sz w:val="20"/>
                <w:szCs w:val="20"/>
              </w:rPr>
              <w:t>služba</w:t>
            </w:r>
            <w:r w:rsidRPr="00ED318B">
              <w:rPr>
                <w:rFonts w:asciiTheme="majorHAnsi" w:hAnsiTheme="majorHAnsi" w:cstheme="majorHAnsi"/>
                <w:b/>
                <w:sz w:val="20"/>
                <w:szCs w:val="20"/>
              </w:rPr>
              <w:t xml:space="preserve"> č. 1</w:t>
            </w:r>
          </w:p>
        </w:tc>
      </w:tr>
      <w:tr w:rsidRPr="00ED318B" w:rsidR="00EE7144" w:rsidTr="00A3112F" w14:paraId="467B00A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41EC943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2BFDE65B" w14:textId="77777777">
            <w:pPr>
              <w:autoSpaceDE w:val="false"/>
              <w:spacing w:before="60" w:after="60"/>
              <w:ind w:left="87"/>
              <w:rPr>
                <w:rFonts w:asciiTheme="majorHAnsi" w:hAnsiTheme="majorHAnsi" w:cstheme="majorHAnsi"/>
                <w:b/>
                <w:sz w:val="20"/>
                <w:szCs w:val="20"/>
              </w:rPr>
            </w:pPr>
          </w:p>
        </w:tc>
      </w:tr>
      <w:tr w:rsidRPr="00ED318B" w:rsidR="00EE7144" w:rsidTr="00A3112F" w14:paraId="56D3365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77D41CF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673E71" w14:textId="77777777">
            <w:pPr>
              <w:autoSpaceDE w:val="false"/>
              <w:spacing w:before="60" w:after="60"/>
              <w:ind w:left="87"/>
              <w:rPr>
                <w:rFonts w:asciiTheme="majorHAnsi" w:hAnsiTheme="majorHAnsi" w:cstheme="majorHAnsi"/>
                <w:b/>
                <w:sz w:val="20"/>
                <w:szCs w:val="20"/>
              </w:rPr>
            </w:pPr>
          </w:p>
        </w:tc>
      </w:tr>
      <w:tr w:rsidRPr="00ED318B" w:rsidR="00EE7144" w:rsidTr="00A3112F" w14:paraId="1A1523A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D77CE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08E025C1" w14:textId="77777777">
            <w:pPr>
              <w:autoSpaceDE w:val="false"/>
              <w:spacing w:before="60" w:after="60"/>
              <w:ind w:left="87"/>
              <w:rPr>
                <w:rFonts w:asciiTheme="majorHAnsi" w:hAnsiTheme="majorHAnsi" w:cstheme="majorHAnsi"/>
                <w:sz w:val="20"/>
                <w:szCs w:val="20"/>
              </w:rPr>
            </w:pPr>
          </w:p>
        </w:tc>
      </w:tr>
      <w:tr w:rsidRPr="00ED318B" w:rsidR="00EE7144" w:rsidTr="00A3112F" w14:paraId="53B91A0D"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380461A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1B241EAA" w14:textId="77777777">
            <w:pPr>
              <w:autoSpaceDE w:val="false"/>
              <w:spacing w:before="60" w:after="60"/>
              <w:ind w:left="87"/>
              <w:rPr>
                <w:rFonts w:asciiTheme="majorHAnsi" w:hAnsiTheme="majorHAnsi" w:cstheme="majorHAnsi"/>
                <w:sz w:val="20"/>
                <w:szCs w:val="20"/>
              </w:rPr>
            </w:pPr>
          </w:p>
        </w:tc>
      </w:tr>
      <w:tr w:rsidRPr="00ED318B" w:rsidR="00EE7144" w:rsidTr="00A3112F" w14:paraId="6665FE3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294AB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6E239708" w14:textId="77777777">
            <w:pPr>
              <w:autoSpaceDE w:val="false"/>
              <w:spacing w:before="60" w:after="60"/>
              <w:ind w:left="87"/>
              <w:rPr>
                <w:rFonts w:asciiTheme="majorHAnsi" w:hAnsiTheme="majorHAnsi" w:cstheme="majorHAnsi"/>
                <w:sz w:val="20"/>
                <w:szCs w:val="20"/>
              </w:rPr>
            </w:pPr>
          </w:p>
        </w:tc>
      </w:tr>
      <w:tr w:rsidRPr="00ED318B" w:rsidR="00EE7144" w:rsidTr="00A3112F" w14:paraId="3559613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1D6B555" w14:textId="1CEE804A">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 xml:space="preserve">adresa poskytnutí </w:t>
            </w:r>
            <w:r w:rsidR="003E289A">
              <w:rPr>
                <w:rFonts w:asciiTheme="majorHAnsi" w:hAnsiTheme="majorHAnsi" w:cstheme="majorHAnsi"/>
                <w:sz w:val="20"/>
                <w:szCs w:val="20"/>
              </w:rPr>
              <w:t>služby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54F77BE8" w14:textId="77777777">
            <w:pPr>
              <w:autoSpaceDE w:val="false"/>
              <w:spacing w:before="60" w:after="60"/>
              <w:ind w:left="87"/>
              <w:rPr>
                <w:rFonts w:asciiTheme="majorHAnsi" w:hAnsiTheme="majorHAnsi" w:cstheme="majorHAnsi"/>
                <w:sz w:val="20"/>
                <w:szCs w:val="20"/>
              </w:rPr>
            </w:pPr>
          </w:p>
        </w:tc>
      </w:tr>
      <w:tr w:rsidRPr="00ED318B" w:rsidR="00EE7144" w:rsidTr="00A3112F" w14:paraId="1D9CEB8D"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40F2CD4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3DB9D7E9" w14:textId="77777777">
            <w:pPr>
              <w:autoSpaceDE w:val="false"/>
              <w:spacing w:before="60" w:after="60"/>
              <w:ind w:left="87"/>
              <w:rPr>
                <w:rFonts w:asciiTheme="majorHAnsi" w:hAnsiTheme="majorHAnsi" w:cstheme="majorHAnsi"/>
                <w:sz w:val="20"/>
                <w:szCs w:val="20"/>
              </w:rPr>
            </w:pPr>
          </w:p>
        </w:tc>
      </w:tr>
      <w:tr w:rsidRPr="00ED318B" w:rsidR="00EE7144" w:rsidTr="00A3112F" w14:paraId="0F08E9A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280534E6" w14:textId="24358EA1">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Popis (předmět) </w:t>
            </w:r>
            <w:r w:rsidR="003E289A">
              <w:rPr>
                <w:rFonts w:asciiTheme="majorHAnsi" w:hAnsiTheme="majorHAnsi" w:cstheme="majorHAnsi"/>
                <w:b/>
                <w:sz w:val="20"/>
                <w:szCs w:val="20"/>
              </w:rPr>
              <w:t>služby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ACB29A1" w14:textId="77777777">
            <w:pPr>
              <w:autoSpaceDE w:val="false"/>
              <w:spacing w:before="60" w:after="60"/>
              <w:ind w:left="87"/>
              <w:rPr>
                <w:rFonts w:asciiTheme="majorHAnsi" w:hAnsiTheme="majorHAnsi" w:cstheme="majorHAnsi"/>
                <w:b/>
                <w:sz w:val="20"/>
                <w:szCs w:val="20"/>
              </w:rPr>
            </w:pPr>
          </w:p>
        </w:tc>
      </w:tr>
      <w:tr w:rsidRPr="00ED318B" w:rsidR="00EE7144" w:rsidTr="00A3112F" w14:paraId="4778DE1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3F9196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lastRenderedPageBreak/>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650DE9B" w14:textId="77777777">
            <w:pPr>
              <w:autoSpaceDE w:val="false"/>
              <w:spacing w:before="60" w:after="60"/>
              <w:ind w:left="87"/>
              <w:rPr>
                <w:rFonts w:asciiTheme="majorHAnsi" w:hAnsiTheme="majorHAnsi" w:cstheme="majorHAnsi"/>
                <w:b/>
                <w:sz w:val="20"/>
                <w:szCs w:val="20"/>
              </w:rPr>
            </w:pPr>
          </w:p>
        </w:tc>
      </w:tr>
      <w:tr w:rsidRPr="00ED318B" w:rsidR="00EE7144" w:rsidTr="00A3112F" w14:paraId="715EEFA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02EDD767" w14:textId="2DDF8DC3">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w:t>
            </w:r>
            <w:r w:rsidR="003E289A">
              <w:rPr>
                <w:rFonts w:asciiTheme="majorHAnsi" w:hAnsiTheme="majorHAnsi" w:cstheme="majorHAnsi"/>
                <w:b/>
                <w:sz w:val="20"/>
                <w:szCs w:val="20"/>
              </w:rPr>
              <w:t>služby</w:t>
            </w:r>
            <w:r w:rsidRPr="00ED318B">
              <w:rPr>
                <w:rFonts w:asciiTheme="majorHAnsi" w:hAnsiTheme="majorHAnsi" w:cstheme="majorHAnsi"/>
                <w:b/>
                <w:sz w:val="20"/>
                <w:szCs w:val="20"/>
              </w:rPr>
              <w:t xml:space="preserve">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796D4E3A" w14:textId="77777777">
            <w:pPr>
              <w:autoSpaceDE w:val="false"/>
              <w:spacing w:before="60" w:after="60"/>
              <w:ind w:left="87"/>
              <w:rPr>
                <w:rFonts w:asciiTheme="majorHAnsi" w:hAnsiTheme="majorHAnsi" w:cstheme="majorHAnsi"/>
                <w:b/>
                <w:sz w:val="20"/>
                <w:szCs w:val="20"/>
              </w:rPr>
            </w:pPr>
          </w:p>
        </w:tc>
      </w:tr>
      <w:tr w:rsidRPr="00ED318B" w:rsidR="00EE7144" w:rsidTr="00A3112F" w14:paraId="2F3CA64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21D79E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DAFD85" w14:textId="77777777">
            <w:pPr>
              <w:autoSpaceDE w:val="false"/>
              <w:spacing w:before="60" w:after="60"/>
              <w:ind w:left="87"/>
              <w:rPr>
                <w:rFonts w:asciiTheme="majorHAnsi" w:hAnsiTheme="majorHAnsi" w:cstheme="majorHAnsi"/>
                <w:b/>
                <w:sz w:val="20"/>
                <w:szCs w:val="20"/>
              </w:rPr>
            </w:pPr>
          </w:p>
        </w:tc>
      </w:tr>
      <w:tr w:rsidRPr="00ED318B" w:rsidR="00EE7144" w:rsidTr="00A3112F" w14:paraId="328283FB"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44C44FF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A3C3322" w14:textId="77777777">
            <w:pPr>
              <w:autoSpaceDE w:val="false"/>
              <w:spacing w:before="60" w:after="60"/>
              <w:ind w:left="87"/>
              <w:rPr>
                <w:rFonts w:asciiTheme="majorHAnsi" w:hAnsiTheme="majorHAnsi" w:cstheme="majorHAnsi"/>
                <w:sz w:val="20"/>
                <w:szCs w:val="20"/>
              </w:rPr>
            </w:pPr>
          </w:p>
        </w:tc>
      </w:tr>
      <w:tr w:rsidRPr="00ED318B" w:rsidR="00EE7144" w:rsidTr="00A3112F" w14:paraId="4BB7FEC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540E0BD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9E9719A" w14:textId="77777777">
            <w:pPr>
              <w:autoSpaceDE w:val="false"/>
              <w:spacing w:before="60" w:after="60"/>
              <w:ind w:left="87"/>
              <w:rPr>
                <w:rFonts w:asciiTheme="majorHAnsi" w:hAnsiTheme="majorHAnsi" w:cstheme="majorHAnsi"/>
                <w:sz w:val="20"/>
                <w:szCs w:val="20"/>
              </w:rPr>
            </w:pPr>
          </w:p>
        </w:tc>
      </w:tr>
      <w:tr w:rsidRPr="00ED318B" w:rsidR="00EE7144" w:rsidTr="00A3112F" w14:paraId="5B29C46C"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6CB51BD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7AF9C5E4" w14:textId="77777777">
            <w:pPr>
              <w:autoSpaceDE w:val="false"/>
              <w:spacing w:before="60" w:after="60"/>
              <w:ind w:left="87"/>
              <w:rPr>
                <w:rFonts w:asciiTheme="majorHAnsi" w:hAnsiTheme="majorHAnsi" w:cstheme="majorHAnsi"/>
                <w:sz w:val="20"/>
                <w:szCs w:val="20"/>
              </w:rPr>
            </w:pPr>
          </w:p>
        </w:tc>
      </w:tr>
      <w:tr w:rsidRPr="00ED318B" w:rsidR="00EE7144" w:rsidTr="00A3112F" w14:paraId="7325A88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6C61422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6A344AC7" w14:textId="77777777">
            <w:pPr>
              <w:autoSpaceDE w:val="false"/>
              <w:spacing w:before="60" w:after="60"/>
              <w:ind w:left="87"/>
              <w:rPr>
                <w:rFonts w:asciiTheme="majorHAnsi" w:hAnsiTheme="majorHAnsi" w:cstheme="majorHAnsi"/>
                <w:sz w:val="20"/>
                <w:szCs w:val="20"/>
              </w:rPr>
            </w:pPr>
          </w:p>
        </w:tc>
      </w:tr>
    </w:tbl>
    <w:p w:rsidR="00ED318B" w:rsidP="00EE7144" w:rsidRDefault="00ED318B" w14:paraId="757FD590" w14:textId="77777777"/>
    <w:p w:rsidR="00EE7144" w:rsidP="00B01529" w:rsidRDefault="00EE7144" w14:paraId="5EC3B3E0" w14:textId="7E71DC26">
      <w:pPr>
        <w:tabs>
          <w:tab w:val="left" w:pos="7088"/>
        </w:tabs>
        <w:spacing w:before="120" w:after="120"/>
        <w:ind w:right="-284"/>
        <w:rPr>
          <w:rFonts w:asciiTheme="majorHAnsi" w:hAnsiTheme="majorHAnsi" w:cstheme="majorHAnsi"/>
          <w:sz w:val="20"/>
          <w:szCs w:val="20"/>
        </w:rPr>
      </w:pPr>
    </w:p>
    <w:p w:rsidR="005E20F1" w:rsidP="00B01529" w:rsidRDefault="005E20F1" w14:paraId="71178979" w14:textId="740E6C59">
      <w:pPr>
        <w:tabs>
          <w:tab w:val="left" w:pos="7088"/>
        </w:tabs>
        <w:spacing w:before="120" w:after="120"/>
        <w:ind w:right="-284"/>
        <w:rPr>
          <w:rFonts w:asciiTheme="majorHAnsi" w:hAnsiTheme="majorHAnsi" w:cstheme="majorHAnsi"/>
          <w:sz w:val="20"/>
          <w:szCs w:val="20"/>
        </w:rPr>
      </w:pPr>
      <w:r>
        <w:rPr>
          <w:rFonts w:asciiTheme="majorHAnsi" w:hAnsiTheme="majorHAnsi" w:cstheme="majorHAnsi"/>
          <w:sz w:val="20"/>
          <w:szCs w:val="20"/>
        </w:rPr>
        <w:t>Čestně prohlašuji, že výše uvedené významné služby jsme jako dodavatel řádně realizovali a že uvedené údaje jsou pravdivé.</w:t>
      </w:r>
    </w:p>
    <w:p w:rsidRPr="00ED318B" w:rsidR="00ED318B" w:rsidP="00B01529" w:rsidRDefault="00ED318B" w14:paraId="665D5819" w14:textId="77777777">
      <w:pPr>
        <w:tabs>
          <w:tab w:val="left" w:pos="7088"/>
        </w:tabs>
        <w:spacing w:before="120" w:after="120"/>
        <w:ind w:right="-284"/>
        <w:rPr>
          <w:rFonts w:asciiTheme="majorHAnsi" w:hAnsiTheme="majorHAnsi" w:cstheme="majorHAnsi"/>
          <w:sz w:val="20"/>
          <w:szCs w:val="20"/>
        </w:rPr>
      </w:pPr>
    </w:p>
    <w:p w:rsidRPr="00ED318B" w:rsidR="00ED318B" w:rsidP="00ED318B" w:rsidRDefault="00ED318B" w14:paraId="6BF0E93C" w14:textId="77777777">
      <w:pPr>
        <w:rPr>
          <w:rFonts w:asciiTheme="majorHAnsi" w:hAnsiTheme="majorHAnsi" w:cstheme="majorHAnsi"/>
          <w:sz w:val="20"/>
          <w:szCs w:val="20"/>
        </w:rPr>
      </w:pPr>
      <w:r w:rsidRPr="00ED318B">
        <w:rPr>
          <w:rFonts w:asciiTheme="majorHAnsi" w:hAnsiTheme="majorHAnsi" w:cstheme="majorHAnsi"/>
          <w:sz w:val="20"/>
          <w:szCs w:val="20"/>
        </w:rPr>
        <w:t>V .................. dne ..................</w:t>
      </w:r>
    </w:p>
    <w:p w:rsidRPr="00ED318B" w:rsidR="00ED318B" w:rsidP="00ED318B" w:rsidRDefault="00ED318B" w14:paraId="14308854" w14:textId="77777777">
      <w:pPr>
        <w:rPr>
          <w:rFonts w:asciiTheme="majorHAnsi" w:hAnsiTheme="majorHAnsi" w:cstheme="majorHAnsi"/>
          <w:sz w:val="20"/>
          <w:szCs w:val="20"/>
        </w:rPr>
      </w:pPr>
    </w:p>
    <w:p w:rsidRPr="00ED318B" w:rsidR="00ED318B" w:rsidP="00ED318B" w:rsidRDefault="00ED318B" w14:paraId="24EAB6CA" w14:textId="77777777">
      <w:pPr>
        <w:rPr>
          <w:rFonts w:asciiTheme="majorHAnsi" w:hAnsiTheme="majorHAnsi" w:cstheme="majorHAnsi"/>
          <w:sz w:val="20"/>
          <w:szCs w:val="20"/>
        </w:rPr>
      </w:pPr>
    </w:p>
    <w:p w:rsidRPr="00ED318B" w:rsidR="00ED318B" w:rsidP="00ED318B" w:rsidRDefault="00ED318B" w14:paraId="5B7326AB" w14:textId="77777777">
      <w:pPr>
        <w:rPr>
          <w:rFonts w:asciiTheme="majorHAnsi" w:hAnsiTheme="majorHAnsi" w:cstheme="majorHAnsi"/>
          <w:sz w:val="20"/>
          <w:szCs w:val="20"/>
        </w:rPr>
      </w:pPr>
      <w:r w:rsidRPr="00ED318B">
        <w:rPr>
          <w:rFonts w:asciiTheme="majorHAnsi" w:hAnsiTheme="majorHAnsi" w:cstheme="majorHAnsi"/>
          <w:sz w:val="20"/>
          <w:szCs w:val="20"/>
        </w:rPr>
        <w:t>.................................................................................................</w:t>
      </w:r>
    </w:p>
    <w:p w:rsidRPr="00ED318B" w:rsidR="00ED318B" w:rsidP="00ED318B" w:rsidRDefault="00ED318B" w14:paraId="6B9F4C4E" w14:textId="77777777">
      <w:pPr>
        <w:rPr>
          <w:rFonts w:asciiTheme="majorHAnsi" w:hAnsiTheme="majorHAnsi" w:cstheme="majorHAnsi"/>
          <w:sz w:val="20"/>
          <w:szCs w:val="20"/>
        </w:rPr>
      </w:pPr>
      <w:r w:rsidRPr="00ED318B">
        <w:rPr>
          <w:rFonts w:asciiTheme="majorHAnsi" w:hAnsiTheme="majorHAnsi" w:cstheme="majorHAnsi"/>
          <w:sz w:val="20"/>
          <w:szCs w:val="20"/>
        </w:rPr>
        <w:t>Dodavatel (obchodní firma)</w:t>
      </w:r>
    </w:p>
    <w:p w:rsidRPr="00ED318B" w:rsidR="00ED318B" w:rsidP="00ED318B" w:rsidRDefault="00ED318B" w14:paraId="593F3289" w14:textId="77777777">
      <w:pPr>
        <w:rPr>
          <w:rFonts w:asciiTheme="majorHAnsi" w:hAnsiTheme="majorHAnsi" w:cstheme="majorHAnsi"/>
          <w:sz w:val="20"/>
          <w:szCs w:val="20"/>
        </w:rPr>
      </w:pPr>
      <w:r w:rsidRPr="00ED318B">
        <w:rPr>
          <w:rFonts w:asciiTheme="majorHAnsi" w:hAnsiTheme="majorHAnsi" w:cstheme="majorHAnsi"/>
          <w:sz w:val="20"/>
          <w:szCs w:val="20"/>
        </w:rPr>
        <w:t>Jméno a příjmení osoby oprávněné jednat jménem či za dodavatele</w:t>
      </w:r>
    </w:p>
    <w:p w:rsidRPr="00ED318B" w:rsidR="00ED318B" w:rsidP="00ED318B" w:rsidRDefault="00ED318B" w14:paraId="6882A8AE" w14:textId="77777777">
      <w:pPr>
        <w:rPr>
          <w:rFonts w:asciiTheme="majorHAnsi" w:hAnsiTheme="majorHAnsi" w:cstheme="majorHAnsi"/>
          <w:sz w:val="20"/>
          <w:szCs w:val="20"/>
        </w:rPr>
      </w:pPr>
      <w:r w:rsidRPr="00ED318B">
        <w:rPr>
          <w:rFonts w:asciiTheme="majorHAnsi" w:hAnsiTheme="majorHAnsi" w:cstheme="majorHAnsi"/>
          <w:sz w:val="20"/>
          <w:szCs w:val="20"/>
        </w:rPr>
        <w:t>Funkce</w:t>
      </w:r>
    </w:p>
    <w:p w:rsidR="003F15E9" w:rsidRDefault="003F15E9" w14:paraId="78BC540A" w14:textId="5F2C32FA">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003F15E9" w:rsidP="003F15E9" w:rsidRDefault="003F15E9" w14:paraId="1E26A8D8" w14:textId="744E3499">
      <w:pPr>
        <w:spacing w:before="120" w:after="120"/>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5 zadávací dokumentace</w:t>
      </w:r>
    </w:p>
    <w:p w:rsidRPr="003E289A" w:rsidR="003E289A" w:rsidP="003F15E9" w:rsidRDefault="003E289A" w14:paraId="7744CBB6" w14:textId="77777777">
      <w:pPr>
        <w:spacing w:before="120" w:after="120"/>
        <w:rPr>
          <w:rFonts w:asciiTheme="majorHAnsi" w:hAnsiTheme="majorHAnsi" w:cstheme="majorHAnsi"/>
          <w:sz w:val="20"/>
          <w:szCs w:val="20"/>
          <w:u w:val="single"/>
        </w:rPr>
      </w:pPr>
    </w:p>
    <w:p w:rsidRPr="00A551BA" w:rsidR="003F15E9" w:rsidP="003F15E9" w:rsidRDefault="003F15E9" w14:paraId="4C28208A" w14:textId="4D65AF52">
      <w:pPr>
        <w:spacing w:before="120" w:after="120"/>
        <w:jc w:val="center"/>
        <w:rPr>
          <w:rFonts w:asciiTheme="majorHAnsi" w:hAnsiTheme="majorHAnsi" w:cstheme="majorHAnsi"/>
          <w:b/>
          <w:caps/>
          <w:sz w:val="20"/>
          <w:szCs w:val="20"/>
        </w:rPr>
      </w:pPr>
      <w:r>
        <w:rPr>
          <w:rFonts w:asciiTheme="majorHAnsi" w:hAnsiTheme="majorHAnsi" w:cstheme="majorHAnsi"/>
          <w:b/>
          <w:caps/>
          <w:sz w:val="20"/>
          <w:szCs w:val="20"/>
        </w:rPr>
        <w:t>PODROBNÝ POLOŽKOVÝ ROZPOČET</w:t>
      </w:r>
    </w:p>
    <w:p w:rsidRPr="002C6070" w:rsidR="003F15E9" w:rsidP="003F15E9" w:rsidRDefault="003F15E9" w14:paraId="3A751F35" w14:textId="01980FBF">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p>
    <w:p w:rsidRPr="009A23EE" w:rsidR="003F15E9" w:rsidP="003F15E9" w:rsidRDefault="003F15E9" w14:paraId="3A3AFC43" w14:textId="77777777">
      <w:pPr>
        <w:pStyle w:val="Tabulkatext"/>
        <w:jc w:val="center"/>
        <w:rPr>
          <w:rFonts w:asciiTheme="majorHAnsi" w:hAnsiTheme="majorHAnsi" w:cstheme="majorHAnsi"/>
          <w:b/>
          <w:sz w:val="18"/>
          <w:szCs w:val="18"/>
        </w:rPr>
      </w:pPr>
    </w:p>
    <w:p w:rsidRPr="003E289A" w:rsidR="003F15E9" w:rsidP="003F15E9" w:rsidRDefault="003F15E9" w14:paraId="03EC5F2D" w14:textId="61B73E75">
      <w:pPr>
        <w:pStyle w:val="Tabulkatext"/>
        <w:jc w:val="center"/>
        <w:rPr>
          <w:rFonts w:asciiTheme="majorHAnsi" w:hAnsiTheme="majorHAnsi" w:cstheme="majorHAnsi"/>
          <w:b/>
          <w:iCs/>
          <w:szCs w:val="20"/>
        </w:rPr>
      </w:pPr>
      <w:r w:rsidRPr="00EA0628">
        <w:rPr>
          <w:rFonts w:asciiTheme="majorHAnsi" w:hAnsiTheme="majorHAnsi" w:cstheme="majorHAnsi"/>
          <w:b/>
          <w:iCs/>
          <w:szCs w:val="20"/>
        </w:rPr>
        <w:t>„</w:t>
      </w:r>
      <w:r w:rsidRPr="00EA0628" w:rsidR="003E289A">
        <w:rPr>
          <w:rFonts w:ascii="Arial" w:hAnsi="Arial" w:cs="Arial"/>
          <w:b/>
          <w:iCs/>
          <w:szCs w:val="20"/>
        </w:rPr>
        <w:t>Jednotná komunikace města Mělník</w:t>
      </w:r>
      <w:r w:rsidRPr="00EA0628" w:rsidR="00514499">
        <w:rPr>
          <w:rFonts w:ascii="Arial" w:hAnsi="Arial" w:cs="Arial"/>
          <w:b/>
          <w:iCs/>
          <w:szCs w:val="20"/>
        </w:rPr>
        <w:t>a a řízení</w:t>
      </w:r>
      <w:r w:rsidRPr="00514499" w:rsidR="00514499">
        <w:rPr>
          <w:rFonts w:ascii="Arial" w:hAnsi="Arial" w:cs="Arial"/>
          <w:b/>
          <w:iCs/>
          <w:szCs w:val="20"/>
        </w:rPr>
        <w:t xml:space="preserve"> jeho organizací</w:t>
      </w:r>
      <w:r w:rsidRPr="003E289A">
        <w:rPr>
          <w:rFonts w:asciiTheme="majorHAnsi" w:hAnsiTheme="majorHAnsi" w:cstheme="majorHAnsi"/>
          <w:b/>
          <w:iCs/>
          <w:szCs w:val="20"/>
        </w:rPr>
        <w:t>“</w:t>
      </w:r>
    </w:p>
    <w:p w:rsidRPr="00A551BA" w:rsidR="003F15E9" w:rsidP="003F15E9" w:rsidRDefault="003F15E9" w14:paraId="52AE3E78"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3F15E9" w:rsidP="003F15E9" w:rsidRDefault="003F15E9" w14:paraId="019F6D7F" w14:textId="77777777">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Pr>
          <w:rFonts w:asciiTheme="majorHAnsi" w:hAnsiTheme="majorHAnsi" w:cstheme="majorHAnsi"/>
          <w:b/>
          <w:color w:val="auto"/>
          <w:sz w:val="20"/>
          <w:szCs w:val="20"/>
        </w:rPr>
        <w:t xml:space="preserve"> </w:t>
      </w:r>
      <w:r w:rsidRPr="00A551BA">
        <w:rPr>
          <w:rFonts w:asciiTheme="majorHAnsi" w:hAnsiTheme="majorHAnsi" w:cstheme="majorHAnsi"/>
          <w:b/>
          <w:color w:val="auto"/>
          <w:sz w:val="20"/>
          <w:szCs w:val="20"/>
        </w:rPr>
        <w:tab/>
      </w:r>
      <w:r w:rsidRPr="00A551BA">
        <w:rPr>
          <w:rFonts w:asciiTheme="majorHAnsi" w:hAnsiTheme="majorHAnsi" w:cstheme="majorHAnsi"/>
          <w:b/>
          <w:sz w:val="20"/>
          <w:szCs w:val="20"/>
        </w:rPr>
        <w:t>Město Mělník</w:t>
      </w:r>
    </w:p>
    <w:p w:rsidRPr="00A551BA" w:rsidR="003F15E9" w:rsidP="003F15E9" w:rsidRDefault="003F15E9" w14:paraId="5C3843D4" w14:textId="77777777">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Fonts w:asciiTheme="majorHAnsi" w:hAnsiTheme="majorHAnsi" w:cstheme="majorHAnsi"/>
          <w:color w:val="auto"/>
          <w:szCs w:val="20"/>
        </w:rPr>
        <w:t xml:space="preserve">se sídlem </w:t>
      </w: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color w:val="000000"/>
          <w:szCs w:val="20"/>
        </w:rPr>
        <w:t xml:space="preserve">, </w:t>
      </w:r>
      <w:r w:rsidRPr="00A551BA">
        <w:rPr>
          <w:rFonts w:asciiTheme="majorHAnsi" w:hAnsiTheme="majorHAnsi" w:cstheme="majorHAnsi"/>
          <w:color w:val="000000"/>
          <w:szCs w:val="20"/>
          <w:shd w:val="clear" w:color="auto" w:fill="FFFFFF"/>
        </w:rPr>
        <w:t>276 01 Mělník</w:t>
      </w:r>
      <w:r w:rsidRPr="00A551BA">
        <w:rPr>
          <w:rFonts w:asciiTheme="majorHAnsi" w:hAnsiTheme="majorHAnsi" w:cstheme="majorHAnsi"/>
          <w:szCs w:val="20"/>
        </w:rPr>
        <w:tab/>
      </w:r>
    </w:p>
    <w:p w:rsidRPr="00A551BA" w:rsidR="003F15E9" w:rsidP="003F15E9" w:rsidRDefault="003F15E9" w14:paraId="758EF9AD"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Pr>
          <w:rFonts w:asciiTheme="majorHAnsi" w:hAnsiTheme="majorHAnsi" w:cstheme="majorHAnsi"/>
          <w:sz w:val="20"/>
          <w:szCs w:val="20"/>
          <w:shd w:val="clear" w:color="auto" w:fill="FFFFFF"/>
        </w:rPr>
        <w:t>00237051</w:t>
      </w:r>
    </w:p>
    <w:p w:rsidRPr="00A551BA" w:rsidR="003F15E9" w:rsidP="003F15E9" w:rsidRDefault="003F15E9" w14:paraId="090D491A" w14:textId="77777777">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Pr>
          <w:rFonts w:asciiTheme="majorHAnsi" w:hAnsiTheme="majorHAnsi" w:cstheme="majorHAnsi"/>
          <w:sz w:val="20"/>
          <w:szCs w:val="20"/>
          <w:shd w:val="clear" w:color="auto" w:fill="FFFFFF"/>
        </w:rPr>
        <w:t>00237051</w:t>
      </w:r>
    </w:p>
    <w:p w:rsidRPr="00A551BA" w:rsidR="003F15E9" w:rsidP="003F15E9" w:rsidRDefault="003F15E9" w14:paraId="5DBA299C"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daje o účastníkovi</w:t>
      </w:r>
      <w:r w:rsidRPr="00A551BA">
        <w:rPr>
          <w:rFonts w:asciiTheme="majorHAnsi" w:hAnsiTheme="majorHAnsi" w:cstheme="majorHAnsi"/>
          <w:b/>
          <w:smallCaps/>
          <w:sz w:val="20"/>
          <w:szCs w:val="20"/>
        </w:rPr>
        <w:t>:</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4796"/>
      </w:tblGrid>
      <w:tr w:rsidRPr="00A551BA" w:rsidR="003F15E9" w:rsidTr="003E289A" w14:paraId="64D3EDEE" w14:textId="77777777">
        <w:trPr>
          <w:trHeight w:val="313"/>
        </w:trPr>
        <w:tc>
          <w:tcPr>
            <w:tcW w:w="4697" w:type="dxa"/>
            <w:shd w:val="clear" w:color="auto" w:fill="FFFFFF"/>
            <w:vAlign w:val="center"/>
          </w:tcPr>
          <w:p w:rsidRPr="00A551BA" w:rsidR="003F15E9" w:rsidP="003F15E9" w:rsidRDefault="003F15E9" w14:paraId="7709CE1C" w14:textId="23D85AD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Obchodní firma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jméno a příjmení</w:t>
            </w:r>
          </w:p>
        </w:tc>
        <w:tc>
          <w:tcPr>
            <w:tcW w:w="4796" w:type="dxa"/>
            <w:vAlign w:val="center"/>
          </w:tcPr>
          <w:p w:rsidRPr="00A551BA" w:rsidR="003F15E9" w:rsidP="00456DF8" w:rsidRDefault="003F15E9" w14:paraId="4E3510D7" w14:textId="77777777">
            <w:pPr>
              <w:suppressAutoHyphens/>
              <w:snapToGrid w:val="false"/>
              <w:spacing w:before="60" w:after="60"/>
              <w:rPr>
                <w:rFonts w:asciiTheme="majorHAnsi" w:hAnsiTheme="majorHAnsi" w:cstheme="majorHAnsi"/>
                <w:b/>
                <w:sz w:val="20"/>
                <w:szCs w:val="20"/>
                <w:lang w:eastAsia="ar-SA"/>
              </w:rPr>
            </w:pPr>
          </w:p>
        </w:tc>
      </w:tr>
      <w:tr w:rsidRPr="00A551BA" w:rsidR="003F15E9" w:rsidTr="003E289A" w14:paraId="3CFEBE4F" w14:textId="77777777">
        <w:trPr>
          <w:trHeight w:val="397"/>
        </w:trPr>
        <w:tc>
          <w:tcPr>
            <w:tcW w:w="4697" w:type="dxa"/>
            <w:shd w:val="clear" w:color="auto" w:fill="FFFFFF"/>
            <w:vAlign w:val="center"/>
          </w:tcPr>
          <w:p w:rsidRPr="00A551BA" w:rsidR="003F15E9" w:rsidP="003F15E9" w:rsidRDefault="003F15E9" w14:paraId="2790CC64" w14:textId="64B83C3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Sídlo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místo podnikání</w:t>
            </w:r>
          </w:p>
        </w:tc>
        <w:tc>
          <w:tcPr>
            <w:tcW w:w="4796" w:type="dxa"/>
            <w:vAlign w:val="center"/>
          </w:tcPr>
          <w:p w:rsidRPr="00A551BA" w:rsidR="003F15E9" w:rsidP="00456DF8" w:rsidRDefault="003F15E9" w14:paraId="78FDD5C4" w14:textId="77777777">
            <w:pPr>
              <w:suppressAutoHyphens/>
              <w:snapToGrid w:val="false"/>
              <w:spacing w:before="60" w:after="60"/>
              <w:rPr>
                <w:rFonts w:asciiTheme="majorHAnsi" w:hAnsiTheme="majorHAnsi" w:cstheme="majorHAnsi"/>
                <w:sz w:val="20"/>
                <w:szCs w:val="20"/>
                <w:lang w:eastAsia="ar-SA"/>
              </w:rPr>
            </w:pPr>
          </w:p>
        </w:tc>
      </w:tr>
      <w:tr w:rsidRPr="00A551BA" w:rsidR="003F15E9" w:rsidTr="003E289A" w14:paraId="151DE1D9" w14:textId="77777777">
        <w:trPr>
          <w:trHeight w:val="397"/>
        </w:trPr>
        <w:tc>
          <w:tcPr>
            <w:tcW w:w="4697" w:type="dxa"/>
            <w:shd w:val="clear" w:color="auto" w:fill="FFFFFF"/>
            <w:vAlign w:val="center"/>
          </w:tcPr>
          <w:p w:rsidRPr="00A551BA" w:rsidR="003F15E9" w:rsidP="00456DF8" w:rsidRDefault="003F15E9" w14:paraId="13D7AB27"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796" w:type="dxa"/>
            <w:vAlign w:val="center"/>
          </w:tcPr>
          <w:p w:rsidRPr="00A551BA" w:rsidR="003F15E9" w:rsidP="00456DF8" w:rsidRDefault="003F15E9" w14:paraId="53CDB176" w14:textId="77777777">
            <w:pPr>
              <w:snapToGrid w:val="false"/>
              <w:spacing w:before="60" w:after="60"/>
              <w:rPr>
                <w:rFonts w:asciiTheme="majorHAnsi" w:hAnsiTheme="majorHAnsi" w:cstheme="majorHAnsi"/>
                <w:sz w:val="20"/>
                <w:szCs w:val="20"/>
              </w:rPr>
            </w:pPr>
          </w:p>
        </w:tc>
      </w:tr>
      <w:tr w:rsidRPr="00A551BA" w:rsidR="003F15E9" w:rsidTr="003E289A" w14:paraId="453190FC" w14:textId="77777777">
        <w:trPr>
          <w:trHeight w:val="397"/>
        </w:trPr>
        <w:tc>
          <w:tcPr>
            <w:tcW w:w="4697" w:type="dxa"/>
            <w:shd w:val="clear" w:color="auto" w:fill="FFFFFF"/>
            <w:vAlign w:val="center"/>
          </w:tcPr>
          <w:p w:rsidRPr="00A551BA" w:rsidR="003F15E9" w:rsidP="00456DF8" w:rsidRDefault="003F15E9" w14:paraId="366DFD7A"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Zastoupena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4796" w:type="dxa"/>
            <w:vAlign w:val="center"/>
          </w:tcPr>
          <w:p w:rsidRPr="00A551BA" w:rsidR="003F15E9" w:rsidP="00456DF8" w:rsidRDefault="003F15E9" w14:paraId="34A1FB47" w14:textId="77777777">
            <w:pPr>
              <w:snapToGrid w:val="false"/>
              <w:spacing w:before="60" w:after="60"/>
              <w:rPr>
                <w:rFonts w:asciiTheme="majorHAnsi" w:hAnsiTheme="majorHAnsi" w:cstheme="majorHAnsi"/>
                <w:sz w:val="20"/>
                <w:szCs w:val="20"/>
              </w:rPr>
            </w:pPr>
          </w:p>
        </w:tc>
      </w:tr>
      <w:tr w:rsidRPr="00A551BA" w:rsidR="003F15E9" w:rsidTr="003E289A" w14:paraId="1F8A8FF2" w14:textId="77777777">
        <w:trPr>
          <w:trHeight w:val="397"/>
        </w:trPr>
        <w:tc>
          <w:tcPr>
            <w:tcW w:w="4697" w:type="dxa"/>
            <w:shd w:val="clear" w:color="auto" w:fill="FFFFFF"/>
            <w:vAlign w:val="center"/>
          </w:tcPr>
          <w:p w:rsidRPr="00A551BA" w:rsidR="003F15E9" w:rsidP="00456DF8" w:rsidRDefault="003F15E9" w14:paraId="1993E43F"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Telefon</w:t>
            </w:r>
          </w:p>
        </w:tc>
        <w:tc>
          <w:tcPr>
            <w:tcW w:w="4796" w:type="dxa"/>
            <w:vAlign w:val="center"/>
          </w:tcPr>
          <w:p w:rsidRPr="00A551BA" w:rsidR="003F15E9" w:rsidP="00456DF8" w:rsidRDefault="003F15E9" w14:paraId="59A8106A"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29318B13" w14:textId="77777777">
        <w:trPr>
          <w:trHeight w:val="397"/>
        </w:trPr>
        <w:tc>
          <w:tcPr>
            <w:tcW w:w="4697" w:type="dxa"/>
            <w:shd w:val="clear" w:color="auto" w:fill="FFFFFF"/>
            <w:vAlign w:val="center"/>
          </w:tcPr>
          <w:p w:rsidRPr="00A551BA" w:rsidR="003F15E9" w:rsidP="00456DF8" w:rsidRDefault="003F15E9" w14:paraId="21C0FDCC"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Adresa datové schránky</w:t>
            </w:r>
          </w:p>
        </w:tc>
        <w:tc>
          <w:tcPr>
            <w:tcW w:w="4796" w:type="dxa"/>
            <w:vAlign w:val="center"/>
          </w:tcPr>
          <w:p w:rsidRPr="00A551BA" w:rsidR="003F15E9" w:rsidP="00456DF8" w:rsidRDefault="003F15E9" w14:paraId="03D54E82"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3C841480" w14:textId="77777777">
        <w:trPr>
          <w:trHeight w:val="397"/>
        </w:trPr>
        <w:tc>
          <w:tcPr>
            <w:tcW w:w="4697" w:type="dxa"/>
            <w:shd w:val="clear" w:color="auto" w:fill="FFFFFF"/>
            <w:vAlign w:val="center"/>
          </w:tcPr>
          <w:p w:rsidRPr="00A551BA" w:rsidR="003F15E9" w:rsidP="00456DF8" w:rsidRDefault="003F15E9" w14:paraId="6CB11411"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E-mail</w:t>
            </w:r>
          </w:p>
        </w:tc>
        <w:tc>
          <w:tcPr>
            <w:tcW w:w="4796" w:type="dxa"/>
            <w:vAlign w:val="center"/>
          </w:tcPr>
          <w:p w:rsidRPr="00A551BA" w:rsidR="003F15E9" w:rsidP="00456DF8" w:rsidRDefault="003F15E9" w14:paraId="605BCAE8"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bl>
    <w:p w:rsidR="003F15E9" w:rsidP="003F15E9" w:rsidRDefault="003F15E9" w14:paraId="0A8366BB" w14:textId="6E08BEF1">
      <w:pPr>
        <w:spacing w:before="120" w:after="120"/>
        <w:ind w:right="-284"/>
        <w:outlineLvl w:val="0"/>
        <w:rPr>
          <w:rFonts w:asciiTheme="majorHAnsi" w:hAnsiTheme="majorHAnsi" w:cstheme="majorHAnsi"/>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21"/>
        <w:gridCol w:w="4814"/>
        <w:gridCol w:w="1564"/>
        <w:gridCol w:w="993"/>
        <w:gridCol w:w="1701"/>
      </w:tblGrid>
      <w:tr w:rsidRPr="003F15E9" w:rsidR="00CD179D" w:rsidTr="00CD179D" w14:paraId="42329E6E" w14:textId="77777777">
        <w:trPr>
          <w:trHeight w:val="370"/>
        </w:trPr>
        <w:tc>
          <w:tcPr>
            <w:tcW w:w="421" w:type="dxa"/>
            <w:shd w:val="clear" w:color="auto" w:fill="D9D9D9" w:themeFill="background1" w:themeFillShade="D9"/>
          </w:tcPr>
          <w:p w:rsidRPr="003F15E9" w:rsidR="00CD179D" w:rsidP="00CD179D" w:rsidRDefault="00CD179D" w14:paraId="45D91D57" w14:textId="2448B6EB">
            <w:pPr>
              <w:snapToGrid w:val="false"/>
              <w:spacing w:before="120" w:after="120"/>
              <w:jc w:val="left"/>
              <w:rPr>
                <w:rFonts w:asciiTheme="majorHAnsi" w:hAnsiTheme="majorHAnsi" w:cstheme="majorHAnsi"/>
                <w:b/>
                <w:bCs/>
                <w:sz w:val="20"/>
                <w:szCs w:val="20"/>
              </w:rPr>
            </w:pPr>
            <w:r>
              <w:rPr>
                <w:rFonts w:asciiTheme="majorHAnsi" w:hAnsiTheme="majorHAnsi" w:cstheme="majorHAnsi"/>
                <w:b/>
                <w:bCs/>
                <w:sz w:val="20"/>
                <w:szCs w:val="20"/>
              </w:rPr>
              <w:t>Č.</w:t>
            </w:r>
          </w:p>
        </w:tc>
        <w:tc>
          <w:tcPr>
            <w:tcW w:w="4814" w:type="dxa"/>
            <w:shd w:val="clear" w:color="auto" w:fill="D9D9D9" w:themeFill="background1" w:themeFillShade="D9"/>
            <w:vAlign w:val="center"/>
          </w:tcPr>
          <w:p w:rsidRPr="003F15E9" w:rsidR="00CD179D" w:rsidP="00CD179D" w:rsidRDefault="00CD179D" w14:paraId="78A1B39D" w14:textId="70855349">
            <w:pPr>
              <w:snapToGrid w:val="false"/>
              <w:spacing w:before="120" w:after="120"/>
              <w:jc w:val="left"/>
              <w:rPr>
                <w:rFonts w:asciiTheme="majorHAnsi" w:hAnsiTheme="majorHAnsi" w:cstheme="majorHAnsi"/>
                <w:b/>
                <w:bCs/>
                <w:sz w:val="20"/>
                <w:szCs w:val="20"/>
              </w:rPr>
            </w:pPr>
            <w:r w:rsidRPr="003F15E9">
              <w:rPr>
                <w:rFonts w:asciiTheme="majorHAnsi" w:hAnsiTheme="majorHAnsi" w:cstheme="majorHAnsi"/>
                <w:b/>
                <w:bCs/>
                <w:sz w:val="20"/>
                <w:szCs w:val="20"/>
              </w:rPr>
              <w:t>Položka</w:t>
            </w:r>
          </w:p>
        </w:tc>
        <w:tc>
          <w:tcPr>
            <w:tcW w:w="1564" w:type="dxa"/>
            <w:shd w:val="clear" w:color="auto" w:fill="D9D9D9" w:themeFill="background1" w:themeFillShade="D9"/>
            <w:vAlign w:val="center"/>
          </w:tcPr>
          <w:p w:rsidRPr="003F15E9" w:rsidR="00CD179D" w:rsidP="00CD179D" w:rsidRDefault="00CD179D" w14:paraId="6E7474FC" w14:textId="2761DE2C">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 xml:space="preserve">Kč </w:t>
            </w:r>
            <w:r w:rsidRPr="003F15E9">
              <w:rPr>
                <w:rFonts w:asciiTheme="majorHAnsi" w:hAnsiTheme="majorHAnsi" w:cstheme="majorHAnsi"/>
                <w:b/>
                <w:bCs/>
                <w:sz w:val="20"/>
                <w:szCs w:val="20"/>
              </w:rPr>
              <w:t>bez DPH</w:t>
            </w:r>
          </w:p>
        </w:tc>
        <w:tc>
          <w:tcPr>
            <w:tcW w:w="993" w:type="dxa"/>
            <w:shd w:val="clear" w:color="auto" w:fill="D9D9D9" w:themeFill="background1" w:themeFillShade="D9"/>
            <w:vAlign w:val="center"/>
          </w:tcPr>
          <w:p w:rsidRPr="003F15E9" w:rsidR="00CD179D" w:rsidP="00CD179D" w:rsidRDefault="00CD179D" w14:paraId="058898EB" w14:textId="66FFD33F">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DPH</w:t>
            </w:r>
          </w:p>
        </w:tc>
        <w:tc>
          <w:tcPr>
            <w:tcW w:w="1701" w:type="dxa"/>
            <w:shd w:val="clear" w:color="auto" w:fill="D9D9D9" w:themeFill="background1" w:themeFillShade="D9"/>
            <w:vAlign w:val="center"/>
          </w:tcPr>
          <w:p w:rsidRPr="003F15E9" w:rsidR="00CD179D" w:rsidP="00CD179D" w:rsidRDefault="00CD179D" w14:paraId="04B8D792" w14:textId="651E4DB0">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vč. DPH</w:t>
            </w:r>
          </w:p>
        </w:tc>
      </w:tr>
      <w:tr w:rsidRPr="00A551BA" w:rsidR="00CD179D" w:rsidTr="00CD179D" w14:paraId="3B93E555" w14:textId="77777777">
        <w:trPr>
          <w:trHeight w:val="370"/>
        </w:trPr>
        <w:tc>
          <w:tcPr>
            <w:tcW w:w="421" w:type="dxa"/>
            <w:shd w:val="clear" w:color="auto" w:fill="FFFFFF"/>
          </w:tcPr>
          <w:p w:rsidR="00CD179D" w:rsidP="00CD179D" w:rsidRDefault="00CD179D" w14:paraId="127987AC" w14:textId="0E70349D">
            <w:pPr>
              <w:snapToGrid w:val="false"/>
              <w:spacing w:before="60" w:after="60"/>
              <w:jc w:val="center"/>
              <w:rPr>
                <w:rFonts w:asciiTheme="majorHAnsi" w:hAnsiTheme="majorHAnsi" w:cstheme="majorHAnsi"/>
                <w:sz w:val="20"/>
                <w:szCs w:val="20"/>
              </w:rPr>
            </w:pPr>
            <w:r>
              <w:rPr>
                <w:rFonts w:asciiTheme="majorHAnsi" w:hAnsiTheme="majorHAnsi" w:cstheme="majorHAnsi"/>
                <w:sz w:val="20"/>
                <w:szCs w:val="20"/>
              </w:rPr>
              <w:t>1</w:t>
            </w:r>
          </w:p>
        </w:tc>
        <w:tc>
          <w:tcPr>
            <w:tcW w:w="4814" w:type="dxa"/>
            <w:shd w:val="clear" w:color="auto" w:fill="FFFFFF"/>
            <w:vAlign w:val="center"/>
          </w:tcPr>
          <w:p w:rsidRPr="00A551BA" w:rsidR="00CD179D" w:rsidP="00456DF8" w:rsidRDefault="00CD179D" w14:paraId="2AF4CA1D" w14:textId="4DE3FD06">
            <w:pPr>
              <w:snapToGrid w:val="false"/>
              <w:spacing w:before="60" w:after="60"/>
              <w:jc w:val="left"/>
              <w:rPr>
                <w:rFonts w:asciiTheme="majorHAnsi" w:hAnsiTheme="majorHAnsi" w:cstheme="majorHAnsi"/>
                <w:sz w:val="20"/>
                <w:szCs w:val="20"/>
              </w:rPr>
            </w:pPr>
            <w:r>
              <w:rPr>
                <w:rFonts w:asciiTheme="majorHAnsi" w:hAnsiTheme="majorHAnsi" w:cstheme="majorHAnsi"/>
                <w:sz w:val="20"/>
                <w:szCs w:val="20"/>
              </w:rPr>
              <w:t>Nastavení pravidel jednotné komunikace</w:t>
            </w:r>
            <w:r w:rsidR="00514499">
              <w:rPr>
                <w:rFonts w:asciiTheme="majorHAnsi" w:hAnsiTheme="majorHAnsi" w:cstheme="majorHAnsi"/>
                <w:sz w:val="20"/>
                <w:szCs w:val="20"/>
              </w:rPr>
              <w:t xml:space="preserve"> (řízení)</w:t>
            </w:r>
          </w:p>
        </w:tc>
        <w:tc>
          <w:tcPr>
            <w:tcW w:w="1564" w:type="dxa"/>
            <w:vAlign w:val="center"/>
          </w:tcPr>
          <w:p w:rsidRPr="00A551BA" w:rsidR="00CD179D" w:rsidP="003F15E9" w:rsidRDefault="00CD179D" w14:paraId="0BFA8072" w14:textId="03C48320">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3F15E9" w:rsidRDefault="00CD179D" w14:paraId="419A2B67"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3F15E9" w:rsidRDefault="00CD179D" w14:paraId="241E5AF3" w14:textId="79D37E1E">
            <w:pPr>
              <w:snapToGrid w:val="false"/>
              <w:spacing w:before="60" w:after="60"/>
              <w:jc w:val="center"/>
              <w:rPr>
                <w:rFonts w:asciiTheme="majorHAnsi" w:hAnsiTheme="majorHAnsi" w:cstheme="majorHAnsi"/>
                <w:sz w:val="20"/>
                <w:szCs w:val="20"/>
              </w:rPr>
            </w:pPr>
          </w:p>
        </w:tc>
      </w:tr>
      <w:tr w:rsidRPr="00A551BA" w:rsidR="00CD179D" w:rsidTr="00CD179D" w14:paraId="4455A2FD" w14:textId="77777777">
        <w:trPr>
          <w:trHeight w:val="370"/>
        </w:trPr>
        <w:tc>
          <w:tcPr>
            <w:tcW w:w="421" w:type="dxa"/>
            <w:shd w:val="clear" w:color="auto" w:fill="FFFFFF"/>
          </w:tcPr>
          <w:p w:rsidR="00CD179D" w:rsidP="00CD179D" w:rsidRDefault="00CD179D" w14:paraId="2273D4D1" w14:textId="019F28C8">
            <w:pPr>
              <w:snapToGrid w:val="false"/>
              <w:spacing w:before="60" w:after="60"/>
              <w:jc w:val="center"/>
              <w:rPr>
                <w:rFonts w:asciiTheme="majorHAnsi" w:hAnsiTheme="majorHAnsi" w:cstheme="majorHAnsi"/>
                <w:sz w:val="20"/>
                <w:szCs w:val="20"/>
              </w:rPr>
            </w:pPr>
            <w:r>
              <w:rPr>
                <w:rFonts w:asciiTheme="majorHAnsi" w:hAnsiTheme="majorHAnsi" w:cstheme="majorHAnsi"/>
                <w:sz w:val="20"/>
                <w:szCs w:val="20"/>
              </w:rPr>
              <w:t>2</w:t>
            </w:r>
          </w:p>
        </w:tc>
        <w:tc>
          <w:tcPr>
            <w:tcW w:w="4814" w:type="dxa"/>
            <w:shd w:val="clear" w:color="auto" w:fill="FFFFFF"/>
            <w:vAlign w:val="center"/>
          </w:tcPr>
          <w:p w:rsidRPr="00A551BA" w:rsidR="00CD179D" w:rsidP="00456DF8" w:rsidRDefault="00CD179D" w14:paraId="6C0B91EA" w14:textId="5B568D33">
            <w:pPr>
              <w:snapToGrid w:val="false"/>
              <w:spacing w:before="60" w:after="60"/>
              <w:jc w:val="left"/>
              <w:rPr>
                <w:rFonts w:asciiTheme="majorHAnsi" w:hAnsiTheme="majorHAnsi" w:cstheme="majorHAnsi"/>
                <w:sz w:val="20"/>
                <w:szCs w:val="20"/>
              </w:rPr>
            </w:pPr>
            <w:r>
              <w:rPr>
                <w:rFonts w:asciiTheme="majorHAnsi" w:hAnsiTheme="majorHAnsi" w:cstheme="majorHAnsi"/>
                <w:sz w:val="20"/>
                <w:szCs w:val="20"/>
              </w:rPr>
              <w:t>Komunikační portál – licence</w:t>
            </w:r>
          </w:p>
        </w:tc>
        <w:tc>
          <w:tcPr>
            <w:tcW w:w="1564" w:type="dxa"/>
            <w:vAlign w:val="center"/>
          </w:tcPr>
          <w:p w:rsidRPr="00A551BA" w:rsidR="00CD179D" w:rsidP="00456DF8" w:rsidRDefault="00CD179D" w14:paraId="12E9BCF0" w14:textId="77777777">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456DF8" w:rsidRDefault="00CD179D" w14:paraId="2C0211A4"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456DF8" w:rsidRDefault="00CD179D" w14:paraId="666B7ADF" w14:textId="77777777">
            <w:pPr>
              <w:snapToGrid w:val="false"/>
              <w:spacing w:before="60" w:after="60"/>
              <w:jc w:val="center"/>
              <w:rPr>
                <w:rFonts w:asciiTheme="majorHAnsi" w:hAnsiTheme="majorHAnsi" w:cstheme="majorHAnsi"/>
                <w:sz w:val="20"/>
                <w:szCs w:val="20"/>
              </w:rPr>
            </w:pPr>
          </w:p>
        </w:tc>
      </w:tr>
      <w:tr w:rsidRPr="00A551BA" w:rsidR="00CD179D" w:rsidTr="00CD179D" w14:paraId="3C1AFC49" w14:textId="77777777">
        <w:trPr>
          <w:trHeight w:val="370"/>
        </w:trPr>
        <w:tc>
          <w:tcPr>
            <w:tcW w:w="421" w:type="dxa"/>
            <w:shd w:val="clear" w:color="auto" w:fill="FFFFFF"/>
          </w:tcPr>
          <w:p w:rsidR="00CD179D" w:rsidP="00CD179D" w:rsidRDefault="00CD179D" w14:paraId="404A7AB6" w14:textId="51EC278B">
            <w:pPr>
              <w:snapToGrid w:val="false"/>
              <w:spacing w:before="60" w:after="60"/>
              <w:jc w:val="center"/>
              <w:rPr>
                <w:rFonts w:asciiTheme="majorHAnsi" w:hAnsiTheme="majorHAnsi" w:cstheme="majorHAnsi"/>
                <w:sz w:val="20"/>
                <w:szCs w:val="20"/>
              </w:rPr>
            </w:pPr>
            <w:r>
              <w:rPr>
                <w:rFonts w:asciiTheme="majorHAnsi" w:hAnsiTheme="majorHAnsi" w:cstheme="majorHAnsi"/>
                <w:sz w:val="20"/>
                <w:szCs w:val="20"/>
              </w:rPr>
              <w:t>3</w:t>
            </w:r>
          </w:p>
        </w:tc>
        <w:tc>
          <w:tcPr>
            <w:tcW w:w="4814" w:type="dxa"/>
            <w:shd w:val="clear" w:color="auto" w:fill="FFFFFF"/>
            <w:vAlign w:val="center"/>
          </w:tcPr>
          <w:p w:rsidRPr="00A551BA" w:rsidR="00CD179D" w:rsidP="00DD2220" w:rsidRDefault="00CD179D" w14:paraId="1C472162" w14:textId="50B80FFF">
            <w:pPr>
              <w:snapToGrid w:val="false"/>
              <w:spacing w:before="60" w:after="60"/>
              <w:jc w:val="left"/>
              <w:rPr>
                <w:rFonts w:asciiTheme="majorHAnsi" w:hAnsiTheme="majorHAnsi" w:cstheme="majorHAnsi"/>
                <w:sz w:val="20"/>
                <w:szCs w:val="20"/>
              </w:rPr>
            </w:pPr>
            <w:r>
              <w:rPr>
                <w:rFonts w:asciiTheme="majorHAnsi" w:hAnsiTheme="majorHAnsi" w:cstheme="majorHAnsi"/>
                <w:sz w:val="20"/>
                <w:szCs w:val="20"/>
              </w:rPr>
              <w:t>Komunikační portál – implementace</w:t>
            </w:r>
          </w:p>
        </w:tc>
        <w:tc>
          <w:tcPr>
            <w:tcW w:w="1564" w:type="dxa"/>
            <w:vAlign w:val="center"/>
          </w:tcPr>
          <w:p w:rsidRPr="00A551BA" w:rsidR="00CD179D" w:rsidP="00DD2220" w:rsidRDefault="00CD179D" w14:paraId="6FD86625" w14:textId="77777777">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DD2220" w:rsidRDefault="00CD179D" w14:paraId="5BD38676"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DD2220" w:rsidRDefault="00CD179D" w14:paraId="5CDA41CB" w14:textId="77777777">
            <w:pPr>
              <w:snapToGrid w:val="false"/>
              <w:spacing w:before="60" w:after="60"/>
              <w:jc w:val="center"/>
              <w:rPr>
                <w:rFonts w:asciiTheme="majorHAnsi" w:hAnsiTheme="majorHAnsi" w:cstheme="majorHAnsi"/>
                <w:sz w:val="20"/>
                <w:szCs w:val="20"/>
              </w:rPr>
            </w:pPr>
          </w:p>
        </w:tc>
      </w:tr>
      <w:tr w:rsidRPr="00CD179D" w:rsidR="00CD179D" w:rsidTr="00DD2220" w14:paraId="3C71C824" w14:textId="77777777">
        <w:trPr>
          <w:trHeight w:val="370"/>
        </w:trPr>
        <w:tc>
          <w:tcPr>
            <w:tcW w:w="421" w:type="dxa"/>
            <w:shd w:val="clear" w:color="auto" w:fill="FFFFFF"/>
          </w:tcPr>
          <w:p w:rsidRPr="00CD179D" w:rsidR="00CD179D" w:rsidP="00DD2220" w:rsidRDefault="00CD179D" w14:paraId="097D228A" w14:textId="65195C65">
            <w:pPr>
              <w:snapToGrid w:val="false"/>
              <w:spacing w:before="60" w:after="60"/>
              <w:jc w:val="center"/>
              <w:rPr>
                <w:rFonts w:asciiTheme="majorHAnsi" w:hAnsiTheme="majorHAnsi" w:cstheme="majorHAnsi"/>
                <w:b/>
                <w:bCs/>
                <w:sz w:val="20"/>
                <w:szCs w:val="20"/>
              </w:rPr>
            </w:pPr>
            <w:r w:rsidRPr="00CD179D">
              <w:rPr>
                <w:rFonts w:asciiTheme="majorHAnsi" w:hAnsiTheme="majorHAnsi" w:cstheme="majorHAnsi"/>
                <w:b/>
                <w:bCs/>
                <w:sz w:val="20"/>
                <w:szCs w:val="20"/>
              </w:rPr>
              <w:t>4</w:t>
            </w:r>
          </w:p>
        </w:tc>
        <w:tc>
          <w:tcPr>
            <w:tcW w:w="4814" w:type="dxa"/>
            <w:shd w:val="clear" w:color="auto" w:fill="FFFFFF"/>
            <w:vAlign w:val="center"/>
          </w:tcPr>
          <w:p w:rsidRPr="00CD179D" w:rsidR="00CD179D" w:rsidP="00DD2220" w:rsidRDefault="00CD179D" w14:paraId="20A2CD4B" w14:textId="5E92BEAA">
            <w:pPr>
              <w:snapToGrid w:val="false"/>
              <w:spacing w:before="60" w:after="60"/>
              <w:jc w:val="left"/>
              <w:rPr>
                <w:rFonts w:asciiTheme="majorHAnsi" w:hAnsiTheme="majorHAnsi" w:cstheme="majorHAnsi"/>
                <w:b/>
                <w:bCs/>
                <w:sz w:val="20"/>
                <w:szCs w:val="20"/>
              </w:rPr>
            </w:pPr>
            <w:r w:rsidRPr="00CD179D">
              <w:rPr>
                <w:rFonts w:asciiTheme="majorHAnsi" w:hAnsiTheme="majorHAnsi" w:cstheme="majorHAnsi"/>
                <w:b/>
                <w:bCs/>
                <w:sz w:val="20"/>
                <w:szCs w:val="20"/>
              </w:rPr>
              <w:t>Komunikační portál – cena dodávky</w:t>
            </w:r>
            <w:r w:rsidRPr="00CD179D">
              <w:rPr>
                <w:rFonts w:asciiTheme="majorHAnsi" w:hAnsiTheme="majorHAnsi" w:cstheme="majorHAnsi"/>
                <w:sz w:val="20"/>
                <w:szCs w:val="20"/>
              </w:rPr>
              <w:t xml:space="preserve"> (</w:t>
            </w:r>
            <w:r>
              <w:rPr>
                <w:rFonts w:asciiTheme="majorHAnsi" w:hAnsiTheme="majorHAnsi" w:cstheme="majorHAnsi"/>
                <w:sz w:val="20"/>
                <w:szCs w:val="20"/>
              </w:rPr>
              <w:t xml:space="preserve">pol. </w:t>
            </w:r>
            <w:r w:rsidRPr="00CD179D">
              <w:rPr>
                <w:rFonts w:asciiTheme="majorHAnsi" w:hAnsiTheme="majorHAnsi" w:cstheme="majorHAnsi"/>
                <w:sz w:val="20"/>
                <w:szCs w:val="20"/>
              </w:rPr>
              <w:t>1+2+3)</w:t>
            </w:r>
          </w:p>
        </w:tc>
        <w:tc>
          <w:tcPr>
            <w:tcW w:w="1564" w:type="dxa"/>
            <w:vAlign w:val="center"/>
          </w:tcPr>
          <w:p w:rsidRPr="00CD179D" w:rsidR="00CD179D" w:rsidP="00DD2220" w:rsidRDefault="00CD179D" w14:paraId="20AA82D3"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4869A48E"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17DAB581" w14:textId="77777777">
            <w:pPr>
              <w:snapToGrid w:val="false"/>
              <w:spacing w:before="60" w:after="60"/>
              <w:jc w:val="center"/>
              <w:rPr>
                <w:rFonts w:asciiTheme="majorHAnsi" w:hAnsiTheme="majorHAnsi" w:cstheme="majorHAnsi"/>
                <w:b/>
                <w:bCs/>
                <w:sz w:val="20"/>
                <w:szCs w:val="20"/>
              </w:rPr>
            </w:pPr>
          </w:p>
        </w:tc>
      </w:tr>
      <w:tr w:rsidRPr="00A551BA" w:rsidR="00CD179D" w:rsidTr="00DD2220" w14:paraId="0D594399" w14:textId="77777777">
        <w:trPr>
          <w:trHeight w:val="370"/>
        </w:trPr>
        <w:tc>
          <w:tcPr>
            <w:tcW w:w="421" w:type="dxa"/>
            <w:shd w:val="clear" w:color="auto" w:fill="FFFFFF"/>
          </w:tcPr>
          <w:p w:rsidR="00CD179D" w:rsidP="00DD2220" w:rsidRDefault="00CD179D" w14:paraId="689D707F" w14:textId="4A57DD2D">
            <w:pPr>
              <w:snapToGrid w:val="false"/>
              <w:spacing w:before="60" w:after="60"/>
              <w:jc w:val="center"/>
              <w:rPr>
                <w:rFonts w:asciiTheme="majorHAnsi" w:hAnsiTheme="majorHAnsi" w:cstheme="majorHAnsi"/>
                <w:sz w:val="20"/>
                <w:szCs w:val="20"/>
              </w:rPr>
            </w:pPr>
            <w:r>
              <w:rPr>
                <w:rFonts w:asciiTheme="majorHAnsi" w:hAnsiTheme="majorHAnsi" w:cstheme="majorHAnsi"/>
                <w:sz w:val="20"/>
                <w:szCs w:val="20"/>
              </w:rPr>
              <w:t>5</w:t>
            </w:r>
          </w:p>
        </w:tc>
        <w:tc>
          <w:tcPr>
            <w:tcW w:w="4814" w:type="dxa"/>
            <w:shd w:val="clear" w:color="auto" w:fill="FFFFFF"/>
            <w:vAlign w:val="center"/>
          </w:tcPr>
          <w:p w:rsidRPr="00A551BA" w:rsidR="00CD179D" w:rsidP="00DD2220" w:rsidRDefault="00CD179D" w14:paraId="7AF1A12F" w14:textId="65CB7BC3">
            <w:pPr>
              <w:snapToGrid w:val="false"/>
              <w:spacing w:before="60" w:after="60"/>
              <w:jc w:val="left"/>
              <w:rPr>
                <w:rFonts w:asciiTheme="majorHAnsi" w:hAnsiTheme="majorHAnsi" w:cstheme="majorHAnsi"/>
                <w:sz w:val="20"/>
                <w:szCs w:val="20"/>
              </w:rPr>
            </w:pPr>
            <w:r>
              <w:rPr>
                <w:rFonts w:asciiTheme="majorHAnsi" w:hAnsiTheme="majorHAnsi" w:cstheme="majorHAnsi"/>
                <w:sz w:val="20"/>
                <w:szCs w:val="20"/>
              </w:rPr>
              <w:t>Komunikační portál – provoz a servisní podpora (1 měsíc)</w:t>
            </w:r>
          </w:p>
        </w:tc>
        <w:tc>
          <w:tcPr>
            <w:tcW w:w="1564" w:type="dxa"/>
            <w:vAlign w:val="center"/>
          </w:tcPr>
          <w:p w:rsidRPr="00A551BA" w:rsidR="00CD179D" w:rsidP="00DD2220" w:rsidRDefault="00CD179D" w14:paraId="22C17B3E" w14:textId="77777777">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DD2220" w:rsidRDefault="00CD179D" w14:paraId="73A1B40A"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DD2220" w:rsidRDefault="00CD179D" w14:paraId="1D84DE85" w14:textId="77777777">
            <w:pPr>
              <w:snapToGrid w:val="false"/>
              <w:spacing w:before="60" w:after="60"/>
              <w:jc w:val="center"/>
              <w:rPr>
                <w:rFonts w:asciiTheme="majorHAnsi" w:hAnsiTheme="majorHAnsi" w:cstheme="majorHAnsi"/>
                <w:sz w:val="20"/>
                <w:szCs w:val="20"/>
              </w:rPr>
            </w:pPr>
          </w:p>
        </w:tc>
      </w:tr>
      <w:tr w:rsidRPr="00CD179D" w:rsidR="00CD179D" w:rsidTr="00DD2220" w14:paraId="5BB2B967" w14:textId="77777777">
        <w:trPr>
          <w:trHeight w:val="370"/>
        </w:trPr>
        <w:tc>
          <w:tcPr>
            <w:tcW w:w="421" w:type="dxa"/>
            <w:shd w:val="clear" w:color="auto" w:fill="FFFFFF"/>
          </w:tcPr>
          <w:p w:rsidRPr="00CD179D" w:rsidR="00CD179D" w:rsidP="00DD2220" w:rsidRDefault="00CD179D" w14:paraId="7C7CE25C" w14:textId="727F7DCE">
            <w:pPr>
              <w:snapToGrid w:val="false"/>
              <w:spacing w:before="60" w:after="60"/>
              <w:jc w:val="center"/>
              <w:rPr>
                <w:rFonts w:asciiTheme="majorHAnsi" w:hAnsiTheme="majorHAnsi" w:cstheme="majorHAnsi"/>
                <w:b/>
                <w:bCs/>
                <w:sz w:val="20"/>
                <w:szCs w:val="20"/>
              </w:rPr>
            </w:pPr>
            <w:r w:rsidRPr="00CD179D">
              <w:rPr>
                <w:rFonts w:asciiTheme="majorHAnsi" w:hAnsiTheme="majorHAnsi" w:cstheme="majorHAnsi"/>
                <w:b/>
                <w:bCs/>
                <w:sz w:val="20"/>
                <w:szCs w:val="20"/>
              </w:rPr>
              <w:t>6</w:t>
            </w:r>
          </w:p>
        </w:tc>
        <w:tc>
          <w:tcPr>
            <w:tcW w:w="4814" w:type="dxa"/>
            <w:shd w:val="clear" w:color="auto" w:fill="FFFFFF"/>
            <w:vAlign w:val="center"/>
          </w:tcPr>
          <w:p w:rsidRPr="00CD179D" w:rsidR="00CD179D" w:rsidP="00DD2220" w:rsidRDefault="00CD179D" w14:paraId="5E04EE6A" w14:textId="38BA8129">
            <w:pPr>
              <w:snapToGrid w:val="false"/>
              <w:spacing w:before="60" w:after="60"/>
              <w:jc w:val="left"/>
              <w:rPr>
                <w:rFonts w:asciiTheme="majorHAnsi" w:hAnsiTheme="majorHAnsi" w:cstheme="majorHAnsi"/>
                <w:sz w:val="20"/>
                <w:szCs w:val="20"/>
              </w:rPr>
            </w:pPr>
            <w:r w:rsidRPr="00CD179D">
              <w:rPr>
                <w:rFonts w:asciiTheme="majorHAnsi" w:hAnsiTheme="majorHAnsi" w:cstheme="majorHAnsi"/>
                <w:b/>
                <w:bCs/>
                <w:sz w:val="20"/>
                <w:szCs w:val="20"/>
              </w:rPr>
              <w:t>Komunikační portál – provoz a servisní podpora (60 měsíců)</w:t>
            </w:r>
            <w:r>
              <w:rPr>
                <w:rFonts w:asciiTheme="majorHAnsi" w:hAnsiTheme="majorHAnsi" w:cstheme="majorHAnsi"/>
                <w:sz w:val="20"/>
                <w:szCs w:val="20"/>
              </w:rPr>
              <w:t xml:space="preserve"> (60 * pol. 5)</w:t>
            </w:r>
          </w:p>
        </w:tc>
        <w:tc>
          <w:tcPr>
            <w:tcW w:w="1564" w:type="dxa"/>
            <w:vAlign w:val="center"/>
          </w:tcPr>
          <w:p w:rsidRPr="00CD179D" w:rsidR="00CD179D" w:rsidP="00DD2220" w:rsidRDefault="00CD179D" w14:paraId="7E3B303F"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3FB6D5A0"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642E34F6" w14:textId="77777777">
            <w:pPr>
              <w:snapToGrid w:val="false"/>
              <w:spacing w:before="60" w:after="60"/>
              <w:jc w:val="center"/>
              <w:rPr>
                <w:rFonts w:asciiTheme="majorHAnsi" w:hAnsiTheme="majorHAnsi" w:cstheme="majorHAnsi"/>
                <w:b/>
                <w:bCs/>
                <w:sz w:val="20"/>
                <w:szCs w:val="20"/>
              </w:rPr>
            </w:pPr>
          </w:p>
        </w:tc>
      </w:tr>
      <w:tr w:rsidRPr="00A551BA" w:rsidR="00CD179D" w:rsidTr="00DD2220" w14:paraId="5550A440" w14:textId="77777777">
        <w:trPr>
          <w:trHeight w:val="370"/>
        </w:trPr>
        <w:tc>
          <w:tcPr>
            <w:tcW w:w="421" w:type="dxa"/>
            <w:shd w:val="clear" w:color="auto" w:fill="FFFFFF"/>
          </w:tcPr>
          <w:p w:rsidR="00CD179D" w:rsidP="00DD2220" w:rsidRDefault="00CD179D" w14:paraId="42B7E3F6" w14:textId="77777777">
            <w:pPr>
              <w:snapToGrid w:val="false"/>
              <w:spacing w:before="60" w:after="60"/>
              <w:jc w:val="center"/>
              <w:rPr>
                <w:rFonts w:asciiTheme="majorHAnsi" w:hAnsiTheme="majorHAnsi" w:cstheme="majorHAnsi"/>
                <w:sz w:val="20"/>
                <w:szCs w:val="20"/>
              </w:rPr>
            </w:pPr>
            <w:r>
              <w:rPr>
                <w:rFonts w:asciiTheme="majorHAnsi" w:hAnsiTheme="majorHAnsi" w:cstheme="majorHAnsi"/>
                <w:sz w:val="20"/>
                <w:szCs w:val="20"/>
              </w:rPr>
              <w:t>7</w:t>
            </w:r>
          </w:p>
        </w:tc>
        <w:tc>
          <w:tcPr>
            <w:tcW w:w="4814" w:type="dxa"/>
            <w:shd w:val="clear" w:color="auto" w:fill="FFFFFF"/>
            <w:vAlign w:val="center"/>
          </w:tcPr>
          <w:p w:rsidRPr="00A551BA" w:rsidR="00CD179D" w:rsidP="00DD2220" w:rsidRDefault="00CD179D" w14:paraId="23B130E8" w14:textId="77777777">
            <w:pPr>
              <w:snapToGrid w:val="false"/>
              <w:spacing w:before="60" w:after="60"/>
              <w:jc w:val="left"/>
              <w:rPr>
                <w:rFonts w:asciiTheme="majorHAnsi" w:hAnsiTheme="majorHAnsi" w:cstheme="majorHAnsi"/>
                <w:sz w:val="20"/>
                <w:szCs w:val="20"/>
              </w:rPr>
            </w:pPr>
            <w:r w:rsidRPr="00CD179D">
              <w:rPr>
                <w:rFonts w:asciiTheme="majorHAnsi" w:hAnsiTheme="majorHAnsi" w:cstheme="majorHAnsi"/>
                <w:sz w:val="20"/>
                <w:szCs w:val="20"/>
              </w:rPr>
              <w:t>Hodinová sazba na požadavky nad rámec předplacené podpory</w:t>
            </w:r>
            <w:r>
              <w:rPr>
                <w:rFonts w:asciiTheme="majorHAnsi" w:hAnsiTheme="majorHAnsi" w:cstheme="majorHAnsi"/>
                <w:sz w:val="20"/>
                <w:szCs w:val="20"/>
              </w:rPr>
              <w:t xml:space="preserve"> (1 hodina)</w:t>
            </w:r>
          </w:p>
        </w:tc>
        <w:tc>
          <w:tcPr>
            <w:tcW w:w="1564" w:type="dxa"/>
            <w:vAlign w:val="center"/>
          </w:tcPr>
          <w:p w:rsidRPr="00A551BA" w:rsidR="00CD179D" w:rsidP="00DD2220" w:rsidRDefault="00CD179D" w14:paraId="5FADF445" w14:textId="77777777">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DD2220" w:rsidRDefault="00CD179D" w14:paraId="2F80D98D"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DD2220" w:rsidRDefault="00CD179D" w14:paraId="7D26D1EE" w14:textId="77777777">
            <w:pPr>
              <w:snapToGrid w:val="false"/>
              <w:spacing w:before="60" w:after="60"/>
              <w:jc w:val="center"/>
              <w:rPr>
                <w:rFonts w:asciiTheme="majorHAnsi" w:hAnsiTheme="majorHAnsi" w:cstheme="majorHAnsi"/>
                <w:sz w:val="20"/>
                <w:szCs w:val="20"/>
              </w:rPr>
            </w:pPr>
          </w:p>
        </w:tc>
      </w:tr>
      <w:tr w:rsidRPr="00A551BA" w:rsidR="00CD179D" w:rsidTr="00DD2220" w14:paraId="3392D441" w14:textId="77777777">
        <w:trPr>
          <w:trHeight w:val="370"/>
        </w:trPr>
        <w:tc>
          <w:tcPr>
            <w:tcW w:w="421" w:type="dxa"/>
            <w:shd w:val="clear" w:color="auto" w:fill="FFFFFF"/>
          </w:tcPr>
          <w:p w:rsidRPr="00CD179D" w:rsidR="00CD179D" w:rsidP="00DD2220" w:rsidRDefault="00CD179D" w14:paraId="2288162A" w14:textId="77777777">
            <w:pPr>
              <w:snapToGrid w:val="false"/>
              <w:spacing w:before="60" w:after="60"/>
              <w:jc w:val="center"/>
              <w:rPr>
                <w:rFonts w:asciiTheme="majorHAnsi" w:hAnsiTheme="majorHAnsi" w:cstheme="majorHAnsi"/>
                <w:b/>
                <w:bCs/>
                <w:sz w:val="20"/>
                <w:szCs w:val="20"/>
              </w:rPr>
            </w:pPr>
            <w:r w:rsidRPr="00CD179D">
              <w:rPr>
                <w:rFonts w:asciiTheme="majorHAnsi" w:hAnsiTheme="majorHAnsi" w:cstheme="majorHAnsi"/>
                <w:b/>
                <w:bCs/>
                <w:sz w:val="20"/>
                <w:szCs w:val="20"/>
              </w:rPr>
              <w:t>8</w:t>
            </w:r>
          </w:p>
        </w:tc>
        <w:tc>
          <w:tcPr>
            <w:tcW w:w="4814" w:type="dxa"/>
            <w:shd w:val="clear" w:color="auto" w:fill="FFFFFF"/>
            <w:vAlign w:val="center"/>
          </w:tcPr>
          <w:p w:rsidRPr="00CD179D" w:rsidR="00CD179D" w:rsidP="00DD2220" w:rsidRDefault="00CD179D" w14:paraId="59C7214C" w14:textId="77777777">
            <w:pPr>
              <w:snapToGrid w:val="false"/>
              <w:spacing w:before="60" w:after="60"/>
              <w:jc w:val="left"/>
              <w:rPr>
                <w:rFonts w:asciiTheme="majorHAnsi" w:hAnsiTheme="majorHAnsi" w:cstheme="majorHAnsi"/>
                <w:sz w:val="20"/>
                <w:szCs w:val="20"/>
              </w:rPr>
            </w:pPr>
            <w:r w:rsidRPr="00CD179D">
              <w:rPr>
                <w:rFonts w:asciiTheme="majorHAnsi" w:hAnsiTheme="majorHAnsi" w:cstheme="majorHAnsi"/>
                <w:b/>
                <w:bCs/>
                <w:sz w:val="20"/>
                <w:szCs w:val="20"/>
              </w:rPr>
              <w:t>Modelová cena úprav portálu nad rámec předplacené podpory (50 hodin)</w:t>
            </w:r>
            <w:r>
              <w:rPr>
                <w:rFonts w:asciiTheme="majorHAnsi" w:hAnsiTheme="majorHAnsi" w:cstheme="majorHAnsi"/>
                <w:sz w:val="20"/>
                <w:szCs w:val="20"/>
              </w:rPr>
              <w:t xml:space="preserve"> (50 * pol. 7)</w:t>
            </w:r>
          </w:p>
        </w:tc>
        <w:tc>
          <w:tcPr>
            <w:tcW w:w="1564" w:type="dxa"/>
            <w:vAlign w:val="center"/>
          </w:tcPr>
          <w:p w:rsidRPr="00A551BA" w:rsidR="00CD179D" w:rsidP="00DD2220" w:rsidRDefault="00CD179D" w14:paraId="47554ADC" w14:textId="77777777">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DD2220" w:rsidRDefault="00CD179D" w14:paraId="2E25A321"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DD2220" w:rsidRDefault="00CD179D" w14:paraId="74EFEE38" w14:textId="77777777">
            <w:pPr>
              <w:snapToGrid w:val="false"/>
              <w:spacing w:before="60" w:after="60"/>
              <w:jc w:val="center"/>
              <w:rPr>
                <w:rFonts w:asciiTheme="majorHAnsi" w:hAnsiTheme="majorHAnsi" w:cstheme="majorHAnsi"/>
                <w:sz w:val="20"/>
                <w:szCs w:val="20"/>
              </w:rPr>
            </w:pPr>
          </w:p>
        </w:tc>
      </w:tr>
      <w:tr w:rsidRPr="00A551BA" w:rsidR="00CD179D" w:rsidTr="00CD179D" w14:paraId="2229DC8A" w14:textId="77777777">
        <w:trPr>
          <w:trHeight w:val="370"/>
        </w:trPr>
        <w:tc>
          <w:tcPr>
            <w:tcW w:w="421" w:type="dxa"/>
            <w:shd w:val="clear" w:color="auto" w:fill="FFFFFF"/>
          </w:tcPr>
          <w:p w:rsidRPr="00CD179D" w:rsidR="00CD179D" w:rsidP="00CD179D" w:rsidRDefault="00CD179D" w14:paraId="673E7474" w14:textId="010C9C61">
            <w:pPr>
              <w:snapToGrid w:val="false"/>
              <w:spacing w:before="120" w:after="120"/>
              <w:jc w:val="center"/>
              <w:rPr>
                <w:rFonts w:asciiTheme="majorHAnsi" w:hAnsiTheme="majorHAnsi" w:cstheme="majorHAnsi"/>
                <w:b/>
                <w:bCs/>
                <w:sz w:val="20"/>
                <w:szCs w:val="20"/>
              </w:rPr>
            </w:pPr>
            <w:r w:rsidRPr="00CD179D">
              <w:rPr>
                <w:rFonts w:asciiTheme="majorHAnsi" w:hAnsiTheme="majorHAnsi" w:cstheme="majorHAnsi"/>
                <w:b/>
                <w:bCs/>
                <w:sz w:val="20"/>
                <w:szCs w:val="20"/>
              </w:rPr>
              <w:t>9</w:t>
            </w:r>
          </w:p>
        </w:tc>
        <w:tc>
          <w:tcPr>
            <w:tcW w:w="4814" w:type="dxa"/>
            <w:shd w:val="clear" w:color="auto" w:fill="FFFFFF"/>
            <w:vAlign w:val="center"/>
          </w:tcPr>
          <w:p w:rsidRPr="00CD179D" w:rsidR="00CD179D" w:rsidP="00CD179D" w:rsidRDefault="00CD179D" w14:paraId="33D1CB8A" w14:textId="5C0BD681">
            <w:pPr>
              <w:snapToGrid w:val="false"/>
              <w:spacing w:before="120" w:after="120"/>
              <w:jc w:val="left"/>
              <w:rPr>
                <w:rFonts w:asciiTheme="majorHAnsi" w:hAnsiTheme="majorHAnsi" w:cstheme="majorHAnsi"/>
                <w:sz w:val="20"/>
                <w:szCs w:val="20"/>
              </w:rPr>
            </w:pPr>
            <w:r>
              <w:rPr>
                <w:rFonts w:asciiTheme="majorHAnsi" w:hAnsiTheme="majorHAnsi" w:cstheme="majorHAnsi"/>
                <w:b/>
                <w:bCs/>
                <w:sz w:val="20"/>
                <w:szCs w:val="20"/>
              </w:rPr>
              <w:t xml:space="preserve">NABÍDKOVÁ CENA CELKEM </w:t>
            </w:r>
            <w:r>
              <w:rPr>
                <w:rFonts w:asciiTheme="majorHAnsi" w:hAnsiTheme="majorHAnsi" w:cstheme="majorHAnsi"/>
                <w:sz w:val="20"/>
                <w:szCs w:val="20"/>
              </w:rPr>
              <w:t>(pol. 4+6+8)</w:t>
            </w:r>
          </w:p>
        </w:tc>
        <w:tc>
          <w:tcPr>
            <w:tcW w:w="1564" w:type="dxa"/>
            <w:vAlign w:val="center"/>
          </w:tcPr>
          <w:p w:rsidRPr="00A551BA" w:rsidR="00CD179D" w:rsidP="00CD179D" w:rsidRDefault="00CD179D" w14:paraId="127A48EC" w14:textId="24E71308">
            <w:pPr>
              <w:snapToGrid w:val="false"/>
              <w:spacing w:before="120" w:after="120"/>
              <w:jc w:val="center"/>
              <w:rPr>
                <w:rFonts w:asciiTheme="majorHAnsi" w:hAnsiTheme="majorHAnsi" w:cstheme="majorHAnsi"/>
                <w:sz w:val="20"/>
                <w:szCs w:val="20"/>
              </w:rPr>
            </w:pPr>
          </w:p>
        </w:tc>
        <w:tc>
          <w:tcPr>
            <w:tcW w:w="993" w:type="dxa"/>
            <w:vAlign w:val="center"/>
          </w:tcPr>
          <w:p w:rsidRPr="00A551BA" w:rsidR="00CD179D" w:rsidP="00CD179D" w:rsidRDefault="00CD179D" w14:paraId="21BD72E2" w14:textId="77777777">
            <w:pPr>
              <w:snapToGrid w:val="false"/>
              <w:spacing w:before="120" w:after="120"/>
              <w:jc w:val="center"/>
              <w:rPr>
                <w:rFonts w:asciiTheme="majorHAnsi" w:hAnsiTheme="majorHAnsi" w:cstheme="majorHAnsi"/>
                <w:sz w:val="20"/>
                <w:szCs w:val="20"/>
              </w:rPr>
            </w:pPr>
          </w:p>
        </w:tc>
        <w:tc>
          <w:tcPr>
            <w:tcW w:w="1701" w:type="dxa"/>
            <w:vAlign w:val="center"/>
          </w:tcPr>
          <w:p w:rsidRPr="00A551BA" w:rsidR="00CD179D" w:rsidP="00CD179D" w:rsidRDefault="00CD179D" w14:paraId="784C4CC3" w14:textId="7495612A">
            <w:pPr>
              <w:snapToGrid w:val="false"/>
              <w:spacing w:before="120" w:after="120"/>
              <w:jc w:val="center"/>
              <w:rPr>
                <w:rFonts w:asciiTheme="majorHAnsi" w:hAnsiTheme="majorHAnsi" w:cstheme="majorHAnsi"/>
                <w:sz w:val="20"/>
                <w:szCs w:val="20"/>
              </w:rPr>
            </w:pPr>
          </w:p>
        </w:tc>
      </w:tr>
    </w:tbl>
    <w:p w:rsidR="004F6815" w:rsidP="003F15E9" w:rsidRDefault="004F6815" w14:paraId="45222C23" w14:textId="77777777">
      <w:pPr>
        <w:spacing w:before="120" w:after="120"/>
        <w:ind w:right="-284"/>
        <w:outlineLvl w:val="0"/>
        <w:rPr>
          <w:rFonts w:asciiTheme="majorHAnsi" w:hAnsiTheme="majorHAnsi" w:cstheme="majorHAnsi"/>
          <w:sz w:val="20"/>
          <w:szCs w:val="20"/>
        </w:rPr>
      </w:pPr>
    </w:p>
    <w:p w:rsidRPr="00A551BA" w:rsidR="003F15E9" w:rsidP="003F15E9" w:rsidRDefault="003F15E9" w14:paraId="33D958A1" w14:textId="4060301A">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3F15E9" w:rsidP="003F15E9" w:rsidRDefault="003F15E9" w14:paraId="4443003A"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3F15E9" w:rsidP="00226470" w:rsidRDefault="003F15E9" w14:paraId="356D0F0F" w14:textId="659FEC14">
      <w:pPr>
        <w:pStyle w:val="Style9"/>
        <w:widowControl/>
        <w:spacing w:before="120" w:after="120" w:line="240" w:lineRule="auto"/>
        <w:ind w:left="4248" w:right="58"/>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sectPr w:rsidRPr="00A551BA" w:rsidR="003F15E9" w:rsidSect="003F15E9">
      <w:type w:val="continuous"/>
      <w:pgSz w:w="11906" w:h="16838" w:code="9"/>
      <w:pgMar w:top="1304" w:right="1274" w:bottom="1304" w:left="1276"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E596D" w:rsidP="00744469" w:rsidRDefault="00FE596D" w14:paraId="26DB8DC4" w14:textId="77777777">
      <w:pPr>
        <w:spacing w:after="0"/>
      </w:pPr>
      <w:r>
        <w:separator/>
      </w:r>
    </w:p>
  </w:endnote>
  <w:endnote w:type="continuationSeparator" w:id="0">
    <w:p w:rsidR="00FE596D" w:rsidP="00744469" w:rsidRDefault="00FE596D" w14:paraId="0802DC71"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4499" w:rsidRDefault="00514499" w14:paraId="34B33681" w14:textId="5713DC0A">
    <w:pPr>
      <w:pStyle w:val="Zpat"/>
      <w:jc w:val="right"/>
    </w:pPr>
    <w:r>
      <w:t xml:space="preserve">Strana </w:t>
    </w:r>
    <w:sdt>
      <w:sdtPr>
        <w:id w:val="-939071765"/>
        <w:docPartObj>
          <w:docPartGallery w:val="Page Numbers (Bottom of Page)"/>
          <w:docPartUnique/>
        </w:docPartObj>
      </w:sdtPr>
      <w:sdtEndPr/>
      <w:sdtContent>
        <w:r>
          <w:fldChar w:fldCharType="begin"/>
        </w:r>
        <w:r>
          <w:instrText>PAGE   \* MERGEFORMAT</w:instrText>
        </w:r>
        <w:r>
          <w:fldChar w:fldCharType="separate"/>
        </w:r>
        <w:r w:rsidR="008119DE">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8119DE">
          <w:rPr>
            <w:noProof/>
          </w:rPr>
          <w:t>22</w:t>
        </w:r>
        <w:r>
          <w:rPr>
            <w:noProof/>
          </w:rPr>
          <w:fldChar w:fldCharType="end"/>
        </w:r>
      </w:sdtContent>
    </w:sdt>
  </w:p>
  <w:p w:rsidR="00514499" w:rsidRDefault="00514499"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514499" w:rsidTr="00A34F9E" w14:paraId="142E4F4E" w14:textId="77777777">
      <w:tc>
        <w:tcPr>
          <w:tcW w:w="5000" w:type="pct"/>
          <w:gridSpan w:val="3"/>
          <w:shd w:val="clear" w:color="auto" w:fill="auto"/>
          <w:vAlign w:val="center"/>
        </w:tcPr>
        <w:p w:rsidRPr="00A34F9E" w:rsidR="00514499" w:rsidP="00A34F9E" w:rsidRDefault="00514499" w14:paraId="092965AD" w14:textId="77777777">
          <w:pPr>
            <w:pStyle w:val="Tabulkazhlav"/>
            <w:rPr>
              <w:b w:val="false"/>
            </w:rPr>
          </w:pPr>
        </w:p>
      </w:tc>
    </w:tr>
    <w:tr w:rsidR="00514499" w:rsidTr="00A34F9E" w14:paraId="25C66180" w14:textId="77777777">
      <w:tc>
        <w:tcPr>
          <w:tcW w:w="1667" w:type="pct"/>
          <w:shd w:val="clear" w:color="auto" w:fill="auto"/>
          <w:vAlign w:val="center"/>
        </w:tcPr>
        <w:p w:rsidR="00514499" w:rsidP="00073667" w:rsidRDefault="00514499" w14:paraId="4FA51251" w14:textId="77777777">
          <w:pPr>
            <w:pStyle w:val="Tabulkatext"/>
          </w:pPr>
        </w:p>
      </w:tc>
      <w:tc>
        <w:tcPr>
          <w:tcW w:w="1667" w:type="pct"/>
          <w:shd w:val="clear" w:color="auto" w:fill="auto"/>
          <w:vAlign w:val="center"/>
        </w:tcPr>
        <w:p w:rsidR="00514499" w:rsidP="00073667" w:rsidRDefault="00514499" w14:paraId="0ABC82FF" w14:textId="77777777">
          <w:pPr>
            <w:pStyle w:val="Tabulkatext"/>
            <w:jc w:val="center"/>
          </w:pPr>
        </w:p>
      </w:tc>
      <w:tc>
        <w:tcPr>
          <w:tcW w:w="1666" w:type="pct"/>
          <w:shd w:val="clear" w:color="auto" w:fill="auto"/>
          <w:vAlign w:val="center"/>
        </w:tcPr>
        <w:p w:rsidR="00514499" w:rsidP="00073667" w:rsidRDefault="00514499" w14:paraId="7CFA34BE" w14:textId="1F34B132">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39</w:t>
          </w:r>
          <w:r>
            <w:rPr>
              <w:noProof/>
            </w:rPr>
            <w:fldChar w:fldCharType="end"/>
          </w:r>
        </w:p>
      </w:tc>
    </w:tr>
  </w:tbl>
  <w:p w:rsidR="00514499" w:rsidRDefault="00514499"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E596D" w:rsidP="00744469" w:rsidRDefault="00FE596D" w14:paraId="05FF4EC5" w14:textId="77777777">
      <w:pPr>
        <w:spacing w:after="0"/>
      </w:pPr>
      <w:r>
        <w:separator/>
      </w:r>
    </w:p>
  </w:footnote>
  <w:footnote w:type="continuationSeparator" w:id="0">
    <w:p w:rsidR="00FE596D" w:rsidP="00744469" w:rsidRDefault="00FE596D" w14:paraId="2010DFC0"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4499" w:rsidRDefault="00514499" w14:paraId="3B2B0799" w14:textId="77777777">
    <w:pPr>
      <w:pStyle w:val="Zhlav"/>
    </w:pPr>
    <w:r>
      <w:rPr>
        <w:noProof/>
        <w:lang w:eastAsia="cs-CZ"/>
      </w:rPr>
      <w:drawing>
        <wp:inline distT="0" distB="0" distL="0" distR="0">
          <wp:extent cx="2867025" cy="591193"/>
          <wp:effectExtent l="0" t="0" r="0"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14499" w:rsidRDefault="00514499"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4499" w:rsidRDefault="00514499" w14:paraId="3D7826CC"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14499" w:rsidRDefault="00514499"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8C3B9D"/>
    <w:multiLevelType w:val="multilevel"/>
    <w:tmpl w:val="143C80D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646D57"/>
    <w:multiLevelType w:val="multilevel"/>
    <w:tmpl w:val="4DEA86A6"/>
    <w:lvl w:ilvl="0">
      <w:start w:val="1"/>
      <w:numFmt w:val="decimal"/>
      <w:pStyle w:val="Nadpis1"/>
      <w:lvlText w:val="%1"/>
      <w:lvlJc w:val="left"/>
      <w:pPr>
        <w:tabs>
          <w:tab w:val="num" w:pos="576"/>
        </w:tabs>
        <w:ind w:left="576" w:hanging="851"/>
      </w:pPr>
      <w:rPr>
        <w:rFonts w:hint="default"/>
      </w:rPr>
    </w:lvl>
    <w:lvl w:ilvl="1">
      <w:start w:val="1"/>
      <w:numFmt w:val="decimal"/>
      <w:pStyle w:val="Nadpis2"/>
      <w:lvlText w:val="%1.%2"/>
      <w:lvlJc w:val="left"/>
      <w:pPr>
        <w:tabs>
          <w:tab w:val="num" w:pos="576"/>
        </w:tabs>
        <w:ind w:left="576" w:hanging="851"/>
      </w:pPr>
      <w:rPr>
        <w:rFonts w:hint="default"/>
      </w:rPr>
    </w:lvl>
    <w:lvl w:ilvl="2">
      <w:start w:val="1"/>
      <w:numFmt w:val="decimal"/>
      <w:pStyle w:val="Nadpis3"/>
      <w:lvlText w:val="%1.%2.%3"/>
      <w:lvlJc w:val="left"/>
      <w:pPr>
        <w:tabs>
          <w:tab w:val="num" w:pos="576"/>
        </w:tabs>
        <w:ind w:left="576" w:hanging="851"/>
      </w:pPr>
      <w:rPr>
        <w:rFonts w:hint="default"/>
      </w:rPr>
    </w:lvl>
    <w:lvl w:ilvl="3">
      <w:start w:val="1"/>
      <w:numFmt w:val="decimal"/>
      <w:pStyle w:val="Nadpis4"/>
      <w:lvlText w:val="%1.%2.%3.%4"/>
      <w:lvlJc w:val="left"/>
      <w:pPr>
        <w:tabs>
          <w:tab w:val="num" w:pos="972"/>
        </w:tabs>
        <w:ind w:left="972" w:hanging="1247"/>
      </w:pPr>
      <w:rPr>
        <w:rFonts w:hint="default"/>
      </w:rPr>
    </w:lvl>
    <w:lvl w:ilvl="4">
      <w:start w:val="1"/>
      <w:numFmt w:val="decimal"/>
      <w:pStyle w:val="Nadpis5"/>
      <w:lvlText w:val="%1.%2.%3.%4.%5"/>
      <w:lvlJc w:val="left"/>
      <w:pPr>
        <w:tabs>
          <w:tab w:val="num" w:pos="972"/>
        </w:tabs>
        <w:ind w:left="972" w:hanging="1247"/>
      </w:pPr>
      <w:rPr>
        <w:rFonts w:hint="default"/>
      </w:rPr>
    </w:lvl>
    <w:lvl w:ilvl="5">
      <w:start w:val="1"/>
      <w:numFmt w:val="decimal"/>
      <w:pStyle w:val="Nadpis6"/>
      <w:lvlText w:val="%1.%2.%3.%4.%5.%6"/>
      <w:lvlJc w:val="left"/>
      <w:pPr>
        <w:tabs>
          <w:tab w:val="num" w:pos="972"/>
        </w:tabs>
        <w:ind w:left="972" w:hanging="1247"/>
      </w:pPr>
      <w:rPr>
        <w:rFonts w:hint="default"/>
      </w:rPr>
    </w:lvl>
    <w:lvl w:ilvl="6">
      <w:start w:val="1"/>
      <w:numFmt w:val="decimal"/>
      <w:pStyle w:val="Nadpis7"/>
      <w:lvlText w:val="%1.%2.%3.%4.%5.%6.%7"/>
      <w:lvlJc w:val="left"/>
      <w:pPr>
        <w:ind w:left="1021" w:hanging="1296"/>
      </w:pPr>
      <w:rPr>
        <w:rFonts w:hint="default"/>
      </w:rPr>
    </w:lvl>
    <w:lvl w:ilvl="7">
      <w:start w:val="1"/>
      <w:numFmt w:val="decimal"/>
      <w:pStyle w:val="Nadpis8"/>
      <w:lvlText w:val="%1.%2.%3.%4.%5.%6.%7.%8"/>
      <w:lvlJc w:val="left"/>
      <w:pPr>
        <w:ind w:left="1165" w:hanging="1440"/>
      </w:pPr>
      <w:rPr>
        <w:rFonts w:hint="default"/>
      </w:rPr>
    </w:lvl>
    <w:lvl w:ilvl="8">
      <w:start w:val="1"/>
      <w:numFmt w:val="decimal"/>
      <w:pStyle w:val="Nadpis9"/>
      <w:lvlText w:val="%1.%2.%3.%4.%5.%6.%7.%8.%9"/>
      <w:lvlJc w:val="left"/>
      <w:pPr>
        <w:ind w:left="1309" w:hanging="1584"/>
      </w:pPr>
      <w:rPr>
        <w:rFonts w:hint="default"/>
      </w:rPr>
    </w:lvl>
  </w:abstractNum>
  <w:abstractNum w:abstractNumId="2">
    <w:nsid w:val="073108B9"/>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
    <w:nsid w:val="07707F8B"/>
    <w:multiLevelType w:val="multilevel"/>
    <w:tmpl w:val="D96823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0C5555BC"/>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6">
    <w:nsid w:val="11743605"/>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1A75B38"/>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8">
    <w:nsid w:val="1A38058B"/>
    <w:multiLevelType w:val="hybridMultilevel"/>
    <w:tmpl w:val="C7F82976"/>
    <w:lvl w:ilvl="0" w:tplc="7C762B92">
      <w:start w:val="3"/>
      <w:numFmt w:val="bullet"/>
      <w:lvlText w:val="-"/>
      <w:lvlJc w:val="left"/>
      <w:pPr>
        <w:ind w:left="360" w:hanging="360"/>
      </w:pPr>
      <w:rPr>
        <w:rFonts w:hint="default" w:ascii="Calibri" w:hAnsi="Calibri" w:cs="Calibri" w:eastAsiaTheme="minorHAnsi"/>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start w:val="1"/>
      <w:numFmt w:val="bullet"/>
      <w:lvlText w:val=""/>
      <w:lvlJc w:val="left"/>
      <w:pPr>
        <w:ind w:left="4680" w:hanging="360"/>
      </w:pPr>
      <w:rPr>
        <w:rFonts w:hint="default" w:ascii="Symbol" w:hAnsi="Symbol"/>
      </w:rPr>
    </w:lvl>
    <w:lvl w:ilvl="7" w:tplc="04050003">
      <w:start w:val="1"/>
      <w:numFmt w:val="bullet"/>
      <w:lvlText w:val="o"/>
      <w:lvlJc w:val="left"/>
      <w:pPr>
        <w:ind w:left="5400" w:hanging="360"/>
      </w:pPr>
      <w:rPr>
        <w:rFonts w:hint="default" w:ascii="Courier New" w:hAnsi="Courier New" w:cs="Courier New"/>
      </w:rPr>
    </w:lvl>
    <w:lvl w:ilvl="8" w:tplc="04050005">
      <w:start w:val="1"/>
      <w:numFmt w:val="bullet"/>
      <w:lvlText w:val=""/>
      <w:lvlJc w:val="left"/>
      <w:pPr>
        <w:ind w:left="6120" w:hanging="360"/>
      </w:pPr>
      <w:rPr>
        <w:rFonts w:hint="default" w:ascii="Wingdings" w:hAnsi="Wingdings"/>
      </w:rPr>
    </w:lvl>
  </w:abstractNum>
  <w:abstractNum w:abstractNumId="9">
    <w:nsid w:val="1C6E7192"/>
    <w:multiLevelType w:val="hybridMultilevel"/>
    <w:tmpl w:val="6680C548"/>
    <w:lvl w:ilvl="0" w:tplc="04050019">
      <w:start w:val="1"/>
      <w:numFmt w:val="lowerLetter"/>
      <w:lvlText w:val="%1."/>
      <w:lvlJc w:val="left"/>
      <w:pPr>
        <w:ind w:left="1211" w:hanging="360"/>
      </w:pPr>
    </w:lvl>
    <w:lvl w:ilvl="1" w:tplc="04050019" w:tentative="true">
      <w:start w:val="1"/>
      <w:numFmt w:val="lowerLetter"/>
      <w:lvlText w:val="%2."/>
      <w:lvlJc w:val="left"/>
      <w:pPr>
        <w:ind w:left="3207" w:hanging="360"/>
      </w:pPr>
    </w:lvl>
    <w:lvl w:ilvl="2" w:tplc="0405001B" w:tentative="true">
      <w:start w:val="1"/>
      <w:numFmt w:val="lowerRoman"/>
      <w:lvlText w:val="%3."/>
      <w:lvlJc w:val="right"/>
      <w:pPr>
        <w:ind w:left="3927" w:hanging="180"/>
      </w:pPr>
    </w:lvl>
    <w:lvl w:ilvl="3" w:tplc="0405000F" w:tentative="true">
      <w:start w:val="1"/>
      <w:numFmt w:val="decimal"/>
      <w:lvlText w:val="%4."/>
      <w:lvlJc w:val="left"/>
      <w:pPr>
        <w:ind w:left="4647" w:hanging="360"/>
      </w:pPr>
    </w:lvl>
    <w:lvl w:ilvl="4" w:tplc="04050019" w:tentative="true">
      <w:start w:val="1"/>
      <w:numFmt w:val="lowerLetter"/>
      <w:lvlText w:val="%5."/>
      <w:lvlJc w:val="left"/>
      <w:pPr>
        <w:ind w:left="5367" w:hanging="360"/>
      </w:pPr>
    </w:lvl>
    <w:lvl w:ilvl="5" w:tplc="0405001B" w:tentative="true">
      <w:start w:val="1"/>
      <w:numFmt w:val="lowerRoman"/>
      <w:lvlText w:val="%6."/>
      <w:lvlJc w:val="right"/>
      <w:pPr>
        <w:ind w:left="6087" w:hanging="180"/>
      </w:pPr>
    </w:lvl>
    <w:lvl w:ilvl="6" w:tplc="0405000F" w:tentative="true">
      <w:start w:val="1"/>
      <w:numFmt w:val="decimal"/>
      <w:lvlText w:val="%7."/>
      <w:lvlJc w:val="left"/>
      <w:pPr>
        <w:ind w:left="6807" w:hanging="360"/>
      </w:pPr>
    </w:lvl>
    <w:lvl w:ilvl="7" w:tplc="04050019" w:tentative="true">
      <w:start w:val="1"/>
      <w:numFmt w:val="lowerLetter"/>
      <w:lvlText w:val="%8."/>
      <w:lvlJc w:val="left"/>
      <w:pPr>
        <w:ind w:left="7527" w:hanging="360"/>
      </w:pPr>
    </w:lvl>
    <w:lvl w:ilvl="8" w:tplc="0405001B" w:tentative="true">
      <w:start w:val="1"/>
      <w:numFmt w:val="lowerRoman"/>
      <w:lvlText w:val="%9."/>
      <w:lvlJc w:val="right"/>
      <w:pPr>
        <w:ind w:left="8247" w:hanging="180"/>
      </w:pPr>
    </w:lvl>
  </w:abstractNum>
  <w:abstractNum w:abstractNumId="10">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F623445"/>
    <w:multiLevelType w:val="hybridMultilevel"/>
    <w:tmpl w:val="D46A7DFA"/>
    <w:lvl w:ilvl="0" w:tplc="0405000F">
      <w:start w:val="1"/>
      <w:numFmt w:val="decimal"/>
      <w:lvlText w:val="%1."/>
      <w:lvlJc w:val="left"/>
      <w:pPr>
        <w:ind w:left="4320" w:hanging="360"/>
      </w:pPr>
    </w:lvl>
    <w:lvl w:ilvl="1" w:tplc="04050019">
      <w:start w:val="1"/>
      <w:numFmt w:val="lowerLetter"/>
      <w:lvlText w:val="%2."/>
      <w:lvlJc w:val="left"/>
      <w:pPr>
        <w:ind w:left="5040" w:hanging="360"/>
      </w:pPr>
    </w:lvl>
    <w:lvl w:ilvl="2" w:tplc="0405001B" w:tentative="true">
      <w:start w:val="1"/>
      <w:numFmt w:val="lowerRoman"/>
      <w:lvlText w:val="%3."/>
      <w:lvlJc w:val="right"/>
      <w:pPr>
        <w:ind w:left="5760" w:hanging="180"/>
      </w:pPr>
    </w:lvl>
    <w:lvl w:ilvl="3" w:tplc="0405000F" w:tentative="true">
      <w:start w:val="1"/>
      <w:numFmt w:val="decimal"/>
      <w:lvlText w:val="%4."/>
      <w:lvlJc w:val="left"/>
      <w:pPr>
        <w:ind w:left="6480" w:hanging="360"/>
      </w:pPr>
    </w:lvl>
    <w:lvl w:ilvl="4" w:tplc="04050019" w:tentative="true">
      <w:start w:val="1"/>
      <w:numFmt w:val="lowerLetter"/>
      <w:lvlText w:val="%5."/>
      <w:lvlJc w:val="left"/>
      <w:pPr>
        <w:ind w:left="7200" w:hanging="360"/>
      </w:pPr>
    </w:lvl>
    <w:lvl w:ilvl="5" w:tplc="0405001B" w:tentative="true">
      <w:start w:val="1"/>
      <w:numFmt w:val="lowerRoman"/>
      <w:lvlText w:val="%6."/>
      <w:lvlJc w:val="right"/>
      <w:pPr>
        <w:ind w:left="7920" w:hanging="180"/>
      </w:pPr>
    </w:lvl>
    <w:lvl w:ilvl="6" w:tplc="0405000F" w:tentative="true">
      <w:start w:val="1"/>
      <w:numFmt w:val="decimal"/>
      <w:lvlText w:val="%7."/>
      <w:lvlJc w:val="left"/>
      <w:pPr>
        <w:ind w:left="8640" w:hanging="360"/>
      </w:pPr>
    </w:lvl>
    <w:lvl w:ilvl="7" w:tplc="04050019" w:tentative="true">
      <w:start w:val="1"/>
      <w:numFmt w:val="lowerLetter"/>
      <w:lvlText w:val="%8."/>
      <w:lvlJc w:val="left"/>
      <w:pPr>
        <w:ind w:left="9360" w:hanging="360"/>
      </w:pPr>
    </w:lvl>
    <w:lvl w:ilvl="8" w:tplc="0405001B" w:tentative="true">
      <w:start w:val="1"/>
      <w:numFmt w:val="lowerRoman"/>
      <w:lvlText w:val="%9."/>
      <w:lvlJc w:val="right"/>
      <w:pPr>
        <w:ind w:left="10080" w:hanging="180"/>
      </w:pPr>
    </w:lvl>
  </w:abstractNum>
  <w:abstractNum w:abstractNumId="13">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14">
    <w:nsid w:val="245642FF"/>
    <w:multiLevelType w:val="hybridMultilevel"/>
    <w:tmpl w:val="D9AC5C88"/>
    <w:lvl w:ilvl="0" w:tplc="3E0E32BA">
      <w:start w:val="1"/>
      <w:numFmt w:val="decimal"/>
      <w:lvlText w:val="%1."/>
      <w:lvlJc w:val="left"/>
      <w:pPr>
        <w:ind w:left="1080" w:hanging="360"/>
      </w:pPr>
      <w:rPr>
        <w:rFonts w:hint="default"/>
        <w:b w:val="false"/>
        <w:bCs/>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3F3F3F"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16">
    <w:nsid w:val="24FA33F9"/>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7">
    <w:nsid w:val="25944E06"/>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18">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start w:val="1"/>
      <w:numFmt w:val="bullet"/>
      <w:lvlText w:val="o"/>
      <w:lvlJc w:val="left"/>
      <w:pPr>
        <w:ind w:left="2221" w:hanging="360"/>
      </w:pPr>
      <w:rPr>
        <w:rFonts w:hint="default" w:ascii="Courier New" w:hAnsi="Courier New" w:cs="Courier New"/>
      </w:rPr>
    </w:lvl>
    <w:lvl w:ilvl="2" w:tplc="04050005">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19">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20">
    <w:nsid w:val="25FC6701"/>
    <w:multiLevelType w:val="hybridMultilevel"/>
    <w:tmpl w:val="167C0296"/>
    <w:lvl w:ilvl="0" w:tplc="725A8032">
      <w:start w:val="1"/>
      <w:numFmt w:val="decimal"/>
      <w:lvlText w:val="%1."/>
      <w:lvlJc w:val="left"/>
      <w:pPr>
        <w:ind w:left="2160" w:hanging="360"/>
      </w:pPr>
      <w:rPr>
        <w:sz w:val="20"/>
        <w:szCs w:val="20"/>
      </w:r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1">
    <w:nsid w:val="29CF326B"/>
    <w:multiLevelType w:val="hybridMultilevel"/>
    <w:tmpl w:val="F1AE5C6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29EB5A8F"/>
    <w:multiLevelType w:val="hybridMultilevel"/>
    <w:tmpl w:val="E58CBA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2AE12511"/>
    <w:multiLevelType w:val="hybridMultilevel"/>
    <w:tmpl w:val="5DBEBAF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0A13EF8"/>
    <w:multiLevelType w:val="hybridMultilevel"/>
    <w:tmpl w:val="ECA4D19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55008CB"/>
    <w:multiLevelType w:val="hybridMultilevel"/>
    <w:tmpl w:val="C794F1AE"/>
    <w:lvl w:ilvl="0" w:tplc="0405000F">
      <w:start w:val="1"/>
      <w:numFmt w:val="decimal"/>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7">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7445D5B"/>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29">
    <w:nsid w:val="374B6DEF"/>
    <w:multiLevelType w:val="hybridMultilevel"/>
    <w:tmpl w:val="C10EAE18"/>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52841DDC">
      <w:start w:val="1"/>
      <w:numFmt w:val="bullet"/>
      <w:lvlText w:val="-"/>
      <w:lvlJc w:val="left"/>
      <w:pPr>
        <w:ind w:left="4517" w:hanging="360"/>
      </w:pPr>
      <w:rPr>
        <w:rFonts w:hint="default" w:ascii="Arial" w:hAnsi="Arial" w:cs="Arial" w:eastAsiaTheme="minorHAnsi"/>
      </w:r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30">
    <w:nsid w:val="375913B3"/>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48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31">
    <w:nsid w:val="399C5550"/>
    <w:multiLevelType w:val="hybridMultilevel"/>
    <w:tmpl w:val="29CE43EC"/>
    <w:lvl w:ilvl="0" w:tplc="0405000F">
      <w:start w:val="1"/>
      <w:numFmt w:val="decimal"/>
      <w:lvlText w:val="%1."/>
      <w:lvlJc w:val="left"/>
      <w:pPr>
        <w:ind w:left="2520" w:hanging="360"/>
      </w:pPr>
    </w:lvl>
    <w:lvl w:ilvl="1" w:tplc="04050019" w:tentative="true">
      <w:start w:val="1"/>
      <w:numFmt w:val="lowerLetter"/>
      <w:lvlText w:val="%2."/>
      <w:lvlJc w:val="left"/>
      <w:pPr>
        <w:ind w:left="3240" w:hanging="360"/>
      </w:pPr>
    </w:lvl>
    <w:lvl w:ilvl="2" w:tplc="0405001B" w:tentative="true">
      <w:start w:val="1"/>
      <w:numFmt w:val="lowerRoman"/>
      <w:lvlText w:val="%3."/>
      <w:lvlJc w:val="right"/>
      <w:pPr>
        <w:ind w:left="3960" w:hanging="180"/>
      </w:pPr>
    </w:lvl>
    <w:lvl w:ilvl="3" w:tplc="0405000F" w:tentative="true">
      <w:start w:val="1"/>
      <w:numFmt w:val="decimal"/>
      <w:lvlText w:val="%4."/>
      <w:lvlJc w:val="left"/>
      <w:pPr>
        <w:ind w:left="4680" w:hanging="360"/>
      </w:pPr>
    </w:lvl>
    <w:lvl w:ilvl="4" w:tplc="04050019" w:tentative="true">
      <w:start w:val="1"/>
      <w:numFmt w:val="lowerLetter"/>
      <w:lvlText w:val="%5."/>
      <w:lvlJc w:val="left"/>
      <w:pPr>
        <w:ind w:left="5400" w:hanging="360"/>
      </w:pPr>
    </w:lvl>
    <w:lvl w:ilvl="5" w:tplc="0405001B" w:tentative="true">
      <w:start w:val="1"/>
      <w:numFmt w:val="lowerRoman"/>
      <w:lvlText w:val="%6."/>
      <w:lvlJc w:val="right"/>
      <w:pPr>
        <w:ind w:left="6120" w:hanging="180"/>
      </w:pPr>
    </w:lvl>
    <w:lvl w:ilvl="6" w:tplc="0405000F" w:tentative="true">
      <w:start w:val="1"/>
      <w:numFmt w:val="decimal"/>
      <w:lvlText w:val="%7."/>
      <w:lvlJc w:val="left"/>
      <w:pPr>
        <w:ind w:left="6840" w:hanging="360"/>
      </w:pPr>
    </w:lvl>
    <w:lvl w:ilvl="7" w:tplc="04050019" w:tentative="true">
      <w:start w:val="1"/>
      <w:numFmt w:val="lowerLetter"/>
      <w:lvlText w:val="%8."/>
      <w:lvlJc w:val="left"/>
      <w:pPr>
        <w:ind w:left="7560" w:hanging="360"/>
      </w:pPr>
    </w:lvl>
    <w:lvl w:ilvl="8" w:tplc="0405001B" w:tentative="true">
      <w:start w:val="1"/>
      <w:numFmt w:val="lowerRoman"/>
      <w:lvlText w:val="%9."/>
      <w:lvlJc w:val="right"/>
      <w:pPr>
        <w:ind w:left="8280" w:hanging="180"/>
      </w:pPr>
    </w:lvl>
  </w:abstractNum>
  <w:abstractNum w:abstractNumId="32">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3B4F169F"/>
    <w:multiLevelType w:val="hybridMultilevel"/>
    <w:tmpl w:val="D35041D2"/>
    <w:lvl w:ilvl="0" w:tplc="04050001">
      <w:start w:val="1"/>
      <w:numFmt w:val="bullet"/>
      <w:lvlText w:val=""/>
      <w:lvlJc w:val="left"/>
      <w:pPr>
        <w:ind w:left="774" w:hanging="360"/>
      </w:pPr>
      <w:rPr>
        <w:rFonts w:hint="default" w:ascii="Symbol" w:hAnsi="Symbol"/>
      </w:rPr>
    </w:lvl>
    <w:lvl w:ilvl="1" w:tplc="04050003">
      <w:start w:val="1"/>
      <w:numFmt w:val="bullet"/>
      <w:lvlText w:val="o"/>
      <w:lvlJc w:val="left"/>
      <w:pPr>
        <w:ind w:left="1494" w:hanging="360"/>
      </w:pPr>
      <w:rPr>
        <w:rFonts w:hint="default" w:ascii="Courier New" w:hAnsi="Courier New" w:cs="Courier New"/>
      </w:rPr>
    </w:lvl>
    <w:lvl w:ilvl="2" w:tplc="04050005" w:tentative="true">
      <w:start w:val="1"/>
      <w:numFmt w:val="bullet"/>
      <w:lvlText w:val=""/>
      <w:lvlJc w:val="left"/>
      <w:pPr>
        <w:ind w:left="2214" w:hanging="360"/>
      </w:pPr>
      <w:rPr>
        <w:rFonts w:hint="default" w:ascii="Wingdings" w:hAnsi="Wingdings"/>
      </w:rPr>
    </w:lvl>
    <w:lvl w:ilvl="3" w:tplc="04050001" w:tentative="true">
      <w:start w:val="1"/>
      <w:numFmt w:val="bullet"/>
      <w:lvlText w:val=""/>
      <w:lvlJc w:val="left"/>
      <w:pPr>
        <w:ind w:left="2934" w:hanging="360"/>
      </w:pPr>
      <w:rPr>
        <w:rFonts w:hint="default" w:ascii="Symbol" w:hAnsi="Symbol"/>
      </w:rPr>
    </w:lvl>
    <w:lvl w:ilvl="4" w:tplc="04050003" w:tentative="true">
      <w:start w:val="1"/>
      <w:numFmt w:val="bullet"/>
      <w:lvlText w:val="o"/>
      <w:lvlJc w:val="left"/>
      <w:pPr>
        <w:ind w:left="3654" w:hanging="360"/>
      </w:pPr>
      <w:rPr>
        <w:rFonts w:hint="default" w:ascii="Courier New" w:hAnsi="Courier New" w:cs="Courier New"/>
      </w:rPr>
    </w:lvl>
    <w:lvl w:ilvl="5" w:tplc="04050005" w:tentative="true">
      <w:start w:val="1"/>
      <w:numFmt w:val="bullet"/>
      <w:lvlText w:val=""/>
      <w:lvlJc w:val="left"/>
      <w:pPr>
        <w:ind w:left="4374" w:hanging="360"/>
      </w:pPr>
      <w:rPr>
        <w:rFonts w:hint="default" w:ascii="Wingdings" w:hAnsi="Wingdings"/>
      </w:rPr>
    </w:lvl>
    <w:lvl w:ilvl="6" w:tplc="04050001" w:tentative="true">
      <w:start w:val="1"/>
      <w:numFmt w:val="bullet"/>
      <w:lvlText w:val=""/>
      <w:lvlJc w:val="left"/>
      <w:pPr>
        <w:ind w:left="5094" w:hanging="360"/>
      </w:pPr>
      <w:rPr>
        <w:rFonts w:hint="default" w:ascii="Symbol" w:hAnsi="Symbol"/>
      </w:rPr>
    </w:lvl>
    <w:lvl w:ilvl="7" w:tplc="04050003" w:tentative="true">
      <w:start w:val="1"/>
      <w:numFmt w:val="bullet"/>
      <w:lvlText w:val="o"/>
      <w:lvlJc w:val="left"/>
      <w:pPr>
        <w:ind w:left="5814" w:hanging="360"/>
      </w:pPr>
      <w:rPr>
        <w:rFonts w:hint="default" w:ascii="Courier New" w:hAnsi="Courier New" w:cs="Courier New"/>
      </w:rPr>
    </w:lvl>
    <w:lvl w:ilvl="8" w:tplc="04050005" w:tentative="true">
      <w:start w:val="1"/>
      <w:numFmt w:val="bullet"/>
      <w:lvlText w:val=""/>
      <w:lvlJc w:val="left"/>
      <w:pPr>
        <w:ind w:left="6534" w:hanging="360"/>
      </w:pPr>
      <w:rPr>
        <w:rFonts w:hint="default" w:ascii="Wingdings" w:hAnsi="Wingdings"/>
      </w:rPr>
    </w:lvl>
  </w:abstractNum>
  <w:abstractNum w:abstractNumId="34">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5">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6">
    <w:nsid w:val="49295FEA"/>
    <w:multiLevelType w:val="hybridMultilevel"/>
    <w:tmpl w:val="E1A2AD9C"/>
    <w:lvl w:ilvl="0" w:tplc="0405000F">
      <w:start w:val="1"/>
      <w:numFmt w:val="decimal"/>
      <w:lvlText w:val="%1."/>
      <w:lvlJc w:val="left"/>
      <w:pPr>
        <w:ind w:left="777" w:hanging="360"/>
      </w:pPr>
    </w:lvl>
    <w:lvl w:ilvl="1" w:tplc="04050019">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7">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E3F1415"/>
    <w:multiLevelType w:val="hybridMultilevel"/>
    <w:tmpl w:val="9B06A75A"/>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0">
    <w:nsid w:val="4FCD3CC6"/>
    <w:multiLevelType w:val="hybridMultilevel"/>
    <w:tmpl w:val="79ECCA2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52223A9D"/>
    <w:multiLevelType w:val="hybridMultilevel"/>
    <w:tmpl w:val="9468FAF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43">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44">
    <w:nsid w:val="5C241F3D"/>
    <w:multiLevelType w:val="hybridMultilevel"/>
    <w:tmpl w:val="2430A99A"/>
    <w:lvl w:ilvl="0" w:tplc="0405001B">
      <w:start w:val="1"/>
      <w:numFmt w:val="decimal"/>
      <w:lvlText w:val="%1."/>
      <w:lvlJc w:val="left"/>
      <w:pPr>
        <w:tabs>
          <w:tab w:val="num" w:pos="3060"/>
        </w:tabs>
        <w:ind w:left="30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5C28414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6">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47">
    <w:nsid w:val="63463C06"/>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48">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49">
    <w:nsid w:val="657045BA"/>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50">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1">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52">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3">
    <w:nsid w:val="6D314CAF"/>
    <w:multiLevelType w:val="hybridMultilevel"/>
    <w:tmpl w:val="575A8EFA"/>
    <w:lvl w:ilvl="0" w:tplc="A4BC6DB6">
      <w:start w:val="1"/>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54">
    <w:nsid w:val="70890F1D"/>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55">
    <w:nsid w:val="744604C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56">
    <w:nsid w:val="746C2C92"/>
    <w:multiLevelType w:val="hybridMultilevel"/>
    <w:tmpl w:val="38825EF2"/>
    <w:lvl w:ilvl="0" w:tplc="6C149380">
      <w:start w:val="1"/>
      <w:numFmt w:val="lowerLetter"/>
      <w:lvlText w:val="%1)"/>
      <w:lvlJc w:val="left"/>
      <w:pPr>
        <w:ind w:left="720" w:hanging="360"/>
      </w:pPr>
    </w:lvl>
    <w:lvl w:ilvl="1" w:tplc="2BD26FE6" w:tentative="true">
      <w:start w:val="1"/>
      <w:numFmt w:val="lowerLetter"/>
      <w:lvlText w:val="%2."/>
      <w:lvlJc w:val="left"/>
      <w:pPr>
        <w:ind w:left="1440" w:hanging="360"/>
      </w:pPr>
    </w:lvl>
    <w:lvl w:ilvl="2" w:tplc="25580C18" w:tentative="true">
      <w:start w:val="1"/>
      <w:numFmt w:val="lowerRoman"/>
      <w:lvlText w:val="%3."/>
      <w:lvlJc w:val="right"/>
      <w:pPr>
        <w:ind w:left="2160" w:hanging="180"/>
      </w:pPr>
    </w:lvl>
    <w:lvl w:ilvl="3" w:tplc="6F8E25F2" w:tentative="true">
      <w:start w:val="1"/>
      <w:numFmt w:val="decimal"/>
      <w:lvlText w:val="%4."/>
      <w:lvlJc w:val="left"/>
      <w:pPr>
        <w:ind w:left="2880" w:hanging="360"/>
      </w:pPr>
    </w:lvl>
    <w:lvl w:ilvl="4" w:tplc="2F261AFE" w:tentative="true">
      <w:start w:val="1"/>
      <w:numFmt w:val="lowerLetter"/>
      <w:lvlText w:val="%5."/>
      <w:lvlJc w:val="left"/>
      <w:pPr>
        <w:ind w:left="3600" w:hanging="360"/>
      </w:pPr>
    </w:lvl>
    <w:lvl w:ilvl="5" w:tplc="F0D255B4" w:tentative="true">
      <w:start w:val="1"/>
      <w:numFmt w:val="lowerRoman"/>
      <w:lvlText w:val="%6."/>
      <w:lvlJc w:val="right"/>
      <w:pPr>
        <w:ind w:left="4320" w:hanging="180"/>
      </w:pPr>
    </w:lvl>
    <w:lvl w:ilvl="6" w:tplc="3F7E36C2" w:tentative="true">
      <w:start w:val="1"/>
      <w:numFmt w:val="decimal"/>
      <w:lvlText w:val="%7."/>
      <w:lvlJc w:val="left"/>
      <w:pPr>
        <w:ind w:left="5040" w:hanging="360"/>
      </w:pPr>
    </w:lvl>
    <w:lvl w:ilvl="7" w:tplc="40F0B63E" w:tentative="true">
      <w:start w:val="1"/>
      <w:numFmt w:val="lowerLetter"/>
      <w:lvlText w:val="%8."/>
      <w:lvlJc w:val="left"/>
      <w:pPr>
        <w:ind w:left="5760" w:hanging="360"/>
      </w:pPr>
    </w:lvl>
    <w:lvl w:ilvl="8" w:tplc="06F2E524" w:tentative="true">
      <w:start w:val="1"/>
      <w:numFmt w:val="lowerRoman"/>
      <w:lvlText w:val="%9."/>
      <w:lvlJc w:val="right"/>
      <w:pPr>
        <w:ind w:left="6480" w:hanging="180"/>
      </w:pPr>
    </w:lvl>
  </w:abstractNum>
  <w:abstractNum w:abstractNumId="57">
    <w:nsid w:val="75F51371"/>
    <w:multiLevelType w:val="hybridMultilevel"/>
    <w:tmpl w:val="579090E0"/>
    <w:lvl w:ilvl="0" w:tplc="7E40FA10">
      <w:start w:val="1"/>
      <w:numFmt w:val="decimal"/>
      <w:lvlText w:val="%1)"/>
      <w:lvlJc w:val="left"/>
      <w:pPr>
        <w:ind w:left="720" w:hanging="360"/>
      </w:pPr>
      <w:rPr>
        <w:rFonts w:hint="default"/>
        <w:b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8">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9">
    <w:nsid w:val="77FD6A7D"/>
    <w:multiLevelType w:val="hybridMultilevel"/>
    <w:tmpl w:val="F904976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0">
    <w:nsid w:val="79796D4E"/>
    <w:multiLevelType w:val="hybridMultilevel"/>
    <w:tmpl w:val="F2E8369C"/>
    <w:lvl w:ilvl="0" w:tplc="0405000F">
      <w:start w:val="1"/>
      <w:numFmt w:val="decimal"/>
      <w:lvlText w:val="%1."/>
      <w:lvlJc w:val="left"/>
      <w:pPr>
        <w:ind w:left="777" w:hanging="360"/>
      </w:pPr>
    </w:lvl>
    <w:lvl w:ilvl="1" w:tplc="04050019">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61">
    <w:nsid w:val="7A8507D8"/>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2">
    <w:nsid w:val="7DB259F7"/>
    <w:multiLevelType w:val="hybridMultilevel"/>
    <w:tmpl w:val="23F256E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3">
    <w:nsid w:val="7F733D98"/>
    <w:multiLevelType w:val="hybridMultilevel"/>
    <w:tmpl w:val="6408DDD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4">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1"/>
  </w:num>
  <w:num w:numId="2">
    <w:abstractNumId w:val="4"/>
  </w:num>
  <w:num w:numId="3">
    <w:abstractNumId w:val="32"/>
  </w:num>
  <w:num w:numId="4">
    <w:abstractNumId w:val="38"/>
  </w:num>
  <w:num w:numId="5">
    <w:abstractNumId w:val="24"/>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50"/>
  </w:num>
  <w:num w:numId="10">
    <w:abstractNumId w:val="58"/>
  </w:num>
  <w:num w:numId="11">
    <w:abstractNumId w:val="29"/>
  </w:num>
  <w:num w:numId="12">
    <w:abstractNumId w:val="46"/>
  </w:num>
  <w:num w:numId="13">
    <w:abstractNumId w:val="64"/>
  </w:num>
  <w:num w:numId="14">
    <w:abstractNumId w:val="42"/>
  </w:num>
  <w:num w:numId="15">
    <w:abstractNumId w:val="34"/>
  </w:num>
  <w:num w:numId="16">
    <w:abstractNumId w:val="47"/>
  </w:num>
  <w:num w:numId="17">
    <w:abstractNumId w:val="13"/>
  </w:num>
  <w:num w:numId="18">
    <w:abstractNumId w:val="51"/>
  </w:num>
  <w:num w:numId="19">
    <w:abstractNumId w:val="43"/>
  </w:num>
  <w:num w:numId="20">
    <w:abstractNumId w:val="30"/>
  </w:num>
  <w:num w:numId="21">
    <w:abstractNumId w:val="18"/>
  </w:num>
  <w:num w:numId="22">
    <w:abstractNumId w:val="2"/>
  </w:num>
  <w:num w:numId="23">
    <w:abstractNumId w:val="48"/>
  </w:num>
  <w:num w:numId="24">
    <w:abstractNumId w:val="19"/>
  </w:num>
  <w:num w:numId="25">
    <w:abstractNumId w:val="25"/>
  </w:num>
  <w:num w:numId="26">
    <w:abstractNumId w:val="6"/>
  </w:num>
  <w:num w:numId="27">
    <w:abstractNumId w:val="54"/>
  </w:num>
  <w:num w:numId="28">
    <w:abstractNumId w:val="56"/>
  </w:num>
  <w:num w:numId="29">
    <w:abstractNumId w:val="21"/>
  </w:num>
  <w:num w:numId="30">
    <w:abstractNumId w:val="40"/>
  </w:num>
  <w:num w:numId="31">
    <w:abstractNumId w:val="60"/>
  </w:num>
  <w:num w:numId="32">
    <w:abstractNumId w:val="55"/>
  </w:num>
  <w:num w:numId="33">
    <w:abstractNumId w:val="1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4"/>
  </w:num>
  <w:num w:numId="39">
    <w:abstractNumId w:val="23"/>
  </w:num>
  <w:num w:numId="40">
    <w:abstractNumId w:val="62"/>
  </w:num>
  <w:num w:numId="41">
    <w:abstractNumId w:val="63"/>
  </w:num>
  <w:num w:numId="42">
    <w:abstractNumId w:val="59"/>
  </w:num>
  <w:num w:numId="43">
    <w:abstractNumId w:val="41"/>
  </w:num>
  <w:num w:numId="44">
    <w:abstractNumId w:val="22"/>
  </w:num>
  <w:num w:numId="45">
    <w:abstractNumId w:val="61"/>
  </w:num>
  <w:num w:numId="46">
    <w:abstractNumId w:val="20"/>
  </w:num>
  <w:num w:numId="47">
    <w:abstractNumId w:val="26"/>
  </w:num>
  <w:num w:numId="48">
    <w:abstractNumId w:val="49"/>
  </w:num>
  <w:num w:numId="49">
    <w:abstractNumId w:val="44"/>
  </w:num>
  <w:num w:numId="50">
    <w:abstractNumId w:val="12"/>
  </w:num>
  <w:num w:numId="51">
    <w:abstractNumId w:val="16"/>
  </w:num>
  <w:num w:numId="52">
    <w:abstractNumId w:val="45"/>
  </w:num>
  <w:num w:numId="53">
    <w:abstractNumId w:val="28"/>
  </w:num>
  <w:num w:numId="54">
    <w:abstractNumId w:val="31"/>
  </w:num>
  <w:num w:numId="55">
    <w:abstractNumId w:val="7"/>
  </w:num>
  <w:num w:numId="56">
    <w:abstractNumId w:val="17"/>
  </w:num>
  <w:num w:numId="57">
    <w:abstractNumId w:val="5"/>
  </w:num>
  <w:num w:numId="58">
    <w:abstractNumId w:val="9"/>
  </w:num>
  <w:num w:numId="59">
    <w:abstractNumId w:val="8"/>
  </w:num>
  <w:num w:numId="60">
    <w:abstractNumId w:val="39"/>
  </w:num>
  <w:num w:numId="61">
    <w:abstractNumId w:val="33"/>
  </w:num>
  <w:num w:numId="62">
    <w:abstractNumId w:val="57"/>
  </w:num>
  <w:num w:numId="63">
    <w:abstractNumId w:val="8"/>
  </w:num>
  <w:num w:numId="64">
    <w:abstractNumId w:val="36"/>
  </w:num>
  <w:num w:numId="65">
    <w:abstractNumId w:val="53"/>
  </w:num>
  <w:num w:numId="66">
    <w:abstractNumId w:val="3"/>
  </w:num>
  <w:num w:numId="67">
    <w:abstractNumId w:val="37"/>
  </w:num>
  <w:num w:numId="68">
    <w:abstractNumId w:val="0"/>
  </w:num>
  <w:numIdMacAtCleanup w:val="5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35C6"/>
    <w:rsid w:val="00013ABB"/>
    <w:rsid w:val="0001491D"/>
    <w:rsid w:val="00015461"/>
    <w:rsid w:val="00017026"/>
    <w:rsid w:val="000170C9"/>
    <w:rsid w:val="00017DB8"/>
    <w:rsid w:val="00020268"/>
    <w:rsid w:val="000217DF"/>
    <w:rsid w:val="00023C69"/>
    <w:rsid w:val="000244D5"/>
    <w:rsid w:val="00025341"/>
    <w:rsid w:val="00025F57"/>
    <w:rsid w:val="00027C04"/>
    <w:rsid w:val="00030144"/>
    <w:rsid w:val="00031302"/>
    <w:rsid w:val="00031415"/>
    <w:rsid w:val="000330E2"/>
    <w:rsid w:val="00035AF2"/>
    <w:rsid w:val="00037414"/>
    <w:rsid w:val="000421F6"/>
    <w:rsid w:val="00044D61"/>
    <w:rsid w:val="00050024"/>
    <w:rsid w:val="000509C3"/>
    <w:rsid w:val="00052068"/>
    <w:rsid w:val="0005219B"/>
    <w:rsid w:val="000532DA"/>
    <w:rsid w:val="00054CB5"/>
    <w:rsid w:val="00054D3C"/>
    <w:rsid w:val="00055362"/>
    <w:rsid w:val="00056E22"/>
    <w:rsid w:val="000571CA"/>
    <w:rsid w:val="00057C9B"/>
    <w:rsid w:val="00062FDA"/>
    <w:rsid w:val="0006405D"/>
    <w:rsid w:val="00064A2E"/>
    <w:rsid w:val="00065731"/>
    <w:rsid w:val="00067B65"/>
    <w:rsid w:val="00067F8E"/>
    <w:rsid w:val="00070672"/>
    <w:rsid w:val="00073667"/>
    <w:rsid w:val="00073AB1"/>
    <w:rsid w:val="00073CC8"/>
    <w:rsid w:val="00077D88"/>
    <w:rsid w:val="00083F6F"/>
    <w:rsid w:val="00084CE4"/>
    <w:rsid w:val="00087F24"/>
    <w:rsid w:val="00091CB9"/>
    <w:rsid w:val="00092AEB"/>
    <w:rsid w:val="00092B5D"/>
    <w:rsid w:val="00096181"/>
    <w:rsid w:val="000A07A0"/>
    <w:rsid w:val="000A0907"/>
    <w:rsid w:val="000A1C82"/>
    <w:rsid w:val="000A1FE3"/>
    <w:rsid w:val="000A34E1"/>
    <w:rsid w:val="000A56D0"/>
    <w:rsid w:val="000A6D22"/>
    <w:rsid w:val="000B03BB"/>
    <w:rsid w:val="000B188F"/>
    <w:rsid w:val="000B25D8"/>
    <w:rsid w:val="000B295A"/>
    <w:rsid w:val="000B5DD4"/>
    <w:rsid w:val="000B7FCF"/>
    <w:rsid w:val="000C0FA8"/>
    <w:rsid w:val="000C46A3"/>
    <w:rsid w:val="000C5515"/>
    <w:rsid w:val="000D34F5"/>
    <w:rsid w:val="000D476A"/>
    <w:rsid w:val="000D531D"/>
    <w:rsid w:val="000D5F20"/>
    <w:rsid w:val="000D721D"/>
    <w:rsid w:val="000D7858"/>
    <w:rsid w:val="000E1199"/>
    <w:rsid w:val="000E11BF"/>
    <w:rsid w:val="000E16F1"/>
    <w:rsid w:val="000E1797"/>
    <w:rsid w:val="000E1A88"/>
    <w:rsid w:val="000E38D4"/>
    <w:rsid w:val="000E3FAD"/>
    <w:rsid w:val="000E4C2D"/>
    <w:rsid w:val="000E7975"/>
    <w:rsid w:val="000F0056"/>
    <w:rsid w:val="000F21FD"/>
    <w:rsid w:val="000F30A7"/>
    <w:rsid w:val="000F4775"/>
    <w:rsid w:val="000F4C4A"/>
    <w:rsid w:val="000F4DBA"/>
    <w:rsid w:val="000F5592"/>
    <w:rsid w:val="000F58D8"/>
    <w:rsid w:val="000F65BF"/>
    <w:rsid w:val="000F6C77"/>
    <w:rsid w:val="00100827"/>
    <w:rsid w:val="00100B01"/>
    <w:rsid w:val="0010243C"/>
    <w:rsid w:val="001072B1"/>
    <w:rsid w:val="00113ED1"/>
    <w:rsid w:val="0011753D"/>
    <w:rsid w:val="00121E84"/>
    <w:rsid w:val="001220A0"/>
    <w:rsid w:val="001229D9"/>
    <w:rsid w:val="00122B4C"/>
    <w:rsid w:val="00124055"/>
    <w:rsid w:val="00124273"/>
    <w:rsid w:val="00124911"/>
    <w:rsid w:val="001266B1"/>
    <w:rsid w:val="00127E31"/>
    <w:rsid w:val="00132E05"/>
    <w:rsid w:val="00132E9E"/>
    <w:rsid w:val="00133407"/>
    <w:rsid w:val="0013386B"/>
    <w:rsid w:val="00133D8B"/>
    <w:rsid w:val="001342E8"/>
    <w:rsid w:val="0013658C"/>
    <w:rsid w:val="00136B74"/>
    <w:rsid w:val="00136F26"/>
    <w:rsid w:val="00142529"/>
    <w:rsid w:val="00143FAC"/>
    <w:rsid w:val="00143FED"/>
    <w:rsid w:val="001449B5"/>
    <w:rsid w:val="00145620"/>
    <w:rsid w:val="00145E6B"/>
    <w:rsid w:val="001460DF"/>
    <w:rsid w:val="0014616E"/>
    <w:rsid w:val="00146A0F"/>
    <w:rsid w:val="00146B82"/>
    <w:rsid w:val="001513C1"/>
    <w:rsid w:val="0015450B"/>
    <w:rsid w:val="001600FE"/>
    <w:rsid w:val="00160ACC"/>
    <w:rsid w:val="001641A3"/>
    <w:rsid w:val="0016588C"/>
    <w:rsid w:val="00165E2F"/>
    <w:rsid w:val="001673AF"/>
    <w:rsid w:val="00167B60"/>
    <w:rsid w:val="001714C0"/>
    <w:rsid w:val="001732F6"/>
    <w:rsid w:val="00173920"/>
    <w:rsid w:val="00174C80"/>
    <w:rsid w:val="001758BC"/>
    <w:rsid w:val="00176311"/>
    <w:rsid w:val="00176549"/>
    <w:rsid w:val="00177071"/>
    <w:rsid w:val="001776A7"/>
    <w:rsid w:val="001806B6"/>
    <w:rsid w:val="001819EE"/>
    <w:rsid w:val="001837A8"/>
    <w:rsid w:val="001839A9"/>
    <w:rsid w:val="00184A87"/>
    <w:rsid w:val="00184C5C"/>
    <w:rsid w:val="00184F3F"/>
    <w:rsid w:val="00185596"/>
    <w:rsid w:val="00187314"/>
    <w:rsid w:val="00187396"/>
    <w:rsid w:val="00190C8C"/>
    <w:rsid w:val="00191B9E"/>
    <w:rsid w:val="00194656"/>
    <w:rsid w:val="00195D45"/>
    <w:rsid w:val="001964A4"/>
    <w:rsid w:val="0019708B"/>
    <w:rsid w:val="001A200A"/>
    <w:rsid w:val="001A2375"/>
    <w:rsid w:val="001A2DFA"/>
    <w:rsid w:val="001A3396"/>
    <w:rsid w:val="001A3DCC"/>
    <w:rsid w:val="001A6661"/>
    <w:rsid w:val="001A735A"/>
    <w:rsid w:val="001A7FE2"/>
    <w:rsid w:val="001B1706"/>
    <w:rsid w:val="001B19F5"/>
    <w:rsid w:val="001B1AFD"/>
    <w:rsid w:val="001B366F"/>
    <w:rsid w:val="001B4C24"/>
    <w:rsid w:val="001B55D7"/>
    <w:rsid w:val="001C08A2"/>
    <w:rsid w:val="001C1045"/>
    <w:rsid w:val="001C11F5"/>
    <w:rsid w:val="001C3963"/>
    <w:rsid w:val="001C4E89"/>
    <w:rsid w:val="001C5948"/>
    <w:rsid w:val="001D0A89"/>
    <w:rsid w:val="001D0D99"/>
    <w:rsid w:val="001D1395"/>
    <w:rsid w:val="001D24AF"/>
    <w:rsid w:val="001D2FFB"/>
    <w:rsid w:val="001D3B11"/>
    <w:rsid w:val="001D3DFE"/>
    <w:rsid w:val="001D5560"/>
    <w:rsid w:val="001D6638"/>
    <w:rsid w:val="001D7B5B"/>
    <w:rsid w:val="001E2346"/>
    <w:rsid w:val="001E2D04"/>
    <w:rsid w:val="001E311D"/>
    <w:rsid w:val="001E4C37"/>
    <w:rsid w:val="001E5FEC"/>
    <w:rsid w:val="001F23C6"/>
    <w:rsid w:val="001F33DA"/>
    <w:rsid w:val="001F3AFF"/>
    <w:rsid w:val="001F3D33"/>
    <w:rsid w:val="001F559E"/>
    <w:rsid w:val="001F577F"/>
    <w:rsid w:val="002009A0"/>
    <w:rsid w:val="00201111"/>
    <w:rsid w:val="00202028"/>
    <w:rsid w:val="00202271"/>
    <w:rsid w:val="0020570D"/>
    <w:rsid w:val="00206E24"/>
    <w:rsid w:val="00210229"/>
    <w:rsid w:val="00210DDC"/>
    <w:rsid w:val="002112CC"/>
    <w:rsid w:val="002113B2"/>
    <w:rsid w:val="00215703"/>
    <w:rsid w:val="00222A53"/>
    <w:rsid w:val="00224E9A"/>
    <w:rsid w:val="00226470"/>
    <w:rsid w:val="00226624"/>
    <w:rsid w:val="002270A8"/>
    <w:rsid w:val="00230F52"/>
    <w:rsid w:val="002319F2"/>
    <w:rsid w:val="00232BFC"/>
    <w:rsid w:val="002330B4"/>
    <w:rsid w:val="002338BB"/>
    <w:rsid w:val="00236444"/>
    <w:rsid w:val="002378BE"/>
    <w:rsid w:val="00240315"/>
    <w:rsid w:val="00241131"/>
    <w:rsid w:val="00243BE7"/>
    <w:rsid w:val="00243CD3"/>
    <w:rsid w:val="00245ACB"/>
    <w:rsid w:val="002514CB"/>
    <w:rsid w:val="00254EC6"/>
    <w:rsid w:val="00255418"/>
    <w:rsid w:val="00256688"/>
    <w:rsid w:val="002579ED"/>
    <w:rsid w:val="00261212"/>
    <w:rsid w:val="00261E17"/>
    <w:rsid w:val="00263947"/>
    <w:rsid w:val="00265BDF"/>
    <w:rsid w:val="00266EB3"/>
    <w:rsid w:val="002671A0"/>
    <w:rsid w:val="00271353"/>
    <w:rsid w:val="00271754"/>
    <w:rsid w:val="0027534C"/>
    <w:rsid w:val="002761CE"/>
    <w:rsid w:val="00277B9B"/>
    <w:rsid w:val="002823FE"/>
    <w:rsid w:val="00282E14"/>
    <w:rsid w:val="002831CF"/>
    <w:rsid w:val="00283A91"/>
    <w:rsid w:val="0028620C"/>
    <w:rsid w:val="002866E8"/>
    <w:rsid w:val="00286A45"/>
    <w:rsid w:val="00287AB4"/>
    <w:rsid w:val="00287DE2"/>
    <w:rsid w:val="002921D1"/>
    <w:rsid w:val="00292805"/>
    <w:rsid w:val="002930F5"/>
    <w:rsid w:val="002941DF"/>
    <w:rsid w:val="00295426"/>
    <w:rsid w:val="002972E2"/>
    <w:rsid w:val="002A033E"/>
    <w:rsid w:val="002A24D3"/>
    <w:rsid w:val="002A44D7"/>
    <w:rsid w:val="002A66BE"/>
    <w:rsid w:val="002B162E"/>
    <w:rsid w:val="002B1F84"/>
    <w:rsid w:val="002B34CA"/>
    <w:rsid w:val="002B3FC2"/>
    <w:rsid w:val="002B6554"/>
    <w:rsid w:val="002B6E2F"/>
    <w:rsid w:val="002B7FA6"/>
    <w:rsid w:val="002C0344"/>
    <w:rsid w:val="002C05E3"/>
    <w:rsid w:val="002C1006"/>
    <w:rsid w:val="002C39F3"/>
    <w:rsid w:val="002C438B"/>
    <w:rsid w:val="002C4820"/>
    <w:rsid w:val="002C4D5F"/>
    <w:rsid w:val="002C5633"/>
    <w:rsid w:val="002C5F25"/>
    <w:rsid w:val="002C6070"/>
    <w:rsid w:val="002D059E"/>
    <w:rsid w:val="002D4DD2"/>
    <w:rsid w:val="002D7545"/>
    <w:rsid w:val="002D7766"/>
    <w:rsid w:val="002E0BB1"/>
    <w:rsid w:val="002E1FCD"/>
    <w:rsid w:val="002E2A0F"/>
    <w:rsid w:val="002E3657"/>
    <w:rsid w:val="002E3B6D"/>
    <w:rsid w:val="002E44DB"/>
    <w:rsid w:val="002E5963"/>
    <w:rsid w:val="002E6A35"/>
    <w:rsid w:val="002E6A67"/>
    <w:rsid w:val="002F2FD3"/>
    <w:rsid w:val="002F43DC"/>
    <w:rsid w:val="002F492D"/>
    <w:rsid w:val="002F52AE"/>
    <w:rsid w:val="002F71CD"/>
    <w:rsid w:val="00301913"/>
    <w:rsid w:val="00302400"/>
    <w:rsid w:val="003028E2"/>
    <w:rsid w:val="00304A81"/>
    <w:rsid w:val="00306C59"/>
    <w:rsid w:val="003111C3"/>
    <w:rsid w:val="00311242"/>
    <w:rsid w:val="00311DB4"/>
    <w:rsid w:val="00312F2C"/>
    <w:rsid w:val="0031417C"/>
    <w:rsid w:val="00314C38"/>
    <w:rsid w:val="00315C1E"/>
    <w:rsid w:val="00316825"/>
    <w:rsid w:val="003244FB"/>
    <w:rsid w:val="00325486"/>
    <w:rsid w:val="0032611B"/>
    <w:rsid w:val="00330790"/>
    <w:rsid w:val="00331DAA"/>
    <w:rsid w:val="003345E2"/>
    <w:rsid w:val="00334D40"/>
    <w:rsid w:val="00335646"/>
    <w:rsid w:val="00336819"/>
    <w:rsid w:val="00336C3D"/>
    <w:rsid w:val="0033713B"/>
    <w:rsid w:val="003423B3"/>
    <w:rsid w:val="00342EB6"/>
    <w:rsid w:val="003436A0"/>
    <w:rsid w:val="00346C59"/>
    <w:rsid w:val="003502FF"/>
    <w:rsid w:val="00351A64"/>
    <w:rsid w:val="003523FC"/>
    <w:rsid w:val="00352E78"/>
    <w:rsid w:val="003534A3"/>
    <w:rsid w:val="00353C18"/>
    <w:rsid w:val="0035726F"/>
    <w:rsid w:val="003611BD"/>
    <w:rsid w:val="00361FA6"/>
    <w:rsid w:val="00361FFC"/>
    <w:rsid w:val="00362E35"/>
    <w:rsid w:val="00363001"/>
    <w:rsid w:val="003639E3"/>
    <w:rsid w:val="003652EA"/>
    <w:rsid w:val="00366354"/>
    <w:rsid w:val="00366731"/>
    <w:rsid w:val="00370FA3"/>
    <w:rsid w:val="003719D7"/>
    <w:rsid w:val="00372CA4"/>
    <w:rsid w:val="003731D5"/>
    <w:rsid w:val="003747DF"/>
    <w:rsid w:val="00375B74"/>
    <w:rsid w:val="00382FEF"/>
    <w:rsid w:val="00383CEC"/>
    <w:rsid w:val="0038447D"/>
    <w:rsid w:val="003846F1"/>
    <w:rsid w:val="003851E9"/>
    <w:rsid w:val="00393AB1"/>
    <w:rsid w:val="00394C90"/>
    <w:rsid w:val="00394E65"/>
    <w:rsid w:val="00395807"/>
    <w:rsid w:val="003A1410"/>
    <w:rsid w:val="003A2472"/>
    <w:rsid w:val="003A2974"/>
    <w:rsid w:val="003A4787"/>
    <w:rsid w:val="003A5621"/>
    <w:rsid w:val="003A5981"/>
    <w:rsid w:val="003A72C2"/>
    <w:rsid w:val="003A748D"/>
    <w:rsid w:val="003A7639"/>
    <w:rsid w:val="003B1163"/>
    <w:rsid w:val="003B270D"/>
    <w:rsid w:val="003B276F"/>
    <w:rsid w:val="003B4DEC"/>
    <w:rsid w:val="003B52F7"/>
    <w:rsid w:val="003B532C"/>
    <w:rsid w:val="003B56F8"/>
    <w:rsid w:val="003B6F5A"/>
    <w:rsid w:val="003B7224"/>
    <w:rsid w:val="003C43CE"/>
    <w:rsid w:val="003C564C"/>
    <w:rsid w:val="003D1849"/>
    <w:rsid w:val="003D27E2"/>
    <w:rsid w:val="003D417D"/>
    <w:rsid w:val="003D4304"/>
    <w:rsid w:val="003D554F"/>
    <w:rsid w:val="003D64DC"/>
    <w:rsid w:val="003D71D4"/>
    <w:rsid w:val="003E053C"/>
    <w:rsid w:val="003E289A"/>
    <w:rsid w:val="003E2CFC"/>
    <w:rsid w:val="003E3802"/>
    <w:rsid w:val="003E3DF5"/>
    <w:rsid w:val="003E4438"/>
    <w:rsid w:val="003E5795"/>
    <w:rsid w:val="003E57AF"/>
    <w:rsid w:val="003E693F"/>
    <w:rsid w:val="003F02C5"/>
    <w:rsid w:val="003F0A25"/>
    <w:rsid w:val="003F15E9"/>
    <w:rsid w:val="003F3DB1"/>
    <w:rsid w:val="003F45BD"/>
    <w:rsid w:val="003F6002"/>
    <w:rsid w:val="003F69DA"/>
    <w:rsid w:val="003F7905"/>
    <w:rsid w:val="00401CC2"/>
    <w:rsid w:val="0040276E"/>
    <w:rsid w:val="00403DD2"/>
    <w:rsid w:val="00407420"/>
    <w:rsid w:val="0041082E"/>
    <w:rsid w:val="00411EF2"/>
    <w:rsid w:val="004139BF"/>
    <w:rsid w:val="00413E67"/>
    <w:rsid w:val="00413F75"/>
    <w:rsid w:val="00415DB9"/>
    <w:rsid w:val="00415F04"/>
    <w:rsid w:val="004162EF"/>
    <w:rsid w:val="00416915"/>
    <w:rsid w:val="004210D2"/>
    <w:rsid w:val="0042357C"/>
    <w:rsid w:val="004235B6"/>
    <w:rsid w:val="00423FC2"/>
    <w:rsid w:val="00425BE1"/>
    <w:rsid w:val="00426621"/>
    <w:rsid w:val="00430866"/>
    <w:rsid w:val="00432420"/>
    <w:rsid w:val="00433FBD"/>
    <w:rsid w:val="0043451E"/>
    <w:rsid w:val="00434954"/>
    <w:rsid w:val="004354DE"/>
    <w:rsid w:val="00435B06"/>
    <w:rsid w:val="004373EF"/>
    <w:rsid w:val="0043750F"/>
    <w:rsid w:val="0044046D"/>
    <w:rsid w:val="00440558"/>
    <w:rsid w:val="004412C4"/>
    <w:rsid w:val="004415B1"/>
    <w:rsid w:val="00441BF4"/>
    <w:rsid w:val="00445F16"/>
    <w:rsid w:val="004461FB"/>
    <w:rsid w:val="00446403"/>
    <w:rsid w:val="0044760C"/>
    <w:rsid w:val="00450C3B"/>
    <w:rsid w:val="00451770"/>
    <w:rsid w:val="004519B2"/>
    <w:rsid w:val="00452534"/>
    <w:rsid w:val="0045462C"/>
    <w:rsid w:val="004548E9"/>
    <w:rsid w:val="00455567"/>
    <w:rsid w:val="00456DF8"/>
    <w:rsid w:val="004629CF"/>
    <w:rsid w:val="004648FB"/>
    <w:rsid w:val="00464CC3"/>
    <w:rsid w:val="004671D2"/>
    <w:rsid w:val="00467981"/>
    <w:rsid w:val="00476357"/>
    <w:rsid w:val="00476432"/>
    <w:rsid w:val="00477DC6"/>
    <w:rsid w:val="00481C65"/>
    <w:rsid w:val="00482465"/>
    <w:rsid w:val="00482E0D"/>
    <w:rsid w:val="00482ECD"/>
    <w:rsid w:val="004837FC"/>
    <w:rsid w:val="00483880"/>
    <w:rsid w:val="00483903"/>
    <w:rsid w:val="00484E75"/>
    <w:rsid w:val="0048553A"/>
    <w:rsid w:val="00485AAE"/>
    <w:rsid w:val="00486281"/>
    <w:rsid w:val="00486402"/>
    <w:rsid w:val="00486526"/>
    <w:rsid w:val="00486693"/>
    <w:rsid w:val="00491867"/>
    <w:rsid w:val="00492F21"/>
    <w:rsid w:val="0049487C"/>
    <w:rsid w:val="00495710"/>
    <w:rsid w:val="004977ED"/>
    <w:rsid w:val="00497ED7"/>
    <w:rsid w:val="004A1E93"/>
    <w:rsid w:val="004A294F"/>
    <w:rsid w:val="004A2FF3"/>
    <w:rsid w:val="004A3713"/>
    <w:rsid w:val="004A3EA7"/>
    <w:rsid w:val="004A518A"/>
    <w:rsid w:val="004A5393"/>
    <w:rsid w:val="004A6E15"/>
    <w:rsid w:val="004B107F"/>
    <w:rsid w:val="004B452B"/>
    <w:rsid w:val="004B48DE"/>
    <w:rsid w:val="004B5CE2"/>
    <w:rsid w:val="004C0950"/>
    <w:rsid w:val="004C369E"/>
    <w:rsid w:val="004C415A"/>
    <w:rsid w:val="004C4AB3"/>
    <w:rsid w:val="004C4D82"/>
    <w:rsid w:val="004C602A"/>
    <w:rsid w:val="004C6F44"/>
    <w:rsid w:val="004C703E"/>
    <w:rsid w:val="004C721F"/>
    <w:rsid w:val="004D0EE1"/>
    <w:rsid w:val="004D1E50"/>
    <w:rsid w:val="004D28CF"/>
    <w:rsid w:val="004D73F0"/>
    <w:rsid w:val="004D7B49"/>
    <w:rsid w:val="004D7FE1"/>
    <w:rsid w:val="004E079B"/>
    <w:rsid w:val="004E3C69"/>
    <w:rsid w:val="004E3E0A"/>
    <w:rsid w:val="004E5D87"/>
    <w:rsid w:val="004E603D"/>
    <w:rsid w:val="004E65B0"/>
    <w:rsid w:val="004E754A"/>
    <w:rsid w:val="004F10F5"/>
    <w:rsid w:val="004F18C8"/>
    <w:rsid w:val="004F3541"/>
    <w:rsid w:val="004F5791"/>
    <w:rsid w:val="004F6815"/>
    <w:rsid w:val="00501D77"/>
    <w:rsid w:val="00501F2B"/>
    <w:rsid w:val="0050239E"/>
    <w:rsid w:val="0050337A"/>
    <w:rsid w:val="00503EAC"/>
    <w:rsid w:val="00504C54"/>
    <w:rsid w:val="00506A24"/>
    <w:rsid w:val="00510C18"/>
    <w:rsid w:val="00511C33"/>
    <w:rsid w:val="00512C01"/>
    <w:rsid w:val="00512EA6"/>
    <w:rsid w:val="0051353B"/>
    <w:rsid w:val="00514499"/>
    <w:rsid w:val="00514518"/>
    <w:rsid w:val="00516211"/>
    <w:rsid w:val="00516AEB"/>
    <w:rsid w:val="00517000"/>
    <w:rsid w:val="00520F15"/>
    <w:rsid w:val="005231C8"/>
    <w:rsid w:val="0052454D"/>
    <w:rsid w:val="00525EB7"/>
    <w:rsid w:val="00526DC1"/>
    <w:rsid w:val="005278BA"/>
    <w:rsid w:val="00527D73"/>
    <w:rsid w:val="0053331C"/>
    <w:rsid w:val="005335E6"/>
    <w:rsid w:val="00533808"/>
    <w:rsid w:val="0053403E"/>
    <w:rsid w:val="005343C7"/>
    <w:rsid w:val="00535168"/>
    <w:rsid w:val="005357A1"/>
    <w:rsid w:val="00535C94"/>
    <w:rsid w:val="00536184"/>
    <w:rsid w:val="00536CEE"/>
    <w:rsid w:val="00536ED3"/>
    <w:rsid w:val="00537755"/>
    <w:rsid w:val="005420E9"/>
    <w:rsid w:val="00542699"/>
    <w:rsid w:val="00542A24"/>
    <w:rsid w:val="0054359D"/>
    <w:rsid w:val="005438CC"/>
    <w:rsid w:val="00543F52"/>
    <w:rsid w:val="00545476"/>
    <w:rsid w:val="005464D8"/>
    <w:rsid w:val="0055203F"/>
    <w:rsid w:val="005538F2"/>
    <w:rsid w:val="00554310"/>
    <w:rsid w:val="005557F3"/>
    <w:rsid w:val="00556F01"/>
    <w:rsid w:val="0056086F"/>
    <w:rsid w:val="00562F25"/>
    <w:rsid w:val="00564BD4"/>
    <w:rsid w:val="00565143"/>
    <w:rsid w:val="00566ABB"/>
    <w:rsid w:val="00567C05"/>
    <w:rsid w:val="0057069C"/>
    <w:rsid w:val="005717A7"/>
    <w:rsid w:val="00573732"/>
    <w:rsid w:val="005773F0"/>
    <w:rsid w:val="00580233"/>
    <w:rsid w:val="00581786"/>
    <w:rsid w:val="00583076"/>
    <w:rsid w:val="005868BC"/>
    <w:rsid w:val="00587F1C"/>
    <w:rsid w:val="00590894"/>
    <w:rsid w:val="005914BE"/>
    <w:rsid w:val="005922AC"/>
    <w:rsid w:val="005935AE"/>
    <w:rsid w:val="00594162"/>
    <w:rsid w:val="00597E60"/>
    <w:rsid w:val="005A33EB"/>
    <w:rsid w:val="005A3A0E"/>
    <w:rsid w:val="005A5CCB"/>
    <w:rsid w:val="005B5331"/>
    <w:rsid w:val="005B66CA"/>
    <w:rsid w:val="005B7612"/>
    <w:rsid w:val="005B7AFA"/>
    <w:rsid w:val="005C19CB"/>
    <w:rsid w:val="005C28D2"/>
    <w:rsid w:val="005C5FC5"/>
    <w:rsid w:val="005C6C32"/>
    <w:rsid w:val="005D35E5"/>
    <w:rsid w:val="005D6A97"/>
    <w:rsid w:val="005D6C79"/>
    <w:rsid w:val="005D7003"/>
    <w:rsid w:val="005D7987"/>
    <w:rsid w:val="005D7A6F"/>
    <w:rsid w:val="005D7BD1"/>
    <w:rsid w:val="005E031D"/>
    <w:rsid w:val="005E20F1"/>
    <w:rsid w:val="005E2BE4"/>
    <w:rsid w:val="005E4907"/>
    <w:rsid w:val="005E49E9"/>
    <w:rsid w:val="005E5376"/>
    <w:rsid w:val="005E5786"/>
    <w:rsid w:val="005E58BA"/>
    <w:rsid w:val="005E6F3B"/>
    <w:rsid w:val="005E72E4"/>
    <w:rsid w:val="005E777C"/>
    <w:rsid w:val="005E793F"/>
    <w:rsid w:val="005F0AA0"/>
    <w:rsid w:val="005F421A"/>
    <w:rsid w:val="005F45EF"/>
    <w:rsid w:val="005F46CD"/>
    <w:rsid w:val="005F6058"/>
    <w:rsid w:val="005F6D47"/>
    <w:rsid w:val="006013EC"/>
    <w:rsid w:val="00601583"/>
    <w:rsid w:val="00603748"/>
    <w:rsid w:val="00604897"/>
    <w:rsid w:val="00605AF1"/>
    <w:rsid w:val="00606204"/>
    <w:rsid w:val="006107AB"/>
    <w:rsid w:val="00610C29"/>
    <w:rsid w:val="00611653"/>
    <w:rsid w:val="00611C84"/>
    <w:rsid w:val="00612091"/>
    <w:rsid w:val="00616C09"/>
    <w:rsid w:val="00620893"/>
    <w:rsid w:val="00621FD3"/>
    <w:rsid w:val="006223DF"/>
    <w:rsid w:val="0062246E"/>
    <w:rsid w:val="00624B3E"/>
    <w:rsid w:val="00624DA2"/>
    <w:rsid w:val="006267AF"/>
    <w:rsid w:val="00627AB1"/>
    <w:rsid w:val="00627FDC"/>
    <w:rsid w:val="00630E04"/>
    <w:rsid w:val="00631CF7"/>
    <w:rsid w:val="0063284A"/>
    <w:rsid w:val="00633BE1"/>
    <w:rsid w:val="00635765"/>
    <w:rsid w:val="00635A82"/>
    <w:rsid w:val="00637A75"/>
    <w:rsid w:val="006408B0"/>
    <w:rsid w:val="00640D76"/>
    <w:rsid w:val="006445B9"/>
    <w:rsid w:val="006449A2"/>
    <w:rsid w:val="00644B7D"/>
    <w:rsid w:val="00645B30"/>
    <w:rsid w:val="00647088"/>
    <w:rsid w:val="006472B1"/>
    <w:rsid w:val="00650B52"/>
    <w:rsid w:val="00651A0C"/>
    <w:rsid w:val="006529CB"/>
    <w:rsid w:val="00653116"/>
    <w:rsid w:val="00653980"/>
    <w:rsid w:val="00657086"/>
    <w:rsid w:val="00660ADE"/>
    <w:rsid w:val="006656E5"/>
    <w:rsid w:val="00666691"/>
    <w:rsid w:val="0066698F"/>
    <w:rsid w:val="00667155"/>
    <w:rsid w:val="00670A1A"/>
    <w:rsid w:val="00671782"/>
    <w:rsid w:val="006718E7"/>
    <w:rsid w:val="00672B48"/>
    <w:rsid w:val="00674F09"/>
    <w:rsid w:val="00675C29"/>
    <w:rsid w:val="00677D66"/>
    <w:rsid w:val="006816ED"/>
    <w:rsid w:val="00683F49"/>
    <w:rsid w:val="0068462F"/>
    <w:rsid w:val="00684D13"/>
    <w:rsid w:val="00685750"/>
    <w:rsid w:val="00685DD1"/>
    <w:rsid w:val="00686DE8"/>
    <w:rsid w:val="00690BEB"/>
    <w:rsid w:val="006949B7"/>
    <w:rsid w:val="00694A19"/>
    <w:rsid w:val="00695880"/>
    <w:rsid w:val="006963A6"/>
    <w:rsid w:val="006967E0"/>
    <w:rsid w:val="006A105A"/>
    <w:rsid w:val="006A1B40"/>
    <w:rsid w:val="006A1F9E"/>
    <w:rsid w:val="006A543E"/>
    <w:rsid w:val="006A67E2"/>
    <w:rsid w:val="006A78BE"/>
    <w:rsid w:val="006A7D6D"/>
    <w:rsid w:val="006B3320"/>
    <w:rsid w:val="006B45F2"/>
    <w:rsid w:val="006B51B0"/>
    <w:rsid w:val="006B59D5"/>
    <w:rsid w:val="006B657F"/>
    <w:rsid w:val="006B7AD7"/>
    <w:rsid w:val="006C173F"/>
    <w:rsid w:val="006C2E3E"/>
    <w:rsid w:val="006C3555"/>
    <w:rsid w:val="006C3E88"/>
    <w:rsid w:val="006C4FEF"/>
    <w:rsid w:val="006C508C"/>
    <w:rsid w:val="006C6E25"/>
    <w:rsid w:val="006D1473"/>
    <w:rsid w:val="006D17DF"/>
    <w:rsid w:val="006D1C8A"/>
    <w:rsid w:val="006D2EC2"/>
    <w:rsid w:val="006D35FC"/>
    <w:rsid w:val="006D367F"/>
    <w:rsid w:val="006D4968"/>
    <w:rsid w:val="006D4D12"/>
    <w:rsid w:val="006D5318"/>
    <w:rsid w:val="006D55DC"/>
    <w:rsid w:val="006D6F9B"/>
    <w:rsid w:val="006D7FC5"/>
    <w:rsid w:val="006E0E2A"/>
    <w:rsid w:val="006E288B"/>
    <w:rsid w:val="006E2A66"/>
    <w:rsid w:val="006E4CEB"/>
    <w:rsid w:val="006E67D3"/>
    <w:rsid w:val="006F05B5"/>
    <w:rsid w:val="006F0DD7"/>
    <w:rsid w:val="006F0E04"/>
    <w:rsid w:val="006F1009"/>
    <w:rsid w:val="006F114E"/>
    <w:rsid w:val="006F2345"/>
    <w:rsid w:val="006F4AD1"/>
    <w:rsid w:val="006F7E2F"/>
    <w:rsid w:val="00701F47"/>
    <w:rsid w:val="007021C1"/>
    <w:rsid w:val="0070434E"/>
    <w:rsid w:val="00704D2F"/>
    <w:rsid w:val="00705925"/>
    <w:rsid w:val="0070631A"/>
    <w:rsid w:val="007068F1"/>
    <w:rsid w:val="00706BD4"/>
    <w:rsid w:val="0070796A"/>
    <w:rsid w:val="00707F56"/>
    <w:rsid w:val="00712BB7"/>
    <w:rsid w:val="00713D92"/>
    <w:rsid w:val="00714A34"/>
    <w:rsid w:val="0071660A"/>
    <w:rsid w:val="00717E4C"/>
    <w:rsid w:val="007202F9"/>
    <w:rsid w:val="007222B0"/>
    <w:rsid w:val="0072362B"/>
    <w:rsid w:val="007267A7"/>
    <w:rsid w:val="007276CF"/>
    <w:rsid w:val="007279BD"/>
    <w:rsid w:val="00733626"/>
    <w:rsid w:val="00734C0C"/>
    <w:rsid w:val="00737635"/>
    <w:rsid w:val="00740197"/>
    <w:rsid w:val="00744469"/>
    <w:rsid w:val="00745393"/>
    <w:rsid w:val="007462FD"/>
    <w:rsid w:val="00746922"/>
    <w:rsid w:val="00746EDD"/>
    <w:rsid w:val="00747312"/>
    <w:rsid w:val="00751409"/>
    <w:rsid w:val="0075190A"/>
    <w:rsid w:val="00751DEB"/>
    <w:rsid w:val="00753019"/>
    <w:rsid w:val="007547D1"/>
    <w:rsid w:val="00755B17"/>
    <w:rsid w:val="007566EB"/>
    <w:rsid w:val="0076055D"/>
    <w:rsid w:val="00760CEB"/>
    <w:rsid w:val="0076108B"/>
    <w:rsid w:val="00761468"/>
    <w:rsid w:val="00761CF4"/>
    <w:rsid w:val="00763136"/>
    <w:rsid w:val="00763FF6"/>
    <w:rsid w:val="00766EB3"/>
    <w:rsid w:val="00773D72"/>
    <w:rsid w:val="0077451C"/>
    <w:rsid w:val="00774ADA"/>
    <w:rsid w:val="00774EE8"/>
    <w:rsid w:val="007779F0"/>
    <w:rsid w:val="00780F79"/>
    <w:rsid w:val="00782766"/>
    <w:rsid w:val="00782A84"/>
    <w:rsid w:val="00782D4C"/>
    <w:rsid w:val="00785406"/>
    <w:rsid w:val="007874B1"/>
    <w:rsid w:val="00787A08"/>
    <w:rsid w:val="00787E2E"/>
    <w:rsid w:val="007917B2"/>
    <w:rsid w:val="00792997"/>
    <w:rsid w:val="0079439A"/>
    <w:rsid w:val="00794EBA"/>
    <w:rsid w:val="00795341"/>
    <w:rsid w:val="00796C3B"/>
    <w:rsid w:val="0079714C"/>
    <w:rsid w:val="0079728D"/>
    <w:rsid w:val="00797E60"/>
    <w:rsid w:val="007A0075"/>
    <w:rsid w:val="007A1F8F"/>
    <w:rsid w:val="007A349D"/>
    <w:rsid w:val="007A4C44"/>
    <w:rsid w:val="007A5012"/>
    <w:rsid w:val="007A6765"/>
    <w:rsid w:val="007B058B"/>
    <w:rsid w:val="007B0816"/>
    <w:rsid w:val="007B13CB"/>
    <w:rsid w:val="007B14BE"/>
    <w:rsid w:val="007B154E"/>
    <w:rsid w:val="007B15A1"/>
    <w:rsid w:val="007B1C3C"/>
    <w:rsid w:val="007B45DD"/>
    <w:rsid w:val="007B5243"/>
    <w:rsid w:val="007B535F"/>
    <w:rsid w:val="007B651D"/>
    <w:rsid w:val="007C2C13"/>
    <w:rsid w:val="007C4FE4"/>
    <w:rsid w:val="007C6FB9"/>
    <w:rsid w:val="007D0111"/>
    <w:rsid w:val="007D0935"/>
    <w:rsid w:val="007D50F5"/>
    <w:rsid w:val="007D5856"/>
    <w:rsid w:val="007D6A7E"/>
    <w:rsid w:val="007D703F"/>
    <w:rsid w:val="007D7CB8"/>
    <w:rsid w:val="007E0073"/>
    <w:rsid w:val="007E1FA0"/>
    <w:rsid w:val="007E20E6"/>
    <w:rsid w:val="007E41DE"/>
    <w:rsid w:val="007E6AE2"/>
    <w:rsid w:val="007E6E16"/>
    <w:rsid w:val="007E6FAF"/>
    <w:rsid w:val="007E732D"/>
    <w:rsid w:val="007E7572"/>
    <w:rsid w:val="007F0964"/>
    <w:rsid w:val="007F1533"/>
    <w:rsid w:val="007F15A5"/>
    <w:rsid w:val="007F1FCE"/>
    <w:rsid w:val="007F59A4"/>
    <w:rsid w:val="007F6B8C"/>
    <w:rsid w:val="007F75B5"/>
    <w:rsid w:val="007F7ADE"/>
    <w:rsid w:val="0080066A"/>
    <w:rsid w:val="008015C5"/>
    <w:rsid w:val="00801E1E"/>
    <w:rsid w:val="00801F1C"/>
    <w:rsid w:val="008034C7"/>
    <w:rsid w:val="00804599"/>
    <w:rsid w:val="00804646"/>
    <w:rsid w:val="00805260"/>
    <w:rsid w:val="008053D8"/>
    <w:rsid w:val="00805B81"/>
    <w:rsid w:val="00811105"/>
    <w:rsid w:val="008119DE"/>
    <w:rsid w:val="008124CF"/>
    <w:rsid w:val="00814CBC"/>
    <w:rsid w:val="00815F47"/>
    <w:rsid w:val="008218FB"/>
    <w:rsid w:val="00822667"/>
    <w:rsid w:val="00824C96"/>
    <w:rsid w:val="008255F6"/>
    <w:rsid w:val="00825F7D"/>
    <w:rsid w:val="0082612B"/>
    <w:rsid w:val="00830503"/>
    <w:rsid w:val="00830A79"/>
    <w:rsid w:val="00830E6F"/>
    <w:rsid w:val="0083132D"/>
    <w:rsid w:val="0083135D"/>
    <w:rsid w:val="008328C7"/>
    <w:rsid w:val="00832A86"/>
    <w:rsid w:val="00832AC4"/>
    <w:rsid w:val="00833C3A"/>
    <w:rsid w:val="008342A1"/>
    <w:rsid w:val="008348B6"/>
    <w:rsid w:val="0083645F"/>
    <w:rsid w:val="008375C0"/>
    <w:rsid w:val="0084233C"/>
    <w:rsid w:val="00842997"/>
    <w:rsid w:val="00843BB1"/>
    <w:rsid w:val="00844670"/>
    <w:rsid w:val="0084481B"/>
    <w:rsid w:val="008458E2"/>
    <w:rsid w:val="00847203"/>
    <w:rsid w:val="008514A0"/>
    <w:rsid w:val="0085537F"/>
    <w:rsid w:val="00855C5C"/>
    <w:rsid w:val="00860182"/>
    <w:rsid w:val="008609B8"/>
    <w:rsid w:val="00861253"/>
    <w:rsid w:val="00862E16"/>
    <w:rsid w:val="00863AB9"/>
    <w:rsid w:val="008647B8"/>
    <w:rsid w:val="0086534A"/>
    <w:rsid w:val="00865D00"/>
    <w:rsid w:val="00871023"/>
    <w:rsid w:val="00871D4D"/>
    <w:rsid w:val="00872286"/>
    <w:rsid w:val="00872ADB"/>
    <w:rsid w:val="00873566"/>
    <w:rsid w:val="00873BAA"/>
    <w:rsid w:val="00874803"/>
    <w:rsid w:val="00875ED3"/>
    <w:rsid w:val="008762EA"/>
    <w:rsid w:val="00876F40"/>
    <w:rsid w:val="00877796"/>
    <w:rsid w:val="0088094F"/>
    <w:rsid w:val="008819E7"/>
    <w:rsid w:val="00883B1C"/>
    <w:rsid w:val="008842D3"/>
    <w:rsid w:val="00885268"/>
    <w:rsid w:val="00885749"/>
    <w:rsid w:val="00886FD2"/>
    <w:rsid w:val="008873E0"/>
    <w:rsid w:val="00890FAA"/>
    <w:rsid w:val="0089171C"/>
    <w:rsid w:val="008917B1"/>
    <w:rsid w:val="0089425E"/>
    <w:rsid w:val="0089463C"/>
    <w:rsid w:val="008954C9"/>
    <w:rsid w:val="008959BE"/>
    <w:rsid w:val="00895BEC"/>
    <w:rsid w:val="008A025B"/>
    <w:rsid w:val="008A1B61"/>
    <w:rsid w:val="008B2F6B"/>
    <w:rsid w:val="008B3726"/>
    <w:rsid w:val="008B4043"/>
    <w:rsid w:val="008B607A"/>
    <w:rsid w:val="008B6DE4"/>
    <w:rsid w:val="008C03C7"/>
    <w:rsid w:val="008C1262"/>
    <w:rsid w:val="008C1B9B"/>
    <w:rsid w:val="008C2923"/>
    <w:rsid w:val="008C32FE"/>
    <w:rsid w:val="008C6214"/>
    <w:rsid w:val="008C7EB7"/>
    <w:rsid w:val="008D0EB3"/>
    <w:rsid w:val="008D1CA3"/>
    <w:rsid w:val="008D1FCA"/>
    <w:rsid w:val="008D31CE"/>
    <w:rsid w:val="008D3599"/>
    <w:rsid w:val="008D4A23"/>
    <w:rsid w:val="008D6253"/>
    <w:rsid w:val="008D6D5F"/>
    <w:rsid w:val="008D6F9F"/>
    <w:rsid w:val="008E0060"/>
    <w:rsid w:val="008E18BA"/>
    <w:rsid w:val="008E2213"/>
    <w:rsid w:val="008E3C1D"/>
    <w:rsid w:val="008E423B"/>
    <w:rsid w:val="008E65D4"/>
    <w:rsid w:val="008E7683"/>
    <w:rsid w:val="008F3246"/>
    <w:rsid w:val="008F398A"/>
    <w:rsid w:val="008F62A9"/>
    <w:rsid w:val="008F7D9B"/>
    <w:rsid w:val="00902292"/>
    <w:rsid w:val="009053E3"/>
    <w:rsid w:val="00905A20"/>
    <w:rsid w:val="00910334"/>
    <w:rsid w:val="00910732"/>
    <w:rsid w:val="00910B6A"/>
    <w:rsid w:val="009117F1"/>
    <w:rsid w:val="0091190E"/>
    <w:rsid w:val="009121EF"/>
    <w:rsid w:val="00913329"/>
    <w:rsid w:val="0091371B"/>
    <w:rsid w:val="0091490A"/>
    <w:rsid w:val="009154F3"/>
    <w:rsid w:val="009157A6"/>
    <w:rsid w:val="00915EBF"/>
    <w:rsid w:val="009161FB"/>
    <w:rsid w:val="00916D11"/>
    <w:rsid w:val="00917919"/>
    <w:rsid w:val="00922B1A"/>
    <w:rsid w:val="00923442"/>
    <w:rsid w:val="009237E1"/>
    <w:rsid w:val="009254BD"/>
    <w:rsid w:val="009254ED"/>
    <w:rsid w:val="00926673"/>
    <w:rsid w:val="00927262"/>
    <w:rsid w:val="009343A7"/>
    <w:rsid w:val="0093449E"/>
    <w:rsid w:val="00934576"/>
    <w:rsid w:val="00934A32"/>
    <w:rsid w:val="00935A6C"/>
    <w:rsid w:val="00936FB1"/>
    <w:rsid w:val="009400EC"/>
    <w:rsid w:val="00942497"/>
    <w:rsid w:val="0094296E"/>
    <w:rsid w:val="00942E26"/>
    <w:rsid w:val="00942F74"/>
    <w:rsid w:val="009430F9"/>
    <w:rsid w:val="00944F39"/>
    <w:rsid w:val="009471F8"/>
    <w:rsid w:val="0095355D"/>
    <w:rsid w:val="00953F0A"/>
    <w:rsid w:val="00956BDC"/>
    <w:rsid w:val="009572D2"/>
    <w:rsid w:val="009574F9"/>
    <w:rsid w:val="009575C9"/>
    <w:rsid w:val="00957D22"/>
    <w:rsid w:val="00957E20"/>
    <w:rsid w:val="009601BC"/>
    <w:rsid w:val="0096071E"/>
    <w:rsid w:val="00960C4A"/>
    <w:rsid w:val="00961AFF"/>
    <w:rsid w:val="00962F1E"/>
    <w:rsid w:val="00963CA7"/>
    <w:rsid w:val="00964B38"/>
    <w:rsid w:val="00965D29"/>
    <w:rsid w:val="00967D4A"/>
    <w:rsid w:val="00970892"/>
    <w:rsid w:val="00970C74"/>
    <w:rsid w:val="00973BB3"/>
    <w:rsid w:val="00984E2F"/>
    <w:rsid w:val="00984FAA"/>
    <w:rsid w:val="00992853"/>
    <w:rsid w:val="009928EA"/>
    <w:rsid w:val="009931E9"/>
    <w:rsid w:val="00993331"/>
    <w:rsid w:val="00994CBC"/>
    <w:rsid w:val="00995A0D"/>
    <w:rsid w:val="00995FD0"/>
    <w:rsid w:val="009972DF"/>
    <w:rsid w:val="009A09FB"/>
    <w:rsid w:val="009A23EE"/>
    <w:rsid w:val="009A2C8E"/>
    <w:rsid w:val="009A2DCB"/>
    <w:rsid w:val="009A3121"/>
    <w:rsid w:val="009A66A1"/>
    <w:rsid w:val="009A6750"/>
    <w:rsid w:val="009A6B9B"/>
    <w:rsid w:val="009A7345"/>
    <w:rsid w:val="009A755D"/>
    <w:rsid w:val="009B00BD"/>
    <w:rsid w:val="009B0A49"/>
    <w:rsid w:val="009B0E5E"/>
    <w:rsid w:val="009B1B2B"/>
    <w:rsid w:val="009B236A"/>
    <w:rsid w:val="009B2AB8"/>
    <w:rsid w:val="009B743F"/>
    <w:rsid w:val="009C02E5"/>
    <w:rsid w:val="009C0F53"/>
    <w:rsid w:val="009C13C0"/>
    <w:rsid w:val="009C1820"/>
    <w:rsid w:val="009C1D77"/>
    <w:rsid w:val="009C2C34"/>
    <w:rsid w:val="009C42D4"/>
    <w:rsid w:val="009C56C9"/>
    <w:rsid w:val="009C6048"/>
    <w:rsid w:val="009C6899"/>
    <w:rsid w:val="009C6A98"/>
    <w:rsid w:val="009C71CB"/>
    <w:rsid w:val="009C7527"/>
    <w:rsid w:val="009C7697"/>
    <w:rsid w:val="009D4A24"/>
    <w:rsid w:val="009D5302"/>
    <w:rsid w:val="009D6602"/>
    <w:rsid w:val="009D7F13"/>
    <w:rsid w:val="009E1C91"/>
    <w:rsid w:val="009E2052"/>
    <w:rsid w:val="009E3AE5"/>
    <w:rsid w:val="009E3BB3"/>
    <w:rsid w:val="009E53EF"/>
    <w:rsid w:val="009F05F0"/>
    <w:rsid w:val="009F07DB"/>
    <w:rsid w:val="009F28C3"/>
    <w:rsid w:val="009F3051"/>
    <w:rsid w:val="009F3D9C"/>
    <w:rsid w:val="009F444B"/>
    <w:rsid w:val="009F5686"/>
    <w:rsid w:val="009F570B"/>
    <w:rsid w:val="00A00EBB"/>
    <w:rsid w:val="00A05701"/>
    <w:rsid w:val="00A05864"/>
    <w:rsid w:val="00A0700F"/>
    <w:rsid w:val="00A0747B"/>
    <w:rsid w:val="00A076EC"/>
    <w:rsid w:val="00A1131D"/>
    <w:rsid w:val="00A11F53"/>
    <w:rsid w:val="00A12CBC"/>
    <w:rsid w:val="00A13675"/>
    <w:rsid w:val="00A144C2"/>
    <w:rsid w:val="00A1584B"/>
    <w:rsid w:val="00A15D10"/>
    <w:rsid w:val="00A16328"/>
    <w:rsid w:val="00A16819"/>
    <w:rsid w:val="00A16CAF"/>
    <w:rsid w:val="00A170F5"/>
    <w:rsid w:val="00A175AF"/>
    <w:rsid w:val="00A228DF"/>
    <w:rsid w:val="00A2463F"/>
    <w:rsid w:val="00A25CEC"/>
    <w:rsid w:val="00A308EF"/>
    <w:rsid w:val="00A3112F"/>
    <w:rsid w:val="00A3259B"/>
    <w:rsid w:val="00A32D2B"/>
    <w:rsid w:val="00A33338"/>
    <w:rsid w:val="00A338C3"/>
    <w:rsid w:val="00A338EB"/>
    <w:rsid w:val="00A33A3D"/>
    <w:rsid w:val="00A34BAE"/>
    <w:rsid w:val="00A34EA4"/>
    <w:rsid w:val="00A34F9E"/>
    <w:rsid w:val="00A35FD8"/>
    <w:rsid w:val="00A36245"/>
    <w:rsid w:val="00A36264"/>
    <w:rsid w:val="00A3702B"/>
    <w:rsid w:val="00A372EB"/>
    <w:rsid w:val="00A44B71"/>
    <w:rsid w:val="00A45030"/>
    <w:rsid w:val="00A45A37"/>
    <w:rsid w:val="00A47B09"/>
    <w:rsid w:val="00A502F9"/>
    <w:rsid w:val="00A50A41"/>
    <w:rsid w:val="00A520C0"/>
    <w:rsid w:val="00A5459C"/>
    <w:rsid w:val="00A548B0"/>
    <w:rsid w:val="00A54CF7"/>
    <w:rsid w:val="00A551BA"/>
    <w:rsid w:val="00A55433"/>
    <w:rsid w:val="00A57AA3"/>
    <w:rsid w:val="00A60475"/>
    <w:rsid w:val="00A626CF"/>
    <w:rsid w:val="00A62C16"/>
    <w:rsid w:val="00A646BD"/>
    <w:rsid w:val="00A67149"/>
    <w:rsid w:val="00A67723"/>
    <w:rsid w:val="00A72D18"/>
    <w:rsid w:val="00A77222"/>
    <w:rsid w:val="00A7761D"/>
    <w:rsid w:val="00A8069C"/>
    <w:rsid w:val="00A81A55"/>
    <w:rsid w:val="00A8291F"/>
    <w:rsid w:val="00A83BC8"/>
    <w:rsid w:val="00A85F05"/>
    <w:rsid w:val="00A86A89"/>
    <w:rsid w:val="00A87668"/>
    <w:rsid w:val="00A92AF1"/>
    <w:rsid w:val="00A94071"/>
    <w:rsid w:val="00A94096"/>
    <w:rsid w:val="00A9456D"/>
    <w:rsid w:val="00A95040"/>
    <w:rsid w:val="00A95777"/>
    <w:rsid w:val="00A967B7"/>
    <w:rsid w:val="00A97258"/>
    <w:rsid w:val="00A97AEE"/>
    <w:rsid w:val="00A97C53"/>
    <w:rsid w:val="00AA30F0"/>
    <w:rsid w:val="00AA35B5"/>
    <w:rsid w:val="00AA3E99"/>
    <w:rsid w:val="00AA6B7F"/>
    <w:rsid w:val="00AA72DB"/>
    <w:rsid w:val="00AB1E79"/>
    <w:rsid w:val="00AB4166"/>
    <w:rsid w:val="00AB5344"/>
    <w:rsid w:val="00AB5F47"/>
    <w:rsid w:val="00AC0B0A"/>
    <w:rsid w:val="00AC2B5A"/>
    <w:rsid w:val="00AC3356"/>
    <w:rsid w:val="00AC3C7F"/>
    <w:rsid w:val="00AC43FE"/>
    <w:rsid w:val="00AC4CBF"/>
    <w:rsid w:val="00AD04D6"/>
    <w:rsid w:val="00AD0C25"/>
    <w:rsid w:val="00AD0F19"/>
    <w:rsid w:val="00AD13DF"/>
    <w:rsid w:val="00AD5B3C"/>
    <w:rsid w:val="00AD5EDF"/>
    <w:rsid w:val="00AD6650"/>
    <w:rsid w:val="00AD6BFC"/>
    <w:rsid w:val="00AD70F7"/>
    <w:rsid w:val="00AD7416"/>
    <w:rsid w:val="00AE13E4"/>
    <w:rsid w:val="00AE1499"/>
    <w:rsid w:val="00AE2430"/>
    <w:rsid w:val="00AE4C12"/>
    <w:rsid w:val="00AE60BF"/>
    <w:rsid w:val="00AE7B3C"/>
    <w:rsid w:val="00AF0D36"/>
    <w:rsid w:val="00AF1432"/>
    <w:rsid w:val="00AF179A"/>
    <w:rsid w:val="00AF3BFB"/>
    <w:rsid w:val="00AF6A66"/>
    <w:rsid w:val="00AF7637"/>
    <w:rsid w:val="00B01529"/>
    <w:rsid w:val="00B018FF"/>
    <w:rsid w:val="00B01F22"/>
    <w:rsid w:val="00B04C20"/>
    <w:rsid w:val="00B04EE4"/>
    <w:rsid w:val="00B0589F"/>
    <w:rsid w:val="00B06CAC"/>
    <w:rsid w:val="00B11122"/>
    <w:rsid w:val="00B1173C"/>
    <w:rsid w:val="00B11883"/>
    <w:rsid w:val="00B12869"/>
    <w:rsid w:val="00B13FE8"/>
    <w:rsid w:val="00B157A3"/>
    <w:rsid w:val="00B20C0D"/>
    <w:rsid w:val="00B22A75"/>
    <w:rsid w:val="00B2327F"/>
    <w:rsid w:val="00B244D4"/>
    <w:rsid w:val="00B26E9A"/>
    <w:rsid w:val="00B3216D"/>
    <w:rsid w:val="00B329C2"/>
    <w:rsid w:val="00B32C5C"/>
    <w:rsid w:val="00B33B7A"/>
    <w:rsid w:val="00B342ED"/>
    <w:rsid w:val="00B35B15"/>
    <w:rsid w:val="00B37206"/>
    <w:rsid w:val="00B40DF8"/>
    <w:rsid w:val="00B50733"/>
    <w:rsid w:val="00B5099A"/>
    <w:rsid w:val="00B51687"/>
    <w:rsid w:val="00B5373C"/>
    <w:rsid w:val="00B539D6"/>
    <w:rsid w:val="00B54584"/>
    <w:rsid w:val="00B54D2D"/>
    <w:rsid w:val="00B55EF5"/>
    <w:rsid w:val="00B56267"/>
    <w:rsid w:val="00B56786"/>
    <w:rsid w:val="00B57C7F"/>
    <w:rsid w:val="00B603E0"/>
    <w:rsid w:val="00B612A1"/>
    <w:rsid w:val="00B62E23"/>
    <w:rsid w:val="00B62F4C"/>
    <w:rsid w:val="00B635FE"/>
    <w:rsid w:val="00B64131"/>
    <w:rsid w:val="00B70C0C"/>
    <w:rsid w:val="00B73276"/>
    <w:rsid w:val="00B7439F"/>
    <w:rsid w:val="00B764EA"/>
    <w:rsid w:val="00B80A64"/>
    <w:rsid w:val="00B816C3"/>
    <w:rsid w:val="00B82291"/>
    <w:rsid w:val="00B83752"/>
    <w:rsid w:val="00B83C34"/>
    <w:rsid w:val="00B849FE"/>
    <w:rsid w:val="00B84C99"/>
    <w:rsid w:val="00B85A18"/>
    <w:rsid w:val="00B862BC"/>
    <w:rsid w:val="00B90AFE"/>
    <w:rsid w:val="00B921E9"/>
    <w:rsid w:val="00B92403"/>
    <w:rsid w:val="00B9435E"/>
    <w:rsid w:val="00B95145"/>
    <w:rsid w:val="00B9598A"/>
    <w:rsid w:val="00BA0918"/>
    <w:rsid w:val="00BA0F0F"/>
    <w:rsid w:val="00BA1434"/>
    <w:rsid w:val="00BA3457"/>
    <w:rsid w:val="00BA40A6"/>
    <w:rsid w:val="00BA5CD3"/>
    <w:rsid w:val="00BA6926"/>
    <w:rsid w:val="00BB0441"/>
    <w:rsid w:val="00BB0C81"/>
    <w:rsid w:val="00BB170B"/>
    <w:rsid w:val="00BB1895"/>
    <w:rsid w:val="00BB18DF"/>
    <w:rsid w:val="00BB199A"/>
    <w:rsid w:val="00BB28F5"/>
    <w:rsid w:val="00BB2BD4"/>
    <w:rsid w:val="00BB3356"/>
    <w:rsid w:val="00BB424C"/>
    <w:rsid w:val="00BB48A2"/>
    <w:rsid w:val="00BB5D22"/>
    <w:rsid w:val="00BB79F1"/>
    <w:rsid w:val="00BC0D13"/>
    <w:rsid w:val="00BC29FD"/>
    <w:rsid w:val="00BC3C7D"/>
    <w:rsid w:val="00BC408E"/>
    <w:rsid w:val="00BC46CD"/>
    <w:rsid w:val="00BC5FBC"/>
    <w:rsid w:val="00BC72A6"/>
    <w:rsid w:val="00BC7B28"/>
    <w:rsid w:val="00BD0833"/>
    <w:rsid w:val="00BD0A81"/>
    <w:rsid w:val="00BD0C2B"/>
    <w:rsid w:val="00BD26E4"/>
    <w:rsid w:val="00BD2D83"/>
    <w:rsid w:val="00BD315C"/>
    <w:rsid w:val="00BD5598"/>
    <w:rsid w:val="00BD6F6D"/>
    <w:rsid w:val="00BE0954"/>
    <w:rsid w:val="00BE3F9B"/>
    <w:rsid w:val="00BE494F"/>
    <w:rsid w:val="00BE5AFD"/>
    <w:rsid w:val="00BE6419"/>
    <w:rsid w:val="00BE66CE"/>
    <w:rsid w:val="00BE6C60"/>
    <w:rsid w:val="00BE732B"/>
    <w:rsid w:val="00BF1AA0"/>
    <w:rsid w:val="00BF29AC"/>
    <w:rsid w:val="00BF3559"/>
    <w:rsid w:val="00BF41F0"/>
    <w:rsid w:val="00BF447F"/>
    <w:rsid w:val="00BF48A9"/>
    <w:rsid w:val="00BF4F4F"/>
    <w:rsid w:val="00BF5FAD"/>
    <w:rsid w:val="00BF6DF4"/>
    <w:rsid w:val="00BF7EFE"/>
    <w:rsid w:val="00C00537"/>
    <w:rsid w:val="00C034D2"/>
    <w:rsid w:val="00C04972"/>
    <w:rsid w:val="00C077ED"/>
    <w:rsid w:val="00C07A1F"/>
    <w:rsid w:val="00C1026C"/>
    <w:rsid w:val="00C10BB0"/>
    <w:rsid w:val="00C11612"/>
    <w:rsid w:val="00C11FF6"/>
    <w:rsid w:val="00C142A8"/>
    <w:rsid w:val="00C14E10"/>
    <w:rsid w:val="00C15149"/>
    <w:rsid w:val="00C174B3"/>
    <w:rsid w:val="00C20ABC"/>
    <w:rsid w:val="00C226CA"/>
    <w:rsid w:val="00C2613E"/>
    <w:rsid w:val="00C2661C"/>
    <w:rsid w:val="00C26A71"/>
    <w:rsid w:val="00C26CF9"/>
    <w:rsid w:val="00C27329"/>
    <w:rsid w:val="00C273A6"/>
    <w:rsid w:val="00C342B9"/>
    <w:rsid w:val="00C34F22"/>
    <w:rsid w:val="00C3505D"/>
    <w:rsid w:val="00C40BA4"/>
    <w:rsid w:val="00C421B9"/>
    <w:rsid w:val="00C455B5"/>
    <w:rsid w:val="00C467F3"/>
    <w:rsid w:val="00C52B84"/>
    <w:rsid w:val="00C54BB9"/>
    <w:rsid w:val="00C564AD"/>
    <w:rsid w:val="00C631AD"/>
    <w:rsid w:val="00C6359A"/>
    <w:rsid w:val="00C63FCD"/>
    <w:rsid w:val="00C65938"/>
    <w:rsid w:val="00C66D51"/>
    <w:rsid w:val="00C704C2"/>
    <w:rsid w:val="00C70F57"/>
    <w:rsid w:val="00C72443"/>
    <w:rsid w:val="00C733E7"/>
    <w:rsid w:val="00C76069"/>
    <w:rsid w:val="00C80701"/>
    <w:rsid w:val="00C80828"/>
    <w:rsid w:val="00C80D36"/>
    <w:rsid w:val="00C81858"/>
    <w:rsid w:val="00C82355"/>
    <w:rsid w:val="00C83D72"/>
    <w:rsid w:val="00C84FC5"/>
    <w:rsid w:val="00C8507A"/>
    <w:rsid w:val="00C920D4"/>
    <w:rsid w:val="00C922A4"/>
    <w:rsid w:val="00C96A35"/>
    <w:rsid w:val="00C97136"/>
    <w:rsid w:val="00CA134D"/>
    <w:rsid w:val="00CA6400"/>
    <w:rsid w:val="00CA6563"/>
    <w:rsid w:val="00CB235D"/>
    <w:rsid w:val="00CB25D2"/>
    <w:rsid w:val="00CC266F"/>
    <w:rsid w:val="00CC2C5D"/>
    <w:rsid w:val="00CC3306"/>
    <w:rsid w:val="00CC61D4"/>
    <w:rsid w:val="00CD05F2"/>
    <w:rsid w:val="00CD179D"/>
    <w:rsid w:val="00CD31F9"/>
    <w:rsid w:val="00CD4548"/>
    <w:rsid w:val="00CD46BC"/>
    <w:rsid w:val="00CD53D3"/>
    <w:rsid w:val="00CD7BF2"/>
    <w:rsid w:val="00CE1390"/>
    <w:rsid w:val="00CE2695"/>
    <w:rsid w:val="00CE2B93"/>
    <w:rsid w:val="00CE36CA"/>
    <w:rsid w:val="00CE6336"/>
    <w:rsid w:val="00CE6FA4"/>
    <w:rsid w:val="00CE70CC"/>
    <w:rsid w:val="00CF0644"/>
    <w:rsid w:val="00CF0EB1"/>
    <w:rsid w:val="00CF1BC0"/>
    <w:rsid w:val="00CF2963"/>
    <w:rsid w:val="00CF363B"/>
    <w:rsid w:val="00CF424A"/>
    <w:rsid w:val="00CF5BA8"/>
    <w:rsid w:val="00CF6CB7"/>
    <w:rsid w:val="00CF7272"/>
    <w:rsid w:val="00CF7CAD"/>
    <w:rsid w:val="00CF7DEC"/>
    <w:rsid w:val="00D00950"/>
    <w:rsid w:val="00D019D4"/>
    <w:rsid w:val="00D02889"/>
    <w:rsid w:val="00D02999"/>
    <w:rsid w:val="00D03867"/>
    <w:rsid w:val="00D07367"/>
    <w:rsid w:val="00D10DC8"/>
    <w:rsid w:val="00D117E6"/>
    <w:rsid w:val="00D11E4B"/>
    <w:rsid w:val="00D15106"/>
    <w:rsid w:val="00D170A4"/>
    <w:rsid w:val="00D17629"/>
    <w:rsid w:val="00D17823"/>
    <w:rsid w:val="00D209A9"/>
    <w:rsid w:val="00D22E89"/>
    <w:rsid w:val="00D238BA"/>
    <w:rsid w:val="00D250A8"/>
    <w:rsid w:val="00D2623E"/>
    <w:rsid w:val="00D26660"/>
    <w:rsid w:val="00D26BF2"/>
    <w:rsid w:val="00D26C91"/>
    <w:rsid w:val="00D305C1"/>
    <w:rsid w:val="00D32BE5"/>
    <w:rsid w:val="00D33FE4"/>
    <w:rsid w:val="00D3403C"/>
    <w:rsid w:val="00D3586E"/>
    <w:rsid w:val="00D35A53"/>
    <w:rsid w:val="00D360E9"/>
    <w:rsid w:val="00D36AC3"/>
    <w:rsid w:val="00D37881"/>
    <w:rsid w:val="00D40374"/>
    <w:rsid w:val="00D417B8"/>
    <w:rsid w:val="00D43324"/>
    <w:rsid w:val="00D43545"/>
    <w:rsid w:val="00D504CC"/>
    <w:rsid w:val="00D53076"/>
    <w:rsid w:val="00D531EC"/>
    <w:rsid w:val="00D5399B"/>
    <w:rsid w:val="00D54032"/>
    <w:rsid w:val="00D55B22"/>
    <w:rsid w:val="00D56258"/>
    <w:rsid w:val="00D658E0"/>
    <w:rsid w:val="00D65E84"/>
    <w:rsid w:val="00D6700A"/>
    <w:rsid w:val="00D70EDB"/>
    <w:rsid w:val="00D72F02"/>
    <w:rsid w:val="00D74230"/>
    <w:rsid w:val="00D7542C"/>
    <w:rsid w:val="00D7581B"/>
    <w:rsid w:val="00D807FD"/>
    <w:rsid w:val="00D82B66"/>
    <w:rsid w:val="00D83092"/>
    <w:rsid w:val="00D845D0"/>
    <w:rsid w:val="00D84B66"/>
    <w:rsid w:val="00D856A2"/>
    <w:rsid w:val="00D862C2"/>
    <w:rsid w:val="00D86322"/>
    <w:rsid w:val="00D87117"/>
    <w:rsid w:val="00D87312"/>
    <w:rsid w:val="00D87FF5"/>
    <w:rsid w:val="00D90F1D"/>
    <w:rsid w:val="00D9160F"/>
    <w:rsid w:val="00D91F9F"/>
    <w:rsid w:val="00D9218B"/>
    <w:rsid w:val="00D92737"/>
    <w:rsid w:val="00D95EBE"/>
    <w:rsid w:val="00D9633D"/>
    <w:rsid w:val="00D968DF"/>
    <w:rsid w:val="00DA7A8F"/>
    <w:rsid w:val="00DB0690"/>
    <w:rsid w:val="00DB174B"/>
    <w:rsid w:val="00DB2DAA"/>
    <w:rsid w:val="00DB3EA3"/>
    <w:rsid w:val="00DB40C5"/>
    <w:rsid w:val="00DC2B00"/>
    <w:rsid w:val="00DC2C57"/>
    <w:rsid w:val="00DC370F"/>
    <w:rsid w:val="00DC4BB5"/>
    <w:rsid w:val="00DC558E"/>
    <w:rsid w:val="00DC64E9"/>
    <w:rsid w:val="00DC79F0"/>
    <w:rsid w:val="00DC7A01"/>
    <w:rsid w:val="00DD2060"/>
    <w:rsid w:val="00DD2220"/>
    <w:rsid w:val="00DD24CD"/>
    <w:rsid w:val="00DD2EFB"/>
    <w:rsid w:val="00DD443A"/>
    <w:rsid w:val="00DD4F4F"/>
    <w:rsid w:val="00DD5405"/>
    <w:rsid w:val="00DD658B"/>
    <w:rsid w:val="00DD69A1"/>
    <w:rsid w:val="00DD716D"/>
    <w:rsid w:val="00DD7D57"/>
    <w:rsid w:val="00DE0899"/>
    <w:rsid w:val="00DE3458"/>
    <w:rsid w:val="00DE3CDC"/>
    <w:rsid w:val="00DE488B"/>
    <w:rsid w:val="00DE7942"/>
    <w:rsid w:val="00DF1344"/>
    <w:rsid w:val="00DF32FA"/>
    <w:rsid w:val="00DF3C41"/>
    <w:rsid w:val="00DF3CB8"/>
    <w:rsid w:val="00DF43E5"/>
    <w:rsid w:val="00DF61FE"/>
    <w:rsid w:val="00DF62A6"/>
    <w:rsid w:val="00DF740D"/>
    <w:rsid w:val="00E016AA"/>
    <w:rsid w:val="00E0292C"/>
    <w:rsid w:val="00E03832"/>
    <w:rsid w:val="00E05690"/>
    <w:rsid w:val="00E073EC"/>
    <w:rsid w:val="00E07B9E"/>
    <w:rsid w:val="00E12E2D"/>
    <w:rsid w:val="00E136A9"/>
    <w:rsid w:val="00E14E40"/>
    <w:rsid w:val="00E1786E"/>
    <w:rsid w:val="00E201FD"/>
    <w:rsid w:val="00E20522"/>
    <w:rsid w:val="00E20528"/>
    <w:rsid w:val="00E20828"/>
    <w:rsid w:val="00E20A7A"/>
    <w:rsid w:val="00E227D6"/>
    <w:rsid w:val="00E24192"/>
    <w:rsid w:val="00E251A1"/>
    <w:rsid w:val="00E25E22"/>
    <w:rsid w:val="00E26F31"/>
    <w:rsid w:val="00E27D15"/>
    <w:rsid w:val="00E304DD"/>
    <w:rsid w:val="00E40475"/>
    <w:rsid w:val="00E406EB"/>
    <w:rsid w:val="00E407E4"/>
    <w:rsid w:val="00E4229E"/>
    <w:rsid w:val="00E42331"/>
    <w:rsid w:val="00E42843"/>
    <w:rsid w:val="00E42D30"/>
    <w:rsid w:val="00E44390"/>
    <w:rsid w:val="00E45CF5"/>
    <w:rsid w:val="00E50090"/>
    <w:rsid w:val="00E50C77"/>
    <w:rsid w:val="00E50F7E"/>
    <w:rsid w:val="00E51CA5"/>
    <w:rsid w:val="00E52C5D"/>
    <w:rsid w:val="00E539B2"/>
    <w:rsid w:val="00E55C99"/>
    <w:rsid w:val="00E56C0F"/>
    <w:rsid w:val="00E65E42"/>
    <w:rsid w:val="00E66055"/>
    <w:rsid w:val="00E675CE"/>
    <w:rsid w:val="00E70213"/>
    <w:rsid w:val="00E70C66"/>
    <w:rsid w:val="00E75929"/>
    <w:rsid w:val="00E762A7"/>
    <w:rsid w:val="00E7735D"/>
    <w:rsid w:val="00E77763"/>
    <w:rsid w:val="00E80ECF"/>
    <w:rsid w:val="00E81664"/>
    <w:rsid w:val="00E821CE"/>
    <w:rsid w:val="00E83D9A"/>
    <w:rsid w:val="00E87CD7"/>
    <w:rsid w:val="00E90E13"/>
    <w:rsid w:val="00E915D8"/>
    <w:rsid w:val="00E93425"/>
    <w:rsid w:val="00E95D7B"/>
    <w:rsid w:val="00EA0057"/>
    <w:rsid w:val="00EA0170"/>
    <w:rsid w:val="00EA0628"/>
    <w:rsid w:val="00EA17D9"/>
    <w:rsid w:val="00EA2BD5"/>
    <w:rsid w:val="00EA30CF"/>
    <w:rsid w:val="00EA35B3"/>
    <w:rsid w:val="00EA405C"/>
    <w:rsid w:val="00EB0977"/>
    <w:rsid w:val="00EB1311"/>
    <w:rsid w:val="00EB16C3"/>
    <w:rsid w:val="00EB1A20"/>
    <w:rsid w:val="00EB25F4"/>
    <w:rsid w:val="00EB4EDB"/>
    <w:rsid w:val="00EB5895"/>
    <w:rsid w:val="00EB6104"/>
    <w:rsid w:val="00EB62EF"/>
    <w:rsid w:val="00EB62F1"/>
    <w:rsid w:val="00EB672A"/>
    <w:rsid w:val="00EB6DC3"/>
    <w:rsid w:val="00EB7C13"/>
    <w:rsid w:val="00EC031C"/>
    <w:rsid w:val="00EC0733"/>
    <w:rsid w:val="00EC0795"/>
    <w:rsid w:val="00EC1AAB"/>
    <w:rsid w:val="00EC4109"/>
    <w:rsid w:val="00EC4D9A"/>
    <w:rsid w:val="00EC4E7C"/>
    <w:rsid w:val="00ED0AEA"/>
    <w:rsid w:val="00ED1097"/>
    <w:rsid w:val="00ED15D1"/>
    <w:rsid w:val="00ED2224"/>
    <w:rsid w:val="00ED228D"/>
    <w:rsid w:val="00ED318B"/>
    <w:rsid w:val="00ED50A6"/>
    <w:rsid w:val="00ED565B"/>
    <w:rsid w:val="00ED7068"/>
    <w:rsid w:val="00ED72D7"/>
    <w:rsid w:val="00ED79C7"/>
    <w:rsid w:val="00ED7D67"/>
    <w:rsid w:val="00EE000A"/>
    <w:rsid w:val="00EE03D0"/>
    <w:rsid w:val="00EE1833"/>
    <w:rsid w:val="00EE32E5"/>
    <w:rsid w:val="00EE4CAD"/>
    <w:rsid w:val="00EE5680"/>
    <w:rsid w:val="00EE6EA8"/>
    <w:rsid w:val="00EE7144"/>
    <w:rsid w:val="00EF479E"/>
    <w:rsid w:val="00EF48CB"/>
    <w:rsid w:val="00EF6852"/>
    <w:rsid w:val="00F02DF0"/>
    <w:rsid w:val="00F05E08"/>
    <w:rsid w:val="00F0615B"/>
    <w:rsid w:val="00F10E9F"/>
    <w:rsid w:val="00F12710"/>
    <w:rsid w:val="00F14015"/>
    <w:rsid w:val="00F2002F"/>
    <w:rsid w:val="00F2089A"/>
    <w:rsid w:val="00F23223"/>
    <w:rsid w:val="00F23591"/>
    <w:rsid w:val="00F2376C"/>
    <w:rsid w:val="00F24514"/>
    <w:rsid w:val="00F25FB9"/>
    <w:rsid w:val="00F3099C"/>
    <w:rsid w:val="00F3113A"/>
    <w:rsid w:val="00F332DB"/>
    <w:rsid w:val="00F3560A"/>
    <w:rsid w:val="00F359F6"/>
    <w:rsid w:val="00F3674B"/>
    <w:rsid w:val="00F37000"/>
    <w:rsid w:val="00F3703D"/>
    <w:rsid w:val="00F3783F"/>
    <w:rsid w:val="00F37E18"/>
    <w:rsid w:val="00F4376F"/>
    <w:rsid w:val="00F43EBE"/>
    <w:rsid w:val="00F4441B"/>
    <w:rsid w:val="00F4646B"/>
    <w:rsid w:val="00F502E3"/>
    <w:rsid w:val="00F51B4A"/>
    <w:rsid w:val="00F543E8"/>
    <w:rsid w:val="00F57518"/>
    <w:rsid w:val="00F5775A"/>
    <w:rsid w:val="00F57FB1"/>
    <w:rsid w:val="00F61225"/>
    <w:rsid w:val="00F61655"/>
    <w:rsid w:val="00F61DB6"/>
    <w:rsid w:val="00F6420F"/>
    <w:rsid w:val="00F64D53"/>
    <w:rsid w:val="00F659F8"/>
    <w:rsid w:val="00F65E1C"/>
    <w:rsid w:val="00F664F2"/>
    <w:rsid w:val="00F669F1"/>
    <w:rsid w:val="00F675F7"/>
    <w:rsid w:val="00F677F4"/>
    <w:rsid w:val="00F707F6"/>
    <w:rsid w:val="00F74305"/>
    <w:rsid w:val="00F76FA9"/>
    <w:rsid w:val="00F77432"/>
    <w:rsid w:val="00F77F88"/>
    <w:rsid w:val="00F8061B"/>
    <w:rsid w:val="00F81D79"/>
    <w:rsid w:val="00F81ED1"/>
    <w:rsid w:val="00F8231E"/>
    <w:rsid w:val="00F8267F"/>
    <w:rsid w:val="00F83F5A"/>
    <w:rsid w:val="00F8685B"/>
    <w:rsid w:val="00F91466"/>
    <w:rsid w:val="00F91844"/>
    <w:rsid w:val="00F9194D"/>
    <w:rsid w:val="00F91B86"/>
    <w:rsid w:val="00F923B9"/>
    <w:rsid w:val="00F937A4"/>
    <w:rsid w:val="00F95042"/>
    <w:rsid w:val="00F96472"/>
    <w:rsid w:val="00F97B40"/>
    <w:rsid w:val="00FA073B"/>
    <w:rsid w:val="00FA1B50"/>
    <w:rsid w:val="00FA1C26"/>
    <w:rsid w:val="00FA1F16"/>
    <w:rsid w:val="00FA3199"/>
    <w:rsid w:val="00FA388B"/>
    <w:rsid w:val="00FA5583"/>
    <w:rsid w:val="00FA5BE7"/>
    <w:rsid w:val="00FA5DA8"/>
    <w:rsid w:val="00FA7B91"/>
    <w:rsid w:val="00FA7D8B"/>
    <w:rsid w:val="00FB0F87"/>
    <w:rsid w:val="00FB4433"/>
    <w:rsid w:val="00FB5046"/>
    <w:rsid w:val="00FB5F51"/>
    <w:rsid w:val="00FB5FCD"/>
    <w:rsid w:val="00FB603C"/>
    <w:rsid w:val="00FB60CE"/>
    <w:rsid w:val="00FC0AE3"/>
    <w:rsid w:val="00FC122F"/>
    <w:rsid w:val="00FC2F6D"/>
    <w:rsid w:val="00FC3017"/>
    <w:rsid w:val="00FC3519"/>
    <w:rsid w:val="00FC37D8"/>
    <w:rsid w:val="00FC426B"/>
    <w:rsid w:val="00FC4C9A"/>
    <w:rsid w:val="00FC4FB9"/>
    <w:rsid w:val="00FC5FAE"/>
    <w:rsid w:val="00FC666D"/>
    <w:rsid w:val="00FC70C5"/>
    <w:rsid w:val="00FC7F62"/>
    <w:rsid w:val="00FD43D8"/>
    <w:rsid w:val="00FD4A29"/>
    <w:rsid w:val="00FD601E"/>
    <w:rsid w:val="00FD6D22"/>
    <w:rsid w:val="00FD7433"/>
    <w:rsid w:val="00FD74E6"/>
    <w:rsid w:val="00FD7EEF"/>
    <w:rsid w:val="00FE1471"/>
    <w:rsid w:val="00FE2123"/>
    <w:rsid w:val="00FE331A"/>
    <w:rsid w:val="00FE38FD"/>
    <w:rsid w:val="00FE596D"/>
    <w:rsid w:val="00FE68C2"/>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4:docId w14:val="37E8DA7B"/>
  <w15:docId w15:val="{5E65EE0F-EA43-42E2-8D83-4C89EF2C26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uiPriority="0"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uiPriority="0" w:semiHidden="true" w:unhideWhenUsed="true"/>
    <w:lsdException w:name="List Number 3" w:uiPriority="0" w:semiHidden="true" w:unhideWhenUsed="true"/>
    <w:lsdException w:name="List Number 4" w:uiPriority="0" w:semiHidden="true" w:unhideWhenUsed="true"/>
    <w:lsdException w:name="List Number 5" w:uiPriority="0"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qFormat/>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23"/>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23"/>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24"/>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 w:type="character" w:styleId="fontstyle01" w:customStyle="true">
    <w:name w:val="fontstyle01"/>
    <w:basedOn w:val="Standardnpsmoodstavce"/>
    <w:rsid w:val="004D7B49"/>
    <w:rPr>
      <w:rFonts w:hint="default" w:ascii="Calibri" w:hAnsi="Calibri" w:cs="Calibri"/>
      <w:b w:val="false"/>
      <w:bCs w:val="false"/>
      <w:i w:val="false"/>
      <w:iCs w:val="false"/>
      <w:color w:val="000000"/>
      <w:sz w:val="22"/>
      <w:szCs w:val="22"/>
    </w:rPr>
  </w:style>
  <w:style w:type="paragraph" w:styleId="slovanseznam">
    <w:name w:val="List Number"/>
    <w:basedOn w:val="Seznam"/>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2">
    <w:name w:val="List Number 2"/>
    <w:basedOn w:val="Seznam2"/>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3">
    <w:name w:val="List Number 3"/>
    <w:basedOn w:val="Seznam3"/>
    <w:semiHidden/>
    <w:unhideWhenUsed/>
    <w:rsid w:val="006A105A"/>
    <w:pPr>
      <w:tabs>
        <w:tab w:val="num" w:pos="360"/>
        <w:tab w:val="num" w:pos="1247"/>
        <w:tab w:val="num" w:pos="2268"/>
      </w:tabs>
      <w:spacing w:before="120" w:after="0"/>
      <w:contextualSpacing w:val="false"/>
    </w:pPr>
    <w:rPr>
      <w:rFonts w:ascii="Calibri" w:hAnsi="Calibri" w:eastAsia="Times New Roman" w:cs="Times New Roman"/>
      <w:color w:val="auto"/>
      <w:szCs w:val="20"/>
      <w:lang w:eastAsia="cs-CZ"/>
    </w:rPr>
  </w:style>
  <w:style w:type="paragraph" w:styleId="slovanseznam4">
    <w:name w:val="List Number 4"/>
    <w:basedOn w:val="Seznam4"/>
    <w:semiHidden/>
    <w:unhideWhenUsed/>
    <w:rsid w:val="006A105A"/>
    <w:pPr>
      <w:tabs>
        <w:tab w:val="num" w:pos="360"/>
        <w:tab w:val="num" w:pos="1247"/>
        <w:tab w:val="num" w:pos="3261"/>
      </w:tabs>
      <w:spacing w:before="120" w:after="0"/>
      <w:ind w:left="3261" w:hanging="993"/>
      <w:contextualSpacing w:val="false"/>
    </w:pPr>
    <w:rPr>
      <w:rFonts w:ascii="Calibri" w:hAnsi="Calibri" w:eastAsia="Times New Roman" w:cs="Times New Roman"/>
      <w:color w:val="auto"/>
      <w:szCs w:val="20"/>
      <w:lang w:eastAsia="cs-CZ"/>
    </w:rPr>
  </w:style>
  <w:style w:type="paragraph" w:styleId="slovanseznam5">
    <w:name w:val="List Number 5"/>
    <w:basedOn w:val="Seznam5"/>
    <w:semiHidden/>
    <w:unhideWhenUsed/>
    <w:rsid w:val="006A105A"/>
    <w:pPr>
      <w:tabs>
        <w:tab w:val="num" w:pos="360"/>
        <w:tab w:val="num" w:pos="1247"/>
        <w:tab w:val="num" w:pos="4395"/>
      </w:tabs>
      <w:spacing w:before="120" w:after="0"/>
      <w:ind w:left="4395" w:hanging="1134"/>
      <w:contextualSpacing w:val="false"/>
    </w:pPr>
    <w:rPr>
      <w:rFonts w:ascii="Calibri" w:hAnsi="Calibri" w:eastAsia="Times New Roman" w:cs="Times New Roman"/>
      <w:color w:val="auto"/>
      <w:szCs w:val="20"/>
      <w:lang w:eastAsia="cs-CZ"/>
    </w:rPr>
  </w:style>
  <w:style w:type="paragraph" w:styleId="Seznam">
    <w:name w:val="List"/>
    <w:basedOn w:val="Normln"/>
    <w:uiPriority w:val="99"/>
    <w:semiHidden/>
    <w:unhideWhenUsed/>
    <w:rsid w:val="006A105A"/>
    <w:pPr>
      <w:ind w:left="283" w:hanging="283"/>
      <w:contextualSpacing/>
    </w:pPr>
  </w:style>
  <w:style w:type="paragraph" w:styleId="Seznam2">
    <w:name w:val="List 2"/>
    <w:basedOn w:val="Normln"/>
    <w:uiPriority w:val="99"/>
    <w:semiHidden/>
    <w:unhideWhenUsed/>
    <w:rsid w:val="006A105A"/>
    <w:pPr>
      <w:ind w:left="566" w:hanging="283"/>
      <w:contextualSpacing/>
    </w:pPr>
  </w:style>
  <w:style w:type="paragraph" w:styleId="Seznam3">
    <w:name w:val="List 3"/>
    <w:basedOn w:val="Normln"/>
    <w:uiPriority w:val="99"/>
    <w:semiHidden/>
    <w:unhideWhenUsed/>
    <w:rsid w:val="006A105A"/>
    <w:pPr>
      <w:ind w:left="849" w:hanging="283"/>
      <w:contextualSpacing/>
    </w:pPr>
  </w:style>
  <w:style w:type="paragraph" w:styleId="Seznam4">
    <w:name w:val="List 4"/>
    <w:basedOn w:val="Normln"/>
    <w:uiPriority w:val="99"/>
    <w:semiHidden/>
    <w:unhideWhenUsed/>
    <w:rsid w:val="006A105A"/>
    <w:pPr>
      <w:ind w:left="1132" w:hanging="283"/>
      <w:contextualSpacing/>
    </w:pPr>
  </w:style>
  <w:style w:type="paragraph" w:styleId="Seznam5">
    <w:name w:val="List 5"/>
    <w:basedOn w:val="Normln"/>
    <w:uiPriority w:val="99"/>
    <w:semiHidden/>
    <w:unhideWhenUsed/>
    <w:rsid w:val="006A105A"/>
    <w:pPr>
      <w:ind w:left="1415" w:hanging="283"/>
      <w:contextualSpacing/>
    </w:pPr>
  </w:style>
  <w:style w:type="character" w:styleId="Nevyeenzmnka6" w:customStyle="true">
    <w:name w:val="Nevyřešená zmínka6"/>
    <w:basedOn w:val="Standardnpsmoodstavce"/>
    <w:uiPriority w:val="99"/>
    <w:semiHidden/>
    <w:unhideWhenUsed/>
    <w:rsid w:val="00EF479E"/>
    <w:rPr>
      <w:color w:val="605E5C"/>
      <w:shd w:val="clear" w:color="auto" w:fill="E1DFDD"/>
    </w:rPr>
  </w:style>
  <w:style w:type="character" w:styleId="Nevyeenzmnka7" w:customStyle="true">
    <w:name w:val="Nevyřešená zmínka7"/>
    <w:basedOn w:val="Standardnpsmoodstavce"/>
    <w:uiPriority w:val="99"/>
    <w:semiHidden/>
    <w:unhideWhenUsed/>
    <w:rsid w:val="002941DF"/>
    <w:rPr>
      <w:color w:val="605E5C"/>
      <w:shd w:val="clear" w:color="auto" w:fill="E1DFDD"/>
    </w:rPr>
  </w:style>
  <w:style w:type="paragraph" w:styleId="Odrka" w:customStyle="true">
    <w:name w:val="Odrážka"/>
    <w:basedOn w:val="Normln"/>
    <w:qFormat/>
    <w:rsid w:val="0040276E"/>
    <w:pPr>
      <w:numPr>
        <w:numId w:val="37"/>
      </w:numPr>
      <w:spacing w:before="100" w:after="100"/>
    </w:pPr>
    <w:rPr>
      <w:rFonts w:ascii="Arial" w:hAnsi="Arial" w:eastAsia="Times New Roman" w:cs="Times New Roman"/>
      <w:color w:val="auto"/>
      <w:szCs w:val="24"/>
      <w:lang w:eastAsia="cs-CZ"/>
    </w:rPr>
  </w:style>
  <w:style w:type="character" w:styleId="Nevyeenzmnka8" w:customStyle="true">
    <w:name w:val="Nevyřešená zmínka8"/>
    <w:basedOn w:val="Standardnpsmoodstavce"/>
    <w:uiPriority w:val="99"/>
    <w:semiHidden/>
    <w:unhideWhenUsed/>
    <w:rsid w:val="00BD2D83"/>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9835640">
      <w:bodyDiv w:val="true"/>
      <w:marLeft w:val="0"/>
      <w:marRight w:val="0"/>
      <w:marTop w:val="0"/>
      <w:marBottom w:val="0"/>
      <w:divBdr>
        <w:top w:val="none" w:color="auto" w:sz="0" w:space="0"/>
        <w:left w:val="none" w:color="auto" w:sz="0" w:space="0"/>
        <w:bottom w:val="none" w:color="auto" w:sz="0" w:space="0"/>
        <w:right w:val="none" w:color="auto" w:sz="0" w:space="0"/>
      </w:divBdr>
    </w:div>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1135879460">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301880715">
      <w:bodyDiv w:val="true"/>
      <w:marLeft w:val="0"/>
      <w:marRight w:val="0"/>
      <w:marTop w:val="0"/>
      <w:marBottom w:val="0"/>
      <w:divBdr>
        <w:top w:val="none" w:color="auto" w:sz="0" w:space="0"/>
        <w:left w:val="none" w:color="auto" w:sz="0" w:space="0"/>
        <w:bottom w:val="none" w:color="auto" w:sz="0" w:space="0"/>
        <w:right w:val="none" w:color="auto" w:sz="0" w:space="0"/>
      </w:divBdr>
    </w:div>
    <w:div w:id="1422524631">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 w:id="1696341591">
      <w:bodyDiv w:val="true"/>
      <w:marLeft w:val="0"/>
      <w:marRight w:val="0"/>
      <w:marTop w:val="0"/>
      <w:marBottom w:val="0"/>
      <w:divBdr>
        <w:top w:val="none" w:color="auto" w:sz="0" w:space="0"/>
        <w:left w:val="none" w:color="auto" w:sz="0" w:space="0"/>
        <w:bottom w:val="none" w:color="auto" w:sz="0" w:space="0"/>
        <w:right w:val="none" w:color="auto" w:sz="0" w:space="0"/>
      </w:divBdr>
    </w:div>
    <w:div w:id="1734890495">
      <w:bodyDiv w:val="true"/>
      <w:marLeft w:val="0"/>
      <w:marRight w:val="0"/>
      <w:marTop w:val="0"/>
      <w:marBottom w:val="0"/>
      <w:divBdr>
        <w:top w:val="none" w:color="auto" w:sz="0" w:space="0"/>
        <w:left w:val="none" w:color="auto" w:sz="0" w:space="0"/>
        <w:bottom w:val="none" w:color="auto" w:sz="0" w:space="0"/>
        <w:right w:val="none" w:color="auto" w:sz="0" w:space="0"/>
      </w:divBdr>
    </w:div>
    <w:div w:id="1815218194">
      <w:bodyDiv w:val="true"/>
      <w:marLeft w:val="0"/>
      <w:marRight w:val="0"/>
      <w:marTop w:val="0"/>
      <w:marBottom w:val="0"/>
      <w:divBdr>
        <w:top w:val="none" w:color="auto" w:sz="0" w:space="0"/>
        <w:left w:val="none" w:color="auto" w:sz="0" w:space="0"/>
        <w:bottom w:val="none" w:color="auto" w:sz="0" w:space="0"/>
        <w:right w:val="none" w:color="auto" w:sz="0" w:space="0"/>
      </w:divBdr>
    </w:div>
    <w:div w:id="1815949455">
      <w:bodyDiv w:val="true"/>
      <w:marLeft w:val="0"/>
      <w:marRight w:val="0"/>
      <w:marTop w:val="0"/>
      <w:marBottom w:val="0"/>
      <w:divBdr>
        <w:top w:val="none" w:color="auto" w:sz="0" w:space="0"/>
        <w:left w:val="none" w:color="auto" w:sz="0" w:space="0"/>
        <w:bottom w:val="none" w:color="auto" w:sz="0" w:space="0"/>
        <w:right w:val="none" w:color="auto" w:sz="0" w:space="0"/>
      </w:divBdr>
    </w:div>
    <w:div w:id="1845973251">
      <w:bodyDiv w:val="true"/>
      <w:marLeft w:val="0"/>
      <w:marRight w:val="0"/>
      <w:marTop w:val="0"/>
      <w:marBottom w:val="0"/>
      <w:divBdr>
        <w:top w:val="none" w:color="auto" w:sz="0" w:space="0"/>
        <w:left w:val="none" w:color="auto" w:sz="0" w:space="0"/>
        <w:bottom w:val="none" w:color="auto" w:sz="0" w:space="0"/>
        <w:right w:val="none" w:color="auto" w:sz="0" w:space="0"/>
      </w:divBdr>
    </w:div>
    <w:div w:id="18521845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tenderarena.cz/profily/mestoMelnik" Type="http://schemas.openxmlformats.org/officeDocument/2006/relationships/hyperlink" Id="rId13"/>
    <Relationship TargetMode="External" Target="http://www.esfcr.cz" Type="http://schemas.openxmlformats.org/officeDocument/2006/relationships/hyperlink" Id="rId18"/>
    <Relationship Target="../customXml/item3.xml" Type="http://schemas.openxmlformats.org/officeDocument/2006/relationships/customXml" Id="rId3"/>
    <Relationship Target="footer1.xml" Type="http://schemas.openxmlformats.org/officeDocument/2006/relationships/footer" Id="rId21"/>
    <Relationship Target="settings.xml" Type="http://schemas.openxmlformats.org/officeDocument/2006/relationships/settings" Id="rId7"/>
    <Relationship TargetMode="External" Target="mailto:c.mikes@melnik.cz" Type="http://schemas.openxmlformats.org/officeDocument/2006/relationships/hyperlink" Id="rId12"/>
    <Relationship TargetMode="External" Target="http://www.esfcr.cz"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www.esfcr.cz" Type="http://schemas.openxmlformats.org/officeDocument/2006/relationships/hyperlink" Id="rId16"/>
    <Relationship Target="header1.xml" Type="http://schemas.openxmlformats.org/officeDocument/2006/relationships/header"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lnik.cz/mvdr-ctirad-mikes/o-1024" Type="http://schemas.openxmlformats.org/officeDocument/2006/relationships/hyperlink" Id="rId11"/>
    <Relationship Target="fontTable.xml" Type="http://schemas.openxmlformats.org/officeDocument/2006/relationships/fontTable" Id="rId24"/>
    <Relationship Target="numbering.xml" Type="http://schemas.openxmlformats.org/officeDocument/2006/relationships/numbering" Id="rId5"/>
    <Relationship TargetMode="External" Target="https://www.tenderarena.cz/profily/mestoMelnik" Type="http://schemas.openxmlformats.org/officeDocument/2006/relationships/hyperlink" Id="rId15"/>
    <Relationship Target="footer2.xml" Type="http://schemas.openxmlformats.org/officeDocument/2006/relationships/footer" Id="rId23"/>
    <Relationship Target="endnotes.xml" Type="http://schemas.openxmlformats.org/officeDocument/2006/relationships/endnotes" Id="rId10"/>
    <Relationship TargetMode="External" Target="https://www.melnik.cz/mvdr-ctirad-mikes/o-1024"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tenderarena.cz/profily/mestoMelnik" Type="http://schemas.openxmlformats.org/officeDocument/2006/relationships/hyperlink" Id="rId14"/>
    <Relationship Target="header2.xml" Type="http://schemas.openxmlformats.org/officeDocument/2006/relationships/header"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152F359-A788-45A4-BDFC-D2B066DC931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3.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998BE-CC0D-476D-8ACE-426335BBFD6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22</properties:Pages>
  <properties:Words>8259</properties:Words>
  <properties:Characters>48729</properties:Characters>
  <properties:Lines>406</properties:Lines>
  <properties:Paragraphs>113</properties:Paragraphs>
  <properties:TotalTime>17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56875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2020-11-06T10:16:00Z</dcterms:created>
  <dc:creator/>
  <dc:description/>
  <cp:keywords/>
  <cp:lastModifiedBy/>
  <cp:lastPrinted>2020-01-14T08:28:00Z</cp:lastPrinted>
  <dcterms:modified xmlns:xsi="http://www.w3.org/2001/XMLSchema-instance" xsi:type="dcterms:W3CDTF">2020-12-03T09:44:00Z</dcterms:modified>
  <cp:revision>13</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