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40016" w:rsidR="0069444C" w:rsidRDefault="0069444C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69444C" w:rsidRDefault="007529E1">
      <w:pPr>
        <w:jc w:val="center"/>
        <w:rPr>
          <w:rFonts w:eastAsia="Calibri" w:cs="Calibri" w:asciiTheme="minorHAnsi" w:hAnsiTheme="minorHAnsi"/>
          <w:b/>
          <w:smallCaps/>
          <w:sz w:val="24"/>
          <w:szCs w:val="24"/>
        </w:rPr>
      </w:pPr>
      <w:r w:rsidRPr="00E40016">
        <w:rPr>
          <w:rFonts w:eastAsia="Calibri" w:cs="Calibri" w:asciiTheme="minorHAnsi" w:hAnsiTheme="minorHAnsi"/>
          <w:b/>
          <w:smallCaps/>
          <w:sz w:val="24"/>
          <w:szCs w:val="24"/>
        </w:rPr>
        <w:t>VYMEZENÍ PŘEDMĚTU VEŘEJNÉ ZAKÁZKY</w:t>
      </w:r>
    </w:p>
    <w:p w:rsidRPr="00E40016" w:rsidR="00145F84" w:rsidRDefault="00145F84">
      <w:pPr>
        <w:jc w:val="center"/>
        <w:rPr>
          <w:rFonts w:eastAsia="Calibri" w:cs="Calibri" w:asciiTheme="minorHAnsi" w:hAnsiTheme="minorHAnsi"/>
          <w:sz w:val="24"/>
          <w:szCs w:val="24"/>
        </w:rPr>
      </w:pPr>
    </w:p>
    <w:p w:rsidRPr="00E40016" w:rsidR="0069444C" w:rsidRDefault="00145F84">
      <w:pPr>
        <w:jc w:val="center"/>
        <w:rPr>
          <w:rFonts w:eastAsia="Calibri" w:cs="Calibri" w:asciiTheme="minorHAnsi" w:hAnsiTheme="minorHAnsi"/>
          <w:b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>„STRATEGICKÉ DOKUMENTY – MĚSTO ZBÝŠOV“</w:t>
      </w:r>
    </w:p>
    <w:p w:rsidRPr="00E40016" w:rsidR="0069444C" w:rsidRDefault="0069444C">
      <w:pPr>
        <w:jc w:val="center"/>
        <w:rPr>
          <w:rFonts w:eastAsia="Calibri" w:cs="Calibri" w:asciiTheme="minorHAnsi" w:hAnsiTheme="minorHAnsi"/>
          <w:b/>
          <w:sz w:val="24"/>
          <w:szCs w:val="24"/>
        </w:rPr>
      </w:pPr>
    </w:p>
    <w:p w:rsidRPr="00E40016" w:rsidR="0069444C" w:rsidP="00E40016" w:rsidRDefault="00145F84">
      <w:pPr>
        <w:pStyle w:val="Odstavecseseznamem"/>
        <w:numPr>
          <w:ilvl w:val="0"/>
          <w:numId w:val="11"/>
        </w:numPr>
        <w:jc w:val="center"/>
        <w:rPr>
          <w:rFonts w:eastAsia="Calibri" w:cs="Calibri" w:asciiTheme="minorHAnsi" w:hAnsiTheme="minorHAnsi"/>
          <w:b/>
          <w:smallCaps/>
          <w:color w:val="FF0000"/>
          <w:sz w:val="32"/>
          <w:szCs w:val="24"/>
        </w:rPr>
      </w:pPr>
      <w:r w:rsidRPr="00E40016">
        <w:rPr>
          <w:rFonts w:eastAsia="Calibri" w:cs="Calibri" w:asciiTheme="minorHAnsi" w:hAnsiTheme="minorHAnsi"/>
          <w:b/>
          <w:smallCaps/>
          <w:color w:val="FF0000"/>
          <w:sz w:val="32"/>
          <w:szCs w:val="24"/>
        </w:rPr>
        <w:t xml:space="preserve">PASPORTY </w:t>
      </w:r>
    </w:p>
    <w:p w:rsidRPr="00E40016" w:rsidR="0069444C" w:rsidRDefault="0069444C">
      <w:pPr>
        <w:jc w:val="center"/>
        <w:rPr>
          <w:rFonts w:eastAsia="Calibri" w:cs="Calibri" w:asciiTheme="minorHAnsi" w:hAnsiTheme="minorHAnsi"/>
          <w:b/>
          <w:smallCaps/>
          <w:color w:val="FF0000"/>
          <w:sz w:val="24"/>
          <w:szCs w:val="24"/>
        </w:rPr>
      </w:pPr>
    </w:p>
    <w:p w:rsidRPr="001841FC" w:rsidR="0069444C" w:rsidRDefault="00E40016">
      <w:pPr>
        <w:rPr>
          <w:rFonts w:eastAsia="Calibri" w:cs="Calibri" w:asciiTheme="minorHAnsi" w:hAnsiTheme="minorHAnsi"/>
          <w:b/>
          <w:sz w:val="28"/>
          <w:szCs w:val="24"/>
          <w:u w:val="single"/>
        </w:rPr>
      </w:pPr>
      <w:r w:rsidRPr="001841FC">
        <w:rPr>
          <w:rFonts w:eastAsia="Calibri" w:cs="Calibri" w:asciiTheme="minorHAnsi" w:hAnsiTheme="minorHAnsi"/>
          <w:b/>
          <w:sz w:val="28"/>
          <w:szCs w:val="24"/>
          <w:u w:val="single"/>
        </w:rPr>
        <w:t xml:space="preserve">1.1 </w:t>
      </w:r>
      <w:r w:rsidRPr="001841FC" w:rsidR="007529E1">
        <w:rPr>
          <w:rFonts w:eastAsia="Calibri" w:cs="Calibri" w:asciiTheme="minorHAnsi" w:hAnsiTheme="minorHAnsi"/>
          <w:b/>
          <w:sz w:val="28"/>
          <w:szCs w:val="24"/>
          <w:u w:val="single"/>
        </w:rPr>
        <w:t>Pasport veřejného osvětlení</w:t>
      </w:r>
    </w:p>
    <w:p w:rsidRPr="00A25C7E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A25C7E">
        <w:rPr>
          <w:rFonts w:ascii="Calibri" w:hAnsi="Calibri" w:eastAsia="Calibri" w:cs="Calibri"/>
          <w:sz w:val="24"/>
          <w:szCs w:val="24"/>
        </w:rPr>
        <w:t>Předmětem veřejné zakázky je vypracování pasportu veřejného osvětlení (dále jen „VO“), které bude zahrnovat evidenci veřejného osvětlení za účelem zjištění skutečného stavu (zejména technického a množstevního)</w:t>
      </w:r>
      <w:r>
        <w:rPr>
          <w:rFonts w:ascii="Calibri" w:hAnsi="Calibri" w:eastAsia="Calibri" w:cs="Calibri"/>
          <w:sz w:val="24"/>
          <w:szCs w:val="24"/>
        </w:rPr>
        <w:t>.</w:t>
      </w:r>
    </w:p>
    <w:p w:rsidRPr="00A25C7E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A25C7E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A25C7E">
        <w:rPr>
          <w:rFonts w:ascii="Calibri" w:hAnsi="Calibri" w:eastAsia="Calibri" w:cs="Calibri"/>
          <w:sz w:val="24"/>
          <w:szCs w:val="24"/>
        </w:rPr>
        <w:t>Pasport musí obsahovat:</w:t>
      </w:r>
    </w:p>
    <w:p w:rsidRPr="00962C4D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údaje k světelnému bodu (typ stožáru a jeho výška, vzdálenost stožáru od komunikace, zařízení upevněné na stožáru (označníky, značky, kamery, rozhlas, aj.), typ výložníku a jeho délka, typ světelného zdroje a jeho parametry – elektrický příkon, světelný tok, měrný výkon, teplota chromatičnosti, místo napojení, typ a parametry svítidla, vzdálenost svítidla od komunikace, stáří, celkový stav světelného bodu)</w:t>
      </w:r>
    </w:p>
    <w:p w:rsidRPr="00962C4D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údaje k vedení VO (způsob a hloubka/výška uložení, typ – průřez a materiál vodiče, přesnost a způsob zaměření, délka)</w:t>
      </w:r>
    </w:p>
    <w:p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polohové, technické a popisné údaje k odběrnému a zapínacímu místu</w:t>
      </w:r>
    </w:p>
    <w:p w:rsidRPr="00962C4D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informace o řízení VO, způsob spínání, spotřebě</w:t>
      </w:r>
    </w:p>
    <w:p w:rsidRPr="00962C4D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 xml:space="preserve">fotodokumentace typů světelných bodů </w:t>
      </w:r>
    </w:p>
    <w:p w:rsidRPr="00962C4D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 xml:space="preserve">fotodokumentace </w:t>
      </w:r>
      <w:r>
        <w:rPr>
          <w:rFonts w:ascii="Calibri" w:hAnsi="Calibri" w:eastAsia="Calibri" w:cs="Calibri"/>
          <w:sz w:val="24"/>
          <w:szCs w:val="24"/>
        </w:rPr>
        <w:t>světelných míst</w:t>
      </w:r>
      <w:r w:rsidRPr="00962C4D"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>odběrných a zapínacích míst</w:t>
      </w:r>
    </w:p>
    <w:p w:rsidRPr="00962C4D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srovnání instalovaného výkonu se skutečnou spotřebou (historie fakturace) ve formě excelové tabulky s grafy</w:t>
      </w:r>
    </w:p>
    <w:p w:rsidRPr="00962C4D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jednoznačná identifikace světelného místa, odběrného a zapínacího místa s přidělením identifikačních čísel (každé svítidlo, odběrné a zapínací místo bude v terénu fyzicky označeno trvalým číslem)</w:t>
      </w:r>
    </w:p>
    <w:p w:rsidRPr="00962C4D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geodetické zaměření polohy a výšky, ve třídě přesnosti 3 všech světelných bodů, stožárů, odběrných a zapínacích míst, podzemních i nadzemních tras kabelového vedení VO vyjma objektů, ke kterým existuje ověřená geodetická část dokumentace skutečného provedení stavby ve třídě přesnosti 3</w:t>
      </w:r>
    </w:p>
    <w:p w:rsidRPr="00962C4D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vytrasování průběhu všech tras podzemních tras kabelového vedení VO vyjma tras, ke kterým existuje ověřená geodetická část dokumentace skutečného provedení stavby ve třídě přesnosti 3</w:t>
      </w:r>
    </w:p>
    <w:p w:rsidRPr="00A25C7E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A25C7E">
        <w:rPr>
          <w:rFonts w:ascii="Calibri" w:hAnsi="Calibri" w:eastAsia="Calibri" w:cs="Calibri"/>
          <w:sz w:val="24"/>
          <w:szCs w:val="24"/>
        </w:rPr>
        <w:t xml:space="preserve">Zadavatel požaduje v rámci implementace výsledků pasportu proškolení zaměstnanců a volených zástupců </w:t>
      </w:r>
      <w:r>
        <w:rPr>
          <w:rFonts w:ascii="Calibri" w:hAnsi="Calibri" w:eastAsia="Calibri" w:cs="Calibri"/>
          <w:sz w:val="24"/>
          <w:szCs w:val="24"/>
        </w:rPr>
        <w:t>dotčené obce</w:t>
      </w:r>
      <w:r w:rsidRPr="00A25C7E">
        <w:rPr>
          <w:rFonts w:ascii="Calibri" w:hAnsi="Calibri" w:eastAsia="Calibri" w:cs="Calibri"/>
          <w:sz w:val="24"/>
          <w:szCs w:val="24"/>
        </w:rPr>
        <w:t xml:space="preserve"> na téma tvorby, využívání a aktualizace </w:t>
      </w:r>
      <w:r>
        <w:rPr>
          <w:rFonts w:ascii="Calibri" w:hAnsi="Calibri" w:eastAsia="Calibri" w:cs="Calibri"/>
          <w:sz w:val="24"/>
          <w:szCs w:val="24"/>
        </w:rPr>
        <w:t>pasportů</w:t>
      </w:r>
      <w:r w:rsidRPr="00A25C7E">
        <w:rPr>
          <w:rFonts w:ascii="Calibri" w:hAnsi="Calibri" w:eastAsia="Calibri" w:cs="Calibri"/>
          <w:sz w:val="24"/>
          <w:szCs w:val="24"/>
        </w:rPr>
        <w:t xml:space="preserve"> v potřebném rozsahu.</w:t>
      </w:r>
    </w:p>
    <w:p w:rsidRPr="00A25C7E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A25C7E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A25C7E">
        <w:rPr>
          <w:rFonts w:ascii="Calibri" w:hAnsi="Calibri" w:eastAsia="Calibri" w:cs="Calibri"/>
          <w:sz w:val="24"/>
          <w:szCs w:val="24"/>
        </w:rPr>
        <w:t xml:space="preserve">V průběhu zpracování zakázky proběhnou minimálně dvě průběžné konzultace dodavatele se zástupci příslušné obce (starostou a jím určenými osobami) v rozsahu nezbytně nutném k úspěšnému vyhotovení předmětu veřejné zakázky. Finální podoba dokumentu musí být projednána s vedením </w:t>
      </w:r>
      <w:r>
        <w:rPr>
          <w:rFonts w:ascii="Calibri" w:hAnsi="Calibri" w:eastAsia="Calibri" w:cs="Calibri"/>
          <w:sz w:val="24"/>
          <w:szCs w:val="24"/>
        </w:rPr>
        <w:t>obce</w:t>
      </w:r>
      <w:r w:rsidRPr="00A25C7E">
        <w:rPr>
          <w:rFonts w:ascii="Calibri" w:hAnsi="Calibri" w:eastAsia="Calibri" w:cs="Calibri"/>
          <w:sz w:val="24"/>
          <w:szCs w:val="24"/>
        </w:rPr>
        <w:t xml:space="preserve">, zápis z projednání bude přílohou předávacího protokolu </w:t>
      </w:r>
      <w:r w:rsidRPr="00A25C7E">
        <w:rPr>
          <w:rFonts w:ascii="Calibri" w:hAnsi="Calibri" w:eastAsia="Calibri" w:cs="Calibri"/>
          <w:sz w:val="24"/>
          <w:szCs w:val="24"/>
        </w:rPr>
        <w:lastRenderedPageBreak/>
        <w:t>k</w:t>
      </w:r>
      <w:r>
        <w:rPr>
          <w:rFonts w:ascii="Calibri" w:hAnsi="Calibri" w:eastAsia="Calibri" w:cs="Calibri"/>
          <w:sz w:val="24"/>
          <w:szCs w:val="24"/>
        </w:rPr>
        <w:t> příslušnému pasportu</w:t>
      </w:r>
      <w:r w:rsidRPr="00A25C7E">
        <w:rPr>
          <w:rFonts w:ascii="Calibri" w:hAnsi="Calibri" w:eastAsia="Calibri" w:cs="Calibri"/>
          <w:sz w:val="24"/>
          <w:szCs w:val="24"/>
        </w:rPr>
        <w:t>.</w:t>
      </w:r>
    </w:p>
    <w:p w:rsidRPr="00A25C7E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7646D4" w:rsidR="001841FC" w:rsidP="001841FC" w:rsidRDefault="001841FC">
      <w:pPr>
        <w:rPr>
          <w:rFonts w:ascii="Calibri" w:hAnsi="Calibri" w:eastAsia="Calibri" w:cs="Calibri"/>
          <w:b/>
          <w:sz w:val="24"/>
          <w:szCs w:val="24"/>
        </w:rPr>
      </w:pPr>
      <w:r w:rsidRPr="007646D4">
        <w:rPr>
          <w:rFonts w:ascii="Calibri" w:hAnsi="Calibri" w:eastAsia="Calibri" w:cs="Calibri"/>
          <w:b/>
          <w:sz w:val="24"/>
          <w:szCs w:val="24"/>
        </w:rPr>
        <w:t xml:space="preserve">Orientační počet světelných bodů (SB): </w:t>
      </w:r>
      <w:r w:rsidRPr="007646D4" w:rsidR="007646D4">
        <w:rPr>
          <w:rFonts w:ascii="Calibri" w:hAnsi="Calibri" w:eastAsia="Calibri" w:cs="Calibri"/>
          <w:b/>
          <w:sz w:val="24"/>
          <w:szCs w:val="24"/>
        </w:rPr>
        <w:t>700</w:t>
      </w:r>
    </w:p>
    <w:p w:rsidRPr="00A25C7E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A25C7E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Výstupy:</w:t>
      </w:r>
    </w:p>
    <w:p w:rsidRPr="00962C4D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2x tištěná podoba orazítkovaná oprávněnými osobami (ÚOZI, elektro technik)</w:t>
      </w:r>
    </w:p>
    <w:p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1x elektronická verze na CD/DVD nebo USB flash disku obsahující:</w:t>
      </w:r>
    </w:p>
    <w:p w:rsidR="001841FC" w:rsidP="001841FC" w:rsidRDefault="001841FC">
      <w:pPr>
        <w:pStyle w:val="Odstavecseseznamem"/>
        <w:numPr>
          <w:ilvl w:val="1"/>
          <w:numId w:val="25"/>
        </w:numPr>
        <w:rPr>
          <w:rFonts w:ascii="Calibri" w:hAnsi="Calibri" w:eastAsia="Calibri" w:cs="Calibri"/>
          <w:sz w:val="24"/>
          <w:szCs w:val="24"/>
        </w:rPr>
      </w:pPr>
      <w:r w:rsidRPr="00D01BD8">
        <w:rPr>
          <w:rFonts w:ascii="Calibri" w:hAnsi="Calibri" w:eastAsia="Calibri" w:cs="Calibri"/>
          <w:sz w:val="24"/>
          <w:szCs w:val="24"/>
        </w:rPr>
        <w:t>PDF verzi tištěné podoby</w:t>
      </w:r>
    </w:p>
    <w:p w:rsidR="001841FC" w:rsidP="001841FC" w:rsidRDefault="001841FC">
      <w:pPr>
        <w:pStyle w:val="Odstavecseseznamem"/>
        <w:numPr>
          <w:ilvl w:val="1"/>
          <w:numId w:val="25"/>
        </w:numPr>
        <w:rPr>
          <w:rFonts w:ascii="Calibri" w:hAnsi="Calibri" w:eastAsia="Calibri" w:cs="Calibri"/>
          <w:sz w:val="24"/>
          <w:szCs w:val="24"/>
        </w:rPr>
      </w:pPr>
      <w:r w:rsidRPr="00D01BD8">
        <w:rPr>
          <w:rFonts w:ascii="Calibri" w:hAnsi="Calibri" w:eastAsia="Calibri" w:cs="Calibri"/>
          <w:sz w:val="24"/>
          <w:szCs w:val="24"/>
        </w:rPr>
        <w:t>editovatelná část pasportu v běžných formátech pro daný typ souboru (např. shp, doc, xlsx, jpg, dwg atp.)</w:t>
      </w:r>
    </w:p>
    <w:p w:rsidR="001841FC" w:rsidP="001841FC" w:rsidRDefault="001841FC">
      <w:pPr>
        <w:pStyle w:val="Odstavecseseznamem"/>
        <w:numPr>
          <w:ilvl w:val="1"/>
          <w:numId w:val="25"/>
        </w:numPr>
        <w:rPr>
          <w:rFonts w:ascii="Calibri" w:hAnsi="Calibri" w:eastAsia="Calibri" w:cs="Calibri"/>
          <w:sz w:val="24"/>
          <w:szCs w:val="24"/>
        </w:rPr>
      </w:pPr>
      <w:r w:rsidRPr="00D01BD8">
        <w:rPr>
          <w:rFonts w:ascii="Calibri" w:hAnsi="Calibri" w:eastAsia="Calibri" w:cs="Calibri"/>
          <w:sz w:val="24"/>
          <w:szCs w:val="24"/>
        </w:rPr>
        <w:t>Mapové výstupy s využitím ortofoto od ČÚZK s velikostí pixelu 20 cm a střední souřadnicovou chybou v rovinatém terénu 25 cm, ve členitých terénech do 50 cm. Počítá se i s využitím leteckých snímků od poskytovatelů Mapy.cz a Google dle licenčních podmínek</w:t>
      </w:r>
    </w:p>
    <w:p w:rsidRPr="00D01BD8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1x d</w:t>
      </w:r>
      <w:r w:rsidRPr="00D01BD8">
        <w:rPr>
          <w:rFonts w:ascii="Calibri" w:hAnsi="Calibri" w:eastAsia="Calibri" w:cs="Calibri"/>
          <w:sz w:val="24"/>
          <w:szCs w:val="24"/>
        </w:rPr>
        <w:t>igitální formát kompatibilní s GIS dané obce</w:t>
      </w: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0E5EDB" w:rsidR="00145F84" w:rsidRDefault="00145F84">
      <w:pPr>
        <w:rPr>
          <w:rFonts w:eastAsia="Calibri" w:cs="Calibri" w:asciiTheme="minorHAnsi" w:hAnsiTheme="minorHAnsi"/>
          <w:b/>
          <w:sz w:val="24"/>
          <w:szCs w:val="24"/>
          <w:highlight w:val="yellow"/>
        </w:rPr>
      </w:pPr>
    </w:p>
    <w:p w:rsidRPr="000E5EDB" w:rsidR="00145F84" w:rsidRDefault="00145F84">
      <w:pPr>
        <w:rPr>
          <w:rFonts w:eastAsia="Calibri" w:cs="Calibri" w:asciiTheme="minorHAnsi" w:hAnsiTheme="minorHAnsi"/>
          <w:b/>
          <w:sz w:val="24"/>
          <w:szCs w:val="24"/>
          <w:highlight w:val="yellow"/>
        </w:rPr>
      </w:pPr>
    </w:p>
    <w:p w:rsidRPr="001841FC" w:rsidR="0069444C" w:rsidRDefault="00E40016">
      <w:pPr>
        <w:rPr>
          <w:rFonts w:eastAsia="Calibri" w:cs="Calibri" w:asciiTheme="minorHAnsi" w:hAnsiTheme="minorHAnsi"/>
          <w:b/>
          <w:sz w:val="28"/>
          <w:szCs w:val="24"/>
          <w:u w:val="single"/>
        </w:rPr>
      </w:pPr>
      <w:r w:rsidRPr="001841FC">
        <w:rPr>
          <w:rFonts w:eastAsia="Calibri" w:cs="Calibri" w:asciiTheme="minorHAnsi" w:hAnsiTheme="minorHAnsi"/>
          <w:b/>
          <w:sz w:val="28"/>
          <w:szCs w:val="24"/>
          <w:u w:val="single"/>
        </w:rPr>
        <w:t xml:space="preserve">1.2 </w:t>
      </w:r>
      <w:r w:rsidRPr="001841FC" w:rsidR="007529E1">
        <w:rPr>
          <w:rFonts w:eastAsia="Calibri" w:cs="Calibri" w:asciiTheme="minorHAnsi" w:hAnsiTheme="minorHAnsi"/>
          <w:b/>
          <w:sz w:val="28"/>
          <w:szCs w:val="24"/>
          <w:u w:val="single"/>
        </w:rPr>
        <w:t>Pasport dopravního značení</w:t>
      </w: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bookmarkStart w:name="_gjdgxs" w:colFirst="0" w:colLast="0" w:id="0"/>
      <w:bookmarkEnd w:id="0"/>
      <w:r w:rsidRPr="001E71E6">
        <w:rPr>
          <w:rFonts w:ascii="Calibri" w:hAnsi="Calibri" w:eastAsia="Calibri" w:cs="Calibri"/>
          <w:sz w:val="24"/>
          <w:szCs w:val="24"/>
        </w:rPr>
        <w:t xml:space="preserve">Předmětem veřejné zakázky je vypracování pasportů dopravního značení („DZ“) včetně návrhu </w:t>
      </w:r>
      <w:r>
        <w:rPr>
          <w:rFonts w:ascii="Calibri" w:hAnsi="Calibri" w:eastAsia="Calibri" w:cs="Calibri"/>
          <w:sz w:val="24"/>
          <w:szCs w:val="24"/>
        </w:rPr>
        <w:t>na úpravu stávajícího</w:t>
      </w:r>
      <w:r w:rsidRPr="001E71E6">
        <w:rPr>
          <w:rFonts w:ascii="Calibri" w:hAnsi="Calibri" w:eastAsia="Calibri" w:cs="Calibri"/>
          <w:sz w:val="24"/>
          <w:szCs w:val="24"/>
        </w:rPr>
        <w:t xml:space="preserve"> DZ</w:t>
      </w:r>
      <w:r>
        <w:rPr>
          <w:rFonts w:ascii="Calibri" w:hAnsi="Calibri" w:eastAsia="Calibri" w:cs="Calibri"/>
          <w:sz w:val="24"/>
          <w:szCs w:val="24"/>
        </w:rPr>
        <w:t>.</w:t>
      </w:r>
    </w:p>
    <w:p w:rsidRPr="001E71E6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>Pasport a návrh nového chybějícího majetku DZ bude zpracován tak, aby zajistil bezpečnost silničního provozu a vytvořil příznivé podmínky pro všechny jeho účastníky. Pasport bude obcím sloužit k inventarizaci majetku, ke stanovení počtu jednotlivých objektů, k vyhodnocení aktuálního stavu, ke specifikaci těchto objektů a jejich umístění (část obce, ulice, úsek ulice), způsobu jejich upevnění a jako podklad pro investiční aktivity do dopravní infrastruktury.</w:t>
      </w: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>Předmětem pasportu je svislé a vodorovné dopravní značení a související dopravní zařízení a světelné signály – dle vyhlášky č. 294/2015 Sb. (§1 až §15). Rozsahem na všech místních komunikacích a účelových komunikací ve správě obcí a také na silnicích v intravilánu obce a v navazujících úsecích u křížení místních a účelových komunikací ve správě obce.</w:t>
      </w: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1E71E6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>V rámci zp</w:t>
      </w:r>
      <w:r>
        <w:rPr>
          <w:rFonts w:ascii="Calibri" w:hAnsi="Calibri" w:eastAsia="Calibri" w:cs="Calibri"/>
          <w:sz w:val="24"/>
          <w:szCs w:val="24"/>
        </w:rPr>
        <w:t>racování pasportu bude provedeno</w:t>
      </w:r>
      <w:r w:rsidRPr="001E71E6">
        <w:rPr>
          <w:rFonts w:ascii="Calibri" w:hAnsi="Calibri" w:eastAsia="Calibri" w:cs="Calibri"/>
          <w:sz w:val="24"/>
          <w:szCs w:val="24"/>
        </w:rPr>
        <w:t>:</w:t>
      </w:r>
    </w:p>
    <w:p w:rsidRPr="001E71E6" w:rsidR="001841FC" w:rsidP="001841FC" w:rsidRDefault="001841FC">
      <w:pPr>
        <w:pStyle w:val="Odstavecseseznamem"/>
        <w:numPr>
          <w:ilvl w:val="0"/>
          <w:numId w:val="26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P</w:t>
      </w:r>
      <w:r w:rsidRPr="001E71E6">
        <w:rPr>
          <w:rFonts w:ascii="Calibri" w:hAnsi="Calibri" w:eastAsia="Calibri" w:cs="Calibri"/>
          <w:sz w:val="24"/>
          <w:szCs w:val="24"/>
        </w:rPr>
        <w:t xml:space="preserve">asportizace veškerého stávajícího DZ v tomto rozsahu: </w:t>
      </w:r>
    </w:p>
    <w:p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>Typ DZ</w:t>
      </w:r>
    </w:p>
    <w:p w:rsidRPr="001E71E6"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Kód DZ (dle vyhlášky</w:t>
      </w:r>
      <w:r w:rsidRPr="001E71E6">
        <w:rPr>
          <w:rFonts w:ascii="Calibri" w:hAnsi="Calibri" w:eastAsia="Calibri" w:cs="Calibri"/>
          <w:sz w:val="24"/>
          <w:szCs w:val="24"/>
        </w:rPr>
        <w:t xml:space="preserve"> č. </w:t>
      </w:r>
      <w:r>
        <w:rPr>
          <w:rFonts w:ascii="Calibri" w:hAnsi="Calibri" w:eastAsia="Calibri" w:cs="Calibri"/>
          <w:sz w:val="24"/>
          <w:szCs w:val="24"/>
        </w:rPr>
        <w:t>294/2015</w:t>
      </w:r>
      <w:r w:rsidRPr="001E71E6">
        <w:rPr>
          <w:rFonts w:ascii="Calibri" w:hAnsi="Calibri" w:eastAsia="Calibri" w:cs="Calibri"/>
          <w:sz w:val="24"/>
          <w:szCs w:val="24"/>
        </w:rPr>
        <w:t xml:space="preserve"> Sb.</w:t>
      </w:r>
      <w:r>
        <w:rPr>
          <w:rFonts w:ascii="Calibri" w:hAnsi="Calibri" w:eastAsia="Calibri" w:cs="Calibri"/>
          <w:sz w:val="24"/>
          <w:szCs w:val="24"/>
        </w:rPr>
        <w:t>)</w:t>
      </w:r>
    </w:p>
    <w:p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Materiál</w:t>
      </w:r>
    </w:p>
    <w:p w:rsidRPr="001E71E6"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>Reflexivita</w:t>
      </w:r>
    </w:p>
    <w:p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Rozměry (SDZ)</w:t>
      </w:r>
    </w:p>
    <w:p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Šířka čar (VDZ)</w:t>
      </w:r>
    </w:p>
    <w:p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Barva (VDZ)</w:t>
      </w:r>
    </w:p>
    <w:p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Kadence čar (VDZ)</w:t>
      </w:r>
    </w:p>
    <w:p w:rsidRPr="001E71E6"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>Typ instalace</w:t>
      </w:r>
      <w:r>
        <w:rPr>
          <w:rFonts w:ascii="Calibri" w:hAnsi="Calibri" w:eastAsia="Calibri" w:cs="Calibri"/>
          <w:sz w:val="24"/>
          <w:szCs w:val="24"/>
        </w:rPr>
        <w:t>/umístění nosiče</w:t>
      </w:r>
    </w:p>
    <w:p w:rsidRPr="001E71E6"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>Stav</w:t>
      </w:r>
    </w:p>
    <w:p w:rsidRPr="001E71E6"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Vady</w:t>
      </w:r>
    </w:p>
    <w:p w:rsidRPr="001E71E6"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lastRenderedPageBreak/>
        <w:t>Vlastník DZ</w:t>
      </w:r>
    </w:p>
    <w:p w:rsidRPr="001E71E6"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 xml:space="preserve">Poloha DZ (s přesností </w:t>
      </w:r>
      <w:r>
        <w:rPr>
          <w:rFonts w:ascii="Calibri" w:hAnsi="Calibri" w:eastAsia="Calibri" w:cs="Calibri"/>
          <w:sz w:val="24"/>
          <w:szCs w:val="24"/>
        </w:rPr>
        <w:t>ve 3. třídě přesnosti</w:t>
      </w:r>
      <w:r w:rsidRPr="001E71E6">
        <w:rPr>
          <w:rFonts w:ascii="Calibri" w:hAnsi="Calibri" w:eastAsia="Calibri" w:cs="Calibri"/>
          <w:sz w:val="24"/>
          <w:szCs w:val="24"/>
        </w:rPr>
        <w:t>)</w:t>
      </w:r>
    </w:p>
    <w:p w:rsidRPr="001E71E6" w:rsidR="001841FC" w:rsidP="001841FC" w:rsidRDefault="001841FC">
      <w:pPr>
        <w:pStyle w:val="Odstavecseseznamem"/>
        <w:numPr>
          <w:ilvl w:val="1"/>
          <w:numId w:val="27"/>
        </w:num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>Fotodokumentace DZ</w:t>
      </w:r>
    </w:p>
    <w:p w:rsidRPr="001E71E6" w:rsidR="001841FC" w:rsidP="001841FC" w:rsidRDefault="001841FC">
      <w:pPr>
        <w:pStyle w:val="Odstavecseseznamem"/>
        <w:numPr>
          <w:ilvl w:val="0"/>
          <w:numId w:val="26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1E71E6">
        <w:rPr>
          <w:rFonts w:ascii="Calibri" w:hAnsi="Calibri" w:eastAsia="Calibri" w:cs="Calibri"/>
          <w:sz w:val="24"/>
          <w:szCs w:val="24"/>
        </w:rPr>
        <w:t>ávrh a zpracování projektu chybějícího dopravního značení</w:t>
      </w:r>
    </w:p>
    <w:p w:rsidRPr="001E71E6" w:rsidR="001841FC" w:rsidP="001841FC" w:rsidRDefault="001841FC">
      <w:pPr>
        <w:pStyle w:val="Odstavecseseznamem"/>
        <w:numPr>
          <w:ilvl w:val="0"/>
          <w:numId w:val="26"/>
        </w:num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>Veškeré projednání s dotčenými orgány (nutné i pro vlastní realizaci značení)</w:t>
      </w:r>
    </w:p>
    <w:p w:rsidRPr="001E71E6" w:rsidR="001841FC" w:rsidP="001841FC" w:rsidRDefault="001841FC">
      <w:pPr>
        <w:pStyle w:val="Odstavecseseznamem"/>
        <w:numPr>
          <w:ilvl w:val="0"/>
          <w:numId w:val="26"/>
        </w:num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>Pasportizace a návrh na doplnění chybějícího DZ budou zpracovány pro pozemní komunikace ve vlastnictví obcí včetně jejích místních částí a v okolí křižovatek s ostatními pozemními komunikacemi, ve kterých budou zpracovány i navazující DZ</w:t>
      </w:r>
    </w:p>
    <w:p w:rsidRPr="001E71E6" w:rsidR="001841FC" w:rsidP="001841FC" w:rsidRDefault="001841FC">
      <w:pPr>
        <w:pStyle w:val="Odstavecseseznamem"/>
        <w:numPr>
          <w:ilvl w:val="0"/>
          <w:numId w:val="26"/>
        </w:num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>Pasportizace bude zpracována v souladu se zákonem č. 361/2000 Sb., vyhláškou 294/2015 Sb. a TP 65</w:t>
      </w:r>
      <w:r>
        <w:rPr>
          <w:rFonts w:ascii="Calibri" w:hAnsi="Calibri" w:eastAsia="Calibri" w:cs="Calibri"/>
          <w:sz w:val="24"/>
          <w:szCs w:val="24"/>
        </w:rPr>
        <w:t xml:space="preserve"> a TP133</w:t>
      </w:r>
    </w:p>
    <w:p w:rsidRPr="001E71E6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1E71E6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 xml:space="preserve">Zadavatel požaduje v rámci implementace výsledků tohoto díla proškolení zaměstnanců a volených zástupců </w:t>
      </w:r>
      <w:r>
        <w:rPr>
          <w:rFonts w:ascii="Calibri" w:hAnsi="Calibri" w:eastAsia="Calibri" w:cs="Calibri"/>
          <w:sz w:val="24"/>
          <w:szCs w:val="24"/>
        </w:rPr>
        <w:t>dotčené</w:t>
      </w:r>
      <w:r w:rsidRPr="001E71E6">
        <w:rPr>
          <w:rFonts w:ascii="Calibri" w:hAnsi="Calibri" w:eastAsia="Calibri" w:cs="Calibri"/>
          <w:sz w:val="24"/>
          <w:szCs w:val="24"/>
        </w:rPr>
        <w:t xml:space="preserve"> na téma tvorby, využívání a aktualizace </w:t>
      </w:r>
      <w:r>
        <w:rPr>
          <w:rFonts w:ascii="Calibri" w:hAnsi="Calibri" w:eastAsia="Calibri" w:cs="Calibri"/>
          <w:sz w:val="24"/>
          <w:szCs w:val="24"/>
        </w:rPr>
        <w:t>pasportů</w:t>
      </w:r>
      <w:r w:rsidRPr="001E71E6">
        <w:rPr>
          <w:rFonts w:ascii="Calibri" w:hAnsi="Calibri" w:eastAsia="Calibri" w:cs="Calibri"/>
          <w:sz w:val="24"/>
          <w:szCs w:val="24"/>
        </w:rPr>
        <w:t xml:space="preserve"> v potřebném rozsahu.</w:t>
      </w: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1E71E6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1E71E6">
        <w:rPr>
          <w:rFonts w:ascii="Calibri" w:hAnsi="Calibri" w:eastAsia="Calibri" w:cs="Calibri"/>
          <w:sz w:val="24"/>
          <w:szCs w:val="24"/>
        </w:rPr>
        <w:t xml:space="preserve">V průběhu zpracování zakázky proběhnou minimálně dvě průběžné konzultace dodavatele se zástupci příslušné obce (starostou a jím určenými osobami) v rozsahu nezbytně nutném k úspěšnému vyhotovení předmětu veřejné zakázky. Finální podoba dokumentu musí být projednána s vedením </w:t>
      </w:r>
      <w:r>
        <w:rPr>
          <w:rFonts w:ascii="Calibri" w:hAnsi="Calibri" w:eastAsia="Calibri" w:cs="Calibri"/>
          <w:sz w:val="24"/>
          <w:szCs w:val="24"/>
        </w:rPr>
        <w:t>obce</w:t>
      </w:r>
      <w:r w:rsidRPr="001E71E6">
        <w:rPr>
          <w:rFonts w:ascii="Calibri" w:hAnsi="Calibri" w:eastAsia="Calibri" w:cs="Calibri"/>
          <w:sz w:val="24"/>
          <w:szCs w:val="24"/>
        </w:rPr>
        <w:t>, zápis z projednání bude přílohou předávacího protokolu k</w:t>
      </w:r>
      <w:r>
        <w:rPr>
          <w:rFonts w:ascii="Calibri" w:hAnsi="Calibri" w:eastAsia="Calibri" w:cs="Calibri"/>
          <w:sz w:val="24"/>
          <w:szCs w:val="24"/>
        </w:rPr>
        <w:t> příslušnému pasportu</w:t>
      </w:r>
      <w:r w:rsidRPr="001E71E6">
        <w:rPr>
          <w:rFonts w:ascii="Calibri" w:hAnsi="Calibri" w:eastAsia="Calibri" w:cs="Calibri"/>
          <w:sz w:val="24"/>
          <w:szCs w:val="24"/>
        </w:rPr>
        <w:t>.</w:t>
      </w: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7646D4" w:rsidR="001841FC" w:rsidP="001841FC" w:rsidRDefault="001841FC">
      <w:pPr>
        <w:rPr>
          <w:rFonts w:ascii="Calibri" w:hAnsi="Calibri" w:eastAsia="Calibri" w:cs="Calibri"/>
          <w:b/>
          <w:sz w:val="24"/>
          <w:szCs w:val="24"/>
        </w:rPr>
      </w:pPr>
      <w:r w:rsidRPr="007646D4">
        <w:rPr>
          <w:rFonts w:ascii="Calibri" w:hAnsi="Calibri" w:eastAsia="Calibri" w:cs="Calibri"/>
          <w:b/>
          <w:sz w:val="24"/>
          <w:szCs w:val="24"/>
        </w:rPr>
        <w:t xml:space="preserve">Orientační počet dopravních značek (DZ): </w:t>
      </w:r>
      <w:r w:rsidRPr="007646D4" w:rsidR="007646D4">
        <w:rPr>
          <w:rFonts w:ascii="Calibri" w:hAnsi="Calibri" w:eastAsia="Calibri" w:cs="Calibri"/>
          <w:b/>
          <w:sz w:val="24"/>
          <w:szCs w:val="24"/>
        </w:rPr>
        <w:t>450</w:t>
      </w: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1E71E6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Výstupy:</w:t>
      </w:r>
    </w:p>
    <w:p w:rsidRPr="003949F7" w:rsidR="001841FC" w:rsidP="001841FC" w:rsidRDefault="001841FC">
      <w:pPr>
        <w:pStyle w:val="Odstavecseseznamem"/>
        <w:numPr>
          <w:ilvl w:val="0"/>
          <w:numId w:val="26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2x tištěná podoba </w:t>
      </w:r>
      <w:r w:rsidRPr="003949F7">
        <w:rPr>
          <w:rFonts w:ascii="Calibri" w:hAnsi="Calibri" w:eastAsia="Calibri" w:cs="Calibri"/>
          <w:sz w:val="24"/>
          <w:szCs w:val="24"/>
        </w:rPr>
        <w:t>orazítkovaná oprávněnými osobami (</w:t>
      </w:r>
      <w:r w:rsidRPr="00962C4D">
        <w:rPr>
          <w:rFonts w:ascii="Calibri" w:hAnsi="Calibri" w:eastAsia="Calibri" w:cs="Calibri"/>
          <w:sz w:val="24"/>
          <w:szCs w:val="24"/>
        </w:rPr>
        <w:t>ÚOZI</w:t>
      </w:r>
      <w:r w:rsidRPr="003949F7">
        <w:rPr>
          <w:rFonts w:ascii="Calibri" w:hAnsi="Calibri" w:eastAsia="Calibri" w:cs="Calibri"/>
          <w:sz w:val="24"/>
          <w:szCs w:val="24"/>
        </w:rPr>
        <w:t>)</w:t>
      </w:r>
    </w:p>
    <w:p w:rsidRPr="00962C4D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1x elektronická verze na CD/DVD nebo USB flash disku obsahující:</w:t>
      </w:r>
    </w:p>
    <w:p w:rsidRPr="00962C4D" w:rsidR="001841FC" w:rsidP="001841FC" w:rsidRDefault="001841FC">
      <w:pPr>
        <w:pStyle w:val="Odstavecseseznamem"/>
        <w:numPr>
          <w:ilvl w:val="1"/>
          <w:numId w:val="28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>PDF verzi tištěné podoby</w:t>
      </w:r>
    </w:p>
    <w:p w:rsidR="001841FC" w:rsidP="001841FC" w:rsidRDefault="001841FC">
      <w:pPr>
        <w:pStyle w:val="Odstavecseseznamem"/>
        <w:numPr>
          <w:ilvl w:val="1"/>
          <w:numId w:val="28"/>
        </w:numPr>
        <w:rPr>
          <w:rFonts w:ascii="Calibri" w:hAnsi="Calibri" w:eastAsia="Calibri" w:cs="Calibri"/>
          <w:sz w:val="24"/>
          <w:szCs w:val="24"/>
        </w:rPr>
      </w:pPr>
      <w:r w:rsidRPr="00962C4D">
        <w:rPr>
          <w:rFonts w:ascii="Calibri" w:hAnsi="Calibri" w:eastAsia="Calibri" w:cs="Calibri"/>
          <w:sz w:val="24"/>
          <w:szCs w:val="24"/>
        </w:rPr>
        <w:t xml:space="preserve">editovatelná část pasportu v běžných formátech pro daný typ souboru (např. shp, doc, </w:t>
      </w:r>
      <w:r>
        <w:rPr>
          <w:rFonts w:ascii="Calibri" w:hAnsi="Calibri" w:eastAsia="Calibri" w:cs="Calibri"/>
          <w:sz w:val="24"/>
          <w:szCs w:val="24"/>
        </w:rPr>
        <w:t>xlsx</w:t>
      </w:r>
      <w:r w:rsidRPr="00962C4D">
        <w:rPr>
          <w:rFonts w:ascii="Calibri" w:hAnsi="Calibri" w:eastAsia="Calibri" w:cs="Calibri"/>
          <w:sz w:val="24"/>
          <w:szCs w:val="24"/>
        </w:rPr>
        <w:t>, jpg, dwg atp.)</w:t>
      </w:r>
    </w:p>
    <w:p w:rsidRPr="00962C4D" w:rsidR="001841FC" w:rsidP="001841FC" w:rsidRDefault="001841FC">
      <w:pPr>
        <w:pStyle w:val="Odstavecseseznamem"/>
        <w:numPr>
          <w:ilvl w:val="1"/>
          <w:numId w:val="28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Mapové výstupy s </w:t>
      </w:r>
      <w:r w:rsidRPr="00962C4D">
        <w:rPr>
          <w:rFonts w:ascii="Calibri" w:hAnsi="Calibri" w:eastAsia="Calibri" w:cs="Calibri"/>
          <w:sz w:val="24"/>
          <w:szCs w:val="24"/>
        </w:rPr>
        <w:t>využitím ortofoto od ČÚZK s velikostí pixelu 20 cm a střední souřadnicovou chybou v rovinatém terénu 25 cm, ve členitých terénech do 50 cm. Počítá se i s využitím leteckých snímků od poskytovatelů Mapy.cz a Google dle licenčních podmínek</w:t>
      </w:r>
    </w:p>
    <w:p w:rsidRPr="00D01BD8" w:rsidR="001841FC" w:rsidP="001841FC" w:rsidRDefault="001841FC">
      <w:pPr>
        <w:pStyle w:val="Odstavecseseznamem"/>
        <w:numPr>
          <w:ilvl w:val="0"/>
          <w:numId w:val="29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1x d</w:t>
      </w:r>
      <w:r w:rsidRPr="00D01BD8">
        <w:rPr>
          <w:rFonts w:ascii="Calibri" w:hAnsi="Calibri" w:eastAsia="Calibri" w:cs="Calibri"/>
          <w:sz w:val="24"/>
          <w:szCs w:val="24"/>
        </w:rPr>
        <w:t>igitální formát kompatibilní s GIS dané obce</w:t>
      </w:r>
    </w:p>
    <w:p w:rsidRPr="003949F7" w:rsidR="001841FC" w:rsidP="001841FC" w:rsidRDefault="001841FC">
      <w:pPr>
        <w:pStyle w:val="Odstavecseseznamem"/>
        <w:numPr>
          <w:ilvl w:val="0"/>
          <w:numId w:val="26"/>
        </w:numPr>
        <w:rPr>
          <w:rFonts w:ascii="Calibri" w:hAnsi="Calibri" w:eastAsia="Calibri" w:cs="Calibri"/>
          <w:sz w:val="24"/>
          <w:szCs w:val="24"/>
        </w:rPr>
      </w:pPr>
      <w:r w:rsidRPr="003949F7">
        <w:rPr>
          <w:rFonts w:ascii="Calibri" w:hAnsi="Calibri" w:eastAsia="Calibri" w:cs="Calibri"/>
          <w:sz w:val="24"/>
          <w:szCs w:val="24"/>
        </w:rPr>
        <w:t xml:space="preserve">vydané příslušné správní rozhodnutí pro realizaci </w:t>
      </w:r>
      <w:r w:rsidRPr="001E71E6">
        <w:rPr>
          <w:rFonts w:ascii="Calibri" w:hAnsi="Calibri" w:eastAsia="Calibri" w:cs="Calibri"/>
          <w:sz w:val="24"/>
          <w:szCs w:val="24"/>
        </w:rPr>
        <w:t xml:space="preserve">návrhu </w:t>
      </w:r>
      <w:r>
        <w:rPr>
          <w:rFonts w:ascii="Calibri" w:hAnsi="Calibri" w:eastAsia="Calibri" w:cs="Calibri"/>
          <w:sz w:val="24"/>
          <w:szCs w:val="24"/>
        </w:rPr>
        <w:t>na úpravu stávajícího</w:t>
      </w:r>
      <w:r w:rsidRPr="001E71E6">
        <w:rPr>
          <w:rFonts w:ascii="Calibri" w:hAnsi="Calibri" w:eastAsia="Calibri" w:cs="Calibri"/>
          <w:sz w:val="24"/>
          <w:szCs w:val="24"/>
        </w:rPr>
        <w:t xml:space="preserve"> DZ</w:t>
      </w:r>
      <w:r w:rsidRPr="003949F7">
        <w:rPr>
          <w:rFonts w:ascii="Calibri" w:hAnsi="Calibri" w:eastAsia="Calibri" w:cs="Calibri"/>
          <w:sz w:val="24"/>
          <w:szCs w:val="24"/>
        </w:rPr>
        <w:t>, včetně vyjádření DOSS</w:t>
      </w:r>
    </w:p>
    <w:p w:rsidRPr="000E5EDB" w:rsidR="00145F84" w:rsidRDefault="00145F84">
      <w:pPr>
        <w:rPr>
          <w:rFonts w:eastAsia="Calibri" w:cs="Calibri" w:asciiTheme="minorHAnsi" w:hAnsiTheme="minorHAnsi"/>
          <w:b/>
          <w:sz w:val="24"/>
          <w:szCs w:val="24"/>
          <w:highlight w:val="yellow"/>
        </w:rPr>
      </w:pPr>
    </w:p>
    <w:p w:rsidRPr="000E5EDB" w:rsidR="005E2185" w:rsidRDefault="005E2185">
      <w:pPr>
        <w:rPr>
          <w:rFonts w:eastAsia="Calibri" w:cs="Calibri" w:asciiTheme="minorHAnsi" w:hAnsiTheme="minorHAnsi"/>
          <w:b/>
          <w:sz w:val="24"/>
          <w:szCs w:val="24"/>
          <w:highlight w:val="yellow"/>
        </w:rPr>
      </w:pPr>
    </w:p>
    <w:p w:rsidRPr="001841FC" w:rsidR="0069444C" w:rsidRDefault="00E40016">
      <w:pPr>
        <w:rPr>
          <w:rFonts w:eastAsia="Calibri" w:cs="Calibri" w:asciiTheme="minorHAnsi" w:hAnsiTheme="minorHAnsi"/>
          <w:b/>
          <w:sz w:val="28"/>
          <w:szCs w:val="24"/>
          <w:u w:val="single"/>
        </w:rPr>
      </w:pPr>
      <w:r w:rsidRPr="001841FC">
        <w:rPr>
          <w:rFonts w:eastAsia="Calibri" w:cs="Calibri" w:asciiTheme="minorHAnsi" w:hAnsiTheme="minorHAnsi"/>
          <w:b/>
          <w:sz w:val="28"/>
          <w:szCs w:val="24"/>
          <w:u w:val="single"/>
        </w:rPr>
        <w:t xml:space="preserve">1.3 </w:t>
      </w:r>
      <w:r w:rsidRPr="001841FC" w:rsidR="007529E1">
        <w:rPr>
          <w:rFonts w:eastAsia="Calibri" w:cs="Calibri" w:asciiTheme="minorHAnsi" w:hAnsiTheme="minorHAnsi"/>
          <w:b/>
          <w:sz w:val="28"/>
          <w:szCs w:val="24"/>
          <w:u w:val="single"/>
        </w:rPr>
        <w:t>Pasport hřbitova</w:t>
      </w: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7B76A1">
        <w:rPr>
          <w:rFonts w:ascii="Calibri" w:hAnsi="Calibri" w:eastAsia="Calibri" w:cs="Calibri"/>
          <w:sz w:val="24"/>
          <w:szCs w:val="24"/>
        </w:rPr>
        <w:t>Předmětem veřejné</w:t>
      </w:r>
      <w:r>
        <w:rPr>
          <w:rFonts w:ascii="Calibri" w:hAnsi="Calibri" w:eastAsia="Calibri" w:cs="Calibri"/>
          <w:sz w:val="24"/>
          <w:szCs w:val="24"/>
        </w:rPr>
        <w:t xml:space="preserve"> zakázky je vypracování pasportu</w:t>
      </w:r>
      <w:r w:rsidRPr="007B76A1">
        <w:rPr>
          <w:rFonts w:ascii="Calibri" w:hAnsi="Calibri" w:eastAsia="Calibri" w:cs="Calibri"/>
          <w:sz w:val="24"/>
          <w:szCs w:val="24"/>
        </w:rPr>
        <w:t xml:space="preserve"> hřbitov</w:t>
      </w:r>
      <w:r>
        <w:rPr>
          <w:rFonts w:ascii="Calibri" w:hAnsi="Calibri" w:eastAsia="Calibri" w:cs="Calibri"/>
          <w:sz w:val="24"/>
          <w:szCs w:val="24"/>
        </w:rPr>
        <w:t>a.</w:t>
      </w:r>
    </w:p>
    <w:p w:rsidRPr="007B76A1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7B76A1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7B76A1">
        <w:rPr>
          <w:rFonts w:ascii="Calibri" w:hAnsi="Calibri" w:eastAsia="Calibri" w:cs="Calibri"/>
          <w:sz w:val="24"/>
          <w:szCs w:val="24"/>
        </w:rPr>
        <w:t>Pasport musí obsahovat:</w:t>
      </w:r>
    </w:p>
    <w:p w:rsidRPr="002667E7" w:rsidR="001841FC" w:rsidP="001841FC" w:rsidRDefault="001841FC">
      <w:pPr>
        <w:pStyle w:val="Odstavecseseznamem"/>
        <w:numPr>
          <w:ilvl w:val="0"/>
          <w:numId w:val="30"/>
        </w:num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 xml:space="preserve">mapová část – geodeticky zaměřený (třída přesnosti 3) plán hřbitova včetně umístění jednotlivých očíslovaných </w:t>
      </w:r>
      <w:r>
        <w:rPr>
          <w:rFonts w:ascii="Calibri" w:hAnsi="Calibri" w:eastAsia="Calibri" w:cs="Calibri"/>
          <w:sz w:val="24"/>
          <w:szCs w:val="24"/>
        </w:rPr>
        <w:t>hrobových míst</w:t>
      </w:r>
      <w:r w:rsidRPr="002667E7">
        <w:rPr>
          <w:rFonts w:ascii="Calibri" w:hAnsi="Calibri" w:eastAsia="Calibri" w:cs="Calibri"/>
          <w:sz w:val="24"/>
          <w:szCs w:val="24"/>
        </w:rPr>
        <w:t xml:space="preserve">, označení obsazených a volných hrobových míst, umístění hydrantů, rozvodů inženýrských sítí, </w:t>
      </w:r>
      <w:r>
        <w:rPr>
          <w:rFonts w:ascii="Calibri" w:hAnsi="Calibri" w:eastAsia="Calibri" w:cs="Calibri"/>
          <w:sz w:val="24"/>
          <w:szCs w:val="24"/>
        </w:rPr>
        <w:t>sakrálních staveb</w:t>
      </w:r>
      <w:r w:rsidRPr="002667E7"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>odpadových nádob</w:t>
      </w:r>
      <w:r w:rsidRPr="002667E7">
        <w:rPr>
          <w:rFonts w:ascii="Calibri" w:hAnsi="Calibri" w:eastAsia="Calibri" w:cs="Calibri"/>
          <w:sz w:val="24"/>
          <w:szCs w:val="24"/>
        </w:rPr>
        <w:t xml:space="preserve">, informační tabule, polohopis, výškopis a dalších viditelných prvků. </w:t>
      </w:r>
      <w:r w:rsidRPr="002667E7">
        <w:rPr>
          <w:rFonts w:ascii="Calibri" w:hAnsi="Calibri" w:eastAsia="Calibri" w:cs="Calibri"/>
          <w:sz w:val="24"/>
          <w:szCs w:val="24"/>
        </w:rPr>
        <w:lastRenderedPageBreak/>
        <w:t>Georeferencovaná RGB ortofotomapa hřbitova v rozlišení menším nebo rovném 3cm/px.</w:t>
      </w:r>
    </w:p>
    <w:p w:rsidRPr="002667E7" w:rsidR="001841FC" w:rsidP="001841FC" w:rsidRDefault="001841FC">
      <w:pPr>
        <w:pStyle w:val="Odstavecseseznamem"/>
        <w:numPr>
          <w:ilvl w:val="0"/>
          <w:numId w:val="30"/>
        </w:num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 xml:space="preserve">fotodokumentace – snímky jednotlivých </w:t>
      </w:r>
      <w:r>
        <w:rPr>
          <w:rFonts w:ascii="Calibri" w:hAnsi="Calibri" w:eastAsia="Calibri" w:cs="Calibri"/>
          <w:sz w:val="24"/>
          <w:szCs w:val="24"/>
        </w:rPr>
        <w:t xml:space="preserve">hrobových míst </w:t>
      </w:r>
      <w:r w:rsidRPr="002667E7">
        <w:rPr>
          <w:rFonts w:ascii="Calibri" w:hAnsi="Calibri" w:eastAsia="Calibri" w:cs="Calibri"/>
          <w:sz w:val="24"/>
          <w:szCs w:val="24"/>
        </w:rPr>
        <w:t>a vybavení hřbitova.</w:t>
      </w:r>
    </w:p>
    <w:p w:rsidRPr="002667E7" w:rsidR="001841FC" w:rsidP="001841FC" w:rsidRDefault="001841FC">
      <w:pPr>
        <w:pStyle w:val="Odstavecseseznamem"/>
        <w:numPr>
          <w:ilvl w:val="0"/>
          <w:numId w:val="30"/>
        </w:num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 xml:space="preserve">popisná část – čísla </w:t>
      </w:r>
      <w:r>
        <w:rPr>
          <w:rFonts w:ascii="Calibri" w:hAnsi="Calibri" w:eastAsia="Calibri" w:cs="Calibri"/>
          <w:sz w:val="24"/>
          <w:szCs w:val="24"/>
        </w:rPr>
        <w:t>hrobových míst</w:t>
      </w:r>
      <w:r w:rsidRPr="002667E7">
        <w:rPr>
          <w:rFonts w:ascii="Calibri" w:hAnsi="Calibri" w:eastAsia="Calibri" w:cs="Calibri"/>
          <w:sz w:val="24"/>
          <w:szCs w:val="24"/>
        </w:rPr>
        <w:t xml:space="preserve">, umístění, možnosti ukládání, majitelé </w:t>
      </w:r>
      <w:r>
        <w:rPr>
          <w:rFonts w:ascii="Calibri" w:hAnsi="Calibri" w:eastAsia="Calibri" w:cs="Calibri"/>
          <w:sz w:val="24"/>
          <w:szCs w:val="24"/>
        </w:rPr>
        <w:t>hrobových míst</w:t>
      </w:r>
      <w:r w:rsidRPr="002667E7">
        <w:rPr>
          <w:rFonts w:ascii="Calibri" w:hAnsi="Calibri" w:eastAsia="Calibri" w:cs="Calibri"/>
          <w:sz w:val="24"/>
          <w:szCs w:val="24"/>
        </w:rPr>
        <w:t xml:space="preserve"> (z dat obce – plátci poplatků, kontaktní údaje, údaje o smlouvách a o platbách poplatků, termín další platby apod.), seznam pohřbených (z dat obce, náhrobků), rozměry </w:t>
      </w:r>
      <w:r>
        <w:rPr>
          <w:rFonts w:ascii="Calibri" w:hAnsi="Calibri" w:eastAsia="Calibri" w:cs="Calibri"/>
          <w:sz w:val="24"/>
          <w:szCs w:val="24"/>
        </w:rPr>
        <w:t>hrobových míst</w:t>
      </w:r>
      <w:r w:rsidRPr="002667E7">
        <w:rPr>
          <w:rFonts w:ascii="Calibri" w:hAnsi="Calibri" w:eastAsia="Calibri" w:cs="Calibri"/>
          <w:sz w:val="24"/>
          <w:szCs w:val="24"/>
        </w:rPr>
        <w:t xml:space="preserve"> (výška, šířka, délka s přesností 1 cm), volná hrobová místa, rozdělení na typy hrobů (jednohrob, dvojhrob, hrobka, urny, dětské hroby atd.).</w:t>
      </w:r>
    </w:p>
    <w:p w:rsidRPr="002667E7" w:rsidR="001841FC" w:rsidP="001841FC" w:rsidRDefault="001841FC">
      <w:pPr>
        <w:pStyle w:val="Odstavecseseznamem"/>
        <w:numPr>
          <w:ilvl w:val="0"/>
          <w:numId w:val="30"/>
        </w:num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>textová část – ceník, uzavřené smlouvy, poznámky k hrobovým místům apod.</w:t>
      </w: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 xml:space="preserve">Součástí pasportů bude </w:t>
      </w:r>
      <w:r>
        <w:rPr>
          <w:rFonts w:ascii="Calibri" w:hAnsi="Calibri" w:eastAsia="Calibri" w:cs="Calibri"/>
          <w:sz w:val="24"/>
          <w:szCs w:val="24"/>
        </w:rPr>
        <w:t>dále</w:t>
      </w:r>
      <w:r w:rsidRPr="002667E7">
        <w:rPr>
          <w:rFonts w:ascii="Calibri" w:hAnsi="Calibri" w:eastAsia="Calibri" w:cs="Calibri"/>
          <w:sz w:val="24"/>
          <w:szCs w:val="24"/>
        </w:rPr>
        <w:t xml:space="preserve">: </w:t>
      </w:r>
    </w:p>
    <w:p w:rsidRPr="002667E7" w:rsidR="001841FC" w:rsidP="001841FC" w:rsidRDefault="001841FC">
      <w:pPr>
        <w:pStyle w:val="Odstavecseseznamem"/>
        <w:numPr>
          <w:ilvl w:val="0"/>
          <w:numId w:val="31"/>
        </w:num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>revize a případná aktualizace řádů veřejného pohřebiště,</w:t>
      </w:r>
    </w:p>
    <w:p w:rsidR="001841FC" w:rsidP="001841FC" w:rsidRDefault="001841FC">
      <w:pPr>
        <w:pStyle w:val="Odstavecseseznamem"/>
        <w:numPr>
          <w:ilvl w:val="0"/>
          <w:numId w:val="31"/>
        </w:num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>revize a případná aktualiza</w:t>
      </w:r>
      <w:r>
        <w:rPr>
          <w:rFonts w:ascii="Calibri" w:hAnsi="Calibri" w:eastAsia="Calibri" w:cs="Calibri"/>
          <w:sz w:val="24"/>
          <w:szCs w:val="24"/>
        </w:rPr>
        <w:t>ce smluv o nájmu hrobových míst</w:t>
      </w:r>
    </w:p>
    <w:p w:rsidRPr="002667E7" w:rsidR="001841FC" w:rsidP="001841FC" w:rsidRDefault="001841FC">
      <w:pPr>
        <w:pStyle w:val="Odstavecseseznamem"/>
        <w:numPr>
          <w:ilvl w:val="0"/>
          <w:numId w:val="31"/>
        </w:num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>návrhy na zrušení opuštěných hrobových míst, včetně příslušných podkladů pro správní řízení</w:t>
      </w:r>
    </w:p>
    <w:p w:rsidRPr="007B76A1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7B76A1">
        <w:rPr>
          <w:rFonts w:ascii="Calibri" w:hAnsi="Calibri" w:eastAsia="Calibri" w:cs="Calibri"/>
          <w:sz w:val="24"/>
          <w:szCs w:val="24"/>
        </w:rPr>
        <w:t xml:space="preserve">V průběhu zpracování zakázky proběhnou minimálně dvě průběžné konzultace dodavatele se zástupci příslušné obce (starostou a jím určenými osobami) v rozsahu nezbytně nutném k úspěšnému vyhotovení předmětu veřejné zakázky. Finální podoba dokumentu musí být projednána s vedením </w:t>
      </w:r>
      <w:r>
        <w:rPr>
          <w:rFonts w:ascii="Calibri" w:hAnsi="Calibri" w:eastAsia="Calibri" w:cs="Calibri"/>
          <w:sz w:val="24"/>
          <w:szCs w:val="24"/>
        </w:rPr>
        <w:t xml:space="preserve">jednotlivé obce, </w:t>
      </w:r>
      <w:r w:rsidRPr="007B76A1">
        <w:rPr>
          <w:rFonts w:ascii="Calibri" w:hAnsi="Calibri" w:eastAsia="Calibri" w:cs="Calibri"/>
          <w:sz w:val="24"/>
          <w:szCs w:val="24"/>
        </w:rPr>
        <w:t>zápis z projednání bude přílohou předávacího protokolu k</w:t>
      </w:r>
      <w:r>
        <w:rPr>
          <w:rFonts w:ascii="Calibri" w:hAnsi="Calibri" w:eastAsia="Calibri" w:cs="Calibri"/>
          <w:sz w:val="24"/>
          <w:szCs w:val="24"/>
        </w:rPr>
        <w:t> příslušnému pasportu</w:t>
      </w:r>
      <w:r w:rsidRPr="007B76A1">
        <w:rPr>
          <w:rFonts w:ascii="Calibri" w:hAnsi="Calibri" w:eastAsia="Calibri" w:cs="Calibri"/>
          <w:sz w:val="24"/>
          <w:szCs w:val="24"/>
        </w:rPr>
        <w:t>.</w:t>
      </w:r>
    </w:p>
    <w:p w:rsidRPr="007B76A1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7B76A1">
        <w:rPr>
          <w:rFonts w:ascii="Calibri" w:hAnsi="Calibri" w:eastAsia="Calibri" w:cs="Calibri"/>
          <w:sz w:val="24"/>
          <w:szCs w:val="24"/>
        </w:rPr>
        <w:t xml:space="preserve">Zadavatel požaduje v rámci implementace proškolení zaměstnanců a volených zástupců dotčených obcí na téma tvorby, využívání a aktualizace </w:t>
      </w:r>
      <w:r>
        <w:rPr>
          <w:rFonts w:ascii="Calibri" w:hAnsi="Calibri" w:eastAsia="Calibri" w:cs="Calibri"/>
          <w:sz w:val="24"/>
          <w:szCs w:val="24"/>
        </w:rPr>
        <w:t>pasportů</w:t>
      </w:r>
      <w:r w:rsidRPr="007B76A1">
        <w:rPr>
          <w:rFonts w:ascii="Calibri" w:hAnsi="Calibri" w:eastAsia="Calibri" w:cs="Calibri"/>
          <w:sz w:val="24"/>
          <w:szCs w:val="24"/>
        </w:rPr>
        <w:t xml:space="preserve"> v potřebném rozsahu.</w:t>
      </w: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 xml:space="preserve">Orientační počet hrobových míst (HM): </w:t>
      </w:r>
      <w:r w:rsidRPr="008149A3">
        <w:rPr>
          <w:rFonts w:ascii="Calibri" w:hAnsi="Calibri" w:eastAsia="Calibri" w:cs="Calibri"/>
          <w:sz w:val="24"/>
          <w:szCs w:val="24"/>
        </w:rPr>
        <w:t>450 + 170 urnových hrobů + 180 kolumbárium</w:t>
      </w:r>
    </w:p>
    <w:p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2667E7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>Výstupy pro jednotlivé obce:</w:t>
      </w:r>
    </w:p>
    <w:p w:rsidRPr="002667E7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>2x tištěná podoba orazítkovaná oprávněnými osobami (ÚOZI)</w:t>
      </w:r>
    </w:p>
    <w:p w:rsidRPr="002667E7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>1x elektronická verze tištěné podoby na CD/DVD nebo USB flash disku obsahující:</w:t>
      </w:r>
    </w:p>
    <w:p w:rsidRPr="00C6033E" w:rsidR="001841FC" w:rsidP="001841FC" w:rsidRDefault="001841FC">
      <w:pPr>
        <w:pStyle w:val="Odstavecseseznamem"/>
        <w:numPr>
          <w:ilvl w:val="1"/>
          <w:numId w:val="32"/>
        </w:numPr>
        <w:rPr>
          <w:rFonts w:ascii="Calibri" w:hAnsi="Calibri" w:eastAsia="Calibri" w:cs="Calibri"/>
          <w:sz w:val="24"/>
          <w:szCs w:val="24"/>
        </w:rPr>
      </w:pPr>
      <w:r w:rsidRPr="00C6033E">
        <w:rPr>
          <w:rFonts w:ascii="Calibri" w:hAnsi="Calibri" w:eastAsia="Calibri" w:cs="Calibri"/>
          <w:sz w:val="24"/>
          <w:szCs w:val="24"/>
        </w:rPr>
        <w:t>PDF verzi tištěné podoby</w:t>
      </w:r>
    </w:p>
    <w:p w:rsidR="001841FC" w:rsidP="001841FC" w:rsidRDefault="001841FC">
      <w:pPr>
        <w:pStyle w:val="Odstavecseseznamem"/>
        <w:numPr>
          <w:ilvl w:val="1"/>
          <w:numId w:val="32"/>
        </w:numPr>
        <w:rPr>
          <w:rFonts w:ascii="Calibri" w:hAnsi="Calibri" w:eastAsia="Calibri" w:cs="Calibri"/>
          <w:sz w:val="24"/>
          <w:szCs w:val="24"/>
        </w:rPr>
      </w:pPr>
      <w:r w:rsidRPr="00C6033E">
        <w:rPr>
          <w:rFonts w:ascii="Calibri" w:hAnsi="Calibri" w:eastAsia="Calibri" w:cs="Calibri"/>
          <w:sz w:val="24"/>
          <w:szCs w:val="24"/>
        </w:rPr>
        <w:t xml:space="preserve">Editovatelnou část pasportu v běžných formátech pro daný typ souboru (např. </w:t>
      </w:r>
      <w:r>
        <w:rPr>
          <w:rFonts w:ascii="Calibri" w:hAnsi="Calibri" w:eastAsia="Calibri" w:cs="Calibri"/>
          <w:sz w:val="24"/>
          <w:szCs w:val="24"/>
        </w:rPr>
        <w:t xml:space="preserve">shp, </w:t>
      </w:r>
      <w:r w:rsidRPr="00C6033E">
        <w:rPr>
          <w:rFonts w:ascii="Calibri" w:hAnsi="Calibri" w:eastAsia="Calibri" w:cs="Calibri"/>
          <w:sz w:val="24"/>
          <w:szCs w:val="24"/>
        </w:rPr>
        <w:t>docx, xlmx, jpg, dwg, atd.)</w:t>
      </w:r>
    </w:p>
    <w:p w:rsidRPr="00C6033E" w:rsidR="001841FC" w:rsidP="001841FC" w:rsidRDefault="001841FC">
      <w:pPr>
        <w:pStyle w:val="Odstavecseseznamem"/>
        <w:numPr>
          <w:ilvl w:val="1"/>
          <w:numId w:val="32"/>
        </w:numPr>
        <w:rPr>
          <w:rFonts w:ascii="Calibri" w:hAnsi="Calibri" w:eastAsia="Calibri" w:cs="Calibri"/>
          <w:sz w:val="24"/>
          <w:szCs w:val="24"/>
        </w:rPr>
      </w:pPr>
      <w:r w:rsidRPr="00C6033E">
        <w:rPr>
          <w:rFonts w:ascii="Calibri" w:hAnsi="Calibri" w:eastAsia="Calibri" w:cs="Calibri"/>
          <w:sz w:val="24"/>
          <w:szCs w:val="24"/>
        </w:rPr>
        <w:t>Georeferencovaná RGB ortofotomapa hřbitova v rozlišení menším nebo rovném 3cm/px</w:t>
      </w:r>
    </w:p>
    <w:p w:rsidRPr="00D01BD8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1x d</w:t>
      </w:r>
      <w:r w:rsidRPr="00D01BD8">
        <w:rPr>
          <w:rFonts w:ascii="Calibri" w:hAnsi="Calibri" w:eastAsia="Calibri" w:cs="Calibri"/>
          <w:sz w:val="24"/>
          <w:szCs w:val="24"/>
        </w:rPr>
        <w:t>igitální formát kompatibilní s GIS dané obce</w:t>
      </w:r>
    </w:p>
    <w:p w:rsidRPr="002667E7" w:rsidR="001841FC" w:rsidP="001841FC" w:rsidRDefault="001841FC">
      <w:pPr>
        <w:pStyle w:val="Odstavecseseznamem"/>
        <w:numPr>
          <w:ilvl w:val="0"/>
          <w:numId w:val="24"/>
        </w:numPr>
        <w:rPr>
          <w:rFonts w:ascii="Calibri" w:hAnsi="Calibri" w:eastAsia="Calibri" w:cs="Calibri"/>
          <w:sz w:val="24"/>
          <w:szCs w:val="24"/>
        </w:rPr>
      </w:pPr>
      <w:r w:rsidRPr="002667E7">
        <w:rPr>
          <w:rFonts w:ascii="Calibri" w:hAnsi="Calibri" w:eastAsia="Calibri" w:cs="Calibri"/>
          <w:sz w:val="24"/>
          <w:szCs w:val="24"/>
        </w:rPr>
        <w:t>podklady ke správnímu řízení ke zrušení opuštěných hrobových míst</w:t>
      </w:r>
    </w:p>
    <w:p w:rsidR="005E2185" w:rsidP="00CD59B2" w:rsidRDefault="005E2185">
      <w:pPr>
        <w:rPr>
          <w:rFonts w:eastAsia="Calibri" w:cs="Calibri" w:asciiTheme="minorHAnsi" w:hAnsiTheme="minorHAnsi"/>
          <w:b/>
          <w:sz w:val="24"/>
          <w:szCs w:val="24"/>
        </w:rPr>
      </w:pPr>
    </w:p>
    <w:p w:rsidRPr="007646D4" w:rsidR="007646D4" w:rsidP="007646D4" w:rsidRDefault="007646D4">
      <w:pPr>
        <w:rPr>
          <w:rFonts w:eastAsia="Calibri" w:cs="Calibri" w:asciiTheme="minorHAnsi" w:hAnsiTheme="minorHAnsi"/>
          <w:b/>
          <w:sz w:val="24"/>
          <w:szCs w:val="24"/>
        </w:rPr>
      </w:pPr>
      <w:r w:rsidRPr="007646D4">
        <w:rPr>
          <w:rFonts w:eastAsia="Calibri" w:cs="Calibri" w:asciiTheme="minorHAnsi" w:hAnsiTheme="minorHAnsi"/>
          <w:b/>
          <w:sz w:val="24"/>
          <w:szCs w:val="24"/>
        </w:rPr>
        <w:t>Orientační počet hrobových míst:</w:t>
      </w:r>
    </w:p>
    <w:p w:rsidRPr="007646D4" w:rsidR="007646D4" w:rsidP="007646D4" w:rsidRDefault="007646D4">
      <w:pPr>
        <w:rPr>
          <w:rFonts w:eastAsia="Calibri" w:cs="Calibri" w:asciiTheme="minorHAnsi" w:hAnsiTheme="minorHAnsi"/>
          <w:b/>
          <w:sz w:val="24"/>
          <w:szCs w:val="24"/>
        </w:rPr>
      </w:pPr>
      <w:r w:rsidRPr="007646D4">
        <w:rPr>
          <w:rFonts w:eastAsia="Calibri" w:cs="Calibri" w:asciiTheme="minorHAnsi" w:hAnsiTheme="minorHAnsi"/>
          <w:b/>
          <w:sz w:val="24"/>
          <w:szCs w:val="24"/>
        </w:rPr>
        <w:t>a)</w:t>
      </w:r>
      <w:r w:rsidRPr="007646D4">
        <w:rPr>
          <w:rFonts w:eastAsia="Calibri" w:cs="Calibri" w:asciiTheme="minorHAnsi" w:hAnsiTheme="minorHAnsi"/>
          <w:b/>
          <w:sz w:val="24"/>
          <w:szCs w:val="24"/>
        </w:rPr>
        <w:tab/>
        <w:t>Pohřby do země      450</w:t>
      </w:r>
    </w:p>
    <w:p w:rsidRPr="007646D4" w:rsidR="007646D4" w:rsidP="007646D4" w:rsidRDefault="007646D4">
      <w:pPr>
        <w:rPr>
          <w:rFonts w:eastAsia="Calibri" w:cs="Calibri" w:asciiTheme="minorHAnsi" w:hAnsiTheme="minorHAnsi"/>
          <w:b/>
          <w:sz w:val="24"/>
          <w:szCs w:val="24"/>
        </w:rPr>
      </w:pPr>
      <w:r w:rsidRPr="007646D4">
        <w:rPr>
          <w:rFonts w:eastAsia="Calibri" w:cs="Calibri" w:asciiTheme="minorHAnsi" w:hAnsiTheme="minorHAnsi"/>
          <w:b/>
          <w:sz w:val="24"/>
          <w:szCs w:val="24"/>
        </w:rPr>
        <w:t>b)</w:t>
      </w:r>
      <w:r w:rsidRPr="007646D4">
        <w:rPr>
          <w:rFonts w:eastAsia="Calibri" w:cs="Calibri" w:asciiTheme="minorHAnsi" w:hAnsiTheme="minorHAnsi"/>
          <w:b/>
          <w:sz w:val="24"/>
          <w:szCs w:val="24"/>
        </w:rPr>
        <w:tab/>
        <w:t>Urnové hroby           180</w:t>
      </w:r>
    </w:p>
    <w:p w:rsidR="005E2185" w:rsidP="007646D4" w:rsidRDefault="007646D4">
      <w:pPr>
        <w:rPr>
          <w:rFonts w:eastAsia="Calibri" w:cs="Calibri" w:asciiTheme="minorHAnsi" w:hAnsiTheme="minorHAnsi"/>
          <w:b/>
          <w:sz w:val="24"/>
          <w:szCs w:val="24"/>
        </w:rPr>
      </w:pPr>
      <w:r w:rsidRPr="007646D4">
        <w:rPr>
          <w:rFonts w:eastAsia="Calibri" w:cs="Calibri" w:asciiTheme="minorHAnsi" w:hAnsiTheme="minorHAnsi"/>
          <w:b/>
          <w:sz w:val="24"/>
          <w:szCs w:val="24"/>
        </w:rPr>
        <w:t>c)</w:t>
      </w:r>
      <w:r w:rsidRPr="007646D4">
        <w:rPr>
          <w:rFonts w:eastAsia="Calibri" w:cs="Calibri" w:asciiTheme="minorHAnsi" w:hAnsiTheme="minorHAnsi"/>
          <w:b/>
          <w:sz w:val="24"/>
          <w:szCs w:val="24"/>
        </w:rPr>
        <w:tab/>
        <w:t>Kolumbária                190</w:t>
      </w:r>
    </w:p>
    <w:p w:rsidR="005E2185" w:rsidP="00CD59B2" w:rsidRDefault="005E2185">
      <w:pPr>
        <w:rPr>
          <w:rFonts w:eastAsia="Calibri" w:cs="Calibri" w:asciiTheme="minorHAnsi" w:hAnsiTheme="minorHAnsi"/>
          <w:b/>
          <w:sz w:val="24"/>
          <w:szCs w:val="24"/>
        </w:rPr>
      </w:pPr>
    </w:p>
    <w:p w:rsidR="005E2185" w:rsidP="00CD59B2" w:rsidRDefault="005E2185">
      <w:pPr>
        <w:rPr>
          <w:rFonts w:eastAsia="Calibri" w:cs="Calibri" w:asciiTheme="minorHAnsi" w:hAnsiTheme="minorHAnsi"/>
          <w:b/>
          <w:sz w:val="24"/>
          <w:szCs w:val="24"/>
        </w:rPr>
      </w:pPr>
    </w:p>
    <w:p w:rsidR="001841FC" w:rsidP="00CD59B2" w:rsidRDefault="001841FC">
      <w:pPr>
        <w:rPr>
          <w:rFonts w:eastAsia="Calibri" w:cs="Calibri" w:asciiTheme="minorHAnsi" w:hAnsiTheme="minorHAnsi"/>
          <w:b/>
          <w:sz w:val="24"/>
          <w:szCs w:val="24"/>
        </w:rPr>
      </w:pPr>
    </w:p>
    <w:p w:rsidR="001841FC" w:rsidP="00CD59B2" w:rsidRDefault="001841FC">
      <w:pPr>
        <w:rPr>
          <w:rFonts w:eastAsia="Calibri" w:cs="Calibri" w:asciiTheme="minorHAnsi" w:hAnsiTheme="minorHAnsi"/>
          <w:b/>
          <w:sz w:val="24"/>
          <w:szCs w:val="24"/>
        </w:rPr>
      </w:pPr>
    </w:p>
    <w:p w:rsidRPr="000E474D" w:rsidR="00CD59B2" w:rsidP="000E474D" w:rsidRDefault="000E474D">
      <w:pPr>
        <w:pStyle w:val="Odstavecseseznamem"/>
        <w:numPr>
          <w:ilvl w:val="0"/>
          <w:numId w:val="11"/>
        </w:numPr>
        <w:jc w:val="center"/>
        <w:rPr>
          <w:rFonts w:eastAsia="Calibri" w:cs="Calibri" w:asciiTheme="minorHAnsi" w:hAnsiTheme="minorHAnsi"/>
          <w:b/>
          <w:color w:val="FF0000"/>
          <w:sz w:val="28"/>
          <w:szCs w:val="24"/>
          <w:u w:val="single"/>
        </w:rPr>
      </w:pPr>
      <w:r>
        <w:rPr>
          <w:rFonts w:eastAsia="Calibri" w:cs="Calibri" w:asciiTheme="minorHAnsi" w:hAnsiTheme="minorHAnsi"/>
          <w:b/>
          <w:bCs/>
          <w:color w:val="FF0000"/>
          <w:sz w:val="32"/>
          <w:szCs w:val="24"/>
          <w:u w:val="single"/>
        </w:rPr>
        <w:lastRenderedPageBreak/>
        <w:t>Dokumenty rozvoje města Zbýšov</w:t>
      </w:r>
    </w:p>
    <w:p w:rsidR="00145F84" w:rsidRDefault="00145F84">
      <w:pPr>
        <w:rPr>
          <w:rFonts w:eastAsia="Calibri" w:cs="Calibri" w:asciiTheme="minorHAnsi" w:hAnsiTheme="minorHAnsi"/>
          <w:b/>
          <w:sz w:val="24"/>
          <w:szCs w:val="24"/>
        </w:rPr>
      </w:pPr>
    </w:p>
    <w:p w:rsidRPr="00E40016" w:rsidR="000E474D" w:rsidRDefault="000E474D">
      <w:pPr>
        <w:rPr>
          <w:rFonts w:eastAsia="Calibri" w:cs="Calibri" w:asciiTheme="minorHAnsi" w:hAnsiTheme="minorHAnsi"/>
          <w:b/>
          <w:sz w:val="24"/>
          <w:szCs w:val="24"/>
        </w:rPr>
      </w:pPr>
    </w:p>
    <w:p w:rsidRPr="000E474D" w:rsidR="0069444C" w:rsidRDefault="000E474D">
      <w:pPr>
        <w:rPr>
          <w:rFonts w:eastAsia="Calibri" w:cs="Calibri" w:asciiTheme="minorHAnsi" w:hAnsiTheme="minorHAnsi"/>
          <w:b/>
          <w:sz w:val="28"/>
          <w:szCs w:val="24"/>
          <w:u w:val="single"/>
        </w:rPr>
      </w:pPr>
      <w:r w:rsidRPr="000E474D">
        <w:rPr>
          <w:rFonts w:eastAsia="Calibri" w:cs="Calibri" w:asciiTheme="minorHAnsi" w:hAnsiTheme="minorHAnsi"/>
          <w:b/>
          <w:sz w:val="28"/>
          <w:szCs w:val="24"/>
          <w:u w:val="single"/>
        </w:rPr>
        <w:t xml:space="preserve">2.1 </w:t>
      </w:r>
      <w:r w:rsidRPr="000E474D" w:rsidR="00CD59B2">
        <w:rPr>
          <w:rFonts w:eastAsia="Calibri" w:cs="Calibri" w:asciiTheme="minorHAnsi" w:hAnsiTheme="minorHAnsi"/>
          <w:b/>
          <w:sz w:val="28"/>
          <w:szCs w:val="24"/>
          <w:u w:val="single"/>
        </w:rPr>
        <w:t xml:space="preserve">Plán údržby </w:t>
      </w:r>
      <w:r w:rsidRPr="000E474D" w:rsidR="007529E1">
        <w:rPr>
          <w:rFonts w:eastAsia="Calibri" w:cs="Calibri" w:asciiTheme="minorHAnsi" w:hAnsiTheme="minorHAnsi"/>
          <w:b/>
          <w:sz w:val="28"/>
          <w:szCs w:val="24"/>
          <w:u w:val="single"/>
        </w:rPr>
        <w:t>zeleně</w:t>
      </w:r>
    </w:p>
    <w:p w:rsidRPr="001841FC" w:rsidR="00CD59B2" w:rsidRDefault="00CD59B2">
      <w:pPr>
        <w:rPr>
          <w:rFonts w:eastAsia="Calibri" w:cs="Calibri" w:asciiTheme="minorHAnsi" w:hAnsiTheme="minorHAnsi"/>
          <w:sz w:val="24"/>
          <w:szCs w:val="24"/>
        </w:rPr>
      </w:pPr>
      <w:r w:rsidRPr="001841FC">
        <w:rPr>
          <w:rFonts w:eastAsia="Calibri" w:cs="Calibri" w:asciiTheme="minorHAnsi" w:hAnsiTheme="minorHAnsi"/>
          <w:sz w:val="24"/>
          <w:szCs w:val="24"/>
        </w:rPr>
        <w:t>Plán údržby veřejné zeleně se skládá ze dvou základních částí. V první části bude zpracován pasport zeleně v následujícím rozsahu.</w:t>
      </w:r>
    </w:p>
    <w:p w:rsidRPr="001841FC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1841FC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1841FC">
        <w:rPr>
          <w:rFonts w:ascii="Calibri" w:hAnsi="Calibri" w:eastAsia="Calibri" w:cs="Calibri"/>
          <w:sz w:val="24"/>
          <w:szCs w:val="24"/>
        </w:rPr>
        <w:t xml:space="preserve">A. Pasportizace zeleně </w:t>
      </w:r>
    </w:p>
    <w:p w:rsidRPr="001841FC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1841FC">
        <w:rPr>
          <w:rFonts w:ascii="Calibri" w:hAnsi="Calibri" w:eastAsia="Calibri" w:cs="Calibri"/>
          <w:sz w:val="24"/>
          <w:szCs w:val="24"/>
        </w:rPr>
        <w:t>B. Inventarizace dřevin</w:t>
      </w:r>
    </w:p>
    <w:p w:rsidRPr="001841FC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1841FC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1841FC">
        <w:rPr>
          <w:rFonts w:ascii="Calibri" w:hAnsi="Calibri" w:eastAsia="Calibri" w:cs="Calibri"/>
          <w:sz w:val="24"/>
          <w:szCs w:val="24"/>
        </w:rPr>
        <w:t>Předmětem pasportizace zeleně bude terénní hodnocení (analýza, kategorizace), zákres a evidence jednotlivých vegetačních prvků, tvořících prvky a plochy obecní zeleně. Následně navržení a sestavení plánu udržovací péče o zeleň včetně vyčíslení nákladů. Součástí pasportu bude také vyznačení dřevin v kolizi s ochrannými pásmy (vyznačení ochranných pásem kolem dřevin) inženýrských sítí (nadzemních i podzemních) v grafické části a vymezení ploch vhodných pro novou (doplňující) výsadbu dřevin mimo ochranná pásma inženýrských sítí.</w:t>
      </w:r>
    </w:p>
    <w:p w:rsidRPr="001841FC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1841FC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1841FC">
        <w:rPr>
          <w:rFonts w:ascii="Calibri" w:hAnsi="Calibri" w:eastAsia="Calibri" w:cs="Calibri"/>
          <w:sz w:val="24"/>
          <w:szCs w:val="24"/>
        </w:rPr>
        <w:t>Předmětem inventarizace dřevin je terénní hodnocení, zákres a dendrologické zhodnocení kvalitativního stavu jednotlivých stromů (popřípadě porostů) v řešeném území. Následně navržení konkrétní technologie ošetření a potřebných zásahů (tzv. pěstebních opatření) s ohledem na provozní bezpečnost v okolí stromů, kvalitativní stav jednotlivých stromů, jejich další perspektivu a význam. U těchto zásahů budou také vyčísleny předpokládané náklady.</w:t>
      </w:r>
    </w:p>
    <w:p w:rsidRPr="001841FC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</w:p>
    <w:p w:rsidRPr="001841FC" w:rsidR="001841FC" w:rsidP="001841FC" w:rsidRDefault="001841FC">
      <w:pPr>
        <w:rPr>
          <w:rFonts w:ascii="Calibri" w:hAnsi="Calibri" w:eastAsia="Calibri" w:cs="Calibri"/>
          <w:sz w:val="24"/>
          <w:szCs w:val="24"/>
        </w:rPr>
      </w:pPr>
      <w:r w:rsidRPr="001841FC">
        <w:rPr>
          <w:rFonts w:ascii="Calibri" w:hAnsi="Calibri" w:eastAsia="Calibri" w:cs="Calibri"/>
          <w:sz w:val="24"/>
          <w:szCs w:val="24"/>
        </w:rPr>
        <w:t xml:space="preserve">Pasport musí obsahovat: </w:t>
      </w:r>
    </w:p>
    <w:p w:rsidRPr="001841FC" w:rsidR="001841FC" w:rsidP="001841FC" w:rsidRDefault="001841FC">
      <w:pPr>
        <w:pStyle w:val="Odstavecseseznamem"/>
        <w:numPr>
          <w:ilvl w:val="0"/>
          <w:numId w:val="30"/>
        </w:numPr>
        <w:rPr>
          <w:rFonts w:ascii="Calibri" w:hAnsi="Calibri" w:eastAsia="Calibri" w:cs="Calibri"/>
          <w:sz w:val="24"/>
          <w:szCs w:val="24"/>
        </w:rPr>
      </w:pPr>
      <w:r w:rsidRPr="001841FC">
        <w:rPr>
          <w:rFonts w:ascii="Calibri" w:hAnsi="Calibri" w:eastAsia="Calibri" w:cs="Calibri"/>
          <w:sz w:val="24"/>
          <w:szCs w:val="24"/>
        </w:rPr>
        <w:t>Plošná zeleň: Název a kategorizace, vyměření ploch (dětských hřišť, trávníků, ploch okrasné zeleně, živých plotů, apod.), s přesností na 1m</w:t>
      </w:r>
      <w:r w:rsidRPr="001841FC">
        <w:rPr>
          <w:rFonts w:ascii="Calibri" w:hAnsi="Calibri" w:eastAsia="Calibri" w:cs="Calibri"/>
          <w:sz w:val="24"/>
          <w:szCs w:val="24"/>
          <w:vertAlign w:val="superscript"/>
        </w:rPr>
        <w:t>2</w:t>
      </w:r>
      <w:r w:rsidRPr="001841FC">
        <w:rPr>
          <w:rFonts w:ascii="Calibri" w:hAnsi="Calibri" w:eastAsia="Calibri" w:cs="Calibri"/>
          <w:sz w:val="24"/>
          <w:szCs w:val="24"/>
        </w:rPr>
        <w:t>, Identifikátor, Výměra, Typ trávníku, Sklonitost, Intenzivní třída údržby, Fotodokumentace</w:t>
      </w:r>
    </w:p>
    <w:p w:rsidRPr="001841FC" w:rsidR="001841FC" w:rsidP="001841FC" w:rsidRDefault="001841FC">
      <w:pPr>
        <w:pStyle w:val="Odstavecseseznamem"/>
        <w:numPr>
          <w:ilvl w:val="0"/>
          <w:numId w:val="30"/>
        </w:numPr>
        <w:rPr>
          <w:rFonts w:ascii="Calibri" w:hAnsi="Calibri" w:eastAsia="Calibri" w:cs="Calibri"/>
          <w:sz w:val="24"/>
          <w:szCs w:val="24"/>
        </w:rPr>
      </w:pPr>
      <w:r w:rsidRPr="001841FC">
        <w:rPr>
          <w:rFonts w:ascii="Calibri" w:hAnsi="Calibri" w:eastAsia="Calibri" w:cs="Calibri"/>
          <w:sz w:val="24"/>
          <w:szCs w:val="24"/>
        </w:rPr>
        <w:t>Bodová zeleň (stromy a keře): Kód – tj. pořadové číslo exempláře – v textové i mapové části vyjádřeno arabskou číslicí, Vědecký (latinský) název dřeviny (rod, druh a kultivar), Národní (český) název dřeviny (rod, druh a kultivar), Výška (m), Šířka (m) + délka (u živých plotů), Obvod kmene (cm) – měřeno ve výšce 130 cm od paty kmene, případně dle umístění jednotlivých kmenů. Průměr kmene (m), Nasazení koruny (m), Redukce koruny (%), Fyziologické stáří, Sadovnická hodnota, Stabilita, Funkční význam, Estetický význam, Poškození, Zdravotní stav, Doporučený zásah, Naléhavost ošetření + etapy, Fotodokumentace.</w:t>
      </w:r>
    </w:p>
    <w:p w:rsidRPr="001841FC" w:rsidR="001841FC" w:rsidP="001841FC" w:rsidRDefault="001841FC">
      <w:pPr>
        <w:pStyle w:val="Odstavecseseznamem"/>
        <w:numPr>
          <w:ilvl w:val="0"/>
          <w:numId w:val="30"/>
        </w:numPr>
        <w:rPr>
          <w:rFonts w:ascii="Calibri" w:hAnsi="Calibri" w:eastAsia="Calibri" w:cs="Calibri"/>
          <w:sz w:val="24"/>
          <w:szCs w:val="24"/>
        </w:rPr>
      </w:pPr>
      <w:r w:rsidRPr="001841FC">
        <w:rPr>
          <w:rFonts w:ascii="Calibri" w:hAnsi="Calibri" w:eastAsia="Calibri" w:cs="Calibri"/>
          <w:sz w:val="24"/>
          <w:szCs w:val="24"/>
        </w:rPr>
        <w:t>Geodetické zaměření jednotlivých prvků zeleně (třída přesnosti 3) a zaznamenání vlastností jednotlivých ploch veřejné zeleně</w:t>
      </w:r>
    </w:p>
    <w:p w:rsidRPr="001841FC" w:rsidR="001841FC" w:rsidP="001841FC" w:rsidRDefault="001841FC">
      <w:pPr>
        <w:pStyle w:val="Odstavecseseznamem"/>
        <w:numPr>
          <w:ilvl w:val="0"/>
          <w:numId w:val="30"/>
        </w:numPr>
        <w:rPr>
          <w:rFonts w:ascii="Calibri" w:hAnsi="Calibri" w:eastAsia="Calibri" w:cs="Calibri"/>
          <w:sz w:val="24"/>
          <w:szCs w:val="24"/>
        </w:rPr>
      </w:pPr>
      <w:r w:rsidRPr="001841FC">
        <w:rPr>
          <w:rFonts w:ascii="Calibri" w:hAnsi="Calibri" w:eastAsia="Calibri" w:cs="Calibri"/>
          <w:sz w:val="24"/>
          <w:szCs w:val="24"/>
        </w:rPr>
        <w:t>Zákres jednotlivých vegetačních prvků, které budou přehledně graficky odlišené (grafická část pasportu)</w:t>
      </w:r>
    </w:p>
    <w:p w:rsidRPr="001841FC" w:rsidR="001841FC" w:rsidP="001841FC" w:rsidRDefault="001841FC">
      <w:pPr>
        <w:pStyle w:val="Odstavecseseznamem"/>
        <w:numPr>
          <w:ilvl w:val="0"/>
          <w:numId w:val="30"/>
        </w:numPr>
        <w:rPr>
          <w:rFonts w:ascii="Calibri" w:hAnsi="Calibri" w:eastAsia="Calibri" w:cs="Calibri"/>
          <w:sz w:val="24"/>
          <w:szCs w:val="24"/>
        </w:rPr>
      </w:pPr>
      <w:r w:rsidRPr="001841FC">
        <w:rPr>
          <w:rFonts w:ascii="Calibri" w:hAnsi="Calibri" w:eastAsia="Calibri" w:cs="Calibri"/>
          <w:sz w:val="24"/>
          <w:szCs w:val="24"/>
        </w:rPr>
        <w:t>Fotodokumentace jednotlivých prvků pasportu</w:t>
      </w:r>
    </w:p>
    <w:p w:rsidRPr="00E40016" w:rsidR="000A743C" w:rsidRDefault="000A743C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707DC6" w:rsidP="00707DC6" w:rsidRDefault="0026091D">
      <w:pPr>
        <w:pStyle w:val="Default"/>
        <w:rPr>
          <w:rFonts w:asciiTheme="minorHAnsi" w:hAnsiTheme="minorHAnsi" w:cstheme="minorHAnsi"/>
          <w:color w:val="auto"/>
        </w:rPr>
      </w:pPr>
      <w:r w:rsidRPr="00E40016">
        <w:rPr>
          <w:rFonts w:asciiTheme="minorHAnsi" w:hAnsiTheme="minorHAnsi" w:cstheme="minorHAnsi"/>
          <w:color w:val="auto"/>
        </w:rPr>
        <w:t xml:space="preserve">Druhou částí dokumentu bude Plán údržby zeleně. </w:t>
      </w:r>
      <w:r w:rsidRPr="00E40016" w:rsidR="00707DC6">
        <w:rPr>
          <w:rFonts w:asciiTheme="minorHAnsi" w:hAnsiTheme="minorHAnsi" w:cstheme="minorHAnsi"/>
          <w:color w:val="auto"/>
        </w:rPr>
        <w:t xml:space="preserve">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Plán údržby zeleně předloží návrh na optimální zajišťování správy a údržby zelených ploch a stanoví směry dalšího rozvoje zeleně. Plán rozdělí plochy zeleně do kategorií, ke kterým bude definovat jejich péči a případný rozvoj. Podkladem pro analytickou část bude nově vytvořený </w:t>
      </w:r>
      <w:r w:rsidRPr="00E40016">
        <w:rPr>
          <w:rFonts w:eastAsia="Calibri" w:cs="Calibri" w:asciiTheme="minorHAnsi" w:hAnsiTheme="minorHAnsi"/>
          <w:sz w:val="24"/>
          <w:szCs w:val="24"/>
        </w:rPr>
        <w:lastRenderedPageBreak/>
        <w:t xml:space="preserve">pasport zeleně. Analýza současného stavu také přinese možnost určit nejcennější plochy veřejné zeleně nebo naopak dřeviny, jejichž stav je nevyhovující a mohou ohrožovat bezpečnost svého okolí.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V rámci jednotlivých skupin (městského významu, místního významu a ploch ostatních) pomůže správci konsolidovat přehled o finančních nárocích na údržbu a také určit v jaké intenzitní třídě se o jednotlivé objekty zeleně bude starat.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Plán by měl zefektivnit postupy městské správy při rozvoji a péči o zeleň, plánování a účelné vynakládání finančních prostředků do veřejné zeleně a v neposlední řadě i profesionální přístup k ochraně veškeré zeleně.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Město Zbýšov nemá zpracovaný strategický rozvojový dokument týkající se údržby městské zeleně.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Navržený Plán údržby zeleně bude čerpat ze zásad platného územního plánu města Zbýšova a pasportu veřejné zeleně, který bude zpracován jako podklad pro analytickou část v rámci tohoto projektu.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Tento dokument bude vyhotoven v tištěné i digitální podobě. Digitální podoba dokumentu bude minimálně pro analytickou část zpracována ve formě účelových aplikací pro geografický informační systém (GIS) s mapovým podkladem (např. digitální katastrální mapa se všemi údaji).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Plán bude obsahovat: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1.   </w:t>
      </w: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Analytickou část 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(definice a analýza řešeného problému města)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2. </w:t>
      </w: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Návrhovou část 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(vize a strategické směřování města, cíle jednotlivých strategických dokumentů)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3. </w:t>
      </w: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Implementační část 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(implementační struktura, systém řízení implementace plánu, plán realizace aktivit, rozpočet a zdroje financování, časový harmonogram, systém monitorování a evaluace realizace plánu, systém řízení rizik a předpoklady realizace plánu). </w:t>
      </w:r>
    </w:p>
    <w:p w:rsidRPr="00E40016" w:rsidR="000A743C" w:rsidRDefault="000A743C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8125EC" w:rsidP="0026091D" w:rsidRDefault="008125EC">
      <w:pPr>
        <w:rPr>
          <w:rFonts w:eastAsia="Calibri" w:cs="Calibri" w:asciiTheme="minorHAnsi" w:hAnsiTheme="minorHAnsi"/>
          <w:b/>
          <w:bCs/>
          <w:sz w:val="24"/>
          <w:szCs w:val="24"/>
        </w:rPr>
      </w:pPr>
    </w:p>
    <w:p w:rsidRPr="000E474D" w:rsidR="0026091D" w:rsidP="007646D4" w:rsidRDefault="000E474D">
      <w:pPr>
        <w:rPr>
          <w:rFonts w:eastAsia="Calibri" w:cs="Calibri" w:asciiTheme="minorHAnsi" w:hAnsiTheme="minorHAnsi"/>
          <w:b/>
          <w:bCs/>
          <w:sz w:val="28"/>
          <w:szCs w:val="24"/>
          <w:u w:val="single"/>
        </w:rPr>
      </w:pPr>
      <w:r w:rsidRPr="000E474D">
        <w:rPr>
          <w:rFonts w:eastAsia="Calibri" w:cs="Calibri" w:asciiTheme="minorHAnsi" w:hAnsiTheme="minorHAnsi"/>
          <w:b/>
          <w:bCs/>
          <w:sz w:val="28"/>
          <w:szCs w:val="24"/>
          <w:u w:val="single"/>
        </w:rPr>
        <w:t xml:space="preserve">2.2 </w:t>
      </w:r>
      <w:r>
        <w:rPr>
          <w:rFonts w:eastAsia="Calibri" w:cs="Calibri" w:asciiTheme="minorHAnsi" w:hAnsiTheme="minorHAnsi"/>
          <w:b/>
          <w:bCs/>
          <w:sz w:val="28"/>
          <w:szCs w:val="24"/>
          <w:u w:val="single"/>
        </w:rPr>
        <w:t xml:space="preserve"> </w:t>
      </w:r>
      <w:r w:rsidRPr="000E474D" w:rsidR="0026091D">
        <w:rPr>
          <w:rFonts w:eastAsia="Calibri" w:cs="Calibri" w:asciiTheme="minorHAnsi" w:hAnsiTheme="minorHAnsi"/>
          <w:b/>
          <w:bCs/>
          <w:sz w:val="28"/>
          <w:szCs w:val="24"/>
          <w:u w:val="single"/>
        </w:rPr>
        <w:t xml:space="preserve">Plán udržitelné mobility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Dokument je plánem řešícím oblast dopravy jako celku. V první části dojde k analýze a dopravnímu průzkumu ve městě. Plán se zaměří, mimo jiné na management parkování, veřejnou dopravu, dopravní služby, možnosti přepravy pro občany s omezenou pohyblivostí, nebo bezpečnost dopravy. Z této analýzy budou vycházet scénáře budoucího vývoje a vize. Plán provede také efektivní návrh výstavby nových parkovacích míst a návrh systému rezidentního parkování a záchytných parkovišť pro dané části města. Plán bude respektovat principy územního a dopravního plánování. Hlavním cílem plánu je zlepšení celkové mobility a dostupnosti města, zvýšení bezpečnosti a efektivity dopravy i kvality života obyvatel.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Tento dokument bude vyhotoven v tištěné i digitální podobě. Digitální podoba dokumentu bude pro analytickou a návrhovou část zpracována ve formě účelových aplikací pro geografický informační systém (GIS) s mapovým podkladem (např. digitální katastrální mapa se všemi údaji).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Plány budou obsahovat: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1. </w:t>
      </w: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Analytickou část 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(definice a analýza řešeného problému města)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2. </w:t>
      </w: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Návrhovou část 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(vize a strategické směřování města, cíle jednotlivých strategických dokumentů)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3. </w:t>
      </w: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Implementační část 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(implementační struktura, systém řízení implementace plánu, plán realizace aktivit, rozpočet a zdroje financování, časový harmonogram, systém monitorování a evaluace realizace plánu, systém řízení rizik a předpoklady realizace plánu). </w:t>
      </w:r>
    </w:p>
    <w:p w:rsidR="0026091D" w:rsidP="0026091D" w:rsidRDefault="0026091D">
      <w:pPr>
        <w:rPr>
          <w:rFonts w:eastAsia="Calibri" w:cs="Calibri" w:asciiTheme="minorHAnsi" w:hAnsiTheme="minorHAnsi"/>
          <w:b/>
          <w:sz w:val="28"/>
          <w:szCs w:val="24"/>
          <w:u w:val="single"/>
        </w:rPr>
      </w:pPr>
    </w:p>
    <w:p w:rsidRPr="000E474D" w:rsidR="005E2185" w:rsidP="0026091D" w:rsidRDefault="005E2185">
      <w:pPr>
        <w:rPr>
          <w:rFonts w:eastAsia="Calibri" w:cs="Calibri" w:asciiTheme="minorHAnsi" w:hAnsiTheme="minorHAnsi"/>
          <w:b/>
          <w:sz w:val="28"/>
          <w:szCs w:val="24"/>
          <w:u w:val="single"/>
        </w:rPr>
      </w:pPr>
    </w:p>
    <w:p w:rsidRPr="000E474D" w:rsidR="0026091D" w:rsidP="007646D4" w:rsidRDefault="0026091D">
      <w:pPr>
        <w:pStyle w:val="Odstavecseseznamem"/>
        <w:numPr>
          <w:ilvl w:val="1"/>
          <w:numId w:val="11"/>
        </w:numPr>
        <w:ind w:left="709" w:hanging="709"/>
        <w:rPr>
          <w:rFonts w:eastAsia="Calibri" w:cs="Calibri" w:asciiTheme="minorHAnsi" w:hAnsiTheme="minorHAnsi"/>
          <w:b/>
          <w:sz w:val="28"/>
          <w:szCs w:val="24"/>
          <w:u w:val="single"/>
        </w:rPr>
      </w:pPr>
      <w:r w:rsidRPr="000E474D">
        <w:rPr>
          <w:rFonts w:eastAsia="Calibri" w:cs="Calibri" w:asciiTheme="minorHAnsi" w:hAnsiTheme="minorHAnsi"/>
          <w:b/>
          <w:bCs/>
          <w:sz w:val="28"/>
          <w:szCs w:val="24"/>
          <w:u w:val="single"/>
        </w:rPr>
        <w:t xml:space="preserve">Strategie rozvoje volnočasových aktivit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>Předmětem Strategie rozvoje volnočasových aktivit bude nejprve analýza současného stavu města z hlediska volnočasových aktivit, identifikace nových příležitostí a následné vytvoření strategické části. Strategie vytvoří jednotný systém podpory volnočasových aktivit a zajistí koordinaci jednotlivých oblastí, které s volnočasovými aktivitami ve městě Zbýšov souvisejí. Součástí Strategie rozvoje volnočasových aktivit bude pasport, který podrobně zmapuje současný stav sportovišť a dětských hřišť ve městě a napomůže s vytvořením analytické části strategie. Návrhová a implementační část bude respektovat legislativní podmínky pro rozvoj sportu, které jsou vymezeny v ustanovení § 6 zákona č. 115/2001 Sb</w:t>
      </w:r>
      <w:r w:rsidRPr="00E40016">
        <w:rPr>
          <w:rFonts w:eastAsia="Calibri" w:cs="Calibri" w:asciiTheme="minorHAnsi" w:hAnsiTheme="minorHAnsi"/>
          <w:i/>
          <w:iCs/>
          <w:sz w:val="24"/>
          <w:szCs w:val="24"/>
        </w:rPr>
        <w:t>., o podpoře sportu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, ve znění pozdějších předpisů. </w:t>
      </w:r>
    </w:p>
    <w:p w:rsidRPr="00E40016" w:rsidR="00FE3216" w:rsidP="00FE3216" w:rsidRDefault="00FE3216">
      <w:pPr>
        <w:pStyle w:val="Default"/>
        <w:jc w:val="both"/>
        <w:rPr>
          <w:rFonts w:asciiTheme="minorHAnsi" w:hAnsiTheme="minorHAnsi" w:cstheme="minorHAnsi"/>
        </w:rPr>
      </w:pPr>
    </w:p>
    <w:p w:rsidRPr="00E40016" w:rsidR="00FE3216" w:rsidP="00FE3216" w:rsidRDefault="00FE3216">
      <w:pPr>
        <w:pStyle w:val="Default"/>
        <w:jc w:val="both"/>
        <w:rPr>
          <w:rFonts w:asciiTheme="minorHAnsi" w:hAnsiTheme="minorHAnsi" w:cstheme="minorHAnsi"/>
        </w:rPr>
      </w:pPr>
      <w:r w:rsidRPr="00E40016">
        <w:rPr>
          <w:rFonts w:asciiTheme="minorHAnsi" w:hAnsiTheme="minorHAnsi" w:cstheme="minorHAnsi"/>
        </w:rPr>
        <w:t xml:space="preserve">Součástí strategie budou následující části: </w:t>
      </w:r>
    </w:p>
    <w:p w:rsidRPr="00E40016" w:rsidR="00FE3216" w:rsidP="00FE3216" w:rsidRDefault="00FE321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E40016">
        <w:rPr>
          <w:rFonts w:asciiTheme="minorHAnsi" w:hAnsiTheme="minorHAnsi" w:cstheme="minorHAnsi"/>
          <w:b/>
          <w:bCs/>
        </w:rPr>
        <w:t xml:space="preserve">Analytická část </w:t>
      </w:r>
      <w:r w:rsidRPr="00E40016">
        <w:rPr>
          <w:rFonts w:asciiTheme="minorHAnsi" w:hAnsiTheme="minorHAnsi" w:cstheme="minorHAnsi"/>
        </w:rPr>
        <w:t xml:space="preserve">- analýza řešené problematiky. Součástí bude rozbor sportovních příležitostí v obci, rozbor dosavadní podpory sportu v obcích a pasport sportovišť. </w:t>
      </w:r>
    </w:p>
    <w:p w:rsidRPr="00E40016" w:rsidR="00FE3216" w:rsidP="00FE3216" w:rsidRDefault="00FE321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E40016">
        <w:rPr>
          <w:rFonts w:asciiTheme="minorHAnsi" w:hAnsiTheme="minorHAnsi" w:cstheme="minorHAnsi"/>
          <w:b/>
          <w:bCs/>
        </w:rPr>
        <w:t xml:space="preserve">Návrhová část - </w:t>
      </w:r>
      <w:r w:rsidRPr="00E40016">
        <w:rPr>
          <w:rFonts w:asciiTheme="minorHAnsi" w:hAnsiTheme="minorHAnsi" w:cstheme="minorHAnsi"/>
        </w:rPr>
        <w:t xml:space="preserve">stanovení vize a základního strategické směřování obcí v oblasti sportu. Návrhová část bude vycházet z jednání mezi všemi subjekty, které jsou v obcích zapojeny do sportu. Jednání proběhne formou kulatého stolu. Návrhová část poskytne informace o tom, jak zefektivnit procesy a postupy obecní samosprávy v oblasti sportu a dále by měla přispět k lepšímu plánování a účelnému vynakládání finančních prostředků v tomto odvětví. </w:t>
      </w:r>
    </w:p>
    <w:p w:rsidRPr="00E40016" w:rsidR="00FE3216" w:rsidP="00FE3216" w:rsidRDefault="00FE3216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E40016">
        <w:rPr>
          <w:rFonts w:asciiTheme="minorHAnsi" w:hAnsiTheme="minorHAnsi" w:cstheme="minorHAnsi"/>
        </w:rPr>
        <w:t xml:space="preserve">Návrhová část bude respektovat legislativní podmínky pro rozvoj sportu, které jsou vymezeny v ustanovení § 6 zákona č. 115/2001 Sb., o podpoře sportu, ve znění pozdějších předpisů. </w:t>
      </w:r>
    </w:p>
    <w:p w:rsidRPr="00E40016" w:rsidR="00FE3216" w:rsidP="00FE3216" w:rsidRDefault="00FE3216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Pr="00E40016" w:rsidR="00FE3216" w:rsidP="00FE3216" w:rsidRDefault="00FE3216">
      <w:pPr>
        <w:rPr>
          <w:rFonts w:asciiTheme="minorHAnsi" w:hAnsiTheme="minorHAnsi" w:cstheme="minorHAnsi"/>
          <w:b/>
          <w:sz w:val="24"/>
          <w:szCs w:val="24"/>
        </w:rPr>
      </w:pPr>
      <w:r w:rsidRPr="00E40016">
        <w:rPr>
          <w:rFonts w:asciiTheme="minorHAnsi" w:hAnsiTheme="minorHAnsi" w:cstheme="minorHAnsi"/>
          <w:sz w:val="24"/>
          <w:szCs w:val="24"/>
        </w:rPr>
        <w:t>Vzhledem zapojení veřejnosti k tématu vypracuje dodavatel stručnou verzi pro informování občanů obce v rozsahu max. 4 strany A4 určenou pro publikování na webu obcí.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8125EC" w:rsidR="008125EC" w:rsidP="008125EC" w:rsidRDefault="008125EC">
      <w:pPr>
        <w:widowControl/>
        <w:suppressAutoHyphens w:val="false"/>
        <w:autoSpaceDE w:val="false"/>
        <w:autoSpaceDN w:val="false"/>
        <w:adjustRightInd w:val="false"/>
        <w:jc w:val="left"/>
        <w:rPr>
          <w:rFonts w:eastAsia="Arial" w:cs="Calibri" w:asciiTheme="minorHAnsi" w:hAnsiTheme="minorHAnsi"/>
          <w:color w:val="000000"/>
          <w:kern w:val="0"/>
          <w:sz w:val="24"/>
          <w:szCs w:val="24"/>
        </w:rPr>
      </w:pPr>
      <w:r w:rsidRPr="008125EC">
        <w:rPr>
          <w:rFonts w:eastAsia="Arial" w:cs="Calibri" w:asciiTheme="minorHAnsi" w:hAnsiTheme="minorHAnsi"/>
          <w:b/>
          <w:bCs/>
          <w:color w:val="000000"/>
          <w:kern w:val="0"/>
          <w:sz w:val="24"/>
          <w:szCs w:val="24"/>
        </w:rPr>
        <w:t xml:space="preserve">Struktura plnění předpokládaná zadavatelem: </w:t>
      </w:r>
    </w:p>
    <w:p w:rsidRPr="000E474D" w:rsidR="008125EC" w:rsidP="000E474D" w:rsidRDefault="008125EC">
      <w:pPr>
        <w:pStyle w:val="Odstavecseseznamem"/>
        <w:widowControl/>
        <w:numPr>
          <w:ilvl w:val="0"/>
          <w:numId w:val="10"/>
        </w:numPr>
        <w:suppressAutoHyphens w:val="false"/>
        <w:autoSpaceDE w:val="false"/>
        <w:autoSpaceDN w:val="false"/>
        <w:adjustRightInd w:val="false"/>
        <w:spacing w:after="51"/>
        <w:jc w:val="left"/>
        <w:rPr>
          <w:rFonts w:eastAsia="Arial" w:cs="Calibri" w:asciiTheme="minorHAnsi" w:hAnsiTheme="minorHAnsi"/>
          <w:color w:val="000000"/>
          <w:kern w:val="0"/>
          <w:sz w:val="24"/>
          <w:szCs w:val="24"/>
        </w:rPr>
      </w:pPr>
      <w:r w:rsidRPr="000E474D">
        <w:rPr>
          <w:rFonts w:eastAsia="Arial" w:cs="Calibri" w:asciiTheme="minorHAnsi" w:hAnsiTheme="minorHAnsi"/>
          <w:color w:val="000000"/>
          <w:kern w:val="0"/>
          <w:sz w:val="24"/>
          <w:szCs w:val="24"/>
        </w:rPr>
        <w:t xml:space="preserve">Postupovat dle zákona č. 115/2001 Sb., o podpoře sportu, v platném znění </w:t>
      </w:r>
    </w:p>
    <w:p w:rsidRPr="000E474D" w:rsidR="008125EC" w:rsidP="000E474D" w:rsidRDefault="008125EC">
      <w:pPr>
        <w:pStyle w:val="Odstavecseseznamem"/>
        <w:widowControl/>
        <w:numPr>
          <w:ilvl w:val="0"/>
          <w:numId w:val="10"/>
        </w:numPr>
        <w:suppressAutoHyphens w:val="false"/>
        <w:autoSpaceDE w:val="false"/>
        <w:autoSpaceDN w:val="false"/>
        <w:adjustRightInd w:val="false"/>
        <w:spacing w:after="51"/>
        <w:jc w:val="left"/>
        <w:rPr>
          <w:rFonts w:eastAsia="Arial" w:cs="Calibri" w:asciiTheme="minorHAnsi" w:hAnsiTheme="minorHAnsi"/>
          <w:color w:val="000000"/>
          <w:kern w:val="0"/>
          <w:sz w:val="24"/>
          <w:szCs w:val="24"/>
        </w:rPr>
      </w:pPr>
      <w:r w:rsidRPr="000E474D">
        <w:rPr>
          <w:rFonts w:eastAsia="Arial" w:cs="Calibri" w:asciiTheme="minorHAnsi" w:hAnsiTheme="minorHAnsi"/>
          <w:color w:val="000000"/>
          <w:kern w:val="0"/>
          <w:sz w:val="24"/>
          <w:szCs w:val="24"/>
        </w:rPr>
        <w:t xml:space="preserve">Úvod a základní pojmy – proč dokument vzniká </w:t>
      </w:r>
    </w:p>
    <w:p w:rsidRPr="000E474D" w:rsidR="008125EC" w:rsidP="000E474D" w:rsidRDefault="008125EC">
      <w:pPr>
        <w:pStyle w:val="Odstavecseseznamem"/>
        <w:widowControl/>
        <w:numPr>
          <w:ilvl w:val="0"/>
          <w:numId w:val="10"/>
        </w:numPr>
        <w:suppressAutoHyphens w:val="false"/>
        <w:autoSpaceDE w:val="false"/>
        <w:autoSpaceDN w:val="false"/>
        <w:adjustRightInd w:val="false"/>
        <w:spacing w:after="51"/>
        <w:jc w:val="left"/>
        <w:rPr>
          <w:rFonts w:eastAsia="Arial" w:cs="Calibri" w:asciiTheme="minorHAnsi" w:hAnsiTheme="minorHAnsi"/>
          <w:color w:val="000000"/>
          <w:kern w:val="0"/>
          <w:sz w:val="24"/>
          <w:szCs w:val="24"/>
        </w:rPr>
      </w:pPr>
      <w:r w:rsidRPr="000E474D">
        <w:rPr>
          <w:rFonts w:eastAsia="Arial" w:cs="Calibri" w:asciiTheme="minorHAnsi" w:hAnsiTheme="minorHAnsi"/>
          <w:color w:val="000000"/>
          <w:kern w:val="0"/>
          <w:sz w:val="24"/>
          <w:szCs w:val="24"/>
        </w:rPr>
        <w:t xml:space="preserve">Úloha obce v zajišťování sportu a volnočasových aktivit </w:t>
      </w:r>
    </w:p>
    <w:p w:rsidRPr="000E474D" w:rsidR="008125EC" w:rsidP="000E474D" w:rsidRDefault="008125EC">
      <w:pPr>
        <w:pStyle w:val="Odstavecseseznamem"/>
        <w:widowControl/>
        <w:numPr>
          <w:ilvl w:val="0"/>
          <w:numId w:val="10"/>
        </w:numPr>
        <w:suppressAutoHyphens w:val="false"/>
        <w:autoSpaceDE w:val="false"/>
        <w:autoSpaceDN w:val="false"/>
        <w:adjustRightInd w:val="false"/>
        <w:spacing w:after="51"/>
        <w:jc w:val="left"/>
        <w:rPr>
          <w:rFonts w:eastAsia="Arial" w:cs="Calibri" w:asciiTheme="minorHAnsi" w:hAnsiTheme="minorHAnsi"/>
          <w:color w:val="000000"/>
          <w:kern w:val="0"/>
          <w:sz w:val="24"/>
          <w:szCs w:val="24"/>
        </w:rPr>
      </w:pPr>
      <w:r w:rsidRPr="000E474D">
        <w:rPr>
          <w:rFonts w:eastAsia="Arial" w:cs="Calibri" w:asciiTheme="minorHAnsi" w:hAnsiTheme="minorHAnsi"/>
          <w:color w:val="000000"/>
          <w:kern w:val="0"/>
          <w:sz w:val="24"/>
          <w:szCs w:val="24"/>
        </w:rPr>
        <w:t xml:space="preserve">Formy podpory sportu a volnočasových aktivit </w:t>
      </w:r>
    </w:p>
    <w:p w:rsidRPr="000E474D" w:rsidR="008125EC" w:rsidP="000E474D" w:rsidRDefault="008125EC">
      <w:pPr>
        <w:pStyle w:val="Odstavecseseznamem"/>
        <w:widowControl/>
        <w:numPr>
          <w:ilvl w:val="0"/>
          <w:numId w:val="10"/>
        </w:numPr>
        <w:suppressAutoHyphens w:val="false"/>
        <w:autoSpaceDE w:val="false"/>
        <w:autoSpaceDN w:val="false"/>
        <w:adjustRightInd w:val="false"/>
        <w:spacing w:after="51"/>
        <w:jc w:val="left"/>
        <w:rPr>
          <w:rFonts w:eastAsia="Arial" w:cs="Calibri" w:asciiTheme="minorHAnsi" w:hAnsiTheme="minorHAnsi"/>
          <w:color w:val="000000"/>
          <w:kern w:val="0"/>
          <w:sz w:val="24"/>
          <w:szCs w:val="24"/>
        </w:rPr>
      </w:pPr>
      <w:r w:rsidRPr="000E474D">
        <w:rPr>
          <w:rFonts w:eastAsia="Arial" w:cs="Calibri" w:asciiTheme="minorHAnsi" w:hAnsiTheme="minorHAnsi"/>
          <w:color w:val="000000"/>
          <w:kern w:val="0"/>
          <w:sz w:val="24"/>
          <w:szCs w:val="24"/>
        </w:rPr>
        <w:t xml:space="preserve">Analýza současných sportovišť a volnočasových zařízení a prostor, kdo je využívá a zda jsou volně přístupná </w:t>
      </w:r>
    </w:p>
    <w:p w:rsidRPr="000E474D" w:rsidR="008125EC" w:rsidP="000E474D" w:rsidRDefault="008125EC">
      <w:pPr>
        <w:pStyle w:val="Odstavecseseznamem"/>
        <w:widowControl/>
        <w:numPr>
          <w:ilvl w:val="0"/>
          <w:numId w:val="10"/>
        </w:numPr>
        <w:suppressAutoHyphens w:val="false"/>
        <w:autoSpaceDE w:val="false"/>
        <w:autoSpaceDN w:val="false"/>
        <w:adjustRightInd w:val="false"/>
        <w:spacing w:after="51"/>
        <w:jc w:val="left"/>
        <w:rPr>
          <w:rFonts w:eastAsia="Arial" w:cs="Calibri" w:asciiTheme="minorHAnsi" w:hAnsiTheme="minorHAnsi"/>
          <w:color w:val="000000"/>
          <w:kern w:val="0"/>
          <w:sz w:val="24"/>
          <w:szCs w:val="24"/>
        </w:rPr>
      </w:pPr>
      <w:r w:rsidRPr="000E474D">
        <w:rPr>
          <w:rFonts w:eastAsia="Arial" w:cs="Calibri" w:asciiTheme="minorHAnsi" w:hAnsiTheme="minorHAnsi"/>
          <w:color w:val="000000"/>
          <w:kern w:val="0"/>
          <w:sz w:val="24"/>
          <w:szCs w:val="24"/>
        </w:rPr>
        <w:t xml:space="preserve">Vize a výhled do budoucna, co lze zlepšit, nebo alespoň uchovat ve stávající podobě </w:t>
      </w:r>
    </w:p>
    <w:p w:rsidRPr="000E474D" w:rsidR="008125EC" w:rsidP="000E474D" w:rsidRDefault="008125EC">
      <w:pPr>
        <w:pStyle w:val="Odstavecseseznamem"/>
        <w:widowControl/>
        <w:numPr>
          <w:ilvl w:val="0"/>
          <w:numId w:val="10"/>
        </w:numPr>
        <w:suppressAutoHyphens w:val="false"/>
        <w:autoSpaceDE w:val="false"/>
        <w:autoSpaceDN w:val="false"/>
        <w:adjustRightInd w:val="false"/>
        <w:jc w:val="left"/>
        <w:rPr>
          <w:rFonts w:eastAsia="Arial" w:cs="Calibri" w:asciiTheme="minorHAnsi" w:hAnsiTheme="minorHAnsi"/>
          <w:color w:val="000000"/>
          <w:kern w:val="0"/>
          <w:sz w:val="24"/>
          <w:szCs w:val="24"/>
        </w:rPr>
      </w:pPr>
      <w:r w:rsidRPr="000E474D">
        <w:rPr>
          <w:rFonts w:eastAsia="Arial" w:cs="Calibri" w:asciiTheme="minorHAnsi" w:hAnsiTheme="minorHAnsi"/>
          <w:color w:val="000000"/>
          <w:kern w:val="0"/>
          <w:sz w:val="24"/>
          <w:szCs w:val="24"/>
        </w:rPr>
        <w:lastRenderedPageBreak/>
        <w:t xml:space="preserve">Závěr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b/>
          <w:bCs/>
          <w:sz w:val="24"/>
          <w:szCs w:val="24"/>
        </w:rPr>
      </w:pPr>
    </w:p>
    <w:p w:rsidRPr="005E2185" w:rsidR="005E2185" w:rsidP="0026091D" w:rsidRDefault="005E2185">
      <w:pPr>
        <w:rPr>
          <w:rFonts w:eastAsia="Calibri" w:cs="Calibri" w:asciiTheme="minorHAnsi" w:hAnsiTheme="minorHAnsi"/>
          <w:b/>
          <w:bCs/>
          <w:sz w:val="24"/>
          <w:szCs w:val="24"/>
          <w:u w:val="single"/>
        </w:rPr>
      </w:pPr>
    </w:p>
    <w:p w:rsidRPr="005E2185" w:rsidR="0026091D" w:rsidP="007646D4" w:rsidRDefault="000E474D">
      <w:pPr>
        <w:rPr>
          <w:rFonts w:eastAsia="Calibri" w:cs="Calibri" w:asciiTheme="minorHAnsi" w:hAnsiTheme="minorHAnsi"/>
          <w:b/>
          <w:sz w:val="28"/>
          <w:szCs w:val="24"/>
          <w:u w:val="single"/>
        </w:rPr>
      </w:pPr>
      <w:r w:rsidRPr="005E2185">
        <w:rPr>
          <w:rFonts w:eastAsia="Calibri" w:cs="Calibri" w:asciiTheme="minorHAnsi" w:hAnsiTheme="minorHAnsi"/>
          <w:b/>
          <w:bCs/>
          <w:sz w:val="28"/>
          <w:szCs w:val="24"/>
          <w:u w:val="single"/>
        </w:rPr>
        <w:t xml:space="preserve">2.4 </w:t>
      </w:r>
      <w:r w:rsidRPr="005E2185" w:rsidR="0026091D">
        <w:rPr>
          <w:rFonts w:eastAsia="Calibri" w:cs="Calibri" w:asciiTheme="minorHAnsi" w:hAnsiTheme="minorHAnsi"/>
          <w:b/>
          <w:bCs/>
          <w:sz w:val="28"/>
          <w:szCs w:val="24"/>
          <w:u w:val="single"/>
        </w:rPr>
        <w:t xml:space="preserve">Strategie komunikace města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Strategie komunikace města Zbýšov se bude zabývat zlepšením komunikace mezi úřadem a občany města, ale také komunikací uvnitř úřadu. V prví části dojde k analýze prostředí z hlediska současných komunikačních nástrojů města.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V návrhové části budou doporučeny nástroje komunikace města pro rozvoj tohoto odvětví, dojde k návrhu konkrétních opatření na zlepšení procesu komunikace i na zapojení veřejnosti do rozhodovacích procesů.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Implementační část stanoví postup realizace jednotlivých opatření. V rámci komunikační strategie bude vytvořen také komunikační plán. </w:t>
      </w:r>
    </w:p>
    <w:p w:rsidRPr="00E40016" w:rsidR="00707DC6" w:rsidRDefault="00707DC6">
      <w:pPr>
        <w:rPr>
          <w:rFonts w:eastAsia="Calibri" w:cs="Calibri" w:asciiTheme="minorHAnsi" w:hAnsiTheme="minorHAnsi"/>
          <w:sz w:val="24"/>
          <w:szCs w:val="24"/>
        </w:rPr>
      </w:pPr>
    </w:p>
    <w:p w:rsidR="00707DC6" w:rsidRDefault="00707DC6">
      <w:pPr>
        <w:rPr>
          <w:rFonts w:eastAsia="Calibri" w:cs="Calibri" w:asciiTheme="minorHAnsi" w:hAnsiTheme="minorHAnsi"/>
          <w:sz w:val="24"/>
          <w:szCs w:val="24"/>
        </w:rPr>
      </w:pPr>
    </w:p>
    <w:p w:rsidRPr="007646D4" w:rsidR="0026091D" w:rsidP="0026091D" w:rsidRDefault="0026091D">
      <w:pPr>
        <w:rPr>
          <w:rFonts w:eastAsia="Calibri" w:cs="Calibri" w:asciiTheme="minorHAnsi" w:hAnsiTheme="minorHAnsi"/>
          <w:b/>
          <w:sz w:val="28"/>
          <w:szCs w:val="28"/>
        </w:rPr>
      </w:pPr>
      <w:r w:rsidRPr="007646D4">
        <w:rPr>
          <w:rFonts w:eastAsia="Calibri" w:cs="Calibri" w:asciiTheme="minorHAnsi" w:hAnsiTheme="minorHAnsi"/>
          <w:b/>
          <w:sz w:val="28"/>
          <w:szCs w:val="28"/>
        </w:rPr>
        <w:t>Souhrnné požadavky k dokumentům rozvoje města Zbýšov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Všechny </w:t>
      </w: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Strategie 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budou obsahovat tři základní části: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1. </w:t>
      </w: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Analytickou část 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(definice a analýza řešeného problému)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2. </w:t>
      </w: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Návrhovou část 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(vize a strategické směřování, cíle jednotlivých strategických dokumentů)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3. </w:t>
      </w:r>
      <w:r w:rsidRPr="00E40016">
        <w:rPr>
          <w:rFonts w:eastAsia="Calibri" w:cs="Calibri" w:asciiTheme="minorHAnsi" w:hAnsiTheme="minorHAnsi"/>
          <w:bCs/>
          <w:sz w:val="24"/>
          <w:szCs w:val="24"/>
        </w:rPr>
        <w:t xml:space="preserve">Implementační část 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(implementační struktura, systém řízení implementace strategie, plán realizace aktivit, rozpočet a zdroje financování, časový harmonogram, systém monitorování a evaluace realizace strategie, systém řízení rizik a předpoklady realizace strategie)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b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>Pro Plán údržby zeleně a Strategii rozvoje volnočasových aktivit, bude klíčovým podkladem pro analytickou část pasport, který bude v rámci předkládaného projektu vyhotoven v tištěné i digitální podobě. Pro Plán udržitelné mobility a Strategii komunikace města, provede dodavatel místní šetření.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Pro sestavení návrhové částí strategií a plánů provede dodavatel individuální rozhovory se členy realizačního týmu, se zastupiteli včetně opozičních, s vybranými zaměstnanci města a provede dotazníkové šetření veřejnosti. Výsledkem těchto rozhovorů bude definice dílčích cílů nebo alternativ cílů, které požadují jednotlivé skupiny. Dílčí cíle napomohou k dosažení cíle projektu. K jednotlivým cílům se budou vyjadřovat i odborníci z řad pracovníků úřadu města, aby stanovené cíle odpovídaly reálným možnostem města a úřadu, omezením legislativy a místním podmínkám.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V průběhu tvorby plánů a strategií </w:t>
      </w:r>
      <w:r w:rsidRPr="00E40016">
        <w:rPr>
          <w:rFonts w:eastAsia="Calibri" w:cs="Calibri" w:asciiTheme="minorHAnsi" w:hAnsiTheme="minorHAnsi"/>
          <w:b/>
          <w:sz w:val="24"/>
          <w:szCs w:val="24"/>
        </w:rPr>
        <w:t>město navíc požaduje minimálně dvě veřejná projednávání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 a prezentaci rozpracovaného návrhového řešení, ve kterých bude mít možnost široká odborná a laická veřejnost, volení zástupci města a zástupci veřejné správy vyjádřit ve fázi přípravy své návrhy a připomínky a vzájemně je vykomunikovat.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Součástí implementace strategických dokumentů v rámci realizace bude </w:t>
      </w:r>
      <w:r w:rsidRPr="00E40016">
        <w:rPr>
          <w:rFonts w:eastAsia="Calibri" w:cs="Calibri" w:asciiTheme="minorHAnsi" w:hAnsiTheme="minorHAnsi"/>
          <w:b/>
          <w:sz w:val="24"/>
          <w:szCs w:val="24"/>
        </w:rPr>
        <w:t>informování zaměstnanců a volených zástupců města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 o výstupech strategických dokumentů v požadovaném rozsahu. Dále pak zveřejnění stručné verze nově zpracovaných dokumentů na </w:t>
      </w:r>
      <w:r w:rsidRPr="00E40016">
        <w:rPr>
          <w:rFonts w:eastAsia="Calibri" w:cs="Calibri" w:asciiTheme="minorHAnsi" w:hAnsiTheme="minorHAnsi"/>
          <w:sz w:val="24"/>
          <w:szCs w:val="24"/>
        </w:rPr>
        <w:lastRenderedPageBreak/>
        <w:t xml:space="preserve">webové stránce města, popř. jasné a zřejmé odkázání na možnost nahlédnutí do těchto dokumentů, které budou veřejně přístupné na městském úřadě. Výstupy projektu tak budou dostupné všem cílovým skupinám.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Součástí implementace je i </w:t>
      </w:r>
      <w:r w:rsidRPr="00E40016">
        <w:rPr>
          <w:rFonts w:eastAsia="Calibri" w:cs="Calibri" w:asciiTheme="minorHAnsi" w:hAnsiTheme="minorHAnsi"/>
          <w:b/>
          <w:sz w:val="24"/>
          <w:szCs w:val="24"/>
        </w:rPr>
        <w:t>proškolení klíčových pracovníků úřadu a vybraných zastupitelů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 na téma tvorby, využívání a aktualizace nově vytvořených plánů a strategií v rozsahu jednoho dne (cca 7 školících hodin, 1 školící hodina = 60minut), a to formou prezenčních školení. Toto školení zajistí jednotliví dodavatelé strategií a plánů.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b/>
          <w:sz w:val="24"/>
          <w:szCs w:val="24"/>
        </w:rPr>
        <w:t>Dodavatel zajistí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: </w:t>
      </w:r>
    </w:p>
    <w:p w:rsidRPr="00E40016" w:rsidR="0026091D" w:rsidP="0026091D" w:rsidRDefault="0026091D">
      <w:pPr>
        <w:pStyle w:val="Odstavecseseznamem"/>
        <w:numPr>
          <w:ilvl w:val="0"/>
          <w:numId w:val="5"/>
        </w:num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 Vzdělávací materiály pro všechny účastníky (i vytištěné), </w:t>
      </w:r>
    </w:p>
    <w:p w:rsidRPr="00E40016" w:rsidR="0026091D" w:rsidP="0026091D" w:rsidRDefault="0026091D">
      <w:pPr>
        <w:pStyle w:val="Odstavecseseznamem"/>
        <w:numPr>
          <w:ilvl w:val="0"/>
          <w:numId w:val="5"/>
        </w:num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 Kompletní náklady na lektora (mzda, doprava, příp. ubytování a další náklady), </w:t>
      </w:r>
    </w:p>
    <w:p w:rsidRPr="00E40016" w:rsidR="0026091D" w:rsidP="0026091D" w:rsidRDefault="0026091D">
      <w:pPr>
        <w:pStyle w:val="Odstavecseseznamem"/>
        <w:numPr>
          <w:ilvl w:val="0"/>
          <w:numId w:val="5"/>
        </w:num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 Prezenční listina účastníků z kurzu včetně každého dne kurzu, </w:t>
      </w:r>
    </w:p>
    <w:p w:rsidRPr="00E40016" w:rsidR="0026091D" w:rsidP="0026091D" w:rsidRDefault="0026091D">
      <w:pPr>
        <w:pStyle w:val="Odstavecseseznamem"/>
        <w:numPr>
          <w:ilvl w:val="0"/>
          <w:numId w:val="5"/>
        </w:num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 Zajištění podkladů pro publicitu v souladu s pravidly pro publicitu OPZ, </w:t>
      </w:r>
    </w:p>
    <w:p w:rsidRPr="00E40016" w:rsidR="0026091D" w:rsidP="0026091D" w:rsidRDefault="0026091D">
      <w:pPr>
        <w:pStyle w:val="Odstavecseseznamem"/>
        <w:numPr>
          <w:ilvl w:val="0"/>
          <w:numId w:val="5"/>
        </w:num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 Osvědčení (certifikát) o absolvování kurzu.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Tyto dvě cílové skupiny (vybraní zaměstnanci a zastupitelé města) budou seznámeny s jednotlivými cíli a principy strategických dokumentů a budou moci tyto principy implementovat do každodenního rozhodování. Školením dále dojde ke zvýšení povědomí pracovníků úřadu a zastupitelů města Zbýšov o výhodách práce se strategickými dokumenty, čímž dojde ke snížení jejich administrativní a časové zátěže.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b/>
          <w:sz w:val="24"/>
          <w:szCs w:val="24"/>
        </w:rPr>
      </w:pPr>
      <w:r w:rsidRPr="00E40016">
        <w:rPr>
          <w:rFonts w:eastAsia="Calibri" w:cs="Calibri" w:asciiTheme="minorHAnsi" w:hAnsiTheme="minorHAnsi"/>
          <w:b/>
          <w:sz w:val="24"/>
          <w:szCs w:val="24"/>
        </w:rPr>
        <w:t xml:space="preserve">Výše uvedené fáze zakázky budou realizovány v časové návaznosti, tj. nejprve dojde ke zpracování pasportu, resp. místnímu šetření, následovat bude zpracování strategických dokumentů.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Po vytvoření dokumentů dojde k projednání nových strategií a plánů na zastupitelstvu města. Zastupitelé musí schválit nové strategické dokumenty jako základní plánovací dokumenty města a nástroje pro řízení rozvoje města v uvedených oblastech.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b/>
          <w:sz w:val="24"/>
          <w:szCs w:val="24"/>
        </w:rPr>
        <w:t>Strategické dokumenty budou odpovídat Typologii strategických a prováděcích dokumentů vydanou MMR ČR.</w:t>
      </w:r>
      <w:r w:rsidRPr="00E40016">
        <w:rPr>
          <w:rFonts w:eastAsia="Calibri" w:cs="Calibri" w:asciiTheme="minorHAnsi" w:hAnsiTheme="minorHAnsi"/>
          <w:sz w:val="24"/>
          <w:szCs w:val="24"/>
        </w:rPr>
        <w:t xml:space="preserve"> Dokumenty budou respektovat relevantní koncepční dokumenty z krajské a národní úrovně a budou odpovídat Metodice přípravy veřejných strategií (2013, MMR).  Vzhledem k tomu, že nové strategické dokumenty města nabydou platnosti roku 2021, budou také odpovídat novému programovému období 2021-2027.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b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>U výše uvedených pasportů bude pro terénní práce využita aplikace pro sběr, publikaci a správu dat pořizovaných pasportů v terénu, která umožní návrh datového modelu a možnost exportu sesbíraných dat minimálně ve 3 standartních formátech. Sesbíraná data budou před vlastní vizualizací a finalizací výstupů validována zástupci dotčených obcí.</w:t>
      </w:r>
    </w:p>
    <w:p w:rsidRPr="00E40016" w:rsidR="0026091D" w:rsidP="0026091D" w:rsidRDefault="0026091D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/>
        <w:ind w:right="57" w:hanging="57"/>
        <w:rPr>
          <w:rFonts w:eastAsia="Calibri" w:cs="Calibri" w:asciiTheme="minorHAnsi" w:hAnsiTheme="minorHAnsi"/>
          <w:color w:val="000000"/>
          <w:sz w:val="24"/>
          <w:szCs w:val="24"/>
        </w:rPr>
      </w:pPr>
      <w:r w:rsidRPr="00E40016">
        <w:rPr>
          <w:rFonts w:eastAsia="Calibri" w:cs="Calibri" w:asciiTheme="minorHAnsi" w:hAnsiTheme="minorHAnsi"/>
          <w:color w:val="000000"/>
          <w:sz w:val="24"/>
          <w:szCs w:val="24"/>
        </w:rPr>
        <w:t>Pro vizualizaci finálních dat bude využita webová aplikace pro publikaci a správu dat pořizovaných pasportů, včetně návrhu datového modelu a možnosti exportu sesbíraných dat minimálně ve 3 standartních formátech, aplikace musí umožňovat vložení dat šířených z KN, dále musí aplikace obsahovat rozhraní umožňující sběr a správu hlášení podnětů veřejnosti (tzv. hlášení závad).</w:t>
      </w:r>
    </w:p>
    <w:p w:rsidRPr="00E40016" w:rsidR="0026091D" w:rsidP="0026091D" w:rsidRDefault="0026091D">
      <w:pPr>
        <w:rPr>
          <w:rFonts w:eastAsia="Calibri" w:cs="Calibri" w:asciiTheme="minorHAnsi" w:hAnsiTheme="minorHAnsi"/>
          <w:b/>
          <w:sz w:val="24"/>
          <w:szCs w:val="24"/>
        </w:rPr>
      </w:pPr>
    </w:p>
    <w:p w:rsidR="0026091D" w:rsidP="0026091D" w:rsidRDefault="0026091D">
      <w:pPr>
        <w:rPr>
          <w:rFonts w:eastAsia="Calibri" w:cs="Calibri" w:asciiTheme="minorHAnsi" w:hAnsiTheme="minorHAnsi"/>
          <w:b/>
          <w:sz w:val="28"/>
          <w:szCs w:val="24"/>
        </w:rPr>
      </w:pPr>
    </w:p>
    <w:p w:rsidR="005E2185" w:rsidP="0026091D" w:rsidRDefault="005E2185">
      <w:pPr>
        <w:rPr>
          <w:rFonts w:eastAsia="Calibri" w:cs="Calibri" w:asciiTheme="minorHAnsi" w:hAnsiTheme="minorHAnsi"/>
          <w:b/>
          <w:sz w:val="28"/>
          <w:szCs w:val="24"/>
        </w:rPr>
      </w:pPr>
    </w:p>
    <w:p w:rsidR="005E2185" w:rsidP="0026091D" w:rsidRDefault="005E2185">
      <w:pPr>
        <w:rPr>
          <w:rFonts w:eastAsia="Calibri" w:cs="Calibri" w:asciiTheme="minorHAnsi" w:hAnsiTheme="minorHAnsi"/>
          <w:b/>
          <w:sz w:val="28"/>
          <w:szCs w:val="24"/>
        </w:rPr>
      </w:pPr>
    </w:p>
    <w:p w:rsidR="005E2185" w:rsidP="0026091D" w:rsidRDefault="005E2185">
      <w:pPr>
        <w:rPr>
          <w:rFonts w:eastAsia="Calibri" w:cs="Calibri" w:asciiTheme="minorHAnsi" w:hAnsiTheme="minorHAnsi"/>
          <w:b/>
          <w:sz w:val="28"/>
          <w:szCs w:val="24"/>
        </w:rPr>
      </w:pPr>
    </w:p>
    <w:p w:rsidRPr="000E474D" w:rsidR="005E2185" w:rsidP="0026091D" w:rsidRDefault="005E2185">
      <w:pPr>
        <w:rPr>
          <w:rFonts w:eastAsia="Calibri" w:cs="Calibri" w:asciiTheme="minorHAnsi" w:hAnsiTheme="minorHAnsi"/>
          <w:b/>
          <w:sz w:val="28"/>
          <w:szCs w:val="24"/>
        </w:rPr>
      </w:pPr>
    </w:p>
    <w:p w:rsidRPr="000E474D" w:rsidR="0026091D" w:rsidP="007646D4" w:rsidRDefault="0026091D">
      <w:pPr>
        <w:pStyle w:val="Odstavecseseznamem"/>
        <w:numPr>
          <w:ilvl w:val="0"/>
          <w:numId w:val="11"/>
        </w:numPr>
        <w:ind w:left="426" w:hanging="426"/>
        <w:rPr>
          <w:rFonts w:eastAsia="Calibri" w:cs="Calibri" w:asciiTheme="minorHAnsi" w:hAnsiTheme="minorHAnsi"/>
          <w:b/>
          <w:sz w:val="28"/>
          <w:szCs w:val="24"/>
          <w:u w:val="single"/>
        </w:rPr>
      </w:pPr>
      <w:r w:rsidRPr="000E474D">
        <w:rPr>
          <w:rFonts w:eastAsia="Calibri" w:cs="Calibri" w:asciiTheme="minorHAnsi" w:hAnsiTheme="minorHAnsi"/>
          <w:b/>
          <w:bCs/>
          <w:sz w:val="28"/>
          <w:szCs w:val="24"/>
          <w:u w:val="single"/>
        </w:rPr>
        <w:t xml:space="preserve">Informační digitální kiosek samostatně stojící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Informační digitální kiosek bude informovat občany města o důležitých skutečnostech ve městě. Digitální kiosek bude vybaven LCD panelem, dotykovou fólií a softwarem. Digitální kiosek musí být odolný vůči působení vnějších vlivů, určený na přímé slunce i do libovolné venkovní teploty. Kryt zařízení musí být snadno vyměnitelný v případě poškození.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Výstupy klíčové aktivity: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Konkrétní výstupy části Informační digitální kiosek samostatně stojící budou zahrnovat: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- Pořízení Informačního digitálního kiosku samostatně stojícího </w:t>
      </w:r>
    </w:p>
    <w:p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- Školení správce kiosku ve městě </w:t>
      </w:r>
    </w:p>
    <w:p w:rsidR="009B24E8" w:rsidP="0026091D" w:rsidRDefault="009B24E8">
      <w:pPr>
        <w:rPr>
          <w:rFonts w:eastAsia="Calibri" w:cs="Calibri" w:asciiTheme="minorHAnsi" w:hAnsiTheme="minorHAnsi"/>
          <w:sz w:val="24"/>
          <w:szCs w:val="24"/>
        </w:rPr>
      </w:pPr>
    </w:p>
    <w:p w:rsidRPr="009B24E8" w:rsidR="009B24E8" w:rsidP="0026091D" w:rsidRDefault="009B24E8">
      <w:pPr>
        <w:rPr>
          <w:rFonts w:eastAsia="Calibri" w:cs="Calibri" w:asciiTheme="minorHAnsi" w:hAnsiTheme="minorHAnsi"/>
          <w:b/>
          <w:sz w:val="24"/>
          <w:szCs w:val="24"/>
        </w:rPr>
      </w:pPr>
      <w:r w:rsidRPr="009B24E8">
        <w:rPr>
          <w:rFonts w:eastAsia="Calibri" w:cs="Calibri" w:asciiTheme="minorHAnsi" w:hAnsiTheme="minorHAnsi"/>
          <w:b/>
          <w:sz w:val="24"/>
          <w:szCs w:val="24"/>
        </w:rPr>
        <w:t xml:space="preserve">Technická specifikace digitálního kiosku je obsažena v příloze </w:t>
      </w:r>
      <w:r w:rsidR="0004748D">
        <w:rPr>
          <w:rFonts w:eastAsia="Calibri" w:cs="Calibri" w:asciiTheme="minorHAnsi" w:hAnsiTheme="minorHAnsi"/>
          <w:b/>
          <w:sz w:val="24"/>
          <w:szCs w:val="24"/>
        </w:rPr>
        <w:t>P8.</w:t>
      </w:r>
      <w:bookmarkStart w:name="_GoBack" w:id="1"/>
      <w:bookmarkEnd w:id="1"/>
    </w:p>
    <w:p w:rsidRPr="00E40016" w:rsidR="0026091D" w:rsidP="0026091D" w:rsidRDefault="0026091D">
      <w:pPr>
        <w:rPr>
          <w:rFonts w:eastAsia="Calibri" w:cs="Calibri" w:asciiTheme="minorHAnsi" w:hAnsiTheme="minorHAnsi"/>
          <w:b/>
          <w:sz w:val="24"/>
          <w:szCs w:val="24"/>
        </w:rPr>
      </w:pPr>
    </w:p>
    <w:p w:rsidR="000E474D" w:rsidP="0026091D" w:rsidRDefault="000E474D">
      <w:pPr>
        <w:rPr>
          <w:rFonts w:eastAsia="Calibri" w:cs="Calibri" w:asciiTheme="minorHAnsi" w:hAnsiTheme="minorHAnsi"/>
          <w:b/>
          <w:sz w:val="24"/>
          <w:szCs w:val="24"/>
        </w:rPr>
      </w:pPr>
    </w:p>
    <w:p w:rsidRPr="00E40016" w:rsidR="005E2185" w:rsidP="0026091D" w:rsidRDefault="005E2185">
      <w:pPr>
        <w:rPr>
          <w:rFonts w:eastAsia="Calibri" w:cs="Calibri" w:asciiTheme="minorHAnsi" w:hAnsiTheme="minorHAnsi"/>
          <w:b/>
          <w:sz w:val="24"/>
          <w:szCs w:val="24"/>
        </w:rPr>
      </w:pPr>
    </w:p>
    <w:p w:rsidRPr="000E474D" w:rsidR="0026091D" w:rsidP="009B24E8" w:rsidRDefault="0026091D">
      <w:pPr>
        <w:pStyle w:val="Odstavecseseznamem"/>
        <w:numPr>
          <w:ilvl w:val="0"/>
          <w:numId w:val="11"/>
        </w:numPr>
        <w:ind w:left="284" w:hanging="284"/>
        <w:rPr>
          <w:rFonts w:eastAsia="Calibri" w:cs="Calibri" w:asciiTheme="minorHAnsi" w:hAnsiTheme="minorHAnsi"/>
          <w:b/>
          <w:sz w:val="28"/>
          <w:szCs w:val="24"/>
          <w:u w:val="single"/>
        </w:rPr>
      </w:pPr>
      <w:r w:rsidRPr="000E474D">
        <w:rPr>
          <w:rFonts w:eastAsia="Calibri" w:cs="Calibri" w:asciiTheme="minorHAnsi" w:hAnsiTheme="minorHAnsi"/>
          <w:b/>
          <w:bCs/>
          <w:sz w:val="28"/>
          <w:szCs w:val="24"/>
          <w:u w:val="single"/>
        </w:rPr>
        <w:t xml:space="preserve">Mapová GIS aplikace </w:t>
      </w:r>
    </w:p>
    <w:p w:rsidRPr="00EE69AE" w:rsidR="00F2091D" w:rsidP="00F2091D" w:rsidRDefault="00F2091D">
      <w:pPr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Mapová aplikace pro vizualizaci dat a komunikaci s veřejností - tato aplikace bude umožňovat sběr, publikaci a správu dat pořizovaných pasportů. Aplikace bude zobrazovat grafické prvky a geometrie objektů a jejich vlastnosti a stavy formou mapových vrstev. Poskytne možnost zobrazovat projektové dokumentace interaktivně propojené s mapovými vrstvami, fotodokumentací a přílohami. Pro potřeby veřejné správy poskytne možnost automatického importu dat šířených z KN ve formátu VFK a generování ověřených výpisů z KN. Dále musí aplikace obsahovat rozhraní umožňující sběr a správu hlášení podnětů veřejnosti.</w:t>
      </w:r>
    </w:p>
    <w:p w:rsidR="00F2091D" w:rsidP="00F2091D" w:rsidRDefault="00F2091D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Pr="00EE69AE" w:rsidR="00F2091D" w:rsidP="00F2091D" w:rsidRDefault="00F2091D">
      <w:pPr>
        <w:rPr>
          <w:rFonts w:asciiTheme="minorHAnsi" w:hAnsiTheme="minorHAnsi" w:cstheme="minorHAnsi"/>
          <w:sz w:val="24"/>
          <w:szCs w:val="24"/>
          <w:u w:val="single"/>
        </w:rPr>
      </w:pPr>
      <w:r w:rsidRPr="00EE69AE">
        <w:rPr>
          <w:rFonts w:asciiTheme="minorHAnsi" w:hAnsiTheme="minorHAnsi" w:cstheme="minorHAnsi"/>
          <w:sz w:val="24"/>
          <w:szCs w:val="24"/>
          <w:u w:val="single"/>
        </w:rPr>
        <w:t>Požadované funkce:</w:t>
      </w:r>
    </w:p>
    <w:p w:rsidRPr="00EE69AE" w:rsidR="00F2091D" w:rsidP="00F2091D" w:rsidRDefault="00F209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69AE">
        <w:rPr>
          <w:rFonts w:asciiTheme="minorHAnsi" w:hAnsiTheme="minorHAnsi" w:cstheme="minorHAnsi"/>
          <w:b/>
          <w:bCs/>
          <w:sz w:val="24"/>
          <w:szCs w:val="24"/>
        </w:rPr>
        <w:t>Správa a editace vektorových vrstev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Tvorba vrstev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Import z formátů GeoJSON a ESRI Shapefile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Export do formátů GeoJSON a ESRI Shapefile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Úprava symbologie – barva, tvar, průhlednost, velikost, popisek (umístění a velikost) a u bodových vrstev knihovna symbolů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Fulltextové vyhledávání v atributech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Hromadná změna hodnot atributů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Nastavení připomínání expirace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Hromadný import fotografii a příloh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Přidávání fotografií a příloh pro jednotlivé prvky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Výběr prvků na základě atributové tabulky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Výběr prvků vrstvy pomocí mapového okna a to metodami</w:t>
      </w:r>
    </w:p>
    <w:p w:rsidRPr="00EE69AE" w:rsidR="00F2091D" w:rsidP="00F2091D" w:rsidRDefault="00F2091D">
      <w:pPr>
        <w:pStyle w:val="Odstavecseseznamem"/>
        <w:widowControl/>
        <w:numPr>
          <w:ilvl w:val="1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pomocí bodového dotazu</w:t>
      </w:r>
    </w:p>
    <w:p w:rsidRPr="00EE69AE" w:rsidR="00F2091D" w:rsidP="00F2091D" w:rsidRDefault="00F2091D">
      <w:pPr>
        <w:pStyle w:val="Odstavecseseznamem"/>
        <w:widowControl/>
        <w:numPr>
          <w:ilvl w:val="1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lastRenderedPageBreak/>
        <w:t>pomocí obalové zóny</w:t>
      </w:r>
    </w:p>
    <w:p w:rsidRPr="00EE69AE" w:rsidR="00F2091D" w:rsidP="00F2091D" w:rsidRDefault="00F2091D">
      <w:pPr>
        <w:pStyle w:val="Odstavecseseznamem"/>
        <w:widowControl/>
        <w:numPr>
          <w:ilvl w:val="1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pomocí vlastního polygonu</w:t>
      </w:r>
    </w:p>
    <w:p w:rsidRPr="00EE69AE" w:rsidR="00F2091D" w:rsidP="00F2091D" w:rsidRDefault="00F2091D">
      <w:pPr>
        <w:pStyle w:val="Odstavecseseznamem"/>
        <w:widowControl/>
        <w:numPr>
          <w:ilvl w:val="1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pomocí obdélníku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Měření vzdáleností a ploch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Sdílení vrstev mezi uživateli stejné licence a to s nastavitelnými oprávněními</w:t>
      </w:r>
    </w:p>
    <w:p w:rsidRPr="00EE69AE" w:rsidR="00F2091D" w:rsidP="00F2091D" w:rsidRDefault="00F209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69AE">
        <w:rPr>
          <w:rFonts w:asciiTheme="minorHAnsi" w:hAnsiTheme="minorHAnsi" w:cstheme="minorHAnsi"/>
          <w:b/>
          <w:bCs/>
          <w:sz w:val="24"/>
          <w:szCs w:val="24"/>
        </w:rPr>
        <w:t>Podkladové vrstvy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V mapovém okně budou dostupné podkladové vrstvy poskytované prostřednictvím webových služeb ve formátech WMS, WMTS, XYZ, WFS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U podkladových vrstev bude nastavitelná průhlednost vrstvy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Správa podkladových vrstev – odebírání, přidávání, řazení</w:t>
      </w:r>
    </w:p>
    <w:p w:rsidRPr="00EE69AE" w:rsidR="00F2091D" w:rsidP="00F2091D" w:rsidRDefault="00F209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69AE">
        <w:rPr>
          <w:rFonts w:asciiTheme="minorHAnsi" w:hAnsiTheme="minorHAnsi" w:cstheme="minorHAnsi"/>
          <w:b/>
          <w:bCs/>
          <w:sz w:val="24"/>
          <w:szCs w:val="24"/>
        </w:rPr>
        <w:t>Dokumenty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Tvorba a editace textů a tabulek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Správa sekcí (kapitol) dokumentu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Přidání příloh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Přidání videí a fotografií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Propojení s přílohami a mapovými vrstvami</w:t>
      </w:r>
    </w:p>
    <w:p w:rsidRPr="00EE69AE" w:rsidR="00F2091D" w:rsidP="00F2091D" w:rsidRDefault="00F209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69AE">
        <w:rPr>
          <w:rFonts w:asciiTheme="minorHAnsi" w:hAnsiTheme="minorHAnsi" w:cstheme="minorHAnsi"/>
          <w:b/>
          <w:bCs/>
          <w:sz w:val="24"/>
          <w:szCs w:val="24"/>
        </w:rPr>
        <w:t>Projekty – kompozice vrstev a dokumentů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Tvorba a editace projektů formou mapových kompozic a to s možností interaktivního propojení s dokumenty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Připojení vrstev a dokumentů do projektů – jedna vrstva nebo dokument může být ve více projektech současně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Nastavení symbologie vrstvy nezávislé na symbologii stejné vrstvy v jiném projektu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Nastavení veřejného přístupu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Možnost tisku mapové kompozice dle kartografických zásad – min. mapové pole, název, měřítko, legenda, tiráž</w:t>
      </w:r>
    </w:p>
    <w:p w:rsidRPr="00EE69AE" w:rsidR="00F2091D" w:rsidP="00F2091D" w:rsidRDefault="00F209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69AE">
        <w:rPr>
          <w:rFonts w:asciiTheme="minorHAnsi" w:hAnsiTheme="minorHAnsi" w:cstheme="minorHAnsi"/>
          <w:b/>
          <w:bCs/>
          <w:sz w:val="24"/>
          <w:szCs w:val="24"/>
        </w:rPr>
        <w:t>Práce s katastrem nemovitostí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Automatický import dat šířených z KN ve formátu VFK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Zobrazení geometrie parcel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Pokročilé filtrování parcel podle jejich atributů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Export výpisu informací o parcele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Export výpisu informací o stavbě (budově)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Export ověřeného výpisu parcel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Export výpisu listů vlastnictví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Export ověřeného výpisu listů vlastnictví</w:t>
      </w:r>
    </w:p>
    <w:p w:rsidRPr="00EE69AE" w:rsidR="00F2091D" w:rsidP="00F2091D" w:rsidRDefault="00F209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69AE">
        <w:rPr>
          <w:rFonts w:asciiTheme="minorHAnsi" w:hAnsiTheme="minorHAnsi" w:cstheme="minorHAnsi"/>
          <w:b/>
          <w:bCs/>
          <w:sz w:val="24"/>
          <w:szCs w:val="24"/>
        </w:rPr>
        <w:t>Administrativní část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Správa uživatelů s přístupem do systému</w:t>
      </w:r>
    </w:p>
    <w:p w:rsidRPr="00EE69AE" w:rsidR="00F2091D" w:rsidP="00F2091D" w:rsidRDefault="00F2091D">
      <w:pPr>
        <w:pStyle w:val="Odstavecseseznamem"/>
        <w:widowControl/>
        <w:numPr>
          <w:ilvl w:val="0"/>
          <w:numId w:val="33"/>
        </w:numPr>
        <w:suppressAutoHyphens w:val="fals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E69AE">
        <w:rPr>
          <w:rFonts w:asciiTheme="minorHAnsi" w:hAnsiTheme="minorHAnsi" w:cstheme="minorHAnsi"/>
          <w:sz w:val="24"/>
          <w:szCs w:val="24"/>
        </w:rPr>
        <w:t>Správa podkladových vrstev</w:t>
      </w:r>
    </w:p>
    <w:p w:rsidRPr="00EE69AE" w:rsidR="00F2091D" w:rsidP="00F2091D" w:rsidRDefault="00F2091D">
      <w:pPr>
        <w:rPr>
          <w:rFonts w:asciiTheme="minorHAnsi" w:hAnsiTheme="minorHAnsi" w:cstheme="minorHAnsi"/>
          <w:sz w:val="24"/>
          <w:szCs w:val="24"/>
        </w:rPr>
      </w:pPr>
    </w:p>
    <w:p w:rsidRPr="00EE69AE" w:rsidR="00F2091D" w:rsidP="00F2091D" w:rsidRDefault="00F2091D">
      <w:pPr>
        <w:rPr>
          <w:rFonts w:eastAsia="Calibri"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Součástí dodávky je licence pro provoz aplikace na 48 měsíců od předání díla a vlastní správa</w:t>
      </w:r>
      <w:r w:rsidRPr="00EE69AE">
        <w:rPr>
          <w:rFonts w:asciiTheme="minorHAnsi" w:hAnsiTheme="minorHAnsi" w:cstheme="minorHAnsi"/>
          <w:sz w:val="24"/>
          <w:szCs w:val="24"/>
        </w:rPr>
        <w:t xml:space="preserve"> uživatelů a dat. Aplikace bude umožňovat přístup k datům a jejich kompletní správu i </w:t>
      </w:r>
      <w:r w:rsidRPr="00EE69AE">
        <w:rPr>
          <w:rFonts w:asciiTheme="minorHAnsi" w:hAnsiTheme="minorHAnsi" w:cstheme="minorHAnsi"/>
          <w:sz w:val="24"/>
          <w:szCs w:val="24"/>
        </w:rPr>
        <w:lastRenderedPageBreak/>
        <w:t>prostřednictvím podporovaného webového prohlížeče. Mezi podporované webové prohlížeče musí patřit Google Chrome, Microsoft Edge, Mozilla Firefox, Opera a Safari – vše v aktuálních verzích.</w:t>
      </w:r>
    </w:p>
    <w:p w:rsidRPr="00E40016" w:rsidR="005E2185" w:rsidP="0026091D" w:rsidRDefault="005E2185">
      <w:pPr>
        <w:rPr>
          <w:rFonts w:eastAsia="Calibri" w:cs="Calibri" w:asciiTheme="minorHAnsi" w:hAnsiTheme="minorHAnsi"/>
          <w:b/>
          <w:bCs/>
          <w:sz w:val="24"/>
          <w:szCs w:val="24"/>
          <w:u w:val="single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b/>
          <w:bCs/>
          <w:sz w:val="24"/>
          <w:szCs w:val="24"/>
          <w:u w:val="single"/>
        </w:rPr>
      </w:pPr>
    </w:p>
    <w:p w:rsidRPr="000E474D" w:rsidR="0026091D" w:rsidP="009B24E8" w:rsidRDefault="0026091D">
      <w:pPr>
        <w:pStyle w:val="Odstavecseseznamem"/>
        <w:numPr>
          <w:ilvl w:val="0"/>
          <w:numId w:val="11"/>
        </w:numPr>
        <w:ind w:left="426" w:hanging="426"/>
        <w:rPr>
          <w:rFonts w:eastAsia="Calibri" w:cs="Calibri" w:asciiTheme="minorHAnsi" w:hAnsiTheme="minorHAnsi"/>
          <w:b/>
          <w:sz w:val="28"/>
          <w:szCs w:val="24"/>
          <w:u w:val="single"/>
        </w:rPr>
      </w:pPr>
      <w:r w:rsidRPr="000E474D">
        <w:rPr>
          <w:rFonts w:eastAsia="Calibri" w:cs="Calibri" w:asciiTheme="minorHAnsi" w:hAnsiTheme="minorHAnsi"/>
          <w:b/>
          <w:bCs/>
          <w:sz w:val="28"/>
          <w:szCs w:val="24"/>
          <w:u w:val="single"/>
        </w:rPr>
        <w:t xml:space="preserve">Nová webová stránka města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V rámci této části zakázky dojde k vytvoření nové webové stránky města. V rámci tvorby nové webové stránky bude implementován nástroj umožňující využití dat z GIS a jejich prezentaci a využití ze strany veřejnosti.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Na podobě nové webové stránky by se měly podílet všechny cílové skupiny, tak aby se nový web vyvaroval nedostatků webu stávajícího a došlo k definování potřeb uživatelů, kteří budou s tímto nově vytvořeným nástrojem pracovat. Před tvorbou nového webu tedy dojde k řízeným rozhovorům s vybranými zaměstnanci a zastupiteli města k ujasnění požadovaného obsahu nového webu.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Výstupy části Nová webová stránka města budou zahrnovat: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- Pořízení nové webové stránky města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- Záznamy z řízených rozhovorů s vybranými zaměstnanci a zastupiteli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- Školení vybraných zaměstnanců a zastupitelů města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sz w:val="24"/>
          <w:szCs w:val="24"/>
        </w:rPr>
      </w:pPr>
      <w:r w:rsidRPr="00E40016">
        <w:rPr>
          <w:rFonts w:eastAsia="Calibri" w:cs="Calibri" w:asciiTheme="minorHAnsi" w:hAnsiTheme="minorHAnsi"/>
          <w:sz w:val="24"/>
          <w:szCs w:val="24"/>
        </w:rPr>
        <w:t xml:space="preserve">- Prezenční listiny, osvědčení o absolvování kurzu </w:t>
      </w:r>
    </w:p>
    <w:p w:rsidRPr="00E40016" w:rsidR="0026091D" w:rsidP="0026091D" w:rsidRDefault="0026091D">
      <w:pPr>
        <w:rPr>
          <w:rFonts w:eastAsia="Calibri" w:cs="Calibri" w:asciiTheme="minorHAnsi" w:hAnsiTheme="minorHAnsi"/>
          <w:b/>
          <w:sz w:val="24"/>
          <w:szCs w:val="24"/>
        </w:rPr>
      </w:pPr>
    </w:p>
    <w:p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  <w:r>
        <w:rPr>
          <w:rFonts w:eastAsia="Calibri" w:cs="Calibri" w:asciiTheme="minorHAnsi" w:hAnsiTheme="minorHAnsi"/>
          <w:sz w:val="24"/>
          <w:szCs w:val="24"/>
        </w:rPr>
        <w:t>Specifikace předmětu plnění:</w:t>
      </w:r>
    </w:p>
    <w:p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</w:p>
    <w:p w:rsidRPr="00F2091D"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  <w:r>
        <w:rPr>
          <w:rFonts w:eastAsia="Calibri" w:cs="Calibri" w:asciiTheme="minorHAnsi" w:hAnsiTheme="minorHAnsi"/>
          <w:sz w:val="24"/>
          <w:szCs w:val="24"/>
        </w:rPr>
        <w:t>1) vytvoření webových stránek:</w:t>
      </w:r>
    </w:p>
    <w:p w:rsidRPr="00F2091D"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  <w:r w:rsidRPr="00F2091D">
        <w:rPr>
          <w:rFonts w:eastAsia="Calibri" w:cs="Calibri" w:asciiTheme="minorHAnsi" w:hAnsiTheme="minorHAnsi"/>
          <w:sz w:val="24"/>
          <w:szCs w:val="24"/>
        </w:rPr>
        <w:t>a. nový individuální grafický návrh (musí splňovat veškeré zákonné povinnosti města</w:t>
      </w:r>
    </w:p>
    <w:p w:rsidRPr="00F2091D"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  <w:r w:rsidRPr="00F2091D">
        <w:rPr>
          <w:rFonts w:eastAsia="Calibri" w:cs="Calibri" w:asciiTheme="minorHAnsi" w:hAnsiTheme="minorHAnsi"/>
          <w:sz w:val="24"/>
          <w:szCs w:val="24"/>
        </w:rPr>
        <w:t>(např. zákon č. 106/1999 Sb., o svobodném přístupu k informacím, ve znění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pozdějších předpisů, vyhláška č. 496/2004 Sb., o elektronických podatelnách, ve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znění pozdějších předpisů, zákon č. 500/2004 Sb., správní řád, ve znění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pozdějších předpisů, vyhláška č. 442/2006 Sb., kterou se stanoví struktura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informací zveřejňovaných o povinném subjektu způsobem umožňujícím dálkový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přístup, ve znění pozdějších předpisů, zákon 99/2019 o přístupnosti</w:t>
      </w:r>
      <w:r>
        <w:rPr>
          <w:rFonts w:eastAsia="Calibri" w:cs="Calibri" w:asciiTheme="minorHAnsi" w:hAnsiTheme="minorHAnsi"/>
          <w:sz w:val="24"/>
          <w:szCs w:val="24"/>
        </w:rPr>
        <w:t xml:space="preserve"> i</w:t>
      </w:r>
      <w:r w:rsidRPr="00F2091D">
        <w:rPr>
          <w:rFonts w:eastAsia="Calibri" w:cs="Calibri" w:asciiTheme="minorHAnsi" w:hAnsiTheme="minorHAnsi"/>
          <w:sz w:val="24"/>
          <w:szCs w:val="24"/>
        </w:rPr>
        <w:t>nternetových stránek a mobilních aplikací a o změně zákona č. 365/2000 Sb., o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informačních systémech veřejné správy a o změně některých dalších zákonů, ve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znění pozdějších předpisů, splnění nařízení GDPR</w:t>
      </w:r>
    </w:p>
    <w:p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</w:p>
    <w:p w:rsidRPr="00F2091D"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  <w:r w:rsidRPr="00F2091D">
        <w:rPr>
          <w:rFonts w:eastAsia="Calibri" w:cs="Calibri" w:asciiTheme="minorHAnsi" w:hAnsiTheme="minorHAnsi"/>
          <w:sz w:val="24"/>
          <w:szCs w:val="24"/>
        </w:rPr>
        <w:t>b. převod dat z původních stránek</w:t>
      </w:r>
    </w:p>
    <w:p w:rsidRPr="00F2091D"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  <w:r w:rsidRPr="00F2091D">
        <w:rPr>
          <w:rFonts w:eastAsia="Calibri" w:cs="Calibri" w:asciiTheme="minorHAnsi" w:hAnsiTheme="minorHAnsi"/>
          <w:sz w:val="24"/>
          <w:szCs w:val="24"/>
        </w:rPr>
        <w:t>c. návrh drátěného modelu a návrh zcela nové struktury webu</w:t>
      </w:r>
    </w:p>
    <w:p w:rsidRPr="00F2091D"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  <w:r w:rsidRPr="00F2091D">
        <w:rPr>
          <w:rFonts w:eastAsia="Calibri" w:cs="Calibri" w:asciiTheme="minorHAnsi" w:hAnsiTheme="minorHAnsi"/>
          <w:sz w:val="24"/>
          <w:szCs w:val="24"/>
        </w:rPr>
        <w:t>d. modulární systém –</w:t>
      </w:r>
      <w:r w:rsidR="00F06A26"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struktura stránek, úřední deska,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elektronická podatelna, fotogalerie, kulturní, sportovní a jiné akce – kalendář,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mapa stránek, kontaktní formulář, novinky, předpověď počasí, statistiky, zprávy,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ankety, fulltextové vyhledávání, kontakty, počítadlo přístupů, hromadný upload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fotografií, zveřejnění dokumentů přímo z Wordu, možnost anonymizace údajů v</w:t>
      </w:r>
      <w:r w:rsidR="00F06A26">
        <w:rPr>
          <w:rFonts w:eastAsia="Calibri" w:cs="Calibri" w:asciiTheme="minorHAnsi" w:hAnsiTheme="minorHAnsi"/>
          <w:sz w:val="24"/>
          <w:szCs w:val="24"/>
        </w:rPr>
        <w:t> dokumentech, rozklikávací rozpočet, diskuzní fórum, zakázky z profilu zadavatele, závady a nedostatky, životní situace</w:t>
      </w:r>
      <w:r w:rsidR="008E1057">
        <w:rPr>
          <w:rFonts w:eastAsia="Calibri" w:cs="Calibri" w:asciiTheme="minorHAnsi" w:hAnsiTheme="minorHAnsi"/>
          <w:sz w:val="24"/>
          <w:szCs w:val="24"/>
        </w:rPr>
        <w:t>, autor akcí, hlášení rozhlasu.</w:t>
      </w:r>
      <w:r w:rsidR="00F06A26">
        <w:rPr>
          <w:rFonts w:eastAsia="Calibri" w:cs="Calibri" w:asciiTheme="minorHAnsi" w:hAnsiTheme="minorHAnsi"/>
          <w:sz w:val="24"/>
          <w:szCs w:val="24"/>
        </w:rPr>
        <w:t xml:space="preserve"> </w:t>
      </w:r>
    </w:p>
    <w:p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</w:p>
    <w:p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  <w:r w:rsidRPr="00F2091D">
        <w:rPr>
          <w:rFonts w:eastAsia="Calibri" w:cs="Calibri" w:asciiTheme="minorHAnsi" w:hAnsiTheme="minorHAnsi"/>
          <w:sz w:val="24"/>
          <w:szCs w:val="24"/>
        </w:rPr>
        <w:t>e. Možnost začlenění dalších subjektů spadajících pod město v designové mutaci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stránek, která zajistí jednotný ráz, ale subjekty oddělí.</w:t>
      </w:r>
    </w:p>
    <w:p w:rsidRPr="00F2091D"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</w:p>
    <w:p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  <w:r w:rsidRPr="00F2091D">
        <w:rPr>
          <w:rFonts w:eastAsia="Calibri" w:cs="Calibri" w:asciiTheme="minorHAnsi" w:hAnsiTheme="minorHAnsi"/>
          <w:sz w:val="24"/>
          <w:szCs w:val="24"/>
        </w:rPr>
        <w:t>2) redakční systém pro správu webových stránek včetně průběžné aktualizace bude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F2091D">
        <w:rPr>
          <w:rFonts w:eastAsia="Calibri" w:cs="Calibri" w:asciiTheme="minorHAnsi" w:hAnsiTheme="minorHAnsi"/>
          <w:sz w:val="24"/>
          <w:szCs w:val="24"/>
        </w:rPr>
        <w:t>umožňovat splnění minimálně následujících požadavků:</w:t>
      </w:r>
    </w:p>
    <w:p w:rsidRPr="00F2091D" w:rsidR="00F2091D" w:rsidP="00F2091D" w:rsidRDefault="00F2091D">
      <w:pPr>
        <w:rPr>
          <w:rFonts w:eastAsia="Calibri" w:cs="Calibri" w:asciiTheme="minorHAnsi" w:hAnsiTheme="minorHAnsi"/>
          <w:sz w:val="24"/>
          <w:szCs w:val="24"/>
        </w:rPr>
      </w:pP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 xml:space="preserve">Elektronická úřední deska dle zákona č. 500/2004 Sb. Správní řád. Včetně výpisu zveřejněných dokumentů za libovolné období a možnost zobrazit stav desky k určitému datu 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Možnost komfortního splnění povinně zveřejňovaných informací dle vyhlášky č. 442/2006 Sb. a ost. zákonů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Bezbariérově přístupné stránky dle zákona 99/2019 ze dne 20. 3. 2019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Fulltextové vyhledávání nad celým webem a rozšířené (podrobné)</w:t>
      </w:r>
      <w:r w:rsidRPr="00516DCA" w:rsidR="00516DCA"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516DCA">
        <w:rPr>
          <w:rFonts w:eastAsia="Calibri" w:cs="Calibri" w:asciiTheme="minorHAnsi" w:hAnsiTheme="minorHAnsi"/>
          <w:sz w:val="24"/>
          <w:szCs w:val="24"/>
        </w:rPr>
        <w:t>vyhledávání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Kód statistiky (Toplist nebo Google)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Kontakty, organizační složky a jména s adresami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Multiuživatelská administrace se stanovením individuálních přístupových práv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Skryté dokumenty, zaheslované složky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Možnost připojení přílohy různého typu k publikovanému dokumentu (text,</w:t>
      </w:r>
      <w:r w:rsidRPr="00516DCA" w:rsidR="00516DCA"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516DCA">
        <w:rPr>
          <w:rFonts w:eastAsia="Calibri" w:cs="Calibri" w:asciiTheme="minorHAnsi" w:hAnsiTheme="minorHAnsi"/>
          <w:sz w:val="24"/>
          <w:szCs w:val="24"/>
        </w:rPr>
        <w:t>obrázek, video, archiv, formulář)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Editovatelná nabídka menu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Validace stránek podle W3C konsorcia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Záruka správné funkce čtecích zařízení pro hlasový výstup textů na webu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Ochrana proti nechtěnému smazání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Ochrana e-mailových adres uvedených na webu proti spamům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Snímkování úřední desky a její archivace po dobu 5 let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Tvorba rejstříku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Životní situace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Hromadný import fotografií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Hromadný import příloh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Možnost zobrazení fotogalerie v článku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Individuální nastavení redakce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Nastavení práv uživatelem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Možnost zobrazení fotogalerie v článku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Galerie pro foto, audio a video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Kalendář akcí včetně možnosti zadávat akce do něj externím uživatelem</w:t>
      </w:r>
    </w:p>
    <w:p w:rsidRPr="00516DCA" w:rsidR="00F2091D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Nástroj pro anonymizaci dokumentů</w:t>
      </w:r>
    </w:p>
    <w:p w:rsidRPr="00804B84" w:rsidR="0069444C" w:rsidP="00516DCA" w:rsidRDefault="00F2091D">
      <w:pPr>
        <w:pStyle w:val="Odstavecseseznamem"/>
        <w:numPr>
          <w:ilvl w:val="0"/>
          <w:numId w:val="34"/>
        </w:numPr>
        <w:rPr>
          <w:rFonts w:eastAsia="Calibri" w:cs="Calibri" w:asciiTheme="minorHAnsi" w:hAnsiTheme="minorHAnsi"/>
          <w:b/>
          <w:sz w:val="24"/>
          <w:szCs w:val="24"/>
        </w:rPr>
      </w:pPr>
      <w:r w:rsidRPr="00516DCA">
        <w:rPr>
          <w:rFonts w:eastAsia="Calibri" w:cs="Calibri" w:asciiTheme="minorHAnsi" w:hAnsiTheme="minorHAnsi"/>
          <w:sz w:val="24"/>
          <w:szCs w:val="24"/>
        </w:rPr>
        <w:t>Technologie tzv. bodové editace, která umožňuje měnit informace na stránce</w:t>
      </w:r>
      <w:r w:rsidRPr="00516DCA" w:rsidR="00516DCA"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516DCA">
        <w:rPr>
          <w:rFonts w:eastAsia="Calibri" w:cs="Calibri" w:asciiTheme="minorHAnsi" w:hAnsiTheme="minorHAnsi"/>
          <w:sz w:val="24"/>
          <w:szCs w:val="24"/>
        </w:rPr>
        <w:t>přímo na místě jejich zveřejnění, WYSIWYG editor.</w:t>
      </w:r>
    </w:p>
    <w:p w:rsidRPr="00804B84" w:rsidR="00804B84" w:rsidP="00804B84" w:rsidRDefault="00804B84">
      <w:pPr>
        <w:rPr>
          <w:rFonts w:eastAsia="Calibri" w:cs="Calibri" w:asciiTheme="minorHAnsi" w:hAnsiTheme="minorHAnsi"/>
          <w:sz w:val="24"/>
          <w:szCs w:val="24"/>
        </w:rPr>
      </w:pPr>
    </w:p>
    <w:p w:rsidR="00804B84" w:rsidP="00804B84" w:rsidRDefault="00804B84">
      <w:pPr>
        <w:widowControl/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t>3) celoroční správa webových stránek se sledováním právních změn a povinností a jejich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804B84">
        <w:rPr>
          <w:rFonts w:eastAsia="Calibri" w:cs="Calibri" w:asciiTheme="minorHAnsi" w:hAnsiTheme="minorHAnsi"/>
          <w:sz w:val="24"/>
          <w:szCs w:val="24"/>
        </w:rPr>
        <w:t>implementování do www stránek, technická podpora pomocí chatu, e-mailu a telefonu,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804B84">
        <w:rPr>
          <w:rFonts w:eastAsia="Calibri" w:cs="Calibri" w:asciiTheme="minorHAnsi" w:hAnsiTheme="minorHAnsi"/>
          <w:sz w:val="24"/>
          <w:szCs w:val="24"/>
        </w:rPr>
        <w:t>zajištění bezpečnosti a návaznosti na nové či budoucí verze webových prohlížečů bude</w:t>
      </w:r>
      <w:r>
        <w:rPr>
          <w:rFonts w:eastAsia="Calibri" w:cs="Calibri" w:asciiTheme="minorHAnsi" w:hAnsiTheme="minorHAnsi"/>
          <w:sz w:val="24"/>
          <w:szCs w:val="24"/>
        </w:rPr>
        <w:t xml:space="preserve"> </w:t>
      </w:r>
      <w:r w:rsidRPr="00804B84">
        <w:rPr>
          <w:rFonts w:eastAsia="Calibri" w:cs="Calibri" w:asciiTheme="minorHAnsi" w:hAnsiTheme="minorHAnsi"/>
          <w:sz w:val="24"/>
          <w:szCs w:val="24"/>
        </w:rPr>
        <w:t>obsahovat:</w:t>
      </w:r>
    </w:p>
    <w:p w:rsidRPr="00804B84" w:rsidR="00804B84" w:rsidP="00804B84" w:rsidRDefault="00804B84">
      <w:pPr>
        <w:widowControl/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</w:p>
    <w:p w:rsidRPr="00804B84" w:rsidR="00804B84" w:rsidP="00804B84" w:rsidRDefault="00804B84">
      <w:pPr>
        <w:pStyle w:val="Odstavecseseznamem"/>
        <w:widowControl/>
        <w:numPr>
          <w:ilvl w:val="0"/>
          <w:numId w:val="35"/>
        </w:numPr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t>Pronájem prostoru na serveru o velikosti 20 GB pro zálohovaná data v redakčním systému a na FTP</w:t>
      </w:r>
    </w:p>
    <w:p w:rsidRPr="00804B84" w:rsidR="00804B84" w:rsidP="00804B84" w:rsidRDefault="00804B84">
      <w:pPr>
        <w:pStyle w:val="Odstavecseseznamem"/>
        <w:widowControl/>
        <w:numPr>
          <w:ilvl w:val="0"/>
          <w:numId w:val="35"/>
        </w:numPr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t>Online podpora formou chatu v pracovní dny od 8:00 do 16:00 hod.</w:t>
      </w:r>
    </w:p>
    <w:p w:rsidRPr="00804B84" w:rsidR="00804B84" w:rsidP="00804B84" w:rsidRDefault="00804B84">
      <w:pPr>
        <w:pStyle w:val="Odstavecseseznamem"/>
        <w:widowControl/>
        <w:numPr>
          <w:ilvl w:val="0"/>
          <w:numId w:val="35"/>
        </w:numPr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lastRenderedPageBreak/>
        <w:t>24 hodinový dozor nad provozem serveru</w:t>
      </w:r>
    </w:p>
    <w:p w:rsidRPr="00804B84" w:rsidR="00804B84" w:rsidP="00804B84" w:rsidRDefault="00804B84">
      <w:pPr>
        <w:pStyle w:val="Odstavecseseznamem"/>
        <w:widowControl/>
        <w:numPr>
          <w:ilvl w:val="0"/>
          <w:numId w:val="35"/>
        </w:numPr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t>Denní zálohování dat, k dispozici obnova dat až 21 dní zpětně</w:t>
      </w:r>
    </w:p>
    <w:p w:rsidRPr="00804B84" w:rsidR="00804B84" w:rsidP="00804B84" w:rsidRDefault="00804B84">
      <w:pPr>
        <w:pStyle w:val="Odstavecseseznamem"/>
        <w:widowControl/>
        <w:numPr>
          <w:ilvl w:val="0"/>
          <w:numId w:val="35"/>
        </w:numPr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t>Archiv úřední desky po dobu 5 let</w:t>
      </w:r>
    </w:p>
    <w:p w:rsidRPr="00804B84" w:rsidR="00804B84" w:rsidP="00804B84" w:rsidRDefault="00804B84">
      <w:pPr>
        <w:pStyle w:val="Odstavecseseznamem"/>
        <w:widowControl/>
        <w:numPr>
          <w:ilvl w:val="0"/>
          <w:numId w:val="35"/>
        </w:numPr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t>Průběžné sledování legislativních změn a technických požadavků a jejich</w:t>
      </w:r>
    </w:p>
    <w:p w:rsidRPr="00804B84" w:rsidR="00804B84" w:rsidP="00804B84" w:rsidRDefault="00804B84">
      <w:pPr>
        <w:pStyle w:val="Odstavecseseznamem"/>
        <w:widowControl/>
        <w:numPr>
          <w:ilvl w:val="0"/>
          <w:numId w:val="35"/>
        </w:numPr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t>promítnutí do webových stránek</w:t>
      </w:r>
    </w:p>
    <w:p w:rsidRPr="00804B84" w:rsidR="00804B84" w:rsidP="00804B84" w:rsidRDefault="00804B84">
      <w:pPr>
        <w:pStyle w:val="Odstavecseseznamem"/>
        <w:widowControl/>
        <w:numPr>
          <w:ilvl w:val="0"/>
          <w:numId w:val="35"/>
        </w:numPr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t>Podpora nejnovějších verzí webových prohlížečů Chrome, Safari, IE a FF</w:t>
      </w:r>
    </w:p>
    <w:p w:rsidRPr="00804B84" w:rsidR="00804B84" w:rsidP="00804B84" w:rsidRDefault="00804B84">
      <w:pPr>
        <w:pStyle w:val="Odstavecseseznamem"/>
        <w:widowControl/>
        <w:numPr>
          <w:ilvl w:val="0"/>
          <w:numId w:val="35"/>
        </w:numPr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t>Správa a údržba domény 2. řádu, podpora IPv6, DNSSEC, včetně převzetí domény od stávajícího správce a přeregistrace na DNS poskytovatele</w:t>
      </w:r>
    </w:p>
    <w:p w:rsidRPr="00804B84" w:rsidR="00804B84" w:rsidP="00804B84" w:rsidRDefault="00804B84">
      <w:pPr>
        <w:pStyle w:val="Odstavecseseznamem"/>
        <w:widowControl/>
        <w:numPr>
          <w:ilvl w:val="0"/>
          <w:numId w:val="35"/>
        </w:numPr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t>Nepřetržitá dostupnost stránek s garancí dostupností služby Service Level Agreement ve výši minimálně 99,5 %.</w:t>
      </w:r>
    </w:p>
    <w:p w:rsidR="00804B84" w:rsidP="00804B84" w:rsidRDefault="00804B84">
      <w:pPr>
        <w:widowControl/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</w:p>
    <w:p w:rsidR="00804B84" w:rsidP="00804B84" w:rsidRDefault="00804B84">
      <w:pPr>
        <w:widowControl/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  <w:r w:rsidRPr="00804B84">
        <w:rPr>
          <w:rFonts w:eastAsia="Calibri" w:cs="Calibri" w:asciiTheme="minorHAnsi" w:hAnsiTheme="minorHAnsi"/>
          <w:sz w:val="24"/>
          <w:szCs w:val="24"/>
        </w:rPr>
        <w:t>4) zajištění proškolení všech uživatelů</w:t>
      </w:r>
    </w:p>
    <w:p w:rsidR="009B24E8" w:rsidP="00804B84" w:rsidRDefault="009B24E8">
      <w:pPr>
        <w:widowControl/>
        <w:suppressAutoHyphens w:val="false"/>
        <w:autoSpaceDE w:val="false"/>
        <w:autoSpaceDN w:val="false"/>
        <w:adjustRightInd w:val="false"/>
        <w:jc w:val="left"/>
        <w:rPr>
          <w:rFonts w:eastAsia="Calibri" w:cs="Calibri" w:asciiTheme="minorHAnsi" w:hAnsiTheme="minorHAnsi"/>
          <w:sz w:val="24"/>
          <w:szCs w:val="24"/>
        </w:rPr>
      </w:pPr>
    </w:p>
    <w:p w:rsidRPr="009B24E8" w:rsidR="009B24E8" w:rsidP="009B24E8" w:rsidRDefault="009B24E8">
      <w:pPr>
        <w:widowControl/>
        <w:suppressAutoHyphens w:val="false"/>
        <w:autoSpaceDE w:val="false"/>
        <w:autoSpaceDN w:val="false"/>
        <w:adjustRightInd w:val="false"/>
        <w:rPr>
          <w:rFonts w:eastAsia="Calibri" w:cs="Calibri" w:asciiTheme="minorHAnsi" w:hAnsiTheme="minorHAnsi"/>
          <w:b/>
          <w:sz w:val="24"/>
          <w:szCs w:val="24"/>
        </w:rPr>
      </w:pPr>
      <w:r w:rsidRPr="009B24E8">
        <w:rPr>
          <w:rFonts w:eastAsia="Calibri" w:cs="Calibri" w:asciiTheme="minorHAnsi" w:hAnsiTheme="minorHAnsi"/>
          <w:b/>
          <w:sz w:val="24"/>
          <w:szCs w:val="24"/>
        </w:rPr>
        <w:t>5) v průběhu realizace tvorby nových webových stránek je dodavatel povinen průběžně konzultovat jejich podobu se zadavatelem a prezentovat stav jejich vývoje, a to kdykoliv jej k tomuto zadavatel písemně (datovou zprávou, emailem) vyzve</w:t>
      </w:r>
      <w:r>
        <w:rPr>
          <w:rFonts w:eastAsia="Calibri" w:cs="Calibri" w:asciiTheme="minorHAnsi" w:hAnsiTheme="minorHAnsi"/>
          <w:b/>
          <w:sz w:val="24"/>
          <w:szCs w:val="24"/>
        </w:rPr>
        <w:t>.</w:t>
      </w:r>
    </w:p>
    <w:p w:rsidRPr="00804B84" w:rsidR="00804B84" w:rsidP="00804B84" w:rsidRDefault="00804B84">
      <w:pPr>
        <w:rPr>
          <w:rFonts w:eastAsia="Calibri" w:cs="Calibri" w:asciiTheme="minorHAnsi" w:hAnsiTheme="minorHAnsi"/>
          <w:sz w:val="24"/>
          <w:szCs w:val="24"/>
        </w:rPr>
      </w:pPr>
    </w:p>
    <w:sectPr w:rsidRPr="00804B84" w:rsidR="00804B84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83C65" w:rsidRDefault="00783C65">
      <w:r>
        <w:separator/>
      </w:r>
    </w:p>
  </w:endnote>
  <w:endnote w:type="continuationSeparator" w:id="0">
    <w:p w:rsidR="00783C65" w:rsidRDefault="00783C6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9444C" w:rsidRDefault="007529E1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t xml:space="preserve">Stránka </w:t>
    </w:r>
    <w:r>
      <w:rPr>
        <w:rFonts w:ascii="Calibri" w:hAnsi="Calibri" w:eastAsia="Calibri" w:cs="Calibri"/>
        <w:b/>
        <w:color w:val="000000"/>
        <w:sz w:val="24"/>
        <w:szCs w:val="24"/>
      </w:rPr>
      <w:fldChar w:fldCharType="begin"/>
    </w:r>
    <w:r>
      <w:rPr>
        <w:rFonts w:ascii="Calibri" w:hAnsi="Calibri" w:eastAsia="Calibri" w:cs="Calibri"/>
        <w:b/>
        <w:color w:val="000000"/>
        <w:sz w:val="24"/>
        <w:szCs w:val="24"/>
      </w:rPr>
      <w:instrText>PAGE</w:instrText>
    </w:r>
    <w:r>
      <w:rPr>
        <w:rFonts w:ascii="Calibri" w:hAnsi="Calibri" w:eastAsia="Calibri" w:cs="Calibri"/>
        <w:b/>
        <w:color w:val="000000"/>
        <w:sz w:val="24"/>
        <w:szCs w:val="24"/>
      </w:rPr>
      <w:fldChar w:fldCharType="separate"/>
    </w:r>
    <w:r w:rsidR="0004748D">
      <w:rPr>
        <w:rFonts w:ascii="Calibri" w:hAnsi="Calibri" w:eastAsia="Calibri" w:cs="Calibri"/>
        <w:b/>
        <w:noProof/>
        <w:color w:val="000000"/>
        <w:sz w:val="24"/>
        <w:szCs w:val="24"/>
      </w:rPr>
      <w:t>10</w:t>
    </w:r>
    <w:r>
      <w:rPr>
        <w:rFonts w:ascii="Calibri" w:hAnsi="Calibri" w:eastAsia="Calibri" w:cs="Calibri"/>
        <w:b/>
        <w:color w:val="000000"/>
        <w:sz w:val="24"/>
        <w:szCs w:val="24"/>
      </w:rPr>
      <w:fldChar w:fldCharType="end"/>
    </w:r>
    <w:r>
      <w:rPr>
        <w:rFonts w:ascii="Calibri" w:hAnsi="Calibri" w:eastAsia="Calibri" w:cs="Calibri"/>
        <w:color w:val="000000"/>
        <w:sz w:val="22"/>
        <w:szCs w:val="22"/>
      </w:rPr>
      <w:t xml:space="preserve"> z </w:t>
    </w:r>
    <w:r>
      <w:rPr>
        <w:rFonts w:ascii="Calibri" w:hAnsi="Calibri" w:eastAsia="Calibri" w:cs="Calibri"/>
        <w:b/>
        <w:color w:val="000000"/>
        <w:sz w:val="24"/>
        <w:szCs w:val="24"/>
      </w:rPr>
      <w:fldChar w:fldCharType="begin"/>
    </w:r>
    <w:r>
      <w:rPr>
        <w:rFonts w:ascii="Calibri" w:hAnsi="Calibri" w:eastAsia="Calibri" w:cs="Calibri"/>
        <w:b/>
        <w:color w:val="000000"/>
        <w:sz w:val="24"/>
        <w:szCs w:val="24"/>
      </w:rPr>
      <w:instrText>NUMPAGES</w:instrText>
    </w:r>
    <w:r>
      <w:rPr>
        <w:rFonts w:ascii="Calibri" w:hAnsi="Calibri" w:eastAsia="Calibri" w:cs="Calibri"/>
        <w:b/>
        <w:color w:val="000000"/>
        <w:sz w:val="24"/>
        <w:szCs w:val="24"/>
      </w:rPr>
      <w:fldChar w:fldCharType="separate"/>
    </w:r>
    <w:r w:rsidR="0004748D">
      <w:rPr>
        <w:rFonts w:ascii="Calibri" w:hAnsi="Calibri" w:eastAsia="Calibri" w:cs="Calibri"/>
        <w:b/>
        <w:noProof/>
        <w:color w:val="000000"/>
        <w:sz w:val="24"/>
        <w:szCs w:val="24"/>
      </w:rPr>
      <w:t>14</w:t>
    </w:r>
    <w:r>
      <w:rPr>
        <w:rFonts w:ascii="Calibri" w:hAnsi="Calibri" w:eastAsia="Calibri" w:cs="Calibri"/>
        <w:b/>
        <w:color w:val="000000"/>
        <w:sz w:val="24"/>
        <w:szCs w:val="24"/>
      </w:rPr>
      <w:fldChar w:fldCharType="end"/>
    </w:r>
  </w:p>
  <w:p w:rsidR="0069444C" w:rsidRDefault="0069444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libri" w:hAnsi="Calibri" w:eastAsia="Calibri" w:cs="Calibri"/>
        <w:color w:val="000000"/>
        <w:sz w:val="22"/>
        <w:szCs w:val="2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83C65" w:rsidRDefault="00783C65">
      <w:r>
        <w:separator/>
      </w:r>
    </w:p>
  </w:footnote>
  <w:footnote w:type="continuationSeparator" w:id="0">
    <w:p w:rsidR="00783C65" w:rsidRDefault="00783C6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9444C" w:rsidRDefault="0069444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libri" w:hAnsi="Calibri" w:eastAsia="Calibri" w:cs="Calibri"/>
        <w:color w:val="000000"/>
        <w:sz w:val="22"/>
        <w:szCs w:val="22"/>
      </w:rPr>
    </w:pPr>
  </w:p>
  <w:p w:rsidR="0069444C" w:rsidRDefault="007529E1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noProof/>
        <w:color w:val="000000"/>
        <w:sz w:val="22"/>
        <w:szCs w:val="22"/>
      </w:rPr>
      <w:drawing>
        <wp:inline distT="0" distB="0" distL="0" distR="0">
          <wp:extent cx="2692840" cy="558718"/>
          <wp:effectExtent l="0" t="0" r="0" b="0"/>
          <wp:docPr id="1" name="image1.png"/>
          <wp:cNvGraphicFramePr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2840" cy="558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44C" w:rsidRDefault="0069444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libri" w:hAnsi="Calibri" w:eastAsia="Calibri" w:cs="Calibri"/>
        <w:color w:val="000000"/>
        <w:sz w:val="22"/>
        <w:szCs w:val="22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2180204"/>
    <w:multiLevelType w:val="multilevel"/>
    <w:tmpl w:val="7F3CA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B63152"/>
    <w:multiLevelType w:val="hybridMultilevel"/>
    <w:tmpl w:val="BB7028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350304D"/>
    <w:multiLevelType w:val="hybridMultilevel"/>
    <w:tmpl w:val="55B431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074402"/>
    <w:multiLevelType w:val="hybridMultilevel"/>
    <w:tmpl w:val="41861BC4"/>
    <w:lvl w:ilvl="0" w:tplc="0CD46AFA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C8C4B500">
      <w:numFmt w:val="bullet"/>
      <w:lvlText w:val="-"/>
      <w:lvlJc w:val="left"/>
      <w:pPr>
        <w:ind w:left="1800" w:hanging="720"/>
      </w:pPr>
      <w:rPr>
        <w:rFonts w:hint="default" w:ascii="Calibri" w:hAnsi="Calibri" w:eastAsia="Calibri" w:cs="Calibr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48A1E06"/>
    <w:multiLevelType w:val="hybridMultilevel"/>
    <w:tmpl w:val="87C4F74E"/>
    <w:lvl w:ilvl="0" w:tplc="0CD46AFA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1C22BC"/>
    <w:multiLevelType w:val="hybridMultilevel"/>
    <w:tmpl w:val="1F7C4E0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2C8D687C"/>
    <w:multiLevelType w:val="multilevel"/>
    <w:tmpl w:val="62B4F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>
    <w:nsid w:val="30DA4F5F"/>
    <w:multiLevelType w:val="hybridMultilevel"/>
    <w:tmpl w:val="7AA0E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77B1591"/>
    <w:multiLevelType w:val="hybridMultilevel"/>
    <w:tmpl w:val="B79447E8"/>
    <w:lvl w:ilvl="0" w:tplc="0FD24D80">
      <w:numFmt w:val="bullet"/>
      <w:lvlText w:val=""/>
      <w:lvlJc w:val="left"/>
      <w:pPr>
        <w:ind w:left="720" w:hanging="360"/>
      </w:pPr>
      <w:rPr>
        <w:rFonts w:hint="default" w:ascii="Calibri" w:hAnsi="Calibri" w:eastAsia="Arial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8247704"/>
    <w:multiLevelType w:val="hybridMultilevel"/>
    <w:tmpl w:val="57803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AA2068A"/>
    <w:multiLevelType w:val="hybridMultilevel"/>
    <w:tmpl w:val="339074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E173CD6"/>
    <w:multiLevelType w:val="hybridMultilevel"/>
    <w:tmpl w:val="4754DCDC"/>
    <w:lvl w:ilvl="0" w:tplc="6F9E7156">
      <w:start w:val="42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6F9E7156">
      <w:start w:val="420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E9F171D"/>
    <w:multiLevelType w:val="hybridMultilevel"/>
    <w:tmpl w:val="B090342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18963CD"/>
    <w:multiLevelType w:val="hybridMultilevel"/>
    <w:tmpl w:val="EB4444CC"/>
    <w:lvl w:ilvl="0" w:tplc="0CD46AFA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6F9E7156">
      <w:start w:val="420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28F1E58"/>
    <w:multiLevelType w:val="hybridMultilevel"/>
    <w:tmpl w:val="BC105A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2B26374"/>
    <w:multiLevelType w:val="hybridMultilevel"/>
    <w:tmpl w:val="26A8609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nsid w:val="44CE5568"/>
    <w:multiLevelType w:val="multilevel"/>
    <w:tmpl w:val="82383EC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56874A7"/>
    <w:multiLevelType w:val="hybridMultilevel"/>
    <w:tmpl w:val="0916D75E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nsid w:val="467077C7"/>
    <w:multiLevelType w:val="hybridMultilevel"/>
    <w:tmpl w:val="C57CD844"/>
    <w:lvl w:ilvl="0" w:tplc="6F9E7156">
      <w:start w:val="42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6F9E7156">
      <w:start w:val="420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9A86ABA"/>
    <w:multiLevelType w:val="hybridMultilevel"/>
    <w:tmpl w:val="428C820E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nsid w:val="4E086186"/>
    <w:multiLevelType w:val="hybridMultilevel"/>
    <w:tmpl w:val="2CA075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FA8273A"/>
    <w:multiLevelType w:val="hybridMultilevel"/>
    <w:tmpl w:val="FF6A0F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80E5E72"/>
    <w:multiLevelType w:val="hybridMultilevel"/>
    <w:tmpl w:val="EE6C3E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AC44DC0"/>
    <w:multiLevelType w:val="hybridMultilevel"/>
    <w:tmpl w:val="052EF4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32C51B0"/>
    <w:multiLevelType w:val="hybridMultilevel"/>
    <w:tmpl w:val="5E1CBF2E"/>
    <w:lvl w:ilvl="0" w:tplc="6F9E7156">
      <w:start w:val="42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9983311"/>
    <w:multiLevelType w:val="hybridMultilevel"/>
    <w:tmpl w:val="F7E016EE"/>
    <w:lvl w:ilvl="0" w:tplc="0CD46AFA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B62B90">
      <w:start w:val="4"/>
      <w:numFmt w:val="bullet"/>
      <w:lvlText w:val="-"/>
      <w:lvlJc w:val="left"/>
      <w:pPr>
        <w:ind w:left="1800" w:hanging="720"/>
      </w:pPr>
      <w:rPr>
        <w:rFonts w:hint="default" w:ascii="Calibri" w:hAnsi="Calibri" w:eastAsia="Calibri" w:cs="Calibr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1052C8C"/>
    <w:multiLevelType w:val="hybridMultilevel"/>
    <w:tmpl w:val="670E1C18"/>
    <w:lvl w:ilvl="0" w:tplc="0CD46AFA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6F9E7156">
      <w:start w:val="420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10E6E09"/>
    <w:multiLevelType w:val="hybridMultilevel"/>
    <w:tmpl w:val="01209B80"/>
    <w:lvl w:ilvl="0" w:tplc="0CD46AFA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8D04D00">
      <w:start w:val="4"/>
      <w:numFmt w:val="bullet"/>
      <w:lvlText w:val="-"/>
      <w:lvlJc w:val="left"/>
      <w:pPr>
        <w:ind w:left="2520" w:hanging="720"/>
      </w:pPr>
      <w:rPr>
        <w:rFonts w:hint="default" w:ascii="Calibri" w:hAnsi="Calibri" w:eastAsia="Calibri" w:cs="Calibri"/>
      </w:rPr>
    </w:lvl>
    <w:lvl w:ilvl="3" w:tplc="1C427EEC">
      <w:start w:val="4"/>
      <w:numFmt w:val="bullet"/>
      <w:lvlText w:val=""/>
      <w:lvlJc w:val="left"/>
      <w:pPr>
        <w:ind w:left="3240" w:hanging="720"/>
      </w:pPr>
      <w:rPr>
        <w:rFonts w:hint="default" w:ascii="Symbol" w:hAnsi="Symbol" w:eastAsia="Calibri" w:cs="Calibri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AF452B"/>
    <w:multiLevelType w:val="hybridMultilevel"/>
    <w:tmpl w:val="BEFC6B38"/>
    <w:lvl w:ilvl="0" w:tplc="350090E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7EC7D5D"/>
    <w:multiLevelType w:val="hybridMultilevel"/>
    <w:tmpl w:val="504856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B0968B2"/>
    <w:multiLevelType w:val="hybridMultilevel"/>
    <w:tmpl w:val="A210DF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C343365"/>
    <w:multiLevelType w:val="hybridMultilevel"/>
    <w:tmpl w:val="EC9A8ADA"/>
    <w:lvl w:ilvl="0" w:tplc="6F9E7156">
      <w:start w:val="42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6F9E7156">
      <w:start w:val="420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D03231F"/>
    <w:multiLevelType w:val="hybridMultilevel"/>
    <w:tmpl w:val="3F0058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EF37971"/>
    <w:multiLevelType w:val="multilevel"/>
    <w:tmpl w:val="8926024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eastAsia="Noto Sans Symbols" w:cs="Noto Sans Symbols"/>
      </w:rPr>
    </w:lvl>
  </w:abstractNum>
  <w:abstractNum w:abstractNumId="34">
    <w:nsid w:val="7F263208"/>
    <w:multiLevelType w:val="hybridMultilevel"/>
    <w:tmpl w:val="213A2A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3"/>
  </w:num>
  <w:num w:numId="3">
    <w:abstractNumId w:val="16"/>
  </w:num>
  <w:num w:numId="4">
    <w:abstractNumId w:val="21"/>
  </w:num>
  <w:num w:numId="5">
    <w:abstractNumId w:val="24"/>
  </w:num>
  <w:num w:numId="6">
    <w:abstractNumId w:val="12"/>
  </w:num>
  <w:num w:numId="7">
    <w:abstractNumId w:val="34"/>
  </w:num>
  <w:num w:numId="8">
    <w:abstractNumId w:val="14"/>
  </w:num>
  <w:num w:numId="9">
    <w:abstractNumId w:val="30"/>
  </w:num>
  <w:num w:numId="10">
    <w:abstractNumId w:val="10"/>
  </w:num>
  <w:num w:numId="11">
    <w:abstractNumId w:val="0"/>
  </w:num>
  <w:num w:numId="12">
    <w:abstractNumId w:val="29"/>
  </w:num>
  <w:num w:numId="13">
    <w:abstractNumId w:val="8"/>
  </w:num>
  <w:num w:numId="14">
    <w:abstractNumId w:val="15"/>
  </w:num>
  <w:num w:numId="15">
    <w:abstractNumId w:val="19"/>
  </w:num>
  <w:num w:numId="16">
    <w:abstractNumId w:val="17"/>
  </w:num>
  <w:num w:numId="17">
    <w:abstractNumId w:val="1"/>
  </w:num>
  <w:num w:numId="18">
    <w:abstractNumId w:val="7"/>
  </w:num>
  <w:num w:numId="19">
    <w:abstractNumId w:val="5"/>
  </w:num>
  <w:num w:numId="20">
    <w:abstractNumId w:val="20"/>
  </w:num>
  <w:num w:numId="21">
    <w:abstractNumId w:val="22"/>
  </w:num>
  <w:num w:numId="22">
    <w:abstractNumId w:val="23"/>
  </w:num>
  <w:num w:numId="23">
    <w:abstractNumId w:val="32"/>
  </w:num>
  <w:num w:numId="24">
    <w:abstractNumId w:val="4"/>
  </w:num>
  <w:num w:numId="25">
    <w:abstractNumId w:val="26"/>
  </w:num>
  <w:num w:numId="26">
    <w:abstractNumId w:val="3"/>
  </w:num>
  <w:num w:numId="27">
    <w:abstractNumId w:val="11"/>
  </w:num>
  <w:num w:numId="28">
    <w:abstractNumId w:val="31"/>
  </w:num>
  <w:num w:numId="29">
    <w:abstractNumId w:val="13"/>
  </w:num>
  <w:num w:numId="30">
    <w:abstractNumId w:val="25"/>
  </w:num>
  <w:num w:numId="31">
    <w:abstractNumId w:val="27"/>
  </w:num>
  <w:num w:numId="32">
    <w:abstractNumId w:val="18"/>
  </w:num>
  <w:num w:numId="33">
    <w:abstractNumId w:val="28"/>
  </w:num>
  <w:num w:numId="34">
    <w:abstractNumId w:val="9"/>
  </w:num>
  <w:num w:numId="3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4C"/>
    <w:rsid w:val="0004748D"/>
    <w:rsid w:val="00070CB7"/>
    <w:rsid w:val="000A743C"/>
    <w:rsid w:val="000D7C8B"/>
    <w:rsid w:val="000E474D"/>
    <w:rsid w:val="000E5EDB"/>
    <w:rsid w:val="00145F84"/>
    <w:rsid w:val="001841FC"/>
    <w:rsid w:val="0026091D"/>
    <w:rsid w:val="00281BCC"/>
    <w:rsid w:val="0032791C"/>
    <w:rsid w:val="003B1268"/>
    <w:rsid w:val="00516DCA"/>
    <w:rsid w:val="005E2185"/>
    <w:rsid w:val="00601D9B"/>
    <w:rsid w:val="0069444C"/>
    <w:rsid w:val="006C33C3"/>
    <w:rsid w:val="00707DC6"/>
    <w:rsid w:val="007529E1"/>
    <w:rsid w:val="007646D4"/>
    <w:rsid w:val="0078293E"/>
    <w:rsid w:val="00783C65"/>
    <w:rsid w:val="007B606B"/>
    <w:rsid w:val="00804B84"/>
    <w:rsid w:val="008125EC"/>
    <w:rsid w:val="0085155E"/>
    <w:rsid w:val="008B66FA"/>
    <w:rsid w:val="008C648D"/>
    <w:rsid w:val="008E1057"/>
    <w:rsid w:val="00907E71"/>
    <w:rsid w:val="009B24E8"/>
    <w:rsid w:val="009B74C0"/>
    <w:rsid w:val="00A57017"/>
    <w:rsid w:val="00B86810"/>
    <w:rsid w:val="00CD59B2"/>
    <w:rsid w:val="00D81B94"/>
    <w:rsid w:val="00E40016"/>
    <w:rsid w:val="00E95AFE"/>
    <w:rsid w:val="00EA5053"/>
    <w:rsid w:val="00F06A26"/>
    <w:rsid w:val="00F2091D"/>
    <w:rsid w:val="00FA6679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3DEC3074-FCF0-4359-BC3D-8AE348D534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Arial" w:hAnsi="Arial" w:eastAsia="Arial" w:cs="Arial"/>
        <w:lang w:val="cs-CZ" w:eastAsia="cs-CZ" w:bidi="ar-SA"/>
      </w:rPr>
    </w:rPrDefault>
    <w:pPrDefault>
      <w:pPr>
        <w:widowControl w:val="false"/>
        <w:jc w:val="both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suppressAutoHyphens/>
    </w:pPr>
    <w:rPr>
      <w:rFonts w:eastAsia="Lucida Sans Unicode" w:cs="Times New Roman"/>
      <w:kern w:val="1"/>
    </w:rPr>
  </w:style>
  <w:style w:type="paragraph" w:styleId="Nadpis1">
    <w:name w:val="heading 1"/>
    <w:basedOn w:val="Normln"/>
    <w:next w:val="Normln"/>
    <w:link w:val="Nadpis1Char"/>
    <w:uiPriority w:val="9"/>
    <w:qFormat/>
    <w:rsid w:val="00BC4BED"/>
    <w:pPr>
      <w:keepNext/>
      <w:keepLines/>
      <w:pageBreakBefore/>
      <w:widowControl/>
      <w:numPr>
        <w:numId w:val="3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BED"/>
    <w:pPr>
      <w:keepNext/>
      <w:keepLines/>
      <w:widowControl/>
      <w:numPr>
        <w:ilvl w:val="1"/>
        <w:numId w:val="3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BED"/>
    <w:pPr>
      <w:keepNext/>
      <w:keepLines/>
      <w:widowControl/>
      <w:numPr>
        <w:ilvl w:val="2"/>
        <w:numId w:val="3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BED"/>
    <w:pPr>
      <w:keepNext/>
      <w:keepLines/>
      <w:widowControl/>
      <w:numPr>
        <w:ilvl w:val="3"/>
        <w:numId w:val="3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BED"/>
    <w:pPr>
      <w:keepNext/>
      <w:keepLines/>
      <w:widowControl/>
      <w:numPr>
        <w:ilvl w:val="4"/>
        <w:numId w:val="3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BED"/>
    <w:pPr>
      <w:keepNext/>
      <w:keepLines/>
      <w:widowControl/>
      <w:numPr>
        <w:ilvl w:val="5"/>
        <w:numId w:val="3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3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3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3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suppressAutoHyphens/>
    </w:pPr>
    <w:rPr>
      <w:rFonts w:eastAsia="Times New Roman" w:cs="Times New Roman"/>
      <w:kern w:val="1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/>
      <w:ind w:left="57" w:right="57"/>
    </w:pPr>
    <w:rPr>
      <w:color w:val="080808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2E5ACB"/>
    <w:pPr>
      <w:widowControl/>
      <w:suppressAutoHyphens w:val="false"/>
      <w:jc w:val="left"/>
    </w:pPr>
    <w:rPr>
      <w:rFonts w:ascii="Courier New" w:hAnsi="Courier New" w:eastAsia="Times New Roman"/>
      <w:kern w:val="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uiPriority w:val="99"/>
    <w:rsid w:val="002E5ACB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odrkyChar" w:customStyle="true">
    <w:name w:val="odrážky Char"/>
    <w:basedOn w:val="Zkladntextodsazen"/>
    <w:rsid w:val="002E5ACB"/>
    <w:pPr>
      <w:widowControl/>
      <w:suppressAutoHyphens w:val="false"/>
      <w:spacing w:before="120"/>
      <w:ind w:left="0"/>
    </w:pPr>
    <w:rPr>
      <w:rFonts w:eastAsia="Times New Roman" w:cs="Arial"/>
      <w:kern w:val="0"/>
      <w:sz w:val="22"/>
      <w:szCs w:val="22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E5AC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2E5ACB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tru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1" w:customStyle="tru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2" w:customStyle="tru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3" w:customStyle="tru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4" w:customStyle="tru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5" w:customStyle="tru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6" w:customStyle="tru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7" w:customStyle="tru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8" w:customStyle="tru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Default" w:customStyle="true">
    <w:name w:val="Default"/>
    <w:rsid w:val="00707DC6"/>
    <w:pPr>
      <w:widowControl/>
      <w:autoSpaceDE w:val="false"/>
      <w:autoSpaceDN w:val="false"/>
      <w:adjustRightInd w:val="false"/>
      <w:jc w:val="left"/>
    </w:pPr>
    <w:rPr>
      <w:rFonts w:ascii="Times New Roman" w:hAnsi="Times New Roman" w:cs="Times New Roman"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099245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14</properties:Pages>
  <properties:Words>4526</properties:Words>
  <properties:Characters>26709</properties:Characters>
  <properties:Lines>222</properties:Lines>
  <properties:Paragraphs>62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31173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2020-12-01T14:59:00Z</dcterms:created>
  <dc:creator/>
  <cp:lastModifiedBy/>
  <cp:lastPrinted>2020-11-12T16:19:00Z</cp:lastPrinted>
  <dcterms:modified xmlns:xsi="http://www.w3.org/2001/XMLSchema-instance" xsi:type="dcterms:W3CDTF">2020-12-01T15:10:00Z</dcterms:modified>
  <cp:revision>3</cp:revision>
</cp:coreProperties>
</file>