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532B44" w:rsidR="006E36F2" w:rsidP="00B148EA" w:rsidRDefault="00B95DD0" w14:paraId="3C1C8DF3" w14:textId="5E3A3E0D">
      <w:pPr>
        <w:spacing w:after="0" w:line="240" w:lineRule="auto"/>
        <w:rPr>
          <w:b/>
          <w:bCs/>
        </w:rPr>
      </w:pPr>
      <w:r w:rsidRPr="00532B44">
        <w:rPr>
          <w:b/>
          <w:bCs/>
        </w:rPr>
        <w:t xml:space="preserve">Příloha č. </w:t>
      </w:r>
      <w:r w:rsidRPr="00532B44" w:rsidR="00532B44">
        <w:rPr>
          <w:b/>
          <w:bCs/>
        </w:rPr>
        <w:t>4A</w:t>
      </w:r>
      <w:r w:rsidRPr="00532B44">
        <w:rPr>
          <w:b/>
          <w:bCs/>
        </w:rPr>
        <w:t xml:space="preserve"> </w:t>
      </w:r>
      <w:r w:rsidRPr="00532B44" w:rsidR="009E5FC2">
        <w:rPr>
          <w:b/>
          <w:bCs/>
        </w:rPr>
        <w:t xml:space="preserve">– Pasport veřejného osvětlení </w:t>
      </w:r>
      <w:r w:rsidRPr="00532B44">
        <w:rPr>
          <w:b/>
          <w:bCs/>
        </w:rPr>
        <w:t>(</w:t>
      </w:r>
      <w:r w:rsidRPr="00532B44" w:rsidR="00532B44">
        <w:rPr>
          <w:b/>
          <w:bCs/>
        </w:rPr>
        <w:t>Č</w:t>
      </w:r>
      <w:r w:rsidRPr="00532B44">
        <w:rPr>
          <w:b/>
          <w:bCs/>
        </w:rPr>
        <w:t xml:space="preserve">ást </w:t>
      </w:r>
      <w:r w:rsidRPr="00532B44" w:rsidR="00532B44">
        <w:rPr>
          <w:b/>
          <w:bCs/>
        </w:rPr>
        <w:t>1</w:t>
      </w:r>
      <w:r w:rsidRPr="00532B44">
        <w:rPr>
          <w:b/>
          <w:bCs/>
        </w:rPr>
        <w:t xml:space="preserve"> veřejné zakázky)</w:t>
      </w:r>
    </w:p>
    <w:p w:rsidR="00B148EA" w:rsidP="00B148EA" w:rsidRDefault="00B148EA" w14:paraId="2E7E6631" w14:textId="77777777">
      <w:pPr>
        <w:spacing w:after="0" w:line="240" w:lineRule="auto"/>
      </w:pPr>
    </w:p>
    <w:p w:rsidR="00B148EA" w:rsidP="00B148EA" w:rsidRDefault="00B148EA" w14:paraId="42232125" w14:textId="77777777">
      <w:pPr>
        <w:spacing w:after="0" w:line="240" w:lineRule="auto"/>
      </w:pPr>
      <w:r>
        <w:rPr>
          <w:b/>
        </w:rPr>
        <w:t xml:space="preserve">TECHNICKÁ SPECIFIKACE PŘEDMĚTU PLNĚNÍ – PASPORT </w:t>
      </w:r>
      <w:r w:rsidR="009E5FC2">
        <w:rPr>
          <w:b/>
        </w:rPr>
        <w:t>VEŘEJNÉHO OSVĚTLENÍ</w:t>
      </w:r>
    </w:p>
    <w:p w:rsidR="00B148EA" w:rsidP="00B148EA" w:rsidRDefault="00B148EA" w14:paraId="58BB5CE2" w14:textId="77777777">
      <w:pPr>
        <w:spacing w:after="0" w:line="240" w:lineRule="auto"/>
      </w:pPr>
    </w:p>
    <w:p w:rsidR="00B148EA" w:rsidP="00B148EA" w:rsidRDefault="00B148EA" w14:paraId="26E73F24" w14:textId="77777777">
      <w:pPr>
        <w:spacing w:after="0" w:line="240" w:lineRule="auto"/>
        <w:jc w:val="both"/>
      </w:pPr>
      <w:r>
        <w:t>Bude zhotoven</w:t>
      </w:r>
      <w:r w:rsidR="009E5FC2">
        <w:t>a aktualizace</w:t>
      </w:r>
      <w:r>
        <w:t xml:space="preserve"> pasport</w:t>
      </w:r>
      <w:r w:rsidR="009E5FC2">
        <w:t>u veřejného osvětlení</w:t>
      </w:r>
      <w:r>
        <w:t xml:space="preserve"> </w:t>
      </w:r>
      <w:r w:rsidR="009E5FC2">
        <w:t xml:space="preserve">včetně trasování a zaměření podzemního kabelového vedení veřejného osvětlení </w:t>
      </w:r>
      <w:r>
        <w:t>v Luhačovicích a místních částech.</w:t>
      </w:r>
    </w:p>
    <w:p w:rsidR="00CD63C3" w:rsidP="00B148EA" w:rsidRDefault="00CD63C3" w14:paraId="106E1748" w14:textId="77777777">
      <w:pPr>
        <w:spacing w:after="0" w:line="240" w:lineRule="auto"/>
        <w:jc w:val="both"/>
      </w:pPr>
      <w:r>
        <w:t>Původní pasport veřejného osvětlení byl zpracován v roce 2008 a je již neaktuální z hlediska nastavení budoucích záměrů města.</w:t>
      </w:r>
    </w:p>
    <w:p w:rsidR="00B148EA" w:rsidP="00B148EA" w:rsidRDefault="00B148EA" w14:paraId="6A7FD868" w14:textId="77777777">
      <w:pPr>
        <w:spacing w:after="0" w:line="240" w:lineRule="auto"/>
        <w:jc w:val="both"/>
      </w:pPr>
    </w:p>
    <w:p w:rsidR="00CD63C3" w:rsidP="00CD63C3" w:rsidRDefault="00CD63C3" w14:paraId="459DF0E9" w14:textId="77777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Pasport veřejného osvětlení (PVO) ve městě je zásadní pro optimalizaci této služby občanům, která může v určitých případech rovněž klást velké nároky na nákladovou stranu městského rozpočtu. </w:t>
      </w:r>
    </w:p>
    <w:p w:rsidR="00CD63C3" w:rsidP="00CD63C3" w:rsidRDefault="00CD63C3" w14:paraId="57300065" w14:textId="77777777">
      <w:pPr>
        <w:pStyle w:val="Default"/>
        <w:jc w:val="both"/>
        <w:rPr>
          <w:sz w:val="22"/>
          <w:szCs w:val="22"/>
        </w:rPr>
      </w:pPr>
    </w:p>
    <w:p w:rsidR="00CD63C3" w:rsidP="00CD63C3" w:rsidRDefault="00CD63C3" w14:paraId="678C1627" w14:textId="77777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Obsahem PVO bude evidence prvků (rozvaděče, světelné body, vedení, stožáry, kabely, kabelové skříně, objekty připojené na vedení veřejného osvětlení apod.), vyhodnocení energetické náročnosti a hospodárnosti provozu veřejného osvětlení (celkově i do detailu jednotlivých větví a svítidel veřejného osvětlení). Pasport bude dále sloužit ke stanovení počtu jednotlivých objektů, k vyhodnocení jejich aktuálního stavu, ke specifikaci těchto objektů a jejich umístění (část obce, ulice, úsek ulice). </w:t>
      </w:r>
    </w:p>
    <w:p w:rsidR="00CD63C3" w:rsidP="00CD63C3" w:rsidRDefault="00CD63C3" w14:paraId="043AD2DA" w14:textId="77777777">
      <w:pPr>
        <w:spacing w:after="0" w:line="240" w:lineRule="auto"/>
        <w:jc w:val="both"/>
      </w:pPr>
    </w:p>
    <w:p w:rsidR="009904AE" w:rsidP="00CD63C3" w:rsidRDefault="00CD63C3" w14:paraId="5FB7B243" w14:textId="77777777">
      <w:pPr>
        <w:spacing w:after="0" w:line="240" w:lineRule="auto"/>
        <w:jc w:val="both"/>
      </w:pPr>
      <w:r>
        <w:t>Pasport bude zpracován v souladu se zákonnými předpisy, normami a směrnicemi požadovanými pro zpracování dokumentu toho typu.</w:t>
      </w:r>
    </w:p>
    <w:p w:rsidR="00CD63C3" w:rsidP="00CD63C3" w:rsidRDefault="00CD63C3" w14:paraId="253E8F9B" w14:textId="77777777">
      <w:pPr>
        <w:spacing w:after="0" w:line="240" w:lineRule="auto"/>
        <w:jc w:val="both"/>
      </w:pPr>
    </w:p>
    <w:p w:rsidR="00CD63C3" w:rsidP="00CD63C3" w:rsidRDefault="00CD63C3" w14:paraId="6C17E9EC" w14:textId="77777777">
      <w:pPr>
        <w:spacing w:after="0" w:line="240" w:lineRule="auto"/>
        <w:jc w:val="both"/>
      </w:pPr>
    </w:p>
    <w:p w:rsidRPr="00223FB9" w:rsidR="009904AE" w:rsidP="00585671" w:rsidRDefault="001020F1" w14:paraId="6C7600E9" w14:textId="77777777">
      <w:pPr>
        <w:spacing w:after="0" w:line="240" w:lineRule="auto"/>
        <w:jc w:val="both"/>
        <w:rPr>
          <w:b/>
        </w:rPr>
      </w:pPr>
      <w:r>
        <w:rPr>
          <w:b/>
        </w:rPr>
        <w:t>PVO</w:t>
      </w:r>
      <w:r w:rsidRPr="00223FB9" w:rsidR="009904AE">
        <w:rPr>
          <w:b/>
        </w:rPr>
        <w:t xml:space="preserve"> bude obsahovat:</w:t>
      </w:r>
    </w:p>
    <w:p w:rsidR="00223FB9" w:rsidP="00585671" w:rsidRDefault="00223FB9" w14:paraId="060DE65B" w14:textId="77777777">
      <w:pPr>
        <w:spacing w:after="0" w:line="240" w:lineRule="auto"/>
        <w:jc w:val="both"/>
      </w:pPr>
    </w:p>
    <w:p w:rsidR="00B148EA" w:rsidP="009904AE" w:rsidRDefault="001020F1" w14:paraId="5E4AE056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základní popisné informace</w:t>
      </w:r>
    </w:p>
    <w:p w:rsidR="001020F1" w:rsidP="001020F1" w:rsidRDefault="001020F1" w14:paraId="798D34AE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jedinečné číslo každého zařízení VO</w:t>
      </w:r>
    </w:p>
    <w:p w:rsidR="001020F1" w:rsidP="001020F1" w:rsidRDefault="001020F1" w14:paraId="392AF790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název katastrálního území, ve kterém se dané zařízení nachází</w:t>
      </w:r>
    </w:p>
    <w:p w:rsidR="001020F1" w:rsidP="001020F1" w:rsidRDefault="001020F1" w14:paraId="40682EFF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parcelní čísla, na kterých je dané zařízení umístěno včetně příslušných vlastníků parcel</w:t>
      </w:r>
    </w:p>
    <w:p w:rsidR="001020F1" w:rsidP="001020F1" w:rsidRDefault="001020F1" w14:paraId="77DFC4C0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přiřazení daného světelného zdroje rozvaděči</w:t>
      </w:r>
    </w:p>
    <w:p w:rsidR="001020F1" w:rsidP="001020F1" w:rsidRDefault="001020F1" w14:paraId="5E8BEAF7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fyzický stav zařízení</w:t>
      </w:r>
    </w:p>
    <w:p w:rsidR="001020F1" w:rsidP="001020F1" w:rsidRDefault="001020F1" w14:paraId="38C1F141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text a platnost revizí a dalších prohlídek preventivní údržby</w:t>
      </w:r>
    </w:p>
    <w:p w:rsidR="009904AE" w:rsidP="001020F1" w:rsidRDefault="001020F1" w14:paraId="03511732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minimálně jedna reálná fotografie dokumentující zjištěný a popisující stav daného prvku</w:t>
      </w:r>
    </w:p>
    <w:p w:rsidR="001020F1" w:rsidP="001020F1" w:rsidRDefault="001020F1" w14:paraId="58F37EB4" w14:textId="77777777">
      <w:pPr>
        <w:pStyle w:val="Odstavecseseznamem"/>
        <w:spacing w:after="0" w:line="240" w:lineRule="auto"/>
        <w:jc w:val="both"/>
      </w:pPr>
    </w:p>
    <w:p w:rsidR="009904AE" w:rsidP="009904AE" w:rsidRDefault="00C6318E" w14:paraId="1050994F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typy použitých konstrukčních prvků každého zařízení</w:t>
      </w:r>
    </w:p>
    <w:p w:rsidR="00C6318E" w:rsidP="00C6318E" w:rsidRDefault="00C6318E" w14:paraId="7F1634FA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napájecí kabel</w:t>
      </w:r>
    </w:p>
    <w:p w:rsidR="00C6318E" w:rsidP="00C6318E" w:rsidRDefault="00C6318E" w14:paraId="11FB4D64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stožár (typ a materiál)</w:t>
      </w:r>
    </w:p>
    <w:p w:rsidR="00C6318E" w:rsidP="00C6318E" w:rsidRDefault="00C6318E" w14:paraId="70D49E76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výška stožáru</w:t>
      </w:r>
    </w:p>
    <w:p w:rsidR="00C6318E" w:rsidP="00C6318E" w:rsidRDefault="00C6318E" w14:paraId="27D00A5B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patice stožáru</w:t>
      </w:r>
    </w:p>
    <w:p w:rsidR="00C6318E" w:rsidP="00C6318E" w:rsidRDefault="00C6318E" w14:paraId="732A17B4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nástavec a jeho délka</w:t>
      </w:r>
    </w:p>
    <w:p w:rsidR="00C6318E" w:rsidP="00C6318E" w:rsidRDefault="00C6318E" w14:paraId="30DC3BA5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výložník včetně délky vyložení</w:t>
      </w:r>
    </w:p>
    <w:p w:rsidR="00C6318E" w:rsidP="00C6318E" w:rsidRDefault="00C6318E" w14:paraId="0BE8E81C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svítidlo (typ)</w:t>
      </w:r>
    </w:p>
    <w:p w:rsidR="009904AE" w:rsidP="00C6318E" w:rsidRDefault="00C6318E" w14:paraId="011D325F" w14:textId="7777777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příkon svítidla</w:t>
      </w:r>
    </w:p>
    <w:p w:rsidR="00C6318E" w:rsidP="00C6318E" w:rsidRDefault="00C6318E" w14:paraId="582222D4" w14:textId="77777777">
      <w:pPr>
        <w:spacing w:after="0" w:line="240" w:lineRule="auto"/>
        <w:jc w:val="both"/>
      </w:pPr>
    </w:p>
    <w:p w:rsidR="009904AE" w:rsidP="009904AE" w:rsidRDefault="00EB1FD2" w14:paraId="309F0153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odběrná místa</w:t>
      </w:r>
    </w:p>
    <w:p w:rsidR="00EB1FD2" w:rsidP="00EB1FD2" w:rsidRDefault="00EB1FD2" w14:paraId="5F029814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evidence popisných informací</w:t>
      </w:r>
    </w:p>
    <w:p w:rsidR="00EB1FD2" w:rsidP="00EB1FD2" w:rsidRDefault="00EB1FD2" w14:paraId="019129AF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hodnota a charakteristika hlavního jističe</w:t>
      </w:r>
    </w:p>
    <w:p w:rsidR="00EB1FD2" w:rsidP="00EB1FD2" w:rsidRDefault="00EB1FD2" w14:paraId="38F8E010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počet fází</w:t>
      </w:r>
    </w:p>
    <w:p w:rsidR="009904AE" w:rsidP="009904AE" w:rsidRDefault="009904AE" w14:paraId="3EB89636" w14:textId="77777777">
      <w:pPr>
        <w:spacing w:after="0" w:line="240" w:lineRule="auto"/>
        <w:jc w:val="both"/>
      </w:pPr>
    </w:p>
    <w:p w:rsidR="009904AE" w:rsidP="00771FB9" w:rsidRDefault="00EB1FD2" w14:paraId="4A677719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vyhodnocení energetické náročnosti a hospodárnosti provozu veřejného osvětlení</w:t>
      </w:r>
    </w:p>
    <w:p w:rsidR="00771FB9" w:rsidP="00771FB9" w:rsidRDefault="00771FB9" w14:paraId="7E50DFFB" w14:textId="77777777">
      <w:pPr>
        <w:spacing w:after="0" w:line="240" w:lineRule="auto"/>
        <w:jc w:val="both"/>
      </w:pPr>
    </w:p>
    <w:p w:rsidR="00EB1FD2" w:rsidP="005B0BD9" w:rsidRDefault="00EB1FD2" w14:paraId="7FADA195" w14:textId="77777777">
      <w:pPr>
        <w:spacing w:after="0" w:line="240" w:lineRule="auto"/>
        <w:jc w:val="both"/>
        <w:rPr>
          <w:b/>
        </w:rPr>
      </w:pPr>
    </w:p>
    <w:p w:rsidR="00223FB9" w:rsidP="005B0BD9" w:rsidRDefault="00EB1FD2" w14:paraId="431CC5A4" w14:textId="77777777">
      <w:pPr>
        <w:spacing w:after="0" w:line="240" w:lineRule="auto"/>
        <w:jc w:val="both"/>
      </w:pPr>
      <w:r>
        <w:rPr>
          <w:b/>
        </w:rPr>
        <w:t>Forma zpracování PVO</w:t>
      </w:r>
      <w:r w:rsidRPr="00223FB9" w:rsidR="00223FB9">
        <w:rPr>
          <w:b/>
        </w:rPr>
        <w:t>:</w:t>
      </w:r>
    </w:p>
    <w:p w:rsidR="00223FB9" w:rsidP="00223FB9" w:rsidRDefault="00223FB9" w14:paraId="41D70FCD" w14:textId="77777777">
      <w:pPr>
        <w:spacing w:after="0" w:line="240" w:lineRule="auto"/>
        <w:jc w:val="both"/>
      </w:pPr>
      <w:r>
        <w:lastRenderedPageBreak/>
        <w:t xml:space="preserve">Pasport bude vytvořen v tištěné a digitální verzi. Tištěná verze se skládá z textové, tabulkové a mapové části. Textová část obsahuje souhrnné informace. V části tabulkové (formát </w:t>
      </w:r>
      <w:proofErr w:type="spellStart"/>
      <w:r>
        <w:t>xls</w:t>
      </w:r>
      <w:proofErr w:type="spellEnd"/>
      <w:r>
        <w:t xml:space="preserve">) budou k dispozici podrobné informace o každém prvku a také souhrnná tabulka zobrazující počty, typy a stavy všech </w:t>
      </w:r>
      <w:proofErr w:type="spellStart"/>
      <w:r>
        <w:t>pasportizovaných</w:t>
      </w:r>
      <w:proofErr w:type="spellEnd"/>
      <w:r>
        <w:t xml:space="preserve"> prvků. V mapové části jsou zobrazeny jednotlivé prvky pasportu na mapovém podkladu základní mapy ČUZK ve vhodném měřítku. Mapová část bude zanesena do mapového portálu </w:t>
      </w:r>
      <w:r w:rsidR="00F0180D">
        <w:t>města</w:t>
      </w:r>
      <w:r w:rsidR="006934CC">
        <w:t xml:space="preserve"> - MISYS</w:t>
      </w:r>
      <w:r>
        <w:t>.</w:t>
      </w:r>
      <w:r w:rsidR="006934CC">
        <w:t xml:space="preserve"> Zhotovitel zajistí </w:t>
      </w:r>
      <w:r w:rsidR="00337618">
        <w:t>d</w:t>
      </w:r>
      <w:r>
        <w:t xml:space="preserve">igitální výstup ve formátu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dgn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 a </w:t>
      </w:r>
      <w:proofErr w:type="spellStart"/>
      <w:r>
        <w:t>shp</w:t>
      </w:r>
      <w:proofErr w:type="spellEnd"/>
      <w:r w:rsidR="00337618">
        <w:t xml:space="preserve"> </w:t>
      </w:r>
      <w:r w:rsidR="0091033C">
        <w:t xml:space="preserve">(včetně atributů - DBF). Formát </w:t>
      </w:r>
      <w:proofErr w:type="spellStart"/>
      <w:r w:rsidR="0091033C">
        <w:t>shp</w:t>
      </w:r>
      <w:proofErr w:type="spellEnd"/>
      <w:r w:rsidR="0091033C">
        <w:t xml:space="preserve"> může být nahrazen formátem XML, případně jiným vektorovým formátem s jasně danou vazbou na atributy. Souřadnicový systém S-JTSK.</w:t>
      </w:r>
    </w:p>
    <w:p w:rsidR="00EC3AE3" w:rsidP="00EC3AE3" w:rsidRDefault="00EC3AE3" w14:paraId="72860289" w14:textId="77777777">
      <w:pPr>
        <w:spacing w:after="0" w:line="240" w:lineRule="auto"/>
        <w:jc w:val="both"/>
      </w:pPr>
      <w:r>
        <w:tab/>
        <w:t>Rozvaděče - bodový pasport (</w:t>
      </w:r>
      <w:proofErr w:type="gramStart"/>
      <w:r>
        <w:t>X,Y</w:t>
      </w:r>
      <w:proofErr w:type="gramEnd"/>
      <w:r>
        <w:t>, ID a další sledované atributy)</w:t>
      </w:r>
    </w:p>
    <w:p w:rsidR="00EC3AE3" w:rsidP="00EC3AE3" w:rsidRDefault="00EC3AE3" w14:paraId="1A1C4486" w14:textId="77777777">
      <w:pPr>
        <w:spacing w:after="0" w:line="240" w:lineRule="auto"/>
        <w:ind w:firstLine="708"/>
        <w:jc w:val="both"/>
      </w:pPr>
      <w:r>
        <w:t>Svítidla - bodový pasport (</w:t>
      </w:r>
      <w:proofErr w:type="gramStart"/>
      <w:r>
        <w:t>X,Y</w:t>
      </w:r>
      <w:proofErr w:type="gramEnd"/>
      <w:r>
        <w:t>, ID, vazba na rozvaděč a další sledované atributy)</w:t>
      </w:r>
    </w:p>
    <w:p w:rsidR="00EC3AE3" w:rsidP="00EC3AE3" w:rsidRDefault="00EC3AE3" w14:paraId="497D7ACE" w14:textId="77777777">
      <w:pPr>
        <w:spacing w:after="0" w:line="240" w:lineRule="auto"/>
        <w:ind w:left="708"/>
        <w:jc w:val="both"/>
      </w:pPr>
      <w:r>
        <w:t>Kabely - liniový pasport (</w:t>
      </w:r>
      <w:proofErr w:type="spellStart"/>
      <w:r>
        <w:t>jedn</w:t>
      </w:r>
      <w:proofErr w:type="spellEnd"/>
      <w:r>
        <w:t xml:space="preserve">. úseky, ID, body úseků (s </w:t>
      </w:r>
      <w:proofErr w:type="gramStart"/>
      <w:r>
        <w:t>X,Y</w:t>
      </w:r>
      <w:proofErr w:type="gramEnd"/>
      <w:r>
        <w:t>), vazba na rozvaděč a další sledované atributy)</w:t>
      </w:r>
    </w:p>
    <w:p w:rsidR="00223FB9" w:rsidP="00223FB9" w:rsidRDefault="00223FB9" w14:paraId="6DDD1E87" w14:textId="77777777">
      <w:pPr>
        <w:spacing w:after="0" w:line="240" w:lineRule="auto"/>
        <w:jc w:val="both"/>
      </w:pPr>
      <w:r>
        <w:t xml:space="preserve">Tištěná verze bude předána zadavateli ve 2 </w:t>
      </w:r>
      <w:proofErr w:type="spellStart"/>
      <w:r>
        <w:t>paré</w:t>
      </w:r>
      <w:proofErr w:type="spellEnd"/>
      <w:r>
        <w:t>. Digitální část bude předána zadavateli v</w:t>
      </w:r>
      <w:r w:rsidR="006934CC">
        <w:t> </w:t>
      </w:r>
      <w:r>
        <w:t>2</w:t>
      </w:r>
      <w:r w:rsidR="006934CC">
        <w:t> </w:t>
      </w:r>
      <w:r>
        <w:t>vyhotoveních na CD.</w:t>
      </w:r>
    </w:p>
    <w:p w:rsidR="00D0341A" w:rsidP="00223FB9" w:rsidRDefault="00D0341A" w14:paraId="56E91E3F" w14:textId="77777777">
      <w:pPr>
        <w:spacing w:after="0" w:line="240" w:lineRule="auto"/>
        <w:jc w:val="both"/>
      </w:pPr>
    </w:p>
    <w:p w:rsidR="00D0341A" w:rsidP="00223FB9" w:rsidRDefault="00D0341A" w14:paraId="483A44CE" w14:textId="77777777">
      <w:pPr>
        <w:spacing w:after="0" w:line="240" w:lineRule="auto"/>
        <w:jc w:val="both"/>
      </w:pPr>
    </w:p>
    <w:p w:rsidR="00D0341A" w:rsidP="00D0341A" w:rsidRDefault="00D0341A" w14:paraId="7E6E7E94" w14:textId="77777777">
      <w:pPr>
        <w:spacing w:after="0" w:line="240" w:lineRule="auto"/>
        <w:jc w:val="both"/>
      </w:pPr>
      <w:r w:rsidRPr="00D0341A">
        <w:rPr>
          <w:b/>
        </w:rPr>
        <w:t xml:space="preserve">Odhad </w:t>
      </w:r>
      <w:r w:rsidR="00EB1FD2">
        <w:rPr>
          <w:b/>
        </w:rPr>
        <w:t>rozsahu pasportu</w:t>
      </w:r>
      <w:r w:rsidRPr="00D0341A">
        <w:rPr>
          <w:b/>
        </w:rPr>
        <w:t>:</w:t>
      </w:r>
      <w:r>
        <w:t xml:space="preserve"> </w:t>
      </w:r>
      <w:r w:rsidR="00EB1FD2">
        <w:t>cca 1 380 ks světelných bodů, cca 35 km kabelového vedení</w:t>
      </w:r>
    </w:p>
    <w:p w:rsidR="00D0341A" w:rsidP="00D0341A" w:rsidRDefault="00D0341A" w14:paraId="6FFAFB9C" w14:textId="77777777">
      <w:pPr>
        <w:spacing w:after="0" w:line="240" w:lineRule="auto"/>
        <w:jc w:val="both"/>
      </w:pPr>
    </w:p>
    <w:p w:rsidRPr="00D0341A" w:rsidR="00D0341A" w:rsidP="00D0341A" w:rsidRDefault="00D0341A" w14:paraId="0A9375A7" w14:textId="77777777">
      <w:pPr>
        <w:spacing w:after="0" w:line="240" w:lineRule="auto"/>
        <w:jc w:val="both"/>
        <w:rPr>
          <w:b/>
        </w:rPr>
      </w:pPr>
      <w:r w:rsidRPr="00D0341A">
        <w:rPr>
          <w:b/>
        </w:rPr>
        <w:t>Jedná se o orientační rozsah pro účely zpracování nabídky. Skutečnost bude zjištěna při provedení samotného pasportu. V případě, že skutečnost bude odlišná od výše uvedeného orientačního množství, nebude to mít vliv na cenu za provedení pasportu (tj. ani snížení, ani zvýšení ceny při zjištění nižšího nebo vyššího počtu).</w:t>
      </w:r>
    </w:p>
    <w:sectPr w:rsidRPr="00D0341A" w:rsidR="00D0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69A617E"/>
    <w:multiLevelType w:val="hybridMultilevel"/>
    <w:tmpl w:val="7638CCA0"/>
    <w:lvl w:ilvl="0" w:tplc="B7280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0370C"/>
    <w:multiLevelType w:val="hybridMultilevel"/>
    <w:tmpl w:val="EB7220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092"/>
    <w:multiLevelType w:val="hybridMultilevel"/>
    <w:tmpl w:val="8BE8A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EEE70E1"/>
    <w:multiLevelType w:val="hybridMultilevel"/>
    <w:tmpl w:val="5F7C85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C6336E"/>
    <w:multiLevelType w:val="hybridMultilevel"/>
    <w:tmpl w:val="3F203EB0"/>
    <w:lvl w:ilvl="0" w:tplc="42CA9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C48A0"/>
    <w:multiLevelType w:val="hybridMultilevel"/>
    <w:tmpl w:val="D0E6A3EC"/>
    <w:lvl w:ilvl="0" w:tplc="662C12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39F1F3E"/>
    <w:multiLevelType w:val="hybridMultilevel"/>
    <w:tmpl w:val="34B2EC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E38C5"/>
    <w:multiLevelType w:val="hybridMultilevel"/>
    <w:tmpl w:val="14A08FDC"/>
    <w:lvl w:ilvl="0" w:tplc="63C04F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D0"/>
    <w:rsid w:val="000123D8"/>
    <w:rsid w:val="001020F1"/>
    <w:rsid w:val="00223FB9"/>
    <w:rsid w:val="00234191"/>
    <w:rsid w:val="00337618"/>
    <w:rsid w:val="00532B44"/>
    <w:rsid w:val="00585671"/>
    <w:rsid w:val="005B0BD9"/>
    <w:rsid w:val="006934CC"/>
    <w:rsid w:val="006E36F2"/>
    <w:rsid w:val="006E65BC"/>
    <w:rsid w:val="00771FB9"/>
    <w:rsid w:val="008A0143"/>
    <w:rsid w:val="0091033C"/>
    <w:rsid w:val="009904AE"/>
    <w:rsid w:val="009E5FC2"/>
    <w:rsid w:val="00B148EA"/>
    <w:rsid w:val="00B73B77"/>
    <w:rsid w:val="00B86DE1"/>
    <w:rsid w:val="00B95DD0"/>
    <w:rsid w:val="00C6318E"/>
    <w:rsid w:val="00CD63C3"/>
    <w:rsid w:val="00D0341A"/>
    <w:rsid w:val="00EB1FD2"/>
    <w:rsid w:val="00EC3AE3"/>
    <w:rsid w:val="00F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C6FDE4"/>
  <w15:docId w15:val="{0B7C0EF5-979C-49CD-8BF5-A8811849B1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671"/>
    <w:pPr>
      <w:ind w:left="720"/>
      <w:contextualSpacing/>
    </w:pPr>
  </w:style>
  <w:style w:type="paragraph" w:styleId="Default" w:customStyle="true">
    <w:name w:val="Default"/>
    <w:rsid w:val="00CD63C3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524</properties:Words>
  <properties:Characters>3096</properties:Characters>
  <properties:Lines>25</properties:Lines>
  <properties:Paragraphs>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2021-03-22T09:39:00Z</dcterms:created>
  <dc:creator/>
  <dc:description/>
  <cp:keywords/>
  <cp:lastModifiedBy/>
  <dcterms:modified xmlns:xsi="http://www.w3.org/2001/XMLSchema-instance" xsi:type="dcterms:W3CDTF">2021-03-22T22:06:00Z</dcterms:modified>
  <cp:revision>6</cp:revision>
  <dc:subject/>
  <dc:title/>
</cp:coreProperties>
</file>