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62A1E" w:rsidR="00642F20" w:rsidP="000D1879" w:rsidRDefault="000D1879" w14:paraId="15CD0C3A" w14:textId="3F17F27B">
      <w:pPr>
        <w:spacing w:after="0"/>
        <w:rPr>
          <w:rFonts w:cstheme="minorHAnsi"/>
          <w:b/>
          <w:sz w:val="28"/>
          <w:szCs w:val="28"/>
        </w:rPr>
      </w:pPr>
      <w:r w:rsidRPr="00162A1E">
        <w:rPr>
          <w:rFonts w:eastAsia="Times New Roman" w:cstheme="minorHAnsi"/>
          <w:b/>
          <w:sz w:val="28"/>
          <w:szCs w:val="28"/>
          <w:lang w:eastAsia="cs-CZ"/>
        </w:rPr>
        <w:t xml:space="preserve">Elektronické úřední desky Městského úřadu Dvůr Králové nad </w:t>
      </w:r>
      <w:r w:rsidRPr="00162A1E" w:rsidR="00EB2D53">
        <w:rPr>
          <w:rFonts w:eastAsia="Times New Roman" w:cstheme="minorHAnsi"/>
          <w:b/>
          <w:sz w:val="28"/>
          <w:szCs w:val="28"/>
          <w:lang w:eastAsia="cs-CZ"/>
        </w:rPr>
        <w:t xml:space="preserve">Labem </w:t>
      </w:r>
      <w:r w:rsidRPr="00162A1E" w:rsidR="00EB2D53">
        <w:rPr>
          <w:rFonts w:cstheme="minorHAnsi"/>
          <w:b/>
          <w:sz w:val="28"/>
          <w:szCs w:val="28"/>
        </w:rPr>
        <w:t>–</w:t>
      </w:r>
      <w:r w:rsidRPr="00162A1E" w:rsidR="008875AF">
        <w:rPr>
          <w:rFonts w:cstheme="minorHAnsi"/>
          <w:b/>
          <w:sz w:val="28"/>
          <w:szCs w:val="28"/>
        </w:rPr>
        <w:t xml:space="preserve"> technické parametry</w:t>
      </w:r>
    </w:p>
    <w:p w:rsidRPr="00162A1E" w:rsidR="00EB2D53" w:rsidP="000D1879" w:rsidRDefault="00EB2D53" w14:paraId="08949078" w14:textId="77777777">
      <w:pPr>
        <w:spacing w:after="0"/>
        <w:rPr>
          <w:rFonts w:cstheme="minorHAnsi"/>
          <w:b/>
          <w:sz w:val="28"/>
          <w:szCs w:val="28"/>
        </w:rPr>
      </w:pPr>
    </w:p>
    <w:p w:rsidRPr="00162A1E" w:rsidR="00B72B82" w:rsidP="00B72B82" w:rsidRDefault="00B72B82" w14:paraId="362B4893" w14:textId="77777777">
      <w:pPr>
        <w:shd w:val="clear" w:color="auto" w:fill="FFFFFF"/>
        <w:spacing w:line="240" w:lineRule="auto"/>
        <w:ind w:left="6"/>
        <w:rPr>
          <w:rFonts w:cstheme="minorHAnsi"/>
        </w:rPr>
      </w:pPr>
      <w:r w:rsidRPr="00162A1E">
        <w:rPr>
          <w:rFonts w:cstheme="minorHAnsi"/>
        </w:rPr>
        <w:t>Níže jsou vymezeny závazné požadavky technických specifikací zadavatele na plnění veřejné zakázky. Tyto požadavky je uchazeč povinen respektovat v plném rozsahu při zpracování své nabídky.</w:t>
      </w:r>
    </w:p>
    <w:p w:rsidRPr="00162A1E" w:rsidR="00B72B82" w:rsidP="00B72B82" w:rsidRDefault="00B72B82" w14:paraId="358C09B1" w14:textId="079F3AFD">
      <w:pPr>
        <w:pStyle w:val="Zkladntext2"/>
        <w:spacing w:line="240" w:lineRule="auto"/>
        <w:rPr>
          <w:rFonts w:asciiTheme="minorHAnsi" w:hAnsiTheme="minorHAnsi" w:cstheme="minorHAnsi"/>
        </w:rPr>
      </w:pPr>
      <w:r w:rsidRPr="00162A1E">
        <w:rPr>
          <w:rFonts w:asciiTheme="minorHAnsi" w:hAnsiTheme="minorHAnsi" w:cstheme="minorHAnsi"/>
        </w:rPr>
        <w:t xml:space="preserve">Zadavatelem vymezené kapacitní, kvalitativní a technické parametry a požadavky na předmět zakázky stejně jako hodnoty uvedené u těchto parametrů jsou stanoveny jako </w:t>
      </w:r>
      <w:r w:rsidRPr="00162A1E">
        <w:rPr>
          <w:rFonts w:asciiTheme="minorHAnsi" w:hAnsiTheme="minorHAnsi" w:cstheme="minorHAnsi"/>
          <w:b/>
        </w:rPr>
        <w:t>minimální přípustné</w:t>
      </w:r>
      <w:r w:rsidRPr="00162A1E">
        <w:rPr>
          <w:rFonts w:asciiTheme="minorHAnsi" w:hAnsiTheme="minorHAnsi" w:cstheme="minorHAnsi"/>
        </w:rPr>
        <w:t>. Uchazeči proto mohou nabídnout předmět zakázky, který bude disponovat lepšími parametry a vlastnostmi u funkcionalit zadavatelem požadovaných.</w:t>
      </w:r>
    </w:p>
    <w:p w:rsidRPr="007472E9" w:rsidR="00A769CE" w:rsidP="00A769CE" w:rsidRDefault="00A769CE" w14:paraId="203CFD3C" w14:textId="42DD1053">
      <w:pPr>
        <w:autoSpaceDE w:val="false"/>
        <w:autoSpaceDN w:val="false"/>
        <w:adjustRightInd w:val="false"/>
        <w:jc w:val="both"/>
        <w:rPr>
          <w:rFonts w:cstheme="minorHAnsi"/>
        </w:rPr>
      </w:pPr>
      <w:r w:rsidRPr="007472E9">
        <w:rPr>
          <w:rFonts w:cstheme="minorHAnsi"/>
        </w:rPr>
        <w:t>Zadavatel požaduje I. jakost dodaného zboží</w:t>
      </w:r>
      <w:r w:rsidRPr="007472E9" w:rsidR="00CE356B">
        <w:rPr>
          <w:rFonts w:cstheme="minorHAnsi"/>
        </w:rPr>
        <w:t xml:space="preserve"> (</w:t>
      </w:r>
      <w:r w:rsidRPr="007472E9">
        <w:rPr>
          <w:rFonts w:cstheme="minorHAnsi"/>
        </w:rPr>
        <w:t>zboží musí být nové</w:t>
      </w:r>
      <w:r w:rsidRPr="007472E9" w:rsidR="00CE356B">
        <w:rPr>
          <w:rFonts w:cstheme="minorHAnsi"/>
        </w:rPr>
        <w:t>)</w:t>
      </w:r>
      <w:r w:rsidRPr="007472E9">
        <w:rPr>
          <w:rFonts w:cstheme="minorHAnsi"/>
        </w:rPr>
        <w:t>.</w:t>
      </w:r>
    </w:p>
    <w:p w:rsidRPr="007472E9" w:rsidR="006A0566" w:rsidP="00162A1E" w:rsidRDefault="006A0566" w14:paraId="699C0E5E" w14:textId="4EE8B098">
      <w:pPr>
        <w:autoSpaceDE w:val="false"/>
        <w:autoSpaceDN w:val="false"/>
        <w:adjustRightInd w:val="false"/>
        <w:jc w:val="both"/>
        <w:rPr>
          <w:rFonts w:cstheme="minorHAnsi"/>
        </w:rPr>
      </w:pPr>
      <w:r w:rsidRPr="007472E9">
        <w:rPr>
          <w:rFonts w:cstheme="minorHAnsi"/>
        </w:rPr>
        <w:t xml:space="preserve">Úřední deska musí splňovat všechny zákonné požadavky </w:t>
      </w:r>
      <w:r w:rsidRPr="007472E9" w:rsidR="00162A1E">
        <w:rPr>
          <w:rFonts w:cstheme="minorHAnsi"/>
        </w:rPr>
        <w:t>jmenovitě pak 500/2004 Sb., správní řád</w:t>
      </w:r>
      <w:r w:rsidRPr="007472E9" w:rsidR="00BE1E20">
        <w:rPr>
          <w:rFonts w:cstheme="minorHAnsi"/>
        </w:rPr>
        <w:t xml:space="preserve"> </w:t>
      </w:r>
      <w:r w:rsidRPr="007472E9">
        <w:rPr>
          <w:rFonts w:cstheme="minorHAnsi"/>
        </w:rPr>
        <w:t xml:space="preserve">a požadavky specifikované </w:t>
      </w:r>
      <w:r w:rsidRPr="007472E9" w:rsidR="00F455BD">
        <w:rPr>
          <w:rFonts w:cstheme="minorHAnsi"/>
        </w:rPr>
        <w:t>Zadavatelem</w:t>
      </w:r>
      <w:r w:rsidRPr="007472E9">
        <w:rPr>
          <w:rFonts w:cstheme="minorHAnsi"/>
        </w:rPr>
        <w:t>.</w:t>
      </w:r>
    </w:p>
    <w:tbl>
      <w:tblPr>
        <w:tblStyle w:val="Svtlseznam"/>
        <w:tblW w:w="9180" w:type="dxa"/>
        <w:tblLayout w:type="fixed"/>
        <w:tblLook w:firstRow="1" w:lastRow="0" w:firstColumn="1" w:lastColumn="0" w:noHBand="0" w:noVBand="0" w:val="00A0"/>
      </w:tblPr>
      <w:tblGrid>
        <w:gridCol w:w="3676"/>
        <w:gridCol w:w="2752"/>
        <w:gridCol w:w="2752"/>
      </w:tblGrid>
      <w:tr w:rsidRPr="00162A1E" w:rsidR="006372AE" w:rsidTr="008F0DDF" w14:paraId="3DD54897" w14:textId="77777777">
        <w:trPr>
          <w:cnfStyle w:val="1000000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6372AE" w14:paraId="09C4851F" w14:textId="574E8C0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Kategorie </w:t>
            </w:r>
            <w:r w:rsidRPr="00162A1E" w:rsidR="005D0C98">
              <w:rPr>
                <w:rFonts w:cstheme="minorHAnsi"/>
                <w:sz w:val="16"/>
                <w:szCs w:val="16"/>
              </w:rPr>
              <w:t>P</w:t>
            </w:r>
            <w:r w:rsidRPr="00162A1E">
              <w:rPr>
                <w:rFonts w:cstheme="minorHAnsi"/>
                <w:sz w:val="16"/>
                <w:szCs w:val="16"/>
              </w:rPr>
              <w:t xml:space="preserve">1 </w:t>
            </w:r>
            <w:proofErr w:type="gramStart"/>
            <w:r w:rsidRPr="00162A1E">
              <w:rPr>
                <w:rFonts w:cstheme="minorHAnsi"/>
                <w:sz w:val="16"/>
                <w:szCs w:val="16"/>
              </w:rPr>
              <w:t xml:space="preserve">- </w:t>
            </w:r>
            <w:r w:rsidRPr="00162A1E" w:rsidR="008F0DDF">
              <w:rPr>
                <w:rFonts w:cstheme="minorHAnsi"/>
                <w:sz w:val="16"/>
                <w:szCs w:val="16"/>
              </w:rPr>
              <w:t xml:space="preserve"> digitální</w:t>
            </w:r>
            <w:proofErr w:type="gramEnd"/>
            <w:r w:rsidRPr="00162A1E" w:rsidR="008F0DDF">
              <w:rPr>
                <w:rFonts w:cstheme="minorHAnsi"/>
                <w:sz w:val="16"/>
                <w:szCs w:val="16"/>
              </w:rPr>
              <w:t xml:space="preserve"> úřední deska (zeď)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6372AE" w14:paraId="5333BC05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Minimální požadavky</w:t>
            </w:r>
          </w:p>
        </w:tc>
        <w:tc>
          <w:tcPr>
            <w:tcW w:w="2752" w:type="dxa"/>
          </w:tcPr>
          <w:p w:rsidRPr="00162A1E" w:rsidR="006372AE" w:rsidP="00DD3EE1" w:rsidRDefault="006372AE" w14:paraId="02C0E9C8" w14:textId="77777777">
            <w:pPr>
              <w:cnfStyle w:val="1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Skutečné parametry (vyplní účastník)</w:t>
            </w:r>
          </w:p>
        </w:tc>
      </w:tr>
      <w:tr w:rsidRPr="00162A1E" w:rsidR="006372AE" w:rsidTr="008F0DDF" w14:paraId="1F314DE7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6372AE" w14:paraId="3A4EA5C5" w14:textId="01CCC4A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Typ </w:t>
            </w:r>
            <w:r w:rsidRPr="00162A1E" w:rsidR="00D96FD3">
              <w:rPr>
                <w:rFonts w:cstheme="minorHAnsi"/>
                <w:sz w:val="16"/>
                <w:szCs w:val="16"/>
              </w:rPr>
              <w:t>provedení</w:t>
            </w:r>
            <w:r w:rsidRPr="00162A1E" w:rsidR="00F07DE2">
              <w:rPr>
                <w:rFonts w:cstheme="minorHAnsi"/>
                <w:sz w:val="16"/>
                <w:szCs w:val="16"/>
              </w:rPr>
              <w:t xml:space="preserve"> - umístění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B72B82" w14:paraId="763A4A09" w14:textId="31EFF0A7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162A1E">
              <w:rPr>
                <w:rFonts w:cstheme="minorHAnsi"/>
                <w:sz w:val="16"/>
                <w:szCs w:val="16"/>
              </w:rPr>
              <w:t>Jednostranný - v</w:t>
            </w:r>
            <w:r w:rsidRPr="00162A1E" w:rsidR="00D96FD3">
              <w:rPr>
                <w:rFonts w:cstheme="minorHAnsi"/>
                <w:sz w:val="16"/>
                <w:szCs w:val="16"/>
              </w:rPr>
              <w:t>enkovní</w:t>
            </w:r>
            <w:proofErr w:type="gramEnd"/>
            <w:r w:rsidRPr="00162A1E" w:rsidR="00D96FD3">
              <w:rPr>
                <w:rFonts w:cstheme="minorHAnsi"/>
                <w:sz w:val="16"/>
                <w:szCs w:val="16"/>
              </w:rPr>
              <w:t xml:space="preserve"> na zeď</w:t>
            </w:r>
            <w:r w:rsidRPr="00162A1E" w:rsidR="00AE10E1">
              <w:rPr>
                <w:rFonts w:cstheme="minorHAnsi"/>
                <w:sz w:val="16"/>
                <w:szCs w:val="16"/>
              </w:rPr>
              <w:t xml:space="preserve"> </w:t>
            </w:r>
            <w:r w:rsidRPr="00162A1E" w:rsidR="006508F1">
              <w:rPr>
                <w:rFonts w:cstheme="minorHAnsi"/>
                <w:sz w:val="16"/>
                <w:szCs w:val="16"/>
              </w:rPr>
              <w:t>(</w:t>
            </w:r>
            <w:r w:rsidRPr="00162A1E" w:rsidR="00AE10E1">
              <w:rPr>
                <w:rFonts w:cstheme="minorHAnsi"/>
                <w:sz w:val="16"/>
                <w:szCs w:val="16"/>
              </w:rPr>
              <w:t>průchod</w:t>
            </w:r>
            <w:r w:rsidRPr="00162A1E" w:rsidR="006508F1">
              <w:rPr>
                <w:rFonts w:cstheme="minorHAnsi"/>
                <w:sz w:val="16"/>
                <w:szCs w:val="16"/>
              </w:rPr>
              <w:t>)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6372AE" w:rsidP="00DD3EE1" w:rsidRDefault="006372AE" w14:paraId="35372272" w14:textId="77777777">
            <w:pPr>
              <w:cnfStyle w:val="000000100000"/>
              <w:rPr>
                <w:rFonts w:cstheme="minorHAnsi"/>
                <w:i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679E6CA4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6372AE" w14:paraId="41864C44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Konstrukční provedení</w:t>
            </w:r>
          </w:p>
        </w:tc>
        <w:tc>
          <w:tcPr>
            <w:cnfStyle w:val="000010000000"/>
            <w:tcW w:w="2752" w:type="dxa"/>
          </w:tcPr>
          <w:p w:rsidRPr="00162A1E" w:rsidR="006372AE" w:rsidP="00AE10E1" w:rsidRDefault="008F6C70" w14:paraId="5828B321" w14:textId="23EC0AA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O</w:t>
            </w:r>
            <w:r w:rsidRPr="00162A1E" w:rsidR="00B72B82">
              <w:rPr>
                <w:rFonts w:cstheme="minorHAnsi"/>
                <w:sz w:val="16"/>
                <w:szCs w:val="16"/>
              </w:rPr>
              <w:t>dolný vůči mechanickému poškození (</w:t>
            </w:r>
            <w:proofErr w:type="spellStart"/>
            <w:r w:rsidRPr="00162A1E" w:rsidR="00B72B82">
              <w:rPr>
                <w:rFonts w:cstheme="minorHAnsi"/>
                <w:sz w:val="16"/>
                <w:szCs w:val="16"/>
              </w:rPr>
              <w:t>antivandal</w:t>
            </w:r>
            <w:proofErr w:type="spellEnd"/>
            <w:r w:rsidRPr="00162A1E" w:rsidR="00B72B82">
              <w:rPr>
                <w:rFonts w:cstheme="minorHAnsi"/>
                <w:sz w:val="16"/>
                <w:szCs w:val="16"/>
              </w:rPr>
              <w:t xml:space="preserve"> provedení), ocelové šasi</w:t>
            </w:r>
            <w:r w:rsidRPr="00162A1E" w:rsidR="009E2A4B">
              <w:rPr>
                <w:rFonts w:cstheme="minorHAnsi"/>
                <w:sz w:val="16"/>
                <w:szCs w:val="16"/>
              </w:rPr>
              <w:t>, uzamykateln</w:t>
            </w:r>
            <w:r w:rsidRPr="00162A1E" w:rsidR="006508F1">
              <w:rPr>
                <w:rFonts w:cstheme="minorHAnsi"/>
                <w:sz w:val="16"/>
                <w:szCs w:val="16"/>
              </w:rPr>
              <w:t>ý</w:t>
            </w:r>
            <w:r w:rsidRPr="00162A1E">
              <w:rPr>
                <w:rFonts w:cstheme="minorHAnsi"/>
                <w:sz w:val="16"/>
                <w:szCs w:val="16"/>
              </w:rPr>
              <w:t>. Bez volně přístupných vnějších konektorů.</w:t>
            </w:r>
          </w:p>
        </w:tc>
        <w:tc>
          <w:tcPr>
            <w:tcW w:w="2752" w:type="dxa"/>
          </w:tcPr>
          <w:p w:rsidRPr="00162A1E" w:rsidR="006372AE" w:rsidP="00DD3EE1" w:rsidRDefault="006372AE" w14:paraId="2C6CDE71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5EF155EB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F07DE2" w14:paraId="43BAB661" w14:textId="45163492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Barevné provedení pouzdra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923789" w14:paraId="6CF3892B" w14:textId="54614C5F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RAL</w:t>
            </w:r>
            <w:r w:rsidRPr="00162A1E" w:rsidR="00CC2E0A">
              <w:rPr>
                <w:rFonts w:cstheme="minorHAnsi"/>
                <w:sz w:val="16"/>
                <w:szCs w:val="16"/>
              </w:rPr>
              <w:t xml:space="preserve"> 7021</w:t>
            </w:r>
          </w:p>
        </w:tc>
        <w:tc>
          <w:tcPr>
            <w:tcW w:w="2752" w:type="dxa"/>
          </w:tcPr>
          <w:p w:rsidRPr="00162A1E" w:rsidR="006372AE" w:rsidP="00DD3EE1" w:rsidRDefault="006372AE" w14:paraId="55E21FF8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21E4827E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532CF4" w14:paraId="6B79F6A1" w14:textId="0161D625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Orientace panelu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532CF4" w14:paraId="40F76BA9" w14:textId="74D246AA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Na </w:t>
            </w:r>
            <w:r w:rsidRPr="00162A1E" w:rsidR="00BF38E8">
              <w:rPr>
                <w:rFonts w:cstheme="minorHAnsi"/>
                <w:sz w:val="16"/>
                <w:szCs w:val="16"/>
              </w:rPr>
              <w:t>výšku</w:t>
            </w:r>
          </w:p>
        </w:tc>
        <w:tc>
          <w:tcPr>
            <w:tcW w:w="2752" w:type="dxa"/>
          </w:tcPr>
          <w:p w:rsidRPr="00162A1E" w:rsidR="006372AE" w:rsidP="00DD3EE1" w:rsidRDefault="006372AE" w14:paraId="6EE9FEE5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22B2D348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532CF4" w14:paraId="566ED372" w14:textId="2201BBBE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Velikost zobrazovací jednotky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532CF4" w14:paraId="74B294AD" w14:textId="2EED15D3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46“</w:t>
            </w:r>
          </w:p>
        </w:tc>
        <w:tc>
          <w:tcPr>
            <w:tcW w:w="2752" w:type="dxa"/>
          </w:tcPr>
          <w:p w:rsidRPr="00162A1E" w:rsidR="006372AE" w:rsidP="00DD3EE1" w:rsidRDefault="006372AE" w14:paraId="01FEB001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AE10E1" w:rsidTr="008F0DDF" w14:paraId="5F884988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AE10E1" w:rsidP="00DD3EE1" w:rsidRDefault="00AE10E1" w14:paraId="56FF09C8" w14:textId="2CE088D2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Typ zobrazovací jednotky</w:t>
            </w:r>
          </w:p>
        </w:tc>
        <w:tc>
          <w:tcPr>
            <w:cnfStyle w:val="000010000000"/>
            <w:tcW w:w="2752" w:type="dxa"/>
          </w:tcPr>
          <w:p w:rsidRPr="00162A1E" w:rsidR="00AE10E1" w:rsidP="00DD3EE1" w:rsidRDefault="00500D7B" w14:paraId="11272330" w14:textId="70D467F9">
            <w:pPr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TFT</w:t>
            </w:r>
            <w:r w:rsidRPr="00162A1E" w:rsidR="00AE10E1">
              <w:rPr>
                <w:rFonts w:cstheme="minorHAnsi"/>
                <w:sz w:val="16"/>
                <w:szCs w:val="16"/>
              </w:rPr>
              <w:t xml:space="preserve"> </w:t>
            </w:r>
            <w:r w:rsidRPr="00162A1E" w:rsidR="00A328D1">
              <w:rPr>
                <w:rFonts w:cstheme="minorHAnsi"/>
                <w:sz w:val="16"/>
                <w:szCs w:val="16"/>
              </w:rPr>
              <w:t>-</w:t>
            </w:r>
            <w:r w:rsidRPr="00162A1E" w:rsidR="00AE10E1">
              <w:rPr>
                <w:rFonts w:cstheme="minorHAnsi"/>
                <w:sz w:val="16"/>
                <w:szCs w:val="16"/>
              </w:rPr>
              <w:t xml:space="preserve"> matný</w:t>
            </w:r>
            <w:proofErr w:type="gramEnd"/>
          </w:p>
        </w:tc>
        <w:tc>
          <w:tcPr>
            <w:tcW w:w="2752" w:type="dxa"/>
          </w:tcPr>
          <w:p w:rsidRPr="00162A1E" w:rsidR="00AE10E1" w:rsidP="00DD3EE1" w:rsidRDefault="00677A7B" w14:paraId="257DA0A3" w14:textId="3EC752B9">
            <w:pPr>
              <w:cnfStyle w:val="0000000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337B9527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532CF4" w14:paraId="41603E7C" w14:textId="11014DFC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Svítivost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532CF4" w14:paraId="2449F6E9" w14:textId="348B9152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700nit</w:t>
            </w:r>
          </w:p>
        </w:tc>
        <w:tc>
          <w:tcPr>
            <w:tcW w:w="2752" w:type="dxa"/>
          </w:tcPr>
          <w:p w:rsidRPr="00162A1E" w:rsidR="006372AE" w:rsidP="00DD3EE1" w:rsidRDefault="006372AE" w14:paraId="449216A5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6723A695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532CF4" w14:paraId="2715D183" w14:textId="32A57E19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Rozlišení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532CF4" w14:paraId="0B1347FD" w14:textId="4D62A85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1920x1080</w:t>
            </w:r>
            <w:r w:rsidRPr="00162A1E" w:rsidR="00AE10E1">
              <w:rPr>
                <w:rFonts w:cstheme="minorHAnsi"/>
                <w:sz w:val="16"/>
                <w:szCs w:val="16"/>
              </w:rPr>
              <w:t>px</w:t>
            </w:r>
            <w:r w:rsidRPr="00162A1E" w:rsidR="00171140">
              <w:rPr>
                <w:rFonts w:cstheme="minorHAnsi"/>
                <w:sz w:val="16"/>
                <w:szCs w:val="16"/>
              </w:rPr>
              <w:t xml:space="preserve"> full HD</w:t>
            </w:r>
          </w:p>
        </w:tc>
        <w:tc>
          <w:tcPr>
            <w:tcW w:w="2752" w:type="dxa"/>
          </w:tcPr>
          <w:p w:rsidRPr="00162A1E" w:rsidR="006372AE" w:rsidP="00DD3EE1" w:rsidRDefault="006372AE" w14:paraId="7DBD6DA1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409E981C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532CF4" w14:paraId="5DBA8DF3" w14:textId="40ED915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Poměr stran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532CF4" w14:paraId="58E48BBA" w14:textId="4400A28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16:9</w:t>
            </w:r>
          </w:p>
        </w:tc>
        <w:tc>
          <w:tcPr>
            <w:tcW w:w="2752" w:type="dxa"/>
          </w:tcPr>
          <w:p w:rsidRPr="00162A1E" w:rsidR="006372AE" w:rsidP="00DD3EE1" w:rsidRDefault="006372AE" w14:paraId="52D1405A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292FFE4C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532CF4" w14:paraId="1F3E34BA" w14:textId="1C837FE6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Kontrast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532CF4" w14:paraId="30799325" w14:textId="44CD98F6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5000:1</w:t>
            </w:r>
          </w:p>
        </w:tc>
        <w:tc>
          <w:tcPr>
            <w:tcW w:w="2752" w:type="dxa"/>
          </w:tcPr>
          <w:p w:rsidRPr="00162A1E" w:rsidR="006372AE" w:rsidP="00DD3EE1" w:rsidRDefault="006372AE" w14:paraId="430EC889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8037DF" w:rsidTr="008F0DDF" w14:paraId="4C8444E9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8037DF" w:rsidP="00DD3EE1" w:rsidRDefault="008037DF" w14:paraId="02365A0F" w14:textId="0ACEEED4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Pozorovací úhel</w:t>
            </w:r>
          </w:p>
        </w:tc>
        <w:tc>
          <w:tcPr>
            <w:cnfStyle w:val="000010000000"/>
            <w:tcW w:w="2752" w:type="dxa"/>
          </w:tcPr>
          <w:p w:rsidRPr="00162A1E" w:rsidR="008037DF" w:rsidP="00DD3EE1" w:rsidRDefault="008037DF" w14:paraId="7A29A91E" w14:textId="5BF1D328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175°</w:t>
            </w:r>
          </w:p>
        </w:tc>
        <w:tc>
          <w:tcPr>
            <w:tcW w:w="2752" w:type="dxa"/>
          </w:tcPr>
          <w:p w:rsidRPr="00162A1E" w:rsidR="008037DF" w:rsidP="00DD3EE1" w:rsidRDefault="00677A7B" w14:paraId="2B49E288" w14:textId="7FBD612A">
            <w:pPr>
              <w:cnfStyle w:val="0000001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AE10E1" w:rsidTr="00146792" w14:paraId="494B2998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AE10E1" w:rsidP="00146792" w:rsidRDefault="00AE10E1" w14:paraId="7D50DC94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Ochrana zobrazovací jednotky</w:t>
            </w:r>
          </w:p>
        </w:tc>
        <w:tc>
          <w:tcPr>
            <w:cnfStyle w:val="000010000000"/>
            <w:tcW w:w="2752" w:type="dxa"/>
          </w:tcPr>
          <w:p w:rsidRPr="00162A1E" w:rsidR="00AE10E1" w:rsidP="00146792" w:rsidRDefault="00AE10E1" w14:paraId="222B2429" w14:textId="428D8AF4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Tvrzené sklo antireflexní – tvrdost skla IK 10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AE10E1" w:rsidP="00146792" w:rsidRDefault="00677A7B" w14:paraId="6C16FF40" w14:textId="1F457FEC">
            <w:pPr>
              <w:cnfStyle w:val="0000000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4D0AE257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6226EE" w14:paraId="313B6AE0" w14:textId="3DAFA5B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Ovládání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6226EE" w14:paraId="67CA2025" w14:textId="08B15406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Dotykov</w:t>
            </w:r>
            <w:r w:rsidRPr="00162A1E" w:rsidR="006949C5">
              <w:rPr>
                <w:rFonts w:cstheme="minorHAnsi"/>
                <w:sz w:val="16"/>
                <w:szCs w:val="16"/>
              </w:rPr>
              <w:t xml:space="preserve">é kapacitní </w:t>
            </w:r>
            <w:r w:rsidRPr="00162A1E">
              <w:rPr>
                <w:rFonts w:cstheme="minorHAnsi"/>
                <w:sz w:val="16"/>
                <w:szCs w:val="16"/>
              </w:rPr>
              <w:t>– v celé ploše</w:t>
            </w:r>
            <w:r w:rsidRPr="00162A1E" w:rsidR="00CF2EAF">
              <w:rPr>
                <w:rFonts w:cstheme="minorHAnsi"/>
                <w:sz w:val="16"/>
                <w:szCs w:val="16"/>
              </w:rPr>
              <w:t xml:space="preserve">. </w:t>
            </w:r>
          </w:p>
          <w:p w:rsidRPr="00162A1E" w:rsidR="00CF2EAF" w:rsidP="00DD3EE1" w:rsidRDefault="00CF2EAF" w14:paraId="4F7FCEDE" w14:textId="0F2EA125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Reakce na dotyk v zimním období i s k tomu vhodnými rukavicemi.</w:t>
            </w:r>
          </w:p>
        </w:tc>
        <w:tc>
          <w:tcPr>
            <w:tcW w:w="2752" w:type="dxa"/>
          </w:tcPr>
          <w:p w:rsidRPr="00162A1E" w:rsidR="006372AE" w:rsidP="00DD3EE1" w:rsidRDefault="006372AE" w14:paraId="752FFD07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39CCE423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984203" w14:paraId="3599F38E" w14:textId="2730EF62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Režim úřední desky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984203" w14:paraId="6E216128" w14:textId="56EC4E88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62A1E">
              <w:rPr>
                <w:rFonts w:cstheme="minorHAnsi"/>
                <w:sz w:val="16"/>
                <w:szCs w:val="16"/>
              </w:rPr>
              <w:t>Offline</w:t>
            </w:r>
            <w:proofErr w:type="spellEnd"/>
            <w:r w:rsidRPr="00162A1E" w:rsidR="0021082F">
              <w:rPr>
                <w:rFonts w:cstheme="minorHAnsi"/>
                <w:sz w:val="16"/>
                <w:szCs w:val="16"/>
              </w:rPr>
              <w:t xml:space="preserve"> – s automatickou aktualizaci z primárního zdroje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6372AE" w:rsidP="00DD3EE1" w:rsidRDefault="006372AE" w14:paraId="11991BD1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04F82B05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9D02EB" w14:paraId="3B76B5D4" w14:textId="15DBEF50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Řídící jednotka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801694" w14:paraId="542A67F2" w14:textId="051D5B8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Součástí instalovaného panelu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6372AE" w:rsidP="00DD3EE1" w:rsidRDefault="006372AE" w14:paraId="79E29843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801694" w:rsidTr="008F0DDF" w14:paraId="4C52FBB5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801694" w:rsidP="00DD3EE1" w:rsidRDefault="00801694" w14:paraId="6BAF11BF" w14:textId="091BBF62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Řídící jednotka </w:t>
            </w:r>
            <w:r w:rsidRPr="00162A1E" w:rsidR="008D4759">
              <w:rPr>
                <w:rFonts w:cstheme="minorHAnsi"/>
                <w:sz w:val="16"/>
                <w:szCs w:val="16"/>
              </w:rPr>
              <w:t xml:space="preserve">PC </w:t>
            </w:r>
            <w:r w:rsidRPr="00162A1E">
              <w:rPr>
                <w:rFonts w:cstheme="minorHAnsi"/>
                <w:sz w:val="16"/>
                <w:szCs w:val="16"/>
              </w:rPr>
              <w:t>– HW paramet</w:t>
            </w:r>
            <w:r w:rsidRPr="00162A1E" w:rsidR="00993F5F">
              <w:rPr>
                <w:rFonts w:cstheme="minorHAnsi"/>
                <w:sz w:val="16"/>
                <w:szCs w:val="16"/>
              </w:rPr>
              <w:t>r</w:t>
            </w:r>
            <w:r w:rsidRPr="00162A1E">
              <w:rPr>
                <w:rFonts w:cstheme="minorHAnsi"/>
                <w:sz w:val="16"/>
                <w:szCs w:val="16"/>
              </w:rPr>
              <w:t>y</w:t>
            </w:r>
          </w:p>
        </w:tc>
        <w:tc>
          <w:tcPr>
            <w:cnfStyle w:val="000010000000"/>
            <w:tcW w:w="2752" w:type="dxa"/>
          </w:tcPr>
          <w:p w:rsidRPr="00162A1E" w:rsidR="00801694" w:rsidP="008D4759" w:rsidRDefault="008D4759" w14:paraId="3648B43D" w14:textId="29DC8F4A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CPU nejméně 9000 </w:t>
            </w:r>
            <w:proofErr w:type="spellStart"/>
            <w:r w:rsidRPr="00162A1E">
              <w:rPr>
                <w:rFonts w:cstheme="minorHAnsi"/>
                <w:sz w:val="16"/>
                <w:szCs w:val="16"/>
              </w:rPr>
              <w:t>score</w:t>
            </w:r>
            <w:proofErr w:type="spellEnd"/>
            <w:r w:rsidRPr="00162A1E">
              <w:rPr>
                <w:rFonts w:cstheme="minorHAnsi"/>
                <w:sz w:val="16"/>
                <w:szCs w:val="16"/>
              </w:rPr>
              <w:t xml:space="preserve"> v </w:t>
            </w:r>
            <w:proofErr w:type="spellStart"/>
            <w:r w:rsidRPr="00162A1E">
              <w:rPr>
                <w:rFonts w:cstheme="minorHAnsi"/>
                <w:sz w:val="16"/>
                <w:szCs w:val="16"/>
              </w:rPr>
              <w:t>benchmarku</w:t>
            </w:r>
            <w:proofErr w:type="spellEnd"/>
            <w:r w:rsidRPr="00162A1E">
              <w:rPr>
                <w:rFonts w:cstheme="minorHAnsi"/>
                <w:sz w:val="16"/>
                <w:szCs w:val="16"/>
              </w:rPr>
              <w:t xml:space="preserve"> </w:t>
            </w:r>
            <w:hyperlink w:history="true" r:id="rId7">
              <w:r w:rsidRPr="00162A1E">
                <w:rPr>
                  <w:rFonts w:cstheme="minorHAnsi"/>
                  <w:sz w:val="16"/>
                  <w:szCs w:val="16"/>
                  <w:u w:val="single"/>
                </w:rPr>
                <w:t>www.cpubenchmark.net</w:t>
              </w:r>
            </w:hyperlink>
            <w:r w:rsidRPr="00162A1E">
              <w:rPr>
                <w:rFonts w:cstheme="minorHAnsi"/>
                <w:sz w:val="16"/>
                <w:szCs w:val="16"/>
              </w:rPr>
              <w:t>, 8GB RAM, 500GB SSD, včetně operačního systému.</w:t>
            </w:r>
          </w:p>
        </w:tc>
        <w:tc>
          <w:tcPr>
            <w:tcW w:w="2752" w:type="dxa"/>
          </w:tcPr>
          <w:p w:rsidRPr="00162A1E" w:rsidR="00801694" w:rsidP="00DD3EE1" w:rsidRDefault="008D4759" w14:paraId="1E3758B6" w14:textId="652BA286">
            <w:pPr>
              <w:cnfStyle w:val="0000000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66C2B63F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725A53" w14:paraId="06BC6A70" w14:textId="1D4995B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Konektivita</w:t>
            </w:r>
          </w:p>
        </w:tc>
        <w:tc>
          <w:tcPr>
            <w:cnfStyle w:val="000010000000"/>
            <w:tcW w:w="2752" w:type="dxa"/>
          </w:tcPr>
          <w:p w:rsidRPr="00162A1E" w:rsidR="00720F95" w:rsidP="00720F95" w:rsidRDefault="00725A53" w14:paraId="054C0A3B" w14:textId="2EB6FC59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LAN 1000BaseT – RJ45</w:t>
            </w:r>
          </w:p>
        </w:tc>
        <w:tc>
          <w:tcPr>
            <w:tcW w:w="2752" w:type="dxa"/>
          </w:tcPr>
          <w:p w:rsidRPr="00162A1E" w:rsidR="006372AE" w:rsidP="00DD3EE1" w:rsidRDefault="006372AE" w14:paraId="51312E1C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725A53" w:rsidTr="008F0DDF" w14:paraId="18174A46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725A53" w:rsidP="00DD3EE1" w:rsidRDefault="00725A53" w14:paraId="7ED1A93F" w14:textId="05A69988">
            <w:pPr>
              <w:rPr>
                <w:rFonts w:cstheme="minorHAnsi"/>
                <w:bCs w:val="false"/>
                <w:sz w:val="16"/>
                <w:szCs w:val="16"/>
              </w:rPr>
            </w:pPr>
            <w:r w:rsidRPr="00162A1E">
              <w:rPr>
                <w:rFonts w:cstheme="minorHAnsi"/>
                <w:bCs w:val="false"/>
                <w:sz w:val="16"/>
                <w:szCs w:val="16"/>
              </w:rPr>
              <w:t>Protokoly</w:t>
            </w:r>
          </w:p>
        </w:tc>
        <w:tc>
          <w:tcPr>
            <w:cnfStyle w:val="000010000000"/>
            <w:tcW w:w="2752" w:type="dxa"/>
          </w:tcPr>
          <w:p w:rsidRPr="00162A1E" w:rsidR="00725A53" w:rsidP="00725A53" w:rsidRDefault="00725A53" w14:paraId="4C56D723" w14:textId="541853BF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Podpora TCP/IPv4/6, Podpora 802.1x</w:t>
            </w:r>
          </w:p>
        </w:tc>
        <w:tc>
          <w:tcPr>
            <w:tcW w:w="2752" w:type="dxa"/>
          </w:tcPr>
          <w:p w:rsidRPr="00162A1E" w:rsidR="00725A53" w:rsidP="00DD3EE1" w:rsidRDefault="00677A7B" w14:paraId="3A88404B" w14:textId="4849375B">
            <w:pPr>
              <w:cnfStyle w:val="0000000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5A9FD34A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6226EE" w14:paraId="56D67311" w14:textId="5F819C43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Vzdálený dohled</w:t>
            </w:r>
          </w:p>
        </w:tc>
        <w:tc>
          <w:tcPr>
            <w:cnfStyle w:val="000010000000"/>
            <w:tcW w:w="2752" w:type="dxa"/>
          </w:tcPr>
          <w:p w:rsidRPr="00162A1E" w:rsidR="006372AE" w:rsidP="006226EE" w:rsidRDefault="007E19DB" w14:paraId="488EBCC7" w14:textId="5D8EC94C">
            <w:pPr>
              <w:pStyle w:val="Odstavecseseznamem"/>
              <w:numPr>
                <w:ilvl w:val="0"/>
                <w:numId w:val="5"/>
              </w:numPr>
              <w:ind w:left="177" w:hanging="17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Hlídání hraničních</w:t>
            </w:r>
            <w:r w:rsidRPr="00162A1E" w:rsidR="00FE451F">
              <w:rPr>
                <w:rFonts w:cstheme="minorHAnsi"/>
                <w:sz w:val="16"/>
                <w:szCs w:val="16"/>
              </w:rPr>
              <w:t xml:space="preserve"> hodnot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2A1E" w:rsidR="00205413">
              <w:rPr>
                <w:rFonts w:cstheme="minorHAnsi"/>
                <w:sz w:val="16"/>
                <w:szCs w:val="16"/>
              </w:rPr>
              <w:t>instalovaných komponent (ventilace, topení, vnitřní teplota panelu apod.)</w:t>
            </w:r>
          </w:p>
          <w:p w:rsidRPr="00162A1E" w:rsidR="00351690" w:rsidP="00FE451F" w:rsidRDefault="006226EE" w14:paraId="7C092764" w14:textId="541A2EAF">
            <w:pPr>
              <w:pStyle w:val="Odstavecseseznamem"/>
              <w:numPr>
                <w:ilvl w:val="0"/>
                <w:numId w:val="5"/>
              </w:numPr>
              <w:ind w:left="177" w:hanging="177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Neoprávněný přístup</w:t>
            </w:r>
          </w:p>
        </w:tc>
        <w:tc>
          <w:tcPr>
            <w:tcW w:w="2752" w:type="dxa"/>
          </w:tcPr>
          <w:p w:rsidRPr="00162A1E" w:rsidR="006372AE" w:rsidP="00DD3EE1" w:rsidRDefault="006372AE" w14:paraId="06392DD4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47EC396C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6226EE" w14:paraId="40799D57" w14:textId="258556F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Úprava jasu panelu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6226EE" w14:paraId="1495FC2F" w14:textId="524CF8CC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Senzor okolního světla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6372AE" w:rsidP="00DD3EE1" w:rsidRDefault="006372AE" w14:paraId="58F847ED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24D35FD1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FB51F5" w14:paraId="4C63B468" w14:textId="652D8235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Odolnost vůči klimatickým podmínkám </w:t>
            </w:r>
          </w:p>
        </w:tc>
        <w:tc>
          <w:tcPr>
            <w:cnfStyle w:val="000010000000"/>
            <w:tcW w:w="2752" w:type="dxa"/>
          </w:tcPr>
          <w:p w:rsidRPr="00162A1E" w:rsidR="00AE10E1" w:rsidP="00AE10E1" w:rsidRDefault="00AE10E1" w14:paraId="228BC914" w14:textId="4E591A36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Plně </w:t>
            </w:r>
            <w:proofErr w:type="spellStart"/>
            <w:r w:rsidRPr="00162A1E">
              <w:rPr>
                <w:rFonts w:cstheme="minorHAnsi"/>
                <w:sz w:val="16"/>
                <w:szCs w:val="16"/>
              </w:rPr>
              <w:t>outdoorové</w:t>
            </w:r>
            <w:proofErr w:type="spellEnd"/>
            <w:r w:rsidRPr="00162A1E">
              <w:rPr>
                <w:rFonts w:cstheme="minorHAnsi"/>
                <w:sz w:val="16"/>
                <w:szCs w:val="16"/>
              </w:rPr>
              <w:t xml:space="preserve"> provedení. Provoz za každého počasí s ohledem na klimatické podmínky</w:t>
            </w:r>
          </w:p>
          <w:p w:rsidRPr="00162A1E" w:rsidR="006372AE" w:rsidP="00AE10E1" w:rsidRDefault="00AE10E1" w14:paraId="280CE142" w14:textId="0F29098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v místě instalace </w:t>
            </w:r>
            <w:r w:rsidRPr="00162A1E" w:rsidR="006508F1">
              <w:rPr>
                <w:rFonts w:cstheme="minorHAnsi"/>
                <w:sz w:val="16"/>
                <w:szCs w:val="16"/>
              </w:rPr>
              <w:t>HW.</w:t>
            </w:r>
          </w:p>
        </w:tc>
        <w:tc>
          <w:tcPr>
            <w:tcW w:w="2752" w:type="dxa"/>
          </w:tcPr>
          <w:p w:rsidRPr="00162A1E" w:rsidR="006372AE" w:rsidP="00DD3EE1" w:rsidRDefault="006372AE" w14:paraId="112A74E6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372AE" w:rsidTr="008F0DDF" w14:paraId="27607EE3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6372AE" w:rsidP="00DD3EE1" w:rsidRDefault="00FB51F5" w14:paraId="5C0F9A9C" w14:textId="0BF23338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Regulace provozní teploty</w:t>
            </w:r>
          </w:p>
        </w:tc>
        <w:tc>
          <w:tcPr>
            <w:cnfStyle w:val="000010000000"/>
            <w:tcW w:w="2752" w:type="dxa"/>
          </w:tcPr>
          <w:p w:rsidRPr="00162A1E" w:rsidR="006372AE" w:rsidP="00DD3EE1" w:rsidRDefault="00FB51F5" w14:paraId="5DAB29AA" w14:textId="6DF19122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Ventilační jednotka</w:t>
            </w:r>
            <w:r w:rsidRPr="00162A1E" w:rsidR="008037DF">
              <w:rPr>
                <w:rFonts w:cstheme="minorHAnsi"/>
                <w:sz w:val="16"/>
                <w:szCs w:val="16"/>
              </w:rPr>
              <w:t>, topné těleso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6372AE" w:rsidP="00DD3EE1" w:rsidRDefault="006372AE" w14:paraId="0A6A342E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026617" w:rsidTr="00155F2F" w14:paraId="2F29779D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026617" w:rsidP="00155F2F" w:rsidRDefault="00026617" w14:paraId="69FDAF4D" w14:textId="6CCB199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Další periferie</w:t>
            </w:r>
          </w:p>
        </w:tc>
        <w:tc>
          <w:tcPr>
            <w:cnfStyle w:val="000010000000"/>
            <w:tcW w:w="2752" w:type="dxa"/>
          </w:tcPr>
          <w:p w:rsidRPr="00162A1E" w:rsidR="00026617" w:rsidP="00155F2F" w:rsidRDefault="00026617" w14:paraId="443AFF6E" w14:textId="39303E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Reproduktory</w:t>
            </w:r>
          </w:p>
        </w:tc>
        <w:tc>
          <w:tcPr>
            <w:tcW w:w="2752" w:type="dxa"/>
          </w:tcPr>
          <w:p w:rsidRPr="00162A1E" w:rsidR="00026617" w:rsidP="00155F2F" w:rsidRDefault="00026617" w14:paraId="2665EC5D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FB51F5" w:rsidTr="008F0DDF" w14:paraId="24AF4B2C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FB51F5" w:rsidP="00FB51F5" w:rsidRDefault="00FB51F5" w14:paraId="3BF08A74" w14:textId="54C1A385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Krytí IP</w:t>
            </w:r>
          </w:p>
        </w:tc>
        <w:tc>
          <w:tcPr>
            <w:cnfStyle w:val="000010000000"/>
            <w:tcW w:w="2752" w:type="dxa"/>
          </w:tcPr>
          <w:p w:rsidRPr="00162A1E" w:rsidR="00FB51F5" w:rsidP="00FB51F5" w:rsidRDefault="00FB51F5" w14:paraId="15FC62A1" w14:textId="23AAFB7C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IP55</w:t>
            </w:r>
          </w:p>
        </w:tc>
        <w:tc>
          <w:tcPr>
            <w:tcW w:w="2752" w:type="dxa"/>
          </w:tcPr>
          <w:p w:rsidRPr="00162A1E" w:rsidR="00FB51F5" w:rsidP="00FB51F5" w:rsidRDefault="00FB51F5" w14:paraId="0E606FD7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FB51F5" w:rsidTr="008F0DDF" w14:paraId="75D9C070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FB51F5" w:rsidP="00FB51F5" w:rsidRDefault="00FB51F5" w14:paraId="553982FD" w14:textId="49CAAFF3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Provozní teploty</w:t>
            </w:r>
          </w:p>
        </w:tc>
        <w:tc>
          <w:tcPr>
            <w:cnfStyle w:val="000010000000"/>
            <w:tcW w:w="2752" w:type="dxa"/>
          </w:tcPr>
          <w:p w:rsidRPr="00162A1E" w:rsidR="00FB51F5" w:rsidP="00FB51F5" w:rsidRDefault="00FB51F5" w14:paraId="1A6308D7" w14:textId="2623687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-20</w:t>
            </w:r>
            <w:r w:rsidRPr="00162A1E">
              <w:rPr>
                <w:rFonts w:cstheme="minorHAnsi"/>
                <w:sz w:val="16"/>
                <w:szCs w:val="16"/>
                <w:vertAlign w:val="superscript"/>
              </w:rPr>
              <w:t>o</w:t>
            </w:r>
            <w:r w:rsidRPr="00162A1E">
              <w:rPr>
                <w:rFonts w:cstheme="minorHAnsi"/>
                <w:sz w:val="16"/>
                <w:szCs w:val="16"/>
              </w:rPr>
              <w:t>C až +40</w:t>
            </w:r>
            <w:r w:rsidRPr="00162A1E">
              <w:rPr>
                <w:rFonts w:cstheme="minorHAnsi"/>
                <w:sz w:val="16"/>
                <w:szCs w:val="16"/>
                <w:vertAlign w:val="superscript"/>
              </w:rPr>
              <w:t>o</w:t>
            </w:r>
            <w:r w:rsidRPr="00162A1E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2752" w:type="dxa"/>
          </w:tcPr>
          <w:p w:rsidRPr="00162A1E" w:rsidR="00FB51F5" w:rsidP="00FB51F5" w:rsidRDefault="00FB51F5" w14:paraId="6456ED48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FB51F5" w:rsidTr="008F0DDF" w14:paraId="754BDD99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FB51F5" w:rsidP="00FB51F5" w:rsidRDefault="00FB51F5" w14:paraId="6EA0B8D2" w14:textId="15333D1B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Doba provozu</w:t>
            </w:r>
          </w:p>
        </w:tc>
        <w:tc>
          <w:tcPr>
            <w:cnfStyle w:val="000010000000"/>
            <w:tcW w:w="2752" w:type="dxa"/>
          </w:tcPr>
          <w:p w:rsidRPr="00162A1E" w:rsidR="00FB51F5" w:rsidP="00FB51F5" w:rsidRDefault="00F1325C" w14:paraId="26DF3A9D" w14:textId="5C0F52CC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Provoz 24/7/365</w:t>
            </w:r>
          </w:p>
        </w:tc>
        <w:tc>
          <w:tcPr>
            <w:tcW w:w="2752" w:type="dxa"/>
          </w:tcPr>
          <w:p w:rsidRPr="00162A1E" w:rsidR="00FB51F5" w:rsidP="00FB51F5" w:rsidRDefault="00FB51F5" w14:paraId="5CD86948" w14:textId="3EF92776">
            <w:pPr>
              <w:cnfStyle w:val="0000000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FB51F5" w:rsidTr="008F0DDF" w14:paraId="2A68E702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FB51F5" w:rsidP="00FB51F5" w:rsidRDefault="00FB51F5" w14:paraId="3DB88E5C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Záruka</w:t>
            </w:r>
          </w:p>
        </w:tc>
        <w:tc>
          <w:tcPr>
            <w:cnfStyle w:val="000010000000"/>
            <w:tcW w:w="2752" w:type="dxa"/>
          </w:tcPr>
          <w:p w:rsidRPr="00162A1E" w:rsidR="00FB51F5" w:rsidP="00FB51F5" w:rsidRDefault="007969B6" w14:paraId="6C3A3B0F" w14:textId="07F360D0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60</w:t>
            </w:r>
            <w:r w:rsidRPr="00162A1E" w:rsidR="00FB51F5">
              <w:rPr>
                <w:rFonts w:cstheme="minorHAnsi"/>
                <w:sz w:val="16"/>
                <w:szCs w:val="16"/>
              </w:rPr>
              <w:t xml:space="preserve"> měsíců</w:t>
            </w:r>
          </w:p>
        </w:tc>
        <w:tc>
          <w:tcPr>
            <w:tcW w:w="2752" w:type="dxa"/>
          </w:tcPr>
          <w:p w:rsidRPr="00162A1E" w:rsidR="00FB51F5" w:rsidP="00FB51F5" w:rsidRDefault="00FB51F5" w14:paraId="10F88DE9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EF2DE4" w:rsidTr="008F0DDF" w14:paraId="4820D426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EF2DE4" w:rsidP="00FB51F5" w:rsidRDefault="00EF2DE4" w14:paraId="5CF75108" w14:textId="0DF313DC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lastRenderedPageBreak/>
              <w:t>UPS</w:t>
            </w:r>
          </w:p>
        </w:tc>
        <w:tc>
          <w:tcPr>
            <w:cnfStyle w:val="000010000000"/>
            <w:tcW w:w="2752" w:type="dxa"/>
          </w:tcPr>
          <w:p w:rsidRPr="00162A1E" w:rsidR="00EF2DE4" w:rsidP="00FB51F5" w:rsidRDefault="007969B6" w14:paraId="16EC9027" w14:textId="0AA2007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UPS</w:t>
            </w:r>
            <w:r w:rsidRPr="00162A1E" w:rsidR="00EF2DE4">
              <w:rPr>
                <w:rFonts w:cstheme="minorHAnsi"/>
                <w:sz w:val="16"/>
                <w:szCs w:val="16"/>
              </w:rPr>
              <w:t xml:space="preserve"> s přepěťovou ochranou.</w:t>
            </w:r>
            <w:r w:rsidRPr="00162A1E">
              <w:rPr>
                <w:rFonts w:cstheme="minorHAnsi"/>
                <w:sz w:val="16"/>
                <w:szCs w:val="16"/>
              </w:rPr>
              <w:t xml:space="preserve"> Doba provozu 5</w:t>
            </w:r>
            <w:r w:rsidRPr="00162A1E" w:rsidR="0029096E">
              <w:rPr>
                <w:rFonts w:cstheme="minorHAnsi"/>
                <w:sz w:val="16"/>
                <w:szCs w:val="16"/>
              </w:rPr>
              <w:t xml:space="preserve"> </w:t>
            </w:r>
            <w:r w:rsidRPr="00162A1E">
              <w:rPr>
                <w:rFonts w:cstheme="minorHAnsi"/>
                <w:sz w:val="16"/>
                <w:szCs w:val="16"/>
              </w:rPr>
              <w:t>min</w:t>
            </w:r>
            <w:r w:rsidRPr="00162A1E" w:rsidR="0029096E">
              <w:rPr>
                <w:rFonts w:cstheme="minorHAnsi"/>
                <w:sz w:val="16"/>
                <w:szCs w:val="16"/>
              </w:rPr>
              <w:t>.</w:t>
            </w:r>
            <w:r w:rsidRPr="00162A1E">
              <w:rPr>
                <w:rFonts w:cstheme="minorHAnsi"/>
                <w:sz w:val="16"/>
                <w:szCs w:val="16"/>
              </w:rPr>
              <w:t xml:space="preserve"> (objekt je napojen na diesel agregát). </w:t>
            </w:r>
            <w:r w:rsidRPr="00162A1E" w:rsidR="00EF2DE4">
              <w:rPr>
                <w:rFonts w:cstheme="minorHAnsi"/>
                <w:sz w:val="16"/>
                <w:szCs w:val="16"/>
              </w:rPr>
              <w:t>Komunikace s řídící jednotkou pro případ řízené</w:t>
            </w:r>
            <w:r w:rsidRPr="00162A1E" w:rsidR="006508F1">
              <w:rPr>
                <w:rFonts w:cstheme="minorHAnsi"/>
                <w:sz w:val="16"/>
                <w:szCs w:val="16"/>
              </w:rPr>
              <w:t>ho</w:t>
            </w:r>
            <w:r w:rsidRPr="00162A1E" w:rsidR="00EF2DE4">
              <w:rPr>
                <w:rFonts w:cstheme="minorHAnsi"/>
                <w:sz w:val="16"/>
                <w:szCs w:val="16"/>
              </w:rPr>
              <w:t xml:space="preserve"> vypnutí.</w:t>
            </w:r>
          </w:p>
        </w:tc>
        <w:tc>
          <w:tcPr>
            <w:tcW w:w="2752" w:type="dxa"/>
          </w:tcPr>
          <w:p w:rsidRPr="00162A1E" w:rsidR="00EF2DE4" w:rsidP="00FB51F5" w:rsidRDefault="00677A7B" w14:paraId="0C62DF65" w14:textId="3BDD87DC">
            <w:pPr>
              <w:cnfStyle w:val="0000000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9306DC" w:rsidTr="00BF2305" w14:paraId="048214D9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9306DC" w:rsidP="00BF2305" w:rsidRDefault="00695D95" w14:paraId="063CF07E" w14:textId="10BCFB90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Proudový chránič</w:t>
            </w:r>
          </w:p>
        </w:tc>
        <w:tc>
          <w:tcPr>
            <w:cnfStyle w:val="000010000000"/>
            <w:tcW w:w="2752" w:type="dxa"/>
          </w:tcPr>
          <w:p w:rsidRPr="00162A1E" w:rsidR="009306DC" w:rsidP="00BF2305" w:rsidRDefault="00695D95" w14:paraId="6AE2C77F" w14:textId="05B1C889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S</w:t>
            </w:r>
            <w:r w:rsidRPr="00162A1E" w:rsidR="009306DC">
              <w:rPr>
                <w:rFonts w:cstheme="minorHAnsi"/>
                <w:sz w:val="16"/>
                <w:szCs w:val="16"/>
              </w:rPr>
              <w:t>oučástí panelu</w:t>
            </w:r>
          </w:p>
        </w:tc>
        <w:tc>
          <w:tcPr>
            <w:tcW w:w="2752" w:type="dxa"/>
          </w:tcPr>
          <w:p w:rsidRPr="00162A1E" w:rsidR="009306DC" w:rsidP="00BF2305" w:rsidRDefault="00677A7B" w14:paraId="190C360B" w14:textId="3CB1C8AE">
            <w:pPr>
              <w:cnfStyle w:val="0000001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FB51F5" w:rsidTr="008F0DDF" w14:paraId="470BC23C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FB51F5" w:rsidP="00FB51F5" w:rsidRDefault="00FB51F5" w14:paraId="1572F685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Napájení</w:t>
            </w:r>
          </w:p>
        </w:tc>
        <w:tc>
          <w:tcPr>
            <w:cnfStyle w:val="000010000000"/>
            <w:tcW w:w="2752" w:type="dxa"/>
          </w:tcPr>
          <w:p w:rsidRPr="00162A1E" w:rsidR="00FB51F5" w:rsidP="00FB51F5" w:rsidRDefault="00FB51F5" w14:paraId="76680808" w14:textId="585CA619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AC 2</w:t>
            </w:r>
            <w:r w:rsidRPr="00162A1E" w:rsidR="009C5DC2">
              <w:rPr>
                <w:rFonts w:cstheme="minorHAnsi"/>
                <w:sz w:val="16"/>
                <w:szCs w:val="16"/>
              </w:rPr>
              <w:t>3</w:t>
            </w:r>
            <w:r w:rsidRPr="00162A1E">
              <w:rPr>
                <w:rFonts w:cstheme="minorHAnsi"/>
                <w:sz w:val="16"/>
                <w:szCs w:val="16"/>
              </w:rPr>
              <w:t>0V, 50Hz</w:t>
            </w:r>
          </w:p>
        </w:tc>
        <w:tc>
          <w:tcPr>
            <w:tcW w:w="2752" w:type="dxa"/>
          </w:tcPr>
          <w:p w:rsidRPr="00162A1E" w:rsidR="00FB51F5" w:rsidP="00FB51F5" w:rsidRDefault="00FB51F5" w14:paraId="10091232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</w:tbl>
    <w:p w:rsidRPr="00162A1E" w:rsidR="006372AE" w:rsidRDefault="006372AE" w14:paraId="6CB57E8B" w14:textId="22FDBE7F">
      <w:pPr>
        <w:rPr>
          <w:rFonts w:cstheme="minorHAnsi"/>
          <w:sz w:val="16"/>
          <w:szCs w:val="16"/>
        </w:rPr>
      </w:pPr>
    </w:p>
    <w:tbl>
      <w:tblPr>
        <w:tblStyle w:val="Svtlseznam"/>
        <w:tblW w:w="9180" w:type="dxa"/>
        <w:tblLayout w:type="fixed"/>
        <w:tblLook w:firstRow="1" w:lastRow="0" w:firstColumn="1" w:lastColumn="0" w:noHBand="0" w:noVBand="0" w:val="00A0"/>
      </w:tblPr>
      <w:tblGrid>
        <w:gridCol w:w="3676"/>
        <w:gridCol w:w="2752"/>
        <w:gridCol w:w="2752"/>
      </w:tblGrid>
      <w:tr w:rsidRPr="00162A1E" w:rsidR="008F0DDF" w:rsidTr="008F0DDF" w14:paraId="46C49D40" w14:textId="77777777">
        <w:trPr>
          <w:cnfStyle w:val="100000000000"/>
          <w:trHeight w:val="20"/>
        </w:trPr>
        <w:tc>
          <w:tcPr>
            <w:cnfStyle w:val="001000000000"/>
            <w:tcW w:w="3676" w:type="dxa"/>
          </w:tcPr>
          <w:p w:rsidRPr="00162A1E" w:rsidR="008F0DDF" w:rsidP="00DD3EE1" w:rsidRDefault="008F0DDF" w14:paraId="41541780" w14:textId="5D8D2944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Kategorie </w:t>
            </w:r>
            <w:r w:rsidRPr="00162A1E" w:rsidR="005D0C98">
              <w:rPr>
                <w:rFonts w:cstheme="minorHAnsi"/>
                <w:sz w:val="16"/>
                <w:szCs w:val="16"/>
              </w:rPr>
              <w:t>P</w:t>
            </w:r>
            <w:r w:rsidRPr="00162A1E" w:rsidR="00D96FD3">
              <w:rPr>
                <w:rFonts w:cstheme="minorHAnsi"/>
                <w:sz w:val="16"/>
                <w:szCs w:val="16"/>
              </w:rPr>
              <w:t>2</w:t>
            </w:r>
            <w:r w:rsidRPr="00162A1E">
              <w:rPr>
                <w:rFonts w:cstheme="minorHAnsi"/>
                <w:sz w:val="16"/>
                <w:szCs w:val="16"/>
              </w:rPr>
              <w:t xml:space="preserve"> -  digitální úřední deska (volně stojící)</w:t>
            </w:r>
          </w:p>
        </w:tc>
        <w:tc>
          <w:tcPr>
            <w:cnfStyle w:val="000010000000"/>
            <w:tcW w:w="2752" w:type="dxa"/>
          </w:tcPr>
          <w:p w:rsidRPr="00162A1E" w:rsidR="008F0DDF" w:rsidP="00DD3EE1" w:rsidRDefault="008F0DDF" w14:paraId="52166FA0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Minimální požadavky</w:t>
            </w:r>
          </w:p>
        </w:tc>
        <w:tc>
          <w:tcPr>
            <w:tcW w:w="2752" w:type="dxa"/>
          </w:tcPr>
          <w:p w:rsidRPr="00162A1E" w:rsidR="008F0DDF" w:rsidP="00DD3EE1" w:rsidRDefault="008F0DDF" w14:paraId="41C53D11" w14:textId="77777777">
            <w:pPr>
              <w:cnfStyle w:val="1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Skutečné parametry (vyplní účastník)</w:t>
            </w:r>
          </w:p>
        </w:tc>
      </w:tr>
      <w:tr w:rsidRPr="00162A1E" w:rsidR="00F07DE2" w:rsidTr="008F0DDF" w14:paraId="2A3A64F2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F07DE2" w:rsidP="00F07DE2" w:rsidRDefault="00F07DE2" w14:paraId="7FD1858D" w14:textId="714D1BCF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Typ provedení - umístění</w:t>
            </w:r>
          </w:p>
        </w:tc>
        <w:tc>
          <w:tcPr>
            <w:cnfStyle w:val="000010000000"/>
            <w:tcW w:w="2752" w:type="dxa"/>
          </w:tcPr>
          <w:p w:rsidRPr="00162A1E" w:rsidR="00F07DE2" w:rsidP="00F07DE2" w:rsidRDefault="00B72B82" w14:paraId="23FD623E" w14:textId="6759BC30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162A1E">
              <w:rPr>
                <w:rFonts w:cstheme="minorHAnsi"/>
                <w:sz w:val="16"/>
                <w:szCs w:val="16"/>
              </w:rPr>
              <w:t>Oboustranný - v</w:t>
            </w:r>
            <w:r w:rsidRPr="00162A1E" w:rsidR="00F07DE2">
              <w:rPr>
                <w:rFonts w:cstheme="minorHAnsi"/>
                <w:sz w:val="16"/>
                <w:szCs w:val="16"/>
              </w:rPr>
              <w:t>olně</w:t>
            </w:r>
            <w:proofErr w:type="gramEnd"/>
            <w:r w:rsidRPr="00162A1E" w:rsidR="00F07DE2">
              <w:rPr>
                <w:rFonts w:cstheme="minorHAnsi"/>
                <w:sz w:val="16"/>
                <w:szCs w:val="16"/>
              </w:rPr>
              <w:t xml:space="preserve"> stojící</w:t>
            </w:r>
            <w:r w:rsidRPr="00162A1E" w:rsidR="00993F5F">
              <w:rPr>
                <w:rFonts w:cstheme="minorHAnsi"/>
                <w:sz w:val="16"/>
                <w:szCs w:val="16"/>
              </w:rPr>
              <w:t xml:space="preserve"> </w:t>
            </w:r>
            <w:r w:rsidRPr="00162A1E" w:rsidR="005D0C98">
              <w:rPr>
                <w:rFonts w:cstheme="minorHAnsi"/>
                <w:sz w:val="16"/>
                <w:szCs w:val="16"/>
              </w:rPr>
              <w:t>(náměstí)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F07DE2" w:rsidP="00F07DE2" w:rsidRDefault="00F07DE2" w14:paraId="4AAEAD47" w14:textId="77777777">
            <w:pPr>
              <w:cnfStyle w:val="000000100000"/>
              <w:rPr>
                <w:rFonts w:cstheme="minorHAnsi"/>
                <w:i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F07DE2" w:rsidTr="008F0DDF" w14:paraId="5A10E66F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F07DE2" w:rsidP="00F07DE2" w:rsidRDefault="00F07DE2" w14:paraId="1D3F5DD3" w14:textId="3630C80A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Konstrukční provedení</w:t>
            </w:r>
          </w:p>
        </w:tc>
        <w:tc>
          <w:tcPr>
            <w:cnfStyle w:val="000010000000"/>
            <w:tcW w:w="2752" w:type="dxa"/>
          </w:tcPr>
          <w:p w:rsidRPr="00162A1E" w:rsidR="00F07DE2" w:rsidP="00F07DE2" w:rsidRDefault="00AE10E1" w14:paraId="22FF2D30" w14:textId="032F1A0B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Odolný vůči mechanickému poškození (</w:t>
            </w:r>
            <w:proofErr w:type="spellStart"/>
            <w:r w:rsidRPr="00162A1E">
              <w:rPr>
                <w:rFonts w:cstheme="minorHAnsi"/>
                <w:sz w:val="16"/>
                <w:szCs w:val="16"/>
              </w:rPr>
              <w:t>antivandal</w:t>
            </w:r>
            <w:proofErr w:type="spellEnd"/>
            <w:r w:rsidRPr="00162A1E">
              <w:rPr>
                <w:rFonts w:cstheme="minorHAnsi"/>
                <w:sz w:val="16"/>
                <w:szCs w:val="16"/>
              </w:rPr>
              <w:t xml:space="preserve"> provedení), ocelové šasi, uzamykateln</w:t>
            </w:r>
            <w:r w:rsidRPr="00162A1E" w:rsidR="006508F1">
              <w:rPr>
                <w:rFonts w:cstheme="minorHAnsi"/>
                <w:sz w:val="16"/>
                <w:szCs w:val="16"/>
              </w:rPr>
              <w:t>ý</w:t>
            </w:r>
            <w:r w:rsidRPr="00162A1E">
              <w:rPr>
                <w:rFonts w:cstheme="minorHAnsi"/>
                <w:sz w:val="16"/>
                <w:szCs w:val="16"/>
              </w:rPr>
              <w:t>. Bez volně přístupných vnějších konektorů.</w:t>
            </w:r>
          </w:p>
        </w:tc>
        <w:tc>
          <w:tcPr>
            <w:tcW w:w="2752" w:type="dxa"/>
          </w:tcPr>
          <w:p w:rsidRPr="00162A1E" w:rsidR="00F07DE2" w:rsidP="00F07DE2" w:rsidRDefault="00F07DE2" w14:paraId="3275537E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F07DE2" w:rsidTr="008F0DDF" w14:paraId="1F7563B2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F07DE2" w:rsidP="00F07DE2" w:rsidRDefault="00F07DE2" w14:paraId="55650C1C" w14:textId="2CB7B5B3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Barevné provedení pouzdra</w:t>
            </w:r>
          </w:p>
        </w:tc>
        <w:tc>
          <w:tcPr>
            <w:cnfStyle w:val="000010000000"/>
            <w:tcW w:w="2752" w:type="dxa"/>
          </w:tcPr>
          <w:p w:rsidRPr="00162A1E" w:rsidR="00F07DE2" w:rsidP="00F07DE2" w:rsidRDefault="00F07DE2" w14:paraId="208E7B92" w14:textId="0CA9DDD8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RAL 9007</w:t>
            </w:r>
          </w:p>
        </w:tc>
        <w:tc>
          <w:tcPr>
            <w:tcW w:w="2752" w:type="dxa"/>
          </w:tcPr>
          <w:p w:rsidRPr="00162A1E" w:rsidR="00F07DE2" w:rsidP="00F07DE2" w:rsidRDefault="00F07DE2" w14:paraId="15274B03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5E0FA2" w:rsidTr="008F0DDF" w14:paraId="77F488D9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5E0FA2" w:rsidP="005E0FA2" w:rsidRDefault="005E0FA2" w14:paraId="757E6094" w14:textId="1508D4E5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Orientace panelu</w:t>
            </w:r>
          </w:p>
        </w:tc>
        <w:tc>
          <w:tcPr>
            <w:cnfStyle w:val="000010000000"/>
            <w:tcW w:w="2752" w:type="dxa"/>
          </w:tcPr>
          <w:p w:rsidRPr="00162A1E" w:rsidR="005E0FA2" w:rsidP="005E0FA2" w:rsidRDefault="005E0FA2" w14:paraId="0C4C0175" w14:textId="6A16063E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Na výšku</w:t>
            </w:r>
          </w:p>
        </w:tc>
        <w:tc>
          <w:tcPr>
            <w:tcW w:w="2752" w:type="dxa"/>
          </w:tcPr>
          <w:p w:rsidRPr="00162A1E" w:rsidR="005E0FA2" w:rsidP="005E0FA2" w:rsidRDefault="005E0FA2" w14:paraId="5AE0AA5D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5E0FA2" w:rsidTr="008F0DDF" w14:paraId="3031D582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5E0FA2" w:rsidP="005E0FA2" w:rsidRDefault="005E0FA2" w14:paraId="7B32EF94" w14:textId="0EDC1BC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Velikost zobrazovací jednotky</w:t>
            </w:r>
          </w:p>
        </w:tc>
        <w:tc>
          <w:tcPr>
            <w:cnfStyle w:val="000010000000"/>
            <w:tcW w:w="2752" w:type="dxa"/>
          </w:tcPr>
          <w:p w:rsidRPr="00162A1E" w:rsidR="005E0FA2" w:rsidP="005E0FA2" w:rsidRDefault="005E0FA2" w14:paraId="6C1DFF9E" w14:textId="1EBDA7E6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55“</w:t>
            </w:r>
          </w:p>
        </w:tc>
        <w:tc>
          <w:tcPr>
            <w:tcW w:w="2752" w:type="dxa"/>
          </w:tcPr>
          <w:p w:rsidRPr="00162A1E" w:rsidR="005E0FA2" w:rsidP="005E0FA2" w:rsidRDefault="005E0FA2" w14:paraId="55E43E2B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677A7B" w:rsidTr="008F0DDF" w14:paraId="1B367881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677A7B" w:rsidP="00677A7B" w:rsidRDefault="00677A7B" w14:paraId="6F37E8C4" w14:textId="18395BCE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Typ zobrazovací jednotky</w:t>
            </w:r>
          </w:p>
        </w:tc>
        <w:tc>
          <w:tcPr>
            <w:cnfStyle w:val="000010000000"/>
            <w:tcW w:w="2752" w:type="dxa"/>
          </w:tcPr>
          <w:p w:rsidRPr="00162A1E" w:rsidR="00677A7B" w:rsidP="00677A7B" w:rsidRDefault="00500D7B" w14:paraId="4EE99E57" w14:textId="25A4D0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TFT</w:t>
            </w:r>
            <w:r w:rsidRPr="00162A1E" w:rsidR="00A328D1">
              <w:rPr>
                <w:rFonts w:cstheme="minorHAnsi"/>
                <w:sz w:val="16"/>
                <w:szCs w:val="16"/>
              </w:rPr>
              <w:t xml:space="preserve"> -</w:t>
            </w:r>
            <w:r w:rsidRPr="00162A1E" w:rsidR="00677A7B">
              <w:rPr>
                <w:rFonts w:cstheme="minorHAnsi"/>
                <w:sz w:val="16"/>
                <w:szCs w:val="16"/>
              </w:rPr>
              <w:t xml:space="preserve"> matný</w:t>
            </w:r>
          </w:p>
        </w:tc>
        <w:tc>
          <w:tcPr>
            <w:tcW w:w="2752" w:type="dxa"/>
          </w:tcPr>
          <w:p w:rsidRPr="00162A1E" w:rsidR="00677A7B" w:rsidP="00677A7B" w:rsidRDefault="00677A7B" w14:paraId="736C4240" w14:textId="0B6C992D">
            <w:pPr>
              <w:cnfStyle w:val="0000000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63F44EF6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02D8A68F" w14:textId="0BD6D1CD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Svítivost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4C7A769E" w14:textId="5A30106C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2500nit</w:t>
            </w:r>
          </w:p>
        </w:tc>
        <w:tc>
          <w:tcPr>
            <w:tcW w:w="2752" w:type="dxa"/>
          </w:tcPr>
          <w:p w:rsidRPr="00162A1E" w:rsidR="00253FBD" w:rsidP="00253FBD" w:rsidRDefault="00253FBD" w14:paraId="11256DDC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789BCEFF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2E861C7E" w14:textId="4B3B6C0E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Rozlišení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69FFE18B" w14:textId="3BC9652E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1920x1080px full HD</w:t>
            </w:r>
          </w:p>
        </w:tc>
        <w:tc>
          <w:tcPr>
            <w:tcW w:w="2752" w:type="dxa"/>
          </w:tcPr>
          <w:p w:rsidRPr="00162A1E" w:rsidR="00253FBD" w:rsidP="00253FBD" w:rsidRDefault="00253FBD" w14:paraId="187C6E2F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5F46D3F5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0C61093F" w14:textId="41AD32F9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Poměr stran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01AC6C10" w14:textId="5DA771AB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16:9</w:t>
            </w:r>
          </w:p>
        </w:tc>
        <w:tc>
          <w:tcPr>
            <w:tcW w:w="2752" w:type="dxa"/>
          </w:tcPr>
          <w:p w:rsidRPr="00162A1E" w:rsidR="00253FBD" w:rsidP="00253FBD" w:rsidRDefault="00253FBD" w14:paraId="4EBA61CD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08051624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3B3E50B8" w14:textId="2C8944CA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Kontrast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60AB8034" w14:textId="14B60D22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5000:1</w:t>
            </w:r>
          </w:p>
        </w:tc>
        <w:tc>
          <w:tcPr>
            <w:tcW w:w="2752" w:type="dxa"/>
          </w:tcPr>
          <w:p w:rsidRPr="00162A1E" w:rsidR="00253FBD" w:rsidP="00253FBD" w:rsidRDefault="00253FBD" w14:paraId="2E62312B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1DA8E2FB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59DC2825" w14:textId="44E2F813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Pozorovací úhel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6DFD06FA" w14:textId="649F1F9F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175°</w:t>
            </w:r>
          </w:p>
        </w:tc>
        <w:tc>
          <w:tcPr>
            <w:tcW w:w="2752" w:type="dxa"/>
          </w:tcPr>
          <w:p w:rsidRPr="00162A1E" w:rsidR="00253FBD" w:rsidP="00253FBD" w:rsidRDefault="00253FBD" w14:paraId="1F01A879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0029E080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7318736C" w14:textId="5253BB9B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Ochrana zobrazovací jednotky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0C10F7F0" w14:textId="78955A92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Tvrzené sklo antireflexní – tvrdost skla IK 10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253FBD" w:rsidP="00253FBD" w:rsidRDefault="00253FBD" w14:paraId="020475DA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062CD9E5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619639BC" w14:textId="715106D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Ovládání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7073AEBF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Dotykové kapacitní – v celé ploše. </w:t>
            </w:r>
          </w:p>
          <w:p w:rsidRPr="00162A1E" w:rsidR="00253FBD" w:rsidP="00253FBD" w:rsidRDefault="00253FBD" w14:paraId="5B31CAB7" w14:textId="2103B67F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Reakce na dotyk v zimním období i s k tomu vhodnými rukavicemi.</w:t>
            </w:r>
          </w:p>
        </w:tc>
        <w:tc>
          <w:tcPr>
            <w:tcW w:w="2752" w:type="dxa"/>
          </w:tcPr>
          <w:p w:rsidRPr="00162A1E" w:rsidR="00253FBD" w:rsidP="00253FBD" w:rsidRDefault="00253FBD" w14:paraId="203AADDE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6E916EFF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01AFDB2B" w14:textId="4C7F7424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Režim úřední desky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5277C435" w14:textId="731710CC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62A1E">
              <w:rPr>
                <w:rFonts w:cstheme="minorHAnsi"/>
                <w:sz w:val="16"/>
                <w:szCs w:val="16"/>
              </w:rPr>
              <w:t>Offline</w:t>
            </w:r>
            <w:proofErr w:type="spellEnd"/>
            <w:r w:rsidRPr="00162A1E">
              <w:rPr>
                <w:rFonts w:cstheme="minorHAnsi"/>
                <w:sz w:val="16"/>
                <w:szCs w:val="16"/>
              </w:rPr>
              <w:t xml:space="preserve"> – s automatickou aktualizaci z primárního zdroje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253FBD" w:rsidP="00253FBD" w:rsidRDefault="00253FBD" w14:paraId="57AEF8F3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26B169F6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5C5C1BFB" w14:textId="5097586D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Řídící jednotka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54AA4306" w14:textId="14C08AC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Součástí instalovaného panelu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253FBD" w:rsidP="00253FBD" w:rsidRDefault="00253FBD" w14:paraId="22DA2B07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373B9886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7F3AC19A" w14:textId="59283526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Řídící jednotka PC – HW parametry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0C223CD7" w14:textId="179F426F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CPU nejméně 9000 </w:t>
            </w:r>
            <w:proofErr w:type="spellStart"/>
            <w:r w:rsidRPr="00162A1E">
              <w:rPr>
                <w:rFonts w:cstheme="minorHAnsi"/>
                <w:sz w:val="16"/>
                <w:szCs w:val="16"/>
              </w:rPr>
              <w:t>score</w:t>
            </w:r>
            <w:proofErr w:type="spellEnd"/>
            <w:r w:rsidRPr="00162A1E">
              <w:rPr>
                <w:rFonts w:cstheme="minorHAnsi"/>
                <w:sz w:val="16"/>
                <w:szCs w:val="16"/>
              </w:rPr>
              <w:t xml:space="preserve"> v </w:t>
            </w:r>
            <w:proofErr w:type="spellStart"/>
            <w:r w:rsidRPr="00162A1E">
              <w:rPr>
                <w:rFonts w:cstheme="minorHAnsi"/>
                <w:sz w:val="16"/>
                <w:szCs w:val="16"/>
              </w:rPr>
              <w:t>benchmarku</w:t>
            </w:r>
            <w:proofErr w:type="spellEnd"/>
            <w:r w:rsidRPr="00162A1E">
              <w:rPr>
                <w:rFonts w:cstheme="minorHAnsi"/>
                <w:sz w:val="16"/>
                <w:szCs w:val="16"/>
              </w:rPr>
              <w:t xml:space="preserve"> </w:t>
            </w:r>
            <w:hyperlink w:history="true" r:id="rId8">
              <w:r w:rsidRPr="00162A1E">
                <w:rPr>
                  <w:rFonts w:cstheme="minorHAnsi"/>
                  <w:sz w:val="16"/>
                  <w:szCs w:val="16"/>
                  <w:u w:val="single"/>
                </w:rPr>
                <w:t>www.cpubenchmark.net</w:t>
              </w:r>
            </w:hyperlink>
            <w:r w:rsidRPr="00162A1E">
              <w:rPr>
                <w:rFonts w:cstheme="minorHAnsi"/>
                <w:sz w:val="16"/>
                <w:szCs w:val="16"/>
              </w:rPr>
              <w:t>, 8GB RAM, 500GB SSD, včetně operačního systému.</w:t>
            </w:r>
          </w:p>
        </w:tc>
        <w:tc>
          <w:tcPr>
            <w:tcW w:w="2752" w:type="dxa"/>
          </w:tcPr>
          <w:p w:rsidRPr="00162A1E" w:rsidR="00253FBD" w:rsidP="00253FBD" w:rsidRDefault="00253FBD" w14:paraId="1884BC61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3CE20FF5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04572ADE" w14:textId="768BCDB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Konektivita</w:t>
            </w:r>
          </w:p>
        </w:tc>
        <w:tc>
          <w:tcPr>
            <w:cnfStyle w:val="000010000000"/>
            <w:tcW w:w="2752" w:type="dxa"/>
          </w:tcPr>
          <w:p w:rsidRPr="00162A1E" w:rsidR="00253FBD" w:rsidP="007969B6" w:rsidRDefault="00253FBD" w14:paraId="1F14467D" w14:textId="4EE10E24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LAN 1000BaseT – RJ45</w:t>
            </w:r>
            <w:r w:rsidRPr="00162A1E" w:rsidR="007969B6">
              <w:rPr>
                <w:rFonts w:cstheme="minorHAnsi"/>
                <w:sz w:val="16"/>
                <w:szCs w:val="16"/>
              </w:rPr>
              <w:t xml:space="preserve">, </w:t>
            </w:r>
            <w:r w:rsidRPr="00162A1E">
              <w:rPr>
                <w:rFonts w:cstheme="minorHAnsi"/>
                <w:sz w:val="16"/>
                <w:szCs w:val="16"/>
              </w:rPr>
              <w:t>LTE modem</w:t>
            </w:r>
          </w:p>
        </w:tc>
        <w:tc>
          <w:tcPr>
            <w:tcW w:w="2752" w:type="dxa"/>
          </w:tcPr>
          <w:p w:rsidRPr="00162A1E" w:rsidR="00253FBD" w:rsidP="00253FBD" w:rsidRDefault="00253FBD" w14:paraId="67E0F9F5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2B068EDC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478B0FAE" w14:textId="41DCAC7F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bCs w:val="false"/>
                <w:sz w:val="16"/>
                <w:szCs w:val="16"/>
              </w:rPr>
              <w:t>Protokoly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3CE572B5" w14:textId="674DAC2F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Podpora TCP/IPv4/6</w:t>
            </w:r>
          </w:p>
        </w:tc>
        <w:tc>
          <w:tcPr>
            <w:tcW w:w="2752" w:type="dxa"/>
          </w:tcPr>
          <w:p w:rsidRPr="00162A1E" w:rsidR="00253FBD" w:rsidP="00253FBD" w:rsidRDefault="00253FBD" w14:paraId="496E6431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7633DFF9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35A34658" w14:textId="05D485C9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Vzdálený dohled</w:t>
            </w:r>
          </w:p>
        </w:tc>
        <w:tc>
          <w:tcPr>
            <w:cnfStyle w:val="000010000000"/>
            <w:tcW w:w="2752" w:type="dxa"/>
          </w:tcPr>
          <w:p w:rsidRPr="00162A1E" w:rsidR="00205413" w:rsidP="00205413" w:rsidRDefault="007E19DB" w14:paraId="2937E87C" w14:textId="772950FC">
            <w:pPr>
              <w:pStyle w:val="Odstavecseseznamem"/>
              <w:numPr>
                <w:ilvl w:val="0"/>
                <w:numId w:val="5"/>
              </w:numPr>
              <w:ind w:left="177" w:hanging="17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Hlídání hraničních</w:t>
            </w:r>
            <w:r w:rsidRPr="00162A1E">
              <w:rPr>
                <w:rFonts w:cstheme="minorHAnsi"/>
                <w:sz w:val="16"/>
                <w:szCs w:val="16"/>
              </w:rPr>
              <w:t xml:space="preserve"> hodnot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2A1E">
              <w:rPr>
                <w:rFonts w:cstheme="minorHAnsi"/>
                <w:sz w:val="16"/>
                <w:szCs w:val="16"/>
              </w:rPr>
              <w:t xml:space="preserve">instalovaných komponent </w:t>
            </w:r>
            <w:r w:rsidRPr="00162A1E" w:rsidR="00205413">
              <w:rPr>
                <w:rFonts w:cstheme="minorHAnsi"/>
                <w:sz w:val="16"/>
                <w:szCs w:val="16"/>
              </w:rPr>
              <w:t>(klimatizační jednotka, vnitřní teplota panelu apod.)</w:t>
            </w:r>
          </w:p>
          <w:p w:rsidRPr="00162A1E" w:rsidR="00253FBD" w:rsidP="00205413" w:rsidRDefault="00205413" w14:paraId="53CE6F31" w14:textId="60DEAE31">
            <w:pPr>
              <w:pStyle w:val="Odstavecseseznamem"/>
              <w:numPr>
                <w:ilvl w:val="0"/>
                <w:numId w:val="5"/>
              </w:numPr>
              <w:ind w:left="177" w:hanging="177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Neoprávněný přístup</w:t>
            </w:r>
          </w:p>
        </w:tc>
        <w:tc>
          <w:tcPr>
            <w:tcW w:w="2752" w:type="dxa"/>
          </w:tcPr>
          <w:p w:rsidRPr="00162A1E" w:rsidR="00253FBD" w:rsidP="00253FBD" w:rsidRDefault="00253FBD" w14:paraId="318C80BF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72D40396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3F244353" w14:textId="257D7C3A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Úprava jasu panelu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6D37A855" w14:textId="5CEFF8AE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Senzor okolního světla – samostatný pro každou stranu panelu</w:t>
            </w:r>
            <w:r w:rsidR="0002661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253FBD" w:rsidP="00253FBD" w:rsidRDefault="00253FBD" w14:paraId="0B41B546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0F8483F9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4A9A846F" w14:textId="5A13933D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Odolnost vůči klimatickým podmínkám 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7F7E96B2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Plně </w:t>
            </w:r>
            <w:proofErr w:type="spellStart"/>
            <w:r w:rsidRPr="00162A1E">
              <w:rPr>
                <w:rFonts w:cstheme="minorHAnsi"/>
                <w:sz w:val="16"/>
                <w:szCs w:val="16"/>
              </w:rPr>
              <w:t>outdoorové</w:t>
            </w:r>
            <w:proofErr w:type="spellEnd"/>
            <w:r w:rsidRPr="00162A1E">
              <w:rPr>
                <w:rFonts w:cstheme="minorHAnsi"/>
                <w:sz w:val="16"/>
                <w:szCs w:val="16"/>
              </w:rPr>
              <w:t xml:space="preserve"> provedení (přímé slunce, vlhkost, voda, sníh). Provoz za každého počasí s ohledem na klimatické podmínky</w:t>
            </w:r>
          </w:p>
          <w:p w:rsidRPr="00162A1E" w:rsidR="00253FBD" w:rsidP="00253FBD" w:rsidRDefault="00253FBD" w14:paraId="24D76261" w14:textId="36DE4412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 xml:space="preserve">v místě instalace </w:t>
            </w:r>
            <w:r w:rsidRPr="00162A1E" w:rsidR="006508F1">
              <w:rPr>
                <w:rFonts w:cstheme="minorHAnsi"/>
                <w:sz w:val="16"/>
                <w:szCs w:val="16"/>
              </w:rPr>
              <w:t>HW.</w:t>
            </w:r>
          </w:p>
        </w:tc>
        <w:tc>
          <w:tcPr>
            <w:tcW w:w="2752" w:type="dxa"/>
          </w:tcPr>
          <w:p w:rsidRPr="00162A1E" w:rsidR="00253FBD" w:rsidP="00253FBD" w:rsidRDefault="00253FBD" w14:paraId="75E5E4B9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3C287E43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3D95E485" w14:textId="6B9C64B8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Regulace provozní teploty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3A6C96B0" w14:textId="064048DB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Klimatizační jednotka (chlazení/topení)</w:t>
            </w:r>
          </w:p>
        </w:tc>
        <w:tc>
          <w:tcPr>
            <w:tcW w:w="2752" w:type="dxa"/>
          </w:tcPr>
          <w:p w:rsidRPr="00162A1E" w:rsidR="00253FBD" w:rsidP="00253FBD" w:rsidRDefault="00253FBD" w14:paraId="72DDA5A4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026617" w:rsidTr="00155F2F" w14:paraId="33D605AE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026617" w:rsidP="00155F2F" w:rsidRDefault="00026617" w14:paraId="14EDD300" w14:textId="777777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Další periferie</w:t>
            </w:r>
          </w:p>
        </w:tc>
        <w:tc>
          <w:tcPr>
            <w:cnfStyle w:val="000010000000"/>
            <w:tcW w:w="2752" w:type="dxa"/>
          </w:tcPr>
          <w:p w:rsidRPr="00162A1E" w:rsidR="00026617" w:rsidP="00155F2F" w:rsidRDefault="00026617" w14:paraId="02C47275" w14:textId="590A16B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Reproduktory </w:t>
            </w:r>
            <w:r w:rsidRPr="00162A1E">
              <w:rPr>
                <w:rFonts w:cstheme="minorHAnsi"/>
                <w:sz w:val="16"/>
                <w:szCs w:val="16"/>
              </w:rPr>
              <w:t>– samostatn</w:t>
            </w:r>
            <w:r>
              <w:rPr>
                <w:rFonts w:cstheme="minorHAnsi"/>
                <w:sz w:val="16"/>
                <w:szCs w:val="16"/>
              </w:rPr>
              <w:t>é</w:t>
            </w:r>
            <w:r w:rsidRPr="00162A1E">
              <w:rPr>
                <w:rFonts w:cstheme="minorHAnsi"/>
                <w:sz w:val="16"/>
                <w:szCs w:val="16"/>
              </w:rPr>
              <w:t xml:space="preserve"> pro každou stranu panelu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752" w:type="dxa"/>
          </w:tcPr>
          <w:p w:rsidRPr="00162A1E" w:rsidR="00026617" w:rsidP="00155F2F" w:rsidRDefault="00026617" w14:paraId="4567A29C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0731BCB2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7880A994" w14:textId="66072AC1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Krytí IP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7AF6796A" w14:textId="2A87E1E4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IP65</w:t>
            </w:r>
          </w:p>
        </w:tc>
        <w:tc>
          <w:tcPr>
            <w:tcW w:w="2752" w:type="dxa"/>
          </w:tcPr>
          <w:p w:rsidRPr="00162A1E" w:rsidR="00253FBD" w:rsidP="00253FBD" w:rsidRDefault="00253FBD" w14:paraId="5C9CD204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8F0DDF" w14:paraId="4E7F2318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5D71A8E6" w14:textId="6CFDD69B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Provozní teploty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6C697856" w14:textId="6A07F3B6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-40</w:t>
            </w:r>
            <w:r w:rsidRPr="00162A1E">
              <w:rPr>
                <w:rFonts w:cstheme="minorHAnsi"/>
                <w:sz w:val="16"/>
                <w:szCs w:val="16"/>
                <w:vertAlign w:val="superscript"/>
              </w:rPr>
              <w:t>o</w:t>
            </w:r>
            <w:r w:rsidRPr="00162A1E">
              <w:rPr>
                <w:rFonts w:cstheme="minorHAnsi"/>
                <w:sz w:val="16"/>
                <w:szCs w:val="16"/>
              </w:rPr>
              <w:t>C až 75</w:t>
            </w:r>
            <w:r w:rsidRPr="00162A1E">
              <w:rPr>
                <w:rFonts w:cstheme="minorHAnsi"/>
                <w:sz w:val="16"/>
                <w:szCs w:val="16"/>
                <w:vertAlign w:val="superscript"/>
              </w:rPr>
              <w:t>o</w:t>
            </w:r>
            <w:r w:rsidRPr="00162A1E">
              <w:rPr>
                <w:rFonts w:cstheme="minorHAnsi"/>
                <w:sz w:val="16"/>
                <w:szCs w:val="16"/>
              </w:rPr>
              <w:t>C (přímé slunce)</w:t>
            </w:r>
          </w:p>
        </w:tc>
        <w:tc>
          <w:tcPr>
            <w:tcW w:w="2752" w:type="dxa"/>
          </w:tcPr>
          <w:p w:rsidRPr="00162A1E" w:rsidR="00253FBD" w:rsidP="00253FBD" w:rsidRDefault="00253FBD" w14:paraId="253A73F4" w14:textId="77777777">
            <w:pPr>
              <w:cnfStyle w:val="000000100000"/>
              <w:rPr>
                <w:rFonts w:cstheme="minorHAnsi"/>
                <w:i/>
                <w:sz w:val="16"/>
                <w:szCs w:val="16"/>
                <w:highlight w:val="yellow"/>
              </w:rPr>
            </w:pPr>
          </w:p>
        </w:tc>
      </w:tr>
      <w:tr w:rsidRPr="00162A1E" w:rsidR="00253FBD" w:rsidTr="00146792" w14:paraId="45AE74E8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60794ED3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Doba provozu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28D1E0ED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Provoz 24/7/365</w:t>
            </w:r>
          </w:p>
        </w:tc>
        <w:tc>
          <w:tcPr>
            <w:tcW w:w="2752" w:type="dxa"/>
          </w:tcPr>
          <w:p w:rsidRPr="00162A1E" w:rsidR="00253FBD" w:rsidP="00253FBD" w:rsidRDefault="00253FBD" w14:paraId="16AEA9A2" w14:textId="77777777">
            <w:pPr>
              <w:cnfStyle w:val="0000000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146792" w14:paraId="157D388D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50C7C5F1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Záruka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7969B6" w14:paraId="1B018A57" w14:textId="564B06C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60</w:t>
            </w:r>
            <w:r w:rsidRPr="00162A1E" w:rsidR="00253FBD">
              <w:rPr>
                <w:rFonts w:cstheme="minorHAnsi"/>
                <w:sz w:val="16"/>
                <w:szCs w:val="16"/>
              </w:rPr>
              <w:t xml:space="preserve"> měsíců</w:t>
            </w:r>
          </w:p>
        </w:tc>
        <w:tc>
          <w:tcPr>
            <w:tcW w:w="2752" w:type="dxa"/>
          </w:tcPr>
          <w:p w:rsidRPr="00162A1E" w:rsidR="00253FBD" w:rsidP="00253FBD" w:rsidRDefault="00253FBD" w14:paraId="2524F2A4" w14:textId="77777777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146792" w14:paraId="19DCFDE7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7FEF2AD2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UPS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7969B6" w14:paraId="154AC3EF" w14:textId="4487039A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UPS</w:t>
            </w:r>
            <w:r w:rsidRPr="00162A1E" w:rsidR="00253FBD">
              <w:rPr>
                <w:rFonts w:cstheme="minorHAnsi"/>
                <w:sz w:val="16"/>
                <w:szCs w:val="16"/>
              </w:rPr>
              <w:t xml:space="preserve"> s přepěťovou ochranou. </w:t>
            </w:r>
            <w:r w:rsidRPr="00162A1E" w:rsidR="0029096E">
              <w:rPr>
                <w:rFonts w:cstheme="minorHAnsi"/>
                <w:sz w:val="16"/>
                <w:szCs w:val="16"/>
              </w:rPr>
              <w:t xml:space="preserve">Doba provozu 15 min. </w:t>
            </w:r>
            <w:r w:rsidRPr="00162A1E" w:rsidR="00253FBD">
              <w:rPr>
                <w:rFonts w:cstheme="minorHAnsi"/>
                <w:sz w:val="16"/>
                <w:szCs w:val="16"/>
              </w:rPr>
              <w:t>Komunikace s řídící jednotkou pro případ řízené</w:t>
            </w:r>
            <w:r w:rsidRPr="00162A1E" w:rsidR="006508F1">
              <w:rPr>
                <w:rFonts w:cstheme="minorHAnsi"/>
                <w:sz w:val="16"/>
                <w:szCs w:val="16"/>
              </w:rPr>
              <w:t>ho</w:t>
            </w:r>
            <w:r w:rsidRPr="00162A1E" w:rsidR="00253FBD">
              <w:rPr>
                <w:rFonts w:cstheme="minorHAnsi"/>
                <w:sz w:val="16"/>
                <w:szCs w:val="16"/>
              </w:rPr>
              <w:t xml:space="preserve"> vypnutí.</w:t>
            </w:r>
          </w:p>
        </w:tc>
        <w:tc>
          <w:tcPr>
            <w:tcW w:w="2752" w:type="dxa"/>
          </w:tcPr>
          <w:p w:rsidRPr="00162A1E" w:rsidR="00253FBD" w:rsidP="00253FBD" w:rsidRDefault="00253FBD" w14:paraId="704B7539" w14:textId="603CFE48">
            <w:pPr>
              <w:cnfStyle w:val="0000000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146792" w14:paraId="1FB874EC" w14:textId="77777777">
        <w:trPr>
          <w:cnfStyle w:val="000000100000"/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4E053380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Proudový chránič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38959243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Součástí panelu</w:t>
            </w:r>
          </w:p>
        </w:tc>
        <w:tc>
          <w:tcPr>
            <w:tcW w:w="2752" w:type="dxa"/>
          </w:tcPr>
          <w:p w:rsidRPr="00162A1E" w:rsidR="00253FBD" w:rsidP="00253FBD" w:rsidRDefault="00253FBD" w14:paraId="5D18E93B" w14:textId="1EF3ED12">
            <w:pPr>
              <w:cnfStyle w:val="000000100000"/>
              <w:rPr>
                <w:rFonts w:cstheme="minorHAnsi"/>
                <w:i/>
                <w:sz w:val="16"/>
                <w:szCs w:val="16"/>
                <w:highlight w:val="yellow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  <w:tr w:rsidRPr="00162A1E" w:rsidR="00253FBD" w:rsidTr="00146792" w14:paraId="434114C5" w14:textId="77777777">
        <w:trPr>
          <w:trHeight w:val="20"/>
        </w:trPr>
        <w:tc>
          <w:tcPr>
            <w:cnfStyle w:val="001000000000"/>
            <w:tcW w:w="3676" w:type="dxa"/>
          </w:tcPr>
          <w:p w:rsidRPr="00162A1E" w:rsidR="00253FBD" w:rsidP="00253FBD" w:rsidRDefault="00253FBD" w14:paraId="026A3836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Napájení</w:t>
            </w:r>
          </w:p>
        </w:tc>
        <w:tc>
          <w:tcPr>
            <w:cnfStyle w:val="000010000000"/>
            <w:tcW w:w="2752" w:type="dxa"/>
          </w:tcPr>
          <w:p w:rsidRPr="00162A1E" w:rsidR="00253FBD" w:rsidP="00253FBD" w:rsidRDefault="00253FBD" w14:paraId="3FFB251E" w14:textId="77777777">
            <w:pPr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sz w:val="16"/>
                <w:szCs w:val="16"/>
              </w:rPr>
              <w:t>AC 230V, 50Hz</w:t>
            </w:r>
          </w:p>
        </w:tc>
        <w:tc>
          <w:tcPr>
            <w:tcW w:w="2752" w:type="dxa"/>
          </w:tcPr>
          <w:p w:rsidRPr="00162A1E" w:rsidR="00253FBD" w:rsidP="00253FBD" w:rsidRDefault="00253FBD" w14:paraId="20CBBDE7" w14:textId="77777777">
            <w:pPr>
              <w:cnfStyle w:val="000000000000"/>
              <w:rPr>
                <w:rFonts w:cstheme="minorHAnsi"/>
                <w:sz w:val="16"/>
                <w:szCs w:val="16"/>
              </w:rPr>
            </w:pPr>
            <w:r w:rsidRPr="00162A1E">
              <w:rPr>
                <w:rFonts w:cstheme="minorHAnsi"/>
                <w:i/>
                <w:sz w:val="16"/>
                <w:szCs w:val="16"/>
                <w:highlight w:val="yellow"/>
              </w:rPr>
              <w:t>Vyplní účastník</w:t>
            </w:r>
          </w:p>
        </w:tc>
      </w:tr>
    </w:tbl>
    <w:p w:rsidRPr="00162A1E" w:rsidR="008875AF" w:rsidP="008875AF" w:rsidRDefault="008875AF" w14:paraId="642B37EE" w14:textId="00E9EC28">
      <w:pPr>
        <w:spacing w:before="120" w:after="0"/>
        <w:rPr>
          <w:rFonts w:eastAsiaTheme="minorEastAsia" w:cstheme="minorHAnsi"/>
          <w:b/>
          <w:lang w:eastAsia="cs-CZ"/>
        </w:rPr>
      </w:pPr>
      <w:r w:rsidRPr="00162A1E">
        <w:rPr>
          <w:rFonts w:eastAsiaTheme="minorEastAsia" w:cstheme="minorHAnsi"/>
          <w:b/>
          <w:lang w:eastAsia="cs-CZ"/>
        </w:rPr>
        <w:t>Místo instalace</w:t>
      </w:r>
    </w:p>
    <w:p w:rsidRPr="00162A1E" w:rsidR="008875AF" w:rsidP="001C6444" w:rsidRDefault="008875AF" w14:paraId="55CA7D92" w14:textId="4F900658">
      <w:pPr>
        <w:numPr>
          <w:ilvl w:val="0"/>
          <w:numId w:val="4"/>
        </w:numPr>
        <w:spacing w:after="200"/>
        <w:contextualSpacing/>
        <w:jc w:val="both"/>
        <w:rPr>
          <w:rFonts w:eastAsiaTheme="minorEastAsia" w:cstheme="minorHAnsi"/>
          <w:lang w:eastAsia="cs-CZ"/>
        </w:rPr>
      </w:pPr>
      <w:bookmarkStart w:name="_Hlk495326932" w:id="0"/>
      <w:r w:rsidRPr="00162A1E">
        <w:rPr>
          <w:rFonts w:eastAsiaTheme="minorEastAsia" w:cstheme="minorHAnsi"/>
          <w:b/>
          <w:lang w:eastAsia="cs-CZ"/>
        </w:rPr>
        <w:t>Lokalita 1</w:t>
      </w:r>
      <w:r w:rsidRPr="00162A1E">
        <w:rPr>
          <w:rFonts w:eastAsiaTheme="minorEastAsia" w:cstheme="minorHAnsi"/>
          <w:lang w:eastAsia="cs-CZ"/>
        </w:rPr>
        <w:t xml:space="preserve"> – dva kusy elektronická úřední desky (kategorie </w:t>
      </w:r>
      <w:r w:rsidRPr="00162A1E" w:rsidR="005D0C98">
        <w:rPr>
          <w:rFonts w:eastAsiaTheme="minorEastAsia" w:cstheme="minorHAnsi"/>
          <w:lang w:eastAsia="cs-CZ"/>
        </w:rPr>
        <w:t>P</w:t>
      </w:r>
      <w:r w:rsidRPr="00162A1E">
        <w:rPr>
          <w:rFonts w:eastAsiaTheme="minorEastAsia" w:cstheme="minorHAnsi"/>
          <w:lang w:eastAsia="cs-CZ"/>
        </w:rPr>
        <w:t xml:space="preserve">1) budou umístěny ve venkovním prostředí, formou nástěnného provedení na hlavní budově </w:t>
      </w:r>
      <w:r w:rsidRPr="00162A1E" w:rsidR="00987876">
        <w:rPr>
          <w:rFonts w:eastAsiaTheme="minorEastAsia" w:cstheme="minorHAnsi"/>
          <w:lang w:eastAsia="cs-CZ"/>
        </w:rPr>
        <w:t>městského úřadu</w:t>
      </w:r>
      <w:r w:rsidRPr="00162A1E">
        <w:rPr>
          <w:rFonts w:eastAsiaTheme="minorEastAsia" w:cstheme="minorHAnsi"/>
          <w:lang w:eastAsia="cs-CZ"/>
        </w:rPr>
        <w:t xml:space="preserve"> Dvůr Králové nad </w:t>
      </w:r>
      <w:r w:rsidRPr="00162A1E">
        <w:rPr>
          <w:rFonts w:eastAsiaTheme="minorEastAsia" w:cstheme="minorHAnsi"/>
          <w:lang w:eastAsia="cs-CZ"/>
        </w:rPr>
        <w:lastRenderedPageBreak/>
        <w:t xml:space="preserve">Labem (průchod) </w:t>
      </w:r>
      <w:r w:rsidRPr="00162A1E" w:rsidR="006508F1">
        <w:rPr>
          <w:rFonts w:eastAsiaTheme="minorEastAsia" w:cstheme="minorHAnsi"/>
          <w:lang w:eastAsia="cs-CZ"/>
        </w:rPr>
        <w:t xml:space="preserve">- </w:t>
      </w:r>
      <w:r w:rsidRPr="00162A1E" w:rsidR="00987876">
        <w:rPr>
          <w:rFonts w:eastAsiaTheme="minorEastAsia" w:cstheme="minorHAnsi"/>
          <w:lang w:eastAsia="cs-CZ"/>
        </w:rPr>
        <w:t>náměstí</w:t>
      </w:r>
      <w:r w:rsidRPr="00162A1E">
        <w:rPr>
          <w:rFonts w:eastAsiaTheme="minorEastAsia" w:cstheme="minorHAnsi"/>
          <w:lang w:eastAsia="cs-CZ"/>
        </w:rPr>
        <w:t xml:space="preserve"> T.G. Masaryka 38, Dvůr Králové nad Labem. Vlastníkem budovy je město Dvůr Králové nad Labem.</w:t>
      </w:r>
    </w:p>
    <w:p w:rsidRPr="00162A1E" w:rsidR="008875AF" w:rsidP="001C6444" w:rsidRDefault="008875AF" w14:paraId="54403197" w14:textId="50FA4081">
      <w:pPr>
        <w:numPr>
          <w:ilvl w:val="0"/>
          <w:numId w:val="4"/>
        </w:numPr>
        <w:spacing w:after="200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b/>
          <w:lang w:eastAsia="cs-CZ"/>
        </w:rPr>
        <w:t>Lokalita 2</w:t>
      </w:r>
      <w:r w:rsidRPr="00162A1E">
        <w:rPr>
          <w:rFonts w:eastAsiaTheme="minorEastAsia" w:cstheme="minorHAnsi"/>
          <w:lang w:eastAsia="cs-CZ"/>
        </w:rPr>
        <w:t xml:space="preserve"> – jeden kus elektronická úřední desky (kategorie </w:t>
      </w:r>
      <w:r w:rsidRPr="00162A1E" w:rsidR="005D0C98">
        <w:rPr>
          <w:rFonts w:eastAsiaTheme="minorEastAsia" w:cstheme="minorHAnsi"/>
          <w:lang w:eastAsia="cs-CZ"/>
        </w:rPr>
        <w:t>P</w:t>
      </w:r>
      <w:r w:rsidRPr="00162A1E">
        <w:rPr>
          <w:rFonts w:eastAsiaTheme="minorEastAsia" w:cstheme="minorHAnsi"/>
          <w:lang w:eastAsia="cs-CZ"/>
        </w:rPr>
        <w:t>2) bude umístěna ve venkovním prostředí</w:t>
      </w:r>
      <w:r w:rsidRPr="00162A1E" w:rsidR="006508F1">
        <w:rPr>
          <w:rFonts w:eastAsiaTheme="minorEastAsia" w:cstheme="minorHAnsi"/>
          <w:lang w:eastAsia="cs-CZ"/>
        </w:rPr>
        <w:t xml:space="preserve"> – náměstí T.G. Masaryka</w:t>
      </w:r>
      <w:r w:rsidRPr="00162A1E">
        <w:rPr>
          <w:rFonts w:eastAsiaTheme="minorEastAsia" w:cstheme="minorHAnsi"/>
          <w:lang w:eastAsia="cs-CZ"/>
        </w:rPr>
        <w:t>, formou volně stojícího zařízení (panelu) v centru města na pozemku parcelní číslo 3524/7, katastrální území Dvůr Králové nad Labem [633968], obec Dvůr Králové nad Labem [579203]. Vlastníkem pozemku je město Dvůr Králové nad Labem.</w:t>
      </w:r>
      <w:bookmarkEnd w:id="0"/>
    </w:p>
    <w:p w:rsidRPr="00162A1E" w:rsidR="00F77912" w:rsidP="009436E7" w:rsidRDefault="00F77912" w14:paraId="54FC62C1" w14:textId="77777777">
      <w:pPr>
        <w:rPr>
          <w:rFonts w:cstheme="minorHAnsi"/>
          <w:b/>
        </w:rPr>
      </w:pPr>
    </w:p>
    <w:p w:rsidRPr="00162A1E" w:rsidR="009436E7" w:rsidP="00F77912" w:rsidRDefault="00F77912" w14:paraId="0E29AFE2" w14:textId="7F665AF6">
      <w:pPr>
        <w:spacing w:before="120" w:after="0"/>
        <w:rPr>
          <w:rFonts w:eastAsiaTheme="minorEastAsia" w:cstheme="minorHAnsi"/>
          <w:b/>
          <w:lang w:eastAsia="cs-CZ"/>
        </w:rPr>
      </w:pPr>
      <w:r w:rsidRPr="00162A1E">
        <w:rPr>
          <w:rFonts w:eastAsiaTheme="minorEastAsia" w:cstheme="minorHAnsi"/>
          <w:b/>
          <w:lang w:eastAsia="cs-CZ"/>
        </w:rPr>
        <w:t>Připravenost pro montá</w:t>
      </w:r>
      <w:r w:rsidRPr="00162A1E" w:rsidR="0002404A">
        <w:rPr>
          <w:rFonts w:eastAsiaTheme="minorEastAsia" w:cstheme="minorHAnsi"/>
          <w:b/>
          <w:lang w:eastAsia="cs-CZ"/>
        </w:rPr>
        <w:t>ž dodaného HW</w:t>
      </w:r>
    </w:p>
    <w:p w:rsidRPr="00162A1E" w:rsidR="0002404A" w:rsidP="0002404A" w:rsidRDefault="0002404A" w14:paraId="2094C919" w14:textId="5D305355">
      <w:pPr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Stavební připravenost lokalit pro instalaci jednotlivých panelů není předmětem výběrového řízení </w:t>
      </w:r>
      <w:r w:rsidRPr="00162A1E" w:rsidR="00ED4C55">
        <w:rPr>
          <w:rFonts w:eastAsiaTheme="minorEastAsia" w:cstheme="minorHAnsi"/>
          <w:lang w:eastAsia="cs-CZ"/>
        </w:rPr>
        <w:t>a Zadavatel</w:t>
      </w:r>
      <w:r w:rsidRPr="00162A1E">
        <w:rPr>
          <w:rFonts w:eastAsiaTheme="minorEastAsia" w:cstheme="minorHAnsi"/>
          <w:lang w:eastAsia="cs-CZ"/>
        </w:rPr>
        <w:t xml:space="preserve"> tyto činnosti </w:t>
      </w:r>
      <w:r w:rsidRPr="00162A1E" w:rsidR="006508F1">
        <w:rPr>
          <w:rFonts w:eastAsiaTheme="minorEastAsia" w:cstheme="minorHAnsi"/>
          <w:lang w:eastAsia="cs-CZ"/>
        </w:rPr>
        <w:t xml:space="preserve">zajistí a </w:t>
      </w:r>
      <w:r w:rsidRPr="00162A1E">
        <w:rPr>
          <w:rFonts w:eastAsiaTheme="minorEastAsia" w:cstheme="minorHAnsi"/>
          <w:lang w:eastAsia="cs-CZ"/>
        </w:rPr>
        <w:t>provede na své náklady.</w:t>
      </w:r>
    </w:p>
    <w:p w:rsidRPr="00162A1E" w:rsidR="0002404A" w:rsidP="00F77912" w:rsidRDefault="0002404A" w14:paraId="14BC8DB3" w14:textId="77777777">
      <w:pPr>
        <w:spacing w:before="120" w:after="0"/>
        <w:rPr>
          <w:rFonts w:eastAsiaTheme="minorEastAsia" w:cstheme="minorHAnsi"/>
          <w:b/>
          <w:lang w:eastAsia="cs-CZ"/>
        </w:rPr>
      </w:pPr>
    </w:p>
    <w:p w:rsidRPr="00162A1E" w:rsidR="00431D62" w:rsidP="00431D62" w:rsidRDefault="001C6444" w14:paraId="3130959B" w14:textId="6FDC5980">
      <w:pPr>
        <w:numPr>
          <w:ilvl w:val="0"/>
          <w:numId w:val="4"/>
        </w:numPr>
        <w:spacing w:after="200"/>
        <w:contextualSpacing/>
        <w:jc w:val="both"/>
        <w:rPr>
          <w:rFonts w:eastAsiaTheme="minorEastAsia" w:cstheme="minorHAnsi"/>
          <w:b/>
          <w:lang w:eastAsia="cs-CZ"/>
        </w:rPr>
      </w:pPr>
      <w:r w:rsidRPr="00162A1E">
        <w:rPr>
          <w:rFonts w:eastAsiaTheme="minorEastAsia" w:cstheme="minorHAnsi"/>
          <w:b/>
          <w:lang w:eastAsia="cs-CZ"/>
        </w:rPr>
        <w:t>Lokalita 1</w:t>
      </w:r>
      <w:r w:rsidRPr="00162A1E">
        <w:rPr>
          <w:rFonts w:eastAsiaTheme="minorEastAsia" w:cstheme="minorHAnsi"/>
          <w:lang w:eastAsia="cs-CZ"/>
        </w:rPr>
        <w:t xml:space="preserve"> </w:t>
      </w:r>
      <w:r w:rsidRPr="00162A1E" w:rsidR="00D64FB4">
        <w:rPr>
          <w:rFonts w:eastAsiaTheme="minorEastAsia" w:cstheme="minorHAnsi"/>
          <w:lang w:eastAsia="cs-CZ"/>
        </w:rPr>
        <w:t>–</w:t>
      </w:r>
      <w:r w:rsidRPr="00162A1E">
        <w:rPr>
          <w:rFonts w:eastAsiaTheme="minorEastAsia" w:cstheme="minorHAnsi"/>
          <w:lang w:eastAsia="cs-CZ"/>
        </w:rPr>
        <w:t xml:space="preserve"> </w:t>
      </w:r>
      <w:r w:rsidRPr="00162A1E" w:rsidR="00D64FB4">
        <w:rPr>
          <w:rFonts w:eastAsiaTheme="minorEastAsia" w:cstheme="minorHAnsi"/>
          <w:lang w:eastAsia="cs-CZ"/>
        </w:rPr>
        <w:t xml:space="preserve">zadavatel </w:t>
      </w:r>
      <w:r w:rsidRPr="00162A1E" w:rsidR="00431D62">
        <w:rPr>
          <w:rFonts w:eastAsiaTheme="minorEastAsia" w:cstheme="minorHAnsi"/>
          <w:lang w:eastAsia="cs-CZ"/>
        </w:rPr>
        <w:t xml:space="preserve">zajistí </w:t>
      </w:r>
      <w:r w:rsidRPr="00162A1E" w:rsidR="00D64FB4">
        <w:rPr>
          <w:rFonts w:eastAsiaTheme="minorEastAsia" w:cstheme="minorHAnsi"/>
          <w:lang w:eastAsia="cs-CZ"/>
        </w:rPr>
        <w:t>stavební připravenost</w:t>
      </w:r>
      <w:r w:rsidRPr="00162A1E" w:rsidR="00431D62">
        <w:rPr>
          <w:rFonts w:eastAsiaTheme="minorEastAsia" w:cstheme="minorHAnsi"/>
          <w:lang w:eastAsia="cs-CZ"/>
        </w:rPr>
        <w:t xml:space="preserve"> lokality</w:t>
      </w:r>
      <w:r w:rsidRPr="00162A1E" w:rsidR="00D64FB4">
        <w:rPr>
          <w:rFonts w:eastAsiaTheme="minorEastAsia" w:cstheme="minorHAnsi"/>
          <w:lang w:eastAsia="cs-CZ"/>
        </w:rPr>
        <w:t xml:space="preserve"> </w:t>
      </w:r>
      <w:r w:rsidRPr="00162A1E" w:rsidR="00801694">
        <w:rPr>
          <w:rFonts w:eastAsiaTheme="minorEastAsia" w:cstheme="minorHAnsi"/>
          <w:lang w:eastAsia="cs-CZ"/>
        </w:rPr>
        <w:t xml:space="preserve">(stěnu) </w:t>
      </w:r>
      <w:r w:rsidRPr="00162A1E" w:rsidR="00D64FB4">
        <w:rPr>
          <w:rFonts w:eastAsiaTheme="minorEastAsia" w:cstheme="minorHAnsi"/>
          <w:lang w:eastAsia="cs-CZ"/>
        </w:rPr>
        <w:t xml:space="preserve">včetně </w:t>
      </w:r>
      <w:r w:rsidRPr="00162A1E" w:rsidR="00D64FB4">
        <w:rPr>
          <w:rFonts w:cstheme="minorHAnsi"/>
        </w:rPr>
        <w:t>přiveden</w:t>
      </w:r>
      <w:r w:rsidRPr="00162A1E" w:rsidR="00431D62">
        <w:rPr>
          <w:rFonts w:cstheme="minorHAnsi"/>
        </w:rPr>
        <w:t>í</w:t>
      </w:r>
      <w:r w:rsidRPr="00162A1E" w:rsidR="00D64FB4">
        <w:rPr>
          <w:rFonts w:cstheme="minorHAnsi"/>
        </w:rPr>
        <w:t xml:space="preserve"> </w:t>
      </w:r>
      <w:r w:rsidRPr="00162A1E" w:rsidR="00ED4C55">
        <w:rPr>
          <w:rFonts w:cstheme="minorHAnsi"/>
        </w:rPr>
        <w:t>napájení 230V</w:t>
      </w:r>
      <w:r w:rsidRPr="00162A1E" w:rsidR="00D64FB4">
        <w:rPr>
          <w:rFonts w:cstheme="minorHAnsi"/>
        </w:rPr>
        <w:t>/16A</w:t>
      </w:r>
      <w:r w:rsidRPr="00162A1E" w:rsidR="008D4DA7">
        <w:rPr>
          <w:rFonts w:cstheme="minorHAnsi"/>
        </w:rPr>
        <w:t>, zemnícího vodiče</w:t>
      </w:r>
      <w:r w:rsidRPr="00162A1E" w:rsidR="00D64FB4">
        <w:rPr>
          <w:rFonts w:cstheme="minorHAnsi"/>
        </w:rPr>
        <w:t xml:space="preserve"> </w:t>
      </w:r>
      <w:r w:rsidRPr="00162A1E" w:rsidR="00431D62">
        <w:rPr>
          <w:rFonts w:cstheme="minorHAnsi"/>
        </w:rPr>
        <w:t>a datové konektivity (kabeláž CAT 5E s konektorem RJ45).</w:t>
      </w:r>
    </w:p>
    <w:p w:rsidRPr="00162A1E" w:rsidR="001C6444" w:rsidP="001C6444" w:rsidRDefault="001C6444" w14:paraId="6BA4CC1D" w14:textId="1C0D9807">
      <w:pPr>
        <w:numPr>
          <w:ilvl w:val="0"/>
          <w:numId w:val="4"/>
        </w:numPr>
        <w:spacing w:after="200"/>
        <w:contextualSpacing/>
        <w:jc w:val="both"/>
        <w:rPr>
          <w:rFonts w:eastAsiaTheme="minorEastAsia" w:cstheme="minorHAnsi"/>
          <w:b/>
          <w:lang w:eastAsia="cs-CZ"/>
        </w:rPr>
      </w:pPr>
      <w:r w:rsidRPr="00162A1E">
        <w:rPr>
          <w:rFonts w:eastAsiaTheme="minorEastAsia" w:cstheme="minorHAnsi"/>
          <w:b/>
          <w:lang w:eastAsia="cs-CZ"/>
        </w:rPr>
        <w:t xml:space="preserve">Lokalita 2 </w:t>
      </w:r>
      <w:r w:rsidRPr="00162A1E">
        <w:rPr>
          <w:rFonts w:eastAsiaTheme="minorEastAsia" w:cstheme="minorHAnsi"/>
          <w:lang w:eastAsia="cs-CZ"/>
        </w:rPr>
        <w:t xml:space="preserve">- </w:t>
      </w:r>
      <w:r w:rsidRPr="00162A1E" w:rsidR="00431D62">
        <w:rPr>
          <w:rFonts w:eastAsiaTheme="minorEastAsia" w:cstheme="minorHAnsi"/>
          <w:lang w:eastAsia="cs-CZ"/>
        </w:rPr>
        <w:t xml:space="preserve">zadavatel zajistí stavební připravenost lokality </w:t>
      </w:r>
      <w:r w:rsidRPr="00162A1E" w:rsidR="00801694">
        <w:rPr>
          <w:rFonts w:eastAsiaTheme="minorEastAsia" w:cstheme="minorHAnsi"/>
          <w:lang w:eastAsia="cs-CZ"/>
        </w:rPr>
        <w:t>(</w:t>
      </w:r>
      <w:r w:rsidRPr="00162A1E" w:rsidR="00801694">
        <w:rPr>
          <w:rFonts w:cstheme="minorHAnsi"/>
        </w:rPr>
        <w:t xml:space="preserve">betonový </w:t>
      </w:r>
      <w:r w:rsidRPr="00162A1E" w:rsidR="00670714">
        <w:rPr>
          <w:rFonts w:cstheme="minorHAnsi"/>
        </w:rPr>
        <w:t>podstavec</w:t>
      </w:r>
      <w:r w:rsidRPr="00162A1E" w:rsidR="00801694">
        <w:rPr>
          <w:rFonts w:eastAsiaTheme="minorEastAsia" w:cstheme="minorHAnsi"/>
          <w:lang w:eastAsia="cs-CZ"/>
        </w:rPr>
        <w:t xml:space="preserve">) </w:t>
      </w:r>
      <w:r w:rsidRPr="00162A1E" w:rsidR="00431D62">
        <w:rPr>
          <w:rFonts w:eastAsiaTheme="minorEastAsia" w:cstheme="minorHAnsi"/>
          <w:lang w:eastAsia="cs-CZ"/>
        </w:rPr>
        <w:t xml:space="preserve">včetně </w:t>
      </w:r>
      <w:r w:rsidRPr="00162A1E" w:rsidR="00431D62">
        <w:rPr>
          <w:rFonts w:cstheme="minorHAnsi"/>
        </w:rPr>
        <w:t xml:space="preserve">přivedení napájení </w:t>
      </w:r>
      <w:proofErr w:type="gramStart"/>
      <w:r w:rsidRPr="00162A1E" w:rsidR="00431D62">
        <w:rPr>
          <w:rFonts w:cstheme="minorHAnsi"/>
        </w:rPr>
        <w:t>230V</w:t>
      </w:r>
      <w:proofErr w:type="gramEnd"/>
      <w:r w:rsidRPr="00162A1E" w:rsidR="00431D62">
        <w:rPr>
          <w:rFonts w:cstheme="minorHAnsi"/>
        </w:rPr>
        <w:t>/16A</w:t>
      </w:r>
      <w:r w:rsidRPr="00162A1E" w:rsidR="008D4DA7">
        <w:rPr>
          <w:rFonts w:cstheme="minorHAnsi"/>
        </w:rPr>
        <w:t>, zemnícího vodiče</w:t>
      </w:r>
      <w:r w:rsidRPr="00162A1E" w:rsidR="00431D62">
        <w:rPr>
          <w:rFonts w:cstheme="minorHAnsi"/>
        </w:rPr>
        <w:t xml:space="preserve"> a zajištění datové konektivity a to pomocí </w:t>
      </w:r>
      <w:r w:rsidR="00692AF2">
        <w:rPr>
          <w:rFonts w:cstheme="minorHAnsi"/>
        </w:rPr>
        <w:t xml:space="preserve">dodání </w:t>
      </w:r>
      <w:r w:rsidR="001527C3">
        <w:rPr>
          <w:rFonts w:cstheme="minorHAnsi"/>
        </w:rPr>
        <w:t xml:space="preserve">příslušné SIM </w:t>
      </w:r>
      <w:r w:rsidR="008811ED">
        <w:rPr>
          <w:rFonts w:cstheme="minorHAnsi"/>
        </w:rPr>
        <w:t xml:space="preserve">karty </w:t>
      </w:r>
      <w:r w:rsidR="001527C3">
        <w:rPr>
          <w:rFonts w:cstheme="minorHAnsi"/>
        </w:rPr>
        <w:t xml:space="preserve">pro požadování </w:t>
      </w:r>
      <w:r w:rsidRPr="00162A1E" w:rsidR="00431D62">
        <w:rPr>
          <w:rFonts w:cstheme="minorHAnsi"/>
        </w:rPr>
        <w:t>LTE</w:t>
      </w:r>
      <w:r w:rsidR="001527C3">
        <w:rPr>
          <w:rFonts w:cstheme="minorHAnsi"/>
        </w:rPr>
        <w:t xml:space="preserve"> modem</w:t>
      </w:r>
      <w:r w:rsidRPr="00162A1E" w:rsidR="00431D62">
        <w:rPr>
          <w:rFonts w:cstheme="minorHAnsi"/>
        </w:rPr>
        <w:t>.</w:t>
      </w:r>
    </w:p>
    <w:p w:rsidRPr="00162A1E" w:rsidR="007D4008" w:rsidP="00F92860" w:rsidRDefault="007D4008" w14:paraId="389E40EC" w14:textId="77777777">
      <w:pPr>
        <w:spacing w:before="120" w:after="0"/>
        <w:rPr>
          <w:rFonts w:eastAsiaTheme="minorEastAsia" w:cstheme="minorHAnsi"/>
          <w:b/>
          <w:lang w:eastAsia="cs-CZ"/>
        </w:rPr>
      </w:pPr>
    </w:p>
    <w:p w:rsidRPr="00162A1E" w:rsidR="00F92860" w:rsidP="00F92860" w:rsidRDefault="00F92860" w14:paraId="66B0F888" w14:textId="41BE3258">
      <w:pPr>
        <w:spacing w:before="120" w:after="0"/>
        <w:rPr>
          <w:rFonts w:eastAsiaTheme="minorEastAsia" w:cstheme="minorHAnsi"/>
          <w:b/>
          <w:lang w:eastAsia="cs-CZ"/>
        </w:rPr>
      </w:pPr>
      <w:r w:rsidRPr="00162A1E">
        <w:rPr>
          <w:rFonts w:eastAsiaTheme="minorEastAsia" w:cstheme="minorHAnsi"/>
          <w:b/>
          <w:lang w:eastAsia="cs-CZ"/>
        </w:rPr>
        <w:t>Postup instalace jednotlivých panelů</w:t>
      </w:r>
    </w:p>
    <w:p w:rsidRPr="00162A1E" w:rsidR="0002404A" w:rsidP="00431D62" w:rsidRDefault="0002404A" w14:paraId="1CEE33ED" w14:textId="05D087A6">
      <w:pPr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Zadavatel požaduje provést </w:t>
      </w:r>
      <w:r w:rsidRPr="00162A1E" w:rsidR="00F92860">
        <w:rPr>
          <w:rFonts w:eastAsiaTheme="minorEastAsia" w:cstheme="minorHAnsi"/>
          <w:lang w:eastAsia="cs-CZ"/>
        </w:rPr>
        <w:t xml:space="preserve">nejprve </w:t>
      </w:r>
      <w:r w:rsidRPr="00162A1E">
        <w:rPr>
          <w:rFonts w:eastAsiaTheme="minorEastAsia" w:cstheme="minorHAnsi"/>
          <w:lang w:eastAsia="cs-CZ"/>
        </w:rPr>
        <w:t xml:space="preserve">instalaci </w:t>
      </w:r>
      <w:r w:rsidRPr="00162A1E" w:rsidR="00F92860">
        <w:rPr>
          <w:rFonts w:eastAsiaTheme="minorEastAsia" w:cstheme="minorHAnsi"/>
          <w:lang w:eastAsia="cs-CZ"/>
        </w:rPr>
        <w:t>volně stojícího panelu (Lokalita 2) včetně plného zprovoznění</w:t>
      </w:r>
      <w:r w:rsidR="00ED4C55">
        <w:rPr>
          <w:rFonts w:eastAsiaTheme="minorEastAsia" w:cstheme="minorHAnsi"/>
          <w:lang w:eastAsia="cs-CZ"/>
        </w:rPr>
        <w:t>. A</w:t>
      </w:r>
      <w:r w:rsidRPr="00162A1E" w:rsidR="00F92860">
        <w:rPr>
          <w:rFonts w:eastAsiaTheme="minorEastAsia" w:cstheme="minorHAnsi"/>
          <w:lang w:eastAsia="cs-CZ"/>
        </w:rPr>
        <w:t xml:space="preserve">ž následně bude umožněna instalace zbývajících panelů (Lokalita 1). </w:t>
      </w:r>
      <w:r w:rsidR="000F61CF">
        <w:rPr>
          <w:rFonts w:eastAsiaTheme="minorEastAsia" w:cstheme="minorHAnsi"/>
          <w:lang w:eastAsia="cs-CZ"/>
        </w:rPr>
        <w:t>Č</w:t>
      </w:r>
      <w:r w:rsidRPr="00162A1E" w:rsidR="001068F0">
        <w:rPr>
          <w:rFonts w:eastAsiaTheme="minorEastAsia" w:cstheme="minorHAnsi"/>
          <w:lang w:eastAsia="cs-CZ"/>
        </w:rPr>
        <w:t xml:space="preserve">asový </w:t>
      </w:r>
      <w:r w:rsidRPr="00162A1E" w:rsidR="00D475D1">
        <w:rPr>
          <w:rFonts w:eastAsiaTheme="minorEastAsia" w:cstheme="minorHAnsi"/>
          <w:lang w:eastAsia="cs-CZ"/>
        </w:rPr>
        <w:t xml:space="preserve">harmonogram </w:t>
      </w:r>
      <w:r w:rsidRPr="00162A1E" w:rsidR="001068F0">
        <w:rPr>
          <w:rFonts w:eastAsiaTheme="minorEastAsia" w:cstheme="minorHAnsi"/>
          <w:lang w:eastAsia="cs-CZ"/>
        </w:rPr>
        <w:t xml:space="preserve">jednotlivých prací </w:t>
      </w:r>
      <w:r w:rsidRPr="00162A1E" w:rsidR="00B93749">
        <w:rPr>
          <w:rFonts w:eastAsiaTheme="minorEastAsia" w:cstheme="minorHAnsi"/>
          <w:lang w:eastAsia="cs-CZ"/>
        </w:rPr>
        <w:t xml:space="preserve">viz </w:t>
      </w:r>
      <w:r w:rsidR="002B7296">
        <w:rPr>
          <w:rFonts w:eastAsiaTheme="minorEastAsia" w:cstheme="minorHAnsi"/>
          <w:lang w:eastAsia="cs-CZ"/>
        </w:rPr>
        <w:t>P</w:t>
      </w:r>
      <w:r w:rsidRPr="00162A1E" w:rsidR="00B93749">
        <w:rPr>
          <w:rFonts w:eastAsiaTheme="minorEastAsia" w:cstheme="minorHAnsi"/>
          <w:lang w:eastAsia="cs-CZ"/>
        </w:rPr>
        <w:t xml:space="preserve">říloha č. </w:t>
      </w:r>
      <w:r w:rsidR="002B7296">
        <w:rPr>
          <w:rFonts w:eastAsiaTheme="minorEastAsia" w:cstheme="minorHAnsi"/>
          <w:lang w:eastAsia="cs-CZ"/>
        </w:rPr>
        <w:t>7</w:t>
      </w:r>
      <w:r w:rsidRPr="00162A1E" w:rsidR="00B93749">
        <w:rPr>
          <w:rFonts w:eastAsiaTheme="minorEastAsia" w:cstheme="minorHAnsi"/>
          <w:lang w:eastAsia="cs-CZ"/>
        </w:rPr>
        <w:t>.</w:t>
      </w:r>
    </w:p>
    <w:p w:rsidRPr="00162A1E" w:rsidR="00AA4B0D" w:rsidP="00AA4B0D" w:rsidRDefault="00AA4B0D" w14:paraId="53D2FB78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62A1E">
        <w:rPr>
          <w:rFonts w:asciiTheme="minorHAnsi" w:hAnsiTheme="minorHAnsi" w:cstheme="minorHAnsi"/>
          <w:b/>
          <w:sz w:val="22"/>
          <w:szCs w:val="22"/>
        </w:rPr>
        <w:t>Obslužný/prezentační SW</w:t>
      </w:r>
    </w:p>
    <w:p w:rsidRPr="00162A1E" w:rsidR="00AA4B0D" w:rsidP="00AA4B0D" w:rsidRDefault="00AA4B0D" w14:paraId="60060FD2" w14:textId="77777777">
      <w:pPr>
        <w:spacing w:after="0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>Zadavatel požaduje následující parametry/vlastnosti:</w:t>
      </w:r>
    </w:p>
    <w:p w:rsidRPr="00DA58D9" w:rsidR="00AA4B0D" w:rsidP="00AA4B0D" w:rsidRDefault="00AA4B0D" w14:paraId="6399D456" w14:textId="77777777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>Zobrazovací SW (aplikace) úřední desky bude spuštěn s maximální prioritou v celoobrazovkovém modu. S tím že vypnutí nebo minimalizace bude speciálně zabezpečena tak, aby se nedala provést přes veřejně přístupné rozhraní elektronické úřední desky.</w:t>
      </w:r>
    </w:p>
    <w:p w:rsidRPr="00DA58D9" w:rsidR="00AA4B0D" w:rsidP="00AA4B0D" w:rsidRDefault="00AA4B0D" w14:paraId="1F73DA69" w14:textId="263C1BCD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>Filtrování (zákaz zobrazení) systémových a chybových hlášení operačního systému včetně zabránění možnosti odskoku/přesměrování Uživatele mimo primární aplikaci úřední desky</w:t>
      </w:r>
      <w:r w:rsidR="007E19DB">
        <w:rPr>
          <w:rFonts w:cstheme="minorHAnsi"/>
        </w:rPr>
        <w:t>.</w:t>
      </w:r>
    </w:p>
    <w:p w:rsidR="00313838" w:rsidP="00AA4B0D" w:rsidRDefault="00313838" w14:paraId="798D7AC9" w14:textId="5F76B661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>
        <w:t>Deaktivování nežádoucích funkčních kláves a klávesových zkratek.</w:t>
      </w:r>
    </w:p>
    <w:p w:rsidRPr="00AA4B0D" w:rsidR="00AA4B0D" w:rsidP="00AA4B0D" w:rsidRDefault="007E19DB" w14:paraId="0DE67669" w14:textId="2988A0CC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N</w:t>
      </w:r>
      <w:r w:rsidRPr="00AA4B0D" w:rsidR="00AA4B0D">
        <w:rPr>
          <w:rFonts w:cstheme="minorHAnsi"/>
        </w:rPr>
        <w:t>apojení na datový informační zdroj Zadavatele</w:t>
      </w:r>
      <w:r w:rsidR="00137C97">
        <w:rPr>
          <w:rFonts w:cstheme="minorHAnsi"/>
        </w:rPr>
        <w:t xml:space="preserve"> pomocí</w:t>
      </w:r>
      <w:r w:rsidR="0054516F">
        <w:rPr>
          <w:rFonts w:cstheme="minorHAnsi"/>
        </w:rPr>
        <w:t xml:space="preserve"> přímého</w:t>
      </w:r>
      <w:r w:rsidR="00137C97">
        <w:rPr>
          <w:rFonts w:cstheme="minorHAnsi"/>
        </w:rPr>
        <w:t xml:space="preserve"> komunikačního rozhraní (</w:t>
      </w:r>
      <w:r w:rsidR="0054516F">
        <w:rPr>
          <w:rFonts w:cstheme="minorHAnsi"/>
        </w:rPr>
        <w:t>API</w:t>
      </w:r>
      <w:r w:rsidR="00137C97">
        <w:rPr>
          <w:rFonts w:cstheme="minorHAnsi"/>
        </w:rPr>
        <w:t>)</w:t>
      </w:r>
      <w:r w:rsidRPr="00AA4B0D" w:rsidR="00AA4B0D">
        <w:rPr>
          <w:rFonts w:cstheme="minorHAnsi"/>
        </w:rPr>
        <w:t xml:space="preserve"> – modul „Úřední deska“ webové stránky Zadavatele – Poskytovatel (As4u.cz, s.r.o., IČ: 28884035) – redakční systém Public4u</w:t>
      </w:r>
      <w:r>
        <w:rPr>
          <w:rFonts w:cstheme="minorHAnsi"/>
        </w:rPr>
        <w:t>.</w:t>
      </w:r>
    </w:p>
    <w:p w:rsidRPr="00DA58D9" w:rsidR="00AA4B0D" w:rsidP="00AA4B0D" w:rsidRDefault="00AA4B0D" w14:paraId="4600BE90" w14:textId="77777777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>Možnost definování individuálního grafického návrhu – záhlaví/zápatí, použití minimálně těchto ovládacích prvků (Lupa +/-, Návrat na úvodní stránku, Stránkování +/-, Rychlé odkazy, Režim pro vozíčkáře, Rozcestník apod.). Prvotní návrh zajisti Dodavatel dle podkladů Zadavatele.</w:t>
      </w:r>
    </w:p>
    <w:p w:rsidRPr="00DA58D9" w:rsidR="00AA4B0D" w:rsidP="00AA4B0D" w:rsidRDefault="00AA4B0D" w14:paraId="259B77D3" w14:textId="77777777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>Uživatelské prostředí musí být plně optimalizováno pro dotykové ovládání – dostatečně velké ovládací prvky.</w:t>
      </w:r>
    </w:p>
    <w:p w:rsidRPr="00DA58D9" w:rsidR="00AA4B0D" w:rsidP="00AA4B0D" w:rsidRDefault="00AA4B0D" w14:paraId="5850A780" w14:textId="589B14D3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 xml:space="preserve">Podporované datové formáty - </w:t>
      </w:r>
      <w:r w:rsidR="00076CAD">
        <w:rPr>
          <w:rFonts w:cstheme="minorHAnsi"/>
        </w:rPr>
        <w:t>.</w:t>
      </w:r>
      <w:r w:rsidRPr="00DA58D9">
        <w:rPr>
          <w:rFonts w:cstheme="minorHAnsi"/>
        </w:rPr>
        <w:t>doc/</w:t>
      </w:r>
      <w:r w:rsidR="00076CAD">
        <w:rPr>
          <w:rFonts w:cstheme="minorHAnsi"/>
        </w:rPr>
        <w:t>.</w:t>
      </w:r>
      <w:proofErr w:type="spellStart"/>
      <w:r w:rsidRPr="00DA58D9">
        <w:rPr>
          <w:rFonts w:cstheme="minorHAnsi"/>
        </w:rPr>
        <w:t>docx</w:t>
      </w:r>
      <w:proofErr w:type="spellEnd"/>
      <w:r w:rsidRPr="00DA58D9">
        <w:rPr>
          <w:rFonts w:cstheme="minorHAnsi"/>
        </w:rPr>
        <w:t xml:space="preserve">, </w:t>
      </w:r>
      <w:r w:rsidR="00076CAD">
        <w:rPr>
          <w:rFonts w:cstheme="minorHAnsi"/>
        </w:rPr>
        <w:t>.</w:t>
      </w:r>
      <w:proofErr w:type="spellStart"/>
      <w:r w:rsidRPr="00DA58D9">
        <w:rPr>
          <w:rFonts w:cstheme="minorHAnsi"/>
        </w:rPr>
        <w:t>xl</w:t>
      </w:r>
      <w:r w:rsidR="00076CAD">
        <w:rPr>
          <w:rFonts w:cstheme="minorHAnsi"/>
        </w:rPr>
        <w:t>s</w:t>
      </w:r>
      <w:proofErr w:type="spellEnd"/>
      <w:r w:rsidRPr="00DA58D9">
        <w:rPr>
          <w:rFonts w:cstheme="minorHAnsi"/>
        </w:rPr>
        <w:t>/</w:t>
      </w:r>
      <w:r w:rsidR="00076CAD">
        <w:rPr>
          <w:rFonts w:cstheme="minorHAnsi"/>
        </w:rPr>
        <w:t>.</w:t>
      </w:r>
      <w:proofErr w:type="spellStart"/>
      <w:r w:rsidRPr="00DA58D9">
        <w:rPr>
          <w:rFonts w:cstheme="minorHAnsi"/>
        </w:rPr>
        <w:t>xlsx</w:t>
      </w:r>
      <w:proofErr w:type="spellEnd"/>
      <w:r w:rsidRPr="00DA58D9">
        <w:rPr>
          <w:rFonts w:cstheme="minorHAnsi"/>
        </w:rPr>
        <w:t xml:space="preserve">, </w:t>
      </w:r>
      <w:r w:rsidR="00076CAD">
        <w:rPr>
          <w:rFonts w:cstheme="minorHAnsi"/>
        </w:rPr>
        <w:t>.</w:t>
      </w:r>
      <w:proofErr w:type="spellStart"/>
      <w:r w:rsidRPr="00DA58D9">
        <w:rPr>
          <w:rFonts w:cstheme="minorHAnsi"/>
        </w:rPr>
        <w:t>pdf</w:t>
      </w:r>
      <w:proofErr w:type="spellEnd"/>
      <w:r w:rsidRPr="00DA58D9">
        <w:rPr>
          <w:rFonts w:cstheme="minorHAnsi"/>
        </w:rPr>
        <w:t xml:space="preserve">, </w:t>
      </w:r>
      <w:r w:rsidR="00076CAD">
        <w:rPr>
          <w:rFonts w:cstheme="minorHAnsi"/>
        </w:rPr>
        <w:t>.</w:t>
      </w:r>
      <w:proofErr w:type="spellStart"/>
      <w:r w:rsidRPr="00DA58D9">
        <w:rPr>
          <w:rFonts w:cstheme="minorHAnsi"/>
        </w:rPr>
        <w:t>jp</w:t>
      </w:r>
      <w:r w:rsidR="00076CAD">
        <w:rPr>
          <w:rFonts w:cstheme="minorHAnsi"/>
        </w:rPr>
        <w:t>e</w:t>
      </w:r>
      <w:r w:rsidRPr="00DA58D9">
        <w:rPr>
          <w:rFonts w:cstheme="minorHAnsi"/>
        </w:rPr>
        <w:t>g</w:t>
      </w:r>
      <w:proofErr w:type="spellEnd"/>
      <w:r w:rsidRPr="00DA58D9">
        <w:rPr>
          <w:rFonts w:cstheme="minorHAnsi"/>
        </w:rPr>
        <w:t xml:space="preserve">, </w:t>
      </w:r>
      <w:r w:rsidR="00076CAD">
        <w:rPr>
          <w:rFonts w:cstheme="minorHAnsi"/>
        </w:rPr>
        <w:t>.</w:t>
      </w:r>
      <w:proofErr w:type="spellStart"/>
      <w:r w:rsidRPr="00DA58D9">
        <w:rPr>
          <w:rFonts w:cstheme="minorHAnsi"/>
        </w:rPr>
        <w:t>png</w:t>
      </w:r>
      <w:proofErr w:type="spellEnd"/>
      <w:r w:rsidRPr="00DA58D9">
        <w:rPr>
          <w:rFonts w:cstheme="minorHAnsi"/>
        </w:rPr>
        <w:t xml:space="preserve">, </w:t>
      </w:r>
      <w:r w:rsidR="00076CAD">
        <w:rPr>
          <w:rFonts w:cstheme="minorHAnsi"/>
        </w:rPr>
        <w:t>.</w:t>
      </w:r>
      <w:proofErr w:type="spellStart"/>
      <w:r w:rsidRPr="00DA58D9">
        <w:rPr>
          <w:rFonts w:cstheme="minorHAnsi"/>
        </w:rPr>
        <w:t>html</w:t>
      </w:r>
      <w:proofErr w:type="spellEnd"/>
      <w:r w:rsidRPr="00DA58D9">
        <w:rPr>
          <w:rFonts w:cstheme="minorHAnsi"/>
        </w:rPr>
        <w:t xml:space="preserve">, </w:t>
      </w:r>
      <w:r w:rsidR="00076CAD">
        <w:rPr>
          <w:rFonts w:cstheme="minorHAnsi"/>
        </w:rPr>
        <w:t>.</w:t>
      </w:r>
      <w:proofErr w:type="spellStart"/>
      <w:r w:rsidR="00076CAD">
        <w:rPr>
          <w:rFonts w:cstheme="minorHAnsi"/>
        </w:rPr>
        <w:t>avi</w:t>
      </w:r>
      <w:proofErr w:type="spellEnd"/>
      <w:r w:rsidRPr="00DA58D9">
        <w:rPr>
          <w:rFonts w:cstheme="minorHAnsi"/>
        </w:rPr>
        <w:t xml:space="preserve"> v kódování </w:t>
      </w:r>
      <w:r w:rsidR="00076CAD">
        <w:rPr>
          <w:rFonts w:cstheme="minorHAnsi"/>
        </w:rPr>
        <w:t>(</w:t>
      </w:r>
      <w:r w:rsidRPr="00DA58D9">
        <w:rPr>
          <w:rFonts w:cstheme="minorHAnsi"/>
        </w:rPr>
        <w:t>H.264, H.265).</w:t>
      </w:r>
    </w:p>
    <w:p w:rsidRPr="00DA58D9" w:rsidR="00AA4B0D" w:rsidP="00AA4B0D" w:rsidRDefault="00AA4B0D" w14:paraId="2936CF24" w14:textId="77777777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>Vyhledávání nad položkami úřední desky (fulltext, zdroj, typ, číslo jednací, datum vyvěšení od-do).</w:t>
      </w:r>
    </w:p>
    <w:p w:rsidRPr="00DA58D9" w:rsidR="00AA4B0D" w:rsidP="00AA4B0D" w:rsidRDefault="00AA4B0D" w14:paraId="36B5524C" w14:textId="77777777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>Možnost odeslání zvolené položky na úřední desce na Uživatelem zadanou emailovou adresu.</w:t>
      </w:r>
    </w:p>
    <w:p w:rsidRPr="00DA58D9" w:rsidR="00AA4B0D" w:rsidP="00AA4B0D" w:rsidRDefault="00AA4B0D" w14:paraId="65230C9E" w14:textId="77777777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 xml:space="preserve">Definování sady obrázků (případně videí), které mohou být volitelně aktivovány jako zdroj při nečinnosti zařízení. </w:t>
      </w:r>
    </w:p>
    <w:p w:rsidR="00AA4B0D" w:rsidP="00AA4B0D" w:rsidRDefault="00AA4B0D" w14:paraId="0CA7EF87" w14:textId="699D77CE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>Možnost nastavení času, kdy panel přejde do režimů: úvodní obrazovka (výchozí zobrazení), úsporný režim při nečinnosti.</w:t>
      </w:r>
    </w:p>
    <w:p w:rsidRPr="00DA58D9" w:rsidR="008B6B44" w:rsidP="00AA4B0D" w:rsidRDefault="008B6B44" w14:paraId="5909F6AC" w14:textId="55A4AB18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lastRenderedPageBreak/>
        <w:t>Možnost vzdáleného řízení úrovně hlasitosti instalovaných reproduktorů.</w:t>
      </w:r>
    </w:p>
    <w:p w:rsidR="00AA4B0D" w:rsidP="00AA4B0D" w:rsidRDefault="00AA4B0D" w14:paraId="219CD7A0" w14:textId="29449DD9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>Administrace seznamů povolených stránek (</w:t>
      </w:r>
      <w:proofErr w:type="spellStart"/>
      <w:r w:rsidRPr="00DA58D9">
        <w:rPr>
          <w:rFonts w:cstheme="minorHAnsi"/>
        </w:rPr>
        <w:t>whitelist</w:t>
      </w:r>
      <w:proofErr w:type="spellEnd"/>
      <w:r w:rsidRPr="00DA58D9">
        <w:rPr>
          <w:rFonts w:cstheme="minorHAnsi"/>
        </w:rPr>
        <w:t>).</w:t>
      </w:r>
    </w:p>
    <w:p w:rsidR="008B6B44" w:rsidP="00AA4B0D" w:rsidRDefault="008B6B44" w14:paraId="46509C7D" w14:textId="51CBE437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Možnost hromadné konfigurace </w:t>
      </w:r>
      <w:r w:rsidR="00E97C15">
        <w:rPr>
          <w:rFonts w:cstheme="minorHAnsi"/>
        </w:rPr>
        <w:t xml:space="preserve">vlastností/hodnot panelů např. </w:t>
      </w:r>
      <w:proofErr w:type="spellStart"/>
      <w:r w:rsidR="00E97C15">
        <w:rPr>
          <w:rFonts w:cstheme="minorHAnsi"/>
        </w:rPr>
        <w:t>whitelist</w:t>
      </w:r>
      <w:proofErr w:type="spellEnd"/>
      <w:r w:rsidR="00E97C15">
        <w:rPr>
          <w:rFonts w:cstheme="minorHAnsi"/>
        </w:rPr>
        <w:t>, úsporný režim, úroveň hlasitosti, grafický vzhled apod.</w:t>
      </w:r>
    </w:p>
    <w:p w:rsidRPr="000C6276" w:rsidR="008B6B44" w:rsidP="00AA4B0D" w:rsidRDefault="008B6B44" w14:paraId="48685769" w14:textId="47775AC3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0C6276">
        <w:rPr>
          <w:rFonts w:cstheme="minorHAnsi"/>
        </w:rPr>
        <w:t>Možnost vzdálené údržby/upgrade – obslužný SW, operační systém</w:t>
      </w:r>
      <w:r w:rsidRPr="000C6276" w:rsidR="00E97C15">
        <w:rPr>
          <w:rFonts w:cstheme="minorHAnsi"/>
        </w:rPr>
        <w:t xml:space="preserve">. S tím že po tuto dobu bude panel v režimu </w:t>
      </w:r>
      <w:proofErr w:type="spellStart"/>
      <w:r w:rsidRPr="000C6276" w:rsidR="00E97C15">
        <w:rPr>
          <w:rFonts w:cstheme="minorHAnsi"/>
        </w:rPr>
        <w:t>maintenance</w:t>
      </w:r>
      <w:proofErr w:type="spellEnd"/>
      <w:r w:rsidRPr="000C6276" w:rsidR="00E97C15">
        <w:rPr>
          <w:rFonts w:cstheme="minorHAnsi"/>
        </w:rPr>
        <w:t xml:space="preserve"> a</w:t>
      </w:r>
      <w:r w:rsidRPr="000C6276" w:rsidR="000C6276">
        <w:rPr>
          <w:rFonts w:cstheme="minorHAnsi"/>
        </w:rPr>
        <w:t xml:space="preserve"> probíhající</w:t>
      </w:r>
      <w:r w:rsidRPr="000C6276" w:rsidR="00E97C15">
        <w:rPr>
          <w:rFonts w:cstheme="minorHAnsi"/>
        </w:rPr>
        <w:t xml:space="preserve"> servisní zásah nebude na zobrazovací jednotce panelu </w:t>
      </w:r>
      <w:r w:rsidR="00985E0A">
        <w:rPr>
          <w:rFonts w:cstheme="minorHAnsi"/>
        </w:rPr>
        <w:t>viditelný</w:t>
      </w:r>
      <w:r w:rsidRPr="000C6276" w:rsidR="00E97C15">
        <w:rPr>
          <w:rFonts w:cstheme="minorHAnsi"/>
        </w:rPr>
        <w:t xml:space="preserve">. </w:t>
      </w:r>
    </w:p>
    <w:p w:rsidRPr="00DA58D9" w:rsidR="00AA4B0D" w:rsidP="00AA4B0D" w:rsidRDefault="00AA4B0D" w14:paraId="1908D6D7" w14:textId="77777777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DA58D9">
        <w:rPr>
          <w:rFonts w:cstheme="minorHAnsi"/>
        </w:rPr>
        <w:t>Umožnit ovládání pro osoby ZTP pohybující se pomocí invalidního vozíku (režim zobrazení v dolní části panelu).</w:t>
      </w:r>
    </w:p>
    <w:p w:rsidRPr="00162A1E" w:rsidR="00AA4B0D" w:rsidP="00AA4B0D" w:rsidRDefault="00AA4B0D" w14:paraId="0326B50D" w14:textId="7877713C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162A1E">
        <w:rPr>
          <w:rFonts w:cstheme="minorHAnsi"/>
        </w:rPr>
        <w:t>Virtuální klávesnice s podporou českého a anglického jazyka a možností přepnutí</w:t>
      </w:r>
      <w:r w:rsidR="007E19DB">
        <w:rPr>
          <w:rFonts w:cstheme="minorHAnsi"/>
        </w:rPr>
        <w:t>.</w:t>
      </w:r>
    </w:p>
    <w:p w:rsidRPr="00162A1E" w:rsidR="009436E7" w:rsidP="009436E7" w:rsidRDefault="009436E7" w14:paraId="071EEBEA" w14:textId="3285CA21">
      <w:pPr>
        <w:spacing w:before="120" w:after="0"/>
        <w:rPr>
          <w:rFonts w:eastAsiaTheme="minorEastAsia" w:cstheme="minorHAnsi"/>
          <w:b/>
          <w:lang w:eastAsia="cs-CZ"/>
        </w:rPr>
      </w:pPr>
      <w:r w:rsidRPr="00162A1E">
        <w:rPr>
          <w:rFonts w:eastAsiaTheme="minorEastAsia" w:cstheme="minorHAnsi"/>
          <w:b/>
          <w:lang w:eastAsia="cs-CZ"/>
        </w:rPr>
        <w:t>Implementace a povinnosti Dodavatele</w:t>
      </w:r>
    </w:p>
    <w:p w:rsidRPr="00162A1E" w:rsidR="009436E7" w:rsidP="009436E7" w:rsidRDefault="009436E7" w14:paraId="484D1339" w14:textId="1E3C6B5E">
      <w:pPr>
        <w:numPr>
          <w:ilvl w:val="0"/>
          <w:numId w:val="4"/>
        </w:numPr>
        <w:spacing w:after="200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Instalace a konfigurace všech komponent hardware bude realizována pracovníky Dodavatele v prostorách Zadavatele při součinnosti pracovníků </w:t>
      </w:r>
      <w:r w:rsidRPr="00162A1E" w:rsidR="0051685A">
        <w:rPr>
          <w:rFonts w:eastAsiaTheme="minorEastAsia" w:cstheme="minorHAnsi"/>
          <w:lang w:eastAsia="cs-CZ"/>
        </w:rPr>
        <w:t>Zadavatele</w:t>
      </w:r>
      <w:r w:rsidRPr="00162A1E">
        <w:rPr>
          <w:rFonts w:eastAsiaTheme="minorEastAsia" w:cstheme="minorHAnsi"/>
          <w:lang w:eastAsia="cs-CZ"/>
        </w:rPr>
        <w:t>.</w:t>
      </w:r>
    </w:p>
    <w:p w:rsidRPr="00162A1E" w:rsidR="009436E7" w:rsidP="009436E7" w:rsidRDefault="009436E7" w14:paraId="4FE759C8" w14:textId="77777777">
      <w:pPr>
        <w:numPr>
          <w:ilvl w:val="0"/>
          <w:numId w:val="4"/>
        </w:numPr>
        <w:spacing w:after="200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>Instalační a konfigurační práce budou mimo jiné obsahovat i tyto činnosti:</w:t>
      </w:r>
    </w:p>
    <w:p w:rsidRPr="00162A1E" w:rsidR="009436E7" w:rsidP="009436E7" w:rsidRDefault="009436E7" w14:paraId="796C32F5" w14:textId="4361745F">
      <w:pPr>
        <w:numPr>
          <w:ilvl w:val="1"/>
          <w:numId w:val="4"/>
        </w:numPr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doprava, převzetí a přesun jednotlivých částí </w:t>
      </w:r>
      <w:r w:rsidRPr="00162A1E" w:rsidR="002507E6">
        <w:rPr>
          <w:rFonts w:eastAsiaTheme="minorEastAsia" w:cstheme="minorHAnsi"/>
          <w:lang w:eastAsia="cs-CZ"/>
        </w:rPr>
        <w:t>dodávky – před</w:t>
      </w:r>
      <w:r w:rsidRPr="00162A1E">
        <w:rPr>
          <w:rFonts w:eastAsiaTheme="minorEastAsia" w:cstheme="minorHAnsi"/>
          <w:lang w:eastAsia="cs-CZ"/>
        </w:rPr>
        <w:t xml:space="preserve"> instalační činnost,</w:t>
      </w:r>
    </w:p>
    <w:p w:rsidRPr="00162A1E" w:rsidR="000D57D8" w:rsidP="009436E7" w:rsidRDefault="009436E7" w14:paraId="6D75FE77" w14:textId="4C597748">
      <w:pPr>
        <w:numPr>
          <w:ilvl w:val="1"/>
          <w:numId w:val="4"/>
        </w:numPr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fyzické sestavení </w:t>
      </w:r>
      <w:r w:rsidRPr="00162A1E" w:rsidR="00280700">
        <w:rPr>
          <w:rFonts w:eastAsiaTheme="minorEastAsia" w:cstheme="minorHAnsi"/>
          <w:lang w:eastAsia="cs-CZ"/>
        </w:rPr>
        <w:t>panelů</w:t>
      </w:r>
      <w:r w:rsidRPr="00162A1E" w:rsidR="000D57D8">
        <w:rPr>
          <w:rFonts w:eastAsiaTheme="minorEastAsia" w:cstheme="minorHAnsi"/>
          <w:lang w:eastAsia="cs-CZ"/>
        </w:rPr>
        <w:t xml:space="preserve"> a </w:t>
      </w:r>
      <w:r w:rsidRPr="00162A1E">
        <w:rPr>
          <w:rFonts w:eastAsiaTheme="minorEastAsia" w:cstheme="minorHAnsi"/>
          <w:lang w:eastAsia="cs-CZ"/>
        </w:rPr>
        <w:t>prvotní inicializace</w:t>
      </w:r>
      <w:r w:rsidRPr="00162A1E" w:rsidR="000D57D8">
        <w:rPr>
          <w:rFonts w:eastAsiaTheme="minorEastAsia" w:cstheme="minorHAnsi"/>
          <w:lang w:eastAsia="cs-CZ"/>
        </w:rPr>
        <w:t>,</w:t>
      </w:r>
    </w:p>
    <w:p w:rsidRPr="00162A1E" w:rsidR="000D57D8" w:rsidP="00DD3EE1" w:rsidRDefault="000D57D8" w14:paraId="2ECD8C3E" w14:textId="66150B63">
      <w:pPr>
        <w:numPr>
          <w:ilvl w:val="1"/>
          <w:numId w:val="4"/>
        </w:numPr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>montáž na cílové místo a napojení na elektrické a datové rozvody,</w:t>
      </w:r>
    </w:p>
    <w:p w:rsidRPr="00162A1E" w:rsidR="009E2A4B" w:rsidP="00DD3EE1" w:rsidRDefault="009E2A4B" w14:paraId="5062D039" w14:textId="5EBC5DDA">
      <w:pPr>
        <w:numPr>
          <w:ilvl w:val="1"/>
          <w:numId w:val="4"/>
        </w:numPr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>kalibraci HW vzhledem k místu instalace,</w:t>
      </w:r>
    </w:p>
    <w:p w:rsidR="009436E7" w:rsidP="0001620C" w:rsidRDefault="009436E7" w14:paraId="5FBE9BEF" w14:textId="562AFEBD">
      <w:pPr>
        <w:numPr>
          <w:ilvl w:val="1"/>
          <w:numId w:val="4"/>
        </w:numPr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upgrade firmware </w:t>
      </w:r>
      <w:r w:rsidRPr="00162A1E" w:rsidR="00280700">
        <w:rPr>
          <w:rFonts w:eastAsiaTheme="minorEastAsia" w:cstheme="minorHAnsi"/>
          <w:lang w:eastAsia="cs-CZ"/>
        </w:rPr>
        <w:t xml:space="preserve">a SW </w:t>
      </w:r>
      <w:r w:rsidRPr="00162A1E">
        <w:rPr>
          <w:rFonts w:eastAsiaTheme="minorEastAsia" w:cstheme="minorHAnsi"/>
          <w:lang w:eastAsia="cs-CZ"/>
        </w:rPr>
        <w:t>zařízení na aktuální verze,</w:t>
      </w:r>
    </w:p>
    <w:p w:rsidRPr="00162A1E" w:rsidR="00D232CB" w:rsidP="0001620C" w:rsidRDefault="00D232CB" w14:paraId="4A7B8634" w14:textId="3DDB6EB6">
      <w:pPr>
        <w:numPr>
          <w:ilvl w:val="1"/>
          <w:numId w:val="4"/>
        </w:numPr>
        <w:contextualSpacing/>
        <w:jc w:val="both"/>
        <w:rPr>
          <w:rFonts w:eastAsiaTheme="minorEastAsia" w:cstheme="minorHAnsi"/>
          <w:lang w:eastAsia="cs-CZ"/>
        </w:rPr>
      </w:pPr>
      <w:r>
        <w:rPr>
          <w:rFonts w:eastAsiaTheme="minorEastAsia" w:cstheme="minorHAnsi"/>
          <w:lang w:eastAsia="cs-CZ"/>
        </w:rPr>
        <w:t>napojení na datový zdroj – modul „Úřední deska“ Zadavatele,</w:t>
      </w:r>
    </w:p>
    <w:p w:rsidRPr="00162A1E" w:rsidR="009436E7" w:rsidP="009436E7" w:rsidRDefault="009436E7" w14:paraId="414BC7BB" w14:textId="33E6C1EA">
      <w:pPr>
        <w:numPr>
          <w:ilvl w:val="1"/>
          <w:numId w:val="4"/>
        </w:numPr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integrace dodaného řešení do stávajícího prostředí </w:t>
      </w:r>
      <w:r w:rsidRPr="00162A1E" w:rsidR="007D4008">
        <w:rPr>
          <w:rFonts w:eastAsiaTheme="minorEastAsia" w:cstheme="minorHAnsi"/>
          <w:lang w:eastAsia="cs-CZ"/>
        </w:rPr>
        <w:t xml:space="preserve">Zadavatele </w:t>
      </w:r>
      <w:r w:rsidRPr="00162A1E">
        <w:rPr>
          <w:rFonts w:eastAsiaTheme="minorEastAsia" w:cstheme="minorHAnsi"/>
          <w:lang w:eastAsia="cs-CZ"/>
        </w:rPr>
        <w:t>(převážně pak LAN/WAN konektivita</w:t>
      </w:r>
      <w:r w:rsidRPr="00162A1E" w:rsidR="00280700">
        <w:rPr>
          <w:rFonts w:eastAsiaTheme="minorEastAsia" w:cstheme="minorHAnsi"/>
          <w:lang w:eastAsia="cs-CZ"/>
        </w:rPr>
        <w:t xml:space="preserve">, mail server, </w:t>
      </w:r>
      <w:r w:rsidR="00DC620E">
        <w:rPr>
          <w:rFonts w:eastAsiaTheme="minorEastAsia" w:cstheme="minorHAnsi"/>
          <w:lang w:eastAsia="cs-CZ"/>
        </w:rPr>
        <w:t xml:space="preserve">vzdálený </w:t>
      </w:r>
      <w:r w:rsidRPr="00162A1E" w:rsidR="00280700">
        <w:rPr>
          <w:rFonts w:eastAsiaTheme="minorEastAsia" w:cstheme="minorHAnsi"/>
          <w:lang w:eastAsia="cs-CZ"/>
        </w:rPr>
        <w:t>monitoring</w:t>
      </w:r>
      <w:r w:rsidRPr="00162A1E">
        <w:rPr>
          <w:rFonts w:eastAsiaTheme="minorEastAsia" w:cstheme="minorHAnsi"/>
          <w:lang w:eastAsia="cs-CZ"/>
        </w:rPr>
        <w:t>),</w:t>
      </w:r>
    </w:p>
    <w:p w:rsidRPr="00162A1E" w:rsidR="009436E7" w:rsidP="008F7C0F" w:rsidRDefault="009436E7" w14:paraId="367CC2A6" w14:textId="64779459">
      <w:pPr>
        <w:numPr>
          <w:ilvl w:val="1"/>
          <w:numId w:val="4"/>
        </w:numPr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>zahoření hardware (prvotní zkouška funkčnosti zařízení)</w:t>
      </w:r>
      <w:r w:rsidRPr="00162A1E" w:rsidR="00AE062F">
        <w:rPr>
          <w:rFonts w:eastAsiaTheme="minorEastAsia" w:cstheme="minorHAnsi"/>
          <w:lang w:eastAsia="cs-CZ"/>
        </w:rPr>
        <w:t>.</w:t>
      </w:r>
    </w:p>
    <w:p w:rsidRPr="00162A1E" w:rsidR="009436E7" w:rsidP="009436E7" w:rsidRDefault="009436E7" w14:paraId="6B4437F6" w14:textId="0FC4A3BD">
      <w:pPr>
        <w:numPr>
          <w:ilvl w:val="0"/>
          <w:numId w:val="4"/>
        </w:numPr>
        <w:spacing w:after="200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Testování celkové funkčnosti dodaného řešení </w:t>
      </w:r>
      <w:r w:rsidRPr="00162A1E" w:rsidR="009E2A4B">
        <w:rPr>
          <w:rFonts w:eastAsiaTheme="minorEastAsia" w:cstheme="minorHAnsi"/>
          <w:lang w:eastAsia="cs-CZ"/>
        </w:rPr>
        <w:t>včetně test</w:t>
      </w:r>
      <w:r w:rsidRPr="00162A1E" w:rsidR="006A7C86">
        <w:rPr>
          <w:rFonts w:eastAsiaTheme="minorEastAsia" w:cstheme="minorHAnsi"/>
          <w:lang w:eastAsia="cs-CZ"/>
        </w:rPr>
        <w:t>u</w:t>
      </w:r>
      <w:r w:rsidRPr="00162A1E" w:rsidR="009E2A4B">
        <w:rPr>
          <w:rFonts w:eastAsiaTheme="minorEastAsia" w:cstheme="minorHAnsi"/>
          <w:lang w:eastAsia="cs-CZ"/>
        </w:rPr>
        <w:t xml:space="preserve"> </w:t>
      </w:r>
      <w:r w:rsidRPr="00162A1E" w:rsidR="00AE062F">
        <w:rPr>
          <w:rFonts w:eastAsiaTheme="minorEastAsia" w:cstheme="minorHAnsi"/>
          <w:lang w:eastAsia="cs-CZ"/>
        </w:rPr>
        <w:t xml:space="preserve">zasílání servisních </w:t>
      </w:r>
      <w:r w:rsidRPr="00162A1E" w:rsidR="009E2A4B">
        <w:rPr>
          <w:rFonts w:eastAsiaTheme="minorEastAsia" w:cstheme="minorHAnsi"/>
          <w:lang w:eastAsia="cs-CZ"/>
        </w:rPr>
        <w:t>hlášení</w:t>
      </w:r>
      <w:r w:rsidRPr="00162A1E">
        <w:rPr>
          <w:rFonts w:eastAsiaTheme="minorEastAsia" w:cstheme="minorHAnsi"/>
          <w:lang w:eastAsia="cs-CZ"/>
        </w:rPr>
        <w:t xml:space="preserve">. </w:t>
      </w:r>
    </w:p>
    <w:p w:rsidRPr="00162A1E" w:rsidR="009436E7" w:rsidP="00AE062F" w:rsidRDefault="009436E7" w14:paraId="3323DA85" w14:textId="5A82F61E">
      <w:pPr>
        <w:numPr>
          <w:ilvl w:val="0"/>
          <w:numId w:val="4"/>
        </w:numPr>
        <w:spacing w:after="0"/>
        <w:ind w:left="714" w:hanging="357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>Základní uživatelské seznámení a proškolení s dodanou technologií.</w:t>
      </w:r>
    </w:p>
    <w:p w:rsidRPr="00162A1E" w:rsidR="00AE062F" w:rsidP="000A6C92" w:rsidRDefault="00AE062F" w14:paraId="2B755E82" w14:textId="68979EA7">
      <w:pPr>
        <w:numPr>
          <w:ilvl w:val="0"/>
          <w:numId w:val="4"/>
        </w:numPr>
        <w:spacing w:after="0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parametrů díla.</w:t>
      </w:r>
    </w:p>
    <w:p w:rsidRPr="00162A1E" w:rsidR="00AE062F" w:rsidP="00AE062F" w:rsidRDefault="00AE062F" w14:paraId="50B75C6B" w14:textId="36F1E245">
      <w:pPr>
        <w:numPr>
          <w:ilvl w:val="0"/>
          <w:numId w:val="4"/>
        </w:numPr>
        <w:spacing w:after="0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>Předání veškerých dokladů nutných k převzetí a užívání díla kupujícím.</w:t>
      </w:r>
    </w:p>
    <w:p w:rsidRPr="00162A1E" w:rsidR="00D8792B" w:rsidP="00AE062F" w:rsidRDefault="00D8792B" w14:paraId="78823087" w14:textId="76C2B6A0">
      <w:pPr>
        <w:numPr>
          <w:ilvl w:val="0"/>
          <w:numId w:val="4"/>
        </w:numPr>
        <w:spacing w:after="0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Předání dokumentace </w:t>
      </w:r>
      <w:r w:rsidRPr="00162A1E" w:rsidR="00554F87">
        <w:rPr>
          <w:rFonts w:eastAsiaTheme="minorEastAsia" w:cstheme="minorHAnsi"/>
          <w:lang w:eastAsia="cs-CZ"/>
        </w:rPr>
        <w:t>k dodanému HW a SW.</w:t>
      </w:r>
    </w:p>
    <w:p w:rsidRPr="00287978" w:rsidR="009436E7" w:rsidP="00AE062F" w:rsidRDefault="009436E7" w14:paraId="15F5028A" w14:textId="6553B336">
      <w:pPr>
        <w:numPr>
          <w:ilvl w:val="0"/>
          <w:numId w:val="4"/>
        </w:numPr>
        <w:spacing w:after="0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Vypracování dokumentace </w:t>
      </w:r>
      <w:r w:rsidRPr="00162A1E" w:rsidR="00A1265A">
        <w:rPr>
          <w:rFonts w:eastAsiaTheme="minorEastAsia" w:cstheme="minorHAnsi"/>
          <w:lang w:eastAsia="cs-CZ"/>
        </w:rPr>
        <w:t>skutečného provedení</w:t>
      </w:r>
      <w:r w:rsidRPr="00162A1E" w:rsidR="00554F87">
        <w:rPr>
          <w:rFonts w:eastAsiaTheme="minorEastAsia" w:cstheme="minorHAnsi"/>
          <w:lang w:eastAsia="cs-CZ"/>
        </w:rPr>
        <w:t xml:space="preserve"> </w:t>
      </w:r>
      <w:r w:rsidRPr="00287978" w:rsidR="00554F87">
        <w:rPr>
          <w:rFonts w:eastAsiaTheme="minorEastAsia" w:cstheme="minorHAnsi"/>
          <w:lang w:eastAsia="cs-CZ"/>
        </w:rPr>
        <w:t>(</w:t>
      </w:r>
      <w:r w:rsidRPr="00287978" w:rsidR="00554F87">
        <w:rPr>
          <w:rFonts w:cstheme="minorHAnsi"/>
          <w:color w:val="000000"/>
        </w:rPr>
        <w:t>popis zapojení a nastavení HW a SW)</w:t>
      </w:r>
      <w:r w:rsidRPr="00287978">
        <w:rPr>
          <w:rFonts w:eastAsiaTheme="minorEastAsia" w:cstheme="minorHAnsi"/>
          <w:lang w:eastAsia="cs-CZ"/>
        </w:rPr>
        <w:t>.</w:t>
      </w:r>
    </w:p>
    <w:p w:rsidRPr="00162A1E" w:rsidR="009436E7" w:rsidP="009436E7" w:rsidRDefault="009436E7" w14:paraId="69053068" w14:textId="0EF8AA4B">
      <w:pPr>
        <w:rPr>
          <w:rFonts w:cstheme="minorHAnsi"/>
          <w:sz w:val="16"/>
          <w:szCs w:val="16"/>
        </w:rPr>
      </w:pPr>
    </w:p>
    <w:p w:rsidRPr="00162A1E" w:rsidR="009436E7" w:rsidP="009436E7" w:rsidRDefault="009436E7" w14:paraId="07B054F1" w14:textId="77777777">
      <w:pPr>
        <w:spacing w:before="120" w:after="0"/>
        <w:rPr>
          <w:rFonts w:eastAsiaTheme="minorEastAsia" w:cstheme="minorHAnsi"/>
          <w:b/>
          <w:lang w:eastAsia="cs-CZ"/>
        </w:rPr>
      </w:pPr>
      <w:r w:rsidRPr="00162A1E">
        <w:rPr>
          <w:rFonts w:eastAsiaTheme="minorEastAsia" w:cstheme="minorHAnsi"/>
          <w:b/>
          <w:lang w:eastAsia="cs-CZ"/>
        </w:rPr>
        <w:t xml:space="preserve">Záruka, </w:t>
      </w:r>
      <w:proofErr w:type="spellStart"/>
      <w:r w:rsidRPr="00162A1E">
        <w:rPr>
          <w:rFonts w:eastAsiaTheme="minorEastAsia" w:cstheme="minorHAnsi"/>
          <w:b/>
          <w:lang w:eastAsia="cs-CZ"/>
        </w:rPr>
        <w:t>maintenance</w:t>
      </w:r>
      <w:proofErr w:type="spellEnd"/>
    </w:p>
    <w:p w:rsidRPr="00162A1E" w:rsidR="009436E7" w:rsidP="009436E7" w:rsidRDefault="009436E7" w14:paraId="4906C819" w14:textId="77777777">
      <w:pPr>
        <w:spacing w:after="0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>Zadavatel požaduje následující parametry:</w:t>
      </w:r>
    </w:p>
    <w:p w:rsidRPr="00162A1E" w:rsidR="009436E7" w:rsidP="009436E7" w:rsidRDefault="009436E7" w14:paraId="24374F4F" w14:textId="6041774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Záruka na dodaný HW </w:t>
      </w:r>
      <w:r w:rsidRPr="00162A1E" w:rsidR="00205413">
        <w:rPr>
          <w:rFonts w:eastAsiaTheme="minorEastAsia" w:cstheme="minorHAnsi"/>
          <w:lang w:eastAsia="cs-CZ"/>
        </w:rPr>
        <w:t>60</w:t>
      </w:r>
      <w:r w:rsidRPr="00162A1E">
        <w:rPr>
          <w:rFonts w:eastAsiaTheme="minorEastAsia" w:cstheme="minorHAnsi"/>
          <w:lang w:eastAsia="cs-CZ"/>
        </w:rPr>
        <w:t xml:space="preserve"> měsíců. Záruční doba začíná běžet ode dne převzetí předmětu plnění </w:t>
      </w:r>
      <w:r w:rsidRPr="00162A1E" w:rsidR="007D4008">
        <w:rPr>
          <w:rFonts w:eastAsiaTheme="minorEastAsia" w:cstheme="minorHAnsi"/>
          <w:lang w:eastAsia="cs-CZ"/>
        </w:rPr>
        <w:t>Z</w:t>
      </w:r>
      <w:r w:rsidRPr="00162A1E">
        <w:rPr>
          <w:rFonts w:eastAsiaTheme="minorEastAsia" w:cstheme="minorHAnsi"/>
          <w:lang w:eastAsia="cs-CZ"/>
        </w:rPr>
        <w:t>adavatelem.</w:t>
      </w:r>
    </w:p>
    <w:p w:rsidRPr="00162A1E" w:rsidR="009436E7" w:rsidP="009436E7" w:rsidRDefault="009436E7" w14:paraId="78EA5693" w14:textId="37AD422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Po celou dobu </w:t>
      </w:r>
      <w:r w:rsidRPr="00162A1E" w:rsidR="00984203">
        <w:rPr>
          <w:rFonts w:eastAsiaTheme="minorEastAsia" w:cstheme="minorHAnsi"/>
          <w:lang w:eastAsia="cs-CZ"/>
        </w:rPr>
        <w:t xml:space="preserve">záruky </w:t>
      </w:r>
      <w:r w:rsidRPr="00162A1E">
        <w:rPr>
          <w:rFonts w:eastAsiaTheme="minorEastAsia" w:cstheme="minorHAnsi"/>
          <w:lang w:eastAsia="cs-CZ"/>
        </w:rPr>
        <w:t>bude zajištěn přístup ke všem výrobcem nabízeným:</w:t>
      </w:r>
    </w:p>
    <w:p w:rsidRPr="00162A1E" w:rsidR="009436E7" w:rsidP="009436E7" w:rsidRDefault="009436E7" w14:paraId="51082D2D" w14:textId="1734A3D5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relevantním firmware </w:t>
      </w:r>
      <w:proofErr w:type="spellStart"/>
      <w:r w:rsidRPr="00162A1E">
        <w:rPr>
          <w:rFonts w:eastAsiaTheme="minorEastAsia" w:cstheme="minorHAnsi"/>
          <w:lang w:eastAsia="cs-CZ"/>
        </w:rPr>
        <w:t>releases</w:t>
      </w:r>
      <w:proofErr w:type="spellEnd"/>
      <w:r w:rsidRPr="00162A1E">
        <w:rPr>
          <w:rFonts w:eastAsiaTheme="minorEastAsia" w:cstheme="minorHAnsi"/>
          <w:lang w:eastAsia="cs-CZ"/>
        </w:rPr>
        <w:t xml:space="preserve"> </w:t>
      </w:r>
      <w:r w:rsidRPr="00162A1E" w:rsidR="001A2F4D">
        <w:rPr>
          <w:rFonts w:eastAsiaTheme="minorEastAsia" w:cstheme="minorHAnsi"/>
          <w:lang w:eastAsia="cs-CZ"/>
        </w:rPr>
        <w:t>jednotlivých komponent zobrazovacího panelu</w:t>
      </w:r>
      <w:r w:rsidRPr="00162A1E">
        <w:rPr>
          <w:rFonts w:eastAsiaTheme="minorEastAsia" w:cstheme="minorHAnsi"/>
          <w:lang w:eastAsia="cs-CZ"/>
        </w:rPr>
        <w:t>,</w:t>
      </w:r>
    </w:p>
    <w:p w:rsidRPr="00162A1E" w:rsidR="009436E7" w:rsidP="009436E7" w:rsidRDefault="009436E7" w14:paraId="18B3AA17" w14:textId="341350BD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Theme="minorEastAsia" w:cstheme="minorHAnsi"/>
          <w:lang w:eastAsia="cs-CZ"/>
        </w:rPr>
      </w:pPr>
      <w:r w:rsidRPr="00162A1E">
        <w:rPr>
          <w:rFonts w:eastAsiaTheme="minorEastAsia" w:cstheme="minorHAnsi"/>
          <w:lang w:eastAsia="cs-CZ"/>
        </w:rPr>
        <w:t xml:space="preserve">novým verzím dodaného </w:t>
      </w:r>
      <w:r w:rsidRPr="00162A1E" w:rsidR="005100F6">
        <w:rPr>
          <w:rFonts w:eastAsiaTheme="minorEastAsia" w:cstheme="minorHAnsi"/>
          <w:lang w:eastAsia="cs-CZ"/>
        </w:rPr>
        <w:t>SW – včetně</w:t>
      </w:r>
      <w:r w:rsidRPr="00162A1E">
        <w:rPr>
          <w:rFonts w:eastAsiaTheme="minorEastAsia" w:cstheme="minorHAnsi"/>
          <w:lang w:eastAsia="cs-CZ"/>
        </w:rPr>
        <w:t xml:space="preserve"> všech licencí potřebných pro bezproblémový chod dodaného řešení.</w:t>
      </w:r>
    </w:p>
    <w:p w:rsidRPr="00162A1E" w:rsidR="008D4DA7" w:rsidP="008D4DA7" w:rsidRDefault="008D4DA7" w14:paraId="68ED25E0" w14:textId="5BF2F60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62A1E">
        <w:rPr>
          <w:rFonts w:asciiTheme="minorHAnsi" w:hAnsiTheme="minorHAnsi" w:cstheme="minorHAnsi"/>
          <w:b/>
          <w:sz w:val="22"/>
          <w:szCs w:val="22"/>
        </w:rPr>
        <w:t xml:space="preserve">Servisní </w:t>
      </w:r>
      <w:r w:rsidRPr="00162A1E" w:rsidR="005100F6">
        <w:rPr>
          <w:rFonts w:asciiTheme="minorHAnsi" w:hAnsiTheme="minorHAnsi" w:cstheme="minorHAnsi"/>
          <w:b/>
          <w:sz w:val="22"/>
          <w:szCs w:val="22"/>
        </w:rPr>
        <w:t>zásah – parametry</w:t>
      </w:r>
      <w:r w:rsidRPr="00162A1E">
        <w:rPr>
          <w:rFonts w:asciiTheme="minorHAnsi" w:hAnsiTheme="minorHAnsi" w:cstheme="minorHAnsi"/>
          <w:b/>
          <w:sz w:val="22"/>
          <w:szCs w:val="22"/>
        </w:rPr>
        <w:t xml:space="preserve"> SLA</w:t>
      </w:r>
    </w:p>
    <w:p w:rsidRPr="00162A1E" w:rsidR="00FE451F" w:rsidP="008D4DA7" w:rsidRDefault="00FE451F" w14:paraId="7DD5F6F6" w14:textId="694211E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2A1E">
        <w:rPr>
          <w:rFonts w:asciiTheme="minorHAnsi" w:hAnsiTheme="minorHAnsi" w:cstheme="minorHAnsi"/>
          <w:sz w:val="22"/>
          <w:szCs w:val="22"/>
        </w:rPr>
        <w:t>Zadavatel požaduje vzdálený dohled provozních hodnot jednotlivých panelů formou proaktivního monitoringu ze strany Dodavatele.</w:t>
      </w:r>
    </w:p>
    <w:p w:rsidRPr="00DA58D9" w:rsidR="008D4DA7" w:rsidP="008D4DA7" w:rsidRDefault="008D4DA7" w14:paraId="51619598" w14:textId="4C0BDACE">
      <w:pPr>
        <w:pStyle w:val="Default"/>
        <w:rPr>
          <w:rFonts w:asciiTheme="minorHAnsi" w:hAnsiTheme="minorHAnsi" w:eastAsiaTheme="minorEastAsia" w:cstheme="minorHAnsi"/>
          <w:sz w:val="22"/>
          <w:szCs w:val="22"/>
          <w:lang w:eastAsia="cs-CZ"/>
        </w:rPr>
      </w:pPr>
      <w:r w:rsidRPr="00162A1E">
        <w:rPr>
          <w:rFonts w:asciiTheme="minorHAnsi" w:hAnsiTheme="minorHAnsi" w:cstheme="minorHAnsi"/>
          <w:sz w:val="22"/>
          <w:szCs w:val="22"/>
        </w:rPr>
        <w:t>Záruční servis</w:t>
      </w:r>
      <w:r w:rsidRPr="00162A1E" w:rsidR="00B93749">
        <w:rPr>
          <w:rFonts w:asciiTheme="minorHAnsi" w:hAnsiTheme="minorHAnsi" w:cstheme="minorHAnsi"/>
          <w:sz w:val="22"/>
          <w:szCs w:val="22"/>
        </w:rPr>
        <w:t xml:space="preserve">, bude poskytován v místě instalace v režimu – nástup do 24 hodin s opravou do 48 hodin od nahlášení a to zdarma. </w:t>
      </w:r>
      <w:r w:rsidRPr="00DA58D9">
        <w:rPr>
          <w:rFonts w:asciiTheme="minorHAnsi" w:hAnsiTheme="minorHAnsi" w:cstheme="minorHAnsi"/>
          <w:sz w:val="22"/>
          <w:szCs w:val="22"/>
        </w:rPr>
        <w:t xml:space="preserve">Pozáruční servis </w:t>
      </w:r>
      <w:r w:rsidRPr="00DA58D9" w:rsidR="00B93749">
        <w:rPr>
          <w:rFonts w:asciiTheme="minorHAnsi" w:hAnsiTheme="minorHAnsi" w:cstheme="minorHAnsi"/>
          <w:sz w:val="22"/>
          <w:szCs w:val="22"/>
        </w:rPr>
        <w:t xml:space="preserve">není </w:t>
      </w:r>
      <w:r w:rsidRPr="00DA58D9" w:rsidR="00B93749">
        <w:rPr>
          <w:rFonts w:asciiTheme="minorHAnsi" w:hAnsiTheme="minorHAnsi" w:eastAsiaTheme="minorEastAsia" w:cstheme="minorHAnsi"/>
          <w:sz w:val="22"/>
          <w:szCs w:val="22"/>
          <w:lang w:eastAsia="cs-CZ"/>
        </w:rPr>
        <w:t>předmětem výběrového řízení.</w:t>
      </w:r>
    </w:p>
    <w:p w:rsidRPr="00162A1E" w:rsidR="008037DF" w:rsidP="008D4DA7" w:rsidRDefault="008037DF" w14:paraId="3316C08F" w14:textId="0AE603D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62A1E">
        <w:rPr>
          <w:rFonts w:asciiTheme="minorHAnsi" w:hAnsiTheme="minorHAnsi" w:cstheme="minorHAnsi"/>
          <w:sz w:val="22"/>
          <w:szCs w:val="22"/>
        </w:rPr>
        <w:lastRenderedPageBreak/>
        <w:t>Nebude-li smluvními stranami výslovně sjednán termín odstranění vady, platí, že dodavatel je povinen vadu odstranit dle výše uvedených parametrů SLA.</w:t>
      </w:r>
    </w:p>
    <w:p w:rsidRPr="00162A1E" w:rsidR="008D4DA7" w:rsidP="008D4DA7" w:rsidRDefault="008D4DA7" w14:paraId="21927D2B" w14:textId="6DE6EBE4">
      <w:pPr>
        <w:pStyle w:val="Default"/>
        <w:rPr>
          <w:rFonts w:asciiTheme="minorHAnsi" w:hAnsiTheme="minorHAnsi" w:cstheme="minorHAnsi"/>
        </w:rPr>
      </w:pPr>
    </w:p>
    <w:p w:rsidRPr="00162A1E" w:rsidR="008D4DA7" w:rsidP="008D4DA7" w:rsidRDefault="008D4DA7" w14:paraId="16408801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62A1E">
        <w:rPr>
          <w:rFonts w:asciiTheme="minorHAnsi" w:hAnsiTheme="minorHAnsi" w:cstheme="minorHAnsi"/>
          <w:b/>
          <w:sz w:val="22"/>
          <w:szCs w:val="22"/>
        </w:rPr>
        <w:t>Profylaxe</w:t>
      </w:r>
    </w:p>
    <w:p w:rsidRPr="00162A1E" w:rsidR="008D4DA7" w:rsidP="008D4DA7" w:rsidRDefault="008D4DA7" w14:paraId="44AE485C" w14:textId="6E619223">
      <w:pPr>
        <w:pStyle w:val="Default"/>
        <w:rPr>
          <w:rFonts w:asciiTheme="minorHAnsi" w:hAnsiTheme="minorHAnsi" w:cstheme="minorHAnsi"/>
        </w:rPr>
      </w:pPr>
      <w:r w:rsidRPr="00162A1E">
        <w:rPr>
          <w:rFonts w:asciiTheme="minorHAnsi" w:hAnsiTheme="minorHAnsi" w:cstheme="minorHAnsi"/>
          <w:sz w:val="22"/>
          <w:szCs w:val="22"/>
        </w:rPr>
        <w:t>Součástí cenové nabídky je i údržba (čištění</w:t>
      </w:r>
      <w:r w:rsidRPr="00162A1E" w:rsidR="006949C5">
        <w:rPr>
          <w:rFonts w:asciiTheme="minorHAnsi" w:hAnsiTheme="minorHAnsi" w:cstheme="minorHAnsi"/>
          <w:sz w:val="22"/>
          <w:szCs w:val="22"/>
        </w:rPr>
        <w:t xml:space="preserve"> včetně klimatizace</w:t>
      </w:r>
      <w:r w:rsidRPr="00162A1E">
        <w:rPr>
          <w:rFonts w:asciiTheme="minorHAnsi" w:hAnsiTheme="minorHAnsi" w:cstheme="minorHAnsi"/>
          <w:sz w:val="22"/>
          <w:szCs w:val="22"/>
        </w:rPr>
        <w:t>, celková kontrola zařízení a upgrade SW v panelu) a to</w:t>
      </w:r>
      <w:r w:rsidRPr="00162A1E" w:rsidR="005100F6">
        <w:rPr>
          <w:rFonts w:asciiTheme="minorHAnsi" w:hAnsiTheme="minorHAnsi" w:cstheme="minorHAnsi"/>
          <w:sz w:val="22"/>
          <w:szCs w:val="22"/>
        </w:rPr>
        <w:t xml:space="preserve"> </w:t>
      </w:r>
      <w:r w:rsidRPr="00162A1E">
        <w:rPr>
          <w:rFonts w:asciiTheme="minorHAnsi" w:hAnsiTheme="minorHAnsi" w:cstheme="minorHAnsi"/>
          <w:sz w:val="22"/>
          <w:szCs w:val="22"/>
        </w:rPr>
        <w:t>1krát za rok, po celou dobu záruky.</w:t>
      </w:r>
    </w:p>
    <w:p w:rsidR="008D4DA7" w:rsidP="008D4DA7" w:rsidRDefault="008D4DA7" w14:paraId="4EF48935" w14:textId="78397AEC">
      <w:pPr>
        <w:pStyle w:val="Default"/>
        <w:rPr>
          <w:rFonts w:asciiTheme="minorHAnsi" w:hAnsiTheme="minorHAnsi" w:cstheme="minorHAnsi"/>
        </w:rPr>
      </w:pPr>
    </w:p>
    <w:p w:rsidRPr="00162A1E" w:rsidR="007472E9" w:rsidP="008D4DA7" w:rsidRDefault="007472E9" w14:paraId="502DA97E" w14:textId="77777777">
      <w:pPr>
        <w:pStyle w:val="Default"/>
        <w:rPr>
          <w:rFonts w:asciiTheme="minorHAnsi" w:hAnsiTheme="minorHAnsi" w:cstheme="minorHAnsi"/>
        </w:rPr>
      </w:pPr>
    </w:p>
    <w:p w:rsidRPr="00162A1E" w:rsidR="005100F6" w:rsidP="008D4DA7" w:rsidRDefault="006A7C86" w14:paraId="6AD6CC2B" w14:textId="3ED8AB9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62A1E">
        <w:rPr>
          <w:rFonts w:asciiTheme="minorHAnsi" w:hAnsiTheme="minorHAnsi" w:cstheme="minorHAnsi"/>
          <w:b/>
          <w:sz w:val="22"/>
          <w:szCs w:val="22"/>
        </w:rPr>
        <w:t>Další ustanovení</w:t>
      </w:r>
    </w:p>
    <w:p w:rsidRPr="00162A1E" w:rsidR="006A7C86" w:rsidP="00385117" w:rsidRDefault="006A7C86" w14:paraId="3D9B0EFF" w14:textId="5B385F75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162A1E">
        <w:rPr>
          <w:rFonts w:cstheme="minorHAnsi"/>
        </w:rPr>
        <w:t>Zadavatel si vyhrazuje právo požadovat po Uchazeči vysvětlení a doložení zajištění funkčnosti</w:t>
      </w:r>
      <w:r w:rsidRPr="00162A1E" w:rsidR="00F3797E">
        <w:rPr>
          <w:rFonts w:cstheme="minorHAnsi"/>
        </w:rPr>
        <w:t xml:space="preserve"> </w:t>
      </w:r>
      <w:r w:rsidRPr="00162A1E">
        <w:rPr>
          <w:rFonts w:cstheme="minorHAnsi"/>
        </w:rPr>
        <w:t xml:space="preserve">dodávaného zařízení ve stanovených </w:t>
      </w:r>
      <w:r w:rsidR="00287978">
        <w:rPr>
          <w:rFonts w:cstheme="minorHAnsi"/>
        </w:rPr>
        <w:t>klimatických podmínkách</w:t>
      </w:r>
      <w:r w:rsidRPr="00162A1E">
        <w:rPr>
          <w:rFonts w:cstheme="minorHAnsi"/>
        </w:rPr>
        <w:t>.</w:t>
      </w:r>
    </w:p>
    <w:p w:rsidRPr="00162A1E" w:rsidR="00E55832" w:rsidP="00F3797E" w:rsidRDefault="00F3797E" w14:paraId="1CEF3F72" w14:textId="65BCC016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162A1E">
        <w:rPr>
          <w:rFonts w:cstheme="minorHAnsi"/>
        </w:rPr>
        <w:t xml:space="preserve">Zadavatel požaduje </w:t>
      </w:r>
      <w:r w:rsidRPr="00162A1E" w:rsidR="00E55832">
        <w:rPr>
          <w:rFonts w:cstheme="minorHAnsi"/>
        </w:rPr>
        <w:t xml:space="preserve">poskytnutí </w:t>
      </w:r>
      <w:r w:rsidRPr="00162A1E">
        <w:rPr>
          <w:rFonts w:cstheme="minorHAnsi"/>
        </w:rPr>
        <w:t xml:space="preserve">všech </w:t>
      </w:r>
      <w:r w:rsidRPr="00162A1E" w:rsidR="00E55832">
        <w:rPr>
          <w:rFonts w:cstheme="minorHAnsi"/>
        </w:rPr>
        <w:t xml:space="preserve">uživatelských licencí nutných k plnohodnotnému užívání </w:t>
      </w:r>
      <w:r w:rsidRPr="00162A1E">
        <w:rPr>
          <w:rFonts w:cstheme="minorHAnsi"/>
        </w:rPr>
        <w:t xml:space="preserve">všech </w:t>
      </w:r>
      <w:r w:rsidRPr="00162A1E" w:rsidR="00E55832">
        <w:rPr>
          <w:rFonts w:cstheme="minorHAnsi"/>
        </w:rPr>
        <w:t>zařízení</w:t>
      </w:r>
      <w:r w:rsidRPr="00162A1E">
        <w:rPr>
          <w:rFonts w:cstheme="minorHAnsi"/>
        </w:rPr>
        <w:t>. Jsou požadovány trvalé licence bez časového či funkčního omezení.</w:t>
      </w:r>
    </w:p>
    <w:p w:rsidRPr="007E19DB" w:rsidR="006A7C86" w:rsidP="007E19DB" w:rsidRDefault="00F3797E" w14:paraId="193C6BA5" w14:textId="0248FAB2">
      <w:pPr>
        <w:pStyle w:val="Odstavecseseznamem"/>
        <w:numPr>
          <w:ilvl w:val="0"/>
          <w:numId w:val="16"/>
        </w:numPr>
        <w:spacing w:after="200" w:line="276" w:lineRule="auto"/>
        <w:ind w:left="360"/>
        <w:jc w:val="both"/>
        <w:rPr>
          <w:rFonts w:cstheme="minorHAnsi"/>
        </w:rPr>
      </w:pPr>
      <w:r w:rsidRPr="007E19DB">
        <w:rPr>
          <w:rFonts w:cstheme="minorHAnsi"/>
        </w:rPr>
        <w:t xml:space="preserve">Zadavatel nepřipouští v souvislosti s provozováním elektronické úřední desky úhradu udržovacích nebo provozních poplatků např. za licence, správu, </w:t>
      </w:r>
      <w:proofErr w:type="spellStart"/>
      <w:r w:rsidRPr="007E19DB">
        <w:rPr>
          <w:rFonts w:cstheme="minorHAnsi"/>
        </w:rPr>
        <w:t>hosting</w:t>
      </w:r>
      <w:proofErr w:type="spellEnd"/>
      <w:r w:rsidRPr="007E19DB">
        <w:rPr>
          <w:rFonts w:cstheme="minorHAnsi"/>
        </w:rPr>
        <w:t>, atd.</w:t>
      </w:r>
      <w:bookmarkStart w:name="_GoBack" w:id="1"/>
      <w:bookmarkEnd w:id="1"/>
    </w:p>
    <w:sectPr w:rsidRPr="007E19DB" w:rsidR="006A7C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B2D53" w:rsidP="00EB2D53" w:rsidRDefault="00EB2D53" w14:paraId="1A3F054E" w14:textId="77777777">
      <w:pPr>
        <w:spacing w:after="0" w:line="240" w:lineRule="auto"/>
      </w:pPr>
      <w:r>
        <w:separator/>
      </w:r>
    </w:p>
  </w:endnote>
  <w:endnote w:type="continuationSeparator" w:id="0">
    <w:p w:rsidR="00EB2D53" w:rsidP="00EB2D53" w:rsidRDefault="00EB2D53" w14:paraId="1E3F57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B2D53" w:rsidP="00EB2D53" w:rsidRDefault="00EB2D53" w14:paraId="0B8425A1" w14:textId="77777777">
      <w:pPr>
        <w:spacing w:after="0" w:line="240" w:lineRule="auto"/>
      </w:pPr>
      <w:r>
        <w:separator/>
      </w:r>
    </w:p>
  </w:footnote>
  <w:footnote w:type="continuationSeparator" w:id="0">
    <w:p w:rsidR="00EB2D53" w:rsidP="00EB2D53" w:rsidRDefault="00EB2D53" w14:paraId="4F7C78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B2D53" w:rsidP="00EB2D53" w:rsidRDefault="00EB2D53" w14:paraId="0B422B63" w14:textId="02ADD463">
    <w:pPr>
      <w:pStyle w:val="Nzev"/>
      <w:jc w:val="right"/>
    </w:pPr>
    <w:bookmarkStart w:name="_Hlk71729892" w:id="2"/>
    <w:r>
      <w:t>Příloha č.</w:t>
    </w:r>
    <w:r w:rsidR="007472E9">
      <w:t xml:space="preserve"> </w:t>
    </w:r>
    <w:r>
      <w:t>2 – Technické parametry</w:t>
    </w:r>
  </w:p>
  <w:bookmarkEnd w:id="2"/>
  <w:p w:rsidR="00EB2D53" w:rsidRDefault="00EB2D53" w14:paraId="40182C40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DADDAF74"/>
    <w:multiLevelType w:val="hybridMultilevel"/>
    <w:tmpl w:val="5FF57E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05D75BF"/>
    <w:multiLevelType w:val="hybridMultilevel"/>
    <w:tmpl w:val="4FCCB188"/>
    <w:lvl w:ilvl="0" w:tplc="67EE781A">
      <w:start w:val="3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5022862"/>
    <w:multiLevelType w:val="hybridMultilevel"/>
    <w:tmpl w:val="DCB46EFE"/>
    <w:lvl w:ilvl="0" w:tplc="B982642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D2A7C22"/>
    <w:multiLevelType w:val="hybridMultilevel"/>
    <w:tmpl w:val="FC98DC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20B3D44"/>
    <w:multiLevelType w:val="hybridMultilevel"/>
    <w:tmpl w:val="146E3D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47D29CD"/>
    <w:multiLevelType w:val="hybridMultilevel"/>
    <w:tmpl w:val="5A5E36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C0DAF"/>
    <w:multiLevelType w:val="hybridMultilevel"/>
    <w:tmpl w:val="5AFCE6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2EE2C11"/>
    <w:multiLevelType w:val="hybridMultilevel"/>
    <w:tmpl w:val="682CB986"/>
    <w:lvl w:ilvl="0" w:tplc="095A2B24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5C9E5DBD"/>
    <w:multiLevelType w:val="hybridMultilevel"/>
    <w:tmpl w:val="C7C8C8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E6D58D0"/>
    <w:multiLevelType w:val="hybridMultilevel"/>
    <w:tmpl w:val="5A5E36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A3A3B"/>
    <w:multiLevelType w:val="hybridMultilevel"/>
    <w:tmpl w:val="A71EAF44"/>
    <w:lvl w:ilvl="0" w:tplc="04E62CB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74F1C47"/>
    <w:multiLevelType w:val="hybridMultilevel"/>
    <w:tmpl w:val="E8EC65AC"/>
    <w:lvl w:ilvl="0" w:tplc="541AC09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773648D"/>
    <w:multiLevelType w:val="multilevel"/>
    <w:tmpl w:val="0E9486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845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>
    <w:nsid w:val="694A0E99"/>
    <w:multiLevelType w:val="hybridMultilevel"/>
    <w:tmpl w:val="AF8AF330"/>
    <w:lvl w:ilvl="0" w:tplc="B982642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3FC6E89"/>
    <w:multiLevelType w:val="hybridMultilevel"/>
    <w:tmpl w:val="8CECAB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15"/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14"/>
  </w:num>
  <w:num w:numId="18">
    <w:abstractNumId w:val="6"/>
  </w:num>
  <w:num w:numId="1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05"/>
    <w:rsid w:val="0001620C"/>
    <w:rsid w:val="0002404A"/>
    <w:rsid w:val="00026617"/>
    <w:rsid w:val="00026DF6"/>
    <w:rsid w:val="00031273"/>
    <w:rsid w:val="00036E13"/>
    <w:rsid w:val="00076CAD"/>
    <w:rsid w:val="00083C84"/>
    <w:rsid w:val="00096B46"/>
    <w:rsid w:val="000B11ED"/>
    <w:rsid w:val="000C6276"/>
    <w:rsid w:val="000D1879"/>
    <w:rsid w:val="000D2CA8"/>
    <w:rsid w:val="000D57D8"/>
    <w:rsid w:val="000F61CF"/>
    <w:rsid w:val="00103118"/>
    <w:rsid w:val="001068F0"/>
    <w:rsid w:val="00137C97"/>
    <w:rsid w:val="001527C3"/>
    <w:rsid w:val="00162A1E"/>
    <w:rsid w:val="00171140"/>
    <w:rsid w:val="00191411"/>
    <w:rsid w:val="001A2F4D"/>
    <w:rsid w:val="001C6444"/>
    <w:rsid w:val="0020041E"/>
    <w:rsid w:val="00205413"/>
    <w:rsid w:val="0021082F"/>
    <w:rsid w:val="00222A7F"/>
    <w:rsid w:val="002370A6"/>
    <w:rsid w:val="002507E6"/>
    <w:rsid w:val="00253FBD"/>
    <w:rsid w:val="00265D17"/>
    <w:rsid w:val="00267B89"/>
    <w:rsid w:val="00280700"/>
    <w:rsid w:val="00285E1E"/>
    <w:rsid w:val="00287978"/>
    <w:rsid w:val="0029096E"/>
    <w:rsid w:val="00294618"/>
    <w:rsid w:val="002B7296"/>
    <w:rsid w:val="002D0887"/>
    <w:rsid w:val="002D3412"/>
    <w:rsid w:val="0030668B"/>
    <w:rsid w:val="00313838"/>
    <w:rsid w:val="00315452"/>
    <w:rsid w:val="003156A0"/>
    <w:rsid w:val="00316FE8"/>
    <w:rsid w:val="00331DC7"/>
    <w:rsid w:val="00351690"/>
    <w:rsid w:val="0036194E"/>
    <w:rsid w:val="00373EB2"/>
    <w:rsid w:val="003D101B"/>
    <w:rsid w:val="003F1E02"/>
    <w:rsid w:val="00427088"/>
    <w:rsid w:val="00431D62"/>
    <w:rsid w:val="0043587B"/>
    <w:rsid w:val="00453E46"/>
    <w:rsid w:val="00481E01"/>
    <w:rsid w:val="004B589A"/>
    <w:rsid w:val="004D5F75"/>
    <w:rsid w:val="00500D7B"/>
    <w:rsid w:val="005100F6"/>
    <w:rsid w:val="0051685A"/>
    <w:rsid w:val="00532CF4"/>
    <w:rsid w:val="0054516F"/>
    <w:rsid w:val="00553334"/>
    <w:rsid w:val="00554F87"/>
    <w:rsid w:val="00564E97"/>
    <w:rsid w:val="00580523"/>
    <w:rsid w:val="0058744A"/>
    <w:rsid w:val="005D0C98"/>
    <w:rsid w:val="005D4754"/>
    <w:rsid w:val="005E0FA2"/>
    <w:rsid w:val="005E58ED"/>
    <w:rsid w:val="005E5C70"/>
    <w:rsid w:val="00614C98"/>
    <w:rsid w:val="00616588"/>
    <w:rsid w:val="006226EE"/>
    <w:rsid w:val="006372AE"/>
    <w:rsid w:val="00642F20"/>
    <w:rsid w:val="006451BF"/>
    <w:rsid w:val="006508F1"/>
    <w:rsid w:val="00654496"/>
    <w:rsid w:val="00670714"/>
    <w:rsid w:val="00677A7B"/>
    <w:rsid w:val="00691A2D"/>
    <w:rsid w:val="00692AF2"/>
    <w:rsid w:val="006949C5"/>
    <w:rsid w:val="00695D95"/>
    <w:rsid w:val="006A0566"/>
    <w:rsid w:val="006A5F36"/>
    <w:rsid w:val="006A7C86"/>
    <w:rsid w:val="006D31B0"/>
    <w:rsid w:val="006E682D"/>
    <w:rsid w:val="006F7632"/>
    <w:rsid w:val="00702F81"/>
    <w:rsid w:val="00715579"/>
    <w:rsid w:val="00720F95"/>
    <w:rsid w:val="00723D55"/>
    <w:rsid w:val="00725A53"/>
    <w:rsid w:val="00726A32"/>
    <w:rsid w:val="007472E9"/>
    <w:rsid w:val="00766050"/>
    <w:rsid w:val="0078100E"/>
    <w:rsid w:val="007813FE"/>
    <w:rsid w:val="007969B6"/>
    <w:rsid w:val="007C7937"/>
    <w:rsid w:val="007D4008"/>
    <w:rsid w:val="007E19DB"/>
    <w:rsid w:val="007E46E1"/>
    <w:rsid w:val="007F6989"/>
    <w:rsid w:val="00801694"/>
    <w:rsid w:val="008037DF"/>
    <w:rsid w:val="0081386A"/>
    <w:rsid w:val="008264DC"/>
    <w:rsid w:val="00853FB4"/>
    <w:rsid w:val="008811ED"/>
    <w:rsid w:val="00885F6A"/>
    <w:rsid w:val="008875AF"/>
    <w:rsid w:val="00890D0E"/>
    <w:rsid w:val="008B0E0C"/>
    <w:rsid w:val="008B6B44"/>
    <w:rsid w:val="008D4759"/>
    <w:rsid w:val="008D4DA7"/>
    <w:rsid w:val="008F0DDF"/>
    <w:rsid w:val="008F6C70"/>
    <w:rsid w:val="00907FB3"/>
    <w:rsid w:val="00923789"/>
    <w:rsid w:val="009306DC"/>
    <w:rsid w:val="0093427E"/>
    <w:rsid w:val="00935E12"/>
    <w:rsid w:val="00941C6E"/>
    <w:rsid w:val="009436E7"/>
    <w:rsid w:val="009555BE"/>
    <w:rsid w:val="00966915"/>
    <w:rsid w:val="00966DBF"/>
    <w:rsid w:val="009835DC"/>
    <w:rsid w:val="00984203"/>
    <w:rsid w:val="00985E0A"/>
    <w:rsid w:val="00987876"/>
    <w:rsid w:val="00993F5F"/>
    <w:rsid w:val="009A527D"/>
    <w:rsid w:val="009B7563"/>
    <w:rsid w:val="009C519D"/>
    <w:rsid w:val="009C5DC2"/>
    <w:rsid w:val="009C7439"/>
    <w:rsid w:val="009D02EB"/>
    <w:rsid w:val="009E2A4B"/>
    <w:rsid w:val="00A0716A"/>
    <w:rsid w:val="00A076E8"/>
    <w:rsid w:val="00A1265A"/>
    <w:rsid w:val="00A26919"/>
    <w:rsid w:val="00A328D1"/>
    <w:rsid w:val="00A46590"/>
    <w:rsid w:val="00A769CE"/>
    <w:rsid w:val="00A87A38"/>
    <w:rsid w:val="00A950F1"/>
    <w:rsid w:val="00AA4B0D"/>
    <w:rsid w:val="00AB33B7"/>
    <w:rsid w:val="00AB3846"/>
    <w:rsid w:val="00AD2E79"/>
    <w:rsid w:val="00AD79D7"/>
    <w:rsid w:val="00AE062F"/>
    <w:rsid w:val="00AE10E1"/>
    <w:rsid w:val="00B72B82"/>
    <w:rsid w:val="00B93749"/>
    <w:rsid w:val="00BA7382"/>
    <w:rsid w:val="00BB66F3"/>
    <w:rsid w:val="00BD29F2"/>
    <w:rsid w:val="00BE1E20"/>
    <w:rsid w:val="00BF38E8"/>
    <w:rsid w:val="00C14914"/>
    <w:rsid w:val="00C3093F"/>
    <w:rsid w:val="00C57D5C"/>
    <w:rsid w:val="00CA2D57"/>
    <w:rsid w:val="00CB00CD"/>
    <w:rsid w:val="00CC2E0A"/>
    <w:rsid w:val="00CD7C71"/>
    <w:rsid w:val="00CE356B"/>
    <w:rsid w:val="00CE6A49"/>
    <w:rsid w:val="00CF2EAF"/>
    <w:rsid w:val="00D02930"/>
    <w:rsid w:val="00D232CB"/>
    <w:rsid w:val="00D42CF7"/>
    <w:rsid w:val="00D475D1"/>
    <w:rsid w:val="00D47FEE"/>
    <w:rsid w:val="00D64FB4"/>
    <w:rsid w:val="00D8792B"/>
    <w:rsid w:val="00D96FD3"/>
    <w:rsid w:val="00DA58D9"/>
    <w:rsid w:val="00DC5EA6"/>
    <w:rsid w:val="00DC620E"/>
    <w:rsid w:val="00DD3EE1"/>
    <w:rsid w:val="00DD5404"/>
    <w:rsid w:val="00DE3221"/>
    <w:rsid w:val="00E169CB"/>
    <w:rsid w:val="00E16FB4"/>
    <w:rsid w:val="00E55832"/>
    <w:rsid w:val="00E73F61"/>
    <w:rsid w:val="00E97C15"/>
    <w:rsid w:val="00EB2D53"/>
    <w:rsid w:val="00EB388F"/>
    <w:rsid w:val="00ED4C55"/>
    <w:rsid w:val="00EF2DE4"/>
    <w:rsid w:val="00EF7005"/>
    <w:rsid w:val="00F00A5B"/>
    <w:rsid w:val="00F07DE2"/>
    <w:rsid w:val="00F1325C"/>
    <w:rsid w:val="00F20C9F"/>
    <w:rsid w:val="00F3797E"/>
    <w:rsid w:val="00F455BD"/>
    <w:rsid w:val="00F77912"/>
    <w:rsid w:val="00F92860"/>
    <w:rsid w:val="00F96A11"/>
    <w:rsid w:val="00FB36AA"/>
    <w:rsid w:val="00FB51F5"/>
    <w:rsid w:val="00FC07EA"/>
    <w:rsid w:val="00FC60C6"/>
    <w:rsid w:val="00FD4B73"/>
    <w:rsid w:val="00FE451F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270B4B9"/>
  <w15:docId w15:val="{5B77E090-E818-43F1-841A-3522B039DF4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uiPriority w:val="9"/>
    <w:qFormat/>
    <w:rsid w:val="00CE6A49"/>
    <w:pPr>
      <w:keepNext/>
      <w:pageBreakBefore/>
      <w:numPr>
        <w:numId w:val="10"/>
      </w:numPr>
      <w:autoSpaceDE w:val="false"/>
      <w:autoSpaceDN w:val="false"/>
      <w:adjustRightInd w:val="false"/>
      <w:spacing w:after="120" w:line="240" w:lineRule="auto"/>
      <w:ind w:left="567" w:hanging="567"/>
      <w:outlineLvl w:val="0"/>
    </w:pPr>
    <w:rPr>
      <w:rFonts w:ascii="Times New Roman" w:hAnsi="Times New Roman" w:eastAsia="Times New Roman" w:cs="Times New Roman"/>
      <w:sz w:val="28"/>
      <w:szCs w:val="28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V_Head2,h2"/>
    <w:basedOn w:val="Normln"/>
    <w:next w:val="Normln"/>
    <w:link w:val="Nadpis2Char"/>
    <w:uiPriority w:val="9"/>
    <w:semiHidden/>
    <w:unhideWhenUsed/>
    <w:qFormat/>
    <w:rsid w:val="00CE6A49"/>
    <w:pPr>
      <w:keepNext/>
      <w:numPr>
        <w:ilvl w:val="1"/>
        <w:numId w:val="10"/>
      </w:numPr>
      <w:tabs>
        <w:tab w:val="left" w:pos="567"/>
      </w:tabs>
      <w:spacing w:before="120" w:after="120" w:line="240" w:lineRule="auto"/>
      <w:ind w:left="567" w:hanging="567"/>
      <w:outlineLvl w:val="1"/>
    </w:pPr>
    <w:rPr>
      <w:rFonts w:ascii="Times New Roman" w:hAnsi="Times New Roman" w:eastAsia="Times New Roman" w:cs="Times New Roman"/>
      <w:sz w:val="28"/>
      <w:szCs w:val="28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adpis4"/>
    <w:next w:val="Normln"/>
    <w:link w:val="Nadpis3Char"/>
    <w:uiPriority w:val="9"/>
    <w:semiHidden/>
    <w:unhideWhenUsed/>
    <w:qFormat/>
    <w:rsid w:val="00CE6A49"/>
    <w:pPr>
      <w:numPr>
        <w:ilvl w:val="2"/>
      </w:numPr>
      <w:spacing w:before="120" w:after="60" w:line="240" w:lineRule="auto"/>
      <w:outlineLvl w:val="2"/>
    </w:pPr>
    <w:rPr>
      <w:rFonts w:ascii="Times New Roman" w:hAnsi="Times New Roman" w:cs="Times New Roman"/>
      <w:i w:val="false"/>
      <w:color w:val="auto"/>
      <w:sz w:val="24"/>
      <w:szCs w:val="24"/>
    </w:rPr>
  </w:style>
  <w:style w:type="paragraph" w:styleId="Nadpis4">
    <w:name w:val="heading 4"/>
    <w:aliases w:val="Desky,1.podnadpis,H4,Heading 4 Char2,Heading 4 Char1 Char,Heading 4 Char Char Char,Heading 4 Char Char1,1-1,Odstavec 1,Odstavec 11,Odstavec 12,Odstavec 13,Odstavec 14,Odstavec 111,Odstavec 121,Odstavec 131,Odstavec 15,Odstavec 141,V_He"/>
    <w:basedOn w:val="Normln"/>
    <w:next w:val="Normln"/>
    <w:link w:val="Nadpis4Char"/>
    <w:uiPriority w:val="9"/>
    <w:semiHidden/>
    <w:unhideWhenUsed/>
    <w:qFormat/>
    <w:rsid w:val="00CE6A49"/>
    <w:pPr>
      <w:keepNext/>
      <w:keepLines/>
      <w:numPr>
        <w:ilvl w:val="3"/>
        <w:numId w:val="10"/>
      </w:numPr>
      <w:spacing w:before="200" w:after="0" w:line="276" w:lineRule="auto"/>
      <w:outlineLvl w:val="3"/>
    </w:pPr>
    <w:rPr>
      <w:rFonts w:asciiTheme="majorHAnsi" w:hAnsiTheme="majorHAnsi" w:eastAsiaTheme="majorEastAsia" w:cstheme="majorBidi"/>
      <w:i/>
      <w:iCs/>
      <w:color w:val="4472C4" w:themeColor="accent1"/>
    </w:rPr>
  </w:style>
  <w:style w:type="paragraph" w:styleId="Nadpis5">
    <w:name w:val="heading 5"/>
    <w:aliases w:val="tabulka"/>
    <w:basedOn w:val="Normln"/>
    <w:next w:val="Normln"/>
    <w:link w:val="Nadpis5Char"/>
    <w:uiPriority w:val="9"/>
    <w:semiHidden/>
    <w:unhideWhenUsed/>
    <w:qFormat/>
    <w:rsid w:val="00CE6A49"/>
    <w:pPr>
      <w:keepNext/>
      <w:keepLines/>
      <w:numPr>
        <w:ilvl w:val="4"/>
        <w:numId w:val="10"/>
      </w:numPr>
      <w:spacing w:before="200" w:after="0" w:line="276" w:lineRule="auto"/>
      <w:jc w:val="both"/>
      <w:outlineLvl w:val="4"/>
    </w:pPr>
    <w:rPr>
      <w:rFonts w:eastAsiaTheme="majorEastAsia" w:cstheme="majorBidi"/>
      <w:sz w:val="20"/>
      <w:szCs w:val="24"/>
      <w:lang w:eastAsia="cs-CZ"/>
    </w:rPr>
  </w:style>
  <w:style w:type="paragraph" w:styleId="Nadpis6">
    <w:name w:val="heading 6"/>
    <w:aliases w:val="Odstavec,- po straně,ASAPHeading 6,h6,l6,hsm,H6,- po straně1,- po straně2,- po straně3,- po straně4,- po straně11,- po straně21,- po straně31,- po straně5,- po straně6,- po straně7,- po straně8,- po straně9,- po straně10,- po straně12,MUS"/>
    <w:basedOn w:val="Normln"/>
    <w:next w:val="Normln"/>
    <w:link w:val="Nadpis6Char"/>
    <w:uiPriority w:val="9"/>
    <w:semiHidden/>
    <w:unhideWhenUsed/>
    <w:qFormat/>
    <w:rsid w:val="00CE6A49"/>
    <w:pPr>
      <w:numPr>
        <w:ilvl w:val="5"/>
        <w:numId w:val="10"/>
      </w:numPr>
      <w:spacing w:before="120" w:after="60" w:line="276" w:lineRule="auto"/>
      <w:jc w:val="both"/>
      <w:outlineLvl w:val="5"/>
    </w:pPr>
    <w:rPr>
      <w:rFonts w:eastAsia="Times New Roman" w:cs="Times New Roman"/>
      <w:sz w:val="20"/>
      <w:szCs w:val="24"/>
      <w:lang w:eastAsia="cs-CZ"/>
    </w:rPr>
  </w:style>
  <w:style w:type="paragraph" w:styleId="Nadpis7">
    <w:name w:val="heading 7"/>
    <w:aliases w:val="ASAPHeading 7,H7,MUS7,ASAPHeading 71,ASAPHeading 72,ASAPHeading 73,ASAPHeading 74,letter list,lettered list,letter list1,lettered list1,letter list2,lettered list2,letter list11,lettered list11,letter list3,lettered list3,letter list12"/>
    <w:basedOn w:val="Normln"/>
    <w:next w:val="Normln"/>
    <w:link w:val="Nadpis7Char"/>
    <w:uiPriority w:val="9"/>
    <w:semiHidden/>
    <w:unhideWhenUsed/>
    <w:qFormat/>
    <w:rsid w:val="00CE6A49"/>
    <w:pPr>
      <w:numPr>
        <w:ilvl w:val="6"/>
        <w:numId w:val="10"/>
      </w:numPr>
      <w:spacing w:before="60" w:after="60" w:line="240" w:lineRule="auto"/>
      <w:outlineLvl w:val="6"/>
    </w:pPr>
    <w:rPr>
      <w:rFonts w:eastAsia="Times New Roman" w:cs="Times New Roman"/>
      <w:sz w:val="18"/>
      <w:szCs w:val="18"/>
      <w:lang w:eastAsia="cs-CZ"/>
    </w:rPr>
  </w:style>
  <w:style w:type="paragraph" w:styleId="Nadpis8">
    <w:name w:val="heading 8"/>
    <w:aliases w:val="ASAPHeading 8,H8,MUS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"/>
    <w:uiPriority w:val="9"/>
    <w:semiHidden/>
    <w:unhideWhenUsed/>
    <w:qFormat/>
    <w:rsid w:val="00CE6A49"/>
    <w:pPr>
      <w:keepNext/>
      <w:keepLines/>
      <w:numPr>
        <w:ilvl w:val="7"/>
        <w:numId w:val="10"/>
      </w:numPr>
      <w:spacing w:before="200" w:after="0" w:line="276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aliases w:val="ASAPHeading 9,H9,h9,heading9,Příloha,Nadpis 91,MUS9,(Bibliografia),progress,progress1,progress2,progress11,progress3,progress4,progress5,progress6,progress7,progress12,progress21,progress111,progress31,progress8,progress13,progress22"/>
    <w:basedOn w:val="Normln"/>
    <w:next w:val="Normln"/>
    <w:link w:val="Nadpis9Char"/>
    <w:uiPriority w:val="9"/>
    <w:semiHidden/>
    <w:unhideWhenUsed/>
    <w:qFormat/>
    <w:rsid w:val="00CE6A49"/>
    <w:pPr>
      <w:keepNext/>
      <w:keepLines/>
      <w:numPr>
        <w:ilvl w:val="8"/>
        <w:numId w:val="10"/>
      </w:numPr>
      <w:spacing w:before="200" w:after="0" w:line="276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,NAKIT List Paragraph,Reference List,Odrážkový seznam"/>
    <w:basedOn w:val="Normln"/>
    <w:link w:val="OdstavecseseznamemChar"/>
    <w:uiPriority w:val="34"/>
    <w:qFormat/>
    <w:rsid w:val="00A0716A"/>
    <w:pPr>
      <w:ind w:left="720"/>
      <w:contextualSpacing/>
    </w:pPr>
  </w:style>
  <w:style w:type="table" w:styleId="Svtlseznam">
    <w:name w:val="Light List"/>
    <w:basedOn w:val="Normlntabulka"/>
    <w:uiPriority w:val="61"/>
    <w:rsid w:val="006372AE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Default" w:customStyle="true">
    <w:name w:val="Default"/>
    <w:rsid w:val="00BA7382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basedOn w:val="Standardnpsmoodstavce"/>
    <w:link w:val="Odstavecseseznamem"/>
    <w:uiPriority w:val="34"/>
    <w:locked/>
    <w:rsid w:val="00171140"/>
  </w:style>
  <w:style w:type="character" w:styleId="Nadpis1Char" w:customStyle="true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CE6A49"/>
    <w:rPr>
      <w:rFonts w:ascii="Times New Roman" w:hAnsi="Times New Roman" w:eastAsia="Times New Roman" w:cs="Times New Roman"/>
      <w:sz w:val="28"/>
      <w:szCs w:val="28"/>
      <w:lang w:eastAsia="cs-CZ"/>
    </w:rPr>
  </w:style>
  <w:style w:type="character" w:styleId="Nadpis2Char" w:customStyle="true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V_Head2 Char"/>
    <w:basedOn w:val="Standardnpsmoodstavce"/>
    <w:link w:val="Nadpis2"/>
    <w:uiPriority w:val="9"/>
    <w:semiHidden/>
    <w:rsid w:val="00CE6A49"/>
    <w:rPr>
      <w:rFonts w:ascii="Times New Roman" w:hAnsi="Times New Roman" w:eastAsia="Times New Roman" w:cs="Times New Roman"/>
      <w:sz w:val="28"/>
      <w:szCs w:val="28"/>
      <w:lang w:eastAsia="cs-CZ"/>
    </w:rPr>
  </w:style>
  <w:style w:type="character" w:styleId="Nadpis3Char" w:customStyle="true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CE6A49"/>
    <w:rPr>
      <w:rFonts w:ascii="Times New Roman" w:hAnsi="Times New Roman" w:cs="Times New Roman" w:eastAsiaTheme="majorEastAsia"/>
      <w:iCs/>
      <w:sz w:val="24"/>
      <w:szCs w:val="24"/>
    </w:rPr>
  </w:style>
  <w:style w:type="character" w:styleId="Nadpis4Char" w:customStyle="true">
    <w:name w:val="Nadpis 4 Char"/>
    <w:aliases w:val="Desky Char,1.podnadpis Char,H4 Char,Heading 4 Char2 Char,Heading 4 Char1 Char Char,Heading 4 Char Char Char Char,Heading 4 Char Char1 Char,1-1 Char,Odstavec 1 Char,Odstavec 11 Char,Odstavec 12 Char,Odstavec 13 Char,Odstavec 14 Char"/>
    <w:basedOn w:val="Standardnpsmoodstavce"/>
    <w:link w:val="Nadpis4"/>
    <w:uiPriority w:val="9"/>
    <w:semiHidden/>
    <w:rsid w:val="00CE6A49"/>
    <w:rPr>
      <w:rFonts w:asciiTheme="majorHAnsi" w:hAnsiTheme="majorHAnsi" w:eastAsiaTheme="majorEastAsia" w:cstheme="majorBidi"/>
      <w:i/>
      <w:iCs/>
      <w:color w:val="4472C4" w:themeColor="accent1"/>
    </w:rPr>
  </w:style>
  <w:style w:type="character" w:styleId="Nadpis5Char" w:customStyle="true">
    <w:name w:val="Nadpis 5 Char"/>
    <w:aliases w:val="tabulka Char"/>
    <w:basedOn w:val="Standardnpsmoodstavce"/>
    <w:link w:val="Nadpis5"/>
    <w:uiPriority w:val="9"/>
    <w:semiHidden/>
    <w:rsid w:val="00CE6A49"/>
    <w:rPr>
      <w:rFonts w:eastAsiaTheme="majorEastAsia" w:cstheme="majorBidi"/>
      <w:sz w:val="20"/>
      <w:szCs w:val="24"/>
      <w:lang w:eastAsia="cs-CZ"/>
    </w:rPr>
  </w:style>
  <w:style w:type="character" w:styleId="Nadpis6Char" w:customStyle="true">
    <w:name w:val="Nadpis 6 Char"/>
    <w:aliases w:val="Odstavec Char,- po straně Char,ASAPHeading 6 Char,h6 Char,l6 Char,hsm Char,H6 Char,- po straně1 Char,- po straně2 Char,- po straně3 Char,- po straně4 Char,- po straně11 Char,- po straně21 Char,- po straně31 Char,- po straně5 Char,MUS Char"/>
    <w:basedOn w:val="Standardnpsmoodstavce"/>
    <w:link w:val="Nadpis6"/>
    <w:uiPriority w:val="9"/>
    <w:semiHidden/>
    <w:rsid w:val="00CE6A49"/>
    <w:rPr>
      <w:rFonts w:eastAsia="Times New Roman" w:cs="Times New Roman"/>
      <w:sz w:val="20"/>
      <w:szCs w:val="24"/>
      <w:lang w:eastAsia="cs-CZ"/>
    </w:rPr>
  </w:style>
  <w:style w:type="character" w:styleId="Nadpis7Char" w:customStyle="true">
    <w:name w:val="Nadpis 7 Char"/>
    <w:aliases w:val="ASAPHeading 7 Char,H7 Char,MUS7 Char,ASAPHeading 71 Char,ASAPHeading 72 Char,ASAPHeading 73 Char,ASAPHeading 74 Char,letter list Char,lettered list Char,letter list1 Char,lettered list1 Char,letter list2 Char,lettered list2 Char"/>
    <w:basedOn w:val="Standardnpsmoodstavce"/>
    <w:link w:val="Nadpis7"/>
    <w:uiPriority w:val="9"/>
    <w:semiHidden/>
    <w:rsid w:val="00CE6A49"/>
    <w:rPr>
      <w:rFonts w:eastAsia="Times New Roman" w:cs="Times New Roman"/>
      <w:sz w:val="18"/>
      <w:szCs w:val="18"/>
      <w:lang w:eastAsia="cs-CZ"/>
    </w:rPr>
  </w:style>
  <w:style w:type="character" w:styleId="Nadpis8Char" w:customStyle="true">
    <w:name w:val="Nadpis 8 Char"/>
    <w:aliases w:val="ASAPHeading 8 Char,H8 Char,MUS8 Char,(Appendici) Char,action Char,action1 Char,action2 Char,action11 Char,action3 Char,action4 Char,action5 Char,action6 Char,action7 Char,action12 Char,action21 Char,action111 Char,action31 Char"/>
    <w:basedOn w:val="Standardnpsmoodstavce"/>
    <w:link w:val="Nadpis8"/>
    <w:uiPriority w:val="9"/>
    <w:semiHidden/>
    <w:rsid w:val="00CE6A4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cs-CZ"/>
    </w:rPr>
  </w:style>
  <w:style w:type="character" w:styleId="Nadpis9Char" w:customStyle="true">
    <w:name w:val="Nadpis 9 Char"/>
    <w:aliases w:val="ASAPHeading 9 Char,H9 Char,h9 Char,heading9 Char,Příloha Char,Nadpis 91 Char,MUS9 Char,(Bibliografia) Char,progress Char,progress1 Char,progress2 Char,progress11 Char,progress3 Char,progress4 Char,progress5 Char,progress6 Char"/>
    <w:basedOn w:val="Standardnpsmoodstavce"/>
    <w:link w:val="Nadpis9"/>
    <w:uiPriority w:val="9"/>
    <w:semiHidden/>
    <w:rsid w:val="00CE6A4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72B82"/>
    <w:pPr>
      <w:tabs>
        <w:tab w:val="left" w:pos="1814"/>
        <w:tab w:val="left" w:pos="3856"/>
      </w:tabs>
      <w:spacing w:after="120" w:line="480" w:lineRule="auto"/>
      <w:jc w:val="both"/>
    </w:pPr>
    <w:rPr>
      <w:rFonts w:ascii="Calibri" w:hAnsi="Calibri" w:eastAsia="Calibri" w:cs="Times New Roman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B72B82"/>
    <w:rPr>
      <w:rFonts w:ascii="Calibri" w:hAnsi="Calibri" w:eastAsia="Calibri" w:cs="Times New Roman"/>
    </w:rPr>
  </w:style>
  <w:style w:type="character" w:styleId="Hypertextovodkaz">
    <w:name w:val="Hyperlink"/>
    <w:basedOn w:val="Standardnpsmoodstavce"/>
    <w:uiPriority w:val="99"/>
    <w:unhideWhenUsed/>
    <w:rsid w:val="00B93749"/>
    <w:rPr>
      <w:color w:val="0563C1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B9374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B66F3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B2D5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B2D53"/>
  </w:style>
  <w:style w:type="paragraph" w:styleId="Zpat">
    <w:name w:val="footer"/>
    <w:basedOn w:val="Normln"/>
    <w:link w:val="ZpatChar"/>
    <w:uiPriority w:val="99"/>
    <w:unhideWhenUsed/>
    <w:rsid w:val="00EB2D5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B2D53"/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rsid w:val="00EB2D53"/>
    <w:pPr>
      <w:spacing w:after="0" w:line="240" w:lineRule="auto"/>
      <w:contextualSpacing/>
    </w:pPr>
    <w:rPr>
      <w:rFonts w:ascii="Arial" w:hAnsi="Arial" w:eastAsiaTheme="majorEastAsia" w:cstheme="majorBidi"/>
      <w:b/>
      <w:i/>
      <w:color w:val="3B3838" w:themeColor="background2" w:themeShade="40"/>
      <w:spacing w:val="-10"/>
      <w:kern w:val="28"/>
      <w:szCs w:val="56"/>
    </w:rPr>
  </w:style>
  <w:style w:type="character" w:styleId="NzevChar" w:customStyle="true">
    <w:name w:val="Název Char"/>
    <w:aliases w:val="PřílohaZáhlaví Char"/>
    <w:basedOn w:val="Standardnpsmoodstavce"/>
    <w:link w:val="Nzev"/>
    <w:uiPriority w:val="10"/>
    <w:rsid w:val="00EB2D53"/>
    <w:rPr>
      <w:rFonts w:ascii="Arial" w:hAnsi="Arial" w:eastAsiaTheme="majorEastAsia" w:cstheme="majorBidi"/>
      <w:b/>
      <w:i/>
      <w:color w:val="3B3838" w:themeColor="background2" w:themeShade="40"/>
      <w:spacing w:val="-10"/>
      <w:kern w:val="28"/>
      <w:szCs w:val="56"/>
    </w:rPr>
  </w:style>
  <w:style w:type="character" w:styleId="Zdraznn">
    <w:name w:val="Emphasis"/>
    <w:basedOn w:val="Standardnpsmoodstavce"/>
    <w:uiPriority w:val="20"/>
    <w:qFormat/>
    <w:rsid w:val="00162A1E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9129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016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4400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3000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23393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3750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04713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0829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8736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5879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25502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7841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181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2575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18687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91953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2123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34064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42536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1821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255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27223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38563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60555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90461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7938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26459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74676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6867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00789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74371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787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10961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73393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01532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49775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68744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cpubenchmark.net" Type="http://schemas.openxmlformats.org/officeDocument/2006/relationships/hyperlink" Id="rId8"/>
    <Relationship Target="settings.xml" Type="http://schemas.openxmlformats.org/officeDocument/2006/relationships/settings" Id="rId3"/>
    <Relationship TargetMode="External" Target="http://www.cpubenchmark.net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1803</properties:Words>
  <properties:Characters>10642</properties:Characters>
  <properties:Lines>88</properties:Lines>
  <properties:Paragraphs>24</properties:Paragraphs>
  <properties:TotalTime>98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12421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2021-05-12T08:03:00Z</dcterms:created>
  <dc:creator/>
  <dc:description/>
  <cp:keywords/>
  <cp:lastModifiedBy/>
  <dcterms:modified xmlns:xsi="http://www.w3.org/2001/XMLSchema-instance" xsi:type="dcterms:W3CDTF">2021-05-21T07:33:00Z</dcterms:modified>
  <cp:revision>12</cp:revision>
  <dc:subject/>
  <dc:title/>
</cp:coreProperties>
</file>