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314DEAB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24474E" w:rsidR="0024474E">
        <w:rPr>
          <w:rFonts w:ascii="Arial" w:hAnsi="Arial" w:cs="Arial"/>
          <w:b/>
        </w:rPr>
        <w:t xml:space="preserve">17 - </w:t>
      </w:r>
      <w:r w:rsidRPr="00FF6238" w:rsidR="00FF6238">
        <w:rPr>
          <w:rFonts w:ascii="Arial" w:hAnsi="Arial" w:cs="Arial"/>
          <w:b/>
        </w:rPr>
        <w:t>Podpora při rozhodování</w:t>
      </w:r>
      <w:bookmarkStart w:name="_GoBack" w:id="0"/>
      <w:bookmarkEnd w:id="0"/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474E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B52DE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C8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3232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125</properties:Words>
  <properties:Characters>770</properties:Characters>
  <properties:Lines>6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2021-06-06T14:26:00Z</dcterms:modified>
  <cp:revision>18</cp:revision>
  <dc:subject/>
  <dc:title>Holec Zuska a Partneři Template</dc:title>
</cp:coreProperties>
</file>