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CF3514" w:rsidR="00B04A9C" w:rsidP="00B04A9C" w:rsidRDefault="00B04A9C" w14:paraId="2559C1E0" w14:textId="77777777">
      <w:pPr>
        <w:pStyle w:val="HHTitle2"/>
        <w:widowControl w:val="false"/>
        <w:spacing w:line="276" w:lineRule="auto"/>
        <w:rPr>
          <w:rFonts w:ascii="Verdana" w:hAnsi="Verdana"/>
          <w:sz w:val="20"/>
          <w:szCs w:val="20"/>
        </w:rPr>
      </w:pPr>
      <w:r w:rsidRPr="00CF3514">
        <w:rPr>
          <w:rFonts w:ascii="Verdana" w:hAnsi="Verdana"/>
          <w:sz w:val="20"/>
          <w:szCs w:val="20"/>
        </w:rPr>
        <w:t xml:space="preserve">sMLOUVA O poskYTOVÁNÍ služeb </w:t>
      </w:r>
    </w:p>
    <w:p w:rsidRPr="00CF3514" w:rsidR="00B04A9C" w:rsidP="00B04A9C" w:rsidRDefault="00B04A9C" w14:paraId="7F6F68D1" w14:textId="77777777">
      <w:pPr>
        <w:widowControl w:val="false"/>
        <w:spacing w:line="276" w:lineRule="auto"/>
        <w:jc w:val="center"/>
        <w:rPr>
          <w:rFonts w:ascii="Verdana" w:hAnsi="Verdana"/>
          <w:sz w:val="20"/>
          <w:szCs w:val="20"/>
        </w:rPr>
      </w:pPr>
      <w:r w:rsidRPr="00CF3514">
        <w:rPr>
          <w:rFonts w:ascii="Verdana" w:hAnsi="Verdana"/>
          <w:sz w:val="20"/>
          <w:szCs w:val="20"/>
        </w:rPr>
        <w:t xml:space="preserve">uzavřená podle ustanovení § 1746 odst. 2 a § </w:t>
      </w:r>
      <w:r w:rsidRPr="00CF3514">
        <w:rPr>
          <w:rFonts w:ascii="Verdana" w:hAnsi="Verdana"/>
          <w:bCs/>
          <w:sz w:val="20"/>
          <w:szCs w:val="20"/>
        </w:rPr>
        <w:t>2586 a násl.</w:t>
      </w:r>
      <w:r w:rsidRPr="00CF3514">
        <w:rPr>
          <w:rFonts w:ascii="Verdana" w:hAnsi="Verdana"/>
          <w:sz w:val="20"/>
          <w:szCs w:val="20"/>
        </w:rPr>
        <w:t xml:space="preserve"> zákona č. </w:t>
      </w:r>
      <w:r w:rsidRPr="00CF3514">
        <w:rPr>
          <w:rFonts w:ascii="Verdana" w:hAnsi="Verdana"/>
          <w:bCs/>
          <w:sz w:val="20"/>
          <w:szCs w:val="20"/>
        </w:rPr>
        <w:t>89/2012</w:t>
      </w:r>
      <w:r w:rsidRPr="00CF3514">
        <w:rPr>
          <w:rFonts w:ascii="Verdana" w:hAnsi="Verdana"/>
          <w:sz w:val="20"/>
          <w:szCs w:val="20"/>
        </w:rPr>
        <w:t xml:space="preserve"> Sb., </w:t>
      </w:r>
      <w:r w:rsidRPr="00CF3514">
        <w:rPr>
          <w:rFonts w:ascii="Verdana" w:hAnsi="Verdana"/>
          <w:bCs/>
          <w:sz w:val="20"/>
          <w:szCs w:val="20"/>
        </w:rPr>
        <w:t>občanský zákoník</w:t>
      </w:r>
      <w:r w:rsidRPr="00CF3514">
        <w:rPr>
          <w:rFonts w:ascii="Verdana" w:hAnsi="Verdana"/>
          <w:sz w:val="20"/>
          <w:szCs w:val="20"/>
        </w:rPr>
        <w:t>, ve znění pozdějších předpisů („</w:t>
      </w:r>
      <w:r w:rsidRPr="00CF3514">
        <w:rPr>
          <w:rFonts w:ascii="Verdana" w:hAnsi="Verdana"/>
          <w:b/>
          <w:sz w:val="20"/>
          <w:szCs w:val="20"/>
        </w:rPr>
        <w:t>OZ</w:t>
      </w:r>
      <w:r w:rsidRPr="00CF3514">
        <w:rPr>
          <w:rFonts w:ascii="Verdana" w:hAnsi="Verdana"/>
          <w:sz w:val="20"/>
          <w:szCs w:val="20"/>
        </w:rPr>
        <w:t>“),</w:t>
      </w:r>
    </w:p>
    <w:p w:rsidRPr="00CF3514" w:rsidR="00B04A9C" w:rsidP="00B04A9C" w:rsidRDefault="00B04A9C" w14:paraId="70150DD6" w14:textId="77777777">
      <w:pPr>
        <w:widowControl w:val="false"/>
        <w:spacing w:line="276" w:lineRule="auto"/>
        <w:jc w:val="center"/>
        <w:rPr>
          <w:rFonts w:ascii="Verdana" w:hAnsi="Verdana"/>
          <w:sz w:val="20"/>
          <w:szCs w:val="20"/>
        </w:rPr>
      </w:pPr>
      <w:r w:rsidRPr="00CF3514">
        <w:rPr>
          <w:rFonts w:ascii="Verdana" w:hAnsi="Verdana"/>
          <w:sz w:val="20"/>
          <w:szCs w:val="20"/>
        </w:rPr>
        <w:t>(„</w:t>
      </w:r>
      <w:r w:rsidRPr="00CF3514">
        <w:rPr>
          <w:rFonts w:ascii="Verdana" w:hAnsi="Verdana"/>
          <w:b/>
          <w:sz w:val="20"/>
          <w:szCs w:val="20"/>
        </w:rPr>
        <w:t>Smlouva</w:t>
      </w:r>
      <w:r w:rsidRPr="00CF3514">
        <w:rPr>
          <w:rFonts w:ascii="Verdana" w:hAnsi="Verdana"/>
          <w:sz w:val="20"/>
          <w:szCs w:val="20"/>
        </w:rPr>
        <w:t>“)</w:t>
      </w:r>
    </w:p>
    <w:p w:rsidRPr="00CF3514" w:rsidR="00B04A9C" w:rsidP="00B04A9C" w:rsidRDefault="00B04A9C" w14:paraId="72C0CAF1" w14:textId="77777777">
      <w:pPr>
        <w:pStyle w:val="Smluvnistranypreambule"/>
        <w:widowControl w:val="false"/>
        <w:spacing w:before="360" w:after="120" w:line="276" w:lineRule="auto"/>
        <w:rPr>
          <w:rFonts w:ascii="Verdana" w:hAnsi="Verdana"/>
          <w:sz w:val="20"/>
          <w:szCs w:val="20"/>
        </w:rPr>
      </w:pPr>
      <w:r w:rsidRPr="00CF3514">
        <w:rPr>
          <w:rFonts w:ascii="Verdana" w:hAnsi="Verdana"/>
          <w:sz w:val="20"/>
          <w:szCs w:val="20"/>
        </w:rPr>
        <w:t>Smluvní strany</w:t>
      </w:r>
    </w:p>
    <w:p w:rsidR="00061171" w:rsidP="00B04A9C" w:rsidRDefault="00061171" w14:paraId="0E0202F5" w14:textId="77777777">
      <w:pPr>
        <w:pStyle w:val="Text11"/>
        <w:keepNext w:val="false"/>
        <w:widowControl w:val="false"/>
        <w:spacing w:before="0" w:after="0"/>
        <w:rPr>
          <w:rFonts w:ascii="Verdana" w:hAnsi="Verdana"/>
          <w:b/>
          <w:bCs/>
          <w:color w:val="000000" w:themeColor="text1"/>
          <w:sz w:val="20"/>
        </w:rPr>
      </w:pPr>
      <w:r w:rsidRPr="00061171">
        <w:rPr>
          <w:rFonts w:ascii="Verdana" w:hAnsi="Verdana"/>
          <w:b/>
          <w:bCs/>
          <w:color w:val="000000" w:themeColor="text1"/>
          <w:sz w:val="20"/>
        </w:rPr>
        <w:t>International Automotive Components Group s. r. o.</w:t>
      </w:r>
    </w:p>
    <w:p w:rsidR="00061171" w:rsidP="00B04A9C" w:rsidRDefault="00061171" w14:paraId="4D8595B4" w14:textId="77777777">
      <w:pPr>
        <w:pStyle w:val="Text11"/>
        <w:keepNext w:val="false"/>
        <w:widowControl w:val="false"/>
        <w:spacing w:before="0" w:after="0"/>
        <w:rPr>
          <w:rFonts w:ascii="Verdana" w:hAnsi="Verdana"/>
          <w:b/>
          <w:bCs/>
          <w:color w:val="000000" w:themeColor="text1"/>
          <w:sz w:val="20"/>
        </w:rPr>
      </w:pPr>
    </w:p>
    <w:p w:rsidRPr="00CF3514" w:rsidR="00B04A9C" w:rsidP="00B04A9C" w:rsidRDefault="00B04A9C" w14:paraId="69996ED3" w14:textId="0FDE58D5">
      <w:pPr>
        <w:pStyle w:val="Text11"/>
        <w:keepNext w:val="false"/>
        <w:widowControl w:val="false"/>
        <w:spacing w:before="0" w:after="0"/>
        <w:rPr>
          <w:rFonts w:ascii="Verdana" w:hAnsi="Verdana"/>
          <w:sz w:val="20"/>
        </w:rPr>
      </w:pPr>
      <w:r w:rsidRPr="00CF3514">
        <w:rPr>
          <w:rFonts w:ascii="Verdana" w:hAnsi="Verdana"/>
          <w:sz w:val="20"/>
        </w:rPr>
        <w:t xml:space="preserve">společnost založená a existující podle právního řádu České republiky, se sídlem </w:t>
      </w:r>
      <w:r w:rsidRPr="00061171" w:rsidR="00061171">
        <w:rPr>
          <w:rFonts w:ascii="Verdana" w:hAnsi="Verdana"/>
          <w:sz w:val="20"/>
        </w:rPr>
        <w:t>Hlávkova 1254, Přeštice 334 01</w:t>
      </w:r>
      <w:r w:rsidRPr="00CF3514">
        <w:rPr>
          <w:rFonts w:ascii="Verdana" w:hAnsi="Verdana"/>
          <w:sz w:val="20"/>
        </w:rPr>
        <w:t xml:space="preserve">, IČO: </w:t>
      </w:r>
      <w:r w:rsidRPr="00061171" w:rsidR="00061171">
        <w:rPr>
          <w:rFonts w:ascii="Verdana" w:hAnsi="Verdana"/>
          <w:sz w:val="20"/>
        </w:rPr>
        <w:t>49681311</w:t>
      </w:r>
      <w:r w:rsidRPr="00CF3514">
        <w:rPr>
          <w:rFonts w:ascii="Verdana" w:hAnsi="Verdana"/>
          <w:sz w:val="20"/>
        </w:rPr>
        <w:t>,</w:t>
      </w:r>
      <w:r w:rsidRPr="0007758C" w:rsidR="0007758C">
        <w:rPr>
          <w:rFonts w:ascii="Verdana" w:hAnsi="Verdana"/>
          <w:sz w:val="20"/>
        </w:rPr>
        <w:t xml:space="preserve"> </w:t>
      </w:r>
      <w:r w:rsidR="0007758C">
        <w:rPr>
          <w:rFonts w:ascii="Verdana" w:hAnsi="Verdana"/>
          <w:sz w:val="20"/>
        </w:rPr>
        <w:t>DIČ</w:t>
      </w:r>
      <w:r w:rsidRPr="00CF3514" w:rsidR="0007758C">
        <w:rPr>
          <w:rFonts w:ascii="Verdana" w:hAnsi="Verdana"/>
          <w:sz w:val="20"/>
        </w:rPr>
        <w:t>:</w:t>
      </w:r>
      <w:r w:rsidR="0007758C">
        <w:rPr>
          <w:rFonts w:ascii="Verdana" w:hAnsi="Verdana"/>
          <w:sz w:val="20"/>
        </w:rPr>
        <w:t xml:space="preserve"> </w:t>
      </w:r>
      <w:r w:rsidRPr="00061171" w:rsidR="00061171">
        <w:rPr>
          <w:rFonts w:ascii="Verdana" w:hAnsi="Verdana"/>
          <w:sz w:val="20"/>
        </w:rPr>
        <w:t>CZ49681311</w:t>
      </w:r>
      <w:r w:rsidR="00061171">
        <w:rPr>
          <w:rFonts w:ascii="Verdana" w:hAnsi="Verdana"/>
          <w:sz w:val="20"/>
        </w:rPr>
        <w:t xml:space="preserve">, vedeným u Krajského soudu v Plzni pod spisovou značkou C 6311, </w:t>
      </w:r>
      <w:r w:rsidR="00EA2747">
        <w:rPr>
          <w:rFonts w:ascii="Verdana" w:hAnsi="Verdana"/>
          <w:sz w:val="20"/>
        </w:rPr>
        <w:t xml:space="preserve">zastoupena </w:t>
      </w:r>
      <w:r w:rsidR="00061171">
        <w:rPr>
          <w:rFonts w:ascii="Verdana" w:hAnsi="Verdana"/>
          <w:sz w:val="20"/>
        </w:rPr>
        <w:t>Ing. Martinem Proškem</w:t>
      </w:r>
      <w:r w:rsidR="00EA2747">
        <w:rPr>
          <w:rFonts w:ascii="Verdana" w:hAnsi="Verdana"/>
          <w:sz w:val="20"/>
        </w:rPr>
        <w:t xml:space="preserve"> – jednatelem</w:t>
      </w:r>
    </w:p>
    <w:p w:rsidRPr="00CF3514" w:rsidR="00B04A9C" w:rsidP="00B04A9C" w:rsidRDefault="00B04A9C" w14:paraId="3E3D8C17" w14:textId="77777777">
      <w:pPr>
        <w:pStyle w:val="Text11"/>
        <w:keepNext w:val="false"/>
        <w:widowControl w:val="false"/>
        <w:spacing w:line="276" w:lineRule="auto"/>
        <w:rPr>
          <w:rFonts w:ascii="Verdana" w:hAnsi="Verdana"/>
          <w:sz w:val="20"/>
        </w:rPr>
      </w:pPr>
      <w:r w:rsidRPr="00CF3514">
        <w:rPr>
          <w:rFonts w:ascii="Verdana" w:hAnsi="Verdana"/>
          <w:sz w:val="20"/>
        </w:rPr>
        <w:t>(„</w:t>
      </w:r>
      <w:r w:rsidRPr="00CF3514">
        <w:rPr>
          <w:rFonts w:ascii="Verdana" w:hAnsi="Verdana"/>
          <w:b/>
          <w:sz w:val="20"/>
        </w:rPr>
        <w:t>Objednatel</w:t>
      </w:r>
      <w:r w:rsidRPr="00CF3514">
        <w:rPr>
          <w:rFonts w:ascii="Verdana" w:hAnsi="Verdana"/>
          <w:sz w:val="20"/>
        </w:rPr>
        <w:t>“)</w:t>
      </w:r>
    </w:p>
    <w:p w:rsidRPr="00CF3514" w:rsidR="00B04A9C" w:rsidP="00B04A9C" w:rsidRDefault="00F7737E" w14:paraId="5A34165C" w14:textId="77777777">
      <w:pPr>
        <w:pStyle w:val="Smluvstranya"/>
        <w:keepNext w:val="false"/>
        <w:widowControl w:val="false"/>
        <w:spacing w:line="276" w:lineRule="auto"/>
        <w:rPr>
          <w:rFonts w:ascii="Verdana" w:hAnsi="Verdana"/>
          <w:sz w:val="20"/>
        </w:rPr>
      </w:pPr>
      <w:r>
        <w:rPr>
          <w:rFonts w:ascii="Verdana" w:hAnsi="Verdana"/>
          <w:sz w:val="20"/>
        </w:rPr>
        <w:t>a</w:t>
      </w:r>
    </w:p>
    <w:p w:rsidRPr="00CF3514" w:rsidR="00B04A9C" w:rsidP="00B04A9C" w:rsidRDefault="00B04A9C" w14:paraId="1B4AB69E" w14:textId="77777777">
      <w:pPr>
        <w:widowControl w:val="false"/>
        <w:numPr>
          <w:ilvl w:val="0"/>
          <w:numId w:val="3"/>
        </w:numPr>
        <w:spacing w:line="276" w:lineRule="auto"/>
        <w:rPr>
          <w:rFonts w:ascii="Verdana" w:hAnsi="Verdana"/>
          <w:sz w:val="20"/>
          <w:szCs w:val="20"/>
        </w:rPr>
      </w:pP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p>
    <w:p w:rsidRPr="00CF3514" w:rsidR="00B04A9C" w:rsidP="00B04A9C" w:rsidRDefault="00B04A9C" w14:paraId="1C4C9428" w14:textId="40FF7094">
      <w:pPr>
        <w:widowControl w:val="false"/>
        <w:spacing w:before="0" w:after="0"/>
        <w:ind w:left="567"/>
        <w:rPr>
          <w:rFonts w:ascii="Verdana" w:hAnsi="Verdana"/>
          <w:sz w:val="20"/>
          <w:szCs w:val="20"/>
        </w:rPr>
      </w:pPr>
      <w:r w:rsidRPr="00CF3514">
        <w:rPr>
          <w:rFonts w:ascii="Verdana" w:hAnsi="Verdana"/>
          <w:sz w:val="20"/>
          <w:szCs w:val="20"/>
        </w:rPr>
        <w:t>společnost založená a existující podle právního řádu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se sídlem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IČO: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sidR="00EA2747">
        <w:rPr>
          <w:rFonts w:ascii="Verdana" w:hAnsi="Verdana"/>
          <w:sz w:val="20"/>
          <w:szCs w:val="20"/>
        </w:rPr>
        <w:t xml:space="preserve"> DIČ</w:t>
      </w:r>
      <w:r w:rsidRPr="00CF3514" w:rsidR="00EA2747">
        <w:rPr>
          <w:rFonts w:ascii="Verdana" w:hAnsi="Verdana"/>
          <w:sz w:val="20"/>
          <w:szCs w:val="20"/>
        </w:rPr>
        <w:t>: [</w:t>
      </w:r>
      <w:r w:rsidRPr="00CF3514" w:rsidR="00EA2747">
        <w:rPr>
          <w:rFonts w:ascii="Verdana" w:hAnsi="Verdana"/>
          <w:sz w:val="20"/>
          <w:szCs w:val="20"/>
          <w:highlight w:val="yellow"/>
        </w:rPr>
        <w:t xml:space="preserve">doplní </w:t>
      </w:r>
      <w:r w:rsidRPr="00CF3514" w:rsidR="00EA2747">
        <w:rPr>
          <w:rFonts w:ascii="Verdana" w:hAnsi="Verdana"/>
          <w:b/>
          <w:sz w:val="20"/>
          <w:szCs w:val="20"/>
          <w:highlight w:val="yellow"/>
        </w:rPr>
        <w:t>dodavatel</w:t>
      </w:r>
      <w:r w:rsidRPr="00CF3514" w:rsidR="00EA2747">
        <w:rPr>
          <w:rFonts w:ascii="Verdana" w:hAnsi="Verdana"/>
          <w:sz w:val="20"/>
          <w:szCs w:val="20"/>
        </w:rPr>
        <w:t>]</w:t>
      </w:r>
      <w:r w:rsidRPr="00CF3514">
        <w:rPr>
          <w:rFonts w:ascii="Verdana" w:hAnsi="Verdana"/>
          <w:sz w:val="20"/>
          <w:szCs w:val="20"/>
        </w:rPr>
        <w:t xml:space="preserve"> zapsaná v obchodním rejstříku vedeném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oddíl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vložka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zastoupená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sidR="00EA2747">
        <w:rPr>
          <w:rFonts w:ascii="Verdana" w:hAnsi="Verdana"/>
          <w:sz w:val="20"/>
          <w:szCs w:val="20"/>
        </w:rPr>
        <w:t xml:space="preserve">, </w:t>
      </w:r>
      <w:r w:rsidRPr="00CF3514" w:rsidR="00EA2747">
        <w:rPr>
          <w:rFonts w:ascii="Verdana" w:hAnsi="Verdana"/>
          <w:sz w:val="20"/>
          <w:szCs w:val="20"/>
        </w:rPr>
        <w:t>[</w:t>
      </w:r>
      <w:r w:rsidRPr="00EA2747" w:rsidR="00EA2747">
        <w:rPr>
          <w:rFonts w:ascii="Verdana" w:hAnsi="Verdana"/>
          <w:sz w:val="20"/>
          <w:szCs w:val="20"/>
          <w:highlight w:val="yellow"/>
        </w:rPr>
        <w:t>dodavatel je/není plátcem DPH]</w:t>
      </w:r>
    </w:p>
    <w:p w:rsidRPr="00CF3514" w:rsidR="00B04A9C" w:rsidP="00B04A9C" w:rsidRDefault="00B04A9C" w14:paraId="40DC8452" w14:textId="77777777">
      <w:pPr>
        <w:widowControl w:val="false"/>
        <w:spacing w:before="0" w:after="0"/>
        <w:ind w:left="567"/>
        <w:rPr>
          <w:rFonts w:ascii="Verdana" w:hAnsi="Verdana"/>
          <w:sz w:val="20"/>
          <w:szCs w:val="20"/>
        </w:rPr>
      </w:pPr>
      <w:r w:rsidRPr="00CF3514">
        <w:rPr>
          <w:rFonts w:ascii="Verdana" w:hAnsi="Verdana"/>
          <w:sz w:val="20"/>
          <w:szCs w:val="20"/>
        </w:rPr>
        <w:t>bankovní spojení: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p>
    <w:p w:rsidRPr="00CF3514" w:rsidR="00B04A9C" w:rsidP="00B04A9C" w:rsidRDefault="00B04A9C" w14:paraId="66CD03B2" w14:textId="77777777">
      <w:pPr>
        <w:widowControl w:val="false"/>
        <w:spacing w:line="276" w:lineRule="auto"/>
        <w:ind w:left="567"/>
        <w:rPr>
          <w:rFonts w:ascii="Verdana" w:hAnsi="Verdana"/>
          <w:sz w:val="20"/>
          <w:szCs w:val="20"/>
        </w:rPr>
      </w:pPr>
      <w:r w:rsidRPr="00CF3514">
        <w:rPr>
          <w:rFonts w:ascii="Verdana" w:hAnsi="Verdana"/>
          <w:sz w:val="20"/>
          <w:szCs w:val="20"/>
        </w:rPr>
        <w:t>(„</w:t>
      </w:r>
      <w:r w:rsidRPr="00CF3514">
        <w:rPr>
          <w:rFonts w:ascii="Verdana" w:hAnsi="Verdana"/>
          <w:b/>
          <w:sz w:val="20"/>
          <w:szCs w:val="20"/>
        </w:rPr>
        <w:t>Poskytovatel</w:t>
      </w:r>
      <w:r w:rsidRPr="00CF3514">
        <w:rPr>
          <w:rFonts w:ascii="Verdana" w:hAnsi="Verdana"/>
          <w:sz w:val="20"/>
          <w:szCs w:val="20"/>
        </w:rPr>
        <w:t>“)</w:t>
      </w:r>
    </w:p>
    <w:p w:rsidRPr="00CF3514" w:rsidR="00B04A9C" w:rsidP="00B04A9C" w:rsidRDefault="00B04A9C" w14:paraId="6213AF8F" w14:textId="77777777">
      <w:pPr>
        <w:widowControl w:val="false"/>
        <w:spacing w:line="276" w:lineRule="auto"/>
        <w:ind w:left="567"/>
        <w:rPr>
          <w:rFonts w:ascii="Verdana" w:hAnsi="Verdana"/>
          <w:sz w:val="20"/>
          <w:szCs w:val="20"/>
        </w:rPr>
      </w:pPr>
      <w:r w:rsidRPr="00CF3514">
        <w:rPr>
          <w:rFonts w:ascii="Verdana" w:hAnsi="Verdana"/>
          <w:sz w:val="20"/>
          <w:szCs w:val="20"/>
        </w:rPr>
        <w:t>(Objednatel a Poskytovatel společně „</w:t>
      </w:r>
      <w:r w:rsidRPr="00CF3514">
        <w:rPr>
          <w:rFonts w:ascii="Verdana" w:hAnsi="Verdana"/>
          <w:b/>
          <w:sz w:val="20"/>
          <w:szCs w:val="20"/>
        </w:rPr>
        <w:t>Strany</w:t>
      </w:r>
      <w:r w:rsidRPr="00CF3514">
        <w:rPr>
          <w:rFonts w:ascii="Verdana" w:hAnsi="Verdana"/>
          <w:sz w:val="20"/>
          <w:szCs w:val="20"/>
        </w:rPr>
        <w:t>“ a každý z nich samostatně „</w:t>
      </w:r>
      <w:r w:rsidRPr="00CF3514">
        <w:rPr>
          <w:rFonts w:ascii="Verdana" w:hAnsi="Verdana"/>
          <w:b/>
          <w:sz w:val="20"/>
          <w:szCs w:val="20"/>
        </w:rPr>
        <w:t>Strana</w:t>
      </w:r>
      <w:r w:rsidRPr="00CF3514">
        <w:rPr>
          <w:rFonts w:ascii="Verdana" w:hAnsi="Verdana"/>
          <w:sz w:val="20"/>
          <w:szCs w:val="20"/>
        </w:rPr>
        <w:t xml:space="preserve">“) </w:t>
      </w:r>
    </w:p>
    <w:p w:rsidRPr="00CF3514" w:rsidR="00B04A9C" w:rsidP="00B04A9C" w:rsidRDefault="00B04A9C" w14:paraId="2842F05F" w14:textId="77777777">
      <w:pPr>
        <w:pStyle w:val="Smluvnistranypreambule"/>
        <w:widowControl w:val="false"/>
        <w:spacing w:line="276" w:lineRule="auto"/>
        <w:rPr>
          <w:rFonts w:ascii="Verdana" w:hAnsi="Verdana"/>
          <w:sz w:val="20"/>
          <w:szCs w:val="20"/>
        </w:rPr>
      </w:pPr>
      <w:r w:rsidRPr="00CF3514">
        <w:rPr>
          <w:rFonts w:ascii="Verdana" w:hAnsi="Verdana"/>
          <w:sz w:val="20"/>
          <w:szCs w:val="20"/>
        </w:rPr>
        <w:t>Preambule</w:t>
      </w:r>
    </w:p>
    <w:p w:rsidRPr="00CF3514" w:rsidR="00B04A9C" w:rsidP="006F0809" w:rsidRDefault="00B04A9C" w14:paraId="2B0C23CF" w14:textId="5DF44C38">
      <w:pPr>
        <w:pStyle w:val="Preambule"/>
        <w:spacing w:before="0" w:after="0"/>
        <w:rPr>
          <w:rFonts w:ascii="Verdana" w:hAnsi="Verdana"/>
          <w:sz w:val="20"/>
          <w:szCs w:val="20"/>
        </w:rPr>
      </w:pPr>
      <w:r w:rsidRPr="00CF3514">
        <w:rPr>
          <w:rFonts w:ascii="Verdana" w:hAnsi="Verdana"/>
          <w:sz w:val="20"/>
          <w:szCs w:val="20"/>
        </w:rPr>
        <w:t>Objednatel si objednává zajištění školení svých zaměstnanců</w:t>
      </w:r>
      <w:r w:rsidR="00061171">
        <w:rPr>
          <w:rFonts w:ascii="Verdana" w:hAnsi="Verdana"/>
          <w:sz w:val="20"/>
          <w:szCs w:val="20"/>
        </w:rPr>
        <w:t xml:space="preserve">, </w:t>
      </w:r>
      <w:r w:rsidRPr="00CF3514">
        <w:rPr>
          <w:rFonts w:ascii="Verdana" w:hAnsi="Verdana"/>
          <w:sz w:val="20"/>
          <w:szCs w:val="20"/>
        </w:rPr>
        <w:t xml:space="preserve">konkrétně </w:t>
      </w:r>
      <w:r w:rsidR="00443BC1">
        <w:rPr>
          <w:rFonts w:ascii="Verdana" w:hAnsi="Verdana"/>
          <w:b/>
          <w:sz w:val="20"/>
          <w:szCs w:val="20"/>
        </w:rPr>
        <w:t>Školení RobotStudio</w:t>
      </w:r>
      <w:r w:rsidRPr="00061171">
        <w:rPr>
          <w:rFonts w:ascii="Verdana" w:hAnsi="Verdana"/>
          <w:b/>
          <w:sz w:val="20"/>
          <w:szCs w:val="20"/>
        </w:rPr>
        <w:t>,</w:t>
      </w:r>
      <w:r w:rsidRPr="00CF3514">
        <w:rPr>
          <w:rFonts w:ascii="Verdana" w:hAnsi="Verdana"/>
          <w:sz w:val="20"/>
          <w:szCs w:val="20"/>
        </w:rPr>
        <w:t xml:space="preserve"> které </w:t>
      </w:r>
      <w:r w:rsidRPr="00CF3514">
        <w:rPr>
          <w:rFonts w:ascii="Verdana" w:hAnsi="Verdana" w:eastAsia="Calibri" w:cs="Arial"/>
          <w:bCs/>
          <w:sz w:val="20"/>
          <w:szCs w:val="20"/>
        </w:rPr>
        <w:t xml:space="preserve">je součástí širší vzdělávací strategie objednatele, která v oblasti rozvoje znalostí a dovedností usiluje o zvýšení odbornosti zaměstnanců jednotlivých závodů společnosti. Jednou z klíčových priorit je zvyšování technologické odbornosti v oblasti robotických systémů a zařízení ABB (a to dle potřeb různých znalostních úrovní obsluhy a programování - základní a pokročilá úroveň), které jsou klíčové pro zajištění výroby objednatele. Vzdělávací aktivity jsou svým charakterem takové, že nejen umožní zvýšit stávající kvalifikaci a odbornou způsobilost zaměstnanců na stávajícím pracovním místě (v souvislosti s </w:t>
      </w:r>
      <w:r w:rsidRPr="00CF3514">
        <w:rPr>
          <w:rFonts w:ascii="Verdana" w:hAnsi="Verdana" w:cs="Arial"/>
          <w:sz w:val="20"/>
          <w:szCs w:val="20"/>
        </w:rPr>
        <w:t>propojováním digitalizace a automatizace výroby v rámci Průmyslu 4,0 a souvisejících změn na trhu práce)</w:t>
      </w:r>
      <w:r w:rsidRPr="00CF3514">
        <w:rPr>
          <w:rFonts w:ascii="Verdana" w:hAnsi="Verdana" w:eastAsia="Calibri" w:cs="Arial"/>
          <w:bCs/>
          <w:sz w:val="20"/>
          <w:szCs w:val="20"/>
        </w:rPr>
        <w:t>, ale rovněž jim pomůže zvýšit jejich adaptabilitu v případě změn na pracovním trhu, neboť získané znalosti a dovednosti je možné využít při práci v jakékoliv jiné společnosti, která využívá ve výrobě takovýto systém či zařízení, včetně řady různých typů robotů (ty jsou využívány napříč oblastí automotive a obecně v různých průmyslových odvětvích).</w:t>
      </w:r>
    </w:p>
    <w:p w:rsidRPr="00CF3514" w:rsidR="00B04A9C" w:rsidP="00B04A9C" w:rsidRDefault="00B04A9C" w14:paraId="0BC697FD" w14:textId="28AA1B8D">
      <w:pPr>
        <w:pStyle w:val="Preambule"/>
        <w:spacing w:line="276" w:lineRule="auto"/>
        <w:rPr>
          <w:rFonts w:ascii="Verdana" w:hAnsi="Verdana"/>
          <w:sz w:val="20"/>
          <w:szCs w:val="20"/>
        </w:rPr>
      </w:pPr>
      <w:r w:rsidRPr="00CF3514">
        <w:rPr>
          <w:rFonts w:ascii="Verdana" w:hAnsi="Verdana"/>
          <w:sz w:val="20"/>
          <w:szCs w:val="20"/>
        </w:rPr>
        <w:t>Pro dosažení výše popsaného záměru požádal Objednatel o finanční podporu svého záměru z Operačního programu Zaměstnanost („</w:t>
      </w:r>
      <w:r w:rsidRPr="00CF3514">
        <w:rPr>
          <w:rFonts w:ascii="Verdana" w:hAnsi="Verdana"/>
          <w:b/>
          <w:sz w:val="20"/>
          <w:szCs w:val="20"/>
        </w:rPr>
        <w:t>OPZ</w:t>
      </w:r>
      <w:r w:rsidRPr="00CF3514">
        <w:rPr>
          <w:rFonts w:ascii="Verdana" w:hAnsi="Verdana"/>
          <w:sz w:val="20"/>
          <w:szCs w:val="20"/>
        </w:rPr>
        <w:t>“), v rámci něhož byla Objednateli Českou republikou - Ministerstvem práce a sociálních věcí („</w:t>
      </w:r>
      <w:r w:rsidRPr="00CF3514">
        <w:rPr>
          <w:rFonts w:ascii="Verdana" w:hAnsi="Verdana"/>
          <w:b/>
          <w:sz w:val="20"/>
          <w:szCs w:val="20"/>
        </w:rPr>
        <w:t>Poskytovatel dotace</w:t>
      </w:r>
      <w:r w:rsidRPr="00CF3514">
        <w:rPr>
          <w:rFonts w:ascii="Verdana" w:hAnsi="Verdana"/>
          <w:sz w:val="20"/>
          <w:szCs w:val="20"/>
        </w:rPr>
        <w:t>“) poskytnuta dotace</w:t>
      </w:r>
      <w:r w:rsidR="00A52844">
        <w:rPr>
          <w:rFonts w:ascii="Verdana" w:hAnsi="Verdana"/>
          <w:sz w:val="20"/>
          <w:szCs w:val="20"/>
        </w:rPr>
        <w:t xml:space="preserve"> </w:t>
      </w:r>
      <w:r w:rsidRPr="00A366C0" w:rsidR="00A52844">
        <w:rPr>
          <w:rFonts w:ascii="Verdana" w:hAnsi="Verdana"/>
          <w:sz w:val="20"/>
          <w:szCs w:val="20"/>
        </w:rPr>
        <w:t xml:space="preserve">v rámci projektu Podpora odborného </w:t>
      </w:r>
      <w:r w:rsidRPr="00A366C0" w:rsidR="00A52844">
        <w:rPr>
          <w:rFonts w:ascii="Verdana" w:hAnsi="Verdana"/>
          <w:sz w:val="20"/>
          <w:szCs w:val="20"/>
        </w:rPr>
        <w:lastRenderedPageBreak/>
        <w:t>vzdělávání zaměstnanců II (POVEZ II), III. výzva, reg. č. CZ.03.1.52/0.0/0.0/15_021/0000053</w:t>
      </w:r>
      <w:r w:rsidRPr="00CF3514">
        <w:rPr>
          <w:rFonts w:ascii="Verdana" w:hAnsi="Verdana"/>
          <w:sz w:val="20"/>
          <w:szCs w:val="20"/>
        </w:rPr>
        <w:t xml:space="preserve"> („</w:t>
      </w:r>
      <w:r w:rsidRPr="00CF3514">
        <w:rPr>
          <w:rFonts w:ascii="Verdana" w:hAnsi="Verdana"/>
          <w:b/>
          <w:sz w:val="20"/>
          <w:szCs w:val="20"/>
        </w:rPr>
        <w:t>Dotace</w:t>
      </w:r>
      <w:r w:rsidRPr="00CF3514">
        <w:rPr>
          <w:rFonts w:ascii="Verdana" w:hAnsi="Verdana"/>
          <w:sz w:val="20"/>
          <w:szCs w:val="20"/>
        </w:rPr>
        <w:t>“). Z tohoto důvodu zahájil Objednatel výběrové řízení na veřejnou zakázku s názvem „</w:t>
      </w:r>
      <w:bookmarkStart w:name="_Hlk72243333" w:id="0"/>
      <w:r w:rsidRPr="00061171" w:rsidR="00061171">
        <w:rPr>
          <w:rFonts w:ascii="Verdana" w:hAnsi="Verdana"/>
          <w:b/>
          <w:sz w:val="20"/>
          <w:szCs w:val="20"/>
        </w:rPr>
        <w:t xml:space="preserve">Školení </w:t>
      </w:r>
      <w:bookmarkEnd w:id="0"/>
      <w:r w:rsidR="00443BC1">
        <w:rPr>
          <w:rFonts w:ascii="Verdana" w:hAnsi="Verdana"/>
          <w:b/>
          <w:sz w:val="20"/>
          <w:szCs w:val="20"/>
        </w:rPr>
        <w:t>RobotStudio</w:t>
      </w:r>
      <w:r w:rsidRPr="00061171">
        <w:rPr>
          <w:rFonts w:ascii="Verdana" w:hAnsi="Verdana"/>
          <w:b/>
          <w:sz w:val="20"/>
          <w:szCs w:val="20"/>
        </w:rPr>
        <w:t>“</w:t>
      </w:r>
      <w:r w:rsidRPr="00CF3514">
        <w:rPr>
          <w:rFonts w:ascii="Verdana" w:hAnsi="Verdana"/>
          <w:sz w:val="20"/>
          <w:szCs w:val="20"/>
        </w:rPr>
        <w:t xml:space="preserve"> („</w:t>
      </w:r>
      <w:r w:rsidRPr="00CF3514">
        <w:rPr>
          <w:rFonts w:ascii="Verdana" w:hAnsi="Verdana"/>
          <w:b/>
          <w:sz w:val="20"/>
          <w:szCs w:val="20"/>
        </w:rPr>
        <w:t>Výběrové řízení</w:t>
      </w:r>
      <w:r w:rsidRPr="00CF3514">
        <w:rPr>
          <w:rFonts w:ascii="Verdana" w:hAnsi="Verdana"/>
          <w:sz w:val="20"/>
          <w:szCs w:val="20"/>
        </w:rPr>
        <w:t xml:space="preserve">“). </w:t>
      </w:r>
    </w:p>
    <w:p w:rsidRPr="00CF3514" w:rsidR="00B04A9C" w:rsidP="00B04A9C" w:rsidRDefault="00B04A9C" w14:paraId="5CC18BF1" w14:textId="77777777">
      <w:pPr>
        <w:pStyle w:val="Preambule"/>
        <w:spacing w:line="276" w:lineRule="auto"/>
        <w:rPr>
          <w:rFonts w:ascii="Verdana" w:hAnsi="Verdana"/>
          <w:sz w:val="20"/>
          <w:szCs w:val="20"/>
        </w:rPr>
      </w:pPr>
      <w:r w:rsidRPr="00CF3514">
        <w:rPr>
          <w:rFonts w:ascii="Verdana" w:hAnsi="Verdana"/>
          <w:sz w:val="20"/>
          <w:szCs w:val="20"/>
        </w:rPr>
        <w:t xml:space="preserve">Ve Výběrové řízení Objednatel rozhodl, že nejvýhodnější nabídkou je nabídka Poskytovatele. </w:t>
      </w:r>
    </w:p>
    <w:p w:rsidRPr="00CF3514" w:rsidR="00B04A9C" w:rsidP="00B04A9C" w:rsidRDefault="00B04A9C" w14:paraId="08227DE3" w14:textId="77777777">
      <w:pPr>
        <w:pStyle w:val="Preambule"/>
        <w:spacing w:line="276" w:lineRule="auto"/>
        <w:rPr>
          <w:rFonts w:ascii="Verdana" w:hAnsi="Verdana"/>
          <w:sz w:val="20"/>
          <w:szCs w:val="20"/>
        </w:rPr>
      </w:pPr>
      <w:r w:rsidRPr="00CF3514">
        <w:rPr>
          <w:rFonts w:ascii="Verdana" w:hAnsi="Verdana"/>
          <w:sz w:val="20"/>
          <w:szCs w:val="20"/>
        </w:rPr>
        <w:t>Poskytovatel je připraven poskytnout Objednateli plnění blíže specifikované v čl. 1 Smlouvy [Předmět Smlouvy], a to v souladu s touto Smlouvou a pokyny Objednatele a Objednatel je připraven za poskytnuté služby uhradit Poskytovateli odměnu, jak je tato specifikována v článku 5.1 Smlouvy.</w:t>
      </w:r>
    </w:p>
    <w:p w:rsidRPr="00CF3514" w:rsidR="00B04A9C" w:rsidP="00B04A9C" w:rsidRDefault="00B04A9C" w14:paraId="2E441F12" w14:textId="77777777">
      <w:pPr>
        <w:pStyle w:val="Preambule"/>
        <w:numPr>
          <w:ilvl w:val="0"/>
          <w:numId w:val="0"/>
        </w:numPr>
        <w:spacing w:line="276" w:lineRule="auto"/>
        <w:ind w:left="567"/>
        <w:rPr>
          <w:rFonts w:ascii="Verdana" w:hAnsi="Verdana"/>
          <w:sz w:val="20"/>
          <w:szCs w:val="20"/>
        </w:rPr>
      </w:pPr>
    </w:p>
    <w:p w:rsidRPr="00CF3514" w:rsidR="00B04A9C" w:rsidP="00B04A9C" w:rsidRDefault="00B04A9C" w14:paraId="0668B276"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Účel a Předmět smlouvy </w:t>
      </w:r>
    </w:p>
    <w:p w:rsidRPr="00CF3514" w:rsidR="00B04A9C" w:rsidP="00B04A9C" w:rsidRDefault="00B04A9C" w14:paraId="7992FFD4" w14:textId="77777777">
      <w:pPr>
        <w:pStyle w:val="Clanek11"/>
        <w:spacing w:line="276" w:lineRule="auto"/>
        <w:rPr>
          <w:rFonts w:ascii="Verdana" w:hAnsi="Verdana"/>
          <w:sz w:val="20"/>
          <w:szCs w:val="20"/>
        </w:rPr>
      </w:pPr>
      <w:r w:rsidRPr="00CF3514">
        <w:rPr>
          <w:rFonts w:ascii="Verdana" w:hAnsi="Verdana"/>
          <w:sz w:val="20"/>
          <w:szCs w:val="20"/>
        </w:rPr>
        <w:t xml:space="preserve">Poskytovatel se touto Smlouvou zavazuje, že pro Objednatele poskytne služby blíže specifikované v článku </w:t>
      </w:r>
      <w:r w:rsidRPr="00CF3514">
        <w:rPr>
          <w:rFonts w:ascii="Verdana" w:hAnsi="Verdana"/>
          <w:sz w:val="20"/>
          <w:szCs w:val="20"/>
        </w:rPr>
        <w:fldChar w:fldCharType="begin"/>
      </w:r>
      <w:r w:rsidRPr="00CF3514">
        <w:rPr>
          <w:rFonts w:ascii="Verdana" w:hAnsi="Verdana"/>
          <w:sz w:val="20"/>
          <w:szCs w:val="20"/>
        </w:rPr>
        <w:instrText xml:space="preserve"> REF _Ref14794851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1.2</w:t>
      </w:r>
      <w:r w:rsidRPr="00CF3514">
        <w:rPr>
          <w:rFonts w:ascii="Verdana" w:hAnsi="Verdana"/>
          <w:sz w:val="20"/>
          <w:szCs w:val="20"/>
        </w:rPr>
        <w:fldChar w:fldCharType="end"/>
      </w:r>
      <w:r w:rsidRPr="00CF3514">
        <w:rPr>
          <w:rFonts w:ascii="Verdana" w:hAnsi="Verdana"/>
          <w:sz w:val="20"/>
          <w:szCs w:val="20"/>
        </w:rPr>
        <w:t xml:space="preserve"> Smlouvy. Objednatel se zavazuje Poskytovateli za poskytnutí těchto služeb zaplatit sjednanou odměnu v souladu s článkem </w:t>
      </w:r>
      <w:r w:rsidRPr="00CF3514">
        <w:rPr>
          <w:rFonts w:ascii="Verdana" w:hAnsi="Verdana"/>
          <w:sz w:val="20"/>
          <w:szCs w:val="20"/>
          <w:highlight w:val="green"/>
        </w:rPr>
        <w:fldChar w:fldCharType="begin"/>
      </w:r>
      <w:r w:rsidRPr="00CF3514">
        <w:rPr>
          <w:rFonts w:ascii="Verdana" w:hAnsi="Verdana"/>
          <w:sz w:val="20"/>
          <w:szCs w:val="20"/>
        </w:rPr>
        <w:instrText xml:space="preserve"> REF _Ref14795850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Pr="00CF3514">
        <w:rPr>
          <w:rFonts w:ascii="Verdana" w:hAnsi="Verdana"/>
          <w:sz w:val="20"/>
          <w:szCs w:val="20"/>
        </w:rPr>
        <w:t>5.1</w:t>
      </w:r>
      <w:r w:rsidRPr="00CF3514">
        <w:rPr>
          <w:rFonts w:ascii="Verdana" w:hAnsi="Verdana"/>
          <w:sz w:val="20"/>
          <w:szCs w:val="20"/>
          <w:highlight w:val="green"/>
        </w:rPr>
        <w:fldChar w:fldCharType="end"/>
      </w:r>
      <w:r w:rsidRPr="00CF3514">
        <w:rPr>
          <w:rFonts w:ascii="Verdana" w:hAnsi="Verdana"/>
          <w:sz w:val="20"/>
          <w:szCs w:val="20"/>
        </w:rPr>
        <w:t xml:space="preserve"> Smlouvy. </w:t>
      </w:r>
    </w:p>
    <w:p w:rsidRPr="00CF3514" w:rsidR="006F0809" w:rsidP="00B04A9C" w:rsidRDefault="00B04A9C" w14:paraId="176D533E" w14:textId="6E1D508F">
      <w:pPr>
        <w:pStyle w:val="Clanek11"/>
        <w:spacing w:line="276" w:lineRule="auto"/>
        <w:rPr>
          <w:rFonts w:ascii="Verdana" w:hAnsi="Verdana"/>
          <w:sz w:val="20"/>
          <w:szCs w:val="20"/>
        </w:rPr>
      </w:pPr>
      <w:bookmarkStart w:name="_Ref14794851" w:id="1"/>
      <w:r w:rsidRPr="00CF3514">
        <w:rPr>
          <w:rFonts w:ascii="Verdana" w:hAnsi="Verdana"/>
          <w:sz w:val="20"/>
          <w:szCs w:val="20"/>
        </w:rPr>
        <w:t xml:space="preserve">Předmětem této Smlouvy je závazek Poskytovatele poskytnout Objednateli služby spočívající v realizaci </w:t>
      </w:r>
      <w:r w:rsidRPr="00CF3514" w:rsidR="006F0809">
        <w:rPr>
          <w:rFonts w:ascii="Verdana" w:hAnsi="Verdana"/>
          <w:sz w:val="20"/>
          <w:szCs w:val="20"/>
        </w:rPr>
        <w:t xml:space="preserve">školení robotizace: </w:t>
      </w:r>
    </w:p>
    <w:bookmarkEnd w:id="1"/>
    <w:p w:rsidRPr="00061171" w:rsidR="00061171" w:rsidP="00061171" w:rsidRDefault="00061171" w14:paraId="23BA5DA6" w14:textId="6334DC6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Předmětem veřejné zakázky je zajištění kurzu „Školení </w:t>
      </w:r>
      <w:r w:rsidR="00443BC1">
        <w:rPr>
          <w:rFonts w:ascii="Verdana" w:hAnsi="Verdana" w:eastAsia="Times New Roman" w:cs="Arial"/>
          <w:bCs/>
          <w:iCs/>
          <w:color w:val="auto"/>
          <w:szCs w:val="20"/>
        </w:rPr>
        <w:t>RobotStudio</w:t>
      </w:r>
      <w:r w:rsidRPr="00061171">
        <w:rPr>
          <w:rFonts w:ascii="Verdana" w:hAnsi="Verdana" w:eastAsia="Times New Roman" w:cs="Arial"/>
          <w:bCs/>
          <w:iCs/>
          <w:color w:val="auto"/>
          <w:szCs w:val="20"/>
        </w:rPr>
        <w:t xml:space="preserve">“. Vzdělávací aktivita je plánována v celkovém rozsahu 80 hodin (10 dní), z toho teoretické vyučování 32 hodin, praktické vyučování 47 hodin, závěrečná zkouška 1 hodina. </w:t>
      </w:r>
    </w:p>
    <w:p w:rsidRPr="00061171" w:rsidR="00061171" w:rsidP="00061171" w:rsidRDefault="00061171" w14:paraId="3FA77043"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1 vyučovací hodina = 60 minut.</w:t>
      </w:r>
    </w:p>
    <w:p w:rsidRPr="00061171" w:rsidR="00061171" w:rsidP="00061171" w:rsidRDefault="00061171" w14:paraId="158A94B5" w14:textId="36C98F05">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Celkový počet účastníků na kurzu je </w:t>
      </w:r>
      <w:r w:rsidR="00443BC1">
        <w:rPr>
          <w:rFonts w:ascii="Verdana" w:hAnsi="Verdana" w:eastAsia="Times New Roman" w:cs="Arial"/>
          <w:bCs/>
          <w:iCs/>
          <w:color w:val="auto"/>
          <w:szCs w:val="20"/>
        </w:rPr>
        <w:t>1</w:t>
      </w:r>
      <w:r w:rsidRPr="00061171">
        <w:rPr>
          <w:rFonts w:ascii="Verdana" w:hAnsi="Verdana" w:eastAsia="Times New Roman" w:cs="Arial"/>
          <w:bCs/>
          <w:iCs/>
          <w:color w:val="auto"/>
          <w:szCs w:val="20"/>
        </w:rPr>
        <w:t>.</w:t>
      </w:r>
    </w:p>
    <w:p w:rsidR="00061171" w:rsidP="00061171" w:rsidRDefault="00061171" w14:paraId="0077997B" w14:textId="77777777">
      <w:pPr>
        <w:pStyle w:val="Tabulkatext"/>
        <w:ind w:left="709"/>
        <w:jc w:val="both"/>
      </w:pPr>
    </w:p>
    <w:p w:rsidRPr="00061171" w:rsidR="00061171" w:rsidP="00061171" w:rsidRDefault="00061171" w14:paraId="0747C03B"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Obsahová náplň kurzu:</w:t>
      </w:r>
    </w:p>
    <w:p w:rsidRPr="00443BC1" w:rsidR="00443BC1" w:rsidP="00443BC1" w:rsidRDefault="00443BC1" w14:paraId="0761F681"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Přehled názvosloví</w:t>
      </w:r>
    </w:p>
    <w:p w:rsidRPr="00443BC1" w:rsidR="00443BC1" w:rsidP="00443BC1" w:rsidRDefault="00443BC1" w14:paraId="543A6E0E"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Bezpečnostní předpisy</w:t>
      </w:r>
    </w:p>
    <w:p w:rsidRPr="00443BC1" w:rsidR="00443BC1" w:rsidP="00443BC1" w:rsidRDefault="00443BC1" w14:paraId="609CFBF5"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Představení RobotStudia</w:t>
      </w:r>
    </w:p>
    <w:p w:rsidRPr="00443BC1" w:rsidR="00443BC1" w:rsidP="00443BC1" w:rsidRDefault="00443BC1" w14:paraId="017ABCED"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Základní seznámení s RobotStudiem</w:t>
      </w:r>
    </w:p>
    <w:p w:rsidRPr="00443BC1" w:rsidR="00443BC1" w:rsidP="00443BC1" w:rsidRDefault="00443BC1" w14:paraId="5CAE782F"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Tvorba virtuální stanice</w:t>
      </w:r>
    </w:p>
    <w:p w:rsidRPr="00443BC1" w:rsidR="00443BC1" w:rsidP="00443BC1" w:rsidRDefault="00443BC1" w14:paraId="2C4583BC"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Programování virtuální stanice</w:t>
      </w:r>
    </w:p>
    <w:p w:rsidRPr="00443BC1" w:rsidR="00443BC1" w:rsidP="00443BC1" w:rsidRDefault="00443BC1" w14:paraId="01DB8E61"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Vytvoření nástroje z 3D objektu</w:t>
      </w:r>
    </w:p>
    <w:p w:rsidRPr="00443BC1" w:rsidR="00443BC1" w:rsidP="00443BC1" w:rsidRDefault="00443BC1" w14:paraId="5EF1D2DD"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Grafické programování</w:t>
      </w:r>
    </w:p>
    <w:p w:rsidRPr="00443BC1" w:rsidR="00443BC1" w:rsidP="00443BC1" w:rsidRDefault="00443BC1" w14:paraId="7E3347E4"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Collision sets</w:t>
      </w:r>
    </w:p>
    <w:p w:rsidRPr="00443BC1" w:rsidR="00443BC1" w:rsidP="00443BC1" w:rsidRDefault="00443BC1" w14:paraId="105A0458"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Signal Analyzer</w:t>
      </w:r>
    </w:p>
    <w:p w:rsidRPr="00443BC1" w:rsidR="00443BC1" w:rsidP="00443BC1" w:rsidRDefault="00443BC1" w14:paraId="4A3AF852"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Modelování</w:t>
      </w:r>
    </w:p>
    <w:p w:rsidRPr="00443BC1" w:rsidR="00443BC1" w:rsidP="00443BC1" w:rsidRDefault="00443BC1" w14:paraId="295DFB77" w14:textId="5955C38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Template Instruction</w:t>
      </w:r>
    </w:p>
    <w:p w:rsidRPr="00443BC1" w:rsidR="00443BC1" w:rsidP="00443BC1" w:rsidRDefault="00443BC1" w14:paraId="1584BF94"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Práce s externí osou</w:t>
      </w:r>
    </w:p>
    <w:p w:rsidRPr="00443BC1" w:rsidR="00443BC1" w:rsidP="00443BC1" w:rsidRDefault="00443BC1" w14:paraId="20B63ED9"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Positioner</w:t>
      </w:r>
    </w:p>
    <w:p w:rsidRPr="00443BC1" w:rsidR="00443BC1" w:rsidP="00443BC1" w:rsidRDefault="00443BC1" w14:paraId="0A95D983"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Práce se Smart Komponentou a Rapidem</w:t>
      </w:r>
    </w:p>
    <w:p w:rsidRPr="00443BC1" w:rsidR="00443BC1" w:rsidP="00443BC1" w:rsidRDefault="00443BC1" w14:paraId="31C61F6D"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Instalační manažer</w:t>
      </w:r>
    </w:p>
    <w:p w:rsidRPr="00443BC1" w:rsidR="00443BC1" w:rsidP="00443BC1" w:rsidRDefault="00443BC1" w14:paraId="18B07237"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Diskuse</w:t>
      </w:r>
    </w:p>
    <w:p w:rsidRPr="00443BC1" w:rsidR="00443BC1" w:rsidP="00443BC1" w:rsidRDefault="00443BC1" w14:paraId="441A64BF"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Praktická cvičení</w:t>
      </w:r>
    </w:p>
    <w:p w:rsidRPr="00443BC1" w:rsidR="00443BC1" w:rsidP="00443BC1" w:rsidRDefault="00443BC1" w14:paraId="4397D924"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Navázání na Robot Studio Basic</w:t>
      </w:r>
    </w:p>
    <w:p w:rsidRPr="00443BC1" w:rsidR="00443BC1" w:rsidP="00443BC1" w:rsidRDefault="00443BC1" w14:paraId="3372072E"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lastRenderedPageBreak/>
        <w:t>Event Manager</w:t>
      </w:r>
    </w:p>
    <w:p w:rsidRPr="00443BC1" w:rsidR="00443BC1" w:rsidP="00443BC1" w:rsidRDefault="00443BC1" w14:paraId="388A4607"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Smart Components;</w:t>
      </w:r>
    </w:p>
    <w:p w:rsidRPr="00443BC1" w:rsidR="00443BC1" w:rsidP="00443BC1" w:rsidRDefault="00443BC1" w14:paraId="2BAD5DF9"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MultiMove</w:t>
      </w:r>
    </w:p>
    <w:p w:rsidRPr="00443BC1" w:rsidR="00443BC1" w:rsidP="00443BC1" w:rsidRDefault="00443BC1" w14:paraId="34FAF4B8"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Conveyor Tracking</w:t>
      </w:r>
    </w:p>
    <w:p w:rsidRPr="00443BC1" w:rsidR="00443BC1" w:rsidP="00443BC1" w:rsidRDefault="00443BC1" w14:paraId="1A8B19D4"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Sales Tool</w:t>
      </w:r>
    </w:p>
    <w:p w:rsidRPr="00443BC1" w:rsidR="00443BC1" w:rsidP="00443BC1" w:rsidRDefault="00443BC1" w14:paraId="656A8B77"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ScreenMaker</w:t>
      </w:r>
    </w:p>
    <w:p w:rsidRPr="00443BC1" w:rsidR="00443BC1" w:rsidP="00443BC1" w:rsidRDefault="00443BC1" w14:paraId="43754FF0"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Layout Tolls</w:t>
      </w:r>
    </w:p>
    <w:p w:rsidRPr="00443BC1" w:rsidR="00443BC1" w:rsidP="00443BC1" w:rsidRDefault="00443BC1" w14:paraId="06887FC2"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Vizualizace zón</w:t>
      </w:r>
    </w:p>
    <w:p w:rsidRPr="00443BC1" w:rsidR="00443BC1" w:rsidP="00443BC1" w:rsidRDefault="00443BC1" w14:paraId="3D99F996"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Physics</w:t>
      </w:r>
    </w:p>
    <w:p w:rsidRPr="00443BC1" w:rsidR="00443BC1" w:rsidP="00443BC1" w:rsidRDefault="00443BC1" w14:paraId="5708CD9A"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Collision Avoidance</w:t>
      </w:r>
    </w:p>
    <w:p w:rsidRPr="00443BC1" w:rsidR="00443BC1" w:rsidP="00443BC1" w:rsidRDefault="00443BC1" w14:paraId="07C46C2F" w14:textId="77777777">
      <w:pPr>
        <w:pStyle w:val="Tabulkatext"/>
        <w:numPr>
          <w:ilvl w:val="0"/>
          <w:numId w:val="19"/>
        </w:numPr>
        <w:jc w:val="both"/>
        <w:rPr>
          <w:rFonts w:ascii="Verdana" w:hAnsi="Verdana" w:eastAsia="Times New Roman" w:cs="Arial"/>
          <w:bCs/>
          <w:iCs/>
          <w:color w:val="auto"/>
          <w:szCs w:val="20"/>
        </w:rPr>
      </w:pPr>
      <w:r w:rsidRPr="00443BC1">
        <w:rPr>
          <w:rFonts w:ascii="Verdana" w:hAnsi="Verdana" w:eastAsia="Times New Roman" w:cs="Arial"/>
          <w:bCs/>
          <w:iCs/>
          <w:color w:val="auto"/>
          <w:szCs w:val="20"/>
        </w:rPr>
        <w:t xml:space="preserve">Ověřování znalostí </w:t>
      </w:r>
    </w:p>
    <w:p w:rsidRPr="00932CDB" w:rsidR="00443BC1" w:rsidP="00443BC1" w:rsidRDefault="00443BC1" w14:paraId="68656A06" w14:textId="1576F562">
      <w:pPr>
        <w:pStyle w:val="Tabulkatext"/>
        <w:jc w:val="both"/>
      </w:pPr>
    </w:p>
    <w:p w:rsidRPr="00061171" w:rsidR="00061171" w:rsidP="00061171" w:rsidRDefault="00061171" w14:paraId="0028317E" w14:textId="77777777">
      <w:pPr>
        <w:pStyle w:val="Tabulkatext"/>
        <w:ind w:left="709"/>
        <w:jc w:val="both"/>
        <w:rPr>
          <w:rFonts w:ascii="Verdana" w:hAnsi="Verdana" w:eastAsia="Times New Roman" w:cs="Arial"/>
          <w:bCs/>
          <w:iCs/>
          <w:color w:val="auto"/>
          <w:szCs w:val="20"/>
        </w:rPr>
      </w:pPr>
    </w:p>
    <w:p w:rsidRPr="00061171" w:rsidR="00061171" w:rsidP="00061171" w:rsidRDefault="00061171" w14:paraId="20FF52AB"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Školení bude probíhat v prostorách dodavatele, a to výhradně </w:t>
      </w:r>
      <w:r w:rsidRPr="00061171">
        <w:rPr>
          <w:rFonts w:ascii="Verdana" w:hAnsi="Verdana" w:eastAsia="Times New Roman" w:cs="Arial"/>
          <w:b/>
          <w:iCs/>
          <w:color w:val="auto"/>
          <w:szCs w:val="20"/>
        </w:rPr>
        <w:t>prezenční formou</w:t>
      </w:r>
      <w:r w:rsidRPr="00061171">
        <w:rPr>
          <w:rFonts w:ascii="Verdana" w:hAnsi="Verdana" w:eastAsia="Times New Roman" w:cs="Arial"/>
          <w:bCs/>
          <w:iCs/>
          <w:color w:val="auto"/>
          <w:szCs w:val="20"/>
        </w:rPr>
        <w:t>.</w:t>
      </w:r>
    </w:p>
    <w:p w:rsidRPr="00061171" w:rsidR="00061171" w:rsidP="00061171" w:rsidRDefault="00061171" w14:paraId="7E131DD2"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Dodavatel kurzu musí účastníkům školení v potřebném počtu poskytnout výukové materiály, a </w:t>
      </w:r>
      <w:r w:rsidRPr="00061171">
        <w:rPr>
          <w:rFonts w:ascii="Verdana" w:hAnsi="Verdana" w:eastAsia="Times New Roman" w:cs="Arial"/>
          <w:b/>
          <w:iCs/>
          <w:color w:val="auto"/>
          <w:szCs w:val="20"/>
        </w:rPr>
        <w:t>aktuální verzi manuálu k programovacímu jazyku Rapid v českém jazyce</w:t>
      </w:r>
      <w:r w:rsidRPr="00061171">
        <w:rPr>
          <w:rFonts w:ascii="Verdana" w:hAnsi="Verdana" w:eastAsia="Times New Roman" w:cs="Arial"/>
          <w:bCs/>
          <w:iCs/>
          <w:color w:val="auto"/>
          <w:szCs w:val="20"/>
        </w:rPr>
        <w:t>.</w:t>
      </w:r>
    </w:p>
    <w:p w:rsidRPr="00061171" w:rsidR="00061171" w:rsidP="00061171" w:rsidRDefault="00061171" w14:paraId="3E6BF641"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Získané znalosti budou ověřeny lektorem závěrečným testem.</w:t>
      </w:r>
    </w:p>
    <w:p w:rsidRPr="00061171" w:rsidR="00061171" w:rsidP="00061171" w:rsidRDefault="00061171" w14:paraId="4ED2E3EB"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Součástí plnění je mimo jiné vydání osvědčení o úspěšném absolvování kurzu.</w:t>
      </w:r>
    </w:p>
    <w:p w:rsidRPr="00CF3514" w:rsidR="00B04A9C" w:rsidP="00B04A9C" w:rsidRDefault="006F0809" w14:paraId="4105A953" w14:textId="77777777">
      <w:pPr>
        <w:pStyle w:val="Clanek11"/>
        <w:numPr>
          <w:ilvl w:val="0"/>
          <w:numId w:val="0"/>
        </w:numPr>
        <w:spacing w:line="276" w:lineRule="auto"/>
        <w:ind w:left="567"/>
        <w:rPr>
          <w:rFonts w:ascii="Verdana" w:hAnsi="Verdana"/>
          <w:sz w:val="20"/>
          <w:szCs w:val="20"/>
        </w:rPr>
      </w:pPr>
      <w:r w:rsidRPr="00CF3514">
        <w:rPr>
          <w:rFonts w:ascii="Verdana" w:hAnsi="Verdana"/>
          <w:sz w:val="20"/>
          <w:szCs w:val="20"/>
        </w:rPr>
        <w:t xml:space="preserve"> </w:t>
      </w:r>
      <w:r w:rsidRPr="00CF3514" w:rsidR="00B04A9C">
        <w:rPr>
          <w:rFonts w:ascii="Verdana" w:hAnsi="Verdana"/>
          <w:sz w:val="20"/>
          <w:szCs w:val="20"/>
        </w:rPr>
        <w:t>(„</w:t>
      </w:r>
      <w:r w:rsidRPr="00CF3514" w:rsidR="00B04A9C">
        <w:rPr>
          <w:rFonts w:ascii="Verdana" w:hAnsi="Verdana"/>
          <w:b/>
          <w:sz w:val="20"/>
          <w:szCs w:val="20"/>
        </w:rPr>
        <w:t>Služby</w:t>
      </w:r>
      <w:r w:rsidRPr="00CF3514" w:rsidR="00B04A9C">
        <w:rPr>
          <w:rFonts w:ascii="Verdana" w:hAnsi="Verdana"/>
          <w:sz w:val="20"/>
          <w:szCs w:val="20"/>
        </w:rPr>
        <w:t xml:space="preserve">“). </w:t>
      </w:r>
    </w:p>
    <w:p w:rsidRPr="00CF3514" w:rsidR="00B04A9C" w:rsidP="00B04A9C" w:rsidRDefault="00B04A9C" w14:paraId="113DBAFC" w14:textId="5DF2EA20">
      <w:pPr>
        <w:pStyle w:val="Clanek11"/>
        <w:spacing w:line="276" w:lineRule="auto"/>
        <w:rPr>
          <w:rFonts w:ascii="Verdana" w:hAnsi="Verdana"/>
          <w:sz w:val="20"/>
          <w:szCs w:val="20"/>
        </w:rPr>
      </w:pPr>
      <w:r w:rsidRPr="00CF3514">
        <w:rPr>
          <w:rFonts w:ascii="Verdana" w:hAnsi="Verdana"/>
          <w:sz w:val="20"/>
          <w:szCs w:val="20"/>
        </w:rPr>
        <w:t xml:space="preserve">Služby uvedené v čl. 1.2 Smlouvy budou poskytovány </w:t>
      </w:r>
      <w:r w:rsidRPr="00CF3514" w:rsidR="00777EDF">
        <w:rPr>
          <w:rFonts w:ascii="Verdana" w:hAnsi="Verdana"/>
          <w:sz w:val="20"/>
          <w:szCs w:val="20"/>
        </w:rPr>
        <w:t xml:space="preserve">v rozsahu </w:t>
      </w:r>
      <w:r w:rsidR="00061171">
        <w:rPr>
          <w:rFonts w:ascii="Verdana" w:hAnsi="Verdana"/>
          <w:sz w:val="20"/>
          <w:szCs w:val="20"/>
        </w:rPr>
        <w:t>80</w:t>
      </w:r>
      <w:r w:rsidRPr="00CF3514" w:rsidR="00777EDF">
        <w:rPr>
          <w:rFonts w:ascii="Verdana" w:hAnsi="Verdana"/>
          <w:sz w:val="20"/>
          <w:szCs w:val="20"/>
        </w:rPr>
        <w:t xml:space="preserve"> hodin</w:t>
      </w:r>
      <w:r w:rsidRPr="00CF3514">
        <w:rPr>
          <w:rFonts w:ascii="Verdana" w:hAnsi="Verdana"/>
          <w:sz w:val="20"/>
          <w:szCs w:val="20"/>
        </w:rPr>
        <w:t xml:space="preserve"> pro </w:t>
      </w:r>
      <w:r w:rsidRPr="00CF3514" w:rsidR="00777EDF">
        <w:rPr>
          <w:rFonts w:ascii="Verdana" w:hAnsi="Verdana"/>
          <w:sz w:val="20"/>
          <w:szCs w:val="20"/>
        </w:rPr>
        <w:t>kurz a pro skupinu zaměstnanců</w:t>
      </w:r>
      <w:r w:rsidRPr="00CF3514">
        <w:rPr>
          <w:rFonts w:ascii="Verdana" w:hAnsi="Verdana"/>
          <w:sz w:val="20"/>
          <w:szCs w:val="20"/>
        </w:rPr>
        <w:t>, přičemž každý školící den odpovídá délce běžného pracovního dne, tj. 8 hodin školení („</w:t>
      </w:r>
      <w:r w:rsidRPr="00CF3514">
        <w:rPr>
          <w:rFonts w:ascii="Verdana" w:hAnsi="Verdana"/>
          <w:b/>
          <w:sz w:val="20"/>
          <w:szCs w:val="20"/>
        </w:rPr>
        <w:t>školící den</w:t>
      </w:r>
      <w:r w:rsidRPr="00CF3514">
        <w:rPr>
          <w:rFonts w:ascii="Verdana" w:hAnsi="Verdana"/>
          <w:sz w:val="20"/>
          <w:szCs w:val="20"/>
        </w:rPr>
        <w:t>“</w:t>
      </w:r>
      <w:r w:rsidR="00010662">
        <w:rPr>
          <w:rFonts w:ascii="Verdana" w:hAnsi="Verdana"/>
          <w:sz w:val="20"/>
          <w:szCs w:val="20"/>
        </w:rPr>
        <w:t>)</w:t>
      </w:r>
      <w:r w:rsidRPr="00CF3514">
        <w:rPr>
          <w:rFonts w:ascii="Verdana" w:hAnsi="Verdana"/>
          <w:sz w:val="20"/>
          <w:szCs w:val="20"/>
        </w:rPr>
        <w:t>. Celkově budou Služby poskytnuty v</w:t>
      </w:r>
      <w:r w:rsidRPr="00CF3514" w:rsidR="00777EDF">
        <w:rPr>
          <w:rFonts w:ascii="Verdana" w:hAnsi="Verdana"/>
          <w:sz w:val="20"/>
          <w:szCs w:val="20"/>
        </w:rPr>
        <w:t xml:space="preserve"> </w:t>
      </w:r>
      <w:r w:rsidR="00010662">
        <w:rPr>
          <w:rFonts w:ascii="Verdana" w:hAnsi="Verdana"/>
          <w:sz w:val="20"/>
          <w:szCs w:val="20"/>
        </w:rPr>
        <w:t>10</w:t>
      </w:r>
      <w:r w:rsidRPr="00CF3514">
        <w:rPr>
          <w:rFonts w:ascii="Verdana" w:hAnsi="Verdana"/>
          <w:sz w:val="20"/>
          <w:szCs w:val="20"/>
        </w:rPr>
        <w:t xml:space="preserve"> školících </w:t>
      </w:r>
      <w:r w:rsidR="00061171">
        <w:rPr>
          <w:rFonts w:ascii="Verdana" w:hAnsi="Verdana"/>
          <w:sz w:val="20"/>
          <w:szCs w:val="20"/>
        </w:rPr>
        <w:t>dnech</w:t>
      </w:r>
      <w:r w:rsidRPr="00CF3514" w:rsidR="00777EDF">
        <w:rPr>
          <w:rFonts w:ascii="Verdana" w:hAnsi="Verdana"/>
          <w:sz w:val="20"/>
          <w:szCs w:val="20"/>
        </w:rPr>
        <w:t>.</w:t>
      </w:r>
      <w:r w:rsidRPr="00CF3514">
        <w:rPr>
          <w:rFonts w:ascii="Verdana" w:hAnsi="Verdana"/>
          <w:sz w:val="20"/>
          <w:szCs w:val="20"/>
        </w:rPr>
        <w:t xml:space="preserve"> V rámci jednoho školícího dne bude vždy školen</w:t>
      </w:r>
      <w:r w:rsidR="00443BC1">
        <w:rPr>
          <w:rFonts w:ascii="Verdana" w:hAnsi="Verdana"/>
          <w:sz w:val="20"/>
          <w:szCs w:val="20"/>
        </w:rPr>
        <w:t xml:space="preserve"> 1</w:t>
      </w:r>
      <w:r w:rsidRPr="00CF3514">
        <w:rPr>
          <w:rFonts w:ascii="Verdana" w:hAnsi="Verdana"/>
          <w:sz w:val="20"/>
          <w:szCs w:val="20"/>
        </w:rPr>
        <w:t xml:space="preserve"> zaměstnan</w:t>
      </w:r>
      <w:r w:rsidR="00443BC1">
        <w:rPr>
          <w:rFonts w:ascii="Verdana" w:hAnsi="Verdana"/>
          <w:sz w:val="20"/>
          <w:szCs w:val="20"/>
        </w:rPr>
        <w:t>ec</w:t>
      </w:r>
      <w:r w:rsidRPr="00CF3514">
        <w:rPr>
          <w:rFonts w:ascii="Verdana" w:hAnsi="Verdana"/>
          <w:sz w:val="20"/>
          <w:szCs w:val="20"/>
        </w:rPr>
        <w:t xml:space="preserve"> Objednatele.</w:t>
      </w:r>
    </w:p>
    <w:p w:rsidRPr="00CF3514" w:rsidR="00B04A9C" w:rsidP="00B04A9C" w:rsidRDefault="00B04A9C" w14:paraId="083B0342" w14:textId="77777777">
      <w:pPr>
        <w:pStyle w:val="Clanek11"/>
        <w:spacing w:line="276" w:lineRule="auto"/>
        <w:rPr>
          <w:rFonts w:ascii="Verdana" w:hAnsi="Verdana"/>
          <w:sz w:val="20"/>
          <w:szCs w:val="20"/>
        </w:rPr>
      </w:pPr>
      <w:r w:rsidRPr="00CF3514">
        <w:rPr>
          <w:rFonts w:ascii="Verdana" w:hAnsi="Verdana"/>
          <w:sz w:val="20"/>
          <w:szCs w:val="20"/>
        </w:rPr>
        <w:t xml:space="preserve">Účelem této Smlouvy je po dobu trvání Smlouvy zajištění poskytování Služeb, a to dle požadavků a specifikací sjednaných v této Smlouvě a podmínkách Výběrového řízení. </w:t>
      </w:r>
    </w:p>
    <w:p w:rsidRPr="00CF3514" w:rsidR="00B04A9C" w:rsidP="00B04A9C" w:rsidRDefault="00B04A9C" w14:paraId="23D9C1D2"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Doba plnění </w:t>
      </w:r>
    </w:p>
    <w:p w:rsidRPr="00CF3514" w:rsidR="00777EDF" w:rsidP="00B04A9C" w:rsidRDefault="00B04A9C" w14:paraId="73ED62C3" w14:textId="77777777">
      <w:pPr>
        <w:pStyle w:val="Clanek11"/>
        <w:spacing w:line="276" w:lineRule="auto"/>
        <w:rPr>
          <w:rFonts w:ascii="Verdana" w:hAnsi="Verdana"/>
          <w:sz w:val="20"/>
          <w:szCs w:val="20"/>
        </w:rPr>
      </w:pPr>
      <w:r w:rsidRPr="00CF3514">
        <w:rPr>
          <w:rFonts w:ascii="Verdana" w:hAnsi="Verdana"/>
          <w:sz w:val="20"/>
          <w:szCs w:val="20"/>
        </w:rPr>
        <w:t>Služby dle této Smlouvy budou Poskytovatelem poskytnuty</w:t>
      </w:r>
      <w:r w:rsidRPr="00CF3514" w:rsidR="00777EDF">
        <w:rPr>
          <w:rFonts w:ascii="Verdana" w:hAnsi="Verdana"/>
          <w:sz w:val="20"/>
          <w:szCs w:val="20"/>
        </w:rPr>
        <w:t xml:space="preserve"> následovně:</w:t>
      </w:r>
    </w:p>
    <w:p w:rsidRPr="00CF3514" w:rsidR="00777EDF" w:rsidP="00777EDF" w:rsidRDefault="00061171" w14:paraId="74F2CBFF" w14:textId="6751A8E7">
      <w:pPr>
        <w:pStyle w:val="Nadpis1"/>
        <w:numPr>
          <w:ilvl w:val="0"/>
          <w:numId w:val="0"/>
        </w:numPr>
        <w:ind w:left="567"/>
        <w:rPr>
          <w:rFonts w:ascii="Verdana" w:hAnsi="Verdana"/>
          <w:b w:val="false"/>
          <w:sz w:val="20"/>
          <w:szCs w:val="20"/>
        </w:rPr>
      </w:pPr>
      <w:r w:rsidRPr="00061171">
        <w:rPr>
          <w:rFonts w:ascii="Verdana" w:hAnsi="Verdana"/>
          <w:b w:val="false"/>
          <w:sz w:val="20"/>
          <w:szCs w:val="20"/>
        </w:rPr>
        <w:t xml:space="preserve">Školení </w:t>
      </w:r>
      <w:r w:rsidR="00443BC1">
        <w:rPr>
          <w:rFonts w:ascii="Verdana" w:hAnsi="Verdana"/>
          <w:b w:val="false"/>
          <w:sz w:val="20"/>
          <w:szCs w:val="20"/>
        </w:rPr>
        <w:t>RobotStudio</w:t>
      </w:r>
      <w:r>
        <w:rPr>
          <w:rFonts w:ascii="Verdana" w:hAnsi="Verdana"/>
          <w:b w:val="false"/>
          <w:sz w:val="20"/>
          <w:szCs w:val="20"/>
        </w:rPr>
        <w:t xml:space="preserve"> </w:t>
      </w:r>
      <w:r w:rsidRPr="00CF3514" w:rsidR="00777EDF">
        <w:rPr>
          <w:rFonts w:ascii="Verdana" w:hAnsi="Verdana"/>
          <w:b w:val="false"/>
          <w:sz w:val="20"/>
          <w:szCs w:val="20"/>
        </w:rPr>
        <w:t xml:space="preserve">- </w:t>
      </w:r>
      <w:r w:rsidR="000426C3">
        <w:rPr>
          <w:rFonts w:ascii="Verdana" w:hAnsi="Verdana"/>
          <w:b w:val="false"/>
          <w:sz w:val="20"/>
          <w:szCs w:val="20"/>
        </w:rPr>
        <w:t>1</w:t>
      </w:r>
      <w:r w:rsidRPr="00CF3514" w:rsidR="00777EDF">
        <w:rPr>
          <w:rFonts w:ascii="Verdana" w:hAnsi="Verdana"/>
          <w:b w:val="false"/>
          <w:sz w:val="20"/>
          <w:szCs w:val="20"/>
        </w:rPr>
        <w:t>.</w:t>
      </w:r>
      <w:r w:rsidRPr="00CF3514" w:rsidR="00315F6E">
        <w:rPr>
          <w:rFonts w:ascii="Verdana" w:hAnsi="Verdana"/>
          <w:b w:val="false"/>
          <w:sz w:val="20"/>
          <w:szCs w:val="20"/>
        </w:rPr>
        <w:t>0</w:t>
      </w:r>
      <w:r w:rsidR="000426C3">
        <w:rPr>
          <w:rFonts w:ascii="Verdana" w:hAnsi="Verdana"/>
          <w:b w:val="false"/>
          <w:sz w:val="20"/>
          <w:szCs w:val="20"/>
        </w:rPr>
        <w:t>8</w:t>
      </w:r>
      <w:r w:rsidRPr="00CF3514" w:rsidR="00777EDF">
        <w:rPr>
          <w:rFonts w:ascii="Verdana" w:hAnsi="Verdana"/>
          <w:b w:val="false"/>
          <w:sz w:val="20"/>
          <w:szCs w:val="20"/>
        </w:rPr>
        <w:t>.</w:t>
      </w:r>
      <w:r w:rsidRPr="00CF3514" w:rsidR="00315F6E">
        <w:rPr>
          <w:rFonts w:ascii="Verdana" w:hAnsi="Verdana"/>
          <w:b w:val="false"/>
          <w:sz w:val="20"/>
          <w:szCs w:val="20"/>
        </w:rPr>
        <w:t xml:space="preserve"> </w:t>
      </w:r>
      <w:r w:rsidRPr="00CF3514" w:rsidR="00777EDF">
        <w:rPr>
          <w:rFonts w:ascii="Verdana" w:hAnsi="Verdana"/>
          <w:b w:val="false"/>
          <w:sz w:val="20"/>
          <w:szCs w:val="20"/>
        </w:rPr>
        <w:t xml:space="preserve">2021 - </w:t>
      </w:r>
      <w:r>
        <w:rPr>
          <w:rFonts w:ascii="Verdana" w:hAnsi="Verdana"/>
          <w:b w:val="false"/>
          <w:sz w:val="20"/>
          <w:szCs w:val="20"/>
        </w:rPr>
        <w:t>31</w:t>
      </w:r>
      <w:r w:rsidRPr="00CF3514" w:rsidR="00777EDF">
        <w:rPr>
          <w:rFonts w:ascii="Verdana" w:hAnsi="Verdana"/>
          <w:b w:val="false"/>
          <w:sz w:val="20"/>
          <w:szCs w:val="20"/>
        </w:rPr>
        <w:t>.</w:t>
      </w:r>
      <w:r w:rsidRPr="00CF3514" w:rsidR="00315F6E">
        <w:rPr>
          <w:rFonts w:ascii="Verdana" w:hAnsi="Verdana"/>
          <w:b w:val="false"/>
          <w:sz w:val="20"/>
          <w:szCs w:val="20"/>
        </w:rPr>
        <w:t xml:space="preserve"> </w:t>
      </w:r>
      <w:r w:rsidR="000426C3">
        <w:rPr>
          <w:rFonts w:ascii="Verdana" w:hAnsi="Verdana"/>
          <w:b w:val="false"/>
          <w:sz w:val="20"/>
          <w:szCs w:val="20"/>
        </w:rPr>
        <w:t>10</w:t>
      </w:r>
      <w:r w:rsidRPr="00CF3514" w:rsidR="00777EDF">
        <w:rPr>
          <w:rFonts w:ascii="Verdana" w:hAnsi="Verdana"/>
          <w:b w:val="false"/>
          <w:sz w:val="20"/>
          <w:szCs w:val="20"/>
        </w:rPr>
        <w:t>.</w:t>
      </w:r>
      <w:r w:rsidRPr="00CF3514" w:rsidR="00315F6E">
        <w:rPr>
          <w:rFonts w:ascii="Verdana" w:hAnsi="Verdana"/>
          <w:b w:val="false"/>
          <w:sz w:val="20"/>
          <w:szCs w:val="20"/>
        </w:rPr>
        <w:t xml:space="preserve"> </w:t>
      </w:r>
      <w:r w:rsidRPr="00CF3514" w:rsidR="00777EDF">
        <w:rPr>
          <w:rFonts w:ascii="Verdana" w:hAnsi="Verdana"/>
          <w:b w:val="false"/>
          <w:sz w:val="20"/>
          <w:szCs w:val="20"/>
        </w:rPr>
        <w:t>202</w:t>
      </w:r>
      <w:r>
        <w:rPr>
          <w:rFonts w:ascii="Verdana" w:hAnsi="Verdana"/>
          <w:b w:val="false"/>
          <w:sz w:val="20"/>
          <w:szCs w:val="20"/>
        </w:rPr>
        <w:t>1</w:t>
      </w:r>
    </w:p>
    <w:p w:rsidRPr="00CF3514" w:rsidR="00B04A9C" w:rsidP="00B04A9C" w:rsidRDefault="00B04A9C" w14:paraId="1CA85DB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Místo plnění</w:t>
      </w:r>
    </w:p>
    <w:p w:rsidRPr="00BB76C1" w:rsidR="00514438" w:rsidP="00514438" w:rsidRDefault="00443BC1" w14:paraId="291CED95" w14:textId="5AE413FF">
      <w:pPr>
        <w:pStyle w:val="Clanek11"/>
        <w:spacing w:line="276" w:lineRule="auto"/>
        <w:rPr>
          <w:rFonts w:ascii="Verdana" w:hAnsi="Verdana" w:cs="Times New Roman"/>
          <w:color w:val="000000" w:themeColor="text1"/>
          <w:sz w:val="20"/>
          <w:szCs w:val="20"/>
          <w:lang w:eastAsia="sk-SK"/>
        </w:rPr>
      </w:pPr>
      <w:r>
        <w:rPr>
          <w:rFonts w:ascii="Verdana" w:hAnsi="Verdana" w:cs="Times New Roman"/>
          <w:b/>
          <w:color w:val="000000" w:themeColor="text1"/>
          <w:sz w:val="20"/>
          <w:szCs w:val="20"/>
          <w:lang w:eastAsia="sk-SK"/>
        </w:rPr>
        <w:t>K</w:t>
      </w:r>
      <w:r w:rsidRPr="00BB76C1" w:rsidR="00382130">
        <w:rPr>
          <w:rFonts w:ascii="Verdana" w:hAnsi="Verdana" w:cs="Times New Roman"/>
          <w:b/>
          <w:color w:val="000000" w:themeColor="text1"/>
          <w:sz w:val="20"/>
          <w:szCs w:val="20"/>
          <w:lang w:eastAsia="sk-SK"/>
        </w:rPr>
        <w:t>urz</w:t>
      </w:r>
      <w:r w:rsidRPr="00BB76C1" w:rsidR="00514438">
        <w:rPr>
          <w:rFonts w:ascii="Verdana" w:hAnsi="Verdana" w:cs="Times New Roman"/>
          <w:color w:val="000000" w:themeColor="text1"/>
          <w:sz w:val="20"/>
          <w:szCs w:val="20"/>
          <w:lang w:eastAsia="sk-SK"/>
        </w:rPr>
        <w:t xml:space="preserve"> bude probíhat ve školících prostorech dle specifikace v této Smlouvě, které na své náklady zajistí Poskytovatel; školící prostory se musí nacházet na území České republiky. Náklady na zajištění prostor jsou zahrnuty v odměně za poskytování služeb dle čl. 5 této Smlouvy. </w:t>
      </w:r>
      <w:r w:rsidRPr="00BB76C1" w:rsidR="00382130">
        <w:rPr>
          <w:rFonts w:ascii="Verdana" w:hAnsi="Verdana" w:cs="Times New Roman"/>
          <w:color w:val="000000" w:themeColor="text1"/>
          <w:sz w:val="20"/>
          <w:szCs w:val="20"/>
          <w:lang w:eastAsia="sk-SK"/>
        </w:rPr>
        <w:t xml:space="preserve">Školící prostory se nachází na adrese </w:t>
      </w:r>
      <w:r w:rsidRPr="00BB76C1" w:rsidR="00382130">
        <w:rPr>
          <w:rFonts w:ascii="Verdana" w:hAnsi="Verdana" w:cs="Times New Roman"/>
          <w:color w:val="000000" w:themeColor="text1"/>
          <w:sz w:val="20"/>
          <w:szCs w:val="20"/>
          <w:highlight w:val="yellow"/>
          <w:lang w:eastAsia="sk-SK"/>
        </w:rPr>
        <w:t xml:space="preserve">[doplní </w:t>
      </w:r>
      <w:r w:rsidRPr="00BB76C1" w:rsidR="00382130">
        <w:rPr>
          <w:rFonts w:ascii="Verdana" w:hAnsi="Verdana" w:cs="Times New Roman"/>
          <w:b/>
          <w:color w:val="000000" w:themeColor="text1"/>
          <w:sz w:val="20"/>
          <w:szCs w:val="20"/>
          <w:highlight w:val="yellow"/>
          <w:lang w:eastAsia="sk-SK"/>
        </w:rPr>
        <w:t>dodavatel</w:t>
      </w:r>
      <w:r w:rsidRPr="00BB76C1" w:rsidR="00382130">
        <w:rPr>
          <w:rFonts w:ascii="Verdana" w:hAnsi="Verdana" w:cs="Times New Roman"/>
          <w:color w:val="000000" w:themeColor="text1"/>
          <w:sz w:val="20"/>
          <w:szCs w:val="20"/>
          <w:lang w:eastAsia="sk-SK"/>
        </w:rPr>
        <w:t>].</w:t>
      </w:r>
    </w:p>
    <w:p w:rsidRPr="00CF3514" w:rsidR="00B04A9C" w:rsidP="00B04A9C" w:rsidRDefault="00B04A9C" w14:paraId="2600008F" w14:textId="77777777">
      <w:pPr>
        <w:pStyle w:val="Clanek11"/>
        <w:spacing w:line="276" w:lineRule="auto"/>
        <w:rPr>
          <w:rFonts w:ascii="Verdana" w:hAnsi="Verdana"/>
          <w:sz w:val="20"/>
          <w:szCs w:val="20"/>
        </w:rPr>
      </w:pPr>
      <w:r w:rsidRPr="00CF3514">
        <w:rPr>
          <w:rFonts w:ascii="Verdana" w:hAnsi="Verdana"/>
          <w:sz w:val="20"/>
          <w:szCs w:val="20"/>
        </w:rPr>
        <w:t xml:space="preserve">Poskytovatel je povinen pro účely poskytnutí Služeb dle této Smlouvy, tj. pro účely poskytnutí jednotlivých lekcí, </w:t>
      </w:r>
      <w:r w:rsidRPr="00CF3514">
        <w:rPr>
          <w:rFonts w:ascii="Verdana" w:hAnsi="Verdana" w:cstheme="minorHAnsi"/>
          <w:sz w:val="20"/>
          <w:szCs w:val="20"/>
        </w:rPr>
        <w:t xml:space="preserve">zajistit výukovou místnost. Strany se dohodly, že výuková místnost musí umožňovat vedení odborného školení současně až pro 12 osob a být vybavena prostorem pro digitální promítání (projekční plátno, popř. prostor (stěna), kde může být promítáno z přenosného projektoru). </w:t>
      </w:r>
      <w:r w:rsidR="005D7A18">
        <w:rPr>
          <w:rFonts w:ascii="Verdana" w:hAnsi="Verdana" w:cstheme="minorHAnsi"/>
          <w:sz w:val="20"/>
          <w:szCs w:val="20"/>
        </w:rPr>
        <w:t xml:space="preserve">Výuková místnost musí být označena dle </w:t>
      </w:r>
      <w:r w:rsidRPr="00F83CDD" w:rsidR="005D7A18">
        <w:rPr>
          <w:rFonts w:ascii="Verdana" w:hAnsi="Verdana"/>
          <w:sz w:val="20"/>
          <w:szCs w:val="20"/>
        </w:rPr>
        <w:t xml:space="preserve">podmínek projektu Podpora odborného vzdělávání </w:t>
      </w:r>
      <w:r w:rsidRPr="00F83CDD" w:rsidR="005D7A18">
        <w:rPr>
          <w:rFonts w:ascii="Verdana" w:hAnsi="Verdana"/>
          <w:sz w:val="20"/>
          <w:szCs w:val="20"/>
        </w:rPr>
        <w:lastRenderedPageBreak/>
        <w:t>zaměstnanců</w:t>
      </w:r>
    </w:p>
    <w:p w:rsidRPr="004B7E74" w:rsidR="00DF6A7F" w:rsidP="00B04A9C" w:rsidRDefault="00DF6A7F" w14:paraId="69223714" w14:textId="63DD8BD0">
      <w:pPr>
        <w:pStyle w:val="Clanek11"/>
        <w:spacing w:line="276" w:lineRule="auto"/>
        <w:rPr>
          <w:rFonts w:ascii="Verdana" w:hAnsi="Verdana"/>
          <w:sz w:val="20"/>
          <w:szCs w:val="20"/>
        </w:rPr>
      </w:pPr>
      <w:r w:rsidRPr="00CF3514">
        <w:rPr>
          <w:rFonts w:ascii="Verdana" w:hAnsi="Verdana"/>
          <w:sz w:val="20"/>
          <w:szCs w:val="20"/>
        </w:rPr>
        <w:t xml:space="preserve">Poskytovatel se dále zavazuje, že </w:t>
      </w:r>
      <w:r w:rsidRPr="00CF3514">
        <w:rPr>
          <w:rFonts w:ascii="Verdana" w:hAnsi="Verdana"/>
          <w:color w:val="000000" w:themeColor="text1"/>
          <w:sz w:val="20"/>
          <w:szCs w:val="20"/>
        </w:rPr>
        <w:t xml:space="preserve">Poskytování Služeb dle této Smlouvy bude probíhat ve stavebně oddělené místnosti určené výhradně pro potřeby školení zadavatele a bez zapojení dalšího externího faktoru. V případě nepříznivé epidemiologické situace v souvislosti s pandemii COVID-19 – se Poskytovatel zavazuje zabezpečit možnost držet doporučené rozestupy Účastníku školení při školení i o přestávce, desinfekce prostoru a dotykových míst, a dostupnost desinfekce na ruce pro Účastníky školení. </w:t>
      </w:r>
      <w:r w:rsidR="001F5A0A">
        <w:rPr>
          <w:rFonts w:ascii="Verdana" w:hAnsi="Verdana"/>
          <w:color w:val="000000" w:themeColor="text1"/>
          <w:sz w:val="20"/>
          <w:szCs w:val="20"/>
        </w:rPr>
        <w:t>Zadavatel akceptuje výhradně prezenční formu poskytování Služeb dle této Smlouvy.</w:t>
      </w:r>
    </w:p>
    <w:p w:rsidRPr="00CF3514" w:rsidR="00B04A9C" w:rsidP="00B04A9C" w:rsidRDefault="00B04A9C" w14:paraId="63087AE0"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Odměna za poskytování služeb a platební podmínky</w:t>
      </w:r>
    </w:p>
    <w:p w:rsidRPr="00CF3514" w:rsidR="00B04A9C" w:rsidP="00B04A9C" w:rsidRDefault="00B04A9C" w14:paraId="575EC887" w14:textId="77777777">
      <w:pPr>
        <w:pStyle w:val="Clanek11"/>
        <w:spacing w:line="276" w:lineRule="auto"/>
        <w:rPr>
          <w:rFonts w:ascii="Verdana" w:hAnsi="Verdana"/>
          <w:sz w:val="20"/>
          <w:szCs w:val="20"/>
        </w:rPr>
      </w:pPr>
      <w:bookmarkStart w:name="_Ref14795850" w:id="2"/>
      <w:r w:rsidRPr="00CF3514">
        <w:rPr>
          <w:rFonts w:ascii="Verdana" w:hAnsi="Verdana"/>
          <w:sz w:val="20"/>
          <w:szCs w:val="20"/>
        </w:rPr>
        <w:t xml:space="preserve">Objednatel se za poskytování Služeb, tj., za poskytování odborných školení, zavazuje zaplatit Poskytovateli odměnu v následující výši: </w:t>
      </w:r>
    </w:p>
    <w:tbl>
      <w:tblPr>
        <w:tblStyle w:val="Mkatabulky"/>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CF3514" w:rsidR="008114BF" w:rsidTr="00273BED" w14:paraId="2BAE7BE4" w14:textId="77777777">
        <w:tc>
          <w:tcPr>
            <w:tcW w:w="4503" w:type="dxa"/>
          </w:tcPr>
          <w:p w:rsidR="00CE7A84" w:rsidP="00273BED" w:rsidRDefault="00CE7A84" w14:paraId="51405FED" w14:textId="77777777">
            <w:pPr>
              <w:pStyle w:val="Clanek11"/>
              <w:numPr>
                <w:ilvl w:val="0"/>
                <w:numId w:val="0"/>
              </w:numPr>
              <w:spacing w:line="276" w:lineRule="auto"/>
              <w:rPr>
                <w:rFonts w:ascii="Verdana" w:hAnsi="Verdana"/>
                <w:sz w:val="20"/>
                <w:szCs w:val="20"/>
              </w:rPr>
            </w:pPr>
          </w:p>
          <w:p w:rsidRPr="00CF3514" w:rsidR="008114BF" w:rsidP="00273BED" w:rsidRDefault="008114BF" w14:paraId="20B3D9B2" w14:textId="53DC9B58">
            <w:pPr>
              <w:pStyle w:val="Clanek11"/>
              <w:numPr>
                <w:ilvl w:val="0"/>
                <w:numId w:val="0"/>
              </w:numPr>
              <w:spacing w:line="276" w:lineRule="auto"/>
              <w:rPr>
                <w:rFonts w:ascii="Verdana" w:hAnsi="Verdana"/>
                <w:sz w:val="20"/>
                <w:szCs w:val="20"/>
              </w:rPr>
            </w:pPr>
            <w:r w:rsidRPr="00CF3514">
              <w:rPr>
                <w:rFonts w:ascii="Verdana" w:hAnsi="Verdana"/>
                <w:sz w:val="20"/>
                <w:szCs w:val="20"/>
              </w:rPr>
              <w:t>Celková odměna za plnění Smlouvy v Kč bez DPH:</w:t>
            </w:r>
          </w:p>
        </w:tc>
        <w:tc>
          <w:tcPr>
            <w:tcW w:w="4217" w:type="dxa"/>
          </w:tcPr>
          <w:p w:rsidRPr="00CF3514" w:rsidR="008114BF" w:rsidP="00273BED" w:rsidRDefault="008114BF" w14:paraId="2EB332BE"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kterou uvádí v krycím listu nabídky v kolonce „</w:t>
            </w:r>
            <w:r w:rsidRPr="00CF3514">
              <w:rPr>
                <w:rFonts w:ascii="Verdana" w:hAnsi="Verdana" w:cs="Times New Roman"/>
                <w:b/>
                <w:sz w:val="20"/>
                <w:szCs w:val="20"/>
                <w:highlight w:val="yellow"/>
              </w:rPr>
              <w:t>Celková nabídková cena v Kč bez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r w:rsidRPr="00CF3514" w:rsidR="00BB76C1" w:rsidTr="00273BED" w14:paraId="303B7F7C" w14:textId="77777777">
        <w:tc>
          <w:tcPr>
            <w:tcW w:w="4503" w:type="dxa"/>
          </w:tcPr>
          <w:p w:rsidRPr="00CF3514" w:rsidR="00BB76C1" w:rsidP="00BB76C1" w:rsidRDefault="00BB76C1" w14:paraId="4860E5A2" w14:textId="19D03073">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Celková odměna za plnění Smlouvy v Kč </w:t>
            </w:r>
            <w:r>
              <w:rPr>
                <w:rFonts w:ascii="Verdana" w:hAnsi="Verdana"/>
                <w:sz w:val="20"/>
                <w:szCs w:val="20"/>
              </w:rPr>
              <w:t>včetně</w:t>
            </w:r>
            <w:r w:rsidRPr="00CF3514">
              <w:rPr>
                <w:rFonts w:ascii="Verdana" w:hAnsi="Verdana"/>
                <w:sz w:val="20"/>
                <w:szCs w:val="20"/>
              </w:rPr>
              <w:t xml:space="preserve"> DPH:</w:t>
            </w:r>
          </w:p>
        </w:tc>
        <w:tc>
          <w:tcPr>
            <w:tcW w:w="4217" w:type="dxa"/>
          </w:tcPr>
          <w:p w:rsidRPr="00CF3514" w:rsidR="00BB76C1" w:rsidP="00BB76C1" w:rsidRDefault="00BB76C1" w14:paraId="48564255" w14:textId="5477D18E">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 xml:space="preserve">dodavatel zde uvede cenu, kterou uvádí v krycím listu nabídky v kolonce </w:t>
            </w:r>
            <w:r>
              <w:rPr>
                <w:rFonts w:ascii="Verdana" w:hAnsi="Verdana"/>
                <w:b/>
                <w:sz w:val="20"/>
                <w:szCs w:val="20"/>
                <w:highlight w:val="yellow"/>
              </w:rPr>
              <w:t>„</w:t>
            </w:r>
            <w:r w:rsidRPr="00CF3514">
              <w:rPr>
                <w:rFonts w:ascii="Verdana" w:hAnsi="Verdana" w:cs="Times New Roman"/>
                <w:b/>
                <w:sz w:val="20"/>
                <w:szCs w:val="20"/>
                <w:highlight w:val="yellow"/>
              </w:rPr>
              <w:t>Celková nabídková cena v</w:t>
            </w:r>
            <w:r>
              <w:rPr>
                <w:rFonts w:ascii="Verdana" w:hAnsi="Verdana" w:cs="Times New Roman"/>
                <w:b/>
                <w:sz w:val="20"/>
                <w:szCs w:val="20"/>
                <w:highlight w:val="yellow"/>
              </w:rPr>
              <w:t> </w:t>
            </w:r>
            <w:r w:rsidRPr="00CF3514">
              <w:rPr>
                <w:rFonts w:ascii="Verdana" w:hAnsi="Verdana" w:cs="Times New Roman"/>
                <w:b/>
                <w:sz w:val="20"/>
                <w:szCs w:val="20"/>
                <w:highlight w:val="yellow"/>
              </w:rPr>
              <w:t>Kč</w:t>
            </w:r>
            <w:r>
              <w:rPr>
                <w:rFonts w:ascii="Verdana" w:hAnsi="Verdana" w:cs="Times New Roman"/>
                <w:b/>
                <w:sz w:val="20"/>
                <w:szCs w:val="20"/>
                <w:highlight w:val="yellow"/>
              </w:rPr>
              <w:t>“</w:t>
            </w:r>
            <w:r w:rsidRPr="00CF3514">
              <w:rPr>
                <w:rFonts w:ascii="Verdana" w:hAnsi="Verdana" w:cs="Times New Roman"/>
                <w:b/>
                <w:sz w:val="20"/>
                <w:szCs w:val="20"/>
                <w:highlight w:val="yellow"/>
              </w:rPr>
              <w:t xml:space="preserve"> </w:t>
            </w:r>
            <w:r w:rsidR="00CE7A84">
              <w:rPr>
                <w:rFonts w:ascii="Verdana" w:hAnsi="Verdana" w:cs="Times New Roman"/>
                <w:b/>
                <w:sz w:val="20"/>
                <w:szCs w:val="20"/>
                <w:highlight w:val="yellow"/>
              </w:rPr>
              <w:t>s</w:t>
            </w:r>
            <w:r w:rsidRPr="00CF3514">
              <w:rPr>
                <w:rFonts w:ascii="Verdana" w:hAnsi="Verdana" w:cs="Times New Roman"/>
                <w:b/>
                <w:sz w:val="20"/>
                <w:szCs w:val="20"/>
                <w:highlight w:val="yellow"/>
              </w:rPr>
              <w:t xml:space="preserve">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bl>
    <w:p w:rsidR="008114BF" w:rsidP="008114BF" w:rsidRDefault="008114BF" w14:paraId="444C606E" w14:textId="77777777">
      <w:pPr>
        <w:pStyle w:val="Clanek11"/>
        <w:numPr>
          <w:ilvl w:val="0"/>
          <w:numId w:val="0"/>
        </w:numPr>
        <w:spacing w:line="276" w:lineRule="auto"/>
        <w:rPr>
          <w:rFonts w:ascii="Verdana" w:hAnsi="Verdana"/>
          <w:sz w:val="20"/>
          <w:szCs w:val="20"/>
        </w:rPr>
      </w:pPr>
    </w:p>
    <w:p w:rsidRPr="00CF3514" w:rsidR="00B04A9C" w:rsidP="00B04A9C" w:rsidRDefault="00B04A9C" w14:paraId="61C93988" w14:textId="77777777">
      <w:pPr>
        <w:pStyle w:val="Clanek11"/>
        <w:numPr>
          <w:ilvl w:val="0"/>
          <w:numId w:val="0"/>
        </w:numPr>
        <w:spacing w:line="276" w:lineRule="auto"/>
        <w:ind w:firstLine="567"/>
        <w:rPr>
          <w:rFonts w:ascii="Verdana" w:hAnsi="Verdana"/>
          <w:sz w:val="20"/>
          <w:szCs w:val="20"/>
        </w:rPr>
      </w:pPr>
      <w:r w:rsidRPr="00CF3514">
        <w:rPr>
          <w:rFonts w:ascii="Verdana" w:hAnsi="Verdana"/>
          <w:sz w:val="20"/>
          <w:szCs w:val="20"/>
        </w:rPr>
        <w:t>(„</w:t>
      </w:r>
      <w:r w:rsidRPr="00CF3514">
        <w:rPr>
          <w:rFonts w:ascii="Verdana" w:hAnsi="Verdana"/>
          <w:b/>
          <w:sz w:val="20"/>
          <w:szCs w:val="20"/>
        </w:rPr>
        <w:t>Odměna</w:t>
      </w:r>
      <w:r w:rsidRPr="00CF3514">
        <w:rPr>
          <w:rFonts w:ascii="Verdana" w:hAnsi="Verdana"/>
          <w:sz w:val="20"/>
          <w:szCs w:val="20"/>
        </w:rPr>
        <w:t>“).</w:t>
      </w:r>
    </w:p>
    <w:bookmarkEnd w:id="2"/>
    <w:p w:rsidRPr="00CF3514" w:rsidR="00B04A9C" w:rsidP="00B04A9C" w:rsidRDefault="00B04A9C" w14:paraId="7FB100F3" w14:textId="77777777">
      <w:pPr>
        <w:pStyle w:val="Clanek11"/>
        <w:spacing w:line="276" w:lineRule="auto"/>
        <w:rPr>
          <w:rFonts w:ascii="Verdana" w:hAnsi="Verdana"/>
          <w:sz w:val="20"/>
          <w:szCs w:val="20"/>
        </w:rPr>
      </w:pPr>
      <w:r w:rsidRPr="00CF3514">
        <w:rPr>
          <w:rFonts w:ascii="Verdana" w:hAnsi="Verdana"/>
          <w:sz w:val="20"/>
          <w:szCs w:val="20"/>
        </w:rPr>
        <w:t>Odměna bude hrazena na základě faktury, která musí obsahovat údaje v souladu s § 29 zákona č. 235/2004 Sb., o dani z přidané hodnoty, ve znění pozdějších předpisů („</w:t>
      </w:r>
      <w:r w:rsidRPr="00CF3514">
        <w:rPr>
          <w:rFonts w:ascii="Verdana" w:hAnsi="Verdana"/>
          <w:b/>
          <w:sz w:val="20"/>
          <w:szCs w:val="20"/>
        </w:rPr>
        <w:t>ZoDPH</w:t>
      </w:r>
      <w:r w:rsidRPr="00CF3514">
        <w:rPr>
          <w:rFonts w:ascii="Verdana" w:hAnsi="Verdana"/>
          <w:sz w:val="20"/>
          <w:szCs w:val="20"/>
        </w:rPr>
        <w:t>“), a § 435 OZ („</w:t>
      </w:r>
      <w:r w:rsidRPr="00CF3514">
        <w:rPr>
          <w:rFonts w:ascii="Verdana" w:hAnsi="Verdana"/>
          <w:b/>
          <w:sz w:val="20"/>
          <w:szCs w:val="20"/>
        </w:rPr>
        <w:t>Faktura</w:t>
      </w:r>
      <w:r w:rsidRPr="00CF3514">
        <w:rPr>
          <w:rFonts w:ascii="Verdana" w:hAnsi="Verdana"/>
          <w:sz w:val="20"/>
          <w:szCs w:val="20"/>
        </w:rPr>
        <w:t>“), včetně výše Odměny zvýšené o daň z přidané hodnoty. Daň z přidané hodnoty bude připočtena k výši Odměny dle právních předpisů platných a účinných ke dni zdanitelného období plnění, pokud se ve vztahu Odměně uplatní.</w:t>
      </w:r>
    </w:p>
    <w:p w:rsidRPr="00CF3514" w:rsidR="00B04A9C" w:rsidP="00B04A9C" w:rsidRDefault="00B04A9C" w14:paraId="447E75B8" w14:textId="77777777">
      <w:pPr>
        <w:pStyle w:val="Clanek11"/>
        <w:spacing w:line="276" w:lineRule="auto"/>
        <w:rPr>
          <w:rFonts w:ascii="Verdana" w:hAnsi="Verdana"/>
          <w:sz w:val="20"/>
          <w:szCs w:val="20"/>
        </w:rPr>
      </w:pPr>
      <w:r w:rsidRPr="00CF3514">
        <w:rPr>
          <w:rFonts w:ascii="Verdana" w:hAnsi="Verdana"/>
          <w:sz w:val="20"/>
          <w:szCs w:val="20"/>
        </w:rPr>
        <w:t>Fakturu bude Poskytovatel vystavovat vždy za Služby poskytnuté za předchozí kalendářní měsíc. Před vystavením Faktury je Poskytovatel povinen Objednateli zaslat přehled poskytnutých Služeb tvořící podklad pro vystavení Faktury („</w:t>
      </w:r>
      <w:r w:rsidRPr="00CF3514">
        <w:rPr>
          <w:rFonts w:ascii="Verdana" w:hAnsi="Verdana"/>
          <w:b/>
          <w:sz w:val="20"/>
          <w:szCs w:val="20"/>
        </w:rPr>
        <w:t>Přehled poskytnutých služeb</w:t>
      </w:r>
      <w:r w:rsidRPr="00CF3514">
        <w:rPr>
          <w:rFonts w:ascii="Verdana" w:hAnsi="Verdana"/>
          <w:sz w:val="20"/>
          <w:szCs w:val="20"/>
        </w:rPr>
        <w:t>“). V Přehledu poskytnutých služeb Poskytovatel uvede zejména výčet odborných školení, které se za rozhodné období konaly a jejich stručný popis (zejména jméno a příjmení školené osoby/ školených osob).</w:t>
      </w:r>
      <w:r w:rsidR="004B7E74">
        <w:rPr>
          <w:rFonts w:ascii="Verdana" w:hAnsi="Verdana"/>
          <w:sz w:val="20"/>
          <w:szCs w:val="20"/>
        </w:rPr>
        <w:t xml:space="preserve"> </w:t>
      </w:r>
      <w:r w:rsidRPr="00F83CDD" w:rsidR="004B7E74">
        <w:rPr>
          <w:rFonts w:ascii="Verdana" w:hAnsi="Verdana"/>
          <w:sz w:val="20"/>
          <w:szCs w:val="20"/>
        </w:rPr>
        <w:t>Faktura dále musí obsahovat povinný text „Vzdělávací aktivita byla spolufinancována z prostředků projektu POVEZ II, reg. č. CZ.03.1.52/0.0/0.0/15_021/0000053 z OPZ“</w:t>
      </w:r>
      <w:r w:rsidR="004B7E74">
        <w:rPr>
          <w:rFonts w:ascii="Verdana" w:hAnsi="Verdana"/>
          <w:sz w:val="20"/>
          <w:szCs w:val="20"/>
        </w:rPr>
        <w:t>.</w:t>
      </w:r>
    </w:p>
    <w:p w:rsidRPr="00CF3514" w:rsidR="00B04A9C" w:rsidP="00B04A9C" w:rsidRDefault="00B04A9C" w14:paraId="4276EF08" w14:textId="77777777">
      <w:pPr>
        <w:pStyle w:val="Clanek11"/>
        <w:spacing w:line="276" w:lineRule="auto"/>
        <w:rPr>
          <w:rFonts w:ascii="Verdana" w:hAnsi="Verdana"/>
          <w:sz w:val="20"/>
          <w:szCs w:val="20"/>
        </w:rPr>
      </w:pPr>
      <w:bookmarkStart w:name="_Ref14801714" w:id="3"/>
      <w:r w:rsidRPr="00CF3514">
        <w:rPr>
          <w:rFonts w:ascii="Verdana" w:hAnsi="Verdana"/>
          <w:sz w:val="20"/>
          <w:szCs w:val="20"/>
        </w:rPr>
        <w:t xml:space="preserve">Objednatel má možnost ve lhůtě deseti (10) dnů vyjádřit k zaslanému Přehledu </w:t>
      </w:r>
      <w:r w:rsidRPr="00CF3514">
        <w:rPr>
          <w:rFonts w:ascii="Verdana" w:hAnsi="Verdana"/>
          <w:sz w:val="20"/>
          <w:szCs w:val="20"/>
        </w:rPr>
        <w:lastRenderedPageBreak/>
        <w:t>poskytnutých služeb svůj nesouhlas. Má se za to, že nevyjádří-li se Objednatel v této lhůtě, pak s obsahem Přehledu poskytnutých služeb souhlasí.</w:t>
      </w:r>
      <w:bookmarkEnd w:id="3"/>
      <w:r w:rsidRPr="00CF3514">
        <w:rPr>
          <w:rFonts w:ascii="Verdana" w:hAnsi="Verdana"/>
          <w:sz w:val="20"/>
          <w:szCs w:val="20"/>
        </w:rPr>
        <w:t xml:space="preserve"> </w:t>
      </w:r>
    </w:p>
    <w:p w:rsidRPr="00CF3514" w:rsidR="00B04A9C" w:rsidP="00B04A9C" w:rsidRDefault="00B04A9C" w14:paraId="67BCE1EB" w14:textId="77777777">
      <w:pPr>
        <w:pStyle w:val="Clanek11"/>
        <w:spacing w:line="276" w:lineRule="auto"/>
        <w:rPr>
          <w:rFonts w:ascii="Verdana" w:hAnsi="Verdana"/>
          <w:sz w:val="20"/>
          <w:szCs w:val="20"/>
        </w:rPr>
      </w:pPr>
      <w:r w:rsidRPr="00CF3514">
        <w:rPr>
          <w:rFonts w:ascii="Verdana" w:hAnsi="Verdana"/>
          <w:sz w:val="20"/>
          <w:szCs w:val="20"/>
        </w:rPr>
        <w:t xml:space="preserve">Až poté, co bude schválen Přehled poskytnutých služeb způsobem uvedeným v čl. </w:t>
      </w:r>
      <w:r w:rsidRPr="00CF3514">
        <w:rPr>
          <w:rFonts w:ascii="Verdana" w:hAnsi="Verdana"/>
          <w:sz w:val="20"/>
          <w:szCs w:val="20"/>
        </w:rPr>
        <w:fldChar w:fldCharType="begin"/>
      </w:r>
      <w:r w:rsidRPr="00CF3514">
        <w:rPr>
          <w:rFonts w:ascii="Verdana" w:hAnsi="Verdana"/>
          <w:sz w:val="20"/>
          <w:szCs w:val="20"/>
        </w:rPr>
        <w:instrText xml:space="preserve"> REF _Ref14801714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5.4</w:t>
      </w:r>
      <w:r w:rsidRPr="00CF3514">
        <w:rPr>
          <w:rFonts w:ascii="Verdana" w:hAnsi="Verdana"/>
          <w:sz w:val="20"/>
          <w:szCs w:val="20"/>
        </w:rPr>
        <w:fldChar w:fldCharType="end"/>
      </w:r>
      <w:r w:rsidRPr="00CF3514">
        <w:rPr>
          <w:rFonts w:ascii="Verdana" w:hAnsi="Verdana"/>
          <w:sz w:val="20"/>
          <w:szCs w:val="20"/>
        </w:rPr>
        <w:t xml:space="preserve"> Smlouvy, je Poskytovatel oprávněn na základě tohoto přehledu vystavit odpovídající Fakturu. </w:t>
      </w:r>
    </w:p>
    <w:p w:rsidRPr="00CF3514" w:rsidR="00B04A9C" w:rsidP="00B04A9C" w:rsidRDefault="00B04A9C" w14:paraId="5433D04F" w14:textId="77777777">
      <w:pPr>
        <w:pStyle w:val="Clanek11"/>
        <w:spacing w:line="276" w:lineRule="auto"/>
        <w:rPr>
          <w:rFonts w:ascii="Verdana" w:hAnsi="Verdana"/>
          <w:sz w:val="20"/>
          <w:szCs w:val="20"/>
        </w:rPr>
      </w:pPr>
      <w:r w:rsidRPr="00CF3514">
        <w:rPr>
          <w:rFonts w:ascii="Verdana" w:hAnsi="Verdana"/>
          <w:sz w:val="20"/>
          <w:szCs w:val="20"/>
        </w:rPr>
        <w:t>Faktura je splatná ve lhůtě čtrnácti (14)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dnů od doručení Faktury vrátit Fakturu Poskytovateli k opravě chyb a doplnění údajů. V takovém případě nová doba splatnosti počíná běžet znovu doručením opravené bezvadné Faktury.</w:t>
      </w:r>
    </w:p>
    <w:p w:rsidRPr="00CF3514" w:rsidR="00B04A9C" w:rsidP="00B04A9C" w:rsidRDefault="00B04A9C" w14:paraId="62CB3BAB" w14:textId="77777777">
      <w:pPr>
        <w:pStyle w:val="Clanek11"/>
        <w:spacing w:line="276" w:lineRule="auto"/>
        <w:rPr>
          <w:rFonts w:ascii="Verdana" w:hAnsi="Verdana"/>
          <w:sz w:val="20"/>
          <w:szCs w:val="20"/>
        </w:rPr>
      </w:pPr>
      <w:r w:rsidRPr="00CF3514">
        <w:rPr>
          <w:rFonts w:ascii="Verdana" w:hAnsi="Verdana"/>
          <w:sz w:val="20"/>
          <w:szCs w:val="20"/>
        </w:rPr>
        <w:t xml:space="preserve">Platby budou probíhat výhradně v českých korunách. </w:t>
      </w:r>
    </w:p>
    <w:p w:rsidRPr="00CF3514" w:rsidR="00B04A9C" w:rsidP="00B04A9C" w:rsidRDefault="00B04A9C" w14:paraId="29BCE836" w14:textId="77777777">
      <w:pPr>
        <w:pStyle w:val="Clanek11"/>
        <w:spacing w:line="276" w:lineRule="auto"/>
        <w:rPr>
          <w:rFonts w:ascii="Verdana" w:hAnsi="Verdana"/>
          <w:sz w:val="20"/>
          <w:szCs w:val="20"/>
        </w:rPr>
      </w:pPr>
      <w:bookmarkStart w:name="_Toc5631344" w:id="4"/>
      <w:bookmarkStart w:name="_Toc5632796" w:id="5"/>
      <w:r w:rsidRPr="00CF3514">
        <w:rPr>
          <w:rFonts w:ascii="Verdana" w:hAnsi="Verdana"/>
          <w:sz w:val="20"/>
          <w:szCs w:val="20"/>
        </w:rPr>
        <w:t>Faktury musí být vystaveny v zákonných lhůtách, nejpozději však tak, aby byly Objednateli doručeny desátý (10.) den v kalendářním měsíci následujícím po kalendářním měsíci, v němž došlo k uskutečnění zdanitelného plnění.</w:t>
      </w:r>
      <w:bookmarkEnd w:id="4"/>
      <w:bookmarkEnd w:id="5"/>
    </w:p>
    <w:p w:rsidRPr="00CF3514" w:rsidR="00B04A9C" w:rsidP="00B04A9C" w:rsidRDefault="00B04A9C" w14:paraId="4F253855" w14:textId="77777777">
      <w:pPr>
        <w:pStyle w:val="Clanek11"/>
        <w:spacing w:line="276" w:lineRule="auto"/>
        <w:rPr>
          <w:rFonts w:ascii="Verdana" w:hAnsi="Verdana"/>
          <w:sz w:val="20"/>
          <w:szCs w:val="20"/>
        </w:rPr>
      </w:pPr>
      <w:bookmarkStart w:name="_Toc5631345" w:id="6"/>
      <w:bookmarkStart w:name="_Toc5632797" w:id="7"/>
      <w:r w:rsidRPr="00CF3514">
        <w:rPr>
          <w:rFonts w:ascii="Verdana" w:hAnsi="Verdana"/>
          <w:sz w:val="20"/>
          <w:szCs w:val="20"/>
        </w:rPr>
        <w:t>Za okamžik úhrady plateb Objednatelem se považuje okamžik odepsání příslušné částky z bankovního účtu Objednatele.</w:t>
      </w:r>
      <w:bookmarkEnd w:id="6"/>
      <w:bookmarkEnd w:id="7"/>
      <w:r w:rsidRPr="00CF3514">
        <w:rPr>
          <w:rFonts w:ascii="Verdana" w:hAnsi="Verdana"/>
          <w:sz w:val="20"/>
          <w:szCs w:val="20"/>
        </w:rPr>
        <w:t xml:space="preserve"> Platby budou zasílány na bankovní účet Poskytovatele uvedený v záhlaví této Smlouvy. </w:t>
      </w:r>
    </w:p>
    <w:p w:rsidRPr="00CF3514" w:rsidR="00B04A9C" w:rsidP="00B04A9C" w:rsidRDefault="00B04A9C" w14:paraId="61EEF11D" w14:textId="77777777">
      <w:pPr>
        <w:pStyle w:val="Clanek11"/>
        <w:spacing w:line="276" w:lineRule="auto"/>
        <w:rPr>
          <w:rFonts w:ascii="Verdana" w:hAnsi="Verdana"/>
          <w:sz w:val="20"/>
          <w:szCs w:val="20"/>
        </w:rPr>
      </w:pPr>
      <w:bookmarkStart w:name="_Toc5631346" w:id="8"/>
      <w:bookmarkStart w:name="_Toc5632798" w:id="9"/>
      <w:r w:rsidRPr="00CF3514">
        <w:rPr>
          <w:rFonts w:ascii="Verdana" w:hAnsi="Verdana"/>
          <w:sz w:val="20"/>
          <w:szCs w:val="20"/>
        </w:rPr>
        <w:t>Pro případ, že Poskytovatel je, nebo se od data uzavření Smlouvy do dne uskutečnění zdanitelného (i jen dílčího) plnění stane na základě rozhodnutí správce daně „nespolehlivým plátcem“ ve smyslu ustanovení § 106a ZoDPH, souhlasí Poskytovatel s tím, že mu Objednatel uhradí cenu plnění bez DPH a DPH v příslušné výši odvede za nespolehlivého plátce přímo příslušnému správci daně. V souvislosti s tímto ujednáním nebude Poskytovatel mít od Objednatele nárok na úhradu části Odměny odpovídající výši takto Objednatelem odvedeného DPH a souhlasí s tím, že tímto bude uhrazena část jeho pohledávky, kterou má vůči Objednateli, a to ve výši rovnající se výši odvedené DPH.</w:t>
      </w:r>
      <w:bookmarkEnd w:id="8"/>
      <w:bookmarkEnd w:id="9"/>
    </w:p>
    <w:p w:rsidRPr="00CF3514" w:rsidR="00B04A9C" w:rsidP="00B04A9C" w:rsidRDefault="00B04A9C" w14:paraId="26A4D661" w14:textId="77777777">
      <w:pPr>
        <w:pStyle w:val="Clanek11"/>
        <w:spacing w:line="276" w:lineRule="auto"/>
        <w:rPr>
          <w:rFonts w:ascii="Verdana" w:hAnsi="Verdana"/>
          <w:sz w:val="20"/>
          <w:szCs w:val="20"/>
        </w:rPr>
      </w:pPr>
      <w:r w:rsidRPr="00CF3514">
        <w:rPr>
          <w:rFonts w:ascii="Verdana" w:hAnsi="Verdana"/>
          <w:sz w:val="20"/>
          <w:szCs w:val="20"/>
        </w:rPr>
        <w:t>Objednatel nebude poskytovat zálohy.</w:t>
      </w:r>
    </w:p>
    <w:p w:rsidRPr="00CF3514" w:rsidR="00B04A9C" w:rsidP="00B04A9C" w:rsidRDefault="00B04A9C" w14:paraId="1CC10FD9"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základní podmínky spolupráce stran </w:t>
      </w:r>
    </w:p>
    <w:p w:rsidRPr="00CF3514" w:rsidR="00B04A9C" w:rsidP="00B04A9C" w:rsidRDefault="00B04A9C" w14:paraId="3589ABAF" w14:textId="77777777">
      <w:pPr>
        <w:pStyle w:val="Clanek11"/>
        <w:spacing w:line="276" w:lineRule="auto"/>
        <w:rPr>
          <w:rFonts w:ascii="Verdana" w:hAnsi="Verdana"/>
          <w:sz w:val="20"/>
          <w:szCs w:val="20"/>
        </w:rPr>
      </w:pPr>
      <w:r w:rsidRPr="00CF3514">
        <w:rPr>
          <w:rFonts w:ascii="Verdana" w:hAnsi="Verdana"/>
          <w:sz w:val="20"/>
          <w:szCs w:val="20"/>
        </w:rPr>
        <w:t xml:space="preserve">Poskytovatel prohlašuje, že disponuje veškerými oprávněními a odbornými znalostmi potřebnými pro plnění předmětu této Smlouvy. </w:t>
      </w:r>
    </w:p>
    <w:p w:rsidRPr="00CF3514" w:rsidR="00B04A9C" w:rsidP="00B04A9C" w:rsidRDefault="00B04A9C" w14:paraId="7D8C26B9" w14:textId="77777777">
      <w:pPr>
        <w:pStyle w:val="Clanek11"/>
        <w:spacing w:line="276" w:lineRule="auto"/>
        <w:rPr>
          <w:rFonts w:ascii="Verdana" w:hAnsi="Verdana"/>
          <w:sz w:val="20"/>
          <w:szCs w:val="20"/>
        </w:rPr>
      </w:pPr>
      <w:r w:rsidRPr="00CF3514">
        <w:rPr>
          <w:rFonts w:ascii="Verdana" w:hAnsi="Verdana"/>
          <w:sz w:val="20"/>
          <w:szCs w:val="20"/>
        </w:rPr>
        <w:t xml:space="preserve">Strany se zavazují, že se vždy nejpozději </w:t>
      </w:r>
      <w:r w:rsidRPr="00CF3514">
        <w:rPr>
          <w:rFonts w:ascii="Verdana" w:hAnsi="Verdana"/>
          <w:b/>
          <w:sz w:val="20"/>
          <w:szCs w:val="20"/>
        </w:rPr>
        <w:t>10 pracovních dnů</w:t>
      </w:r>
      <w:r w:rsidRPr="00CF3514">
        <w:rPr>
          <w:rFonts w:ascii="Verdana" w:hAnsi="Verdana"/>
          <w:sz w:val="20"/>
          <w:szCs w:val="20"/>
        </w:rPr>
        <w:t xml:space="preserve"> před koncem kalendářního čtvrtletí dohodnou, jaká školení a v jakých termínech budou v rámci sjednaných Služeb během následujícího kalendářního čtvrtletí Poskytovatelem realizována („</w:t>
      </w:r>
      <w:r w:rsidRPr="00CF3514">
        <w:rPr>
          <w:rFonts w:ascii="Verdana" w:hAnsi="Verdana"/>
          <w:b/>
          <w:sz w:val="20"/>
          <w:szCs w:val="20"/>
        </w:rPr>
        <w:t>Plán lektorské činnosti</w:t>
      </w:r>
      <w:r w:rsidRPr="00CF3514">
        <w:rPr>
          <w:rFonts w:ascii="Verdana" w:hAnsi="Verdana"/>
          <w:sz w:val="20"/>
          <w:szCs w:val="20"/>
        </w:rPr>
        <w:t>“). Tato dohoda o Plánu lektorské činnosti bude mít písemnou formu a nebude se na ni hledět jako</w:t>
      </w:r>
      <w:r w:rsidRPr="00CF3514" w:rsidR="00CD3A9C">
        <w:rPr>
          <w:rFonts w:ascii="Verdana" w:hAnsi="Verdana"/>
          <w:sz w:val="20"/>
          <w:szCs w:val="20"/>
        </w:rPr>
        <w:t xml:space="preserve"> na</w:t>
      </w:r>
      <w:r w:rsidRPr="00CF3514">
        <w:rPr>
          <w:rFonts w:ascii="Verdana" w:hAnsi="Verdana"/>
          <w:sz w:val="20"/>
          <w:szCs w:val="20"/>
        </w:rPr>
        <w:t xml:space="preserve"> dodatek k této Smlouvě. Bude se jednat pouze o interní dokument zavazující Strany ke společné součinnosti nezbytné k realizaci </w:t>
      </w:r>
      <w:r w:rsidRPr="00CF3514" w:rsidR="00CD3A9C">
        <w:rPr>
          <w:rFonts w:ascii="Verdana" w:hAnsi="Verdana"/>
          <w:sz w:val="20"/>
          <w:szCs w:val="20"/>
        </w:rPr>
        <w:t>školení</w:t>
      </w:r>
      <w:r w:rsidRPr="00CF3514">
        <w:rPr>
          <w:rFonts w:ascii="Verdana" w:hAnsi="Verdana"/>
          <w:sz w:val="20"/>
          <w:szCs w:val="20"/>
        </w:rPr>
        <w:t xml:space="preserve"> naplánovaných na dané kalendářní čtvrtletí. Objednatel je oprávněn zrušit odborné školení dohodnuté mezi Stranami k uskutečnění v Plánu lektorské činnosti nejpozději 3 pracovní dny před jejím plánovaným termínem uskutečnění. Poskytovatel v takovém případě nemá nárok na jakoukoliv náhradu škody spojenou s uplatněním tohoto práva Objednatele.</w:t>
      </w:r>
    </w:p>
    <w:p w:rsidRPr="00CF3514" w:rsidR="00B04A9C" w:rsidP="00B04A9C" w:rsidRDefault="00B04A9C" w14:paraId="04B6725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lastRenderedPageBreak/>
        <w:t>Povinnosti poskytovatele</w:t>
      </w:r>
    </w:p>
    <w:p w:rsidRPr="00CF3514" w:rsidR="00B04A9C" w:rsidP="00B04A9C" w:rsidRDefault="00B04A9C" w14:paraId="664DDD4E"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poskytovat Služby v termínu, místě, rozsahu a dle specifikace stanovené Smlouvou a podmínkami ve Výběrovém řízení. </w:t>
      </w:r>
    </w:p>
    <w:p w:rsidRPr="00CF3514" w:rsidR="00B04A9C" w:rsidP="00B04A9C" w:rsidRDefault="00B04A9C" w14:paraId="542FE7C8"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rsidRPr="00CF3514" w:rsidR="00B04A9C" w:rsidP="00B04A9C" w:rsidRDefault="00B04A9C" w14:paraId="4CDBB374" w14:textId="77777777">
      <w:pPr>
        <w:pStyle w:val="Clanek11"/>
        <w:spacing w:line="276" w:lineRule="auto"/>
        <w:rPr>
          <w:rFonts w:ascii="Verdana" w:hAnsi="Verdana"/>
          <w:sz w:val="20"/>
          <w:szCs w:val="20"/>
        </w:rPr>
      </w:pPr>
      <w:r w:rsidRPr="00CF3514">
        <w:rPr>
          <w:rFonts w:ascii="Verdana" w:hAnsi="Verdana"/>
          <w:sz w:val="20"/>
          <w:szCs w:val="20"/>
        </w:rPr>
        <w:t>Poskytovatel se zavazuje vést evidenci Služeb poskytnutých podle této Smlouvy způsobem obvyklým pro vedení této evidence a uschovávat podstatné doklady vzniklé při poskytování Služeb.</w:t>
      </w:r>
    </w:p>
    <w:p w:rsidRPr="00CF3514" w:rsidR="00B04A9C" w:rsidP="00B04A9C" w:rsidRDefault="00B04A9C" w14:paraId="23805424" w14:textId="77777777">
      <w:pPr>
        <w:pStyle w:val="Clanek11"/>
        <w:spacing w:line="276" w:lineRule="auto"/>
        <w:rPr>
          <w:rFonts w:ascii="Verdana" w:hAnsi="Verdana"/>
          <w:sz w:val="20"/>
          <w:szCs w:val="20"/>
        </w:rPr>
      </w:pPr>
      <w:bookmarkStart w:name="_Ref14803998" w:id="10"/>
      <w:bookmarkStart w:name="_Ref14809891" w:id="11"/>
      <w:r w:rsidRPr="00CF3514">
        <w:rPr>
          <w:rFonts w:ascii="Verdana" w:hAnsi="Verdana"/>
          <w:sz w:val="20"/>
          <w:szCs w:val="20"/>
        </w:rPr>
        <w:t>Poskytovatel se zavazuje ke každému uskutečněnému odbornému školení vyplnit prezenční listinu („</w:t>
      </w:r>
      <w:r w:rsidRPr="00CF3514">
        <w:rPr>
          <w:rFonts w:ascii="Verdana" w:hAnsi="Verdana"/>
          <w:b/>
          <w:sz w:val="20"/>
          <w:szCs w:val="20"/>
        </w:rPr>
        <w:t>Prezenční listina</w:t>
      </w:r>
      <w:r w:rsidRPr="00CF3514">
        <w:rPr>
          <w:rFonts w:ascii="Verdana" w:hAnsi="Verdana"/>
          <w:sz w:val="20"/>
          <w:szCs w:val="20"/>
        </w:rPr>
        <w:t>“).</w:t>
      </w:r>
      <w:bookmarkEnd w:id="10"/>
      <w:r w:rsidRPr="00CF3514">
        <w:rPr>
          <w:rFonts w:ascii="Verdana" w:hAnsi="Verdana"/>
          <w:sz w:val="20"/>
          <w:szCs w:val="20"/>
        </w:rPr>
        <w:t xml:space="preserve"> Prezenční listina bude vyhotovena Objednatelem a bude sloužit zejména pro interní evidenci Objednatele a bližší přehled o poskytnutých Službách. Současně bude sloužit jako kontrolní podklad při následné fakturaci Služeb poskytnutých Poskytovatelem a taktéž jako kontrolní doklad pro Poskytovatele dotace. Prezenční listina bude obsahovat zejména:</w:t>
      </w:r>
      <w:bookmarkEnd w:id="11"/>
      <w:r w:rsidRPr="00CF3514">
        <w:rPr>
          <w:rFonts w:ascii="Verdana" w:hAnsi="Verdana"/>
          <w:sz w:val="20"/>
          <w:szCs w:val="20"/>
        </w:rPr>
        <w:t xml:space="preserve"> </w:t>
      </w:r>
    </w:p>
    <w:p w:rsidRPr="00CF3514" w:rsidR="00B04A9C" w:rsidP="00B04A9C" w:rsidRDefault="00B04A9C" w14:paraId="0D28AB3E"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identifikaci odborného školení </w:t>
      </w:r>
    </w:p>
    <w:p w:rsidRPr="00CF3514" w:rsidR="00B04A9C" w:rsidP="00B04A9C" w:rsidRDefault="00B04A9C" w14:paraId="6C3E2BE8"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jméno, příjmení a datum narození školitele </w:t>
      </w:r>
    </w:p>
    <w:p w:rsidRPr="00CF3514" w:rsidR="00B04A9C" w:rsidP="00B04A9C" w:rsidRDefault="00B04A9C" w14:paraId="282760F0"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identifikaci školených osob/ školené osoby (jméno, příjmení a datum narození)</w:t>
      </w:r>
    </w:p>
    <w:p w:rsidRPr="00CF3514" w:rsidR="00B04A9C" w:rsidP="00B04A9C" w:rsidRDefault="00B04A9C" w14:paraId="09BEA232"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den konání odborného školení </w:t>
      </w:r>
    </w:p>
    <w:p w:rsidRPr="00CF3514" w:rsidR="00B04A9C" w:rsidP="00B04A9C" w:rsidRDefault="00B04A9C" w14:paraId="716104D2"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školitele </w:t>
      </w:r>
    </w:p>
    <w:p w:rsidRPr="00CF3514" w:rsidR="00B04A9C" w:rsidP="00B04A9C" w:rsidRDefault="00B04A9C" w14:paraId="3202D005"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školených osob/ školené osoby </w:t>
      </w:r>
    </w:p>
    <w:p w:rsidRPr="00CF3514" w:rsidR="00B04A9C" w:rsidP="00B04A9C" w:rsidRDefault="00B04A9C" w14:paraId="30F320AA"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zajistit podpisy školitele a školených osob na Prezenční listinu. Po skončení 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netvořit žádné duplicitní seznamy obsahující osobní údaje školitelů nebo školených osob.  </w:t>
      </w:r>
    </w:p>
    <w:p w:rsidR="00B04A9C" w:rsidP="00B04A9C" w:rsidRDefault="00B04A9C" w14:paraId="7A38F338" w14:textId="6908DB5C">
      <w:pPr>
        <w:pStyle w:val="Clanek11"/>
        <w:spacing w:line="276" w:lineRule="auto"/>
        <w:rPr>
          <w:rFonts w:ascii="Verdana" w:hAnsi="Verdana"/>
          <w:sz w:val="20"/>
          <w:szCs w:val="20"/>
        </w:rPr>
      </w:pPr>
      <w:r w:rsidRPr="00CF3514">
        <w:rPr>
          <w:rFonts w:ascii="Verdana" w:hAnsi="Verdana"/>
          <w:sz w:val="20"/>
          <w:szCs w:val="20"/>
        </w:rPr>
        <w:t>Poskytovatel se zavazuje pro řádné poskytnutí Služeb vyhotovit příslušné odborné výukové podklady (např. metodické, informační, učební a výukové dokumenty, prezentace, brožury apod.) („</w:t>
      </w:r>
      <w:r w:rsidRPr="00CF3514">
        <w:rPr>
          <w:rFonts w:ascii="Verdana" w:hAnsi="Verdana"/>
          <w:b/>
          <w:sz w:val="20"/>
          <w:szCs w:val="20"/>
        </w:rPr>
        <w:t>výukové podklady</w:t>
      </w:r>
      <w:r w:rsidRPr="00CF3514">
        <w:rPr>
          <w:rFonts w:ascii="Verdana" w:hAnsi="Verdana"/>
          <w:sz w:val="20"/>
          <w:szCs w:val="20"/>
        </w:rPr>
        <w:t>“), které poskytne školeným osobám a Obj</w:t>
      </w:r>
      <w:r w:rsidR="00514438">
        <w:rPr>
          <w:rFonts w:ascii="Verdana" w:hAnsi="Verdana"/>
          <w:sz w:val="20"/>
          <w:szCs w:val="20"/>
        </w:rPr>
        <w:t xml:space="preserve">ednateli, </w:t>
      </w:r>
      <w:r w:rsidRPr="00514438" w:rsidR="00514438">
        <w:rPr>
          <w:rFonts w:ascii="Verdana" w:hAnsi="Verdana"/>
          <w:sz w:val="20"/>
          <w:szCs w:val="20"/>
        </w:rPr>
        <w:t>tyto podklady musí kvalitou odpovídat studijním materiálům přiloženým Poskytovatelem v nabídce v rámci výběrového řízení.</w:t>
      </w:r>
    </w:p>
    <w:p w:rsidRPr="00BB76C1" w:rsidR="001E4C49" w:rsidP="00B04A9C" w:rsidRDefault="001E4C49" w14:paraId="7FFCF236" w14:textId="4911136A">
      <w:pPr>
        <w:pStyle w:val="Clanek11"/>
        <w:spacing w:line="276" w:lineRule="auto"/>
        <w:rPr>
          <w:rFonts w:ascii="Verdana" w:hAnsi="Verdana"/>
          <w:sz w:val="20"/>
          <w:szCs w:val="20"/>
        </w:rPr>
      </w:pPr>
      <w:r w:rsidRPr="00BB76C1">
        <w:rPr>
          <w:rFonts w:ascii="Verdana" w:hAnsi="Verdana"/>
          <w:sz w:val="20"/>
          <w:szCs w:val="20"/>
        </w:rPr>
        <w:t xml:space="preserve">Poskytovatel se zavazuje dodat účastníkům školení nejpozději v den konání školení aktuální materiál „ABB AKTUÁLNÍ MANUÁL PROGRAMOVACÍHO JAZYKA RAPID“ v českém jazyce.   </w:t>
      </w:r>
    </w:p>
    <w:p w:rsidRPr="00CF3514" w:rsidR="00B04A9C" w:rsidP="00B04A9C" w:rsidRDefault="00B04A9C" w14:paraId="75D7A6E6" w14:textId="77777777">
      <w:pPr>
        <w:pStyle w:val="Clanek11"/>
        <w:spacing w:line="276" w:lineRule="auto"/>
        <w:rPr>
          <w:rFonts w:ascii="Verdana" w:hAnsi="Verdana"/>
          <w:sz w:val="20"/>
          <w:szCs w:val="20"/>
        </w:rPr>
      </w:pPr>
      <w:bookmarkStart w:name="_Ref14854815" w:id="12"/>
      <w:r w:rsidRPr="00CF3514">
        <w:rPr>
          <w:rFonts w:ascii="Verdana" w:hAnsi="Verdana"/>
          <w:sz w:val="20"/>
          <w:szCs w:val="20"/>
        </w:rPr>
        <w:t xml:space="preserve">Vznikne-li v rámci poskytování Služeb hmotný majetek, výstup či zpracování v elektronické podobně a zároveň nepůjde o autorské dílo ve smyslu čl. </w:t>
      </w:r>
      <w:r w:rsidRPr="00CF3514">
        <w:rPr>
          <w:rFonts w:ascii="Verdana" w:hAnsi="Verdana"/>
          <w:sz w:val="20"/>
          <w:szCs w:val="20"/>
          <w:highlight w:val="green"/>
        </w:rPr>
        <w:fldChar w:fldCharType="begin"/>
      </w:r>
      <w:r w:rsidRPr="00CF3514">
        <w:rPr>
          <w:rFonts w:ascii="Verdana" w:hAnsi="Verdana"/>
          <w:sz w:val="20"/>
          <w:szCs w:val="20"/>
        </w:rPr>
        <w:instrText xml:space="preserve"> REF _Ref403582292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Pr="00CF3514">
        <w:rPr>
          <w:rFonts w:ascii="Verdana" w:hAnsi="Verdana"/>
          <w:sz w:val="20"/>
          <w:szCs w:val="20"/>
        </w:rPr>
        <w:t>9.1</w:t>
      </w:r>
      <w:r w:rsidRPr="00CF3514">
        <w:rPr>
          <w:rFonts w:ascii="Verdana" w:hAnsi="Verdana"/>
          <w:sz w:val="20"/>
          <w:szCs w:val="20"/>
          <w:highlight w:val="green"/>
        </w:rPr>
        <w:fldChar w:fldCharType="end"/>
      </w:r>
      <w:r w:rsidRPr="00CF3514">
        <w:rPr>
          <w:rFonts w:ascii="Verdana" w:hAnsi="Verdana"/>
          <w:sz w:val="20"/>
          <w:szCs w:val="20"/>
        </w:rPr>
        <w:t xml:space="preserve"> Smlouvy („</w:t>
      </w:r>
      <w:r w:rsidRPr="00CF3514">
        <w:rPr>
          <w:rFonts w:ascii="Verdana" w:hAnsi="Verdana"/>
          <w:b/>
          <w:sz w:val="20"/>
          <w:szCs w:val="20"/>
        </w:rPr>
        <w:t>Výstup</w:t>
      </w:r>
      <w:r w:rsidRPr="00CF3514">
        <w:rPr>
          <w:rFonts w:ascii="Verdana" w:hAnsi="Verdana"/>
          <w:sz w:val="20"/>
          <w:szCs w:val="20"/>
        </w:rPr>
        <w:t>“), Poskytovatel Objednateli takový Výstup předá nejpozději do patnácti (15) dnů ode dne poskytnutí části Služeb, ke které se Výstup vztahuje.</w:t>
      </w:r>
      <w:bookmarkEnd w:id="12"/>
      <w:r w:rsidRPr="00CF3514">
        <w:rPr>
          <w:rFonts w:ascii="Verdana" w:hAnsi="Verdana"/>
          <w:sz w:val="20"/>
          <w:szCs w:val="20"/>
        </w:rPr>
        <w:t xml:space="preserve"> </w:t>
      </w:r>
    </w:p>
    <w:p w:rsidRPr="00CF3514" w:rsidR="00B04A9C" w:rsidP="00B04A9C" w:rsidRDefault="00B04A9C" w14:paraId="6D2AB39F"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Za Produkty se považují zejména: </w:t>
      </w:r>
    </w:p>
    <w:p w:rsidRPr="00CF3514" w:rsidR="00B04A9C" w:rsidP="0043674D" w:rsidRDefault="00B04A9C" w14:paraId="1A39D486"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lastRenderedPageBreak/>
        <w:t>metodické dokumenty pro přípravu a realizaci vzdělávacích kurzů, vzdělávacích programů a poradenství včetně osnov kurzů a obdobných materiálů,</w:t>
      </w:r>
    </w:p>
    <w:p w:rsidRPr="00CF3514" w:rsidR="00B04A9C" w:rsidP="00B04A9C" w:rsidRDefault="00B04A9C" w14:paraId="379AD29A"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 xml:space="preserve">metodické, informační, učební a výukové dokumenty a pomůcky </w:t>
      </w:r>
      <w:r w:rsidRPr="00CF3514" w:rsidR="0043674D">
        <w:rPr>
          <w:rFonts w:ascii="Verdana" w:hAnsi="Verdana"/>
          <w:sz w:val="20"/>
          <w:szCs w:val="20"/>
        </w:rPr>
        <w:t xml:space="preserve">využitelné </w:t>
      </w:r>
      <w:r w:rsidRPr="00CF3514" w:rsidR="0043674D">
        <w:rPr>
          <w:rFonts w:ascii="Verdana" w:hAnsi="Verdana"/>
          <w:color w:val="000000" w:themeColor="text1"/>
          <w:sz w:val="20"/>
          <w:szCs w:val="20"/>
        </w:rPr>
        <w:t>v rámci tréninku zaměstnanců Objednatele i po něm</w:t>
      </w:r>
      <w:r w:rsidRPr="00CF3514">
        <w:rPr>
          <w:rFonts w:ascii="Verdana" w:hAnsi="Verdana"/>
          <w:sz w:val="20"/>
          <w:szCs w:val="20"/>
        </w:rPr>
        <w:t>,</w:t>
      </w:r>
    </w:p>
    <w:p w:rsidRPr="00CF3514" w:rsidR="00B04A9C" w:rsidP="00B04A9C" w:rsidRDefault="00B04A9C" w14:paraId="498E2115"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výsledky obecných a specifických analýz problémových oblastí, tj. analýzy, které nejsou zaměřeny pouze na situaci v konkrétní organizaci,</w:t>
      </w:r>
    </w:p>
    <w:p w:rsidRPr="00CF3514" w:rsidR="00B04A9C" w:rsidP="00B04A9C" w:rsidRDefault="00B04A9C" w14:paraId="6C97F2E0"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výstupy z konferencí, seminářů a obdobných akcí (např. sborníky, příklady dobré praxe apod.), které v rámci projektu pořádá příjemce podpory nebo jeho partner; do této kategorie nepatří prezentace (ve formátu Power Point a obdobných) určené na tyto akce.</w:t>
      </w:r>
      <w:r w:rsidRPr="00CF3514">
        <w:rPr>
          <w:rStyle w:val="Znakapoznpodarou"/>
          <w:rFonts w:ascii="Verdana" w:hAnsi="Verdana"/>
          <w:sz w:val="20"/>
          <w:szCs w:val="20"/>
        </w:rPr>
        <w:footnoteReference w:id="1"/>
      </w:r>
    </w:p>
    <w:p w:rsidR="00B04A9C" w:rsidP="00B04A9C" w:rsidRDefault="00B04A9C" w14:paraId="1C4D69D2" w14:textId="39FAD470">
      <w:pPr>
        <w:pStyle w:val="Clanek11"/>
        <w:spacing w:line="276" w:lineRule="auto"/>
        <w:rPr>
          <w:rFonts w:ascii="Verdana" w:hAnsi="Verdana"/>
          <w:sz w:val="20"/>
          <w:szCs w:val="20"/>
        </w:rPr>
      </w:pPr>
      <w:r w:rsidRPr="00CF3514">
        <w:rPr>
          <w:rFonts w:ascii="Verdana" w:hAnsi="Verdana"/>
          <w:sz w:val="20"/>
          <w:szCs w:val="20"/>
        </w:rPr>
        <w:t xml:space="preserve">Poskytovatel se zavazuje poskytnout součinnost v případě v budoucnu konané kontroly v souvislosti s čerpáním Dotace na předmět plnění této Smlouvy dle příslušných ustanovení zákona o 320/2001 Sb., o finanční kontrole ve veřejné správě a o změně některých zákonů, ve znění pozdějších předpisů. V souvislosti s tímto závazkem se Poskytovatel současně zavazuje uchovat veškeré dokumenty související s plněním předmětu této Smlouvy, a to po dobu 10 let ode dne ukončení plnění této Smlouvy. </w:t>
      </w:r>
    </w:p>
    <w:p w:rsidRPr="00BB76C1" w:rsidR="00514438" w:rsidP="00B04A9C" w:rsidRDefault="00514438" w14:paraId="66B49AC3" w14:textId="222AA3EC">
      <w:pPr>
        <w:pStyle w:val="Clanek11"/>
        <w:spacing w:line="276" w:lineRule="auto"/>
        <w:rPr>
          <w:rFonts w:ascii="Verdana" w:hAnsi="Verdana"/>
          <w:sz w:val="20"/>
          <w:szCs w:val="20"/>
        </w:rPr>
      </w:pPr>
      <w:r w:rsidRPr="00BB76C1">
        <w:rPr>
          <w:rFonts w:ascii="Verdana" w:hAnsi="Verdana"/>
          <w:sz w:val="20"/>
          <w:szCs w:val="20"/>
        </w:rPr>
        <w:t xml:space="preserve">Poskytovatel se zavazuje nejpozději 10 dnů a nejdříve 60 dnů před konáním školení Objednateli zaslat doporučení ubytovacích zařízení (s odpovídající volnou kapacitou v době odeslání doporučení) v blízkosti školících prostor (ve vzdálenosti max. </w:t>
      </w:r>
      <w:r w:rsidRPr="00BB76C1" w:rsidR="00382130">
        <w:rPr>
          <w:rFonts w:ascii="Verdana" w:hAnsi="Verdana"/>
          <w:sz w:val="20"/>
          <w:szCs w:val="20"/>
        </w:rPr>
        <w:t>20</w:t>
      </w:r>
      <w:r w:rsidRPr="00BB76C1">
        <w:rPr>
          <w:rFonts w:ascii="Verdana" w:hAnsi="Verdana"/>
          <w:sz w:val="20"/>
          <w:szCs w:val="20"/>
        </w:rPr>
        <w:t xml:space="preserve"> km) za cenu max. 2000,- CZK za dvoulůžkový pokoj.</w:t>
      </w:r>
    </w:p>
    <w:p w:rsidRPr="00CF3514" w:rsidR="00B04A9C" w:rsidP="00B04A9C" w:rsidRDefault="00B04A9C" w14:paraId="60E16D3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povinnosti objednatele </w:t>
      </w:r>
    </w:p>
    <w:p w:rsidRPr="00CF3514" w:rsidR="00B04A9C" w:rsidP="00B04A9C" w:rsidRDefault="00B04A9C" w14:paraId="43288FBB" w14:textId="77777777">
      <w:pPr>
        <w:pStyle w:val="Clanek11"/>
        <w:spacing w:line="276" w:lineRule="auto"/>
        <w:rPr>
          <w:rFonts w:ascii="Verdana" w:hAnsi="Verdana"/>
          <w:sz w:val="20"/>
          <w:szCs w:val="20"/>
        </w:rPr>
      </w:pPr>
      <w:r w:rsidRPr="00CF3514">
        <w:rPr>
          <w:rFonts w:ascii="Verdana" w:hAnsi="Verdana"/>
          <w:sz w:val="20"/>
          <w:szCs w:val="20"/>
        </w:rPr>
        <w:t>Objednatel se zavazuje poskytovat Poskytovateli součinnost nezbytnou pro řádné plnění předmětu této Smlouvy.</w:t>
      </w:r>
    </w:p>
    <w:p w:rsidRPr="00254682" w:rsidR="00B04A9C" w:rsidP="00254682" w:rsidRDefault="00B04A9C" w14:paraId="061ED938" w14:textId="77777777">
      <w:pPr>
        <w:pStyle w:val="Clanek11"/>
        <w:spacing w:line="276" w:lineRule="auto"/>
        <w:rPr>
          <w:rFonts w:ascii="Verdana" w:hAnsi="Verdana"/>
          <w:sz w:val="20"/>
          <w:szCs w:val="20"/>
        </w:rPr>
      </w:pPr>
      <w:r w:rsidRPr="00CF3514">
        <w:rPr>
          <w:rFonts w:ascii="Verdana" w:hAnsi="Verdana"/>
          <w:sz w:val="20"/>
          <w:szCs w:val="20"/>
        </w:rPr>
        <w:t xml:space="preserve">Objednatel se zavazuje Poskytovateli před konáním každého školení předložit vyhotovenou Prezenční listinu, která bude odpovídat specifikaci v článku </w:t>
      </w:r>
      <w:r w:rsidRPr="00CF3514">
        <w:rPr>
          <w:rFonts w:ascii="Verdana" w:hAnsi="Verdana"/>
          <w:sz w:val="20"/>
          <w:szCs w:val="20"/>
        </w:rPr>
        <w:fldChar w:fldCharType="begin"/>
      </w:r>
      <w:r w:rsidRPr="00CF3514">
        <w:rPr>
          <w:rFonts w:ascii="Verdana" w:hAnsi="Verdana"/>
          <w:sz w:val="20"/>
          <w:szCs w:val="20"/>
        </w:rPr>
        <w:instrText xml:space="preserve"> REF _Ref14809891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7.4</w:t>
      </w:r>
      <w:r w:rsidRPr="00CF3514">
        <w:rPr>
          <w:rFonts w:ascii="Verdana" w:hAnsi="Verdana"/>
          <w:sz w:val="20"/>
          <w:szCs w:val="20"/>
        </w:rPr>
        <w:fldChar w:fldCharType="end"/>
      </w:r>
      <w:r w:rsidRPr="00CF3514">
        <w:rPr>
          <w:rFonts w:ascii="Verdana" w:hAnsi="Verdana"/>
          <w:sz w:val="20"/>
          <w:szCs w:val="20"/>
        </w:rPr>
        <w:t xml:space="preserve"> Smlouvy a splňovat požadavky vizuální identity Operačního programu zaměstnanost (podmínky publicity) stanovené v kap. </w:t>
      </w:r>
      <w:r w:rsidR="00A52844">
        <w:rPr>
          <w:rFonts w:ascii="Verdana" w:hAnsi="Verdana"/>
          <w:sz w:val="20"/>
          <w:szCs w:val="20"/>
        </w:rPr>
        <w:t>6</w:t>
      </w:r>
      <w:r w:rsidRPr="00097FE3" w:rsidR="00A52844">
        <w:rPr>
          <w:rFonts w:ascii="Verdana" w:hAnsi="Verdana"/>
          <w:sz w:val="20"/>
          <w:szCs w:val="20"/>
        </w:rPr>
        <w:t xml:space="preserve"> </w:t>
      </w:r>
      <w:r w:rsidR="00A52844">
        <w:rPr>
          <w:rFonts w:ascii="Verdana" w:hAnsi="Verdana"/>
          <w:sz w:val="20"/>
          <w:szCs w:val="20"/>
        </w:rPr>
        <w:t xml:space="preserve">Podmínek pro zájemce o vstup do projektu Podpora odborného vzdělávání zaměstnanců II. </w:t>
      </w:r>
      <w:r w:rsidRPr="00254682" w:rsidR="00A52844">
        <w:rPr>
          <w:rFonts w:ascii="Verdana" w:hAnsi="Verdana"/>
          <w:sz w:val="20"/>
          <w:szCs w:val="20"/>
        </w:rPr>
        <w:t xml:space="preserve"> </w:t>
      </w:r>
    </w:p>
    <w:p w:rsidRPr="00CF3514" w:rsidR="00B04A9C" w:rsidP="00B04A9C" w:rsidRDefault="00B04A9C" w14:paraId="687FFC7A" w14:textId="77777777">
      <w:pPr>
        <w:pStyle w:val="Clanek11"/>
        <w:spacing w:line="276" w:lineRule="auto"/>
        <w:rPr>
          <w:rFonts w:ascii="Verdana" w:hAnsi="Verdana"/>
          <w:sz w:val="20"/>
          <w:szCs w:val="20"/>
        </w:rPr>
      </w:pPr>
      <w:r w:rsidRPr="00CF3514">
        <w:rPr>
          <w:rFonts w:ascii="Verdana" w:hAnsi="Verdana"/>
          <w:sz w:val="20"/>
          <w:szCs w:val="20"/>
        </w:rPr>
        <w:t xml:space="preserve">Objednatel je dále povinen informovat Poskytovatele o takových změnách okolností, které mohou nebo by mohly mít vliv na plnění povinností Poskytovatele podle této Smlouvy. </w:t>
      </w:r>
    </w:p>
    <w:p w:rsidRPr="00CF3514" w:rsidR="00B04A9C" w:rsidP="00B04A9C" w:rsidRDefault="00B04A9C" w14:paraId="1105CAEF"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práva duševního vlastnictví</w:t>
      </w:r>
    </w:p>
    <w:p w:rsidRPr="00CF3514" w:rsidR="00B04A9C" w:rsidP="00B04A9C" w:rsidRDefault="00B04A9C" w14:paraId="2646FAE8" w14:textId="77777777">
      <w:pPr>
        <w:pStyle w:val="Clanek11"/>
        <w:numPr>
          <w:ilvl w:val="0"/>
          <w:numId w:val="0"/>
        </w:numPr>
        <w:spacing w:line="276" w:lineRule="auto"/>
        <w:ind w:left="567"/>
        <w:rPr>
          <w:rFonts w:ascii="Verdana" w:hAnsi="Verdana"/>
          <w:b/>
          <w:smallCaps/>
          <w:sz w:val="20"/>
          <w:szCs w:val="20"/>
        </w:rPr>
      </w:pPr>
      <w:r w:rsidRPr="00CF3514">
        <w:rPr>
          <w:rFonts w:ascii="Verdana" w:hAnsi="Verdana"/>
          <w:b/>
          <w:smallCaps/>
          <w:sz w:val="20"/>
          <w:szCs w:val="20"/>
        </w:rPr>
        <w:t>Práva k Autorskému dílu</w:t>
      </w:r>
    </w:p>
    <w:p w:rsidRPr="00CF3514" w:rsidR="00B04A9C" w:rsidP="00B04A9C" w:rsidRDefault="00B04A9C" w14:paraId="0C146615" w14:textId="77777777">
      <w:pPr>
        <w:pStyle w:val="Clanek11"/>
        <w:spacing w:line="276" w:lineRule="auto"/>
        <w:rPr>
          <w:rFonts w:ascii="Verdana" w:hAnsi="Verdana" w:cs="Times New Roman"/>
          <w:sz w:val="20"/>
          <w:szCs w:val="20"/>
        </w:rPr>
      </w:pPr>
      <w:bookmarkStart w:name="_Ref403582292" w:id="13"/>
      <w:bookmarkStart w:name="_Ref333829393" w:id="14"/>
      <w:bookmarkStart w:name="_Ref339528570" w:id="15"/>
      <w:r w:rsidRPr="00CF3514">
        <w:rPr>
          <w:rFonts w:ascii="Verdana" w:hAnsi="Verdana"/>
          <w:sz w:val="20"/>
          <w:szCs w:val="20"/>
        </w:rPr>
        <w:t>Vznikne-li v souvislosti s poskytováním Služeb dle této Smlouvy autorské dílo („</w:t>
      </w:r>
      <w:r w:rsidRPr="00CF3514">
        <w:rPr>
          <w:rFonts w:ascii="Verdana" w:hAnsi="Verdana"/>
          <w:b/>
          <w:sz w:val="20"/>
          <w:szCs w:val="20"/>
        </w:rPr>
        <w:t>Autorské dílo</w:t>
      </w:r>
      <w:r w:rsidRPr="00CF3514">
        <w:rPr>
          <w:rFonts w:ascii="Verdana" w:hAnsi="Verdana"/>
          <w:sz w:val="20"/>
          <w:szCs w:val="20"/>
        </w:rPr>
        <w:t xml:space="preserve">“) ve smyslu zákona č. 121/2000 Sb., </w:t>
      </w:r>
      <w:r w:rsidRPr="00CF3514">
        <w:rPr>
          <w:rFonts w:ascii="Verdana" w:hAnsi="Verdana" w:cs="Times New Roman"/>
          <w:sz w:val="20"/>
          <w:szCs w:val="20"/>
        </w:rPr>
        <w:t>o právu autorském, o právech souvisejících s právem autorským a o změně některých zákonů, (autorský zákon), ve znění pozdějších předpisů</w:t>
      </w:r>
      <w:r w:rsidRPr="00CF3514">
        <w:rPr>
          <w:rFonts w:ascii="Verdana" w:hAnsi="Verdana"/>
          <w:sz w:val="20"/>
          <w:szCs w:val="20"/>
        </w:rPr>
        <w:t xml:space="preserve"> („</w:t>
      </w:r>
      <w:r w:rsidRPr="00CF3514">
        <w:rPr>
          <w:rFonts w:ascii="Verdana" w:hAnsi="Verdana"/>
          <w:b/>
          <w:sz w:val="20"/>
          <w:szCs w:val="20"/>
        </w:rPr>
        <w:t>AutZ</w:t>
      </w:r>
      <w:r w:rsidRPr="00CF3514">
        <w:rPr>
          <w:rFonts w:ascii="Verdana" w:hAnsi="Verdana"/>
          <w:sz w:val="20"/>
          <w:szCs w:val="20"/>
        </w:rPr>
        <w:t>“), Poskytovatel uděluje Objednateli dnem poskytnutí Služby oprávnění k nevýhradnímu výkonu práva Autorské dílo užít v původní (nikoliv ve změněné) podobě v souladu s § 2358 a násl. OZ:</w:t>
      </w:r>
      <w:bookmarkEnd w:id="13"/>
      <w:r w:rsidRPr="00CF3514">
        <w:rPr>
          <w:rFonts w:ascii="Verdana" w:hAnsi="Verdana"/>
          <w:sz w:val="20"/>
          <w:szCs w:val="20"/>
        </w:rPr>
        <w:t xml:space="preserve"> </w:t>
      </w:r>
    </w:p>
    <w:p w:rsidRPr="00CF3514" w:rsidR="00B04A9C" w:rsidP="00B04A9C" w:rsidRDefault="00B04A9C" w14:paraId="059CF844"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lastRenderedPageBreak/>
        <w:t xml:space="preserve">v časovém rozsahu na dobu trvání majetkových autorských práv; </w:t>
      </w:r>
    </w:p>
    <w:p w:rsidRPr="00CF3514" w:rsidR="00B04A9C" w:rsidP="00B04A9C" w:rsidRDefault="00B04A9C" w14:paraId="71ED0ADD"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bez územního omezení;</w:t>
      </w:r>
    </w:p>
    <w:p w:rsidRPr="00CF3514" w:rsidR="00B04A9C" w:rsidP="00B04A9C" w:rsidRDefault="00B04A9C" w14:paraId="2DC6A909"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v množství nezbytném pro užití Autorského díla; a</w:t>
      </w:r>
    </w:p>
    <w:p w:rsidRPr="00CF3514" w:rsidR="00B04A9C" w:rsidP="00B04A9C" w:rsidRDefault="00B04A9C" w14:paraId="394F95B6"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pouze způsobem a k účelu, pro jaký je Autorské dílo určeno; a to</w:t>
      </w:r>
    </w:p>
    <w:p w:rsidRPr="00CF3514" w:rsidR="00B04A9C" w:rsidP="00B04A9C" w:rsidRDefault="00B04A9C" w14:paraId="3D2F3FFC" w14:textId="77777777">
      <w:pPr>
        <w:widowControl w:val="false"/>
        <w:spacing w:line="276" w:lineRule="auto"/>
        <w:ind w:left="567"/>
        <w:outlineLvl w:val="1"/>
        <w:rPr>
          <w:rFonts w:ascii="Verdana" w:hAnsi="Verdana"/>
          <w:bCs/>
          <w:iCs/>
          <w:sz w:val="20"/>
          <w:szCs w:val="20"/>
        </w:rPr>
      </w:pPr>
      <w:r w:rsidRPr="00CF3514">
        <w:rPr>
          <w:rFonts w:ascii="Verdana" w:hAnsi="Verdana"/>
          <w:bCs/>
          <w:iCs/>
          <w:sz w:val="20"/>
          <w:szCs w:val="20"/>
        </w:rPr>
        <w:t>v souladu s dalšími podmínkami této Smlouvy („</w:t>
      </w:r>
      <w:r w:rsidRPr="00CF3514">
        <w:rPr>
          <w:rFonts w:ascii="Verdana" w:hAnsi="Verdana"/>
          <w:b/>
          <w:bCs/>
          <w:iCs/>
          <w:sz w:val="20"/>
          <w:szCs w:val="20"/>
        </w:rPr>
        <w:t>Licence</w:t>
      </w:r>
      <w:r w:rsidRPr="00CF3514">
        <w:rPr>
          <w:rFonts w:ascii="Verdana" w:hAnsi="Verdana"/>
          <w:bCs/>
          <w:iCs/>
          <w:sz w:val="20"/>
          <w:szCs w:val="20"/>
        </w:rPr>
        <w:t>“).</w:t>
      </w:r>
    </w:p>
    <w:p w:rsidRPr="00CF3514" w:rsidR="00B04A9C" w:rsidP="00B04A9C" w:rsidRDefault="00B04A9C" w14:paraId="58B66A5B" w14:textId="77777777">
      <w:pPr>
        <w:pStyle w:val="Clanek11"/>
        <w:spacing w:line="276" w:lineRule="auto"/>
        <w:rPr>
          <w:rFonts w:ascii="Verdana" w:hAnsi="Verdana" w:cs="Times New Roman"/>
          <w:sz w:val="20"/>
          <w:szCs w:val="20"/>
        </w:rPr>
      </w:pPr>
      <w:bookmarkStart w:name="_Ref409710099" w:id="16"/>
      <w:bookmarkStart w:name="_Ref378754859" w:id="17"/>
      <w:r w:rsidRPr="00CF3514">
        <w:rPr>
          <w:rFonts w:ascii="Verdana" w:hAnsi="Verdana" w:cs="Times New Roman"/>
          <w:sz w:val="20"/>
          <w:szCs w:val="20"/>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6"/>
      <w:r w:rsidRPr="00CF3514">
        <w:rPr>
          <w:rFonts w:ascii="Verdana" w:hAnsi="Verdana" w:cs="Times New Roman"/>
          <w:sz w:val="20"/>
          <w:szCs w:val="20"/>
        </w:rPr>
        <w:t xml:space="preserve"> </w:t>
      </w:r>
      <w:bookmarkEnd w:id="17"/>
    </w:p>
    <w:p w:rsidRPr="00CF3514" w:rsidR="00B04A9C" w:rsidP="00B04A9C" w:rsidRDefault="00B04A9C" w14:paraId="691B0DA8" w14:textId="77777777">
      <w:pPr>
        <w:pStyle w:val="Clanek11"/>
        <w:spacing w:line="276" w:lineRule="auto"/>
        <w:rPr>
          <w:rFonts w:ascii="Verdana" w:hAnsi="Verdana" w:cs="Times New Roman"/>
          <w:sz w:val="20"/>
          <w:szCs w:val="20"/>
        </w:rPr>
      </w:pPr>
      <w:bookmarkStart w:name="_Ref409710101" w:id="18"/>
      <w:r w:rsidRPr="00CF3514">
        <w:rPr>
          <w:rFonts w:ascii="Verdana" w:hAnsi="Verdana" w:cs="Times New Roman"/>
          <w:sz w:val="20"/>
          <w:szCs w:val="20"/>
        </w:rPr>
        <w:t xml:space="preserve">U Autorských děl, která jsou současně Produktem ve smyslu čl. </w:t>
      </w:r>
      <w:r w:rsidRPr="00CF3514">
        <w:rPr>
          <w:rFonts w:ascii="Verdana" w:hAnsi="Verdana" w:cs="Times New Roman"/>
          <w:sz w:val="20"/>
          <w:szCs w:val="20"/>
        </w:rPr>
        <w:fldChar w:fldCharType="begin"/>
      </w:r>
      <w:r w:rsidRPr="00CF3514">
        <w:rPr>
          <w:rFonts w:ascii="Verdana" w:hAnsi="Verdana" w:cs="Times New Roman"/>
          <w:sz w:val="20"/>
          <w:szCs w:val="20"/>
        </w:rPr>
        <w:instrText xml:space="preserve"> REF _Ref14965694 \r \h  \* MERGEFORMAT </w:instrText>
      </w:r>
      <w:r w:rsidRPr="00CF3514">
        <w:rPr>
          <w:rFonts w:ascii="Verdana" w:hAnsi="Verdana" w:cs="Times New Roman"/>
          <w:sz w:val="20"/>
          <w:szCs w:val="20"/>
        </w:rPr>
      </w:r>
      <w:r w:rsidRPr="00CF3514">
        <w:rPr>
          <w:rFonts w:ascii="Verdana" w:hAnsi="Verdana" w:cs="Times New Roman"/>
          <w:sz w:val="20"/>
          <w:szCs w:val="20"/>
        </w:rPr>
        <w:fldChar w:fldCharType="separate"/>
      </w:r>
      <w:r w:rsidRPr="00CF3514">
        <w:rPr>
          <w:rFonts w:ascii="Verdana" w:hAnsi="Verdana" w:cs="Times New Roman"/>
          <w:sz w:val="20"/>
          <w:szCs w:val="20"/>
        </w:rPr>
        <w:t>7.8</w:t>
      </w:r>
      <w:r w:rsidRPr="00CF3514">
        <w:rPr>
          <w:rFonts w:ascii="Verdana" w:hAnsi="Verdana" w:cs="Times New Roman"/>
          <w:sz w:val="20"/>
          <w:szCs w:val="20"/>
        </w:rPr>
        <w:fldChar w:fldCharType="end"/>
      </w:r>
      <w:r w:rsidRPr="00CF3514">
        <w:rPr>
          <w:rFonts w:ascii="Verdana" w:hAnsi="Verdana" w:cs="Times New Roman"/>
          <w:sz w:val="20"/>
          <w:szCs w:val="20"/>
        </w:rPr>
        <w:t xml:space="preserve"> Smlouvy Objednatel je oprávněn v rozsahu Licence udělit podlicenci </w:t>
      </w:r>
      <w:bookmarkEnd w:id="18"/>
      <w:r w:rsidRPr="00CF3514">
        <w:rPr>
          <w:rFonts w:ascii="Verdana" w:hAnsi="Verdana" w:cs="Times New Roman"/>
          <w:sz w:val="20"/>
          <w:szCs w:val="20"/>
        </w:rPr>
        <w:t xml:space="preserve">Poskytovateli dotace v souladu s kap. 23 Obecných pravidel OPZ. </w:t>
      </w:r>
    </w:p>
    <w:p w:rsidRPr="00CF3514" w:rsidR="00B04A9C" w:rsidP="00B04A9C" w:rsidRDefault="00B04A9C" w14:paraId="4DE7D5C0"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 xml:space="preserve">S ohledem na nevýhradnost Licence je Poskytovatel oprávněn Autorské dílo užívat či poskytnout licenci k Autorskému dílu třetí osobě, byť i zčásti, i bez předchozího písemného souhlasu Objednatele. </w:t>
      </w:r>
    </w:p>
    <w:p w:rsidRPr="00CF3514" w:rsidR="00B04A9C" w:rsidP="00B04A9C" w:rsidRDefault="00B04A9C" w14:paraId="51FFF9EB" w14:textId="77777777">
      <w:pPr>
        <w:pStyle w:val="Clanek11"/>
        <w:spacing w:line="276" w:lineRule="auto"/>
        <w:rPr>
          <w:rFonts w:ascii="Verdana" w:hAnsi="Verdana" w:cs="Times New Roman"/>
          <w:sz w:val="20"/>
          <w:szCs w:val="20"/>
        </w:rPr>
      </w:pPr>
      <w:bookmarkStart w:name="_Ref378754931" w:id="19"/>
      <w:bookmarkStart w:name="_Ref378754868" w:id="20"/>
      <w:bookmarkStart w:name="_Ref339528588" w:id="21"/>
      <w:bookmarkEnd w:id="14"/>
      <w:bookmarkEnd w:id="15"/>
      <w:r w:rsidRPr="00CF3514">
        <w:rPr>
          <w:rFonts w:ascii="Verdana" w:hAnsi="Verdana" w:cs="Times New Roman"/>
          <w:sz w:val="20"/>
          <w:szCs w:val="20"/>
        </w:rPr>
        <w:t>V případě, že při poskytování Služeb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CF3514">
        <w:rPr>
          <w:rFonts w:ascii="Verdana" w:hAnsi="Verdana" w:cs="Times New Roman"/>
          <w:b/>
          <w:sz w:val="20"/>
          <w:szCs w:val="20"/>
        </w:rPr>
        <w:t>Licence třetí osoby</w:t>
      </w:r>
      <w:r w:rsidRPr="00CF3514">
        <w:rPr>
          <w:rFonts w:ascii="Verdana" w:hAnsi="Verdana" w:cs="Times New Roman"/>
          <w:sz w:val="20"/>
          <w:szCs w:val="20"/>
        </w:rPr>
        <w:t>“).</w:t>
      </w:r>
      <w:bookmarkEnd w:id="19"/>
    </w:p>
    <w:p w:rsidRPr="00CF3514" w:rsidR="00B04A9C" w:rsidP="00B04A9C" w:rsidRDefault="00B04A9C" w14:paraId="64239E09" w14:textId="77777777">
      <w:pPr>
        <w:pStyle w:val="Clanek11"/>
        <w:spacing w:line="276" w:lineRule="auto"/>
        <w:rPr>
          <w:rFonts w:ascii="Verdana" w:hAnsi="Verdana"/>
          <w:sz w:val="20"/>
          <w:szCs w:val="20"/>
        </w:rPr>
      </w:pPr>
      <w:bookmarkStart w:name="_Ref378790162" w:id="22"/>
      <w:r w:rsidRPr="00CF3514">
        <w:rPr>
          <w:rFonts w:ascii="Verdana" w:hAnsi="Verdana" w:cs="Times New Roman"/>
          <w:sz w:val="20"/>
          <w:szCs w:val="20"/>
        </w:rPr>
        <w:t>Není-li v konkrétním případě stanoveno jinak či nevyplývá-li z konkrétního ujednání jinak,</w:t>
      </w:r>
      <w:r w:rsidRPr="00CF3514">
        <w:rPr>
          <w:rFonts w:ascii="Verdana" w:hAnsi="Verdana"/>
          <w:sz w:val="20"/>
          <w:szCs w:val="20"/>
        </w:rPr>
        <w:t xml:space="preserve"> odměna za poskytnutí Licence a Licence třetí osoby je zahrnuta v Odměně a Licence a Licence třetí osoby jsou tak Objednateli uděleny bezúplatně.</w:t>
      </w:r>
      <w:bookmarkEnd w:id="22"/>
    </w:p>
    <w:bookmarkEnd w:id="20"/>
    <w:bookmarkEnd w:id="21"/>
    <w:p w:rsidRPr="00CF3514" w:rsidR="00B04A9C" w:rsidP="00B04A9C" w:rsidRDefault="00B04A9C" w14:paraId="4572AE2A" w14:textId="77777777">
      <w:pPr>
        <w:pStyle w:val="Clanek11"/>
        <w:spacing w:line="276" w:lineRule="auto"/>
        <w:rPr>
          <w:rFonts w:ascii="Verdana" w:hAnsi="Verdana"/>
          <w:sz w:val="20"/>
          <w:szCs w:val="20"/>
        </w:rPr>
      </w:pPr>
      <w:r w:rsidRPr="00CF3514">
        <w:rPr>
          <w:rFonts w:ascii="Verdana" w:hAnsi="Verdana" w:cs="Times New Roman"/>
          <w:sz w:val="20"/>
          <w:szCs w:val="20"/>
        </w:rPr>
        <w:t>V případě, že při plnění této Smlouvy dojde k vytvoření databáze ve smyslu § 88 AutZ, přísluší dle § 89 AutZ práva pořizovatele k takové databázi Objednateli.</w:t>
      </w:r>
    </w:p>
    <w:p w:rsidRPr="00CF3514" w:rsidR="00B04A9C" w:rsidP="00B04A9C" w:rsidRDefault="00B04A9C" w14:paraId="5B905480" w14:textId="77777777">
      <w:pPr>
        <w:pStyle w:val="Clanek11"/>
        <w:numPr>
          <w:ilvl w:val="0"/>
          <w:numId w:val="0"/>
        </w:numPr>
        <w:spacing w:line="276" w:lineRule="auto"/>
        <w:ind w:left="567"/>
        <w:rPr>
          <w:rFonts w:ascii="Verdana" w:hAnsi="Verdana"/>
          <w:sz w:val="20"/>
          <w:szCs w:val="20"/>
        </w:rPr>
      </w:pPr>
      <w:r w:rsidRPr="00CF3514">
        <w:rPr>
          <w:rFonts w:ascii="Verdana" w:hAnsi="Verdana"/>
          <w:b/>
          <w:smallCaps/>
          <w:sz w:val="20"/>
          <w:szCs w:val="20"/>
        </w:rPr>
        <w:t>Práva k dalším nehmotným statkům</w:t>
      </w:r>
    </w:p>
    <w:p w:rsidRPr="00CF3514" w:rsidR="00B04A9C" w:rsidP="00B04A9C" w:rsidRDefault="00B04A9C" w14:paraId="4B06AB22" w14:textId="77777777">
      <w:pPr>
        <w:pStyle w:val="Clanek11"/>
        <w:spacing w:line="276" w:lineRule="auto"/>
        <w:rPr>
          <w:rFonts w:ascii="Verdana" w:hAnsi="Verdana"/>
          <w:sz w:val="20"/>
          <w:szCs w:val="20"/>
        </w:rPr>
      </w:pPr>
      <w:bookmarkStart w:name="_Ref403582394" w:id="23"/>
      <w:r w:rsidRPr="00CF3514">
        <w:rPr>
          <w:rFonts w:ascii="Verdana" w:hAnsi="Verdana"/>
          <w:sz w:val="20"/>
          <w:szCs w:val="20"/>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CF3514">
        <w:rPr>
          <w:rFonts w:ascii="Verdana" w:hAnsi="Verdana"/>
          <w:b/>
          <w:sz w:val="20"/>
          <w:szCs w:val="20"/>
        </w:rPr>
        <w:t>Předměty práv k nehmotným statkům</w:t>
      </w:r>
      <w:r w:rsidRPr="00CF3514">
        <w:rPr>
          <w:rFonts w:ascii="Verdana" w:hAnsi="Verdana"/>
          <w:sz w:val="20"/>
          <w:szCs w:val="20"/>
        </w:rPr>
        <w:t>“). Poskytovatel tak tímto bezúplatně uděluje Licenci rovněž k Předmětům práv k nehmotným statkům.</w:t>
      </w:r>
      <w:bookmarkEnd w:id="23"/>
      <w:r w:rsidRPr="00CF3514">
        <w:rPr>
          <w:rFonts w:ascii="Verdana" w:hAnsi="Verdana"/>
          <w:sz w:val="20"/>
          <w:szCs w:val="20"/>
        </w:rPr>
        <w:t xml:space="preserve"> Objednatel není oprávněn si pro sebe Předměty práv k nehmotným statkům jakkoli registrovat.</w:t>
      </w:r>
    </w:p>
    <w:p w:rsidRPr="00CF3514" w:rsidR="00B04A9C" w:rsidP="00B04A9C" w:rsidRDefault="00B04A9C" w14:paraId="59E02220" w14:textId="77777777">
      <w:pPr>
        <w:pStyle w:val="Clanek11"/>
        <w:spacing w:line="276" w:lineRule="auto"/>
        <w:rPr>
          <w:rFonts w:ascii="Verdana" w:hAnsi="Verdana"/>
          <w:sz w:val="20"/>
          <w:szCs w:val="20"/>
        </w:rPr>
      </w:pPr>
      <w:r w:rsidRPr="00CF3514">
        <w:rPr>
          <w:rFonts w:ascii="Verdana" w:hAnsi="Verdana"/>
          <w:sz w:val="20"/>
          <w:szCs w:val="20"/>
        </w:rPr>
        <w:t>Poskytovatel je oprávněn užívat duševní vlastnictví Objednatele, zejména ochranné známky a nezapsaná označení, které mu bude pro účely plnění předmětu Smlouvy předáno.</w:t>
      </w:r>
    </w:p>
    <w:p w:rsidRPr="00CF3514" w:rsidR="00B04A9C" w:rsidP="00B04A9C" w:rsidRDefault="00B04A9C" w14:paraId="0689F940"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smluvní pokuty a sankce </w:t>
      </w:r>
    </w:p>
    <w:p w:rsidRPr="00CF3514" w:rsidR="00B04A9C" w:rsidP="00B04A9C" w:rsidRDefault="00B04A9C" w14:paraId="762BB4A2" w14:textId="77777777">
      <w:pPr>
        <w:pStyle w:val="Clanek11"/>
        <w:spacing w:line="276" w:lineRule="auto"/>
        <w:rPr>
          <w:rFonts w:ascii="Verdana" w:hAnsi="Verdana"/>
          <w:sz w:val="20"/>
          <w:szCs w:val="20"/>
        </w:rPr>
      </w:pPr>
      <w:bookmarkStart w:name="_Ref257574833" w:id="24"/>
      <w:r w:rsidRPr="00CF3514">
        <w:rPr>
          <w:rFonts w:ascii="Verdana" w:hAnsi="Verdana"/>
          <w:sz w:val="20"/>
          <w:szCs w:val="20"/>
        </w:rPr>
        <w:lastRenderedPageBreak/>
        <w:t>Strany sjednávají následující smluvní pokuty:</w:t>
      </w:r>
      <w:bookmarkEnd w:id="24"/>
    </w:p>
    <w:p w:rsidRPr="00CF3514" w:rsidR="00B04A9C" w:rsidP="00B04A9C" w:rsidRDefault="00B04A9C" w14:paraId="05BDA763"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nedodá-li Poskytovatel Služby ve stanoveném termínu dohodnutém postupem dle článku 6.2 Smlouvy, zavazuje se Poskytovatel zaplatit Objednateli smluvní pokutu ve výši 25.000,-</w:t>
      </w:r>
      <w:r w:rsidRPr="00CF3514">
        <w:rPr>
          <w:rFonts w:ascii="Verdana" w:hAnsi="Verdana"/>
          <w:i/>
          <w:sz w:val="20"/>
          <w:szCs w:val="20"/>
        </w:rPr>
        <w:t xml:space="preserve"> </w:t>
      </w:r>
      <w:r w:rsidRPr="00CF3514">
        <w:rPr>
          <w:rFonts w:ascii="Verdana" w:hAnsi="Verdana"/>
          <w:sz w:val="20"/>
          <w:szCs w:val="20"/>
        </w:rPr>
        <w:t>Kč za každý jednotlivý případ porušení;</w:t>
      </w:r>
    </w:p>
    <w:p w:rsidRPr="00CF3514" w:rsidR="00B04A9C" w:rsidP="00B04A9C" w:rsidRDefault="00B04A9C" w14:paraId="57CB303E"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bude-li Objednatel v prodlení s platbou Odměny, je Objednatel povinen zaplatit Poskytovateli smluvní pokutu</w:t>
      </w:r>
      <w:r w:rsidRPr="00CF3514" w:rsidR="00C827BB">
        <w:rPr>
          <w:rFonts w:ascii="Verdana" w:hAnsi="Verdana"/>
          <w:sz w:val="20"/>
          <w:szCs w:val="20"/>
        </w:rPr>
        <w:t xml:space="preserve"> ve výši 0,5%</w:t>
      </w:r>
      <w:r w:rsidRPr="00CF3514">
        <w:rPr>
          <w:rFonts w:ascii="Verdana" w:hAnsi="Verdana"/>
          <w:sz w:val="20"/>
          <w:szCs w:val="20"/>
        </w:rPr>
        <w:t xml:space="preserve"> za každý započatý den prodlení;</w:t>
      </w:r>
    </w:p>
    <w:p w:rsidR="0007758C" w:rsidP="00B04A9C" w:rsidRDefault="00B04A9C" w14:paraId="3E6DA1DB" w14:textId="77777777">
      <w:pPr>
        <w:pStyle w:val="Claneka"/>
        <w:keepLines w:val="false"/>
        <w:spacing w:line="276" w:lineRule="auto"/>
        <w:ind w:left="993"/>
        <w:rPr>
          <w:rFonts w:ascii="Verdana" w:hAnsi="Verdana"/>
          <w:sz w:val="20"/>
          <w:szCs w:val="20"/>
        </w:rPr>
      </w:pPr>
      <w:r w:rsidRPr="00CF3514">
        <w:rPr>
          <w:rFonts w:ascii="Verdana" w:hAnsi="Verdana"/>
          <w:sz w:val="20"/>
          <w:szCs w:val="20"/>
        </w:rPr>
        <w:t>zruší-li Objednatel bez závažného důvodu, za který se považuje pouze případ vyšší moci, poskytnutí Služeb v období dvou (2) pracovních dnů do počátku poskytování Služeb, je Objednatel povinen Poskytovateli uhradit smluvní pokutu ve výši 10 % z</w:t>
      </w:r>
      <w:r w:rsidR="0007758C">
        <w:rPr>
          <w:rFonts w:ascii="Verdana" w:hAnsi="Verdana"/>
          <w:sz w:val="20"/>
          <w:szCs w:val="20"/>
        </w:rPr>
        <w:t> </w:t>
      </w:r>
      <w:r w:rsidRPr="00CF3514">
        <w:rPr>
          <w:rFonts w:ascii="Verdana" w:hAnsi="Verdana"/>
          <w:sz w:val="20"/>
          <w:szCs w:val="20"/>
        </w:rPr>
        <w:t>Odměny</w:t>
      </w:r>
      <w:r w:rsidR="0007758C">
        <w:rPr>
          <w:rFonts w:ascii="Verdana" w:hAnsi="Verdana"/>
          <w:sz w:val="20"/>
          <w:szCs w:val="20"/>
        </w:rPr>
        <w:t>;</w:t>
      </w:r>
    </w:p>
    <w:p w:rsidR="00B04A9C" w:rsidP="00B04A9C" w:rsidRDefault="0007758C" w14:paraId="2906ABF7" w14:textId="282D2875">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2. bod 2.2., </w:t>
      </w:r>
      <w:r w:rsidRPr="00CF3514">
        <w:rPr>
          <w:rFonts w:ascii="Verdana" w:hAnsi="Verdana"/>
          <w:sz w:val="20"/>
          <w:szCs w:val="20"/>
        </w:rPr>
        <w:t xml:space="preserve">zavazuje se Poskytovatel zaplatit Objednateli smluvní pokutu ve výši </w:t>
      </w:r>
      <w:r>
        <w:rPr>
          <w:rFonts w:ascii="Verdana" w:hAnsi="Verdana"/>
          <w:sz w:val="20"/>
          <w:szCs w:val="20"/>
        </w:rPr>
        <w:t>50</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r w:rsidRPr="00CF3514" w:rsidR="00B04A9C">
        <w:rPr>
          <w:rFonts w:ascii="Verdana" w:hAnsi="Verdana"/>
          <w:sz w:val="20"/>
          <w:szCs w:val="20"/>
        </w:rPr>
        <w:t xml:space="preserve"> </w:t>
      </w:r>
    </w:p>
    <w:p w:rsidRPr="00CF3514" w:rsidR="00794E33" w:rsidP="00B04A9C" w:rsidRDefault="00794E33" w14:paraId="6775E22C" w14:textId="6709A5D8">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7. bod 7.6., </w:t>
      </w:r>
      <w:r w:rsidRPr="00CF3514">
        <w:rPr>
          <w:rFonts w:ascii="Verdana" w:hAnsi="Verdana"/>
          <w:sz w:val="20"/>
          <w:szCs w:val="20"/>
        </w:rPr>
        <w:t>zavazuje se Poskytovatel zaplatit Obj</w:t>
      </w:r>
      <w:r>
        <w:rPr>
          <w:rFonts w:ascii="Verdana" w:hAnsi="Verdana"/>
          <w:sz w:val="20"/>
          <w:szCs w:val="20"/>
        </w:rPr>
        <w:t>ednateli smluvní pokutu ve výši 15</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p>
    <w:p w:rsidRPr="00CF3514" w:rsidR="00B04A9C" w:rsidP="00B04A9C" w:rsidRDefault="00B04A9C" w14:paraId="7FFFFCB7" w14:textId="77777777">
      <w:pPr>
        <w:pStyle w:val="Clanek11"/>
        <w:spacing w:line="276" w:lineRule="auto"/>
        <w:rPr>
          <w:rFonts w:ascii="Verdana" w:hAnsi="Verdana" w:cs="Times New Roman"/>
          <w:sz w:val="20"/>
          <w:szCs w:val="20"/>
        </w:rPr>
      </w:pPr>
      <w:bookmarkStart w:name="_Ref378694490" w:id="25"/>
      <w:r w:rsidRPr="00CF3514">
        <w:rPr>
          <w:rFonts w:ascii="Verdana" w:hAnsi="Verdana" w:cs="Times New Roman"/>
          <w:sz w:val="20"/>
          <w:szCs w:val="20"/>
        </w:rPr>
        <w:t>Zaplacením smluvních pokut dle této Smlouvy není dotčeno právo Stran na náhradu újmy v plném rozsahu.</w:t>
      </w:r>
      <w:bookmarkEnd w:id="25"/>
    </w:p>
    <w:p w:rsidRPr="00CF3514" w:rsidR="00B04A9C" w:rsidP="00B04A9C" w:rsidRDefault="00B04A9C" w14:paraId="1A8EFE74"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Smluvní pokuta je splatná do čtrnácti (14) dnů ode dne doručení písemné výzvy k jejímu uhrazení.</w:t>
      </w:r>
    </w:p>
    <w:p w:rsidRPr="00CF3514" w:rsidR="00B04A9C" w:rsidP="00C827BB" w:rsidRDefault="00B04A9C" w14:paraId="7AC47949"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ochrana osobních údajů</w:t>
      </w:r>
    </w:p>
    <w:p w:rsidRPr="00CF3514" w:rsidR="00B04A9C" w:rsidP="00B04A9C" w:rsidRDefault="00B04A9C" w14:paraId="5E6DDADB" w14:textId="77777777">
      <w:pPr>
        <w:pStyle w:val="Clanek11"/>
        <w:spacing w:line="276" w:lineRule="auto"/>
        <w:rPr>
          <w:rFonts w:ascii="Verdana" w:hAnsi="Verdana"/>
          <w:sz w:val="20"/>
          <w:szCs w:val="20"/>
        </w:rPr>
      </w:pPr>
      <w:r w:rsidRPr="00CF3514">
        <w:rPr>
          <w:rFonts w:ascii="Verdana" w:hAnsi="Verdana"/>
          <w:sz w:val="20"/>
          <w:szCs w:val="20"/>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CF3514">
        <w:rPr>
          <w:rFonts w:ascii="Verdana" w:hAnsi="Verdana"/>
          <w:b/>
          <w:sz w:val="20"/>
          <w:szCs w:val="20"/>
        </w:rPr>
        <w:t>GDPR</w:t>
      </w:r>
      <w:r w:rsidRPr="00CF3514">
        <w:rPr>
          <w:rFonts w:ascii="Verdana" w:hAnsi="Verdana"/>
          <w:sz w:val="20"/>
          <w:szCs w:val="20"/>
        </w:rPr>
        <w:t>“)</w:t>
      </w:r>
      <w:r w:rsidRPr="00CF3514">
        <w:rPr>
          <w:rFonts w:ascii="Verdana" w:hAnsi="Verdana" w:cs="Times New Roman"/>
          <w:sz w:val="20"/>
          <w:szCs w:val="20"/>
        </w:rPr>
        <w:t>.</w:t>
      </w:r>
    </w:p>
    <w:p w:rsidRPr="00CF3514" w:rsidR="00B04A9C" w:rsidP="00B04A9C" w:rsidRDefault="00B04A9C" w14:paraId="3771EEC8"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trvání a ukočení smlouvy</w:t>
      </w:r>
    </w:p>
    <w:p w:rsidRPr="00CF3514" w:rsidR="00B04A9C" w:rsidP="00B04A9C" w:rsidRDefault="00B04A9C" w14:paraId="28E245BA" w14:textId="2FD9D74D">
      <w:pPr>
        <w:pStyle w:val="Clanek11"/>
        <w:spacing w:line="276" w:lineRule="auto"/>
        <w:rPr>
          <w:rFonts w:ascii="Verdana" w:hAnsi="Verdana"/>
          <w:sz w:val="20"/>
          <w:szCs w:val="20"/>
        </w:rPr>
      </w:pPr>
      <w:r w:rsidRPr="00CF3514">
        <w:rPr>
          <w:rFonts w:ascii="Verdana" w:hAnsi="Verdana"/>
          <w:sz w:val="20"/>
          <w:szCs w:val="20"/>
        </w:rPr>
        <w:t xml:space="preserve">Tato Smlouva se uzavírá </w:t>
      </w:r>
      <w:r w:rsidRPr="00CF3514">
        <w:rPr>
          <w:rFonts w:ascii="Verdana" w:hAnsi="Verdana" w:cs="Times New Roman"/>
          <w:sz w:val="20"/>
          <w:szCs w:val="20"/>
        </w:rPr>
        <w:t xml:space="preserve">na dobu určitou do </w:t>
      </w:r>
      <w:r w:rsidR="00113EBD">
        <w:rPr>
          <w:rFonts w:ascii="Verdana" w:hAnsi="Verdana" w:cs="Times New Roman"/>
          <w:sz w:val="20"/>
          <w:szCs w:val="20"/>
        </w:rPr>
        <w:t>31</w:t>
      </w:r>
      <w:r w:rsidRPr="00CF3514" w:rsidR="008821F2">
        <w:rPr>
          <w:rFonts w:ascii="Verdana" w:hAnsi="Verdana" w:cs="Times New Roman"/>
          <w:sz w:val="20"/>
          <w:szCs w:val="20"/>
        </w:rPr>
        <w:t>. 0</w:t>
      </w:r>
      <w:r w:rsidR="00113EBD">
        <w:rPr>
          <w:rFonts w:ascii="Verdana" w:hAnsi="Verdana" w:cs="Times New Roman"/>
          <w:sz w:val="20"/>
          <w:szCs w:val="20"/>
        </w:rPr>
        <w:t>8</w:t>
      </w:r>
      <w:r w:rsidRPr="00CF3514" w:rsidR="008821F2">
        <w:rPr>
          <w:rFonts w:ascii="Verdana" w:hAnsi="Verdana" w:cs="Times New Roman"/>
          <w:sz w:val="20"/>
          <w:szCs w:val="20"/>
        </w:rPr>
        <w:t>. 202</w:t>
      </w:r>
      <w:r w:rsidR="00113EBD">
        <w:rPr>
          <w:rFonts w:ascii="Verdana" w:hAnsi="Verdana" w:cs="Times New Roman"/>
          <w:sz w:val="20"/>
          <w:szCs w:val="20"/>
        </w:rPr>
        <w:t>1</w:t>
      </w:r>
      <w:r w:rsidRPr="00CF3514">
        <w:rPr>
          <w:rFonts w:ascii="Verdana" w:hAnsi="Verdana" w:cs="Times New Roman"/>
          <w:sz w:val="20"/>
          <w:szCs w:val="20"/>
        </w:rPr>
        <w:t xml:space="preserve">. </w:t>
      </w:r>
    </w:p>
    <w:p w:rsidRPr="00CF3514" w:rsidR="00B04A9C" w:rsidP="00B04A9C" w:rsidRDefault="00B04A9C" w14:paraId="0B99A699"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Smluvní vztah založený touto Smlouvou zaniká:</w:t>
      </w:r>
    </w:p>
    <w:p w:rsidRPr="00CF3514" w:rsidR="00B04A9C" w:rsidP="00B04A9C" w:rsidRDefault="00B04A9C" w14:paraId="2098EDA3"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písemnou dohodou Stran;</w:t>
      </w:r>
    </w:p>
    <w:p w:rsidRPr="00CF3514" w:rsidR="00B04A9C" w:rsidP="00B04A9C" w:rsidRDefault="00B04A9C" w14:paraId="25E14695"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na základě výpovědi podané v případech uvedených níže v této Smlouvě; nebo</w:t>
      </w:r>
    </w:p>
    <w:p w:rsidRPr="00CF3514" w:rsidR="00B04A9C" w:rsidP="00B04A9C" w:rsidRDefault="00B04A9C" w14:paraId="4E5D76BA"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odstoupením od Smlouvy v případech uvedených níže v této Smlouvě.</w:t>
      </w:r>
    </w:p>
    <w:p w:rsidRPr="00CF3514" w:rsidR="00B04A9C" w:rsidP="00B04A9C" w:rsidRDefault="00B04A9C" w14:paraId="72A0AB0A" w14:textId="77777777">
      <w:pPr>
        <w:pStyle w:val="Clanek11"/>
        <w:spacing w:line="276" w:lineRule="auto"/>
        <w:rPr>
          <w:rFonts w:ascii="Verdana" w:hAnsi="Verdana" w:cs="Times New Roman"/>
          <w:sz w:val="20"/>
          <w:szCs w:val="20"/>
        </w:rPr>
      </w:pPr>
      <w:r w:rsidRPr="00CF3514">
        <w:rPr>
          <w:rFonts w:ascii="Verdana" w:hAnsi="Verdana" w:cs="Times New Roman"/>
          <w:sz w:val="20"/>
          <w:szCs w:val="20"/>
          <w:u w:val="single"/>
        </w:rPr>
        <w:t>Odstoupení od Smlouvy Poskytovatelem</w:t>
      </w:r>
      <w:r w:rsidRPr="00CF3514">
        <w:rPr>
          <w:rFonts w:ascii="Verdana" w:hAnsi="Verdana" w:cs="Times New Roman"/>
          <w:sz w:val="20"/>
          <w:szCs w:val="20"/>
        </w:rPr>
        <w:t xml:space="preserve">. </w:t>
      </w:r>
      <w:r w:rsidRPr="00CF3514">
        <w:rPr>
          <w:rFonts w:ascii="Verdana" w:hAnsi="Verdana"/>
          <w:sz w:val="20"/>
          <w:szCs w:val="20"/>
        </w:rPr>
        <w:t>Poskytovatel je oprávněn odstoupit od Smlouvy v zákonem stanovených případech, zejména pak v případech podstatného porušení povinností Objednatele stanovených v této Smlouvě. Za podstatné porušení povinností Objednatele se považuje zejména situace, kdy:</w:t>
      </w:r>
    </w:p>
    <w:p w:rsidRPr="00CF3514" w:rsidR="00B04A9C" w:rsidP="00B04A9C" w:rsidRDefault="00B04A9C" w14:paraId="18CE86F0"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opakovaně neposkytne Poskytovateli pravdivé a úplné informace a nepředá mu potřebný listinný materiál k řádnému poskytování Služeb; </w:t>
      </w:r>
    </w:p>
    <w:p w:rsidRPr="00CF3514" w:rsidR="00B04A9C" w:rsidP="00B04A9C" w:rsidRDefault="00B04A9C" w14:paraId="461B52AB"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je v prodlení s úhradou jakékoli finanční částky dle této Smlouvy o více než třicet (30) dnů; </w:t>
      </w:r>
    </w:p>
    <w:p w:rsidRPr="00CF3514" w:rsidR="00B04A9C" w:rsidP="00B04A9C" w:rsidRDefault="00B04A9C" w14:paraId="213F4DC7" w14:textId="77777777">
      <w:pPr>
        <w:pStyle w:val="Claneka"/>
        <w:keepLines w:val="false"/>
        <w:tabs>
          <w:tab w:val="clear" w:pos="992"/>
          <w:tab w:val="num" w:pos="993"/>
        </w:tabs>
        <w:spacing w:line="276" w:lineRule="auto"/>
        <w:ind w:left="993"/>
        <w:rPr>
          <w:rFonts w:ascii="Verdana" w:hAnsi="Verdana"/>
          <w:sz w:val="20"/>
          <w:szCs w:val="20"/>
        </w:rPr>
      </w:pPr>
      <w:bookmarkStart w:name="_Ref14881186" w:id="26"/>
      <w:bookmarkStart w:name="_Ref403578555" w:id="27"/>
      <w:r w:rsidRPr="00CF3514">
        <w:rPr>
          <w:rFonts w:ascii="Verdana" w:hAnsi="Verdana"/>
          <w:sz w:val="20"/>
          <w:szCs w:val="20"/>
        </w:rPr>
        <w:t>překážka vyšší moci u Objednatele trvá déle než třicet (30) dnů;</w:t>
      </w:r>
      <w:bookmarkEnd w:id="26"/>
    </w:p>
    <w:p w:rsidRPr="00CF3514" w:rsidR="00B04A9C" w:rsidP="00B04A9C" w:rsidRDefault="00B04A9C" w14:paraId="1497951A"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lastRenderedPageBreak/>
        <w:t>dojde k podstatnému porušení Smlouvy ze strany Objednatele a tento závadný stav Objednatel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Poskytovatelem.</w:t>
      </w:r>
      <w:bookmarkEnd w:id="27"/>
    </w:p>
    <w:p w:rsidRPr="00CF3514" w:rsidR="00B04A9C" w:rsidP="00B04A9C" w:rsidRDefault="00B04A9C" w14:paraId="163FB6B4" w14:textId="61EBD195">
      <w:pPr>
        <w:pStyle w:val="Clanek11"/>
        <w:spacing w:line="276" w:lineRule="auto"/>
        <w:rPr>
          <w:rFonts w:ascii="Verdana" w:hAnsi="Verdana" w:cs="Times New Roman"/>
          <w:sz w:val="20"/>
          <w:szCs w:val="20"/>
        </w:rPr>
      </w:pPr>
      <w:r w:rsidRPr="00CF3514">
        <w:rPr>
          <w:rFonts w:ascii="Verdana" w:hAnsi="Verdana"/>
          <w:sz w:val="20"/>
          <w:szCs w:val="20"/>
          <w:u w:val="single"/>
        </w:rPr>
        <w:t>Odstoupení od Smlouvy Objednatelem</w:t>
      </w:r>
      <w:r w:rsidRPr="00CF3514">
        <w:rPr>
          <w:rFonts w:ascii="Verdana" w:hAnsi="Verdana"/>
          <w:sz w:val="20"/>
          <w:szCs w:val="20"/>
        </w:rPr>
        <w:t>. Objednatel je oprávněn odstoupit od Smlouvy pouze v případě, že dojde nejméně třikrát (3x) k podstatnému porušení Smlouvy ze strany Poskytovatele, a každý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dní po doručení písemné výzvy k nápravě Objednavatelem</w:t>
      </w:r>
      <w:r w:rsidR="0007758C">
        <w:rPr>
          <w:rFonts w:ascii="Verdana" w:hAnsi="Verdana"/>
          <w:sz w:val="20"/>
          <w:szCs w:val="20"/>
        </w:rPr>
        <w:t>, není-li v této smlouvě stanoveno jinak</w:t>
      </w:r>
      <w:r w:rsidRPr="00CF3514">
        <w:rPr>
          <w:rFonts w:ascii="Verdana" w:hAnsi="Verdana"/>
          <w:sz w:val="20"/>
          <w:szCs w:val="20"/>
        </w:rPr>
        <w:t>. Za podstatné porušení povinností Poskytovatelem se považuje zejména situace, kdy:</w:t>
      </w:r>
    </w:p>
    <w:p w:rsidRPr="00CF3514" w:rsidR="00B04A9C" w:rsidP="00B04A9C" w:rsidRDefault="00B04A9C" w14:paraId="2550C9F8" w14:textId="77777777">
      <w:pPr>
        <w:pStyle w:val="Claneka"/>
        <w:keepLines w:val="false"/>
        <w:spacing w:line="276" w:lineRule="auto"/>
        <w:ind w:left="993"/>
        <w:rPr>
          <w:rFonts w:ascii="Verdana" w:hAnsi="Verdana"/>
          <w:sz w:val="20"/>
          <w:szCs w:val="20"/>
        </w:rPr>
      </w:pPr>
      <w:r w:rsidRPr="00CF3514">
        <w:rPr>
          <w:rFonts w:ascii="Verdana" w:hAnsi="Verdana"/>
          <w:sz w:val="20"/>
          <w:szCs w:val="20"/>
        </w:rPr>
        <w:t>Poskytovatel nejméně třikrát (3x) neposkytl sjednané Služby (školení) řádně a včas, tj. ve sjednaném rozsahu a termínu, a toto porušení Smlouvy nenapravil ani na základě předchozí písemné výzvy Objednatele v náhradním termínu určeném po dohodě s Objednatelem, nejpozději však do 1 kalendářního měsíce ode dne obdržení písemné výzvy;</w:t>
      </w:r>
    </w:p>
    <w:p w:rsidRPr="00CF3514" w:rsidR="00B04A9C" w:rsidP="00B04A9C" w:rsidRDefault="00B04A9C" w14:paraId="2760F9E0"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 překážka vyšší moci u Poskytovatele trvá déle než třicet (30) dnů;</w:t>
      </w:r>
    </w:p>
    <w:p w:rsidRPr="00CF3514" w:rsidR="00B04A9C" w:rsidP="00B04A9C" w:rsidRDefault="00B04A9C" w14:paraId="4E5EC47D" w14:textId="77777777">
      <w:pPr>
        <w:pStyle w:val="Claneka"/>
        <w:keepLines w:val="false"/>
        <w:spacing w:line="276" w:lineRule="auto"/>
        <w:ind w:left="993"/>
        <w:rPr>
          <w:rFonts w:ascii="Verdana" w:hAnsi="Verdana"/>
          <w:sz w:val="20"/>
          <w:szCs w:val="20"/>
        </w:rPr>
      </w:pPr>
      <w:r w:rsidRPr="00CF3514">
        <w:rPr>
          <w:rFonts w:ascii="Verdana" w:hAnsi="Verdana"/>
          <w:sz w:val="20"/>
          <w:szCs w:val="20"/>
        </w:rPr>
        <w:t>dojde k podstatnému porušení Smlouvy ze strany Poskytovatele a tento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Objednatelem.</w:t>
      </w:r>
    </w:p>
    <w:p w:rsidRPr="00CF3514" w:rsidR="00B04A9C" w:rsidP="00B04A9C" w:rsidRDefault="00B04A9C" w14:paraId="24A4DF81" w14:textId="77777777">
      <w:pPr>
        <w:pStyle w:val="Clanek11"/>
        <w:spacing w:line="276" w:lineRule="auto"/>
        <w:rPr>
          <w:rFonts w:ascii="Verdana" w:hAnsi="Verdana"/>
          <w:sz w:val="20"/>
          <w:szCs w:val="20"/>
        </w:rPr>
      </w:pPr>
      <w:r w:rsidRPr="00CF3514">
        <w:rPr>
          <w:rFonts w:ascii="Verdana" w:hAnsi="Verdana"/>
          <w:sz w:val="20"/>
          <w:szCs w:val="20"/>
        </w:rPr>
        <w:t>Strany se dohodly na vyloučení použití § 1978 odst. 2 OZ, který stanoví, že marné uplynutí dodatečné lhůty má za následek odstoupení od této Smlouvy bez dalšího.</w:t>
      </w:r>
    </w:p>
    <w:p w:rsidRPr="00CF3514" w:rsidR="00B04A9C" w:rsidP="00B04A9C" w:rsidRDefault="00B04A9C" w14:paraId="641F2783" w14:textId="77777777">
      <w:pPr>
        <w:pStyle w:val="Clanek11"/>
        <w:spacing w:line="276" w:lineRule="auto"/>
        <w:rPr>
          <w:rFonts w:ascii="Verdana" w:hAnsi="Verdana"/>
          <w:sz w:val="20"/>
          <w:szCs w:val="20"/>
        </w:rPr>
      </w:pPr>
      <w:r w:rsidRPr="00CF3514">
        <w:rPr>
          <w:rFonts w:ascii="Verdana" w:hAnsi="Verdana"/>
          <w:sz w:val="20"/>
          <w:szCs w:val="20"/>
        </w:rPr>
        <w:t>Po zániku závazkového vztahu založeného touto Smlouvou jsou Strany povinny:</w:t>
      </w:r>
    </w:p>
    <w:p w:rsidRPr="00CF3514" w:rsidR="00B04A9C" w:rsidP="00B04A9C" w:rsidRDefault="00B04A9C" w14:paraId="1A3BA9A7"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vrátit si všechny hmotné i nehmotné předměty, pomůcky a podklady potřebné pro plnění jeho povinností z této Smlouvy, které si Strany pro účely poskytování Služeb předaly a vytvořily; a</w:t>
      </w:r>
    </w:p>
    <w:p w:rsidRPr="00CF3514" w:rsidR="00B04A9C" w:rsidP="00B04A9C" w:rsidRDefault="00B04A9C" w14:paraId="7DE83611"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nevyvíjet jakoukoli činnost, která by směřovala k ovlivňování zaměstnanců, klientů či jakýchkoliv jiných smluvních partnerů Stran.</w:t>
      </w:r>
    </w:p>
    <w:p w:rsidRPr="00CF3514" w:rsidR="00B04A9C" w:rsidP="00B04A9C" w:rsidRDefault="00B04A9C" w14:paraId="506F388A" w14:textId="77777777">
      <w:pPr>
        <w:pStyle w:val="Clanek11"/>
        <w:spacing w:line="276" w:lineRule="auto"/>
        <w:rPr>
          <w:rFonts w:ascii="Verdana" w:hAnsi="Verdana"/>
          <w:sz w:val="20"/>
          <w:szCs w:val="20"/>
        </w:rPr>
      </w:pPr>
      <w:r w:rsidRPr="00CF3514">
        <w:rPr>
          <w:rFonts w:ascii="Verdana" w:hAnsi="Verdana"/>
          <w:sz w:val="20"/>
          <w:szCs w:val="20"/>
        </w:rPr>
        <w:t xml:space="preserve">Pro vyloučení pochybností Strany výslovně uvádějí, že v případě odstoupení této Smlouvy kteroukoli ze Stran zanikají práva a povinnosti Stran z této Smlouvy jen co do plnění, kterého se týkají důvody pro odstoupení od Smlouvy. V takovém případě si Strany navzájem vrátí plnění poskytnutá na základě Smlouvy v rozsahu odpovídajícímu plnění, kterého se týkají důvody pro odstoupení. Strany si nevrací zejména to, co již bylo řádně plněno (předáno) a související protiplnění. </w:t>
      </w:r>
    </w:p>
    <w:p w:rsidRPr="00CF3514" w:rsidR="00B04A9C" w:rsidP="00B04A9C" w:rsidRDefault="00B04A9C" w14:paraId="55D8E477" w14:textId="77777777">
      <w:pPr>
        <w:pStyle w:val="Clanek11"/>
        <w:spacing w:line="276" w:lineRule="auto"/>
        <w:rPr>
          <w:rFonts w:ascii="Verdana" w:hAnsi="Verdana"/>
          <w:sz w:val="20"/>
          <w:szCs w:val="20"/>
        </w:rPr>
      </w:pPr>
      <w:r w:rsidRPr="00CF3514">
        <w:rPr>
          <w:rFonts w:ascii="Verdana" w:hAnsi="Verdana"/>
          <w:sz w:val="20"/>
          <w:szCs w:val="20"/>
        </w:rPr>
        <w:t>Odstoupení od této Smlouvy Objednatelem se nedotýká práva na náhradu jakékoli újmy Stran.</w:t>
      </w:r>
    </w:p>
    <w:p w:rsidRPr="00CF3514" w:rsidR="009D2763" w:rsidP="009D2763" w:rsidRDefault="009D2763" w14:paraId="7CC19D5E" w14:textId="77777777">
      <w:pPr>
        <w:pStyle w:val="Clanek11"/>
        <w:numPr>
          <w:ilvl w:val="0"/>
          <w:numId w:val="0"/>
        </w:numPr>
        <w:spacing w:line="276" w:lineRule="auto"/>
        <w:ind w:left="567"/>
        <w:rPr>
          <w:rFonts w:ascii="Verdana" w:hAnsi="Verdana"/>
          <w:sz w:val="20"/>
          <w:szCs w:val="20"/>
        </w:rPr>
      </w:pPr>
    </w:p>
    <w:p w:rsidRPr="00CF3514" w:rsidR="00B04A9C" w:rsidP="00B04A9C" w:rsidRDefault="00B04A9C" w14:paraId="2ABF0DD2"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rozhodné právo a řešení sporů </w:t>
      </w:r>
    </w:p>
    <w:p w:rsidRPr="00CF3514" w:rsidR="00B04A9C" w:rsidP="00B04A9C" w:rsidRDefault="00B04A9C" w14:paraId="7E81EFB3"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Smlouva se řídí a bude vykládána v souladu právním řádem České republiky, zejména OZ. </w:t>
      </w:r>
    </w:p>
    <w:p w:rsidRPr="00CF3514" w:rsidR="00B04A9C" w:rsidP="00B04A9C" w:rsidRDefault="00B04A9C" w14:paraId="59D5B1FE" w14:textId="77777777">
      <w:pPr>
        <w:pStyle w:val="Clanek11"/>
        <w:spacing w:line="276" w:lineRule="auto"/>
        <w:rPr>
          <w:rFonts w:ascii="Verdana" w:hAnsi="Verdana"/>
          <w:sz w:val="20"/>
          <w:szCs w:val="20"/>
        </w:rPr>
      </w:pPr>
      <w:bookmarkStart w:name="_Ref374110526" w:id="28"/>
      <w:r w:rsidRPr="00CF3514">
        <w:rPr>
          <w:rFonts w:ascii="Verdana" w:hAnsi="Verdana" w:cs="Times New Roman"/>
          <w:sz w:val="20"/>
          <w:szCs w:val="20"/>
        </w:rPr>
        <w:t xml:space="preserve">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w:t>
      </w:r>
      <w:r w:rsidRPr="00CF3514" w:rsidR="007F47AE">
        <w:rPr>
          <w:rFonts w:ascii="Verdana" w:hAnsi="Verdana" w:cs="Times New Roman"/>
          <w:sz w:val="20"/>
          <w:szCs w:val="20"/>
        </w:rPr>
        <w:t>Objednatele</w:t>
      </w:r>
      <w:r w:rsidRPr="00CF3514">
        <w:rPr>
          <w:rFonts w:ascii="Verdana" w:hAnsi="Verdana" w:cs="Times New Roman"/>
          <w:sz w:val="20"/>
          <w:szCs w:val="20"/>
        </w:rPr>
        <w:t xml:space="preserve">, pokud zvláštní předpis nestanoví </w:t>
      </w:r>
      <w:r w:rsidRPr="00CF3514">
        <w:rPr>
          <w:rFonts w:ascii="Verdana" w:hAnsi="Verdana" w:cs="Times New Roman"/>
          <w:sz w:val="20"/>
          <w:szCs w:val="20"/>
        </w:rPr>
        <w:lastRenderedPageBreak/>
        <w:t>příslušnost výlučnou.</w:t>
      </w:r>
      <w:bookmarkEnd w:id="28"/>
    </w:p>
    <w:p w:rsidRPr="00CF3514" w:rsidR="00B04A9C" w:rsidP="00B04A9C" w:rsidRDefault="00B04A9C" w14:paraId="761A42C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závěrečná ustanovení </w:t>
      </w:r>
    </w:p>
    <w:p w:rsidRPr="00CF3514" w:rsidR="00B04A9C" w:rsidP="00B04A9C" w:rsidRDefault="00B04A9C" w14:paraId="68819108" w14:textId="77777777">
      <w:pPr>
        <w:pStyle w:val="Clanek11"/>
        <w:spacing w:line="276" w:lineRule="auto"/>
        <w:rPr>
          <w:rFonts w:ascii="Verdana" w:hAnsi="Verdana"/>
          <w:sz w:val="20"/>
          <w:szCs w:val="20"/>
        </w:rPr>
      </w:pPr>
      <w:r w:rsidRPr="00CF3514">
        <w:rPr>
          <w:rFonts w:ascii="Verdana" w:hAnsi="Verdana"/>
          <w:sz w:val="20"/>
          <w:szCs w:val="20"/>
        </w:rPr>
        <w:t>Tato Smlouva nabývá platnosti a účinnosti dnem jejího podpisu poslední ze Stran.</w:t>
      </w:r>
    </w:p>
    <w:p w:rsidRPr="00CF3514" w:rsidR="00B04A9C" w:rsidP="00B04A9C" w:rsidRDefault="00B04A9C" w14:paraId="4DA5C2BC"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Tato Smlouva může být měněna nebo zrušena, pokud není ve Smlouvě uvedeno jinak, pouze písemně, a to v případě změn Smlouvy číslovanými dodatky, které musí být podepsány oprávněnými osobami obou Stran.</w:t>
      </w:r>
    </w:p>
    <w:p w:rsidRPr="00CF3514" w:rsidR="00B04A9C" w:rsidP="00B04A9C" w:rsidRDefault="00B04A9C" w14:paraId="6B2C968A"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rsidRPr="00CF3514" w:rsidR="00B04A9C" w:rsidP="00B04A9C" w:rsidRDefault="00B04A9C" w14:paraId="289809B8" w14:textId="77777777">
      <w:pPr>
        <w:pStyle w:val="Clanek11"/>
        <w:spacing w:line="276" w:lineRule="auto"/>
        <w:rPr>
          <w:rFonts w:ascii="Verdana" w:hAnsi="Verdana" w:cs="Times New Roman"/>
          <w:sz w:val="20"/>
          <w:szCs w:val="20"/>
        </w:rPr>
      </w:pPr>
      <w:r w:rsidRPr="00CF3514">
        <w:rPr>
          <w:rFonts w:ascii="Verdana" w:hAnsi="Verdana"/>
          <w:sz w:val="20"/>
          <w:szCs w:val="20"/>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článku </w:t>
      </w:r>
      <w:r w:rsidRPr="00CF3514">
        <w:rPr>
          <w:rFonts w:ascii="Verdana" w:hAnsi="Verdana"/>
          <w:sz w:val="20"/>
          <w:szCs w:val="20"/>
        </w:rPr>
        <w:fldChar w:fldCharType="begin"/>
      </w:r>
      <w:r w:rsidRPr="00CF3514">
        <w:rPr>
          <w:rFonts w:ascii="Verdana" w:hAnsi="Verdana"/>
          <w:sz w:val="20"/>
          <w:szCs w:val="20"/>
        </w:rPr>
        <w:instrText xml:space="preserve"> REF _Ref14881186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12.3</w:t>
      </w:r>
      <w:r w:rsidRPr="00CF3514" w:rsidR="00315F6E">
        <w:rPr>
          <w:rFonts w:ascii="Verdana" w:hAnsi="Verdana"/>
          <w:sz w:val="20"/>
          <w:szCs w:val="20"/>
        </w:rPr>
        <w:t xml:space="preserve"> </w:t>
      </w:r>
      <w:r w:rsidRPr="00CF3514">
        <w:rPr>
          <w:rFonts w:ascii="Verdana" w:hAnsi="Verdana"/>
          <w:sz w:val="20"/>
          <w:szCs w:val="20"/>
        </w:rPr>
        <w:t>(c)</w:t>
      </w:r>
      <w:r w:rsidRPr="00CF3514">
        <w:rPr>
          <w:rFonts w:ascii="Verdana" w:hAnsi="Verdana"/>
          <w:sz w:val="20"/>
          <w:szCs w:val="20"/>
        </w:rPr>
        <w:fldChar w:fldCharType="end"/>
      </w:r>
      <w:r w:rsidRPr="00CF3514">
        <w:rPr>
          <w:rFonts w:ascii="Verdana" w:hAnsi="Verdana"/>
          <w:sz w:val="20"/>
          <w:szCs w:val="20"/>
        </w:rPr>
        <w:t xml:space="preserve"> Smlouvy tím není dotčeno.</w:t>
      </w:r>
      <w:r w:rsidRPr="00CF3514">
        <w:rPr>
          <w:rFonts w:ascii="Verdana" w:hAnsi="Verdana" w:eastAsia="Calibri"/>
          <w:bCs w:val="false"/>
          <w:iCs w:val="false"/>
          <w:sz w:val="20"/>
          <w:szCs w:val="20"/>
        </w:rPr>
        <w:t xml:space="preserve"> </w:t>
      </w:r>
      <w:r w:rsidRPr="00CF3514">
        <w:rPr>
          <w:rFonts w:ascii="Verdana" w:hAnsi="Verdana"/>
          <w:sz w:val="20"/>
          <w:szCs w:val="20"/>
        </w:rPr>
        <w:t>Strana, která se ocitla v situaci, kdy nemůže plnit své povinnosti vyplývající z této Smlouvy z důvodů vyšší moci, je povinna o této skutečnosti bezodkladně písemně informovat druhou Stranu.</w:t>
      </w:r>
    </w:p>
    <w:p w:rsidRPr="00CF3514" w:rsidR="00B04A9C" w:rsidP="00B04A9C" w:rsidRDefault="00B04A9C" w14:paraId="6BB9ACBC" w14:textId="77777777">
      <w:pPr>
        <w:pStyle w:val="Clanek11"/>
        <w:spacing w:line="276" w:lineRule="auto"/>
        <w:rPr>
          <w:rFonts w:ascii="Verdana" w:hAnsi="Verdana"/>
          <w:sz w:val="20"/>
          <w:szCs w:val="20"/>
        </w:rPr>
      </w:pPr>
      <w:r w:rsidRPr="00CF3514">
        <w:rPr>
          <w:rFonts w:ascii="Verdana" w:hAnsi="Verdana"/>
          <w:sz w:val="20"/>
          <w:szCs w:val="20"/>
        </w:rPr>
        <w:t>Pro případ uzavírání této Smlouvy Strany vylučují aplikaci ustanovení § 1740 odst. 3 OZ, který stanoví, že Smlouva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CF3514">
        <w:rPr>
          <w:rFonts w:ascii="Verdana" w:hAnsi="Verdana" w:cs="Times New Roman"/>
          <w:sz w:val="20"/>
          <w:szCs w:val="20"/>
        </w:rPr>
        <w:t>.</w:t>
      </w:r>
    </w:p>
    <w:p w:rsidRPr="00CF3514" w:rsidR="00B04A9C" w:rsidP="00B04A9C" w:rsidRDefault="00B04A9C" w14:paraId="4D24A0C8" w14:textId="77777777">
      <w:pPr>
        <w:pStyle w:val="Clanek11"/>
        <w:spacing w:line="276" w:lineRule="auto"/>
        <w:rPr>
          <w:rFonts w:ascii="Verdana" w:hAnsi="Verdana"/>
          <w:sz w:val="20"/>
          <w:szCs w:val="20"/>
        </w:rPr>
      </w:pPr>
      <w:r w:rsidRPr="00CF3514">
        <w:rPr>
          <w:rFonts w:ascii="Verdana" w:hAnsi="Verdana"/>
          <w:sz w:val="20"/>
          <w:szCs w:val="20"/>
        </w:rPr>
        <w:t xml:space="preserve">Strany se dohodly na vyloučení aplikace jakýchkoli všeobecných podmínek nebo jiných obdobných podmínek Objednatele. </w:t>
      </w:r>
    </w:p>
    <w:p w:rsidRPr="00CF3514" w:rsidR="00B04A9C" w:rsidP="00B04A9C" w:rsidRDefault="00B04A9C" w14:paraId="1138F57F" w14:textId="77777777">
      <w:pPr>
        <w:pStyle w:val="Clanek11"/>
        <w:spacing w:line="276" w:lineRule="auto"/>
        <w:rPr>
          <w:rFonts w:ascii="Verdana" w:hAnsi="Verdana"/>
          <w:sz w:val="20"/>
          <w:szCs w:val="20"/>
        </w:rPr>
      </w:pPr>
      <w:r w:rsidRPr="00CF3514">
        <w:rPr>
          <w:rFonts w:ascii="Verdana" w:hAnsi="Verdana"/>
          <w:sz w:val="20"/>
          <w:szCs w:val="20"/>
        </w:rPr>
        <w:t xml:space="preserve">Strany se výslovně dohodly, že Objednatel není oprávněn postoupit jakékoli své pohledávky z této Smlouvy na třetí osobu bez předchozího písemného souhlasu Poskytovatele, a to ani částečně, ani takové pohledávky jakkoli zastavit. </w:t>
      </w:r>
    </w:p>
    <w:p w:rsidRPr="00CF3514" w:rsidR="00B04A9C" w:rsidP="00B04A9C" w:rsidRDefault="00B04A9C" w14:paraId="512EBEA3"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CF3514" w:rsidR="00B04A9C" w:rsidP="00B04A9C" w:rsidRDefault="00B04A9C" w14:paraId="09544138" w14:textId="77777777">
      <w:pPr>
        <w:pStyle w:val="Clanek11"/>
        <w:spacing w:line="276" w:lineRule="auto"/>
        <w:rPr>
          <w:rFonts w:ascii="Verdana" w:hAnsi="Verdana"/>
          <w:sz w:val="20"/>
          <w:szCs w:val="20"/>
        </w:rPr>
      </w:pPr>
      <w:r w:rsidRPr="00CF3514">
        <w:rPr>
          <w:rFonts w:ascii="Verdana" w:hAnsi="Verdana"/>
          <w:sz w:val="20"/>
          <w:szCs w:val="20"/>
        </w:rPr>
        <w:t>Tato Smlouva je vyhotovena ve dvou (2) stejnopisech v českém jazyce, z nichž Objednatel obdrží po jednom (1) a Poskytovatel po jednom (1)</w:t>
      </w:r>
      <w:r w:rsidRPr="00CF3514">
        <w:rPr>
          <w:rFonts w:ascii="Verdana" w:hAnsi="Verdana"/>
          <w:i/>
          <w:sz w:val="20"/>
          <w:szCs w:val="20"/>
        </w:rPr>
        <w:t xml:space="preserve"> </w:t>
      </w:r>
      <w:r w:rsidRPr="00CF3514">
        <w:rPr>
          <w:rFonts w:ascii="Verdana" w:hAnsi="Verdana"/>
          <w:sz w:val="20"/>
          <w:szCs w:val="20"/>
        </w:rPr>
        <w:t xml:space="preserve">vyhotovení. </w:t>
      </w:r>
    </w:p>
    <w:p w:rsidRPr="00CF3514" w:rsidR="00B04A9C" w:rsidP="00B04A9C" w:rsidRDefault="00B04A9C" w14:paraId="02762CD8" w14:textId="77777777">
      <w:pPr>
        <w:pStyle w:val="Clanek11"/>
        <w:numPr>
          <w:ilvl w:val="0"/>
          <w:numId w:val="0"/>
        </w:numPr>
        <w:spacing w:line="276" w:lineRule="auto"/>
        <w:rPr>
          <w:rFonts w:ascii="Verdana" w:hAnsi="Verdana"/>
          <w:sz w:val="20"/>
          <w:szCs w:val="20"/>
        </w:rPr>
      </w:pPr>
    </w:p>
    <w:tbl>
      <w:tblPr>
        <w:tblW w:w="9322" w:type="dxa"/>
        <w:tblLook w:firstRow="0" w:lastRow="0" w:firstColumn="0" w:lastColumn="0" w:noHBand="0" w:noVBand="0" w:val="0000"/>
      </w:tblPr>
      <w:tblGrid>
        <w:gridCol w:w="5175"/>
        <w:gridCol w:w="5175"/>
      </w:tblGrid>
      <w:tr w:rsidRPr="00CF3514" w:rsidR="00B04A9C" w:rsidTr="006C6E45" w14:paraId="665F3DBC" w14:textId="77777777">
        <w:tc>
          <w:tcPr>
            <w:tcW w:w="4644" w:type="dxa"/>
          </w:tcPr>
          <w:p w:rsidRPr="00CF3514" w:rsidR="00B04A9C" w:rsidP="00CE7A84" w:rsidRDefault="00CE7A84" w14:paraId="0AA2FB33" w14:textId="4CF8E1AD">
            <w:pPr>
              <w:widowControl w:val="false"/>
              <w:spacing w:line="276" w:lineRule="auto"/>
              <w:jc w:val="left"/>
              <w:rPr>
                <w:rFonts w:ascii="Verdana" w:hAnsi="Verdana"/>
                <w:sz w:val="20"/>
                <w:szCs w:val="20"/>
              </w:rPr>
            </w:pPr>
            <w:r w:rsidRPr="00CE7A84">
              <w:rPr>
                <w:rFonts w:ascii="Verdana" w:hAnsi="Verdana"/>
                <w:b/>
                <w:bCs/>
                <w:color w:val="000000" w:themeColor="text1"/>
                <w:sz w:val="20"/>
                <w:szCs w:val="20"/>
              </w:rPr>
              <w:lastRenderedPageBreak/>
              <w:t>International Automotive Components Group s. r. o.</w:t>
            </w:r>
          </w:p>
        </w:tc>
        <w:tc>
          <w:tcPr>
            <w:tcW w:w="4678" w:type="dxa"/>
          </w:tcPr>
          <w:p w:rsidRPr="00CF3514" w:rsidR="00B04A9C" w:rsidP="006C6E45" w:rsidRDefault="00B04A9C" w14:paraId="298B76F4" w14:textId="77777777">
            <w:pPr>
              <w:widowControl w:val="false"/>
              <w:spacing w:line="276" w:lineRule="auto"/>
              <w:rPr>
                <w:rFonts w:ascii="Verdana" w:hAnsi="Verdana"/>
                <w:sz w:val="20"/>
                <w:szCs w:val="20"/>
              </w:rPr>
            </w:pPr>
            <w:r w:rsidRPr="00CF3514">
              <w:rPr>
                <w:rFonts w:ascii="Verdana" w:hAnsi="Verdana"/>
                <w:b/>
                <w:sz w:val="20"/>
                <w:szCs w:val="20"/>
              </w:rPr>
              <w:t>[</w:t>
            </w:r>
            <w:r w:rsidRPr="00CF3514">
              <w:rPr>
                <w:rFonts w:ascii="Verdana" w:hAnsi="Verdana"/>
                <w:b/>
                <w:sz w:val="20"/>
                <w:szCs w:val="20"/>
                <w:highlight w:val="yellow"/>
              </w:rPr>
              <w:t>doplní dodavatel</w:t>
            </w:r>
            <w:r w:rsidRPr="00CF3514">
              <w:rPr>
                <w:rFonts w:ascii="Verdana" w:hAnsi="Verdana"/>
                <w:b/>
                <w:sz w:val="20"/>
                <w:szCs w:val="20"/>
              </w:rPr>
              <w:t>]</w:t>
            </w:r>
          </w:p>
        </w:tc>
      </w:tr>
      <w:tr w:rsidRPr="00CF3514" w:rsidR="00B04A9C" w:rsidTr="006C6E45" w14:paraId="3C92F949" w14:textId="77777777">
        <w:tc>
          <w:tcPr>
            <w:tcW w:w="4644" w:type="dxa"/>
          </w:tcPr>
          <w:p w:rsidRPr="00CF3514" w:rsidR="00B04A9C" w:rsidP="006C6E45" w:rsidRDefault="00B04A9C" w14:paraId="6ED046E3" w14:textId="04C6CC33">
            <w:pPr>
              <w:widowControl w:val="false"/>
              <w:spacing w:line="276" w:lineRule="auto"/>
              <w:rPr>
                <w:rFonts w:ascii="Verdana" w:hAnsi="Verdana"/>
                <w:sz w:val="20"/>
                <w:szCs w:val="20"/>
              </w:rPr>
            </w:pPr>
            <w:r w:rsidRPr="00CF3514">
              <w:rPr>
                <w:rFonts w:ascii="Verdana" w:hAnsi="Verdana"/>
                <w:sz w:val="20"/>
                <w:szCs w:val="20"/>
              </w:rPr>
              <w:t xml:space="preserve">Místo: </w:t>
            </w:r>
            <w:r w:rsidR="00CE7A84">
              <w:rPr>
                <w:rFonts w:ascii="Verdana" w:hAnsi="Verdana"/>
                <w:bCs/>
                <w:color w:val="000000" w:themeColor="text1"/>
                <w:sz w:val="20"/>
                <w:szCs w:val="20"/>
              </w:rPr>
              <w:t>Přeštice</w:t>
            </w:r>
          </w:p>
          <w:p w:rsidRPr="00CF3514" w:rsidR="00B04A9C" w:rsidP="006C6E45" w:rsidRDefault="00B04A9C" w14:paraId="473C5A64" w14:textId="77777777">
            <w:pPr>
              <w:widowControl w:val="false"/>
              <w:spacing w:line="276" w:lineRule="auto"/>
              <w:rPr>
                <w:rFonts w:ascii="Verdana" w:hAnsi="Verdana"/>
                <w:sz w:val="20"/>
                <w:szCs w:val="20"/>
              </w:rPr>
            </w:pPr>
            <w:r w:rsidRPr="00CF3514">
              <w:rPr>
                <w:rFonts w:ascii="Verdana" w:hAnsi="Verdana"/>
                <w:sz w:val="20"/>
                <w:szCs w:val="20"/>
              </w:rPr>
              <w:t>Datum: [</w:t>
            </w:r>
            <w:r w:rsidRPr="00CF3514">
              <w:rPr>
                <w:rFonts w:ascii="Verdana" w:hAnsi="Verdana"/>
                <w:i/>
                <w:sz w:val="20"/>
                <w:szCs w:val="20"/>
                <w:highlight w:val="green"/>
              </w:rPr>
              <w:t>BUDE DOPLNĚNO]</w:t>
            </w:r>
          </w:p>
        </w:tc>
        <w:tc>
          <w:tcPr>
            <w:tcW w:w="4678" w:type="dxa"/>
          </w:tcPr>
          <w:p w:rsidRPr="00CF3514" w:rsidR="00B04A9C" w:rsidP="006C6E45" w:rsidRDefault="00B04A9C" w14:paraId="716485C4" w14:textId="77777777">
            <w:pPr>
              <w:widowControl w:val="false"/>
              <w:spacing w:line="276" w:lineRule="auto"/>
              <w:rPr>
                <w:rFonts w:ascii="Verdana" w:hAnsi="Verdana"/>
                <w:sz w:val="20"/>
                <w:szCs w:val="20"/>
              </w:rPr>
            </w:pPr>
            <w:r w:rsidRPr="00CF3514">
              <w:rPr>
                <w:rFonts w:ascii="Verdana" w:hAnsi="Verdana"/>
                <w:sz w:val="20"/>
                <w:szCs w:val="20"/>
              </w:rPr>
              <w:t xml:space="preserve">Místo: </w:t>
            </w:r>
            <w:r w:rsidRPr="00CF3514">
              <w:rPr>
                <w:rFonts w:ascii="Verdana" w:hAnsi="Verdana"/>
                <w:bCs/>
                <w:sz w:val="20"/>
                <w:szCs w:val="20"/>
              </w:rPr>
              <w:t>[</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bCs/>
                <w:sz w:val="20"/>
                <w:szCs w:val="20"/>
              </w:rPr>
              <w:t>]</w:t>
            </w:r>
          </w:p>
          <w:p w:rsidRPr="00CF3514" w:rsidR="00B04A9C" w:rsidP="006C6E45" w:rsidRDefault="00B04A9C" w14:paraId="386CAF6F" w14:textId="77777777">
            <w:pPr>
              <w:widowControl w:val="false"/>
              <w:spacing w:line="276" w:lineRule="auto"/>
              <w:rPr>
                <w:rFonts w:ascii="Verdana" w:hAnsi="Verdana"/>
                <w:b/>
                <w:sz w:val="20"/>
                <w:szCs w:val="20"/>
              </w:rPr>
            </w:pPr>
            <w:r w:rsidRPr="00CF3514">
              <w:rPr>
                <w:rFonts w:ascii="Verdana" w:hAnsi="Verdana"/>
                <w:sz w:val="20"/>
                <w:szCs w:val="20"/>
              </w:rPr>
              <w:t xml:space="preserve">Datum: </w:t>
            </w:r>
            <w:r w:rsidRPr="00CF3514">
              <w:rPr>
                <w:rFonts w:ascii="Verdana" w:hAnsi="Verdana"/>
                <w:bCs/>
                <w:sz w:val="20"/>
                <w:szCs w:val="20"/>
              </w:rPr>
              <w:t>[</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bCs/>
                <w:sz w:val="20"/>
                <w:szCs w:val="20"/>
              </w:rPr>
              <w:t>]</w:t>
            </w:r>
          </w:p>
        </w:tc>
      </w:tr>
      <w:tr w:rsidRPr="00CF3514" w:rsidR="00B04A9C" w:rsidTr="006C6E45" w14:paraId="6B6DFBAC" w14:textId="77777777">
        <w:tc>
          <w:tcPr>
            <w:tcW w:w="4644" w:type="dxa"/>
          </w:tcPr>
          <w:p w:rsidRPr="00CF3514" w:rsidR="00B04A9C" w:rsidP="006C6E45" w:rsidRDefault="00B04A9C" w14:paraId="6D7235B1" w14:textId="77777777">
            <w:pPr>
              <w:widowControl w:val="false"/>
              <w:spacing w:line="276" w:lineRule="auto"/>
              <w:rPr>
                <w:rFonts w:ascii="Verdana" w:hAnsi="Verdana"/>
                <w:sz w:val="20"/>
                <w:szCs w:val="20"/>
              </w:rPr>
            </w:pPr>
          </w:p>
          <w:p w:rsidRPr="00CF3514" w:rsidR="00B04A9C" w:rsidP="006C6E45" w:rsidRDefault="00B04A9C" w14:paraId="5182AEC7" w14:textId="77777777">
            <w:pPr>
              <w:widowControl w:val="false"/>
              <w:spacing w:line="276" w:lineRule="auto"/>
              <w:rPr>
                <w:rFonts w:ascii="Verdana" w:hAnsi="Verdana"/>
                <w:sz w:val="20"/>
                <w:szCs w:val="20"/>
              </w:rPr>
            </w:pPr>
            <w:r w:rsidRPr="00CF3514">
              <w:rPr>
                <w:rFonts w:ascii="Verdana" w:hAnsi="Verdana"/>
                <w:sz w:val="20"/>
                <w:szCs w:val="20"/>
              </w:rPr>
              <w:t>_______________________________________</w:t>
            </w:r>
          </w:p>
          <w:p w:rsidRPr="00CF3514" w:rsidR="00B04A9C" w:rsidP="006C6E45" w:rsidRDefault="00B04A9C" w14:paraId="1D77DC4A" w14:textId="77777777">
            <w:pPr>
              <w:widowControl w:val="false"/>
              <w:spacing w:line="276" w:lineRule="auto"/>
              <w:rPr>
                <w:rFonts w:ascii="Verdana" w:hAnsi="Verdana"/>
                <w:sz w:val="20"/>
                <w:szCs w:val="20"/>
              </w:rPr>
            </w:pPr>
            <w:r w:rsidRPr="00CF3514">
              <w:rPr>
                <w:rFonts w:ascii="Verdana" w:hAnsi="Verdana"/>
                <w:sz w:val="20"/>
                <w:szCs w:val="20"/>
              </w:rPr>
              <w:t>[</w:t>
            </w:r>
            <w:r w:rsidRPr="00CF3514">
              <w:rPr>
                <w:rFonts w:ascii="Verdana" w:hAnsi="Verdana"/>
                <w:i/>
                <w:sz w:val="20"/>
                <w:szCs w:val="20"/>
                <w:highlight w:val="green"/>
              </w:rPr>
              <w:t>BUDE DOPLNĚNO]</w:t>
            </w:r>
            <w:r w:rsidRPr="00CF3514">
              <w:rPr>
                <w:rFonts w:ascii="Verdana" w:hAnsi="Verdana"/>
                <w:i/>
                <w:sz w:val="20"/>
                <w:szCs w:val="20"/>
              </w:rPr>
              <w:t xml:space="preserve"> </w:t>
            </w:r>
          </w:p>
        </w:tc>
        <w:tc>
          <w:tcPr>
            <w:tcW w:w="4678" w:type="dxa"/>
          </w:tcPr>
          <w:p w:rsidRPr="00CF3514" w:rsidR="00B04A9C" w:rsidP="006C6E45" w:rsidRDefault="00B04A9C" w14:paraId="1A4ACE1D" w14:textId="77777777">
            <w:pPr>
              <w:widowControl w:val="false"/>
              <w:spacing w:line="276" w:lineRule="auto"/>
              <w:rPr>
                <w:rFonts w:ascii="Verdana" w:hAnsi="Verdana"/>
                <w:sz w:val="20"/>
                <w:szCs w:val="20"/>
              </w:rPr>
            </w:pPr>
          </w:p>
          <w:p w:rsidRPr="00CF3514" w:rsidR="00B04A9C" w:rsidP="006C6E45" w:rsidRDefault="00B04A9C" w14:paraId="42D1F019" w14:textId="77777777">
            <w:pPr>
              <w:widowControl w:val="false"/>
              <w:spacing w:line="276" w:lineRule="auto"/>
              <w:rPr>
                <w:rFonts w:ascii="Verdana" w:hAnsi="Verdana"/>
                <w:sz w:val="20"/>
                <w:szCs w:val="20"/>
              </w:rPr>
            </w:pPr>
            <w:r w:rsidRPr="00CF3514">
              <w:rPr>
                <w:rFonts w:ascii="Verdana" w:hAnsi="Verdana"/>
                <w:sz w:val="20"/>
                <w:szCs w:val="20"/>
              </w:rPr>
              <w:t>_______________________________________</w:t>
            </w:r>
          </w:p>
          <w:p w:rsidRPr="00CF3514" w:rsidR="00B04A9C" w:rsidP="006C6E45" w:rsidRDefault="00B04A9C" w14:paraId="0AF4C674" w14:textId="77777777">
            <w:pPr>
              <w:widowControl w:val="false"/>
              <w:spacing w:line="276" w:lineRule="auto"/>
              <w:rPr>
                <w:rFonts w:ascii="Verdana" w:hAnsi="Verdana"/>
                <w:sz w:val="20"/>
                <w:szCs w:val="20"/>
              </w:rPr>
            </w:pPr>
            <w:r w:rsidRPr="00CF3514">
              <w:rPr>
                <w:rFonts w:ascii="Verdana" w:hAnsi="Verdana"/>
                <w:b/>
                <w:sz w:val="20"/>
                <w:szCs w:val="20"/>
              </w:rPr>
              <w:t>[</w:t>
            </w:r>
            <w:r w:rsidRPr="00CF3514">
              <w:rPr>
                <w:rFonts w:ascii="Verdana" w:hAnsi="Verdana"/>
                <w:b/>
                <w:sz w:val="20"/>
                <w:szCs w:val="20"/>
                <w:highlight w:val="yellow"/>
              </w:rPr>
              <w:t>doplní dodavatel</w:t>
            </w:r>
            <w:r w:rsidRPr="00CF3514">
              <w:rPr>
                <w:rFonts w:ascii="Verdana" w:hAnsi="Verdana"/>
                <w:b/>
                <w:sz w:val="20"/>
                <w:szCs w:val="20"/>
              </w:rPr>
              <w:t>]</w:t>
            </w:r>
          </w:p>
        </w:tc>
      </w:tr>
    </w:tbl>
    <w:p w:rsidRPr="00CF3514" w:rsidR="00B04A9C" w:rsidP="004B7E74" w:rsidRDefault="00B04A9C" w14:paraId="755CE3C7" w14:textId="77777777">
      <w:pPr>
        <w:widowControl w:val="false"/>
        <w:spacing w:line="276" w:lineRule="auto"/>
        <w:jc w:val="center"/>
        <w:rPr>
          <w:rFonts w:ascii="Verdana" w:hAnsi="Verdana"/>
          <w:sz w:val="20"/>
          <w:szCs w:val="20"/>
        </w:rPr>
      </w:pPr>
    </w:p>
    <w:p w:rsidRPr="00CF3514" w:rsidR="007F47AE" w:rsidP="00B04A9C" w:rsidRDefault="007F47AE" w14:paraId="079B3186" w14:textId="77777777">
      <w:pPr>
        <w:widowControl w:val="false"/>
        <w:spacing w:line="276" w:lineRule="auto"/>
        <w:rPr>
          <w:rFonts w:ascii="Verdana" w:hAnsi="Verdana"/>
          <w:sz w:val="20"/>
          <w:szCs w:val="20"/>
        </w:rPr>
      </w:pPr>
    </w:p>
    <w:p w:rsidRPr="00CF3514" w:rsidR="007F47AE" w:rsidP="00B04A9C" w:rsidRDefault="007F47AE" w14:paraId="67C78844" w14:textId="77777777">
      <w:pPr>
        <w:widowControl w:val="false"/>
        <w:spacing w:line="276" w:lineRule="auto"/>
        <w:rPr>
          <w:rFonts w:ascii="Verdana" w:hAnsi="Verdana"/>
          <w:sz w:val="20"/>
          <w:szCs w:val="20"/>
        </w:rPr>
      </w:pPr>
    </w:p>
    <w:p w:rsidRPr="00CF3514" w:rsidR="007F47AE" w:rsidP="00B04A9C" w:rsidRDefault="007F47AE" w14:paraId="6CC38772" w14:textId="77777777">
      <w:pPr>
        <w:widowControl w:val="false"/>
        <w:spacing w:line="276" w:lineRule="auto"/>
        <w:rPr>
          <w:rFonts w:ascii="Verdana" w:hAnsi="Verdana"/>
          <w:sz w:val="20"/>
          <w:szCs w:val="20"/>
        </w:rPr>
      </w:pPr>
    </w:p>
    <w:p w:rsidRPr="00CF3514" w:rsidR="007F47AE" w:rsidP="00B04A9C" w:rsidRDefault="007F47AE" w14:paraId="24300C17" w14:textId="77777777">
      <w:pPr>
        <w:widowControl w:val="false"/>
        <w:spacing w:line="276" w:lineRule="auto"/>
        <w:rPr>
          <w:rFonts w:ascii="Verdana" w:hAnsi="Verdana"/>
          <w:sz w:val="20"/>
          <w:szCs w:val="20"/>
        </w:rPr>
      </w:pPr>
    </w:p>
    <w:p w:rsidRPr="00CF3514" w:rsidR="009D2763" w:rsidP="00B04A9C" w:rsidRDefault="009D2763" w14:paraId="624C8294" w14:textId="77777777">
      <w:pPr>
        <w:widowControl w:val="false"/>
        <w:spacing w:after="0" w:line="276" w:lineRule="auto"/>
        <w:jc w:val="center"/>
        <w:rPr>
          <w:rFonts w:ascii="Verdana" w:hAnsi="Verdana"/>
          <w:b/>
          <w:bCs/>
          <w:color w:val="000000" w:themeColor="text1"/>
          <w:sz w:val="20"/>
          <w:szCs w:val="20"/>
        </w:rPr>
      </w:pPr>
    </w:p>
    <w:p w:rsidRPr="00CF3514" w:rsidR="009D2763" w:rsidP="00B04A9C" w:rsidRDefault="009D2763" w14:paraId="2C3A58C2" w14:textId="77777777">
      <w:pPr>
        <w:widowControl w:val="false"/>
        <w:spacing w:after="0" w:line="276" w:lineRule="auto"/>
        <w:jc w:val="center"/>
        <w:rPr>
          <w:rFonts w:ascii="Verdana" w:hAnsi="Verdana"/>
          <w:b/>
          <w:caps/>
          <w:sz w:val="20"/>
          <w:szCs w:val="20"/>
        </w:rPr>
      </w:pPr>
    </w:p>
    <w:p w:rsidRPr="00CF3514" w:rsidR="009D2763" w:rsidP="00B04A9C" w:rsidRDefault="009D2763" w14:paraId="556BE105" w14:textId="77777777">
      <w:pPr>
        <w:widowControl w:val="false"/>
        <w:spacing w:after="0" w:line="276" w:lineRule="auto"/>
        <w:jc w:val="center"/>
        <w:rPr>
          <w:rFonts w:ascii="Verdana" w:hAnsi="Verdana"/>
          <w:b/>
          <w:caps/>
          <w:sz w:val="20"/>
          <w:szCs w:val="20"/>
        </w:rPr>
      </w:pPr>
    </w:p>
    <w:p w:rsidRPr="00CF3514" w:rsidR="009D2763" w:rsidP="00B04A9C" w:rsidRDefault="009D2763" w14:paraId="26A44ECA" w14:textId="77777777">
      <w:pPr>
        <w:widowControl w:val="false"/>
        <w:spacing w:after="0" w:line="276" w:lineRule="auto"/>
        <w:jc w:val="center"/>
        <w:rPr>
          <w:rFonts w:ascii="Verdana" w:hAnsi="Verdana"/>
          <w:b/>
          <w:caps/>
          <w:sz w:val="20"/>
          <w:szCs w:val="20"/>
        </w:rPr>
      </w:pPr>
    </w:p>
    <w:p w:rsidRPr="00CF3514" w:rsidR="009D2763" w:rsidP="00B04A9C" w:rsidRDefault="009D2763" w14:paraId="086F6A49" w14:textId="77777777">
      <w:pPr>
        <w:widowControl w:val="false"/>
        <w:spacing w:after="0" w:line="276" w:lineRule="auto"/>
        <w:jc w:val="center"/>
        <w:rPr>
          <w:rFonts w:ascii="Verdana" w:hAnsi="Verdana"/>
          <w:b/>
          <w:caps/>
          <w:sz w:val="20"/>
          <w:szCs w:val="20"/>
        </w:rPr>
      </w:pPr>
    </w:p>
    <w:p w:rsidRPr="00CF3514" w:rsidR="009D2763" w:rsidP="00B04A9C" w:rsidRDefault="009D2763" w14:paraId="354D3043" w14:textId="77777777">
      <w:pPr>
        <w:widowControl w:val="false"/>
        <w:spacing w:after="0" w:line="276" w:lineRule="auto"/>
        <w:jc w:val="center"/>
        <w:rPr>
          <w:rFonts w:ascii="Verdana" w:hAnsi="Verdana"/>
          <w:b/>
          <w:caps/>
          <w:sz w:val="20"/>
          <w:szCs w:val="20"/>
        </w:rPr>
      </w:pPr>
    </w:p>
    <w:p w:rsidRPr="00CF3514" w:rsidR="009D2763" w:rsidP="00B04A9C" w:rsidRDefault="009D2763" w14:paraId="6D414797" w14:textId="77777777">
      <w:pPr>
        <w:widowControl w:val="false"/>
        <w:spacing w:after="0" w:line="276" w:lineRule="auto"/>
        <w:jc w:val="center"/>
        <w:rPr>
          <w:rFonts w:ascii="Verdana" w:hAnsi="Verdana"/>
          <w:b/>
          <w:caps/>
          <w:sz w:val="20"/>
          <w:szCs w:val="20"/>
        </w:rPr>
      </w:pPr>
    </w:p>
    <w:p w:rsidRPr="00CF3514" w:rsidR="009D2763" w:rsidP="00B04A9C" w:rsidRDefault="009D2763" w14:paraId="7C64501B" w14:textId="77777777">
      <w:pPr>
        <w:widowControl w:val="false"/>
        <w:spacing w:after="0" w:line="276" w:lineRule="auto"/>
        <w:jc w:val="center"/>
        <w:rPr>
          <w:rFonts w:ascii="Verdana" w:hAnsi="Verdana"/>
          <w:b/>
          <w:caps/>
          <w:sz w:val="20"/>
          <w:szCs w:val="20"/>
        </w:rPr>
      </w:pPr>
    </w:p>
    <w:p w:rsidRPr="00CF3514" w:rsidR="009D2763" w:rsidP="00B04A9C" w:rsidRDefault="009D2763" w14:paraId="2F621D83" w14:textId="77777777">
      <w:pPr>
        <w:widowControl w:val="false"/>
        <w:spacing w:after="0" w:line="276" w:lineRule="auto"/>
        <w:jc w:val="center"/>
        <w:rPr>
          <w:rFonts w:ascii="Verdana" w:hAnsi="Verdana"/>
          <w:b/>
          <w:caps/>
          <w:sz w:val="20"/>
          <w:szCs w:val="20"/>
        </w:rPr>
      </w:pPr>
    </w:p>
    <w:p w:rsidRPr="00CF3514" w:rsidR="009D2763" w:rsidP="00B04A9C" w:rsidRDefault="009D2763" w14:paraId="6212EE40" w14:textId="77777777">
      <w:pPr>
        <w:widowControl w:val="false"/>
        <w:spacing w:after="0" w:line="276" w:lineRule="auto"/>
        <w:jc w:val="center"/>
        <w:rPr>
          <w:rFonts w:ascii="Verdana" w:hAnsi="Verdana"/>
          <w:b/>
          <w:caps/>
          <w:sz w:val="20"/>
          <w:szCs w:val="20"/>
        </w:rPr>
      </w:pPr>
    </w:p>
    <w:p w:rsidRPr="00CF3514" w:rsidR="009D2763" w:rsidP="00B04A9C" w:rsidRDefault="009D2763" w14:paraId="0B4AE7EB" w14:textId="77777777">
      <w:pPr>
        <w:widowControl w:val="false"/>
        <w:spacing w:after="0" w:line="276" w:lineRule="auto"/>
        <w:jc w:val="center"/>
        <w:rPr>
          <w:rFonts w:ascii="Verdana" w:hAnsi="Verdana"/>
          <w:b/>
          <w:caps/>
          <w:sz w:val="20"/>
          <w:szCs w:val="20"/>
        </w:rPr>
      </w:pPr>
    </w:p>
    <w:p w:rsidRPr="00CF3514" w:rsidR="009D2763" w:rsidP="00B04A9C" w:rsidRDefault="009D2763" w14:paraId="53AFCD9B" w14:textId="77777777">
      <w:pPr>
        <w:widowControl w:val="false"/>
        <w:spacing w:after="0" w:line="276" w:lineRule="auto"/>
        <w:jc w:val="center"/>
        <w:rPr>
          <w:rFonts w:ascii="Verdana" w:hAnsi="Verdana"/>
          <w:b/>
          <w:caps/>
          <w:sz w:val="20"/>
          <w:szCs w:val="20"/>
        </w:rPr>
      </w:pPr>
    </w:p>
    <w:p w:rsidRPr="00CF3514" w:rsidR="009D2763" w:rsidP="00B04A9C" w:rsidRDefault="009D2763" w14:paraId="1A6F85BB" w14:textId="77777777">
      <w:pPr>
        <w:widowControl w:val="false"/>
        <w:spacing w:after="0" w:line="276" w:lineRule="auto"/>
        <w:jc w:val="center"/>
        <w:rPr>
          <w:rFonts w:ascii="Verdana" w:hAnsi="Verdana"/>
          <w:b/>
          <w:caps/>
          <w:sz w:val="20"/>
          <w:szCs w:val="20"/>
        </w:rPr>
      </w:pPr>
    </w:p>
    <w:p w:rsidRPr="00CF3514" w:rsidR="009D2763" w:rsidP="00B04A9C" w:rsidRDefault="009D2763" w14:paraId="436A2948" w14:textId="77777777">
      <w:pPr>
        <w:widowControl w:val="false"/>
        <w:spacing w:after="0" w:line="276" w:lineRule="auto"/>
        <w:jc w:val="center"/>
        <w:rPr>
          <w:rFonts w:ascii="Verdana" w:hAnsi="Verdana"/>
          <w:b/>
          <w:caps/>
          <w:sz w:val="20"/>
          <w:szCs w:val="20"/>
        </w:rPr>
      </w:pPr>
    </w:p>
    <w:p w:rsidRPr="00CF3514" w:rsidR="009D2763" w:rsidP="00254682" w:rsidRDefault="004B7E74" w14:paraId="5ABE7A88" w14:textId="77777777">
      <w:pPr>
        <w:widowControl w:val="false"/>
        <w:spacing w:after="0" w:line="276" w:lineRule="auto"/>
        <w:jc w:val="left"/>
        <w:rPr>
          <w:rFonts w:ascii="Verdana" w:hAnsi="Verdana"/>
          <w:b/>
          <w:caps/>
          <w:sz w:val="20"/>
          <w:szCs w:val="20"/>
        </w:rPr>
      </w:pPr>
      <w:r>
        <w:rPr>
          <w:noProof/>
          <w:lang w:eastAsia="cs-CZ"/>
        </w:rPr>
        <w:drawing>
          <wp:inline distT="0" distB="0" distL="0" distR="0">
            <wp:extent cx="3412340" cy="886229"/>
            <wp:effectExtent l="0" t="0" r="4445" b="3175"/>
            <wp:docPr id="2" name="Obrázek 1"/>
            <wp:cNvGraphicFramePr>
              <a:graphicFrameLocks noChangeAspect="true"/>
            </wp:cNvGraphicFramePr>
            <a:graphic>
              <a:graphicData uri="http://schemas.openxmlformats.org/drawingml/2006/picture">
                <pic:pic>
                  <pic:nvPicPr>
                    <pic:cNvPr id="0" name=""/>
                    <pic:cNvPicPr/>
                  </pic:nvPicPr>
                  <pic:blipFill>
                    <a:blip r:embed="rId7"/>
                    <a:stretch>
                      <a:fillRect/>
                    </a:stretch>
                  </pic:blipFill>
                  <pic:spPr>
                    <a:xfrm>
                      <a:off x="0" y="0"/>
                      <a:ext cx="3431824" cy="891289"/>
                    </a:xfrm>
                    <a:prstGeom prst="rect">
                      <a:avLst/>
                    </a:prstGeom>
                  </pic:spPr>
                </pic:pic>
              </a:graphicData>
            </a:graphic>
          </wp:inline>
        </w:drawing>
      </w:r>
    </w:p>
    <w:sectPr w:rsidRPr="00CF3514" w:rsidR="009D2763" w:rsidSect="000D6F14">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1528F5" w:rsidP="00B04A9C" w:rsidRDefault="001528F5" w14:paraId="07D7A9D5" w14:textId="77777777">
      <w:pPr>
        <w:spacing w:before="0" w:after="0"/>
      </w:pPr>
      <w:r>
        <w:separator/>
      </w:r>
    </w:p>
  </w:endnote>
  <w:endnote w:type="continuationSeparator" w:id="0">
    <w:p w:rsidR="001528F5" w:rsidP="00B04A9C" w:rsidRDefault="001528F5" w14:paraId="138D9318" w14:textId="77777777">
      <w:pPr>
        <w:spacing w:before="0"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w:altName w:val="Cambria Math"/>
    <w:charset w:val="00"/>
    <w:family w:val="roman"/>
    <w:pitch w:val="variable"/>
    <w:sig w:usb0="00000001" w:usb1="5000E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0F1DF5" w:rsidR="00B04A9C" w:rsidP="00115C64" w:rsidRDefault="00B04A9C" w14:paraId="1E11BA54" w14:textId="0102ABCA">
    <w:pPr>
      <w:pStyle w:val="Zpat"/>
      <w:tabs>
        <w:tab w:val="clear" w:pos="4703"/>
        <w:tab w:val="clear" w:pos="9406"/>
      </w:tabs>
      <w:jc w:val="right"/>
      <w:rPr>
        <w:rFonts w:ascii="Arial" w:hAnsi="Arial" w:cs="Arial"/>
        <w:b/>
        <w:sz w:val="15"/>
        <w:szCs w:val="15"/>
      </w:rPr>
    </w:pPr>
    <w:r w:rsidRPr="000F1DF5">
      <w:rPr>
        <w:rStyle w:val="slostrnky"/>
        <w:rFonts w:ascii="Arial" w:hAnsi="Arial" w:cs="Arial" w:eastAsiaTheme="majorEastAsia"/>
        <w:b/>
        <w:sz w:val="15"/>
        <w:szCs w:val="15"/>
      </w:rPr>
      <w:fldChar w:fldCharType="begin"/>
    </w:r>
    <w:r w:rsidRPr="000F1DF5">
      <w:rPr>
        <w:rStyle w:val="slostrnky"/>
        <w:rFonts w:ascii="Arial" w:hAnsi="Arial" w:cs="Arial" w:eastAsiaTheme="majorEastAsia"/>
        <w:b/>
        <w:sz w:val="15"/>
        <w:szCs w:val="15"/>
      </w:rPr>
      <w:instrText xml:space="preserve"> PAGE </w:instrText>
    </w:r>
    <w:r w:rsidRPr="000F1DF5">
      <w:rPr>
        <w:rStyle w:val="slostrnky"/>
        <w:rFonts w:ascii="Arial" w:hAnsi="Arial" w:cs="Arial" w:eastAsiaTheme="majorEastAsia"/>
        <w:b/>
        <w:sz w:val="15"/>
        <w:szCs w:val="15"/>
      </w:rPr>
      <w:fldChar w:fldCharType="separate"/>
    </w:r>
    <w:r w:rsidR="00382130">
      <w:rPr>
        <w:rStyle w:val="slostrnky"/>
        <w:rFonts w:ascii="Arial" w:hAnsi="Arial" w:cs="Arial" w:eastAsiaTheme="majorEastAsia"/>
        <w:b/>
        <w:noProof/>
        <w:sz w:val="15"/>
        <w:szCs w:val="15"/>
      </w:rPr>
      <w:t>5</w:t>
    </w:r>
    <w:r w:rsidRPr="000F1DF5">
      <w:rPr>
        <w:rStyle w:val="slostrnky"/>
        <w:rFonts w:ascii="Arial" w:hAnsi="Arial" w:cs="Arial" w:eastAsiaTheme="majorEastAsia"/>
        <w:b/>
        <w:sz w:val="15"/>
        <w:szCs w:val="15"/>
      </w:rPr>
      <w:fldChar w:fldCharType="end"/>
    </w:r>
    <w:r w:rsidRPr="000F1DF5">
      <w:rPr>
        <w:rStyle w:val="slostrnky"/>
        <w:rFonts w:ascii="Arial" w:hAnsi="Arial" w:cs="Arial" w:eastAsiaTheme="majorEastAsia"/>
        <w:b/>
        <w:sz w:val="15"/>
        <w:szCs w:val="15"/>
      </w:rPr>
      <w:t xml:space="preserve"> / </w:t>
    </w:r>
    <w:r w:rsidRPr="000F1DF5">
      <w:rPr>
        <w:rStyle w:val="slostrnky"/>
        <w:rFonts w:ascii="Arial" w:hAnsi="Arial" w:cs="Arial" w:eastAsiaTheme="majorEastAsia"/>
        <w:b/>
        <w:sz w:val="15"/>
        <w:szCs w:val="15"/>
      </w:rPr>
      <w:fldChar w:fldCharType="begin"/>
    </w:r>
    <w:r w:rsidRPr="000F1DF5">
      <w:rPr>
        <w:rStyle w:val="slostrnky"/>
        <w:rFonts w:ascii="Arial" w:hAnsi="Arial" w:cs="Arial" w:eastAsiaTheme="majorEastAsia"/>
        <w:b/>
        <w:sz w:val="15"/>
        <w:szCs w:val="15"/>
      </w:rPr>
      <w:instrText xml:space="preserve"> NUMPAGES </w:instrText>
    </w:r>
    <w:r w:rsidRPr="000F1DF5">
      <w:rPr>
        <w:rStyle w:val="slostrnky"/>
        <w:rFonts w:ascii="Arial" w:hAnsi="Arial" w:cs="Arial" w:eastAsiaTheme="majorEastAsia"/>
        <w:b/>
        <w:sz w:val="15"/>
        <w:szCs w:val="15"/>
      </w:rPr>
      <w:fldChar w:fldCharType="separate"/>
    </w:r>
    <w:r w:rsidR="00382130">
      <w:rPr>
        <w:rStyle w:val="slostrnky"/>
        <w:rFonts w:ascii="Arial" w:hAnsi="Arial" w:cs="Arial" w:eastAsiaTheme="majorEastAsia"/>
        <w:b/>
        <w:noProof/>
        <w:sz w:val="15"/>
        <w:szCs w:val="15"/>
      </w:rPr>
      <w:t>15</w:t>
    </w:r>
    <w:r w:rsidRPr="000F1DF5">
      <w:rPr>
        <w:rStyle w:val="slostrnky"/>
        <w:rFonts w:ascii="Arial" w:hAnsi="Arial" w:cs="Arial" w:eastAsiaTheme="majorEastAsia"/>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1528F5" w:rsidP="00B04A9C" w:rsidRDefault="001528F5" w14:paraId="75DCB5BB" w14:textId="77777777">
      <w:pPr>
        <w:spacing w:before="0" w:after="0"/>
      </w:pPr>
      <w:r>
        <w:separator/>
      </w:r>
    </w:p>
  </w:footnote>
  <w:footnote w:type="continuationSeparator" w:id="0">
    <w:p w:rsidR="001528F5" w:rsidP="00B04A9C" w:rsidRDefault="001528F5" w14:paraId="15D40688" w14:textId="77777777">
      <w:pPr>
        <w:spacing w:before="0" w:after="0"/>
      </w:pPr>
      <w:r>
        <w:continuationSeparator/>
      </w:r>
    </w:p>
  </w:footnote>
  <w:footnote w:id="1">
    <w:p w:rsidR="00B04A9C" w:rsidP="00B04A9C" w:rsidRDefault="00B04A9C" w14:paraId="228EFF53" w14:textId="77777777">
      <w:pPr>
        <w:pStyle w:val="Textpoznpodarou"/>
      </w:pPr>
      <w:r>
        <w:rPr>
          <w:rStyle w:val="Znakapoznpodarou"/>
        </w:rPr>
        <w:footnoteRef/>
      </w:r>
      <w:r>
        <w:t xml:space="preserve"> Viz kap. 23 Obecná pravidla OPZ.</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A2747" w:rsidRDefault="00EA2747" w14:paraId="31147F30" w14:textId="22E38BC0">
    <w:pPr>
      <w:pStyle w:val="Zhlav"/>
    </w:pPr>
    <w:r>
      <w:rPr>
        <w:noProof/>
        <w:lang w:eastAsia="cs-CZ"/>
      </w:rPr>
      <w:drawing>
        <wp:inline distT="0" distB="0" distL="0" distR="0">
          <wp:extent cx="2241440" cy="461473"/>
          <wp:effectExtent l="0" t="0" r="0" b="0"/>
          <wp:docPr id="1" name="Obrázok 1"/>
          <wp:cNvGraphicFramePr>
            <a:graphicFrameLocks noChangeAspect="true"/>
          </wp:cNvGraphicFramePr>
          <a:graphic>
            <a:graphicData uri="http://schemas.openxmlformats.org/drawingml/2006/picture">
              <pic:pic>
                <pic:nvPicPr>
                  <pic:cNvPr id="1" name="Logo OPZ barevné.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293498" cy="472191"/>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4472C4"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4472C4" w:themeColor="accent1"/>
        <w:sz w:val="22"/>
      </w:rPr>
    </w:lvl>
    <w:lvl w:ilvl="2">
      <w:start w:val="1"/>
      <w:numFmt w:val="bullet"/>
      <w:pStyle w:val="Odrky3"/>
      <w:lvlText w:val=""/>
      <w:lvlJc w:val="left"/>
      <w:pPr>
        <w:tabs>
          <w:tab w:val="num" w:pos="1191"/>
        </w:tabs>
        <w:ind w:left="1191" w:hanging="397"/>
      </w:pPr>
      <w:rPr>
        <w:rFonts w:hint="default" w:ascii="Wingdings 2" w:hAnsi="Wingdings 2"/>
        <w:color w:val="4472C4" w:themeColor="accent1"/>
      </w:rPr>
    </w:lvl>
    <w:lvl w:ilvl="3">
      <w:start w:val="1"/>
      <w:numFmt w:val="bullet"/>
      <w:pStyle w:val="Odrky4"/>
      <w:lvlText w:val=""/>
      <w:lvlJc w:val="left"/>
      <w:pPr>
        <w:tabs>
          <w:tab w:val="num" w:pos="1588"/>
        </w:tabs>
        <w:ind w:left="1588" w:hanging="397"/>
      </w:pPr>
      <w:rPr>
        <w:rFonts w:hint="default" w:ascii="Wingdings 2" w:hAnsi="Wingdings 2"/>
        <w:color w:val="4472C4" w:themeColor="accent1"/>
      </w:rPr>
    </w:lvl>
    <w:lvl w:ilvl="4">
      <w:start w:val="1"/>
      <w:numFmt w:val="bullet"/>
      <w:pStyle w:val="Odrky5"/>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CAB31A6"/>
    <w:multiLevelType w:val="hybridMultilevel"/>
    <w:tmpl w:val="29CA6D52"/>
    <w:lvl w:ilvl="0" w:tplc="47FCF410">
      <w:start w:val="1"/>
      <w:numFmt w:val="decimal"/>
      <w:lvlText w:val="(%1)"/>
      <w:lvlJc w:val="left"/>
      <w:pPr>
        <w:tabs>
          <w:tab w:val="num" w:pos="567"/>
        </w:tabs>
        <w:ind w:left="567" w:hanging="567"/>
      </w:pPr>
      <w:rPr>
        <w:rFonts w:hint="default" w:asciiTheme="minorHAnsi" w:hAnsiTheme="minorHAnsi"/>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44E202E"/>
    <w:multiLevelType w:val="hybridMultilevel"/>
    <w:tmpl w:val="821863D6"/>
    <w:lvl w:ilvl="0" w:tplc="4B00B314">
      <w:start w:val="1"/>
      <w:numFmt w:val="bullet"/>
      <w:lvlText w:val=""/>
      <w:lvlJc w:val="left"/>
      <w:pPr>
        <w:ind w:left="1345" w:hanging="360"/>
      </w:pPr>
      <w:rPr>
        <w:rFonts w:hint="default" w:ascii="Symbol" w:hAnsi="Symbol"/>
      </w:rPr>
    </w:lvl>
    <w:lvl w:ilvl="1" w:tplc="04050003" w:tentative="true">
      <w:start w:val="1"/>
      <w:numFmt w:val="bullet"/>
      <w:lvlText w:val="o"/>
      <w:lvlJc w:val="left"/>
      <w:pPr>
        <w:ind w:left="2065" w:hanging="360"/>
      </w:pPr>
      <w:rPr>
        <w:rFonts w:hint="default" w:ascii="Courier New" w:hAnsi="Courier New" w:cs="Courier New"/>
      </w:rPr>
    </w:lvl>
    <w:lvl w:ilvl="2" w:tplc="04050005" w:tentative="true">
      <w:start w:val="1"/>
      <w:numFmt w:val="bullet"/>
      <w:lvlText w:val=""/>
      <w:lvlJc w:val="left"/>
      <w:pPr>
        <w:ind w:left="2785" w:hanging="360"/>
      </w:pPr>
      <w:rPr>
        <w:rFonts w:hint="default" w:ascii="Wingdings" w:hAnsi="Wingdings"/>
      </w:rPr>
    </w:lvl>
    <w:lvl w:ilvl="3" w:tplc="04050001" w:tentative="true">
      <w:start w:val="1"/>
      <w:numFmt w:val="bullet"/>
      <w:lvlText w:val=""/>
      <w:lvlJc w:val="left"/>
      <w:pPr>
        <w:ind w:left="3505" w:hanging="360"/>
      </w:pPr>
      <w:rPr>
        <w:rFonts w:hint="default" w:ascii="Symbol" w:hAnsi="Symbol"/>
      </w:rPr>
    </w:lvl>
    <w:lvl w:ilvl="4" w:tplc="04050003" w:tentative="true">
      <w:start w:val="1"/>
      <w:numFmt w:val="bullet"/>
      <w:lvlText w:val="o"/>
      <w:lvlJc w:val="left"/>
      <w:pPr>
        <w:ind w:left="4225" w:hanging="360"/>
      </w:pPr>
      <w:rPr>
        <w:rFonts w:hint="default" w:ascii="Courier New" w:hAnsi="Courier New" w:cs="Courier New"/>
      </w:rPr>
    </w:lvl>
    <w:lvl w:ilvl="5" w:tplc="04050005" w:tentative="true">
      <w:start w:val="1"/>
      <w:numFmt w:val="bullet"/>
      <w:lvlText w:val=""/>
      <w:lvlJc w:val="left"/>
      <w:pPr>
        <w:ind w:left="4945" w:hanging="360"/>
      </w:pPr>
      <w:rPr>
        <w:rFonts w:hint="default" w:ascii="Wingdings" w:hAnsi="Wingdings"/>
      </w:rPr>
    </w:lvl>
    <w:lvl w:ilvl="6" w:tplc="04050001" w:tentative="true">
      <w:start w:val="1"/>
      <w:numFmt w:val="bullet"/>
      <w:lvlText w:val=""/>
      <w:lvlJc w:val="left"/>
      <w:pPr>
        <w:ind w:left="5665" w:hanging="360"/>
      </w:pPr>
      <w:rPr>
        <w:rFonts w:hint="default" w:ascii="Symbol" w:hAnsi="Symbol"/>
      </w:rPr>
    </w:lvl>
    <w:lvl w:ilvl="7" w:tplc="04050003" w:tentative="true">
      <w:start w:val="1"/>
      <w:numFmt w:val="bullet"/>
      <w:lvlText w:val="o"/>
      <w:lvlJc w:val="left"/>
      <w:pPr>
        <w:ind w:left="6385" w:hanging="360"/>
      </w:pPr>
      <w:rPr>
        <w:rFonts w:hint="default" w:ascii="Courier New" w:hAnsi="Courier New" w:cs="Courier New"/>
      </w:rPr>
    </w:lvl>
    <w:lvl w:ilvl="8" w:tplc="04050005" w:tentative="true">
      <w:start w:val="1"/>
      <w:numFmt w:val="bullet"/>
      <w:lvlText w:val=""/>
      <w:lvlJc w:val="left"/>
      <w:pPr>
        <w:ind w:left="7105" w:hanging="360"/>
      </w:pPr>
      <w:rPr>
        <w:rFonts w:hint="default" w:ascii="Wingdings" w:hAnsi="Wingdings"/>
      </w:rPr>
    </w:lvl>
  </w:abstractNum>
  <w:abstractNum w:abstractNumId="4">
    <w:nsid w:val="2BE07C6D"/>
    <w:multiLevelType w:val="hybridMultilevel"/>
    <w:tmpl w:val="6F800994"/>
    <w:lvl w:ilvl="0" w:tplc="78363628">
      <w:start w:val="41"/>
      <w:numFmt w:val="bullet"/>
      <w:lvlText w:val="-"/>
      <w:lvlJc w:val="left"/>
      <w:pPr>
        <w:ind w:left="777" w:hanging="360"/>
      </w:pPr>
      <w:rPr>
        <w:rFonts w:hint="default" w:ascii="Arial" w:hAnsi="Arial" w:eastAsia="Arial" w:cs="Aria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5">
    <w:nsid w:val="365A67D3"/>
    <w:multiLevelType w:val="hybridMultilevel"/>
    <w:tmpl w:val="B3B6F354"/>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6">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7">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8">
    <w:nsid w:val="47165B34"/>
    <w:multiLevelType w:val="hybridMultilevel"/>
    <w:tmpl w:val="0E90E95E"/>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9">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0">
    <w:nsid w:val="609C04F4"/>
    <w:multiLevelType w:val="hybridMultilevel"/>
    <w:tmpl w:val="552E517E"/>
    <w:lvl w:ilvl="0" w:tplc="78363628">
      <w:start w:val="41"/>
      <w:numFmt w:val="bullet"/>
      <w:lvlText w:val="-"/>
      <w:lvlJc w:val="left"/>
      <w:pPr>
        <w:ind w:left="1245" w:hanging="360"/>
      </w:pPr>
      <w:rPr>
        <w:rFonts w:hint="default" w:ascii="Arial" w:hAnsi="Arial" w:eastAsia="Arial" w:cs="Arial"/>
      </w:rPr>
    </w:lvl>
    <w:lvl w:ilvl="1" w:tplc="04050003" w:tentative="true">
      <w:start w:val="1"/>
      <w:numFmt w:val="bullet"/>
      <w:lvlText w:val="o"/>
      <w:lvlJc w:val="left"/>
      <w:pPr>
        <w:ind w:left="1965" w:hanging="360"/>
      </w:pPr>
      <w:rPr>
        <w:rFonts w:hint="default" w:ascii="Courier New" w:hAnsi="Courier New" w:cs="Courier New"/>
      </w:rPr>
    </w:lvl>
    <w:lvl w:ilvl="2" w:tplc="04050005" w:tentative="true">
      <w:start w:val="1"/>
      <w:numFmt w:val="bullet"/>
      <w:lvlText w:val=""/>
      <w:lvlJc w:val="left"/>
      <w:pPr>
        <w:ind w:left="2685" w:hanging="360"/>
      </w:pPr>
      <w:rPr>
        <w:rFonts w:hint="default" w:ascii="Wingdings" w:hAnsi="Wingdings"/>
      </w:rPr>
    </w:lvl>
    <w:lvl w:ilvl="3" w:tplc="04050001" w:tentative="true">
      <w:start w:val="1"/>
      <w:numFmt w:val="bullet"/>
      <w:lvlText w:val=""/>
      <w:lvlJc w:val="left"/>
      <w:pPr>
        <w:ind w:left="3405" w:hanging="360"/>
      </w:pPr>
      <w:rPr>
        <w:rFonts w:hint="default" w:ascii="Symbol" w:hAnsi="Symbol"/>
      </w:rPr>
    </w:lvl>
    <w:lvl w:ilvl="4" w:tplc="04050003" w:tentative="true">
      <w:start w:val="1"/>
      <w:numFmt w:val="bullet"/>
      <w:lvlText w:val="o"/>
      <w:lvlJc w:val="left"/>
      <w:pPr>
        <w:ind w:left="4125" w:hanging="360"/>
      </w:pPr>
      <w:rPr>
        <w:rFonts w:hint="default" w:ascii="Courier New" w:hAnsi="Courier New" w:cs="Courier New"/>
      </w:rPr>
    </w:lvl>
    <w:lvl w:ilvl="5" w:tplc="04050005" w:tentative="true">
      <w:start w:val="1"/>
      <w:numFmt w:val="bullet"/>
      <w:lvlText w:val=""/>
      <w:lvlJc w:val="left"/>
      <w:pPr>
        <w:ind w:left="4845" w:hanging="360"/>
      </w:pPr>
      <w:rPr>
        <w:rFonts w:hint="default" w:ascii="Wingdings" w:hAnsi="Wingdings"/>
      </w:rPr>
    </w:lvl>
    <w:lvl w:ilvl="6" w:tplc="04050001" w:tentative="true">
      <w:start w:val="1"/>
      <w:numFmt w:val="bullet"/>
      <w:lvlText w:val=""/>
      <w:lvlJc w:val="left"/>
      <w:pPr>
        <w:ind w:left="5565" w:hanging="360"/>
      </w:pPr>
      <w:rPr>
        <w:rFonts w:hint="default" w:ascii="Symbol" w:hAnsi="Symbol"/>
      </w:rPr>
    </w:lvl>
    <w:lvl w:ilvl="7" w:tplc="04050003" w:tentative="true">
      <w:start w:val="1"/>
      <w:numFmt w:val="bullet"/>
      <w:lvlText w:val="o"/>
      <w:lvlJc w:val="left"/>
      <w:pPr>
        <w:ind w:left="6285" w:hanging="360"/>
      </w:pPr>
      <w:rPr>
        <w:rFonts w:hint="default" w:ascii="Courier New" w:hAnsi="Courier New" w:cs="Courier New"/>
      </w:rPr>
    </w:lvl>
    <w:lvl w:ilvl="8" w:tplc="04050005" w:tentative="true">
      <w:start w:val="1"/>
      <w:numFmt w:val="bullet"/>
      <w:lvlText w:val=""/>
      <w:lvlJc w:val="left"/>
      <w:pPr>
        <w:ind w:left="7005" w:hanging="360"/>
      </w:pPr>
      <w:rPr>
        <w:rFonts w:hint="default" w:ascii="Wingdings" w:hAnsi="Wingdings"/>
      </w:rPr>
    </w:lvl>
  </w:abstractNum>
  <w:abstractNum w:abstractNumId="11">
    <w:nsid w:val="6F4B5D6A"/>
    <w:multiLevelType w:val="multilevel"/>
    <w:tmpl w:val="450AE77A"/>
    <w:lvl w:ilvl="0">
      <w:start w:val="1"/>
      <w:numFmt w:val="decimal"/>
      <w:pStyle w:val="Nadpis1"/>
      <w:lvlText w:val="%1."/>
      <w:lvlJc w:val="left"/>
      <w:pPr>
        <w:tabs>
          <w:tab w:val="num" w:pos="567"/>
        </w:tabs>
        <w:ind w:left="567" w:hanging="567"/>
      </w:pPr>
      <w:rPr>
        <w:rFonts w:hint="default" w:asciiTheme="minorHAnsi" w:hAnsiTheme="minorHAnsi"/>
        <w:b/>
        <w:i w:val="false"/>
        <w:sz w:val="22"/>
      </w:rPr>
    </w:lvl>
    <w:lvl w:ilvl="1">
      <w:start w:val="1"/>
      <w:numFmt w:val="decimal"/>
      <w:pStyle w:val="Clanek11"/>
      <w:lvlText w:val="%1.%2"/>
      <w:lvlJc w:val="left"/>
      <w:pPr>
        <w:tabs>
          <w:tab w:val="num" w:pos="567"/>
        </w:tabs>
        <w:ind w:left="567" w:hanging="567"/>
      </w:pPr>
      <w:rPr>
        <w:rFonts w:hint="default" w:asciiTheme="minorHAnsi" w:hAnsiTheme="minorHAnsi"/>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nsid w:val="73D22026"/>
    <w:multiLevelType w:val="hybridMultilevel"/>
    <w:tmpl w:val="6E3C5E8A"/>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74CB5D73"/>
    <w:multiLevelType w:val="hybridMultilevel"/>
    <w:tmpl w:val="B72E069A"/>
    <w:lvl w:ilvl="0" w:tplc="743ED3B2">
      <w:start w:val="1"/>
      <w:numFmt w:val="upperLetter"/>
      <w:pStyle w:val="Sekce"/>
      <w:lvlText w:val="%1."/>
      <w:lvlJc w:val="left"/>
      <w:pPr>
        <w:tabs>
          <w:tab w:val="num" w:pos="360"/>
        </w:tabs>
        <w:ind w:left="360" w:hanging="360"/>
      </w:pPr>
      <w:rPr>
        <w:rFonts w:hint="default" w:ascii="Arial" w:hAnsi="Arial"/>
        <w:b/>
        <w:i w:val="false"/>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4">
    <w:nsid w:val="77914869"/>
    <w:multiLevelType w:val="hybridMultilevel"/>
    <w:tmpl w:val="538EFBAE"/>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5">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15"/>
  </w:num>
  <w:num w:numId="2">
    <w:abstractNumId w:val="11"/>
  </w:num>
  <w:num w:numId="3">
    <w:abstractNumId w:val="2"/>
  </w:num>
  <w:num w:numId="4">
    <w:abstractNumId w:val="3"/>
  </w:num>
  <w:num w:numId="5">
    <w:abstractNumId w:val="9"/>
  </w:num>
  <w:num w:numId="6">
    <w:abstractNumId w:val="7"/>
  </w:num>
  <w:num w:numId="7">
    <w:abstractNumId w:val="0"/>
  </w:num>
  <w:num w:numId="8">
    <w:abstractNumId w:val="6"/>
  </w:num>
  <w:num w:numId="9">
    <w:abstractNumId w:val="13"/>
  </w:num>
  <w:num w:numId="10">
    <w:abstractNumId w:val="12"/>
  </w:num>
  <w:num w:numId="11">
    <w:abstractNumId w:val="5"/>
  </w:num>
  <w:num w:numId="12">
    <w:abstractNumId w:val="8"/>
  </w:num>
  <w:num w:numId="13">
    <w:abstractNumId w:val="1"/>
  </w:num>
  <w:num w:numId="14">
    <w:abstractNumId w:val="11"/>
  </w:num>
  <w:num w:numId="15">
    <w:abstractNumId w:val="11"/>
  </w:num>
  <w:num w:numId="16">
    <w:abstractNumId w:val="11"/>
  </w:num>
  <w:num w:numId="17">
    <w:abstractNumId w:val="10"/>
  </w:num>
  <w:num w:numId="18">
    <w:abstractNumId w:val="14"/>
  </w:num>
  <w:num w:numId="19">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9C"/>
    <w:rsid w:val="00010662"/>
    <w:rsid w:val="000408AF"/>
    <w:rsid w:val="000426C3"/>
    <w:rsid w:val="00047F93"/>
    <w:rsid w:val="00061171"/>
    <w:rsid w:val="0007758C"/>
    <w:rsid w:val="000B5908"/>
    <w:rsid w:val="00113EBD"/>
    <w:rsid w:val="001528F5"/>
    <w:rsid w:val="001E4C49"/>
    <w:rsid w:val="001F5A0A"/>
    <w:rsid w:val="00254682"/>
    <w:rsid w:val="00315F6E"/>
    <w:rsid w:val="00322E96"/>
    <w:rsid w:val="00370391"/>
    <w:rsid w:val="00382130"/>
    <w:rsid w:val="0043674D"/>
    <w:rsid w:val="00443BC1"/>
    <w:rsid w:val="0048610E"/>
    <w:rsid w:val="004B7E74"/>
    <w:rsid w:val="00514438"/>
    <w:rsid w:val="00514647"/>
    <w:rsid w:val="0055342B"/>
    <w:rsid w:val="005D7A18"/>
    <w:rsid w:val="005F3D52"/>
    <w:rsid w:val="00601699"/>
    <w:rsid w:val="00651821"/>
    <w:rsid w:val="006648BB"/>
    <w:rsid w:val="006D36E1"/>
    <w:rsid w:val="006F0809"/>
    <w:rsid w:val="007154D1"/>
    <w:rsid w:val="007433F1"/>
    <w:rsid w:val="007541BF"/>
    <w:rsid w:val="00777EDF"/>
    <w:rsid w:val="00794E33"/>
    <w:rsid w:val="007B2731"/>
    <w:rsid w:val="007F47AE"/>
    <w:rsid w:val="008114BF"/>
    <w:rsid w:val="008821F2"/>
    <w:rsid w:val="008928ED"/>
    <w:rsid w:val="0092666C"/>
    <w:rsid w:val="009D2763"/>
    <w:rsid w:val="009F7930"/>
    <w:rsid w:val="00A52844"/>
    <w:rsid w:val="00A706A3"/>
    <w:rsid w:val="00B04A9C"/>
    <w:rsid w:val="00B872A9"/>
    <w:rsid w:val="00BB76C1"/>
    <w:rsid w:val="00C71012"/>
    <w:rsid w:val="00C827BB"/>
    <w:rsid w:val="00CD3A9C"/>
    <w:rsid w:val="00CE3D71"/>
    <w:rsid w:val="00CE7A84"/>
    <w:rsid w:val="00CF3514"/>
    <w:rsid w:val="00CF7B36"/>
    <w:rsid w:val="00D567B5"/>
    <w:rsid w:val="00DA4385"/>
    <w:rsid w:val="00DB4517"/>
    <w:rsid w:val="00DF1E5A"/>
    <w:rsid w:val="00DF6A7F"/>
    <w:rsid w:val="00E24DC5"/>
    <w:rsid w:val="00EA2747"/>
    <w:rsid w:val="00F7737E"/>
    <w:rsid w:val="00F833A2"/>
    <w:rsid w:val="00FD034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4:docId w14:val="59AC165B"/>
  <w15:docId w15:val="{A71017F4-DBC8-8C43-99BF-EE56C4EFA71A}"/>
  <w14:defaultImageDpi w14:val="3276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4"/>
        <w:szCs w:val="24"/>
        <w:lang w:val="sk-SK"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1"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rsid w:val="00B04A9C"/>
    <w:pPr>
      <w:spacing w:before="120" w:after="120"/>
      <w:jc w:val="both"/>
    </w:pPr>
    <w:rPr>
      <w:rFonts w:ascii="Times New Roman" w:hAnsi="Times New Roman" w:eastAsia="Times New Roman" w:cs="Times New Roman"/>
      <w:sz w:val="22"/>
      <w:lang w:val="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1"/>
    <w:qFormat/>
    <w:rsid w:val="00B04A9C"/>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B04A9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1"/>
    <w:rsid w:val="00B04A9C"/>
    <w:rPr>
      <w:rFonts w:ascii="Times New Roman" w:hAnsi="Times New Roman" w:eastAsia="Times New Roman" w:cs="Arial"/>
      <w:b/>
      <w:bCs/>
      <w:caps/>
      <w:kern w:val="32"/>
      <w:sz w:val="22"/>
      <w:szCs w:val="32"/>
      <w:lang w:val="cs-CZ"/>
    </w:rPr>
  </w:style>
  <w:style w:type="paragraph" w:styleId="Clanek11" w:customStyle="true">
    <w:name w:val="Clanek 1.1"/>
    <w:basedOn w:val="Nadpis2"/>
    <w:link w:val="Clanek11Char"/>
    <w:qFormat/>
    <w:rsid w:val="00B04A9C"/>
    <w:pPr>
      <w:keepNext w:val="false"/>
      <w:keepLines w:val="false"/>
      <w:widowControl w:val="false"/>
      <w:numPr>
        <w:ilvl w:val="1"/>
        <w:numId w:val="2"/>
      </w:numPr>
      <w:spacing w:before="120" w:after="120"/>
    </w:pPr>
    <w:rPr>
      <w:rFonts w:ascii="Times New Roman" w:hAnsi="Times New Roman" w:eastAsia="Times New Roman" w:cs="Arial"/>
      <w:bCs/>
      <w:iCs/>
      <w:color w:val="auto"/>
      <w:sz w:val="22"/>
      <w:szCs w:val="28"/>
    </w:rPr>
  </w:style>
  <w:style w:type="paragraph" w:styleId="Claneka" w:customStyle="true">
    <w:name w:val="Clanek (a)"/>
    <w:basedOn w:val="Normln"/>
    <w:qFormat/>
    <w:rsid w:val="00B04A9C"/>
    <w:pPr>
      <w:keepLines/>
      <w:widowControl w:val="false"/>
      <w:numPr>
        <w:ilvl w:val="2"/>
        <w:numId w:val="2"/>
      </w:numPr>
    </w:pPr>
  </w:style>
  <w:style w:type="paragraph" w:styleId="Claneki" w:customStyle="true">
    <w:name w:val="Clanek (i)"/>
    <w:basedOn w:val="Normln"/>
    <w:qFormat/>
    <w:rsid w:val="00B04A9C"/>
    <w:pPr>
      <w:keepNext/>
      <w:numPr>
        <w:ilvl w:val="3"/>
        <w:numId w:val="2"/>
      </w:numPr>
    </w:pPr>
    <w:rPr>
      <w:color w:val="000000"/>
    </w:rPr>
  </w:style>
  <w:style w:type="paragraph" w:styleId="Text11" w:customStyle="true">
    <w:name w:val="Text 1.1"/>
    <w:basedOn w:val="Normln"/>
    <w:link w:val="Text11Char"/>
    <w:qFormat/>
    <w:rsid w:val="00B04A9C"/>
    <w:pPr>
      <w:keepNext/>
      <w:ind w:left="561"/>
    </w:pPr>
    <w:rPr>
      <w:szCs w:val="20"/>
    </w:rPr>
  </w:style>
  <w:style w:type="paragraph" w:styleId="Preambule" w:customStyle="true">
    <w:name w:val="Preambule"/>
    <w:basedOn w:val="Normln"/>
    <w:qFormat/>
    <w:rsid w:val="00B04A9C"/>
    <w:pPr>
      <w:widowControl w:val="false"/>
      <w:numPr>
        <w:numId w:val="1"/>
      </w:numPr>
      <w:ind w:hanging="567"/>
    </w:pPr>
  </w:style>
  <w:style w:type="paragraph" w:styleId="Textpoznpodarou">
    <w:name w:val="footnote text"/>
    <w:aliases w:val="fn"/>
    <w:basedOn w:val="Normln"/>
    <w:link w:val="TextpoznpodarouChar"/>
    <w:rsid w:val="00B04A9C"/>
    <w:rPr>
      <w:sz w:val="18"/>
      <w:szCs w:val="20"/>
    </w:rPr>
  </w:style>
  <w:style w:type="character" w:styleId="TextpoznpodarouChar" w:customStyle="true">
    <w:name w:val="Text pozn. pod čarou Char"/>
    <w:aliases w:val="fn Char"/>
    <w:basedOn w:val="Standardnpsmoodstavce"/>
    <w:link w:val="Textpoznpodarou"/>
    <w:rsid w:val="00B04A9C"/>
    <w:rPr>
      <w:rFonts w:ascii="Times New Roman" w:hAnsi="Times New Roman" w:eastAsia="Times New Roman" w:cs="Times New Roman"/>
      <w:sz w:val="18"/>
      <w:szCs w:val="20"/>
      <w:lang w:val="cs-CZ"/>
    </w:rPr>
  </w:style>
  <w:style w:type="character" w:styleId="Hypertextovodkaz">
    <w:name w:val="Hyperlink"/>
    <w:basedOn w:val="Standardnpsmoodstavce"/>
    <w:uiPriority w:val="99"/>
    <w:rsid w:val="00B04A9C"/>
    <w:rPr>
      <w:rFonts w:ascii="Times New Roman" w:hAnsi="Times New Roman"/>
      <w:color w:val="0000FF"/>
      <w:sz w:val="22"/>
      <w:u w:val="single"/>
    </w:rPr>
  </w:style>
  <w:style w:type="character" w:styleId="Znakapoznpodarou">
    <w:name w:val="footnote reference"/>
    <w:basedOn w:val="Standardnpsmoodstavce"/>
    <w:rsid w:val="00B04A9C"/>
    <w:rPr>
      <w:vertAlign w:val="superscript"/>
    </w:rPr>
  </w:style>
  <w:style w:type="paragraph" w:styleId="Zpat">
    <w:name w:val="footer"/>
    <w:basedOn w:val="Normln"/>
    <w:link w:val="ZpatChar"/>
    <w:semiHidden/>
    <w:rsid w:val="00B04A9C"/>
    <w:pPr>
      <w:tabs>
        <w:tab w:val="center" w:pos="4703"/>
        <w:tab w:val="right" w:pos="9406"/>
      </w:tabs>
    </w:pPr>
    <w:rPr>
      <w:sz w:val="20"/>
    </w:rPr>
  </w:style>
  <w:style w:type="character" w:styleId="ZpatChar" w:customStyle="true">
    <w:name w:val="Zápatí Char"/>
    <w:basedOn w:val="Standardnpsmoodstavce"/>
    <w:link w:val="Zpat"/>
    <w:semiHidden/>
    <w:rsid w:val="00B04A9C"/>
    <w:rPr>
      <w:rFonts w:ascii="Times New Roman" w:hAnsi="Times New Roman" w:eastAsia="Times New Roman" w:cs="Times New Roman"/>
      <w:sz w:val="20"/>
      <w:lang w:val="cs-CZ"/>
    </w:rPr>
  </w:style>
  <w:style w:type="character" w:styleId="slostrnky">
    <w:name w:val="page number"/>
    <w:basedOn w:val="Standardnpsmoodstavce"/>
    <w:semiHidden/>
    <w:rsid w:val="00B04A9C"/>
  </w:style>
  <w:style w:type="paragraph" w:styleId="HHTitle2" w:customStyle="true">
    <w:name w:val="HH Title 2"/>
    <w:basedOn w:val="Nzev"/>
    <w:rsid w:val="00B04A9C"/>
    <w:pPr>
      <w:spacing w:before="240" w:after="120"/>
      <w:contextualSpacing w:val="false"/>
      <w:jc w:val="center"/>
      <w:outlineLvl w:val="0"/>
    </w:pPr>
    <w:rPr>
      <w:rFonts w:ascii="Times New Roman" w:hAnsi="Times New Roman" w:eastAsia="Times New Roman" w:cs="Arial"/>
      <w:b/>
      <w:bCs/>
      <w:caps/>
      <w:spacing w:val="0"/>
      <w:sz w:val="22"/>
      <w:szCs w:val="32"/>
    </w:rPr>
  </w:style>
  <w:style w:type="paragraph" w:styleId="Smluvnistranypreambule" w:customStyle="true">
    <w:name w:val="Smluvni_strany_preambule"/>
    <w:basedOn w:val="Normln"/>
    <w:next w:val="Normln"/>
    <w:semiHidden/>
    <w:rsid w:val="00B04A9C"/>
    <w:pPr>
      <w:spacing w:before="480" w:after="240"/>
    </w:pPr>
    <w:rPr>
      <w:b/>
      <w:caps/>
    </w:rPr>
  </w:style>
  <w:style w:type="paragraph" w:styleId="Smluvstranya" w:customStyle="true">
    <w:name w:val="Smluv.strany_&quot;a&quot;"/>
    <w:basedOn w:val="Text11"/>
    <w:semiHidden/>
    <w:rsid w:val="00B04A9C"/>
    <w:pPr>
      <w:spacing w:before="360" w:after="360"/>
      <w:ind w:left="567"/>
      <w:jc w:val="left"/>
    </w:pPr>
  </w:style>
  <w:style w:type="table" w:styleId="Mkatabulky">
    <w:name w:val="Table Grid"/>
    <w:basedOn w:val="Normlntabulka"/>
    <w:uiPriority w:val="59"/>
    <w:rsid w:val="00B04A9C"/>
    <w:rPr>
      <w:rFonts w:ascii="Times New Roman" w:hAnsi="Times New Roman" w:eastAsia="Times New Roman" w:cs="Times New Roman"/>
      <w:sz w:val="20"/>
      <w:szCs w:val="20"/>
      <w:lang w:val="cs-CZ"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lanek11Char" w:customStyle="true">
    <w:name w:val="Clanek 1.1 Char"/>
    <w:link w:val="Clanek11"/>
    <w:locked/>
    <w:rsid w:val="00B04A9C"/>
    <w:rPr>
      <w:rFonts w:ascii="Times New Roman" w:hAnsi="Times New Roman" w:eastAsia="Times New Roman" w:cs="Arial"/>
      <w:bCs/>
      <w:iCs/>
      <w:sz w:val="22"/>
      <w:szCs w:val="28"/>
      <w:lang w:val="cs-CZ"/>
    </w:rPr>
  </w:style>
  <w:style w:type="character" w:styleId="Text11Char" w:customStyle="true">
    <w:name w:val="Text 1.1 Char"/>
    <w:basedOn w:val="Standardnpsmoodstavce"/>
    <w:link w:val="Text11"/>
    <w:locked/>
    <w:rsid w:val="00B04A9C"/>
    <w:rPr>
      <w:rFonts w:ascii="Times New Roman" w:hAnsi="Times New Roman" w:eastAsia="Times New Roman" w:cs="Times New Roman"/>
      <w:sz w:val="22"/>
      <w:szCs w:val="20"/>
      <w:lang w:val="cs-CZ"/>
    </w:rPr>
  </w:style>
  <w:style w:type="character" w:styleId="StyleBold" w:customStyle="true">
    <w:name w:val="Style Bold"/>
    <w:basedOn w:val="Standardnpsmoodstavce"/>
    <w:semiHidden/>
    <w:rsid w:val="00B04A9C"/>
    <w:rPr>
      <w:rFonts w:hint="default" w:ascii="Times New Roman" w:hAnsi="Times New Roman" w:cs="Times New Roman"/>
      <w:b/>
      <w:bCs/>
    </w:rPr>
  </w:style>
  <w:style w:type="paragraph" w:styleId="EmptyLine" w:customStyle="true">
    <w:name w:val="EmptyLine"/>
    <w:basedOn w:val="Normln"/>
    <w:rsid w:val="00B04A9C"/>
    <w:pPr>
      <w:widowControl w:val="false"/>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B04A9C"/>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nadpisChar" w:customStyle="true">
    <w:name w:val="Podnadpis Char"/>
    <w:basedOn w:val="Standardnpsmoodstavce"/>
    <w:link w:val="Podnadpis"/>
    <w:rsid w:val="00B04A9C"/>
    <w:rPr>
      <w:rFonts w:asciiTheme="majorHAnsi" w:hAnsiTheme="majorHAnsi" w:eastAsiaTheme="majorEastAsia" w:cstheme="majorBidi"/>
      <w:lang w:val="en-US" w:eastAsia="ru-RU"/>
    </w:rPr>
  </w:style>
  <w:style w:type="character" w:styleId="nowrap" w:customStyle="true">
    <w:name w:val="nowrap"/>
    <w:basedOn w:val="Standardnpsmoodstavce"/>
    <w:rsid w:val="00B04A9C"/>
  </w:style>
  <w:style w:type="character" w:styleId="Siln">
    <w:name w:val="Strong"/>
    <w:basedOn w:val="Standardnpsmoodstavce"/>
    <w:uiPriority w:val="22"/>
    <w:qFormat/>
    <w:rsid w:val="00B04A9C"/>
    <w:rPr>
      <w:b/>
      <w:bCs/>
    </w:rPr>
  </w:style>
  <w:style w:type="character" w:styleId="Nadpis2Char" w:customStyle="true">
    <w:name w:val="Nadpis 2 Char"/>
    <w:basedOn w:val="Standardnpsmoodstavce"/>
    <w:link w:val="Nadpis2"/>
    <w:uiPriority w:val="2"/>
    <w:rsid w:val="00B04A9C"/>
    <w:rPr>
      <w:rFonts w:asciiTheme="majorHAnsi" w:hAnsiTheme="majorHAnsi" w:eastAsiaTheme="majorEastAsia" w:cstheme="majorBidi"/>
      <w:color w:val="2F5496" w:themeColor="accent1" w:themeShade="BF"/>
      <w:sz w:val="26"/>
      <w:szCs w:val="26"/>
      <w:lang w:val="cs-CZ"/>
    </w:rPr>
  </w:style>
  <w:style w:type="paragraph" w:styleId="Nzev">
    <w:name w:val="Title"/>
    <w:basedOn w:val="Normln"/>
    <w:next w:val="Normln"/>
    <w:link w:val="NzevChar"/>
    <w:uiPriority w:val="10"/>
    <w:qFormat/>
    <w:rsid w:val="00B04A9C"/>
    <w:pPr>
      <w:spacing w:before="0" w:after="0"/>
      <w:contextualSpacing/>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B04A9C"/>
    <w:rPr>
      <w:rFonts w:asciiTheme="majorHAnsi" w:hAnsiTheme="majorHAnsi" w:eastAsiaTheme="majorEastAsia" w:cstheme="majorBidi"/>
      <w:spacing w:val="-10"/>
      <w:kern w:val="28"/>
      <w:sz w:val="56"/>
      <w:szCs w:val="56"/>
      <w:lang w:val="cs-CZ"/>
    </w:rPr>
  </w:style>
  <w:style w:type="paragraph" w:styleId="Normlnweb">
    <w:name w:val="Normal (Web)"/>
    <w:basedOn w:val="Normln"/>
    <w:uiPriority w:val="99"/>
    <w:unhideWhenUsed/>
    <w:rsid w:val="006F0809"/>
    <w:pPr>
      <w:spacing w:before="100" w:beforeAutospacing="true" w:after="100" w:afterAutospacing="true"/>
      <w:jc w:val="left"/>
    </w:pPr>
    <w:rPr>
      <w:sz w:val="24"/>
      <w:lang w:val="sk-SK" w:eastAsia="sk-SK"/>
    </w:rPr>
  </w:style>
  <w:style w:type="paragraph" w:styleId="Sekce" w:customStyle="true">
    <w:name w:val="Sekce"/>
    <w:basedOn w:val="Normln"/>
    <w:rsid w:val="006F0809"/>
    <w:pPr>
      <w:keepNext/>
      <w:keepLines/>
      <w:numPr>
        <w:numId w:val="9"/>
      </w:numPr>
      <w:tabs>
        <w:tab w:val="left" w:pos="2880"/>
        <w:tab w:val="left" w:pos="4140"/>
      </w:tabs>
      <w:spacing w:before="360" w:after="40"/>
    </w:pPr>
    <w:rPr>
      <w:rFonts w:ascii="Arial" w:hAnsi="Arial"/>
      <w:bCs/>
      <w:sz w:val="20"/>
      <w:szCs w:val="20"/>
      <w:lang w:eastAsia="cs-CZ"/>
    </w:rPr>
  </w:style>
  <w:style w:type="paragraph" w:styleId="Tabulkatext" w:customStyle="true">
    <w:name w:val="Tabulka text"/>
    <w:link w:val="TabulkatextChar"/>
    <w:uiPriority w:val="99"/>
    <w:qFormat/>
    <w:rsid w:val="00777EDF"/>
    <w:pPr>
      <w:spacing w:before="60" w:after="60"/>
      <w:ind w:left="57" w:right="57"/>
    </w:pPr>
    <w:rPr>
      <w:color w:val="080808"/>
      <w:sz w:val="20"/>
      <w:szCs w:val="22"/>
      <w:lang w:val="cs-CZ"/>
    </w:rPr>
  </w:style>
  <w:style w:type="character" w:styleId="TabulkatextChar" w:customStyle="true">
    <w:name w:val="Tabulka text Char"/>
    <w:basedOn w:val="Standardnpsmoodstavce"/>
    <w:link w:val="Tabulkatext"/>
    <w:uiPriority w:val="99"/>
    <w:rsid w:val="00777EDF"/>
    <w:rPr>
      <w:color w:val="080808"/>
      <w:sz w:val="20"/>
      <w:szCs w:val="22"/>
      <w:lang w:val="cs-CZ"/>
    </w:rPr>
  </w:style>
  <w:style w:type="paragraph" w:styleId="Odrky1" w:customStyle="true">
    <w:name w:val="Odrážky 1"/>
    <w:basedOn w:val="Odstavecseseznamem"/>
    <w:uiPriority w:val="5"/>
    <w:qFormat/>
    <w:rsid w:val="00777EDF"/>
    <w:pPr>
      <w:numPr>
        <w:numId w:val="13"/>
      </w:numPr>
      <w:tabs>
        <w:tab w:val="clear" w:pos="397"/>
        <w:tab w:val="num" w:pos="567"/>
      </w:tabs>
      <w:spacing w:before="0" w:after="220"/>
      <w:ind w:left="567" w:hanging="567"/>
    </w:pPr>
    <w:rPr>
      <w:rFonts w:asciiTheme="minorHAnsi" w:hAnsiTheme="minorHAnsi" w:eastAsiaTheme="minorHAnsi" w:cstheme="minorBidi"/>
      <w:color w:val="000000"/>
      <w:szCs w:val="22"/>
    </w:rPr>
  </w:style>
  <w:style w:type="paragraph" w:styleId="Odrky2" w:customStyle="true">
    <w:name w:val="Odrážky 2"/>
    <w:basedOn w:val="Odrky1"/>
    <w:uiPriority w:val="5"/>
    <w:qFormat/>
    <w:rsid w:val="00777EDF"/>
    <w:pPr>
      <w:numPr>
        <w:ilvl w:val="1"/>
      </w:numPr>
      <w:tabs>
        <w:tab w:val="clear" w:pos="794"/>
        <w:tab w:val="num" w:pos="567"/>
      </w:tabs>
      <w:ind w:left="567" w:hanging="567"/>
    </w:pPr>
  </w:style>
  <w:style w:type="paragraph" w:styleId="Odrky3" w:customStyle="true">
    <w:name w:val="Odrážky 3"/>
    <w:basedOn w:val="Odrky2"/>
    <w:uiPriority w:val="5"/>
    <w:qFormat/>
    <w:rsid w:val="00777EDF"/>
    <w:pPr>
      <w:numPr>
        <w:ilvl w:val="2"/>
      </w:numPr>
      <w:tabs>
        <w:tab w:val="clear" w:pos="1191"/>
        <w:tab w:val="num" w:pos="992"/>
      </w:tabs>
      <w:ind w:left="992" w:hanging="425"/>
    </w:pPr>
  </w:style>
  <w:style w:type="paragraph" w:styleId="Odrky4" w:customStyle="true">
    <w:name w:val="Odrážky 4"/>
    <w:basedOn w:val="Odrky3"/>
    <w:uiPriority w:val="5"/>
    <w:qFormat/>
    <w:rsid w:val="00777EDF"/>
    <w:pPr>
      <w:numPr>
        <w:ilvl w:val="3"/>
      </w:numPr>
      <w:tabs>
        <w:tab w:val="clear" w:pos="1588"/>
        <w:tab w:val="num" w:pos="1418"/>
      </w:tabs>
      <w:ind w:left="1418" w:hanging="426"/>
    </w:pPr>
  </w:style>
  <w:style w:type="paragraph" w:styleId="Odrky5" w:customStyle="true">
    <w:name w:val="Odrážky 5"/>
    <w:basedOn w:val="Odrky4"/>
    <w:uiPriority w:val="5"/>
    <w:qFormat/>
    <w:rsid w:val="00777EDF"/>
    <w:pPr>
      <w:numPr>
        <w:ilvl w:val="4"/>
      </w:numPr>
      <w:tabs>
        <w:tab w:val="clear" w:pos="1985"/>
        <w:tab w:val="num" w:pos="1008"/>
      </w:tabs>
      <w:ind w:left="1008" w:hanging="1008"/>
    </w:pPr>
  </w:style>
  <w:style w:type="paragraph" w:styleId="Odstavecseseznamem">
    <w:name w:val="List Paragraph"/>
    <w:basedOn w:val="Normln"/>
    <w:link w:val="OdstavecseseznamemChar"/>
    <w:uiPriority w:val="34"/>
    <w:qFormat/>
    <w:rsid w:val="00777EDF"/>
    <w:pPr>
      <w:ind w:left="720"/>
      <w:contextualSpacing/>
    </w:pPr>
  </w:style>
  <w:style w:type="character" w:styleId="Odkaznakoment">
    <w:name w:val="annotation reference"/>
    <w:basedOn w:val="Standardnpsmoodstavce"/>
    <w:uiPriority w:val="99"/>
    <w:semiHidden/>
    <w:unhideWhenUsed/>
    <w:rsid w:val="00DB4517"/>
    <w:rPr>
      <w:sz w:val="16"/>
      <w:szCs w:val="16"/>
    </w:rPr>
  </w:style>
  <w:style w:type="paragraph" w:styleId="Textkomente">
    <w:name w:val="annotation text"/>
    <w:basedOn w:val="Normln"/>
    <w:link w:val="TextkomenteChar"/>
    <w:uiPriority w:val="99"/>
    <w:unhideWhenUsed/>
    <w:rsid w:val="00DB4517"/>
    <w:rPr>
      <w:sz w:val="20"/>
      <w:szCs w:val="20"/>
    </w:rPr>
  </w:style>
  <w:style w:type="character" w:styleId="TextkomenteChar" w:customStyle="true">
    <w:name w:val="Text komentáře Char"/>
    <w:basedOn w:val="Standardnpsmoodstavce"/>
    <w:link w:val="Textkomente"/>
    <w:uiPriority w:val="99"/>
    <w:rsid w:val="00DB4517"/>
    <w:rPr>
      <w:rFonts w:ascii="Times New Roman" w:hAnsi="Times New Roman" w:eastAsia="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DB4517"/>
    <w:rPr>
      <w:b/>
      <w:bCs/>
    </w:rPr>
  </w:style>
  <w:style w:type="character" w:styleId="PedmtkomenteChar" w:customStyle="true">
    <w:name w:val="Předmět komentáře Char"/>
    <w:basedOn w:val="TextkomenteChar"/>
    <w:link w:val="Pedmtkomente"/>
    <w:uiPriority w:val="99"/>
    <w:semiHidden/>
    <w:rsid w:val="00DB4517"/>
    <w:rPr>
      <w:rFonts w:ascii="Times New Roman" w:hAnsi="Times New Roman" w:eastAsia="Times New Roman" w:cs="Times New Roman"/>
      <w:b/>
      <w:bCs/>
      <w:sz w:val="20"/>
      <w:szCs w:val="20"/>
      <w:lang w:val="cs-CZ"/>
    </w:rPr>
  </w:style>
  <w:style w:type="paragraph" w:styleId="Textbubliny">
    <w:name w:val="Balloon Text"/>
    <w:basedOn w:val="Normln"/>
    <w:link w:val="TextbublinyChar"/>
    <w:uiPriority w:val="99"/>
    <w:semiHidden/>
    <w:unhideWhenUsed/>
    <w:rsid w:val="00DB4517"/>
    <w:pPr>
      <w:spacing w:before="0"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DB4517"/>
    <w:rPr>
      <w:rFonts w:ascii="Tahoma" w:hAnsi="Tahoma" w:eastAsia="Times New Roman" w:cs="Tahoma"/>
      <w:sz w:val="16"/>
      <w:szCs w:val="16"/>
      <w:lang w:val="cs-CZ"/>
    </w:rPr>
  </w:style>
  <w:style w:type="paragraph" w:styleId="Revize">
    <w:name w:val="Revision"/>
    <w:hidden/>
    <w:uiPriority w:val="99"/>
    <w:semiHidden/>
    <w:rsid w:val="009F7930"/>
    <w:rPr>
      <w:rFonts w:ascii="Times New Roman" w:hAnsi="Times New Roman" w:eastAsia="Times New Roman" w:cs="Times New Roman"/>
      <w:sz w:val="22"/>
      <w:lang w:val="cs-CZ"/>
    </w:rPr>
  </w:style>
  <w:style w:type="character" w:styleId="Sledovanodkaz">
    <w:name w:val="FollowedHyperlink"/>
    <w:basedOn w:val="Standardnpsmoodstavce"/>
    <w:uiPriority w:val="99"/>
    <w:semiHidden/>
    <w:unhideWhenUsed/>
    <w:rsid w:val="004B7E74"/>
    <w:rPr>
      <w:color w:val="954F72" w:themeColor="followedHyperlink"/>
      <w:u w:val="single"/>
    </w:rPr>
  </w:style>
  <w:style w:type="paragraph" w:styleId="Zhlav">
    <w:name w:val="header"/>
    <w:basedOn w:val="Normln"/>
    <w:link w:val="ZhlavChar"/>
    <w:uiPriority w:val="99"/>
    <w:unhideWhenUsed/>
    <w:rsid w:val="004B7E74"/>
    <w:pPr>
      <w:tabs>
        <w:tab w:val="center" w:pos="4536"/>
        <w:tab w:val="right" w:pos="9072"/>
      </w:tabs>
      <w:spacing w:before="0" w:after="0"/>
    </w:pPr>
  </w:style>
  <w:style w:type="character" w:styleId="ZhlavChar" w:customStyle="true">
    <w:name w:val="Záhlaví Char"/>
    <w:basedOn w:val="Standardnpsmoodstavce"/>
    <w:link w:val="Zhlav"/>
    <w:uiPriority w:val="99"/>
    <w:rsid w:val="004B7E74"/>
    <w:rPr>
      <w:rFonts w:ascii="Times New Roman" w:hAnsi="Times New Roman" w:eastAsia="Times New Roman" w:cs="Times New Roman"/>
      <w:sz w:val="22"/>
      <w:lang w:val="cs-CZ"/>
    </w:rPr>
  </w:style>
  <w:style w:type="character" w:styleId="OdstavecseseznamemChar" w:customStyle="true">
    <w:name w:val="Odstavec se seznamem Char"/>
    <w:basedOn w:val="Standardnpsmoodstavce"/>
    <w:link w:val="Odstavecseseznamem"/>
    <w:uiPriority w:val="34"/>
    <w:rsid w:val="00061171"/>
    <w:rPr>
      <w:rFonts w:ascii="Times New Roman" w:hAnsi="Times New Roman" w:eastAsia="Times New Roman" w:cs="Times New Roman"/>
      <w:sz w:val="22"/>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80392856">
      <w:bodyDiv w:val="true"/>
      <w:marLeft w:val="0"/>
      <w:marRight w:val="0"/>
      <w:marTop w:val="0"/>
      <w:marBottom w:val="0"/>
      <w:divBdr>
        <w:top w:val="none" w:color="auto" w:sz="0" w:space="0"/>
        <w:left w:val="none" w:color="auto" w:sz="0" w:space="0"/>
        <w:bottom w:val="none" w:color="auto" w:sz="0" w:space="0"/>
        <w:right w:val="none" w:color="auto" w:sz="0" w:space="0"/>
      </w:divBdr>
    </w:div>
    <w:div w:id="158167727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edia/image1.png"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2.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12</properties:Pages>
  <properties:Words>4168</properties:Words>
  <properties:Characters>24593</properties:Characters>
  <properties:Lines>204</properties:Lines>
  <properties:Paragraphs>57</properties:Paragraphs>
  <properties:TotalTime>70</properties:TotalTime>
  <properties:ScaleCrop>false</properties:ScaleCrop>
  <properties:HeadingPairs>
    <vt:vector baseType="variant" size="4">
      <vt:variant>
        <vt:lpstr>Název</vt:lpstr>
      </vt:variant>
      <vt:variant>
        <vt:i4>1</vt:i4>
      </vt:variant>
      <vt:variant>
        <vt:lpstr>Názov</vt:lpstr>
      </vt:variant>
      <vt:variant>
        <vt:i4>1</vt:i4>
      </vt:variant>
    </vt:vector>
  </properties:HeadingPairs>
  <properties:TitlesOfParts>
    <vt:vector baseType="lpstr" size="2">
      <vt:lpstr/>
      <vt:lpstr/>
    </vt:vector>
  </properties:TitlesOfParts>
  <properties:LinksUpToDate>false</properties:LinksUpToDate>
  <properties:CharactersWithSpaces>28704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2020-11-20T12:05:00Z</dcterms:created>
  <dc:creator/>
  <cp:lastModifiedBy/>
  <dcterms:modified xmlns:xsi="http://www.w3.org/2001/XMLSchema-instance" xsi:type="dcterms:W3CDTF">2021-07-12T08:46:00Z</dcterms:modified>
  <cp:revision>10</cp:revision>
</cp:coreProperties>
</file>