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A61AAB" w:rsidR="009C5040" w:rsidP="0013336A" w:rsidRDefault="009C5040" w14:paraId="0C2DAEB4" w14:textId="77777777">
      <w:pPr>
        <w:pStyle w:val="Nzev"/>
        <w:spacing w:before="0" w:line="25" w:lineRule="atLeast"/>
        <w:ind w:left="0"/>
        <w:rPr>
          <w:rFonts w:cs="Arial"/>
          <w:spacing w:val="20"/>
          <w:sz w:val="28"/>
          <w:szCs w:val="28"/>
        </w:rPr>
      </w:pPr>
      <w:bookmarkStart w:name="_GoBack" w:id="0"/>
      <w:bookmarkEnd w:id="0"/>
      <w:r w:rsidRPr="00A61AAB">
        <w:rPr>
          <w:rFonts w:cs="Arial"/>
          <w:spacing w:val="20"/>
          <w:sz w:val="28"/>
          <w:szCs w:val="28"/>
        </w:rPr>
        <w:t>SMLOUVA</w:t>
      </w:r>
      <w:r w:rsidRPr="00A61AAB" w:rsidR="007F5BDA">
        <w:rPr>
          <w:rFonts w:cs="Arial"/>
          <w:spacing w:val="20"/>
          <w:sz w:val="28"/>
          <w:szCs w:val="28"/>
        </w:rPr>
        <w:t xml:space="preserve"> O </w:t>
      </w:r>
      <w:r w:rsidR="004A70E3">
        <w:rPr>
          <w:rFonts w:cs="Arial"/>
          <w:spacing w:val="20"/>
          <w:sz w:val="28"/>
          <w:szCs w:val="28"/>
        </w:rPr>
        <w:t>POSKYTNUTÍ PLATFORMY PRO TVORBU KURZŮ</w:t>
      </w:r>
    </w:p>
    <w:p w:rsidRPr="00A61AAB" w:rsidR="009C5040" w:rsidP="007F5BDA" w:rsidRDefault="009C5040" w14:paraId="4F93EFFA" w14:textId="02716B57">
      <w:pPr>
        <w:pStyle w:val="Zkladntext"/>
        <w:spacing w:before="120" w:line="25" w:lineRule="atLeast"/>
        <w:rPr>
          <w:szCs w:val="22"/>
        </w:rPr>
      </w:pPr>
      <w:r w:rsidRPr="00A61AAB">
        <w:rPr>
          <w:szCs w:val="22"/>
        </w:rPr>
        <w:t xml:space="preserve">uzavřená podle § </w:t>
      </w:r>
      <w:r w:rsidR="004A70E3">
        <w:rPr>
          <w:szCs w:val="22"/>
        </w:rPr>
        <w:t>17</w:t>
      </w:r>
      <w:r w:rsidR="00F21128">
        <w:rPr>
          <w:szCs w:val="22"/>
        </w:rPr>
        <w:t>46 odst. 2</w:t>
      </w:r>
      <w:r w:rsidRPr="00A61AAB" w:rsidR="004A70E3">
        <w:rPr>
          <w:szCs w:val="22"/>
        </w:rPr>
        <w:t xml:space="preserve"> </w:t>
      </w:r>
      <w:r w:rsidRPr="00A61AAB" w:rsidR="000A3CEF">
        <w:rPr>
          <w:szCs w:val="22"/>
        </w:rPr>
        <w:t>a násl.</w:t>
      </w:r>
      <w:r w:rsidRPr="00A61AAB">
        <w:rPr>
          <w:szCs w:val="22"/>
        </w:rPr>
        <w:t xml:space="preserve"> zákona č. </w:t>
      </w:r>
      <w:r w:rsidRPr="00A61AAB" w:rsidR="00A96121">
        <w:rPr>
          <w:szCs w:val="22"/>
        </w:rPr>
        <w:t>89</w:t>
      </w:r>
      <w:r w:rsidRPr="00A61AAB">
        <w:rPr>
          <w:szCs w:val="22"/>
        </w:rPr>
        <w:t>/</w:t>
      </w:r>
      <w:r w:rsidRPr="00A61AAB" w:rsidR="00A96121">
        <w:rPr>
          <w:szCs w:val="22"/>
        </w:rPr>
        <w:t>2012</w:t>
      </w:r>
      <w:r w:rsidRPr="00A61AAB">
        <w:rPr>
          <w:szCs w:val="22"/>
        </w:rPr>
        <w:t xml:space="preserve"> Sb., </w:t>
      </w:r>
      <w:r w:rsidRPr="00A61AAB" w:rsidR="00A96121">
        <w:rPr>
          <w:szCs w:val="22"/>
        </w:rPr>
        <w:t>občanský zákoník</w:t>
      </w:r>
      <w:r w:rsidRPr="00A61AAB" w:rsidR="007F5BDA">
        <w:rPr>
          <w:szCs w:val="22"/>
        </w:rPr>
        <w:t>,</w:t>
      </w:r>
      <w:r w:rsidRPr="00A61AAB">
        <w:rPr>
          <w:szCs w:val="22"/>
        </w:rPr>
        <w:t xml:space="preserve"> ve znění pozdějších předpisů</w:t>
      </w:r>
      <w:r w:rsidRPr="00A61AAB" w:rsidR="007F5BDA">
        <w:rPr>
          <w:szCs w:val="22"/>
        </w:rPr>
        <w:t xml:space="preserve"> (dále jen „občanský zákoník“)</w:t>
      </w:r>
    </w:p>
    <w:p w:rsidRPr="00A61AAB" w:rsidR="002811C0" w:rsidP="0013336A" w:rsidRDefault="002811C0" w14:paraId="796A39AF" w14:textId="77777777">
      <w:pPr>
        <w:spacing w:line="25" w:lineRule="atLeast"/>
        <w:rPr>
          <w:rFonts w:ascii="Arial" w:hAnsi="Arial" w:cs="Arial"/>
          <w:b/>
          <w:sz w:val="22"/>
          <w:szCs w:val="22"/>
        </w:rPr>
      </w:pPr>
    </w:p>
    <w:p w:rsidRPr="00A61AAB" w:rsidR="0013336A" w:rsidP="0013336A" w:rsidRDefault="0013336A" w14:paraId="7B33F60B" w14:textId="77777777">
      <w:pPr>
        <w:spacing w:line="25" w:lineRule="atLeast"/>
        <w:rPr>
          <w:rFonts w:ascii="Arial" w:hAnsi="Arial" w:cs="Arial"/>
          <w:sz w:val="22"/>
          <w:szCs w:val="22"/>
        </w:rPr>
      </w:pPr>
    </w:p>
    <w:p w:rsidRPr="00A61AAB" w:rsidR="002636EB" w:rsidP="0013336A" w:rsidRDefault="002636EB" w14:paraId="1372ED6C" w14:textId="77777777">
      <w:pPr>
        <w:spacing w:line="25" w:lineRule="atLeast"/>
        <w:jc w:val="both"/>
        <w:rPr>
          <w:rFonts w:ascii="Arial" w:hAnsi="Arial" w:cs="Arial"/>
          <w:b/>
          <w:sz w:val="22"/>
          <w:szCs w:val="22"/>
        </w:rPr>
      </w:pPr>
      <w:r w:rsidRPr="00A61AAB">
        <w:rPr>
          <w:rFonts w:ascii="Arial" w:hAnsi="Arial" w:cs="Arial"/>
          <w:b/>
          <w:sz w:val="22"/>
          <w:szCs w:val="22"/>
        </w:rPr>
        <w:t>Kraj Vysočina</w:t>
      </w:r>
    </w:p>
    <w:p w:rsidRPr="00A61AAB" w:rsidR="002636EB" w:rsidP="0013336A" w:rsidRDefault="002636EB" w14:paraId="3B0B1197" w14:textId="77777777">
      <w:pPr>
        <w:spacing w:line="25" w:lineRule="atLeast"/>
        <w:jc w:val="both"/>
        <w:rPr>
          <w:rFonts w:ascii="Arial" w:hAnsi="Arial" w:cs="Arial"/>
          <w:sz w:val="22"/>
          <w:szCs w:val="22"/>
        </w:rPr>
      </w:pPr>
      <w:r w:rsidRPr="00A61AAB">
        <w:rPr>
          <w:rFonts w:ascii="Arial" w:hAnsi="Arial" w:cs="Arial"/>
          <w:sz w:val="22"/>
          <w:szCs w:val="22"/>
        </w:rPr>
        <w:t xml:space="preserve">se sídlem: </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Žižkova 57, 587 33 Jihlava</w:t>
      </w:r>
    </w:p>
    <w:p w:rsidRPr="00A61AAB" w:rsidR="002636EB" w:rsidP="0013336A" w:rsidRDefault="00661B66" w14:paraId="32AEA107" w14:textId="77777777">
      <w:pPr>
        <w:spacing w:line="25" w:lineRule="atLeast"/>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70890749</w:t>
      </w:r>
    </w:p>
    <w:p w:rsidRPr="00A61AAB" w:rsidR="00F42AA2" w:rsidP="00F42AA2" w:rsidRDefault="00F42AA2" w14:paraId="706454D8" w14:textId="77777777">
      <w:pPr>
        <w:spacing w:line="25" w:lineRule="atLeast"/>
        <w:jc w:val="both"/>
        <w:rPr>
          <w:rFonts w:ascii="Arial" w:hAnsi="Arial" w:cs="Arial"/>
          <w:sz w:val="22"/>
          <w:szCs w:val="22"/>
        </w:rPr>
      </w:pPr>
      <w:r w:rsidRPr="00A61AAB">
        <w:rPr>
          <w:rFonts w:ascii="Arial" w:hAnsi="Arial" w:cs="Arial"/>
          <w:sz w:val="22"/>
          <w:szCs w:val="22"/>
        </w:rPr>
        <w:t xml:space="preserve">zastoupený: </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001216DB">
        <w:rPr>
          <w:rFonts w:ascii="Arial" w:hAnsi="Arial" w:cs="Arial"/>
          <w:sz w:val="22"/>
          <w:szCs w:val="22"/>
        </w:rPr>
        <w:t xml:space="preserve">Mgr. Vítězslavem </w:t>
      </w:r>
      <w:proofErr w:type="spellStart"/>
      <w:r w:rsidR="001216DB">
        <w:rPr>
          <w:rFonts w:ascii="Arial" w:hAnsi="Arial" w:cs="Arial"/>
          <w:sz w:val="22"/>
          <w:szCs w:val="22"/>
        </w:rPr>
        <w:t>Schrekem</w:t>
      </w:r>
      <w:proofErr w:type="spellEnd"/>
      <w:r w:rsidR="001216DB">
        <w:rPr>
          <w:rFonts w:ascii="Arial" w:hAnsi="Arial" w:cs="Arial"/>
          <w:sz w:val="22"/>
          <w:szCs w:val="22"/>
        </w:rPr>
        <w:t>, MBA</w:t>
      </w:r>
      <w:r w:rsidRPr="00A61AAB">
        <w:rPr>
          <w:rFonts w:ascii="Arial" w:hAnsi="Arial" w:cs="Arial"/>
          <w:sz w:val="22"/>
          <w:szCs w:val="22"/>
        </w:rPr>
        <w:t>, hejtmanem kraje</w:t>
      </w:r>
    </w:p>
    <w:p w:rsidRPr="00A61AAB" w:rsidR="007072E4" w:rsidP="00F42AA2" w:rsidRDefault="007072E4" w14:paraId="5417D15D" w14:textId="77777777">
      <w:pPr>
        <w:spacing w:line="25" w:lineRule="atLeast"/>
        <w:jc w:val="both"/>
        <w:rPr>
          <w:rFonts w:ascii="Arial" w:hAnsi="Arial" w:cs="Arial"/>
          <w:sz w:val="22"/>
          <w:szCs w:val="22"/>
        </w:rPr>
      </w:pPr>
      <w:r w:rsidRPr="00A61AAB">
        <w:rPr>
          <w:rFonts w:ascii="Arial" w:hAnsi="Arial" w:cs="Arial"/>
          <w:sz w:val="22"/>
          <w:szCs w:val="22"/>
        </w:rPr>
        <w:t>k podpisu smlouvy pověřen:</w:t>
      </w:r>
      <w:r w:rsidRPr="00A61AAB" w:rsidR="00E75210">
        <w:rPr>
          <w:rFonts w:ascii="Arial" w:hAnsi="Arial" w:cs="Arial"/>
          <w:sz w:val="22"/>
          <w:szCs w:val="22"/>
        </w:rPr>
        <w:tab/>
      </w:r>
      <w:r w:rsidRPr="00252AA5" w:rsidR="00252AA5">
        <w:rPr>
          <w:rFonts w:ascii="Arial" w:hAnsi="Arial" w:cs="Arial"/>
          <w:sz w:val="22"/>
          <w:szCs w:val="22"/>
        </w:rPr>
        <w:t>Ing. Vladimír Novotný</w:t>
      </w:r>
      <w:r w:rsidRPr="00A61AAB" w:rsidR="00284D4D">
        <w:rPr>
          <w:rFonts w:ascii="Arial" w:hAnsi="Arial" w:cs="Arial"/>
          <w:sz w:val="22"/>
          <w:szCs w:val="22"/>
        </w:rPr>
        <w:t xml:space="preserve">, </w:t>
      </w:r>
      <w:r w:rsidRPr="00252AA5" w:rsidR="00252AA5">
        <w:rPr>
          <w:rFonts w:ascii="Arial" w:hAnsi="Arial" w:cs="Arial"/>
          <w:sz w:val="22"/>
          <w:szCs w:val="22"/>
        </w:rPr>
        <w:t>2. náměstek hejtmana</w:t>
      </w:r>
    </w:p>
    <w:p w:rsidRPr="00A61AAB" w:rsidR="00863BFC" w:rsidP="00F42AA2" w:rsidRDefault="002636EB" w14:paraId="30C7B008" w14:textId="77777777">
      <w:pPr>
        <w:spacing w:line="25" w:lineRule="atLeast"/>
        <w:jc w:val="both"/>
        <w:rPr>
          <w:rFonts w:ascii="Arial" w:hAnsi="Arial" w:cs="Arial"/>
          <w:sz w:val="22"/>
          <w:szCs w:val="22"/>
        </w:rPr>
      </w:pPr>
      <w:r w:rsidRPr="00A61AAB">
        <w:rPr>
          <w:rFonts w:ascii="Arial" w:hAnsi="Arial" w:cs="Arial"/>
          <w:sz w:val="22"/>
          <w:szCs w:val="22"/>
        </w:rPr>
        <w:t>(dále jen „</w:t>
      </w:r>
      <w:r w:rsidRPr="00A61AAB" w:rsidR="007F5BDA">
        <w:rPr>
          <w:rFonts w:ascii="Arial" w:hAnsi="Arial" w:cs="Arial"/>
          <w:b/>
          <w:sz w:val="22"/>
          <w:szCs w:val="22"/>
        </w:rPr>
        <w:t>Objednatel</w:t>
      </w:r>
      <w:r w:rsidRPr="00A61AAB">
        <w:rPr>
          <w:rFonts w:ascii="Arial" w:hAnsi="Arial" w:cs="Arial"/>
          <w:bCs/>
          <w:sz w:val="22"/>
          <w:szCs w:val="22"/>
        </w:rPr>
        <w:t>“</w:t>
      </w:r>
      <w:r w:rsidRPr="00A61AAB" w:rsidR="00977245">
        <w:rPr>
          <w:rFonts w:ascii="Arial" w:hAnsi="Arial" w:cs="Arial"/>
          <w:bCs/>
          <w:sz w:val="22"/>
          <w:szCs w:val="22"/>
        </w:rPr>
        <w:t>, popř. „zadavatel“</w:t>
      </w:r>
      <w:r w:rsidRPr="00A61AAB" w:rsidR="00863BFC">
        <w:rPr>
          <w:rFonts w:ascii="Arial" w:hAnsi="Arial" w:cs="Arial"/>
          <w:sz w:val="22"/>
          <w:szCs w:val="22"/>
        </w:rPr>
        <w:t>)</w:t>
      </w:r>
    </w:p>
    <w:p w:rsidRPr="00A61AAB" w:rsidR="00863BFC" w:rsidP="008945C9" w:rsidRDefault="00863BFC" w14:paraId="77B8F52D" w14:textId="77777777">
      <w:pPr>
        <w:spacing w:before="120" w:line="25" w:lineRule="atLeast"/>
        <w:jc w:val="both"/>
        <w:rPr>
          <w:rFonts w:ascii="Arial" w:hAnsi="Arial" w:cs="Arial"/>
          <w:b/>
          <w:sz w:val="22"/>
          <w:szCs w:val="22"/>
        </w:rPr>
      </w:pPr>
      <w:r w:rsidRPr="00A61AAB">
        <w:rPr>
          <w:rFonts w:ascii="Arial" w:hAnsi="Arial" w:cs="Arial"/>
          <w:sz w:val="22"/>
          <w:szCs w:val="22"/>
        </w:rPr>
        <w:br/>
      </w:r>
      <w:r w:rsidRPr="00A61AAB" w:rsidR="002636EB">
        <w:rPr>
          <w:rFonts w:ascii="Arial" w:hAnsi="Arial" w:cs="Arial"/>
          <w:sz w:val="22"/>
          <w:szCs w:val="22"/>
        </w:rPr>
        <w:t>a</w:t>
      </w:r>
      <w:r w:rsidRPr="00A61AAB">
        <w:rPr>
          <w:rFonts w:ascii="Arial" w:hAnsi="Arial" w:cs="Arial"/>
          <w:sz w:val="22"/>
          <w:szCs w:val="22"/>
        </w:rPr>
        <w:br/>
      </w:r>
    </w:p>
    <w:p w:rsidRPr="00A61AAB" w:rsidR="00A10A65" w:rsidP="00A10A65" w:rsidRDefault="008945C9" w14:paraId="0DA2AA20" w14:textId="77777777">
      <w:pPr>
        <w:spacing w:before="120" w:line="25" w:lineRule="atLeast"/>
        <w:jc w:val="both"/>
        <w:rPr>
          <w:rFonts w:ascii="Arial" w:hAnsi="Arial" w:cs="Arial"/>
          <w:b/>
          <w:sz w:val="22"/>
          <w:szCs w:val="22"/>
        </w:rPr>
      </w:pPr>
      <w:r w:rsidRPr="00A61AAB">
        <w:rPr>
          <w:rFonts w:ascii="Arial" w:hAnsi="Arial" w:cs="Arial"/>
          <w:b/>
          <w:sz w:val="22"/>
          <w:szCs w:val="22"/>
        </w:rPr>
        <w:t>[Obchodní firma, název nebo j</w:t>
      </w:r>
      <w:r w:rsidRPr="00A61AAB" w:rsidR="00661B66">
        <w:rPr>
          <w:rFonts w:ascii="Arial" w:hAnsi="Arial" w:cs="Arial"/>
          <w:b/>
          <w:sz w:val="22"/>
          <w:szCs w:val="22"/>
        </w:rPr>
        <w:t xml:space="preserve">méno a příjmení </w:t>
      </w:r>
      <w:r w:rsidRPr="00A61AAB" w:rsidR="006C54B4">
        <w:rPr>
          <w:rFonts w:ascii="Arial" w:hAnsi="Arial" w:cs="Arial"/>
          <w:b/>
          <w:sz w:val="22"/>
          <w:szCs w:val="22"/>
        </w:rPr>
        <w:t>dodavatele</w:t>
      </w:r>
      <w:r w:rsidRPr="00A61AAB" w:rsidR="00661B66">
        <w:rPr>
          <w:rFonts w:ascii="Arial" w:hAnsi="Arial" w:cs="Arial"/>
          <w:b/>
          <w:sz w:val="22"/>
          <w:szCs w:val="22"/>
        </w:rPr>
        <w:t>]</w:t>
      </w:r>
    </w:p>
    <w:p w:rsidRPr="00A61AAB" w:rsidR="00A10A65" w:rsidP="00A10A65" w:rsidRDefault="00227B31" w14:paraId="34653AF5" w14:textId="77777777">
      <w:pPr>
        <w:spacing w:line="25" w:lineRule="atLeast"/>
        <w:jc w:val="both"/>
        <w:rPr>
          <w:rFonts w:ascii="Arial" w:hAnsi="Arial" w:cs="Arial"/>
          <w:sz w:val="22"/>
          <w:szCs w:val="22"/>
        </w:rPr>
      </w:pPr>
      <w:r w:rsidRPr="00A61AAB">
        <w:rPr>
          <w:rFonts w:ascii="Arial" w:hAnsi="Arial" w:cs="Arial"/>
          <w:sz w:val="22"/>
          <w:szCs w:val="22"/>
        </w:rPr>
        <w:t>se sídlem/místem</w:t>
      </w:r>
      <w:r w:rsidRPr="00A61AAB" w:rsidR="00661B66">
        <w:rPr>
          <w:rFonts w:ascii="Arial" w:hAnsi="Arial" w:cs="Arial"/>
          <w:sz w:val="22"/>
          <w:szCs w:val="22"/>
        </w:rPr>
        <w:t xml:space="preserve"> podnikání</w:t>
      </w:r>
      <w:r w:rsidRPr="00A61AAB" w:rsidR="007072E4">
        <w:rPr>
          <w:rFonts w:ascii="Arial" w:hAnsi="Arial" w:cs="Arial"/>
          <w:sz w:val="22"/>
          <w:szCs w:val="22"/>
        </w:rPr>
        <w:t>:</w:t>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CC6C43" w:rsidP="00227B31" w:rsidRDefault="00CC6C43" w14:paraId="2A939EB9" w14:textId="77777777">
      <w:pPr>
        <w:spacing w:line="25" w:lineRule="atLeast"/>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CC6C43" w:rsidP="00227B31" w:rsidRDefault="00CC6C43" w14:paraId="7C3CF140" w14:textId="77777777">
      <w:pPr>
        <w:spacing w:line="25" w:lineRule="atLeast"/>
        <w:jc w:val="both"/>
        <w:rPr>
          <w:rFonts w:ascii="Arial" w:hAnsi="Arial" w:cs="Arial"/>
          <w:sz w:val="22"/>
          <w:szCs w:val="22"/>
        </w:rPr>
      </w:pPr>
      <w:r w:rsidRPr="00A61AAB">
        <w:rPr>
          <w:rFonts w:ascii="Arial" w:hAnsi="Arial" w:cs="Arial"/>
          <w:sz w:val="22"/>
          <w:szCs w:val="22"/>
        </w:rPr>
        <w:t>DIČ:</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rsidRPr="00A61AAB" w:rsidR="00227B31" w:rsidP="00227B31" w:rsidRDefault="00227B31" w14:paraId="4900207B" w14:textId="77777777">
      <w:pPr>
        <w:spacing w:line="25" w:lineRule="atLeast"/>
        <w:jc w:val="both"/>
        <w:rPr>
          <w:rFonts w:ascii="Arial" w:hAnsi="Arial" w:cs="Arial"/>
          <w:sz w:val="22"/>
          <w:szCs w:val="22"/>
        </w:rPr>
      </w:pPr>
      <w:r w:rsidRPr="00A61AAB">
        <w:rPr>
          <w:rFonts w:ascii="Arial" w:hAnsi="Arial" w:cs="Arial"/>
          <w:sz w:val="22"/>
          <w:szCs w:val="22"/>
        </w:rPr>
        <w:t xml:space="preserve">zapsaná v obchodním rejstříku vedeném </w:t>
      </w:r>
      <w:r w:rsidRPr="00A61AAB">
        <w:rPr>
          <w:rFonts w:ascii="Arial" w:hAnsi="Arial" w:cs="Arial"/>
          <w:sz w:val="22"/>
          <w:szCs w:val="22"/>
          <w:highlight w:val="yellow"/>
        </w:rPr>
        <w:t>[_____]</w:t>
      </w:r>
      <w:r w:rsidRPr="00A61AAB">
        <w:rPr>
          <w:rFonts w:ascii="Arial" w:hAnsi="Arial" w:cs="Arial"/>
          <w:sz w:val="22"/>
          <w:szCs w:val="22"/>
        </w:rPr>
        <w:t xml:space="preserve">, </w:t>
      </w:r>
      <w:proofErr w:type="spellStart"/>
      <w:r w:rsidRPr="00A61AAB">
        <w:rPr>
          <w:rFonts w:ascii="Arial" w:hAnsi="Arial" w:cs="Arial"/>
          <w:sz w:val="22"/>
          <w:szCs w:val="22"/>
        </w:rPr>
        <w:t>sp</w:t>
      </w:r>
      <w:proofErr w:type="spellEnd"/>
      <w:r w:rsidRPr="00A61AAB">
        <w:rPr>
          <w:rFonts w:ascii="Arial" w:hAnsi="Arial" w:cs="Arial"/>
          <w:sz w:val="22"/>
          <w:szCs w:val="22"/>
        </w:rPr>
        <w:t xml:space="preserve">. zn. </w:t>
      </w:r>
      <w:r w:rsidRPr="00A61AAB">
        <w:rPr>
          <w:rFonts w:ascii="Arial" w:hAnsi="Arial" w:cs="Arial"/>
          <w:sz w:val="22"/>
          <w:szCs w:val="22"/>
          <w:highlight w:val="yellow"/>
        </w:rPr>
        <w:t>[_____]</w:t>
      </w:r>
    </w:p>
    <w:p w:rsidRPr="00A61AAB" w:rsidR="00227B31" w:rsidP="00227B31" w:rsidRDefault="00227B31" w14:paraId="24EAEED2" w14:textId="77777777">
      <w:pPr>
        <w:spacing w:line="25" w:lineRule="atLeast"/>
        <w:jc w:val="both"/>
        <w:rPr>
          <w:rFonts w:ascii="Arial" w:hAnsi="Arial" w:cs="Arial"/>
          <w:sz w:val="22"/>
          <w:szCs w:val="22"/>
        </w:rPr>
      </w:pPr>
      <w:r w:rsidRPr="00A61AAB">
        <w:rPr>
          <w:rFonts w:ascii="Arial" w:hAnsi="Arial" w:cs="Arial"/>
          <w:sz w:val="22"/>
          <w:szCs w:val="22"/>
        </w:rPr>
        <w:t>bankovní spojení:</w:t>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227B31" w:rsidP="00227B31" w:rsidRDefault="00227B31" w14:paraId="63D8A37C" w14:textId="77777777">
      <w:pPr>
        <w:spacing w:line="25" w:lineRule="atLeast"/>
        <w:jc w:val="both"/>
        <w:rPr>
          <w:rFonts w:ascii="Arial" w:hAnsi="Arial" w:cs="Arial"/>
          <w:sz w:val="22"/>
          <w:szCs w:val="22"/>
        </w:rPr>
      </w:pPr>
      <w:r w:rsidRPr="00A61AAB">
        <w:rPr>
          <w:rFonts w:ascii="Arial" w:hAnsi="Arial" w:cs="Arial"/>
          <w:sz w:val="22"/>
          <w:szCs w:val="22"/>
        </w:rPr>
        <w:t>číslo účtu:</w:t>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rsidRPr="00A61AAB" w:rsidR="00CC6C43" w:rsidP="00227B31" w:rsidRDefault="00CC6C43" w14:paraId="0904CAE7" w14:textId="77777777">
      <w:pPr>
        <w:spacing w:line="25" w:lineRule="atLeast"/>
        <w:jc w:val="both"/>
        <w:rPr>
          <w:rFonts w:ascii="Arial" w:hAnsi="Arial" w:cs="Arial"/>
          <w:sz w:val="22"/>
          <w:szCs w:val="22"/>
        </w:rPr>
      </w:pPr>
      <w:r w:rsidRPr="00A61AAB">
        <w:rPr>
          <w:rFonts w:ascii="Arial" w:hAnsi="Arial" w:cs="Arial"/>
          <w:sz w:val="22"/>
          <w:szCs w:val="22"/>
        </w:rPr>
        <w:t>zastoupená:</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A10A65" w:rsidP="00CC6C43" w:rsidRDefault="00AB6665" w14:paraId="17E8C741" w14:textId="77777777">
      <w:pPr>
        <w:spacing w:line="25" w:lineRule="atLeast"/>
        <w:jc w:val="both"/>
        <w:rPr>
          <w:rFonts w:ascii="Arial" w:hAnsi="Arial" w:cs="Arial"/>
          <w:sz w:val="22"/>
          <w:szCs w:val="22"/>
        </w:rPr>
      </w:pPr>
      <w:r w:rsidRPr="00A61AAB">
        <w:rPr>
          <w:rFonts w:ascii="Arial" w:hAnsi="Arial" w:cs="Arial"/>
          <w:sz w:val="22"/>
          <w:szCs w:val="22"/>
        </w:rPr>
        <w:t xml:space="preserve">(dále jen </w:t>
      </w:r>
      <w:r w:rsidRPr="00A61AAB" w:rsidR="007F5BDA">
        <w:rPr>
          <w:rFonts w:ascii="Arial" w:hAnsi="Arial" w:cs="Arial"/>
          <w:sz w:val="22"/>
          <w:szCs w:val="22"/>
        </w:rPr>
        <w:t>„</w:t>
      </w:r>
      <w:r w:rsidR="00F032E8">
        <w:rPr>
          <w:rFonts w:ascii="Arial" w:hAnsi="Arial" w:cs="Arial"/>
          <w:b/>
          <w:sz w:val="22"/>
          <w:szCs w:val="22"/>
        </w:rPr>
        <w:t>Poskytovatel</w:t>
      </w:r>
      <w:r w:rsidRPr="00A61AAB" w:rsidR="00322962">
        <w:rPr>
          <w:rFonts w:ascii="Arial" w:hAnsi="Arial" w:cs="Arial"/>
          <w:sz w:val="22"/>
          <w:szCs w:val="22"/>
        </w:rPr>
        <w:t>“</w:t>
      </w:r>
      <w:r w:rsidRPr="00A61AAB" w:rsidR="00977245">
        <w:rPr>
          <w:rFonts w:ascii="Arial" w:hAnsi="Arial" w:cs="Arial"/>
          <w:sz w:val="22"/>
          <w:szCs w:val="22"/>
        </w:rPr>
        <w:t>, popř. „dodavatel“</w:t>
      </w:r>
      <w:r w:rsidRPr="00A61AAB" w:rsidR="00322962">
        <w:rPr>
          <w:rFonts w:ascii="Arial" w:hAnsi="Arial" w:cs="Arial"/>
          <w:sz w:val="22"/>
          <w:szCs w:val="22"/>
        </w:rPr>
        <w:t>)</w:t>
      </w:r>
    </w:p>
    <w:p w:rsidRPr="00A61AAB" w:rsidR="009C5040" w:rsidP="00A10A65" w:rsidRDefault="00227B31" w14:paraId="5830B917" w14:textId="77777777">
      <w:pPr>
        <w:spacing w:before="120" w:line="25" w:lineRule="atLeast"/>
        <w:jc w:val="both"/>
        <w:rPr>
          <w:rFonts w:ascii="Arial" w:hAnsi="Arial" w:cs="Arial"/>
          <w:bCs/>
          <w:sz w:val="22"/>
          <w:szCs w:val="22"/>
        </w:rPr>
      </w:pPr>
      <w:r w:rsidRPr="00A61AAB">
        <w:rPr>
          <w:rFonts w:ascii="Arial" w:hAnsi="Arial" w:cs="Arial"/>
          <w:bCs/>
          <w:sz w:val="22"/>
          <w:szCs w:val="22"/>
        </w:rPr>
        <w:t xml:space="preserve">uzavřeli </w:t>
      </w:r>
      <w:r w:rsidRPr="00A61AAB" w:rsidR="009C5040">
        <w:rPr>
          <w:rFonts w:ascii="Arial" w:hAnsi="Arial" w:cs="Arial"/>
          <w:bCs/>
          <w:sz w:val="22"/>
          <w:szCs w:val="22"/>
        </w:rPr>
        <w:t xml:space="preserve">níže uvedeného dne, měsíce a roku </w:t>
      </w:r>
    </w:p>
    <w:p w:rsidRPr="00A61AAB" w:rsidR="0013336A" w:rsidP="0019178F" w:rsidRDefault="0013336A" w14:paraId="60399533" w14:textId="77777777">
      <w:pPr>
        <w:spacing w:line="25" w:lineRule="atLeast"/>
        <w:jc w:val="center"/>
        <w:rPr>
          <w:rFonts w:ascii="Arial" w:hAnsi="Arial" w:cs="Arial"/>
          <w:bCs/>
          <w:sz w:val="22"/>
          <w:szCs w:val="22"/>
        </w:rPr>
      </w:pPr>
    </w:p>
    <w:p w:rsidRPr="00A61AAB" w:rsidR="009C5040" w:rsidP="0013336A" w:rsidRDefault="009C5040" w14:paraId="1C1DAA4F" w14:textId="77777777">
      <w:pPr>
        <w:spacing w:before="120" w:line="25" w:lineRule="atLeast"/>
        <w:jc w:val="center"/>
        <w:rPr>
          <w:rFonts w:ascii="Arial" w:hAnsi="Arial" w:cs="Arial"/>
          <w:sz w:val="22"/>
          <w:szCs w:val="22"/>
        </w:rPr>
      </w:pPr>
      <w:r w:rsidRPr="00A61AAB">
        <w:rPr>
          <w:rFonts w:ascii="Arial" w:hAnsi="Arial" w:cs="Arial"/>
          <w:bCs/>
          <w:sz w:val="22"/>
          <w:szCs w:val="22"/>
        </w:rPr>
        <w:t xml:space="preserve">tuto </w:t>
      </w:r>
      <w:r w:rsidRPr="00A61AAB">
        <w:rPr>
          <w:rFonts w:ascii="Arial" w:hAnsi="Arial" w:cs="Arial"/>
          <w:sz w:val="22"/>
          <w:szCs w:val="22"/>
        </w:rPr>
        <w:t>smlouvu:</w:t>
      </w:r>
    </w:p>
    <w:p w:rsidRPr="00A61AAB" w:rsidR="009C5040" w:rsidP="0013336A" w:rsidRDefault="009C5040" w14:paraId="391B57F0" w14:textId="77777777">
      <w:pPr>
        <w:pStyle w:val="Nadpis1"/>
        <w:spacing w:before="240" w:after="0" w:line="25" w:lineRule="atLeast"/>
        <w:rPr>
          <w:rFonts w:cs="Arial"/>
          <w:sz w:val="22"/>
          <w:szCs w:val="22"/>
        </w:rPr>
      </w:pPr>
      <w:r w:rsidRPr="00A61AAB">
        <w:rPr>
          <w:rFonts w:cs="Arial"/>
          <w:sz w:val="22"/>
          <w:szCs w:val="22"/>
        </w:rPr>
        <w:t>Čl. I</w:t>
      </w:r>
    </w:p>
    <w:p w:rsidRPr="00A61AAB" w:rsidR="009C5040" w:rsidP="0013336A" w:rsidRDefault="00BA70B9" w14:paraId="690977B7" w14:textId="77777777">
      <w:pPr>
        <w:pStyle w:val="Nadpis1"/>
        <w:spacing w:before="0" w:after="0" w:line="25" w:lineRule="atLeast"/>
        <w:rPr>
          <w:rFonts w:cs="Arial"/>
          <w:sz w:val="22"/>
          <w:szCs w:val="22"/>
        </w:rPr>
      </w:pPr>
      <w:r w:rsidRPr="00A61AAB">
        <w:rPr>
          <w:rFonts w:cs="Arial"/>
          <w:sz w:val="22"/>
          <w:szCs w:val="22"/>
        </w:rPr>
        <w:t>P</w:t>
      </w:r>
      <w:r w:rsidRPr="00A61AAB" w:rsidR="009C5040">
        <w:rPr>
          <w:rFonts w:cs="Arial"/>
          <w:sz w:val="22"/>
          <w:szCs w:val="22"/>
        </w:rPr>
        <w:t xml:space="preserve">ředmět </w:t>
      </w:r>
      <w:r w:rsidR="00F032E8">
        <w:rPr>
          <w:rFonts w:cs="Arial"/>
          <w:sz w:val="22"/>
          <w:szCs w:val="22"/>
        </w:rPr>
        <w:t xml:space="preserve">a účel </w:t>
      </w:r>
      <w:r w:rsidRPr="00A61AAB" w:rsidR="009C5040">
        <w:rPr>
          <w:rFonts w:cs="Arial"/>
          <w:sz w:val="22"/>
          <w:szCs w:val="22"/>
        </w:rPr>
        <w:t>smlouvy</w:t>
      </w:r>
    </w:p>
    <w:p w:rsidRPr="00A61AAB" w:rsidR="00B7576D" w:rsidP="00252AA5" w:rsidRDefault="00755593" w14:paraId="2B42860B" w14:textId="77777777">
      <w:pPr>
        <w:pStyle w:val="Nadpis2"/>
        <w:numPr>
          <w:ilvl w:val="0"/>
          <w:numId w:val="5"/>
        </w:numPr>
        <w:spacing w:before="120" w:line="25" w:lineRule="atLeast"/>
        <w:rPr>
          <w:rFonts w:ascii="Arial" w:hAnsi="Arial" w:cs="Arial"/>
          <w:szCs w:val="22"/>
        </w:rPr>
      </w:pPr>
      <w:bookmarkStart w:name="_Ref168477634" w:id="1"/>
      <w:r w:rsidRPr="00A61AAB">
        <w:rPr>
          <w:rFonts w:ascii="Arial" w:hAnsi="Arial" w:cs="Arial"/>
          <w:szCs w:val="22"/>
        </w:rPr>
        <w:t xml:space="preserve">Objednatel a </w:t>
      </w:r>
      <w:r w:rsidR="00F032E8">
        <w:rPr>
          <w:rFonts w:ascii="Arial" w:hAnsi="Arial" w:cs="Arial"/>
          <w:szCs w:val="22"/>
        </w:rPr>
        <w:t>Poskytovatel</w:t>
      </w:r>
      <w:r w:rsidRPr="00A61AAB">
        <w:rPr>
          <w:rFonts w:ascii="Arial" w:hAnsi="Arial" w:cs="Arial"/>
          <w:szCs w:val="22"/>
        </w:rPr>
        <w:t xml:space="preserve"> </w:t>
      </w:r>
      <w:r w:rsidRPr="00A61AAB" w:rsidR="00B7576D">
        <w:rPr>
          <w:rFonts w:ascii="Arial" w:hAnsi="Arial" w:cs="Arial"/>
          <w:szCs w:val="22"/>
        </w:rPr>
        <w:t xml:space="preserve">uzavírají tuto smlouvu </w:t>
      </w:r>
      <w:r w:rsidR="004F65CA">
        <w:rPr>
          <w:rFonts w:ascii="Arial" w:hAnsi="Arial" w:cs="Arial"/>
          <w:szCs w:val="22"/>
        </w:rPr>
        <w:t>ve</w:t>
      </w:r>
      <w:r w:rsidR="00A61AAB">
        <w:rPr>
          <w:rFonts w:ascii="Arial" w:hAnsi="Arial" w:cs="Arial"/>
          <w:szCs w:val="22"/>
        </w:rPr>
        <w:t xml:space="preserve"> veřejné zakázce</w:t>
      </w:r>
      <w:r w:rsidRPr="00A61AAB" w:rsidR="00A61AAB">
        <w:rPr>
          <w:rFonts w:ascii="Arial" w:hAnsi="Arial" w:cs="Arial"/>
          <w:szCs w:val="22"/>
        </w:rPr>
        <w:t xml:space="preserve"> </w:t>
      </w:r>
      <w:r w:rsidR="004F65CA">
        <w:rPr>
          <w:rFonts w:ascii="Arial" w:hAnsi="Arial" w:cs="Arial"/>
          <w:szCs w:val="22"/>
        </w:rPr>
        <w:t>malého rozsahu</w:t>
      </w:r>
      <w:r w:rsidRPr="00A61AAB" w:rsidR="00A61AAB">
        <w:rPr>
          <w:rFonts w:ascii="Arial" w:hAnsi="Arial" w:cs="Arial"/>
          <w:szCs w:val="22"/>
        </w:rPr>
        <w:t xml:space="preserve"> </w:t>
      </w:r>
      <w:r w:rsidRPr="00A61AAB" w:rsidR="00B7576D">
        <w:rPr>
          <w:rFonts w:ascii="Arial" w:hAnsi="Arial" w:cs="Arial"/>
          <w:szCs w:val="22"/>
        </w:rPr>
        <w:t xml:space="preserve">s názvem </w:t>
      </w:r>
      <w:r w:rsidRPr="00510D2A" w:rsidR="00B7576D">
        <w:rPr>
          <w:rFonts w:ascii="Arial" w:hAnsi="Arial" w:cs="Arial"/>
          <w:b/>
          <w:szCs w:val="22"/>
        </w:rPr>
        <w:t>„</w:t>
      </w:r>
      <w:r w:rsidRPr="00252AA5" w:rsidR="00252AA5">
        <w:rPr>
          <w:rFonts w:ascii="Arial" w:hAnsi="Arial" w:cs="Arial"/>
          <w:b/>
          <w:szCs w:val="22"/>
        </w:rPr>
        <w:t>Platforma pro tvorbu kurzů informační a kybernetické bezpečnosti</w:t>
      </w:r>
      <w:r w:rsidRPr="00510D2A" w:rsidR="00A61AAB">
        <w:rPr>
          <w:rFonts w:ascii="Arial" w:hAnsi="Arial" w:cs="Arial"/>
          <w:b/>
          <w:szCs w:val="22"/>
        </w:rPr>
        <w:t xml:space="preserve"> </w:t>
      </w:r>
      <w:r w:rsidR="00A61AAB">
        <w:rPr>
          <w:rFonts w:ascii="Arial" w:hAnsi="Arial" w:cs="Arial"/>
          <w:szCs w:val="22"/>
        </w:rPr>
        <w:t>(dále jen</w:t>
      </w:r>
      <w:r w:rsidRPr="00A61AAB" w:rsidR="00B7576D">
        <w:rPr>
          <w:rFonts w:ascii="Arial" w:hAnsi="Arial" w:cs="Arial"/>
          <w:szCs w:val="22"/>
        </w:rPr>
        <w:t xml:space="preserve"> „veřejná zakázka“), v rámci kterého byla jako nejvýhodnější vybrána nabídka </w:t>
      </w:r>
      <w:r w:rsidR="00F032E8">
        <w:rPr>
          <w:rFonts w:ascii="Arial" w:hAnsi="Arial" w:cs="Arial"/>
          <w:szCs w:val="22"/>
        </w:rPr>
        <w:t>Poskytovatel</w:t>
      </w:r>
      <w:r w:rsidRPr="00A61AAB">
        <w:rPr>
          <w:rFonts w:ascii="Arial" w:hAnsi="Arial" w:cs="Arial"/>
          <w:szCs w:val="22"/>
        </w:rPr>
        <w:t xml:space="preserve">e </w:t>
      </w:r>
      <w:r w:rsidRPr="00A61AAB" w:rsidR="00B7576D">
        <w:rPr>
          <w:rFonts w:ascii="Arial" w:hAnsi="Arial" w:cs="Arial"/>
          <w:szCs w:val="22"/>
        </w:rPr>
        <w:t>(dále jen „nabídka“).</w:t>
      </w:r>
    </w:p>
    <w:p w:rsidR="00F032E8" w:rsidP="00570D90" w:rsidRDefault="00F032E8" w14:paraId="321D1051" w14:textId="23CCBDEC">
      <w:pPr>
        <w:pStyle w:val="Nadpis2"/>
        <w:numPr>
          <w:ilvl w:val="0"/>
          <w:numId w:val="5"/>
        </w:numPr>
        <w:spacing w:before="120" w:line="25" w:lineRule="atLeast"/>
        <w:ind w:left="357" w:hanging="357"/>
        <w:rPr>
          <w:rFonts w:ascii="Arial" w:hAnsi="Arial" w:cs="Arial"/>
          <w:szCs w:val="22"/>
        </w:rPr>
      </w:pPr>
      <w:r>
        <w:rPr>
          <w:rFonts w:ascii="Arial" w:hAnsi="Arial" w:cs="Arial"/>
          <w:szCs w:val="22"/>
        </w:rPr>
        <w:t xml:space="preserve">Účelem této smlouvy je </w:t>
      </w:r>
      <w:proofErr w:type="gramStart"/>
      <w:r w:rsidR="005E3078">
        <w:rPr>
          <w:rFonts w:ascii="Arial" w:hAnsi="Arial" w:cs="Arial"/>
          <w:szCs w:val="22"/>
        </w:rPr>
        <w:t>poskytnutí</w:t>
      </w:r>
      <w:r>
        <w:rPr>
          <w:rFonts w:ascii="Arial" w:hAnsi="Arial" w:cs="Arial"/>
          <w:szCs w:val="22"/>
        </w:rPr>
        <w:t xml:space="preserve"> </w:t>
      </w:r>
      <w:r w:rsidR="00A34A73">
        <w:rPr>
          <w:rFonts w:ascii="Arial" w:hAnsi="Arial" w:cs="Arial"/>
          <w:szCs w:val="22"/>
        </w:rPr>
        <w:t xml:space="preserve"> </w:t>
      </w:r>
      <w:r w:rsidRPr="00E16D08" w:rsidR="00A34A73">
        <w:rPr>
          <w:rFonts w:ascii="Arial" w:hAnsi="Arial" w:cs="Arial"/>
        </w:rPr>
        <w:t>platformy</w:t>
      </w:r>
      <w:proofErr w:type="gramEnd"/>
      <w:r w:rsidRPr="00E16D08" w:rsidR="00A34A73">
        <w:rPr>
          <w:rFonts w:ascii="Arial" w:hAnsi="Arial" w:cs="Arial"/>
        </w:rPr>
        <w:t xml:space="preserve">, která bude sloužit pro tvorbu vzdělávacích kurzů v oblasti rozvoje povědomí o informační a kybernetické bezpečnosti </w:t>
      </w:r>
      <w:r w:rsidR="00A34A73">
        <w:rPr>
          <w:rFonts w:ascii="Arial" w:hAnsi="Arial" w:cs="Arial"/>
        </w:rPr>
        <w:t xml:space="preserve">koncových </w:t>
      </w:r>
      <w:r w:rsidRPr="00E16D08" w:rsidR="00A34A73">
        <w:rPr>
          <w:rFonts w:ascii="Arial" w:hAnsi="Arial" w:cs="Arial"/>
        </w:rPr>
        <w:t>uživatelů ICT prostředků.</w:t>
      </w:r>
      <w:r w:rsidR="00A34A73">
        <w:rPr>
          <w:rFonts w:ascii="Arial" w:hAnsi="Arial" w:cs="Arial"/>
        </w:rPr>
        <w:t xml:space="preserve"> Součástí platformy musí být školicí a vzdělávací materiály. Bližší specifikace </w:t>
      </w:r>
      <w:r w:rsidR="005E3078">
        <w:rPr>
          <w:rFonts w:ascii="Arial" w:hAnsi="Arial" w:cs="Arial"/>
        </w:rPr>
        <w:t>služby</w:t>
      </w:r>
      <w:r w:rsidR="00A34A73">
        <w:rPr>
          <w:rFonts w:ascii="Arial" w:hAnsi="Arial" w:cs="Arial"/>
        </w:rPr>
        <w:t xml:space="preserve"> je </w:t>
      </w:r>
      <w:r w:rsidR="005E3078">
        <w:rPr>
          <w:rFonts w:ascii="Arial" w:hAnsi="Arial" w:cs="Arial"/>
        </w:rPr>
        <w:t>uvedena</w:t>
      </w:r>
      <w:r w:rsidR="00A34A73">
        <w:rPr>
          <w:rFonts w:ascii="Arial" w:hAnsi="Arial" w:cs="Arial"/>
        </w:rPr>
        <w:t xml:space="preserve"> v příloze č. 1 této smlouvy. </w:t>
      </w:r>
      <w:r>
        <w:rPr>
          <w:rFonts w:ascii="Arial" w:hAnsi="Arial" w:cs="Arial"/>
          <w:szCs w:val="22"/>
        </w:rPr>
        <w:t xml:space="preserve"> </w:t>
      </w:r>
    </w:p>
    <w:p w:rsidRPr="00A61AAB" w:rsidR="0023235A" w:rsidP="00570D90" w:rsidRDefault="009C5040" w14:paraId="2007AF5F" w14:textId="77777777">
      <w:pPr>
        <w:pStyle w:val="Nadpis2"/>
        <w:numPr>
          <w:ilvl w:val="0"/>
          <w:numId w:val="5"/>
        </w:numPr>
        <w:spacing w:before="120" w:line="25" w:lineRule="atLeast"/>
        <w:ind w:left="357" w:hanging="357"/>
        <w:rPr>
          <w:rFonts w:ascii="Arial" w:hAnsi="Arial" w:cs="Arial"/>
          <w:szCs w:val="22"/>
        </w:rPr>
      </w:pPr>
      <w:r w:rsidRPr="00A61AAB">
        <w:rPr>
          <w:rFonts w:ascii="Arial" w:hAnsi="Arial" w:cs="Arial"/>
          <w:szCs w:val="22"/>
        </w:rPr>
        <w:t xml:space="preserve">Předmětem této smlouvy je závazek </w:t>
      </w:r>
      <w:r w:rsidR="00F032E8">
        <w:rPr>
          <w:rFonts w:ascii="Arial" w:hAnsi="Arial" w:cs="Arial"/>
          <w:szCs w:val="22"/>
        </w:rPr>
        <w:t>Poskytovatel</w:t>
      </w:r>
      <w:r w:rsidRPr="00A61AAB" w:rsidR="00755593">
        <w:rPr>
          <w:rFonts w:ascii="Arial" w:hAnsi="Arial" w:cs="Arial"/>
          <w:szCs w:val="22"/>
        </w:rPr>
        <w:t xml:space="preserve">e v rozsahu a </w:t>
      </w:r>
      <w:r w:rsidRPr="00A61AAB">
        <w:rPr>
          <w:rFonts w:ascii="Arial" w:hAnsi="Arial" w:cs="Arial"/>
          <w:szCs w:val="22"/>
        </w:rPr>
        <w:t xml:space="preserve">za podmínek stanovených touto smlouvou </w:t>
      </w:r>
      <w:r w:rsidRPr="00A61AAB" w:rsidR="00755593">
        <w:rPr>
          <w:rFonts w:ascii="Arial" w:hAnsi="Arial" w:cs="Arial"/>
          <w:szCs w:val="22"/>
        </w:rPr>
        <w:t xml:space="preserve">pro </w:t>
      </w:r>
      <w:r w:rsidRPr="00A61AAB" w:rsidR="00AB77C8">
        <w:rPr>
          <w:rFonts w:ascii="Arial" w:hAnsi="Arial" w:cs="Arial"/>
          <w:szCs w:val="22"/>
        </w:rPr>
        <w:t>Objednatel</w:t>
      </w:r>
      <w:r w:rsidRPr="00A61AAB" w:rsidR="00755593">
        <w:rPr>
          <w:rFonts w:ascii="Arial" w:hAnsi="Arial" w:cs="Arial"/>
          <w:szCs w:val="22"/>
        </w:rPr>
        <w:t>e</w:t>
      </w:r>
      <w:r w:rsidR="00F032E8">
        <w:rPr>
          <w:rFonts w:ascii="Arial" w:hAnsi="Arial" w:cs="Arial"/>
          <w:szCs w:val="22"/>
        </w:rPr>
        <w:t xml:space="preserve"> zpřístupnit </w:t>
      </w:r>
      <w:r w:rsidR="00A34A73">
        <w:rPr>
          <w:rFonts w:ascii="Arial" w:hAnsi="Arial" w:cs="Arial"/>
          <w:szCs w:val="22"/>
        </w:rPr>
        <w:t>platformu včetně školicích a vzdělávacích materiálů, které jsou</w:t>
      </w:r>
      <w:r w:rsidRPr="00A61AAB" w:rsidR="00031659">
        <w:rPr>
          <w:rFonts w:ascii="Arial" w:hAnsi="Arial" w:cs="Arial"/>
          <w:szCs w:val="22"/>
        </w:rPr>
        <w:t xml:space="preserve"> </w:t>
      </w:r>
      <w:r w:rsidRPr="00A61AAB" w:rsidR="00AB6665">
        <w:rPr>
          <w:rFonts w:ascii="Arial" w:hAnsi="Arial" w:cs="Arial"/>
          <w:szCs w:val="22"/>
        </w:rPr>
        <w:t>blíže specifikované v p</w:t>
      </w:r>
      <w:r w:rsidRPr="00A61AAB">
        <w:rPr>
          <w:rFonts w:ascii="Arial" w:hAnsi="Arial" w:cs="Arial"/>
          <w:szCs w:val="22"/>
        </w:rPr>
        <w:t>říloze č. 1</w:t>
      </w:r>
      <w:r w:rsidR="008B734A">
        <w:rPr>
          <w:rFonts w:ascii="Arial" w:hAnsi="Arial" w:cs="Arial"/>
          <w:szCs w:val="22"/>
        </w:rPr>
        <w:t xml:space="preserve"> </w:t>
      </w:r>
      <w:r w:rsidRPr="00A61AAB">
        <w:rPr>
          <w:rFonts w:ascii="Arial" w:hAnsi="Arial" w:cs="Arial"/>
          <w:szCs w:val="22"/>
        </w:rPr>
        <w:t xml:space="preserve">této smlouvy </w:t>
      </w:r>
      <w:r w:rsidRPr="00A61AAB" w:rsidR="00755593">
        <w:rPr>
          <w:rFonts w:ascii="Arial" w:hAnsi="Arial" w:cs="Arial"/>
          <w:szCs w:val="22"/>
        </w:rPr>
        <w:t>a zadávací dokumentaci veřejné zakázky t</w:t>
      </w:r>
      <w:r w:rsidRPr="00A61AAB" w:rsidR="00AB6665">
        <w:rPr>
          <w:rFonts w:ascii="Arial" w:hAnsi="Arial" w:cs="Arial"/>
          <w:szCs w:val="22"/>
        </w:rPr>
        <w:t xml:space="preserve">ak, aby </w:t>
      </w:r>
      <w:r w:rsidRPr="00A61AAB" w:rsidR="00802E04">
        <w:rPr>
          <w:rFonts w:ascii="Arial" w:hAnsi="Arial" w:cs="Arial"/>
          <w:szCs w:val="22"/>
        </w:rPr>
        <w:t xml:space="preserve">byl naplněn </w:t>
      </w:r>
      <w:r w:rsidR="004F65CA">
        <w:rPr>
          <w:rFonts w:ascii="Arial" w:hAnsi="Arial" w:cs="Arial"/>
          <w:szCs w:val="22"/>
        </w:rPr>
        <w:t>cíl</w:t>
      </w:r>
      <w:r w:rsidRPr="00A61AAB" w:rsidR="00A85B0D">
        <w:rPr>
          <w:rFonts w:ascii="Arial" w:hAnsi="Arial" w:cs="Arial"/>
          <w:szCs w:val="22"/>
        </w:rPr>
        <w:t xml:space="preserve"> </w:t>
      </w:r>
      <w:r w:rsidR="004F65CA">
        <w:rPr>
          <w:rFonts w:ascii="Arial" w:hAnsi="Arial" w:cs="Arial"/>
          <w:szCs w:val="22"/>
        </w:rPr>
        <w:t>dle</w:t>
      </w:r>
      <w:r w:rsidRPr="00A61AAB" w:rsidR="00A85B0D">
        <w:rPr>
          <w:rFonts w:ascii="Arial" w:hAnsi="Arial" w:cs="Arial"/>
          <w:szCs w:val="22"/>
        </w:rPr>
        <w:t xml:space="preserve"> přílo</w:t>
      </w:r>
      <w:r w:rsidR="004F65CA">
        <w:rPr>
          <w:rFonts w:ascii="Arial" w:hAnsi="Arial" w:cs="Arial"/>
          <w:szCs w:val="22"/>
        </w:rPr>
        <w:t>hy</w:t>
      </w:r>
      <w:r w:rsidRPr="00A61AAB" w:rsidR="00A85B0D">
        <w:rPr>
          <w:rFonts w:ascii="Arial" w:hAnsi="Arial" w:cs="Arial"/>
          <w:szCs w:val="22"/>
        </w:rPr>
        <w:t xml:space="preserve"> č. 1</w:t>
      </w:r>
      <w:r w:rsidR="008B734A">
        <w:rPr>
          <w:rFonts w:ascii="Arial" w:hAnsi="Arial" w:cs="Arial"/>
          <w:szCs w:val="22"/>
        </w:rPr>
        <w:t xml:space="preserve"> </w:t>
      </w:r>
      <w:r w:rsidRPr="00A61AAB" w:rsidR="00A85B0D">
        <w:rPr>
          <w:rFonts w:ascii="Arial" w:hAnsi="Arial" w:cs="Arial"/>
          <w:szCs w:val="22"/>
        </w:rPr>
        <w:t xml:space="preserve">této smlouvy </w:t>
      </w:r>
      <w:r w:rsidRPr="00A61AAB" w:rsidR="00755593">
        <w:rPr>
          <w:rFonts w:ascii="Arial" w:hAnsi="Arial" w:cs="Arial"/>
          <w:szCs w:val="22"/>
        </w:rPr>
        <w:t>(dále jen „</w:t>
      </w:r>
      <w:r w:rsidR="00A34A73">
        <w:rPr>
          <w:rFonts w:ascii="Arial" w:hAnsi="Arial" w:cs="Arial"/>
          <w:szCs w:val="22"/>
        </w:rPr>
        <w:t>platforma</w:t>
      </w:r>
      <w:r w:rsidRPr="00A61AAB" w:rsidR="00755593">
        <w:rPr>
          <w:rFonts w:ascii="Arial" w:hAnsi="Arial" w:cs="Arial"/>
          <w:szCs w:val="22"/>
        </w:rPr>
        <w:t>“)</w:t>
      </w:r>
      <w:r w:rsidRPr="00A61AAB" w:rsidR="00A10A65">
        <w:rPr>
          <w:rFonts w:ascii="Arial" w:hAnsi="Arial" w:cs="Arial"/>
          <w:szCs w:val="22"/>
        </w:rPr>
        <w:t>.</w:t>
      </w:r>
      <w:r w:rsidRPr="00A61AAB" w:rsidR="0013336A">
        <w:rPr>
          <w:rFonts w:ascii="Arial" w:hAnsi="Arial" w:cs="Arial"/>
          <w:szCs w:val="22"/>
        </w:rPr>
        <w:t xml:space="preserve"> </w:t>
      </w:r>
      <w:r w:rsidRPr="00A61AAB" w:rsidR="00A10A65">
        <w:rPr>
          <w:rFonts w:ascii="Arial" w:hAnsi="Arial" w:cs="Arial"/>
          <w:szCs w:val="22"/>
        </w:rPr>
        <w:t>Z</w:t>
      </w:r>
      <w:r w:rsidRPr="00A61AAB" w:rsidR="00A94009">
        <w:rPr>
          <w:rFonts w:ascii="Arial" w:hAnsi="Arial" w:cs="Arial"/>
          <w:szCs w:val="22"/>
        </w:rPr>
        <w:t>ávaz</w:t>
      </w:r>
      <w:r w:rsidRPr="00A61AAB">
        <w:rPr>
          <w:rFonts w:ascii="Arial" w:hAnsi="Arial" w:cs="Arial"/>
          <w:szCs w:val="22"/>
        </w:rPr>
        <w:t>k</w:t>
      </w:r>
      <w:r w:rsidRPr="00A61AAB" w:rsidR="00A94009">
        <w:rPr>
          <w:rFonts w:ascii="Arial" w:hAnsi="Arial" w:cs="Arial"/>
          <w:szCs w:val="22"/>
        </w:rPr>
        <w:t>em</w:t>
      </w:r>
      <w:r w:rsidRPr="00A61AAB">
        <w:rPr>
          <w:rFonts w:ascii="Arial" w:hAnsi="Arial" w:cs="Arial"/>
          <w:szCs w:val="22"/>
        </w:rPr>
        <w:t xml:space="preserve"> </w:t>
      </w:r>
      <w:r w:rsidRPr="00A61AAB" w:rsidR="00755593">
        <w:rPr>
          <w:rFonts w:ascii="Arial" w:hAnsi="Arial" w:cs="Arial"/>
          <w:szCs w:val="22"/>
        </w:rPr>
        <w:t xml:space="preserve">Objednatele </w:t>
      </w:r>
      <w:r w:rsidRPr="00A61AAB" w:rsidR="00A10A65">
        <w:rPr>
          <w:rFonts w:ascii="Arial" w:hAnsi="Arial" w:cs="Arial"/>
          <w:szCs w:val="22"/>
        </w:rPr>
        <w:t xml:space="preserve">je </w:t>
      </w:r>
      <w:r w:rsidRPr="00A61AAB" w:rsidR="000E5BFD">
        <w:rPr>
          <w:rFonts w:ascii="Arial" w:hAnsi="Arial" w:cs="Arial"/>
          <w:szCs w:val="22"/>
        </w:rPr>
        <w:t xml:space="preserve">řádně </w:t>
      </w:r>
      <w:r w:rsidRPr="00A61AAB" w:rsidR="00A42A90">
        <w:rPr>
          <w:rFonts w:ascii="Arial" w:hAnsi="Arial" w:cs="Arial"/>
          <w:szCs w:val="22"/>
        </w:rPr>
        <w:t xml:space="preserve">a včas </w:t>
      </w:r>
      <w:r w:rsidRPr="00A61AAB" w:rsidR="00A34A73">
        <w:rPr>
          <w:rFonts w:ascii="Arial" w:hAnsi="Arial" w:cs="Arial"/>
          <w:szCs w:val="22"/>
        </w:rPr>
        <w:t>dokonče</w:t>
      </w:r>
      <w:r w:rsidR="00A34A73">
        <w:rPr>
          <w:rFonts w:ascii="Arial" w:hAnsi="Arial" w:cs="Arial"/>
          <w:szCs w:val="22"/>
        </w:rPr>
        <w:t>nou</w:t>
      </w:r>
      <w:r w:rsidRPr="00A61AAB" w:rsidR="00A34A73">
        <w:rPr>
          <w:rFonts w:ascii="Arial" w:hAnsi="Arial" w:cs="Arial"/>
          <w:szCs w:val="22"/>
        </w:rPr>
        <w:t xml:space="preserve"> </w:t>
      </w:r>
      <w:r w:rsidR="00A34A73">
        <w:rPr>
          <w:rFonts w:ascii="Arial" w:hAnsi="Arial" w:cs="Arial"/>
          <w:szCs w:val="22"/>
        </w:rPr>
        <w:t>platformu</w:t>
      </w:r>
      <w:r w:rsidRPr="00A61AAB" w:rsidR="00755593">
        <w:rPr>
          <w:rFonts w:ascii="Arial" w:hAnsi="Arial" w:cs="Arial"/>
          <w:szCs w:val="22"/>
        </w:rPr>
        <w:t xml:space="preserve"> </w:t>
      </w:r>
      <w:r w:rsidRPr="00A61AAB">
        <w:rPr>
          <w:rFonts w:ascii="Arial" w:hAnsi="Arial" w:cs="Arial"/>
          <w:szCs w:val="22"/>
        </w:rPr>
        <w:t>převzít</w:t>
      </w:r>
      <w:r w:rsidRPr="00A61AAB" w:rsidR="00160C73">
        <w:rPr>
          <w:rFonts w:ascii="Arial" w:hAnsi="Arial" w:cs="Arial"/>
          <w:szCs w:val="22"/>
        </w:rPr>
        <w:t xml:space="preserve"> a</w:t>
      </w:r>
      <w:r w:rsidRPr="00A61AAB">
        <w:rPr>
          <w:rFonts w:ascii="Arial" w:hAnsi="Arial" w:cs="Arial"/>
          <w:szCs w:val="22"/>
        </w:rPr>
        <w:t xml:space="preserve"> zaplatit za </w:t>
      </w:r>
      <w:r w:rsidRPr="00A61AAB" w:rsidR="00A34A73">
        <w:rPr>
          <w:rFonts w:ascii="Arial" w:hAnsi="Arial" w:cs="Arial"/>
          <w:szCs w:val="22"/>
        </w:rPr>
        <w:t>n</w:t>
      </w:r>
      <w:r w:rsidR="00A34A73">
        <w:rPr>
          <w:rFonts w:ascii="Arial" w:hAnsi="Arial" w:cs="Arial"/>
          <w:szCs w:val="22"/>
        </w:rPr>
        <w:t>i</w:t>
      </w:r>
      <w:r w:rsidRPr="00A61AAB" w:rsidR="00A34A73">
        <w:rPr>
          <w:rFonts w:ascii="Arial" w:hAnsi="Arial" w:cs="Arial"/>
          <w:szCs w:val="22"/>
        </w:rPr>
        <w:t xml:space="preserve"> </w:t>
      </w:r>
      <w:r w:rsidR="00F032E8">
        <w:rPr>
          <w:rFonts w:ascii="Arial" w:hAnsi="Arial" w:cs="Arial"/>
          <w:szCs w:val="22"/>
        </w:rPr>
        <w:t>Poskytovatel</w:t>
      </w:r>
      <w:r w:rsidRPr="00A61AAB" w:rsidR="00755593">
        <w:rPr>
          <w:rFonts w:ascii="Arial" w:hAnsi="Arial" w:cs="Arial"/>
          <w:szCs w:val="22"/>
        </w:rPr>
        <w:t xml:space="preserve">i </w:t>
      </w:r>
      <w:r w:rsidRPr="00A61AAB" w:rsidR="00A94009">
        <w:rPr>
          <w:rFonts w:ascii="Arial" w:hAnsi="Arial" w:cs="Arial"/>
          <w:szCs w:val="22"/>
        </w:rPr>
        <w:t xml:space="preserve">cenu stanovenou </w:t>
      </w:r>
      <w:r w:rsidRPr="00A61AAB" w:rsidR="00755593">
        <w:rPr>
          <w:rFonts w:ascii="Arial" w:hAnsi="Arial" w:cs="Arial"/>
          <w:szCs w:val="22"/>
        </w:rPr>
        <w:t xml:space="preserve">v </w:t>
      </w:r>
      <w:r w:rsidRPr="00A61AAB" w:rsidR="00A94009">
        <w:rPr>
          <w:rFonts w:ascii="Arial" w:hAnsi="Arial" w:cs="Arial"/>
          <w:szCs w:val="22"/>
        </w:rPr>
        <w:t>č</w:t>
      </w:r>
      <w:r w:rsidRPr="00A61AAB">
        <w:rPr>
          <w:rFonts w:ascii="Arial" w:hAnsi="Arial" w:cs="Arial"/>
          <w:szCs w:val="22"/>
        </w:rPr>
        <w:t>l. IV této smlouvy</w:t>
      </w:r>
      <w:bookmarkEnd w:id="1"/>
      <w:r w:rsidRPr="00A61AAB" w:rsidR="00031659">
        <w:rPr>
          <w:rFonts w:ascii="Arial" w:hAnsi="Arial" w:cs="Arial"/>
          <w:szCs w:val="22"/>
        </w:rPr>
        <w:t xml:space="preserve"> a za podmínek uvedených v této smlouvě.</w:t>
      </w:r>
    </w:p>
    <w:p w:rsidRPr="00A61AAB" w:rsidR="00160C73" w:rsidP="00160C73" w:rsidRDefault="00160C73" w14:paraId="61DF8EF9" w14:textId="77777777">
      <w:pPr>
        <w:pStyle w:val="Nadpis1"/>
        <w:spacing w:before="240" w:after="0" w:line="25" w:lineRule="atLeast"/>
        <w:rPr>
          <w:rFonts w:cs="Arial"/>
          <w:sz w:val="22"/>
          <w:szCs w:val="22"/>
        </w:rPr>
      </w:pPr>
      <w:bookmarkStart w:name="_Ref168282808" w:id="2"/>
      <w:bookmarkStart w:name="_Toc175127070" w:id="3"/>
      <w:r w:rsidRPr="00A61AAB">
        <w:rPr>
          <w:rFonts w:cs="Arial"/>
          <w:sz w:val="22"/>
          <w:szCs w:val="22"/>
        </w:rPr>
        <w:lastRenderedPageBreak/>
        <w:t>Čl. II</w:t>
      </w:r>
    </w:p>
    <w:bookmarkEnd w:id="2"/>
    <w:bookmarkEnd w:id="3"/>
    <w:p w:rsidRPr="00A61AAB" w:rsidR="00160C73" w:rsidP="00160C73" w:rsidRDefault="00264992" w14:paraId="587CE0E4" w14:textId="77777777">
      <w:pPr>
        <w:pStyle w:val="Nadpis1"/>
        <w:spacing w:before="0" w:after="0" w:line="25" w:lineRule="atLeast"/>
        <w:rPr>
          <w:rFonts w:cs="Arial"/>
          <w:sz w:val="22"/>
          <w:szCs w:val="22"/>
        </w:rPr>
      </w:pPr>
      <w:r w:rsidRPr="00A61AAB">
        <w:rPr>
          <w:rFonts w:cs="Arial"/>
          <w:sz w:val="22"/>
          <w:szCs w:val="22"/>
        </w:rPr>
        <w:t>Provádě</w:t>
      </w:r>
      <w:r w:rsidRPr="00A61AAB" w:rsidR="00031659">
        <w:rPr>
          <w:rFonts w:cs="Arial"/>
          <w:sz w:val="22"/>
          <w:szCs w:val="22"/>
        </w:rPr>
        <w:t xml:space="preserve">ní </w:t>
      </w:r>
      <w:r w:rsidR="005E3078">
        <w:rPr>
          <w:rFonts w:cs="Arial"/>
          <w:sz w:val="22"/>
          <w:szCs w:val="22"/>
        </w:rPr>
        <w:t>služby</w:t>
      </w:r>
    </w:p>
    <w:p w:rsidRPr="00A61AAB" w:rsidR="00264992" w:rsidP="00570D90" w:rsidRDefault="00972468" w14:paraId="49CC5D06" w14:textId="77777777">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 xml:space="preserve">Smluvní strany se dohodly, že </w:t>
      </w:r>
      <w:r w:rsidR="00A34A73">
        <w:rPr>
          <w:rFonts w:ascii="Arial" w:hAnsi="Arial" w:cs="Arial"/>
          <w:szCs w:val="22"/>
        </w:rPr>
        <w:t>platforma</w:t>
      </w:r>
      <w:r w:rsidR="007633CC">
        <w:rPr>
          <w:rFonts w:ascii="Arial" w:hAnsi="Arial" w:cs="Arial"/>
          <w:szCs w:val="22"/>
        </w:rPr>
        <w:t xml:space="preserve"> je</w:t>
      </w:r>
      <w:r w:rsidRPr="00A61AAB" w:rsidR="007B6BC8">
        <w:rPr>
          <w:rFonts w:ascii="Arial" w:hAnsi="Arial" w:cs="Arial"/>
          <w:szCs w:val="22"/>
        </w:rPr>
        <w:t xml:space="preserve"> </w:t>
      </w:r>
      <w:r w:rsidRPr="00A61AAB" w:rsidR="00A34A73">
        <w:rPr>
          <w:rFonts w:ascii="Arial" w:hAnsi="Arial" w:cs="Arial"/>
          <w:szCs w:val="22"/>
        </w:rPr>
        <w:t>poskytnut</w:t>
      </w:r>
      <w:r w:rsidR="00A34A73">
        <w:rPr>
          <w:rFonts w:ascii="Arial" w:hAnsi="Arial" w:cs="Arial"/>
          <w:szCs w:val="22"/>
        </w:rPr>
        <w:t>a</w:t>
      </w:r>
      <w:r w:rsidRPr="00A61AAB" w:rsidR="00A34A73">
        <w:rPr>
          <w:rFonts w:ascii="Arial" w:hAnsi="Arial" w:cs="Arial"/>
          <w:szCs w:val="22"/>
        </w:rPr>
        <w:t xml:space="preserve"> </w:t>
      </w:r>
      <w:r w:rsidR="00A34A73">
        <w:rPr>
          <w:rFonts w:ascii="Arial" w:hAnsi="Arial" w:cs="Arial"/>
          <w:szCs w:val="22"/>
        </w:rPr>
        <w:t xml:space="preserve">formou </w:t>
      </w:r>
      <w:r w:rsidRPr="00A61AAB" w:rsidR="007B6BC8">
        <w:rPr>
          <w:rFonts w:ascii="Arial" w:hAnsi="Arial" w:cs="Arial"/>
          <w:szCs w:val="22"/>
        </w:rPr>
        <w:t>služ</w:t>
      </w:r>
      <w:r w:rsidR="00A34A73">
        <w:rPr>
          <w:rFonts w:ascii="Arial" w:hAnsi="Arial" w:cs="Arial"/>
          <w:szCs w:val="22"/>
        </w:rPr>
        <w:t>by</w:t>
      </w:r>
      <w:r w:rsidRPr="00A61AAB" w:rsidR="007B6BC8">
        <w:rPr>
          <w:rFonts w:ascii="Arial" w:hAnsi="Arial" w:cs="Arial"/>
          <w:szCs w:val="22"/>
        </w:rPr>
        <w:t xml:space="preserve">, </w:t>
      </w:r>
      <w:r w:rsidR="00A34A73">
        <w:rPr>
          <w:rFonts w:ascii="Arial" w:hAnsi="Arial" w:cs="Arial"/>
          <w:szCs w:val="22"/>
        </w:rPr>
        <w:t xml:space="preserve">dle požadavků </w:t>
      </w:r>
      <w:r w:rsidRPr="00A61AAB" w:rsidR="007B6BC8">
        <w:rPr>
          <w:rFonts w:ascii="Arial" w:hAnsi="Arial" w:cs="Arial"/>
          <w:szCs w:val="22"/>
        </w:rPr>
        <w:t>uvedených v příloze č. 1</w:t>
      </w:r>
      <w:r w:rsidR="008B734A">
        <w:rPr>
          <w:rFonts w:ascii="Arial" w:hAnsi="Arial" w:cs="Arial"/>
          <w:szCs w:val="22"/>
        </w:rPr>
        <w:t xml:space="preserve"> </w:t>
      </w:r>
      <w:r w:rsidRPr="00A61AAB" w:rsidR="007B6BC8">
        <w:rPr>
          <w:rFonts w:ascii="Arial" w:hAnsi="Arial" w:cs="Arial"/>
          <w:szCs w:val="22"/>
        </w:rPr>
        <w:t xml:space="preserve">této smlouvy </w:t>
      </w:r>
      <w:r w:rsidR="00F032E8">
        <w:rPr>
          <w:rFonts w:ascii="Arial" w:hAnsi="Arial" w:cs="Arial"/>
          <w:szCs w:val="22"/>
        </w:rPr>
        <w:t>Poskytovatel</w:t>
      </w:r>
      <w:r w:rsidRPr="00A61AAB" w:rsidR="00E574DB">
        <w:rPr>
          <w:rFonts w:ascii="Arial" w:hAnsi="Arial" w:cs="Arial"/>
          <w:szCs w:val="22"/>
        </w:rPr>
        <w:t>em</w:t>
      </w:r>
      <w:r w:rsidR="005E3078">
        <w:rPr>
          <w:rFonts w:ascii="Arial" w:hAnsi="Arial" w:cs="Arial"/>
          <w:szCs w:val="22"/>
        </w:rPr>
        <w:t>,</w:t>
      </w:r>
      <w:r w:rsidRPr="00A61AAB">
        <w:rPr>
          <w:rFonts w:ascii="Arial" w:hAnsi="Arial" w:cs="Arial"/>
          <w:szCs w:val="22"/>
        </w:rPr>
        <w:t xml:space="preserve"> </w:t>
      </w:r>
      <w:r w:rsidRPr="00A61AAB" w:rsidR="007B6BC8">
        <w:rPr>
          <w:rFonts w:ascii="Arial" w:hAnsi="Arial" w:cs="Arial"/>
          <w:szCs w:val="22"/>
        </w:rPr>
        <w:t xml:space="preserve">a to </w:t>
      </w:r>
      <w:r w:rsidRPr="00A61AAB" w:rsidR="00264992">
        <w:rPr>
          <w:rFonts w:ascii="Arial" w:hAnsi="Arial" w:cs="Arial"/>
          <w:szCs w:val="22"/>
        </w:rPr>
        <w:t>za podmínek uvedených v této smlouvě a její příloze č. 1</w:t>
      </w:r>
      <w:r w:rsidR="008B734A">
        <w:rPr>
          <w:rFonts w:ascii="Arial" w:hAnsi="Arial" w:cs="Arial"/>
          <w:szCs w:val="22"/>
        </w:rPr>
        <w:t>.</w:t>
      </w:r>
    </w:p>
    <w:p w:rsidRPr="00A61AAB" w:rsidR="00A84177" w:rsidP="00F032E8" w:rsidRDefault="00F032E8" w14:paraId="401992FC" w14:textId="77777777">
      <w:pPr>
        <w:pStyle w:val="Nadpis2"/>
        <w:numPr>
          <w:ilvl w:val="0"/>
          <w:numId w:val="15"/>
        </w:numPr>
        <w:tabs>
          <w:tab w:val="left" w:pos="4253"/>
        </w:tabs>
        <w:spacing w:before="120" w:line="25" w:lineRule="atLeast"/>
        <w:ind w:left="357" w:hanging="357"/>
        <w:rPr>
          <w:rFonts w:ascii="Arial" w:hAnsi="Arial" w:cs="Arial"/>
          <w:szCs w:val="22"/>
        </w:rPr>
      </w:pPr>
      <w:r>
        <w:rPr>
          <w:rFonts w:ascii="Arial" w:hAnsi="Arial" w:cs="Arial"/>
          <w:szCs w:val="22"/>
        </w:rPr>
        <w:t>Poskytovatel</w:t>
      </w:r>
      <w:r w:rsidRPr="00A61AAB" w:rsidR="00A84177">
        <w:rPr>
          <w:rFonts w:ascii="Arial" w:hAnsi="Arial" w:cs="Arial"/>
          <w:szCs w:val="22"/>
        </w:rPr>
        <w:t xml:space="preserve"> je povinen provést veškeré smluvní činnosti, služby a výkony, kterých je potřeba </w:t>
      </w:r>
      <w:r>
        <w:rPr>
          <w:rFonts w:ascii="Arial" w:hAnsi="Arial" w:cs="Arial"/>
          <w:szCs w:val="22"/>
        </w:rPr>
        <w:t xml:space="preserve">k řádnému fungování </w:t>
      </w:r>
      <w:r w:rsidR="00A34A73">
        <w:rPr>
          <w:rFonts w:ascii="Arial" w:hAnsi="Arial" w:cs="Arial"/>
          <w:szCs w:val="22"/>
        </w:rPr>
        <w:t>platformy</w:t>
      </w:r>
      <w:r>
        <w:rPr>
          <w:rFonts w:ascii="Arial" w:hAnsi="Arial" w:cs="Arial"/>
          <w:szCs w:val="22"/>
        </w:rPr>
        <w:t xml:space="preserve"> po celou dobu trvání této smlouvy</w:t>
      </w:r>
      <w:r w:rsidRPr="00A61AAB" w:rsidR="00E475D1">
        <w:rPr>
          <w:rFonts w:ascii="Arial" w:hAnsi="Arial" w:cs="Arial"/>
          <w:szCs w:val="22"/>
        </w:rPr>
        <w:t>, a to ve vysoké kvalitě s náležitou a odbornou péčí, a obstarat vše, co je k</w:t>
      </w:r>
      <w:r>
        <w:rPr>
          <w:rFonts w:ascii="Arial" w:hAnsi="Arial" w:cs="Arial"/>
          <w:szCs w:val="22"/>
        </w:rPr>
        <w:t xml:space="preserve"> naplnění účelu této </w:t>
      </w:r>
      <w:proofErr w:type="gramStart"/>
      <w:r>
        <w:rPr>
          <w:rFonts w:ascii="Arial" w:hAnsi="Arial" w:cs="Arial"/>
          <w:szCs w:val="22"/>
        </w:rPr>
        <w:t xml:space="preserve">smlouvy </w:t>
      </w:r>
      <w:r w:rsidRPr="00A61AAB" w:rsidR="00E475D1">
        <w:rPr>
          <w:rFonts w:ascii="Arial" w:hAnsi="Arial" w:cs="Arial"/>
          <w:szCs w:val="22"/>
        </w:rPr>
        <w:t xml:space="preserve"> potřeba</w:t>
      </w:r>
      <w:proofErr w:type="gramEnd"/>
      <w:r w:rsidRPr="00A61AAB" w:rsidR="00E475D1">
        <w:rPr>
          <w:rFonts w:ascii="Arial" w:hAnsi="Arial" w:cs="Arial"/>
          <w:szCs w:val="22"/>
        </w:rPr>
        <w:t xml:space="preserve">. </w:t>
      </w:r>
      <w:r w:rsidR="00A34A73">
        <w:rPr>
          <w:rFonts w:ascii="Arial" w:hAnsi="Arial" w:cs="Arial"/>
          <w:szCs w:val="22"/>
        </w:rPr>
        <w:t>Platforma</w:t>
      </w:r>
      <w:r w:rsidRPr="00A61AAB" w:rsidR="00E475D1">
        <w:rPr>
          <w:rFonts w:ascii="Arial" w:hAnsi="Arial" w:cs="Arial"/>
          <w:szCs w:val="22"/>
        </w:rPr>
        <w:t xml:space="preserve"> </w:t>
      </w:r>
      <w:r w:rsidR="00A34A73">
        <w:rPr>
          <w:rFonts w:ascii="Arial" w:hAnsi="Arial" w:cs="Arial"/>
          <w:szCs w:val="22"/>
        </w:rPr>
        <w:t xml:space="preserve">bude </w:t>
      </w:r>
      <w:r w:rsidR="00E85588">
        <w:rPr>
          <w:rFonts w:ascii="Arial" w:hAnsi="Arial" w:cs="Arial"/>
          <w:szCs w:val="22"/>
        </w:rPr>
        <w:t>poskytnut</w:t>
      </w:r>
      <w:r w:rsidR="00A34A73">
        <w:rPr>
          <w:rFonts w:ascii="Arial" w:hAnsi="Arial" w:cs="Arial"/>
          <w:szCs w:val="22"/>
        </w:rPr>
        <w:t>a</w:t>
      </w:r>
      <w:r w:rsidR="00E85588">
        <w:rPr>
          <w:rFonts w:ascii="Arial" w:hAnsi="Arial" w:cs="Arial"/>
          <w:szCs w:val="22"/>
        </w:rPr>
        <w:t xml:space="preserve">, </w:t>
      </w:r>
      <w:r w:rsidRPr="00A61AAB" w:rsidR="00E475D1">
        <w:rPr>
          <w:rFonts w:ascii="Arial" w:hAnsi="Arial" w:cs="Arial"/>
          <w:szCs w:val="22"/>
        </w:rPr>
        <w:t xml:space="preserve">tak, aby </w:t>
      </w:r>
      <w:r w:rsidRPr="00A61AAB" w:rsidR="00E85588">
        <w:rPr>
          <w:rFonts w:ascii="Arial" w:hAnsi="Arial" w:cs="Arial"/>
          <w:szCs w:val="22"/>
        </w:rPr>
        <w:t>je</w:t>
      </w:r>
      <w:r w:rsidR="00E85588">
        <w:rPr>
          <w:rFonts w:ascii="Arial" w:hAnsi="Arial" w:cs="Arial"/>
          <w:szCs w:val="22"/>
        </w:rPr>
        <w:t>j</w:t>
      </w:r>
      <w:r w:rsidR="00A34A73">
        <w:rPr>
          <w:rFonts w:ascii="Arial" w:hAnsi="Arial" w:cs="Arial"/>
          <w:szCs w:val="22"/>
        </w:rPr>
        <w:t>ímu</w:t>
      </w:r>
      <w:r w:rsidRPr="00A61AAB" w:rsidR="00E85588">
        <w:rPr>
          <w:rFonts w:ascii="Arial" w:hAnsi="Arial" w:cs="Arial"/>
          <w:szCs w:val="22"/>
        </w:rPr>
        <w:t xml:space="preserve"> </w:t>
      </w:r>
      <w:r w:rsidRPr="00A61AAB" w:rsidR="00E475D1">
        <w:rPr>
          <w:rFonts w:ascii="Arial" w:hAnsi="Arial" w:cs="Arial"/>
          <w:szCs w:val="22"/>
        </w:rPr>
        <w:t>řádnému užití nebránila práva třetích osob.</w:t>
      </w:r>
    </w:p>
    <w:p w:rsidRPr="00A61AAB" w:rsidR="0023235A" w:rsidP="00570D90" w:rsidRDefault="009C5040" w14:paraId="3028A54A" w14:textId="77777777">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Smluvní st</w:t>
      </w:r>
      <w:r w:rsidRPr="00A61AAB" w:rsidR="00BE20CD">
        <w:rPr>
          <w:rFonts w:ascii="Arial" w:hAnsi="Arial" w:cs="Arial"/>
          <w:szCs w:val="22"/>
        </w:rPr>
        <w:t>r</w:t>
      </w:r>
      <w:r w:rsidRPr="00A61AAB">
        <w:rPr>
          <w:rFonts w:ascii="Arial" w:hAnsi="Arial" w:cs="Arial"/>
          <w:szCs w:val="22"/>
        </w:rPr>
        <w:t>any se zavazují informovat se navzájem o všech skutečnostech, které mají</w:t>
      </w:r>
      <w:r w:rsidRPr="00A61AAB" w:rsidR="00696218">
        <w:rPr>
          <w:rFonts w:ascii="Arial" w:hAnsi="Arial" w:cs="Arial"/>
          <w:szCs w:val="22"/>
        </w:rPr>
        <w:t>, nebo by mohly</w:t>
      </w:r>
      <w:r w:rsidRPr="00A61AAB">
        <w:rPr>
          <w:rFonts w:ascii="Arial" w:hAnsi="Arial" w:cs="Arial"/>
          <w:szCs w:val="22"/>
        </w:rPr>
        <w:t xml:space="preserve"> mít vliv na plnění této smlouvy.</w:t>
      </w:r>
    </w:p>
    <w:p w:rsidRPr="00A61AAB" w:rsidR="009C5040" w:rsidP="00570D90" w:rsidRDefault="009C5040" w14:paraId="2259D643" w14:textId="77777777">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Smluvní st</w:t>
      </w:r>
      <w:r w:rsidRPr="00A61AAB" w:rsidR="00696218">
        <w:rPr>
          <w:rFonts w:ascii="Arial" w:hAnsi="Arial" w:cs="Arial"/>
          <w:szCs w:val="22"/>
        </w:rPr>
        <w:t>r</w:t>
      </w:r>
      <w:r w:rsidRPr="00A61AAB">
        <w:rPr>
          <w:rFonts w:ascii="Arial" w:hAnsi="Arial" w:cs="Arial"/>
          <w:szCs w:val="22"/>
        </w:rPr>
        <w:t>any jsou povinny poskytovat si nezbytnou součinnost k plnění této smlouvy.</w:t>
      </w:r>
    </w:p>
    <w:p w:rsidRPr="00A61AAB" w:rsidR="00D4152F" w:rsidP="00570D90" w:rsidRDefault="00A43F7D" w14:paraId="6B7D7BAA" w14:textId="77777777">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P</w:t>
      </w:r>
      <w:r w:rsidRPr="00A61AAB" w:rsidR="00D4152F">
        <w:rPr>
          <w:rFonts w:ascii="Arial" w:hAnsi="Arial" w:cs="Arial"/>
          <w:szCs w:val="22"/>
        </w:rPr>
        <w:t>ráva, povinnosti, závazky</w:t>
      </w:r>
      <w:r w:rsidRPr="00A61AAB">
        <w:rPr>
          <w:rFonts w:ascii="Arial" w:hAnsi="Arial" w:cs="Arial"/>
          <w:szCs w:val="22"/>
        </w:rPr>
        <w:t xml:space="preserve"> a</w:t>
      </w:r>
      <w:r w:rsidRPr="00A61AAB" w:rsidR="00D4152F">
        <w:rPr>
          <w:rFonts w:ascii="Arial" w:hAnsi="Arial" w:cs="Arial"/>
          <w:szCs w:val="22"/>
        </w:rPr>
        <w:t xml:space="preserve"> pohledávky </w:t>
      </w:r>
      <w:r w:rsidRPr="00A61AAB">
        <w:rPr>
          <w:rFonts w:ascii="Arial" w:hAnsi="Arial" w:cs="Arial"/>
          <w:szCs w:val="22"/>
        </w:rPr>
        <w:t xml:space="preserve">z této smlouvy </w:t>
      </w:r>
      <w:r w:rsidR="00F032E8">
        <w:rPr>
          <w:rFonts w:ascii="Arial" w:hAnsi="Arial" w:cs="Arial"/>
          <w:szCs w:val="22"/>
        </w:rPr>
        <w:t>Poskytovatel</w:t>
      </w:r>
      <w:r w:rsidRPr="00A61AAB">
        <w:rPr>
          <w:rFonts w:ascii="Arial" w:hAnsi="Arial" w:cs="Arial"/>
          <w:szCs w:val="22"/>
        </w:rPr>
        <w:t xml:space="preserve"> není oprávněn postoupit </w:t>
      </w:r>
      <w:r w:rsidRPr="00A61AAB" w:rsidR="00D4152F">
        <w:rPr>
          <w:rFonts w:ascii="Arial" w:hAnsi="Arial" w:cs="Arial"/>
          <w:szCs w:val="22"/>
        </w:rPr>
        <w:t>třetím osobám bez předchozího písemného souhlasu Objednatele.</w:t>
      </w:r>
    </w:p>
    <w:p w:rsidR="00A46787" w:rsidP="00570D90" w:rsidRDefault="00A46787" w14:paraId="47FE12DB" w14:textId="77777777">
      <w:pPr>
        <w:pStyle w:val="Nadpis2"/>
        <w:numPr>
          <w:ilvl w:val="0"/>
          <w:numId w:val="15"/>
        </w:numPr>
        <w:spacing w:before="120" w:line="25" w:lineRule="atLeast"/>
        <w:rPr>
          <w:rFonts w:ascii="Arial" w:hAnsi="Arial" w:cs="Arial"/>
          <w:szCs w:val="22"/>
        </w:rPr>
      </w:pPr>
      <w:r w:rsidRPr="00A61AAB">
        <w:rPr>
          <w:rFonts w:ascii="Arial" w:hAnsi="Arial" w:cs="Arial"/>
          <w:szCs w:val="22"/>
        </w:rPr>
        <w:t xml:space="preserve">Veškeré </w:t>
      </w:r>
      <w:r w:rsidRPr="00A61AAB" w:rsidR="00E475D1">
        <w:rPr>
          <w:rFonts w:ascii="Arial" w:hAnsi="Arial" w:cs="Arial"/>
          <w:szCs w:val="22"/>
        </w:rPr>
        <w:t xml:space="preserve">listinné či elektronické </w:t>
      </w:r>
      <w:r w:rsidRPr="00A61AAB">
        <w:rPr>
          <w:rFonts w:ascii="Arial" w:hAnsi="Arial" w:cs="Arial"/>
          <w:szCs w:val="22"/>
        </w:rPr>
        <w:t xml:space="preserve">dokumenty zpracované </w:t>
      </w:r>
      <w:r w:rsidRPr="00A61AAB" w:rsidR="00FA6B4B">
        <w:rPr>
          <w:rFonts w:ascii="Arial" w:hAnsi="Arial" w:cs="Arial"/>
          <w:szCs w:val="22"/>
        </w:rPr>
        <w:t xml:space="preserve">a používané </w:t>
      </w:r>
      <w:r w:rsidR="00F032E8">
        <w:rPr>
          <w:rFonts w:ascii="Arial" w:hAnsi="Arial" w:cs="Arial"/>
          <w:szCs w:val="22"/>
        </w:rPr>
        <w:t>Poskytovatel</w:t>
      </w:r>
      <w:r w:rsidRPr="00A61AAB">
        <w:rPr>
          <w:rFonts w:ascii="Arial" w:hAnsi="Arial" w:cs="Arial"/>
          <w:szCs w:val="22"/>
        </w:rPr>
        <w:t xml:space="preserve">em v rámci </w:t>
      </w:r>
      <w:r w:rsidR="00E85588">
        <w:rPr>
          <w:rFonts w:ascii="Arial" w:hAnsi="Arial" w:cs="Arial"/>
          <w:szCs w:val="22"/>
        </w:rPr>
        <w:t>plnění této smlouvy</w:t>
      </w:r>
      <w:r w:rsidRPr="00A61AAB" w:rsidR="00FA6B4B">
        <w:rPr>
          <w:rFonts w:ascii="Arial" w:hAnsi="Arial" w:cs="Arial"/>
          <w:szCs w:val="22"/>
        </w:rPr>
        <w:t xml:space="preserve"> </w:t>
      </w:r>
      <w:r w:rsidRPr="00A61AAB" w:rsidR="00E475D1">
        <w:rPr>
          <w:rFonts w:ascii="Arial" w:hAnsi="Arial" w:cs="Arial"/>
          <w:szCs w:val="22"/>
        </w:rPr>
        <w:t xml:space="preserve">je </w:t>
      </w:r>
      <w:r w:rsidR="00F032E8">
        <w:rPr>
          <w:rFonts w:ascii="Arial" w:hAnsi="Arial" w:cs="Arial"/>
          <w:szCs w:val="22"/>
        </w:rPr>
        <w:t>Poskytovatel</w:t>
      </w:r>
      <w:r w:rsidRPr="00A61AAB" w:rsidR="00E475D1">
        <w:rPr>
          <w:rFonts w:ascii="Arial" w:hAnsi="Arial" w:cs="Arial"/>
          <w:szCs w:val="22"/>
        </w:rPr>
        <w:t xml:space="preserve"> povinen opatřit </w:t>
      </w:r>
      <w:r w:rsidRPr="00A61AAB" w:rsidR="00FA6B4B">
        <w:rPr>
          <w:rFonts w:ascii="Arial" w:hAnsi="Arial" w:cs="Arial"/>
          <w:szCs w:val="22"/>
        </w:rPr>
        <w:t>prvky vizuální identity Operačního programu Zaměstnanost dle podmínek uvedených v kap. 19 Obecné části pravidel pro žadatele</w:t>
      </w:r>
      <w:r w:rsidR="00F40B1A">
        <w:rPr>
          <w:rFonts w:ascii="Arial" w:hAnsi="Arial" w:cs="Arial"/>
          <w:szCs w:val="22"/>
        </w:rPr>
        <w:t xml:space="preserve"> </w:t>
      </w:r>
      <w:r w:rsidRPr="00A61AAB" w:rsidR="00FA6B4B">
        <w:rPr>
          <w:rFonts w:ascii="Arial" w:hAnsi="Arial" w:cs="Arial"/>
          <w:szCs w:val="22"/>
        </w:rPr>
        <w:t xml:space="preserve">a příjemce, které jsou dostupné na </w:t>
      </w:r>
      <w:hyperlink w:history="true" r:id="rId8">
        <w:r w:rsidRPr="00A61AAB" w:rsidR="00FA6B4B">
          <w:rPr>
            <w:rStyle w:val="Hypertextovodkaz"/>
            <w:rFonts w:ascii="Arial" w:hAnsi="Arial" w:cs="Arial"/>
            <w:szCs w:val="22"/>
          </w:rPr>
          <w:t>https://www.esfcr.cz/pravidla-pro-zadatele-a-prijemce-opz</w:t>
        </w:r>
      </w:hyperlink>
      <w:r w:rsidRPr="00A61AAB" w:rsidR="007072E4">
        <w:rPr>
          <w:rFonts w:ascii="Arial" w:hAnsi="Arial" w:cs="Arial"/>
          <w:szCs w:val="22"/>
        </w:rPr>
        <w:t>.</w:t>
      </w:r>
    </w:p>
    <w:p w:rsidRPr="00A61AAB" w:rsidR="009C5040" w:rsidP="0013336A" w:rsidRDefault="009C5040" w14:paraId="79263D30" w14:textId="77777777">
      <w:pPr>
        <w:pStyle w:val="Nadpis1"/>
        <w:spacing w:before="240" w:after="0" w:line="25" w:lineRule="atLeast"/>
        <w:rPr>
          <w:rFonts w:cs="Arial"/>
          <w:sz w:val="22"/>
          <w:szCs w:val="22"/>
        </w:rPr>
      </w:pPr>
      <w:r w:rsidRPr="00A61AAB">
        <w:rPr>
          <w:rFonts w:cs="Arial"/>
          <w:sz w:val="22"/>
          <w:szCs w:val="22"/>
        </w:rPr>
        <w:t>Čl. III</w:t>
      </w:r>
    </w:p>
    <w:p w:rsidRPr="00A61AAB" w:rsidR="009C5040" w:rsidP="0013336A" w:rsidRDefault="008A6DDF" w14:paraId="4B064E47" w14:textId="77777777">
      <w:pPr>
        <w:pStyle w:val="Nadpis1"/>
        <w:spacing w:before="0" w:after="0" w:line="25" w:lineRule="atLeast"/>
        <w:rPr>
          <w:rFonts w:cs="Arial"/>
          <w:b w:val="false"/>
          <w:bCs/>
          <w:sz w:val="22"/>
          <w:szCs w:val="22"/>
        </w:rPr>
      </w:pPr>
      <w:r>
        <w:rPr>
          <w:rFonts w:cs="Arial"/>
          <w:sz w:val="22"/>
          <w:szCs w:val="22"/>
        </w:rPr>
        <w:t xml:space="preserve">Doba </w:t>
      </w:r>
      <w:r w:rsidRPr="00A61AAB" w:rsidR="00926068">
        <w:rPr>
          <w:rFonts w:cs="Arial"/>
          <w:sz w:val="22"/>
          <w:szCs w:val="22"/>
        </w:rPr>
        <w:t>plnění</w:t>
      </w:r>
    </w:p>
    <w:p w:rsidRPr="00A61AAB" w:rsidR="009C5040" w:rsidP="00570D90" w:rsidRDefault="00F032E8" w14:paraId="4BF5CCBD" w14:textId="77777777">
      <w:pPr>
        <w:pStyle w:val="Nadpis2"/>
        <w:numPr>
          <w:ilvl w:val="0"/>
          <w:numId w:val="9"/>
        </w:numPr>
        <w:tabs>
          <w:tab w:val="clear" w:pos="720"/>
          <w:tab w:val="num" w:pos="360"/>
        </w:tabs>
        <w:spacing w:before="120" w:line="25" w:lineRule="atLeast"/>
        <w:ind w:left="357" w:hanging="357"/>
        <w:rPr>
          <w:rFonts w:ascii="Arial" w:hAnsi="Arial" w:cs="Arial"/>
          <w:szCs w:val="22"/>
        </w:rPr>
      </w:pPr>
      <w:r>
        <w:rPr>
          <w:rFonts w:ascii="Arial" w:hAnsi="Arial" w:cs="Arial"/>
          <w:szCs w:val="22"/>
        </w:rPr>
        <w:t>Poskytovatel</w:t>
      </w:r>
      <w:r w:rsidRPr="00A61AAB" w:rsidR="00553CBB">
        <w:rPr>
          <w:rFonts w:ascii="Arial" w:hAnsi="Arial" w:cs="Arial"/>
          <w:szCs w:val="22"/>
        </w:rPr>
        <w:t xml:space="preserve"> je povinen </w:t>
      </w:r>
      <w:r w:rsidR="00A34A73">
        <w:rPr>
          <w:rFonts w:ascii="Arial" w:hAnsi="Arial" w:cs="Arial"/>
          <w:szCs w:val="22"/>
        </w:rPr>
        <w:t>platformu</w:t>
      </w:r>
      <w:r w:rsidRPr="00A61AAB" w:rsidR="00553CBB">
        <w:rPr>
          <w:rFonts w:ascii="Arial" w:hAnsi="Arial" w:cs="Arial"/>
          <w:szCs w:val="22"/>
        </w:rPr>
        <w:t xml:space="preserve"> </w:t>
      </w:r>
      <w:r w:rsidR="00E85588">
        <w:rPr>
          <w:rFonts w:ascii="Arial" w:hAnsi="Arial" w:cs="Arial"/>
          <w:szCs w:val="22"/>
        </w:rPr>
        <w:t>zpřístupnit</w:t>
      </w:r>
      <w:r w:rsidRPr="00A61AAB" w:rsidR="00E85588">
        <w:rPr>
          <w:rFonts w:ascii="Arial" w:hAnsi="Arial" w:cs="Arial"/>
          <w:szCs w:val="22"/>
        </w:rPr>
        <w:t xml:space="preserve"> </w:t>
      </w:r>
      <w:r w:rsidRPr="00A61AAB" w:rsidR="004014C2">
        <w:rPr>
          <w:rFonts w:ascii="Arial" w:hAnsi="Arial" w:cs="Arial"/>
          <w:szCs w:val="22"/>
        </w:rPr>
        <w:t>O</w:t>
      </w:r>
      <w:r w:rsidRPr="00A61AAB" w:rsidR="00553CBB">
        <w:rPr>
          <w:rFonts w:ascii="Arial" w:hAnsi="Arial" w:cs="Arial"/>
          <w:szCs w:val="22"/>
        </w:rPr>
        <w:t xml:space="preserve">bjednateli </w:t>
      </w:r>
      <w:r w:rsidRPr="00A61AAB" w:rsidR="00A43F7D">
        <w:rPr>
          <w:rFonts w:ascii="Arial" w:hAnsi="Arial" w:cs="Arial"/>
          <w:szCs w:val="22"/>
        </w:rPr>
        <w:t xml:space="preserve">v termínech uvedených </w:t>
      </w:r>
      <w:r w:rsidRPr="00A61AAB" w:rsidR="00264992">
        <w:rPr>
          <w:rFonts w:ascii="Arial" w:hAnsi="Arial" w:cs="Arial"/>
          <w:szCs w:val="22"/>
        </w:rPr>
        <w:t>v přílo</w:t>
      </w:r>
      <w:r w:rsidRPr="00A61AAB" w:rsidR="007B6BC8">
        <w:rPr>
          <w:rFonts w:ascii="Arial" w:hAnsi="Arial" w:cs="Arial"/>
          <w:szCs w:val="22"/>
        </w:rPr>
        <w:t>ze</w:t>
      </w:r>
      <w:r w:rsidRPr="00A61AAB" w:rsidR="00264992">
        <w:rPr>
          <w:rFonts w:ascii="Arial" w:hAnsi="Arial" w:cs="Arial"/>
          <w:szCs w:val="22"/>
        </w:rPr>
        <w:t xml:space="preserve"> č. 1</w:t>
      </w:r>
      <w:r w:rsidR="00F40B1A">
        <w:rPr>
          <w:rFonts w:ascii="Arial" w:hAnsi="Arial" w:cs="Arial"/>
          <w:szCs w:val="22"/>
        </w:rPr>
        <w:t xml:space="preserve"> </w:t>
      </w:r>
      <w:r w:rsidRPr="00A61AAB" w:rsidR="00264992">
        <w:rPr>
          <w:rFonts w:ascii="Arial" w:hAnsi="Arial" w:cs="Arial"/>
          <w:szCs w:val="22"/>
        </w:rPr>
        <w:t>této smlouvy</w:t>
      </w:r>
      <w:r w:rsidRPr="00A61AAB" w:rsidR="00236603">
        <w:rPr>
          <w:rFonts w:ascii="Arial" w:hAnsi="Arial" w:cs="Arial"/>
          <w:szCs w:val="22"/>
        </w:rPr>
        <w:t xml:space="preserve">. </w:t>
      </w:r>
      <w:r w:rsidR="00F40B1A">
        <w:rPr>
          <w:rFonts w:ascii="Arial" w:hAnsi="Arial" w:cs="Arial"/>
          <w:szCs w:val="22"/>
        </w:rPr>
        <w:t>Ú</w:t>
      </w:r>
      <w:r w:rsidRPr="00A61AAB" w:rsidR="00942538">
        <w:rPr>
          <w:rFonts w:ascii="Arial" w:hAnsi="Arial" w:cs="Arial"/>
          <w:szCs w:val="22"/>
        </w:rPr>
        <w:t>prav</w:t>
      </w:r>
      <w:r w:rsidR="00F40B1A">
        <w:rPr>
          <w:rFonts w:ascii="Arial" w:hAnsi="Arial" w:cs="Arial"/>
          <w:szCs w:val="22"/>
        </w:rPr>
        <w:t>y</w:t>
      </w:r>
      <w:r w:rsidRPr="00A61AAB" w:rsidR="00942538">
        <w:rPr>
          <w:rFonts w:ascii="Arial" w:hAnsi="Arial" w:cs="Arial"/>
          <w:szCs w:val="22"/>
        </w:rPr>
        <w:t xml:space="preserve"> termínů</w:t>
      </w:r>
      <w:r w:rsidR="00F40B1A">
        <w:rPr>
          <w:rFonts w:ascii="Arial" w:hAnsi="Arial" w:cs="Arial"/>
          <w:szCs w:val="22"/>
        </w:rPr>
        <w:t xml:space="preserve"> budou vždy dohodnuty a potvrzeny Objednatelem,</w:t>
      </w:r>
      <w:r w:rsidRPr="00A61AAB" w:rsidR="00942538">
        <w:rPr>
          <w:rFonts w:ascii="Arial" w:hAnsi="Arial" w:cs="Arial"/>
          <w:szCs w:val="22"/>
        </w:rPr>
        <w:t xml:space="preserve"> bude-li to nezbytné pro naplnění účelu této smlouvy a cílů projektu.</w:t>
      </w:r>
    </w:p>
    <w:p w:rsidRPr="00A61AAB" w:rsidR="009C5040" w:rsidP="0013336A" w:rsidRDefault="009C5040" w14:paraId="2FBC4B6C" w14:textId="77777777">
      <w:pPr>
        <w:pStyle w:val="Nadpis1"/>
        <w:spacing w:before="240" w:after="0" w:line="25" w:lineRule="atLeast"/>
        <w:rPr>
          <w:rFonts w:cs="Arial"/>
          <w:sz w:val="22"/>
          <w:szCs w:val="22"/>
        </w:rPr>
      </w:pPr>
      <w:bookmarkStart w:name="_Ref168375761" w:id="4"/>
      <w:bookmarkStart w:name="_Toc175127072" w:id="5"/>
      <w:r w:rsidRPr="00A61AAB">
        <w:rPr>
          <w:rFonts w:cs="Arial"/>
          <w:sz w:val="22"/>
          <w:szCs w:val="22"/>
        </w:rPr>
        <w:t>Čl. IV</w:t>
      </w:r>
    </w:p>
    <w:bookmarkEnd w:id="4"/>
    <w:bookmarkEnd w:id="5"/>
    <w:p w:rsidRPr="00A61AAB" w:rsidR="009C5040" w:rsidP="0013336A" w:rsidRDefault="00B82F43" w14:paraId="65A64320" w14:textId="77777777">
      <w:pPr>
        <w:pStyle w:val="Nadpis1"/>
        <w:spacing w:before="0" w:after="0" w:line="25" w:lineRule="atLeast"/>
        <w:rPr>
          <w:rFonts w:cs="Arial"/>
          <w:sz w:val="22"/>
          <w:szCs w:val="22"/>
        </w:rPr>
      </w:pPr>
      <w:r w:rsidRPr="00A61AAB">
        <w:rPr>
          <w:rFonts w:cs="Arial"/>
          <w:sz w:val="22"/>
          <w:szCs w:val="22"/>
        </w:rPr>
        <w:t>C</w:t>
      </w:r>
      <w:r w:rsidRPr="00A61AAB" w:rsidR="00282A69">
        <w:rPr>
          <w:rFonts w:cs="Arial"/>
          <w:sz w:val="22"/>
          <w:szCs w:val="22"/>
        </w:rPr>
        <w:t>ena</w:t>
      </w:r>
      <w:r w:rsidRPr="00A61AAB">
        <w:rPr>
          <w:rFonts w:cs="Arial"/>
          <w:sz w:val="22"/>
          <w:szCs w:val="22"/>
        </w:rPr>
        <w:t xml:space="preserve"> </w:t>
      </w:r>
    </w:p>
    <w:p w:rsidRPr="00A61AAB" w:rsidR="00966427" w:rsidP="00570D90" w:rsidRDefault="00B82F43" w14:paraId="366A1B1C" w14:textId="77777777">
      <w:pPr>
        <w:pStyle w:val="Nadpis2"/>
        <w:numPr>
          <w:ilvl w:val="0"/>
          <w:numId w:val="10"/>
        </w:numPr>
        <w:tabs>
          <w:tab w:val="clear" w:pos="720"/>
          <w:tab w:val="num" w:pos="360"/>
        </w:tabs>
        <w:spacing w:before="120" w:line="25" w:lineRule="atLeast"/>
        <w:ind w:left="360"/>
        <w:rPr>
          <w:rFonts w:ascii="Arial" w:hAnsi="Arial" w:cs="Arial"/>
          <w:szCs w:val="22"/>
        </w:rPr>
      </w:pPr>
      <w:bookmarkStart w:name="_Ref166320282" w:id="6"/>
      <w:bookmarkStart w:name="_Ref167871456" w:id="7"/>
      <w:bookmarkStart w:name="_Ref168377650" w:id="8"/>
      <w:bookmarkStart w:name="_Toc175127073" w:id="9"/>
      <w:r w:rsidRPr="00A61AAB">
        <w:rPr>
          <w:rFonts w:ascii="Arial" w:hAnsi="Arial" w:cs="Arial"/>
          <w:szCs w:val="22"/>
        </w:rPr>
        <w:t>C</w:t>
      </w:r>
      <w:r w:rsidRPr="00A61AAB" w:rsidR="00F42485">
        <w:rPr>
          <w:rFonts w:ascii="Arial" w:hAnsi="Arial" w:cs="Arial"/>
          <w:szCs w:val="22"/>
        </w:rPr>
        <w:t xml:space="preserve">ena </w:t>
      </w:r>
      <w:r w:rsidR="00A34A73">
        <w:rPr>
          <w:rFonts w:ascii="Arial" w:hAnsi="Arial" w:cs="Arial"/>
          <w:szCs w:val="22"/>
        </w:rPr>
        <w:t>platformy</w:t>
      </w:r>
      <w:r w:rsidRPr="00A61AAB" w:rsidR="00E85588">
        <w:rPr>
          <w:rFonts w:ascii="Arial" w:hAnsi="Arial" w:cs="Arial"/>
          <w:szCs w:val="22"/>
        </w:rPr>
        <w:t xml:space="preserve"> </w:t>
      </w:r>
      <w:r w:rsidRPr="00A61AAB" w:rsidR="00F42485">
        <w:rPr>
          <w:rFonts w:ascii="Arial" w:hAnsi="Arial" w:cs="Arial"/>
          <w:szCs w:val="22"/>
        </w:rPr>
        <w:t xml:space="preserve">byla stanovena dohodou smluvních stran </w:t>
      </w:r>
      <w:r w:rsidRPr="00A61AAB" w:rsidR="00DF3467">
        <w:rPr>
          <w:rFonts w:ascii="Arial" w:hAnsi="Arial" w:cs="Arial"/>
          <w:szCs w:val="22"/>
        </w:rPr>
        <w:t xml:space="preserve">dle nabídky </w:t>
      </w:r>
      <w:r w:rsidR="00F032E8">
        <w:rPr>
          <w:rFonts w:ascii="Arial" w:hAnsi="Arial" w:cs="Arial"/>
          <w:szCs w:val="22"/>
        </w:rPr>
        <w:t>Poskytovatel</w:t>
      </w:r>
      <w:r w:rsidRPr="00A61AAB">
        <w:rPr>
          <w:rFonts w:ascii="Arial" w:hAnsi="Arial" w:cs="Arial"/>
          <w:szCs w:val="22"/>
        </w:rPr>
        <w:t xml:space="preserve">e </w:t>
      </w:r>
      <w:r w:rsidRPr="00A61AAB" w:rsidR="00DF3467">
        <w:rPr>
          <w:rFonts w:ascii="Arial" w:hAnsi="Arial" w:cs="Arial"/>
          <w:szCs w:val="22"/>
        </w:rPr>
        <w:t>v</w:t>
      </w:r>
      <w:r w:rsidRPr="00A61AAB" w:rsidR="005D721D">
        <w:rPr>
          <w:rFonts w:ascii="Arial" w:hAnsi="Arial" w:cs="Arial"/>
          <w:szCs w:val="22"/>
        </w:rPr>
        <w:t>e</w:t>
      </w:r>
      <w:r w:rsidRPr="00A61AAB" w:rsidR="00DF3467">
        <w:rPr>
          <w:rFonts w:ascii="Arial" w:hAnsi="Arial" w:cs="Arial"/>
          <w:szCs w:val="22"/>
        </w:rPr>
        <w:t> </w:t>
      </w:r>
      <w:r w:rsidRPr="00A61AAB" w:rsidR="005D721D">
        <w:rPr>
          <w:rFonts w:ascii="Arial" w:hAnsi="Arial" w:cs="Arial"/>
          <w:szCs w:val="22"/>
        </w:rPr>
        <w:t>výběrové</w:t>
      </w:r>
      <w:r w:rsidRPr="00A61AAB" w:rsidR="00DF3467">
        <w:rPr>
          <w:rFonts w:ascii="Arial" w:hAnsi="Arial" w:cs="Arial"/>
          <w:szCs w:val="22"/>
        </w:rPr>
        <w:t>m řízení</w:t>
      </w:r>
      <w:r w:rsidRPr="00A61AAB" w:rsidR="00F42485">
        <w:rPr>
          <w:rFonts w:ascii="Arial" w:hAnsi="Arial" w:cs="Arial"/>
          <w:szCs w:val="22"/>
        </w:rPr>
        <w:t>, a to ve výši</w:t>
      </w:r>
      <w:r w:rsidRPr="00A61AAB" w:rsidR="000637B0">
        <w:rPr>
          <w:rFonts w:ascii="Arial" w:hAnsi="Arial" w:cs="Arial"/>
          <w:szCs w:val="22"/>
        </w:rPr>
        <w:t xml:space="preserve"> </w:t>
      </w:r>
      <w:r w:rsidRPr="00A61AAB" w:rsidR="00DF3467">
        <w:rPr>
          <w:rFonts w:ascii="Arial" w:hAnsi="Arial" w:cs="Arial"/>
          <w:szCs w:val="22"/>
          <w:highlight w:val="yellow"/>
        </w:rPr>
        <w:t>[_____]</w:t>
      </w:r>
      <w:r w:rsidRPr="00A61AAB" w:rsidR="00F42485">
        <w:rPr>
          <w:rFonts w:ascii="Arial" w:hAnsi="Arial" w:cs="Arial"/>
          <w:szCs w:val="22"/>
        </w:rPr>
        <w:t xml:space="preserve">,- Kč </w:t>
      </w:r>
      <w:r w:rsidRPr="00A61AAB" w:rsidR="00DF3467">
        <w:rPr>
          <w:rFonts w:ascii="Arial" w:hAnsi="Arial" w:cs="Arial"/>
          <w:szCs w:val="22"/>
        </w:rPr>
        <w:t xml:space="preserve">bez </w:t>
      </w:r>
      <w:r w:rsidRPr="00A61AAB" w:rsidR="00F42485">
        <w:rPr>
          <w:rFonts w:ascii="Arial" w:hAnsi="Arial" w:cs="Arial"/>
          <w:szCs w:val="22"/>
        </w:rPr>
        <w:t xml:space="preserve">DPH (slovy </w:t>
      </w:r>
      <w:r w:rsidRPr="00A61AAB" w:rsidR="00DF3467">
        <w:rPr>
          <w:rFonts w:ascii="Arial" w:hAnsi="Arial" w:cs="Arial"/>
          <w:szCs w:val="22"/>
          <w:highlight w:val="yellow"/>
        </w:rPr>
        <w:t>[_____]</w:t>
      </w:r>
      <w:r w:rsidRPr="00A61AAB" w:rsidR="00DF3467">
        <w:rPr>
          <w:rFonts w:ascii="Arial" w:hAnsi="Arial" w:cs="Arial"/>
          <w:szCs w:val="22"/>
        </w:rPr>
        <w:t xml:space="preserve"> </w:t>
      </w:r>
      <w:r w:rsidRPr="00A61AAB" w:rsidR="00F42485">
        <w:rPr>
          <w:rFonts w:ascii="Arial" w:hAnsi="Arial" w:cs="Arial"/>
          <w:szCs w:val="22"/>
        </w:rPr>
        <w:t>korun česk</w:t>
      </w:r>
      <w:r w:rsidRPr="00A61AAB" w:rsidR="0026553B">
        <w:rPr>
          <w:rFonts w:ascii="Arial" w:hAnsi="Arial" w:cs="Arial"/>
          <w:szCs w:val="22"/>
        </w:rPr>
        <w:t>ých</w:t>
      </w:r>
      <w:r w:rsidRPr="00A61AAB" w:rsidR="00F42485">
        <w:rPr>
          <w:rFonts w:ascii="Arial" w:hAnsi="Arial" w:cs="Arial"/>
          <w:szCs w:val="22"/>
        </w:rPr>
        <w:t>)</w:t>
      </w:r>
      <w:r w:rsidRPr="00A61AAB" w:rsidR="00C53BE4">
        <w:rPr>
          <w:rFonts w:ascii="Arial" w:hAnsi="Arial" w:cs="Arial"/>
          <w:szCs w:val="22"/>
        </w:rPr>
        <w:t xml:space="preserve">, </w:t>
      </w:r>
      <w:r w:rsidRPr="00A61AAB" w:rsidR="00322962">
        <w:rPr>
          <w:rFonts w:ascii="Arial" w:hAnsi="Arial" w:cs="Arial"/>
          <w:szCs w:val="22"/>
        </w:rPr>
        <w:t>konečná</w:t>
      </w:r>
      <w:r w:rsidRPr="00A61AAB" w:rsidR="00C53BE4">
        <w:rPr>
          <w:rFonts w:ascii="Arial" w:hAnsi="Arial" w:cs="Arial"/>
          <w:szCs w:val="22"/>
        </w:rPr>
        <w:t xml:space="preserve"> cena včetně DPH je </w:t>
      </w:r>
      <w:r w:rsidRPr="00A61AAB" w:rsidR="00DF3467">
        <w:rPr>
          <w:rFonts w:ascii="Arial" w:hAnsi="Arial" w:cs="Arial"/>
          <w:szCs w:val="22"/>
          <w:highlight w:val="yellow"/>
        </w:rPr>
        <w:t>[_____]</w:t>
      </w:r>
      <w:r w:rsidRPr="00A61AAB" w:rsidR="00DF3467">
        <w:rPr>
          <w:rFonts w:ascii="Arial" w:hAnsi="Arial" w:cs="Arial"/>
          <w:szCs w:val="22"/>
        </w:rPr>
        <w:t xml:space="preserve"> </w:t>
      </w:r>
      <w:r w:rsidRPr="00A61AAB" w:rsidR="00322962">
        <w:rPr>
          <w:rFonts w:ascii="Arial" w:hAnsi="Arial" w:cs="Arial"/>
          <w:szCs w:val="22"/>
        </w:rPr>
        <w:t>K</w:t>
      </w:r>
      <w:r w:rsidRPr="00A61AAB" w:rsidR="0026553B">
        <w:rPr>
          <w:rFonts w:ascii="Arial" w:hAnsi="Arial" w:cs="Arial"/>
          <w:szCs w:val="22"/>
        </w:rPr>
        <w:t>č</w:t>
      </w:r>
      <w:r w:rsidR="008A6DDF">
        <w:rPr>
          <w:rFonts w:ascii="Arial" w:hAnsi="Arial" w:cs="Arial"/>
          <w:szCs w:val="22"/>
        </w:rPr>
        <w:t>.</w:t>
      </w:r>
    </w:p>
    <w:p w:rsidRPr="00A61AAB" w:rsidR="00A42A90" w:rsidP="00E14388" w:rsidRDefault="00B82F43" w14:paraId="1F9EDE03" w14:textId="636CF3AB">
      <w:pPr>
        <w:pStyle w:val="Nadpis2"/>
        <w:numPr>
          <w:ilvl w:val="0"/>
          <w:numId w:val="10"/>
        </w:numPr>
        <w:tabs>
          <w:tab w:val="clear" w:pos="720"/>
        </w:tabs>
        <w:spacing w:before="120" w:line="25" w:lineRule="atLeast"/>
        <w:ind w:left="426"/>
        <w:rPr>
          <w:rFonts w:ascii="Arial" w:hAnsi="Arial" w:cs="Arial"/>
          <w:szCs w:val="22"/>
        </w:rPr>
      </w:pPr>
      <w:r w:rsidRPr="00A61AAB">
        <w:rPr>
          <w:rFonts w:ascii="Arial" w:hAnsi="Arial" w:cs="Arial"/>
          <w:szCs w:val="22"/>
        </w:rPr>
        <w:t>Cena zahrnuje</w:t>
      </w:r>
      <w:r w:rsidRPr="00A61AAB" w:rsidR="00A42A90">
        <w:rPr>
          <w:rFonts w:ascii="Arial" w:hAnsi="Arial" w:cs="Arial"/>
          <w:szCs w:val="22"/>
        </w:rPr>
        <w:t xml:space="preserve"> </w:t>
      </w:r>
      <w:r w:rsidRPr="00A61AAB">
        <w:rPr>
          <w:rFonts w:ascii="Arial" w:hAnsi="Arial" w:cs="Arial"/>
          <w:szCs w:val="22"/>
        </w:rPr>
        <w:t xml:space="preserve">veškeré náklady </w:t>
      </w:r>
      <w:r w:rsidR="00E85588">
        <w:rPr>
          <w:rFonts w:ascii="Arial" w:hAnsi="Arial" w:cs="Arial"/>
          <w:szCs w:val="22"/>
        </w:rPr>
        <w:t xml:space="preserve">Poskytovatele </w:t>
      </w:r>
      <w:r w:rsidRPr="00A61AAB">
        <w:rPr>
          <w:rFonts w:ascii="Arial" w:hAnsi="Arial" w:cs="Arial"/>
          <w:szCs w:val="22"/>
        </w:rPr>
        <w:t xml:space="preserve">na </w:t>
      </w:r>
      <w:r w:rsidR="00E85588">
        <w:rPr>
          <w:rFonts w:ascii="Arial" w:hAnsi="Arial" w:cs="Arial"/>
          <w:szCs w:val="22"/>
        </w:rPr>
        <w:t>plnění této smlouvy</w:t>
      </w:r>
      <w:r w:rsidR="007633CC">
        <w:rPr>
          <w:rFonts w:ascii="Arial" w:hAnsi="Arial" w:cs="Arial"/>
          <w:szCs w:val="22"/>
        </w:rPr>
        <w:t xml:space="preserve"> včetně </w:t>
      </w:r>
      <w:r w:rsidRPr="007633CC" w:rsidR="007633CC">
        <w:rPr>
          <w:rFonts w:ascii="Arial" w:hAnsi="Arial" w:cs="Arial"/>
          <w:szCs w:val="22"/>
        </w:rPr>
        <w:t>náklad</w:t>
      </w:r>
      <w:r w:rsidR="007633CC">
        <w:rPr>
          <w:rFonts w:ascii="Arial" w:hAnsi="Arial" w:cs="Arial"/>
          <w:szCs w:val="22"/>
        </w:rPr>
        <w:t>ů</w:t>
      </w:r>
      <w:r w:rsidRPr="007633CC" w:rsidR="007633CC">
        <w:rPr>
          <w:rFonts w:ascii="Arial" w:hAnsi="Arial" w:cs="Arial"/>
          <w:szCs w:val="22"/>
        </w:rPr>
        <w:t xml:space="preserve"> na udržování kvality platformy dle článku IX</w:t>
      </w:r>
      <w:r w:rsidR="007633CC">
        <w:rPr>
          <w:rFonts w:ascii="Arial" w:hAnsi="Arial" w:cs="Arial"/>
          <w:szCs w:val="22"/>
        </w:rPr>
        <w:t>. smlouvy.</w:t>
      </w:r>
    </w:p>
    <w:p w:rsidRPr="00A61AAB" w:rsidR="00B82F43" w:rsidP="00570D90" w:rsidRDefault="00B82F43" w14:paraId="2CB7CE97" w14:textId="77777777">
      <w:pPr>
        <w:pStyle w:val="Nadpis2"/>
        <w:numPr>
          <w:ilvl w:val="0"/>
          <w:numId w:val="10"/>
        </w:numPr>
        <w:tabs>
          <w:tab w:val="clear" w:pos="720"/>
          <w:tab w:val="num" w:pos="360"/>
        </w:tabs>
        <w:spacing w:before="120" w:line="25" w:lineRule="atLeast"/>
        <w:ind w:left="360"/>
        <w:rPr>
          <w:rFonts w:ascii="Arial" w:hAnsi="Arial" w:cs="Arial"/>
          <w:szCs w:val="22"/>
        </w:rPr>
      </w:pPr>
      <w:r w:rsidRPr="00A61AAB">
        <w:rPr>
          <w:rFonts w:ascii="Arial" w:hAnsi="Arial" w:cs="Arial"/>
          <w:szCs w:val="22"/>
        </w:rPr>
        <w:t xml:space="preserve">Cena díla je </w:t>
      </w:r>
      <w:r w:rsidRPr="00A61AAB" w:rsidR="00950CAD">
        <w:rPr>
          <w:rFonts w:ascii="Arial" w:hAnsi="Arial" w:cs="Arial"/>
          <w:szCs w:val="22"/>
        </w:rPr>
        <w:t xml:space="preserve">stanovena </w:t>
      </w:r>
      <w:r w:rsidRPr="00A61AAB">
        <w:rPr>
          <w:rFonts w:ascii="Arial" w:hAnsi="Arial" w:cs="Arial"/>
          <w:szCs w:val="22"/>
        </w:rPr>
        <w:t>jako pevná a nejvýše přípustná a je možno ji překročit nebo snížit pouze za podmínek stanovených v této smlouvě.</w:t>
      </w:r>
    </w:p>
    <w:p w:rsidRPr="00A61AAB" w:rsidR="00B82F43" w:rsidP="00570D90" w:rsidRDefault="00B82F43" w14:paraId="227D44DC" w14:textId="77777777">
      <w:pPr>
        <w:pStyle w:val="Nadpis2"/>
        <w:numPr>
          <w:ilvl w:val="0"/>
          <w:numId w:val="10"/>
        </w:numPr>
        <w:tabs>
          <w:tab w:val="clear" w:pos="720"/>
          <w:tab w:val="num" w:pos="360"/>
        </w:tabs>
        <w:spacing w:before="120" w:line="25" w:lineRule="atLeast"/>
        <w:ind w:left="360"/>
        <w:rPr>
          <w:rFonts w:ascii="Arial" w:hAnsi="Arial" w:cs="Arial"/>
          <w:szCs w:val="22"/>
        </w:rPr>
      </w:pPr>
      <w:r w:rsidRPr="00A61AAB">
        <w:rPr>
          <w:rFonts w:ascii="Arial" w:hAnsi="Arial" w:cs="Arial"/>
          <w:szCs w:val="22"/>
        </w:rPr>
        <w:t>Úprava ceny je možná:</w:t>
      </w:r>
    </w:p>
    <w:p w:rsidRPr="00A61AAB" w:rsidR="00B82F43" w:rsidP="00844D40" w:rsidRDefault="00FF163A" w14:paraId="3AC762C5" w14:textId="77777777">
      <w:pPr>
        <w:pStyle w:val="Zkladntext20"/>
        <w:numPr>
          <w:ilvl w:val="0"/>
          <w:numId w:val="16"/>
        </w:numPr>
        <w:shd w:val="clear" w:color="auto" w:fill="auto"/>
        <w:spacing w:after="0" w:line="274" w:lineRule="exact"/>
        <w:jc w:val="both"/>
        <w:rPr>
          <w:rFonts w:ascii="Arial" w:hAnsi="Arial" w:cs="Arial"/>
          <w:kern w:val="28"/>
          <w:sz w:val="22"/>
          <w:szCs w:val="22"/>
        </w:rPr>
      </w:pPr>
      <w:r w:rsidRPr="00A61AAB">
        <w:rPr>
          <w:rFonts w:ascii="Arial" w:hAnsi="Arial" w:cs="Arial"/>
          <w:kern w:val="28"/>
          <w:sz w:val="22"/>
          <w:szCs w:val="22"/>
        </w:rPr>
        <w:t>v souvislosti se změnou daňových předpisů týkajících se výše DPH, přičemž cenu je možné překročit či snížit nejvýše o</w:t>
      </w:r>
      <w:r w:rsidRPr="00A61AAB" w:rsidR="00844D40">
        <w:rPr>
          <w:rFonts w:ascii="Arial" w:hAnsi="Arial" w:cs="Arial"/>
          <w:kern w:val="28"/>
          <w:sz w:val="22"/>
          <w:szCs w:val="22"/>
        </w:rPr>
        <w:t xml:space="preserve"> částku odpovídající této změně</w:t>
      </w:r>
      <w:r w:rsidR="008A6DDF">
        <w:rPr>
          <w:rFonts w:ascii="Arial" w:hAnsi="Arial" w:cs="Arial"/>
          <w:kern w:val="28"/>
          <w:sz w:val="22"/>
          <w:szCs w:val="22"/>
        </w:rPr>
        <w:t>.</w:t>
      </w:r>
    </w:p>
    <w:p w:rsidRPr="00A61AAB" w:rsidR="00222F45" w:rsidP="00570D90" w:rsidRDefault="00222F45" w14:paraId="0E24F7E9" w14:textId="77777777">
      <w:pPr>
        <w:pStyle w:val="Nadpis2"/>
        <w:numPr>
          <w:ilvl w:val="0"/>
          <w:numId w:val="10"/>
        </w:numPr>
        <w:tabs>
          <w:tab w:val="clear" w:pos="720"/>
          <w:tab w:val="num" w:pos="360"/>
        </w:tabs>
        <w:spacing w:before="120" w:line="25" w:lineRule="atLeast"/>
        <w:ind w:left="360"/>
        <w:rPr>
          <w:rFonts w:ascii="Arial" w:hAnsi="Arial" w:cs="Arial"/>
          <w:szCs w:val="22"/>
        </w:rPr>
      </w:pPr>
      <w:r w:rsidRPr="00A61AAB">
        <w:rPr>
          <w:rFonts w:ascii="Arial" w:hAnsi="Arial" w:cs="Arial"/>
          <w:szCs w:val="22"/>
        </w:rPr>
        <w:t>Ú</w:t>
      </w:r>
      <w:r w:rsidRPr="00A61AAB" w:rsidR="00B82F43">
        <w:rPr>
          <w:rFonts w:ascii="Arial" w:hAnsi="Arial" w:cs="Arial"/>
          <w:szCs w:val="22"/>
        </w:rPr>
        <w:t xml:space="preserve">prava sjednané ceny v průběhu </w:t>
      </w:r>
      <w:r w:rsidR="00E85588">
        <w:rPr>
          <w:rFonts w:ascii="Arial" w:hAnsi="Arial" w:cs="Arial"/>
          <w:szCs w:val="22"/>
        </w:rPr>
        <w:t>trvání této smlouvy</w:t>
      </w:r>
      <w:r w:rsidRPr="00A61AAB">
        <w:rPr>
          <w:rFonts w:ascii="Arial" w:hAnsi="Arial" w:cs="Arial"/>
          <w:szCs w:val="22"/>
        </w:rPr>
        <w:t xml:space="preserve"> </w:t>
      </w:r>
      <w:r w:rsidRPr="00A61AAB" w:rsidR="00B82F43">
        <w:rPr>
          <w:rFonts w:ascii="Arial" w:hAnsi="Arial" w:cs="Arial"/>
          <w:szCs w:val="22"/>
        </w:rPr>
        <w:t xml:space="preserve">včetně stanovení </w:t>
      </w:r>
      <w:r w:rsidRPr="00A61AAB">
        <w:rPr>
          <w:rFonts w:ascii="Arial" w:hAnsi="Arial" w:cs="Arial"/>
          <w:szCs w:val="22"/>
        </w:rPr>
        <w:t xml:space="preserve">nové </w:t>
      </w:r>
      <w:r w:rsidRPr="00A61AAB" w:rsidR="00B82F43">
        <w:rPr>
          <w:rFonts w:ascii="Arial" w:hAnsi="Arial" w:cs="Arial"/>
          <w:szCs w:val="22"/>
        </w:rPr>
        <w:t xml:space="preserve">konečné ceny </w:t>
      </w:r>
      <w:r w:rsidRPr="00A61AAB" w:rsidR="009056BA">
        <w:rPr>
          <w:rFonts w:ascii="Arial" w:hAnsi="Arial" w:cs="Arial"/>
          <w:szCs w:val="22"/>
        </w:rPr>
        <w:t xml:space="preserve">bude stanovena </w:t>
      </w:r>
      <w:r w:rsidRPr="00A61AAB" w:rsidR="00B82F43">
        <w:rPr>
          <w:rFonts w:ascii="Arial" w:hAnsi="Arial" w:cs="Arial"/>
          <w:szCs w:val="22"/>
        </w:rPr>
        <w:t>dohodou smluvních stran</w:t>
      </w:r>
      <w:r w:rsidRPr="00A61AAB">
        <w:rPr>
          <w:rFonts w:ascii="Arial" w:hAnsi="Arial" w:cs="Arial"/>
          <w:szCs w:val="22"/>
        </w:rPr>
        <w:t>,</w:t>
      </w:r>
      <w:r w:rsidRPr="00A61AAB" w:rsidR="00B82F43">
        <w:rPr>
          <w:rFonts w:ascii="Arial" w:hAnsi="Arial" w:cs="Arial"/>
          <w:szCs w:val="22"/>
        </w:rPr>
        <w:t xml:space="preserve"> a to formou písemného dodatku k této smlouvě.</w:t>
      </w:r>
      <w:r w:rsidRPr="00A61AAB">
        <w:rPr>
          <w:rFonts w:ascii="Arial" w:hAnsi="Arial" w:cs="Arial"/>
          <w:szCs w:val="22"/>
        </w:rPr>
        <w:t xml:space="preserve"> </w:t>
      </w:r>
    </w:p>
    <w:bookmarkEnd w:id="6"/>
    <w:bookmarkEnd w:id="7"/>
    <w:p w:rsidRPr="00A61AAB" w:rsidR="009C5040" w:rsidP="0013336A" w:rsidRDefault="009C5040" w14:paraId="3B475F0A" w14:textId="77777777">
      <w:pPr>
        <w:pStyle w:val="Nadpis1"/>
        <w:spacing w:before="240" w:after="0" w:line="25" w:lineRule="atLeast"/>
        <w:rPr>
          <w:rFonts w:cs="Arial"/>
          <w:sz w:val="22"/>
          <w:szCs w:val="22"/>
        </w:rPr>
      </w:pPr>
      <w:r w:rsidRPr="00A61AAB">
        <w:rPr>
          <w:rFonts w:cs="Arial"/>
          <w:sz w:val="22"/>
          <w:szCs w:val="22"/>
        </w:rPr>
        <w:t>Čl. V</w:t>
      </w:r>
    </w:p>
    <w:p w:rsidRPr="00A61AAB" w:rsidR="009C5040" w:rsidP="0013336A" w:rsidRDefault="009C5040" w14:paraId="3C15E1B8" w14:textId="77777777">
      <w:pPr>
        <w:pStyle w:val="Nadpis1"/>
        <w:spacing w:before="0" w:after="0" w:line="25" w:lineRule="atLeast"/>
        <w:rPr>
          <w:rFonts w:cs="Arial"/>
          <w:sz w:val="22"/>
          <w:szCs w:val="22"/>
        </w:rPr>
      </w:pPr>
      <w:r w:rsidRPr="00A61AAB">
        <w:rPr>
          <w:rFonts w:cs="Arial"/>
          <w:sz w:val="22"/>
          <w:szCs w:val="22"/>
        </w:rPr>
        <w:t>Platební podmínky</w:t>
      </w:r>
      <w:bookmarkEnd w:id="8"/>
      <w:bookmarkEnd w:id="9"/>
    </w:p>
    <w:p w:rsidR="001F3F04" w:rsidP="00570D90" w:rsidRDefault="00282A69" w14:paraId="2E811694"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Cena </w:t>
      </w:r>
      <w:r w:rsidRPr="00A61AAB" w:rsidR="00916C85">
        <w:rPr>
          <w:rFonts w:ascii="Arial" w:hAnsi="Arial" w:cs="Arial"/>
          <w:szCs w:val="22"/>
        </w:rPr>
        <w:t xml:space="preserve">díla </w:t>
      </w:r>
      <w:r w:rsidRPr="00A61AAB">
        <w:rPr>
          <w:rFonts w:ascii="Arial" w:hAnsi="Arial" w:cs="Arial"/>
          <w:szCs w:val="22"/>
        </w:rPr>
        <w:t xml:space="preserve">bude uhrazena </w:t>
      </w:r>
      <w:r w:rsidR="008A6DDF">
        <w:rPr>
          <w:rFonts w:ascii="Arial" w:hAnsi="Arial" w:cs="Arial"/>
          <w:szCs w:val="22"/>
        </w:rPr>
        <w:t>n</w:t>
      </w:r>
      <w:r w:rsidRPr="00A61AAB">
        <w:rPr>
          <w:rFonts w:ascii="Arial" w:hAnsi="Arial" w:cs="Arial"/>
          <w:szCs w:val="22"/>
        </w:rPr>
        <w:t>a základě faktur</w:t>
      </w:r>
      <w:r w:rsidRPr="00A61AAB" w:rsidR="00445230">
        <w:rPr>
          <w:rFonts w:ascii="Arial" w:hAnsi="Arial" w:cs="Arial"/>
          <w:szCs w:val="22"/>
        </w:rPr>
        <w:t>y</w:t>
      </w:r>
      <w:r w:rsidRPr="00A61AAB">
        <w:rPr>
          <w:rFonts w:ascii="Arial" w:hAnsi="Arial" w:cs="Arial"/>
          <w:szCs w:val="22"/>
        </w:rPr>
        <w:t xml:space="preserve"> </w:t>
      </w:r>
      <w:r w:rsidRPr="00A61AAB" w:rsidR="00894466">
        <w:rPr>
          <w:rFonts w:ascii="Arial" w:hAnsi="Arial" w:cs="Arial"/>
          <w:szCs w:val="22"/>
        </w:rPr>
        <w:t>–</w:t>
      </w:r>
      <w:r w:rsidRPr="00A61AAB">
        <w:rPr>
          <w:rFonts w:ascii="Arial" w:hAnsi="Arial" w:cs="Arial"/>
          <w:szCs w:val="22"/>
        </w:rPr>
        <w:t xml:space="preserve"> daňového dokladu vystaveného </w:t>
      </w:r>
      <w:r w:rsidR="00F032E8">
        <w:rPr>
          <w:rFonts w:ascii="Arial" w:hAnsi="Arial" w:cs="Arial"/>
          <w:szCs w:val="22"/>
        </w:rPr>
        <w:t>Poskytovatel</w:t>
      </w:r>
      <w:r w:rsidRPr="00A61AAB" w:rsidR="00916C85">
        <w:rPr>
          <w:rFonts w:ascii="Arial" w:hAnsi="Arial" w:cs="Arial"/>
          <w:szCs w:val="22"/>
        </w:rPr>
        <w:t>em</w:t>
      </w:r>
      <w:r w:rsidR="001F3F04">
        <w:rPr>
          <w:rFonts w:ascii="Arial" w:hAnsi="Arial" w:cs="Arial"/>
          <w:szCs w:val="22"/>
        </w:rPr>
        <w:t xml:space="preserve"> takto:</w:t>
      </w:r>
    </w:p>
    <w:p w:rsidR="001F3F04" w:rsidP="007633CC" w:rsidRDefault="001F3F04" w14:paraId="294BF13A" w14:textId="77777777">
      <w:pPr>
        <w:pStyle w:val="Nadpis2"/>
        <w:numPr>
          <w:ilvl w:val="1"/>
          <w:numId w:val="4"/>
        </w:numPr>
        <w:spacing w:line="25" w:lineRule="atLeast"/>
        <w:rPr>
          <w:rFonts w:ascii="Arial" w:hAnsi="Arial" w:cs="Arial"/>
          <w:szCs w:val="22"/>
        </w:rPr>
      </w:pPr>
      <w:r>
        <w:rPr>
          <w:rFonts w:ascii="Arial" w:hAnsi="Arial" w:cs="Arial"/>
          <w:szCs w:val="22"/>
        </w:rPr>
        <w:t>Třetina ceny za užívání kurzů – po 31. 12. 2021,</w:t>
      </w:r>
    </w:p>
    <w:p w:rsidR="001F3F04" w:rsidP="007633CC" w:rsidRDefault="001F3F04" w14:paraId="61720028" w14:textId="77777777">
      <w:pPr>
        <w:pStyle w:val="Nadpis2"/>
        <w:numPr>
          <w:ilvl w:val="1"/>
          <w:numId w:val="4"/>
        </w:numPr>
        <w:spacing w:line="25" w:lineRule="atLeast"/>
        <w:rPr>
          <w:rFonts w:ascii="Arial" w:hAnsi="Arial" w:cs="Arial"/>
          <w:szCs w:val="22"/>
        </w:rPr>
      </w:pPr>
      <w:r>
        <w:rPr>
          <w:rFonts w:ascii="Arial" w:hAnsi="Arial" w:cs="Arial"/>
          <w:szCs w:val="22"/>
        </w:rPr>
        <w:t>Druhá třetina ceny kurzů – po 31. 7. 2022</w:t>
      </w:r>
      <w:r w:rsidRPr="00A61AAB" w:rsidR="00992B1D">
        <w:rPr>
          <w:rFonts w:ascii="Arial" w:hAnsi="Arial" w:cs="Arial"/>
          <w:szCs w:val="22"/>
        </w:rPr>
        <w:t xml:space="preserve"> </w:t>
      </w:r>
    </w:p>
    <w:p w:rsidRPr="00A61AAB" w:rsidR="00992B1D" w:rsidP="007633CC" w:rsidRDefault="001F3F04" w14:paraId="6D7CE04F" w14:textId="77777777">
      <w:pPr>
        <w:pStyle w:val="Nadpis2"/>
        <w:numPr>
          <w:ilvl w:val="1"/>
          <w:numId w:val="4"/>
        </w:numPr>
        <w:spacing w:line="25" w:lineRule="atLeast"/>
        <w:rPr>
          <w:rFonts w:ascii="Arial" w:hAnsi="Arial" w:cs="Arial"/>
          <w:szCs w:val="22"/>
        </w:rPr>
      </w:pPr>
      <w:r>
        <w:rPr>
          <w:rFonts w:ascii="Arial" w:hAnsi="Arial" w:cs="Arial"/>
          <w:szCs w:val="22"/>
        </w:rPr>
        <w:t xml:space="preserve">Třetí třetina ceny kurzů – po </w:t>
      </w:r>
      <w:r w:rsidRPr="00ED2C72">
        <w:rPr>
          <w:rFonts w:ascii="Arial" w:hAnsi="Arial" w:cs="Arial"/>
        </w:rPr>
        <w:t>28. 2. 2023</w:t>
      </w:r>
      <w:r>
        <w:rPr>
          <w:rFonts w:ascii="Arial" w:hAnsi="Arial" w:cs="Arial"/>
        </w:rPr>
        <w:t>.</w:t>
      </w:r>
    </w:p>
    <w:p w:rsidRPr="00A61AAB" w:rsidR="00A42A90" w:rsidP="00570D90" w:rsidRDefault="000423F5" w14:paraId="6AB63879"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lastRenderedPageBreak/>
        <w:t>F</w:t>
      </w:r>
      <w:r w:rsidRPr="00A61AAB" w:rsidR="00282A69">
        <w:rPr>
          <w:rFonts w:ascii="Arial" w:hAnsi="Arial" w:cs="Arial"/>
          <w:szCs w:val="22"/>
        </w:rPr>
        <w:t xml:space="preserve">aktura </w:t>
      </w:r>
      <w:r w:rsidRPr="00A61AAB">
        <w:rPr>
          <w:rFonts w:ascii="Arial" w:hAnsi="Arial" w:cs="Arial"/>
          <w:szCs w:val="22"/>
        </w:rPr>
        <w:t xml:space="preserve">předložená </w:t>
      </w:r>
      <w:r w:rsidRPr="00A61AAB" w:rsidR="00916C85">
        <w:rPr>
          <w:rFonts w:ascii="Arial" w:hAnsi="Arial" w:cs="Arial"/>
          <w:szCs w:val="22"/>
        </w:rPr>
        <w:t xml:space="preserve">Objednateli </w:t>
      </w:r>
      <w:r w:rsidRPr="00A61AAB" w:rsidR="00445230">
        <w:rPr>
          <w:rFonts w:ascii="Arial" w:hAnsi="Arial" w:cs="Arial"/>
          <w:szCs w:val="22"/>
        </w:rPr>
        <w:t xml:space="preserve">bude obsahovat cenu odpovídajícího plnění a </w:t>
      </w:r>
      <w:r w:rsidRPr="00A61AAB" w:rsidR="00282A69">
        <w:rPr>
          <w:rFonts w:ascii="Arial" w:hAnsi="Arial" w:cs="Arial"/>
          <w:szCs w:val="22"/>
        </w:rPr>
        <w:t xml:space="preserve">bude mít splatnost </w:t>
      </w:r>
      <w:r w:rsidRPr="00A61AAB">
        <w:rPr>
          <w:rFonts w:ascii="Arial" w:hAnsi="Arial" w:cs="Arial"/>
          <w:szCs w:val="22"/>
        </w:rPr>
        <w:t>30</w:t>
      </w:r>
      <w:r w:rsidRPr="00A61AAB" w:rsidR="00282A69">
        <w:rPr>
          <w:rFonts w:ascii="Arial" w:hAnsi="Arial" w:cs="Arial"/>
          <w:szCs w:val="22"/>
        </w:rPr>
        <w:t xml:space="preserve"> dnů ode dne </w:t>
      </w:r>
      <w:r w:rsidRPr="00A61AAB" w:rsidR="005E005D">
        <w:rPr>
          <w:rFonts w:ascii="Arial" w:hAnsi="Arial" w:cs="Arial"/>
          <w:szCs w:val="22"/>
        </w:rPr>
        <w:t xml:space="preserve">jejího </w:t>
      </w:r>
      <w:r w:rsidRPr="00A61AAB" w:rsidR="00282A69">
        <w:rPr>
          <w:rFonts w:ascii="Arial" w:hAnsi="Arial" w:cs="Arial"/>
          <w:szCs w:val="22"/>
        </w:rPr>
        <w:t xml:space="preserve">prokazatelného doručení </w:t>
      </w:r>
      <w:r w:rsidRPr="00A61AAB" w:rsidR="00916C85">
        <w:rPr>
          <w:rFonts w:ascii="Arial" w:hAnsi="Arial" w:cs="Arial"/>
          <w:szCs w:val="22"/>
        </w:rPr>
        <w:t>Objednateli</w:t>
      </w:r>
      <w:r w:rsidRPr="00A61AAB" w:rsidR="00A42A90">
        <w:rPr>
          <w:rFonts w:ascii="Arial" w:hAnsi="Arial" w:cs="Arial"/>
          <w:szCs w:val="22"/>
        </w:rPr>
        <w:t>.</w:t>
      </w:r>
    </w:p>
    <w:p w:rsidRPr="00A61AAB" w:rsidR="009C5040" w:rsidP="00EC2954" w:rsidRDefault="00282A69" w14:paraId="6BA16ADF"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Faktura musí obsahovat náležitosti daňového dokladu podle zákona č. 563/1991 Sb., o</w:t>
      </w:r>
      <w:r w:rsidRPr="00A61AAB" w:rsidR="007D4F74">
        <w:rPr>
          <w:rFonts w:ascii="Arial" w:hAnsi="Arial" w:cs="Arial"/>
          <w:szCs w:val="22"/>
        </w:rPr>
        <w:t> </w:t>
      </w:r>
      <w:r w:rsidRPr="00A61AAB">
        <w:rPr>
          <w:rFonts w:ascii="Arial" w:hAnsi="Arial" w:cs="Arial"/>
          <w:szCs w:val="22"/>
        </w:rPr>
        <w:t>účetnictví, ve znění pozdějších předpisů, a zákona č. 235/2004 Sb., o dani z přidané hodnoty, ve znění pozdějších předpisů</w:t>
      </w:r>
      <w:r w:rsidRPr="00A61AAB" w:rsidR="00D774ED">
        <w:rPr>
          <w:rFonts w:ascii="Arial" w:hAnsi="Arial" w:cs="Arial"/>
          <w:szCs w:val="22"/>
        </w:rPr>
        <w:t xml:space="preserve"> (dále jen „zákon o DPH“)</w:t>
      </w:r>
      <w:r w:rsidRPr="00A61AAB">
        <w:rPr>
          <w:rFonts w:ascii="Arial" w:hAnsi="Arial" w:cs="Arial"/>
          <w:szCs w:val="22"/>
        </w:rPr>
        <w:t>.</w:t>
      </w:r>
      <w:r w:rsidRPr="00A61AAB" w:rsidR="000B14F3">
        <w:rPr>
          <w:rFonts w:ascii="Arial" w:hAnsi="Arial" w:cs="Arial"/>
          <w:szCs w:val="22"/>
        </w:rPr>
        <w:t xml:space="preserve"> Každá faktura musí být </w:t>
      </w:r>
      <w:r w:rsidR="00F032E8">
        <w:rPr>
          <w:rFonts w:ascii="Arial" w:hAnsi="Arial" w:cs="Arial"/>
          <w:szCs w:val="22"/>
        </w:rPr>
        <w:t>Poskytovatel</w:t>
      </w:r>
      <w:r w:rsidRPr="00A61AAB" w:rsidR="000B14F3">
        <w:rPr>
          <w:rFonts w:ascii="Arial" w:hAnsi="Arial" w:cs="Arial"/>
          <w:szCs w:val="22"/>
        </w:rPr>
        <w:t xml:space="preserve">em označena </w:t>
      </w:r>
      <w:proofErr w:type="spellStart"/>
      <w:r w:rsidRPr="00A61AAB" w:rsidR="000B14F3">
        <w:rPr>
          <w:rFonts w:ascii="Arial" w:hAnsi="Arial" w:cs="Arial"/>
          <w:szCs w:val="22"/>
        </w:rPr>
        <w:t>reg</w:t>
      </w:r>
      <w:proofErr w:type="spellEnd"/>
      <w:r w:rsidRPr="00A61AAB" w:rsidR="000B14F3">
        <w:rPr>
          <w:rFonts w:ascii="Arial" w:hAnsi="Arial" w:cs="Arial"/>
          <w:szCs w:val="22"/>
        </w:rPr>
        <w:t xml:space="preserve">. </w:t>
      </w:r>
      <w:proofErr w:type="gramStart"/>
      <w:r w:rsidRPr="00A61AAB" w:rsidR="000B14F3">
        <w:rPr>
          <w:rFonts w:ascii="Arial" w:hAnsi="Arial" w:cs="Arial"/>
          <w:szCs w:val="22"/>
        </w:rPr>
        <w:t>číslem</w:t>
      </w:r>
      <w:proofErr w:type="gramEnd"/>
      <w:r w:rsidRPr="00A61AAB" w:rsidR="000B14F3">
        <w:rPr>
          <w:rFonts w:ascii="Arial" w:hAnsi="Arial" w:cs="Arial"/>
          <w:szCs w:val="22"/>
        </w:rPr>
        <w:t xml:space="preserve"> a názvem projektu: </w:t>
      </w:r>
      <w:r w:rsidRPr="00EC2954" w:rsidR="00EC2954">
        <w:rPr>
          <w:rFonts w:ascii="Arial" w:hAnsi="Arial" w:cs="Arial"/>
          <w:szCs w:val="22"/>
        </w:rPr>
        <w:t xml:space="preserve">CZ.03.4.74/0.0/0.0/19_109/0016676 </w:t>
      </w:r>
      <w:r w:rsidRPr="00A61AAB" w:rsidR="000B14F3">
        <w:rPr>
          <w:rFonts w:ascii="Arial" w:hAnsi="Arial" w:cs="Arial"/>
          <w:szCs w:val="22"/>
        </w:rPr>
        <w:t xml:space="preserve">– </w:t>
      </w:r>
      <w:r w:rsidRPr="00EC2954" w:rsidR="00EC2954">
        <w:rPr>
          <w:rFonts w:ascii="Arial" w:hAnsi="Arial" w:cs="Arial"/>
          <w:szCs w:val="22"/>
        </w:rPr>
        <w:t>Rozvoj integrovaného systému řízení kvality (CAF a ISO) v Kraji Vysočina</w:t>
      </w:r>
      <w:r w:rsidRPr="00A61AAB" w:rsidR="000B14F3">
        <w:rPr>
          <w:rFonts w:ascii="Arial" w:hAnsi="Arial" w:cs="Arial"/>
          <w:szCs w:val="22"/>
        </w:rPr>
        <w:t>.</w:t>
      </w:r>
    </w:p>
    <w:p w:rsidRPr="00A61AAB" w:rsidR="009C5040" w:rsidP="00570D90" w:rsidRDefault="00282A69" w14:paraId="2A8DE2F3"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Fakturu, která neobsahuje uvedené náležitosti, nebo jsou-li uvedeny nesprávně či neúplně, je </w:t>
      </w:r>
      <w:r w:rsidRPr="00A61AAB" w:rsidR="00916C85">
        <w:rPr>
          <w:rFonts w:ascii="Arial" w:hAnsi="Arial" w:cs="Arial"/>
          <w:szCs w:val="22"/>
        </w:rPr>
        <w:t xml:space="preserve">Objednatel </w:t>
      </w:r>
      <w:r w:rsidRPr="00A61AAB">
        <w:rPr>
          <w:rFonts w:ascii="Arial" w:hAnsi="Arial" w:cs="Arial"/>
          <w:szCs w:val="22"/>
        </w:rPr>
        <w:t xml:space="preserve">oprávněn vrátit </w:t>
      </w:r>
      <w:r w:rsidR="00F032E8">
        <w:rPr>
          <w:rFonts w:ascii="Arial" w:hAnsi="Arial" w:cs="Arial"/>
          <w:szCs w:val="22"/>
        </w:rPr>
        <w:t>Poskytovatel</w:t>
      </w:r>
      <w:r w:rsidRPr="00A61AAB" w:rsidR="00916C85">
        <w:rPr>
          <w:rFonts w:ascii="Arial" w:hAnsi="Arial" w:cs="Arial"/>
          <w:szCs w:val="22"/>
        </w:rPr>
        <w:t>i</w:t>
      </w:r>
      <w:r w:rsidRPr="00A61AAB">
        <w:rPr>
          <w:rFonts w:ascii="Arial" w:hAnsi="Arial" w:cs="Arial"/>
          <w:szCs w:val="22"/>
        </w:rPr>
        <w:t>. Při nezaplacení takto vystavené a</w:t>
      </w:r>
      <w:r w:rsidRPr="00A61AAB" w:rsidR="007D4F74">
        <w:rPr>
          <w:rFonts w:ascii="Arial" w:hAnsi="Arial" w:cs="Arial"/>
          <w:szCs w:val="22"/>
        </w:rPr>
        <w:t> </w:t>
      </w:r>
      <w:r w:rsidRPr="00A61AAB">
        <w:rPr>
          <w:rFonts w:ascii="Arial" w:hAnsi="Arial" w:cs="Arial"/>
          <w:szCs w:val="22"/>
        </w:rPr>
        <w:t xml:space="preserve">doručené faktury není </w:t>
      </w:r>
      <w:r w:rsidRPr="00A61AAB" w:rsidR="00916C85">
        <w:rPr>
          <w:rFonts w:ascii="Arial" w:hAnsi="Arial" w:cs="Arial"/>
          <w:szCs w:val="22"/>
        </w:rPr>
        <w:t xml:space="preserve">Objednatel </w:t>
      </w:r>
      <w:r w:rsidRPr="00A61AAB">
        <w:rPr>
          <w:rFonts w:ascii="Arial" w:hAnsi="Arial" w:cs="Arial"/>
          <w:szCs w:val="22"/>
        </w:rPr>
        <w:t>v prodlení se zaplacením. Po doručení řádně vystavené faktury běží znovu sjednaná lhůta splatnosti.</w:t>
      </w:r>
    </w:p>
    <w:p w:rsidRPr="00A61AAB" w:rsidR="000423F5" w:rsidP="00570D90" w:rsidRDefault="003F21FE" w14:paraId="20485A86"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Úhrada za plnění z této smlouvy bude realizována bezhotovostním převodem na účet </w:t>
      </w:r>
      <w:r w:rsidR="00F032E8">
        <w:rPr>
          <w:rFonts w:ascii="Arial" w:hAnsi="Arial" w:cs="Arial"/>
          <w:szCs w:val="22"/>
        </w:rPr>
        <w:t>Poskytovatel</w:t>
      </w:r>
      <w:r w:rsidRPr="00A61AAB" w:rsidR="00916C85">
        <w:rPr>
          <w:rFonts w:ascii="Arial" w:hAnsi="Arial" w:cs="Arial"/>
          <w:szCs w:val="22"/>
        </w:rPr>
        <w:t>e</w:t>
      </w:r>
      <w:r w:rsidRPr="00A61AAB">
        <w:rPr>
          <w:rFonts w:ascii="Arial" w:hAnsi="Arial" w:cs="Arial"/>
          <w:szCs w:val="22"/>
        </w:rPr>
        <w:t>, který je správcem daně (finančním úřadem) zveřejněn způsobem umožňujícím dálkový přístup</w:t>
      </w:r>
      <w:r w:rsidR="008410C4">
        <w:rPr>
          <w:rFonts w:ascii="Arial" w:hAnsi="Arial" w:cs="Arial"/>
          <w:szCs w:val="22"/>
        </w:rPr>
        <w:t xml:space="preserve"> </w:t>
      </w:r>
      <w:r w:rsidRPr="00A61AAB">
        <w:rPr>
          <w:rFonts w:ascii="Arial" w:hAnsi="Arial" w:cs="Arial"/>
          <w:szCs w:val="22"/>
        </w:rPr>
        <w:t>ve smyslu ustanovení § 9</w:t>
      </w:r>
      <w:r w:rsidRPr="00A61AAB" w:rsidR="00BC23D5">
        <w:rPr>
          <w:rFonts w:ascii="Arial" w:hAnsi="Arial" w:cs="Arial"/>
          <w:szCs w:val="22"/>
        </w:rPr>
        <w:t>8</w:t>
      </w:r>
      <w:r w:rsidRPr="00A61AAB">
        <w:rPr>
          <w:rFonts w:ascii="Arial" w:hAnsi="Arial" w:cs="Arial"/>
          <w:szCs w:val="22"/>
        </w:rPr>
        <w:t xml:space="preserve"> zákona o DPH.</w:t>
      </w:r>
    </w:p>
    <w:p w:rsidRPr="00A61AAB" w:rsidR="00282A69" w:rsidP="00570D90" w:rsidRDefault="00282A69" w14:paraId="12C57CC8"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Pokud se po dobu účinnosti této smlouvy </w:t>
      </w:r>
      <w:r w:rsidR="00F032E8">
        <w:rPr>
          <w:rFonts w:ascii="Arial" w:hAnsi="Arial" w:cs="Arial"/>
          <w:szCs w:val="22"/>
        </w:rPr>
        <w:t>Poskytovatel</w:t>
      </w:r>
      <w:r w:rsidRPr="00A61AAB" w:rsidR="00916C85">
        <w:rPr>
          <w:rFonts w:ascii="Arial" w:hAnsi="Arial" w:cs="Arial"/>
          <w:szCs w:val="22"/>
        </w:rPr>
        <w:t xml:space="preserve"> </w:t>
      </w:r>
      <w:r w:rsidRPr="00A61AAB">
        <w:rPr>
          <w:rFonts w:ascii="Arial" w:hAnsi="Arial" w:cs="Arial"/>
          <w:szCs w:val="22"/>
        </w:rPr>
        <w:t xml:space="preserve">stane nespolehlivým plátcem ve smyslu ustanovení § </w:t>
      </w:r>
      <w:r w:rsidRPr="00A61AAB" w:rsidR="000423F5">
        <w:rPr>
          <w:rFonts w:ascii="Arial" w:hAnsi="Arial" w:cs="Arial"/>
          <w:szCs w:val="22"/>
        </w:rPr>
        <w:t>106a</w:t>
      </w:r>
      <w:r w:rsidRPr="00A61AAB">
        <w:rPr>
          <w:rFonts w:ascii="Arial" w:hAnsi="Arial" w:cs="Arial"/>
          <w:szCs w:val="22"/>
        </w:rPr>
        <w:t xml:space="preserve"> zákona</w:t>
      </w:r>
      <w:r w:rsidRPr="00A61AAB" w:rsidR="000423F5">
        <w:rPr>
          <w:rFonts w:ascii="Arial" w:hAnsi="Arial" w:cs="Arial"/>
          <w:szCs w:val="22"/>
        </w:rPr>
        <w:t xml:space="preserve"> o DPH</w:t>
      </w:r>
      <w:r w:rsidRPr="00A61AAB">
        <w:rPr>
          <w:rFonts w:ascii="Arial" w:hAnsi="Arial" w:cs="Arial"/>
          <w:szCs w:val="22"/>
        </w:rPr>
        <w:t xml:space="preserve">, smluvní strany se dohodly, že </w:t>
      </w:r>
      <w:r w:rsidRPr="00A61AAB" w:rsidR="00916C85">
        <w:rPr>
          <w:rFonts w:ascii="Arial" w:hAnsi="Arial" w:cs="Arial"/>
          <w:szCs w:val="22"/>
        </w:rPr>
        <w:t xml:space="preserve">Objednatel </w:t>
      </w:r>
      <w:r w:rsidRPr="00A61AAB">
        <w:rPr>
          <w:rFonts w:ascii="Arial" w:hAnsi="Arial" w:cs="Arial"/>
          <w:szCs w:val="22"/>
        </w:rPr>
        <w:t xml:space="preserve">uhradí DPH za zdanitelné plnění přímo příslušnému správci daně. </w:t>
      </w:r>
      <w:r w:rsidRPr="00A61AAB" w:rsidR="00916C85">
        <w:rPr>
          <w:rFonts w:ascii="Arial" w:hAnsi="Arial" w:cs="Arial"/>
          <w:szCs w:val="22"/>
        </w:rPr>
        <w:t xml:space="preserve">Objednatelem </w:t>
      </w:r>
      <w:r w:rsidRPr="00A61AAB">
        <w:rPr>
          <w:rFonts w:ascii="Arial" w:hAnsi="Arial" w:cs="Arial"/>
          <w:szCs w:val="22"/>
        </w:rPr>
        <w:t xml:space="preserve">takto provedená úhrada je považována za uhrazení příslušné části smluvní ceny rovnající se výši DPH fakturované </w:t>
      </w:r>
      <w:r w:rsidR="00F032E8">
        <w:rPr>
          <w:rFonts w:ascii="Arial" w:hAnsi="Arial" w:cs="Arial"/>
          <w:szCs w:val="22"/>
        </w:rPr>
        <w:t>Poskytovatel</w:t>
      </w:r>
      <w:r w:rsidRPr="00A61AAB" w:rsidR="00916C85">
        <w:rPr>
          <w:rFonts w:ascii="Arial" w:hAnsi="Arial" w:cs="Arial"/>
          <w:szCs w:val="22"/>
        </w:rPr>
        <w:t>em</w:t>
      </w:r>
      <w:r w:rsidRPr="00A61AAB">
        <w:rPr>
          <w:rFonts w:ascii="Arial" w:hAnsi="Arial" w:cs="Arial"/>
          <w:szCs w:val="22"/>
        </w:rPr>
        <w:t>.</w:t>
      </w:r>
    </w:p>
    <w:p w:rsidRPr="00A61AAB" w:rsidR="00B552E6" w:rsidP="00570D90" w:rsidRDefault="00B552E6" w14:paraId="3D50BDAD"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Objednatel tímto jako plátce daně z přidané hodnoty, který z titulu plnění této smlouvy o </w:t>
      </w:r>
      <w:r w:rsidR="00A34A73">
        <w:rPr>
          <w:rFonts w:ascii="Arial" w:hAnsi="Arial" w:cs="Arial"/>
          <w:szCs w:val="22"/>
        </w:rPr>
        <w:t>platformu</w:t>
      </w:r>
      <w:r w:rsidRPr="00A61AAB">
        <w:rPr>
          <w:rFonts w:ascii="Arial" w:hAnsi="Arial" w:cs="Arial"/>
          <w:szCs w:val="22"/>
        </w:rPr>
        <w:t xml:space="preserve"> bude od výše uvedeného </w:t>
      </w:r>
      <w:r w:rsidR="00F032E8">
        <w:rPr>
          <w:rFonts w:ascii="Arial" w:hAnsi="Arial" w:cs="Arial"/>
          <w:szCs w:val="22"/>
        </w:rPr>
        <w:t>Poskytovatel</w:t>
      </w:r>
      <w:r w:rsidRPr="00A61AAB">
        <w:rPr>
          <w:rFonts w:ascii="Arial" w:hAnsi="Arial" w:cs="Arial"/>
          <w:szCs w:val="22"/>
        </w:rPr>
        <w:t>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8410C4">
        <w:rPr>
          <w:rFonts w:ascii="Arial" w:hAnsi="Arial" w:cs="Arial"/>
          <w:szCs w:val="22"/>
        </w:rPr>
        <w:t xml:space="preserve"> </w:t>
      </w:r>
      <w:r w:rsidRPr="00A61AAB">
        <w:rPr>
          <w:rFonts w:ascii="Arial" w:hAnsi="Arial" w:cs="Arial"/>
          <w:szCs w:val="22"/>
        </w:rPr>
        <w:t>a proto tato zdanitelná plnění nebudou uskutečněna v režimu přenesení daňové povinnosti dle</w:t>
      </w:r>
      <w:r w:rsidR="008410C4">
        <w:rPr>
          <w:rFonts w:ascii="Arial" w:hAnsi="Arial" w:cs="Arial"/>
          <w:szCs w:val="22"/>
        </w:rPr>
        <w:t xml:space="preserve"> </w:t>
      </w:r>
      <w:r w:rsidRPr="00A61AAB">
        <w:rPr>
          <w:rFonts w:ascii="Arial" w:hAnsi="Arial" w:cs="Arial"/>
          <w:szCs w:val="22"/>
        </w:rPr>
        <w:t xml:space="preserve">§ 92a zákona o dani z přidané hodnoty. Daň z přidané hodnoty je tudíž povinen přiznat a zaplatit správci daně </w:t>
      </w:r>
      <w:r w:rsidR="00F032E8">
        <w:rPr>
          <w:rFonts w:ascii="Arial" w:hAnsi="Arial" w:cs="Arial"/>
          <w:szCs w:val="22"/>
        </w:rPr>
        <w:t>Poskytovatel</w:t>
      </w:r>
      <w:r w:rsidRPr="00A61AAB">
        <w:rPr>
          <w:rFonts w:ascii="Arial" w:hAnsi="Arial" w:cs="Arial"/>
          <w:szCs w:val="22"/>
        </w:rPr>
        <w:t xml:space="preserve"> jako plátce, který uskutečňuje zdanitelné plnění poskytnutí služby s místem plnění v tuzemsku.</w:t>
      </w:r>
    </w:p>
    <w:p w:rsidRPr="00A61AAB" w:rsidR="00AB77C8" w:rsidP="00570D90" w:rsidRDefault="00F032E8" w14:paraId="5D897874" w14:textId="77777777">
      <w:pPr>
        <w:pStyle w:val="Nadpis2"/>
        <w:numPr>
          <w:ilvl w:val="1"/>
          <w:numId w:val="4"/>
        </w:numPr>
        <w:tabs>
          <w:tab w:val="clear" w:pos="1440"/>
          <w:tab w:val="num" w:pos="360"/>
        </w:tabs>
        <w:spacing w:line="25" w:lineRule="atLeast"/>
        <w:ind w:left="360"/>
        <w:rPr>
          <w:rFonts w:ascii="Arial" w:hAnsi="Arial" w:cs="Arial"/>
          <w:szCs w:val="22"/>
        </w:rPr>
      </w:pPr>
      <w:r>
        <w:rPr>
          <w:rFonts w:ascii="Arial" w:hAnsi="Arial" w:cs="Arial"/>
          <w:szCs w:val="22"/>
        </w:rPr>
        <w:t>Poskytovatel</w:t>
      </w:r>
      <w:r w:rsidRPr="00A61AAB" w:rsidR="00AB77C8">
        <w:rPr>
          <w:rFonts w:ascii="Arial" w:hAnsi="Arial" w:cs="Arial"/>
          <w:szCs w:val="22"/>
        </w:rPr>
        <w:t xml:space="preserve"> nemá právo požadovat během provádění dílčího plnění přiměřenou část náhrady nákladů s přihlédnutím k vynaloženým nákladům.</w:t>
      </w:r>
    </w:p>
    <w:p w:rsidRPr="00A61AAB" w:rsidR="009C5040" w:rsidP="0013336A" w:rsidRDefault="009C5040" w14:paraId="7DDED57A" w14:textId="77777777">
      <w:pPr>
        <w:pStyle w:val="Nadpis1"/>
        <w:spacing w:before="240" w:after="0" w:line="25" w:lineRule="atLeast"/>
        <w:rPr>
          <w:rFonts w:cs="Arial"/>
          <w:sz w:val="22"/>
          <w:szCs w:val="22"/>
        </w:rPr>
      </w:pPr>
      <w:r w:rsidRPr="00A61AAB">
        <w:rPr>
          <w:rFonts w:cs="Arial"/>
          <w:sz w:val="22"/>
          <w:szCs w:val="22"/>
        </w:rPr>
        <w:t>Čl. VI</w:t>
      </w:r>
    </w:p>
    <w:p w:rsidRPr="00A61AAB" w:rsidR="009C5040" w:rsidP="0013336A" w:rsidRDefault="009C5040" w14:paraId="68B09344" w14:textId="77777777">
      <w:pPr>
        <w:pStyle w:val="Nadpis1"/>
        <w:spacing w:before="0" w:after="0" w:line="25" w:lineRule="atLeast"/>
        <w:rPr>
          <w:rFonts w:cs="Arial"/>
          <w:sz w:val="22"/>
          <w:szCs w:val="22"/>
        </w:rPr>
      </w:pPr>
      <w:r w:rsidRPr="00A61AAB">
        <w:rPr>
          <w:rFonts w:cs="Arial"/>
          <w:sz w:val="22"/>
          <w:szCs w:val="22"/>
        </w:rPr>
        <w:t xml:space="preserve">Kontaktní osoby </w:t>
      </w:r>
    </w:p>
    <w:p w:rsidRPr="00A61AAB" w:rsidR="00D83FE5" w:rsidP="00570D90" w:rsidRDefault="009C5040" w14:paraId="590E91E9" w14:textId="77777777">
      <w:pPr>
        <w:numPr>
          <w:ilvl w:val="0"/>
          <w:numId w:val="8"/>
        </w:numPr>
        <w:tabs>
          <w:tab w:val="clear" w:pos="720"/>
        </w:tabs>
        <w:spacing w:before="120" w:line="25" w:lineRule="atLeast"/>
        <w:ind w:left="426" w:hanging="426"/>
        <w:jc w:val="both"/>
        <w:rPr>
          <w:rFonts w:ascii="Arial" w:hAnsi="Arial" w:cs="Arial"/>
          <w:sz w:val="22"/>
          <w:szCs w:val="22"/>
        </w:rPr>
      </w:pPr>
      <w:bookmarkStart w:name="_Ref168547880" w:id="10"/>
      <w:r w:rsidRPr="00A61AAB">
        <w:rPr>
          <w:rFonts w:ascii="Arial" w:hAnsi="Arial" w:cs="Arial"/>
          <w:sz w:val="22"/>
          <w:szCs w:val="22"/>
        </w:rPr>
        <w:t xml:space="preserve">Kontaktní osobou </w:t>
      </w:r>
      <w:r w:rsidR="00F032E8">
        <w:rPr>
          <w:rFonts w:ascii="Arial" w:hAnsi="Arial" w:cs="Arial"/>
          <w:sz w:val="22"/>
          <w:szCs w:val="22"/>
        </w:rPr>
        <w:t>Poskytovatel</w:t>
      </w:r>
      <w:r w:rsidRPr="00A61AAB" w:rsidR="00916C85">
        <w:rPr>
          <w:rFonts w:ascii="Arial" w:hAnsi="Arial" w:cs="Arial"/>
          <w:sz w:val="22"/>
          <w:szCs w:val="22"/>
        </w:rPr>
        <w:t xml:space="preserve">e </w:t>
      </w:r>
      <w:r w:rsidRPr="00A61AAB">
        <w:rPr>
          <w:rFonts w:ascii="Arial" w:hAnsi="Arial" w:cs="Arial"/>
          <w:sz w:val="22"/>
          <w:szCs w:val="22"/>
        </w:rPr>
        <w:t xml:space="preserve">je: </w:t>
      </w:r>
      <w:r w:rsidRPr="00A61AAB" w:rsidR="00DF3467">
        <w:rPr>
          <w:rFonts w:ascii="Arial" w:hAnsi="Arial" w:cs="Arial"/>
          <w:sz w:val="22"/>
          <w:szCs w:val="22"/>
          <w:highlight w:val="yellow"/>
        </w:rPr>
        <w:t>[_____]</w:t>
      </w:r>
      <w:r w:rsidRPr="00A61AAB" w:rsidR="00873C35">
        <w:rPr>
          <w:rFonts w:ascii="Arial" w:hAnsi="Arial" w:cs="Arial"/>
          <w:sz w:val="22"/>
          <w:szCs w:val="22"/>
        </w:rPr>
        <w:t>, e-mail:</w:t>
      </w:r>
      <w:r w:rsidRPr="00A61AAB" w:rsidR="00C04599">
        <w:rPr>
          <w:rFonts w:ascii="Arial" w:hAnsi="Arial" w:cs="Arial"/>
          <w:sz w:val="22"/>
          <w:szCs w:val="22"/>
        </w:rPr>
        <w:t xml:space="preserve"> </w:t>
      </w:r>
      <w:r w:rsidRPr="00A61AAB" w:rsidR="00C04599">
        <w:rPr>
          <w:rFonts w:ascii="Arial" w:hAnsi="Arial" w:cs="Arial"/>
          <w:sz w:val="22"/>
          <w:szCs w:val="22"/>
          <w:highlight w:val="yellow"/>
        </w:rPr>
        <w:t>[_____]</w:t>
      </w:r>
      <w:r w:rsidRPr="00A61AAB" w:rsidR="00C04599">
        <w:rPr>
          <w:rFonts w:ascii="Arial" w:hAnsi="Arial" w:cs="Arial"/>
          <w:sz w:val="22"/>
          <w:szCs w:val="22"/>
        </w:rPr>
        <w:t>,</w:t>
      </w:r>
      <w:r w:rsidRPr="00A61AAB" w:rsidR="00873C35">
        <w:rPr>
          <w:rFonts w:ascii="Arial" w:hAnsi="Arial" w:cs="Arial"/>
          <w:sz w:val="22"/>
          <w:szCs w:val="22"/>
        </w:rPr>
        <w:t xml:space="preserve"> tel.:</w:t>
      </w:r>
      <w:r w:rsidRPr="00A61AAB" w:rsidR="00C53BE4">
        <w:rPr>
          <w:rFonts w:ascii="Arial" w:hAnsi="Arial" w:cs="Arial"/>
          <w:sz w:val="22"/>
          <w:szCs w:val="22"/>
        </w:rPr>
        <w:t> </w:t>
      </w:r>
      <w:r w:rsidRPr="00A61AAB" w:rsidR="00C04599">
        <w:rPr>
          <w:rFonts w:ascii="Arial" w:hAnsi="Arial" w:cs="Arial"/>
          <w:sz w:val="22"/>
          <w:szCs w:val="22"/>
          <w:highlight w:val="yellow"/>
        </w:rPr>
        <w:t>[_____]</w:t>
      </w:r>
      <w:r w:rsidRPr="00A61AAB" w:rsidR="0026553B">
        <w:rPr>
          <w:rFonts w:ascii="Arial" w:hAnsi="Arial" w:cs="Arial"/>
          <w:sz w:val="22"/>
          <w:szCs w:val="22"/>
        </w:rPr>
        <w:t>.</w:t>
      </w:r>
    </w:p>
    <w:p w:rsidRPr="00A61AAB" w:rsidR="009C5040" w:rsidP="00EC2954" w:rsidRDefault="009C5040" w14:paraId="1F007B4D" w14:textId="77777777">
      <w:pPr>
        <w:numPr>
          <w:ilvl w:val="0"/>
          <w:numId w:val="8"/>
        </w:numPr>
        <w:tabs>
          <w:tab w:val="clear" w:pos="720"/>
        </w:tabs>
        <w:spacing w:before="120" w:line="25" w:lineRule="atLeast"/>
        <w:ind w:left="426" w:hanging="426"/>
        <w:jc w:val="both"/>
        <w:rPr>
          <w:rFonts w:ascii="Arial" w:hAnsi="Arial" w:cs="Arial"/>
          <w:sz w:val="22"/>
          <w:szCs w:val="22"/>
        </w:rPr>
      </w:pPr>
      <w:r w:rsidRPr="00EC2954">
        <w:rPr>
          <w:rFonts w:ascii="Arial" w:hAnsi="Arial" w:cs="Arial"/>
          <w:sz w:val="22"/>
          <w:szCs w:val="22"/>
        </w:rPr>
        <w:t>Kontaktní</w:t>
      </w:r>
      <w:r w:rsidRPr="00A61AAB" w:rsidR="003C66AC">
        <w:rPr>
          <w:rFonts w:ascii="Arial" w:hAnsi="Arial" w:cs="Arial"/>
          <w:sz w:val="22"/>
          <w:szCs w:val="22"/>
        </w:rPr>
        <w:t xml:space="preserve"> </w:t>
      </w:r>
      <w:r w:rsidRPr="001216DB" w:rsidR="003C66AC">
        <w:rPr>
          <w:rFonts w:ascii="Arial" w:hAnsi="Arial" w:cs="Arial"/>
          <w:sz w:val="22"/>
          <w:szCs w:val="22"/>
        </w:rPr>
        <w:t>osobou</w:t>
      </w:r>
      <w:r w:rsidRPr="001216DB">
        <w:rPr>
          <w:rFonts w:ascii="Arial" w:hAnsi="Arial" w:cs="Arial"/>
          <w:sz w:val="22"/>
          <w:szCs w:val="22"/>
        </w:rPr>
        <w:t xml:space="preserve"> </w:t>
      </w:r>
      <w:r w:rsidRPr="001216DB" w:rsidR="00916C85">
        <w:rPr>
          <w:rFonts w:ascii="Arial" w:hAnsi="Arial" w:cs="Arial"/>
          <w:sz w:val="22"/>
          <w:szCs w:val="22"/>
        </w:rPr>
        <w:t xml:space="preserve">Objednatele </w:t>
      </w:r>
      <w:r w:rsidRPr="001216DB">
        <w:rPr>
          <w:rFonts w:ascii="Arial" w:hAnsi="Arial" w:cs="Arial"/>
          <w:sz w:val="22"/>
          <w:szCs w:val="22"/>
        </w:rPr>
        <w:t>je:</w:t>
      </w:r>
      <w:bookmarkStart w:name="OLE_LINK3" w:id="11"/>
      <w:bookmarkStart w:name="OLE_LINK4" w:id="12"/>
      <w:r w:rsidRPr="001216DB" w:rsidR="00445230">
        <w:rPr>
          <w:rFonts w:ascii="Arial" w:hAnsi="Arial" w:cs="Arial"/>
          <w:sz w:val="22"/>
          <w:szCs w:val="22"/>
        </w:rPr>
        <w:t xml:space="preserve"> </w:t>
      </w:r>
      <w:r w:rsidR="00EC2954">
        <w:rPr>
          <w:rFonts w:ascii="Arial" w:hAnsi="Arial" w:cs="Arial"/>
          <w:sz w:val="22"/>
          <w:szCs w:val="22"/>
        </w:rPr>
        <w:t>Ing. Dana Buřičová</w:t>
      </w:r>
      <w:r w:rsidRPr="001216DB" w:rsidR="000B14F3">
        <w:rPr>
          <w:rFonts w:ascii="Arial" w:hAnsi="Arial" w:cs="Arial"/>
          <w:sz w:val="22"/>
          <w:szCs w:val="22"/>
        </w:rPr>
        <w:t>,</w:t>
      </w:r>
      <w:r w:rsidRPr="00EC2954" w:rsidR="000B14F3">
        <w:rPr>
          <w:rFonts w:ascii="Arial" w:hAnsi="Arial" w:cs="Arial"/>
          <w:sz w:val="22"/>
          <w:szCs w:val="22"/>
        </w:rPr>
        <w:t xml:space="preserve"> e-mail: </w:t>
      </w:r>
      <w:hyperlink w:history="true" r:id="rId9"/>
      <w:r w:rsidRPr="00EC2954" w:rsidR="00EC2954">
        <w:rPr>
          <w:rFonts w:ascii="Arial" w:hAnsi="Arial" w:cs="Arial"/>
          <w:sz w:val="22"/>
          <w:szCs w:val="22"/>
        </w:rPr>
        <w:t xml:space="preserve"> buricova.d@kr-vysocina.cz</w:t>
      </w:r>
      <w:r w:rsidRPr="001216DB" w:rsidR="000B14F3">
        <w:rPr>
          <w:rFonts w:ascii="Arial" w:hAnsi="Arial" w:cs="Arial"/>
          <w:sz w:val="22"/>
          <w:szCs w:val="22"/>
        </w:rPr>
        <w:t xml:space="preserve">, tel.: </w:t>
      </w:r>
      <w:r w:rsidRPr="00EC2954" w:rsidR="00EC2954">
        <w:rPr>
          <w:rFonts w:ascii="Arial" w:hAnsi="Arial" w:cs="Arial"/>
          <w:sz w:val="22"/>
          <w:szCs w:val="22"/>
        </w:rPr>
        <w:t>564 602 331</w:t>
      </w:r>
      <w:r w:rsidRPr="001216DB" w:rsidR="000B14F3">
        <w:rPr>
          <w:rFonts w:ascii="Arial" w:hAnsi="Arial" w:cs="Arial"/>
          <w:sz w:val="22"/>
          <w:szCs w:val="22"/>
        </w:rPr>
        <w:t>.</w:t>
      </w:r>
    </w:p>
    <w:p w:rsidRPr="00A61AAB" w:rsidR="009C5040" w:rsidP="0013336A" w:rsidRDefault="009C5040" w14:paraId="708702C6" w14:textId="77777777">
      <w:pPr>
        <w:pStyle w:val="Nadpis1"/>
        <w:spacing w:before="240" w:after="0" w:line="25" w:lineRule="atLeast"/>
        <w:rPr>
          <w:rFonts w:cs="Arial"/>
          <w:sz w:val="22"/>
          <w:szCs w:val="22"/>
        </w:rPr>
      </w:pPr>
      <w:bookmarkStart w:name="_Ref168548340" w:id="13"/>
      <w:bookmarkStart w:name="_Toc175127076" w:id="14"/>
      <w:bookmarkEnd w:id="10"/>
      <w:bookmarkEnd w:id="11"/>
      <w:bookmarkEnd w:id="12"/>
      <w:r w:rsidRPr="00A61AAB">
        <w:rPr>
          <w:rFonts w:cs="Arial"/>
          <w:sz w:val="22"/>
          <w:szCs w:val="22"/>
        </w:rPr>
        <w:t>Čl. VI</w:t>
      </w:r>
      <w:r w:rsidRPr="00A61AAB" w:rsidR="002811C0">
        <w:rPr>
          <w:rFonts w:cs="Arial"/>
          <w:sz w:val="22"/>
          <w:szCs w:val="22"/>
        </w:rPr>
        <w:t>I</w:t>
      </w:r>
    </w:p>
    <w:p w:rsidRPr="00A61AAB" w:rsidR="009C5040" w:rsidP="0013336A" w:rsidRDefault="00894466" w14:paraId="068262EA" w14:textId="77777777">
      <w:pPr>
        <w:pStyle w:val="Nadpis1"/>
        <w:spacing w:before="0" w:after="0" w:line="25" w:lineRule="atLeast"/>
        <w:rPr>
          <w:rFonts w:cs="Arial"/>
          <w:sz w:val="22"/>
          <w:szCs w:val="22"/>
        </w:rPr>
      </w:pPr>
      <w:r w:rsidRPr="00A61AAB">
        <w:rPr>
          <w:rFonts w:cs="Arial"/>
          <w:sz w:val="22"/>
          <w:szCs w:val="22"/>
        </w:rPr>
        <w:t xml:space="preserve">Předání </w:t>
      </w:r>
      <w:bookmarkEnd w:id="13"/>
      <w:bookmarkEnd w:id="14"/>
      <w:r w:rsidR="00A50826">
        <w:rPr>
          <w:rFonts w:cs="Arial"/>
          <w:sz w:val="22"/>
          <w:szCs w:val="22"/>
        </w:rPr>
        <w:t>přístupu k</w:t>
      </w:r>
      <w:r w:rsidR="005E3078">
        <w:rPr>
          <w:rFonts w:cs="Arial"/>
          <w:sz w:val="22"/>
          <w:szCs w:val="22"/>
        </w:rPr>
        <w:t xml:space="preserve"> </w:t>
      </w:r>
      <w:r w:rsidR="00A34A73">
        <w:rPr>
          <w:rFonts w:cs="Arial"/>
          <w:sz w:val="22"/>
          <w:szCs w:val="22"/>
        </w:rPr>
        <w:t xml:space="preserve">platformě </w:t>
      </w:r>
    </w:p>
    <w:p w:rsidRPr="00A61AAB" w:rsidR="000C3343" w:rsidP="008A7D94" w:rsidRDefault="00A50826" w14:paraId="53195D95" w14:textId="77777777">
      <w:pPr>
        <w:pStyle w:val="Nadpis2"/>
        <w:numPr>
          <w:ilvl w:val="0"/>
          <w:numId w:val="1"/>
        </w:numPr>
        <w:tabs>
          <w:tab w:val="clear" w:pos="708"/>
          <w:tab w:val="num" w:pos="360"/>
        </w:tabs>
        <w:spacing w:line="25" w:lineRule="atLeast"/>
        <w:ind w:left="360" w:hanging="360"/>
        <w:rPr>
          <w:rFonts w:ascii="Arial" w:hAnsi="Arial" w:cs="Arial"/>
          <w:szCs w:val="22"/>
        </w:rPr>
      </w:pPr>
      <w:bookmarkStart w:name="_Ref168549082" w:id="15"/>
      <w:r>
        <w:rPr>
          <w:rFonts w:ascii="Arial" w:hAnsi="Arial" w:cs="Arial"/>
          <w:szCs w:val="22"/>
        </w:rPr>
        <w:t xml:space="preserve">Do </w:t>
      </w:r>
      <w:proofErr w:type="gramStart"/>
      <w:r>
        <w:rPr>
          <w:rFonts w:ascii="Arial" w:hAnsi="Arial" w:cs="Arial"/>
          <w:szCs w:val="22"/>
        </w:rPr>
        <w:t>6ti</w:t>
      </w:r>
      <w:proofErr w:type="gramEnd"/>
      <w:r>
        <w:rPr>
          <w:rFonts w:ascii="Arial" w:hAnsi="Arial" w:cs="Arial"/>
          <w:szCs w:val="22"/>
        </w:rPr>
        <w:t xml:space="preserve"> týdnů od nabytí účinnosti smlouvy předá Poskytovatel Objednateli přístupy ke kurzům v kvalitě a rozsahu dle přílohy č. 1 této smlouvy. </w:t>
      </w:r>
    </w:p>
    <w:p w:rsidRPr="00A61AAB" w:rsidR="000C3343" w:rsidP="000C3343" w:rsidRDefault="00A50826" w14:paraId="0F280E46" w14:textId="77777777">
      <w:pPr>
        <w:pStyle w:val="Nadpis2"/>
        <w:numPr>
          <w:ilvl w:val="0"/>
          <w:numId w:val="1"/>
        </w:numPr>
        <w:tabs>
          <w:tab w:val="clear" w:pos="708"/>
          <w:tab w:val="num" w:pos="360"/>
        </w:tabs>
        <w:spacing w:line="25" w:lineRule="atLeast"/>
        <w:ind w:left="360" w:hanging="360"/>
        <w:rPr>
          <w:rFonts w:ascii="Arial" w:hAnsi="Arial" w:cs="Arial"/>
          <w:szCs w:val="22"/>
        </w:rPr>
      </w:pPr>
      <w:r>
        <w:rPr>
          <w:rFonts w:ascii="Arial" w:hAnsi="Arial" w:cs="Arial"/>
          <w:szCs w:val="22"/>
        </w:rPr>
        <w:t>Při předání přístupů ke kurzům poskytne Poskytovatel Objednateli školení práce s </w:t>
      </w:r>
      <w:r w:rsidR="00A34A73">
        <w:rPr>
          <w:rFonts w:ascii="Arial" w:hAnsi="Arial" w:cs="Arial"/>
          <w:szCs w:val="22"/>
        </w:rPr>
        <w:t>platformou</w:t>
      </w:r>
      <w:r>
        <w:rPr>
          <w:rFonts w:ascii="Arial" w:hAnsi="Arial" w:cs="Arial"/>
          <w:szCs w:val="22"/>
        </w:rPr>
        <w:t xml:space="preserve"> v rozsahu </w:t>
      </w:r>
      <w:r w:rsidR="00A34A73">
        <w:rPr>
          <w:rFonts w:ascii="Arial" w:hAnsi="Arial" w:cs="Arial"/>
          <w:szCs w:val="22"/>
        </w:rPr>
        <w:t>alespoň 8 hodin (2x4h)</w:t>
      </w:r>
      <w:r>
        <w:rPr>
          <w:rFonts w:ascii="Arial" w:hAnsi="Arial" w:cs="Arial"/>
          <w:szCs w:val="22"/>
        </w:rPr>
        <w:t xml:space="preserve">, pro </w:t>
      </w:r>
      <w:r w:rsidR="00A34A73">
        <w:rPr>
          <w:rFonts w:ascii="Arial" w:hAnsi="Arial" w:cs="Arial"/>
          <w:szCs w:val="22"/>
        </w:rPr>
        <w:t>4</w:t>
      </w:r>
      <w:r>
        <w:rPr>
          <w:rFonts w:ascii="Arial" w:hAnsi="Arial" w:cs="Arial"/>
          <w:szCs w:val="22"/>
        </w:rPr>
        <w:t xml:space="preserve"> účastník</w:t>
      </w:r>
      <w:r w:rsidR="00A34A73">
        <w:rPr>
          <w:rFonts w:ascii="Arial" w:hAnsi="Arial" w:cs="Arial"/>
          <w:szCs w:val="22"/>
        </w:rPr>
        <w:t>y</w:t>
      </w:r>
      <w:r>
        <w:rPr>
          <w:rFonts w:ascii="Arial" w:hAnsi="Arial" w:cs="Arial"/>
          <w:szCs w:val="22"/>
        </w:rPr>
        <w:t xml:space="preserve">, a to v prostorách Objednatele. Na přesném místě a termínu zaškolení se dohodnou kontaktní osoby uvedené v čl. VI této smlouvy. </w:t>
      </w:r>
    </w:p>
    <w:bookmarkEnd w:id="15"/>
    <w:p w:rsidRPr="00A61AAB" w:rsidR="009C5040" w:rsidP="000C3343" w:rsidRDefault="00A50826" w14:paraId="0EB8518C" w14:textId="77777777">
      <w:pPr>
        <w:pStyle w:val="Nadpis2"/>
        <w:numPr>
          <w:ilvl w:val="0"/>
          <w:numId w:val="1"/>
        </w:numPr>
        <w:tabs>
          <w:tab w:val="clear" w:pos="708"/>
          <w:tab w:val="num" w:pos="360"/>
        </w:tabs>
        <w:spacing w:line="25" w:lineRule="atLeast"/>
        <w:ind w:left="360" w:hanging="360"/>
        <w:rPr>
          <w:rFonts w:ascii="Arial" w:hAnsi="Arial" w:cs="Arial"/>
          <w:szCs w:val="22"/>
        </w:rPr>
      </w:pPr>
      <w:r>
        <w:rPr>
          <w:rFonts w:ascii="Arial" w:hAnsi="Arial" w:cs="Arial"/>
          <w:szCs w:val="22"/>
        </w:rPr>
        <w:t>O předání přístupů a provedení proškolení sepíší smluvní strany protokol, k jehož podpisu jsou oprávněny kontaktní osoby uvedené v čl. VI této smlouvy. V protokolu bude uvedeno, zda</w:t>
      </w:r>
      <w:r w:rsidR="00A00EE3">
        <w:rPr>
          <w:rFonts w:ascii="Arial" w:hAnsi="Arial" w:cs="Arial"/>
          <w:szCs w:val="22"/>
        </w:rPr>
        <w:t xml:space="preserve"> </w:t>
      </w:r>
      <w:proofErr w:type="gramStart"/>
      <w:r w:rsidR="00A34A73">
        <w:rPr>
          <w:rFonts w:ascii="Arial" w:hAnsi="Arial" w:cs="Arial"/>
          <w:szCs w:val="22"/>
        </w:rPr>
        <w:t xml:space="preserve">platforma </w:t>
      </w:r>
      <w:r w:rsidR="00A00EE3">
        <w:rPr>
          <w:rFonts w:ascii="Arial" w:hAnsi="Arial" w:cs="Arial"/>
          <w:szCs w:val="22"/>
        </w:rPr>
        <w:t xml:space="preserve">a </w:t>
      </w:r>
      <w:r>
        <w:rPr>
          <w:rFonts w:ascii="Arial" w:hAnsi="Arial" w:cs="Arial"/>
          <w:szCs w:val="22"/>
        </w:rPr>
        <w:t xml:space="preserve"> přístupy</w:t>
      </w:r>
      <w:proofErr w:type="gramEnd"/>
      <w:r>
        <w:rPr>
          <w:rFonts w:ascii="Arial" w:hAnsi="Arial" w:cs="Arial"/>
          <w:szCs w:val="22"/>
        </w:rPr>
        <w:t xml:space="preserve"> k </w:t>
      </w:r>
      <w:r w:rsidR="00A34A73">
        <w:rPr>
          <w:rFonts w:ascii="Arial" w:hAnsi="Arial" w:cs="Arial"/>
          <w:szCs w:val="22"/>
        </w:rPr>
        <w:t xml:space="preserve">ní </w:t>
      </w:r>
      <w:r w:rsidR="00A00EE3">
        <w:rPr>
          <w:rFonts w:ascii="Arial" w:hAnsi="Arial" w:cs="Arial"/>
          <w:szCs w:val="22"/>
        </w:rPr>
        <w:t xml:space="preserve">jsou v souladu s touto smlouvou. </w:t>
      </w:r>
      <w:r>
        <w:rPr>
          <w:rFonts w:ascii="Arial" w:hAnsi="Arial" w:cs="Arial"/>
          <w:szCs w:val="22"/>
        </w:rPr>
        <w:t xml:space="preserve"> </w:t>
      </w:r>
    </w:p>
    <w:p w:rsidRPr="00A61AAB" w:rsidR="009C5040" w:rsidP="0013336A" w:rsidRDefault="009C5040" w14:paraId="501D3197" w14:textId="77777777">
      <w:pPr>
        <w:pStyle w:val="Nadpis1"/>
        <w:spacing w:before="240" w:after="0" w:line="25" w:lineRule="atLeast"/>
        <w:rPr>
          <w:rFonts w:cs="Arial"/>
          <w:sz w:val="22"/>
          <w:szCs w:val="22"/>
        </w:rPr>
      </w:pPr>
      <w:bookmarkStart w:name="_Ref168553221" w:id="16"/>
      <w:bookmarkStart w:name="_Toc175127079" w:id="17"/>
      <w:r w:rsidRPr="00A61AAB">
        <w:rPr>
          <w:rFonts w:cs="Arial"/>
          <w:sz w:val="22"/>
          <w:szCs w:val="22"/>
        </w:rPr>
        <w:t>Čl. VI</w:t>
      </w:r>
      <w:r w:rsidRPr="00A61AAB" w:rsidR="002811C0">
        <w:rPr>
          <w:rFonts w:cs="Arial"/>
          <w:sz w:val="22"/>
          <w:szCs w:val="22"/>
        </w:rPr>
        <w:t>I</w:t>
      </w:r>
      <w:r w:rsidRPr="00A61AAB">
        <w:rPr>
          <w:rFonts w:cs="Arial"/>
          <w:sz w:val="22"/>
          <w:szCs w:val="22"/>
        </w:rPr>
        <w:t>I</w:t>
      </w:r>
    </w:p>
    <w:p w:rsidRPr="00A61AAB" w:rsidR="009C5040" w:rsidP="0013336A" w:rsidRDefault="009C5040" w14:paraId="0B043D82" w14:textId="77777777">
      <w:pPr>
        <w:pStyle w:val="Nadpis1"/>
        <w:spacing w:before="0" w:after="0" w:line="25" w:lineRule="atLeast"/>
        <w:rPr>
          <w:rFonts w:cs="Arial"/>
          <w:sz w:val="22"/>
          <w:szCs w:val="22"/>
        </w:rPr>
      </w:pPr>
      <w:r w:rsidRPr="00A61AAB">
        <w:rPr>
          <w:rFonts w:cs="Arial"/>
          <w:sz w:val="22"/>
          <w:szCs w:val="22"/>
        </w:rPr>
        <w:t>Odpovědnost za škodu</w:t>
      </w:r>
      <w:bookmarkEnd w:id="16"/>
      <w:bookmarkEnd w:id="17"/>
    </w:p>
    <w:p w:rsidRPr="00A61AAB" w:rsidR="009C5040" w:rsidP="007633CC" w:rsidRDefault="009C5040" w14:paraId="3CB85AED" w14:textId="77777777">
      <w:pPr>
        <w:pStyle w:val="Nadpis2"/>
        <w:spacing w:line="25" w:lineRule="atLeast"/>
        <w:ind w:left="360"/>
        <w:rPr>
          <w:rFonts w:ascii="Arial" w:hAnsi="Arial" w:cs="Arial"/>
          <w:szCs w:val="22"/>
        </w:rPr>
      </w:pPr>
      <w:bookmarkStart w:name="_Ref167877587" w:id="18"/>
      <w:r w:rsidRPr="00A61AAB">
        <w:rPr>
          <w:rFonts w:ascii="Arial" w:hAnsi="Arial" w:cs="Arial"/>
          <w:szCs w:val="22"/>
        </w:rPr>
        <w:t>Smluvní strany odpovídají za škodu způsobenou porušením povinností vyplývajících z této smlouvy nebo z obecně závazného právního předpisu.</w:t>
      </w:r>
      <w:bookmarkStart w:name="_Ref167877602" w:id="19"/>
      <w:bookmarkEnd w:id="18"/>
    </w:p>
    <w:p w:rsidRPr="00A61AAB" w:rsidR="009C5040" w:rsidP="0013336A" w:rsidRDefault="009C5040" w14:paraId="07850081" w14:textId="77777777">
      <w:pPr>
        <w:pStyle w:val="Nadpis1"/>
        <w:spacing w:before="240" w:after="0" w:line="25" w:lineRule="atLeast"/>
        <w:rPr>
          <w:rFonts w:cs="Arial"/>
          <w:sz w:val="22"/>
          <w:szCs w:val="22"/>
        </w:rPr>
      </w:pPr>
      <w:bookmarkStart w:name="_Ref168553444" w:id="20"/>
      <w:bookmarkStart w:name="_Toc175127080" w:id="21"/>
      <w:bookmarkEnd w:id="19"/>
      <w:r w:rsidRPr="00A61AAB">
        <w:rPr>
          <w:rFonts w:cs="Arial"/>
          <w:sz w:val="22"/>
          <w:szCs w:val="22"/>
        </w:rPr>
        <w:t>Čl. I</w:t>
      </w:r>
      <w:r w:rsidRPr="00A61AAB" w:rsidR="002811C0">
        <w:rPr>
          <w:rFonts w:cs="Arial"/>
          <w:sz w:val="22"/>
          <w:szCs w:val="22"/>
        </w:rPr>
        <w:t>X</w:t>
      </w:r>
    </w:p>
    <w:p w:rsidRPr="00A61AAB" w:rsidR="009C5040" w:rsidP="0013336A" w:rsidRDefault="00A00EE3" w14:paraId="14711681" w14:textId="77777777">
      <w:pPr>
        <w:pStyle w:val="Nadpis1"/>
        <w:spacing w:before="0" w:after="0" w:line="25" w:lineRule="atLeast"/>
        <w:rPr>
          <w:rFonts w:cs="Arial"/>
          <w:sz w:val="22"/>
          <w:szCs w:val="22"/>
        </w:rPr>
      </w:pPr>
      <w:r>
        <w:rPr>
          <w:rFonts w:cs="Arial"/>
          <w:sz w:val="22"/>
          <w:szCs w:val="22"/>
        </w:rPr>
        <w:t xml:space="preserve">Udržování kvality </w:t>
      </w:r>
      <w:r w:rsidR="00A34A73">
        <w:rPr>
          <w:rFonts w:cs="Arial"/>
          <w:sz w:val="22"/>
          <w:szCs w:val="22"/>
        </w:rPr>
        <w:t>platformy</w:t>
      </w:r>
    </w:p>
    <w:p w:rsidRPr="00A61AAB" w:rsidR="00CC1DB6" w:rsidP="00570D90" w:rsidRDefault="00F032E8" w14:paraId="51790AD5" w14:textId="77777777">
      <w:pPr>
        <w:pStyle w:val="Nadpis2"/>
        <w:numPr>
          <w:ilvl w:val="0"/>
          <w:numId w:val="12"/>
        </w:numPr>
        <w:tabs>
          <w:tab w:val="clear" w:pos="720"/>
          <w:tab w:val="num" w:pos="360"/>
        </w:tabs>
        <w:spacing w:before="120" w:line="25" w:lineRule="atLeast"/>
        <w:ind w:left="357" w:hanging="357"/>
        <w:rPr>
          <w:rFonts w:ascii="Arial" w:hAnsi="Arial" w:cs="Arial"/>
          <w:szCs w:val="22"/>
        </w:rPr>
      </w:pPr>
      <w:bookmarkStart w:name="_Toc175127081" w:id="22"/>
      <w:bookmarkEnd w:id="20"/>
      <w:bookmarkEnd w:id="21"/>
      <w:r>
        <w:rPr>
          <w:rFonts w:ascii="Arial" w:hAnsi="Arial" w:cs="Arial"/>
          <w:szCs w:val="22"/>
        </w:rPr>
        <w:t>Poskytovatel</w:t>
      </w:r>
      <w:r w:rsidRPr="00A61AAB" w:rsidR="00CC1DB6">
        <w:rPr>
          <w:rFonts w:ascii="Arial" w:hAnsi="Arial" w:cs="Arial"/>
          <w:szCs w:val="22"/>
        </w:rPr>
        <w:t xml:space="preserve"> </w:t>
      </w:r>
      <w:r w:rsidR="00A00EE3">
        <w:rPr>
          <w:rFonts w:ascii="Arial" w:hAnsi="Arial" w:cs="Arial"/>
          <w:szCs w:val="22"/>
        </w:rPr>
        <w:t xml:space="preserve">poskytuje kurzy za podmínek stanovených touto smlouvou a zavazuje se </w:t>
      </w:r>
      <w:r w:rsidR="005749E4">
        <w:rPr>
          <w:rFonts w:ascii="Arial" w:hAnsi="Arial" w:cs="Arial"/>
          <w:szCs w:val="22"/>
        </w:rPr>
        <w:t xml:space="preserve">školicí a vzdělávací materiály </w:t>
      </w:r>
      <w:r w:rsidR="00A00EE3">
        <w:rPr>
          <w:rFonts w:ascii="Arial" w:hAnsi="Arial" w:cs="Arial"/>
          <w:szCs w:val="22"/>
        </w:rPr>
        <w:t xml:space="preserve">udržovat aktuální (tzn. v souladu s platnou legislativou, </w:t>
      </w:r>
      <w:r w:rsidRPr="00E16D08" w:rsidR="005749E4">
        <w:rPr>
          <w:rFonts w:ascii="Arial" w:hAnsi="Arial" w:cs="Arial"/>
        </w:rPr>
        <w:t>aktuální běžn</w:t>
      </w:r>
      <w:r w:rsidR="005749E4">
        <w:rPr>
          <w:rFonts w:ascii="Arial" w:hAnsi="Arial" w:cs="Arial"/>
        </w:rPr>
        <w:t>ou</w:t>
      </w:r>
      <w:r w:rsidRPr="00E16D08" w:rsidR="005749E4">
        <w:rPr>
          <w:rFonts w:ascii="Arial" w:hAnsi="Arial" w:cs="Arial"/>
        </w:rPr>
        <w:t xml:space="preserve"> bezpečnostní praxi, aktuálním</w:t>
      </w:r>
      <w:r w:rsidR="005749E4">
        <w:rPr>
          <w:rFonts w:ascii="Arial" w:hAnsi="Arial" w:cs="Arial"/>
        </w:rPr>
        <w:t>i</w:t>
      </w:r>
      <w:r w:rsidRPr="00E16D08" w:rsidR="005749E4">
        <w:rPr>
          <w:rFonts w:ascii="Arial" w:hAnsi="Arial" w:cs="Arial"/>
        </w:rPr>
        <w:t xml:space="preserve"> bezpečnostním</w:t>
      </w:r>
      <w:r w:rsidR="005749E4">
        <w:rPr>
          <w:rFonts w:ascii="Arial" w:hAnsi="Arial" w:cs="Arial"/>
        </w:rPr>
        <w:t>i</w:t>
      </w:r>
      <w:r w:rsidRPr="00E16D08" w:rsidR="005749E4">
        <w:rPr>
          <w:rFonts w:ascii="Arial" w:hAnsi="Arial" w:cs="Arial"/>
        </w:rPr>
        <w:t xml:space="preserve"> trend</w:t>
      </w:r>
      <w:r w:rsidR="005749E4">
        <w:rPr>
          <w:rFonts w:ascii="Arial" w:hAnsi="Arial" w:cs="Arial"/>
        </w:rPr>
        <w:t xml:space="preserve">y, tématy a </w:t>
      </w:r>
      <w:proofErr w:type="gramStart"/>
      <w:r w:rsidR="005749E4">
        <w:rPr>
          <w:rFonts w:ascii="Arial" w:hAnsi="Arial" w:cs="Arial"/>
        </w:rPr>
        <w:t>jevy</w:t>
      </w:r>
      <w:r w:rsidR="00A00EE3">
        <w:rPr>
          <w:rFonts w:ascii="Arial" w:hAnsi="Arial" w:cs="Arial"/>
          <w:szCs w:val="22"/>
        </w:rPr>
        <w:t>...)a použitelné</w:t>
      </w:r>
      <w:proofErr w:type="gramEnd"/>
      <w:r w:rsidR="00A00EE3">
        <w:rPr>
          <w:rFonts w:ascii="Arial" w:hAnsi="Arial" w:cs="Arial"/>
          <w:szCs w:val="22"/>
        </w:rPr>
        <w:t xml:space="preserve"> k naplnění účelu této smlouvy po celou dobu jejího trvání</w:t>
      </w:r>
      <w:r w:rsidRPr="00A61AAB" w:rsidR="00CC1DB6">
        <w:rPr>
          <w:rFonts w:ascii="Arial" w:hAnsi="Arial" w:cs="Arial"/>
          <w:szCs w:val="22"/>
        </w:rPr>
        <w:t>.</w:t>
      </w:r>
    </w:p>
    <w:p w:rsidRPr="00A61AAB" w:rsidR="00CC1DB6" w:rsidP="00570D90" w:rsidRDefault="00A00EE3" w14:paraId="2BA18185" w14:textId="77777777">
      <w:pPr>
        <w:pStyle w:val="Nadpis2"/>
        <w:numPr>
          <w:ilvl w:val="0"/>
          <w:numId w:val="12"/>
        </w:numPr>
        <w:tabs>
          <w:tab w:val="clear" w:pos="720"/>
          <w:tab w:val="num" w:pos="360"/>
        </w:tabs>
        <w:spacing w:before="120" w:line="25" w:lineRule="atLeast"/>
        <w:ind w:left="357" w:hanging="357"/>
        <w:rPr>
          <w:rFonts w:ascii="Arial" w:hAnsi="Arial" w:cs="Arial"/>
          <w:szCs w:val="22"/>
        </w:rPr>
      </w:pPr>
      <w:r>
        <w:rPr>
          <w:rFonts w:ascii="Arial" w:hAnsi="Arial" w:cs="Arial"/>
          <w:szCs w:val="22"/>
        </w:rPr>
        <w:t xml:space="preserve">Pokud Objednatel zjistí, že </w:t>
      </w:r>
      <w:r w:rsidR="005749E4">
        <w:rPr>
          <w:rFonts w:ascii="Arial" w:hAnsi="Arial" w:cs="Arial"/>
          <w:szCs w:val="22"/>
        </w:rPr>
        <w:t>školicí a vzdělávací materiály</w:t>
      </w:r>
      <w:r>
        <w:rPr>
          <w:rFonts w:ascii="Arial" w:hAnsi="Arial" w:cs="Arial"/>
          <w:szCs w:val="22"/>
        </w:rPr>
        <w:t xml:space="preserve"> nejsou aktuální ve smyslu předchozího odstavce, nebo mají jinou vadu, </w:t>
      </w:r>
      <w:r w:rsidR="00F032E8">
        <w:rPr>
          <w:rFonts w:ascii="Arial" w:hAnsi="Arial" w:cs="Arial"/>
          <w:szCs w:val="22"/>
        </w:rPr>
        <w:t>Poskytovatel</w:t>
      </w:r>
      <w:r w:rsidRPr="00A61AAB" w:rsidR="00CC1DB6">
        <w:rPr>
          <w:rFonts w:ascii="Arial" w:hAnsi="Arial" w:cs="Arial"/>
          <w:szCs w:val="22"/>
        </w:rPr>
        <w:t xml:space="preserve"> se zavazuje vadu odstranit neprodleně, nejpozději však do 10 dnů ode dne doručení písemného oznámení Objednatele </w:t>
      </w:r>
      <w:r>
        <w:rPr>
          <w:rFonts w:ascii="Arial" w:hAnsi="Arial" w:cs="Arial"/>
          <w:szCs w:val="22"/>
        </w:rPr>
        <w:t>nedostatcích kurzů</w:t>
      </w:r>
      <w:r w:rsidRPr="00A61AAB" w:rsidR="00CC1DB6">
        <w:rPr>
          <w:rFonts w:ascii="Arial" w:hAnsi="Arial" w:cs="Arial"/>
          <w:szCs w:val="22"/>
        </w:rPr>
        <w:t xml:space="preserve">. </w:t>
      </w:r>
    </w:p>
    <w:p w:rsidRPr="00A61AAB" w:rsidR="00E75210" w:rsidP="00E75210" w:rsidRDefault="008F3E8F" w14:paraId="6DF2939F" w14:textId="77777777">
      <w:pPr>
        <w:pStyle w:val="Nadpis1"/>
        <w:spacing w:before="240" w:after="0" w:line="25" w:lineRule="atLeast"/>
        <w:rPr>
          <w:rFonts w:cs="Arial"/>
          <w:sz w:val="22"/>
          <w:szCs w:val="22"/>
        </w:rPr>
      </w:pPr>
      <w:r>
        <w:rPr>
          <w:rFonts w:cs="Arial"/>
          <w:sz w:val="22"/>
          <w:szCs w:val="22"/>
        </w:rPr>
        <w:t>Čl. X</w:t>
      </w:r>
    </w:p>
    <w:p w:rsidRPr="00A61AAB" w:rsidR="00E75210" w:rsidP="00E75210" w:rsidRDefault="00E75210" w14:paraId="0E161F78" w14:textId="77777777">
      <w:pPr>
        <w:pStyle w:val="Nadpis1"/>
        <w:spacing w:before="0" w:after="0" w:line="25" w:lineRule="atLeast"/>
        <w:rPr>
          <w:rFonts w:cs="Arial"/>
          <w:sz w:val="22"/>
          <w:szCs w:val="22"/>
        </w:rPr>
      </w:pPr>
      <w:r w:rsidRPr="00A61AAB">
        <w:rPr>
          <w:rFonts w:cs="Arial"/>
          <w:sz w:val="22"/>
          <w:szCs w:val="22"/>
        </w:rPr>
        <w:t>Autorská práva a ochrana nehmotných statků</w:t>
      </w:r>
    </w:p>
    <w:p w:rsidRPr="00A61AAB" w:rsidR="00E75210" w:rsidP="00570D90" w:rsidRDefault="00E75210" w14:paraId="01C1F6DE"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A61AAB">
        <w:rPr>
          <w:rFonts w:ascii="Arial" w:hAnsi="Arial" w:cs="Arial"/>
          <w:szCs w:val="22"/>
        </w:rPr>
        <w:t>Tento článek smlouvy se uplatní v případě, je-li součástí plnění nehmotný statek, jenž je předmětem úpravy zákona č. 121/2000 Sb., o právu autorském, o právech souvisejících s právem autorským</w:t>
      </w:r>
      <w:r w:rsidR="008410C4">
        <w:rPr>
          <w:rFonts w:ascii="Arial" w:hAnsi="Arial" w:cs="Arial"/>
          <w:szCs w:val="22"/>
        </w:rPr>
        <w:t xml:space="preserve"> </w:t>
      </w:r>
      <w:r w:rsidRPr="00A61AAB">
        <w:rPr>
          <w:rFonts w:ascii="Arial" w:hAnsi="Arial" w:cs="Arial"/>
          <w:szCs w:val="22"/>
        </w:rPr>
        <w:t>a o změně některých zákonů (autorský zákon), ve znění pozdějších předpisů.</w:t>
      </w:r>
    </w:p>
    <w:p w:rsidRPr="00A61AAB" w:rsidR="00E75210" w:rsidP="00570D90" w:rsidRDefault="00F032E8" w14:paraId="092865F0"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Pr>
          <w:rFonts w:ascii="Arial" w:hAnsi="Arial" w:cs="Arial"/>
          <w:szCs w:val="22"/>
        </w:rPr>
        <w:t>Poskytovatel</w:t>
      </w:r>
      <w:r w:rsidRPr="00A61AAB" w:rsidR="00E75210">
        <w:rPr>
          <w:rFonts w:ascii="Arial" w:hAnsi="Arial" w:cs="Arial"/>
          <w:szCs w:val="22"/>
        </w:rPr>
        <w:t xml:space="preserve"> udílí touto smlouvou Objednateli licenci ke všem nehmotným statkům (autorskoprávním dílům) vzniklým v průběhu plnění smlouvy.</w:t>
      </w:r>
    </w:p>
    <w:p w:rsidRPr="00A61AAB" w:rsidR="00E75210" w:rsidP="00570D90" w:rsidRDefault="00E75210" w14:paraId="6DDB6002"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A61AAB">
        <w:rPr>
          <w:rFonts w:ascii="Arial" w:hAnsi="Arial" w:cs="Arial"/>
          <w:szCs w:val="22"/>
        </w:rPr>
        <w:t xml:space="preserve">V případě zhotovení části </w:t>
      </w:r>
      <w:r w:rsidR="00645156">
        <w:rPr>
          <w:rFonts w:ascii="Arial" w:hAnsi="Arial" w:cs="Arial"/>
          <w:szCs w:val="22"/>
        </w:rPr>
        <w:t>kurzů</w:t>
      </w:r>
      <w:r w:rsidRPr="00A61AAB" w:rsidR="00645156">
        <w:rPr>
          <w:rFonts w:ascii="Arial" w:hAnsi="Arial" w:cs="Arial"/>
          <w:szCs w:val="22"/>
        </w:rPr>
        <w:t xml:space="preserve"> </w:t>
      </w:r>
      <w:r w:rsidRPr="00A61AAB">
        <w:rPr>
          <w:rFonts w:ascii="Arial" w:hAnsi="Arial" w:cs="Arial"/>
          <w:szCs w:val="22"/>
        </w:rPr>
        <w:t xml:space="preserve">třetí osobou zajistí </w:t>
      </w:r>
      <w:r w:rsidR="00F032E8">
        <w:rPr>
          <w:rFonts w:ascii="Arial" w:hAnsi="Arial" w:cs="Arial"/>
          <w:szCs w:val="22"/>
        </w:rPr>
        <w:t>Poskytovatel</w:t>
      </w:r>
      <w:r w:rsidRPr="00A61AAB">
        <w:rPr>
          <w:rFonts w:ascii="Arial" w:hAnsi="Arial" w:cs="Arial"/>
          <w:szCs w:val="22"/>
        </w:rPr>
        <w:t xml:space="preserve"> pro Objednatele licenci ke všem nehmotným statkům (autorskoprávním dílům) takto vzniklým.</w:t>
      </w:r>
    </w:p>
    <w:p w:rsidRPr="00A61AAB" w:rsidR="00E75210" w:rsidP="0051125A" w:rsidRDefault="00E75210" w14:paraId="13FF29ED" w14:textId="77777777">
      <w:pPr>
        <w:pStyle w:val="Nadpis2"/>
        <w:numPr>
          <w:ilvl w:val="0"/>
          <w:numId w:val="17"/>
        </w:numPr>
        <w:tabs>
          <w:tab w:val="clear" w:pos="720"/>
        </w:tabs>
        <w:spacing w:before="120" w:line="25" w:lineRule="atLeast"/>
        <w:ind w:left="426" w:hanging="426"/>
        <w:rPr>
          <w:rFonts w:ascii="Arial" w:hAnsi="Arial" w:cs="Arial"/>
          <w:szCs w:val="22"/>
        </w:rPr>
      </w:pPr>
      <w:r w:rsidRPr="00A61AAB">
        <w:rPr>
          <w:rFonts w:ascii="Arial" w:hAnsi="Arial" w:cs="Arial"/>
          <w:szCs w:val="22"/>
        </w:rPr>
        <w:t xml:space="preserve">Licence je poskytována jako </w:t>
      </w:r>
      <w:r w:rsidR="0051125A">
        <w:rPr>
          <w:rFonts w:ascii="Arial" w:hAnsi="Arial" w:cs="Arial"/>
          <w:szCs w:val="22"/>
        </w:rPr>
        <w:t>ne</w:t>
      </w:r>
      <w:r w:rsidRPr="00A61AAB">
        <w:rPr>
          <w:rFonts w:ascii="Arial" w:hAnsi="Arial" w:cs="Arial"/>
          <w:szCs w:val="22"/>
        </w:rPr>
        <w:t>výhradní, ke všem známým způsobům užití bez územního omezení, na dobu trvání majetkových práv k nehmotnému statku.</w:t>
      </w:r>
      <w:r w:rsidR="0051125A">
        <w:rPr>
          <w:rFonts w:ascii="Arial" w:hAnsi="Arial" w:cs="Arial"/>
          <w:szCs w:val="22"/>
        </w:rPr>
        <w:t xml:space="preserve"> </w:t>
      </w:r>
      <w:r w:rsidRPr="0051125A" w:rsidR="0051125A">
        <w:rPr>
          <w:rFonts w:ascii="Arial" w:hAnsi="Arial" w:cs="Arial"/>
          <w:szCs w:val="22"/>
        </w:rPr>
        <w:t>Licence pro využívání platformy musí pokrývat použití kurzů 500 (pěti s</w:t>
      </w:r>
      <w:r w:rsidR="0051125A">
        <w:rPr>
          <w:rFonts w:ascii="Arial" w:hAnsi="Arial" w:cs="Arial"/>
          <w:szCs w:val="22"/>
        </w:rPr>
        <w:t xml:space="preserve">ty) uživateli minimálně do 28. 2. </w:t>
      </w:r>
      <w:r w:rsidRPr="0051125A" w:rsidR="0051125A">
        <w:rPr>
          <w:rFonts w:ascii="Arial" w:hAnsi="Arial" w:cs="Arial"/>
          <w:szCs w:val="22"/>
        </w:rPr>
        <w:t>2023.</w:t>
      </w:r>
      <w:r w:rsidR="0051125A">
        <w:rPr>
          <w:rFonts w:ascii="Arial" w:hAnsi="Arial" w:cs="Arial"/>
          <w:szCs w:val="22"/>
        </w:rPr>
        <w:t xml:space="preserve"> </w:t>
      </w:r>
      <w:r w:rsidRPr="0051125A" w:rsidR="0051125A">
        <w:rPr>
          <w:rFonts w:ascii="Arial" w:hAnsi="Arial" w:cs="Arial"/>
          <w:szCs w:val="22"/>
        </w:rPr>
        <w:t>Licence nesmí být omezena počtem vytvářených kurzů ani vydávaných osvědčení pro absolventy kurzu.</w:t>
      </w:r>
    </w:p>
    <w:p w:rsidRPr="00A61AAB" w:rsidR="00E75210" w:rsidP="00570D90" w:rsidRDefault="00E75210" w14:paraId="3EF8215F"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A61AAB">
        <w:rPr>
          <w:rFonts w:ascii="Arial" w:hAnsi="Arial" w:cs="Arial"/>
          <w:szCs w:val="22"/>
        </w:rPr>
        <w:t>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Objednatele.</w:t>
      </w:r>
    </w:p>
    <w:p w:rsidRPr="00A61AAB" w:rsidR="00E75210" w:rsidP="00570D90" w:rsidRDefault="00E75210" w14:paraId="5024FCCC"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A61AAB">
        <w:rPr>
          <w:rFonts w:ascii="Arial" w:hAnsi="Arial" w:cs="Arial"/>
          <w:szCs w:val="22"/>
        </w:rPr>
        <w:t xml:space="preserve">Objednatel je oprávněn </w:t>
      </w:r>
      <w:r w:rsidR="00F032E8">
        <w:rPr>
          <w:rFonts w:ascii="Arial" w:hAnsi="Arial" w:cs="Arial"/>
          <w:szCs w:val="22"/>
        </w:rPr>
        <w:t>kurzy</w:t>
      </w:r>
      <w:r w:rsidRPr="00A61AAB">
        <w:rPr>
          <w:rFonts w:ascii="Arial" w:hAnsi="Arial" w:cs="Arial"/>
          <w:szCs w:val="22"/>
        </w:rPr>
        <w:t xml:space="preserve"> dále zpracovávat a upravovat, spojit </w:t>
      </w:r>
      <w:r w:rsidR="00F032E8">
        <w:rPr>
          <w:rFonts w:ascii="Arial" w:hAnsi="Arial" w:cs="Arial"/>
          <w:szCs w:val="22"/>
        </w:rPr>
        <w:t>kurzy</w:t>
      </w:r>
      <w:r w:rsidRPr="00A61AAB">
        <w:rPr>
          <w:rFonts w:ascii="Arial" w:hAnsi="Arial" w:cs="Arial"/>
          <w:szCs w:val="22"/>
        </w:rPr>
        <w:t xml:space="preserve"> s jiným dílem, jakož i zařadit jej do díla souborného.</w:t>
      </w:r>
    </w:p>
    <w:p w:rsidRPr="00A61AAB" w:rsidR="00E75210" w:rsidP="00570D90" w:rsidRDefault="00E75210" w14:paraId="3602FC4C" w14:textId="77777777">
      <w:pPr>
        <w:pStyle w:val="Nadpis2"/>
        <w:numPr>
          <w:ilvl w:val="0"/>
          <w:numId w:val="17"/>
        </w:numPr>
        <w:tabs>
          <w:tab w:val="clear" w:pos="720"/>
          <w:tab w:val="num" w:pos="360"/>
        </w:tabs>
        <w:spacing w:before="120" w:line="25" w:lineRule="atLeast"/>
        <w:ind w:left="360" w:hanging="357"/>
        <w:rPr>
          <w:rFonts w:ascii="Arial" w:hAnsi="Arial" w:cs="Arial"/>
          <w:szCs w:val="22"/>
        </w:rPr>
      </w:pPr>
      <w:r w:rsidRPr="00A61AAB">
        <w:rPr>
          <w:rFonts w:ascii="Arial" w:hAnsi="Arial" w:cs="Arial"/>
          <w:szCs w:val="22"/>
        </w:rPr>
        <w:t>Smluvní strany konstatují, že odměna za poskytnutí výše uvedených licencí je zahrnuta do výše ceny díla čl. IV této smlouvy.</w:t>
      </w:r>
    </w:p>
    <w:p w:rsidR="008A23DF" w:rsidP="0013336A" w:rsidRDefault="008A23DF" w14:paraId="2B95AF73" w14:textId="77777777">
      <w:pPr>
        <w:pStyle w:val="Nadpis1"/>
        <w:spacing w:before="240" w:after="0" w:line="25" w:lineRule="atLeast"/>
        <w:rPr>
          <w:rFonts w:cs="Arial"/>
          <w:sz w:val="22"/>
          <w:szCs w:val="22"/>
        </w:rPr>
      </w:pPr>
      <w:r>
        <w:rPr>
          <w:rFonts w:cs="Arial"/>
          <w:sz w:val="22"/>
          <w:szCs w:val="22"/>
        </w:rPr>
        <w:t xml:space="preserve">Čl. XI </w:t>
      </w:r>
    </w:p>
    <w:p w:rsidR="008A23DF" w:rsidP="007633CC" w:rsidRDefault="008A23DF" w14:paraId="28789F54" w14:textId="77777777">
      <w:pPr>
        <w:pStyle w:val="Nadpis1"/>
        <w:spacing w:before="0" w:after="0" w:line="25" w:lineRule="atLeast"/>
        <w:rPr>
          <w:rFonts w:cs="Arial"/>
          <w:sz w:val="22"/>
          <w:szCs w:val="22"/>
        </w:rPr>
      </w:pPr>
      <w:r w:rsidRPr="007633CC">
        <w:rPr>
          <w:rFonts w:cs="Arial"/>
          <w:sz w:val="22"/>
          <w:szCs w:val="22"/>
        </w:rPr>
        <w:t xml:space="preserve">Bezpečnost informací </w:t>
      </w:r>
    </w:p>
    <w:p w:rsidRPr="007633CC" w:rsidR="008A23DF" w:rsidP="007633CC" w:rsidRDefault="00F032E8" w14:paraId="3685171C" w14:textId="77777777">
      <w:pPr>
        <w:pStyle w:val="Nadpis2"/>
        <w:numPr>
          <w:ilvl w:val="0"/>
          <w:numId w:val="14"/>
        </w:numPr>
        <w:spacing w:line="25" w:lineRule="atLeast"/>
        <w:ind w:left="357"/>
        <w:rPr>
          <w:rFonts w:ascii="Arial" w:hAnsi="Arial" w:cs="Arial"/>
          <w:szCs w:val="22"/>
        </w:rPr>
      </w:pPr>
      <w:r>
        <w:rPr>
          <w:rFonts w:ascii="Arial" w:hAnsi="Arial" w:cs="Arial"/>
          <w:szCs w:val="22"/>
        </w:rPr>
        <w:t>Poskytovatel</w:t>
      </w:r>
      <w:r w:rsidRPr="007633CC" w:rsidR="008A23DF">
        <w:rPr>
          <w:rFonts w:ascii="Arial" w:hAnsi="Arial" w:cs="Arial"/>
          <w:szCs w:val="22"/>
        </w:rPr>
        <w:t xml:space="preserve"> je povinen dodržovat platnou legislativu ČR i EU, která se týká bezpečnosti informací. </w:t>
      </w:r>
    </w:p>
    <w:p w:rsidRPr="007633CC" w:rsidR="008A23DF" w:rsidP="007633CC" w:rsidRDefault="00F032E8" w14:paraId="2AD44C7D" w14:textId="77777777">
      <w:pPr>
        <w:pStyle w:val="Nadpis2"/>
        <w:numPr>
          <w:ilvl w:val="0"/>
          <w:numId w:val="14"/>
        </w:numPr>
        <w:spacing w:line="25" w:lineRule="atLeast"/>
        <w:ind w:left="357"/>
        <w:rPr>
          <w:rFonts w:ascii="Arial" w:hAnsi="Arial" w:cs="Arial"/>
          <w:szCs w:val="22"/>
        </w:rPr>
      </w:pPr>
      <w:r>
        <w:rPr>
          <w:rFonts w:ascii="Arial" w:hAnsi="Arial" w:cs="Arial"/>
          <w:szCs w:val="22"/>
        </w:rPr>
        <w:t>Poskytovatel</w:t>
      </w:r>
      <w:r w:rsidRPr="00C81888" w:rsidR="008A23DF">
        <w:rPr>
          <w:rFonts w:ascii="Arial" w:hAnsi="Arial" w:cs="Arial"/>
          <w:szCs w:val="22"/>
        </w:rPr>
        <w:t xml:space="preserve"> </w:t>
      </w:r>
      <w:r w:rsidRPr="007633CC" w:rsidR="008A23DF">
        <w:rPr>
          <w:rFonts w:ascii="Arial" w:hAnsi="Arial" w:cs="Arial"/>
          <w:szCs w:val="22"/>
        </w:rPr>
        <w:t xml:space="preserve">se zavazuje dodržovat požadavky a opatření pro zajištění bezpečnosti informací a informačních aktiv objednatele uvedené v příloze č. </w:t>
      </w:r>
      <w:r w:rsidR="008A23DF">
        <w:rPr>
          <w:rFonts w:ascii="Arial" w:hAnsi="Arial" w:cs="Arial"/>
          <w:szCs w:val="22"/>
        </w:rPr>
        <w:t>2</w:t>
      </w:r>
      <w:r w:rsidRPr="007633CC" w:rsidR="008A23DF">
        <w:rPr>
          <w:rFonts w:ascii="Arial" w:hAnsi="Arial" w:cs="Arial"/>
          <w:szCs w:val="22"/>
        </w:rPr>
        <w:t xml:space="preserve"> této smlouvy. </w:t>
      </w:r>
    </w:p>
    <w:p w:rsidRPr="007633CC" w:rsidR="008A23DF" w:rsidP="007633CC" w:rsidRDefault="00F032E8" w14:paraId="2D871D8B" w14:textId="77777777">
      <w:pPr>
        <w:pStyle w:val="Nadpis2"/>
        <w:numPr>
          <w:ilvl w:val="0"/>
          <w:numId w:val="14"/>
        </w:numPr>
        <w:spacing w:line="25" w:lineRule="atLeast"/>
        <w:ind w:left="357"/>
        <w:rPr>
          <w:rFonts w:ascii="Arial" w:hAnsi="Arial" w:cs="Arial"/>
          <w:szCs w:val="22"/>
        </w:rPr>
      </w:pPr>
      <w:r>
        <w:rPr>
          <w:rFonts w:ascii="Arial" w:hAnsi="Arial" w:cs="Arial"/>
          <w:szCs w:val="22"/>
        </w:rPr>
        <w:t>Poskytovatel</w:t>
      </w:r>
      <w:r w:rsidRPr="00C81888" w:rsidR="008A23DF">
        <w:rPr>
          <w:rFonts w:ascii="Arial" w:hAnsi="Arial" w:cs="Arial"/>
          <w:szCs w:val="22"/>
        </w:rPr>
        <w:t xml:space="preserve"> </w:t>
      </w:r>
      <w:r w:rsidRPr="007633CC" w:rsidR="008A23DF">
        <w:rPr>
          <w:rFonts w:ascii="Arial" w:hAnsi="Arial" w:cs="Arial"/>
          <w:szCs w:val="22"/>
        </w:rPr>
        <w:t xml:space="preserve">je povinen zajistit plnění bezpečnostních opatření a požadavků stanovených touto smlouvou ve stejné míře u všech případných subdodavatelů či jiných osob, které mají přístup k informačním aktivům objednatele prostřednictvím </w:t>
      </w:r>
      <w:r w:rsidR="00645156">
        <w:rPr>
          <w:rFonts w:ascii="Arial" w:hAnsi="Arial" w:cs="Arial"/>
          <w:szCs w:val="22"/>
        </w:rPr>
        <w:t>Poskytovatele</w:t>
      </w:r>
      <w:r w:rsidRPr="007633CC" w:rsidR="008A23DF">
        <w:rPr>
          <w:rFonts w:ascii="Arial" w:hAnsi="Arial" w:cs="Arial"/>
          <w:szCs w:val="22"/>
        </w:rPr>
        <w:t xml:space="preserve">. </w:t>
      </w:r>
    </w:p>
    <w:p w:rsidRPr="008A7DF2" w:rsidR="008A23DF" w:rsidP="007633CC" w:rsidRDefault="00F032E8" w14:paraId="338537F0" w14:textId="77777777">
      <w:pPr>
        <w:pStyle w:val="Nadpis2"/>
        <w:numPr>
          <w:ilvl w:val="0"/>
          <w:numId w:val="14"/>
        </w:numPr>
        <w:spacing w:line="25" w:lineRule="atLeast"/>
        <w:ind w:left="357"/>
        <w:rPr>
          <w:rFonts w:cs="Arial"/>
          <w:szCs w:val="22"/>
        </w:rPr>
      </w:pPr>
      <w:r>
        <w:rPr>
          <w:rFonts w:ascii="Arial" w:hAnsi="Arial" w:cs="Arial"/>
          <w:szCs w:val="22"/>
        </w:rPr>
        <w:t>Poskytovatel</w:t>
      </w:r>
      <w:r w:rsidRPr="00C81888" w:rsidR="008A23DF">
        <w:rPr>
          <w:rFonts w:ascii="Arial" w:hAnsi="Arial" w:cs="Arial"/>
          <w:szCs w:val="22"/>
        </w:rPr>
        <w:t xml:space="preserve"> </w:t>
      </w:r>
      <w:r w:rsidRPr="007633CC" w:rsidR="008A23DF">
        <w:rPr>
          <w:rFonts w:ascii="Arial" w:hAnsi="Arial" w:cs="Arial"/>
          <w:szCs w:val="22"/>
        </w:rPr>
        <w:t xml:space="preserve">je povinen zachovávat mlčenlivost o všech skutečnostech a informacích, které mu byly v souvislosti s touto smlouvou nebo jejím plněním jakkoliv zpřístupněny, předány či sděleny, nebo o nichž se jakkoliv dozvěděl, vyjma těch, které jsou v okamžiku, kdy se s nimi </w:t>
      </w:r>
      <w:r>
        <w:rPr>
          <w:rFonts w:ascii="Arial" w:hAnsi="Arial" w:cs="Arial"/>
          <w:szCs w:val="22"/>
        </w:rPr>
        <w:t>poskytovatel</w:t>
      </w:r>
      <w:r w:rsidRPr="007633CC" w:rsidR="008A23DF">
        <w:rPr>
          <w:rFonts w:ascii="Arial" w:hAnsi="Arial" w:cs="Arial"/>
          <w:szCs w:val="22"/>
        </w:rPr>
        <w:t xml:space="preserve"> seznámil, prokazatelně veřejně přístupné nebo těch, které se bez zavinění </w:t>
      </w:r>
      <w:r>
        <w:rPr>
          <w:rFonts w:ascii="Arial" w:hAnsi="Arial" w:cs="Arial"/>
          <w:szCs w:val="22"/>
        </w:rPr>
        <w:t>poskytovatel</w:t>
      </w:r>
      <w:r w:rsidRPr="007633CC" w:rsidR="008A23DF">
        <w:rPr>
          <w:rFonts w:ascii="Arial" w:hAnsi="Arial" w:cs="Arial"/>
          <w:szCs w:val="22"/>
        </w:rPr>
        <w:t xml:space="preserve">e veřejně přístupnými stanou (dále jen „důvěrné informace“). </w:t>
      </w:r>
      <w:r>
        <w:rPr>
          <w:rFonts w:ascii="Arial" w:hAnsi="Arial" w:cs="Arial"/>
          <w:szCs w:val="22"/>
        </w:rPr>
        <w:t>Poskytovatel</w:t>
      </w:r>
      <w:r w:rsidRPr="007633CC" w:rsidR="008A23DF">
        <w:rPr>
          <w:rFonts w:ascii="Arial" w:hAnsi="Arial" w:cs="Arial"/>
          <w:szCs w:val="22"/>
        </w:rPr>
        <w:t xml:space="preserve"> nesmí důvěrné informace použít v rozporu s jejich účelem, nesmí je použít ve prospěch svůj nebo třetích osob a nesmí je použít ani v neprospěch objednatele.</w:t>
      </w:r>
      <w:r w:rsidR="008A7D94">
        <w:rPr>
          <w:rFonts w:ascii="Arial" w:hAnsi="Arial" w:cs="Arial"/>
          <w:szCs w:val="22"/>
        </w:rPr>
        <w:t xml:space="preserve"> Po ukončení trvání smlouvy jakýmkoliv způsobem je Poskytovatel povinen jakékoliv informace tohoto druhu, které bude mít k okamžiku ukončení této smlouvy k dispozici, zlikvidovat. </w:t>
      </w:r>
      <w:r w:rsidRPr="007633CC" w:rsidR="008A23DF">
        <w:rPr>
          <w:rFonts w:ascii="Arial" w:hAnsi="Arial" w:cs="Arial"/>
          <w:szCs w:val="22"/>
        </w:rPr>
        <w:t xml:space="preserve"> Povinnosti dle tohoto odstavce je </w:t>
      </w:r>
      <w:r>
        <w:rPr>
          <w:rFonts w:ascii="Arial" w:hAnsi="Arial" w:cs="Arial"/>
          <w:szCs w:val="22"/>
        </w:rPr>
        <w:t>poskytovatel</w:t>
      </w:r>
      <w:r w:rsidRPr="007633CC" w:rsidR="008A23DF">
        <w:rPr>
          <w:rFonts w:ascii="Arial" w:hAnsi="Arial" w:cs="Arial"/>
          <w:szCs w:val="22"/>
        </w:rPr>
        <w:t xml:space="preserve"> povinen zachovávat i po zániku této smlouvy, vyjma případů, kdy se důvěrné informace stanou prokazatelně veřejně přístupné bez zavinění </w:t>
      </w:r>
      <w:r>
        <w:rPr>
          <w:rFonts w:ascii="Arial" w:hAnsi="Arial" w:cs="Arial"/>
          <w:szCs w:val="22"/>
        </w:rPr>
        <w:t>poskytovatel</w:t>
      </w:r>
      <w:r w:rsidRPr="007633CC" w:rsidR="008A23DF">
        <w:rPr>
          <w:rFonts w:ascii="Arial" w:hAnsi="Arial" w:cs="Arial"/>
          <w:szCs w:val="22"/>
        </w:rPr>
        <w:t xml:space="preserve">e. Povinnosti dle tohoto odstavce se nevztahují na případy, kdy je </w:t>
      </w:r>
      <w:r>
        <w:rPr>
          <w:rFonts w:ascii="Arial" w:hAnsi="Arial" w:cs="Arial"/>
          <w:szCs w:val="22"/>
        </w:rPr>
        <w:t>poskytovatel</w:t>
      </w:r>
      <w:r w:rsidRPr="007633CC" w:rsidR="008A23DF">
        <w:rPr>
          <w:rFonts w:ascii="Arial" w:hAnsi="Arial" w:cs="Arial"/>
          <w:szCs w:val="22"/>
        </w:rPr>
        <w:t xml:space="preserve"> povinen zveřejnit důvěrnou informaci na základě povinnosti uložené </w:t>
      </w:r>
      <w:r>
        <w:rPr>
          <w:rFonts w:ascii="Arial" w:hAnsi="Arial" w:cs="Arial"/>
          <w:szCs w:val="22"/>
        </w:rPr>
        <w:t>poskytovatel</w:t>
      </w:r>
      <w:r w:rsidRPr="007633CC" w:rsidR="008A23DF">
        <w:rPr>
          <w:rFonts w:ascii="Arial" w:hAnsi="Arial" w:cs="Arial"/>
          <w:szCs w:val="22"/>
        </w:rPr>
        <w:t xml:space="preserve">i právním předpisem nebo rozhodnutím orgánu veřejné moci. </w:t>
      </w:r>
    </w:p>
    <w:p w:rsidRPr="007633CC" w:rsidR="008A23DF" w:rsidRDefault="009C5040" w14:paraId="18BFAEE2" w14:textId="77777777">
      <w:pPr>
        <w:pStyle w:val="Nadpis1"/>
        <w:spacing w:before="240" w:after="0" w:line="25" w:lineRule="atLeast"/>
        <w:rPr>
          <w:rFonts w:cs="Arial"/>
          <w:sz w:val="22"/>
          <w:szCs w:val="22"/>
        </w:rPr>
      </w:pPr>
      <w:r w:rsidRPr="00A61AAB">
        <w:rPr>
          <w:rFonts w:cs="Arial"/>
          <w:sz w:val="22"/>
          <w:szCs w:val="22"/>
        </w:rPr>
        <w:t xml:space="preserve">Čl. </w:t>
      </w:r>
      <w:r w:rsidRPr="00A61AAB" w:rsidR="002811C0">
        <w:rPr>
          <w:rFonts w:cs="Arial"/>
          <w:sz w:val="22"/>
          <w:szCs w:val="22"/>
        </w:rPr>
        <w:t>X</w:t>
      </w:r>
      <w:r w:rsidRPr="00A61AAB" w:rsidR="00CC6C43">
        <w:rPr>
          <w:rFonts w:cs="Arial"/>
          <w:sz w:val="22"/>
          <w:szCs w:val="22"/>
        </w:rPr>
        <w:t>I</w:t>
      </w:r>
      <w:r w:rsidR="008A23DF">
        <w:rPr>
          <w:rFonts w:cs="Arial"/>
          <w:sz w:val="22"/>
          <w:szCs w:val="22"/>
        </w:rPr>
        <w:t>I</w:t>
      </w:r>
    </w:p>
    <w:p w:rsidRPr="00A61AAB" w:rsidR="009C5040" w:rsidP="0013336A" w:rsidRDefault="000D7F5E" w14:paraId="0CA4CC87" w14:textId="77777777">
      <w:pPr>
        <w:pStyle w:val="Nadpis1"/>
        <w:spacing w:before="0" w:after="0" w:line="25" w:lineRule="atLeast"/>
        <w:rPr>
          <w:rFonts w:cs="Arial"/>
          <w:sz w:val="22"/>
          <w:szCs w:val="22"/>
        </w:rPr>
      </w:pPr>
      <w:r w:rsidRPr="00A61AAB">
        <w:rPr>
          <w:rFonts w:cs="Arial"/>
          <w:sz w:val="22"/>
          <w:szCs w:val="22"/>
        </w:rPr>
        <w:t xml:space="preserve">Smluvní pokuty, </w:t>
      </w:r>
      <w:r w:rsidRPr="00A61AAB" w:rsidR="009C5040">
        <w:rPr>
          <w:rFonts w:cs="Arial"/>
          <w:sz w:val="22"/>
          <w:szCs w:val="22"/>
        </w:rPr>
        <w:t>sankce</w:t>
      </w:r>
      <w:bookmarkEnd w:id="22"/>
    </w:p>
    <w:p w:rsidR="008A23DF" w:rsidP="007633CC" w:rsidRDefault="008A23DF" w14:paraId="294701E7" w14:textId="77777777">
      <w:pPr>
        <w:pStyle w:val="Nadpis2"/>
        <w:numPr>
          <w:ilvl w:val="0"/>
          <w:numId w:val="22"/>
        </w:numPr>
        <w:spacing w:line="25" w:lineRule="atLeast"/>
        <w:rPr>
          <w:rFonts w:ascii="Arial" w:hAnsi="Arial" w:cs="Arial"/>
          <w:szCs w:val="22"/>
        </w:rPr>
      </w:pPr>
      <w:bookmarkStart w:name="_Ref168553695" w:id="23"/>
      <w:r w:rsidRPr="00C81888">
        <w:rPr>
          <w:rFonts w:ascii="Arial" w:hAnsi="Arial" w:cs="Arial"/>
          <w:szCs w:val="22"/>
        </w:rPr>
        <w:t>Za nesplnění kterékoliv povinnosti obsažené v</w:t>
      </w:r>
      <w:r>
        <w:rPr>
          <w:rFonts w:ascii="Arial" w:hAnsi="Arial" w:cs="Arial"/>
          <w:szCs w:val="22"/>
        </w:rPr>
        <w:t> čl. XI Bezpečnosti informací</w:t>
      </w:r>
      <w:r w:rsidRPr="00C81888">
        <w:rPr>
          <w:rFonts w:ascii="Arial" w:hAnsi="Arial" w:cs="Arial"/>
          <w:szCs w:val="22"/>
        </w:rPr>
        <w:t xml:space="preserve">, je objednatel oprávněn účtovat </w:t>
      </w:r>
      <w:r w:rsidR="00F032E8">
        <w:rPr>
          <w:rFonts w:ascii="Arial" w:hAnsi="Arial" w:cs="Arial"/>
          <w:szCs w:val="22"/>
        </w:rPr>
        <w:t>poskytovatel</w:t>
      </w:r>
      <w:r w:rsidRPr="00C81888">
        <w:rPr>
          <w:rFonts w:ascii="Arial" w:hAnsi="Arial" w:cs="Arial"/>
          <w:szCs w:val="22"/>
        </w:rPr>
        <w:t xml:space="preserve">i smluvní pokutu ve výši </w:t>
      </w:r>
      <w:r>
        <w:rPr>
          <w:rFonts w:ascii="Arial" w:hAnsi="Arial" w:cs="Arial"/>
          <w:szCs w:val="22"/>
        </w:rPr>
        <w:t>100 000</w:t>
      </w:r>
      <w:r w:rsidRPr="00C81888">
        <w:rPr>
          <w:rFonts w:ascii="Arial" w:hAnsi="Arial" w:cs="Arial"/>
          <w:szCs w:val="22"/>
        </w:rPr>
        <w:t xml:space="preserve"> Kč, a to za každé jednotlivé porušení povinností obsažených v tomto článku.</w:t>
      </w:r>
    </w:p>
    <w:p w:rsidRPr="00A61AAB" w:rsidR="009C5040" w:rsidP="007633CC" w:rsidRDefault="009C5040" w14:paraId="2420D0DD" w14:textId="77777777">
      <w:pPr>
        <w:pStyle w:val="Nadpis2"/>
        <w:numPr>
          <w:ilvl w:val="0"/>
          <w:numId w:val="22"/>
        </w:numPr>
        <w:spacing w:line="25" w:lineRule="atLeast"/>
        <w:rPr>
          <w:rFonts w:ascii="Arial" w:hAnsi="Arial" w:cs="Arial"/>
          <w:szCs w:val="22"/>
        </w:rPr>
      </w:pPr>
      <w:r w:rsidRPr="00A61AAB">
        <w:rPr>
          <w:rFonts w:ascii="Arial" w:hAnsi="Arial" w:cs="Arial"/>
          <w:szCs w:val="22"/>
        </w:rPr>
        <w:t xml:space="preserve">Jestliže je </w:t>
      </w:r>
      <w:r w:rsidRPr="00A61AAB" w:rsidR="00950CAD">
        <w:rPr>
          <w:rFonts w:ascii="Arial" w:hAnsi="Arial" w:cs="Arial"/>
          <w:szCs w:val="22"/>
        </w:rPr>
        <w:t>Objednatel</w:t>
      </w:r>
      <w:r w:rsidRPr="00A61AAB">
        <w:rPr>
          <w:rFonts w:ascii="Arial" w:hAnsi="Arial" w:cs="Arial"/>
          <w:szCs w:val="22"/>
        </w:rPr>
        <w:t xml:space="preserve"> v prodlení s plněním povinnosti podle této smlouvy</w:t>
      </w:r>
      <w:bookmarkEnd w:id="23"/>
      <w:r w:rsidRPr="00A61AAB">
        <w:rPr>
          <w:rFonts w:ascii="Arial" w:hAnsi="Arial" w:cs="Arial"/>
          <w:szCs w:val="22"/>
        </w:rPr>
        <w:t xml:space="preserve">, je </w:t>
      </w:r>
      <w:r w:rsidR="00F032E8">
        <w:rPr>
          <w:rFonts w:ascii="Arial" w:hAnsi="Arial" w:cs="Arial"/>
          <w:szCs w:val="22"/>
        </w:rPr>
        <w:t>Poskytovatel</w:t>
      </w:r>
      <w:r w:rsidRPr="00A61AAB">
        <w:rPr>
          <w:rFonts w:ascii="Arial" w:hAnsi="Arial" w:cs="Arial"/>
          <w:szCs w:val="22"/>
        </w:rPr>
        <w:t xml:space="preserve"> oprávněn </w:t>
      </w:r>
      <w:r w:rsidRPr="00A61AAB" w:rsidR="00F21A1A">
        <w:rPr>
          <w:rFonts w:ascii="Arial" w:hAnsi="Arial" w:cs="Arial"/>
          <w:szCs w:val="22"/>
        </w:rPr>
        <w:t xml:space="preserve">požadovat po </w:t>
      </w:r>
      <w:r w:rsidRPr="00A61AAB" w:rsidR="00950CAD">
        <w:rPr>
          <w:rFonts w:ascii="Arial" w:hAnsi="Arial" w:cs="Arial"/>
          <w:szCs w:val="22"/>
        </w:rPr>
        <w:t>Objednateli</w:t>
      </w:r>
      <w:r w:rsidRPr="00A61AAB">
        <w:rPr>
          <w:rFonts w:ascii="Arial" w:hAnsi="Arial" w:cs="Arial"/>
          <w:szCs w:val="22"/>
        </w:rPr>
        <w:t xml:space="preserve"> </w:t>
      </w:r>
      <w:r w:rsidRPr="00A61AAB" w:rsidR="00EE110C">
        <w:rPr>
          <w:rFonts w:ascii="Arial" w:hAnsi="Arial" w:cs="Arial"/>
          <w:szCs w:val="22"/>
        </w:rPr>
        <w:t xml:space="preserve">a </w:t>
      </w:r>
      <w:r w:rsidRPr="00A61AAB" w:rsidR="00950CAD">
        <w:rPr>
          <w:rFonts w:ascii="Arial" w:hAnsi="Arial" w:cs="Arial"/>
          <w:szCs w:val="22"/>
        </w:rPr>
        <w:t>Objednatel</w:t>
      </w:r>
      <w:r w:rsidRPr="00A61AAB" w:rsidR="00EE110C">
        <w:rPr>
          <w:rFonts w:ascii="Arial" w:hAnsi="Arial" w:cs="Arial"/>
          <w:szCs w:val="22"/>
        </w:rPr>
        <w:t xml:space="preserve"> je povinen zaplatit </w:t>
      </w:r>
      <w:r w:rsidRPr="00A61AAB">
        <w:rPr>
          <w:rFonts w:ascii="Arial" w:hAnsi="Arial" w:cs="Arial"/>
          <w:szCs w:val="22"/>
        </w:rPr>
        <w:t>smluvní pokut</w:t>
      </w:r>
      <w:r w:rsidRPr="00A61AAB" w:rsidR="00EE110C">
        <w:rPr>
          <w:rFonts w:ascii="Arial" w:hAnsi="Arial" w:cs="Arial"/>
          <w:szCs w:val="22"/>
        </w:rPr>
        <w:t>u</w:t>
      </w:r>
      <w:r w:rsidRPr="00A61AAB">
        <w:rPr>
          <w:rFonts w:ascii="Arial" w:hAnsi="Arial" w:cs="Arial"/>
          <w:szCs w:val="22"/>
        </w:rPr>
        <w:t xml:space="preserve"> ve výši 500,- Kč</w:t>
      </w:r>
      <w:r w:rsidR="008410C4">
        <w:rPr>
          <w:rFonts w:ascii="Arial" w:hAnsi="Arial" w:cs="Arial"/>
          <w:szCs w:val="22"/>
        </w:rPr>
        <w:t xml:space="preserve"> </w:t>
      </w:r>
      <w:r w:rsidRPr="00A61AAB">
        <w:rPr>
          <w:rFonts w:ascii="Arial" w:hAnsi="Arial" w:cs="Arial"/>
          <w:szCs w:val="22"/>
        </w:rPr>
        <w:t>za každý</w:t>
      </w:r>
      <w:r w:rsidRPr="00A61AAB" w:rsidR="00794B03">
        <w:rPr>
          <w:rFonts w:ascii="Arial" w:hAnsi="Arial" w:cs="Arial"/>
          <w:szCs w:val="22"/>
        </w:rPr>
        <w:t>,</w:t>
      </w:r>
      <w:r w:rsidRPr="00A61AAB">
        <w:rPr>
          <w:rFonts w:ascii="Arial" w:hAnsi="Arial" w:cs="Arial"/>
          <w:szCs w:val="22"/>
        </w:rPr>
        <w:t xml:space="preserve"> i započatý den prodlení.</w:t>
      </w:r>
      <w:bookmarkStart w:name="_Ref168554264" w:id="24"/>
    </w:p>
    <w:p w:rsidRPr="00A61AAB" w:rsidR="009C5040" w:rsidP="007633CC" w:rsidRDefault="009C5040" w14:paraId="19F96EE0"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V případě, že je </w:t>
      </w:r>
      <w:r w:rsidR="00F032E8">
        <w:rPr>
          <w:rFonts w:ascii="Arial" w:hAnsi="Arial" w:cs="Arial"/>
          <w:szCs w:val="22"/>
        </w:rPr>
        <w:t>Poskytovatel</w:t>
      </w:r>
      <w:r w:rsidRPr="00A61AAB">
        <w:rPr>
          <w:rFonts w:ascii="Arial" w:hAnsi="Arial" w:cs="Arial"/>
          <w:szCs w:val="22"/>
        </w:rPr>
        <w:t xml:space="preserve"> v prodlení s plněním povinnost</w:t>
      </w:r>
      <w:r w:rsidRPr="00A61AAB" w:rsidR="00F21A1A">
        <w:rPr>
          <w:rFonts w:ascii="Arial" w:hAnsi="Arial" w:cs="Arial"/>
          <w:szCs w:val="22"/>
        </w:rPr>
        <w:t>i</w:t>
      </w:r>
      <w:r w:rsidRPr="00A61AAB">
        <w:rPr>
          <w:rFonts w:ascii="Arial" w:hAnsi="Arial" w:cs="Arial"/>
          <w:szCs w:val="22"/>
        </w:rPr>
        <w:t xml:space="preserve"> podle této smlouvy, je </w:t>
      </w:r>
      <w:r w:rsidRPr="00A61AAB" w:rsidR="00950CAD">
        <w:rPr>
          <w:rFonts w:ascii="Arial" w:hAnsi="Arial" w:cs="Arial"/>
          <w:szCs w:val="22"/>
        </w:rPr>
        <w:t>Objednatel</w:t>
      </w:r>
      <w:r w:rsidRPr="00A61AAB">
        <w:rPr>
          <w:rFonts w:ascii="Arial" w:hAnsi="Arial" w:cs="Arial"/>
          <w:szCs w:val="22"/>
        </w:rPr>
        <w:t xml:space="preserve"> oprávněn </w:t>
      </w:r>
      <w:r w:rsidRPr="00A61AAB" w:rsidR="00EE110C">
        <w:rPr>
          <w:rFonts w:ascii="Arial" w:hAnsi="Arial" w:cs="Arial"/>
          <w:szCs w:val="22"/>
        </w:rPr>
        <w:t xml:space="preserve">požadovat po </w:t>
      </w:r>
      <w:r w:rsidR="00F032E8">
        <w:rPr>
          <w:rFonts w:ascii="Arial" w:hAnsi="Arial" w:cs="Arial"/>
          <w:szCs w:val="22"/>
        </w:rPr>
        <w:t>Poskytovatel</w:t>
      </w:r>
      <w:r w:rsidRPr="00A61AAB" w:rsidR="00950CAD">
        <w:rPr>
          <w:rFonts w:ascii="Arial" w:hAnsi="Arial" w:cs="Arial"/>
          <w:szCs w:val="22"/>
        </w:rPr>
        <w:t>i</w:t>
      </w:r>
      <w:r w:rsidRPr="00A61AAB" w:rsidR="00EE110C">
        <w:rPr>
          <w:rFonts w:ascii="Arial" w:hAnsi="Arial" w:cs="Arial"/>
          <w:szCs w:val="22"/>
        </w:rPr>
        <w:t xml:space="preserve"> </w:t>
      </w:r>
      <w:r w:rsidRPr="00A61AAB">
        <w:rPr>
          <w:rFonts w:ascii="Arial" w:hAnsi="Arial" w:cs="Arial"/>
          <w:szCs w:val="22"/>
        </w:rPr>
        <w:t xml:space="preserve">a </w:t>
      </w:r>
      <w:r w:rsidR="00F032E8">
        <w:rPr>
          <w:rFonts w:ascii="Arial" w:hAnsi="Arial" w:cs="Arial"/>
          <w:szCs w:val="22"/>
        </w:rPr>
        <w:t>Poskytovatel</w:t>
      </w:r>
      <w:r w:rsidRPr="00A61AAB">
        <w:rPr>
          <w:rFonts w:ascii="Arial" w:hAnsi="Arial" w:cs="Arial"/>
          <w:szCs w:val="22"/>
        </w:rPr>
        <w:t xml:space="preserve"> </w:t>
      </w:r>
      <w:r w:rsidRPr="00A61AAB" w:rsidR="00EE110C">
        <w:rPr>
          <w:rFonts w:ascii="Arial" w:hAnsi="Arial" w:cs="Arial"/>
          <w:szCs w:val="22"/>
        </w:rPr>
        <w:t xml:space="preserve">je </w:t>
      </w:r>
      <w:r w:rsidRPr="00A61AAB">
        <w:rPr>
          <w:rFonts w:ascii="Arial" w:hAnsi="Arial" w:cs="Arial"/>
          <w:szCs w:val="22"/>
        </w:rPr>
        <w:t>povinen zaplatit smluvní pokutu ve výši</w:t>
      </w:r>
      <w:r w:rsidR="008410C4">
        <w:rPr>
          <w:rFonts w:ascii="Arial" w:hAnsi="Arial" w:cs="Arial"/>
          <w:szCs w:val="22"/>
        </w:rPr>
        <w:t xml:space="preserve"> </w:t>
      </w:r>
      <w:r w:rsidRPr="00A61AAB" w:rsidR="007E6F1C">
        <w:rPr>
          <w:rFonts w:ascii="Arial" w:hAnsi="Arial" w:cs="Arial"/>
          <w:szCs w:val="22"/>
        </w:rPr>
        <w:t>1 0</w:t>
      </w:r>
      <w:r w:rsidRPr="00A61AAB">
        <w:rPr>
          <w:rFonts w:ascii="Arial" w:hAnsi="Arial" w:cs="Arial"/>
          <w:szCs w:val="22"/>
        </w:rPr>
        <w:t>00,-</w:t>
      </w:r>
      <w:r w:rsidRPr="00A61AAB" w:rsidR="002811C0">
        <w:rPr>
          <w:rFonts w:ascii="Arial" w:hAnsi="Arial" w:cs="Arial"/>
          <w:szCs w:val="22"/>
        </w:rPr>
        <w:t xml:space="preserve"> </w:t>
      </w:r>
      <w:r w:rsidRPr="00A61AAB">
        <w:rPr>
          <w:rFonts w:ascii="Arial" w:hAnsi="Arial" w:cs="Arial"/>
          <w:szCs w:val="22"/>
        </w:rPr>
        <w:t>Kč za každý i započatý den prodlení.</w:t>
      </w:r>
      <w:bookmarkEnd w:id="24"/>
    </w:p>
    <w:p w:rsidRPr="00A61AAB" w:rsidR="000D7F5E" w:rsidP="007633CC" w:rsidRDefault="000D7F5E" w14:paraId="111F50E2"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Výše smluvních pokut dle odst. 1 a 2 tohoto článku nepřevýší</w:t>
      </w:r>
      <w:r w:rsidR="00110810">
        <w:rPr>
          <w:rFonts w:ascii="Arial" w:hAnsi="Arial" w:cs="Arial"/>
          <w:szCs w:val="22"/>
        </w:rPr>
        <w:t xml:space="preserve"> celkovou</w:t>
      </w:r>
      <w:r w:rsidRPr="00A61AAB">
        <w:rPr>
          <w:rFonts w:ascii="Arial" w:hAnsi="Arial" w:cs="Arial"/>
          <w:szCs w:val="22"/>
        </w:rPr>
        <w:t xml:space="preserve"> cenu bez DPH dle čl. IV odst. 1 této smlouvy.</w:t>
      </w:r>
    </w:p>
    <w:p w:rsidRPr="00A61AAB" w:rsidR="008945C9" w:rsidP="007633CC" w:rsidRDefault="008945C9" w14:paraId="796EA8D8"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8410C4">
        <w:rPr>
          <w:rFonts w:ascii="Arial" w:hAnsi="Arial" w:cs="Arial"/>
          <w:szCs w:val="22"/>
        </w:rPr>
        <w:t xml:space="preserve"> </w:t>
      </w:r>
      <w:r w:rsidRPr="00A61AAB">
        <w:rPr>
          <w:rFonts w:ascii="Arial" w:hAnsi="Arial" w:cs="Arial"/>
          <w:szCs w:val="22"/>
        </w:rPr>
        <w:t xml:space="preserve">na jakoukoli pohledávku </w:t>
      </w:r>
      <w:r w:rsidR="00F032E8">
        <w:rPr>
          <w:rFonts w:ascii="Arial" w:hAnsi="Arial" w:cs="Arial"/>
          <w:szCs w:val="22"/>
        </w:rPr>
        <w:t>Poskytovatel</w:t>
      </w:r>
      <w:r w:rsidRPr="00A61AAB">
        <w:rPr>
          <w:rFonts w:ascii="Arial" w:hAnsi="Arial" w:cs="Arial"/>
          <w:szCs w:val="22"/>
        </w:rPr>
        <w:t>e vůči Objednateli dle této Smlouvy.</w:t>
      </w:r>
    </w:p>
    <w:p w:rsidRPr="00A61AAB" w:rsidR="003A1B54" w:rsidP="007633CC" w:rsidRDefault="008945C9" w14:paraId="25504FE5"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Pr="00A61AAB" w:rsidR="003A1B54">
        <w:rPr>
          <w:rFonts w:ascii="Arial" w:hAnsi="Arial" w:cs="Arial"/>
          <w:szCs w:val="22"/>
        </w:rPr>
        <w:t xml:space="preserve">V případě, že </w:t>
      </w:r>
      <w:r w:rsidR="00F032E8">
        <w:rPr>
          <w:rFonts w:ascii="Arial" w:hAnsi="Arial" w:cs="Arial"/>
          <w:szCs w:val="22"/>
        </w:rPr>
        <w:t>Poskytovatel</w:t>
      </w:r>
      <w:r w:rsidRPr="00A61AAB" w:rsidR="003A1B54">
        <w:rPr>
          <w:rFonts w:ascii="Arial" w:hAnsi="Arial" w:cs="Arial"/>
          <w:szCs w:val="22"/>
        </w:rPr>
        <w:t xml:space="preserve"> poruší tuto smlouvou způsobem majícím vliv na výši dotace uhrazené poskytovatelem dotace Objednateli, je </w:t>
      </w:r>
      <w:r w:rsidR="00F032E8">
        <w:rPr>
          <w:rFonts w:ascii="Arial" w:hAnsi="Arial" w:cs="Arial"/>
          <w:szCs w:val="22"/>
        </w:rPr>
        <w:t>Poskytovatel</w:t>
      </w:r>
      <w:r w:rsidRPr="00A61AAB" w:rsidR="003A1B54">
        <w:rPr>
          <w:rFonts w:ascii="Arial" w:hAnsi="Arial" w:cs="Arial"/>
          <w:szCs w:val="22"/>
        </w:rPr>
        <w:t xml:space="preserve"> odpovědný za takto vzniklou škodu.</w:t>
      </w:r>
    </w:p>
    <w:p w:rsidRPr="00A61AAB" w:rsidR="008945C9" w:rsidP="007633CC" w:rsidRDefault="003A1B54" w14:paraId="1515CD8D"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Škoda způsobená Objednateli poddodavatelem </w:t>
      </w:r>
      <w:r w:rsidR="00F032E8">
        <w:rPr>
          <w:rFonts w:ascii="Arial" w:hAnsi="Arial" w:cs="Arial"/>
          <w:szCs w:val="22"/>
        </w:rPr>
        <w:t>Poskytovatel</w:t>
      </w:r>
      <w:r w:rsidRPr="00A61AAB">
        <w:rPr>
          <w:rFonts w:ascii="Arial" w:hAnsi="Arial" w:cs="Arial"/>
          <w:szCs w:val="22"/>
        </w:rPr>
        <w:t xml:space="preserve">e se považuje za škodu způsobenou přímo </w:t>
      </w:r>
      <w:r w:rsidR="00F032E8">
        <w:rPr>
          <w:rFonts w:ascii="Arial" w:hAnsi="Arial" w:cs="Arial"/>
          <w:szCs w:val="22"/>
        </w:rPr>
        <w:t>Poskytovatel</w:t>
      </w:r>
      <w:r w:rsidRPr="00A61AAB">
        <w:rPr>
          <w:rFonts w:ascii="Arial" w:hAnsi="Arial" w:cs="Arial"/>
          <w:szCs w:val="22"/>
        </w:rPr>
        <w:t>em.</w:t>
      </w:r>
    </w:p>
    <w:p w:rsidRPr="00A61AAB" w:rsidR="008945C9" w:rsidP="007633CC" w:rsidRDefault="008945C9" w14:paraId="007B4709"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Smluvní strany se zavazují k vyvinutí maximálního úsilí k předcházení škodám a k minimalizaci vzniklých škod.</w:t>
      </w:r>
    </w:p>
    <w:p w:rsidRPr="00A61AAB" w:rsidR="008945C9" w:rsidP="007633CC" w:rsidRDefault="00F032E8" w14:paraId="1460C936" w14:textId="77777777">
      <w:pPr>
        <w:pStyle w:val="Nadpis2"/>
        <w:numPr>
          <w:ilvl w:val="0"/>
          <w:numId w:val="22"/>
        </w:numPr>
        <w:spacing w:line="25" w:lineRule="atLeast"/>
        <w:ind w:left="357" w:hanging="357"/>
        <w:rPr>
          <w:rFonts w:ascii="Arial" w:hAnsi="Arial" w:cs="Arial"/>
          <w:szCs w:val="22"/>
        </w:rPr>
      </w:pPr>
      <w:r>
        <w:rPr>
          <w:rFonts w:ascii="Arial" w:hAnsi="Arial" w:cs="Arial"/>
          <w:szCs w:val="22"/>
        </w:rPr>
        <w:t>Poskytovatel</w:t>
      </w:r>
      <w:r w:rsidRPr="00A61AAB" w:rsidR="008945C9">
        <w:rPr>
          <w:rFonts w:ascii="Arial" w:hAnsi="Arial" w:cs="Arial"/>
          <w:szCs w:val="22"/>
        </w:rPr>
        <w:t xml:space="preserve"> se nedostává do prodlení v případě prodlení Objednatele s poskytnutím nutné součinnosti </w:t>
      </w:r>
      <w:r>
        <w:rPr>
          <w:rFonts w:ascii="Arial" w:hAnsi="Arial" w:cs="Arial"/>
          <w:szCs w:val="22"/>
        </w:rPr>
        <w:t>Poskytovatel</w:t>
      </w:r>
      <w:r w:rsidRPr="00A61AAB" w:rsidR="008945C9">
        <w:rPr>
          <w:rFonts w:ascii="Arial" w:hAnsi="Arial" w:cs="Arial"/>
          <w:szCs w:val="22"/>
        </w:rPr>
        <w:t>i.</w:t>
      </w:r>
    </w:p>
    <w:p w:rsidRPr="00A61AAB" w:rsidR="009C5040" w:rsidP="0013336A" w:rsidRDefault="002811C0" w14:paraId="6013E526" w14:textId="77777777">
      <w:pPr>
        <w:pStyle w:val="Nadpis1"/>
        <w:spacing w:before="240" w:after="0" w:line="25" w:lineRule="atLeast"/>
        <w:rPr>
          <w:rFonts w:cs="Arial"/>
          <w:sz w:val="22"/>
          <w:szCs w:val="22"/>
        </w:rPr>
      </w:pPr>
      <w:bookmarkStart w:name="_Ref168554426" w:id="25"/>
      <w:bookmarkStart w:name="_Toc175127082" w:id="26"/>
      <w:r w:rsidRPr="00A61AAB">
        <w:rPr>
          <w:rFonts w:cs="Arial"/>
          <w:sz w:val="22"/>
          <w:szCs w:val="22"/>
        </w:rPr>
        <w:t xml:space="preserve">Čl. </w:t>
      </w:r>
      <w:r w:rsidRPr="00A61AAB" w:rsidR="009C5040">
        <w:rPr>
          <w:rFonts w:cs="Arial"/>
          <w:sz w:val="22"/>
          <w:szCs w:val="22"/>
        </w:rPr>
        <w:t>X</w:t>
      </w:r>
      <w:r w:rsidRPr="00A61AAB">
        <w:rPr>
          <w:rFonts w:cs="Arial"/>
          <w:sz w:val="22"/>
          <w:szCs w:val="22"/>
        </w:rPr>
        <w:t>I</w:t>
      </w:r>
      <w:r w:rsidRPr="00A61AAB" w:rsidR="00CC6C43">
        <w:rPr>
          <w:rFonts w:cs="Arial"/>
          <w:sz w:val="22"/>
          <w:szCs w:val="22"/>
        </w:rPr>
        <w:t>I</w:t>
      </w:r>
      <w:r w:rsidR="008A23DF">
        <w:rPr>
          <w:rFonts w:cs="Arial"/>
          <w:sz w:val="22"/>
          <w:szCs w:val="22"/>
        </w:rPr>
        <w:t>I</w:t>
      </w:r>
    </w:p>
    <w:p w:rsidRPr="00A61AAB" w:rsidR="009C5040" w:rsidP="0013336A" w:rsidRDefault="009C5040" w14:paraId="764AC18C" w14:textId="77777777">
      <w:pPr>
        <w:pStyle w:val="Nadpis1"/>
        <w:spacing w:before="0" w:after="0" w:line="25" w:lineRule="atLeast"/>
        <w:rPr>
          <w:rFonts w:cs="Arial"/>
          <w:sz w:val="22"/>
          <w:szCs w:val="22"/>
        </w:rPr>
      </w:pPr>
      <w:r w:rsidRPr="00A61AAB">
        <w:rPr>
          <w:rFonts w:cs="Arial"/>
          <w:sz w:val="22"/>
          <w:szCs w:val="22"/>
        </w:rPr>
        <w:t>Platnost, změna a zánik smlouvy</w:t>
      </w:r>
      <w:bookmarkEnd w:id="25"/>
      <w:bookmarkEnd w:id="26"/>
    </w:p>
    <w:p w:rsidRPr="00A61AAB" w:rsidR="0019178F" w:rsidP="001C2D97" w:rsidRDefault="003C0D55" w14:paraId="2CF01F2E" w14:textId="77777777">
      <w:pPr>
        <w:pStyle w:val="Nadpis2"/>
        <w:numPr>
          <w:ilvl w:val="0"/>
          <w:numId w:val="7"/>
        </w:numPr>
        <w:tabs>
          <w:tab w:val="clear" w:pos="720"/>
          <w:tab w:val="num" w:pos="360"/>
        </w:tabs>
        <w:ind w:left="357" w:hanging="357"/>
        <w:rPr>
          <w:rFonts w:ascii="Arial" w:hAnsi="Arial" w:cs="Arial"/>
          <w:szCs w:val="22"/>
        </w:rPr>
      </w:pPr>
      <w:bookmarkStart w:name="_Ref168554733" w:id="27"/>
      <w:r w:rsidRPr="00A61AAB">
        <w:rPr>
          <w:rFonts w:ascii="Arial" w:hAnsi="Arial" w:cs="Arial"/>
          <w:szCs w:val="22"/>
        </w:rPr>
        <w:t xml:space="preserve">Tato smlouva nabývá platnosti dnem podpisu a účinnosti dnem zveřejnění v informačním systému veřejné správy </w:t>
      </w:r>
      <w:r w:rsidRPr="00A61AAB" w:rsidR="007E6F1C">
        <w:rPr>
          <w:rFonts w:ascii="Arial" w:hAnsi="Arial" w:cs="Arial"/>
          <w:szCs w:val="22"/>
        </w:rPr>
        <w:t>–</w:t>
      </w:r>
      <w:r w:rsidRPr="00A61AAB">
        <w:rPr>
          <w:rFonts w:ascii="Arial" w:hAnsi="Arial" w:cs="Arial"/>
          <w:szCs w:val="22"/>
        </w:rPr>
        <w:t xml:space="preserve"> Registru smluv</w:t>
      </w:r>
      <w:r w:rsidR="000D0EC2">
        <w:rPr>
          <w:rFonts w:ascii="Arial" w:hAnsi="Arial" w:cs="Arial"/>
          <w:szCs w:val="22"/>
        </w:rPr>
        <w:t xml:space="preserve"> a uzavírá se do doby vypořádání všech závazků z této smlouvy</w:t>
      </w:r>
      <w:r w:rsidRPr="00A61AAB">
        <w:rPr>
          <w:rFonts w:ascii="Arial" w:hAnsi="Arial" w:cs="Arial"/>
          <w:szCs w:val="22"/>
        </w:rPr>
        <w:t>.</w:t>
      </w:r>
    </w:p>
    <w:p w:rsidRPr="00A61AAB" w:rsidR="009C5040" w:rsidP="001C2D97" w:rsidRDefault="009C5040" w14:paraId="12E9035A" w14:textId="77777777">
      <w:pPr>
        <w:pStyle w:val="Nadpis2"/>
        <w:numPr>
          <w:ilvl w:val="0"/>
          <w:numId w:val="7"/>
        </w:numPr>
        <w:tabs>
          <w:tab w:val="clear" w:pos="720"/>
          <w:tab w:val="num" w:pos="360"/>
        </w:tabs>
        <w:ind w:left="357" w:hanging="357"/>
        <w:rPr>
          <w:rFonts w:ascii="Arial" w:hAnsi="Arial" w:cs="Arial"/>
          <w:szCs w:val="22"/>
        </w:rPr>
      </w:pPr>
      <w:r w:rsidRPr="00A61AAB">
        <w:rPr>
          <w:rFonts w:ascii="Arial" w:hAnsi="Arial" w:cs="Arial"/>
          <w:szCs w:val="22"/>
        </w:rPr>
        <w:t>Platnost smlouvy lze ukončit písemnou dohodou podepsanou oprávněnými zástupci obou smluvních stran.</w:t>
      </w:r>
      <w:bookmarkEnd w:id="27"/>
    </w:p>
    <w:p w:rsidRPr="00A61AAB" w:rsidR="009E2263" w:rsidP="001C2D97" w:rsidRDefault="00972468" w14:paraId="10324CCB" w14:textId="77777777">
      <w:pPr>
        <w:pStyle w:val="Nadpis2"/>
        <w:numPr>
          <w:ilvl w:val="0"/>
          <w:numId w:val="7"/>
        </w:numPr>
        <w:tabs>
          <w:tab w:val="clear" w:pos="720"/>
          <w:tab w:val="num" w:pos="360"/>
        </w:tabs>
        <w:ind w:left="357" w:hanging="357"/>
        <w:rPr>
          <w:rFonts w:ascii="Arial" w:hAnsi="Arial" w:cs="Arial"/>
          <w:szCs w:val="22"/>
        </w:rPr>
      </w:pPr>
      <w:r w:rsidRPr="00A61AAB">
        <w:rPr>
          <w:rFonts w:ascii="Arial" w:hAnsi="Arial" w:cs="Arial"/>
          <w:szCs w:val="22"/>
        </w:rPr>
        <w:t>Objednatel má právo od této smlouvy odstoupit v případě, že</w:t>
      </w:r>
      <w:r w:rsidRPr="00A61AAB" w:rsidR="009E2263">
        <w:rPr>
          <w:rFonts w:ascii="Arial" w:hAnsi="Arial" w:cs="Arial"/>
          <w:szCs w:val="22"/>
        </w:rPr>
        <w:t>:</w:t>
      </w:r>
    </w:p>
    <w:p w:rsidRPr="00A61AAB" w:rsidR="00972468" w:rsidP="00570D90" w:rsidRDefault="00F032E8" w14:paraId="74B8CAF4" w14:textId="77777777">
      <w:pPr>
        <w:pStyle w:val="Zkladntext20"/>
        <w:numPr>
          <w:ilvl w:val="0"/>
          <w:numId w:val="16"/>
        </w:numPr>
        <w:shd w:val="clear" w:color="auto" w:fill="auto"/>
        <w:spacing w:after="0" w:line="274" w:lineRule="exact"/>
        <w:jc w:val="both"/>
        <w:rPr>
          <w:rFonts w:ascii="Arial" w:hAnsi="Arial" w:cs="Arial"/>
          <w:kern w:val="28"/>
          <w:sz w:val="22"/>
          <w:szCs w:val="22"/>
        </w:rPr>
      </w:pPr>
      <w:r>
        <w:rPr>
          <w:rFonts w:ascii="Arial" w:hAnsi="Arial" w:cs="Arial"/>
          <w:kern w:val="28"/>
          <w:sz w:val="22"/>
          <w:szCs w:val="22"/>
        </w:rPr>
        <w:t>Poskytovatel</w:t>
      </w:r>
      <w:r w:rsidRPr="00A61AAB" w:rsidR="00972468">
        <w:rPr>
          <w:rFonts w:ascii="Arial" w:hAnsi="Arial" w:cs="Arial"/>
          <w:kern w:val="28"/>
          <w:sz w:val="22"/>
          <w:szCs w:val="22"/>
        </w:rPr>
        <w:t xml:space="preserve"> je v prodlení s</w:t>
      </w:r>
      <w:r w:rsidR="008A7D94">
        <w:rPr>
          <w:rFonts w:ascii="Arial" w:hAnsi="Arial" w:cs="Arial"/>
          <w:kern w:val="28"/>
          <w:sz w:val="22"/>
          <w:szCs w:val="22"/>
        </w:rPr>
        <w:t xml:space="preserve">e zpřístupněním </w:t>
      </w:r>
      <w:r w:rsidR="005749E4">
        <w:rPr>
          <w:rFonts w:ascii="Arial" w:hAnsi="Arial" w:cs="Arial"/>
          <w:kern w:val="28"/>
          <w:sz w:val="22"/>
          <w:szCs w:val="22"/>
        </w:rPr>
        <w:t>platformy</w:t>
      </w:r>
      <w:r w:rsidRPr="00A61AAB" w:rsidR="00972468">
        <w:rPr>
          <w:rFonts w:ascii="Arial" w:hAnsi="Arial" w:cs="Arial"/>
          <w:kern w:val="28"/>
          <w:sz w:val="22"/>
          <w:szCs w:val="22"/>
        </w:rPr>
        <w:t xml:space="preserve"> delším než 30 dní.</w:t>
      </w:r>
    </w:p>
    <w:p w:rsidRPr="00A61AAB" w:rsidR="009E2263" w:rsidP="00570D90" w:rsidRDefault="00F032E8" w14:paraId="704EF038" w14:textId="77777777">
      <w:pPr>
        <w:pStyle w:val="Zkladntext20"/>
        <w:numPr>
          <w:ilvl w:val="0"/>
          <w:numId w:val="16"/>
        </w:numPr>
        <w:shd w:val="clear" w:color="auto" w:fill="auto"/>
        <w:spacing w:after="0" w:line="274" w:lineRule="exact"/>
        <w:jc w:val="both"/>
        <w:rPr>
          <w:rFonts w:ascii="Arial" w:hAnsi="Arial" w:cs="Arial"/>
          <w:kern w:val="28"/>
          <w:sz w:val="22"/>
          <w:szCs w:val="22"/>
        </w:rPr>
      </w:pPr>
      <w:r>
        <w:rPr>
          <w:rFonts w:ascii="Arial" w:hAnsi="Arial" w:cs="Arial"/>
          <w:kern w:val="28"/>
          <w:sz w:val="22"/>
          <w:szCs w:val="22"/>
        </w:rPr>
        <w:t>Poskytovatel</w:t>
      </w:r>
      <w:r w:rsidRPr="00A61AAB" w:rsidR="009E2263">
        <w:rPr>
          <w:rFonts w:ascii="Arial" w:hAnsi="Arial" w:cs="Arial"/>
          <w:kern w:val="28"/>
          <w:sz w:val="22"/>
          <w:szCs w:val="22"/>
        </w:rPr>
        <w:t xml:space="preserve"> vstoupí do likvidace nebo bude na jeho majetek prohlášen soudem konkurz nebo bude zamítnut návrh na vyhlášení konkurzu pro nedostatek majetku nebo zanikne bez likvidace a/nebo bude soudem prohlášen úpadek </w:t>
      </w:r>
      <w:r>
        <w:rPr>
          <w:rFonts w:ascii="Arial" w:hAnsi="Arial" w:cs="Arial"/>
          <w:kern w:val="28"/>
          <w:sz w:val="22"/>
          <w:szCs w:val="22"/>
        </w:rPr>
        <w:t>Poskytovatel</w:t>
      </w:r>
      <w:r w:rsidRPr="00A61AAB" w:rsidR="009E2263">
        <w:rPr>
          <w:rFonts w:ascii="Arial" w:hAnsi="Arial" w:cs="Arial"/>
          <w:kern w:val="28"/>
          <w:sz w:val="22"/>
          <w:szCs w:val="22"/>
        </w:rPr>
        <w:t xml:space="preserve">e a/nebo </w:t>
      </w:r>
      <w:r>
        <w:rPr>
          <w:rFonts w:ascii="Arial" w:hAnsi="Arial" w:cs="Arial"/>
          <w:kern w:val="28"/>
          <w:sz w:val="22"/>
          <w:szCs w:val="22"/>
        </w:rPr>
        <w:t>Poskytovatel</w:t>
      </w:r>
      <w:r w:rsidRPr="00A61AAB" w:rsidR="009E2263">
        <w:rPr>
          <w:rFonts w:ascii="Arial" w:hAnsi="Arial" w:cs="Arial"/>
          <w:kern w:val="28"/>
          <w:sz w:val="22"/>
          <w:szCs w:val="22"/>
        </w:rPr>
        <w:t xml:space="preserve"> vstoupí do insolvence.</w:t>
      </w:r>
    </w:p>
    <w:p w:rsidRPr="00A61AAB" w:rsidR="009E2263" w:rsidP="001C2D97" w:rsidRDefault="009E2263" w14:paraId="1F627EAB"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Kterákoliv smluvní strana má právo odstoupit od této smlouvy i z kteréhokoliv zákonného důvodu.</w:t>
      </w:r>
    </w:p>
    <w:p w:rsidRPr="00A61AAB" w:rsidR="00F23BBD" w:rsidP="001C2D97" w:rsidRDefault="009E2263" w14:paraId="20A2365F"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Odstoupení je účinné doručením písemného oznámení o odstoupení druhé smluvní straně.</w:t>
      </w:r>
    </w:p>
    <w:p w:rsidR="009C5040" w:rsidP="001C2D97" w:rsidRDefault="009C5040" w14:paraId="0A0CA299"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Obsah </w:t>
      </w:r>
      <w:r w:rsidRPr="00A61AAB" w:rsidR="009E2263">
        <w:rPr>
          <w:rFonts w:ascii="Arial" w:hAnsi="Arial" w:cs="Arial"/>
          <w:szCs w:val="22"/>
        </w:rPr>
        <w:t>s</w:t>
      </w:r>
      <w:r w:rsidRPr="00A61AAB">
        <w:rPr>
          <w:rFonts w:ascii="Arial" w:hAnsi="Arial" w:cs="Arial"/>
          <w:szCs w:val="22"/>
        </w:rPr>
        <w:t>mlouvy může být měněn jen dohodou smluvních</w:t>
      </w:r>
      <w:r w:rsidRPr="00A61AAB" w:rsidR="007E6F1C">
        <w:rPr>
          <w:rFonts w:ascii="Arial" w:hAnsi="Arial" w:cs="Arial"/>
          <w:szCs w:val="22"/>
        </w:rPr>
        <w:t xml:space="preserve"> stran</w:t>
      </w:r>
      <w:r w:rsidRPr="00A61AAB">
        <w:rPr>
          <w:rFonts w:ascii="Arial" w:hAnsi="Arial" w:cs="Arial"/>
          <w:szCs w:val="22"/>
        </w:rPr>
        <w:t xml:space="preserve">, a to vždy jen vzestupně číslovanými písemnými dodatky </w:t>
      </w:r>
      <w:r w:rsidRPr="00A61AAB" w:rsidR="00D335A7">
        <w:rPr>
          <w:rFonts w:ascii="Arial" w:hAnsi="Arial" w:cs="Arial"/>
          <w:szCs w:val="22"/>
        </w:rPr>
        <w:t>podepsanými</w:t>
      </w:r>
      <w:r w:rsidRPr="00A61AAB">
        <w:rPr>
          <w:rFonts w:ascii="Arial" w:hAnsi="Arial" w:cs="Arial"/>
          <w:szCs w:val="22"/>
        </w:rPr>
        <w:t xml:space="preserve"> </w:t>
      </w:r>
      <w:r w:rsidRPr="00A61AAB" w:rsidR="00D335A7">
        <w:rPr>
          <w:rFonts w:ascii="Arial" w:hAnsi="Arial" w:cs="Arial"/>
          <w:szCs w:val="22"/>
        </w:rPr>
        <w:t>o</w:t>
      </w:r>
      <w:r w:rsidRPr="00A61AAB">
        <w:rPr>
          <w:rFonts w:ascii="Arial" w:hAnsi="Arial" w:cs="Arial"/>
          <w:szCs w:val="22"/>
        </w:rPr>
        <w:t>právněnými osobami smluvních stran</w:t>
      </w:r>
      <w:bookmarkStart w:name="_Ref168555127" w:id="28"/>
      <w:r w:rsidRPr="00A61AAB">
        <w:rPr>
          <w:rFonts w:ascii="Arial" w:hAnsi="Arial" w:cs="Arial"/>
          <w:szCs w:val="22"/>
        </w:rPr>
        <w:t>.</w:t>
      </w:r>
      <w:bookmarkEnd w:id="28"/>
    </w:p>
    <w:p w:rsidRPr="00A61AAB" w:rsidR="008F3E8F" w:rsidP="008F3E8F" w:rsidRDefault="008F3E8F" w14:paraId="21C67105" w14:textId="77777777">
      <w:pPr>
        <w:pStyle w:val="Nadpis1"/>
        <w:spacing w:before="240" w:after="0" w:line="25" w:lineRule="atLeast"/>
        <w:rPr>
          <w:rFonts w:cs="Arial"/>
          <w:sz w:val="22"/>
          <w:szCs w:val="22"/>
        </w:rPr>
      </w:pPr>
      <w:bookmarkStart w:name="_Ref168555469" w:id="29"/>
      <w:bookmarkStart w:name="_Toc175127084" w:id="30"/>
      <w:r w:rsidRPr="00A61AAB">
        <w:rPr>
          <w:rFonts w:cs="Arial"/>
          <w:sz w:val="22"/>
          <w:szCs w:val="22"/>
        </w:rPr>
        <w:t xml:space="preserve">Čl. </w:t>
      </w:r>
      <w:r w:rsidR="008A23DF">
        <w:rPr>
          <w:rFonts w:cs="Arial"/>
          <w:sz w:val="22"/>
          <w:szCs w:val="22"/>
        </w:rPr>
        <w:t>XIV</w:t>
      </w:r>
    </w:p>
    <w:p w:rsidRPr="00827179" w:rsidR="008F3E8F" w:rsidP="008F3E8F" w:rsidRDefault="008F3E8F" w14:paraId="54EA9173" w14:textId="77777777">
      <w:pPr>
        <w:shd w:val="clear" w:color="auto" w:fill="FFFFFF"/>
        <w:spacing w:line="276" w:lineRule="auto"/>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Vyšší moc</w:t>
      </w:r>
    </w:p>
    <w:p w:rsidRPr="0099667F" w:rsidR="008F3E8F" w:rsidP="008F3E8F" w:rsidRDefault="008F3E8F" w14:paraId="45DAD14D"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rsidRPr="0099667F" w:rsidR="008F3E8F" w:rsidP="008F3E8F" w:rsidRDefault="008F3E8F" w14:paraId="769C5FB8"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 xml:space="preserve">Vyskytne-li se působení vyšší moci, zakládají tyto okolnosti na straně </w:t>
      </w:r>
      <w:r w:rsidR="00F032E8">
        <w:rPr>
          <w:rFonts w:ascii="Arial" w:hAnsi="Arial" w:cs="Arial"/>
          <w:szCs w:val="22"/>
        </w:rPr>
        <w:t>Poskytovatel</w:t>
      </w:r>
      <w:r>
        <w:rPr>
          <w:rFonts w:ascii="Arial" w:hAnsi="Arial" w:cs="Arial"/>
          <w:szCs w:val="22"/>
        </w:rPr>
        <w:t xml:space="preserve">e </w:t>
      </w:r>
      <w:r w:rsidRPr="0099667F">
        <w:rPr>
          <w:rFonts w:ascii="Arial" w:hAnsi="Arial" w:cs="Arial"/>
          <w:szCs w:val="22"/>
        </w:rPr>
        <w:t xml:space="preserve">právo požadovat </w:t>
      </w:r>
      <w:r>
        <w:rPr>
          <w:rFonts w:ascii="Arial" w:hAnsi="Arial" w:cs="Arial"/>
          <w:szCs w:val="22"/>
        </w:rPr>
        <w:t>přiměřené prodloužení sjednané</w:t>
      </w:r>
      <w:r w:rsidRPr="0099667F">
        <w:rPr>
          <w:rFonts w:ascii="Arial" w:hAnsi="Arial" w:cs="Arial"/>
          <w:szCs w:val="22"/>
        </w:rPr>
        <w:t xml:space="preserve"> </w:t>
      </w:r>
      <w:r>
        <w:rPr>
          <w:rFonts w:ascii="Arial" w:hAnsi="Arial" w:cs="Arial"/>
          <w:szCs w:val="22"/>
        </w:rPr>
        <w:t xml:space="preserve">doby či lhůty plnění </w:t>
      </w:r>
      <w:r w:rsidRPr="0099667F">
        <w:rPr>
          <w:rFonts w:ascii="Arial" w:hAnsi="Arial" w:cs="Arial"/>
          <w:szCs w:val="22"/>
        </w:rPr>
        <w:t xml:space="preserve">o dobu trvání překážky plnění a </w:t>
      </w:r>
      <w:r>
        <w:rPr>
          <w:rFonts w:ascii="Arial" w:hAnsi="Arial" w:cs="Arial"/>
          <w:szCs w:val="22"/>
        </w:rPr>
        <w:t xml:space="preserve">povinnost Objednatele </w:t>
      </w:r>
      <w:r w:rsidRPr="0099667F">
        <w:rPr>
          <w:rFonts w:ascii="Arial" w:hAnsi="Arial" w:cs="Arial"/>
          <w:szCs w:val="22"/>
        </w:rPr>
        <w:t xml:space="preserve">takovou změnu </w:t>
      </w:r>
      <w:r>
        <w:rPr>
          <w:rFonts w:ascii="Arial" w:hAnsi="Arial" w:cs="Arial"/>
          <w:szCs w:val="22"/>
        </w:rPr>
        <w:t xml:space="preserve">doby či lhůty plnění </w:t>
      </w:r>
      <w:r w:rsidRPr="0099667F">
        <w:rPr>
          <w:rFonts w:ascii="Arial" w:hAnsi="Arial" w:cs="Arial"/>
          <w:szCs w:val="22"/>
        </w:rPr>
        <w:t xml:space="preserve">akceptovat. V takovém případě je však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o této skutečnosti a okolnostech bránících mu v realizaci plnění ze</w:t>
      </w:r>
      <w:r w:rsidRPr="008F3E8F">
        <w:rPr>
          <w:rFonts w:ascii="Arial" w:hAnsi="Arial" w:cs="Arial"/>
          <w:szCs w:val="22"/>
        </w:rPr>
        <w:t> </w:t>
      </w:r>
      <w:r w:rsidRPr="0099667F">
        <w:rPr>
          <w:rFonts w:ascii="Arial" w:hAnsi="Arial" w:cs="Arial"/>
          <w:szCs w:val="22"/>
        </w:rPr>
        <w:t xml:space="preserve">smlouvy </w:t>
      </w:r>
      <w:r>
        <w:rPr>
          <w:rFonts w:ascii="Arial" w:hAnsi="Arial" w:cs="Arial"/>
          <w:szCs w:val="22"/>
        </w:rPr>
        <w:t xml:space="preserve">Objednatele </w:t>
      </w:r>
      <w:r w:rsidRPr="0099667F">
        <w:rPr>
          <w:rFonts w:ascii="Arial" w:hAnsi="Arial" w:cs="Arial"/>
          <w:szCs w:val="22"/>
        </w:rPr>
        <w:t xml:space="preserve">bez zbytečného odkladu informovat. Pokud by tak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neučinil, nemůže se na působení vyšší moci odvolávat. V případě, že takové prodloužení nelze po</w:t>
      </w:r>
      <w:r w:rsidRPr="008F3E8F">
        <w:rPr>
          <w:rFonts w:ascii="Arial" w:hAnsi="Arial" w:cs="Arial"/>
          <w:szCs w:val="22"/>
        </w:rPr>
        <w:t> </w:t>
      </w:r>
      <w:r>
        <w:rPr>
          <w:rFonts w:ascii="Arial" w:hAnsi="Arial" w:cs="Arial"/>
          <w:szCs w:val="22"/>
        </w:rPr>
        <w:t xml:space="preserve">objednateli </w:t>
      </w:r>
      <w:r w:rsidRPr="0099667F">
        <w:rPr>
          <w:rFonts w:ascii="Arial" w:hAnsi="Arial" w:cs="Arial"/>
          <w:szCs w:val="22"/>
        </w:rPr>
        <w:t xml:space="preserve">spravedlivě požadovat, má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 xml:space="preserve">právo od smlouvy odstoupit, nepřísluší mu však nárok na sankční plnění, které by mu jinak náleželo, či náležet mohlo. To platí pouze v případě, že se nejedná o zjevné zneužití práva </w:t>
      </w:r>
      <w:r w:rsidR="00F032E8">
        <w:rPr>
          <w:rFonts w:ascii="Arial" w:hAnsi="Arial" w:cs="Arial"/>
          <w:szCs w:val="22"/>
        </w:rPr>
        <w:t>poskytovatel</w:t>
      </w:r>
      <w:r>
        <w:rPr>
          <w:rFonts w:ascii="Arial" w:hAnsi="Arial" w:cs="Arial"/>
          <w:szCs w:val="22"/>
        </w:rPr>
        <w:t>e</w:t>
      </w:r>
      <w:r w:rsidRPr="0099667F">
        <w:rPr>
          <w:rFonts w:ascii="Arial" w:hAnsi="Arial" w:cs="Arial"/>
          <w:szCs w:val="22"/>
        </w:rPr>
        <w:t>.</w:t>
      </w:r>
    </w:p>
    <w:p w:rsidR="008F3E8F" w:rsidP="008F3E8F" w:rsidRDefault="008F3E8F" w14:paraId="6811137F"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Smluvní strany prohlašují, že jsou si vědomy, že tuto smlouvu uzavírají v době trvání hrozby karantény, epidemie či pandemie onemocnění COVID-19 a s tím spojených možných účinných opatření orgánů veřejné moci přijatých za účelem omezení šíření tzv.</w:t>
      </w:r>
      <w:r w:rsidRPr="008F3E8F">
        <w:rPr>
          <w:rFonts w:ascii="Arial" w:hAnsi="Arial" w:cs="Arial"/>
          <w:szCs w:val="22"/>
        </w:rPr>
        <w:t> </w:t>
      </w:r>
      <w:proofErr w:type="spellStart"/>
      <w:r w:rsidRPr="0099667F">
        <w:rPr>
          <w:rFonts w:ascii="Arial" w:hAnsi="Arial" w:cs="Arial"/>
          <w:szCs w:val="22"/>
        </w:rPr>
        <w:t>koronavirové</w:t>
      </w:r>
      <w:proofErr w:type="spellEnd"/>
      <w:r w:rsidRPr="0099667F">
        <w:rPr>
          <w:rFonts w:ascii="Arial" w:hAnsi="Arial" w:cs="Arial"/>
          <w:szCs w:val="22"/>
        </w:rPr>
        <w:t xml:space="preserve"> epidemie. Jestliže z důvodů zapříčiněných těmito opatřeními nebude možn</w:t>
      </w:r>
      <w:r>
        <w:rPr>
          <w:rFonts w:ascii="Arial" w:hAnsi="Arial" w:cs="Arial"/>
          <w:szCs w:val="22"/>
        </w:rPr>
        <w:t>é plnění poskytnout v dohodnuté</w:t>
      </w:r>
      <w:r w:rsidRPr="0099667F">
        <w:rPr>
          <w:rFonts w:ascii="Arial" w:hAnsi="Arial" w:cs="Arial"/>
          <w:szCs w:val="22"/>
        </w:rPr>
        <w:t xml:space="preserve"> </w:t>
      </w:r>
      <w:r>
        <w:rPr>
          <w:rFonts w:ascii="Arial" w:hAnsi="Arial" w:cs="Arial"/>
          <w:szCs w:val="22"/>
        </w:rPr>
        <w:t>lhůtě</w:t>
      </w:r>
      <w:r w:rsidRPr="0099667F">
        <w:rPr>
          <w:rFonts w:ascii="Arial" w:hAnsi="Arial" w:cs="Arial"/>
          <w:szCs w:val="22"/>
        </w:rPr>
        <w:t xml:space="preserve">, zakládají tyto okolnosti právo smluvních stran postupovat podle </w:t>
      </w:r>
      <w:r>
        <w:rPr>
          <w:rFonts w:ascii="Arial" w:hAnsi="Arial" w:cs="Arial"/>
          <w:szCs w:val="22"/>
        </w:rPr>
        <w:t>odst.</w:t>
      </w:r>
      <w:r w:rsidRPr="0099667F">
        <w:rPr>
          <w:rFonts w:ascii="Arial" w:hAnsi="Arial" w:cs="Arial"/>
          <w:szCs w:val="22"/>
        </w:rPr>
        <w:t xml:space="preserve"> 2 tohoto článku smlouvy.</w:t>
      </w:r>
    </w:p>
    <w:p w:rsidRPr="00A61AAB" w:rsidR="009C5040" w:rsidP="0013336A" w:rsidRDefault="009C5040" w14:paraId="7225E080" w14:textId="77777777">
      <w:pPr>
        <w:pStyle w:val="Nadpis1"/>
        <w:spacing w:before="240" w:after="0" w:line="25" w:lineRule="atLeast"/>
        <w:rPr>
          <w:rFonts w:cs="Arial"/>
          <w:sz w:val="22"/>
          <w:szCs w:val="22"/>
        </w:rPr>
      </w:pPr>
      <w:r w:rsidRPr="00A61AAB">
        <w:rPr>
          <w:rFonts w:cs="Arial"/>
          <w:sz w:val="22"/>
          <w:szCs w:val="22"/>
        </w:rPr>
        <w:t xml:space="preserve">Čl. </w:t>
      </w:r>
      <w:r w:rsidR="008A23DF">
        <w:rPr>
          <w:rFonts w:cs="Arial"/>
          <w:sz w:val="22"/>
          <w:szCs w:val="22"/>
        </w:rPr>
        <w:t>XV</w:t>
      </w:r>
    </w:p>
    <w:p w:rsidRPr="00A61AAB" w:rsidR="009C5040" w:rsidP="0013336A" w:rsidRDefault="009C5040" w14:paraId="322287E3" w14:textId="77777777">
      <w:pPr>
        <w:pStyle w:val="Nadpis1"/>
        <w:spacing w:before="0" w:after="0" w:line="25" w:lineRule="atLeast"/>
        <w:rPr>
          <w:rFonts w:cs="Arial"/>
          <w:sz w:val="22"/>
          <w:szCs w:val="22"/>
        </w:rPr>
      </w:pPr>
      <w:r w:rsidRPr="00A61AAB">
        <w:rPr>
          <w:rFonts w:cs="Arial"/>
          <w:sz w:val="22"/>
          <w:szCs w:val="22"/>
        </w:rPr>
        <w:t>Závěrečná ustanovení</w:t>
      </w:r>
      <w:bookmarkEnd w:id="29"/>
      <w:bookmarkEnd w:id="30"/>
    </w:p>
    <w:p w:rsidRPr="00A61AAB" w:rsidR="009C5040" w:rsidP="001C2D97" w:rsidRDefault="009C5040" w14:paraId="71C3CCD4" w14:textId="77777777">
      <w:pPr>
        <w:pStyle w:val="Nadpis2"/>
        <w:numPr>
          <w:ilvl w:val="0"/>
          <w:numId w:val="6"/>
        </w:numPr>
        <w:tabs>
          <w:tab w:val="clear" w:pos="720"/>
          <w:tab w:val="num" w:pos="360"/>
        </w:tabs>
        <w:spacing w:line="25" w:lineRule="atLeast"/>
        <w:ind w:left="357" w:hanging="357"/>
        <w:rPr>
          <w:rFonts w:ascii="Arial" w:hAnsi="Arial" w:cs="Arial"/>
          <w:szCs w:val="22"/>
        </w:rPr>
      </w:pPr>
      <w:bookmarkStart w:name="_Ref168555595" w:id="31"/>
      <w:r w:rsidRPr="00A61AAB">
        <w:rPr>
          <w:rFonts w:ascii="Arial" w:hAnsi="Arial" w:cs="Arial"/>
          <w:szCs w:val="22"/>
        </w:rPr>
        <w:t xml:space="preserve">Výběr </w:t>
      </w:r>
      <w:r w:rsidR="00F032E8">
        <w:rPr>
          <w:rFonts w:ascii="Arial" w:hAnsi="Arial" w:cs="Arial"/>
          <w:szCs w:val="22"/>
        </w:rPr>
        <w:t>Poskytovatel</w:t>
      </w:r>
      <w:r w:rsidRPr="00A61AAB" w:rsidR="00950CAD">
        <w:rPr>
          <w:rFonts w:ascii="Arial" w:hAnsi="Arial" w:cs="Arial"/>
          <w:szCs w:val="22"/>
        </w:rPr>
        <w:t>e</w:t>
      </w:r>
      <w:r w:rsidRPr="00A61AAB">
        <w:rPr>
          <w:rFonts w:ascii="Arial" w:hAnsi="Arial" w:cs="Arial"/>
          <w:szCs w:val="22"/>
        </w:rPr>
        <w:t xml:space="preserve"> byl proveden v souladu s </w:t>
      </w:r>
      <w:r w:rsidRPr="00A61AAB" w:rsidR="00DF3467">
        <w:rPr>
          <w:rFonts w:ascii="Arial" w:hAnsi="Arial" w:cs="Arial"/>
          <w:szCs w:val="22"/>
        </w:rPr>
        <w:t xml:space="preserve">pravidly poskytovatele dotace a </w:t>
      </w:r>
      <w:r w:rsidRPr="00A61AAB">
        <w:rPr>
          <w:rFonts w:ascii="Arial" w:hAnsi="Arial" w:cs="Arial"/>
          <w:szCs w:val="22"/>
        </w:rPr>
        <w:t xml:space="preserve">Pravidly Rady </w:t>
      </w:r>
      <w:r w:rsidRPr="00A61AAB" w:rsidR="00D006CD">
        <w:rPr>
          <w:rFonts w:ascii="Arial" w:hAnsi="Arial" w:cs="Arial"/>
          <w:szCs w:val="22"/>
        </w:rPr>
        <w:t xml:space="preserve">Kraje </w:t>
      </w:r>
      <w:r w:rsidRPr="00A61AAB">
        <w:rPr>
          <w:rFonts w:ascii="Arial" w:hAnsi="Arial" w:cs="Arial"/>
          <w:szCs w:val="22"/>
        </w:rPr>
        <w:t xml:space="preserve">Vysočina pro zadávání veřejných zakázek ze dne </w:t>
      </w:r>
      <w:proofErr w:type="gramStart"/>
      <w:r w:rsidR="00110810">
        <w:rPr>
          <w:rFonts w:ascii="Arial" w:hAnsi="Arial" w:cs="Arial"/>
          <w:szCs w:val="22"/>
        </w:rPr>
        <w:t>29.6.2021</w:t>
      </w:r>
      <w:proofErr w:type="gramEnd"/>
      <w:r w:rsidRPr="00A61AAB" w:rsidR="00DF3467">
        <w:rPr>
          <w:rFonts w:ascii="Arial" w:hAnsi="Arial" w:cs="Arial"/>
          <w:szCs w:val="22"/>
        </w:rPr>
        <w:t>.</w:t>
      </w:r>
    </w:p>
    <w:p w:rsidRPr="00A61AAB" w:rsidR="001C2D97" w:rsidP="001C2D97" w:rsidRDefault="00F032E8" w14:paraId="7F95D826" w14:textId="24274144">
      <w:pPr>
        <w:pStyle w:val="Nadpis2"/>
        <w:numPr>
          <w:ilvl w:val="0"/>
          <w:numId w:val="6"/>
        </w:numPr>
        <w:tabs>
          <w:tab w:val="clear" w:pos="720"/>
          <w:tab w:val="num" w:pos="360"/>
        </w:tabs>
        <w:spacing w:line="25" w:lineRule="atLeast"/>
        <w:ind w:left="357" w:hanging="357"/>
        <w:rPr>
          <w:rFonts w:ascii="Arial" w:hAnsi="Arial" w:cs="Arial"/>
          <w:szCs w:val="22"/>
        </w:rPr>
      </w:pPr>
      <w:r>
        <w:rPr>
          <w:rFonts w:ascii="Arial" w:hAnsi="Arial" w:cs="Arial"/>
          <w:szCs w:val="22"/>
        </w:rPr>
        <w:t>Poskytovatel</w:t>
      </w:r>
      <w:r w:rsidRPr="00A61AAB" w:rsidR="001C2D97">
        <w:rPr>
          <w:rFonts w:ascii="Arial" w:hAnsi="Arial" w:cs="Arial"/>
          <w:szCs w:val="22"/>
        </w:rPr>
        <w:t xml:space="preserve">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 a že se zejména ve vztahu k ostatním dodavatelům nedopustil žádného jednání narušujícího hospodářskou soutěž.</w:t>
      </w:r>
    </w:p>
    <w:p w:rsidRPr="00A61AAB" w:rsidR="009C5040" w:rsidP="001C2D97" w:rsidRDefault="009C5040" w14:paraId="329222D1" w14:textId="40C969AF">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Vzhledem k veřejnoprávnímu charakteru </w:t>
      </w:r>
      <w:r w:rsidRPr="00A61AAB" w:rsidR="00916C85">
        <w:rPr>
          <w:rFonts w:ascii="Arial" w:hAnsi="Arial" w:cs="Arial"/>
          <w:szCs w:val="22"/>
        </w:rPr>
        <w:t>Objednatele</w:t>
      </w:r>
      <w:r w:rsidRPr="00A61AAB">
        <w:rPr>
          <w:rFonts w:ascii="Arial" w:hAnsi="Arial" w:cs="Arial"/>
          <w:szCs w:val="22"/>
        </w:rPr>
        <w:t xml:space="preserve"> </w:t>
      </w:r>
      <w:r w:rsidR="00F032E8">
        <w:rPr>
          <w:rFonts w:ascii="Arial" w:hAnsi="Arial" w:cs="Arial"/>
          <w:szCs w:val="22"/>
        </w:rPr>
        <w:t>Poskytovatel</w:t>
      </w:r>
      <w:r w:rsidRPr="00A61AAB">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w:t>
      </w:r>
      <w:r w:rsidRPr="00A61AAB" w:rsidR="00861E52">
        <w:rPr>
          <w:rFonts w:ascii="Arial" w:hAnsi="Arial" w:cs="Arial"/>
          <w:szCs w:val="22"/>
        </w:rPr>
        <w:t> </w:t>
      </w:r>
      <w:r w:rsidRPr="00A61AAB">
        <w:rPr>
          <w:rFonts w:ascii="Arial" w:hAnsi="Arial" w:cs="Arial"/>
          <w:szCs w:val="22"/>
        </w:rPr>
        <w:t>informací</w:t>
      </w:r>
      <w:r w:rsidRPr="00A61AAB" w:rsidR="006E3B9C">
        <w:rPr>
          <w:rFonts w:ascii="Arial" w:hAnsi="Arial" w:cs="Arial"/>
          <w:szCs w:val="22"/>
        </w:rPr>
        <w:t>m, ve znění pozdějších předpisů.</w:t>
      </w:r>
    </w:p>
    <w:p w:rsidRPr="00A61AAB" w:rsidR="00126286" w:rsidP="008F3E8F" w:rsidRDefault="007E6F1C" w14:paraId="2B4E6CE4" w14:textId="606812F4">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Vzhledem k tomu, že </w:t>
      </w:r>
      <w:r w:rsidRPr="00A61AAB" w:rsidR="00321D73">
        <w:rPr>
          <w:rFonts w:ascii="Arial" w:hAnsi="Arial" w:cs="Arial"/>
          <w:szCs w:val="22"/>
        </w:rPr>
        <w:t xml:space="preserve">Objednatel </w:t>
      </w:r>
      <w:r w:rsidRPr="00A61AAB">
        <w:rPr>
          <w:rFonts w:ascii="Arial" w:hAnsi="Arial" w:cs="Arial"/>
          <w:szCs w:val="22"/>
        </w:rPr>
        <w:t xml:space="preserve">hodlá předmět plnění financovat částečně dotací ze strukturálních fondů Evropské unie prostřednictvím </w:t>
      </w:r>
      <w:r w:rsidRPr="00A61AAB" w:rsidR="006E3B9C">
        <w:rPr>
          <w:rFonts w:ascii="Arial" w:hAnsi="Arial" w:cs="Arial"/>
          <w:szCs w:val="22"/>
        </w:rPr>
        <w:t>Operačního programu zaměstnanost</w:t>
      </w:r>
      <w:r w:rsidRPr="00A61AAB" w:rsidR="002F4BA6">
        <w:rPr>
          <w:rFonts w:ascii="Arial" w:hAnsi="Arial" w:cs="Arial"/>
          <w:szCs w:val="22"/>
        </w:rPr>
        <w:t xml:space="preserve"> v rámci projektu</w:t>
      </w:r>
      <w:r w:rsidRPr="00A61AAB" w:rsidR="00321D73">
        <w:rPr>
          <w:rFonts w:ascii="Arial" w:hAnsi="Arial" w:cs="Arial"/>
          <w:szCs w:val="22"/>
        </w:rPr>
        <w:t xml:space="preserve"> </w:t>
      </w:r>
      <w:proofErr w:type="spellStart"/>
      <w:r w:rsidRPr="00A61AAB" w:rsidR="00321D73">
        <w:rPr>
          <w:rFonts w:ascii="Arial" w:hAnsi="Arial" w:cs="Arial"/>
          <w:szCs w:val="22"/>
        </w:rPr>
        <w:t>reg</w:t>
      </w:r>
      <w:proofErr w:type="spellEnd"/>
      <w:r w:rsidRPr="00A61AAB" w:rsidR="00321D73">
        <w:rPr>
          <w:rFonts w:ascii="Arial" w:hAnsi="Arial" w:cs="Arial"/>
          <w:szCs w:val="22"/>
        </w:rPr>
        <w:t>.</w:t>
      </w:r>
      <w:r w:rsidR="00C37DA5">
        <w:rPr>
          <w:rFonts w:ascii="Arial" w:hAnsi="Arial" w:cs="Arial"/>
          <w:szCs w:val="22"/>
        </w:rPr>
        <w:t xml:space="preserve"> </w:t>
      </w:r>
      <w:proofErr w:type="gramStart"/>
      <w:r w:rsidRPr="00A61AAB" w:rsidR="00321D73">
        <w:rPr>
          <w:rFonts w:ascii="Arial" w:hAnsi="Arial" w:cs="Arial"/>
          <w:szCs w:val="22"/>
        </w:rPr>
        <w:t>č.</w:t>
      </w:r>
      <w:proofErr w:type="gramEnd"/>
      <w:r w:rsidRPr="00A61AAB" w:rsidR="00321D73">
        <w:rPr>
          <w:rFonts w:ascii="Arial" w:hAnsi="Arial" w:cs="Arial"/>
          <w:szCs w:val="22"/>
        </w:rPr>
        <w:t xml:space="preserve"> </w:t>
      </w:r>
      <w:r w:rsidRPr="008F3E8F" w:rsidR="008F3E8F">
        <w:rPr>
          <w:rFonts w:ascii="Arial" w:hAnsi="Arial" w:cs="Arial"/>
          <w:szCs w:val="22"/>
        </w:rPr>
        <w:t xml:space="preserve">CZ.03.4.74/0.0/0.0/19_109/0016676 </w:t>
      </w:r>
      <w:r w:rsidRPr="00C37DA5" w:rsidR="00C37DA5">
        <w:rPr>
          <w:rFonts w:ascii="Arial" w:hAnsi="Arial" w:cs="Arial"/>
          <w:szCs w:val="22"/>
        </w:rPr>
        <w:t xml:space="preserve"> </w:t>
      </w:r>
      <w:r w:rsidRPr="00A61AAB">
        <w:rPr>
          <w:rFonts w:ascii="Arial" w:hAnsi="Arial" w:cs="Arial"/>
          <w:szCs w:val="22"/>
        </w:rPr>
        <w:t xml:space="preserve">– </w:t>
      </w:r>
      <w:r w:rsidRPr="008F3E8F" w:rsidR="008F3E8F">
        <w:rPr>
          <w:rFonts w:ascii="Arial" w:hAnsi="Arial" w:cs="Arial"/>
          <w:szCs w:val="22"/>
        </w:rPr>
        <w:t xml:space="preserve">Rozvoj integrovaného systému řízení kvality (CAF a ISO) v Kraji Vysočina </w:t>
      </w:r>
      <w:r w:rsidRPr="00A61AAB" w:rsidR="00126286">
        <w:rPr>
          <w:rFonts w:ascii="Arial" w:hAnsi="Arial" w:cs="Arial"/>
          <w:szCs w:val="22"/>
        </w:rPr>
        <w:t xml:space="preserve">je </w:t>
      </w:r>
      <w:r w:rsidR="00F032E8">
        <w:rPr>
          <w:rFonts w:ascii="Arial" w:hAnsi="Arial" w:cs="Arial"/>
          <w:szCs w:val="22"/>
        </w:rPr>
        <w:t>Poskytovatel</w:t>
      </w:r>
      <w:r w:rsidRPr="00A61AAB" w:rsidR="00126286">
        <w:rPr>
          <w:rFonts w:ascii="Arial" w:hAnsi="Arial" w:cs="Arial"/>
          <w:szCs w:val="22"/>
        </w:rPr>
        <w:t xml:space="preserve"> povinen </w:t>
      </w:r>
      <w:r w:rsidRPr="00A61AAB" w:rsidR="00A37957">
        <w:rPr>
          <w:rFonts w:ascii="Arial" w:hAnsi="Arial" w:cs="Arial"/>
          <w:szCs w:val="22"/>
        </w:rPr>
        <w:t xml:space="preserve">uchovávat veškeré doklady související s realizací předmětu této smlouvy po dobu 10 let od skončení </w:t>
      </w:r>
      <w:r w:rsidRPr="00A61AAB" w:rsidR="00F50047">
        <w:rPr>
          <w:rFonts w:ascii="Arial" w:hAnsi="Arial" w:cs="Arial"/>
          <w:szCs w:val="22"/>
        </w:rPr>
        <w:t xml:space="preserve">financování </w:t>
      </w:r>
      <w:r w:rsidRPr="00A61AAB" w:rsidR="00A37957">
        <w:rPr>
          <w:rFonts w:ascii="Arial" w:hAnsi="Arial" w:cs="Arial"/>
          <w:szCs w:val="22"/>
        </w:rPr>
        <w:t xml:space="preserve">projektu, přičemž tato lhůta začíná běžet 1. ledna následujícího kalendářního roku. </w:t>
      </w:r>
      <w:r w:rsidR="00F032E8">
        <w:rPr>
          <w:rFonts w:ascii="Arial" w:hAnsi="Arial" w:cs="Arial"/>
          <w:szCs w:val="22"/>
        </w:rPr>
        <w:t>Poskytovatel</w:t>
      </w:r>
      <w:r w:rsidRPr="00A61AAB" w:rsidR="00A37957">
        <w:rPr>
          <w:rFonts w:ascii="Arial" w:hAnsi="Arial" w:cs="Arial"/>
          <w:szCs w:val="22"/>
        </w:rPr>
        <w:t xml:space="preserve"> je dále povinen v této lhůtě </w:t>
      </w:r>
      <w:r w:rsidRPr="00A61AAB" w:rsidR="00126286">
        <w:rPr>
          <w:rFonts w:ascii="Arial" w:hAnsi="Arial" w:cs="Arial"/>
          <w:szCs w:val="22"/>
        </w:rPr>
        <w:t>poskytovat požadované informace a dokumentaci související s plněním této smlouvy zaměstnancům nebo zmocněncům pověřených orgánů (</w:t>
      </w:r>
      <w:r w:rsidRPr="00A61AAB" w:rsidR="006E3B9C">
        <w:rPr>
          <w:rFonts w:ascii="Arial" w:hAnsi="Arial" w:cs="Arial"/>
          <w:szCs w:val="22"/>
        </w:rPr>
        <w:t xml:space="preserve">MPSV </w:t>
      </w:r>
      <w:r w:rsidRPr="00A61AAB" w:rsidR="00126286">
        <w:rPr>
          <w:rFonts w:ascii="Arial" w:hAnsi="Arial" w:cs="Arial"/>
          <w:szCs w:val="22"/>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A61AAB">
        <w:rPr>
          <w:rFonts w:ascii="Arial" w:hAnsi="Arial" w:cs="Arial"/>
          <w:szCs w:val="22"/>
        </w:rPr>
        <w:t xml:space="preserve"> </w:t>
      </w:r>
    </w:p>
    <w:p w:rsidRPr="00A61AAB" w:rsidR="00570D90" w:rsidP="001C2D97" w:rsidRDefault="00570D90" w14:paraId="7AB42CCF" w14:textId="77777777">
      <w:pPr>
        <w:pStyle w:val="Nadpis2"/>
        <w:numPr>
          <w:ilvl w:val="0"/>
          <w:numId w:val="6"/>
        </w:numPr>
        <w:tabs>
          <w:tab w:val="clear" w:pos="720"/>
          <w:tab w:val="num" w:pos="360"/>
        </w:tabs>
        <w:spacing w:line="25" w:lineRule="atLeast"/>
        <w:ind w:left="357" w:hanging="357"/>
        <w:rPr>
          <w:rFonts w:ascii="Arial" w:hAnsi="Arial" w:cs="Arial"/>
          <w:szCs w:val="22"/>
        </w:rPr>
      </w:pPr>
      <w:bookmarkStart w:name="_Ref168555649" w:id="32"/>
      <w:bookmarkEnd w:id="31"/>
      <w:r w:rsidRPr="00A61AAB">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p w:rsidRPr="00C925B8" w:rsidR="003C0D55" w:rsidP="001C2D97" w:rsidRDefault="00F032E8" w14:paraId="6D27F410" w14:textId="04DB8F4C">
      <w:pPr>
        <w:pStyle w:val="Nadpis2"/>
        <w:numPr>
          <w:ilvl w:val="0"/>
          <w:numId w:val="6"/>
        </w:numPr>
        <w:tabs>
          <w:tab w:val="clear" w:pos="720"/>
          <w:tab w:val="num" w:pos="360"/>
        </w:tabs>
        <w:spacing w:line="25" w:lineRule="atLeast"/>
        <w:ind w:left="357" w:hanging="357"/>
        <w:rPr>
          <w:rFonts w:ascii="Arial" w:hAnsi="Arial" w:cs="Arial"/>
          <w:iCs/>
          <w:szCs w:val="22"/>
        </w:rPr>
      </w:pPr>
      <w:bookmarkStart w:name="_Ref168555727" w:id="33"/>
      <w:bookmarkEnd w:id="32"/>
      <w:r>
        <w:rPr>
          <w:rFonts w:ascii="Arial" w:hAnsi="Arial" w:cs="Arial"/>
          <w:szCs w:val="22"/>
        </w:rPr>
        <w:t>Poskytovatel</w:t>
      </w:r>
      <w:r w:rsidRPr="00A61AAB" w:rsidR="003C0D55">
        <w:rPr>
          <w:rFonts w:ascii="Arial" w:hAnsi="Arial" w:cs="Arial"/>
          <w:szCs w:val="22"/>
        </w:rPr>
        <w:t xml:space="preserve"> výslovně souhlasí se zveřejněním celého textu této smlouvy včetně podpisů v informačním systému veřejné správy - Registru smluv.</w:t>
      </w:r>
    </w:p>
    <w:p w:rsidR="003F21FE" w:rsidP="001C2D97" w:rsidRDefault="003F21FE" w14:paraId="30CAF530" w14:textId="1CB1AB61">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Smluvní strany se dohodly, že zákonnou povinnost dle § 5 odst. 2 zákona č. 340/2015 Sb., </w:t>
      </w:r>
      <w:r w:rsidRPr="00A61AAB" w:rsidR="00972468">
        <w:rPr>
          <w:rFonts w:ascii="Arial" w:hAnsi="Arial" w:cs="Arial"/>
          <w:szCs w:val="22"/>
        </w:rPr>
        <w:br/>
      </w:r>
      <w:r w:rsidRPr="00A61AAB">
        <w:rPr>
          <w:rFonts w:ascii="Arial" w:hAnsi="Arial" w:cs="Arial"/>
          <w:szCs w:val="22"/>
        </w:rPr>
        <w:t xml:space="preserve">o zvláštních podmínkách účinnosti některých smluv, uveřejňování těchto smluv a o registru smluv (zákon o </w:t>
      </w:r>
      <w:r w:rsidRPr="00A61AAB" w:rsidR="00CC787C">
        <w:rPr>
          <w:rFonts w:ascii="Arial" w:hAnsi="Arial" w:cs="Arial"/>
          <w:szCs w:val="22"/>
        </w:rPr>
        <w:t xml:space="preserve">registru smluv), splní </w:t>
      </w:r>
      <w:r w:rsidRPr="00A61AAB" w:rsidR="00950CAD">
        <w:rPr>
          <w:rFonts w:ascii="Arial" w:hAnsi="Arial" w:cs="Arial"/>
          <w:szCs w:val="22"/>
        </w:rPr>
        <w:t>Objednatel</w:t>
      </w:r>
      <w:r w:rsidRPr="00A61AAB" w:rsidR="00CC787C">
        <w:rPr>
          <w:rFonts w:ascii="Arial" w:hAnsi="Arial" w:cs="Arial"/>
          <w:szCs w:val="22"/>
        </w:rPr>
        <w:t xml:space="preserve"> a splnění této povinnosti doloží </w:t>
      </w:r>
      <w:r w:rsidR="00F032E8">
        <w:rPr>
          <w:rFonts w:ascii="Arial" w:hAnsi="Arial" w:cs="Arial"/>
          <w:szCs w:val="22"/>
        </w:rPr>
        <w:t>Poskytovatel</w:t>
      </w:r>
      <w:r w:rsidRPr="00A61AAB" w:rsidR="00950CAD">
        <w:rPr>
          <w:rFonts w:ascii="Arial" w:hAnsi="Arial" w:cs="Arial"/>
          <w:szCs w:val="22"/>
        </w:rPr>
        <w:t>i</w:t>
      </w:r>
      <w:r w:rsidRPr="00A61AAB" w:rsidR="00CC787C">
        <w:rPr>
          <w:rFonts w:ascii="Arial" w:hAnsi="Arial" w:cs="Arial"/>
          <w:szCs w:val="22"/>
        </w:rPr>
        <w:t>. Smluvní strany současně berou na vědomí, že v případě nesplnění zákonné povinnosti je smlouva do tří měsíců</w:t>
      </w:r>
      <w:r w:rsidR="00C37DA5">
        <w:rPr>
          <w:rFonts w:ascii="Arial" w:hAnsi="Arial" w:cs="Arial"/>
          <w:szCs w:val="22"/>
        </w:rPr>
        <w:t xml:space="preserve"> </w:t>
      </w:r>
      <w:r w:rsidRPr="00A61AAB" w:rsidR="00CC787C">
        <w:rPr>
          <w:rFonts w:ascii="Arial" w:hAnsi="Arial" w:cs="Arial"/>
          <w:szCs w:val="22"/>
        </w:rPr>
        <w:t>od jejího podpisu bez dalšího zrušena od samého počátku.</w:t>
      </w:r>
    </w:p>
    <w:p w:rsidRPr="00C925B8" w:rsidR="00C925B8" w:rsidP="00C925B8" w:rsidRDefault="00C925B8" w14:paraId="752CF126"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Tato smlouva nabývá platnosti dn</w:t>
      </w:r>
      <w:r>
        <w:rPr>
          <w:rFonts w:ascii="Arial" w:hAnsi="Arial" w:cs="Arial"/>
          <w:szCs w:val="22"/>
        </w:rPr>
        <w:t>em podpisu obou smluvních stran</w:t>
      </w:r>
      <w:r w:rsidRPr="00C925B8">
        <w:rPr>
          <w:rFonts w:ascii="Arial" w:hAnsi="Arial" w:cs="Arial"/>
          <w:szCs w:val="22"/>
        </w:rPr>
        <w:t xml:space="preserve"> a účinnosti okamžikem uveřejnění v Registru smluv. Datum podpisu této smlouvy se určuje z data připojených elektronických podpisů.</w:t>
      </w:r>
    </w:p>
    <w:p w:rsidRPr="00A61AAB" w:rsidR="00C925B8" w:rsidP="00C925B8" w:rsidRDefault="00C925B8" w14:paraId="582C4048"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Tato smlouva se vyhotovuje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rsidR="006E3B9C" w:rsidP="00C925B8" w:rsidRDefault="006E3B9C" w14:paraId="34AADF33" w14:textId="67ECB1AD">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Nedílnou součástí této smlouvy </w:t>
      </w:r>
      <w:r w:rsidRPr="00A61AAB" w:rsidR="007B6BC8">
        <w:rPr>
          <w:rFonts w:ascii="Arial" w:hAnsi="Arial" w:cs="Arial"/>
          <w:szCs w:val="22"/>
        </w:rPr>
        <w:t>je</w:t>
      </w:r>
      <w:r w:rsidRPr="00A61AAB">
        <w:rPr>
          <w:rFonts w:ascii="Arial" w:hAnsi="Arial" w:cs="Arial"/>
          <w:szCs w:val="22"/>
        </w:rPr>
        <w:t xml:space="preserve"> </w:t>
      </w:r>
      <w:r w:rsidRPr="00A61AAB" w:rsidR="007B6BC8">
        <w:rPr>
          <w:rFonts w:ascii="Arial" w:hAnsi="Arial" w:cs="Arial"/>
          <w:szCs w:val="22"/>
        </w:rPr>
        <w:t>příloha</w:t>
      </w:r>
      <w:r w:rsidRPr="00A61AAB">
        <w:rPr>
          <w:rFonts w:ascii="Arial" w:hAnsi="Arial" w:cs="Arial"/>
          <w:szCs w:val="22"/>
        </w:rPr>
        <w:t xml:space="preserve"> č. 1 obsahující požadavky </w:t>
      </w:r>
      <w:r w:rsidRPr="00A61AAB" w:rsidR="00AB77C8">
        <w:rPr>
          <w:rFonts w:ascii="Arial" w:hAnsi="Arial" w:cs="Arial"/>
          <w:szCs w:val="22"/>
        </w:rPr>
        <w:t xml:space="preserve">Objednatele </w:t>
      </w:r>
      <w:r w:rsidRPr="00A61AAB">
        <w:rPr>
          <w:rFonts w:ascii="Arial" w:hAnsi="Arial" w:cs="Arial"/>
          <w:szCs w:val="22"/>
        </w:rPr>
        <w:t>na předmět plnění veřejné zakázky a další podmínky plnění</w:t>
      </w:r>
      <w:r w:rsidR="00C465F3">
        <w:rPr>
          <w:rFonts w:ascii="Arial" w:hAnsi="Arial" w:cs="Arial"/>
          <w:szCs w:val="22"/>
        </w:rPr>
        <w:t xml:space="preserve"> a příloha č. 2 – bezpečnostní požadavky Objednatele</w:t>
      </w:r>
      <w:r w:rsidR="008F3E8F">
        <w:rPr>
          <w:rFonts w:ascii="Arial" w:hAnsi="Arial" w:cs="Arial"/>
          <w:szCs w:val="22"/>
        </w:rPr>
        <w:t>.</w:t>
      </w:r>
    </w:p>
    <w:bookmarkEnd w:id="33"/>
    <w:p w:rsidRPr="00C925B8" w:rsidR="00C925B8" w:rsidP="00C925B8" w:rsidRDefault="00C925B8" w14:paraId="1A418797"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rsidRPr="00A61AAB" w:rsidR="00A456F1" w:rsidP="0013336A" w:rsidRDefault="00A456F1" w14:paraId="5EFB5A16" w14:textId="77777777">
      <w:pPr>
        <w:spacing w:line="25" w:lineRule="atLeast"/>
        <w:rPr>
          <w:rFonts w:ascii="Arial" w:hAnsi="Arial" w:cs="Arial"/>
          <w:sz w:val="22"/>
          <w:szCs w:val="22"/>
        </w:rPr>
      </w:pPr>
    </w:p>
    <w:p w:rsidR="00C925B8" w:rsidP="00C925B8" w:rsidRDefault="00C925B8" w14:paraId="6BBBDA9A" w14:textId="77777777">
      <w:pPr>
        <w:tabs>
          <w:tab w:val="left" w:pos="426"/>
          <w:tab w:val="left" w:pos="5387"/>
        </w:tabs>
        <w:spacing w:line="25" w:lineRule="atLeast"/>
        <w:ind w:left="357"/>
        <w:rPr>
          <w:rFonts w:ascii="Arial" w:hAnsi="Arial" w:cs="Arial"/>
          <w:sz w:val="22"/>
          <w:szCs w:val="22"/>
        </w:rPr>
      </w:pPr>
    </w:p>
    <w:p w:rsidRPr="00A61AAB" w:rsidR="009C5040" w:rsidP="00261FE3" w:rsidRDefault="009C5040" w14:paraId="20BE3345" w14:textId="77777777">
      <w:pPr>
        <w:tabs>
          <w:tab w:val="left" w:pos="426"/>
          <w:tab w:val="left" w:pos="5387"/>
        </w:tabs>
        <w:spacing w:line="25" w:lineRule="atLeast"/>
        <w:rPr>
          <w:rFonts w:ascii="Arial" w:hAnsi="Arial" w:cs="Arial"/>
          <w:sz w:val="22"/>
          <w:szCs w:val="22"/>
        </w:rPr>
      </w:pPr>
      <w:r w:rsidRPr="00A61AAB">
        <w:rPr>
          <w:rFonts w:ascii="Arial" w:hAnsi="Arial" w:cs="Arial"/>
          <w:sz w:val="22"/>
          <w:szCs w:val="22"/>
        </w:rPr>
        <w:t>V </w:t>
      </w:r>
      <w:r w:rsidRPr="00A61AAB" w:rsidR="00261FE3">
        <w:rPr>
          <w:rFonts w:ascii="Arial" w:hAnsi="Arial" w:cs="Arial"/>
          <w:sz w:val="22"/>
          <w:szCs w:val="22"/>
          <w:highlight w:val="yellow"/>
        </w:rPr>
        <w:t>[_____]</w:t>
      </w:r>
      <w:r w:rsidRPr="00A61AAB" w:rsidR="00DF3467">
        <w:rPr>
          <w:rFonts w:ascii="Arial" w:hAnsi="Arial" w:cs="Arial"/>
          <w:sz w:val="22"/>
          <w:szCs w:val="22"/>
        </w:rPr>
        <w:t xml:space="preserve"> dne </w:t>
      </w:r>
      <w:r w:rsidRPr="00A61AAB" w:rsidR="00261FE3">
        <w:rPr>
          <w:rFonts w:ascii="Arial" w:hAnsi="Arial" w:cs="Arial"/>
          <w:sz w:val="22"/>
          <w:szCs w:val="22"/>
          <w:highlight w:val="yellow"/>
        </w:rPr>
        <w:t>[_____]</w:t>
      </w:r>
      <w:r w:rsidRPr="00A61AAB">
        <w:rPr>
          <w:rFonts w:ascii="Arial" w:hAnsi="Arial" w:cs="Arial"/>
          <w:sz w:val="22"/>
          <w:szCs w:val="22"/>
        </w:rPr>
        <w:tab/>
        <w:t>V </w:t>
      </w:r>
      <w:r w:rsidRPr="00A61AAB" w:rsidR="000A3CEF">
        <w:rPr>
          <w:rFonts w:ascii="Arial" w:hAnsi="Arial" w:cs="Arial"/>
          <w:sz w:val="22"/>
          <w:szCs w:val="22"/>
        </w:rPr>
        <w:t>Jihlavě</w:t>
      </w:r>
      <w:r w:rsidRPr="00A61AAB">
        <w:rPr>
          <w:rFonts w:ascii="Arial" w:hAnsi="Arial" w:cs="Arial"/>
          <w:sz w:val="22"/>
          <w:szCs w:val="22"/>
        </w:rPr>
        <w:t xml:space="preserve"> </w:t>
      </w:r>
    </w:p>
    <w:p w:rsidRPr="00A61AAB" w:rsidR="00261FE3" w:rsidP="0013336A" w:rsidRDefault="00261FE3" w14:paraId="3BC19224" w14:textId="77777777">
      <w:pPr>
        <w:spacing w:line="25" w:lineRule="atLeast"/>
        <w:rPr>
          <w:rFonts w:ascii="Arial" w:hAnsi="Arial" w:cs="Arial"/>
          <w:sz w:val="22"/>
          <w:szCs w:val="22"/>
        </w:rPr>
      </w:pPr>
    </w:p>
    <w:p w:rsidRPr="00A61AAB" w:rsidR="00E475D1" w:rsidP="0013336A" w:rsidRDefault="00E475D1" w14:paraId="0C105223" w14:textId="77777777">
      <w:pPr>
        <w:spacing w:line="25" w:lineRule="atLeast"/>
        <w:rPr>
          <w:rFonts w:ascii="Arial" w:hAnsi="Arial" w:cs="Arial"/>
          <w:sz w:val="22"/>
          <w:szCs w:val="22"/>
        </w:rPr>
      </w:pPr>
    </w:p>
    <w:p w:rsidRPr="00A61AAB" w:rsidR="00DD7E37" w:rsidP="0013336A" w:rsidRDefault="00DD7E37" w14:paraId="692BC122" w14:textId="77777777">
      <w:pPr>
        <w:spacing w:line="25" w:lineRule="atLeast"/>
        <w:rPr>
          <w:rFonts w:ascii="Arial" w:hAnsi="Arial" w:cs="Arial"/>
          <w:sz w:val="22"/>
          <w:szCs w:val="22"/>
        </w:rPr>
      </w:pPr>
    </w:p>
    <w:p w:rsidRPr="00A61AAB" w:rsidR="00E75210" w:rsidP="0013336A" w:rsidRDefault="00E75210" w14:paraId="4E9D2CF0" w14:textId="77777777">
      <w:pPr>
        <w:spacing w:line="25" w:lineRule="atLeast"/>
        <w:rPr>
          <w:rFonts w:ascii="Arial" w:hAnsi="Arial" w:cs="Arial"/>
          <w:sz w:val="22"/>
          <w:szCs w:val="22"/>
        </w:rPr>
      </w:pPr>
    </w:p>
    <w:p w:rsidRPr="00A61AAB" w:rsidR="00E75210" w:rsidP="0013336A" w:rsidRDefault="00E75210" w14:paraId="7ED1C920" w14:textId="77777777">
      <w:pPr>
        <w:spacing w:line="25" w:lineRule="atLeast"/>
        <w:rPr>
          <w:rFonts w:ascii="Arial" w:hAnsi="Arial" w:cs="Arial"/>
          <w:sz w:val="22"/>
          <w:szCs w:val="22"/>
        </w:rPr>
      </w:pPr>
    </w:p>
    <w:p w:rsidRPr="00A61AAB" w:rsidR="00DD7E37" w:rsidP="0013336A" w:rsidRDefault="00DD7E37" w14:paraId="511DDDF0" w14:textId="77777777">
      <w:pPr>
        <w:spacing w:line="25" w:lineRule="atLeast"/>
        <w:rPr>
          <w:rFonts w:ascii="Arial" w:hAnsi="Arial" w:cs="Arial"/>
          <w:sz w:val="22"/>
          <w:szCs w:val="22"/>
        </w:rPr>
      </w:pPr>
    </w:p>
    <w:p w:rsidRPr="00A61AAB" w:rsidR="004C1CC6" w:rsidP="0013336A" w:rsidRDefault="004C1CC6" w14:paraId="01D83036" w14:textId="77777777">
      <w:pPr>
        <w:spacing w:line="25" w:lineRule="atLeast"/>
        <w:rPr>
          <w:rFonts w:ascii="Arial" w:hAnsi="Arial" w:cs="Arial"/>
          <w:sz w:val="22"/>
          <w:szCs w:val="22"/>
        </w:rPr>
      </w:pPr>
    </w:p>
    <w:p w:rsidRPr="00A61AAB" w:rsidR="009C5040" w:rsidP="0013336A" w:rsidRDefault="007E6F1C" w14:paraId="5DBE29EF"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______________________</w:t>
      </w:r>
      <w:r w:rsidRPr="00A61AAB" w:rsidR="009C5040">
        <w:rPr>
          <w:rFonts w:ascii="Arial" w:hAnsi="Arial" w:cs="Arial"/>
          <w:sz w:val="22"/>
          <w:szCs w:val="22"/>
        </w:rPr>
        <w:tab/>
        <w:t>_______________________</w:t>
      </w:r>
    </w:p>
    <w:p w:rsidRPr="00A61AAB" w:rsidR="009C5040" w:rsidP="0013336A" w:rsidRDefault="007E6F1C" w14:paraId="635B9702" w14:textId="3C6A1CD6">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z</w:t>
      </w:r>
      <w:r w:rsidRPr="00A61AAB" w:rsidR="009C5040">
        <w:rPr>
          <w:rFonts w:ascii="Arial" w:hAnsi="Arial" w:cs="Arial"/>
          <w:sz w:val="22"/>
          <w:szCs w:val="22"/>
        </w:rPr>
        <w:t xml:space="preserve">a </w:t>
      </w:r>
      <w:r w:rsidR="00F032E8">
        <w:rPr>
          <w:rFonts w:ascii="Arial" w:hAnsi="Arial" w:cs="Arial"/>
          <w:sz w:val="22"/>
          <w:szCs w:val="22"/>
        </w:rPr>
        <w:t>Poskytovatel</w:t>
      </w:r>
      <w:r w:rsidRPr="00A61AAB" w:rsidR="00950CAD">
        <w:rPr>
          <w:rFonts w:ascii="Arial" w:hAnsi="Arial" w:cs="Arial"/>
          <w:sz w:val="22"/>
          <w:szCs w:val="22"/>
        </w:rPr>
        <w:t>e</w:t>
      </w:r>
      <w:r w:rsidRPr="00A61AAB" w:rsidR="009C5040">
        <w:rPr>
          <w:rFonts w:ascii="Arial" w:hAnsi="Arial" w:cs="Arial"/>
          <w:sz w:val="22"/>
          <w:szCs w:val="22"/>
        </w:rPr>
        <w:tab/>
      </w:r>
      <w:r w:rsidRPr="00A61AAB">
        <w:rPr>
          <w:rFonts w:ascii="Arial" w:hAnsi="Arial" w:cs="Arial"/>
          <w:sz w:val="22"/>
          <w:szCs w:val="22"/>
        </w:rPr>
        <w:t>z</w:t>
      </w:r>
      <w:r w:rsidRPr="00A61AAB" w:rsidR="009C5040">
        <w:rPr>
          <w:rFonts w:ascii="Arial" w:hAnsi="Arial" w:cs="Arial"/>
          <w:sz w:val="22"/>
          <w:szCs w:val="22"/>
        </w:rPr>
        <w:t xml:space="preserve">a </w:t>
      </w:r>
      <w:r w:rsidRPr="00A61AAB" w:rsidR="00916C85">
        <w:rPr>
          <w:rFonts w:ascii="Arial" w:hAnsi="Arial" w:cs="Arial"/>
          <w:sz w:val="22"/>
          <w:szCs w:val="22"/>
        </w:rPr>
        <w:t>Objednatele</w:t>
      </w:r>
      <w:bookmarkStart w:name="_Hlt415560808" w:id="34"/>
      <w:bookmarkStart w:name="_Hlt413729504" w:id="35"/>
      <w:bookmarkStart w:name="_Hlt413729516" w:id="36"/>
      <w:bookmarkEnd w:id="34"/>
      <w:bookmarkEnd w:id="35"/>
      <w:bookmarkEnd w:id="36"/>
    </w:p>
    <w:p w:rsidRPr="00A61AAB" w:rsidR="00C53BE4" w:rsidP="0013336A" w:rsidRDefault="009C5040" w14:paraId="4BBD08C2"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r>
      <w:r w:rsidRPr="00A61AAB" w:rsidR="00261FE3">
        <w:rPr>
          <w:rFonts w:ascii="Arial" w:hAnsi="Arial" w:cs="Arial"/>
          <w:sz w:val="22"/>
          <w:szCs w:val="22"/>
          <w:highlight w:val="yellow"/>
        </w:rPr>
        <w:t>[_____]</w:t>
      </w:r>
      <w:r w:rsidRPr="00A61AAB">
        <w:rPr>
          <w:rFonts w:ascii="Arial" w:hAnsi="Arial" w:cs="Arial"/>
          <w:sz w:val="22"/>
          <w:szCs w:val="22"/>
        </w:rPr>
        <w:tab/>
      </w:r>
      <w:r w:rsidRPr="00252AA5" w:rsidR="00BF2D64">
        <w:rPr>
          <w:rFonts w:ascii="Arial" w:hAnsi="Arial" w:cs="Arial"/>
          <w:sz w:val="22"/>
          <w:szCs w:val="22"/>
        </w:rPr>
        <w:t>Ing. Vladimír Novotný</w:t>
      </w:r>
    </w:p>
    <w:p w:rsidR="00284D4D" w:rsidP="00284D4D" w:rsidRDefault="00284D4D" w14:paraId="2E05DCEF"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 xml:space="preserve"> </w:t>
      </w:r>
      <w:r w:rsidRPr="00A61AAB">
        <w:rPr>
          <w:rFonts w:ascii="Arial" w:hAnsi="Arial" w:cs="Arial"/>
          <w:sz w:val="22"/>
          <w:szCs w:val="22"/>
        </w:rPr>
        <w:tab/>
      </w:r>
      <w:r w:rsidRPr="00A61AAB">
        <w:rPr>
          <w:rFonts w:ascii="Arial" w:hAnsi="Arial" w:cs="Arial"/>
          <w:sz w:val="22"/>
          <w:szCs w:val="22"/>
        </w:rPr>
        <w:tab/>
      </w:r>
      <w:r w:rsidRPr="00252AA5" w:rsidR="00BF2D64">
        <w:rPr>
          <w:rFonts w:ascii="Arial" w:hAnsi="Arial" w:cs="Arial"/>
          <w:sz w:val="22"/>
          <w:szCs w:val="22"/>
        </w:rPr>
        <w:t>2. náměstek hejtmana</w:t>
      </w:r>
    </w:p>
    <w:p w:rsidR="008A23DF" w:rsidRDefault="008A23DF" w14:paraId="31F98A3A" w14:textId="77777777">
      <w:pPr>
        <w:rPr>
          <w:rFonts w:ascii="Arial" w:hAnsi="Arial" w:cs="Arial"/>
          <w:sz w:val="22"/>
          <w:szCs w:val="22"/>
        </w:rPr>
      </w:pPr>
      <w:r>
        <w:rPr>
          <w:rFonts w:ascii="Arial" w:hAnsi="Arial" w:cs="Arial"/>
          <w:sz w:val="22"/>
          <w:szCs w:val="22"/>
        </w:rPr>
        <w:br w:type="page"/>
      </w:r>
    </w:p>
    <w:p w:rsidR="008A23DF" w:rsidP="00284D4D" w:rsidRDefault="008A23DF" w14:paraId="4D389EE6" w14:textId="3060226E">
      <w:pPr>
        <w:tabs>
          <w:tab w:val="center" w:pos="1980"/>
          <w:tab w:val="center" w:pos="7020"/>
        </w:tabs>
        <w:spacing w:line="25" w:lineRule="atLeast"/>
        <w:rPr>
          <w:rFonts w:ascii="Arial" w:hAnsi="Arial" w:cs="Arial"/>
          <w:sz w:val="22"/>
          <w:szCs w:val="22"/>
        </w:rPr>
      </w:pPr>
      <w:r>
        <w:rPr>
          <w:rFonts w:ascii="Arial" w:hAnsi="Arial" w:cs="Arial"/>
          <w:sz w:val="22"/>
          <w:szCs w:val="22"/>
        </w:rPr>
        <w:t xml:space="preserve">Příloha č. 1 </w:t>
      </w:r>
      <w:r w:rsidR="00C465F3">
        <w:rPr>
          <w:rFonts w:ascii="Arial" w:hAnsi="Arial" w:cs="Arial"/>
          <w:sz w:val="22"/>
          <w:szCs w:val="22"/>
        </w:rPr>
        <w:t>– Předmět plnění (vyplněná příloha č. 1 výzvy z nabídky Poskytovatele)</w:t>
      </w:r>
    </w:p>
    <w:p w:rsidR="008A23DF" w:rsidRDefault="008A23DF" w14:paraId="1034B081" w14:textId="77777777">
      <w:pPr>
        <w:rPr>
          <w:rFonts w:ascii="Arial" w:hAnsi="Arial" w:cs="Arial"/>
          <w:sz w:val="22"/>
          <w:szCs w:val="22"/>
        </w:rPr>
      </w:pPr>
      <w:r>
        <w:rPr>
          <w:rFonts w:ascii="Arial" w:hAnsi="Arial" w:cs="Arial"/>
          <w:sz w:val="22"/>
          <w:szCs w:val="22"/>
        </w:rPr>
        <w:br w:type="page"/>
      </w:r>
    </w:p>
    <w:p w:rsidRPr="00C465F3" w:rsidR="008A23DF" w:rsidP="00035B16" w:rsidRDefault="008A23DF" w14:paraId="5063FB43" w14:textId="77777777">
      <w:pPr>
        <w:tabs>
          <w:tab w:val="center" w:pos="1980"/>
          <w:tab w:val="center" w:pos="7020"/>
        </w:tabs>
        <w:spacing w:line="25" w:lineRule="atLeast"/>
        <w:rPr>
          <w:rFonts w:ascii="Arial" w:hAnsi="Arial" w:cs="Arial"/>
          <w:sz w:val="22"/>
          <w:szCs w:val="22"/>
        </w:rPr>
      </w:pPr>
      <w:r w:rsidRPr="00C465F3">
        <w:rPr>
          <w:rFonts w:ascii="Arial" w:hAnsi="Arial" w:cs="Arial"/>
          <w:sz w:val="22"/>
          <w:szCs w:val="22"/>
        </w:rPr>
        <w:t xml:space="preserve">Příloha č. 2 - Bezpečnostní požadavky </w:t>
      </w:r>
    </w:p>
    <w:p w:rsidRPr="00C465F3" w:rsidR="008A23DF" w:rsidP="008A23DF" w:rsidRDefault="008A23DF" w14:paraId="26AB0E3C" w14:textId="77777777">
      <w:pPr>
        <w:rPr>
          <w:rFonts w:ascii="Arial" w:hAnsi="Arial" w:cs="Arial"/>
          <w:sz w:val="22"/>
          <w:szCs w:val="22"/>
        </w:rPr>
      </w:pPr>
    </w:p>
    <w:p w:rsidRPr="00C465F3" w:rsidR="008A23DF" w:rsidP="008A23DF" w:rsidRDefault="008A23DF" w14:paraId="0B4DE5EC" w14:textId="77777777">
      <w:pPr>
        <w:pStyle w:val="Odstavecseseznamem"/>
        <w:numPr>
          <w:ilvl w:val="0"/>
          <w:numId w:val="24"/>
        </w:numPr>
        <w:ind w:left="426" w:hanging="426"/>
        <w:contextualSpacing/>
        <w:jc w:val="both"/>
        <w:rPr>
          <w:rFonts w:ascii="Arial" w:hAnsi="Arial" w:cs="Arial"/>
          <w:sz w:val="22"/>
          <w:szCs w:val="22"/>
        </w:rPr>
      </w:pPr>
      <w:r w:rsidRPr="00C465F3">
        <w:rPr>
          <w:rFonts w:ascii="Arial" w:hAnsi="Arial" w:cs="Arial"/>
          <w:sz w:val="22"/>
          <w:szCs w:val="22"/>
        </w:rPr>
        <w:t xml:space="preserve">Bezpečnost přístupových oprávnění </w:t>
      </w:r>
    </w:p>
    <w:p w:rsidRPr="00C465F3" w:rsidR="008A23DF" w:rsidP="008A23DF" w:rsidRDefault="00F032E8" w14:paraId="467A4535" w14:textId="27A46E05">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8A23DF">
        <w:rPr>
          <w:rFonts w:ascii="Arial" w:hAnsi="Arial" w:cs="Arial"/>
          <w:sz w:val="22"/>
          <w:szCs w:val="22"/>
        </w:rPr>
        <w:t xml:space="preserve"> je povinen chránit veškeré přístupové údaje k informačním aktivům objednatele včetně přístupů k informačním aktivům </w:t>
      </w:r>
      <w:r w:rsidRPr="00C465F3">
        <w:rPr>
          <w:rFonts w:ascii="Arial" w:hAnsi="Arial" w:cs="Arial"/>
          <w:sz w:val="22"/>
          <w:szCs w:val="22"/>
        </w:rPr>
        <w:t>Poskytovatel</w:t>
      </w:r>
      <w:r w:rsidRPr="00C465F3" w:rsidR="008A23DF">
        <w:rPr>
          <w:rFonts w:ascii="Arial" w:hAnsi="Arial" w:cs="Arial"/>
          <w:sz w:val="22"/>
          <w:szCs w:val="22"/>
        </w:rPr>
        <w:t xml:space="preserve">e, které umožňují přístup k informačním aktivům objednatele či umožnují jejich správu. </w:t>
      </w:r>
    </w:p>
    <w:p w:rsidRPr="00C465F3" w:rsidR="008A23DF" w:rsidP="008A23DF" w:rsidRDefault="00F032E8" w14:paraId="5BBDDE1D" w14:textId="0D960EB3">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8A23DF">
        <w:rPr>
          <w:rFonts w:ascii="Arial" w:hAnsi="Arial" w:cs="Arial"/>
          <w:sz w:val="22"/>
          <w:szCs w:val="22"/>
        </w:rPr>
        <w:t xml:space="preserve"> je povinen dodržovat tuto bezpečnostní politiku hesel pro výše uvedené přístupové údaje: </w:t>
      </w:r>
    </w:p>
    <w:p w:rsidRPr="00C465F3" w:rsidR="008A23DF" w:rsidP="008A23DF" w:rsidRDefault="008A23DF" w14:paraId="1DFEF2E7" w14:textId="77777777">
      <w:pPr>
        <w:numPr>
          <w:ilvl w:val="2"/>
          <w:numId w:val="23"/>
        </w:numPr>
        <w:ind w:left="1276"/>
        <w:jc w:val="both"/>
        <w:rPr>
          <w:rFonts w:ascii="Arial" w:hAnsi="Arial" w:cs="Arial"/>
          <w:sz w:val="22"/>
          <w:szCs w:val="22"/>
        </w:rPr>
      </w:pPr>
      <w:r w:rsidRPr="00C465F3">
        <w:rPr>
          <w:rFonts w:ascii="Arial" w:hAnsi="Arial" w:cs="Arial"/>
          <w:sz w:val="22"/>
          <w:szCs w:val="22"/>
        </w:rPr>
        <w:t>min. délka hesla 17 znaků</w:t>
      </w:r>
    </w:p>
    <w:p w:rsidRPr="00C465F3" w:rsidR="008A23DF" w:rsidP="008A23DF" w:rsidRDefault="008A23DF" w14:paraId="58B93EC4" w14:textId="77777777">
      <w:pPr>
        <w:numPr>
          <w:ilvl w:val="2"/>
          <w:numId w:val="23"/>
        </w:numPr>
        <w:ind w:left="1276"/>
        <w:jc w:val="both"/>
        <w:rPr>
          <w:rFonts w:ascii="Arial" w:hAnsi="Arial" w:cs="Arial"/>
          <w:sz w:val="22"/>
          <w:szCs w:val="22"/>
        </w:rPr>
      </w:pPr>
      <w:r w:rsidRPr="00C465F3">
        <w:rPr>
          <w:rFonts w:ascii="Arial" w:hAnsi="Arial" w:cs="Arial"/>
          <w:sz w:val="22"/>
          <w:szCs w:val="22"/>
        </w:rPr>
        <w:t xml:space="preserve">složitost hesla musí splňovat minimálně 3 ze 4 kategorií </w:t>
      </w:r>
    </w:p>
    <w:p w:rsidRPr="00C465F3" w:rsidR="008A23DF" w:rsidP="008A23DF" w:rsidRDefault="008A23DF" w14:paraId="55A9BD8B" w14:textId="77777777">
      <w:pPr>
        <w:numPr>
          <w:ilvl w:val="3"/>
          <w:numId w:val="25"/>
        </w:numPr>
        <w:ind w:left="1701"/>
        <w:jc w:val="both"/>
        <w:rPr>
          <w:rFonts w:ascii="Arial" w:hAnsi="Arial" w:cs="Arial"/>
          <w:sz w:val="22"/>
          <w:szCs w:val="22"/>
        </w:rPr>
      </w:pPr>
      <w:r w:rsidRPr="00C465F3">
        <w:rPr>
          <w:rFonts w:ascii="Arial" w:hAnsi="Arial" w:cs="Arial"/>
          <w:sz w:val="22"/>
          <w:szCs w:val="22"/>
        </w:rPr>
        <w:t xml:space="preserve">malá písmena </w:t>
      </w:r>
    </w:p>
    <w:p w:rsidRPr="00C465F3" w:rsidR="008A23DF" w:rsidP="008A23DF" w:rsidRDefault="008A23DF" w14:paraId="6BD95D41" w14:textId="77777777">
      <w:pPr>
        <w:numPr>
          <w:ilvl w:val="3"/>
          <w:numId w:val="25"/>
        </w:numPr>
        <w:ind w:left="1701"/>
        <w:jc w:val="both"/>
        <w:rPr>
          <w:rFonts w:ascii="Arial" w:hAnsi="Arial" w:cs="Arial"/>
          <w:sz w:val="22"/>
          <w:szCs w:val="22"/>
        </w:rPr>
      </w:pPr>
      <w:r w:rsidRPr="00C465F3">
        <w:rPr>
          <w:rFonts w:ascii="Arial" w:hAnsi="Arial" w:cs="Arial"/>
          <w:sz w:val="22"/>
          <w:szCs w:val="22"/>
        </w:rPr>
        <w:t xml:space="preserve">velká písmena </w:t>
      </w:r>
    </w:p>
    <w:p w:rsidRPr="00C465F3" w:rsidR="008A23DF" w:rsidP="008A23DF" w:rsidRDefault="008A23DF" w14:paraId="0CDB65B3" w14:textId="77777777">
      <w:pPr>
        <w:numPr>
          <w:ilvl w:val="3"/>
          <w:numId w:val="25"/>
        </w:numPr>
        <w:ind w:left="1701"/>
        <w:jc w:val="both"/>
        <w:rPr>
          <w:rFonts w:ascii="Arial" w:hAnsi="Arial" w:cs="Arial"/>
          <w:sz w:val="22"/>
          <w:szCs w:val="22"/>
        </w:rPr>
      </w:pPr>
      <w:r w:rsidRPr="00C465F3">
        <w:rPr>
          <w:rFonts w:ascii="Arial" w:hAnsi="Arial" w:cs="Arial"/>
          <w:sz w:val="22"/>
          <w:szCs w:val="22"/>
        </w:rPr>
        <w:t xml:space="preserve">číslice </w:t>
      </w:r>
    </w:p>
    <w:p w:rsidRPr="00C465F3" w:rsidR="008A23DF" w:rsidP="008A23DF" w:rsidRDefault="008A23DF" w14:paraId="57D94AD5" w14:textId="77777777">
      <w:pPr>
        <w:numPr>
          <w:ilvl w:val="3"/>
          <w:numId w:val="25"/>
        </w:numPr>
        <w:ind w:left="1701"/>
        <w:jc w:val="both"/>
        <w:rPr>
          <w:rFonts w:ascii="Arial" w:hAnsi="Arial" w:cs="Arial"/>
          <w:sz w:val="22"/>
          <w:szCs w:val="22"/>
        </w:rPr>
      </w:pPr>
      <w:r w:rsidRPr="00C465F3">
        <w:rPr>
          <w:rFonts w:ascii="Arial" w:hAnsi="Arial" w:cs="Arial"/>
          <w:sz w:val="22"/>
          <w:szCs w:val="22"/>
        </w:rPr>
        <w:t xml:space="preserve">speciální znaky </w:t>
      </w:r>
    </w:p>
    <w:p w:rsidRPr="00C465F3" w:rsidR="008A23DF" w:rsidP="008A23DF" w:rsidRDefault="008A23DF" w14:paraId="4618C02B" w14:textId="77777777">
      <w:pPr>
        <w:numPr>
          <w:ilvl w:val="2"/>
          <w:numId w:val="23"/>
        </w:numPr>
        <w:ind w:left="1276"/>
        <w:jc w:val="both"/>
        <w:rPr>
          <w:rFonts w:ascii="Arial" w:hAnsi="Arial" w:cs="Arial"/>
          <w:sz w:val="22"/>
          <w:szCs w:val="22"/>
        </w:rPr>
      </w:pPr>
      <w:r w:rsidRPr="00C465F3">
        <w:rPr>
          <w:rFonts w:ascii="Arial" w:hAnsi="Arial" w:cs="Arial"/>
          <w:sz w:val="22"/>
          <w:szCs w:val="22"/>
        </w:rPr>
        <w:t xml:space="preserve">hesla musí být uchovávána v tajnosti, nesmí být ukládána v nezašifrované podobě (dle bodu kryptografie) </w:t>
      </w:r>
    </w:p>
    <w:p w:rsidRPr="00C465F3" w:rsidR="008A23DF" w:rsidP="008A23DF" w:rsidRDefault="008A23DF" w14:paraId="3E9115F3" w14:textId="77777777">
      <w:pPr>
        <w:numPr>
          <w:ilvl w:val="2"/>
          <w:numId w:val="23"/>
        </w:numPr>
        <w:ind w:left="1276"/>
        <w:jc w:val="both"/>
        <w:rPr>
          <w:rFonts w:ascii="Arial" w:hAnsi="Arial" w:cs="Arial"/>
          <w:sz w:val="22"/>
          <w:szCs w:val="22"/>
        </w:rPr>
      </w:pPr>
      <w:r w:rsidRPr="00C465F3">
        <w:rPr>
          <w:rFonts w:ascii="Arial" w:hAnsi="Arial" w:cs="Arial"/>
          <w:sz w:val="22"/>
          <w:szCs w:val="22"/>
        </w:rPr>
        <w:t>hesla nesmí obsahovat žádné informace z přihlašovacího jména (</w:t>
      </w:r>
      <w:proofErr w:type="spellStart"/>
      <w:r w:rsidRPr="00C465F3">
        <w:rPr>
          <w:rFonts w:ascii="Arial" w:hAnsi="Arial" w:cs="Arial"/>
          <w:sz w:val="22"/>
          <w:szCs w:val="22"/>
        </w:rPr>
        <w:t>login</w:t>
      </w:r>
      <w:proofErr w:type="spellEnd"/>
      <w:r w:rsidRPr="00C465F3">
        <w:rPr>
          <w:rFonts w:ascii="Arial" w:hAnsi="Arial" w:cs="Arial"/>
          <w:sz w:val="22"/>
          <w:szCs w:val="22"/>
        </w:rPr>
        <w:t>)</w:t>
      </w:r>
    </w:p>
    <w:p w:rsidRPr="00C465F3" w:rsidR="008A23DF" w:rsidP="008A23DF" w:rsidRDefault="008A23DF" w14:paraId="5F03ED6F" w14:textId="77777777">
      <w:pPr>
        <w:numPr>
          <w:ilvl w:val="2"/>
          <w:numId w:val="23"/>
        </w:numPr>
        <w:ind w:left="1276"/>
        <w:jc w:val="both"/>
        <w:rPr>
          <w:rFonts w:ascii="Arial" w:hAnsi="Arial" w:cs="Arial"/>
          <w:sz w:val="22"/>
          <w:szCs w:val="22"/>
        </w:rPr>
      </w:pPr>
      <w:r w:rsidRPr="00C465F3">
        <w:rPr>
          <w:rFonts w:ascii="Arial" w:hAnsi="Arial" w:cs="Arial"/>
          <w:sz w:val="22"/>
          <w:szCs w:val="22"/>
        </w:rPr>
        <w:t>platnost hesla musí být maximálně 1,5 roku.</w:t>
      </w:r>
    </w:p>
    <w:p w:rsidRPr="00C465F3" w:rsidR="008A23DF" w:rsidP="008A23DF" w:rsidRDefault="00F032E8" w14:paraId="34B89337" w14:textId="2E8ABF49">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8A23DF">
        <w:rPr>
          <w:rFonts w:ascii="Arial" w:hAnsi="Arial" w:cs="Arial"/>
          <w:sz w:val="22"/>
          <w:szCs w:val="22"/>
        </w:rPr>
        <w:t xml:space="preserve"> je povinen používat personifikované účty, které jsou nepřenosné na jiné osoby, než kterým byly údaje přiděleny. </w:t>
      </w:r>
    </w:p>
    <w:p w:rsidRPr="00C465F3" w:rsidR="008A23DF" w:rsidP="008A23DF" w:rsidRDefault="008A23DF" w14:paraId="27F4814B" w14:textId="77777777">
      <w:pPr>
        <w:numPr>
          <w:ilvl w:val="1"/>
          <w:numId w:val="23"/>
        </w:numPr>
        <w:ind w:left="851"/>
        <w:jc w:val="both"/>
        <w:rPr>
          <w:rFonts w:ascii="Arial" w:hAnsi="Arial" w:cs="Arial"/>
          <w:sz w:val="22"/>
          <w:szCs w:val="22"/>
        </w:rPr>
      </w:pPr>
      <w:r w:rsidRPr="00C465F3">
        <w:rPr>
          <w:rFonts w:ascii="Arial" w:hAnsi="Arial" w:cs="Arial"/>
          <w:sz w:val="22"/>
          <w:szCs w:val="22"/>
        </w:rPr>
        <w:t xml:space="preserve">Přístupová oprávnění lze využívat pouze pro ten účel, pro který byla zřízena. </w:t>
      </w:r>
    </w:p>
    <w:p w:rsidRPr="00C465F3" w:rsidR="008A23DF" w:rsidP="008A23DF" w:rsidRDefault="008A23DF" w14:paraId="6A10EBB1" w14:textId="6F59649C">
      <w:pPr>
        <w:numPr>
          <w:ilvl w:val="1"/>
          <w:numId w:val="23"/>
        </w:numPr>
        <w:ind w:left="851"/>
        <w:jc w:val="both"/>
        <w:rPr>
          <w:rFonts w:ascii="Arial" w:hAnsi="Arial" w:cs="Arial"/>
          <w:sz w:val="22"/>
          <w:szCs w:val="22"/>
        </w:rPr>
      </w:pPr>
      <w:r w:rsidRPr="00C465F3">
        <w:rPr>
          <w:rFonts w:ascii="Arial" w:hAnsi="Arial" w:cs="Arial"/>
          <w:sz w:val="22"/>
          <w:szCs w:val="22"/>
        </w:rPr>
        <w:t xml:space="preserve">Pokud by </w:t>
      </w:r>
      <w:r w:rsidRPr="00C465F3" w:rsidR="00F032E8">
        <w:rPr>
          <w:rFonts w:ascii="Arial" w:hAnsi="Arial" w:cs="Arial"/>
          <w:sz w:val="22"/>
          <w:szCs w:val="22"/>
        </w:rPr>
        <w:t>Poskytovatel</w:t>
      </w:r>
      <w:r w:rsidRPr="00C465F3">
        <w:rPr>
          <w:rFonts w:ascii="Arial" w:hAnsi="Arial" w:cs="Arial"/>
          <w:sz w:val="22"/>
          <w:szCs w:val="22"/>
        </w:rPr>
        <w:t xml:space="preserve"> zřizoval přístupová oprávnění třetí straně, je Poskytovatel povinen o této skutečnosti informovat objednatele. Objednatel má v tomto případě právo zřízení přístupu zamítnout. </w:t>
      </w:r>
    </w:p>
    <w:p w:rsidRPr="00C465F3" w:rsidR="008A23DF" w:rsidP="008A23DF" w:rsidRDefault="008A23DF" w14:paraId="262ED027" w14:textId="77777777">
      <w:pPr>
        <w:pStyle w:val="Odstavecseseznamem"/>
        <w:numPr>
          <w:ilvl w:val="0"/>
          <w:numId w:val="24"/>
        </w:numPr>
        <w:ind w:left="426" w:hanging="426"/>
        <w:contextualSpacing/>
        <w:jc w:val="both"/>
        <w:rPr>
          <w:rFonts w:ascii="Arial" w:hAnsi="Arial" w:cs="Arial"/>
          <w:sz w:val="22"/>
          <w:szCs w:val="22"/>
        </w:rPr>
      </w:pPr>
      <w:r w:rsidRPr="00C465F3">
        <w:rPr>
          <w:rFonts w:ascii="Arial" w:hAnsi="Arial" w:cs="Arial"/>
          <w:sz w:val="22"/>
          <w:szCs w:val="22"/>
        </w:rPr>
        <w:t xml:space="preserve">Řízení změn </w:t>
      </w:r>
    </w:p>
    <w:p w:rsidRPr="00C465F3" w:rsidR="008A23DF" w:rsidP="008A23DF" w:rsidRDefault="00F032E8" w14:paraId="6CF41C64" w14:textId="76488697">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C30ACD">
        <w:rPr>
          <w:rFonts w:ascii="Arial" w:hAnsi="Arial" w:cs="Arial"/>
          <w:sz w:val="22"/>
          <w:szCs w:val="22"/>
        </w:rPr>
        <w:t xml:space="preserve"> </w:t>
      </w:r>
      <w:r w:rsidRPr="00C465F3" w:rsidR="008A23DF">
        <w:rPr>
          <w:rFonts w:ascii="Arial" w:hAnsi="Arial" w:cs="Arial"/>
          <w:sz w:val="22"/>
          <w:szCs w:val="22"/>
        </w:rPr>
        <w:t xml:space="preserve">se zavazuje zaznamenávat všechny změny, které v informačním aktivu provedl. </w:t>
      </w:r>
    </w:p>
    <w:p w:rsidRPr="00C465F3" w:rsidR="008A23DF" w:rsidP="008A23DF" w:rsidRDefault="00F032E8" w14:paraId="6BF21951" w14:textId="782CC00B">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C30ACD">
        <w:rPr>
          <w:rFonts w:ascii="Arial" w:hAnsi="Arial" w:cs="Arial"/>
          <w:sz w:val="22"/>
          <w:szCs w:val="22"/>
        </w:rPr>
        <w:t xml:space="preserve"> </w:t>
      </w:r>
      <w:r w:rsidRPr="00C465F3" w:rsidR="008A23DF">
        <w:rPr>
          <w:rFonts w:ascii="Arial" w:hAnsi="Arial" w:cs="Arial"/>
          <w:sz w:val="22"/>
          <w:szCs w:val="22"/>
        </w:rPr>
        <w:t xml:space="preserve">se zavazuje vynucovat zaznamenávání změn i u případných </w:t>
      </w:r>
      <w:proofErr w:type="spellStart"/>
      <w:r w:rsidRPr="00C465F3" w:rsidR="008A23DF">
        <w:rPr>
          <w:rFonts w:ascii="Arial" w:hAnsi="Arial" w:cs="Arial"/>
          <w:sz w:val="22"/>
          <w:szCs w:val="22"/>
        </w:rPr>
        <w:t>subposkytovatelů</w:t>
      </w:r>
      <w:proofErr w:type="spellEnd"/>
      <w:r w:rsidRPr="00C465F3" w:rsidR="008A23DF">
        <w:rPr>
          <w:rFonts w:ascii="Arial" w:hAnsi="Arial" w:cs="Arial"/>
          <w:sz w:val="22"/>
          <w:szCs w:val="22"/>
        </w:rPr>
        <w:t xml:space="preserve">. </w:t>
      </w:r>
    </w:p>
    <w:p w:rsidRPr="00C465F3" w:rsidR="008A23DF" w:rsidP="008A23DF" w:rsidRDefault="008A23DF" w14:paraId="41C23555" w14:textId="77777777">
      <w:pPr>
        <w:numPr>
          <w:ilvl w:val="1"/>
          <w:numId w:val="23"/>
        </w:numPr>
        <w:ind w:left="851"/>
        <w:jc w:val="both"/>
        <w:rPr>
          <w:rFonts w:ascii="Arial" w:hAnsi="Arial" w:cs="Arial"/>
          <w:sz w:val="22"/>
          <w:szCs w:val="22"/>
        </w:rPr>
      </w:pPr>
      <w:r w:rsidRPr="00C465F3">
        <w:rPr>
          <w:rFonts w:ascii="Arial" w:hAnsi="Arial" w:cs="Arial"/>
          <w:sz w:val="22"/>
          <w:szCs w:val="22"/>
        </w:rPr>
        <w:t xml:space="preserve">Záznam změny musí obsahovat minimálně tyto informace: </w:t>
      </w:r>
    </w:p>
    <w:p w:rsidRPr="00C465F3" w:rsidR="008A23DF" w:rsidP="008A23DF" w:rsidRDefault="008A23DF" w14:paraId="5284CFED" w14:textId="77777777">
      <w:pPr>
        <w:numPr>
          <w:ilvl w:val="2"/>
          <w:numId w:val="23"/>
        </w:numPr>
        <w:jc w:val="both"/>
        <w:rPr>
          <w:rFonts w:ascii="Arial" w:hAnsi="Arial" w:cs="Arial"/>
          <w:sz w:val="22"/>
          <w:szCs w:val="22"/>
        </w:rPr>
      </w:pPr>
      <w:r w:rsidRPr="00C465F3">
        <w:rPr>
          <w:rFonts w:ascii="Arial" w:hAnsi="Arial" w:cs="Arial"/>
          <w:sz w:val="22"/>
          <w:szCs w:val="22"/>
        </w:rPr>
        <w:t xml:space="preserve">Datum a čas změny </w:t>
      </w:r>
    </w:p>
    <w:p w:rsidRPr="00C465F3" w:rsidR="008A23DF" w:rsidP="008A23DF" w:rsidRDefault="008A23DF" w14:paraId="4C298CF7" w14:textId="77777777">
      <w:pPr>
        <w:numPr>
          <w:ilvl w:val="2"/>
          <w:numId w:val="23"/>
        </w:numPr>
        <w:jc w:val="both"/>
        <w:rPr>
          <w:rFonts w:ascii="Arial" w:hAnsi="Arial" w:cs="Arial"/>
          <w:sz w:val="22"/>
          <w:szCs w:val="22"/>
        </w:rPr>
      </w:pPr>
      <w:r w:rsidRPr="00C465F3">
        <w:rPr>
          <w:rFonts w:ascii="Arial" w:hAnsi="Arial" w:cs="Arial"/>
          <w:sz w:val="22"/>
          <w:szCs w:val="22"/>
        </w:rPr>
        <w:t xml:space="preserve">Jméno osoby, která změnu provedla </w:t>
      </w:r>
    </w:p>
    <w:p w:rsidRPr="00C465F3" w:rsidR="008A23DF" w:rsidP="008A23DF" w:rsidRDefault="008A23DF" w14:paraId="7111BFB6" w14:textId="77777777">
      <w:pPr>
        <w:numPr>
          <w:ilvl w:val="2"/>
          <w:numId w:val="23"/>
        </w:numPr>
        <w:jc w:val="both"/>
        <w:rPr>
          <w:rFonts w:ascii="Arial" w:hAnsi="Arial" w:cs="Arial"/>
          <w:sz w:val="22"/>
          <w:szCs w:val="22"/>
        </w:rPr>
      </w:pPr>
      <w:r w:rsidRPr="00C465F3">
        <w:rPr>
          <w:rFonts w:ascii="Arial" w:hAnsi="Arial" w:cs="Arial"/>
          <w:sz w:val="22"/>
          <w:szCs w:val="22"/>
        </w:rPr>
        <w:t xml:space="preserve">Název, popis a účel změny </w:t>
      </w:r>
    </w:p>
    <w:p w:rsidRPr="00C465F3" w:rsidR="008A23DF" w:rsidP="008A23DF" w:rsidRDefault="008A23DF" w14:paraId="50F49D1B" w14:textId="3AF9E95B">
      <w:pPr>
        <w:numPr>
          <w:ilvl w:val="1"/>
          <w:numId w:val="23"/>
        </w:numPr>
        <w:ind w:left="851"/>
        <w:jc w:val="both"/>
        <w:rPr>
          <w:rFonts w:ascii="Arial" w:hAnsi="Arial" w:cs="Arial"/>
          <w:sz w:val="22"/>
          <w:szCs w:val="22"/>
        </w:rPr>
      </w:pPr>
      <w:r w:rsidRPr="00C465F3">
        <w:rPr>
          <w:rFonts w:ascii="Arial" w:hAnsi="Arial" w:cs="Arial"/>
          <w:sz w:val="22"/>
          <w:szCs w:val="22"/>
        </w:rPr>
        <w:t xml:space="preserve">Objednatel si vyhrazuje právo na pravidelné informace o záznamech všech změn provedených </w:t>
      </w:r>
      <w:r w:rsidRPr="00C465F3" w:rsidR="00F032E8">
        <w:rPr>
          <w:rFonts w:ascii="Arial" w:hAnsi="Arial" w:cs="Arial"/>
          <w:sz w:val="22"/>
          <w:szCs w:val="22"/>
        </w:rPr>
        <w:t>Poskytovatel</w:t>
      </w:r>
      <w:r w:rsidRPr="00C465F3" w:rsidR="00C30ACD">
        <w:rPr>
          <w:rFonts w:ascii="Arial" w:hAnsi="Arial" w:cs="Arial"/>
          <w:sz w:val="22"/>
          <w:szCs w:val="22"/>
        </w:rPr>
        <w:t xml:space="preserve">em </w:t>
      </w:r>
      <w:r w:rsidRPr="00C465F3">
        <w:rPr>
          <w:rFonts w:ascii="Arial" w:hAnsi="Arial" w:cs="Arial"/>
          <w:sz w:val="22"/>
          <w:szCs w:val="22"/>
        </w:rPr>
        <w:t>i případnými subdodavateli/</w:t>
      </w:r>
      <w:proofErr w:type="spellStart"/>
      <w:r w:rsidRPr="00C465F3">
        <w:rPr>
          <w:rFonts w:ascii="Arial" w:hAnsi="Arial" w:cs="Arial"/>
          <w:sz w:val="22"/>
          <w:szCs w:val="22"/>
        </w:rPr>
        <w:t>subposkytovateli</w:t>
      </w:r>
      <w:proofErr w:type="spellEnd"/>
      <w:r w:rsidRPr="00C465F3">
        <w:rPr>
          <w:rFonts w:ascii="Arial" w:hAnsi="Arial" w:cs="Arial"/>
          <w:sz w:val="22"/>
          <w:szCs w:val="22"/>
        </w:rPr>
        <w:t xml:space="preserve">. </w:t>
      </w:r>
    </w:p>
    <w:p w:rsidRPr="00C465F3" w:rsidR="008A23DF" w:rsidP="008A23DF" w:rsidRDefault="00F032E8" w14:paraId="533BF58A" w14:textId="1ED48C62">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C30ACD">
        <w:rPr>
          <w:rFonts w:ascii="Arial" w:hAnsi="Arial" w:cs="Arial"/>
          <w:sz w:val="22"/>
          <w:szCs w:val="22"/>
        </w:rPr>
        <w:t xml:space="preserve"> </w:t>
      </w:r>
      <w:r w:rsidRPr="00C465F3" w:rsidR="008A23DF">
        <w:rPr>
          <w:rFonts w:ascii="Arial" w:hAnsi="Arial" w:cs="Arial"/>
          <w:sz w:val="22"/>
          <w:szCs w:val="22"/>
        </w:rPr>
        <w:t xml:space="preserve">se zavazuje všechny jím provedené změny i změny případných subdodavatelů poskytnout </w:t>
      </w:r>
      <w:r w:rsidRPr="00C465F3" w:rsidR="00C30ACD">
        <w:rPr>
          <w:rFonts w:ascii="Arial" w:hAnsi="Arial" w:cs="Arial"/>
          <w:sz w:val="22"/>
          <w:szCs w:val="22"/>
        </w:rPr>
        <w:t>objednateli</w:t>
      </w:r>
      <w:r w:rsidRPr="00C465F3" w:rsidR="008A23DF">
        <w:rPr>
          <w:rFonts w:ascii="Arial" w:hAnsi="Arial" w:cs="Arial"/>
          <w:sz w:val="22"/>
          <w:szCs w:val="22"/>
        </w:rPr>
        <w:t xml:space="preserve"> formou pravidelného </w:t>
      </w:r>
      <w:r w:rsidRPr="00C465F3" w:rsidR="00C30ACD">
        <w:rPr>
          <w:rFonts w:ascii="Arial" w:hAnsi="Arial" w:cs="Arial"/>
          <w:sz w:val="22"/>
          <w:szCs w:val="22"/>
        </w:rPr>
        <w:t xml:space="preserve">čtvrtletního </w:t>
      </w:r>
      <w:r w:rsidRPr="00C465F3" w:rsidR="008A23DF">
        <w:rPr>
          <w:rFonts w:ascii="Arial" w:hAnsi="Arial" w:cs="Arial"/>
          <w:sz w:val="22"/>
          <w:szCs w:val="22"/>
        </w:rPr>
        <w:t>reportu.</w:t>
      </w:r>
    </w:p>
    <w:p w:rsidRPr="00C465F3" w:rsidR="008A23DF" w:rsidP="008A23DF" w:rsidRDefault="008A23DF" w14:paraId="3E479C14" w14:textId="77777777">
      <w:pPr>
        <w:pStyle w:val="Odstavecseseznamem"/>
        <w:numPr>
          <w:ilvl w:val="0"/>
          <w:numId w:val="24"/>
        </w:numPr>
        <w:ind w:left="426" w:hanging="426"/>
        <w:contextualSpacing/>
        <w:jc w:val="both"/>
        <w:rPr>
          <w:rFonts w:ascii="Arial" w:hAnsi="Arial" w:cs="Arial"/>
          <w:sz w:val="22"/>
          <w:szCs w:val="22"/>
        </w:rPr>
      </w:pPr>
      <w:r w:rsidRPr="00C465F3">
        <w:rPr>
          <w:rFonts w:ascii="Arial" w:hAnsi="Arial" w:cs="Arial"/>
          <w:sz w:val="22"/>
          <w:szCs w:val="22"/>
        </w:rPr>
        <w:t xml:space="preserve">Řízení kybernetických bezpečnostních incidentů: </w:t>
      </w:r>
    </w:p>
    <w:p w:rsidRPr="00C465F3" w:rsidR="008A23DF" w:rsidP="008A23DF" w:rsidRDefault="00F032E8" w14:paraId="5C3B8926" w14:textId="0FCE75D1">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C30ACD">
        <w:rPr>
          <w:rFonts w:ascii="Arial" w:hAnsi="Arial" w:cs="Arial"/>
          <w:sz w:val="22"/>
          <w:szCs w:val="22"/>
        </w:rPr>
        <w:t xml:space="preserve"> </w:t>
      </w:r>
      <w:r w:rsidRPr="00C465F3" w:rsidR="008A23DF">
        <w:rPr>
          <w:rFonts w:ascii="Arial" w:hAnsi="Arial" w:cs="Arial"/>
          <w:sz w:val="22"/>
          <w:szCs w:val="22"/>
        </w:rPr>
        <w:t xml:space="preserve">je povinen objednateli hlásit veškeré kybernetické bezpečnostní incidenty, které by mohli mít nějakou souvislost s: </w:t>
      </w:r>
    </w:p>
    <w:p w:rsidRPr="00C465F3" w:rsidR="008A23DF" w:rsidP="008A23DF" w:rsidRDefault="008A23DF" w14:paraId="7309677E" w14:textId="77777777">
      <w:pPr>
        <w:numPr>
          <w:ilvl w:val="2"/>
          <w:numId w:val="23"/>
        </w:numPr>
        <w:jc w:val="both"/>
        <w:rPr>
          <w:rFonts w:ascii="Arial" w:hAnsi="Arial" w:cs="Arial"/>
          <w:sz w:val="22"/>
          <w:szCs w:val="22"/>
        </w:rPr>
      </w:pPr>
      <w:r w:rsidRPr="00C465F3">
        <w:rPr>
          <w:rFonts w:ascii="Arial" w:hAnsi="Arial" w:cs="Arial"/>
          <w:sz w:val="22"/>
          <w:szCs w:val="22"/>
        </w:rPr>
        <w:t xml:space="preserve">informačními aktivy objednatele, </w:t>
      </w:r>
    </w:p>
    <w:p w:rsidRPr="00C465F3" w:rsidR="008A23DF" w:rsidP="008A23DF" w:rsidRDefault="008A23DF" w14:paraId="4AD4542B" w14:textId="77777777">
      <w:pPr>
        <w:numPr>
          <w:ilvl w:val="2"/>
          <w:numId w:val="23"/>
        </w:numPr>
        <w:jc w:val="both"/>
        <w:rPr>
          <w:rFonts w:ascii="Arial" w:hAnsi="Arial" w:cs="Arial"/>
          <w:sz w:val="22"/>
          <w:szCs w:val="22"/>
        </w:rPr>
      </w:pPr>
      <w:r w:rsidRPr="00C465F3">
        <w:rPr>
          <w:rFonts w:ascii="Arial" w:hAnsi="Arial" w:cs="Arial"/>
          <w:sz w:val="22"/>
          <w:szCs w:val="22"/>
        </w:rPr>
        <w:t xml:space="preserve">přístupovými údaji k informačním aktivům objednatele, </w:t>
      </w:r>
    </w:p>
    <w:p w:rsidRPr="00C465F3" w:rsidR="008A23DF" w:rsidP="008A23DF" w:rsidRDefault="008A23DF" w14:paraId="4EADD827" w14:textId="77777777">
      <w:pPr>
        <w:numPr>
          <w:ilvl w:val="2"/>
          <w:numId w:val="23"/>
        </w:numPr>
        <w:jc w:val="both"/>
        <w:rPr>
          <w:rFonts w:ascii="Arial" w:hAnsi="Arial" w:cs="Arial"/>
          <w:sz w:val="22"/>
          <w:szCs w:val="22"/>
        </w:rPr>
      </w:pPr>
      <w:r w:rsidRPr="00C465F3">
        <w:rPr>
          <w:rFonts w:ascii="Arial" w:hAnsi="Arial" w:cs="Arial"/>
          <w:sz w:val="22"/>
          <w:szCs w:val="22"/>
        </w:rPr>
        <w:t xml:space="preserve">informacím objednatele.  </w:t>
      </w:r>
    </w:p>
    <w:p w:rsidRPr="00C465F3" w:rsidR="008A23DF" w:rsidP="008A23DF" w:rsidRDefault="00F032E8" w14:paraId="7E4A2489" w14:textId="6B2CE26C">
      <w:pPr>
        <w:numPr>
          <w:ilvl w:val="1"/>
          <w:numId w:val="23"/>
        </w:numPr>
        <w:ind w:left="851"/>
        <w:jc w:val="both"/>
        <w:rPr>
          <w:rFonts w:ascii="Arial" w:hAnsi="Arial" w:cs="Arial"/>
          <w:sz w:val="22"/>
          <w:szCs w:val="22"/>
        </w:rPr>
      </w:pPr>
      <w:r w:rsidRPr="00C465F3">
        <w:rPr>
          <w:rFonts w:ascii="Arial" w:hAnsi="Arial" w:cs="Arial"/>
          <w:sz w:val="22"/>
          <w:szCs w:val="22"/>
        </w:rPr>
        <w:t>Poskytovatel</w:t>
      </w:r>
      <w:r w:rsidRPr="00C465F3" w:rsidR="00C30ACD">
        <w:rPr>
          <w:rFonts w:ascii="Arial" w:hAnsi="Arial" w:cs="Arial"/>
          <w:sz w:val="22"/>
          <w:szCs w:val="22"/>
        </w:rPr>
        <w:t xml:space="preserve"> </w:t>
      </w:r>
      <w:r w:rsidRPr="00C465F3" w:rsidR="008A23DF">
        <w:rPr>
          <w:rFonts w:ascii="Arial" w:hAnsi="Arial" w:cs="Arial"/>
          <w:sz w:val="22"/>
          <w:szCs w:val="22"/>
        </w:rPr>
        <w:t xml:space="preserve">je dále povinen poskytnout adekvátní součinnost při řešení kybernetických bezpečnostních incidentů a při forenzní analýze incidentů souvisejících s informačními aktivy Kraje Vysočina. </w:t>
      </w:r>
    </w:p>
    <w:p w:rsidRPr="00C465F3" w:rsidR="008A23DF" w:rsidP="008A23DF" w:rsidRDefault="008A23DF" w14:paraId="7D6889D6" w14:textId="77777777">
      <w:pPr>
        <w:rPr>
          <w:rFonts w:ascii="Arial" w:hAnsi="Arial" w:cs="Arial"/>
          <w:sz w:val="22"/>
          <w:szCs w:val="22"/>
        </w:rPr>
      </w:pPr>
    </w:p>
    <w:p w:rsidRPr="00C465F3" w:rsidR="008A23DF" w:rsidP="008A23DF" w:rsidRDefault="008A23DF" w14:paraId="2E7CD081" w14:textId="77777777">
      <w:pPr>
        <w:pStyle w:val="Odstavecseseznamem"/>
        <w:numPr>
          <w:ilvl w:val="0"/>
          <w:numId w:val="24"/>
        </w:numPr>
        <w:ind w:left="426" w:hanging="426"/>
        <w:contextualSpacing/>
        <w:jc w:val="both"/>
        <w:rPr>
          <w:rFonts w:ascii="Arial" w:hAnsi="Arial" w:cs="Arial"/>
          <w:sz w:val="22"/>
          <w:szCs w:val="22"/>
        </w:rPr>
      </w:pPr>
      <w:r w:rsidRPr="00C465F3">
        <w:rPr>
          <w:rFonts w:ascii="Arial" w:hAnsi="Arial" w:cs="Arial"/>
          <w:sz w:val="22"/>
          <w:szCs w:val="22"/>
        </w:rPr>
        <w:t xml:space="preserve">Kryptografie: </w:t>
      </w:r>
    </w:p>
    <w:p w:rsidRPr="00C465F3" w:rsidR="008A23DF" w:rsidP="008A23DF" w:rsidRDefault="008A23DF" w14:paraId="05579EC9" w14:textId="77777777">
      <w:pPr>
        <w:rPr>
          <w:rFonts w:ascii="Arial" w:hAnsi="Arial" w:cs="Arial"/>
          <w:sz w:val="22"/>
          <w:szCs w:val="22"/>
        </w:rPr>
      </w:pPr>
    </w:p>
    <w:p w:rsidRPr="00C465F3" w:rsidR="008A23DF" w:rsidP="008A23DF" w:rsidRDefault="008A23DF" w14:paraId="0D734829" w14:textId="77777777">
      <w:pPr>
        <w:rPr>
          <w:rFonts w:ascii="Arial" w:hAnsi="Arial" w:cs="Arial"/>
          <w:b/>
          <w:sz w:val="22"/>
          <w:szCs w:val="22"/>
        </w:rPr>
      </w:pPr>
      <w:bookmarkStart w:name="_Toc15480883" w:id="37"/>
      <w:r w:rsidRPr="00C465F3">
        <w:rPr>
          <w:rFonts w:ascii="Arial" w:hAnsi="Arial" w:cs="Arial"/>
          <w:b/>
          <w:sz w:val="22"/>
          <w:szCs w:val="22"/>
        </w:rPr>
        <w:t>Obecně</w:t>
      </w:r>
      <w:bookmarkEnd w:id="37"/>
      <w:r w:rsidRPr="00C465F3">
        <w:rPr>
          <w:rFonts w:ascii="Arial" w:hAnsi="Arial" w:cs="Arial"/>
          <w:b/>
          <w:sz w:val="22"/>
          <w:szCs w:val="22"/>
        </w:rPr>
        <w:t xml:space="preserve"> </w:t>
      </w:r>
    </w:p>
    <w:p w:rsidRPr="00C465F3" w:rsidR="008A23DF" w:rsidP="008A23DF" w:rsidRDefault="008A23DF" w14:paraId="1AA3F6C8" w14:textId="77777777">
      <w:pPr>
        <w:pStyle w:val="Bezmezer"/>
        <w:rPr>
          <w:rFonts w:ascii="Arial" w:hAnsi="Arial" w:eastAsia="Times New Roman" w:cs="Arial"/>
          <w:lang w:eastAsia="cs-CZ"/>
        </w:rPr>
      </w:pPr>
      <w:r w:rsidRPr="00C465F3">
        <w:rPr>
          <w:rFonts w:ascii="Arial" w:hAnsi="Arial" w:eastAsia="Times New Roman" w:cs="Arial"/>
          <w:lang w:eastAsia="cs-CZ"/>
        </w:rPr>
        <w:t>Pro šifrování, elektronické podepisování a provádění otisků dat (</w:t>
      </w:r>
      <w:proofErr w:type="spellStart"/>
      <w:r w:rsidRPr="00C465F3">
        <w:rPr>
          <w:rFonts w:ascii="Arial" w:hAnsi="Arial" w:eastAsia="Times New Roman" w:cs="Arial"/>
          <w:lang w:eastAsia="cs-CZ"/>
        </w:rPr>
        <w:t>hashování</w:t>
      </w:r>
      <w:proofErr w:type="spellEnd"/>
      <w:r w:rsidRPr="00C465F3">
        <w:rPr>
          <w:rFonts w:ascii="Arial" w:hAnsi="Arial" w:eastAsia="Times New Roman" w:cs="Arial"/>
          <w:lang w:eastAsia="cs-CZ"/>
        </w:rPr>
        <w:t xml:space="preserve">) nesmí být použity proprietární/uzavřené algoritmy, ale ty, které jsou považovány za standardy, jejich funkcionalita je všeobecně známá a popsaná. </w:t>
      </w:r>
    </w:p>
    <w:p w:rsidRPr="00C465F3" w:rsidR="008A23DF" w:rsidP="008A23DF" w:rsidRDefault="008A23DF" w14:paraId="1F3F1EBD" w14:textId="77777777">
      <w:pPr>
        <w:textAlignment w:val="center"/>
        <w:rPr>
          <w:rFonts w:ascii="Arial" w:hAnsi="Arial" w:cs="Arial"/>
          <w:sz w:val="22"/>
          <w:szCs w:val="22"/>
        </w:rPr>
      </w:pPr>
    </w:p>
    <w:p w:rsidRPr="00C465F3" w:rsidR="008A23DF" w:rsidP="008A23DF" w:rsidRDefault="008A23DF" w14:paraId="538B0875" w14:textId="77777777">
      <w:pPr>
        <w:rPr>
          <w:rFonts w:ascii="Arial" w:hAnsi="Arial" w:cs="Arial"/>
          <w:b/>
          <w:sz w:val="22"/>
          <w:szCs w:val="22"/>
        </w:rPr>
      </w:pPr>
      <w:bookmarkStart w:name="_Toc15480884" w:id="38"/>
      <w:proofErr w:type="spellStart"/>
      <w:r w:rsidRPr="00C465F3">
        <w:rPr>
          <w:rFonts w:ascii="Arial" w:hAnsi="Arial" w:cs="Arial"/>
          <w:b/>
          <w:sz w:val="22"/>
          <w:szCs w:val="22"/>
        </w:rPr>
        <w:t>Hashovací</w:t>
      </w:r>
      <w:proofErr w:type="spellEnd"/>
      <w:r w:rsidRPr="00C465F3">
        <w:rPr>
          <w:rFonts w:ascii="Arial" w:hAnsi="Arial" w:cs="Arial"/>
          <w:b/>
          <w:sz w:val="22"/>
          <w:szCs w:val="22"/>
        </w:rPr>
        <w:t xml:space="preserve"> funkce</w:t>
      </w:r>
      <w:bookmarkEnd w:id="38"/>
    </w:p>
    <w:p w:rsidRPr="00C465F3" w:rsidR="008A23DF" w:rsidP="008A23DF" w:rsidRDefault="008A23DF" w14:paraId="17D05B81" w14:textId="77777777">
      <w:pPr>
        <w:pStyle w:val="Bezmezer"/>
        <w:rPr>
          <w:rFonts w:ascii="Arial" w:hAnsi="Arial" w:cs="Arial"/>
          <w:lang w:eastAsia="cs-CZ"/>
        </w:rPr>
      </w:pPr>
      <w:bookmarkStart w:name="_Toc15480885" w:id="39"/>
      <w:r w:rsidRPr="00C465F3">
        <w:rPr>
          <w:rFonts w:ascii="Arial" w:hAnsi="Arial" w:cs="Arial"/>
          <w:lang w:eastAsia="cs-CZ"/>
        </w:rPr>
        <w:t>Ukládání otisků hesel</w:t>
      </w:r>
      <w:bookmarkEnd w:id="39"/>
      <w:r w:rsidRPr="00C465F3">
        <w:rPr>
          <w:rFonts w:ascii="Arial" w:hAnsi="Arial" w:cs="Arial"/>
          <w:lang w:eastAsia="cs-CZ"/>
        </w:rPr>
        <w:t xml:space="preserve"> </w:t>
      </w:r>
    </w:p>
    <w:p w:rsidRPr="00C465F3" w:rsidR="008A23DF" w:rsidP="008A23DF" w:rsidRDefault="008A23DF" w14:paraId="2F532607" w14:textId="77777777">
      <w:pPr>
        <w:numPr>
          <w:ilvl w:val="0"/>
          <w:numId w:val="26"/>
        </w:numPr>
        <w:jc w:val="both"/>
        <w:textAlignment w:val="center"/>
        <w:rPr>
          <w:rFonts w:ascii="Arial" w:hAnsi="Arial" w:cs="Arial"/>
          <w:sz w:val="22"/>
          <w:szCs w:val="22"/>
        </w:rPr>
      </w:pPr>
      <w:r w:rsidRPr="00C465F3">
        <w:rPr>
          <w:rFonts w:ascii="Arial" w:hAnsi="Arial" w:cs="Arial"/>
          <w:sz w:val="22"/>
          <w:szCs w:val="22"/>
        </w:rPr>
        <w:t xml:space="preserve">pro ukládání hesel uživatelů mohou být použity pouze tyto tzv. pomalé </w:t>
      </w:r>
      <w:proofErr w:type="spellStart"/>
      <w:r w:rsidRPr="00C465F3">
        <w:rPr>
          <w:rFonts w:ascii="Arial" w:hAnsi="Arial" w:cs="Arial"/>
          <w:sz w:val="22"/>
          <w:szCs w:val="22"/>
        </w:rPr>
        <w:t>hashovací</w:t>
      </w:r>
      <w:proofErr w:type="spellEnd"/>
      <w:r w:rsidRPr="00C465F3">
        <w:rPr>
          <w:rFonts w:ascii="Arial" w:hAnsi="Arial" w:cs="Arial"/>
          <w:sz w:val="22"/>
          <w:szCs w:val="22"/>
        </w:rPr>
        <w:t xml:space="preserve"> funkce: </w:t>
      </w:r>
    </w:p>
    <w:p w:rsidRPr="00C465F3" w:rsidR="008A23DF" w:rsidP="008A23DF" w:rsidRDefault="008A23DF" w14:paraId="23E69CEE"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 xml:space="preserve">Argon2i </w:t>
      </w:r>
    </w:p>
    <w:p w:rsidRPr="00C465F3" w:rsidR="008A23DF" w:rsidP="008A23DF" w:rsidRDefault="008A23DF" w14:paraId="611F2DC0" w14:textId="77777777">
      <w:pPr>
        <w:numPr>
          <w:ilvl w:val="1"/>
          <w:numId w:val="26"/>
        </w:numPr>
        <w:jc w:val="both"/>
        <w:textAlignment w:val="center"/>
        <w:rPr>
          <w:rFonts w:ascii="Arial" w:hAnsi="Arial" w:cs="Arial"/>
          <w:sz w:val="22"/>
          <w:szCs w:val="22"/>
        </w:rPr>
      </w:pPr>
      <w:proofErr w:type="spellStart"/>
      <w:r w:rsidRPr="00C465F3">
        <w:rPr>
          <w:rFonts w:ascii="Arial" w:hAnsi="Arial" w:cs="Arial"/>
          <w:sz w:val="22"/>
          <w:szCs w:val="22"/>
        </w:rPr>
        <w:t>bcrypt</w:t>
      </w:r>
      <w:proofErr w:type="spellEnd"/>
      <w:r w:rsidRPr="00C465F3">
        <w:rPr>
          <w:rFonts w:ascii="Arial" w:hAnsi="Arial" w:cs="Arial"/>
          <w:sz w:val="22"/>
          <w:szCs w:val="22"/>
        </w:rPr>
        <w:t xml:space="preserve"> </w:t>
      </w:r>
    </w:p>
    <w:p w:rsidRPr="00C465F3" w:rsidR="008A23DF" w:rsidP="008A23DF" w:rsidRDefault="008A23DF" w14:paraId="042B100C" w14:textId="77777777">
      <w:pPr>
        <w:numPr>
          <w:ilvl w:val="1"/>
          <w:numId w:val="26"/>
        </w:numPr>
        <w:jc w:val="both"/>
        <w:textAlignment w:val="center"/>
        <w:rPr>
          <w:rFonts w:ascii="Arial" w:hAnsi="Arial" w:cs="Arial"/>
          <w:sz w:val="22"/>
          <w:szCs w:val="22"/>
        </w:rPr>
      </w:pPr>
      <w:proofErr w:type="spellStart"/>
      <w:r w:rsidRPr="00C465F3">
        <w:rPr>
          <w:rFonts w:ascii="Arial" w:hAnsi="Arial" w:cs="Arial"/>
          <w:sz w:val="22"/>
          <w:szCs w:val="22"/>
        </w:rPr>
        <w:t>scrypt</w:t>
      </w:r>
      <w:proofErr w:type="spellEnd"/>
      <w:r w:rsidRPr="00C465F3">
        <w:rPr>
          <w:rFonts w:ascii="Arial" w:hAnsi="Arial" w:cs="Arial"/>
          <w:sz w:val="22"/>
          <w:szCs w:val="22"/>
        </w:rPr>
        <w:t xml:space="preserve"> </w:t>
      </w:r>
    </w:p>
    <w:p w:rsidRPr="00C465F3" w:rsidR="008A23DF" w:rsidP="008A23DF" w:rsidRDefault="008A23DF" w14:paraId="0313420D"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 xml:space="preserve">PBKDF2 </w:t>
      </w:r>
    </w:p>
    <w:p w:rsidRPr="00C465F3" w:rsidR="008A23DF" w:rsidP="008A23DF" w:rsidRDefault="008A23DF" w14:paraId="14D9AE37" w14:textId="77777777">
      <w:pPr>
        <w:numPr>
          <w:ilvl w:val="0"/>
          <w:numId w:val="26"/>
        </w:numPr>
        <w:jc w:val="both"/>
        <w:textAlignment w:val="center"/>
        <w:rPr>
          <w:rFonts w:ascii="Arial" w:hAnsi="Arial" w:cs="Arial"/>
          <w:sz w:val="22"/>
          <w:szCs w:val="22"/>
        </w:rPr>
      </w:pPr>
      <w:r w:rsidRPr="00C465F3">
        <w:rPr>
          <w:rFonts w:ascii="Arial" w:hAnsi="Arial" w:cs="Arial"/>
          <w:sz w:val="22"/>
          <w:szCs w:val="22"/>
        </w:rPr>
        <w:t xml:space="preserve">při </w:t>
      </w:r>
      <w:proofErr w:type="spellStart"/>
      <w:r w:rsidRPr="00C465F3">
        <w:rPr>
          <w:rFonts w:ascii="Arial" w:hAnsi="Arial" w:cs="Arial"/>
          <w:sz w:val="22"/>
          <w:szCs w:val="22"/>
        </w:rPr>
        <w:t>hashování</w:t>
      </w:r>
      <w:proofErr w:type="spellEnd"/>
      <w:r w:rsidRPr="00C465F3">
        <w:rPr>
          <w:rFonts w:ascii="Arial" w:hAnsi="Arial" w:cs="Arial"/>
          <w:sz w:val="22"/>
          <w:szCs w:val="22"/>
        </w:rPr>
        <w:t xml:space="preserve"> hesla musí být použit pseudonáhodně vygenerovaný kryptografický salt </w:t>
      </w:r>
    </w:p>
    <w:p w:rsidRPr="00C465F3" w:rsidR="008A23DF" w:rsidP="008A23DF" w:rsidRDefault="008A23DF" w14:paraId="7DFD1E04" w14:textId="77777777">
      <w:pPr>
        <w:numPr>
          <w:ilvl w:val="0"/>
          <w:numId w:val="26"/>
        </w:numPr>
        <w:jc w:val="both"/>
        <w:textAlignment w:val="center"/>
        <w:rPr>
          <w:rFonts w:ascii="Arial" w:hAnsi="Arial" w:cs="Arial"/>
          <w:sz w:val="22"/>
          <w:szCs w:val="22"/>
        </w:rPr>
      </w:pPr>
      <w:r w:rsidRPr="00C465F3">
        <w:rPr>
          <w:rFonts w:ascii="Arial" w:hAnsi="Arial" w:cs="Arial"/>
          <w:sz w:val="22"/>
          <w:szCs w:val="22"/>
        </w:rPr>
        <w:t xml:space="preserve">pro ukládání hesel nesmí být použity tzv. rychlé </w:t>
      </w:r>
      <w:proofErr w:type="spellStart"/>
      <w:r w:rsidRPr="00C465F3">
        <w:rPr>
          <w:rFonts w:ascii="Arial" w:hAnsi="Arial" w:cs="Arial"/>
          <w:sz w:val="22"/>
          <w:szCs w:val="22"/>
        </w:rPr>
        <w:t>hashovací</w:t>
      </w:r>
      <w:proofErr w:type="spellEnd"/>
      <w:r w:rsidRPr="00C465F3">
        <w:rPr>
          <w:rFonts w:ascii="Arial" w:hAnsi="Arial" w:cs="Arial"/>
          <w:sz w:val="22"/>
          <w:szCs w:val="22"/>
        </w:rPr>
        <w:t xml:space="preserve"> funkce typu MD-X, SHA-X, apod.</w:t>
      </w:r>
    </w:p>
    <w:p w:rsidRPr="00C465F3" w:rsidR="008A23DF" w:rsidP="008A23DF" w:rsidRDefault="008A23DF" w14:paraId="72756C79" w14:textId="77777777">
      <w:pPr>
        <w:rPr>
          <w:rFonts w:ascii="Arial" w:hAnsi="Arial" w:cs="Arial"/>
          <w:b/>
          <w:sz w:val="22"/>
          <w:szCs w:val="22"/>
        </w:rPr>
      </w:pPr>
      <w:bookmarkStart w:name="_Toc15480888" w:id="40"/>
    </w:p>
    <w:p w:rsidRPr="00C465F3" w:rsidR="008A23DF" w:rsidP="008A23DF" w:rsidRDefault="008A23DF" w14:paraId="1DCF42E3" w14:textId="77777777">
      <w:pPr>
        <w:rPr>
          <w:rFonts w:ascii="Arial" w:hAnsi="Arial" w:cs="Arial"/>
          <w:b/>
          <w:sz w:val="22"/>
          <w:szCs w:val="22"/>
        </w:rPr>
      </w:pPr>
      <w:r w:rsidRPr="00C465F3">
        <w:rPr>
          <w:rFonts w:ascii="Arial" w:hAnsi="Arial" w:cs="Arial"/>
          <w:b/>
          <w:sz w:val="22"/>
          <w:szCs w:val="22"/>
        </w:rPr>
        <w:t>Asymetrická kryptografie</w:t>
      </w:r>
      <w:bookmarkEnd w:id="40"/>
      <w:r w:rsidRPr="00C465F3">
        <w:rPr>
          <w:rFonts w:ascii="Arial" w:hAnsi="Arial" w:cs="Arial"/>
          <w:b/>
          <w:sz w:val="22"/>
          <w:szCs w:val="22"/>
        </w:rPr>
        <w:t xml:space="preserve"> </w:t>
      </w:r>
    </w:p>
    <w:p w:rsidRPr="00C465F3" w:rsidR="008A23DF" w:rsidP="008A23DF" w:rsidRDefault="008A23DF" w14:paraId="3345CBB8" w14:textId="77777777">
      <w:pPr>
        <w:pStyle w:val="Bezmezer"/>
        <w:rPr>
          <w:rFonts w:ascii="Arial" w:hAnsi="Arial" w:cs="Arial"/>
          <w:lang w:eastAsia="cs-CZ"/>
        </w:rPr>
      </w:pPr>
      <w:bookmarkStart w:name="_Toc15480889" w:id="41"/>
      <w:r w:rsidRPr="00C465F3">
        <w:rPr>
          <w:rFonts w:ascii="Arial" w:hAnsi="Arial" w:cs="Arial"/>
          <w:lang w:eastAsia="cs-CZ"/>
        </w:rPr>
        <w:t>SSL/TLS</w:t>
      </w:r>
      <w:bookmarkEnd w:id="41"/>
      <w:r w:rsidRPr="00C465F3">
        <w:rPr>
          <w:rFonts w:ascii="Arial" w:hAnsi="Arial" w:cs="Arial"/>
          <w:lang w:eastAsia="cs-CZ"/>
        </w:rPr>
        <w:t xml:space="preserve"> </w:t>
      </w:r>
    </w:p>
    <w:p w:rsidRPr="00C465F3" w:rsidR="008A23DF" w:rsidP="008A23DF" w:rsidRDefault="008A23DF" w14:paraId="17A50FBD" w14:textId="77777777">
      <w:pPr>
        <w:pStyle w:val="Odstavecseseznamem"/>
        <w:numPr>
          <w:ilvl w:val="0"/>
          <w:numId w:val="27"/>
        </w:numPr>
        <w:contextualSpacing/>
        <w:jc w:val="both"/>
        <w:textAlignment w:val="center"/>
        <w:rPr>
          <w:rFonts w:ascii="Arial" w:hAnsi="Arial" w:cs="Arial"/>
          <w:sz w:val="22"/>
          <w:szCs w:val="22"/>
        </w:rPr>
      </w:pPr>
      <w:r w:rsidRPr="00C465F3">
        <w:rPr>
          <w:rFonts w:ascii="Arial" w:hAnsi="Arial" w:cs="Arial"/>
          <w:sz w:val="22"/>
          <w:szCs w:val="22"/>
        </w:rPr>
        <w:t xml:space="preserve">verze protokolu minimálně TLSv1.2 a vyšší </w:t>
      </w:r>
    </w:p>
    <w:p w:rsidRPr="00C465F3" w:rsidR="008A23DF" w:rsidP="008A23DF" w:rsidRDefault="008A23DF" w14:paraId="32597A7C" w14:textId="77777777">
      <w:pPr>
        <w:pStyle w:val="Odstavecseseznamem"/>
        <w:numPr>
          <w:ilvl w:val="0"/>
          <w:numId w:val="27"/>
        </w:numPr>
        <w:contextualSpacing/>
        <w:jc w:val="both"/>
        <w:textAlignment w:val="center"/>
        <w:rPr>
          <w:rFonts w:ascii="Arial" w:hAnsi="Arial" w:cs="Arial"/>
          <w:sz w:val="22"/>
          <w:szCs w:val="22"/>
        </w:rPr>
      </w:pPr>
      <w:r w:rsidRPr="00C465F3">
        <w:rPr>
          <w:rFonts w:ascii="Arial" w:hAnsi="Arial" w:cs="Arial"/>
          <w:sz w:val="22"/>
          <w:szCs w:val="22"/>
        </w:rPr>
        <w:t xml:space="preserve">konfigurace </w:t>
      </w:r>
    </w:p>
    <w:p w:rsidRPr="00C465F3" w:rsidR="008A23DF" w:rsidP="008A23DF" w:rsidRDefault="008A23DF" w14:paraId="2DBCC30F" w14:textId="77777777">
      <w:pPr>
        <w:numPr>
          <w:ilvl w:val="1"/>
          <w:numId w:val="26"/>
        </w:numPr>
        <w:jc w:val="both"/>
        <w:textAlignment w:val="center"/>
        <w:rPr>
          <w:rFonts w:ascii="Arial" w:hAnsi="Arial" w:cs="Arial"/>
          <w:sz w:val="22"/>
          <w:szCs w:val="22"/>
        </w:rPr>
      </w:pP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w:t>
      </w:r>
      <w:proofErr w:type="spellEnd"/>
      <w:r w:rsidRPr="00C465F3">
        <w:rPr>
          <w:rFonts w:ascii="Arial" w:hAnsi="Arial" w:cs="Arial"/>
          <w:sz w:val="22"/>
          <w:szCs w:val="22"/>
        </w:rPr>
        <w:t xml:space="preserve"> musí být vybrána na základě serverem preferovaného pořadí </w:t>
      </w:r>
    </w:p>
    <w:p w:rsidRPr="00C465F3" w:rsidR="008A23DF" w:rsidP="008A23DF" w:rsidRDefault="008A23DF" w14:paraId="3D93F263"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 xml:space="preserve">vyšší priority musí mít </w:t>
      </w: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suites</w:t>
      </w:r>
      <w:proofErr w:type="spellEnd"/>
      <w:r w:rsidRPr="00C465F3">
        <w:rPr>
          <w:rFonts w:ascii="Arial" w:hAnsi="Arial" w:cs="Arial"/>
          <w:sz w:val="22"/>
          <w:szCs w:val="22"/>
        </w:rPr>
        <w:t xml:space="preserve">, které obsahují varianty asymetrických algoritmů s eliptickými křivkami, např.: </w:t>
      </w:r>
    </w:p>
    <w:p w:rsidRPr="00C465F3" w:rsidR="008A23DF" w:rsidP="008A23DF" w:rsidRDefault="008A23DF" w14:paraId="6FC694EE"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ECDHE musí mít vyšší prioritu než DHE </w:t>
      </w:r>
    </w:p>
    <w:p w:rsidRPr="00C465F3" w:rsidR="008A23DF" w:rsidP="008A23DF" w:rsidRDefault="008A23DF" w14:paraId="304C6DEA"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ECDSA musí mít vyšší prioritu než DSA </w:t>
      </w:r>
    </w:p>
    <w:p w:rsidRPr="00C465F3" w:rsidR="008A23DF" w:rsidP="008A23DF" w:rsidRDefault="008A23DF" w14:paraId="7F2182CB"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 xml:space="preserve">všechny EXPORT </w:t>
      </w: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suites</w:t>
      </w:r>
      <w:proofErr w:type="spellEnd"/>
      <w:r w:rsidRPr="00C465F3">
        <w:rPr>
          <w:rFonts w:ascii="Arial" w:hAnsi="Arial" w:cs="Arial"/>
          <w:sz w:val="22"/>
          <w:szCs w:val="22"/>
        </w:rPr>
        <w:t xml:space="preserve"> musí být zakázány </w:t>
      </w:r>
    </w:p>
    <w:p w:rsidRPr="00C465F3" w:rsidR="008A23DF" w:rsidP="008A23DF" w:rsidRDefault="008A23DF" w14:paraId="43A3AF51"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algoritmy a funkce pro výměnu klíčů</w:t>
      </w:r>
    </w:p>
    <w:p w:rsidRPr="00C465F3" w:rsidR="008A23DF" w:rsidP="008A23DF" w:rsidRDefault="008A23DF" w14:paraId="79897CC8"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algoritmus pro výměnu klíčů musí podporovat </w:t>
      </w:r>
      <w:proofErr w:type="spellStart"/>
      <w:r w:rsidRPr="00C465F3">
        <w:rPr>
          <w:rFonts w:ascii="Arial" w:hAnsi="Arial" w:cs="Arial"/>
          <w:sz w:val="22"/>
          <w:szCs w:val="22"/>
        </w:rPr>
        <w:t>Perfect</w:t>
      </w:r>
      <w:proofErr w:type="spellEnd"/>
      <w:r w:rsidRPr="00C465F3">
        <w:rPr>
          <w:rFonts w:ascii="Arial" w:hAnsi="Arial" w:cs="Arial"/>
          <w:sz w:val="22"/>
          <w:szCs w:val="22"/>
        </w:rPr>
        <w:t xml:space="preserve"> forward </w:t>
      </w:r>
      <w:proofErr w:type="spellStart"/>
      <w:r w:rsidRPr="00C465F3">
        <w:rPr>
          <w:rFonts w:ascii="Arial" w:hAnsi="Arial" w:cs="Arial"/>
          <w:sz w:val="22"/>
          <w:szCs w:val="22"/>
        </w:rPr>
        <w:t>secrecy</w:t>
      </w:r>
      <w:proofErr w:type="spellEnd"/>
      <w:r w:rsidRPr="00C465F3">
        <w:rPr>
          <w:rFonts w:ascii="Arial" w:hAnsi="Arial" w:cs="Arial"/>
          <w:sz w:val="22"/>
          <w:szCs w:val="22"/>
        </w:rPr>
        <w:t xml:space="preserve"> </w:t>
      </w:r>
    </w:p>
    <w:p w:rsidRPr="00C465F3" w:rsidR="008A23DF" w:rsidP="008A23DF" w:rsidRDefault="008A23DF" w14:paraId="2A84F400"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 xml:space="preserve">tzn., že šifrovací klíč je vyměněn mezi klientem a serverem tak, aby jej nebylo možné získat se znalostí privátního klíče serveru, např. musí být použit </w:t>
      </w:r>
      <w:proofErr w:type="spellStart"/>
      <w:r w:rsidRPr="00C465F3">
        <w:rPr>
          <w:rFonts w:ascii="Arial" w:hAnsi="Arial" w:cs="Arial"/>
          <w:sz w:val="22"/>
          <w:szCs w:val="22"/>
        </w:rPr>
        <w:t>Diffie</w:t>
      </w:r>
      <w:proofErr w:type="spellEnd"/>
      <w:r w:rsidRPr="00C465F3">
        <w:rPr>
          <w:rFonts w:ascii="Arial" w:hAnsi="Arial" w:cs="Arial"/>
          <w:sz w:val="22"/>
          <w:szCs w:val="22"/>
        </w:rPr>
        <w:t>-Hellman (DH nebo ECDH) algoritmus</w:t>
      </w:r>
      <w:r w:rsidRPr="00C465F3">
        <w:rPr>
          <w:rFonts w:ascii="Arial" w:hAnsi="Arial" w:cs="Arial"/>
          <w:i/>
          <w:iCs/>
          <w:color w:val="000000"/>
          <w:sz w:val="22"/>
          <w:szCs w:val="22"/>
        </w:rPr>
        <w:t xml:space="preserve"> </w:t>
      </w:r>
    </w:p>
    <w:p w:rsidRPr="00C465F3" w:rsidR="008A23DF" w:rsidP="008A23DF" w:rsidRDefault="008A23DF" w14:paraId="49917AD7"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 xml:space="preserve">a navíc se musí jednat o tzv. </w:t>
      </w:r>
      <w:proofErr w:type="spellStart"/>
      <w:r w:rsidRPr="00C465F3">
        <w:rPr>
          <w:rFonts w:ascii="Arial" w:hAnsi="Arial" w:cs="Arial"/>
          <w:sz w:val="22"/>
          <w:szCs w:val="22"/>
        </w:rPr>
        <w:t>ephemeral</w:t>
      </w:r>
      <w:proofErr w:type="spellEnd"/>
      <w:r w:rsidRPr="00C465F3">
        <w:rPr>
          <w:rFonts w:ascii="Arial" w:hAnsi="Arial" w:cs="Arial"/>
          <w:sz w:val="22"/>
          <w:szCs w:val="22"/>
        </w:rPr>
        <w:t xml:space="preserve"> </w:t>
      </w:r>
      <w:proofErr w:type="spellStart"/>
      <w:r w:rsidRPr="00C465F3">
        <w:rPr>
          <w:rFonts w:ascii="Arial" w:hAnsi="Arial" w:cs="Arial"/>
          <w:sz w:val="22"/>
          <w:szCs w:val="22"/>
        </w:rPr>
        <w:t>Diffie</w:t>
      </w:r>
      <w:proofErr w:type="spellEnd"/>
      <w:r w:rsidRPr="00C465F3">
        <w:rPr>
          <w:rFonts w:ascii="Arial" w:hAnsi="Arial" w:cs="Arial"/>
          <w:sz w:val="22"/>
          <w:szCs w:val="22"/>
        </w:rPr>
        <w:t xml:space="preserve">-Hellman (DHE, ECDHE), tzn., že pro každou session je generován nový set </w:t>
      </w:r>
      <w:proofErr w:type="spellStart"/>
      <w:r w:rsidRPr="00C465F3">
        <w:rPr>
          <w:rFonts w:ascii="Arial" w:hAnsi="Arial" w:cs="Arial"/>
          <w:sz w:val="22"/>
          <w:szCs w:val="22"/>
        </w:rPr>
        <w:t>Diffie</w:t>
      </w:r>
      <w:proofErr w:type="spellEnd"/>
      <w:r w:rsidRPr="00C465F3">
        <w:rPr>
          <w:rFonts w:ascii="Arial" w:hAnsi="Arial" w:cs="Arial"/>
          <w:sz w:val="22"/>
          <w:szCs w:val="22"/>
        </w:rPr>
        <w:t xml:space="preserve">-Hellman klíčů  </w:t>
      </w:r>
    </w:p>
    <w:p w:rsidRPr="00C465F3" w:rsidR="008A23DF" w:rsidP="008A23DF" w:rsidRDefault="008A23DF" w14:paraId="6D2277F3"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délky klíčů: </w:t>
      </w:r>
    </w:p>
    <w:p w:rsidRPr="00C465F3" w:rsidR="008A23DF" w:rsidP="008A23DF" w:rsidRDefault="008A23DF" w14:paraId="5E608A0E"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 xml:space="preserve">pro  </w:t>
      </w:r>
      <w:proofErr w:type="spellStart"/>
      <w:r w:rsidRPr="00C465F3">
        <w:rPr>
          <w:rFonts w:ascii="Arial" w:hAnsi="Arial" w:cs="Arial"/>
          <w:sz w:val="22"/>
          <w:szCs w:val="22"/>
        </w:rPr>
        <w:t>Diffie</w:t>
      </w:r>
      <w:proofErr w:type="spellEnd"/>
      <w:r w:rsidRPr="00C465F3">
        <w:rPr>
          <w:rFonts w:ascii="Arial" w:hAnsi="Arial" w:cs="Arial"/>
          <w:sz w:val="22"/>
          <w:szCs w:val="22"/>
        </w:rPr>
        <w:t>-Hellman (DH) -  2048 bitů a více (postupně přecházet na 3072 bitů, tam kde to bude možné)</w:t>
      </w:r>
    </w:p>
    <w:p w:rsidRPr="00C465F3" w:rsidR="008A23DF" w:rsidP="008A23DF" w:rsidRDefault="008A23DF" w14:paraId="389D20C4"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 xml:space="preserve">pro </w:t>
      </w:r>
      <w:proofErr w:type="spellStart"/>
      <w:r w:rsidRPr="00C465F3">
        <w:rPr>
          <w:rFonts w:ascii="Arial" w:hAnsi="Arial" w:cs="Arial"/>
          <w:sz w:val="22"/>
          <w:szCs w:val="22"/>
        </w:rPr>
        <w:t>Elliptic</w:t>
      </w:r>
      <w:proofErr w:type="spellEnd"/>
      <w:r w:rsidRPr="00C465F3">
        <w:rPr>
          <w:rFonts w:ascii="Arial" w:hAnsi="Arial" w:cs="Arial"/>
          <w:sz w:val="22"/>
          <w:szCs w:val="22"/>
        </w:rPr>
        <w:t xml:space="preserve"> </w:t>
      </w:r>
      <w:proofErr w:type="spellStart"/>
      <w:r w:rsidRPr="00C465F3">
        <w:rPr>
          <w:rFonts w:ascii="Arial" w:hAnsi="Arial" w:cs="Arial"/>
          <w:sz w:val="22"/>
          <w:szCs w:val="22"/>
        </w:rPr>
        <w:t>Curve</w:t>
      </w:r>
      <w:proofErr w:type="spellEnd"/>
      <w:r w:rsidRPr="00C465F3">
        <w:rPr>
          <w:rFonts w:ascii="Arial" w:hAnsi="Arial" w:cs="Arial"/>
          <w:sz w:val="22"/>
          <w:szCs w:val="22"/>
        </w:rPr>
        <w:t xml:space="preserve"> </w:t>
      </w:r>
      <w:proofErr w:type="spellStart"/>
      <w:r w:rsidRPr="00C465F3">
        <w:rPr>
          <w:rFonts w:ascii="Arial" w:hAnsi="Arial" w:cs="Arial"/>
          <w:sz w:val="22"/>
          <w:szCs w:val="22"/>
        </w:rPr>
        <w:t>Diffie</w:t>
      </w:r>
      <w:proofErr w:type="spellEnd"/>
      <w:r w:rsidRPr="00C465F3">
        <w:rPr>
          <w:rFonts w:ascii="Arial" w:hAnsi="Arial" w:cs="Arial"/>
          <w:sz w:val="22"/>
          <w:szCs w:val="22"/>
        </w:rPr>
        <w:t xml:space="preserve">-Hellman (ECDH) – 256 bitů a více </w:t>
      </w:r>
    </w:p>
    <w:p w:rsidRPr="00C465F3" w:rsidR="008A23DF" w:rsidP="008A23DF" w:rsidRDefault="008A23DF" w14:paraId="7EFEC555"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nesmí být použita anonymní výměna klíčů </w:t>
      </w:r>
    </w:p>
    <w:p w:rsidRPr="00C465F3" w:rsidR="008A23DF" w:rsidP="008A23DF" w:rsidRDefault="008A23DF" w14:paraId="0EE54EAF"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 xml:space="preserve">algoritmy a funkce pro autentizaci </w:t>
      </w:r>
    </w:p>
    <w:p w:rsidRPr="00C465F3" w:rsidR="008A23DF" w:rsidP="008A23DF" w:rsidRDefault="008A23DF" w14:paraId="0E084C58"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minimální délky klíčů: </w:t>
      </w:r>
    </w:p>
    <w:p w:rsidRPr="00C465F3" w:rsidR="008A23DF" w:rsidP="008A23DF" w:rsidRDefault="008A23DF" w14:paraId="6F658B5B"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RSA - 2048 bitů (postupně přecházet na 3072 bitů, tam kde to bude možné)</w:t>
      </w:r>
    </w:p>
    <w:p w:rsidRPr="00C465F3" w:rsidR="008A23DF" w:rsidP="008A23DF" w:rsidRDefault="008A23DF" w14:paraId="25A01586"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ECDSA - 256 bitů</w:t>
      </w:r>
    </w:p>
    <w:p w:rsidRPr="00C465F3" w:rsidR="008A23DF" w:rsidP="008A23DF" w:rsidRDefault="008A23DF" w14:paraId="09668C13"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 xml:space="preserve">algoritmy a funkce pro symetrické šifrování </w:t>
      </w:r>
    </w:p>
    <w:p w:rsidRPr="00C465F3" w:rsidR="008A23DF" w:rsidP="008A23DF" w:rsidRDefault="008A23DF" w14:paraId="3E1878F0"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nesmí být použita hodnota NULL v </w:t>
      </w: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suites</w:t>
      </w:r>
      <w:proofErr w:type="spellEnd"/>
      <w:r w:rsidRPr="00C465F3">
        <w:rPr>
          <w:rFonts w:ascii="Arial" w:hAnsi="Arial" w:cs="Arial"/>
          <w:sz w:val="22"/>
          <w:szCs w:val="22"/>
        </w:rPr>
        <w:t xml:space="preserve"> </w:t>
      </w:r>
    </w:p>
    <w:p w:rsidRPr="00C465F3" w:rsidR="008A23DF" w:rsidP="008A23DF" w:rsidRDefault="008A23DF" w14:paraId="4BE46654"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nesmí být použity tyto šifry: </w:t>
      </w:r>
    </w:p>
    <w:p w:rsidRPr="00C465F3" w:rsidR="008A23DF" w:rsidP="008A23DF" w:rsidRDefault="008A23DF" w14:paraId="143687E0" w14:textId="77777777">
      <w:pPr>
        <w:numPr>
          <w:ilvl w:val="3"/>
          <w:numId w:val="26"/>
        </w:numPr>
        <w:jc w:val="both"/>
        <w:textAlignment w:val="center"/>
        <w:rPr>
          <w:rFonts w:ascii="Arial" w:hAnsi="Arial" w:cs="Arial"/>
          <w:sz w:val="22"/>
          <w:szCs w:val="22"/>
        </w:rPr>
      </w:pPr>
      <w:r w:rsidRPr="00C465F3">
        <w:rPr>
          <w:rFonts w:ascii="Arial" w:hAnsi="Arial" w:cs="Arial"/>
          <w:sz w:val="22"/>
          <w:szCs w:val="22"/>
        </w:rPr>
        <w:t xml:space="preserve">DES, 3DES, RC4 </w:t>
      </w:r>
    </w:p>
    <w:p w:rsidRPr="00C465F3" w:rsidR="008A23DF" w:rsidP="008A23DF" w:rsidRDefault="008A23DF" w14:paraId="0B074A4F"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minimální délka šifrovacího klíče - 128 bitů </w:t>
      </w:r>
    </w:p>
    <w:p w:rsidRPr="00C465F3" w:rsidR="008A23DF" w:rsidP="008A23DF" w:rsidRDefault="008A23DF" w14:paraId="31BA7970" w14:textId="77777777">
      <w:pPr>
        <w:numPr>
          <w:ilvl w:val="2"/>
          <w:numId w:val="26"/>
        </w:numPr>
        <w:jc w:val="both"/>
        <w:textAlignment w:val="center"/>
        <w:rPr>
          <w:rFonts w:ascii="Arial" w:hAnsi="Arial" w:cs="Arial"/>
          <w:sz w:val="22"/>
          <w:szCs w:val="22"/>
        </w:rPr>
      </w:pP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suites</w:t>
      </w:r>
      <w:proofErr w:type="spellEnd"/>
      <w:r w:rsidRPr="00C465F3">
        <w:rPr>
          <w:rFonts w:ascii="Arial" w:hAnsi="Arial" w:cs="Arial"/>
          <w:sz w:val="22"/>
          <w:szCs w:val="22"/>
        </w:rPr>
        <w:t xml:space="preserve"> s šiframi s větší délkou klíče musí mít větší prioritu v seznamu </w:t>
      </w:r>
      <w:proofErr w:type="spellStart"/>
      <w:r w:rsidRPr="00C465F3">
        <w:rPr>
          <w:rFonts w:ascii="Arial" w:hAnsi="Arial" w:cs="Arial"/>
          <w:sz w:val="22"/>
          <w:szCs w:val="22"/>
        </w:rPr>
        <w:t>ciphersuites</w:t>
      </w:r>
      <w:proofErr w:type="spellEnd"/>
      <w:r w:rsidRPr="00C465F3">
        <w:rPr>
          <w:rFonts w:ascii="Arial" w:hAnsi="Arial" w:cs="Arial"/>
          <w:sz w:val="22"/>
          <w:szCs w:val="22"/>
        </w:rPr>
        <w:t xml:space="preserve"> než s menší délkou klíče </w:t>
      </w:r>
    </w:p>
    <w:p w:rsidRPr="00C465F3" w:rsidR="008A23DF" w:rsidP="008A23DF" w:rsidRDefault="008A23DF" w14:paraId="59D19521" w14:textId="77777777">
      <w:pPr>
        <w:numPr>
          <w:ilvl w:val="1"/>
          <w:numId w:val="26"/>
        </w:numPr>
        <w:jc w:val="both"/>
        <w:textAlignment w:val="center"/>
        <w:rPr>
          <w:rFonts w:ascii="Arial" w:hAnsi="Arial" w:cs="Arial"/>
          <w:sz w:val="22"/>
          <w:szCs w:val="22"/>
        </w:rPr>
      </w:pPr>
      <w:r w:rsidRPr="00C465F3">
        <w:rPr>
          <w:rFonts w:ascii="Arial" w:hAnsi="Arial" w:cs="Arial"/>
          <w:sz w:val="22"/>
          <w:szCs w:val="22"/>
        </w:rPr>
        <w:t>MAC (</w:t>
      </w:r>
      <w:proofErr w:type="spellStart"/>
      <w:r w:rsidRPr="00C465F3">
        <w:rPr>
          <w:rFonts w:ascii="Arial" w:hAnsi="Arial" w:cs="Arial"/>
          <w:sz w:val="22"/>
          <w:szCs w:val="22"/>
        </w:rPr>
        <w:t>Message</w:t>
      </w:r>
      <w:proofErr w:type="spellEnd"/>
      <w:r w:rsidRPr="00C465F3">
        <w:rPr>
          <w:rFonts w:ascii="Arial" w:hAnsi="Arial" w:cs="Arial"/>
          <w:sz w:val="22"/>
          <w:szCs w:val="22"/>
        </w:rPr>
        <w:t xml:space="preserve"> </w:t>
      </w:r>
      <w:proofErr w:type="spellStart"/>
      <w:r w:rsidRPr="00C465F3">
        <w:rPr>
          <w:rFonts w:ascii="Arial" w:hAnsi="Arial" w:cs="Arial"/>
          <w:sz w:val="22"/>
          <w:szCs w:val="22"/>
        </w:rPr>
        <w:t>Authentication</w:t>
      </w:r>
      <w:proofErr w:type="spellEnd"/>
      <w:r w:rsidRPr="00C465F3">
        <w:rPr>
          <w:rFonts w:ascii="Arial" w:hAnsi="Arial" w:cs="Arial"/>
          <w:sz w:val="22"/>
          <w:szCs w:val="22"/>
        </w:rPr>
        <w:t xml:space="preserve"> </w:t>
      </w:r>
      <w:proofErr w:type="spellStart"/>
      <w:r w:rsidRPr="00C465F3">
        <w:rPr>
          <w:rFonts w:ascii="Arial" w:hAnsi="Arial" w:cs="Arial"/>
          <w:sz w:val="22"/>
          <w:szCs w:val="22"/>
        </w:rPr>
        <w:t>Code</w:t>
      </w:r>
      <w:proofErr w:type="spellEnd"/>
      <w:r w:rsidRPr="00C465F3">
        <w:rPr>
          <w:rFonts w:ascii="Arial" w:hAnsi="Arial" w:cs="Arial"/>
          <w:sz w:val="22"/>
          <w:szCs w:val="22"/>
        </w:rPr>
        <w:t xml:space="preserve">) </w:t>
      </w:r>
    </w:p>
    <w:p w:rsidRPr="00C465F3" w:rsidR="008A23DF" w:rsidP="008A23DF" w:rsidRDefault="008A23DF" w14:paraId="5852EBDA"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použití SHA funkce s minimální délkou </w:t>
      </w:r>
      <w:proofErr w:type="spellStart"/>
      <w:r w:rsidRPr="00C465F3">
        <w:rPr>
          <w:rFonts w:ascii="Arial" w:hAnsi="Arial" w:cs="Arial"/>
          <w:sz w:val="22"/>
          <w:szCs w:val="22"/>
        </w:rPr>
        <w:t>hashe</w:t>
      </w:r>
      <w:proofErr w:type="spellEnd"/>
      <w:r w:rsidRPr="00C465F3">
        <w:rPr>
          <w:rFonts w:ascii="Arial" w:hAnsi="Arial" w:cs="Arial"/>
          <w:sz w:val="22"/>
          <w:szCs w:val="22"/>
        </w:rPr>
        <w:t xml:space="preserve"> 256 bitů </w:t>
      </w:r>
    </w:p>
    <w:p w:rsidRPr="00C465F3" w:rsidR="008A23DF" w:rsidP="008A23DF" w:rsidRDefault="008A23DF" w14:paraId="002EF45F" w14:textId="77777777">
      <w:pPr>
        <w:numPr>
          <w:ilvl w:val="2"/>
          <w:numId w:val="26"/>
        </w:numPr>
        <w:jc w:val="both"/>
        <w:textAlignment w:val="center"/>
        <w:rPr>
          <w:rFonts w:ascii="Arial" w:hAnsi="Arial" w:cs="Arial"/>
          <w:sz w:val="22"/>
          <w:szCs w:val="22"/>
        </w:rPr>
      </w:pPr>
      <w:r w:rsidRPr="00C465F3">
        <w:rPr>
          <w:rFonts w:ascii="Arial" w:hAnsi="Arial" w:cs="Arial"/>
          <w:sz w:val="22"/>
          <w:szCs w:val="22"/>
        </w:rPr>
        <w:t xml:space="preserve">vyšší délky otisků musí mít vyšší prioritu v </w:t>
      </w: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suites</w:t>
      </w:r>
      <w:proofErr w:type="spellEnd"/>
      <w:r w:rsidRPr="00C465F3">
        <w:rPr>
          <w:rFonts w:ascii="Arial" w:hAnsi="Arial" w:cs="Arial"/>
          <w:sz w:val="22"/>
          <w:szCs w:val="22"/>
        </w:rPr>
        <w:t xml:space="preserve"> </w:t>
      </w:r>
    </w:p>
    <w:p w:rsidRPr="00C465F3" w:rsidR="008A23DF" w:rsidP="008A23DF" w:rsidRDefault="008A23DF" w14:paraId="2461A2C0" w14:textId="77777777">
      <w:pPr>
        <w:textAlignment w:val="center"/>
        <w:rPr>
          <w:rFonts w:ascii="Arial" w:hAnsi="Arial" w:cs="Arial"/>
          <w:sz w:val="22"/>
          <w:szCs w:val="22"/>
        </w:rPr>
      </w:pPr>
    </w:p>
    <w:p w:rsidRPr="00C465F3" w:rsidR="008A23DF" w:rsidP="008A23DF" w:rsidRDefault="008A23DF" w14:paraId="50AD691B" w14:textId="77777777">
      <w:pPr>
        <w:pStyle w:val="Bezmezer"/>
        <w:rPr>
          <w:rFonts w:ascii="Arial" w:hAnsi="Arial" w:cs="Arial"/>
          <w:lang w:eastAsia="cs-CZ"/>
        </w:rPr>
      </w:pPr>
      <w:bookmarkStart w:name="_Toc40962181" w:id="42"/>
      <w:r w:rsidRPr="00C465F3">
        <w:rPr>
          <w:rFonts w:ascii="Arial" w:hAnsi="Arial" w:cs="Arial"/>
          <w:lang w:eastAsia="cs-CZ"/>
        </w:rPr>
        <w:t xml:space="preserve">TLS </w:t>
      </w:r>
      <w:proofErr w:type="spellStart"/>
      <w:r w:rsidRPr="00C465F3">
        <w:rPr>
          <w:rFonts w:ascii="Arial" w:hAnsi="Arial" w:cs="Arial"/>
          <w:lang w:eastAsia="cs-CZ"/>
        </w:rPr>
        <w:t>cipher</w:t>
      </w:r>
      <w:proofErr w:type="spellEnd"/>
      <w:r w:rsidRPr="00C465F3">
        <w:rPr>
          <w:rFonts w:ascii="Arial" w:hAnsi="Arial" w:cs="Arial"/>
          <w:lang w:eastAsia="cs-CZ"/>
        </w:rPr>
        <w:t xml:space="preserve"> </w:t>
      </w:r>
      <w:proofErr w:type="spellStart"/>
      <w:r w:rsidRPr="00C465F3">
        <w:rPr>
          <w:rFonts w:ascii="Arial" w:hAnsi="Arial" w:cs="Arial"/>
          <w:lang w:eastAsia="cs-CZ"/>
        </w:rPr>
        <w:t>suites</w:t>
      </w:r>
      <w:bookmarkEnd w:id="42"/>
      <w:proofErr w:type="spellEnd"/>
      <w:r w:rsidRPr="00C465F3">
        <w:rPr>
          <w:rFonts w:ascii="Arial" w:hAnsi="Arial" w:cs="Arial"/>
          <w:lang w:eastAsia="cs-CZ"/>
        </w:rPr>
        <w:t xml:space="preserve"> </w:t>
      </w:r>
    </w:p>
    <w:p w:rsidRPr="00C465F3" w:rsidR="008A23DF" w:rsidP="008A23DF" w:rsidRDefault="008A23DF" w14:paraId="27A6125E" w14:textId="77777777">
      <w:pPr>
        <w:pStyle w:val="Odstavecseseznamem"/>
        <w:numPr>
          <w:ilvl w:val="0"/>
          <w:numId w:val="27"/>
        </w:numPr>
        <w:contextualSpacing/>
        <w:textAlignment w:val="center"/>
        <w:rPr>
          <w:rFonts w:ascii="Arial" w:hAnsi="Arial" w:cs="Arial"/>
          <w:sz w:val="22"/>
          <w:szCs w:val="22"/>
        </w:rPr>
      </w:pPr>
      <w:r w:rsidRPr="00C465F3">
        <w:rPr>
          <w:rFonts w:ascii="Arial" w:hAnsi="Arial" w:cs="Arial"/>
          <w:sz w:val="22"/>
          <w:szCs w:val="22"/>
        </w:rPr>
        <w:t xml:space="preserve">Doporučené </w:t>
      </w:r>
      <w:proofErr w:type="spellStart"/>
      <w:r w:rsidRPr="00C465F3">
        <w:rPr>
          <w:rFonts w:ascii="Arial" w:hAnsi="Arial" w:cs="Arial"/>
          <w:sz w:val="22"/>
          <w:szCs w:val="22"/>
        </w:rPr>
        <w:t>cipher</w:t>
      </w:r>
      <w:proofErr w:type="spellEnd"/>
      <w:r w:rsidRPr="00C465F3">
        <w:rPr>
          <w:rFonts w:ascii="Arial" w:hAnsi="Arial" w:cs="Arial"/>
          <w:sz w:val="22"/>
          <w:szCs w:val="22"/>
        </w:rPr>
        <w:t xml:space="preserve"> </w:t>
      </w:r>
      <w:proofErr w:type="spellStart"/>
      <w:r w:rsidRPr="00C465F3">
        <w:rPr>
          <w:rFonts w:ascii="Arial" w:hAnsi="Arial" w:cs="Arial"/>
          <w:sz w:val="22"/>
          <w:szCs w:val="22"/>
        </w:rPr>
        <w:t>suites</w:t>
      </w:r>
      <w:proofErr w:type="spellEnd"/>
      <w:r w:rsidRPr="00C465F3">
        <w:rPr>
          <w:rFonts w:ascii="Arial" w:hAnsi="Arial" w:cs="Arial"/>
          <w:sz w:val="22"/>
          <w:szCs w:val="22"/>
        </w:rPr>
        <w:t xml:space="preserve"> (v doporučeném pořadí), které naplňují výše zmíněné požadavky </w:t>
      </w:r>
    </w:p>
    <w:p w:rsidRPr="00C465F3" w:rsidR="008A23DF" w:rsidP="008A23DF" w:rsidRDefault="008A23DF" w14:paraId="291B66A8" w14:textId="77777777">
      <w:pPr>
        <w:pStyle w:val="Odstavecseseznamem"/>
        <w:numPr>
          <w:ilvl w:val="0"/>
          <w:numId w:val="27"/>
        </w:numPr>
        <w:contextualSpacing/>
        <w:textAlignment w:val="center"/>
        <w:rPr>
          <w:rFonts w:ascii="Arial" w:hAnsi="Arial" w:cs="Arial"/>
          <w:sz w:val="22"/>
          <w:szCs w:val="22"/>
        </w:rPr>
      </w:pPr>
      <w:r w:rsidRPr="00C465F3">
        <w:rPr>
          <w:rFonts w:ascii="Arial" w:hAnsi="Arial" w:cs="Arial"/>
          <w:sz w:val="22"/>
          <w:szCs w:val="22"/>
        </w:rPr>
        <w:t xml:space="preserve">TLS1.3: </w:t>
      </w:r>
    </w:p>
    <w:p w:rsidRPr="00C465F3" w:rsidR="008A23DF" w:rsidP="008A23DF" w:rsidRDefault="008A23DF" w14:paraId="1B3E11F3" w14:textId="77777777">
      <w:pPr>
        <w:pStyle w:val="Odstavecseseznamem"/>
        <w:textAlignment w:val="center"/>
        <w:rPr>
          <w:rFonts w:ascii="Arial" w:hAnsi="Arial" w:cs="Arial"/>
          <w:sz w:val="22"/>
          <w:szCs w:val="22"/>
        </w:rPr>
      </w:pPr>
      <w:r w:rsidRPr="00C465F3">
        <w:rPr>
          <w:rFonts w:ascii="Arial" w:hAnsi="Arial" w:cs="Arial"/>
          <w:sz w:val="22"/>
          <w:szCs w:val="22"/>
        </w:rPr>
        <w:t>TLS_AES_256_GCM_SHA384</w:t>
      </w:r>
    </w:p>
    <w:p w:rsidRPr="00C465F3" w:rsidR="008A23DF" w:rsidP="008A23DF" w:rsidRDefault="008A23DF" w14:paraId="374365BA" w14:textId="77777777">
      <w:pPr>
        <w:pStyle w:val="Odstavecseseznamem"/>
        <w:textAlignment w:val="center"/>
        <w:rPr>
          <w:rFonts w:ascii="Arial" w:hAnsi="Arial" w:cs="Arial"/>
          <w:sz w:val="22"/>
          <w:szCs w:val="22"/>
        </w:rPr>
      </w:pPr>
      <w:r w:rsidRPr="00C465F3">
        <w:rPr>
          <w:rFonts w:ascii="Arial" w:hAnsi="Arial" w:cs="Arial"/>
          <w:sz w:val="22"/>
          <w:szCs w:val="22"/>
        </w:rPr>
        <w:t>TLS_CHACHA20_POLY1305_SHA256</w:t>
      </w:r>
    </w:p>
    <w:p w:rsidRPr="00C465F3" w:rsidR="008A23DF" w:rsidP="008A23DF" w:rsidRDefault="008A23DF" w14:paraId="2FA2713B" w14:textId="77777777">
      <w:pPr>
        <w:pStyle w:val="Odstavecseseznamem"/>
        <w:textAlignment w:val="center"/>
        <w:rPr>
          <w:rFonts w:ascii="Arial" w:hAnsi="Arial" w:cs="Arial"/>
          <w:sz w:val="22"/>
          <w:szCs w:val="22"/>
        </w:rPr>
      </w:pPr>
      <w:r w:rsidRPr="00C465F3">
        <w:rPr>
          <w:rFonts w:ascii="Arial" w:hAnsi="Arial" w:cs="Arial"/>
          <w:sz w:val="22"/>
          <w:szCs w:val="22"/>
        </w:rPr>
        <w:t>TLS_AES_128_GCM_SHA256</w:t>
      </w:r>
    </w:p>
    <w:p w:rsidRPr="00C465F3" w:rsidR="008A23DF" w:rsidP="008A23DF" w:rsidRDefault="008A23DF" w14:paraId="05DEA40D" w14:textId="77777777">
      <w:pPr>
        <w:pStyle w:val="Odstavecseseznamem"/>
        <w:textAlignment w:val="center"/>
        <w:rPr>
          <w:rFonts w:ascii="Arial" w:hAnsi="Arial" w:cs="Arial"/>
          <w:sz w:val="22"/>
          <w:szCs w:val="22"/>
        </w:rPr>
      </w:pPr>
      <w:r w:rsidRPr="00C465F3">
        <w:rPr>
          <w:rFonts w:ascii="Arial" w:hAnsi="Arial" w:cs="Arial"/>
          <w:sz w:val="22"/>
          <w:szCs w:val="22"/>
        </w:rPr>
        <w:t xml:space="preserve">TLS_AES_128_CCM_SHA256 </w:t>
      </w:r>
    </w:p>
    <w:p w:rsidRPr="00C465F3" w:rsidR="008A23DF" w:rsidP="008A23DF" w:rsidRDefault="008A23DF" w14:paraId="4948425E" w14:textId="77777777">
      <w:pPr>
        <w:pStyle w:val="Odstavecseseznamem"/>
        <w:textAlignment w:val="center"/>
        <w:rPr>
          <w:rFonts w:ascii="Arial" w:hAnsi="Arial" w:cs="Arial"/>
          <w:sz w:val="22"/>
          <w:szCs w:val="22"/>
        </w:rPr>
      </w:pPr>
    </w:p>
    <w:p w:rsidRPr="00C465F3" w:rsidR="008A23DF" w:rsidP="008A23DF" w:rsidRDefault="008A23DF" w14:paraId="7426DA1A" w14:textId="77777777">
      <w:pPr>
        <w:pStyle w:val="Odstavecseseznamem"/>
        <w:numPr>
          <w:ilvl w:val="0"/>
          <w:numId w:val="27"/>
        </w:numPr>
        <w:contextualSpacing/>
        <w:textAlignment w:val="center"/>
        <w:rPr>
          <w:rFonts w:ascii="Arial" w:hAnsi="Arial" w:cs="Arial"/>
          <w:sz w:val="22"/>
          <w:szCs w:val="22"/>
        </w:rPr>
      </w:pPr>
      <w:r w:rsidRPr="00C465F3">
        <w:rPr>
          <w:rFonts w:ascii="Arial" w:hAnsi="Arial" w:cs="Arial"/>
          <w:sz w:val="22"/>
          <w:szCs w:val="22"/>
        </w:rPr>
        <w:t xml:space="preserve">TLS1.2: </w:t>
      </w:r>
    </w:p>
    <w:p w:rsidRPr="00C465F3" w:rsidR="008A23DF" w:rsidP="008A23DF" w:rsidRDefault="008A23DF" w14:paraId="1189FC01" w14:textId="77777777">
      <w:pPr>
        <w:pStyle w:val="Odstavecseseznamem"/>
        <w:textAlignment w:val="center"/>
        <w:rPr>
          <w:rFonts w:ascii="Arial" w:hAnsi="Arial" w:cs="Arial"/>
          <w:sz w:val="22"/>
          <w:szCs w:val="22"/>
        </w:rPr>
      </w:pPr>
      <w:r w:rsidRPr="00C465F3">
        <w:rPr>
          <w:rFonts w:ascii="Arial" w:hAnsi="Arial" w:cs="Arial"/>
          <w:sz w:val="22"/>
          <w:szCs w:val="22"/>
        </w:rPr>
        <w:t>TLS_ECDHE_ECDSA_WITH_AES_256_GCM_SHA384</w:t>
      </w:r>
    </w:p>
    <w:p w:rsidRPr="00C465F3" w:rsidR="008A23DF" w:rsidP="008A23DF" w:rsidRDefault="008A23DF" w14:paraId="75955CD8" w14:textId="77777777">
      <w:pPr>
        <w:pStyle w:val="Odstavecseseznamem"/>
        <w:textAlignment w:val="center"/>
        <w:rPr>
          <w:rFonts w:ascii="Arial" w:hAnsi="Arial" w:cs="Arial"/>
          <w:sz w:val="22"/>
          <w:szCs w:val="22"/>
        </w:rPr>
      </w:pPr>
      <w:r w:rsidRPr="00C465F3">
        <w:rPr>
          <w:rFonts w:ascii="Arial" w:hAnsi="Arial" w:cs="Arial"/>
          <w:sz w:val="22"/>
          <w:szCs w:val="22"/>
        </w:rPr>
        <w:t>TLS_ECDHE_ECDSA_WITH_CHACHA20_POLY1305_SHA256</w:t>
      </w:r>
    </w:p>
    <w:p w:rsidRPr="00C465F3" w:rsidR="008A23DF" w:rsidP="008A23DF" w:rsidRDefault="008A23DF" w14:paraId="7E17CA4B" w14:textId="77777777">
      <w:pPr>
        <w:pStyle w:val="Odstavecseseznamem"/>
        <w:textAlignment w:val="center"/>
        <w:rPr>
          <w:rFonts w:ascii="Arial" w:hAnsi="Arial" w:cs="Arial"/>
          <w:sz w:val="22"/>
          <w:szCs w:val="22"/>
        </w:rPr>
      </w:pPr>
      <w:r w:rsidRPr="00C465F3">
        <w:rPr>
          <w:rFonts w:ascii="Arial" w:hAnsi="Arial" w:cs="Arial"/>
          <w:sz w:val="22"/>
          <w:szCs w:val="22"/>
        </w:rPr>
        <w:t>TLS_ECDHE_ECDSA_WITH_AES_128_GCM_SHA256</w:t>
      </w:r>
    </w:p>
    <w:p w:rsidRPr="00C465F3" w:rsidR="008A23DF" w:rsidP="008A23DF" w:rsidRDefault="008A23DF" w14:paraId="71B89AF3" w14:textId="77777777">
      <w:pPr>
        <w:pStyle w:val="Odstavecseseznamem"/>
        <w:textAlignment w:val="center"/>
        <w:rPr>
          <w:rFonts w:ascii="Arial" w:hAnsi="Arial" w:cs="Arial"/>
          <w:sz w:val="22"/>
          <w:szCs w:val="22"/>
        </w:rPr>
      </w:pPr>
      <w:r w:rsidRPr="00C465F3">
        <w:rPr>
          <w:rFonts w:ascii="Arial" w:hAnsi="Arial" w:cs="Arial"/>
          <w:sz w:val="22"/>
          <w:szCs w:val="22"/>
        </w:rPr>
        <w:t>TLS_ECDHE_RSA_WITH_AES_256_GCM_SHA384</w:t>
      </w:r>
    </w:p>
    <w:p w:rsidRPr="00C465F3" w:rsidR="008A23DF" w:rsidP="008A23DF" w:rsidRDefault="008A23DF" w14:paraId="521D5848" w14:textId="77777777">
      <w:pPr>
        <w:pStyle w:val="Odstavecseseznamem"/>
        <w:textAlignment w:val="center"/>
        <w:rPr>
          <w:rFonts w:ascii="Arial" w:hAnsi="Arial" w:cs="Arial"/>
          <w:sz w:val="22"/>
          <w:szCs w:val="22"/>
        </w:rPr>
      </w:pPr>
      <w:r w:rsidRPr="00C465F3">
        <w:rPr>
          <w:rFonts w:ascii="Arial" w:hAnsi="Arial" w:cs="Arial"/>
          <w:sz w:val="22"/>
          <w:szCs w:val="22"/>
        </w:rPr>
        <w:t>TLS_ECDHE_RSA_WITH_CHACHA20_POLY1305_SHA256</w:t>
      </w:r>
    </w:p>
    <w:p w:rsidRPr="00C465F3" w:rsidR="008A23DF" w:rsidP="008A23DF" w:rsidRDefault="008A23DF" w14:paraId="4AD0B3AC" w14:textId="77777777">
      <w:pPr>
        <w:pStyle w:val="Odstavecseseznamem"/>
        <w:textAlignment w:val="center"/>
        <w:rPr>
          <w:rFonts w:ascii="Arial" w:hAnsi="Arial" w:cs="Arial"/>
          <w:sz w:val="22"/>
          <w:szCs w:val="22"/>
        </w:rPr>
      </w:pPr>
      <w:r w:rsidRPr="00C465F3">
        <w:rPr>
          <w:rFonts w:ascii="Arial" w:hAnsi="Arial" w:cs="Arial"/>
          <w:sz w:val="22"/>
          <w:szCs w:val="22"/>
        </w:rPr>
        <w:t>TLS_ECDHE_RSA_WITH_AES_128_GCM_SHA256</w:t>
      </w:r>
    </w:p>
    <w:p w:rsidRPr="00C465F3" w:rsidR="008A23DF" w:rsidP="008A23DF" w:rsidRDefault="008A23DF" w14:paraId="4389AE71" w14:textId="77777777">
      <w:pPr>
        <w:pStyle w:val="Odstavecseseznamem"/>
        <w:textAlignment w:val="center"/>
        <w:rPr>
          <w:rFonts w:ascii="Arial" w:hAnsi="Arial" w:cs="Arial"/>
          <w:sz w:val="22"/>
          <w:szCs w:val="22"/>
        </w:rPr>
      </w:pPr>
      <w:r w:rsidRPr="00C465F3">
        <w:rPr>
          <w:rFonts w:ascii="Arial" w:hAnsi="Arial" w:cs="Arial"/>
          <w:sz w:val="22"/>
          <w:szCs w:val="22"/>
        </w:rPr>
        <w:t>TLS_DHE_RSA_WITH_AES_256_GCM_SHA384</w:t>
      </w:r>
    </w:p>
    <w:p w:rsidRPr="00C465F3" w:rsidR="008A23DF" w:rsidP="008A23DF" w:rsidRDefault="008A23DF" w14:paraId="13F6008B" w14:textId="77777777">
      <w:pPr>
        <w:pStyle w:val="Odstavecseseznamem"/>
        <w:textAlignment w:val="center"/>
        <w:rPr>
          <w:rFonts w:ascii="Arial" w:hAnsi="Arial" w:cs="Arial"/>
          <w:sz w:val="22"/>
          <w:szCs w:val="22"/>
        </w:rPr>
      </w:pPr>
      <w:r w:rsidRPr="00C465F3">
        <w:rPr>
          <w:rFonts w:ascii="Arial" w:hAnsi="Arial" w:cs="Arial"/>
          <w:sz w:val="22"/>
          <w:szCs w:val="22"/>
        </w:rPr>
        <w:t>TLS_DHE_RSA_WITH_AES_128_GCM_SHA256</w:t>
      </w:r>
    </w:p>
    <w:p w:rsidRPr="00C465F3" w:rsidR="008A23DF" w:rsidP="00035B16" w:rsidRDefault="008A23DF" w14:paraId="5F7F7FA7" w14:textId="77777777">
      <w:pPr>
        <w:ind w:firstLine="708"/>
        <w:textAlignment w:val="center"/>
        <w:rPr>
          <w:rFonts w:ascii="Arial" w:hAnsi="Arial" w:cs="Arial"/>
          <w:sz w:val="22"/>
          <w:szCs w:val="22"/>
        </w:rPr>
      </w:pPr>
      <w:r w:rsidRPr="00C465F3">
        <w:rPr>
          <w:rFonts w:ascii="Arial" w:hAnsi="Arial" w:cs="Arial"/>
          <w:sz w:val="22"/>
          <w:szCs w:val="22"/>
        </w:rPr>
        <w:t xml:space="preserve">TLS_DHE_RSA_WITH_CHACHA20_POLY1305_SHA256 </w:t>
      </w:r>
    </w:p>
    <w:sectPr w:rsidRPr="00C465F3" w:rsidR="008A23DF" w:rsidSect="000B14F3">
      <w:footerReference w:type="default" r:id="rId10"/>
      <w:headerReference w:type="first" r:id="rId11"/>
      <w:pgSz w:w="11906" w:h="16838"/>
      <w:pgMar w:top="1276" w:right="1417" w:bottom="1276" w:left="1417" w:header="708" w:footer="708" w:gutter="0"/>
      <w:cols w:space="708"/>
      <w:titlePg/>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BE6362" w16cid:paraId="109AE877"/>
  <w16cid:commentId w16cid:durableId="23BE654A" w16cid:paraId="793135AA"/>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60728F" w:rsidP="004C1CC6" w:rsidRDefault="0060728F" w14:paraId="1CEEE920" w14:textId="77777777">
      <w:r>
        <w:separator/>
      </w:r>
    </w:p>
  </w:endnote>
  <w:endnote w:type="continuationSeparator" w:id="0">
    <w:p w:rsidR="0060728F" w:rsidP="004C1CC6" w:rsidRDefault="0060728F" w14:paraId="7CB9EA4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5F069F" w:rsidR="001F3F04" w:rsidRDefault="001F3F04" w14:paraId="17FE208E" w14:textId="7492F51A">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196BD6">
      <w:rPr>
        <w:rFonts w:ascii="Calibri Light" w:hAnsi="Calibri Light" w:cs="Calibri Light"/>
        <w:bCs/>
        <w:noProof/>
        <w:sz w:val="20"/>
      </w:rPr>
      <w:t>11</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196BD6">
      <w:rPr>
        <w:rFonts w:ascii="Calibri Light" w:hAnsi="Calibri Light" w:cs="Calibri Light"/>
        <w:bCs/>
        <w:noProof/>
        <w:sz w:val="20"/>
      </w:rPr>
      <w:t>11</w:t>
    </w:r>
    <w:r w:rsidRPr="005F069F">
      <w:rPr>
        <w:rFonts w:ascii="Calibri Light" w:hAnsi="Calibri Light" w:cs="Calibri Light"/>
        <w:bCs/>
        <w:sz w:val="20"/>
      </w:rPr>
      <w:fldChar w:fldCharType="end"/>
    </w:r>
  </w:p>
  <w:p w:rsidR="001F3F04" w:rsidRDefault="001F3F04" w14:paraId="0B33A45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60728F" w:rsidP="004C1CC6" w:rsidRDefault="0060728F" w14:paraId="25A7703F" w14:textId="77777777">
      <w:r>
        <w:separator/>
      </w:r>
    </w:p>
  </w:footnote>
  <w:footnote w:type="continuationSeparator" w:id="0">
    <w:p w:rsidR="0060728F" w:rsidP="004C1CC6" w:rsidRDefault="0060728F" w14:paraId="7B653147"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1F3F04" w:rsidP="00A94009" w:rsidRDefault="001F3F04" w14:paraId="25DF66E1" w14:textId="77777777">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false" relativeHeight="251657728" behindDoc="true" locked="true" layoutInCell="true" allowOverlap="true" wp14:anchorId="6F5D3128" wp14:editId="6533D001">
          <wp:simplePos x="0" y="0"/>
          <wp:positionH relativeFrom="page">
            <wp:posOffset>2650490</wp:posOffset>
          </wp:positionH>
          <wp:positionV relativeFrom="page">
            <wp:posOffset>67945</wp:posOffset>
          </wp:positionV>
          <wp:extent cx="2109470" cy="788670"/>
          <wp:effectExtent l="0" t="0" r="0" b="0"/>
          <wp:wrapTight wrapText="bothSides">
            <wp:wrapPolygon edited="false">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3" name="Obrázek 4"/>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F04" w:rsidP="00A94009" w:rsidRDefault="001F3F04" w14:paraId="067A9C0F" w14:textId="77777777">
    <w:pPr>
      <w:pStyle w:val="Zhlav"/>
      <w:rPr>
        <w:rFonts w:ascii="Calibri" w:hAnsi="Calibri" w:cs="Calibri"/>
        <w:sz w:val="22"/>
        <w:szCs w:val="22"/>
      </w:rPr>
    </w:pPr>
  </w:p>
  <w:p w:rsidR="001F3F04" w:rsidP="00A94009" w:rsidRDefault="001F3F04" w14:paraId="28C1A884" w14:textId="77777777">
    <w:pPr>
      <w:pStyle w:val="Zhlav"/>
      <w:rPr>
        <w:rFonts w:ascii="Calibri" w:hAnsi="Calibri" w:cs="Calibri"/>
        <w:sz w:val="22"/>
        <w:szCs w:val="22"/>
      </w:rPr>
    </w:pPr>
  </w:p>
  <w:p w:rsidRPr="00252AA5" w:rsidR="001F3F04" w:rsidP="00252AA5" w:rsidRDefault="001F3F04" w14:paraId="286AAB38" w14:textId="77777777">
    <w:pPr>
      <w:pStyle w:val="Zhlav"/>
      <w:rPr>
        <w:rFonts w:ascii="Arial" w:hAnsi="Arial" w:cs="Arial"/>
        <w:sz w:val="20"/>
        <w:szCs w:val="20"/>
      </w:rPr>
    </w:pPr>
    <w:r w:rsidRPr="00252AA5">
      <w:rPr>
        <w:rFonts w:ascii="Arial" w:hAnsi="Arial" w:cs="Arial"/>
        <w:sz w:val="20"/>
        <w:szCs w:val="20"/>
      </w:rPr>
      <w:t xml:space="preserve">Veřejná zakázka </w:t>
    </w:r>
    <w:r w:rsidRPr="00252AA5">
      <w:rPr>
        <w:rFonts w:ascii="Arial" w:hAnsi="Arial" w:cs="Arial"/>
        <w:b/>
        <w:sz w:val="20"/>
        <w:szCs w:val="20"/>
      </w:rPr>
      <w:t>Platforma pro tvorbu kurzů informační a kybernetické bezpečnosti</w:t>
    </w:r>
  </w:p>
  <w:p w:rsidR="001F3F04" w:rsidP="00252AA5" w:rsidRDefault="001F3F04" w14:paraId="1F373FF7" w14:textId="77777777">
    <w:pPr>
      <w:pStyle w:val="Zhlav"/>
      <w:rPr>
        <w:rFonts w:ascii="Arial" w:hAnsi="Arial" w:cs="Arial"/>
        <w:sz w:val="20"/>
        <w:szCs w:val="20"/>
      </w:rPr>
    </w:pPr>
    <w:r>
      <w:rPr>
        <w:rFonts w:ascii="Arial" w:hAnsi="Arial" w:cs="Arial"/>
        <w:sz w:val="20"/>
        <w:szCs w:val="20"/>
      </w:rPr>
      <w:t>Příloha č. 4</w:t>
    </w:r>
    <w:r w:rsidRPr="00252AA5">
      <w:rPr>
        <w:rFonts w:ascii="Arial" w:hAnsi="Arial" w:cs="Arial"/>
        <w:sz w:val="20"/>
        <w:szCs w:val="20"/>
      </w:rPr>
      <w:t xml:space="preserve"> Výzvy k podání nabídek</w:t>
    </w:r>
    <w:r>
      <w:rPr>
        <w:rFonts w:ascii="Arial" w:hAnsi="Arial" w:cs="Arial"/>
        <w:sz w:val="20"/>
        <w:szCs w:val="20"/>
      </w:rPr>
      <w:t xml:space="preserve"> – </w:t>
    </w:r>
    <w:r w:rsidRPr="00252AA5">
      <w:rPr>
        <w:rFonts w:ascii="Arial" w:hAnsi="Arial" w:cs="Arial"/>
        <w:b/>
        <w:sz w:val="20"/>
        <w:szCs w:val="20"/>
      </w:rPr>
      <w:t>Závazné obchodní a smluvní podmínky</w:t>
    </w:r>
  </w:p>
  <w:p w:rsidR="001F3F04" w:rsidP="00252AA5" w:rsidRDefault="001F3F04" w14:paraId="259D982F"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false"/>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nsid w:val="08457E98"/>
    <w:multiLevelType w:val="hybridMultilevel"/>
    <w:tmpl w:val="3FCE4D1C"/>
    <w:lvl w:ilvl="0" w:tplc="EE26D274">
      <w:numFmt w:val="bullet"/>
      <w:lvlText w:val="-"/>
      <w:lvlJc w:val="left"/>
      <w:pPr>
        <w:ind w:left="720" w:hanging="360"/>
      </w:pPr>
      <w:rPr>
        <w:rFonts w:hint="default" w:ascii="Arial" w:hAnsi="Arial" w:cs="Arial"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CBF3231"/>
    <w:multiLevelType w:val="hybridMultilevel"/>
    <w:tmpl w:val="806635E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64806FC"/>
    <w:multiLevelType w:val="hybridMultilevel"/>
    <w:tmpl w:val="24B800A6"/>
    <w:lvl w:ilvl="0" w:tplc="FFFFFFFF">
      <w:start w:val="1"/>
      <w:numFmt w:val="decimal"/>
      <w:lvlText w:val="%1."/>
      <w:lvlJc w:val="left"/>
      <w:pPr>
        <w:tabs>
          <w:tab w:val="num" w:pos="720"/>
        </w:tabs>
        <w:ind w:left="720" w:hanging="360"/>
      </w:pPr>
      <w:rPr>
        <w:rFonts w:hint="default"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98F3AD1"/>
    <w:multiLevelType w:val="hybridMultilevel"/>
    <w:tmpl w:val="75EA316C"/>
    <w:lvl w:ilvl="0" w:tplc="F490E1A6">
      <w:start w:val="1"/>
      <w:numFmt w:val="bullet"/>
      <w:pStyle w:val="Odrky"/>
      <w:lvlText w:val=""/>
      <w:lvlJc w:val="left"/>
      <w:pPr>
        <w:tabs>
          <w:tab w:val="num" w:pos="907"/>
        </w:tabs>
        <w:ind w:left="907" w:hanging="340"/>
      </w:pPr>
      <w:rPr>
        <w:rFonts w:hint="default" w:ascii="Symbol" w:hAnsi="Symbol"/>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6">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7">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C1D10E6"/>
    <w:multiLevelType w:val="hybridMultilevel"/>
    <w:tmpl w:val="6B52C5F4"/>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32524070"/>
    <w:multiLevelType w:val="multilevel"/>
    <w:tmpl w:val="ADD428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Symbol" w:hAnsi="Symbol"/>
        <w:sz w:val="20"/>
      </w:rPr>
    </w:lvl>
    <w:lvl w:ilvl="6" w:tentative="true">
      <w:start w:val="1"/>
      <w:numFmt w:val="bullet"/>
      <w:lvlText w:val=""/>
      <w:lvlJc w:val="left"/>
      <w:pPr>
        <w:tabs>
          <w:tab w:val="num" w:pos="5040"/>
        </w:tabs>
        <w:ind w:left="5040" w:hanging="360"/>
      </w:pPr>
      <w:rPr>
        <w:rFonts w:hint="default" w:ascii="Symbol" w:hAnsi="Symbol"/>
        <w:sz w:val="20"/>
      </w:rPr>
    </w:lvl>
    <w:lvl w:ilvl="7" w:tentative="true">
      <w:start w:val="1"/>
      <w:numFmt w:val="bullet"/>
      <w:lvlText w:val=""/>
      <w:lvlJc w:val="left"/>
      <w:pPr>
        <w:tabs>
          <w:tab w:val="num" w:pos="5760"/>
        </w:tabs>
        <w:ind w:left="5760" w:hanging="360"/>
      </w:pPr>
      <w:rPr>
        <w:rFonts w:hint="default" w:ascii="Symbol" w:hAnsi="Symbol"/>
        <w:sz w:val="20"/>
      </w:rPr>
    </w:lvl>
    <w:lvl w:ilvl="8" w:tentative="true">
      <w:start w:val="1"/>
      <w:numFmt w:val="bullet"/>
      <w:lvlText w:val=""/>
      <w:lvlJc w:val="left"/>
      <w:pPr>
        <w:tabs>
          <w:tab w:val="num" w:pos="6480"/>
        </w:tabs>
        <w:ind w:left="6480" w:hanging="360"/>
      </w:pPr>
      <w:rPr>
        <w:rFonts w:hint="default" w:ascii="Symbol" w:hAnsi="Symbol"/>
        <w:sz w:val="20"/>
      </w:rPr>
    </w:lvl>
  </w:abstractNum>
  <w:abstractNum w:abstractNumId="10">
    <w:nsid w:val="34EB5BB3"/>
    <w:multiLevelType w:val="hybridMultilevel"/>
    <w:tmpl w:val="937A24EE"/>
    <w:lvl w:ilvl="0" w:tplc="93941B76">
      <w:start w:val="1"/>
      <w:numFmt w:val="bullet"/>
      <w:pStyle w:val="Vysvtlivky-text-odrky"/>
      <w:lvlText w:val=""/>
      <w:lvlJc w:val="left"/>
      <w:pPr>
        <w:ind w:left="1494" w:hanging="360"/>
      </w:pPr>
      <w:rPr>
        <w:rFonts w:hint="default" w:ascii="Symbol" w:hAnsi="Symbol"/>
      </w:rPr>
    </w:lvl>
    <w:lvl w:ilvl="1" w:tplc="04050003">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11">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39FC3127"/>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4">
    <w:nsid w:val="48C6108F"/>
    <w:multiLevelType w:val="hybridMultilevel"/>
    <w:tmpl w:val="88188424"/>
    <w:lvl w:ilvl="0" w:tplc="69CE934E">
      <w:start w:val="1"/>
      <w:numFmt w:val="decimal"/>
      <w:lvlText w:val="%1."/>
      <w:lvlJc w:val="left"/>
      <w:pPr>
        <w:ind w:left="7300" w:hanging="360"/>
      </w:pPr>
      <w:rPr>
        <w:rFonts w:hint="default"/>
      </w:rPr>
    </w:lvl>
    <w:lvl w:ilvl="1" w:tplc="04050019" w:tentative="true">
      <w:start w:val="1"/>
      <w:numFmt w:val="lowerLetter"/>
      <w:lvlText w:val="%2."/>
      <w:lvlJc w:val="left"/>
      <w:pPr>
        <w:ind w:left="8020" w:hanging="360"/>
      </w:pPr>
    </w:lvl>
    <w:lvl w:ilvl="2" w:tplc="0405001B" w:tentative="true">
      <w:start w:val="1"/>
      <w:numFmt w:val="lowerRoman"/>
      <w:lvlText w:val="%3."/>
      <w:lvlJc w:val="right"/>
      <w:pPr>
        <w:ind w:left="8740" w:hanging="180"/>
      </w:pPr>
    </w:lvl>
    <w:lvl w:ilvl="3" w:tplc="0405000F" w:tentative="true">
      <w:start w:val="1"/>
      <w:numFmt w:val="decimal"/>
      <w:lvlText w:val="%4."/>
      <w:lvlJc w:val="left"/>
      <w:pPr>
        <w:ind w:left="9460" w:hanging="360"/>
      </w:pPr>
    </w:lvl>
    <w:lvl w:ilvl="4" w:tplc="04050019" w:tentative="true">
      <w:start w:val="1"/>
      <w:numFmt w:val="lowerLetter"/>
      <w:lvlText w:val="%5."/>
      <w:lvlJc w:val="left"/>
      <w:pPr>
        <w:ind w:left="10180" w:hanging="360"/>
      </w:pPr>
    </w:lvl>
    <w:lvl w:ilvl="5" w:tplc="0405001B" w:tentative="true">
      <w:start w:val="1"/>
      <w:numFmt w:val="lowerRoman"/>
      <w:lvlText w:val="%6."/>
      <w:lvlJc w:val="right"/>
      <w:pPr>
        <w:ind w:left="10900" w:hanging="180"/>
      </w:pPr>
    </w:lvl>
    <w:lvl w:ilvl="6" w:tplc="0405000F" w:tentative="true">
      <w:start w:val="1"/>
      <w:numFmt w:val="decimal"/>
      <w:lvlText w:val="%7."/>
      <w:lvlJc w:val="left"/>
      <w:pPr>
        <w:ind w:left="11620" w:hanging="360"/>
      </w:pPr>
    </w:lvl>
    <w:lvl w:ilvl="7" w:tplc="04050019" w:tentative="true">
      <w:start w:val="1"/>
      <w:numFmt w:val="lowerLetter"/>
      <w:lvlText w:val="%8."/>
      <w:lvlJc w:val="left"/>
      <w:pPr>
        <w:ind w:left="12340" w:hanging="360"/>
      </w:pPr>
    </w:lvl>
    <w:lvl w:ilvl="8" w:tplc="0405001B" w:tentative="true">
      <w:start w:val="1"/>
      <w:numFmt w:val="lowerRoman"/>
      <w:lvlText w:val="%9."/>
      <w:lvlJc w:val="right"/>
      <w:pPr>
        <w:ind w:left="13060" w:hanging="180"/>
      </w:pPr>
    </w:lvl>
  </w:abstractNum>
  <w:abstractNum w:abstractNumId="15">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6">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5FA3435F"/>
    <w:multiLevelType w:val="hybridMultilevel"/>
    <w:tmpl w:val="FC9A2A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670C714D"/>
    <w:multiLevelType w:val="hybridMultilevel"/>
    <w:tmpl w:val="B3DA49D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B1D02A96">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76ED4304"/>
    <w:multiLevelType w:val="hybridMultilevel"/>
    <w:tmpl w:val="675A4652"/>
    <w:lvl w:ilvl="0" w:tplc="01AEEF28">
      <w:start w:val="3"/>
      <w:numFmt w:val="bullet"/>
      <w:lvlText w:val="-"/>
      <w:lvlJc w:val="left"/>
      <w:pPr>
        <w:ind w:left="1140" w:hanging="360"/>
      </w:pPr>
      <w:rPr>
        <w:rFonts w:hint="default" w:ascii="Times New Roman" w:hAnsi="Times New Roman" w:eastAsia="Times New Roman" w:cs="Times New Roman"/>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24">
    <w:nsid w:val="7D7705CA"/>
    <w:multiLevelType w:val="hybridMultilevel"/>
    <w:tmpl w:val="B2ECACD4"/>
    <w:lvl w:ilvl="0" w:tplc="04050001">
      <w:start w:val="1"/>
      <w:numFmt w:val="bullet"/>
      <w:lvlText w:val=""/>
      <w:lvlJc w:val="left"/>
      <w:pPr>
        <w:ind w:left="1503" w:hanging="360"/>
      </w:pPr>
      <w:rPr>
        <w:rFonts w:hint="default" w:ascii="Symbol" w:hAnsi="Symbol"/>
      </w:rPr>
    </w:lvl>
    <w:lvl w:ilvl="1" w:tplc="04050003">
      <w:start w:val="1"/>
      <w:numFmt w:val="bullet"/>
      <w:lvlText w:val="o"/>
      <w:lvlJc w:val="left"/>
      <w:pPr>
        <w:ind w:left="2223" w:hanging="360"/>
      </w:pPr>
      <w:rPr>
        <w:rFonts w:hint="default" w:ascii="Courier New" w:hAnsi="Courier New" w:cs="Courier New"/>
      </w:rPr>
    </w:lvl>
    <w:lvl w:ilvl="2" w:tplc="04050005">
      <w:start w:val="1"/>
      <w:numFmt w:val="bullet"/>
      <w:lvlText w:val=""/>
      <w:lvlJc w:val="left"/>
      <w:pPr>
        <w:ind w:left="2943" w:hanging="360"/>
      </w:pPr>
      <w:rPr>
        <w:rFonts w:hint="default" w:ascii="Wingdings" w:hAnsi="Wingdings"/>
      </w:rPr>
    </w:lvl>
    <w:lvl w:ilvl="3" w:tplc="04050001">
      <w:start w:val="1"/>
      <w:numFmt w:val="bullet"/>
      <w:lvlText w:val=""/>
      <w:lvlJc w:val="left"/>
      <w:pPr>
        <w:ind w:left="3663" w:hanging="360"/>
      </w:pPr>
      <w:rPr>
        <w:rFonts w:hint="default" w:ascii="Symbol" w:hAnsi="Symbol"/>
      </w:rPr>
    </w:lvl>
    <w:lvl w:ilvl="4" w:tplc="04050003" w:tentative="true">
      <w:start w:val="1"/>
      <w:numFmt w:val="bullet"/>
      <w:lvlText w:val="o"/>
      <w:lvlJc w:val="left"/>
      <w:pPr>
        <w:ind w:left="4383" w:hanging="360"/>
      </w:pPr>
      <w:rPr>
        <w:rFonts w:hint="default" w:ascii="Courier New" w:hAnsi="Courier New" w:cs="Courier New"/>
      </w:rPr>
    </w:lvl>
    <w:lvl w:ilvl="5" w:tplc="04050005" w:tentative="true">
      <w:start w:val="1"/>
      <w:numFmt w:val="bullet"/>
      <w:lvlText w:val=""/>
      <w:lvlJc w:val="left"/>
      <w:pPr>
        <w:ind w:left="5103" w:hanging="360"/>
      </w:pPr>
      <w:rPr>
        <w:rFonts w:hint="default" w:ascii="Wingdings" w:hAnsi="Wingdings"/>
      </w:rPr>
    </w:lvl>
    <w:lvl w:ilvl="6" w:tplc="04050001" w:tentative="true">
      <w:start w:val="1"/>
      <w:numFmt w:val="bullet"/>
      <w:lvlText w:val=""/>
      <w:lvlJc w:val="left"/>
      <w:pPr>
        <w:ind w:left="5823" w:hanging="360"/>
      </w:pPr>
      <w:rPr>
        <w:rFonts w:hint="default" w:ascii="Symbol" w:hAnsi="Symbol"/>
      </w:rPr>
    </w:lvl>
    <w:lvl w:ilvl="7" w:tplc="04050003" w:tentative="true">
      <w:start w:val="1"/>
      <w:numFmt w:val="bullet"/>
      <w:lvlText w:val="o"/>
      <w:lvlJc w:val="left"/>
      <w:pPr>
        <w:ind w:left="6543" w:hanging="360"/>
      </w:pPr>
      <w:rPr>
        <w:rFonts w:hint="default" w:ascii="Courier New" w:hAnsi="Courier New" w:cs="Courier New"/>
      </w:rPr>
    </w:lvl>
    <w:lvl w:ilvl="8" w:tplc="04050005" w:tentative="true">
      <w:start w:val="1"/>
      <w:numFmt w:val="bullet"/>
      <w:lvlText w:val=""/>
      <w:lvlJc w:val="left"/>
      <w:pPr>
        <w:ind w:left="7263" w:hanging="360"/>
      </w:pPr>
      <w:rPr>
        <w:rFonts w:hint="default" w:ascii="Wingdings" w:hAnsi="Wingdings"/>
      </w:rPr>
    </w:lvl>
  </w:abstractNum>
  <w:abstractNum w:abstractNumId="25">
    <w:nsid w:val="7DB30BFD"/>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6">
    <w:nsid w:val="7E7B0702"/>
    <w:multiLevelType w:val="hybridMultilevel"/>
    <w:tmpl w:val="0B622250"/>
    <w:lvl w:ilvl="0" w:tplc="04050001">
      <w:start w:val="1"/>
      <w:numFmt w:val="bullet"/>
      <w:lvlText w:val=""/>
      <w:lvlJc w:val="left"/>
      <w:pPr>
        <w:ind w:left="720" w:hanging="360"/>
      </w:pPr>
      <w:rPr>
        <w:rFonts w:hint="default" w:ascii="Symbol" w:hAnsi="Symbo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5"/>
  </w:num>
  <w:num w:numId="3">
    <w:abstractNumId w:val="10"/>
  </w:num>
  <w:num w:numId="4">
    <w:abstractNumId w:val="8"/>
  </w:num>
  <w:num w:numId="5">
    <w:abstractNumId w:val="13"/>
  </w:num>
  <w:num w:numId="6">
    <w:abstractNumId w:val="19"/>
  </w:num>
  <w:num w:numId="7">
    <w:abstractNumId w:val="17"/>
  </w:num>
  <w:num w:numId="8">
    <w:abstractNumId w:val="21"/>
  </w:num>
  <w:num w:numId="9">
    <w:abstractNumId w:val="22"/>
  </w:num>
  <w:num w:numId="10">
    <w:abstractNumId w:val="11"/>
  </w:num>
  <w:num w:numId="11">
    <w:abstractNumId w:val="4"/>
  </w:num>
  <w:num w:numId="12">
    <w:abstractNumId w:val="7"/>
  </w:num>
  <w:num w:numId="13">
    <w:abstractNumId w:val="16"/>
  </w:num>
  <w:num w:numId="14">
    <w:abstractNumId w:val="15"/>
  </w:num>
  <w:num w:numId="15">
    <w:abstractNumId w:val="6"/>
  </w:num>
  <w:num w:numId="16">
    <w:abstractNumId w:val="23"/>
  </w:num>
  <w:num w:numId="17">
    <w:abstractNumId w:val="18"/>
  </w:num>
  <w:num w:numId="18">
    <w:abstractNumId w:val="14"/>
  </w:num>
  <w:num w:numId="19">
    <w:abstractNumId w:val="3"/>
  </w:num>
  <w:num w:numId="20">
    <w:abstractNumId w:val="12"/>
  </w:num>
  <w:num w:numId="21">
    <w:abstractNumId w:val="26"/>
  </w:num>
  <w:num w:numId="22">
    <w:abstractNumId w:val="25"/>
  </w:num>
  <w:num w:numId="23">
    <w:abstractNumId w:val="2"/>
  </w:num>
  <w:num w:numId="24">
    <w:abstractNumId w:val="24"/>
  </w:num>
  <w:num w:numId="25">
    <w:abstractNumId w:val="20"/>
  </w:num>
  <w:num w:numId="26">
    <w:abstractNumId w:val="9"/>
  </w:num>
  <w:num w:numId="27">
    <w:abstractNumId w:val="1"/>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noPunctuationKerning/>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12D54"/>
    <w:rsid w:val="00025F06"/>
    <w:rsid w:val="0002639E"/>
    <w:rsid w:val="000314B0"/>
    <w:rsid w:val="00031659"/>
    <w:rsid w:val="000328D0"/>
    <w:rsid w:val="00035B16"/>
    <w:rsid w:val="00041408"/>
    <w:rsid w:val="000423F5"/>
    <w:rsid w:val="00045EB0"/>
    <w:rsid w:val="000538A6"/>
    <w:rsid w:val="000637B0"/>
    <w:rsid w:val="00070350"/>
    <w:rsid w:val="00074203"/>
    <w:rsid w:val="0008150F"/>
    <w:rsid w:val="00095D58"/>
    <w:rsid w:val="000A1445"/>
    <w:rsid w:val="000A3CEF"/>
    <w:rsid w:val="000B14F3"/>
    <w:rsid w:val="000B1770"/>
    <w:rsid w:val="000C0830"/>
    <w:rsid w:val="000C3343"/>
    <w:rsid w:val="000D0EC2"/>
    <w:rsid w:val="000D3F0F"/>
    <w:rsid w:val="000D7F5E"/>
    <w:rsid w:val="000E3D42"/>
    <w:rsid w:val="000E5BFD"/>
    <w:rsid w:val="001024DA"/>
    <w:rsid w:val="00110810"/>
    <w:rsid w:val="001216DB"/>
    <w:rsid w:val="00123ADF"/>
    <w:rsid w:val="0012424F"/>
    <w:rsid w:val="00126286"/>
    <w:rsid w:val="00132577"/>
    <w:rsid w:val="0013336A"/>
    <w:rsid w:val="00145ECD"/>
    <w:rsid w:val="00156097"/>
    <w:rsid w:val="00160C73"/>
    <w:rsid w:val="0017756B"/>
    <w:rsid w:val="00182BBF"/>
    <w:rsid w:val="00186E53"/>
    <w:rsid w:val="00187E25"/>
    <w:rsid w:val="0019178F"/>
    <w:rsid w:val="00193CEC"/>
    <w:rsid w:val="00196BD6"/>
    <w:rsid w:val="0019716D"/>
    <w:rsid w:val="001B1F82"/>
    <w:rsid w:val="001B5AB3"/>
    <w:rsid w:val="001C2D97"/>
    <w:rsid w:val="001C611F"/>
    <w:rsid w:val="001D211E"/>
    <w:rsid w:val="001E1B53"/>
    <w:rsid w:val="001E30E1"/>
    <w:rsid w:val="001E51A3"/>
    <w:rsid w:val="001F04A8"/>
    <w:rsid w:val="001F1736"/>
    <w:rsid w:val="001F3F04"/>
    <w:rsid w:val="001F5111"/>
    <w:rsid w:val="00201111"/>
    <w:rsid w:val="00201445"/>
    <w:rsid w:val="00214AA4"/>
    <w:rsid w:val="00222988"/>
    <w:rsid w:val="00222F45"/>
    <w:rsid w:val="00227B31"/>
    <w:rsid w:val="0023235A"/>
    <w:rsid w:val="00236603"/>
    <w:rsid w:val="0024522B"/>
    <w:rsid w:val="00252AA5"/>
    <w:rsid w:val="00261FE3"/>
    <w:rsid w:val="002636EB"/>
    <w:rsid w:val="00264992"/>
    <w:rsid w:val="0026553B"/>
    <w:rsid w:val="002702FD"/>
    <w:rsid w:val="0027234A"/>
    <w:rsid w:val="0027542E"/>
    <w:rsid w:val="00280F38"/>
    <w:rsid w:val="002811C0"/>
    <w:rsid w:val="00282A69"/>
    <w:rsid w:val="00284D4D"/>
    <w:rsid w:val="002C20F6"/>
    <w:rsid w:val="002C643C"/>
    <w:rsid w:val="002C767A"/>
    <w:rsid w:val="002D14CA"/>
    <w:rsid w:val="002D33B6"/>
    <w:rsid w:val="002D3A1B"/>
    <w:rsid w:val="002F4BA6"/>
    <w:rsid w:val="003075F3"/>
    <w:rsid w:val="00312AEC"/>
    <w:rsid w:val="00315A91"/>
    <w:rsid w:val="00321D73"/>
    <w:rsid w:val="00322962"/>
    <w:rsid w:val="00332FFC"/>
    <w:rsid w:val="00363A66"/>
    <w:rsid w:val="00392501"/>
    <w:rsid w:val="003934DF"/>
    <w:rsid w:val="00396864"/>
    <w:rsid w:val="003A1B54"/>
    <w:rsid w:val="003A6294"/>
    <w:rsid w:val="003B6B71"/>
    <w:rsid w:val="003C0D55"/>
    <w:rsid w:val="003C6052"/>
    <w:rsid w:val="003C66AC"/>
    <w:rsid w:val="003D5B09"/>
    <w:rsid w:val="003F0084"/>
    <w:rsid w:val="003F184F"/>
    <w:rsid w:val="003F21FE"/>
    <w:rsid w:val="004010DB"/>
    <w:rsid w:val="004014C2"/>
    <w:rsid w:val="00404EFC"/>
    <w:rsid w:val="0041606C"/>
    <w:rsid w:val="004336EF"/>
    <w:rsid w:val="00434F71"/>
    <w:rsid w:val="00445230"/>
    <w:rsid w:val="00456A5F"/>
    <w:rsid w:val="0047141B"/>
    <w:rsid w:val="0047242C"/>
    <w:rsid w:val="00484332"/>
    <w:rsid w:val="00485623"/>
    <w:rsid w:val="00486A6C"/>
    <w:rsid w:val="004A1353"/>
    <w:rsid w:val="004A4B35"/>
    <w:rsid w:val="004A70E3"/>
    <w:rsid w:val="004B70E8"/>
    <w:rsid w:val="004C1CC6"/>
    <w:rsid w:val="004E549F"/>
    <w:rsid w:val="004F47B4"/>
    <w:rsid w:val="004F5F58"/>
    <w:rsid w:val="004F65CA"/>
    <w:rsid w:val="00506AD9"/>
    <w:rsid w:val="00510D2A"/>
    <w:rsid w:val="0051125A"/>
    <w:rsid w:val="0051424F"/>
    <w:rsid w:val="00521DD8"/>
    <w:rsid w:val="00553CBB"/>
    <w:rsid w:val="0055599E"/>
    <w:rsid w:val="00561F2B"/>
    <w:rsid w:val="005622BD"/>
    <w:rsid w:val="00570D90"/>
    <w:rsid w:val="005740B1"/>
    <w:rsid w:val="005749E4"/>
    <w:rsid w:val="00583771"/>
    <w:rsid w:val="00583BC7"/>
    <w:rsid w:val="00585C12"/>
    <w:rsid w:val="005866B0"/>
    <w:rsid w:val="005B2938"/>
    <w:rsid w:val="005B641A"/>
    <w:rsid w:val="005D721D"/>
    <w:rsid w:val="005E005D"/>
    <w:rsid w:val="005E3078"/>
    <w:rsid w:val="005F069F"/>
    <w:rsid w:val="005F7243"/>
    <w:rsid w:val="005F79BA"/>
    <w:rsid w:val="00603851"/>
    <w:rsid w:val="0060728F"/>
    <w:rsid w:val="00636274"/>
    <w:rsid w:val="00645156"/>
    <w:rsid w:val="00652AB1"/>
    <w:rsid w:val="00652B56"/>
    <w:rsid w:val="00660EBA"/>
    <w:rsid w:val="00661B66"/>
    <w:rsid w:val="006635CC"/>
    <w:rsid w:val="00676B9B"/>
    <w:rsid w:val="006914FC"/>
    <w:rsid w:val="00696218"/>
    <w:rsid w:val="006C54B4"/>
    <w:rsid w:val="006D2373"/>
    <w:rsid w:val="006E3B9C"/>
    <w:rsid w:val="00701AD8"/>
    <w:rsid w:val="00704C21"/>
    <w:rsid w:val="007072E4"/>
    <w:rsid w:val="007114BC"/>
    <w:rsid w:val="00720A1B"/>
    <w:rsid w:val="00725122"/>
    <w:rsid w:val="00734654"/>
    <w:rsid w:val="00743170"/>
    <w:rsid w:val="00755593"/>
    <w:rsid w:val="007633CC"/>
    <w:rsid w:val="00776CD6"/>
    <w:rsid w:val="00790DB2"/>
    <w:rsid w:val="00794B03"/>
    <w:rsid w:val="007A7B8F"/>
    <w:rsid w:val="007B6BC8"/>
    <w:rsid w:val="007C76D6"/>
    <w:rsid w:val="007D4F74"/>
    <w:rsid w:val="007D70F5"/>
    <w:rsid w:val="007E6F1C"/>
    <w:rsid w:val="007F5BDA"/>
    <w:rsid w:val="00802E04"/>
    <w:rsid w:val="00815DD7"/>
    <w:rsid w:val="00816393"/>
    <w:rsid w:val="008246FB"/>
    <w:rsid w:val="00832C0E"/>
    <w:rsid w:val="008410C4"/>
    <w:rsid w:val="00844D40"/>
    <w:rsid w:val="00847A85"/>
    <w:rsid w:val="008515C4"/>
    <w:rsid w:val="00861E52"/>
    <w:rsid w:val="00863BFC"/>
    <w:rsid w:val="008644D4"/>
    <w:rsid w:val="00871306"/>
    <w:rsid w:val="00873C35"/>
    <w:rsid w:val="00894466"/>
    <w:rsid w:val="008945C9"/>
    <w:rsid w:val="00895689"/>
    <w:rsid w:val="008A23DF"/>
    <w:rsid w:val="008A6DDF"/>
    <w:rsid w:val="008A7D94"/>
    <w:rsid w:val="008A7DF2"/>
    <w:rsid w:val="008B734A"/>
    <w:rsid w:val="008D707C"/>
    <w:rsid w:val="008F3E8F"/>
    <w:rsid w:val="008F4560"/>
    <w:rsid w:val="009056BA"/>
    <w:rsid w:val="009112B1"/>
    <w:rsid w:val="00911B7B"/>
    <w:rsid w:val="00915F55"/>
    <w:rsid w:val="00916037"/>
    <w:rsid w:val="00916C85"/>
    <w:rsid w:val="00922FA3"/>
    <w:rsid w:val="00926068"/>
    <w:rsid w:val="0093230B"/>
    <w:rsid w:val="00942538"/>
    <w:rsid w:val="00950CAD"/>
    <w:rsid w:val="00954BE8"/>
    <w:rsid w:val="00961D87"/>
    <w:rsid w:val="00966427"/>
    <w:rsid w:val="00972468"/>
    <w:rsid w:val="00977245"/>
    <w:rsid w:val="00977EFF"/>
    <w:rsid w:val="00984EEA"/>
    <w:rsid w:val="00992B1D"/>
    <w:rsid w:val="009950BE"/>
    <w:rsid w:val="009C5040"/>
    <w:rsid w:val="009E2263"/>
    <w:rsid w:val="009F2592"/>
    <w:rsid w:val="00A00EE3"/>
    <w:rsid w:val="00A10096"/>
    <w:rsid w:val="00A10A65"/>
    <w:rsid w:val="00A17F5E"/>
    <w:rsid w:val="00A34A73"/>
    <w:rsid w:val="00A37957"/>
    <w:rsid w:val="00A42A90"/>
    <w:rsid w:val="00A43F7D"/>
    <w:rsid w:val="00A456F1"/>
    <w:rsid w:val="00A46787"/>
    <w:rsid w:val="00A50826"/>
    <w:rsid w:val="00A56A4E"/>
    <w:rsid w:val="00A61AAB"/>
    <w:rsid w:val="00A729B1"/>
    <w:rsid w:val="00A73449"/>
    <w:rsid w:val="00A84177"/>
    <w:rsid w:val="00A85045"/>
    <w:rsid w:val="00A85B0D"/>
    <w:rsid w:val="00A94009"/>
    <w:rsid w:val="00A96121"/>
    <w:rsid w:val="00AA0A00"/>
    <w:rsid w:val="00AA1211"/>
    <w:rsid w:val="00AB661B"/>
    <w:rsid w:val="00AB6665"/>
    <w:rsid w:val="00AB77C8"/>
    <w:rsid w:val="00AB7A9A"/>
    <w:rsid w:val="00AD35C0"/>
    <w:rsid w:val="00AF4305"/>
    <w:rsid w:val="00B07A3E"/>
    <w:rsid w:val="00B46B3A"/>
    <w:rsid w:val="00B50D60"/>
    <w:rsid w:val="00B552E6"/>
    <w:rsid w:val="00B71FBF"/>
    <w:rsid w:val="00B756CB"/>
    <w:rsid w:val="00B7576D"/>
    <w:rsid w:val="00B82F43"/>
    <w:rsid w:val="00B86259"/>
    <w:rsid w:val="00B97147"/>
    <w:rsid w:val="00B979B5"/>
    <w:rsid w:val="00BA70B9"/>
    <w:rsid w:val="00BC23D5"/>
    <w:rsid w:val="00BD0D24"/>
    <w:rsid w:val="00BD0E6F"/>
    <w:rsid w:val="00BE20CD"/>
    <w:rsid w:val="00BE7B50"/>
    <w:rsid w:val="00BF26A6"/>
    <w:rsid w:val="00BF2D64"/>
    <w:rsid w:val="00BF6B8E"/>
    <w:rsid w:val="00C01A07"/>
    <w:rsid w:val="00C04599"/>
    <w:rsid w:val="00C07F17"/>
    <w:rsid w:val="00C10A67"/>
    <w:rsid w:val="00C30ACD"/>
    <w:rsid w:val="00C36D28"/>
    <w:rsid w:val="00C37DA5"/>
    <w:rsid w:val="00C37F0E"/>
    <w:rsid w:val="00C414B1"/>
    <w:rsid w:val="00C414F7"/>
    <w:rsid w:val="00C465F3"/>
    <w:rsid w:val="00C53BE4"/>
    <w:rsid w:val="00C66652"/>
    <w:rsid w:val="00C672AE"/>
    <w:rsid w:val="00C73058"/>
    <w:rsid w:val="00C7765A"/>
    <w:rsid w:val="00C80F8E"/>
    <w:rsid w:val="00C8340E"/>
    <w:rsid w:val="00C925B8"/>
    <w:rsid w:val="00C94490"/>
    <w:rsid w:val="00C9564F"/>
    <w:rsid w:val="00CB0998"/>
    <w:rsid w:val="00CC1DB6"/>
    <w:rsid w:val="00CC28B2"/>
    <w:rsid w:val="00CC6C43"/>
    <w:rsid w:val="00CC787C"/>
    <w:rsid w:val="00CD0ECE"/>
    <w:rsid w:val="00CE08F9"/>
    <w:rsid w:val="00CE3A83"/>
    <w:rsid w:val="00CF0861"/>
    <w:rsid w:val="00D006CD"/>
    <w:rsid w:val="00D10DC0"/>
    <w:rsid w:val="00D1579C"/>
    <w:rsid w:val="00D15F9F"/>
    <w:rsid w:val="00D335A7"/>
    <w:rsid w:val="00D36534"/>
    <w:rsid w:val="00D4152F"/>
    <w:rsid w:val="00D57B12"/>
    <w:rsid w:val="00D67FF7"/>
    <w:rsid w:val="00D7200B"/>
    <w:rsid w:val="00D73EF5"/>
    <w:rsid w:val="00D73F5C"/>
    <w:rsid w:val="00D774ED"/>
    <w:rsid w:val="00D83FE5"/>
    <w:rsid w:val="00D8459F"/>
    <w:rsid w:val="00D962E1"/>
    <w:rsid w:val="00D96469"/>
    <w:rsid w:val="00DB0210"/>
    <w:rsid w:val="00DB1D80"/>
    <w:rsid w:val="00DD31EC"/>
    <w:rsid w:val="00DD4624"/>
    <w:rsid w:val="00DD7E37"/>
    <w:rsid w:val="00DE4A5A"/>
    <w:rsid w:val="00DE617A"/>
    <w:rsid w:val="00DF19B9"/>
    <w:rsid w:val="00DF3467"/>
    <w:rsid w:val="00DF6A73"/>
    <w:rsid w:val="00E13FC1"/>
    <w:rsid w:val="00E14388"/>
    <w:rsid w:val="00E220E9"/>
    <w:rsid w:val="00E3727F"/>
    <w:rsid w:val="00E475D1"/>
    <w:rsid w:val="00E5012E"/>
    <w:rsid w:val="00E574DB"/>
    <w:rsid w:val="00E615DF"/>
    <w:rsid w:val="00E66299"/>
    <w:rsid w:val="00E67438"/>
    <w:rsid w:val="00E75210"/>
    <w:rsid w:val="00E85588"/>
    <w:rsid w:val="00E91690"/>
    <w:rsid w:val="00E928BB"/>
    <w:rsid w:val="00E93423"/>
    <w:rsid w:val="00E96211"/>
    <w:rsid w:val="00EA746B"/>
    <w:rsid w:val="00EC17BD"/>
    <w:rsid w:val="00EC2954"/>
    <w:rsid w:val="00EC347C"/>
    <w:rsid w:val="00ED5B9C"/>
    <w:rsid w:val="00EE110C"/>
    <w:rsid w:val="00EE5DF5"/>
    <w:rsid w:val="00F018B6"/>
    <w:rsid w:val="00F032E8"/>
    <w:rsid w:val="00F107A2"/>
    <w:rsid w:val="00F16860"/>
    <w:rsid w:val="00F21128"/>
    <w:rsid w:val="00F21A1A"/>
    <w:rsid w:val="00F23BBD"/>
    <w:rsid w:val="00F26B56"/>
    <w:rsid w:val="00F37976"/>
    <w:rsid w:val="00F40B1A"/>
    <w:rsid w:val="00F42485"/>
    <w:rsid w:val="00F42AA2"/>
    <w:rsid w:val="00F46F98"/>
    <w:rsid w:val="00F50047"/>
    <w:rsid w:val="00F565C4"/>
    <w:rsid w:val="00F56809"/>
    <w:rsid w:val="00F56C30"/>
    <w:rsid w:val="00F72B22"/>
    <w:rsid w:val="00F775A3"/>
    <w:rsid w:val="00F924D0"/>
    <w:rsid w:val="00FA6B4B"/>
    <w:rsid w:val="00FB0D6A"/>
    <w:rsid w:val="00FB7553"/>
    <w:rsid w:val="00FC365C"/>
    <w:rsid w:val="00FC5D9A"/>
    <w:rsid w:val="00FE0EB4"/>
    <w:rsid w:val="00FE4C39"/>
    <w:rsid w:val="00FF1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5:chartTrackingRefBased/>
  <w14:docId w14:val="7FC6AAA2"/>
  <w15:docId w15:val="{09C5B9C6-5AA9-4B6A-BCB0-FF7D549286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styleId="Vysvtlivky-text-odrky" w:customStyle="true">
    <w:name w:val="Vysvětlivky - text - odrážky"/>
    <w:basedOn w:val="Normln"/>
    <w:qFormat/>
    <w:pPr>
      <w:numPr>
        <w:numId w:val="3"/>
      </w:numPr>
    </w:pPr>
    <w:rPr>
      <w:sz w:val="22"/>
    </w:rPr>
  </w:style>
  <w:style w:type="paragraph" w:styleId="Odrky" w:customStyle="true">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styleId="ZhlavChar" w:customStyle="true">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styleId="ZpatChar" w:customStyle="true">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styleId="TextbublinyChar" w:customStyle="true">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styleId="ZkladntextodsazenChar" w:customStyle="true">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ze">
    <w:name w:val="Revision"/>
    <w:hidden/>
    <w:uiPriority w:val="99"/>
    <w:semiHidden/>
    <w:rsid w:val="00636274"/>
    <w:rPr>
      <w:sz w:val="24"/>
      <w:szCs w:val="24"/>
    </w:rPr>
  </w:style>
  <w:style w:type="paragraph" w:styleId="UNINormalParagraph" w:customStyle="true">
    <w:name w:val="UNI Normal Paragraph"/>
    <w:basedOn w:val="Normln"/>
    <w:link w:val="UNINormalParagraphChar"/>
    <w:qFormat/>
    <w:rsid w:val="00315A91"/>
    <w:pPr>
      <w:spacing w:after="113" w:line="278" w:lineRule="atLeast"/>
      <w:jc w:val="both"/>
    </w:pPr>
    <w:rPr>
      <w:rFonts w:ascii="Arial" w:hAnsi="Arial" w:eastAsia="Lucida Sans Unicode" w:cs="Tahoma"/>
      <w:color w:val="000000"/>
      <w:sz w:val="20"/>
      <w:lang w:bidi="cs-CZ"/>
    </w:rPr>
  </w:style>
  <w:style w:type="character" w:styleId="UNINormalParagraphChar" w:customStyle="true">
    <w:name w:val="UNI Normal Paragraph Char"/>
    <w:link w:val="UNINormalParagraph"/>
    <w:rsid w:val="00315A91"/>
    <w:rPr>
      <w:rFonts w:ascii="Arial" w:hAnsi="Arial" w:eastAsia="Lucida Sans Unicode"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styleId="TextkomenteChar" w:customStyle="true">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styleId="PedmtkomenteChar" w:customStyle="true">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styleId="Zkladntext2Char" w:customStyle="true">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styleId="Bodytext" w:customStyle="true">
    <w:name w:val="Body text_"/>
    <w:link w:val="Zkladntext20"/>
    <w:rsid w:val="00B82F43"/>
    <w:rPr>
      <w:shd w:val="clear" w:color="auto" w:fill="FFFFFF"/>
    </w:rPr>
  </w:style>
  <w:style w:type="paragraph" w:styleId="Zkladntext20" w:customStyle="true">
    <w:name w:val="Základní text2"/>
    <w:basedOn w:val="Normln"/>
    <w:link w:val="Bodytext"/>
    <w:rsid w:val="00B82F43"/>
    <w:pPr>
      <w:widowControl w:val="false"/>
      <w:shd w:val="clear" w:color="auto" w:fill="FFFFFF"/>
      <w:spacing w:after="540" w:line="284" w:lineRule="exact"/>
      <w:ind w:hanging="860"/>
    </w:pPr>
    <w:rPr>
      <w:sz w:val="20"/>
      <w:szCs w:val="20"/>
    </w:rPr>
  </w:style>
  <w:style w:type="paragraph" w:styleId="StylProsttextArial11bZarovnatdobloku" w:customStyle="true">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styleId="ProsttextChar" w:customStyle="true">
    <w:name w:val="Prostý text Char"/>
    <w:link w:val="Prosttext"/>
    <w:uiPriority w:val="99"/>
    <w:semiHidden/>
    <w:rsid w:val="00950CAD"/>
    <w:rPr>
      <w:rFonts w:ascii="Courier New" w:hAnsi="Courier New" w:cs="Courier New"/>
    </w:rPr>
  </w:style>
  <w:style w:type="character" w:styleId="Bodytext2" w:customStyle="true">
    <w:name w:val="Body text (2)_"/>
    <w:link w:val="Bodytext20"/>
    <w:rsid w:val="003075F3"/>
    <w:rPr>
      <w:b/>
      <w:bCs/>
      <w:shd w:val="clear" w:color="auto" w:fill="FFFFFF"/>
    </w:rPr>
  </w:style>
  <w:style w:type="paragraph" w:styleId="Bodytext20" w:customStyle="true">
    <w:name w:val="Body text (2)"/>
    <w:basedOn w:val="Normln"/>
    <w:link w:val="Bodytext2"/>
    <w:rsid w:val="003075F3"/>
    <w:pPr>
      <w:widowControl w:val="false"/>
      <w:shd w:val="clear" w:color="auto" w:fill="FFFFFF"/>
      <w:spacing w:before="180" w:line="274" w:lineRule="exact"/>
      <w:ind w:hanging="400"/>
    </w:pPr>
    <w:rPr>
      <w:b/>
      <w:bCs/>
      <w:sz w:val="20"/>
      <w:szCs w:val="20"/>
    </w:rPr>
  </w:style>
  <w:style w:type="paragraph" w:styleId="odrkyChar" w:customStyle="true">
    <w:name w:val="odrážky Char"/>
    <w:basedOn w:val="Zkladntextodsazen"/>
    <w:rsid w:val="00A84177"/>
    <w:pPr>
      <w:spacing w:before="120"/>
      <w:ind w:left="0"/>
      <w:jc w:val="both"/>
    </w:pPr>
    <w:rPr>
      <w:rFonts w:ascii="Arial" w:hAnsi="Arial" w:cs="Arial"/>
      <w:sz w:val="22"/>
      <w:szCs w:val="22"/>
    </w:rPr>
  </w:style>
  <w:style w:type="paragraph" w:styleId="Textvysvtlivek">
    <w:name w:val="endnote text"/>
    <w:basedOn w:val="Normln"/>
    <w:link w:val="TextvysvtlivekChar"/>
    <w:uiPriority w:val="99"/>
    <w:semiHidden/>
    <w:unhideWhenUsed/>
    <w:rsid w:val="000E3D42"/>
    <w:rPr>
      <w:sz w:val="20"/>
      <w:szCs w:val="20"/>
    </w:rPr>
  </w:style>
  <w:style w:type="character" w:styleId="TextvysvtlivekChar" w:customStyle="true">
    <w:name w:val="Text vysvětlivek Char"/>
    <w:basedOn w:val="Standardnpsmoodstavce"/>
    <w:link w:val="Textvysvtlivek"/>
    <w:uiPriority w:val="99"/>
    <w:semiHidden/>
    <w:rsid w:val="000E3D42"/>
  </w:style>
  <w:style w:type="character" w:styleId="Odkaznavysvtlivky">
    <w:name w:val="endnote reference"/>
    <w:basedOn w:val="Standardnpsmoodstavce"/>
    <w:uiPriority w:val="99"/>
    <w:semiHidden/>
    <w:unhideWhenUsed/>
    <w:rsid w:val="000E3D42"/>
    <w:rPr>
      <w:vertAlign w:val="superscript"/>
    </w:rPr>
  </w:style>
  <w:style w:type="paragraph" w:styleId="Textpoznpodarou">
    <w:name w:val="footnote text"/>
    <w:basedOn w:val="Normln"/>
    <w:link w:val="TextpoznpodarouChar"/>
    <w:uiPriority w:val="99"/>
    <w:semiHidden/>
    <w:unhideWhenUsed/>
    <w:rsid w:val="000E3D42"/>
    <w:rPr>
      <w:sz w:val="20"/>
      <w:szCs w:val="20"/>
    </w:rPr>
  </w:style>
  <w:style w:type="character" w:styleId="TextpoznpodarouChar" w:customStyle="true">
    <w:name w:val="Text pozn. pod čarou Char"/>
    <w:basedOn w:val="Standardnpsmoodstavce"/>
    <w:link w:val="Textpoznpodarou"/>
    <w:uiPriority w:val="99"/>
    <w:semiHidden/>
    <w:rsid w:val="000E3D42"/>
  </w:style>
  <w:style w:type="character" w:styleId="Znakapoznpodarou">
    <w:name w:val="footnote reference"/>
    <w:basedOn w:val="Standardnpsmoodstavce"/>
    <w:uiPriority w:val="99"/>
    <w:semiHidden/>
    <w:unhideWhenUsed/>
    <w:rsid w:val="000E3D42"/>
    <w:rPr>
      <w:vertAlign w:val="superscript"/>
    </w:rPr>
  </w:style>
  <w:style w:type="paragraph" w:styleId="Bezmezer">
    <w:name w:val="No Spacing"/>
    <w:uiPriority w:val="1"/>
    <w:qFormat/>
    <w:rsid w:val="008A23DF"/>
    <w:rPr>
      <w:rFonts w:ascii="Calibri" w:hAnsi="Calibri" w:eastAsia="Calibri"/>
      <w:sz w:val="22"/>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902982">
      <w:bodyDiv w:val="true"/>
      <w:marLeft w:val="0"/>
      <w:marRight w:val="0"/>
      <w:marTop w:val="0"/>
      <w:marBottom w:val="0"/>
      <w:divBdr>
        <w:top w:val="none" w:color="auto" w:sz="0" w:space="0"/>
        <w:left w:val="none" w:color="auto" w:sz="0" w:space="0"/>
        <w:bottom w:val="none" w:color="auto" w:sz="0" w:space="0"/>
        <w:right w:val="none" w:color="auto" w:sz="0" w:space="0"/>
      </w:divBdr>
    </w:div>
    <w:div w:id="154540812">
      <w:bodyDiv w:val="true"/>
      <w:marLeft w:val="0"/>
      <w:marRight w:val="0"/>
      <w:marTop w:val="0"/>
      <w:marBottom w:val="0"/>
      <w:divBdr>
        <w:top w:val="none" w:color="auto" w:sz="0" w:space="0"/>
        <w:left w:val="none" w:color="auto" w:sz="0" w:space="0"/>
        <w:bottom w:val="none" w:color="auto" w:sz="0" w:space="0"/>
        <w:right w:val="none" w:color="auto" w:sz="0" w:space="0"/>
      </w:divBdr>
    </w:div>
    <w:div w:id="181941674">
      <w:bodyDiv w:val="true"/>
      <w:marLeft w:val="0"/>
      <w:marRight w:val="0"/>
      <w:marTop w:val="0"/>
      <w:marBottom w:val="0"/>
      <w:divBdr>
        <w:top w:val="none" w:color="auto" w:sz="0" w:space="0"/>
        <w:left w:val="none" w:color="auto" w:sz="0" w:space="0"/>
        <w:bottom w:val="none" w:color="auto" w:sz="0" w:space="0"/>
        <w:right w:val="none" w:color="auto" w:sz="0" w:space="0"/>
      </w:divBdr>
    </w:div>
    <w:div w:id="1399742401">
      <w:bodyDiv w:val="true"/>
      <w:marLeft w:val="0"/>
      <w:marRight w:val="0"/>
      <w:marTop w:val="0"/>
      <w:marBottom w:val="0"/>
      <w:divBdr>
        <w:top w:val="none" w:color="auto" w:sz="0" w:space="0"/>
        <w:left w:val="none" w:color="auto" w:sz="0" w:space="0"/>
        <w:bottom w:val="none" w:color="auto" w:sz="0" w:space="0"/>
        <w:right w:val="none" w:color="auto" w:sz="0" w:space="0"/>
      </w:divBdr>
    </w:div>
    <w:div w:id="1534804011">
      <w:bodyDiv w:val="true"/>
      <w:marLeft w:val="0"/>
      <w:marRight w:val="0"/>
      <w:marTop w:val="0"/>
      <w:marBottom w:val="0"/>
      <w:divBdr>
        <w:top w:val="none" w:color="auto" w:sz="0" w:space="0"/>
        <w:left w:val="none" w:color="auto" w:sz="0" w:space="0"/>
        <w:bottom w:val="none" w:color="auto" w:sz="0" w:space="0"/>
        <w:right w:val="none" w:color="auto" w:sz="0" w:space="0"/>
      </w:divBdr>
    </w:div>
    <w:div w:id="1550413983">
      <w:bodyDiv w:val="true"/>
      <w:marLeft w:val="0"/>
      <w:marRight w:val="0"/>
      <w:marTop w:val="0"/>
      <w:marBottom w:val="0"/>
      <w:divBdr>
        <w:top w:val="none" w:color="auto" w:sz="0" w:space="0"/>
        <w:left w:val="none" w:color="auto" w:sz="0" w:space="0"/>
        <w:bottom w:val="none" w:color="auto" w:sz="0" w:space="0"/>
        <w:right w:val="none" w:color="auto" w:sz="0" w:space="0"/>
      </w:divBdr>
    </w:div>
    <w:div w:id="1588467019">
      <w:bodyDiv w:val="true"/>
      <w:marLeft w:val="0"/>
      <w:marRight w:val="0"/>
      <w:marTop w:val="0"/>
      <w:marBottom w:val="0"/>
      <w:divBdr>
        <w:top w:val="none" w:color="auto" w:sz="0" w:space="0"/>
        <w:left w:val="none" w:color="auto" w:sz="0" w:space="0"/>
        <w:bottom w:val="none" w:color="auto" w:sz="0" w:space="0"/>
        <w:right w:val="none" w:color="auto" w:sz="0" w:space="0"/>
      </w:divBdr>
    </w:div>
    <w:div w:id="1911846080">
      <w:bodyDiv w:val="true"/>
      <w:marLeft w:val="0"/>
      <w:marRight w:val="0"/>
      <w:marTop w:val="0"/>
      <w:marBottom w:val="0"/>
      <w:divBdr>
        <w:top w:val="none" w:color="auto" w:sz="0" w:space="0"/>
        <w:left w:val="none" w:color="auto" w:sz="0" w:space="0"/>
        <w:bottom w:val="none" w:color="auto" w:sz="0" w:space="0"/>
        <w:right w:val="none" w:color="auto" w:sz="0" w:space="0"/>
      </w:divBdr>
    </w:div>
    <w:div w:id="2006472503">
      <w:bodyDiv w:val="true"/>
      <w:marLeft w:val="0"/>
      <w:marRight w:val="0"/>
      <w:marTop w:val="0"/>
      <w:marBottom w:val="0"/>
      <w:divBdr>
        <w:top w:val="none" w:color="auto" w:sz="0" w:space="0"/>
        <w:left w:val="none" w:color="auto" w:sz="0" w:space="0"/>
        <w:bottom w:val="none" w:color="auto" w:sz="0" w:space="0"/>
        <w:right w:val="none" w:color="auto" w:sz="0" w:space="0"/>
      </w:divBdr>
    </w:div>
    <w:div w:id="204309265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Mode="External" Target="mailto:" Type="http://schemas.openxmlformats.org/officeDocument/2006/relationships/hyperlink" Id="rId9"/>
    <Relationship Target="commentsIds.xml" Type="http://schemas.microsoft.com/office/2016/09/relationships/commentsIds" Id="rId22"/>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F1BFC69-AF85-4C7F-A7C7-0682911AB4B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x</properties:Company>
  <properties:Pages>11</properties:Pages>
  <properties:Words>3715</properties:Words>
  <properties:Characters>22367</properties:Characters>
  <properties:Lines>186</properties:Lines>
  <properties:Paragraphs>52</properties:Paragraphs>
  <properties:TotalTime>55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vt:lpstr>
    </vt:vector>
  </properties:TitlesOfParts>
  <properties:LinksUpToDate>false</properties:LinksUpToDate>
  <properties:CharactersWithSpaces>26030</properties:CharactersWithSpaces>
  <properties:SharedDoc>false</properties:SharedDoc>
  <properties:HLinks>
    <vt:vector baseType="variant" size="6">
      <vt:variant>
        <vt:i4>6422640</vt:i4>
      </vt:variant>
      <vt:variant>
        <vt:i4>0</vt:i4>
      </vt:variant>
      <vt:variant>
        <vt:i4>0</vt:i4>
      </vt:variant>
      <vt:variant>
        <vt:i4>5</vt:i4>
      </vt:variant>
      <vt:variant>
        <vt:lpwstr>mailto:</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2021-07-07T12:19:00Z</dcterms:created>
  <dc:creator/>
  <cp:keywords/>
  <cp:lastModifiedBy/>
  <dcterms:modified xmlns:xsi="http://www.w3.org/2001/XMLSchema-instance" xsi:type="dcterms:W3CDTF">2021-08-05T20:14:00Z</dcterms:modified>
  <cp:revision>8</cp:revision>
  <dc:subject/>
  <dc:title>SMLOUVA</dc:title>
</cp:coreProperties>
</file>