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BA5C6" w14:textId="77777777" w:rsidR="00E10334" w:rsidRPr="00853A24" w:rsidRDefault="00942855" w:rsidP="00157EC3">
      <w:pPr>
        <w:pStyle w:val="Nzev"/>
        <w:spacing w:line="276" w:lineRule="auto"/>
        <w:rPr>
          <w:rFonts w:asciiTheme="minorHAnsi" w:hAnsiTheme="minorHAnsi" w:cstheme="minorHAnsi"/>
          <w:sz w:val="32"/>
          <w:szCs w:val="32"/>
        </w:rPr>
      </w:pPr>
      <w:r w:rsidRPr="00853A24">
        <w:rPr>
          <w:rFonts w:asciiTheme="minorHAnsi" w:hAnsiTheme="minorHAnsi" w:cstheme="minorHAnsi"/>
          <w:sz w:val="32"/>
          <w:szCs w:val="32"/>
        </w:rPr>
        <w:t>KUPNÍ SMLOUVA</w:t>
      </w:r>
    </w:p>
    <w:p w14:paraId="4D635EB7" w14:textId="69E4145E" w:rsidR="00E10334" w:rsidRPr="00853A24" w:rsidRDefault="00E10334" w:rsidP="00157EC3">
      <w:pPr>
        <w:spacing w:line="276" w:lineRule="auto"/>
        <w:jc w:val="center"/>
        <w:rPr>
          <w:rFonts w:asciiTheme="minorHAnsi" w:hAnsiTheme="minorHAnsi" w:cstheme="minorHAnsi"/>
          <w:sz w:val="22"/>
          <w:szCs w:val="22"/>
        </w:rPr>
      </w:pPr>
      <w:r w:rsidRPr="00853A24">
        <w:rPr>
          <w:rFonts w:asciiTheme="minorHAnsi" w:hAnsiTheme="minorHAnsi" w:cstheme="minorHAnsi"/>
          <w:sz w:val="22"/>
          <w:szCs w:val="22"/>
        </w:rPr>
        <w:t>(dále jen „smlouva“)</w:t>
      </w:r>
      <w:r w:rsidR="00EC1ABE" w:rsidRPr="00853A24">
        <w:rPr>
          <w:rFonts w:asciiTheme="minorHAnsi" w:hAnsiTheme="minorHAnsi" w:cstheme="minorHAnsi"/>
          <w:sz w:val="22"/>
          <w:szCs w:val="22"/>
        </w:rPr>
        <w:t xml:space="preserve">, </w:t>
      </w:r>
      <w:proofErr w:type="spellStart"/>
      <w:r w:rsidR="00EC1ABE" w:rsidRPr="00853A24">
        <w:rPr>
          <w:rFonts w:asciiTheme="minorHAnsi" w:hAnsiTheme="minorHAnsi" w:cstheme="minorHAnsi"/>
          <w:sz w:val="22"/>
          <w:szCs w:val="22"/>
        </w:rPr>
        <w:t>ev.č</w:t>
      </w:r>
      <w:proofErr w:type="spellEnd"/>
      <w:r w:rsidR="00EC1ABE" w:rsidRPr="00853A24">
        <w:rPr>
          <w:rFonts w:asciiTheme="minorHAnsi" w:hAnsiTheme="minorHAnsi" w:cstheme="minorHAnsi"/>
          <w:sz w:val="22"/>
          <w:szCs w:val="22"/>
        </w:rPr>
        <w:t xml:space="preserve">.: </w:t>
      </w:r>
    </w:p>
    <w:p w14:paraId="374C77A6" w14:textId="4C9F12DF" w:rsidR="00942855" w:rsidRPr="00462DCA" w:rsidRDefault="00E10334" w:rsidP="00462DCA">
      <w:pPr>
        <w:spacing w:line="276" w:lineRule="auto"/>
        <w:jc w:val="center"/>
        <w:rPr>
          <w:rFonts w:asciiTheme="minorHAnsi" w:hAnsiTheme="minorHAnsi" w:cstheme="minorHAnsi"/>
          <w:i/>
          <w:sz w:val="22"/>
          <w:szCs w:val="22"/>
        </w:rPr>
      </w:pPr>
      <w:r w:rsidRPr="00853A24">
        <w:rPr>
          <w:rFonts w:asciiTheme="minorHAnsi" w:hAnsiTheme="minorHAnsi" w:cstheme="minorHAnsi"/>
          <w:i/>
          <w:sz w:val="22"/>
          <w:szCs w:val="22"/>
        </w:rPr>
        <w:t xml:space="preserve">uzavřená ve smyslu </w:t>
      </w:r>
      <w:r w:rsidR="00B82813" w:rsidRPr="00853A24">
        <w:rPr>
          <w:rFonts w:asciiTheme="minorHAnsi" w:hAnsiTheme="minorHAnsi" w:cstheme="minorHAnsi"/>
          <w:i/>
          <w:sz w:val="22"/>
          <w:szCs w:val="22"/>
        </w:rPr>
        <w:t>§ 2079</w:t>
      </w:r>
      <w:r w:rsidR="00462DCA">
        <w:rPr>
          <w:rFonts w:asciiTheme="minorHAnsi" w:hAnsiTheme="minorHAnsi" w:cstheme="minorHAnsi"/>
          <w:i/>
          <w:sz w:val="22"/>
          <w:szCs w:val="22"/>
        </w:rPr>
        <w:t xml:space="preserve"> a § 1746 odst. 2</w:t>
      </w:r>
      <w:r w:rsidR="00462DCA" w:rsidRPr="00853A24">
        <w:rPr>
          <w:rFonts w:asciiTheme="minorHAnsi" w:hAnsiTheme="minorHAnsi" w:cstheme="minorHAnsi"/>
          <w:i/>
          <w:sz w:val="22"/>
          <w:szCs w:val="22"/>
        </w:rPr>
        <w:t xml:space="preserve"> </w:t>
      </w:r>
      <w:r w:rsidR="00B82813" w:rsidRPr="00853A24">
        <w:rPr>
          <w:rFonts w:asciiTheme="minorHAnsi" w:hAnsiTheme="minorHAnsi" w:cstheme="minorHAnsi"/>
          <w:i/>
          <w:sz w:val="22"/>
          <w:szCs w:val="22"/>
        </w:rPr>
        <w:t>a násl. zákona č. 89/2012</w:t>
      </w:r>
      <w:r w:rsidR="00462DCA">
        <w:rPr>
          <w:rFonts w:asciiTheme="minorHAnsi" w:hAnsiTheme="minorHAnsi" w:cstheme="minorHAnsi"/>
          <w:i/>
          <w:sz w:val="22"/>
          <w:szCs w:val="22"/>
        </w:rPr>
        <w:t>,</w:t>
      </w:r>
      <w:r w:rsidR="00B82813" w:rsidRPr="00853A24">
        <w:rPr>
          <w:rFonts w:asciiTheme="minorHAnsi" w:hAnsiTheme="minorHAnsi" w:cstheme="minorHAnsi"/>
          <w:i/>
          <w:sz w:val="22"/>
          <w:szCs w:val="22"/>
        </w:rPr>
        <w:t xml:space="preserve"> Sb.</w:t>
      </w:r>
      <w:r w:rsidR="00462DCA">
        <w:rPr>
          <w:rFonts w:asciiTheme="minorHAnsi" w:hAnsiTheme="minorHAnsi" w:cstheme="minorHAnsi"/>
          <w:i/>
          <w:sz w:val="22"/>
          <w:szCs w:val="22"/>
        </w:rPr>
        <w:t xml:space="preserve"> </w:t>
      </w:r>
      <w:r w:rsidR="00B82813" w:rsidRPr="00853A24">
        <w:rPr>
          <w:rFonts w:asciiTheme="minorHAnsi" w:hAnsiTheme="minorHAnsi" w:cstheme="minorHAnsi"/>
          <w:i/>
          <w:sz w:val="22"/>
          <w:szCs w:val="22"/>
        </w:rPr>
        <w:t>občanského zákoníku, ve znění pozdějších předpisů</w:t>
      </w:r>
      <w:r w:rsidR="00D33151" w:rsidRPr="00853A24">
        <w:rPr>
          <w:rFonts w:asciiTheme="minorHAnsi" w:hAnsiTheme="minorHAnsi" w:cstheme="minorHAnsi"/>
          <w:i/>
          <w:sz w:val="22"/>
          <w:szCs w:val="22"/>
        </w:rPr>
        <w:t>,</w:t>
      </w:r>
      <w:r w:rsidR="00B82813" w:rsidRPr="00853A24">
        <w:rPr>
          <w:rFonts w:asciiTheme="minorHAnsi" w:hAnsiTheme="minorHAnsi" w:cstheme="minorHAnsi"/>
          <w:i/>
          <w:sz w:val="22"/>
          <w:szCs w:val="22"/>
        </w:rPr>
        <w:t xml:space="preserve"> (dále jen „</w:t>
      </w:r>
      <w:proofErr w:type="spellStart"/>
      <w:r w:rsidR="00B82813" w:rsidRPr="00853A24">
        <w:rPr>
          <w:rFonts w:asciiTheme="minorHAnsi" w:hAnsiTheme="minorHAnsi" w:cstheme="minorHAnsi"/>
          <w:i/>
          <w:sz w:val="22"/>
          <w:szCs w:val="22"/>
        </w:rPr>
        <w:t>ObčZ</w:t>
      </w:r>
      <w:proofErr w:type="spellEnd"/>
      <w:r w:rsidR="00B82813" w:rsidRPr="00853A24">
        <w:rPr>
          <w:rFonts w:asciiTheme="minorHAnsi" w:hAnsiTheme="minorHAnsi" w:cstheme="minorHAnsi"/>
          <w:i/>
          <w:sz w:val="22"/>
          <w:szCs w:val="22"/>
        </w:rPr>
        <w:t>“)</w:t>
      </w:r>
      <w:r w:rsidR="00906237" w:rsidRPr="00853A24">
        <w:rPr>
          <w:rFonts w:asciiTheme="minorHAnsi" w:hAnsiTheme="minorHAnsi" w:cstheme="minorHAnsi"/>
          <w:i/>
          <w:sz w:val="22"/>
          <w:szCs w:val="22"/>
        </w:rPr>
        <w:t xml:space="preserve"> </w:t>
      </w:r>
    </w:p>
    <w:p w14:paraId="0B96E45D" w14:textId="77777777" w:rsidR="00422E27" w:rsidRPr="00462DCA" w:rsidRDefault="00150D4C" w:rsidP="00157EC3">
      <w:pPr>
        <w:spacing w:line="276" w:lineRule="auto"/>
        <w:rPr>
          <w:rFonts w:asciiTheme="minorHAnsi" w:hAnsiTheme="minorHAnsi" w:cstheme="minorHAnsi"/>
          <w:b/>
          <w:sz w:val="24"/>
          <w:szCs w:val="24"/>
        </w:rPr>
      </w:pPr>
      <w:r w:rsidRPr="00462DCA">
        <w:rPr>
          <w:rFonts w:asciiTheme="minorHAnsi" w:hAnsiTheme="minorHAnsi" w:cstheme="minorHAnsi"/>
          <w:b/>
          <w:sz w:val="24"/>
          <w:szCs w:val="24"/>
        </w:rPr>
        <w:t>Kupující:</w:t>
      </w:r>
    </w:p>
    <w:p w14:paraId="36C37B15" w14:textId="6B2B6804" w:rsidR="0048740D" w:rsidRPr="00853A24" w:rsidRDefault="00F66542" w:rsidP="00157EC3">
      <w:pPr>
        <w:spacing w:line="276" w:lineRule="auto"/>
        <w:rPr>
          <w:rFonts w:asciiTheme="minorHAnsi" w:hAnsiTheme="minorHAnsi" w:cstheme="minorHAnsi"/>
          <w:b/>
          <w:sz w:val="22"/>
          <w:szCs w:val="22"/>
          <w:u w:val="single"/>
        </w:rPr>
      </w:pPr>
      <w:r w:rsidRPr="00853A24">
        <w:rPr>
          <w:rFonts w:asciiTheme="minorHAnsi" w:hAnsiTheme="minorHAnsi" w:cstheme="minorHAnsi"/>
          <w:b/>
          <w:sz w:val="22"/>
          <w:szCs w:val="22"/>
          <w:u w:val="single"/>
        </w:rPr>
        <w:t>Město Planá nad Lužnicí</w:t>
      </w:r>
    </w:p>
    <w:p w14:paraId="0455B06C" w14:textId="3636237D" w:rsidR="00D745B0" w:rsidRPr="00853A24" w:rsidRDefault="00D745B0"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se sídlem: </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00DE3031" w:rsidRPr="00853A24">
        <w:rPr>
          <w:rFonts w:asciiTheme="minorHAnsi" w:hAnsiTheme="minorHAnsi" w:cstheme="minorHAnsi"/>
          <w:sz w:val="22"/>
          <w:szCs w:val="22"/>
        </w:rPr>
        <w:tab/>
      </w:r>
      <w:r w:rsidR="00DE3031" w:rsidRPr="00853A24">
        <w:rPr>
          <w:rFonts w:asciiTheme="minorHAnsi" w:hAnsiTheme="minorHAnsi" w:cstheme="minorHAnsi"/>
          <w:sz w:val="22"/>
          <w:szCs w:val="22"/>
        </w:rPr>
        <w:tab/>
      </w:r>
      <w:r w:rsidR="00F66542" w:rsidRPr="00853A24">
        <w:rPr>
          <w:rFonts w:asciiTheme="minorHAnsi" w:hAnsiTheme="minorHAnsi" w:cstheme="minorHAnsi"/>
          <w:sz w:val="22"/>
          <w:szCs w:val="22"/>
        </w:rPr>
        <w:t>Zákostelní 720, 391 11 Planá nad Lužnicí</w:t>
      </w:r>
    </w:p>
    <w:p w14:paraId="43993532" w14:textId="3966F2AB" w:rsidR="00D92E10" w:rsidRPr="00853A24" w:rsidRDefault="00D745B0"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IČ:</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r>
      <w:r w:rsidR="00DE3031" w:rsidRPr="00853A24">
        <w:rPr>
          <w:rFonts w:asciiTheme="minorHAnsi" w:hAnsiTheme="minorHAnsi" w:cstheme="minorHAnsi"/>
          <w:sz w:val="22"/>
          <w:szCs w:val="22"/>
        </w:rPr>
        <w:tab/>
      </w:r>
      <w:r w:rsidR="00DE3031" w:rsidRPr="00853A24">
        <w:rPr>
          <w:rFonts w:asciiTheme="minorHAnsi" w:hAnsiTheme="minorHAnsi" w:cstheme="minorHAnsi"/>
          <w:sz w:val="22"/>
          <w:szCs w:val="22"/>
        </w:rPr>
        <w:tab/>
      </w:r>
      <w:r w:rsidR="00DC3548" w:rsidRPr="00853A24">
        <w:rPr>
          <w:rFonts w:asciiTheme="minorHAnsi" w:hAnsiTheme="minorHAnsi" w:cstheme="minorHAnsi"/>
          <w:sz w:val="22"/>
          <w:szCs w:val="22"/>
        </w:rPr>
        <w:t>00</w:t>
      </w:r>
      <w:r w:rsidR="00F66542" w:rsidRPr="00853A24">
        <w:rPr>
          <w:rFonts w:asciiTheme="minorHAnsi" w:hAnsiTheme="minorHAnsi" w:cstheme="minorHAnsi"/>
          <w:sz w:val="22"/>
          <w:szCs w:val="22"/>
        </w:rPr>
        <w:t>252654</w:t>
      </w:r>
    </w:p>
    <w:p w14:paraId="6BD50814" w14:textId="4A74B897" w:rsidR="00D92E10" w:rsidRPr="00853A24" w:rsidRDefault="00D745B0"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zastoupený:</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00DE3031" w:rsidRPr="00853A24">
        <w:rPr>
          <w:rFonts w:asciiTheme="minorHAnsi" w:hAnsiTheme="minorHAnsi" w:cstheme="minorHAnsi"/>
          <w:sz w:val="22"/>
          <w:szCs w:val="22"/>
        </w:rPr>
        <w:tab/>
      </w:r>
      <w:r w:rsidR="00DE3031" w:rsidRPr="00853A24">
        <w:rPr>
          <w:rFonts w:asciiTheme="minorHAnsi" w:hAnsiTheme="minorHAnsi" w:cstheme="minorHAnsi"/>
          <w:sz w:val="22"/>
          <w:szCs w:val="22"/>
        </w:rPr>
        <w:tab/>
      </w:r>
      <w:r w:rsidR="00DC3548" w:rsidRPr="00853A24">
        <w:rPr>
          <w:rFonts w:asciiTheme="minorHAnsi" w:hAnsiTheme="minorHAnsi" w:cstheme="minorHAnsi"/>
          <w:sz w:val="22"/>
          <w:szCs w:val="22"/>
        </w:rPr>
        <w:t xml:space="preserve">Ing. </w:t>
      </w:r>
      <w:r w:rsidR="00F66542" w:rsidRPr="00853A24">
        <w:rPr>
          <w:rFonts w:asciiTheme="minorHAnsi" w:hAnsiTheme="minorHAnsi" w:cstheme="minorHAnsi"/>
          <w:sz w:val="22"/>
          <w:szCs w:val="22"/>
        </w:rPr>
        <w:t>Jiří Šimánek</w:t>
      </w:r>
      <w:r w:rsidR="00DC3548" w:rsidRPr="00853A24">
        <w:rPr>
          <w:rFonts w:asciiTheme="minorHAnsi" w:hAnsiTheme="minorHAnsi" w:cstheme="minorHAnsi"/>
          <w:sz w:val="22"/>
          <w:szCs w:val="22"/>
        </w:rPr>
        <w:t>, starosta</w:t>
      </w:r>
    </w:p>
    <w:p w14:paraId="3E9DA3A5" w14:textId="4E4AEA53" w:rsidR="00DC3548" w:rsidRPr="00853A24" w:rsidRDefault="00DE3031"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zastoupený ve věcech smluvních:</w:t>
      </w:r>
      <w:r w:rsidRPr="00853A24">
        <w:rPr>
          <w:rFonts w:asciiTheme="minorHAnsi" w:hAnsiTheme="minorHAnsi" w:cstheme="minorHAnsi"/>
          <w:sz w:val="22"/>
          <w:szCs w:val="22"/>
        </w:rPr>
        <w:tab/>
      </w:r>
      <w:r w:rsidR="00DC3548" w:rsidRPr="00853A24">
        <w:rPr>
          <w:rFonts w:asciiTheme="minorHAnsi" w:hAnsiTheme="minorHAnsi" w:cstheme="minorHAnsi"/>
          <w:sz w:val="22"/>
          <w:szCs w:val="22"/>
        </w:rPr>
        <w:t xml:space="preserve">Ing. </w:t>
      </w:r>
      <w:r w:rsidR="00F66542" w:rsidRPr="00853A24">
        <w:rPr>
          <w:rFonts w:asciiTheme="minorHAnsi" w:hAnsiTheme="minorHAnsi" w:cstheme="minorHAnsi"/>
          <w:sz w:val="22"/>
          <w:szCs w:val="22"/>
        </w:rPr>
        <w:t>Jiří Šimánek</w:t>
      </w:r>
      <w:r w:rsidR="00DC3548" w:rsidRPr="00853A24">
        <w:rPr>
          <w:rFonts w:asciiTheme="minorHAnsi" w:hAnsiTheme="minorHAnsi" w:cstheme="minorHAnsi"/>
          <w:sz w:val="22"/>
          <w:szCs w:val="22"/>
        </w:rPr>
        <w:t>, starosta</w:t>
      </w:r>
    </w:p>
    <w:p w14:paraId="1ACFE643" w14:textId="49099821" w:rsidR="00D745B0" w:rsidRPr="00853A24" w:rsidRDefault="00D745B0"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ba</w:t>
      </w:r>
      <w:r w:rsidR="00F66542" w:rsidRPr="00853A24">
        <w:rPr>
          <w:rFonts w:asciiTheme="minorHAnsi" w:hAnsiTheme="minorHAnsi" w:cstheme="minorHAnsi"/>
          <w:sz w:val="22"/>
          <w:szCs w:val="22"/>
        </w:rPr>
        <w:t>nkovní účet příjemce</w:t>
      </w:r>
      <w:r w:rsidRPr="00853A24">
        <w:rPr>
          <w:rFonts w:asciiTheme="minorHAnsi" w:hAnsiTheme="minorHAnsi" w:cstheme="minorHAnsi"/>
          <w:sz w:val="22"/>
          <w:szCs w:val="22"/>
        </w:rPr>
        <w:t>:</w:t>
      </w:r>
      <w:r w:rsidRPr="00853A24">
        <w:rPr>
          <w:rFonts w:asciiTheme="minorHAnsi" w:hAnsiTheme="minorHAnsi" w:cstheme="minorHAnsi"/>
          <w:sz w:val="22"/>
          <w:szCs w:val="22"/>
        </w:rPr>
        <w:tab/>
      </w:r>
      <w:r w:rsidR="00F66542" w:rsidRPr="00853A24">
        <w:rPr>
          <w:rFonts w:asciiTheme="minorHAnsi" w:hAnsiTheme="minorHAnsi" w:cstheme="minorHAnsi"/>
          <w:sz w:val="22"/>
          <w:szCs w:val="22"/>
        </w:rPr>
        <w:t xml:space="preserve">              000094-0000518301/0710</w:t>
      </w:r>
    </w:p>
    <w:p w14:paraId="7A6615FA" w14:textId="77777777" w:rsidR="00422E27" w:rsidRPr="00853A24" w:rsidRDefault="00422E27" w:rsidP="00157EC3">
      <w:pPr>
        <w:spacing w:line="276" w:lineRule="auto"/>
        <w:rPr>
          <w:rFonts w:asciiTheme="minorHAnsi" w:hAnsiTheme="minorHAnsi" w:cstheme="minorHAnsi"/>
          <w:sz w:val="22"/>
          <w:szCs w:val="22"/>
        </w:rPr>
      </w:pPr>
    </w:p>
    <w:p w14:paraId="39661540" w14:textId="77777777" w:rsidR="00422E27" w:rsidRPr="002155CA" w:rsidRDefault="00B53F3E" w:rsidP="00157EC3">
      <w:pPr>
        <w:spacing w:line="276" w:lineRule="auto"/>
        <w:rPr>
          <w:rFonts w:asciiTheme="minorHAnsi" w:hAnsiTheme="minorHAnsi" w:cstheme="minorHAnsi"/>
          <w:b/>
          <w:sz w:val="24"/>
          <w:szCs w:val="24"/>
        </w:rPr>
      </w:pPr>
      <w:r w:rsidRPr="002155CA">
        <w:rPr>
          <w:rFonts w:asciiTheme="minorHAnsi" w:hAnsiTheme="minorHAnsi" w:cstheme="minorHAnsi"/>
          <w:b/>
          <w:sz w:val="24"/>
          <w:szCs w:val="24"/>
        </w:rPr>
        <w:t>Prodávající</w:t>
      </w:r>
      <w:r w:rsidR="00422E27" w:rsidRPr="002155CA">
        <w:rPr>
          <w:rFonts w:asciiTheme="minorHAnsi" w:hAnsiTheme="minorHAnsi" w:cstheme="minorHAnsi"/>
          <w:b/>
          <w:sz w:val="24"/>
          <w:szCs w:val="24"/>
        </w:rPr>
        <w:t>:</w:t>
      </w:r>
    </w:p>
    <w:p w14:paraId="1C4A14CA" w14:textId="799FC16A" w:rsidR="00FC6EE6" w:rsidRPr="00853A24" w:rsidRDefault="00FC6EE6" w:rsidP="00157EC3">
      <w:pPr>
        <w:spacing w:line="276" w:lineRule="auto"/>
        <w:rPr>
          <w:rFonts w:asciiTheme="minorHAnsi" w:hAnsiTheme="minorHAnsi" w:cstheme="minorHAnsi"/>
          <w:b/>
          <w:sz w:val="22"/>
          <w:szCs w:val="22"/>
          <w:u w:val="single"/>
        </w:rPr>
      </w:pPr>
      <w:r w:rsidRPr="00853A24">
        <w:rPr>
          <w:rFonts w:asciiTheme="minorHAnsi" w:hAnsiTheme="minorHAnsi" w:cstheme="minorHAnsi"/>
          <w:b/>
          <w:sz w:val="22"/>
          <w:szCs w:val="22"/>
          <w:highlight w:val="yellow"/>
          <w:u w:val="single"/>
        </w:rPr>
        <w:t>...................................</w:t>
      </w:r>
    </w:p>
    <w:p w14:paraId="610C495F" w14:textId="77777777" w:rsidR="00FC6EE6" w:rsidRPr="00853A24" w:rsidRDefault="00FC6EE6"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se sídlem: </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highlight w:val="yellow"/>
        </w:rPr>
        <w:t>....................................</w:t>
      </w:r>
    </w:p>
    <w:p w14:paraId="2F679FFF" w14:textId="77777777" w:rsidR="00FC6EE6" w:rsidRPr="00853A24" w:rsidRDefault="00FC6EE6"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IČ:</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highlight w:val="yellow"/>
        </w:rPr>
        <w:t>....................................</w:t>
      </w:r>
    </w:p>
    <w:p w14:paraId="3571D55A" w14:textId="77777777" w:rsidR="00FC6EE6" w:rsidRPr="00853A24" w:rsidRDefault="00FC6EE6"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DIČ: </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highlight w:val="yellow"/>
        </w:rPr>
        <w:t>....................................</w:t>
      </w:r>
    </w:p>
    <w:p w14:paraId="6B129DC2" w14:textId="77777777" w:rsidR="00FC6EE6" w:rsidRPr="00853A24" w:rsidRDefault="00FC6EE6" w:rsidP="00157EC3">
      <w:pPr>
        <w:spacing w:line="276" w:lineRule="auto"/>
        <w:rPr>
          <w:rFonts w:asciiTheme="minorHAnsi" w:hAnsiTheme="minorHAnsi" w:cstheme="minorHAnsi"/>
          <w:b/>
          <w:sz w:val="22"/>
          <w:szCs w:val="22"/>
          <w:u w:val="single"/>
        </w:rPr>
      </w:pPr>
      <w:r w:rsidRPr="00853A24">
        <w:rPr>
          <w:rFonts w:asciiTheme="minorHAnsi" w:hAnsiTheme="minorHAnsi" w:cstheme="minorHAnsi"/>
          <w:sz w:val="22"/>
          <w:szCs w:val="22"/>
        </w:rPr>
        <w:t>za níž jedná:</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highlight w:val="yellow"/>
        </w:rPr>
        <w:t>....................................</w:t>
      </w:r>
    </w:p>
    <w:p w14:paraId="443B00EE" w14:textId="77777777" w:rsidR="00FC6EE6" w:rsidRPr="00853A24" w:rsidRDefault="00FC6EE6"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zapsaná v Obchodním rejstříku vedeném </w:t>
      </w:r>
      <w:r w:rsidRPr="00853A24">
        <w:rPr>
          <w:rFonts w:asciiTheme="minorHAnsi" w:hAnsiTheme="minorHAnsi" w:cstheme="minorHAnsi"/>
          <w:sz w:val="22"/>
          <w:szCs w:val="22"/>
          <w:highlight w:val="yellow"/>
        </w:rPr>
        <w:t>....................................</w:t>
      </w:r>
      <w:r w:rsidRPr="00853A24">
        <w:rPr>
          <w:rFonts w:asciiTheme="minorHAnsi" w:hAnsiTheme="minorHAnsi" w:cstheme="minorHAnsi"/>
          <w:sz w:val="22"/>
          <w:szCs w:val="22"/>
        </w:rPr>
        <w:t xml:space="preserve"> soudem v </w:t>
      </w:r>
      <w:r w:rsidRPr="00853A24">
        <w:rPr>
          <w:rFonts w:asciiTheme="minorHAnsi" w:hAnsiTheme="minorHAnsi" w:cstheme="minorHAnsi"/>
          <w:sz w:val="22"/>
          <w:szCs w:val="22"/>
          <w:highlight w:val="yellow"/>
        </w:rPr>
        <w:t>....................................</w:t>
      </w:r>
      <w:r w:rsidRPr="00853A24">
        <w:rPr>
          <w:rFonts w:asciiTheme="minorHAnsi" w:hAnsiTheme="minorHAnsi" w:cstheme="minorHAnsi"/>
          <w:sz w:val="22"/>
          <w:szCs w:val="22"/>
        </w:rPr>
        <w:t xml:space="preserve"> oddíl </w:t>
      </w:r>
      <w:r w:rsidRPr="00853A24">
        <w:rPr>
          <w:rFonts w:asciiTheme="minorHAnsi" w:hAnsiTheme="minorHAnsi" w:cstheme="minorHAnsi"/>
          <w:sz w:val="22"/>
          <w:szCs w:val="22"/>
          <w:highlight w:val="yellow"/>
        </w:rPr>
        <w:t>....................................</w:t>
      </w:r>
      <w:r w:rsidRPr="00853A24">
        <w:rPr>
          <w:rFonts w:asciiTheme="minorHAnsi" w:hAnsiTheme="minorHAnsi" w:cstheme="minorHAnsi"/>
          <w:sz w:val="22"/>
          <w:szCs w:val="22"/>
        </w:rPr>
        <w:t xml:space="preserve">, vložka </w:t>
      </w:r>
      <w:r w:rsidRPr="00853A24">
        <w:rPr>
          <w:rFonts w:asciiTheme="minorHAnsi" w:hAnsiTheme="minorHAnsi" w:cstheme="minorHAnsi"/>
          <w:sz w:val="22"/>
          <w:szCs w:val="22"/>
          <w:highlight w:val="yellow"/>
        </w:rPr>
        <w:t>....................................</w:t>
      </w:r>
    </w:p>
    <w:p w14:paraId="269F8234" w14:textId="77777777" w:rsidR="00FC6EE6" w:rsidRPr="00853A24" w:rsidRDefault="00FC6EE6"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tel.: </w:t>
      </w:r>
      <w:r w:rsidRPr="00853A24">
        <w:rPr>
          <w:rFonts w:asciiTheme="minorHAnsi" w:hAnsiTheme="minorHAnsi" w:cstheme="minorHAnsi"/>
          <w:sz w:val="22"/>
          <w:szCs w:val="22"/>
          <w:highlight w:val="yellow"/>
        </w:rPr>
        <w:t>....................................</w:t>
      </w:r>
      <w:r w:rsidRPr="00853A24">
        <w:rPr>
          <w:rFonts w:asciiTheme="minorHAnsi" w:hAnsiTheme="minorHAnsi" w:cstheme="minorHAnsi"/>
          <w:sz w:val="22"/>
          <w:szCs w:val="22"/>
        </w:rPr>
        <w:t xml:space="preserve"> fax.: </w:t>
      </w:r>
      <w:r w:rsidRPr="00853A24">
        <w:rPr>
          <w:rFonts w:asciiTheme="minorHAnsi" w:hAnsiTheme="minorHAnsi" w:cstheme="minorHAnsi"/>
          <w:sz w:val="22"/>
          <w:szCs w:val="22"/>
          <w:highlight w:val="yellow"/>
        </w:rPr>
        <w:t>....................................</w:t>
      </w:r>
      <w:r w:rsidRPr="00853A24">
        <w:rPr>
          <w:rFonts w:asciiTheme="minorHAnsi" w:hAnsiTheme="minorHAnsi" w:cstheme="minorHAnsi"/>
          <w:sz w:val="22"/>
          <w:szCs w:val="22"/>
        </w:rPr>
        <w:t xml:space="preserve">, e-mail: </w:t>
      </w:r>
      <w:r w:rsidRPr="00853A24">
        <w:rPr>
          <w:rFonts w:asciiTheme="minorHAnsi" w:hAnsiTheme="minorHAnsi" w:cstheme="minorHAnsi"/>
          <w:sz w:val="22"/>
          <w:szCs w:val="22"/>
          <w:highlight w:val="yellow"/>
        </w:rPr>
        <w:t>....................................</w:t>
      </w:r>
    </w:p>
    <w:p w14:paraId="5052D344" w14:textId="5B8C8B64" w:rsidR="00FC6EE6" w:rsidRPr="00853A24" w:rsidRDefault="00FC6EE6" w:rsidP="00157EC3">
      <w:pPr>
        <w:spacing w:line="276" w:lineRule="auto"/>
        <w:rPr>
          <w:rFonts w:asciiTheme="minorHAnsi" w:hAnsiTheme="minorHAnsi" w:cstheme="minorHAnsi"/>
          <w:b/>
          <w:sz w:val="22"/>
          <w:szCs w:val="22"/>
          <w:u w:val="single"/>
        </w:rPr>
      </w:pPr>
      <w:r w:rsidRPr="00853A24">
        <w:rPr>
          <w:rFonts w:asciiTheme="minorHAnsi" w:hAnsiTheme="minorHAnsi" w:cstheme="minorHAnsi"/>
          <w:sz w:val="22"/>
          <w:szCs w:val="22"/>
        </w:rPr>
        <w:t xml:space="preserve">bankovní </w:t>
      </w:r>
      <w:r w:rsidR="00F66542" w:rsidRPr="00853A24">
        <w:rPr>
          <w:rFonts w:asciiTheme="minorHAnsi" w:hAnsiTheme="minorHAnsi" w:cstheme="minorHAnsi"/>
          <w:sz w:val="22"/>
          <w:szCs w:val="22"/>
        </w:rPr>
        <w:t>účet příjemce:</w:t>
      </w:r>
      <w:r w:rsidRPr="00853A24">
        <w:rPr>
          <w:rFonts w:asciiTheme="minorHAnsi" w:hAnsiTheme="minorHAnsi" w:cstheme="minorHAnsi"/>
          <w:sz w:val="22"/>
          <w:szCs w:val="22"/>
        </w:rPr>
        <w:t xml:space="preserve"> </w:t>
      </w:r>
      <w:r w:rsidRPr="00853A24">
        <w:rPr>
          <w:rFonts w:asciiTheme="minorHAnsi" w:hAnsiTheme="minorHAnsi" w:cstheme="minorHAnsi"/>
          <w:sz w:val="22"/>
          <w:szCs w:val="22"/>
        </w:rPr>
        <w:tab/>
      </w:r>
      <w:r w:rsidRPr="00853A24">
        <w:rPr>
          <w:rFonts w:asciiTheme="minorHAnsi" w:hAnsiTheme="minorHAnsi" w:cstheme="minorHAnsi"/>
          <w:sz w:val="22"/>
          <w:szCs w:val="22"/>
          <w:highlight w:val="yellow"/>
        </w:rPr>
        <w:t>....................................</w:t>
      </w:r>
    </w:p>
    <w:p w14:paraId="01C5336E" w14:textId="77777777" w:rsidR="00422E27" w:rsidRPr="00853A24" w:rsidRDefault="00422E27" w:rsidP="00157EC3">
      <w:pPr>
        <w:spacing w:line="276" w:lineRule="auto"/>
        <w:rPr>
          <w:rFonts w:asciiTheme="minorHAnsi" w:hAnsiTheme="minorHAnsi" w:cstheme="minorHAnsi"/>
          <w:sz w:val="22"/>
          <w:szCs w:val="22"/>
        </w:rPr>
      </w:pPr>
    </w:p>
    <w:p w14:paraId="0552BE3C" w14:textId="77777777" w:rsidR="00DE0669" w:rsidRPr="009513FB" w:rsidRDefault="00DE0669" w:rsidP="00157EC3">
      <w:pPr>
        <w:pStyle w:val="Nzev"/>
        <w:spacing w:line="276" w:lineRule="auto"/>
        <w:rPr>
          <w:rStyle w:val="Siln"/>
          <w:rFonts w:asciiTheme="minorHAnsi" w:hAnsiTheme="minorHAnsi" w:cstheme="minorHAnsi"/>
          <w:sz w:val="24"/>
          <w:szCs w:val="24"/>
        </w:rPr>
      </w:pPr>
      <w:r w:rsidRPr="009513FB">
        <w:rPr>
          <w:rFonts w:asciiTheme="minorHAnsi" w:hAnsiTheme="minorHAnsi" w:cstheme="minorHAnsi"/>
          <w:sz w:val="24"/>
          <w:szCs w:val="24"/>
        </w:rPr>
        <w:t>I.</w:t>
      </w:r>
      <w:r w:rsidR="009372B0" w:rsidRPr="009513FB">
        <w:rPr>
          <w:rFonts w:asciiTheme="minorHAnsi" w:hAnsiTheme="minorHAnsi" w:cstheme="minorHAnsi"/>
          <w:sz w:val="24"/>
          <w:szCs w:val="24"/>
        </w:rPr>
        <w:t xml:space="preserve"> </w:t>
      </w:r>
      <w:r w:rsidRPr="009513FB">
        <w:rPr>
          <w:rStyle w:val="Siln"/>
          <w:rFonts w:asciiTheme="minorHAnsi" w:hAnsiTheme="minorHAnsi" w:cstheme="minorHAnsi"/>
          <w:sz w:val="24"/>
          <w:szCs w:val="24"/>
        </w:rPr>
        <w:t>Preambule</w:t>
      </w:r>
    </w:p>
    <w:p w14:paraId="5258AAE9" w14:textId="2F07DE12" w:rsidR="0095538E" w:rsidRPr="00E66092" w:rsidRDefault="00DE0669" w:rsidP="00E66092">
      <w:pPr>
        <w:spacing w:line="276" w:lineRule="auto"/>
        <w:rPr>
          <w:rFonts w:asciiTheme="minorHAnsi" w:hAnsiTheme="minorHAnsi" w:cstheme="minorHAnsi"/>
          <w:sz w:val="22"/>
          <w:szCs w:val="22"/>
        </w:rPr>
      </w:pPr>
      <w:r w:rsidRPr="00E66092">
        <w:rPr>
          <w:rFonts w:asciiTheme="minorHAnsi" w:hAnsiTheme="minorHAnsi" w:cstheme="minorHAnsi"/>
          <w:sz w:val="22"/>
          <w:szCs w:val="22"/>
        </w:rPr>
        <w:t xml:space="preserve">Tato smlouva je uzavírána na základě výsledku </w:t>
      </w:r>
      <w:r w:rsidR="00374437" w:rsidRPr="00E66092">
        <w:rPr>
          <w:rFonts w:asciiTheme="minorHAnsi" w:hAnsiTheme="minorHAnsi" w:cstheme="minorHAnsi"/>
          <w:sz w:val="22"/>
          <w:szCs w:val="22"/>
        </w:rPr>
        <w:t>veřejné zakázky</w:t>
      </w:r>
      <w:r w:rsidR="00567C45" w:rsidRPr="00E66092">
        <w:rPr>
          <w:rFonts w:asciiTheme="minorHAnsi" w:hAnsiTheme="minorHAnsi" w:cstheme="minorHAnsi"/>
          <w:sz w:val="22"/>
          <w:szCs w:val="22"/>
        </w:rPr>
        <w:t xml:space="preserve"> malého rozsahu</w:t>
      </w:r>
      <w:r w:rsidR="00374437" w:rsidRPr="00E66092">
        <w:rPr>
          <w:rFonts w:asciiTheme="minorHAnsi" w:hAnsiTheme="minorHAnsi" w:cstheme="minorHAnsi"/>
          <w:sz w:val="22"/>
          <w:szCs w:val="22"/>
        </w:rPr>
        <w:t xml:space="preserve"> </w:t>
      </w:r>
      <w:r w:rsidR="00DE3031" w:rsidRPr="00E66092">
        <w:rPr>
          <w:rFonts w:asciiTheme="minorHAnsi" w:hAnsiTheme="minorHAnsi" w:cstheme="minorHAnsi"/>
          <w:sz w:val="22"/>
          <w:szCs w:val="22"/>
        </w:rPr>
        <w:t>ev.</w:t>
      </w:r>
      <w:r w:rsidR="00131137" w:rsidRPr="00E66092">
        <w:rPr>
          <w:rFonts w:asciiTheme="minorHAnsi" w:hAnsiTheme="minorHAnsi" w:cstheme="minorHAnsi"/>
          <w:sz w:val="22"/>
          <w:szCs w:val="22"/>
        </w:rPr>
        <w:t xml:space="preserve"> </w:t>
      </w:r>
      <w:r w:rsidR="00DE3031" w:rsidRPr="00E66092">
        <w:rPr>
          <w:rFonts w:asciiTheme="minorHAnsi" w:hAnsiTheme="minorHAnsi" w:cstheme="minorHAnsi"/>
          <w:sz w:val="22"/>
          <w:szCs w:val="22"/>
        </w:rPr>
        <w:t>č.:</w:t>
      </w:r>
      <w:r w:rsidR="00374437" w:rsidRPr="00E66092">
        <w:rPr>
          <w:rFonts w:asciiTheme="minorHAnsi" w:hAnsiTheme="minorHAnsi" w:cstheme="minorHAnsi"/>
          <w:sz w:val="22"/>
          <w:szCs w:val="22"/>
        </w:rPr>
        <w:t xml:space="preserve"> </w:t>
      </w:r>
      <w:r w:rsidR="00374437" w:rsidRPr="00E66092">
        <w:rPr>
          <w:rFonts w:asciiTheme="minorHAnsi" w:hAnsiTheme="minorHAnsi" w:cstheme="minorHAnsi"/>
          <w:sz w:val="22"/>
          <w:szCs w:val="22"/>
          <w:highlight w:val="yellow"/>
        </w:rPr>
        <w:t>DOPLNIT</w:t>
      </w:r>
      <w:r w:rsidR="00374437" w:rsidRPr="00E66092">
        <w:rPr>
          <w:rFonts w:asciiTheme="minorHAnsi" w:hAnsiTheme="minorHAnsi" w:cstheme="minorHAnsi"/>
          <w:sz w:val="22"/>
          <w:szCs w:val="22"/>
        </w:rPr>
        <w:t xml:space="preserve"> </w:t>
      </w:r>
      <w:r w:rsidRPr="00E66092">
        <w:rPr>
          <w:rFonts w:asciiTheme="minorHAnsi" w:hAnsiTheme="minorHAnsi" w:cstheme="minorHAnsi"/>
          <w:sz w:val="22"/>
          <w:szCs w:val="22"/>
        </w:rPr>
        <w:t>s názvem „</w:t>
      </w:r>
      <w:r w:rsidR="00F66542" w:rsidRPr="00E66092">
        <w:rPr>
          <w:rFonts w:asciiTheme="minorHAnsi" w:hAnsiTheme="minorHAnsi" w:cstheme="minorHAnsi"/>
          <w:b/>
          <w:bCs/>
          <w:sz w:val="22"/>
          <w:szCs w:val="22"/>
        </w:rPr>
        <w:t>Pořízení úředních elektronických desek</w:t>
      </w:r>
      <w:r w:rsidR="00F66542" w:rsidRPr="00E66092">
        <w:rPr>
          <w:rFonts w:asciiTheme="minorHAnsi" w:hAnsiTheme="minorHAnsi" w:cstheme="minorHAnsi"/>
          <w:sz w:val="22"/>
          <w:szCs w:val="22"/>
        </w:rPr>
        <w:t>“</w:t>
      </w:r>
      <w:r w:rsidR="00D92E10" w:rsidRPr="00E66092">
        <w:rPr>
          <w:rFonts w:asciiTheme="minorHAnsi" w:hAnsiTheme="minorHAnsi" w:cstheme="minorHAnsi"/>
          <w:b/>
          <w:sz w:val="22"/>
          <w:szCs w:val="22"/>
        </w:rPr>
        <w:t>.</w:t>
      </w:r>
      <w:r w:rsidR="00E66092" w:rsidRPr="00E66092">
        <w:rPr>
          <w:rFonts w:asciiTheme="minorHAnsi" w:hAnsiTheme="minorHAnsi" w:cstheme="minorHAnsi"/>
          <w:b/>
          <w:sz w:val="22"/>
          <w:szCs w:val="22"/>
        </w:rPr>
        <w:t xml:space="preserve"> </w:t>
      </w:r>
      <w:r w:rsidR="00E66092" w:rsidRPr="00E66092">
        <w:rPr>
          <w:rFonts w:asciiTheme="minorHAnsi" w:hAnsiTheme="minorHAnsi" w:cstheme="minorHAnsi"/>
          <w:sz w:val="22"/>
          <w:szCs w:val="22"/>
        </w:rPr>
        <w:t>Podpora z </w:t>
      </w:r>
      <w:r w:rsidR="00E66092" w:rsidRPr="00E66092">
        <w:rPr>
          <w:rFonts w:asciiTheme="minorHAnsi" w:hAnsiTheme="minorHAnsi" w:cstheme="minorHAnsi"/>
          <w:b/>
          <w:bCs/>
          <w:sz w:val="22"/>
          <w:szCs w:val="22"/>
        </w:rPr>
        <w:t>Operačního programu Zaměstnanost na realizaci projektu s názvem „Přívětivý úřad Planá nad Lužnicí“ registrační číslo CZ.03.4.74/0.0/0.0/19_109/0016742.</w:t>
      </w:r>
    </w:p>
    <w:p w14:paraId="2EA1966F" w14:textId="77777777" w:rsidR="006263B2" w:rsidRPr="00853A24" w:rsidRDefault="006263B2" w:rsidP="00157EC3">
      <w:pPr>
        <w:spacing w:line="276" w:lineRule="auto"/>
        <w:rPr>
          <w:rFonts w:asciiTheme="minorHAnsi" w:hAnsiTheme="minorHAnsi" w:cstheme="minorHAnsi"/>
          <w:sz w:val="22"/>
          <w:szCs w:val="22"/>
        </w:rPr>
      </w:pPr>
    </w:p>
    <w:p w14:paraId="0814FD2A" w14:textId="0450EA93" w:rsidR="00422E27" w:rsidRPr="009513FB" w:rsidRDefault="00E10334" w:rsidP="00157EC3">
      <w:pPr>
        <w:pStyle w:val="Nzev"/>
        <w:spacing w:line="276" w:lineRule="auto"/>
        <w:rPr>
          <w:rStyle w:val="Siln"/>
          <w:rFonts w:asciiTheme="minorHAnsi" w:hAnsiTheme="minorHAnsi" w:cstheme="minorHAnsi"/>
          <w:sz w:val="24"/>
          <w:szCs w:val="24"/>
        </w:rPr>
      </w:pPr>
      <w:r w:rsidRPr="009513FB">
        <w:rPr>
          <w:rFonts w:asciiTheme="minorHAnsi" w:hAnsiTheme="minorHAnsi" w:cstheme="minorHAnsi"/>
          <w:sz w:val="24"/>
          <w:szCs w:val="24"/>
        </w:rPr>
        <w:lastRenderedPageBreak/>
        <w:t>II.</w:t>
      </w:r>
      <w:r w:rsidR="009372B0" w:rsidRPr="009513FB">
        <w:rPr>
          <w:rFonts w:asciiTheme="minorHAnsi" w:hAnsiTheme="minorHAnsi" w:cstheme="minorHAnsi"/>
          <w:sz w:val="24"/>
          <w:szCs w:val="24"/>
        </w:rPr>
        <w:t xml:space="preserve"> </w:t>
      </w:r>
      <w:r w:rsidR="000F38BE" w:rsidRPr="009513FB">
        <w:rPr>
          <w:rFonts w:asciiTheme="minorHAnsi" w:hAnsiTheme="minorHAnsi" w:cstheme="minorHAnsi"/>
          <w:sz w:val="24"/>
          <w:szCs w:val="24"/>
        </w:rPr>
        <w:t>Předmět smlouvy</w:t>
      </w:r>
    </w:p>
    <w:p w14:paraId="3D134683" w14:textId="7A87F8B7" w:rsidR="00011472" w:rsidRPr="00853A24" w:rsidRDefault="003B635D" w:rsidP="00157EC3">
      <w:pPr>
        <w:pStyle w:val="Odstavecseseznamem"/>
        <w:numPr>
          <w:ilvl w:val="0"/>
          <w:numId w:val="3"/>
        </w:numPr>
        <w:spacing w:line="276" w:lineRule="auto"/>
        <w:rPr>
          <w:rFonts w:asciiTheme="minorHAnsi" w:hAnsiTheme="minorHAnsi" w:cstheme="minorHAnsi"/>
          <w:bCs/>
          <w:sz w:val="22"/>
          <w:szCs w:val="22"/>
        </w:rPr>
      </w:pPr>
      <w:r>
        <w:rPr>
          <w:rFonts w:asciiTheme="minorHAnsi" w:hAnsiTheme="minorHAnsi" w:cstheme="minorHAnsi"/>
          <w:sz w:val="22"/>
          <w:szCs w:val="22"/>
        </w:rPr>
        <w:t>Prodávající se zavazuje dodat kupujícímu a převést na něj vlastnické právo na „Elektronické úřední desky vč. SW (dále také zboží, plnění), (ČÁST A) v souladu s kvalitativními a technickými podmínkami uvedenými v zadávací dokumentaci dle článku 1 a uvést toto zařízení do rutinního provozu.</w:t>
      </w:r>
    </w:p>
    <w:p w14:paraId="2570FD1E" w14:textId="2794DA7E" w:rsidR="00462DCA" w:rsidRDefault="0062366F" w:rsidP="00462DCA">
      <w:pPr>
        <w:pStyle w:val="Odstavecseseznamem"/>
        <w:numPr>
          <w:ilvl w:val="0"/>
          <w:numId w:val="3"/>
        </w:numPr>
        <w:spacing w:line="276" w:lineRule="auto"/>
        <w:rPr>
          <w:rFonts w:asciiTheme="minorHAnsi" w:hAnsiTheme="minorHAnsi" w:cstheme="minorHAnsi"/>
          <w:sz w:val="22"/>
          <w:szCs w:val="22"/>
        </w:rPr>
      </w:pPr>
      <w:r w:rsidRPr="00853A24">
        <w:rPr>
          <w:rFonts w:asciiTheme="minorHAnsi" w:hAnsiTheme="minorHAnsi" w:cstheme="minorHAnsi"/>
          <w:sz w:val="22"/>
          <w:szCs w:val="22"/>
        </w:rPr>
        <w:t>Předmětem této smlouvy je závazek prodávajícího provést všechny dodávky</w:t>
      </w:r>
      <w:r w:rsidR="00462DCA">
        <w:rPr>
          <w:rFonts w:asciiTheme="minorHAnsi" w:hAnsiTheme="minorHAnsi" w:cstheme="minorHAnsi"/>
          <w:sz w:val="22"/>
          <w:szCs w:val="22"/>
        </w:rPr>
        <w:t xml:space="preserve"> (</w:t>
      </w:r>
      <w:r w:rsidR="00462DCA" w:rsidRPr="00365891">
        <w:rPr>
          <w:rFonts w:asciiTheme="minorHAnsi" w:hAnsiTheme="minorHAnsi" w:cstheme="minorHAnsi"/>
          <w:b/>
          <w:bCs/>
          <w:sz w:val="22"/>
          <w:szCs w:val="22"/>
        </w:rPr>
        <w:t>ČÁST A</w:t>
      </w:r>
      <w:r w:rsidR="00462DCA">
        <w:rPr>
          <w:rFonts w:asciiTheme="minorHAnsi" w:hAnsiTheme="minorHAnsi" w:cstheme="minorHAnsi"/>
          <w:sz w:val="22"/>
          <w:szCs w:val="22"/>
        </w:rPr>
        <w:t>)</w:t>
      </w:r>
      <w:r w:rsidRPr="00853A24">
        <w:rPr>
          <w:rFonts w:asciiTheme="minorHAnsi" w:hAnsiTheme="minorHAnsi" w:cstheme="minorHAnsi"/>
          <w:sz w:val="22"/>
          <w:szCs w:val="22"/>
        </w:rPr>
        <w:t xml:space="preserve"> výše uvedené veřejné zakázky (dále jen „HW zboží“), včetně všech dokladů, zejména záručních listů a návodů v českém jazyce, proškolení obsluhy dodávaného zboží, zpracování výrobní dokumentace,</w:t>
      </w:r>
      <w:r w:rsidR="00447520">
        <w:rPr>
          <w:rFonts w:asciiTheme="minorHAnsi" w:hAnsiTheme="minorHAnsi" w:cstheme="minorHAnsi"/>
          <w:sz w:val="22"/>
          <w:szCs w:val="22"/>
        </w:rPr>
        <w:t xml:space="preserve"> servisní dokumentace</w:t>
      </w:r>
      <w:r w:rsidR="005F4E29">
        <w:rPr>
          <w:rFonts w:asciiTheme="minorHAnsi" w:hAnsiTheme="minorHAnsi" w:cstheme="minorHAnsi"/>
          <w:sz w:val="22"/>
          <w:szCs w:val="22"/>
        </w:rPr>
        <w:t>,</w:t>
      </w:r>
      <w:r w:rsidRPr="00853A24">
        <w:rPr>
          <w:rFonts w:asciiTheme="minorHAnsi" w:hAnsiTheme="minorHAnsi" w:cstheme="minorHAnsi"/>
          <w:sz w:val="22"/>
          <w:szCs w:val="22"/>
        </w:rPr>
        <w:t xml:space="preserve"> a to vše v rozsahu a za podmínek stanovených touto smlouvou. Součástí smlouvy je i převod neomezeného vlastnického práva k tomuto zboží na kupujícího. Přesná technická specifikace zboží je uvedena v příloze č. 1 této smlouvy a tvoří její nedílnou součást. Součástí závazku prodávajícího je rovněž</w:t>
      </w:r>
      <w:r w:rsidR="00462DCA">
        <w:rPr>
          <w:rFonts w:asciiTheme="minorHAnsi" w:hAnsiTheme="minorHAnsi" w:cstheme="minorHAnsi"/>
          <w:sz w:val="22"/>
          <w:szCs w:val="22"/>
        </w:rPr>
        <w:t xml:space="preserve"> </w:t>
      </w:r>
      <w:r w:rsidR="00462DCA" w:rsidRPr="00462DCA">
        <w:rPr>
          <w:rFonts w:asciiTheme="minorHAnsi" w:hAnsiTheme="minorHAnsi" w:cstheme="minorHAnsi"/>
          <w:sz w:val="22"/>
          <w:szCs w:val="22"/>
        </w:rPr>
        <w:t>doprava zboží do místa plnění, instalace, uvedení do provozu a zaškolení obsluhy</w:t>
      </w:r>
      <w:r w:rsidR="00462DCA">
        <w:rPr>
          <w:rFonts w:asciiTheme="minorHAnsi" w:hAnsiTheme="minorHAnsi" w:cstheme="minorHAnsi"/>
          <w:sz w:val="22"/>
          <w:szCs w:val="22"/>
        </w:rPr>
        <w:t xml:space="preserve">. </w:t>
      </w:r>
    </w:p>
    <w:p w14:paraId="3A8D5DA2" w14:textId="4BAAD9A9" w:rsidR="00462DCA" w:rsidRDefault="00462DCA" w:rsidP="00462DCA">
      <w:pPr>
        <w:pStyle w:val="Odstavecseseznamem"/>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 xml:space="preserve">Předmětem </w:t>
      </w:r>
      <w:r w:rsidR="006A66E5">
        <w:rPr>
          <w:rFonts w:asciiTheme="minorHAnsi" w:hAnsiTheme="minorHAnsi" w:cstheme="minorHAnsi"/>
          <w:sz w:val="22"/>
          <w:szCs w:val="22"/>
        </w:rPr>
        <w:t xml:space="preserve">smlouvy je dále poskytování služeb provozní podpory (Zřízení služby </w:t>
      </w:r>
      <w:proofErr w:type="spellStart"/>
      <w:r w:rsidR="006A66E5">
        <w:rPr>
          <w:rFonts w:asciiTheme="minorHAnsi" w:hAnsiTheme="minorHAnsi" w:cstheme="minorHAnsi"/>
          <w:sz w:val="22"/>
          <w:szCs w:val="22"/>
        </w:rPr>
        <w:t>HotLine</w:t>
      </w:r>
      <w:proofErr w:type="spellEnd"/>
      <w:r w:rsidR="006A66E5">
        <w:rPr>
          <w:rFonts w:asciiTheme="minorHAnsi" w:hAnsiTheme="minorHAnsi" w:cstheme="minorHAnsi"/>
          <w:sz w:val="22"/>
          <w:szCs w:val="22"/>
        </w:rPr>
        <w:t xml:space="preserve">) v délce trvání </w:t>
      </w:r>
      <w:r w:rsidRPr="00462DCA">
        <w:rPr>
          <w:rFonts w:asciiTheme="minorHAnsi" w:hAnsiTheme="minorHAnsi" w:cstheme="minorHAnsi"/>
          <w:sz w:val="22"/>
          <w:szCs w:val="22"/>
        </w:rPr>
        <w:t>48 měsíců</w:t>
      </w:r>
      <w:r w:rsidR="006A66E5">
        <w:rPr>
          <w:rFonts w:asciiTheme="minorHAnsi" w:hAnsiTheme="minorHAnsi" w:cstheme="minorHAnsi"/>
          <w:sz w:val="22"/>
          <w:szCs w:val="22"/>
        </w:rPr>
        <w:t xml:space="preserve"> (</w:t>
      </w:r>
      <w:r w:rsidR="006A66E5" w:rsidRPr="00365891">
        <w:rPr>
          <w:rFonts w:asciiTheme="minorHAnsi" w:hAnsiTheme="minorHAnsi" w:cstheme="minorHAnsi"/>
          <w:b/>
          <w:bCs/>
          <w:sz w:val="22"/>
          <w:szCs w:val="22"/>
        </w:rPr>
        <w:t>ČÁST B</w:t>
      </w:r>
      <w:r w:rsidR="006A66E5">
        <w:rPr>
          <w:rFonts w:asciiTheme="minorHAnsi" w:hAnsiTheme="minorHAnsi" w:cstheme="minorHAnsi"/>
          <w:sz w:val="22"/>
          <w:szCs w:val="22"/>
        </w:rPr>
        <w:t>). Provozní podpora bude kupujícímu poskytována od okamžiku řádného předání a převzetí bez vad a nedodělků.</w:t>
      </w:r>
      <w:r w:rsidRPr="00462DCA">
        <w:rPr>
          <w:rFonts w:asciiTheme="minorHAnsi" w:hAnsiTheme="minorHAnsi" w:cstheme="minorHAnsi"/>
          <w:sz w:val="22"/>
          <w:szCs w:val="22"/>
        </w:rPr>
        <w:t xml:space="preserve"> </w:t>
      </w:r>
      <w:r w:rsidR="006A66E5">
        <w:rPr>
          <w:rFonts w:asciiTheme="minorHAnsi" w:hAnsiTheme="minorHAnsi" w:cstheme="minorHAnsi"/>
          <w:sz w:val="22"/>
          <w:szCs w:val="22"/>
        </w:rPr>
        <w:t>Z</w:t>
      </w:r>
      <w:r w:rsidRPr="00462DCA">
        <w:rPr>
          <w:rFonts w:asciiTheme="minorHAnsi" w:hAnsiTheme="minorHAnsi" w:cstheme="minorHAnsi"/>
          <w:sz w:val="22"/>
          <w:szCs w:val="22"/>
        </w:rPr>
        <w:t>ajištění služeb provozní podpory spočívající v bezvadném provozu, přičemž provozem je myšleno zajištění hardwarové a softwarové funkčnosti zařízení v stanoveném provozním režimu, implementace updatů a potřebných aktualizací, zajištění vzdáleného dohledu a přístupu.</w:t>
      </w:r>
    </w:p>
    <w:p w14:paraId="79483A92" w14:textId="513CA146" w:rsidR="00730629" w:rsidRPr="00095A36" w:rsidRDefault="00730629" w:rsidP="00730629">
      <w:pPr>
        <w:autoSpaceDE w:val="0"/>
        <w:autoSpaceDN w:val="0"/>
        <w:adjustRightInd w:val="0"/>
        <w:rPr>
          <w:rFonts w:asciiTheme="minorHAnsi" w:hAnsiTheme="minorHAnsi" w:cstheme="minorHAnsi"/>
          <w:b/>
          <w:bCs/>
          <w:sz w:val="22"/>
          <w:szCs w:val="22"/>
        </w:rPr>
      </w:pPr>
      <w:r w:rsidRPr="00095A36">
        <w:rPr>
          <w:rFonts w:asciiTheme="minorHAnsi" w:hAnsiTheme="minorHAnsi" w:cstheme="minorHAnsi"/>
          <w:b/>
          <w:bCs/>
          <w:sz w:val="22"/>
          <w:szCs w:val="22"/>
        </w:rPr>
        <w:t>Provozní podpora zahrnuje:</w:t>
      </w:r>
    </w:p>
    <w:p w14:paraId="62FBFE41" w14:textId="77777777" w:rsidR="00730629" w:rsidRPr="00095A36" w:rsidRDefault="00730629" w:rsidP="00730629">
      <w:pPr>
        <w:pStyle w:val="Odstavecseseznamem"/>
        <w:numPr>
          <w:ilvl w:val="0"/>
          <w:numId w:val="20"/>
        </w:numPr>
        <w:autoSpaceDE w:val="0"/>
        <w:autoSpaceDN w:val="0"/>
        <w:adjustRightInd w:val="0"/>
        <w:spacing w:before="0" w:after="0"/>
        <w:contextualSpacing/>
        <w:rPr>
          <w:rFonts w:asciiTheme="minorHAnsi" w:hAnsiTheme="minorHAnsi" w:cstheme="minorHAnsi"/>
          <w:sz w:val="22"/>
          <w:szCs w:val="22"/>
        </w:rPr>
      </w:pPr>
      <w:r w:rsidRPr="00095A36">
        <w:rPr>
          <w:rFonts w:asciiTheme="minorHAnsi" w:hAnsiTheme="minorHAnsi" w:cstheme="minorHAnsi"/>
          <w:sz w:val="22"/>
          <w:szCs w:val="22"/>
        </w:rPr>
        <w:t>Provozní podporu dodaného software v rozsahu:</w:t>
      </w:r>
    </w:p>
    <w:p w14:paraId="7855F055" w14:textId="77777777" w:rsidR="00730629" w:rsidRPr="00095A36" w:rsidRDefault="00730629" w:rsidP="00730629">
      <w:pPr>
        <w:pStyle w:val="Odstavecseseznamem"/>
        <w:numPr>
          <w:ilvl w:val="1"/>
          <w:numId w:val="20"/>
        </w:numPr>
        <w:autoSpaceDE w:val="0"/>
        <w:autoSpaceDN w:val="0"/>
        <w:adjustRightInd w:val="0"/>
        <w:spacing w:before="0" w:after="0"/>
        <w:contextualSpacing/>
        <w:rPr>
          <w:rFonts w:asciiTheme="minorHAnsi" w:hAnsiTheme="minorHAnsi" w:cstheme="minorHAnsi"/>
          <w:sz w:val="22"/>
          <w:szCs w:val="22"/>
        </w:rPr>
      </w:pPr>
      <w:r w:rsidRPr="00095A36">
        <w:rPr>
          <w:rFonts w:asciiTheme="minorHAnsi" w:hAnsiTheme="minorHAnsi" w:cstheme="minorHAnsi"/>
          <w:sz w:val="22"/>
          <w:szCs w:val="22"/>
        </w:rPr>
        <w:t>provozní kontrola systému (profylaxe) v rozsahu 1 den ročně,</w:t>
      </w:r>
    </w:p>
    <w:p w14:paraId="409A4D8D" w14:textId="222A70F8" w:rsidR="00730629" w:rsidRPr="00095A36" w:rsidRDefault="00730629" w:rsidP="00730629">
      <w:pPr>
        <w:pStyle w:val="Odstavecseseznamem"/>
        <w:numPr>
          <w:ilvl w:val="1"/>
          <w:numId w:val="20"/>
        </w:numPr>
        <w:autoSpaceDE w:val="0"/>
        <w:autoSpaceDN w:val="0"/>
        <w:adjustRightInd w:val="0"/>
        <w:spacing w:before="0" w:after="0"/>
        <w:contextualSpacing/>
        <w:rPr>
          <w:rFonts w:asciiTheme="minorHAnsi" w:hAnsiTheme="minorHAnsi" w:cstheme="minorHAnsi"/>
          <w:sz w:val="22"/>
          <w:szCs w:val="22"/>
        </w:rPr>
      </w:pPr>
      <w:r w:rsidRPr="00095A36">
        <w:rPr>
          <w:rFonts w:asciiTheme="minorHAnsi" w:hAnsiTheme="minorHAnsi" w:cstheme="minorHAnsi"/>
          <w:sz w:val="22"/>
          <w:szCs w:val="22"/>
        </w:rPr>
        <w:t>implementace nových verzí produktu v rozsahu 1 den ročně.</w:t>
      </w:r>
    </w:p>
    <w:p w14:paraId="7A9DE1B3" w14:textId="77777777" w:rsidR="00730629" w:rsidRPr="00095A36" w:rsidRDefault="00730629" w:rsidP="00730629">
      <w:pPr>
        <w:pStyle w:val="Odstavecseseznamem"/>
        <w:numPr>
          <w:ilvl w:val="0"/>
          <w:numId w:val="20"/>
        </w:numPr>
        <w:autoSpaceDE w:val="0"/>
        <w:autoSpaceDN w:val="0"/>
        <w:adjustRightInd w:val="0"/>
        <w:spacing w:before="0" w:after="0"/>
        <w:contextualSpacing/>
        <w:rPr>
          <w:rFonts w:asciiTheme="minorHAnsi" w:hAnsiTheme="minorHAnsi" w:cstheme="minorHAnsi"/>
          <w:sz w:val="22"/>
          <w:szCs w:val="22"/>
        </w:rPr>
      </w:pPr>
      <w:r w:rsidRPr="00095A36">
        <w:rPr>
          <w:rFonts w:asciiTheme="minorHAnsi" w:hAnsiTheme="minorHAnsi" w:cstheme="minorHAnsi"/>
          <w:sz w:val="22"/>
          <w:szCs w:val="22"/>
        </w:rPr>
        <w:t>Servisní činnost spočívající ve správě dodaného HW</w:t>
      </w:r>
    </w:p>
    <w:p w14:paraId="15E89B2C" w14:textId="77777777" w:rsidR="00730629" w:rsidRPr="00095A36" w:rsidRDefault="00730629" w:rsidP="00730629">
      <w:pPr>
        <w:pStyle w:val="Odstavecseseznamem"/>
        <w:numPr>
          <w:ilvl w:val="1"/>
          <w:numId w:val="20"/>
        </w:numPr>
        <w:autoSpaceDE w:val="0"/>
        <w:autoSpaceDN w:val="0"/>
        <w:adjustRightInd w:val="0"/>
        <w:spacing w:before="0" w:after="0"/>
        <w:contextualSpacing/>
        <w:rPr>
          <w:rFonts w:asciiTheme="minorHAnsi" w:hAnsiTheme="minorHAnsi" w:cstheme="minorHAnsi"/>
          <w:sz w:val="22"/>
          <w:szCs w:val="22"/>
        </w:rPr>
      </w:pPr>
      <w:r w:rsidRPr="00095A36">
        <w:rPr>
          <w:rFonts w:asciiTheme="minorHAnsi" w:hAnsiTheme="minorHAnsi" w:cstheme="minorHAnsi"/>
          <w:sz w:val="22"/>
          <w:szCs w:val="22"/>
        </w:rPr>
        <w:t>prodávající se zavazuje vykonávat pro kupujícího po dobu platnosti této smlouvy a po dobu sjednané záruky metodickou a technickou podporu, servis, hot-line a další formy podpory spočívající v operativním odstranění problému, např. havárie, nefunkčnosti, částečné nefunkčnosti, a to podle charakteru problému formou vzdálené správy nebo osobně na místě u kupujícího nebo jinou formou odborné pomoci směřující k vysvětlení odborných záležitostí a k odstranění problému;</w:t>
      </w:r>
    </w:p>
    <w:p w14:paraId="1795A64D" w14:textId="77777777" w:rsidR="00730629" w:rsidRPr="00095A36" w:rsidRDefault="00730629" w:rsidP="00730629">
      <w:pPr>
        <w:pStyle w:val="Odstavecseseznamem"/>
        <w:numPr>
          <w:ilvl w:val="1"/>
          <w:numId w:val="20"/>
        </w:numPr>
        <w:autoSpaceDE w:val="0"/>
        <w:autoSpaceDN w:val="0"/>
        <w:adjustRightInd w:val="0"/>
        <w:spacing w:before="0" w:after="0"/>
        <w:contextualSpacing/>
        <w:rPr>
          <w:rFonts w:asciiTheme="minorHAnsi" w:hAnsiTheme="minorHAnsi" w:cstheme="minorHAnsi"/>
          <w:sz w:val="22"/>
          <w:szCs w:val="22"/>
        </w:rPr>
      </w:pPr>
      <w:r w:rsidRPr="00095A36">
        <w:rPr>
          <w:rFonts w:asciiTheme="minorHAnsi" w:hAnsiTheme="minorHAnsi" w:cstheme="minorHAnsi"/>
          <w:sz w:val="22"/>
          <w:szCs w:val="22"/>
        </w:rPr>
        <w:t>připomínky a vady je kupující povinen prokazatelně uplatňovat prostřednictvím služby helpdesk s uvedením závažnosti problému, popisu vady a popisu kdy a za jakých okolností se vada vyskytla, popisu předchozích kroků a ostatních vstupů;</w:t>
      </w:r>
    </w:p>
    <w:p w14:paraId="4A36E2F0" w14:textId="4F6AEBDE" w:rsidR="00730629" w:rsidRPr="00095A36" w:rsidRDefault="00730629" w:rsidP="00730629">
      <w:pPr>
        <w:pStyle w:val="Odstavecseseznamem"/>
        <w:numPr>
          <w:ilvl w:val="0"/>
          <w:numId w:val="20"/>
        </w:numPr>
        <w:spacing w:line="276" w:lineRule="auto"/>
        <w:rPr>
          <w:rFonts w:asciiTheme="minorHAnsi" w:hAnsiTheme="minorHAnsi" w:cstheme="minorHAnsi"/>
          <w:sz w:val="22"/>
          <w:szCs w:val="22"/>
        </w:rPr>
      </w:pPr>
      <w:r w:rsidRPr="00095A36">
        <w:rPr>
          <w:rFonts w:asciiTheme="minorHAnsi" w:hAnsiTheme="minorHAnsi" w:cstheme="minorHAnsi"/>
          <w:sz w:val="22"/>
          <w:szCs w:val="22"/>
        </w:rPr>
        <w:t xml:space="preserve">Prodávající se v rámci poskytování </w:t>
      </w:r>
      <w:r w:rsidR="00C94AC9" w:rsidRPr="00095A36">
        <w:rPr>
          <w:rFonts w:asciiTheme="minorHAnsi" w:hAnsiTheme="minorHAnsi" w:cstheme="minorHAnsi"/>
          <w:sz w:val="22"/>
          <w:szCs w:val="22"/>
        </w:rPr>
        <w:t>provozní</w:t>
      </w:r>
      <w:r w:rsidRPr="00095A36">
        <w:rPr>
          <w:rFonts w:asciiTheme="minorHAnsi" w:hAnsiTheme="minorHAnsi" w:cstheme="minorHAnsi"/>
          <w:sz w:val="22"/>
          <w:szCs w:val="22"/>
        </w:rPr>
        <w:t xml:space="preserve"> podpory zavazuje poskytovat i telefonickou podporu.</w:t>
      </w:r>
    </w:p>
    <w:p w14:paraId="36ACF990" w14:textId="127C4C72" w:rsidR="00730629" w:rsidRPr="00095A36" w:rsidRDefault="00730629" w:rsidP="00730629">
      <w:pPr>
        <w:pStyle w:val="Odstavecseseznamem"/>
        <w:numPr>
          <w:ilvl w:val="0"/>
          <w:numId w:val="20"/>
        </w:numPr>
        <w:spacing w:line="276" w:lineRule="auto"/>
        <w:rPr>
          <w:rFonts w:asciiTheme="minorHAnsi" w:hAnsiTheme="minorHAnsi" w:cstheme="minorHAnsi"/>
          <w:b/>
          <w:bCs/>
          <w:sz w:val="22"/>
          <w:szCs w:val="22"/>
        </w:rPr>
      </w:pPr>
      <w:r w:rsidRPr="00095A36">
        <w:rPr>
          <w:rFonts w:asciiTheme="minorHAnsi" w:hAnsiTheme="minorHAnsi" w:cstheme="minorHAnsi"/>
          <w:sz w:val="22"/>
          <w:szCs w:val="22"/>
        </w:rPr>
        <w:t xml:space="preserve">Součástí sjednané </w:t>
      </w:r>
      <w:r w:rsidR="00C94AC9" w:rsidRPr="00095A36">
        <w:rPr>
          <w:rFonts w:asciiTheme="minorHAnsi" w:hAnsiTheme="minorHAnsi" w:cstheme="minorHAnsi"/>
          <w:sz w:val="22"/>
          <w:szCs w:val="22"/>
        </w:rPr>
        <w:t>provozní</w:t>
      </w:r>
      <w:r w:rsidRPr="00095A36">
        <w:rPr>
          <w:rFonts w:asciiTheme="minorHAnsi" w:hAnsiTheme="minorHAnsi" w:cstheme="minorHAnsi"/>
          <w:sz w:val="22"/>
          <w:szCs w:val="22"/>
        </w:rPr>
        <w:t xml:space="preserve"> podpory je také dohled nad SW včetně dálkové správy zařízení, poskytování konzultací a fyzická kontrola zařízení</w:t>
      </w:r>
      <w:r w:rsidR="00C94AC9" w:rsidRPr="00095A36">
        <w:rPr>
          <w:rFonts w:asciiTheme="minorHAnsi" w:hAnsiTheme="minorHAnsi" w:cstheme="minorHAnsi"/>
          <w:sz w:val="22"/>
          <w:szCs w:val="22"/>
        </w:rPr>
        <w:t>.</w:t>
      </w:r>
    </w:p>
    <w:p w14:paraId="24EEE421" w14:textId="5B2B9505" w:rsidR="00730629" w:rsidRPr="00095A36" w:rsidRDefault="00730629" w:rsidP="00730629">
      <w:pPr>
        <w:pStyle w:val="Odstavecseseznamem"/>
        <w:numPr>
          <w:ilvl w:val="0"/>
          <w:numId w:val="20"/>
        </w:numPr>
        <w:spacing w:line="276" w:lineRule="auto"/>
        <w:rPr>
          <w:rFonts w:asciiTheme="minorHAnsi" w:hAnsiTheme="minorHAnsi" w:cstheme="minorHAnsi"/>
          <w:sz w:val="22"/>
          <w:szCs w:val="22"/>
        </w:rPr>
      </w:pPr>
      <w:r w:rsidRPr="00095A36">
        <w:rPr>
          <w:rFonts w:asciiTheme="minorHAnsi" w:hAnsiTheme="minorHAnsi" w:cstheme="minorHAnsi"/>
          <w:sz w:val="22"/>
          <w:szCs w:val="22"/>
        </w:rPr>
        <w:t xml:space="preserve">Prodávající se dále zavazuje provádět jako součást </w:t>
      </w:r>
      <w:r w:rsidR="00C94AC9" w:rsidRPr="00095A36">
        <w:rPr>
          <w:rFonts w:asciiTheme="minorHAnsi" w:hAnsiTheme="minorHAnsi" w:cstheme="minorHAnsi"/>
          <w:sz w:val="22"/>
          <w:szCs w:val="22"/>
        </w:rPr>
        <w:t>provozní</w:t>
      </w:r>
      <w:r w:rsidRPr="00095A36">
        <w:rPr>
          <w:rFonts w:asciiTheme="minorHAnsi" w:hAnsiTheme="minorHAnsi" w:cstheme="minorHAnsi"/>
          <w:sz w:val="22"/>
          <w:szCs w:val="22"/>
        </w:rPr>
        <w:t xml:space="preserve"> podpory technickou podporu SW licencí, která zahrnuje aktualizaci a proaktivní modifikaci SW produktu včetně všech upgrade a update,  přizpůsobení změnám prostředí.</w:t>
      </w:r>
    </w:p>
    <w:p w14:paraId="3FF3394E" w14:textId="5AA28C60" w:rsidR="00C94AC9" w:rsidRPr="00095A36" w:rsidRDefault="00C94AC9" w:rsidP="00C94AC9">
      <w:pPr>
        <w:pStyle w:val="Odstavecseseznamem"/>
        <w:numPr>
          <w:ilvl w:val="0"/>
          <w:numId w:val="20"/>
        </w:numPr>
        <w:spacing w:line="276" w:lineRule="auto"/>
        <w:rPr>
          <w:rFonts w:asciiTheme="minorHAnsi" w:hAnsiTheme="minorHAnsi" w:cstheme="minorHAnsi"/>
          <w:sz w:val="22"/>
          <w:szCs w:val="22"/>
        </w:rPr>
      </w:pPr>
      <w:r w:rsidRPr="00095A36">
        <w:rPr>
          <w:rFonts w:asciiTheme="minorHAnsi" w:hAnsiTheme="minorHAnsi" w:cstheme="minorHAnsi"/>
          <w:sz w:val="22"/>
          <w:szCs w:val="22"/>
        </w:rPr>
        <w:t>O odstranění každé závady musí být sepsán protokol.</w:t>
      </w:r>
    </w:p>
    <w:p w14:paraId="584D68D7" w14:textId="77777777" w:rsidR="00095A36" w:rsidRDefault="00095A36" w:rsidP="00C94AC9">
      <w:pPr>
        <w:spacing w:before="0" w:line="276" w:lineRule="auto"/>
        <w:contextualSpacing/>
        <w:rPr>
          <w:rFonts w:asciiTheme="minorHAnsi" w:hAnsiTheme="minorHAnsi" w:cstheme="minorHAnsi"/>
          <w:sz w:val="22"/>
          <w:szCs w:val="22"/>
        </w:rPr>
      </w:pPr>
    </w:p>
    <w:p w14:paraId="409BC872" w14:textId="77777777" w:rsidR="00095A36" w:rsidRDefault="00095A36" w:rsidP="00C94AC9">
      <w:pPr>
        <w:spacing w:before="0" w:line="276" w:lineRule="auto"/>
        <w:contextualSpacing/>
        <w:rPr>
          <w:rFonts w:asciiTheme="minorHAnsi" w:hAnsiTheme="minorHAnsi" w:cstheme="minorHAnsi"/>
          <w:sz w:val="22"/>
          <w:szCs w:val="22"/>
        </w:rPr>
      </w:pPr>
    </w:p>
    <w:p w14:paraId="70EA2E3D" w14:textId="2CBBEDBA" w:rsidR="00C94AC9" w:rsidRPr="00095A36" w:rsidRDefault="00C94AC9" w:rsidP="00C94AC9">
      <w:pPr>
        <w:spacing w:before="0" w:line="276" w:lineRule="auto"/>
        <w:contextualSpacing/>
        <w:rPr>
          <w:rFonts w:asciiTheme="minorHAnsi" w:hAnsiTheme="minorHAnsi" w:cstheme="minorHAnsi"/>
          <w:sz w:val="22"/>
          <w:szCs w:val="22"/>
          <w:u w:val="single"/>
        </w:rPr>
      </w:pPr>
      <w:r w:rsidRPr="00095A36">
        <w:rPr>
          <w:rFonts w:asciiTheme="minorHAnsi" w:hAnsiTheme="minorHAnsi" w:cstheme="minorHAnsi"/>
          <w:sz w:val="22"/>
          <w:szCs w:val="22"/>
          <w:u w:val="single"/>
        </w:rPr>
        <w:lastRenderedPageBreak/>
        <w:t>Závady se pro účely této smlouvy člení takto:</w:t>
      </w:r>
    </w:p>
    <w:p w14:paraId="62FCD03F" w14:textId="77777777" w:rsidR="00C94AC9" w:rsidRPr="00853A24" w:rsidRDefault="00C94AC9" w:rsidP="00C94AC9">
      <w:pPr>
        <w:pStyle w:val="Odstavecseseznamem"/>
        <w:numPr>
          <w:ilvl w:val="0"/>
          <w:numId w:val="10"/>
        </w:numPr>
        <w:spacing w:before="0" w:line="276" w:lineRule="auto"/>
        <w:ind w:left="680" w:hanging="283"/>
        <w:contextualSpacing/>
        <w:rPr>
          <w:rFonts w:asciiTheme="minorHAnsi" w:hAnsiTheme="minorHAnsi" w:cstheme="minorHAnsi"/>
          <w:sz w:val="22"/>
          <w:szCs w:val="22"/>
        </w:rPr>
      </w:pPr>
      <w:r w:rsidRPr="00853A24">
        <w:rPr>
          <w:rFonts w:asciiTheme="minorHAnsi" w:hAnsiTheme="minorHAnsi" w:cstheme="minorHAnsi"/>
          <w:sz w:val="22"/>
          <w:szCs w:val="22"/>
        </w:rPr>
        <w:t>Kritická závada – závada ohrožující plnění základní funkce zařízení či závada, která by mohla způsobit škodu kupujícímu či třetí osobě</w:t>
      </w:r>
    </w:p>
    <w:p w14:paraId="17CDE4EB" w14:textId="77777777" w:rsidR="00C94AC9" w:rsidRPr="00853A24" w:rsidRDefault="00C94AC9" w:rsidP="00C94AC9">
      <w:pPr>
        <w:pStyle w:val="Odstavecseseznamem"/>
        <w:numPr>
          <w:ilvl w:val="0"/>
          <w:numId w:val="10"/>
        </w:numPr>
        <w:spacing w:before="0" w:line="276" w:lineRule="auto"/>
        <w:ind w:left="680" w:hanging="283"/>
        <w:contextualSpacing/>
        <w:rPr>
          <w:rFonts w:asciiTheme="minorHAnsi" w:hAnsiTheme="minorHAnsi" w:cstheme="minorHAnsi"/>
          <w:sz w:val="22"/>
          <w:szCs w:val="22"/>
        </w:rPr>
      </w:pPr>
      <w:r w:rsidRPr="00853A24">
        <w:rPr>
          <w:rFonts w:asciiTheme="minorHAnsi" w:hAnsiTheme="minorHAnsi" w:cstheme="minorHAnsi"/>
          <w:sz w:val="22"/>
          <w:szCs w:val="22"/>
        </w:rPr>
        <w:t>Podstatná závada – závada ohrožující řádný bezproblémový provoz zařízení</w:t>
      </w:r>
    </w:p>
    <w:p w14:paraId="691EDC0A" w14:textId="4BECBB8B" w:rsidR="00C94AC9" w:rsidRPr="00095A36" w:rsidRDefault="00C94AC9" w:rsidP="00095A36">
      <w:pPr>
        <w:pStyle w:val="Odstavecseseznamem"/>
        <w:numPr>
          <w:ilvl w:val="0"/>
          <w:numId w:val="10"/>
        </w:numPr>
        <w:spacing w:before="0" w:line="276" w:lineRule="auto"/>
        <w:ind w:left="680" w:hanging="283"/>
        <w:contextualSpacing/>
        <w:rPr>
          <w:rFonts w:asciiTheme="minorHAnsi" w:hAnsiTheme="minorHAnsi" w:cstheme="minorHAnsi"/>
          <w:sz w:val="22"/>
          <w:szCs w:val="22"/>
        </w:rPr>
      </w:pPr>
      <w:r w:rsidRPr="00853A24">
        <w:rPr>
          <w:rFonts w:asciiTheme="minorHAnsi" w:hAnsiTheme="minorHAnsi" w:cstheme="minorHAnsi"/>
          <w:sz w:val="22"/>
          <w:szCs w:val="22"/>
        </w:rPr>
        <w:t>Nepodstatná závada – drobná závada bez vlivu na funkci zařízení</w:t>
      </w:r>
    </w:p>
    <w:p w14:paraId="5FEC6CCF" w14:textId="77777777" w:rsidR="00C94AC9" w:rsidRPr="00C94AC9" w:rsidRDefault="00C94AC9" w:rsidP="00C94AC9">
      <w:pPr>
        <w:spacing w:before="0" w:line="276" w:lineRule="auto"/>
        <w:contextualSpacing/>
        <w:rPr>
          <w:rFonts w:asciiTheme="minorHAnsi" w:hAnsiTheme="minorHAnsi" w:cstheme="minorHAnsi"/>
          <w:sz w:val="22"/>
          <w:szCs w:val="22"/>
        </w:rPr>
      </w:pPr>
      <w:r w:rsidRPr="00C94AC9">
        <w:rPr>
          <w:rFonts w:asciiTheme="minorHAnsi" w:hAnsiTheme="minorHAnsi" w:cstheme="minorHAnsi"/>
          <w:sz w:val="22"/>
          <w:szCs w:val="22"/>
        </w:rPr>
        <w:t>Prodávající se zavazuje odstraňovat závady v těchto lhůtách:</w:t>
      </w:r>
    </w:p>
    <w:tbl>
      <w:tblPr>
        <w:tblStyle w:val="Mkatabulky"/>
        <w:tblW w:w="8788" w:type="dxa"/>
        <w:tblInd w:w="426" w:type="dxa"/>
        <w:tblLook w:val="04A0" w:firstRow="1" w:lastRow="0" w:firstColumn="1" w:lastColumn="0" w:noHBand="0" w:noVBand="1"/>
      </w:tblPr>
      <w:tblGrid>
        <w:gridCol w:w="2141"/>
        <w:gridCol w:w="2289"/>
        <w:gridCol w:w="2289"/>
        <w:gridCol w:w="2069"/>
      </w:tblGrid>
      <w:tr w:rsidR="00C94AC9" w:rsidRPr="00853A24" w14:paraId="191537DB" w14:textId="77777777" w:rsidTr="00095A36">
        <w:trPr>
          <w:trHeight w:val="575"/>
        </w:trPr>
        <w:tc>
          <w:tcPr>
            <w:tcW w:w="2141" w:type="dxa"/>
            <w:tcBorders>
              <w:top w:val="nil"/>
              <w:left w:val="nil"/>
            </w:tcBorders>
            <w:vAlign w:val="center"/>
          </w:tcPr>
          <w:p w14:paraId="0C1720BC" w14:textId="77777777" w:rsidR="00C94AC9" w:rsidRPr="00853A24" w:rsidRDefault="00C94AC9" w:rsidP="000D1268">
            <w:pPr>
              <w:spacing w:line="276" w:lineRule="auto"/>
              <w:rPr>
                <w:rFonts w:asciiTheme="minorHAnsi" w:hAnsiTheme="minorHAnsi" w:cstheme="minorHAnsi"/>
                <w:sz w:val="22"/>
                <w:szCs w:val="22"/>
              </w:rPr>
            </w:pPr>
          </w:p>
        </w:tc>
        <w:tc>
          <w:tcPr>
            <w:tcW w:w="2289" w:type="dxa"/>
            <w:vAlign w:val="center"/>
          </w:tcPr>
          <w:p w14:paraId="6E4F9679" w14:textId="77777777" w:rsidR="00C94AC9" w:rsidRPr="00F65E89" w:rsidRDefault="00C94AC9" w:rsidP="000D1268">
            <w:pPr>
              <w:spacing w:line="276" w:lineRule="auto"/>
              <w:jc w:val="center"/>
              <w:rPr>
                <w:rFonts w:asciiTheme="minorHAnsi" w:hAnsiTheme="minorHAnsi" w:cstheme="minorHAnsi"/>
                <w:b/>
                <w:bCs/>
                <w:sz w:val="18"/>
                <w:szCs w:val="18"/>
              </w:rPr>
            </w:pPr>
            <w:r w:rsidRPr="00F65E89">
              <w:rPr>
                <w:rFonts w:asciiTheme="minorHAnsi" w:hAnsiTheme="minorHAnsi" w:cstheme="minorHAnsi"/>
                <w:b/>
                <w:bCs/>
                <w:sz w:val="18"/>
                <w:szCs w:val="18"/>
              </w:rPr>
              <w:t>Potvrzení převzetí oznámení závady</w:t>
            </w:r>
          </w:p>
        </w:tc>
        <w:tc>
          <w:tcPr>
            <w:tcW w:w="2289" w:type="dxa"/>
            <w:vAlign w:val="center"/>
          </w:tcPr>
          <w:p w14:paraId="7E4C996A" w14:textId="77777777" w:rsidR="00C94AC9" w:rsidRPr="00F65E89" w:rsidRDefault="00C94AC9" w:rsidP="000D1268">
            <w:pPr>
              <w:spacing w:line="276" w:lineRule="auto"/>
              <w:jc w:val="center"/>
              <w:rPr>
                <w:rFonts w:asciiTheme="minorHAnsi" w:hAnsiTheme="minorHAnsi" w:cstheme="minorHAnsi"/>
                <w:b/>
                <w:bCs/>
                <w:sz w:val="18"/>
                <w:szCs w:val="18"/>
              </w:rPr>
            </w:pPr>
            <w:r w:rsidRPr="00F65E89">
              <w:rPr>
                <w:rFonts w:asciiTheme="minorHAnsi" w:hAnsiTheme="minorHAnsi" w:cstheme="minorHAnsi"/>
                <w:b/>
                <w:bCs/>
                <w:sz w:val="18"/>
                <w:szCs w:val="18"/>
              </w:rPr>
              <w:t>Zahájení odstraňování závady</w:t>
            </w:r>
          </w:p>
        </w:tc>
        <w:tc>
          <w:tcPr>
            <w:tcW w:w="2069" w:type="dxa"/>
            <w:vAlign w:val="center"/>
          </w:tcPr>
          <w:p w14:paraId="5BA66247" w14:textId="77777777" w:rsidR="00C94AC9" w:rsidRPr="00F65E89" w:rsidRDefault="00C94AC9" w:rsidP="000D1268">
            <w:pPr>
              <w:spacing w:line="276" w:lineRule="auto"/>
              <w:jc w:val="center"/>
              <w:rPr>
                <w:rFonts w:asciiTheme="minorHAnsi" w:hAnsiTheme="minorHAnsi" w:cstheme="minorHAnsi"/>
                <w:b/>
                <w:bCs/>
                <w:sz w:val="18"/>
                <w:szCs w:val="18"/>
              </w:rPr>
            </w:pPr>
            <w:r w:rsidRPr="00F65E89">
              <w:rPr>
                <w:rFonts w:asciiTheme="minorHAnsi" w:hAnsiTheme="minorHAnsi" w:cstheme="minorHAnsi"/>
                <w:b/>
                <w:bCs/>
                <w:sz w:val="18"/>
                <w:szCs w:val="18"/>
              </w:rPr>
              <w:t>Odstranění závady</w:t>
            </w:r>
          </w:p>
        </w:tc>
      </w:tr>
      <w:tr w:rsidR="00C94AC9" w:rsidRPr="00853A24" w14:paraId="419B4E60" w14:textId="77777777" w:rsidTr="00095A36">
        <w:trPr>
          <w:trHeight w:val="575"/>
        </w:trPr>
        <w:tc>
          <w:tcPr>
            <w:tcW w:w="2141" w:type="dxa"/>
            <w:vAlign w:val="center"/>
          </w:tcPr>
          <w:p w14:paraId="5E0C7BE9" w14:textId="77777777" w:rsidR="00C94AC9" w:rsidRPr="00F65E89" w:rsidRDefault="00C94AC9" w:rsidP="000D1268">
            <w:pPr>
              <w:spacing w:line="276" w:lineRule="auto"/>
              <w:rPr>
                <w:rFonts w:asciiTheme="minorHAnsi" w:hAnsiTheme="minorHAnsi" w:cstheme="minorHAnsi"/>
                <w:b/>
                <w:bCs/>
                <w:sz w:val="18"/>
                <w:szCs w:val="18"/>
              </w:rPr>
            </w:pPr>
            <w:r w:rsidRPr="00F65E89">
              <w:rPr>
                <w:rFonts w:asciiTheme="minorHAnsi" w:hAnsiTheme="minorHAnsi" w:cstheme="minorHAnsi"/>
                <w:b/>
                <w:bCs/>
                <w:sz w:val="18"/>
                <w:szCs w:val="18"/>
              </w:rPr>
              <w:t>Kritická závada</w:t>
            </w:r>
          </w:p>
        </w:tc>
        <w:tc>
          <w:tcPr>
            <w:tcW w:w="2289" w:type="dxa"/>
            <w:vAlign w:val="center"/>
          </w:tcPr>
          <w:p w14:paraId="1FFA920E"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1 hodiny</w:t>
            </w:r>
          </w:p>
          <w:p w14:paraId="6AC1F8F4"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c>
          <w:tcPr>
            <w:tcW w:w="2289" w:type="dxa"/>
            <w:vAlign w:val="center"/>
          </w:tcPr>
          <w:p w14:paraId="2E7888A0"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8 hodin</w:t>
            </w:r>
          </w:p>
          <w:p w14:paraId="611E2FC0"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c>
          <w:tcPr>
            <w:tcW w:w="2069" w:type="dxa"/>
            <w:vAlign w:val="center"/>
          </w:tcPr>
          <w:p w14:paraId="5E1AB97B"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24 hodin</w:t>
            </w:r>
          </w:p>
          <w:p w14:paraId="424A90A1"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r>
      <w:tr w:rsidR="00C94AC9" w:rsidRPr="00853A24" w14:paraId="269E1F3E" w14:textId="77777777" w:rsidTr="00095A36">
        <w:trPr>
          <w:trHeight w:val="592"/>
        </w:trPr>
        <w:tc>
          <w:tcPr>
            <w:tcW w:w="2141" w:type="dxa"/>
            <w:vAlign w:val="center"/>
          </w:tcPr>
          <w:p w14:paraId="7E1A8333" w14:textId="77777777" w:rsidR="00C94AC9" w:rsidRPr="00F65E89" w:rsidRDefault="00C94AC9" w:rsidP="000D1268">
            <w:pPr>
              <w:spacing w:line="276" w:lineRule="auto"/>
              <w:rPr>
                <w:rFonts w:asciiTheme="minorHAnsi" w:hAnsiTheme="minorHAnsi" w:cstheme="minorHAnsi"/>
                <w:b/>
                <w:bCs/>
                <w:sz w:val="18"/>
                <w:szCs w:val="18"/>
              </w:rPr>
            </w:pPr>
            <w:r w:rsidRPr="00F65E89">
              <w:rPr>
                <w:rFonts w:asciiTheme="minorHAnsi" w:hAnsiTheme="minorHAnsi" w:cstheme="minorHAnsi"/>
                <w:b/>
                <w:bCs/>
                <w:sz w:val="18"/>
                <w:szCs w:val="18"/>
              </w:rPr>
              <w:t>Podstatná závada</w:t>
            </w:r>
          </w:p>
        </w:tc>
        <w:tc>
          <w:tcPr>
            <w:tcW w:w="2289" w:type="dxa"/>
            <w:vAlign w:val="center"/>
          </w:tcPr>
          <w:p w14:paraId="5A2842EC"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1 hodiny</w:t>
            </w:r>
          </w:p>
          <w:p w14:paraId="559C3A44"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c>
          <w:tcPr>
            <w:tcW w:w="2289" w:type="dxa"/>
            <w:vAlign w:val="center"/>
          </w:tcPr>
          <w:p w14:paraId="65741712"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12 hodin</w:t>
            </w:r>
          </w:p>
          <w:p w14:paraId="31A5FB9C"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c>
          <w:tcPr>
            <w:tcW w:w="2069" w:type="dxa"/>
            <w:vAlign w:val="center"/>
          </w:tcPr>
          <w:p w14:paraId="47B262FE"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48 hodin</w:t>
            </w:r>
          </w:p>
          <w:p w14:paraId="218C8384"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r>
      <w:tr w:rsidR="00C94AC9" w:rsidRPr="00853A24" w14:paraId="523E8F67" w14:textId="77777777" w:rsidTr="00095A36">
        <w:trPr>
          <w:trHeight w:val="575"/>
        </w:trPr>
        <w:tc>
          <w:tcPr>
            <w:tcW w:w="2141" w:type="dxa"/>
            <w:vAlign w:val="center"/>
          </w:tcPr>
          <w:p w14:paraId="1B216185" w14:textId="77777777" w:rsidR="00C94AC9" w:rsidRPr="00F65E89" w:rsidRDefault="00C94AC9" w:rsidP="000D1268">
            <w:pPr>
              <w:spacing w:line="276" w:lineRule="auto"/>
              <w:rPr>
                <w:rFonts w:asciiTheme="minorHAnsi" w:hAnsiTheme="minorHAnsi" w:cstheme="minorHAnsi"/>
                <w:b/>
                <w:bCs/>
                <w:sz w:val="18"/>
                <w:szCs w:val="18"/>
              </w:rPr>
            </w:pPr>
            <w:r w:rsidRPr="00F65E89">
              <w:rPr>
                <w:rFonts w:asciiTheme="minorHAnsi" w:hAnsiTheme="minorHAnsi" w:cstheme="minorHAnsi"/>
                <w:b/>
                <w:bCs/>
                <w:sz w:val="18"/>
                <w:szCs w:val="18"/>
              </w:rPr>
              <w:t>Nepodstatná závada</w:t>
            </w:r>
          </w:p>
        </w:tc>
        <w:tc>
          <w:tcPr>
            <w:tcW w:w="2289" w:type="dxa"/>
            <w:vAlign w:val="center"/>
          </w:tcPr>
          <w:p w14:paraId="6AA6F68B"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do 8 hodin</w:t>
            </w:r>
          </w:p>
          <w:p w14:paraId="224D1A6C"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od doručení oznámení</w:t>
            </w:r>
          </w:p>
        </w:tc>
        <w:tc>
          <w:tcPr>
            <w:tcW w:w="2289" w:type="dxa"/>
            <w:vAlign w:val="center"/>
          </w:tcPr>
          <w:p w14:paraId="02FB789B"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dle dohody smluvních stran</w:t>
            </w:r>
          </w:p>
        </w:tc>
        <w:tc>
          <w:tcPr>
            <w:tcW w:w="2069" w:type="dxa"/>
            <w:vAlign w:val="center"/>
          </w:tcPr>
          <w:p w14:paraId="044E7DD9" w14:textId="77777777" w:rsidR="00C94AC9" w:rsidRPr="00EC4555" w:rsidRDefault="00C94AC9" w:rsidP="000D1268">
            <w:pPr>
              <w:spacing w:line="276" w:lineRule="auto"/>
              <w:jc w:val="center"/>
              <w:rPr>
                <w:rFonts w:asciiTheme="minorHAnsi" w:hAnsiTheme="minorHAnsi" w:cstheme="minorHAnsi"/>
                <w:sz w:val="18"/>
                <w:szCs w:val="18"/>
              </w:rPr>
            </w:pPr>
            <w:r w:rsidRPr="00EC4555">
              <w:rPr>
                <w:rFonts w:asciiTheme="minorHAnsi" w:hAnsiTheme="minorHAnsi" w:cstheme="minorHAnsi"/>
                <w:sz w:val="18"/>
                <w:szCs w:val="18"/>
              </w:rPr>
              <w:t>dle dohody smluvních stran</w:t>
            </w:r>
          </w:p>
        </w:tc>
      </w:tr>
    </w:tbl>
    <w:p w14:paraId="746CFF15" w14:textId="77777777" w:rsidR="00730629" w:rsidRPr="00462DCA" w:rsidRDefault="00730629" w:rsidP="00730629">
      <w:pPr>
        <w:pStyle w:val="Odstavecseseznamem"/>
        <w:spacing w:line="276" w:lineRule="auto"/>
        <w:ind w:left="360"/>
        <w:rPr>
          <w:rFonts w:asciiTheme="minorHAnsi" w:hAnsiTheme="minorHAnsi" w:cstheme="minorHAnsi"/>
          <w:sz w:val="22"/>
          <w:szCs w:val="22"/>
        </w:rPr>
      </w:pPr>
    </w:p>
    <w:p w14:paraId="098FE810" w14:textId="28858CCF" w:rsidR="000F38BE" w:rsidRPr="00853A24" w:rsidRDefault="000F38BE" w:rsidP="00157EC3">
      <w:pPr>
        <w:pStyle w:val="Odstavecseseznamem"/>
        <w:numPr>
          <w:ilvl w:val="0"/>
          <w:numId w:val="3"/>
        </w:numPr>
        <w:spacing w:line="276" w:lineRule="auto"/>
        <w:rPr>
          <w:rFonts w:asciiTheme="minorHAnsi" w:hAnsiTheme="minorHAnsi" w:cstheme="minorHAnsi"/>
          <w:sz w:val="22"/>
          <w:szCs w:val="22"/>
        </w:rPr>
      </w:pPr>
      <w:r w:rsidRPr="00853A24">
        <w:rPr>
          <w:rFonts w:asciiTheme="minorHAnsi" w:hAnsiTheme="minorHAnsi" w:cstheme="minorHAnsi"/>
          <w:sz w:val="22"/>
          <w:szCs w:val="22"/>
        </w:rPr>
        <w:t>Koupě je součástí projektu z </w:t>
      </w:r>
      <w:r w:rsidRPr="00853A24">
        <w:rPr>
          <w:rFonts w:asciiTheme="minorHAnsi" w:hAnsiTheme="minorHAnsi" w:cstheme="minorHAnsi"/>
          <w:b/>
          <w:bCs/>
          <w:sz w:val="22"/>
          <w:szCs w:val="22"/>
        </w:rPr>
        <w:t>Operačního programu Zaměstnanost na realizaci projektu s</w:t>
      </w:r>
      <w:r w:rsidR="00430683" w:rsidRPr="00853A24">
        <w:rPr>
          <w:rFonts w:asciiTheme="minorHAnsi" w:hAnsiTheme="minorHAnsi" w:cstheme="minorHAnsi"/>
          <w:b/>
          <w:bCs/>
          <w:sz w:val="22"/>
          <w:szCs w:val="22"/>
        </w:rPr>
        <w:t> </w:t>
      </w:r>
      <w:r w:rsidRPr="00853A24">
        <w:rPr>
          <w:rFonts w:asciiTheme="minorHAnsi" w:hAnsiTheme="minorHAnsi" w:cstheme="minorHAnsi"/>
          <w:b/>
          <w:bCs/>
          <w:sz w:val="22"/>
          <w:szCs w:val="22"/>
        </w:rPr>
        <w:t>názvem</w:t>
      </w:r>
      <w:r w:rsidR="00430683" w:rsidRPr="00853A24">
        <w:rPr>
          <w:rFonts w:asciiTheme="minorHAnsi" w:hAnsiTheme="minorHAnsi" w:cstheme="minorHAnsi"/>
          <w:b/>
          <w:bCs/>
          <w:sz w:val="22"/>
          <w:szCs w:val="22"/>
        </w:rPr>
        <w:t xml:space="preserve"> „Přívětivý úřad Planá nad Lužnicí“ registrační číslo CZ.03.4.74/0.0/0.0/19_109/0016742.</w:t>
      </w:r>
    </w:p>
    <w:p w14:paraId="2840E9C2" w14:textId="3E43F31E" w:rsidR="00214061" w:rsidRPr="00853A24" w:rsidRDefault="008B3777" w:rsidP="00157EC3">
      <w:pPr>
        <w:pStyle w:val="Odstavecseseznamem"/>
        <w:numPr>
          <w:ilvl w:val="0"/>
          <w:numId w:val="3"/>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Předmětem této Smlouvy je zajištění licencí pro užití produktů </w:t>
      </w:r>
      <w:r w:rsidR="00011472" w:rsidRPr="00853A24">
        <w:rPr>
          <w:rFonts w:asciiTheme="minorHAnsi" w:hAnsiTheme="minorHAnsi" w:cstheme="minorHAnsi"/>
          <w:sz w:val="22"/>
          <w:szCs w:val="22"/>
        </w:rPr>
        <w:t xml:space="preserve">– </w:t>
      </w:r>
      <w:r w:rsidR="00B6546E" w:rsidRPr="00853A24">
        <w:rPr>
          <w:rFonts w:asciiTheme="minorHAnsi" w:hAnsiTheme="minorHAnsi" w:cstheme="minorHAnsi"/>
          <w:sz w:val="22"/>
          <w:szCs w:val="22"/>
        </w:rPr>
        <w:t>[</w:t>
      </w:r>
      <w:r w:rsidR="00B6546E" w:rsidRPr="00853A24">
        <w:rPr>
          <w:rFonts w:asciiTheme="minorHAnsi" w:hAnsiTheme="minorHAnsi" w:cstheme="minorHAnsi"/>
          <w:sz w:val="22"/>
          <w:szCs w:val="22"/>
          <w:highlight w:val="yellow"/>
        </w:rPr>
        <w:t>bude doplněno před podpisem smlouvy</w:t>
      </w:r>
      <w:r w:rsidR="00B6546E" w:rsidRPr="00853A24">
        <w:rPr>
          <w:rFonts w:asciiTheme="minorHAnsi" w:hAnsiTheme="minorHAnsi" w:cstheme="minorHAnsi"/>
          <w:sz w:val="22"/>
          <w:szCs w:val="22"/>
        </w:rPr>
        <w:t>]</w:t>
      </w:r>
      <w:r w:rsidR="00011472" w:rsidRPr="00853A24">
        <w:rPr>
          <w:rFonts w:asciiTheme="minorHAnsi" w:hAnsiTheme="minorHAnsi" w:cstheme="minorHAnsi"/>
          <w:sz w:val="22"/>
          <w:szCs w:val="22"/>
        </w:rPr>
        <w:t xml:space="preserve"> </w:t>
      </w:r>
      <w:r w:rsidR="00DF2C6F" w:rsidRPr="00853A24">
        <w:rPr>
          <w:rFonts w:asciiTheme="minorHAnsi" w:hAnsiTheme="minorHAnsi" w:cstheme="minorHAnsi"/>
          <w:sz w:val="22"/>
          <w:szCs w:val="22"/>
        </w:rPr>
        <w:t>(dále jen „</w:t>
      </w:r>
      <w:r w:rsidR="000F65E3" w:rsidRPr="00853A24">
        <w:rPr>
          <w:rFonts w:asciiTheme="minorHAnsi" w:hAnsiTheme="minorHAnsi" w:cstheme="minorHAnsi"/>
          <w:sz w:val="22"/>
          <w:szCs w:val="22"/>
        </w:rPr>
        <w:t xml:space="preserve">SW </w:t>
      </w:r>
      <w:r w:rsidR="00DF2C6F" w:rsidRPr="00853A24">
        <w:rPr>
          <w:rFonts w:asciiTheme="minorHAnsi" w:hAnsiTheme="minorHAnsi" w:cstheme="minorHAnsi"/>
          <w:sz w:val="22"/>
          <w:szCs w:val="22"/>
        </w:rPr>
        <w:t>zboží“)</w:t>
      </w:r>
      <w:r w:rsidR="006A759C" w:rsidRPr="00853A24">
        <w:rPr>
          <w:rFonts w:asciiTheme="minorHAnsi" w:hAnsiTheme="minorHAnsi" w:cstheme="minorHAnsi"/>
          <w:sz w:val="22"/>
          <w:szCs w:val="22"/>
        </w:rPr>
        <w:t>. Přesná technická specifikace zboží je uvedena v </w:t>
      </w:r>
      <w:r w:rsidR="007A272D" w:rsidRPr="00853A24">
        <w:rPr>
          <w:rFonts w:asciiTheme="minorHAnsi" w:hAnsiTheme="minorHAnsi" w:cstheme="minorHAnsi"/>
          <w:sz w:val="22"/>
          <w:szCs w:val="22"/>
        </w:rPr>
        <w:t>příloze</w:t>
      </w:r>
      <w:r w:rsidR="006A759C" w:rsidRPr="00853A24">
        <w:rPr>
          <w:rFonts w:asciiTheme="minorHAnsi" w:hAnsiTheme="minorHAnsi" w:cstheme="minorHAnsi"/>
          <w:sz w:val="22"/>
          <w:szCs w:val="22"/>
        </w:rPr>
        <w:t xml:space="preserve"> č. 1 této smlouvy</w:t>
      </w:r>
      <w:r w:rsidR="007A272D" w:rsidRPr="00853A24">
        <w:rPr>
          <w:rFonts w:asciiTheme="minorHAnsi" w:hAnsiTheme="minorHAnsi" w:cstheme="minorHAnsi"/>
          <w:sz w:val="22"/>
          <w:szCs w:val="22"/>
        </w:rPr>
        <w:t xml:space="preserve"> a</w:t>
      </w:r>
      <w:r w:rsidR="006A759C" w:rsidRPr="00853A24">
        <w:rPr>
          <w:rFonts w:asciiTheme="minorHAnsi" w:hAnsiTheme="minorHAnsi" w:cstheme="minorHAnsi"/>
          <w:sz w:val="22"/>
          <w:szCs w:val="22"/>
        </w:rPr>
        <w:t xml:space="preserve"> tvoří její nedílnou součást.</w:t>
      </w:r>
      <w:r w:rsidR="000F65E3" w:rsidRPr="00853A24">
        <w:rPr>
          <w:rFonts w:asciiTheme="minorHAnsi" w:hAnsiTheme="minorHAnsi" w:cstheme="minorHAnsi"/>
          <w:sz w:val="22"/>
          <w:szCs w:val="22"/>
        </w:rPr>
        <w:t xml:space="preserve"> Součástí závazku prodávajícího je rovněž implementace SW</w:t>
      </w:r>
      <w:r w:rsidR="00462DCA">
        <w:rPr>
          <w:rFonts w:asciiTheme="minorHAnsi" w:hAnsiTheme="minorHAnsi" w:cstheme="minorHAnsi"/>
          <w:sz w:val="22"/>
          <w:szCs w:val="22"/>
        </w:rPr>
        <w:t xml:space="preserve"> i HW</w:t>
      </w:r>
      <w:r w:rsidR="000F65E3" w:rsidRPr="00853A24">
        <w:rPr>
          <w:rFonts w:asciiTheme="minorHAnsi" w:hAnsiTheme="minorHAnsi" w:cstheme="minorHAnsi"/>
          <w:sz w:val="22"/>
          <w:szCs w:val="22"/>
        </w:rPr>
        <w:t xml:space="preserve"> zboží </w:t>
      </w:r>
      <w:r w:rsidR="00374437" w:rsidRPr="00853A24">
        <w:rPr>
          <w:rFonts w:asciiTheme="minorHAnsi" w:hAnsiTheme="minorHAnsi" w:cstheme="minorHAnsi"/>
          <w:sz w:val="22"/>
          <w:szCs w:val="22"/>
        </w:rPr>
        <w:t xml:space="preserve">vč. integrace na stávající systémy kupujícího </w:t>
      </w:r>
      <w:r w:rsidR="000F65E3" w:rsidRPr="00853A24">
        <w:rPr>
          <w:rFonts w:asciiTheme="minorHAnsi" w:hAnsiTheme="minorHAnsi" w:cstheme="minorHAnsi"/>
          <w:sz w:val="22"/>
          <w:szCs w:val="22"/>
        </w:rPr>
        <w:t>v technologickém prostředí kupujícího, jeho instalace a zprovoznění podle pokynů kupujícího.</w:t>
      </w:r>
    </w:p>
    <w:p w14:paraId="5D54857A" w14:textId="4C532403" w:rsidR="008B3777" w:rsidRPr="00853A24" w:rsidRDefault="008B3777" w:rsidP="00157EC3">
      <w:pPr>
        <w:pStyle w:val="Odstavecseseznamem"/>
        <w:numPr>
          <w:ilvl w:val="0"/>
          <w:numId w:val="3"/>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Licencí se rozumí licence ve smyslu § 2358 </w:t>
      </w:r>
      <w:proofErr w:type="spellStart"/>
      <w:r w:rsidR="00FC6EE6" w:rsidRPr="00853A24">
        <w:rPr>
          <w:rFonts w:asciiTheme="minorHAnsi" w:hAnsiTheme="minorHAnsi" w:cstheme="minorHAnsi"/>
          <w:sz w:val="22"/>
          <w:szCs w:val="22"/>
        </w:rPr>
        <w:t>ObčZ</w:t>
      </w:r>
      <w:proofErr w:type="spellEnd"/>
      <w:r w:rsidRPr="00853A24">
        <w:rPr>
          <w:rFonts w:asciiTheme="minorHAnsi" w:hAnsiTheme="minorHAnsi" w:cstheme="minorHAnsi"/>
          <w:sz w:val="22"/>
          <w:szCs w:val="22"/>
        </w:rPr>
        <w:t>, tj. oprávnění k výkonu práva software užít, a to všemi způsoby užití na celém území České republiky a v časově neomezeném rozsahu.</w:t>
      </w:r>
    </w:p>
    <w:p w14:paraId="0E917689" w14:textId="24D04228" w:rsidR="008B3777" w:rsidRDefault="008B3777" w:rsidP="00157EC3">
      <w:pPr>
        <w:pStyle w:val="Odstavecseseznamem"/>
        <w:numPr>
          <w:ilvl w:val="0"/>
          <w:numId w:val="3"/>
        </w:numPr>
        <w:spacing w:line="276" w:lineRule="auto"/>
        <w:rPr>
          <w:rFonts w:asciiTheme="minorHAnsi" w:hAnsiTheme="minorHAnsi" w:cstheme="minorHAnsi"/>
          <w:sz w:val="22"/>
          <w:szCs w:val="22"/>
        </w:rPr>
      </w:pPr>
      <w:r w:rsidRPr="00853A24">
        <w:rPr>
          <w:rFonts w:asciiTheme="minorHAnsi" w:hAnsiTheme="minorHAnsi" w:cstheme="minorHAnsi"/>
          <w:sz w:val="22"/>
          <w:szCs w:val="22"/>
        </w:rPr>
        <w:t>Součástí předmětu smlouvy je dodání licenčních klíčů, instalačních medií</w:t>
      </w:r>
      <w:r w:rsidR="00F320C6" w:rsidRPr="00853A24">
        <w:rPr>
          <w:rFonts w:asciiTheme="minorHAnsi" w:hAnsiTheme="minorHAnsi" w:cstheme="minorHAnsi"/>
          <w:sz w:val="22"/>
          <w:szCs w:val="22"/>
        </w:rPr>
        <w:t xml:space="preserve"> nebo odkazů ke stažení předmětného SW ze serverů výrobce</w:t>
      </w:r>
      <w:r w:rsidRPr="00853A24">
        <w:rPr>
          <w:rFonts w:asciiTheme="minorHAnsi" w:hAnsiTheme="minorHAnsi" w:cstheme="minorHAnsi"/>
          <w:sz w:val="22"/>
          <w:szCs w:val="22"/>
        </w:rPr>
        <w:t>, všech dokladů a věcného příslušenství, která se vztahují k licencím poskytnutým dle této Smlouvy.</w:t>
      </w:r>
      <w:r w:rsidR="004A1D66">
        <w:rPr>
          <w:rFonts w:asciiTheme="minorHAnsi" w:hAnsiTheme="minorHAnsi" w:cstheme="minorHAnsi"/>
          <w:sz w:val="22"/>
          <w:szCs w:val="22"/>
        </w:rPr>
        <w:t xml:space="preserve"> </w:t>
      </w:r>
    </w:p>
    <w:p w14:paraId="6486CC26" w14:textId="4B204F6C" w:rsidR="004A1D66" w:rsidRPr="00853A24" w:rsidRDefault="004A1D66" w:rsidP="00157EC3">
      <w:pPr>
        <w:pStyle w:val="Odstavecseseznamem"/>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Odměna za licenci je zahrnuta v kupní ceně.</w:t>
      </w:r>
      <w:r w:rsidR="00F65E89">
        <w:rPr>
          <w:rFonts w:asciiTheme="minorHAnsi" w:hAnsiTheme="minorHAnsi" w:cstheme="minorHAnsi"/>
          <w:sz w:val="22"/>
          <w:szCs w:val="22"/>
        </w:rPr>
        <w:t xml:space="preserve"> Nad rámec celkové ceny dle této smlouvy nebude prodávajícímu další odměna za licenci hrazena.</w:t>
      </w:r>
    </w:p>
    <w:p w14:paraId="4304DA25" w14:textId="3D7309E0" w:rsidR="006263B2" w:rsidRDefault="00E10334" w:rsidP="00157EC3">
      <w:pPr>
        <w:pStyle w:val="Odstavecseseznamem"/>
        <w:numPr>
          <w:ilvl w:val="0"/>
          <w:numId w:val="3"/>
        </w:numPr>
        <w:spacing w:line="276" w:lineRule="auto"/>
        <w:rPr>
          <w:rFonts w:asciiTheme="minorHAnsi" w:hAnsiTheme="minorHAnsi" w:cstheme="minorHAnsi"/>
          <w:sz w:val="22"/>
          <w:szCs w:val="22"/>
        </w:rPr>
      </w:pPr>
      <w:r w:rsidRPr="00853A24">
        <w:rPr>
          <w:rFonts w:asciiTheme="minorHAnsi" w:hAnsiTheme="minorHAnsi" w:cstheme="minorHAnsi"/>
          <w:sz w:val="22"/>
          <w:szCs w:val="22"/>
        </w:rPr>
        <w:t>Kupující se zavazuje zboží řádně a včas dodané prodávajícím převzít a zaplatit za něj sjednanou kupní cenu způsobem a v termínu sjednaném touto smlouvou.</w:t>
      </w:r>
    </w:p>
    <w:p w14:paraId="014EAF18" w14:textId="007A3CD6" w:rsidR="00095A36" w:rsidRDefault="00095A36" w:rsidP="00157EC3">
      <w:pPr>
        <w:pStyle w:val="Odstavecseseznamem"/>
        <w:numPr>
          <w:ilvl w:val="0"/>
          <w:numId w:val="3"/>
        </w:numPr>
        <w:spacing w:line="276" w:lineRule="auto"/>
        <w:rPr>
          <w:rFonts w:asciiTheme="minorHAnsi" w:hAnsiTheme="minorHAnsi" w:cstheme="minorHAnsi"/>
          <w:sz w:val="22"/>
          <w:szCs w:val="22"/>
        </w:rPr>
      </w:pPr>
      <w:r>
        <w:rPr>
          <w:rFonts w:asciiTheme="minorHAnsi" w:hAnsiTheme="minorHAnsi" w:cstheme="minorHAnsi"/>
          <w:sz w:val="22"/>
          <w:szCs w:val="22"/>
        </w:rPr>
        <w:t>Práce nad rozsah plnění dle této smlouvy (vícepráce), budou realizovány, jen pokud o ne bude po vzájemné dohodě písemným dodatkem k této smlouvě plnění rozšířeno.</w:t>
      </w:r>
    </w:p>
    <w:p w14:paraId="2F4261A9" w14:textId="77777777" w:rsidR="009513FB" w:rsidRPr="00A96CA0" w:rsidRDefault="009513FB" w:rsidP="009513FB">
      <w:pPr>
        <w:pStyle w:val="Odstavecseseznamem"/>
        <w:spacing w:line="276" w:lineRule="auto"/>
        <w:ind w:left="360"/>
        <w:rPr>
          <w:rFonts w:asciiTheme="minorHAnsi" w:hAnsiTheme="minorHAnsi" w:cstheme="minorHAnsi"/>
          <w:sz w:val="22"/>
          <w:szCs w:val="22"/>
        </w:rPr>
      </w:pPr>
    </w:p>
    <w:p w14:paraId="2C319CAD" w14:textId="0B46B609" w:rsidR="00E10334" w:rsidRPr="009513FB" w:rsidRDefault="00E10334" w:rsidP="00157EC3">
      <w:pPr>
        <w:pStyle w:val="Nzev"/>
        <w:spacing w:line="276" w:lineRule="auto"/>
        <w:rPr>
          <w:rStyle w:val="Siln"/>
          <w:rFonts w:asciiTheme="minorHAnsi" w:hAnsiTheme="minorHAnsi" w:cstheme="minorHAnsi"/>
          <w:sz w:val="24"/>
          <w:szCs w:val="24"/>
        </w:rPr>
      </w:pPr>
      <w:r w:rsidRPr="009513FB">
        <w:rPr>
          <w:rFonts w:asciiTheme="minorHAnsi" w:hAnsiTheme="minorHAnsi" w:cstheme="minorHAnsi"/>
          <w:sz w:val="24"/>
          <w:szCs w:val="24"/>
        </w:rPr>
        <w:lastRenderedPageBreak/>
        <w:t>III.</w:t>
      </w:r>
      <w:r w:rsidR="009372B0" w:rsidRPr="009513FB">
        <w:rPr>
          <w:rFonts w:asciiTheme="minorHAnsi" w:hAnsiTheme="minorHAnsi" w:cstheme="minorHAnsi"/>
          <w:sz w:val="24"/>
          <w:szCs w:val="24"/>
        </w:rPr>
        <w:t xml:space="preserve"> </w:t>
      </w:r>
      <w:r w:rsidR="00730629">
        <w:rPr>
          <w:rStyle w:val="Siln"/>
          <w:rFonts w:asciiTheme="minorHAnsi" w:hAnsiTheme="minorHAnsi" w:cstheme="minorHAnsi"/>
          <w:sz w:val="24"/>
          <w:szCs w:val="24"/>
        </w:rPr>
        <w:t>Podmínky plnění předmětu smlouvy</w:t>
      </w:r>
    </w:p>
    <w:p w14:paraId="06546D85" w14:textId="0204CD54" w:rsidR="00C12C07" w:rsidRPr="00853A24" w:rsidRDefault="00FA745B" w:rsidP="00157EC3">
      <w:pPr>
        <w:pStyle w:val="Odstavecseseznamem"/>
        <w:numPr>
          <w:ilvl w:val="0"/>
          <w:numId w:val="4"/>
        </w:numPr>
        <w:spacing w:line="276" w:lineRule="auto"/>
        <w:rPr>
          <w:rFonts w:asciiTheme="minorHAnsi" w:hAnsiTheme="minorHAnsi" w:cstheme="minorHAnsi"/>
          <w:sz w:val="22"/>
          <w:szCs w:val="22"/>
        </w:rPr>
      </w:pPr>
      <w:r w:rsidRPr="00853A24">
        <w:rPr>
          <w:rFonts w:asciiTheme="minorHAnsi" w:hAnsiTheme="minorHAnsi" w:cstheme="minorHAnsi"/>
          <w:sz w:val="22"/>
          <w:szCs w:val="22"/>
        </w:rPr>
        <w:t>Prodávající se zavazuje, že zboží</w:t>
      </w:r>
      <w:r w:rsidR="00B400F2">
        <w:rPr>
          <w:rFonts w:asciiTheme="minorHAnsi" w:hAnsiTheme="minorHAnsi" w:cstheme="minorHAnsi"/>
          <w:sz w:val="22"/>
          <w:szCs w:val="22"/>
        </w:rPr>
        <w:t xml:space="preserve"> ČÁST A</w:t>
      </w:r>
      <w:r w:rsidRPr="00853A24">
        <w:rPr>
          <w:rFonts w:asciiTheme="minorHAnsi" w:hAnsiTheme="minorHAnsi" w:cstheme="minorHAnsi"/>
          <w:sz w:val="22"/>
          <w:szCs w:val="22"/>
        </w:rPr>
        <w:t xml:space="preserve"> dodá kupujícímu do </w:t>
      </w:r>
      <w:r w:rsidR="008A2B28">
        <w:rPr>
          <w:rFonts w:asciiTheme="minorHAnsi" w:hAnsiTheme="minorHAnsi" w:cstheme="minorHAnsi"/>
          <w:b/>
          <w:sz w:val="22"/>
          <w:szCs w:val="22"/>
        </w:rPr>
        <w:t>65</w:t>
      </w:r>
      <w:r w:rsidRPr="002F4675">
        <w:rPr>
          <w:rFonts w:asciiTheme="minorHAnsi" w:hAnsiTheme="minorHAnsi" w:cstheme="minorHAnsi"/>
          <w:b/>
          <w:sz w:val="22"/>
          <w:szCs w:val="22"/>
        </w:rPr>
        <w:t xml:space="preserve"> kalendářních dnů</w:t>
      </w:r>
      <w:r w:rsidRPr="00853A24">
        <w:rPr>
          <w:rFonts w:asciiTheme="minorHAnsi" w:hAnsiTheme="minorHAnsi" w:cstheme="minorHAnsi"/>
          <w:sz w:val="22"/>
          <w:szCs w:val="22"/>
        </w:rPr>
        <w:t xml:space="preserve"> ode </w:t>
      </w:r>
      <w:r w:rsidRPr="00853A24">
        <w:rPr>
          <w:rStyle w:val="Siln"/>
          <w:rFonts w:asciiTheme="minorHAnsi" w:hAnsiTheme="minorHAnsi" w:cstheme="minorHAnsi"/>
          <w:sz w:val="22"/>
          <w:szCs w:val="22"/>
        </w:rPr>
        <w:t>dne doručení písemné výzvy kupujícího</w:t>
      </w:r>
      <w:r w:rsidR="00B400F2">
        <w:rPr>
          <w:rStyle w:val="Siln"/>
          <w:rFonts w:asciiTheme="minorHAnsi" w:hAnsiTheme="minorHAnsi" w:cstheme="minorHAnsi"/>
          <w:sz w:val="22"/>
          <w:szCs w:val="22"/>
        </w:rPr>
        <w:t xml:space="preserve"> do míst plnění</w:t>
      </w:r>
      <w:r w:rsidR="00730629">
        <w:rPr>
          <w:rStyle w:val="Siln"/>
          <w:rFonts w:asciiTheme="minorHAnsi" w:hAnsiTheme="minorHAnsi" w:cstheme="minorHAnsi"/>
          <w:sz w:val="22"/>
          <w:szCs w:val="22"/>
        </w:rPr>
        <w:t xml:space="preserve"> viz</w:t>
      </w:r>
      <w:r w:rsidRPr="00853A24">
        <w:rPr>
          <w:rFonts w:asciiTheme="minorHAnsi" w:hAnsiTheme="minorHAnsi" w:cstheme="minorHAnsi"/>
          <w:sz w:val="22"/>
          <w:szCs w:val="22"/>
        </w:rPr>
        <w:t>.</w:t>
      </w:r>
      <w:r w:rsidR="00730629">
        <w:rPr>
          <w:rFonts w:asciiTheme="minorHAnsi" w:hAnsiTheme="minorHAnsi" w:cstheme="minorHAnsi"/>
          <w:sz w:val="22"/>
          <w:szCs w:val="22"/>
        </w:rPr>
        <w:t xml:space="preserve"> bod 4 tohoto článku.</w:t>
      </w:r>
      <w:r w:rsidRPr="00853A24">
        <w:rPr>
          <w:rFonts w:asciiTheme="minorHAnsi" w:hAnsiTheme="minorHAnsi" w:cstheme="minorHAnsi"/>
          <w:sz w:val="22"/>
          <w:szCs w:val="22"/>
        </w:rPr>
        <w:t xml:space="preserve"> </w:t>
      </w:r>
      <w:r w:rsidRPr="00853A24">
        <w:rPr>
          <w:rStyle w:val="Siln"/>
          <w:rFonts w:asciiTheme="minorHAnsi" w:hAnsiTheme="minorHAnsi" w:cstheme="minorHAnsi"/>
          <w:sz w:val="22"/>
          <w:szCs w:val="22"/>
        </w:rPr>
        <w:t xml:space="preserve">Výzva bude realizována písemně na kontaktní adresu dodavatele uvedenou v záhlaví této smlouvy. </w:t>
      </w:r>
      <w:r w:rsidR="00B400F2">
        <w:rPr>
          <w:rFonts w:asciiTheme="minorHAnsi" w:hAnsiTheme="minorHAnsi" w:cstheme="minorHAnsi"/>
          <w:sz w:val="22"/>
          <w:szCs w:val="22"/>
        </w:rPr>
        <w:t>V případě, že předmět smlouvy nebude v této lhůtě dodán a zprovozněn, bude postupováno dle čl. VI. této smlouvy.</w:t>
      </w:r>
    </w:p>
    <w:p w14:paraId="6FFA4488" w14:textId="09F5963F" w:rsidR="00C12C07" w:rsidRDefault="00E10334" w:rsidP="00157EC3">
      <w:pPr>
        <w:pStyle w:val="Odstavecseseznamem"/>
        <w:numPr>
          <w:ilvl w:val="0"/>
          <w:numId w:val="4"/>
        </w:numPr>
        <w:spacing w:line="276" w:lineRule="auto"/>
        <w:rPr>
          <w:rFonts w:asciiTheme="minorHAnsi" w:hAnsiTheme="minorHAnsi" w:cstheme="minorHAnsi"/>
          <w:sz w:val="22"/>
          <w:szCs w:val="22"/>
        </w:rPr>
      </w:pPr>
      <w:r w:rsidRPr="00853A24">
        <w:rPr>
          <w:rFonts w:asciiTheme="minorHAnsi" w:hAnsiTheme="minorHAnsi" w:cstheme="minorHAnsi"/>
          <w:sz w:val="22"/>
          <w:szCs w:val="22"/>
        </w:rPr>
        <w:t>O předání a převzetí zboží bude mezi prodávajícím a kupujícím sepsán předávací protokol podepsaný oprávněnými zástupci obou smluvních stran. Zboží se považuje za převzaté a předané okamžikem podpisu předávacího protokolu ve smyslu věty předchozí.</w:t>
      </w:r>
      <w:r w:rsidR="00C12C07" w:rsidRPr="00853A24">
        <w:rPr>
          <w:rFonts w:asciiTheme="minorHAnsi" w:hAnsiTheme="minorHAnsi" w:cstheme="minorHAnsi"/>
          <w:sz w:val="22"/>
          <w:szCs w:val="22"/>
        </w:rPr>
        <w:t xml:space="preserve"> </w:t>
      </w:r>
      <w:r w:rsidR="00E64EAB" w:rsidRPr="00853A24">
        <w:rPr>
          <w:rFonts w:asciiTheme="minorHAnsi" w:hAnsiTheme="minorHAnsi" w:cstheme="minorHAnsi"/>
          <w:sz w:val="22"/>
          <w:szCs w:val="22"/>
        </w:rPr>
        <w:t>Kupující zkontroluje zboží nejpozději do 14 kalendářních dní</w:t>
      </w:r>
      <w:r w:rsidR="00970941" w:rsidRPr="00853A24">
        <w:rPr>
          <w:rFonts w:asciiTheme="minorHAnsi" w:hAnsiTheme="minorHAnsi" w:cstheme="minorHAnsi"/>
          <w:sz w:val="22"/>
          <w:szCs w:val="22"/>
        </w:rPr>
        <w:t xml:space="preserve"> od podpisu předávacího protokolu</w:t>
      </w:r>
      <w:r w:rsidR="00E64EAB" w:rsidRPr="00853A24">
        <w:rPr>
          <w:rFonts w:asciiTheme="minorHAnsi" w:hAnsiTheme="minorHAnsi" w:cstheme="minorHAnsi"/>
          <w:sz w:val="22"/>
          <w:szCs w:val="22"/>
        </w:rPr>
        <w:t>.</w:t>
      </w:r>
      <w:r w:rsidR="00730629">
        <w:rPr>
          <w:rFonts w:asciiTheme="minorHAnsi" w:hAnsiTheme="minorHAnsi" w:cstheme="minorHAnsi"/>
          <w:sz w:val="22"/>
          <w:szCs w:val="22"/>
        </w:rPr>
        <w:t xml:space="preserve"> Pro ověření plné funkčnosti plnění bude po dobu 14 kalendářních dnů probíhat (testovací) provoz.</w:t>
      </w:r>
      <w:r w:rsidR="00C12C07" w:rsidRPr="00853A24">
        <w:rPr>
          <w:rFonts w:asciiTheme="minorHAnsi" w:hAnsiTheme="minorHAnsi" w:cstheme="minorHAnsi"/>
          <w:sz w:val="22"/>
          <w:szCs w:val="22"/>
        </w:rPr>
        <w:t xml:space="preserve"> V případě, že v tomto termínu kupující nevznese námitku proti dodanému zboží, má se za to, že zboží bylo předáno a převzato v úplném rozsahu a je takto kupujícím akceptováno.</w:t>
      </w:r>
      <w:r w:rsidR="00970888">
        <w:rPr>
          <w:rFonts w:asciiTheme="minorHAnsi" w:hAnsiTheme="minorHAnsi" w:cstheme="minorHAnsi"/>
          <w:sz w:val="22"/>
          <w:szCs w:val="22"/>
        </w:rPr>
        <w:t xml:space="preserve"> </w:t>
      </w:r>
    </w:p>
    <w:p w14:paraId="35660E43" w14:textId="48A1F9C3" w:rsidR="00970888" w:rsidRPr="00853A24" w:rsidRDefault="00970888" w:rsidP="00157EC3">
      <w:pPr>
        <w:pStyle w:val="Odstavecseseznamem"/>
        <w:numPr>
          <w:ilvl w:val="0"/>
          <w:numId w:val="4"/>
        </w:numPr>
        <w:spacing w:line="276" w:lineRule="auto"/>
        <w:rPr>
          <w:rFonts w:asciiTheme="minorHAnsi" w:hAnsiTheme="minorHAnsi" w:cstheme="minorHAnsi"/>
          <w:sz w:val="22"/>
          <w:szCs w:val="22"/>
        </w:rPr>
      </w:pPr>
      <w:r>
        <w:rPr>
          <w:rFonts w:asciiTheme="minorHAnsi" w:hAnsiTheme="minorHAnsi" w:cstheme="minorHAnsi"/>
          <w:sz w:val="22"/>
          <w:szCs w:val="22"/>
        </w:rPr>
        <w:t>O konkrétním termínu předání zboží je prodávající povinen kupujícího písemně vyrozumět minimálně 5 pracovních dnů předem.</w:t>
      </w:r>
    </w:p>
    <w:p w14:paraId="6F23FE9A" w14:textId="08558956" w:rsidR="00C12C07" w:rsidRDefault="005048F3" w:rsidP="00157EC3">
      <w:pPr>
        <w:pStyle w:val="Odstavecseseznamem"/>
        <w:numPr>
          <w:ilvl w:val="0"/>
          <w:numId w:val="4"/>
        </w:numPr>
        <w:spacing w:line="276" w:lineRule="auto"/>
        <w:rPr>
          <w:rFonts w:asciiTheme="minorHAnsi" w:hAnsiTheme="minorHAnsi" w:cstheme="minorHAnsi"/>
          <w:sz w:val="22"/>
          <w:szCs w:val="22"/>
        </w:rPr>
      </w:pPr>
      <w:r w:rsidRPr="00853A24">
        <w:rPr>
          <w:rFonts w:asciiTheme="minorHAnsi" w:hAnsiTheme="minorHAnsi" w:cstheme="minorHAnsi"/>
          <w:sz w:val="22"/>
          <w:szCs w:val="22"/>
        </w:rPr>
        <w:t>Místem dodání</w:t>
      </w:r>
      <w:r w:rsidR="00970888">
        <w:rPr>
          <w:rFonts w:asciiTheme="minorHAnsi" w:hAnsiTheme="minorHAnsi" w:cstheme="minorHAnsi"/>
          <w:sz w:val="22"/>
          <w:szCs w:val="22"/>
        </w:rPr>
        <w:t xml:space="preserve"> a instalace</w:t>
      </w:r>
      <w:r w:rsidRPr="00853A24">
        <w:rPr>
          <w:rFonts w:asciiTheme="minorHAnsi" w:hAnsiTheme="minorHAnsi" w:cstheme="minorHAnsi"/>
          <w:sz w:val="22"/>
          <w:szCs w:val="22"/>
        </w:rPr>
        <w:t xml:space="preserve"> zboží je</w:t>
      </w:r>
      <w:r w:rsidR="00825784" w:rsidRPr="00853A24">
        <w:rPr>
          <w:rFonts w:asciiTheme="minorHAnsi" w:hAnsiTheme="minorHAnsi" w:cstheme="minorHAnsi"/>
          <w:sz w:val="22"/>
          <w:szCs w:val="22"/>
        </w:rPr>
        <w:t xml:space="preserve"> dle této smlouvy je </w:t>
      </w:r>
      <w:r w:rsidR="00DD4F7D" w:rsidRPr="00853A24">
        <w:rPr>
          <w:rFonts w:asciiTheme="minorHAnsi" w:hAnsiTheme="minorHAnsi" w:cstheme="minorHAnsi"/>
          <w:sz w:val="22"/>
          <w:szCs w:val="22"/>
        </w:rPr>
        <w:t xml:space="preserve">sídlo </w:t>
      </w:r>
      <w:r w:rsidR="00DE3CEF" w:rsidRPr="00853A24">
        <w:rPr>
          <w:rFonts w:asciiTheme="minorHAnsi" w:hAnsiTheme="minorHAnsi" w:cstheme="minorHAnsi"/>
          <w:sz w:val="22"/>
          <w:szCs w:val="22"/>
        </w:rPr>
        <w:t>kupující</w:t>
      </w:r>
      <w:r w:rsidR="00304C88" w:rsidRPr="00853A24">
        <w:rPr>
          <w:rFonts w:asciiTheme="minorHAnsi" w:hAnsiTheme="minorHAnsi" w:cstheme="minorHAnsi"/>
          <w:sz w:val="22"/>
          <w:szCs w:val="22"/>
        </w:rPr>
        <w:t>ho</w:t>
      </w:r>
      <w:r w:rsidR="00F11C69" w:rsidRPr="00853A24">
        <w:rPr>
          <w:rFonts w:asciiTheme="minorHAnsi" w:hAnsiTheme="minorHAnsi" w:cstheme="minorHAnsi"/>
          <w:sz w:val="22"/>
          <w:szCs w:val="22"/>
        </w:rPr>
        <w:t>,</w:t>
      </w:r>
      <w:r w:rsidR="00DD4F7D" w:rsidRPr="00853A24">
        <w:rPr>
          <w:rFonts w:asciiTheme="minorHAnsi" w:hAnsiTheme="minorHAnsi" w:cstheme="minorHAnsi"/>
          <w:sz w:val="22"/>
          <w:szCs w:val="22"/>
        </w:rPr>
        <w:t xml:space="preserve"> tedy </w:t>
      </w:r>
      <w:r w:rsidR="00077981" w:rsidRPr="00853A24">
        <w:rPr>
          <w:rFonts w:asciiTheme="minorHAnsi" w:hAnsiTheme="minorHAnsi" w:cstheme="minorHAnsi"/>
          <w:sz w:val="22"/>
          <w:szCs w:val="22"/>
        </w:rPr>
        <w:t xml:space="preserve">Městský </w:t>
      </w:r>
      <w:r w:rsidR="00374437" w:rsidRPr="00853A24">
        <w:rPr>
          <w:rFonts w:asciiTheme="minorHAnsi" w:hAnsiTheme="minorHAnsi" w:cstheme="minorHAnsi"/>
          <w:sz w:val="22"/>
          <w:szCs w:val="22"/>
        </w:rPr>
        <w:t>úřad</w:t>
      </w:r>
      <w:r w:rsidR="00F66542" w:rsidRPr="00853A24">
        <w:rPr>
          <w:rFonts w:asciiTheme="minorHAnsi" w:hAnsiTheme="minorHAnsi" w:cstheme="minorHAnsi"/>
          <w:sz w:val="22"/>
          <w:szCs w:val="22"/>
        </w:rPr>
        <w:t xml:space="preserve"> Planá nad Lužnicí</w:t>
      </w:r>
      <w:r w:rsidR="00DB0D31">
        <w:rPr>
          <w:rFonts w:asciiTheme="minorHAnsi" w:hAnsiTheme="minorHAnsi" w:cstheme="minorHAnsi"/>
          <w:sz w:val="22"/>
          <w:szCs w:val="22"/>
        </w:rPr>
        <w:t xml:space="preserve">: </w:t>
      </w:r>
      <w:r w:rsidR="00DB0D31" w:rsidRPr="00853A24">
        <w:rPr>
          <w:rFonts w:asciiTheme="minorHAnsi" w:hAnsiTheme="minorHAnsi" w:cstheme="minorHAnsi"/>
          <w:sz w:val="22"/>
          <w:szCs w:val="22"/>
        </w:rPr>
        <w:t>Zákostelní 720, 391 11 Planá nad Lužnicí</w:t>
      </w:r>
      <w:r w:rsidR="00DB0D31">
        <w:rPr>
          <w:rFonts w:asciiTheme="minorHAnsi" w:hAnsiTheme="minorHAnsi" w:cstheme="minorHAnsi"/>
          <w:sz w:val="22"/>
          <w:szCs w:val="22"/>
        </w:rPr>
        <w:t xml:space="preserve"> a </w:t>
      </w:r>
      <w:r w:rsidR="00DB0D31" w:rsidRPr="00DB0D31">
        <w:rPr>
          <w:rFonts w:asciiTheme="minorHAnsi" w:hAnsiTheme="minorHAnsi" w:cstheme="minorHAnsi"/>
          <w:sz w:val="22"/>
          <w:szCs w:val="22"/>
        </w:rPr>
        <w:t>informační centrum</w:t>
      </w:r>
      <w:r w:rsidR="00DB0D31">
        <w:rPr>
          <w:rFonts w:asciiTheme="minorHAnsi" w:hAnsiTheme="minorHAnsi" w:cstheme="minorHAnsi"/>
          <w:sz w:val="22"/>
          <w:szCs w:val="22"/>
        </w:rPr>
        <w:t xml:space="preserve"> FARA</w:t>
      </w:r>
      <w:r w:rsidR="00DB0D31" w:rsidRPr="00DB0D31">
        <w:rPr>
          <w:rFonts w:asciiTheme="minorHAnsi" w:hAnsiTheme="minorHAnsi" w:cstheme="minorHAnsi"/>
          <w:sz w:val="22"/>
          <w:szCs w:val="22"/>
        </w:rPr>
        <w:t xml:space="preserve"> v Plané nad Lužnicí</w:t>
      </w:r>
      <w:r w:rsidR="00DB0D31">
        <w:rPr>
          <w:rFonts w:asciiTheme="minorHAnsi" w:hAnsiTheme="minorHAnsi" w:cstheme="minorHAnsi"/>
          <w:sz w:val="22"/>
          <w:szCs w:val="22"/>
        </w:rPr>
        <w:t xml:space="preserve">: </w:t>
      </w:r>
      <w:r w:rsidR="00DB0D31" w:rsidRPr="00DB0D31">
        <w:rPr>
          <w:rFonts w:asciiTheme="minorHAnsi" w:hAnsiTheme="minorHAnsi" w:cstheme="minorHAnsi"/>
          <w:sz w:val="22"/>
          <w:szCs w:val="22"/>
        </w:rPr>
        <w:t>ČSLA 1, 391 11 Planá nad Lužnicí.</w:t>
      </w:r>
      <w:r w:rsidR="00DB0D31">
        <w:rPr>
          <w:rFonts w:asciiTheme="minorHAnsi" w:hAnsiTheme="minorHAnsi" w:cstheme="minorHAnsi"/>
          <w:sz w:val="22"/>
          <w:szCs w:val="22"/>
        </w:rPr>
        <w:t xml:space="preserve"> </w:t>
      </w:r>
      <w:r w:rsidR="00374437" w:rsidRPr="00853A24">
        <w:rPr>
          <w:rFonts w:asciiTheme="minorHAnsi" w:hAnsiTheme="minorHAnsi" w:cstheme="minorHAnsi"/>
          <w:sz w:val="22"/>
          <w:szCs w:val="22"/>
        </w:rPr>
        <w:t>El</w:t>
      </w:r>
      <w:r w:rsidR="00DC3548" w:rsidRPr="00853A24">
        <w:rPr>
          <w:rFonts w:asciiTheme="minorHAnsi" w:hAnsiTheme="minorHAnsi" w:cstheme="minorHAnsi"/>
          <w:sz w:val="22"/>
          <w:szCs w:val="22"/>
        </w:rPr>
        <w:t>ektronick</w:t>
      </w:r>
      <w:r w:rsidR="00DB0D31">
        <w:rPr>
          <w:rFonts w:asciiTheme="minorHAnsi" w:hAnsiTheme="minorHAnsi" w:cstheme="minorHAnsi"/>
          <w:sz w:val="22"/>
          <w:szCs w:val="22"/>
        </w:rPr>
        <w:t>é</w:t>
      </w:r>
      <w:r w:rsidR="00374437" w:rsidRPr="00853A24">
        <w:rPr>
          <w:rFonts w:asciiTheme="minorHAnsi" w:hAnsiTheme="minorHAnsi" w:cstheme="minorHAnsi"/>
          <w:sz w:val="22"/>
          <w:szCs w:val="22"/>
        </w:rPr>
        <w:t xml:space="preserve"> úřední desk</w:t>
      </w:r>
      <w:r w:rsidR="00DB0D31">
        <w:rPr>
          <w:rFonts w:asciiTheme="minorHAnsi" w:hAnsiTheme="minorHAnsi" w:cstheme="minorHAnsi"/>
          <w:sz w:val="22"/>
          <w:szCs w:val="22"/>
        </w:rPr>
        <w:t>y</w:t>
      </w:r>
      <w:r w:rsidR="00374437" w:rsidRPr="00853A24">
        <w:rPr>
          <w:rFonts w:asciiTheme="minorHAnsi" w:hAnsiTheme="minorHAnsi" w:cstheme="minorHAnsi"/>
          <w:sz w:val="22"/>
          <w:szCs w:val="22"/>
        </w:rPr>
        <w:t xml:space="preserve"> bud</w:t>
      </w:r>
      <w:r w:rsidR="00DB0D31">
        <w:rPr>
          <w:rFonts w:asciiTheme="minorHAnsi" w:hAnsiTheme="minorHAnsi" w:cstheme="minorHAnsi"/>
          <w:sz w:val="22"/>
          <w:szCs w:val="22"/>
        </w:rPr>
        <w:t>ou</w:t>
      </w:r>
      <w:r w:rsidR="00374437" w:rsidRPr="00853A24">
        <w:rPr>
          <w:rFonts w:asciiTheme="minorHAnsi" w:hAnsiTheme="minorHAnsi" w:cstheme="minorHAnsi"/>
          <w:sz w:val="22"/>
          <w:szCs w:val="22"/>
        </w:rPr>
        <w:t xml:space="preserve"> fyzicky instalován</w:t>
      </w:r>
      <w:r w:rsidR="00970888">
        <w:rPr>
          <w:rFonts w:asciiTheme="minorHAnsi" w:hAnsiTheme="minorHAnsi" w:cstheme="minorHAnsi"/>
          <w:sz w:val="22"/>
          <w:szCs w:val="22"/>
        </w:rPr>
        <w:t>y</w:t>
      </w:r>
      <w:r w:rsidR="00891691" w:rsidRPr="00853A24">
        <w:rPr>
          <w:rFonts w:asciiTheme="minorHAnsi" w:hAnsiTheme="minorHAnsi" w:cstheme="minorHAnsi"/>
          <w:sz w:val="22"/>
          <w:szCs w:val="22"/>
        </w:rPr>
        <w:t xml:space="preserve"> na výše uveden</w:t>
      </w:r>
      <w:r w:rsidR="00DB0D31">
        <w:rPr>
          <w:rFonts w:asciiTheme="minorHAnsi" w:hAnsiTheme="minorHAnsi" w:cstheme="minorHAnsi"/>
          <w:sz w:val="22"/>
          <w:szCs w:val="22"/>
        </w:rPr>
        <w:t>ých</w:t>
      </w:r>
      <w:r w:rsidR="00374437" w:rsidRPr="00853A24">
        <w:rPr>
          <w:rFonts w:asciiTheme="minorHAnsi" w:hAnsiTheme="minorHAnsi" w:cstheme="minorHAnsi"/>
          <w:sz w:val="22"/>
          <w:szCs w:val="22"/>
        </w:rPr>
        <w:t xml:space="preserve"> adres</w:t>
      </w:r>
      <w:r w:rsidR="00DB0D31">
        <w:rPr>
          <w:rFonts w:asciiTheme="minorHAnsi" w:hAnsiTheme="minorHAnsi" w:cstheme="minorHAnsi"/>
          <w:sz w:val="22"/>
          <w:szCs w:val="22"/>
        </w:rPr>
        <w:t>ách</w:t>
      </w:r>
      <w:r w:rsidR="00891691" w:rsidRPr="00853A24">
        <w:rPr>
          <w:rFonts w:asciiTheme="minorHAnsi" w:hAnsiTheme="minorHAnsi" w:cstheme="minorHAnsi"/>
          <w:sz w:val="22"/>
          <w:szCs w:val="22"/>
        </w:rPr>
        <w:t xml:space="preserve">. </w:t>
      </w:r>
      <w:r w:rsidR="00374437" w:rsidRPr="00853A24">
        <w:rPr>
          <w:rFonts w:asciiTheme="minorHAnsi" w:hAnsiTheme="minorHAnsi" w:cstheme="minorHAnsi"/>
          <w:sz w:val="22"/>
          <w:szCs w:val="22"/>
        </w:rPr>
        <w:t xml:space="preserve"> </w:t>
      </w:r>
    </w:p>
    <w:p w14:paraId="5482581F" w14:textId="2B6510B7" w:rsidR="00970888" w:rsidRPr="00853A24" w:rsidRDefault="00970888" w:rsidP="00157EC3">
      <w:pPr>
        <w:pStyle w:val="Odstavecseseznamem"/>
        <w:numPr>
          <w:ilvl w:val="0"/>
          <w:numId w:val="4"/>
        </w:numPr>
        <w:spacing w:line="276" w:lineRule="auto"/>
        <w:rPr>
          <w:rFonts w:asciiTheme="minorHAnsi" w:hAnsiTheme="minorHAnsi" w:cstheme="minorHAnsi"/>
          <w:sz w:val="22"/>
          <w:szCs w:val="22"/>
        </w:rPr>
      </w:pPr>
      <w:r>
        <w:rPr>
          <w:rFonts w:asciiTheme="minorHAnsi" w:hAnsiTheme="minorHAnsi" w:cstheme="minorHAnsi"/>
          <w:sz w:val="22"/>
          <w:szCs w:val="22"/>
        </w:rPr>
        <w:t xml:space="preserve">Prodávající </w:t>
      </w:r>
      <w:r w:rsidR="00447520">
        <w:rPr>
          <w:rFonts w:asciiTheme="minorHAnsi" w:hAnsiTheme="minorHAnsi" w:cstheme="minorHAnsi"/>
          <w:sz w:val="22"/>
          <w:szCs w:val="22"/>
        </w:rPr>
        <w:t>prohlašuje, že se před uzavřením této smlouvy v potřebném rozsahu seznámil s místem instalace a technickými podmínkami v místech plnění, a to včetně stávající IT infrastruktury, a že nic nebrání řádnému plnění předmětu smlouvy z jeho strany.</w:t>
      </w:r>
    </w:p>
    <w:p w14:paraId="1494EDAF" w14:textId="12A9F3AC" w:rsidR="00430683" w:rsidRPr="00853A24" w:rsidRDefault="00E10334" w:rsidP="00157EC3">
      <w:pPr>
        <w:pStyle w:val="Odstavecseseznamem"/>
        <w:numPr>
          <w:ilvl w:val="0"/>
          <w:numId w:val="4"/>
        </w:numPr>
        <w:spacing w:line="276" w:lineRule="auto"/>
        <w:rPr>
          <w:rFonts w:asciiTheme="minorHAnsi" w:hAnsiTheme="minorHAnsi" w:cstheme="minorHAnsi"/>
          <w:sz w:val="22"/>
          <w:szCs w:val="22"/>
        </w:rPr>
      </w:pPr>
      <w:r w:rsidRPr="00853A24">
        <w:rPr>
          <w:rFonts w:asciiTheme="minorHAnsi" w:hAnsiTheme="minorHAnsi" w:cstheme="minorHAnsi"/>
          <w:sz w:val="22"/>
          <w:szCs w:val="22"/>
        </w:rPr>
        <w:t>Kupující není povinen převzít zboží s právními nebo faktickými vadami, a dále pokud nebude zboží dodáno v dohodnutém množství.</w:t>
      </w:r>
    </w:p>
    <w:p w14:paraId="0609283F" w14:textId="0D45C23F" w:rsidR="00430683" w:rsidRDefault="009C6263" w:rsidP="00C56A70">
      <w:pPr>
        <w:pStyle w:val="Odstavecseseznamem"/>
        <w:numPr>
          <w:ilvl w:val="0"/>
          <w:numId w:val="4"/>
        </w:numPr>
        <w:spacing w:line="276" w:lineRule="auto"/>
        <w:rPr>
          <w:rFonts w:asciiTheme="minorHAnsi" w:hAnsiTheme="minorHAnsi" w:cstheme="minorHAnsi"/>
          <w:sz w:val="22"/>
          <w:szCs w:val="22"/>
        </w:rPr>
      </w:pPr>
      <w:r w:rsidRPr="00853A24">
        <w:rPr>
          <w:rFonts w:asciiTheme="minorHAnsi" w:hAnsiTheme="minorHAnsi" w:cstheme="minorHAnsi"/>
          <w:sz w:val="22"/>
          <w:szCs w:val="22"/>
        </w:rPr>
        <w:t>Smluvní strany výslovně uvádějí, že při provádění dodávky a implementace HW a SW a řešení prostřednictvím jakékoliv třetí osoby má prodávající odpovědnost, jako by plnění prováděl sám. Jakákoliv zamýšlená změna osoby poddodavatele nebo rozsahu plnění svěřeného poddodavateli musí být předem písemně oznámena kupujícímu. Změna poddodavatele musí být řádně odůvodněna a může být uskutečněna pouze s předchozím písemným souhlasem kupujícího.</w:t>
      </w:r>
    </w:p>
    <w:p w14:paraId="24DB639F" w14:textId="77777777" w:rsidR="00730629" w:rsidRPr="00730629" w:rsidRDefault="00730629" w:rsidP="00730629">
      <w:pPr>
        <w:numPr>
          <w:ilvl w:val="0"/>
          <w:numId w:val="4"/>
        </w:numPr>
        <w:spacing w:before="110" w:after="0"/>
        <w:ind w:right="19"/>
        <w:rPr>
          <w:rFonts w:ascii="Calibri" w:hAnsi="Calibri" w:cs="Calibri"/>
          <w:sz w:val="22"/>
          <w:szCs w:val="22"/>
        </w:rPr>
      </w:pPr>
      <w:r w:rsidRPr="00730629">
        <w:rPr>
          <w:rFonts w:ascii="Calibri" w:hAnsi="Calibri" w:cs="Calibri"/>
          <w:sz w:val="22"/>
          <w:szCs w:val="22"/>
        </w:rPr>
        <w:t>Prodávající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plnění podílejí. Plnění těchto povinností zajistí prodávající i u svých poddodavatelů.</w:t>
      </w:r>
    </w:p>
    <w:p w14:paraId="48399D3E" w14:textId="1D010A1A" w:rsidR="00730629" w:rsidRPr="00730629" w:rsidRDefault="00730629" w:rsidP="00730629">
      <w:pPr>
        <w:numPr>
          <w:ilvl w:val="0"/>
          <w:numId w:val="4"/>
        </w:numPr>
        <w:spacing w:before="110" w:after="0"/>
        <w:ind w:right="19"/>
        <w:rPr>
          <w:rFonts w:ascii="Calibri" w:hAnsi="Calibri" w:cs="Calibri"/>
          <w:sz w:val="22"/>
          <w:szCs w:val="22"/>
        </w:rPr>
      </w:pPr>
      <w:r w:rsidRPr="00730629">
        <w:rPr>
          <w:rFonts w:ascii="Calibri" w:hAnsi="Calibri" w:cs="Calibri"/>
          <w:sz w:val="22"/>
          <w:szCs w:val="22"/>
        </w:rPr>
        <w:t>Prodávající se zavazuje provést likvidaci či uložení veškerých odpadů vzniklých při realizaci plnění na své náklady. Likvidaci odpadů je povinen prodávající provádět ekologicky s maximálním ohledem na životní prostředí a vést podrobnou evidenci o nakládání s odpady.</w:t>
      </w:r>
    </w:p>
    <w:p w14:paraId="19B74703" w14:textId="77777777" w:rsidR="009513FB" w:rsidRPr="00C56A70" w:rsidRDefault="009513FB" w:rsidP="009513FB">
      <w:pPr>
        <w:pStyle w:val="Odstavecseseznamem"/>
        <w:spacing w:line="276" w:lineRule="auto"/>
        <w:ind w:left="360"/>
        <w:rPr>
          <w:rFonts w:asciiTheme="minorHAnsi" w:hAnsiTheme="minorHAnsi" w:cstheme="minorHAnsi"/>
          <w:sz w:val="22"/>
          <w:szCs w:val="22"/>
        </w:rPr>
      </w:pPr>
    </w:p>
    <w:p w14:paraId="5DD63944" w14:textId="783741FC" w:rsidR="00E10334" w:rsidRPr="009513FB" w:rsidRDefault="00E10334" w:rsidP="00157EC3">
      <w:pPr>
        <w:pStyle w:val="Nzev"/>
        <w:spacing w:line="276" w:lineRule="auto"/>
        <w:rPr>
          <w:rStyle w:val="Siln"/>
          <w:rFonts w:asciiTheme="minorHAnsi" w:hAnsiTheme="minorHAnsi" w:cstheme="minorHAnsi"/>
          <w:sz w:val="24"/>
          <w:szCs w:val="24"/>
        </w:rPr>
      </w:pPr>
      <w:r w:rsidRPr="009513FB">
        <w:rPr>
          <w:rFonts w:asciiTheme="minorHAnsi" w:hAnsiTheme="minorHAnsi" w:cstheme="minorHAnsi"/>
          <w:sz w:val="24"/>
          <w:szCs w:val="24"/>
        </w:rPr>
        <w:t>IV.</w:t>
      </w:r>
      <w:r w:rsidR="009372B0" w:rsidRPr="009513FB">
        <w:rPr>
          <w:rFonts w:asciiTheme="minorHAnsi" w:hAnsiTheme="minorHAnsi" w:cstheme="minorHAnsi"/>
          <w:sz w:val="24"/>
          <w:szCs w:val="24"/>
        </w:rPr>
        <w:t xml:space="preserve"> </w:t>
      </w:r>
      <w:r w:rsidRPr="009513FB">
        <w:rPr>
          <w:rStyle w:val="Siln"/>
          <w:rFonts w:asciiTheme="minorHAnsi" w:hAnsiTheme="minorHAnsi" w:cstheme="minorHAnsi"/>
          <w:sz w:val="24"/>
          <w:szCs w:val="24"/>
        </w:rPr>
        <w:t>Cena</w:t>
      </w:r>
      <w:r w:rsidR="009513FB">
        <w:rPr>
          <w:rStyle w:val="Siln"/>
          <w:rFonts w:asciiTheme="minorHAnsi" w:hAnsiTheme="minorHAnsi" w:cstheme="minorHAnsi"/>
          <w:sz w:val="24"/>
          <w:szCs w:val="24"/>
        </w:rPr>
        <w:t xml:space="preserve"> a platební podmínky</w:t>
      </w:r>
    </w:p>
    <w:p w14:paraId="292AFAB8" w14:textId="3EE5454A" w:rsidR="00E10334" w:rsidRPr="00853A24" w:rsidRDefault="00E10334" w:rsidP="00365891">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Kupní cena za </w:t>
      </w:r>
      <w:r w:rsidR="00365891">
        <w:rPr>
          <w:rFonts w:asciiTheme="minorHAnsi" w:hAnsiTheme="minorHAnsi" w:cstheme="minorHAnsi"/>
          <w:sz w:val="22"/>
          <w:szCs w:val="22"/>
        </w:rPr>
        <w:t>dodávku elektronických úředních desek (</w:t>
      </w:r>
      <w:r w:rsidR="00365891" w:rsidRPr="00365891">
        <w:rPr>
          <w:rFonts w:asciiTheme="minorHAnsi" w:hAnsiTheme="minorHAnsi" w:cstheme="minorHAnsi"/>
          <w:b/>
          <w:bCs/>
          <w:sz w:val="22"/>
          <w:szCs w:val="22"/>
        </w:rPr>
        <w:t>ČÁST A</w:t>
      </w:r>
      <w:r w:rsidR="00365891">
        <w:rPr>
          <w:rFonts w:asciiTheme="minorHAnsi" w:hAnsiTheme="minorHAnsi" w:cstheme="minorHAnsi"/>
          <w:sz w:val="22"/>
          <w:szCs w:val="22"/>
        </w:rPr>
        <w:t>)</w:t>
      </w:r>
      <w:r w:rsidR="00D52844" w:rsidRPr="00853A24">
        <w:rPr>
          <w:rFonts w:asciiTheme="minorHAnsi" w:hAnsiTheme="minorHAnsi" w:cstheme="minorHAnsi"/>
          <w:sz w:val="22"/>
          <w:szCs w:val="22"/>
        </w:rPr>
        <w:t xml:space="preserve"> </w:t>
      </w:r>
      <w:r w:rsidR="00365891">
        <w:rPr>
          <w:rFonts w:asciiTheme="minorHAnsi" w:hAnsiTheme="minorHAnsi" w:cstheme="minorHAnsi"/>
          <w:sz w:val="22"/>
          <w:szCs w:val="22"/>
        </w:rPr>
        <w:t>byla</w:t>
      </w:r>
      <w:r w:rsidRPr="00853A24">
        <w:rPr>
          <w:rFonts w:asciiTheme="minorHAnsi" w:hAnsiTheme="minorHAnsi" w:cstheme="minorHAnsi"/>
          <w:sz w:val="22"/>
          <w:szCs w:val="22"/>
        </w:rPr>
        <w:t xml:space="preserve"> stanovena na základě </w:t>
      </w:r>
      <w:r w:rsidR="00800985" w:rsidRPr="00853A24">
        <w:rPr>
          <w:rFonts w:asciiTheme="minorHAnsi" w:hAnsiTheme="minorHAnsi" w:cstheme="minorHAnsi"/>
          <w:sz w:val="22"/>
          <w:szCs w:val="22"/>
        </w:rPr>
        <w:t>nabídkové ceny</w:t>
      </w:r>
      <w:r w:rsidRPr="00853A24">
        <w:rPr>
          <w:rFonts w:asciiTheme="minorHAnsi" w:hAnsiTheme="minorHAnsi" w:cstheme="minorHAnsi"/>
          <w:sz w:val="22"/>
          <w:szCs w:val="22"/>
        </w:rPr>
        <w:t xml:space="preserve"> prodávajícího ze dne</w:t>
      </w:r>
      <w:r w:rsidR="00D7477C" w:rsidRPr="00853A24">
        <w:rPr>
          <w:rFonts w:asciiTheme="minorHAnsi" w:hAnsiTheme="minorHAnsi" w:cstheme="minorHAnsi"/>
          <w:sz w:val="22"/>
          <w:szCs w:val="22"/>
        </w:rPr>
        <w:t xml:space="preserve"> </w:t>
      </w:r>
      <w:r w:rsidR="00FC6EE6" w:rsidRPr="00853A24">
        <w:rPr>
          <w:rFonts w:asciiTheme="minorHAnsi" w:hAnsiTheme="minorHAnsi" w:cstheme="minorHAnsi"/>
          <w:sz w:val="22"/>
          <w:szCs w:val="22"/>
          <w:highlight w:val="yellow"/>
        </w:rPr>
        <w:t>[bude doplněno před podpisem smlouvy]</w:t>
      </w:r>
      <w:r w:rsidR="005320D4" w:rsidRPr="00853A24">
        <w:rPr>
          <w:rFonts w:asciiTheme="minorHAnsi" w:hAnsiTheme="minorHAnsi" w:cstheme="minorHAnsi"/>
          <w:sz w:val="22"/>
          <w:szCs w:val="22"/>
          <w:highlight w:val="yellow"/>
        </w:rPr>
        <w:t>,</w:t>
      </w:r>
      <w:r w:rsidR="005320D4" w:rsidRPr="00853A24">
        <w:rPr>
          <w:rFonts w:asciiTheme="minorHAnsi" w:hAnsiTheme="minorHAnsi" w:cstheme="minorHAnsi"/>
          <w:sz w:val="22"/>
          <w:szCs w:val="22"/>
        </w:rPr>
        <w:t xml:space="preserve"> </w:t>
      </w:r>
      <w:r w:rsidRPr="00853A24">
        <w:rPr>
          <w:rFonts w:asciiTheme="minorHAnsi" w:hAnsiTheme="minorHAnsi" w:cstheme="minorHAnsi"/>
          <w:sz w:val="22"/>
          <w:szCs w:val="22"/>
        </w:rPr>
        <w:t xml:space="preserve">kalkulované v rámci </w:t>
      </w:r>
      <w:r w:rsidR="00365891">
        <w:rPr>
          <w:rFonts w:asciiTheme="minorHAnsi" w:hAnsiTheme="minorHAnsi" w:cstheme="minorHAnsi"/>
          <w:sz w:val="22"/>
          <w:szCs w:val="22"/>
        </w:rPr>
        <w:t>výběrového</w:t>
      </w:r>
      <w:r w:rsidRPr="00853A24">
        <w:rPr>
          <w:rFonts w:asciiTheme="minorHAnsi" w:hAnsiTheme="minorHAnsi" w:cstheme="minorHAnsi"/>
          <w:sz w:val="22"/>
          <w:szCs w:val="22"/>
        </w:rPr>
        <w:t xml:space="preserve"> </w:t>
      </w:r>
      <w:r w:rsidRPr="00853A24">
        <w:rPr>
          <w:rFonts w:asciiTheme="minorHAnsi" w:hAnsiTheme="minorHAnsi" w:cstheme="minorHAnsi"/>
          <w:sz w:val="22"/>
          <w:szCs w:val="22"/>
        </w:rPr>
        <w:lastRenderedPageBreak/>
        <w:t>řízení na předmět plnění</w:t>
      </w:r>
      <w:r w:rsidR="00365891">
        <w:rPr>
          <w:rFonts w:asciiTheme="minorHAnsi" w:hAnsiTheme="minorHAnsi" w:cstheme="minorHAnsi"/>
          <w:sz w:val="22"/>
          <w:szCs w:val="22"/>
        </w:rPr>
        <w:t>, a která byla kupujícím jakožto zadavatelem výběrového řízení vybrána jako nejvhodnější, a činí celkem bez DPH</w:t>
      </w:r>
      <w:r w:rsidR="00365891" w:rsidRPr="00365891">
        <w:rPr>
          <w:rFonts w:asciiTheme="minorHAnsi" w:hAnsiTheme="minorHAnsi" w:cstheme="minorHAnsi"/>
          <w:sz w:val="22"/>
          <w:szCs w:val="22"/>
          <w:highlight w:val="yellow"/>
        </w:rPr>
        <w:t>……………………….</w:t>
      </w:r>
      <w:r w:rsidR="00365891">
        <w:rPr>
          <w:rFonts w:asciiTheme="minorHAnsi" w:hAnsiTheme="minorHAnsi" w:cstheme="minorHAnsi"/>
          <w:sz w:val="22"/>
          <w:szCs w:val="22"/>
        </w:rPr>
        <w:t>Kč, DPH je</w:t>
      </w:r>
      <w:r w:rsidR="00365891" w:rsidRPr="00365891">
        <w:rPr>
          <w:rFonts w:asciiTheme="minorHAnsi" w:hAnsiTheme="minorHAnsi" w:cstheme="minorHAnsi"/>
          <w:sz w:val="22"/>
          <w:szCs w:val="22"/>
          <w:highlight w:val="yellow"/>
        </w:rPr>
        <w:t>…………………..</w:t>
      </w:r>
      <w:r w:rsidR="00365891">
        <w:rPr>
          <w:rFonts w:asciiTheme="minorHAnsi" w:hAnsiTheme="minorHAnsi" w:cstheme="minorHAnsi"/>
          <w:sz w:val="22"/>
          <w:szCs w:val="22"/>
        </w:rPr>
        <w:t>Kč, celkem tedy</w:t>
      </w:r>
      <w:r w:rsidR="00365891" w:rsidRPr="00365891">
        <w:rPr>
          <w:rFonts w:asciiTheme="minorHAnsi" w:hAnsiTheme="minorHAnsi" w:cstheme="minorHAnsi"/>
          <w:sz w:val="22"/>
          <w:szCs w:val="22"/>
          <w:highlight w:val="yellow"/>
        </w:rPr>
        <w:t>…………………………</w:t>
      </w:r>
      <w:r w:rsidR="00365891">
        <w:rPr>
          <w:rFonts w:asciiTheme="minorHAnsi" w:hAnsiTheme="minorHAnsi" w:cstheme="minorHAnsi"/>
          <w:sz w:val="22"/>
          <w:szCs w:val="22"/>
        </w:rPr>
        <w:t>Kč vč. DPH.</w:t>
      </w:r>
      <w:r w:rsidR="00430683" w:rsidRPr="00853A24">
        <w:rPr>
          <w:rFonts w:asciiTheme="minorHAnsi" w:hAnsiTheme="minorHAnsi" w:cstheme="minorHAnsi"/>
          <w:sz w:val="22"/>
          <w:szCs w:val="22"/>
        </w:rPr>
        <w:t xml:space="preserve"> </w:t>
      </w:r>
      <w:r w:rsidRPr="00853A24">
        <w:rPr>
          <w:rFonts w:asciiTheme="minorHAnsi" w:hAnsiTheme="minorHAnsi" w:cstheme="minorHAnsi"/>
          <w:sz w:val="22"/>
          <w:szCs w:val="22"/>
        </w:rPr>
        <w:t xml:space="preserve"> </w:t>
      </w:r>
    </w:p>
    <w:p w14:paraId="70E127C1" w14:textId="53ACAE72" w:rsidR="00E10334" w:rsidRDefault="00072E62"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Kupní cena zahrnuje</w:t>
      </w:r>
      <w:r w:rsidR="00365891">
        <w:rPr>
          <w:rFonts w:asciiTheme="minorHAnsi" w:hAnsiTheme="minorHAnsi" w:cstheme="minorHAnsi"/>
          <w:sz w:val="22"/>
          <w:szCs w:val="22"/>
        </w:rPr>
        <w:t xml:space="preserve"> veškeré náklady prodávajícího na plnění </w:t>
      </w:r>
      <w:r w:rsidR="00365891" w:rsidRPr="00365891">
        <w:rPr>
          <w:rFonts w:asciiTheme="minorHAnsi" w:hAnsiTheme="minorHAnsi" w:cstheme="minorHAnsi"/>
          <w:b/>
          <w:bCs/>
          <w:sz w:val="22"/>
          <w:szCs w:val="22"/>
        </w:rPr>
        <w:t>ČÁSTI A</w:t>
      </w:r>
      <w:r w:rsidR="00365891">
        <w:rPr>
          <w:rFonts w:asciiTheme="minorHAnsi" w:hAnsiTheme="minorHAnsi" w:cstheme="minorHAnsi"/>
          <w:sz w:val="22"/>
          <w:szCs w:val="22"/>
        </w:rPr>
        <w:t>,</w:t>
      </w:r>
      <w:r w:rsidRPr="00853A24">
        <w:rPr>
          <w:rFonts w:asciiTheme="minorHAnsi" w:hAnsiTheme="minorHAnsi" w:cstheme="minorHAnsi"/>
          <w:sz w:val="22"/>
          <w:szCs w:val="22"/>
        </w:rPr>
        <w:t xml:space="preserve"> zejména dopravu nebo dodávku, instalaci a </w:t>
      </w:r>
      <w:r w:rsidR="00365891">
        <w:rPr>
          <w:rFonts w:asciiTheme="minorHAnsi" w:hAnsiTheme="minorHAnsi" w:cstheme="minorHAnsi"/>
          <w:sz w:val="22"/>
          <w:szCs w:val="22"/>
        </w:rPr>
        <w:t>uvedení do provozu.</w:t>
      </w:r>
      <w:r w:rsidRPr="00853A24">
        <w:rPr>
          <w:rFonts w:asciiTheme="minorHAnsi" w:hAnsiTheme="minorHAnsi" w:cstheme="minorHAnsi"/>
          <w:sz w:val="22"/>
          <w:szCs w:val="22"/>
        </w:rPr>
        <w:t xml:space="preserve"> </w:t>
      </w:r>
      <w:r w:rsidR="00E10334" w:rsidRPr="00853A24">
        <w:rPr>
          <w:rFonts w:asciiTheme="minorHAnsi" w:hAnsiTheme="minorHAnsi" w:cstheme="minorHAnsi"/>
          <w:sz w:val="22"/>
          <w:szCs w:val="22"/>
        </w:rPr>
        <w:t>Kupní cena zahrnuje i náklady na</w:t>
      </w:r>
      <w:r w:rsidR="00E779CA" w:rsidRPr="00853A24">
        <w:rPr>
          <w:rFonts w:asciiTheme="minorHAnsi" w:hAnsiTheme="minorHAnsi" w:cstheme="minorHAnsi"/>
          <w:sz w:val="22"/>
          <w:szCs w:val="22"/>
        </w:rPr>
        <w:t> </w:t>
      </w:r>
      <w:r w:rsidR="00E10334" w:rsidRPr="00853A24">
        <w:rPr>
          <w:rFonts w:asciiTheme="minorHAnsi" w:hAnsiTheme="minorHAnsi" w:cstheme="minorHAnsi"/>
          <w:sz w:val="22"/>
          <w:szCs w:val="22"/>
        </w:rPr>
        <w:t>správní poplatky, daně, cla, schvalovací řízení</w:t>
      </w:r>
      <w:r w:rsidR="00B51C84" w:rsidRPr="00853A24">
        <w:rPr>
          <w:rFonts w:asciiTheme="minorHAnsi" w:hAnsiTheme="minorHAnsi" w:cstheme="minorHAnsi"/>
          <w:sz w:val="22"/>
          <w:szCs w:val="22"/>
        </w:rPr>
        <w:t xml:space="preserve">, </w:t>
      </w:r>
      <w:r w:rsidR="00E10334" w:rsidRPr="00853A24">
        <w:rPr>
          <w:rFonts w:asciiTheme="minorHAnsi" w:hAnsiTheme="minorHAnsi" w:cstheme="minorHAnsi"/>
          <w:sz w:val="22"/>
          <w:szCs w:val="22"/>
        </w:rPr>
        <w:t>přepravní náklady apod.</w:t>
      </w:r>
      <w:r w:rsidR="00E779CA" w:rsidRPr="00853A24">
        <w:rPr>
          <w:rFonts w:asciiTheme="minorHAnsi" w:hAnsiTheme="minorHAnsi" w:cstheme="minorHAnsi"/>
          <w:sz w:val="22"/>
          <w:szCs w:val="22"/>
        </w:rPr>
        <w:t xml:space="preserve"> </w:t>
      </w:r>
      <w:r w:rsidR="00365891">
        <w:rPr>
          <w:rFonts w:asciiTheme="minorHAnsi" w:hAnsiTheme="minorHAnsi" w:cstheme="minorHAnsi"/>
          <w:sz w:val="22"/>
          <w:szCs w:val="22"/>
        </w:rPr>
        <w:t>K</w:t>
      </w:r>
      <w:r w:rsidR="00775D45" w:rsidRPr="00853A24">
        <w:rPr>
          <w:rFonts w:asciiTheme="minorHAnsi" w:hAnsiTheme="minorHAnsi" w:cstheme="minorHAnsi"/>
          <w:sz w:val="22"/>
          <w:szCs w:val="22"/>
        </w:rPr>
        <w:t xml:space="preserve">upní cena za zboží je stanovena dohodou smluvních stran a jako cena nejvýše přípustná.  </w:t>
      </w:r>
    </w:p>
    <w:p w14:paraId="3DDE5125" w14:textId="77777777" w:rsidR="006B133E" w:rsidRPr="006B133E" w:rsidRDefault="006B133E" w:rsidP="006B133E">
      <w:pPr>
        <w:pStyle w:val="Odstavecseseznamem"/>
        <w:numPr>
          <w:ilvl w:val="0"/>
          <w:numId w:val="5"/>
        </w:numPr>
        <w:rPr>
          <w:rFonts w:asciiTheme="minorHAnsi" w:hAnsiTheme="minorHAnsi" w:cstheme="minorHAnsi"/>
          <w:sz w:val="22"/>
          <w:szCs w:val="22"/>
        </w:rPr>
      </w:pPr>
      <w:r w:rsidRPr="006B133E">
        <w:rPr>
          <w:rFonts w:asciiTheme="minorHAnsi" w:hAnsiTheme="minorHAnsi" w:cstheme="minorHAnsi"/>
          <w:sz w:val="22"/>
          <w:szCs w:val="22"/>
        </w:rPr>
        <w:t xml:space="preserve">Cena plnění </w:t>
      </w:r>
      <w:r w:rsidRPr="009513FB">
        <w:rPr>
          <w:rFonts w:asciiTheme="minorHAnsi" w:hAnsiTheme="minorHAnsi" w:cstheme="minorHAnsi"/>
          <w:b/>
          <w:bCs/>
          <w:sz w:val="22"/>
          <w:szCs w:val="22"/>
        </w:rPr>
        <w:t>ČÁST A</w:t>
      </w:r>
      <w:r w:rsidRPr="006B133E">
        <w:rPr>
          <w:rFonts w:asciiTheme="minorHAnsi" w:hAnsiTheme="minorHAnsi" w:cstheme="minorHAnsi"/>
          <w:sz w:val="22"/>
          <w:szCs w:val="22"/>
        </w:rPr>
        <w:t xml:space="preserve"> zahrnuje také veškeré náklady spojené s přípravou a tvorbou rozhraní (integrací), vzniklých na straně prodávajícího, popř. vyvolaných nutností obchodní spolupráce mezi prodávajícím a dodavateli stávajících aplikací, na něž je požadována integrace (rozhraní). Prodávající zahrnul do ceny plnění veškeré náklady spojené jak s vytvořením rozhraní, tak jeho udržováním v rámci záruční doby, zejména při změnách vyvolaných updatem aplikací prodávajícího, a to jak v souvislosti se změnami legislativy, tak v souvislosti s inovacemi aplikací prodávajícího, a to vč. úprav vzniklých na straně prodávajícího, popř. vyvolaných nutností obchodní spolupráce mezi prodávajícím a dodavateli stávajících aplikací, na něž je požadována integrace.</w:t>
      </w:r>
    </w:p>
    <w:p w14:paraId="68988A9E" w14:textId="1689F876" w:rsidR="006B133E" w:rsidRPr="009513FB" w:rsidRDefault="006B133E" w:rsidP="009513FB">
      <w:pPr>
        <w:pStyle w:val="Odstavecseseznamem"/>
        <w:numPr>
          <w:ilvl w:val="0"/>
          <w:numId w:val="5"/>
        </w:numPr>
        <w:spacing w:line="276" w:lineRule="auto"/>
        <w:rPr>
          <w:rFonts w:asciiTheme="minorHAnsi" w:hAnsiTheme="minorHAnsi" w:cstheme="minorHAnsi"/>
          <w:sz w:val="22"/>
          <w:szCs w:val="22"/>
        </w:rPr>
      </w:pPr>
      <w:r w:rsidRPr="006B133E">
        <w:rPr>
          <w:rFonts w:asciiTheme="minorHAnsi" w:hAnsiTheme="minorHAnsi" w:cstheme="minorHAnsi"/>
          <w:sz w:val="22"/>
          <w:szCs w:val="22"/>
        </w:rPr>
        <w:t xml:space="preserve">Cena za služby Provozní podpory </w:t>
      </w:r>
      <w:r>
        <w:rPr>
          <w:rFonts w:asciiTheme="minorHAnsi" w:hAnsiTheme="minorHAnsi" w:cstheme="minorHAnsi"/>
          <w:sz w:val="22"/>
          <w:szCs w:val="22"/>
        </w:rPr>
        <w:t>(</w:t>
      </w:r>
      <w:r w:rsidRPr="006B133E">
        <w:rPr>
          <w:rFonts w:asciiTheme="minorHAnsi" w:hAnsiTheme="minorHAnsi" w:cstheme="minorHAnsi"/>
          <w:b/>
          <w:bCs/>
          <w:sz w:val="22"/>
          <w:szCs w:val="22"/>
        </w:rPr>
        <w:t>ČÁST B</w:t>
      </w:r>
      <w:r>
        <w:rPr>
          <w:rFonts w:asciiTheme="minorHAnsi" w:hAnsiTheme="minorHAnsi" w:cstheme="minorHAnsi"/>
          <w:sz w:val="22"/>
          <w:szCs w:val="22"/>
        </w:rPr>
        <w:t>)</w:t>
      </w:r>
      <w:r w:rsidRPr="006B133E">
        <w:rPr>
          <w:rFonts w:asciiTheme="minorHAnsi" w:hAnsiTheme="minorHAnsi" w:cstheme="minorHAnsi"/>
          <w:sz w:val="22"/>
          <w:szCs w:val="22"/>
        </w:rPr>
        <w:t xml:space="preserve"> je stanovena na základě nabídkové ceny prodávajícího, kalkulované v rámci výběrového řízení na předmět plnění dle této smlouvy, je stanovena </w:t>
      </w:r>
      <w:r w:rsidRPr="009513FB">
        <w:rPr>
          <w:rFonts w:asciiTheme="minorHAnsi" w:hAnsiTheme="minorHAnsi" w:cstheme="minorHAnsi"/>
          <w:b/>
          <w:bCs/>
          <w:sz w:val="22"/>
          <w:szCs w:val="22"/>
        </w:rPr>
        <w:t>na období 1 kalendářního roku (12 měsíců)</w:t>
      </w:r>
      <w:r w:rsidRPr="006B133E">
        <w:rPr>
          <w:rFonts w:asciiTheme="minorHAnsi" w:hAnsiTheme="minorHAnsi" w:cstheme="minorHAnsi"/>
          <w:sz w:val="22"/>
          <w:szCs w:val="22"/>
        </w:rPr>
        <w:t xml:space="preserve"> a činí celkem bez DPH </w:t>
      </w:r>
      <w:r w:rsidRPr="006B133E">
        <w:rPr>
          <w:rFonts w:asciiTheme="minorHAnsi" w:hAnsiTheme="minorHAnsi" w:cstheme="minorHAnsi"/>
          <w:sz w:val="22"/>
          <w:szCs w:val="22"/>
          <w:highlight w:val="yellow"/>
        </w:rPr>
        <w:t>...……….………</w:t>
      </w:r>
      <w:r w:rsidRPr="006B133E">
        <w:rPr>
          <w:rFonts w:asciiTheme="minorHAnsi" w:hAnsiTheme="minorHAnsi" w:cstheme="minorHAnsi"/>
          <w:sz w:val="22"/>
          <w:szCs w:val="22"/>
        </w:rPr>
        <w:t xml:space="preserve"> Kč, DPH je </w:t>
      </w:r>
      <w:r w:rsidRPr="006B133E">
        <w:rPr>
          <w:rFonts w:asciiTheme="minorHAnsi" w:hAnsiTheme="minorHAnsi" w:cstheme="minorHAnsi"/>
          <w:sz w:val="22"/>
          <w:szCs w:val="22"/>
          <w:highlight w:val="yellow"/>
        </w:rPr>
        <w:t>…………………..</w:t>
      </w:r>
      <w:r w:rsidRPr="006B133E">
        <w:rPr>
          <w:rFonts w:asciiTheme="minorHAnsi" w:hAnsiTheme="minorHAnsi" w:cstheme="minorHAnsi"/>
          <w:sz w:val="22"/>
          <w:szCs w:val="22"/>
        </w:rPr>
        <w:t xml:space="preserve"> Kč, celkem tedy </w:t>
      </w:r>
      <w:r w:rsidRPr="006B133E">
        <w:rPr>
          <w:rFonts w:asciiTheme="minorHAnsi" w:hAnsiTheme="minorHAnsi" w:cstheme="minorHAnsi"/>
          <w:sz w:val="22"/>
          <w:szCs w:val="22"/>
          <w:highlight w:val="yellow"/>
        </w:rPr>
        <w:t>…………………….</w:t>
      </w:r>
      <w:r w:rsidRPr="006B133E">
        <w:rPr>
          <w:rFonts w:asciiTheme="minorHAnsi" w:hAnsiTheme="minorHAnsi" w:cstheme="minorHAnsi"/>
          <w:sz w:val="22"/>
          <w:szCs w:val="22"/>
        </w:rPr>
        <w:t xml:space="preserve"> Kč vč. DPH.</w:t>
      </w:r>
      <w:r w:rsidR="009513FB">
        <w:rPr>
          <w:rFonts w:asciiTheme="minorHAnsi" w:hAnsiTheme="minorHAnsi" w:cstheme="minorHAnsi"/>
          <w:sz w:val="22"/>
          <w:szCs w:val="22"/>
        </w:rPr>
        <w:t xml:space="preserve"> </w:t>
      </w:r>
      <w:r w:rsidRPr="009513FB">
        <w:rPr>
          <w:rFonts w:asciiTheme="minorHAnsi" w:hAnsiTheme="minorHAnsi" w:cstheme="minorHAnsi"/>
          <w:sz w:val="22"/>
          <w:szCs w:val="22"/>
        </w:rPr>
        <w:t>Cenu za služby Provozní podpory se kupující zavazuje uhradit vždy za 12 měsíců a to zpětně/následně po ukončení tohoto období.</w:t>
      </w:r>
    </w:p>
    <w:p w14:paraId="2A987571" w14:textId="5CEB84C3" w:rsidR="006B133E" w:rsidRPr="006B133E" w:rsidRDefault="006B133E" w:rsidP="006B133E">
      <w:pPr>
        <w:pStyle w:val="Odstavecseseznamem"/>
        <w:numPr>
          <w:ilvl w:val="0"/>
          <w:numId w:val="5"/>
        </w:numPr>
        <w:rPr>
          <w:rFonts w:asciiTheme="minorHAnsi" w:hAnsiTheme="minorHAnsi" w:cstheme="minorHAnsi"/>
          <w:sz w:val="22"/>
          <w:szCs w:val="22"/>
        </w:rPr>
      </w:pPr>
      <w:r w:rsidRPr="006B133E">
        <w:rPr>
          <w:rFonts w:asciiTheme="minorHAnsi" w:hAnsiTheme="minorHAnsi" w:cstheme="minorHAnsi"/>
          <w:sz w:val="22"/>
          <w:szCs w:val="22"/>
        </w:rPr>
        <w:t xml:space="preserve">Cena za služby Provozní podpory v nabídce prodávajícího zahrnuje kalkulaci nákladů prodávajícího na zajištění provozní podpory v délce trvání </w:t>
      </w:r>
      <w:r>
        <w:rPr>
          <w:rFonts w:asciiTheme="minorHAnsi" w:hAnsiTheme="minorHAnsi" w:cstheme="minorHAnsi"/>
          <w:sz w:val="22"/>
          <w:szCs w:val="22"/>
        </w:rPr>
        <w:t>48</w:t>
      </w:r>
      <w:r w:rsidRPr="006B133E">
        <w:rPr>
          <w:rFonts w:asciiTheme="minorHAnsi" w:hAnsiTheme="minorHAnsi" w:cstheme="minorHAnsi"/>
          <w:sz w:val="22"/>
          <w:szCs w:val="22"/>
        </w:rPr>
        <w:t xml:space="preserve"> měsíců od spuštění ostrého provozu.</w:t>
      </w:r>
    </w:p>
    <w:p w14:paraId="22AD3404" w14:textId="21B95CFB" w:rsidR="00365891" w:rsidRDefault="006B133E" w:rsidP="006B133E">
      <w:pPr>
        <w:pStyle w:val="Odstavecseseznamem"/>
        <w:numPr>
          <w:ilvl w:val="0"/>
          <w:numId w:val="5"/>
        </w:numPr>
        <w:rPr>
          <w:rFonts w:asciiTheme="minorHAnsi" w:hAnsiTheme="minorHAnsi" w:cstheme="minorHAnsi"/>
          <w:sz w:val="22"/>
          <w:szCs w:val="22"/>
        </w:rPr>
      </w:pPr>
      <w:r w:rsidRPr="006B133E">
        <w:rPr>
          <w:rFonts w:asciiTheme="minorHAnsi" w:hAnsiTheme="minorHAnsi" w:cstheme="minorHAnsi"/>
          <w:sz w:val="22"/>
          <w:szCs w:val="22"/>
        </w:rPr>
        <w:t>Prodávající vyúčtuje kupní cenu tak, že předloží fakturu, která musí mít náležitosti řádného daňového dokladu podle příslušných právních předpisů, zejména pak zákona o dani z přidané hodnoty a zákona o účetnictví v platném znění.</w:t>
      </w:r>
    </w:p>
    <w:p w14:paraId="5F30CEDE" w14:textId="6D82CE83" w:rsidR="009513FB" w:rsidRPr="009513FB" w:rsidRDefault="009513FB" w:rsidP="009513FB">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Faktura, musí obsahovat všechny náležitosti řádného daňového dokladu ve smyslu zákona č. 235/2004 Sb., o dani z přidané hodnoty, ve znění pozdějších předpisů. Na faktuře musí být dále uvedeno číslo a název projektu: </w:t>
      </w:r>
      <w:r w:rsidRPr="00853A24">
        <w:rPr>
          <w:rFonts w:asciiTheme="minorHAnsi" w:hAnsiTheme="minorHAnsi" w:cstheme="minorHAnsi"/>
          <w:b/>
          <w:bCs/>
          <w:sz w:val="22"/>
          <w:szCs w:val="22"/>
        </w:rPr>
        <w:t>Přívětivý úřad Planá nad Lužnicí“ registrační číslo CZ.03.4.74/0.0/0.0/19_109/0016742</w:t>
      </w:r>
      <w:r w:rsidRPr="00853A24">
        <w:rPr>
          <w:rFonts w:asciiTheme="minorHAnsi" w:hAnsiTheme="minorHAnsi" w:cstheme="minorHAnsi"/>
          <w:sz w:val="22"/>
          <w:szCs w:val="22"/>
        </w:rPr>
        <w:t xml:space="preserve">, ze kterého je plnění dle této smlouvy spolufinancováno. V případě, že faktura bude obsahovat věcné či formální nesprávnosti, popřípadě nebude obsahovat všechny zákonné náležitosti nebo přílohu dle předchozího odstavce, je kupující oprávněn ji vrátit ve lhůtě splatnosti zpět prodávajícímu k doplnění či opravě, aniž se tak dostane do prodlení se splatností. Lhůta splatnosti počíná běžet znovu od opětovného doručení náležitě doplněné či opravené faktury kupujícímu. </w:t>
      </w:r>
    </w:p>
    <w:p w14:paraId="08BEF8D3" w14:textId="77777777" w:rsidR="00E10334" w:rsidRPr="00853A24" w:rsidRDefault="00E10334"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Kupní cenu je možné překročit pouze v souvislosti se změnou daňových předpisů upravujících výši DPH, přičemž v takovém případě bude ke kupní ceně připočteno DPH ve výši stanovené platným a účinným zákonem č. 235/2004 Sb., o dani z přidané hodnoty.</w:t>
      </w:r>
    </w:p>
    <w:p w14:paraId="215C64BC" w14:textId="24A59A17" w:rsidR="00E10334" w:rsidRDefault="00E10334"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Kupní cena bude kupujícím uhrazena v korunách českých (CZK) na základě daňového dokladu </w:t>
      </w:r>
      <w:r w:rsidR="00A00965" w:rsidRPr="00853A24">
        <w:rPr>
          <w:rFonts w:asciiTheme="minorHAnsi" w:hAnsiTheme="minorHAnsi" w:cstheme="minorHAnsi"/>
          <w:sz w:val="22"/>
          <w:szCs w:val="22"/>
        </w:rPr>
        <w:t>(dále jen „faktura“</w:t>
      </w:r>
      <w:r w:rsidR="00E44322" w:rsidRPr="00853A24">
        <w:rPr>
          <w:rFonts w:asciiTheme="minorHAnsi" w:hAnsiTheme="minorHAnsi" w:cstheme="minorHAnsi"/>
          <w:sz w:val="22"/>
          <w:szCs w:val="22"/>
        </w:rPr>
        <w:t>)</w:t>
      </w:r>
      <w:r w:rsidRPr="00853A24">
        <w:rPr>
          <w:rFonts w:asciiTheme="minorHAnsi" w:hAnsiTheme="minorHAnsi" w:cstheme="minorHAnsi"/>
          <w:sz w:val="22"/>
          <w:szCs w:val="22"/>
        </w:rPr>
        <w:t xml:space="preserve"> doručeného kupujícímu</w:t>
      </w:r>
      <w:r w:rsidR="00DD4F7D" w:rsidRPr="00853A24">
        <w:rPr>
          <w:rFonts w:asciiTheme="minorHAnsi" w:hAnsiTheme="minorHAnsi" w:cstheme="minorHAnsi"/>
          <w:sz w:val="22"/>
          <w:szCs w:val="22"/>
        </w:rPr>
        <w:t>.</w:t>
      </w:r>
      <w:r w:rsidR="00593D56">
        <w:rPr>
          <w:rFonts w:asciiTheme="minorHAnsi" w:hAnsiTheme="minorHAnsi" w:cstheme="minorHAnsi"/>
          <w:sz w:val="22"/>
          <w:szCs w:val="22"/>
        </w:rPr>
        <w:t xml:space="preserve"> </w:t>
      </w:r>
    </w:p>
    <w:p w14:paraId="67C9B931" w14:textId="46AB045E" w:rsidR="00593D56" w:rsidRPr="00853A24" w:rsidRDefault="00593D56"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Přílohou faktury</w:t>
      </w:r>
      <w:r w:rsidR="00154795">
        <w:rPr>
          <w:rFonts w:asciiTheme="minorHAnsi" w:hAnsiTheme="minorHAnsi" w:cstheme="minorHAnsi"/>
          <w:sz w:val="22"/>
          <w:szCs w:val="22"/>
        </w:rPr>
        <w:t xml:space="preserve"> </w:t>
      </w:r>
      <w:r w:rsidR="00154795" w:rsidRPr="00B400F2">
        <w:rPr>
          <w:rFonts w:asciiTheme="minorHAnsi" w:hAnsiTheme="minorHAnsi" w:cstheme="minorHAnsi"/>
          <w:b/>
          <w:bCs/>
          <w:sz w:val="22"/>
          <w:szCs w:val="22"/>
        </w:rPr>
        <w:t>(ČÁST A)</w:t>
      </w:r>
      <w:r w:rsidRPr="00853A24">
        <w:rPr>
          <w:rFonts w:asciiTheme="minorHAnsi" w:hAnsiTheme="minorHAnsi" w:cstheme="minorHAnsi"/>
          <w:sz w:val="22"/>
          <w:szCs w:val="22"/>
        </w:rPr>
        <w:t xml:space="preserve"> musí být kopie akceptačního protokolu podepsaného osobami oprávněnými jednat za smluvní strany</w:t>
      </w:r>
      <w:r w:rsidR="00B400F2">
        <w:rPr>
          <w:rFonts w:asciiTheme="minorHAnsi" w:hAnsiTheme="minorHAnsi" w:cstheme="minorHAnsi"/>
          <w:sz w:val="22"/>
          <w:szCs w:val="22"/>
        </w:rPr>
        <w:t xml:space="preserve"> a soupis provedených dodávek a prací oceněný dle dohodnutého způsobu.</w:t>
      </w:r>
    </w:p>
    <w:p w14:paraId="1AE087F2" w14:textId="49B7BA04" w:rsidR="00C12C07" w:rsidRPr="00853A24" w:rsidRDefault="00E10334"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lastRenderedPageBreak/>
        <w:t>Spl</w:t>
      </w:r>
      <w:r w:rsidR="00DD4F7D" w:rsidRPr="00853A24">
        <w:rPr>
          <w:rFonts w:asciiTheme="minorHAnsi" w:hAnsiTheme="minorHAnsi" w:cstheme="minorHAnsi"/>
          <w:sz w:val="22"/>
          <w:szCs w:val="22"/>
        </w:rPr>
        <w:t xml:space="preserve">atnost faktury se sjednává na </w:t>
      </w:r>
      <w:r w:rsidR="0062431F" w:rsidRPr="00853A24">
        <w:rPr>
          <w:rFonts w:asciiTheme="minorHAnsi" w:hAnsiTheme="minorHAnsi" w:cstheme="minorHAnsi"/>
          <w:sz w:val="22"/>
          <w:szCs w:val="22"/>
        </w:rPr>
        <w:t xml:space="preserve">30 </w:t>
      </w:r>
      <w:r w:rsidR="00E02DD3" w:rsidRPr="00853A24">
        <w:rPr>
          <w:rFonts w:asciiTheme="minorHAnsi" w:hAnsiTheme="minorHAnsi" w:cstheme="minorHAnsi"/>
          <w:sz w:val="22"/>
          <w:szCs w:val="22"/>
        </w:rPr>
        <w:t xml:space="preserve">kalendářních </w:t>
      </w:r>
      <w:r w:rsidRPr="00853A24">
        <w:rPr>
          <w:rFonts w:asciiTheme="minorHAnsi" w:hAnsiTheme="minorHAnsi" w:cstheme="minorHAnsi"/>
          <w:sz w:val="22"/>
          <w:szCs w:val="22"/>
        </w:rPr>
        <w:t xml:space="preserve">dnů ode dne </w:t>
      </w:r>
      <w:r w:rsidR="004004DE" w:rsidRPr="00853A24">
        <w:rPr>
          <w:rFonts w:asciiTheme="minorHAnsi" w:hAnsiTheme="minorHAnsi" w:cstheme="minorHAnsi"/>
          <w:sz w:val="22"/>
          <w:szCs w:val="22"/>
        </w:rPr>
        <w:t xml:space="preserve">doručení faktury </w:t>
      </w:r>
      <w:r w:rsidR="00B400F2">
        <w:rPr>
          <w:rFonts w:asciiTheme="minorHAnsi" w:hAnsiTheme="minorHAnsi" w:cstheme="minorHAnsi"/>
          <w:sz w:val="22"/>
          <w:szCs w:val="22"/>
        </w:rPr>
        <w:t>kupujícímu do sídla kupujícího, spolu s veškerými požadovanými dokumenty.</w:t>
      </w:r>
    </w:p>
    <w:p w14:paraId="32CC0A2F" w14:textId="77777777" w:rsidR="00C12C07" w:rsidRPr="00853A24" w:rsidRDefault="00E10334"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Kupující neposkytuje prodávajícímu zálohy na kupní cenu.</w:t>
      </w:r>
    </w:p>
    <w:p w14:paraId="58AF7A8D" w14:textId="77777777" w:rsidR="00C12C07" w:rsidRPr="00853A24" w:rsidRDefault="00E10334" w:rsidP="00157EC3">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V případě prodlení kupuj</w:t>
      </w:r>
      <w:r w:rsidR="00992BBE" w:rsidRPr="00853A24">
        <w:rPr>
          <w:rFonts w:asciiTheme="minorHAnsi" w:hAnsiTheme="minorHAnsi" w:cstheme="minorHAnsi"/>
          <w:sz w:val="22"/>
          <w:szCs w:val="22"/>
        </w:rPr>
        <w:t>ícího s úhradou splatné faktury</w:t>
      </w:r>
      <w:r w:rsidRPr="00853A24">
        <w:rPr>
          <w:rFonts w:asciiTheme="minorHAnsi" w:hAnsiTheme="minorHAnsi" w:cstheme="minorHAnsi"/>
          <w:sz w:val="22"/>
          <w:szCs w:val="22"/>
        </w:rPr>
        <w:t xml:space="preserve"> je prodávající oprávněn uplatnit vůči kupujícímu pouze smluvní úrok z prodlení ve výši 0,05 % z dlužné částky za každý i jen započatý den prodlení s úhradou kupní ceny za zboží. </w:t>
      </w:r>
    </w:p>
    <w:p w14:paraId="3F69A8B9" w14:textId="70A52118" w:rsidR="006B133E" w:rsidRDefault="00E10334" w:rsidP="00154795">
      <w:pPr>
        <w:pStyle w:val="Odstavecseseznamem"/>
        <w:numPr>
          <w:ilvl w:val="0"/>
          <w:numId w:val="5"/>
        </w:numPr>
        <w:spacing w:line="276" w:lineRule="auto"/>
        <w:rPr>
          <w:rFonts w:asciiTheme="minorHAnsi" w:hAnsiTheme="minorHAnsi" w:cstheme="minorHAnsi"/>
          <w:sz w:val="22"/>
          <w:szCs w:val="22"/>
        </w:rPr>
      </w:pPr>
      <w:r w:rsidRPr="00853A24">
        <w:rPr>
          <w:rFonts w:asciiTheme="minorHAnsi" w:hAnsiTheme="minorHAnsi" w:cstheme="minorHAnsi"/>
          <w:sz w:val="22"/>
          <w:szCs w:val="22"/>
        </w:rPr>
        <w:t>Smluvní strany se výslovně dohodly, že kupující je oprávněn započíst své i nesplatné pohledávky vzniklé na základě této smlouvy proti pohledávce prodávajícího na zaplacení kupní ceny rovněž bez ohledu na její splatnost.</w:t>
      </w:r>
    </w:p>
    <w:p w14:paraId="5C7E61F0" w14:textId="77777777" w:rsidR="00B400F2" w:rsidRPr="00B400F2" w:rsidRDefault="00B400F2" w:rsidP="00B400F2">
      <w:pPr>
        <w:numPr>
          <w:ilvl w:val="0"/>
          <w:numId w:val="5"/>
        </w:numPr>
        <w:spacing w:before="110" w:after="0"/>
        <w:rPr>
          <w:rFonts w:asciiTheme="minorHAnsi" w:hAnsiTheme="minorHAnsi" w:cstheme="minorHAnsi"/>
          <w:sz w:val="22"/>
          <w:szCs w:val="22"/>
        </w:rPr>
      </w:pPr>
      <w:r w:rsidRPr="00B400F2">
        <w:rPr>
          <w:rFonts w:asciiTheme="minorHAnsi" w:hAnsiTheme="minorHAnsi" w:cstheme="minorHAnsi"/>
          <w:sz w:val="22"/>
          <w:szCs w:val="22"/>
        </w:rPr>
        <w:t xml:space="preserve">Jestliže se prodávající, tj. poskytovatel zdanitelného plnění dle této smlouvy, dostane do finančních potíží a nebude z jakýchkoliv důvodů schopen uhradit svoje daňové závazky vůči státu, je povinen o tom neprodleně informovat kupujícího, tj. příjemce zdanitelného plnění dle této smlouvy, a to písemnou formou. Prodávající prohlašuje, že úplata za zdanitelné plnění dle této smlouvy není odchylná od ceny obvyklé a že nemá v úmyslu nezaplatit daň z přidané hodnoty uvedenou na daňovém dokladu a nedostat se úmyslně do postavení, kdy nemůže daň zaplatit, ani mu takové postavení nehrozí a nedojde ke zkrácení daně, nebo vylákání daňové výhody. Kupující je ve všech případech oprávněn využít tzv. zvláštní zajištění daně dle </w:t>
      </w:r>
      <w:proofErr w:type="spellStart"/>
      <w:r w:rsidRPr="00B400F2">
        <w:rPr>
          <w:rFonts w:asciiTheme="minorHAnsi" w:hAnsiTheme="minorHAnsi" w:cstheme="minorHAnsi"/>
          <w:sz w:val="22"/>
          <w:szCs w:val="22"/>
        </w:rPr>
        <w:t>ust</w:t>
      </w:r>
      <w:proofErr w:type="spellEnd"/>
      <w:r w:rsidRPr="00B400F2">
        <w:rPr>
          <w:rFonts w:asciiTheme="minorHAnsi" w:hAnsiTheme="minorHAnsi" w:cstheme="minorHAnsi"/>
          <w:sz w:val="22"/>
          <w:szCs w:val="22"/>
        </w:rPr>
        <w:t>. § 109a zákona č. 47/2011 Sb., kterým se mění zákon o DPH.</w:t>
      </w:r>
    </w:p>
    <w:p w14:paraId="3D68535C" w14:textId="6D8190D5" w:rsidR="00B400F2" w:rsidRDefault="00B400F2" w:rsidP="00B400F2">
      <w:pPr>
        <w:numPr>
          <w:ilvl w:val="0"/>
          <w:numId w:val="5"/>
        </w:numPr>
        <w:spacing w:before="110" w:after="0"/>
        <w:rPr>
          <w:rFonts w:asciiTheme="minorHAnsi" w:hAnsiTheme="minorHAnsi" w:cstheme="minorHAnsi"/>
          <w:sz w:val="22"/>
          <w:szCs w:val="22"/>
        </w:rPr>
      </w:pPr>
      <w:r w:rsidRPr="00B400F2">
        <w:rPr>
          <w:rFonts w:asciiTheme="minorHAnsi" w:hAnsiTheme="minorHAnsi" w:cstheme="minorHAnsi"/>
          <w:sz w:val="22"/>
          <w:szCs w:val="22"/>
        </w:rPr>
        <w:t>Prodávající, tj. poskytovatel zdanitelného plnění dle této smlouvy je povinen, v případě, že se stane dle § 109, odst. 3 zákona č. 235/2004 Sb., o dani z přidané hodnoty nespolehlivým plátcem, neprodleně o této skutečnosti informovat kupujícího, tj. příjemce zdanitelného plnění, a to uvedením této informace na daňových dokladech.</w:t>
      </w:r>
    </w:p>
    <w:p w14:paraId="1E9E3E5B" w14:textId="77777777" w:rsidR="00B400F2" w:rsidRPr="00B400F2" w:rsidRDefault="00B400F2" w:rsidP="00B400F2">
      <w:pPr>
        <w:spacing w:before="110" w:after="0"/>
        <w:ind w:left="360"/>
        <w:rPr>
          <w:rFonts w:asciiTheme="minorHAnsi" w:hAnsiTheme="minorHAnsi" w:cstheme="minorHAnsi"/>
          <w:sz w:val="22"/>
          <w:szCs w:val="22"/>
        </w:rPr>
      </w:pPr>
    </w:p>
    <w:p w14:paraId="36BEC80E" w14:textId="421F3609" w:rsidR="006B133E" w:rsidRPr="00B400F2" w:rsidRDefault="009513FB" w:rsidP="006B133E">
      <w:pPr>
        <w:ind w:left="3067"/>
        <w:outlineLvl w:val="0"/>
        <w:rPr>
          <w:rFonts w:ascii="Calibri" w:hAnsi="Calibri" w:cs="Calibri"/>
          <w:sz w:val="24"/>
          <w:szCs w:val="24"/>
        </w:rPr>
      </w:pPr>
      <w:r w:rsidRPr="00B400F2">
        <w:rPr>
          <w:rFonts w:ascii="Calibri" w:hAnsi="Calibri" w:cs="Calibri"/>
          <w:b/>
          <w:bCs/>
          <w:sz w:val="24"/>
          <w:szCs w:val="24"/>
        </w:rPr>
        <w:t xml:space="preserve">V. </w:t>
      </w:r>
      <w:r w:rsidR="006B133E" w:rsidRPr="00B400F2">
        <w:rPr>
          <w:rFonts w:ascii="Calibri" w:hAnsi="Calibri" w:cs="Calibri"/>
          <w:b/>
          <w:bCs/>
          <w:sz w:val="24"/>
          <w:szCs w:val="24"/>
        </w:rPr>
        <w:t>Záruční a servisní podmínky</w:t>
      </w:r>
    </w:p>
    <w:p w14:paraId="500D9514" w14:textId="77777777" w:rsidR="006B133E" w:rsidRPr="006B133E" w:rsidRDefault="006B133E" w:rsidP="006B133E">
      <w:pPr>
        <w:tabs>
          <w:tab w:val="left" w:pos="8931"/>
          <w:tab w:val="left" w:pos="9072"/>
        </w:tabs>
        <w:spacing w:before="24"/>
        <w:ind w:left="426" w:right="142" w:hanging="426"/>
        <w:rPr>
          <w:rFonts w:ascii="Calibri" w:hAnsi="Calibri" w:cs="Calibri"/>
          <w:sz w:val="22"/>
          <w:szCs w:val="22"/>
        </w:rPr>
      </w:pPr>
      <w:r w:rsidRPr="006B133E">
        <w:rPr>
          <w:rFonts w:ascii="Calibri" w:hAnsi="Calibri" w:cs="Calibri"/>
          <w:sz w:val="22"/>
          <w:szCs w:val="22"/>
        </w:rPr>
        <w:t>1.</w:t>
      </w:r>
      <w:r w:rsidRPr="006B133E">
        <w:rPr>
          <w:rFonts w:ascii="Calibri" w:hAnsi="Calibri" w:cs="Calibri"/>
          <w:sz w:val="22"/>
          <w:szCs w:val="22"/>
        </w:rPr>
        <w:tab/>
        <w:t>Prodávající poskytuje kupujícímu záruku na jakost hardware i softwaru na dobu 24 měsíců ode dne převzetí zboží kupujícím, bez jakýchkoliv vad a nedodělků. Zárukou za jakost zboží přejímá prodávající závazek, že dodané zboží bude po tuto dobu způsobilé pro použití ke smluvenému, jinak k obvyklému účelu, zachová si smluvené, jinak obvyklé vlastnosti.</w:t>
      </w:r>
    </w:p>
    <w:p w14:paraId="341D11DC" w14:textId="77777777" w:rsidR="006B133E" w:rsidRPr="006B133E" w:rsidRDefault="006B133E" w:rsidP="006B133E">
      <w:pPr>
        <w:numPr>
          <w:ilvl w:val="0"/>
          <w:numId w:val="15"/>
        </w:numPr>
        <w:spacing w:before="115" w:after="0"/>
        <w:ind w:left="426" w:right="142" w:hanging="426"/>
        <w:rPr>
          <w:rFonts w:ascii="Calibri" w:hAnsi="Calibri" w:cs="Calibri"/>
          <w:sz w:val="22"/>
          <w:szCs w:val="22"/>
        </w:rPr>
      </w:pPr>
      <w:r w:rsidRPr="006B133E">
        <w:rPr>
          <w:rFonts w:ascii="Calibri" w:hAnsi="Calibri" w:cs="Calibri"/>
          <w:sz w:val="22"/>
          <w:szCs w:val="22"/>
        </w:rPr>
        <w:t>Prodávající nenese odpovědnost za vady, na něž se vztahuje záruka za jakost, jestliže tyto vady vznikly prokazatelným zaviněním kupujícího.</w:t>
      </w:r>
    </w:p>
    <w:p w14:paraId="5A42E67C" w14:textId="77777777" w:rsidR="006B133E" w:rsidRPr="006B133E" w:rsidRDefault="006B133E" w:rsidP="006B133E">
      <w:pPr>
        <w:numPr>
          <w:ilvl w:val="0"/>
          <w:numId w:val="15"/>
        </w:numPr>
        <w:spacing w:before="115" w:after="0"/>
        <w:ind w:left="426" w:right="142" w:hanging="426"/>
        <w:rPr>
          <w:rFonts w:ascii="Calibri" w:hAnsi="Calibri" w:cs="Calibri"/>
          <w:spacing w:val="-10"/>
          <w:sz w:val="22"/>
          <w:szCs w:val="22"/>
        </w:rPr>
      </w:pPr>
      <w:r w:rsidRPr="006B133E">
        <w:rPr>
          <w:rFonts w:ascii="Calibri" w:hAnsi="Calibri" w:cs="Calibri"/>
          <w:sz w:val="22"/>
          <w:szCs w:val="22"/>
        </w:rPr>
        <w:t>Kupující je povinen v souladu s příslušnými ustanoveními občanského zákoníku bez zbytečného odkladu oznámit prodávajícímu zjištěné vady dodaného zboží poté, co je při vynaložení dostatečné péče zjistil.</w:t>
      </w:r>
    </w:p>
    <w:p w14:paraId="5390FA6A" w14:textId="77777777" w:rsidR="006B133E" w:rsidRPr="006B133E" w:rsidRDefault="006B133E" w:rsidP="006B133E">
      <w:pPr>
        <w:numPr>
          <w:ilvl w:val="0"/>
          <w:numId w:val="15"/>
        </w:numPr>
        <w:spacing w:after="0"/>
        <w:ind w:left="426" w:right="142" w:hanging="426"/>
        <w:jc w:val="left"/>
        <w:rPr>
          <w:rFonts w:ascii="Calibri" w:hAnsi="Calibri" w:cs="Calibri"/>
          <w:sz w:val="22"/>
          <w:szCs w:val="22"/>
        </w:rPr>
      </w:pPr>
      <w:r w:rsidRPr="006B133E">
        <w:rPr>
          <w:rFonts w:ascii="Calibri" w:hAnsi="Calibri" w:cs="Calibri"/>
          <w:sz w:val="22"/>
          <w:szCs w:val="22"/>
        </w:rPr>
        <w:t>Vady zboží uplatňuje kupující na adrese prodávajícího.</w:t>
      </w:r>
    </w:p>
    <w:p w14:paraId="7BE38667" w14:textId="65D1692A" w:rsidR="006B133E" w:rsidRPr="006B133E" w:rsidRDefault="006B133E" w:rsidP="006B133E">
      <w:pPr>
        <w:numPr>
          <w:ilvl w:val="0"/>
          <w:numId w:val="15"/>
        </w:numPr>
        <w:spacing w:after="0"/>
        <w:ind w:left="426" w:right="142" w:hanging="426"/>
        <w:rPr>
          <w:rFonts w:ascii="Calibri" w:hAnsi="Calibri" w:cs="Calibri"/>
          <w:sz w:val="22"/>
          <w:szCs w:val="22"/>
        </w:rPr>
      </w:pPr>
      <w:r w:rsidRPr="006B133E">
        <w:rPr>
          <w:rFonts w:ascii="Calibri" w:hAnsi="Calibri" w:cs="Calibri"/>
          <w:sz w:val="22"/>
          <w:szCs w:val="22"/>
        </w:rPr>
        <w:t xml:space="preserve">Prodávající zabezpečí servis a servisní služby po dobu </w:t>
      </w:r>
      <w:r>
        <w:rPr>
          <w:rFonts w:ascii="Calibri" w:hAnsi="Calibri" w:cs="Calibri"/>
          <w:sz w:val="22"/>
          <w:szCs w:val="22"/>
        </w:rPr>
        <w:t>48</w:t>
      </w:r>
      <w:r w:rsidRPr="006B133E">
        <w:rPr>
          <w:rFonts w:ascii="Calibri" w:hAnsi="Calibri" w:cs="Calibri"/>
          <w:sz w:val="22"/>
          <w:szCs w:val="22"/>
        </w:rPr>
        <w:t xml:space="preserve"> měsíců v rozsahu specifických podmínek výrobců jednotlivých zařízení a software, v souladu s cenami uvedenými v nabídce prodávajícího, tj. v soupisu dodávek a prací. </w:t>
      </w:r>
    </w:p>
    <w:p w14:paraId="62A80BB6" w14:textId="77777777" w:rsidR="006B133E" w:rsidRPr="006B133E" w:rsidRDefault="006B133E" w:rsidP="006B133E">
      <w:pPr>
        <w:numPr>
          <w:ilvl w:val="0"/>
          <w:numId w:val="15"/>
        </w:numPr>
        <w:spacing w:after="0"/>
        <w:ind w:left="426" w:right="142" w:hanging="426"/>
        <w:rPr>
          <w:rFonts w:ascii="Calibri" w:hAnsi="Calibri" w:cs="Calibri"/>
          <w:sz w:val="22"/>
          <w:szCs w:val="22"/>
        </w:rPr>
      </w:pPr>
      <w:r w:rsidRPr="006B133E">
        <w:rPr>
          <w:rFonts w:ascii="Calibri" w:hAnsi="Calibri" w:cs="Calibri"/>
          <w:sz w:val="22"/>
          <w:szCs w:val="22"/>
        </w:rPr>
        <w:t>Prodávajícím bude kupujícímu poskytován bezplatný záruční servis na kupujícím reklamované vady předmětu plnění vzniklé v době trvání záruční doby dle odst. 5 tohoto článku.</w:t>
      </w:r>
    </w:p>
    <w:p w14:paraId="4E0B8068" w14:textId="779FDBD3" w:rsidR="00C94AC9" w:rsidRDefault="006B133E" w:rsidP="00C94AC9">
      <w:pPr>
        <w:numPr>
          <w:ilvl w:val="0"/>
          <w:numId w:val="15"/>
        </w:numPr>
        <w:spacing w:after="0"/>
        <w:ind w:left="426" w:right="142" w:hanging="426"/>
        <w:rPr>
          <w:rFonts w:ascii="Calibri" w:hAnsi="Calibri" w:cs="Calibri"/>
          <w:sz w:val="22"/>
          <w:szCs w:val="22"/>
        </w:rPr>
      </w:pPr>
      <w:r w:rsidRPr="006B133E">
        <w:rPr>
          <w:rFonts w:ascii="Calibri" w:hAnsi="Calibri" w:cs="Calibri"/>
          <w:sz w:val="22"/>
          <w:szCs w:val="22"/>
        </w:rPr>
        <w:t xml:space="preserve">Prodávající se zavazuje zahájit opravy hardware a software (všechny části systému) v rámci provozní podpory (viz </w:t>
      </w:r>
      <w:r w:rsidR="00B5761B">
        <w:rPr>
          <w:rFonts w:ascii="Calibri" w:hAnsi="Calibri" w:cs="Calibri"/>
          <w:sz w:val="22"/>
          <w:szCs w:val="22"/>
        </w:rPr>
        <w:t>článek I. této</w:t>
      </w:r>
      <w:r w:rsidRPr="006B133E">
        <w:rPr>
          <w:rFonts w:ascii="Calibri" w:hAnsi="Calibri" w:cs="Calibri"/>
          <w:sz w:val="22"/>
          <w:szCs w:val="22"/>
        </w:rPr>
        <w:t xml:space="preserve"> smlouvy).</w:t>
      </w:r>
    </w:p>
    <w:p w14:paraId="1159A294" w14:textId="77777777" w:rsidR="006B133E" w:rsidRDefault="006B133E" w:rsidP="00154795">
      <w:pPr>
        <w:spacing w:before="34"/>
        <w:rPr>
          <w:rFonts w:ascii="Calibri" w:hAnsi="Calibri" w:cs="Calibri"/>
          <w:b/>
          <w:bCs/>
          <w:sz w:val="24"/>
          <w:szCs w:val="24"/>
        </w:rPr>
      </w:pPr>
    </w:p>
    <w:p w14:paraId="2528DF48" w14:textId="2710C755" w:rsidR="006B133E" w:rsidRPr="00B400F2" w:rsidRDefault="00B400F2" w:rsidP="006B133E">
      <w:pPr>
        <w:spacing w:before="34"/>
        <w:jc w:val="center"/>
        <w:rPr>
          <w:rFonts w:ascii="Calibri" w:hAnsi="Calibri" w:cs="Calibri"/>
          <w:b/>
          <w:bCs/>
          <w:sz w:val="24"/>
          <w:szCs w:val="24"/>
        </w:rPr>
      </w:pPr>
      <w:r w:rsidRPr="00B400F2">
        <w:rPr>
          <w:rFonts w:ascii="Calibri" w:hAnsi="Calibri" w:cs="Calibri"/>
          <w:b/>
          <w:bCs/>
          <w:sz w:val="24"/>
          <w:szCs w:val="24"/>
        </w:rPr>
        <w:lastRenderedPageBreak/>
        <w:t xml:space="preserve">VI. </w:t>
      </w:r>
      <w:r w:rsidR="006B133E" w:rsidRPr="00B400F2">
        <w:rPr>
          <w:rFonts w:ascii="Calibri" w:hAnsi="Calibri" w:cs="Calibri"/>
          <w:b/>
          <w:bCs/>
          <w:sz w:val="24"/>
          <w:szCs w:val="24"/>
        </w:rPr>
        <w:t>Sankční ustanovení</w:t>
      </w:r>
    </w:p>
    <w:p w14:paraId="2C0A8F05" w14:textId="0E2E06C2" w:rsidR="006B133E" w:rsidRPr="006B133E" w:rsidRDefault="006B133E" w:rsidP="006B133E">
      <w:pPr>
        <w:numPr>
          <w:ilvl w:val="0"/>
          <w:numId w:val="14"/>
        </w:numPr>
        <w:spacing w:before="240" w:after="0"/>
        <w:ind w:left="426" w:hanging="426"/>
        <w:rPr>
          <w:rFonts w:ascii="Calibri" w:hAnsi="Calibri" w:cs="Calibri"/>
          <w:sz w:val="22"/>
          <w:szCs w:val="22"/>
        </w:rPr>
      </w:pPr>
      <w:r w:rsidRPr="006B133E">
        <w:rPr>
          <w:rFonts w:ascii="Calibri" w:hAnsi="Calibri" w:cs="Calibri"/>
          <w:sz w:val="22"/>
          <w:szCs w:val="22"/>
        </w:rPr>
        <w:t xml:space="preserve">V případě prodlení prodávajícího </w:t>
      </w:r>
      <w:r w:rsidRPr="006B133E">
        <w:rPr>
          <w:rFonts w:ascii="Calibri" w:hAnsi="Calibri" w:cs="Calibri"/>
          <w:bCs/>
          <w:sz w:val="22"/>
          <w:szCs w:val="22"/>
        </w:rPr>
        <w:t>s</w:t>
      </w:r>
      <w:r w:rsidRPr="006B133E">
        <w:rPr>
          <w:rFonts w:ascii="Calibri" w:hAnsi="Calibri" w:cs="Calibri"/>
          <w:b/>
          <w:bCs/>
          <w:sz w:val="22"/>
          <w:szCs w:val="22"/>
        </w:rPr>
        <w:t xml:space="preserve"> </w:t>
      </w:r>
      <w:r w:rsidRPr="006B133E">
        <w:rPr>
          <w:rFonts w:ascii="Calibri" w:hAnsi="Calibri" w:cs="Calibri"/>
          <w:sz w:val="22"/>
          <w:szCs w:val="22"/>
        </w:rPr>
        <w:t>dodáním zboží je prodávající povinen zaplatit kupujícímu za každý započatý den prodlení smluvní pokutu ve výši 0,2 % z ceny zboží v Kč vč. DPH (částka uvedená v článku I</w:t>
      </w:r>
      <w:r w:rsidR="00424029">
        <w:rPr>
          <w:rFonts w:ascii="Calibri" w:hAnsi="Calibri" w:cs="Calibri"/>
          <w:sz w:val="22"/>
          <w:szCs w:val="22"/>
        </w:rPr>
        <w:t>V</w:t>
      </w:r>
      <w:r w:rsidRPr="006B133E">
        <w:rPr>
          <w:rFonts w:ascii="Calibri" w:hAnsi="Calibri" w:cs="Calibri"/>
          <w:sz w:val="22"/>
          <w:szCs w:val="22"/>
        </w:rPr>
        <w:t xml:space="preserve">., odst. 1.), s jehož dodáním je v prodlení. Tato smluvní pokuta bude uplatněna formou slevy z ceny plnění. </w:t>
      </w:r>
    </w:p>
    <w:p w14:paraId="2C1D7FB2" w14:textId="42A788C8" w:rsidR="006B133E" w:rsidRPr="006B133E" w:rsidRDefault="006B133E" w:rsidP="006B133E">
      <w:pPr>
        <w:numPr>
          <w:ilvl w:val="0"/>
          <w:numId w:val="14"/>
        </w:numPr>
        <w:spacing w:after="0"/>
        <w:ind w:left="425" w:hanging="425"/>
        <w:rPr>
          <w:rFonts w:ascii="Calibri" w:hAnsi="Calibri" w:cs="Calibri"/>
          <w:sz w:val="22"/>
          <w:szCs w:val="22"/>
        </w:rPr>
      </w:pPr>
      <w:r w:rsidRPr="006B133E">
        <w:rPr>
          <w:rFonts w:ascii="Calibri" w:hAnsi="Calibri" w:cs="Calibri"/>
          <w:sz w:val="22"/>
          <w:szCs w:val="22"/>
        </w:rPr>
        <w:t>V případě prodlení prodávajícího se zahájením odstraňování řádně reklamované vady a dále pak poruch řešených v rámci služeb provozní podpory, má kupující nárok na smluvní pokutu ve výši 0,05 % z celkové ceny zboží – el. úředních desek, bez ceny stanovené za podporu (cena v Kč vč. DPH) za každý den prodlení.</w:t>
      </w:r>
    </w:p>
    <w:p w14:paraId="02B89115" w14:textId="77777777" w:rsidR="006B133E" w:rsidRPr="006B133E" w:rsidRDefault="006B133E" w:rsidP="006B133E">
      <w:pPr>
        <w:numPr>
          <w:ilvl w:val="0"/>
          <w:numId w:val="14"/>
        </w:numPr>
        <w:spacing w:after="0"/>
        <w:ind w:left="425" w:hanging="425"/>
        <w:rPr>
          <w:rFonts w:ascii="Calibri" w:hAnsi="Calibri" w:cs="Calibri"/>
          <w:sz w:val="22"/>
          <w:szCs w:val="22"/>
        </w:rPr>
      </w:pPr>
      <w:r w:rsidRPr="006B133E">
        <w:rPr>
          <w:rFonts w:ascii="Calibri" w:hAnsi="Calibri" w:cs="Calibri"/>
          <w:sz w:val="22"/>
          <w:szCs w:val="22"/>
        </w:rPr>
        <w:t>V případě prodlení kupujícího se zaplacením kupní ceny na základě řádně vystavené faktury – daňového dokladu, zavazuje se kupující zaplatit prodávajícímu úrok z prodlení ve výši 0,05 % z dlužné částky za každý den prodlení.</w:t>
      </w:r>
    </w:p>
    <w:p w14:paraId="7DA275B1" w14:textId="77777777" w:rsidR="006B133E" w:rsidRPr="006B133E" w:rsidRDefault="006B133E" w:rsidP="006B133E">
      <w:pPr>
        <w:numPr>
          <w:ilvl w:val="0"/>
          <w:numId w:val="14"/>
        </w:numPr>
        <w:spacing w:after="0"/>
        <w:ind w:left="425" w:hanging="425"/>
        <w:rPr>
          <w:rFonts w:ascii="Calibri" w:hAnsi="Calibri" w:cs="Calibri"/>
          <w:sz w:val="22"/>
          <w:szCs w:val="22"/>
        </w:rPr>
      </w:pPr>
      <w:r w:rsidRPr="006B133E">
        <w:rPr>
          <w:rFonts w:ascii="Calibri" w:hAnsi="Calibri" w:cs="Calibri"/>
          <w:sz w:val="22"/>
          <w:szCs w:val="22"/>
        </w:rPr>
        <w:t>Prodávající prohlašuje, že nemá žádné splatné nedoplatky na daních, splatné nedoplatky na pojistném nebo na penále na veřejné zdravotní pojištění, splatné nedoplatky na pojistném a na penále na sociální zabezpečení a na příspěvku na státní politiku zaměstnanosti. V případě, že budou tato prohlášení prodávajícího nepravdivá, je prodávající povinen zaplatit kupujícímu pokutu ve výši 10 % ze sjednané ceny v Kč vč. DPH zboží – el. úředních desek, bez ceny stanovené za podporu (ČÁST A), za každé zjištění. V případě, že kupujícímu vznikne nárok na zaplacení smluvní pokuty, bude příslušná částka započtena oproti fakturované ceně zboží. Započtení může být kupujícím provedeno na fakturu dle této smlouvy i na jakýkoliv jiný závazek vzniklý kupujícímu vůči prodávajícímu po uzavření této smlouvy.</w:t>
      </w:r>
    </w:p>
    <w:p w14:paraId="5C8A07CE" w14:textId="77777777" w:rsidR="006B133E" w:rsidRPr="006B133E" w:rsidRDefault="006B133E" w:rsidP="006B133E">
      <w:pPr>
        <w:numPr>
          <w:ilvl w:val="0"/>
          <w:numId w:val="14"/>
        </w:numPr>
        <w:spacing w:after="0"/>
        <w:ind w:left="425" w:hanging="425"/>
        <w:rPr>
          <w:rFonts w:ascii="Calibri" w:hAnsi="Calibri" w:cs="Calibri"/>
          <w:sz w:val="22"/>
          <w:szCs w:val="22"/>
        </w:rPr>
      </w:pPr>
      <w:r w:rsidRPr="006B133E">
        <w:rPr>
          <w:rFonts w:ascii="Calibri" w:hAnsi="Calibri" w:cs="Calibri"/>
          <w:sz w:val="22"/>
          <w:szCs w:val="22"/>
        </w:rPr>
        <w:t>Smluvní pokuty jsou splatné ve lhůtě 21 dnů od doručení výzvy k zaplacení.</w:t>
      </w:r>
    </w:p>
    <w:p w14:paraId="36143301" w14:textId="77777777" w:rsidR="006B133E" w:rsidRDefault="006B133E" w:rsidP="00154795">
      <w:pPr>
        <w:pStyle w:val="Nzev"/>
        <w:spacing w:line="276" w:lineRule="auto"/>
        <w:jc w:val="both"/>
        <w:rPr>
          <w:rFonts w:asciiTheme="minorHAnsi" w:hAnsiTheme="minorHAnsi" w:cstheme="minorHAnsi"/>
          <w:sz w:val="22"/>
          <w:szCs w:val="22"/>
        </w:rPr>
      </w:pPr>
    </w:p>
    <w:p w14:paraId="3DAFFCB7" w14:textId="43C03868" w:rsidR="00E10334" w:rsidRPr="00C94AC9" w:rsidRDefault="00E10334" w:rsidP="00157EC3">
      <w:pPr>
        <w:pStyle w:val="Nzev"/>
        <w:spacing w:line="276" w:lineRule="auto"/>
        <w:rPr>
          <w:rStyle w:val="Siln"/>
          <w:rFonts w:asciiTheme="minorHAnsi" w:hAnsiTheme="minorHAnsi" w:cstheme="minorHAnsi"/>
          <w:sz w:val="24"/>
          <w:szCs w:val="24"/>
        </w:rPr>
      </w:pPr>
      <w:r w:rsidRPr="00C94AC9">
        <w:rPr>
          <w:rFonts w:asciiTheme="minorHAnsi" w:hAnsiTheme="minorHAnsi" w:cstheme="minorHAnsi"/>
          <w:sz w:val="24"/>
          <w:szCs w:val="24"/>
        </w:rPr>
        <w:t>V</w:t>
      </w:r>
      <w:r w:rsidR="00C94AC9">
        <w:rPr>
          <w:rFonts w:asciiTheme="minorHAnsi" w:hAnsiTheme="minorHAnsi" w:cstheme="minorHAnsi"/>
          <w:sz w:val="24"/>
          <w:szCs w:val="24"/>
        </w:rPr>
        <w:t>II</w:t>
      </w:r>
      <w:r w:rsidRPr="00C94AC9">
        <w:rPr>
          <w:rFonts w:asciiTheme="minorHAnsi" w:hAnsiTheme="minorHAnsi" w:cstheme="minorHAnsi"/>
          <w:sz w:val="24"/>
          <w:szCs w:val="24"/>
        </w:rPr>
        <w:t>.</w:t>
      </w:r>
      <w:r w:rsidR="009372B0" w:rsidRPr="00C94AC9">
        <w:rPr>
          <w:rFonts w:asciiTheme="minorHAnsi" w:hAnsiTheme="minorHAnsi" w:cstheme="minorHAnsi"/>
          <w:sz w:val="24"/>
          <w:szCs w:val="24"/>
        </w:rPr>
        <w:t xml:space="preserve"> </w:t>
      </w:r>
      <w:r w:rsidRPr="00C94AC9">
        <w:rPr>
          <w:rStyle w:val="Siln"/>
          <w:rFonts w:asciiTheme="minorHAnsi" w:hAnsiTheme="minorHAnsi" w:cstheme="minorHAnsi"/>
          <w:sz w:val="24"/>
          <w:szCs w:val="24"/>
        </w:rPr>
        <w:t>Práva a povinnosti stran</w:t>
      </w:r>
    </w:p>
    <w:p w14:paraId="237EC9DB" w14:textId="7F783CCD" w:rsidR="00825784" w:rsidRPr="00853A24" w:rsidRDefault="00E10334" w:rsidP="00157EC3">
      <w:pPr>
        <w:pStyle w:val="Odstavecseseznamem"/>
        <w:numPr>
          <w:ilvl w:val="0"/>
          <w:numId w:val="6"/>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Prodávající je povinen dodat kupujícímu nové nepoužité zboží v dohodnutém množství, jakosti a</w:t>
      </w:r>
      <w:r w:rsidR="00E779CA" w:rsidRPr="00853A24">
        <w:rPr>
          <w:rFonts w:asciiTheme="minorHAnsi" w:hAnsiTheme="minorHAnsi" w:cstheme="minorHAnsi"/>
          <w:sz w:val="22"/>
          <w:szCs w:val="22"/>
        </w:rPr>
        <w:t> </w:t>
      </w:r>
      <w:r w:rsidRPr="00853A24">
        <w:rPr>
          <w:rFonts w:asciiTheme="minorHAnsi" w:hAnsiTheme="minorHAnsi" w:cstheme="minorHAnsi"/>
          <w:sz w:val="22"/>
          <w:szCs w:val="22"/>
        </w:rPr>
        <w:t>provedení,</w:t>
      </w:r>
      <w:r w:rsidR="009220C6" w:rsidRPr="00853A24">
        <w:rPr>
          <w:rFonts w:asciiTheme="minorHAnsi" w:hAnsiTheme="minorHAnsi" w:cstheme="minorHAnsi"/>
          <w:sz w:val="22"/>
          <w:szCs w:val="22"/>
        </w:rPr>
        <w:t xml:space="preserve"> </w:t>
      </w:r>
      <w:r w:rsidR="00D422E2" w:rsidRPr="00853A24">
        <w:rPr>
          <w:rFonts w:asciiTheme="minorHAnsi" w:hAnsiTheme="minorHAnsi" w:cstheme="minorHAnsi"/>
          <w:sz w:val="22"/>
          <w:szCs w:val="22"/>
        </w:rPr>
        <w:t>které je prodávající povinen předložit v souladu se specifikac</w:t>
      </w:r>
      <w:r w:rsidR="00F97100">
        <w:rPr>
          <w:rFonts w:asciiTheme="minorHAnsi" w:hAnsiTheme="minorHAnsi" w:cstheme="minorHAnsi"/>
          <w:sz w:val="22"/>
          <w:szCs w:val="22"/>
        </w:rPr>
        <w:t>í</w:t>
      </w:r>
      <w:r w:rsidR="00D422E2" w:rsidRPr="00853A24">
        <w:rPr>
          <w:rFonts w:asciiTheme="minorHAnsi" w:hAnsiTheme="minorHAnsi" w:cstheme="minorHAnsi"/>
          <w:sz w:val="22"/>
          <w:szCs w:val="22"/>
        </w:rPr>
        <w:t xml:space="preserve"> technických a uživatelských standardů</w:t>
      </w:r>
      <w:r w:rsidR="004004DE" w:rsidRPr="00853A24">
        <w:rPr>
          <w:rFonts w:asciiTheme="minorHAnsi" w:hAnsiTheme="minorHAnsi" w:cstheme="minorHAnsi"/>
          <w:sz w:val="22"/>
          <w:szCs w:val="22"/>
        </w:rPr>
        <w:t>.</w:t>
      </w:r>
      <w:r w:rsidR="00825784" w:rsidRPr="00853A24">
        <w:rPr>
          <w:rFonts w:asciiTheme="minorHAnsi" w:hAnsiTheme="minorHAnsi" w:cstheme="minorHAnsi"/>
          <w:sz w:val="22"/>
          <w:szCs w:val="22"/>
        </w:rPr>
        <w:t xml:space="preserve"> </w:t>
      </w:r>
    </w:p>
    <w:p w14:paraId="52129413" w14:textId="28B08155" w:rsidR="00E10334" w:rsidRPr="00853A24" w:rsidRDefault="00E10334" w:rsidP="00157EC3">
      <w:pPr>
        <w:pStyle w:val="Odstavecseseznamem"/>
        <w:numPr>
          <w:ilvl w:val="0"/>
          <w:numId w:val="6"/>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Prodávající je povinen</w:t>
      </w:r>
      <w:r w:rsidR="007450E0" w:rsidRPr="00853A24">
        <w:rPr>
          <w:rFonts w:asciiTheme="minorHAnsi" w:hAnsiTheme="minorHAnsi" w:cstheme="minorHAnsi"/>
          <w:sz w:val="22"/>
          <w:szCs w:val="22"/>
        </w:rPr>
        <w:t xml:space="preserve"> v souladu s podmínkami této smlouvy řádně a včas</w:t>
      </w:r>
      <w:r w:rsidRPr="00853A24">
        <w:rPr>
          <w:rFonts w:asciiTheme="minorHAnsi" w:hAnsiTheme="minorHAnsi" w:cstheme="minorHAnsi"/>
          <w:sz w:val="22"/>
          <w:szCs w:val="22"/>
        </w:rPr>
        <w:t xml:space="preserve"> dodat </w:t>
      </w:r>
      <w:r w:rsidR="007450E0" w:rsidRPr="00853A24">
        <w:rPr>
          <w:rFonts w:asciiTheme="minorHAnsi" w:hAnsiTheme="minorHAnsi" w:cstheme="minorHAnsi"/>
          <w:sz w:val="22"/>
          <w:szCs w:val="22"/>
        </w:rPr>
        <w:t xml:space="preserve">kupujícímu </w:t>
      </w:r>
      <w:r w:rsidRPr="00853A24">
        <w:rPr>
          <w:rFonts w:asciiTheme="minorHAnsi" w:hAnsiTheme="minorHAnsi" w:cstheme="minorHAnsi"/>
          <w:sz w:val="22"/>
          <w:szCs w:val="22"/>
        </w:rPr>
        <w:t>zboží</w:t>
      </w:r>
      <w:r w:rsidR="007450E0" w:rsidRPr="00853A24">
        <w:rPr>
          <w:rFonts w:asciiTheme="minorHAnsi" w:hAnsiTheme="minorHAnsi" w:cstheme="minorHAnsi"/>
          <w:sz w:val="22"/>
          <w:szCs w:val="22"/>
        </w:rPr>
        <w:t xml:space="preserve">, </w:t>
      </w:r>
      <w:r w:rsidRPr="00853A24">
        <w:rPr>
          <w:rFonts w:asciiTheme="minorHAnsi" w:hAnsiTheme="minorHAnsi" w:cstheme="minorHAnsi"/>
          <w:sz w:val="22"/>
          <w:szCs w:val="22"/>
        </w:rPr>
        <w:t>přičemž za řádné dodání zboží se</w:t>
      </w:r>
      <w:r w:rsidR="00E779CA" w:rsidRPr="00853A24">
        <w:rPr>
          <w:rFonts w:asciiTheme="minorHAnsi" w:hAnsiTheme="minorHAnsi" w:cstheme="minorHAnsi"/>
          <w:sz w:val="22"/>
          <w:szCs w:val="22"/>
        </w:rPr>
        <w:t> </w:t>
      </w:r>
      <w:r w:rsidRPr="00853A24">
        <w:rPr>
          <w:rFonts w:asciiTheme="minorHAnsi" w:hAnsiTheme="minorHAnsi" w:cstheme="minorHAnsi"/>
          <w:sz w:val="22"/>
          <w:szCs w:val="22"/>
        </w:rPr>
        <w:t>považuje jeho převzetí kupujícím, a to na základě potvrzení této skutečnosti v protokolu o předání a</w:t>
      </w:r>
      <w:r w:rsidR="00E779CA" w:rsidRPr="00853A24">
        <w:rPr>
          <w:rFonts w:asciiTheme="minorHAnsi" w:hAnsiTheme="minorHAnsi" w:cstheme="minorHAnsi"/>
          <w:sz w:val="22"/>
          <w:szCs w:val="22"/>
        </w:rPr>
        <w:t> </w:t>
      </w:r>
      <w:r w:rsidRPr="00853A24">
        <w:rPr>
          <w:rFonts w:asciiTheme="minorHAnsi" w:hAnsiTheme="minorHAnsi" w:cstheme="minorHAnsi"/>
          <w:sz w:val="22"/>
          <w:szCs w:val="22"/>
        </w:rPr>
        <w:t>převzetí dodávky</w:t>
      </w:r>
      <w:r w:rsidR="00916C63" w:rsidRPr="00853A24">
        <w:rPr>
          <w:rFonts w:asciiTheme="minorHAnsi" w:hAnsiTheme="minorHAnsi" w:cstheme="minorHAnsi"/>
          <w:sz w:val="22"/>
          <w:szCs w:val="22"/>
        </w:rPr>
        <w:t xml:space="preserve"> zboží</w:t>
      </w:r>
      <w:r w:rsidRPr="00853A24">
        <w:rPr>
          <w:rFonts w:asciiTheme="minorHAnsi" w:hAnsiTheme="minorHAnsi" w:cstheme="minorHAnsi"/>
          <w:sz w:val="22"/>
          <w:szCs w:val="22"/>
        </w:rPr>
        <w:t xml:space="preserve">. Předávací protokol může být podepsán nejdříve v okamžiku, kdy bude beze zbytku realizována dodávka zboží prodávajícím včetně </w:t>
      </w:r>
      <w:r w:rsidR="00287CC5" w:rsidRPr="00853A24">
        <w:rPr>
          <w:rFonts w:asciiTheme="minorHAnsi" w:hAnsiTheme="minorHAnsi" w:cstheme="minorHAnsi"/>
          <w:sz w:val="22"/>
          <w:szCs w:val="22"/>
        </w:rPr>
        <w:t>dodání na místo určené kupujícím</w:t>
      </w:r>
      <w:r w:rsidRPr="00853A24">
        <w:rPr>
          <w:rFonts w:asciiTheme="minorHAnsi" w:hAnsiTheme="minorHAnsi" w:cstheme="minorHAnsi"/>
          <w:sz w:val="22"/>
          <w:szCs w:val="22"/>
        </w:rPr>
        <w:t>.</w:t>
      </w:r>
      <w:r w:rsidR="00B14D94" w:rsidRPr="00853A24">
        <w:rPr>
          <w:rFonts w:asciiTheme="minorHAnsi" w:hAnsiTheme="minorHAnsi" w:cstheme="minorHAnsi"/>
          <w:sz w:val="22"/>
          <w:szCs w:val="22"/>
        </w:rPr>
        <w:t xml:space="preserve"> </w:t>
      </w:r>
    </w:p>
    <w:p w14:paraId="58DE004A" w14:textId="1FCD581D" w:rsidR="00C12C07" w:rsidRPr="00853A24" w:rsidRDefault="00E10334" w:rsidP="00157EC3">
      <w:pPr>
        <w:pStyle w:val="Odstavecseseznamem"/>
        <w:numPr>
          <w:ilvl w:val="0"/>
          <w:numId w:val="6"/>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 xml:space="preserve">Kupující nabývá </w:t>
      </w:r>
      <w:r w:rsidR="007F4B4D" w:rsidRPr="00853A24">
        <w:rPr>
          <w:rFonts w:asciiTheme="minorHAnsi" w:hAnsiTheme="minorHAnsi" w:cstheme="minorHAnsi"/>
          <w:sz w:val="22"/>
          <w:szCs w:val="22"/>
        </w:rPr>
        <w:t xml:space="preserve">právo k užití zboží </w:t>
      </w:r>
      <w:r w:rsidRPr="00853A24">
        <w:rPr>
          <w:rFonts w:asciiTheme="minorHAnsi" w:hAnsiTheme="minorHAnsi" w:cstheme="minorHAnsi"/>
          <w:sz w:val="22"/>
          <w:szCs w:val="22"/>
        </w:rPr>
        <w:t>dnem řádného předání a převzetí zboží od prodávajícího na</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základě podpisu předávacího protokolu</w:t>
      </w:r>
      <w:r w:rsidR="005C68DA" w:rsidRPr="00853A24">
        <w:rPr>
          <w:rFonts w:asciiTheme="minorHAnsi" w:hAnsiTheme="minorHAnsi" w:cstheme="minorHAnsi"/>
          <w:sz w:val="22"/>
          <w:szCs w:val="22"/>
        </w:rPr>
        <w:t xml:space="preserve"> oběma smluvními stranami</w:t>
      </w:r>
      <w:r w:rsidRPr="00853A24">
        <w:rPr>
          <w:rFonts w:asciiTheme="minorHAnsi" w:hAnsiTheme="minorHAnsi" w:cstheme="minorHAnsi"/>
          <w:sz w:val="22"/>
          <w:szCs w:val="22"/>
        </w:rPr>
        <w:t>. Stejným okamžikem přechází na</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 xml:space="preserve">kupujícího také </w:t>
      </w:r>
      <w:r w:rsidR="00B9502E" w:rsidRPr="00853A24">
        <w:rPr>
          <w:rFonts w:asciiTheme="minorHAnsi" w:hAnsiTheme="minorHAnsi" w:cstheme="minorHAnsi"/>
          <w:sz w:val="22"/>
          <w:szCs w:val="22"/>
        </w:rPr>
        <w:t xml:space="preserve">odpovědnost za </w:t>
      </w:r>
      <w:r w:rsidRPr="00853A24">
        <w:rPr>
          <w:rFonts w:asciiTheme="minorHAnsi" w:hAnsiTheme="minorHAnsi" w:cstheme="minorHAnsi"/>
          <w:sz w:val="22"/>
          <w:szCs w:val="22"/>
        </w:rPr>
        <w:t xml:space="preserve">nebezpečí škody na </w:t>
      </w:r>
      <w:r w:rsidR="005C68DA" w:rsidRPr="00853A24">
        <w:rPr>
          <w:rFonts w:asciiTheme="minorHAnsi" w:hAnsiTheme="minorHAnsi" w:cstheme="minorHAnsi"/>
          <w:sz w:val="22"/>
          <w:szCs w:val="22"/>
        </w:rPr>
        <w:t>zboží</w:t>
      </w:r>
      <w:r w:rsidRPr="00853A24">
        <w:rPr>
          <w:rFonts w:asciiTheme="minorHAnsi" w:hAnsiTheme="minorHAnsi" w:cstheme="minorHAnsi"/>
          <w:sz w:val="22"/>
          <w:szCs w:val="22"/>
        </w:rPr>
        <w:t>.</w:t>
      </w:r>
    </w:p>
    <w:p w14:paraId="57BDF0F2" w14:textId="77777777" w:rsidR="00C12C07" w:rsidRPr="00853A24" w:rsidRDefault="00E10334" w:rsidP="00157EC3">
      <w:pPr>
        <w:pStyle w:val="Odstavecseseznamem"/>
        <w:numPr>
          <w:ilvl w:val="0"/>
          <w:numId w:val="6"/>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 xml:space="preserve">Prodávající je povinen neprodleně </w:t>
      </w:r>
      <w:r w:rsidR="005C68DA" w:rsidRPr="00853A24">
        <w:rPr>
          <w:rFonts w:asciiTheme="minorHAnsi" w:hAnsiTheme="minorHAnsi" w:cstheme="minorHAnsi"/>
          <w:sz w:val="22"/>
          <w:szCs w:val="22"/>
        </w:rPr>
        <w:t xml:space="preserve">písemně </w:t>
      </w:r>
      <w:r w:rsidRPr="00853A24">
        <w:rPr>
          <w:rFonts w:asciiTheme="minorHAnsi" w:hAnsiTheme="minorHAnsi" w:cstheme="minorHAnsi"/>
          <w:sz w:val="22"/>
          <w:szCs w:val="22"/>
        </w:rPr>
        <w:t>vyrozumět kupujícího o případném ohrožení doby plnění a</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o</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všech skutečnostech, které mohou řádné a včasné plnění předmětu této smlouvy znemožnit</w:t>
      </w:r>
      <w:r w:rsidR="005C68DA" w:rsidRPr="00853A24">
        <w:rPr>
          <w:rFonts w:asciiTheme="minorHAnsi" w:hAnsiTheme="minorHAnsi" w:cstheme="minorHAnsi"/>
          <w:sz w:val="22"/>
          <w:szCs w:val="22"/>
        </w:rPr>
        <w:t>, a</w:t>
      </w:r>
      <w:r w:rsidR="00695CAB" w:rsidRPr="00853A24">
        <w:rPr>
          <w:rFonts w:asciiTheme="minorHAnsi" w:hAnsiTheme="minorHAnsi" w:cstheme="minorHAnsi"/>
          <w:sz w:val="22"/>
          <w:szCs w:val="22"/>
        </w:rPr>
        <w:t> </w:t>
      </w:r>
      <w:r w:rsidR="005C68DA" w:rsidRPr="00853A24">
        <w:rPr>
          <w:rFonts w:asciiTheme="minorHAnsi" w:hAnsiTheme="minorHAnsi" w:cstheme="minorHAnsi"/>
          <w:sz w:val="22"/>
          <w:szCs w:val="22"/>
        </w:rPr>
        <w:t>to</w:t>
      </w:r>
      <w:r w:rsidR="00695CAB" w:rsidRPr="00853A24">
        <w:rPr>
          <w:rFonts w:asciiTheme="minorHAnsi" w:hAnsiTheme="minorHAnsi" w:cstheme="minorHAnsi"/>
          <w:sz w:val="22"/>
          <w:szCs w:val="22"/>
        </w:rPr>
        <w:t> </w:t>
      </w:r>
      <w:r w:rsidR="005C68DA" w:rsidRPr="00853A24">
        <w:rPr>
          <w:rFonts w:asciiTheme="minorHAnsi" w:hAnsiTheme="minorHAnsi" w:cstheme="minorHAnsi"/>
          <w:sz w:val="22"/>
          <w:szCs w:val="22"/>
        </w:rPr>
        <w:t xml:space="preserve">nejpozději do </w:t>
      </w:r>
      <w:r w:rsidR="00D8037E" w:rsidRPr="00853A24">
        <w:rPr>
          <w:rFonts w:asciiTheme="minorHAnsi" w:hAnsiTheme="minorHAnsi" w:cstheme="minorHAnsi"/>
          <w:sz w:val="22"/>
          <w:szCs w:val="22"/>
        </w:rPr>
        <w:t>3</w:t>
      </w:r>
      <w:r w:rsidR="00800985" w:rsidRPr="00853A24">
        <w:rPr>
          <w:rFonts w:asciiTheme="minorHAnsi" w:hAnsiTheme="minorHAnsi" w:cstheme="minorHAnsi"/>
          <w:sz w:val="22"/>
          <w:szCs w:val="22"/>
        </w:rPr>
        <w:t xml:space="preserve"> </w:t>
      </w:r>
      <w:r w:rsidR="00E02DD3" w:rsidRPr="00853A24">
        <w:rPr>
          <w:rFonts w:asciiTheme="minorHAnsi" w:hAnsiTheme="minorHAnsi" w:cstheme="minorHAnsi"/>
          <w:sz w:val="22"/>
          <w:szCs w:val="22"/>
        </w:rPr>
        <w:t xml:space="preserve">pracovních </w:t>
      </w:r>
      <w:r w:rsidR="005C68DA" w:rsidRPr="00853A24">
        <w:rPr>
          <w:rFonts w:asciiTheme="minorHAnsi" w:hAnsiTheme="minorHAnsi" w:cstheme="minorHAnsi"/>
          <w:sz w:val="22"/>
          <w:szCs w:val="22"/>
        </w:rPr>
        <w:t>dnů ode dne, kdy se prodávající dozví o takové skutečnosti</w:t>
      </w:r>
      <w:r w:rsidR="002D24EE" w:rsidRPr="00853A24">
        <w:rPr>
          <w:rFonts w:asciiTheme="minorHAnsi" w:hAnsiTheme="minorHAnsi" w:cstheme="minorHAnsi"/>
          <w:sz w:val="22"/>
          <w:szCs w:val="22"/>
        </w:rPr>
        <w:t>.</w:t>
      </w:r>
      <w:r w:rsidRPr="00853A24">
        <w:rPr>
          <w:rFonts w:asciiTheme="minorHAnsi" w:hAnsiTheme="minorHAnsi" w:cstheme="minorHAnsi"/>
          <w:sz w:val="22"/>
          <w:szCs w:val="22"/>
        </w:rPr>
        <w:t xml:space="preserve"> </w:t>
      </w:r>
    </w:p>
    <w:p w14:paraId="2CD15A7E" w14:textId="77777777" w:rsidR="00C12C07" w:rsidRPr="00853A24" w:rsidRDefault="00E10334" w:rsidP="00157EC3">
      <w:pPr>
        <w:pStyle w:val="Odstavecseseznamem"/>
        <w:numPr>
          <w:ilvl w:val="0"/>
          <w:numId w:val="6"/>
        </w:numPr>
        <w:spacing w:line="276" w:lineRule="auto"/>
        <w:ind w:left="426"/>
        <w:rPr>
          <w:rFonts w:asciiTheme="minorHAnsi" w:hAnsiTheme="minorHAnsi" w:cstheme="minorHAnsi"/>
          <w:bCs/>
          <w:sz w:val="22"/>
          <w:szCs w:val="22"/>
        </w:rPr>
      </w:pPr>
      <w:r w:rsidRPr="00853A24">
        <w:rPr>
          <w:rFonts w:asciiTheme="minorHAnsi" w:hAnsiTheme="minorHAnsi" w:cstheme="minorHAnsi"/>
          <w:sz w:val="22"/>
          <w:szCs w:val="22"/>
        </w:rPr>
        <w:t xml:space="preserve">Prodávající není oprávněn postoupit jakákoliv práva anebo povinnosti </w:t>
      </w:r>
      <w:r w:rsidR="002D24EE" w:rsidRPr="00853A24">
        <w:rPr>
          <w:rFonts w:asciiTheme="minorHAnsi" w:hAnsiTheme="minorHAnsi" w:cstheme="minorHAnsi"/>
          <w:sz w:val="22"/>
          <w:szCs w:val="22"/>
        </w:rPr>
        <w:t xml:space="preserve">vyplývající </w:t>
      </w:r>
      <w:r w:rsidRPr="00853A24">
        <w:rPr>
          <w:rFonts w:asciiTheme="minorHAnsi" w:hAnsiTheme="minorHAnsi" w:cstheme="minorHAnsi"/>
          <w:sz w:val="22"/>
          <w:szCs w:val="22"/>
        </w:rPr>
        <w:t>z této smlouvy na třetí osoby bez předchozího písemného souhlasu kupujícího.</w:t>
      </w:r>
    </w:p>
    <w:p w14:paraId="768960CC" w14:textId="77777777" w:rsidR="00C12C07" w:rsidRPr="00853A24" w:rsidRDefault="00E10334" w:rsidP="00157EC3">
      <w:pPr>
        <w:pStyle w:val="Odstavecseseznamem"/>
        <w:numPr>
          <w:ilvl w:val="0"/>
          <w:numId w:val="6"/>
        </w:numPr>
        <w:spacing w:line="276" w:lineRule="auto"/>
        <w:ind w:left="426"/>
        <w:rPr>
          <w:rFonts w:asciiTheme="minorHAnsi" w:hAnsiTheme="minorHAnsi" w:cstheme="minorHAnsi"/>
          <w:bCs/>
          <w:sz w:val="22"/>
          <w:szCs w:val="22"/>
        </w:rPr>
      </w:pPr>
      <w:r w:rsidRPr="00853A24">
        <w:rPr>
          <w:rFonts w:asciiTheme="minorHAnsi" w:hAnsiTheme="minorHAnsi" w:cstheme="minorHAnsi"/>
          <w:sz w:val="22"/>
          <w:szCs w:val="22"/>
        </w:rPr>
        <w:lastRenderedPageBreak/>
        <w:t xml:space="preserve">Smluvní strany sjednávají, že prodávající není oprávněn jakékoliv jeho pohledávky za kupujícím, které vzniknou na základě této smlouvy, započítat vůči pohledávkám kupujícího za prodávajícím jednostranným právním </w:t>
      </w:r>
      <w:r w:rsidR="00241662" w:rsidRPr="00853A24">
        <w:rPr>
          <w:rFonts w:asciiTheme="minorHAnsi" w:hAnsiTheme="minorHAnsi" w:cstheme="minorHAnsi"/>
          <w:sz w:val="22"/>
          <w:szCs w:val="22"/>
        </w:rPr>
        <w:t>jednáním</w:t>
      </w:r>
      <w:r w:rsidRPr="00853A24">
        <w:rPr>
          <w:rFonts w:asciiTheme="minorHAnsi" w:hAnsiTheme="minorHAnsi" w:cstheme="minorHAnsi"/>
          <w:sz w:val="22"/>
          <w:szCs w:val="22"/>
        </w:rPr>
        <w:t>.</w:t>
      </w:r>
    </w:p>
    <w:p w14:paraId="0F5367D3" w14:textId="77777777" w:rsidR="00C12C07" w:rsidRPr="00853A24" w:rsidRDefault="00E10334" w:rsidP="00157EC3">
      <w:pPr>
        <w:pStyle w:val="Odstavecseseznamem"/>
        <w:numPr>
          <w:ilvl w:val="0"/>
          <w:numId w:val="6"/>
        </w:numPr>
        <w:spacing w:line="276" w:lineRule="auto"/>
        <w:ind w:left="425" w:hanging="357"/>
        <w:rPr>
          <w:rFonts w:asciiTheme="minorHAnsi" w:hAnsiTheme="minorHAnsi" w:cstheme="minorHAnsi"/>
          <w:bCs/>
          <w:sz w:val="22"/>
          <w:szCs w:val="22"/>
        </w:rPr>
      </w:pPr>
      <w:r w:rsidRPr="00853A24">
        <w:rPr>
          <w:rFonts w:asciiTheme="minorHAnsi" w:hAnsiTheme="minorHAnsi" w:cstheme="minorHAnsi"/>
          <w:sz w:val="22"/>
          <w:szCs w:val="22"/>
        </w:rPr>
        <w:t>Prodávající odpovídá kupujícímu za škodu způsobenou porušením povinnosti podle této smlouvy nebo povinnosti stanovené obecně závazným platným právním předpisem.</w:t>
      </w:r>
    </w:p>
    <w:p w14:paraId="0DC2CAEB" w14:textId="77777777" w:rsidR="00E10334" w:rsidRPr="00853A24" w:rsidRDefault="00E10334" w:rsidP="001333EB">
      <w:pPr>
        <w:pStyle w:val="Odstavecseseznamem"/>
        <w:numPr>
          <w:ilvl w:val="0"/>
          <w:numId w:val="6"/>
        </w:numPr>
        <w:spacing w:line="276" w:lineRule="auto"/>
        <w:ind w:left="426"/>
        <w:rPr>
          <w:rFonts w:asciiTheme="minorHAnsi" w:hAnsiTheme="minorHAnsi" w:cstheme="minorHAnsi"/>
          <w:bCs/>
          <w:sz w:val="22"/>
          <w:szCs w:val="22"/>
        </w:rPr>
      </w:pPr>
      <w:r w:rsidRPr="00853A24">
        <w:rPr>
          <w:rFonts w:asciiTheme="minorHAnsi" w:hAnsiTheme="minorHAnsi" w:cstheme="minorHAnsi"/>
          <w:sz w:val="22"/>
          <w:szCs w:val="22"/>
        </w:rPr>
        <w:t>Smluvní strany se dohodly a prodávající určil, že osobou oprávněnou k jednání za prodávajícího v</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technických věcech, které se týkají této smlouvy a její realizace, je/jsou:</w:t>
      </w:r>
    </w:p>
    <w:p w14:paraId="04EF54DE" w14:textId="6E8195C3" w:rsidR="00071080" w:rsidRPr="00853A24" w:rsidRDefault="00071080" w:rsidP="001333EB">
      <w:pPr>
        <w:spacing w:before="40" w:after="40" w:line="276" w:lineRule="auto"/>
        <w:ind w:left="851"/>
        <w:rPr>
          <w:rFonts w:asciiTheme="minorHAnsi" w:hAnsiTheme="minorHAnsi" w:cstheme="minorHAnsi"/>
          <w:sz w:val="22"/>
          <w:szCs w:val="22"/>
        </w:rPr>
      </w:pPr>
      <w:bookmarkStart w:id="0" w:name="_Ref275511911"/>
      <w:r w:rsidRPr="00853A24">
        <w:rPr>
          <w:rFonts w:asciiTheme="minorHAnsi" w:hAnsiTheme="minorHAnsi" w:cstheme="minorHAnsi"/>
          <w:sz w:val="22"/>
          <w:szCs w:val="22"/>
        </w:rPr>
        <w:t>Jméno:</w:t>
      </w:r>
      <w:r w:rsidRPr="00853A24">
        <w:rPr>
          <w:rFonts w:asciiTheme="minorHAnsi" w:hAnsiTheme="minorHAnsi" w:cstheme="minorHAnsi"/>
          <w:sz w:val="22"/>
          <w:szCs w:val="22"/>
        </w:rPr>
        <w:tab/>
      </w:r>
      <w:r w:rsidR="0066287D" w:rsidRPr="00853A24">
        <w:rPr>
          <w:rFonts w:asciiTheme="minorHAnsi" w:hAnsiTheme="minorHAnsi" w:cstheme="minorHAnsi"/>
          <w:sz w:val="22"/>
          <w:szCs w:val="22"/>
          <w:highlight w:val="yellow"/>
        </w:rPr>
        <w:t>…………………………</w:t>
      </w:r>
    </w:p>
    <w:p w14:paraId="6C9784AA" w14:textId="7C5B3C85" w:rsidR="00071080" w:rsidRPr="00853A24" w:rsidRDefault="00071080" w:rsidP="001333EB">
      <w:pPr>
        <w:spacing w:before="40" w:after="40" w:line="276" w:lineRule="auto"/>
        <w:ind w:left="851"/>
        <w:rPr>
          <w:rFonts w:asciiTheme="minorHAnsi" w:hAnsiTheme="minorHAnsi" w:cstheme="minorHAnsi"/>
          <w:sz w:val="22"/>
          <w:szCs w:val="22"/>
        </w:rPr>
      </w:pPr>
      <w:r w:rsidRPr="00853A24">
        <w:rPr>
          <w:rFonts w:asciiTheme="minorHAnsi" w:hAnsiTheme="minorHAnsi" w:cstheme="minorHAnsi"/>
          <w:sz w:val="22"/>
          <w:szCs w:val="22"/>
        </w:rPr>
        <w:t>e-mail:</w:t>
      </w:r>
      <w:r w:rsidRPr="00853A24">
        <w:rPr>
          <w:rFonts w:asciiTheme="minorHAnsi" w:hAnsiTheme="minorHAnsi" w:cstheme="minorHAnsi"/>
          <w:sz w:val="22"/>
          <w:szCs w:val="22"/>
        </w:rPr>
        <w:tab/>
      </w:r>
      <w:r w:rsidR="0066287D" w:rsidRPr="00853A24">
        <w:rPr>
          <w:rFonts w:asciiTheme="minorHAnsi" w:hAnsiTheme="minorHAnsi" w:cstheme="minorHAnsi"/>
          <w:sz w:val="22"/>
          <w:szCs w:val="22"/>
          <w:highlight w:val="yellow"/>
        </w:rPr>
        <w:t>…………………………</w:t>
      </w:r>
    </w:p>
    <w:p w14:paraId="531F0502" w14:textId="77777777" w:rsidR="009B5250" w:rsidRDefault="00071080" w:rsidP="001333EB">
      <w:pPr>
        <w:spacing w:before="40" w:after="40" w:line="276" w:lineRule="auto"/>
        <w:ind w:left="851"/>
        <w:contextualSpacing/>
        <w:rPr>
          <w:rFonts w:asciiTheme="minorHAnsi" w:hAnsiTheme="minorHAnsi" w:cstheme="minorHAnsi"/>
          <w:sz w:val="22"/>
          <w:szCs w:val="22"/>
        </w:rPr>
      </w:pPr>
      <w:r w:rsidRPr="00853A24">
        <w:rPr>
          <w:rFonts w:asciiTheme="minorHAnsi" w:hAnsiTheme="minorHAnsi" w:cstheme="minorHAnsi"/>
          <w:sz w:val="22"/>
          <w:szCs w:val="22"/>
        </w:rPr>
        <w:t>tel.:</w:t>
      </w:r>
      <w:r w:rsidR="0066287D" w:rsidRPr="00853A24">
        <w:rPr>
          <w:rFonts w:asciiTheme="minorHAnsi" w:hAnsiTheme="minorHAnsi" w:cstheme="minorHAnsi"/>
          <w:sz w:val="22"/>
          <w:szCs w:val="22"/>
        </w:rPr>
        <w:tab/>
      </w:r>
      <w:r w:rsidR="0066287D" w:rsidRPr="00853A24">
        <w:rPr>
          <w:rFonts w:asciiTheme="minorHAnsi" w:hAnsiTheme="minorHAnsi" w:cstheme="minorHAnsi"/>
          <w:sz w:val="22"/>
          <w:szCs w:val="22"/>
        </w:rPr>
        <w:tab/>
      </w:r>
      <w:r w:rsidR="0066287D" w:rsidRPr="00853A24">
        <w:rPr>
          <w:rFonts w:asciiTheme="minorHAnsi" w:hAnsiTheme="minorHAnsi" w:cstheme="minorHAnsi"/>
          <w:sz w:val="22"/>
          <w:szCs w:val="22"/>
          <w:highlight w:val="yellow"/>
        </w:rPr>
        <w:t>…………………………</w:t>
      </w:r>
    </w:p>
    <w:p w14:paraId="461DD86B" w14:textId="77777777" w:rsidR="009B5250" w:rsidRDefault="009B5250" w:rsidP="001333EB">
      <w:pPr>
        <w:spacing w:before="40" w:after="40" w:line="276" w:lineRule="auto"/>
        <w:ind w:left="851"/>
        <w:contextualSpacing/>
        <w:rPr>
          <w:rFonts w:asciiTheme="minorHAnsi" w:hAnsiTheme="minorHAnsi" w:cstheme="minorHAnsi"/>
          <w:sz w:val="22"/>
          <w:szCs w:val="22"/>
        </w:rPr>
      </w:pPr>
    </w:p>
    <w:p w14:paraId="46A3C989" w14:textId="5DFE7F8D" w:rsidR="00071080" w:rsidRPr="009B5250" w:rsidRDefault="00071080" w:rsidP="001333EB">
      <w:pPr>
        <w:spacing w:before="40" w:after="40" w:line="276" w:lineRule="auto"/>
        <w:ind w:left="397"/>
        <w:contextualSpacing/>
        <w:rPr>
          <w:rFonts w:asciiTheme="minorHAnsi" w:hAnsiTheme="minorHAnsi" w:cstheme="minorHAnsi"/>
          <w:sz w:val="22"/>
          <w:szCs w:val="22"/>
        </w:rPr>
      </w:pPr>
      <w:r w:rsidRPr="009B5250">
        <w:rPr>
          <w:rFonts w:asciiTheme="minorHAnsi" w:hAnsiTheme="minorHAnsi" w:cstheme="minorHAnsi"/>
          <w:sz w:val="22"/>
          <w:szCs w:val="22"/>
        </w:rPr>
        <w:t>Smluvní strany se dohodly a kupující určil, že osobou oprávněnou k jednání za kupujícího v technických věcech, které se týkají této smlouvy a její realizace, je</w:t>
      </w:r>
      <w:r w:rsidR="009B5250">
        <w:rPr>
          <w:rFonts w:asciiTheme="minorHAnsi" w:hAnsiTheme="minorHAnsi" w:cstheme="minorHAnsi"/>
          <w:sz w:val="22"/>
          <w:szCs w:val="22"/>
        </w:rPr>
        <w:t>/jsou:</w:t>
      </w:r>
    </w:p>
    <w:p w14:paraId="14775F58" w14:textId="4745A9BE" w:rsidR="00071080" w:rsidRPr="002E0A30" w:rsidRDefault="00071080" w:rsidP="001333EB">
      <w:pPr>
        <w:spacing w:before="40" w:after="40" w:line="276" w:lineRule="auto"/>
        <w:ind w:left="851"/>
        <w:rPr>
          <w:rFonts w:asciiTheme="minorHAnsi" w:hAnsiTheme="minorHAnsi" w:cstheme="minorHAnsi"/>
          <w:sz w:val="22"/>
          <w:szCs w:val="22"/>
        </w:rPr>
      </w:pPr>
      <w:r w:rsidRPr="002E0A30">
        <w:rPr>
          <w:rFonts w:asciiTheme="minorHAnsi" w:hAnsiTheme="minorHAnsi" w:cstheme="minorHAnsi"/>
          <w:sz w:val="22"/>
          <w:szCs w:val="22"/>
        </w:rPr>
        <w:t>Jméno:</w:t>
      </w:r>
      <w:r w:rsidRPr="002E0A30">
        <w:rPr>
          <w:rFonts w:asciiTheme="minorHAnsi" w:hAnsiTheme="minorHAnsi" w:cstheme="minorHAnsi"/>
          <w:sz w:val="22"/>
          <w:szCs w:val="22"/>
        </w:rPr>
        <w:tab/>
      </w:r>
      <w:r w:rsidR="009B5250">
        <w:rPr>
          <w:rFonts w:asciiTheme="minorHAnsi" w:hAnsiTheme="minorHAnsi" w:cstheme="minorHAnsi"/>
          <w:sz w:val="22"/>
          <w:szCs w:val="22"/>
        </w:rPr>
        <w:t>………………………</w:t>
      </w:r>
    </w:p>
    <w:p w14:paraId="42916CE3" w14:textId="77CB26F7" w:rsidR="00071080" w:rsidRPr="002E0A30" w:rsidRDefault="00071080" w:rsidP="001333EB">
      <w:pPr>
        <w:spacing w:before="40" w:after="40" w:line="276" w:lineRule="auto"/>
        <w:ind w:left="851"/>
        <w:rPr>
          <w:rFonts w:asciiTheme="minorHAnsi" w:hAnsiTheme="minorHAnsi" w:cstheme="minorHAnsi"/>
          <w:sz w:val="22"/>
          <w:szCs w:val="22"/>
        </w:rPr>
      </w:pPr>
      <w:r w:rsidRPr="002E0A30">
        <w:rPr>
          <w:rFonts w:asciiTheme="minorHAnsi" w:hAnsiTheme="minorHAnsi" w:cstheme="minorHAnsi"/>
          <w:sz w:val="22"/>
          <w:szCs w:val="22"/>
        </w:rPr>
        <w:t>email:</w:t>
      </w:r>
      <w:r w:rsidR="0066287D" w:rsidRPr="002E0A30">
        <w:rPr>
          <w:rFonts w:asciiTheme="minorHAnsi" w:hAnsiTheme="minorHAnsi" w:cstheme="minorHAnsi"/>
          <w:sz w:val="22"/>
          <w:szCs w:val="22"/>
        </w:rPr>
        <w:tab/>
      </w:r>
      <w:r w:rsidR="0066287D" w:rsidRPr="002E0A30">
        <w:rPr>
          <w:rFonts w:asciiTheme="minorHAnsi" w:hAnsiTheme="minorHAnsi" w:cstheme="minorHAnsi"/>
          <w:sz w:val="22"/>
          <w:szCs w:val="22"/>
        </w:rPr>
        <w:tab/>
      </w:r>
      <w:r w:rsidR="009B5250">
        <w:rPr>
          <w:rFonts w:asciiTheme="minorHAnsi" w:hAnsiTheme="minorHAnsi" w:cstheme="minorHAnsi"/>
          <w:sz w:val="22"/>
          <w:szCs w:val="22"/>
        </w:rPr>
        <w:t>……………………</w:t>
      </w:r>
      <w:r w:rsidR="001333EB">
        <w:rPr>
          <w:rFonts w:asciiTheme="minorHAnsi" w:hAnsiTheme="minorHAnsi" w:cstheme="minorHAnsi"/>
          <w:sz w:val="22"/>
          <w:szCs w:val="22"/>
        </w:rPr>
        <w:t>…</w:t>
      </w:r>
    </w:p>
    <w:p w14:paraId="600B29F6" w14:textId="608ED7FC" w:rsidR="00071080" w:rsidRPr="00853A24" w:rsidRDefault="00071080" w:rsidP="00157EC3">
      <w:pPr>
        <w:spacing w:before="40" w:after="40" w:line="276" w:lineRule="auto"/>
        <w:ind w:left="851"/>
        <w:rPr>
          <w:rFonts w:asciiTheme="minorHAnsi" w:hAnsiTheme="minorHAnsi" w:cstheme="minorHAnsi"/>
          <w:sz w:val="22"/>
          <w:szCs w:val="22"/>
        </w:rPr>
      </w:pPr>
      <w:r w:rsidRPr="002E0A30">
        <w:rPr>
          <w:rFonts w:asciiTheme="minorHAnsi" w:hAnsiTheme="minorHAnsi" w:cstheme="minorHAnsi"/>
          <w:sz w:val="22"/>
          <w:szCs w:val="22"/>
        </w:rPr>
        <w:t>tel.:</w:t>
      </w:r>
      <w:r w:rsidR="0066287D" w:rsidRPr="00853A24">
        <w:rPr>
          <w:rFonts w:asciiTheme="minorHAnsi" w:hAnsiTheme="minorHAnsi" w:cstheme="minorHAnsi"/>
          <w:sz w:val="22"/>
          <w:szCs w:val="22"/>
        </w:rPr>
        <w:tab/>
      </w:r>
      <w:r w:rsidR="0066287D" w:rsidRPr="00853A24">
        <w:rPr>
          <w:rFonts w:asciiTheme="minorHAnsi" w:hAnsiTheme="minorHAnsi" w:cstheme="minorHAnsi"/>
          <w:sz w:val="22"/>
          <w:szCs w:val="22"/>
        </w:rPr>
        <w:tab/>
      </w:r>
      <w:r w:rsidR="001333EB">
        <w:rPr>
          <w:rFonts w:asciiTheme="minorHAnsi" w:hAnsiTheme="minorHAnsi" w:cstheme="minorHAnsi"/>
          <w:sz w:val="22"/>
          <w:szCs w:val="22"/>
        </w:rPr>
        <w:t>………………………</w:t>
      </w:r>
    </w:p>
    <w:p w14:paraId="2755B8FB" w14:textId="5E185740" w:rsidR="00C12C07" w:rsidRPr="00853A24" w:rsidRDefault="00E10334" w:rsidP="00157EC3">
      <w:pPr>
        <w:pStyle w:val="Odstavecseseznamem"/>
        <w:numPr>
          <w:ilvl w:val="0"/>
          <w:numId w:val="6"/>
        </w:numPr>
        <w:spacing w:line="276" w:lineRule="auto"/>
        <w:ind w:left="425" w:hanging="357"/>
        <w:rPr>
          <w:rFonts w:asciiTheme="minorHAnsi" w:hAnsiTheme="minorHAnsi" w:cstheme="minorHAnsi"/>
          <w:sz w:val="22"/>
          <w:szCs w:val="22"/>
        </w:rPr>
      </w:pPr>
      <w:r w:rsidRPr="00853A24">
        <w:rPr>
          <w:rFonts w:asciiTheme="minorHAnsi" w:hAnsiTheme="minorHAnsi" w:cstheme="minorHAns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w:t>
      </w:r>
      <w:r w:rsidR="00867D01" w:rsidRPr="00853A24">
        <w:rPr>
          <w:rFonts w:asciiTheme="minorHAnsi" w:hAnsiTheme="minorHAnsi" w:cstheme="minorHAnsi"/>
          <w:sz w:val="22"/>
          <w:szCs w:val="22"/>
        </w:rPr>
        <w:t>,</w:t>
      </w:r>
      <w:r w:rsidR="00992BBE" w:rsidRPr="00853A24">
        <w:rPr>
          <w:rFonts w:asciiTheme="minorHAnsi" w:hAnsiTheme="minorHAnsi" w:cstheme="minorHAnsi"/>
          <w:sz w:val="22"/>
          <w:szCs w:val="22"/>
        </w:rPr>
        <w:t xml:space="preserve"> doporučenou poštou</w:t>
      </w:r>
      <w:r w:rsidR="00695CAB" w:rsidRPr="00853A24">
        <w:rPr>
          <w:rFonts w:asciiTheme="minorHAnsi" w:hAnsiTheme="minorHAnsi" w:cstheme="minorHAnsi"/>
          <w:sz w:val="22"/>
          <w:szCs w:val="22"/>
        </w:rPr>
        <w:t xml:space="preserve"> nebo prostřednictvím datové schránky</w:t>
      </w:r>
      <w:r w:rsidR="00992BBE" w:rsidRPr="00853A24">
        <w:rPr>
          <w:rFonts w:asciiTheme="minorHAnsi" w:hAnsiTheme="minorHAnsi" w:cstheme="minorHAnsi"/>
          <w:sz w:val="22"/>
          <w:szCs w:val="22"/>
        </w:rPr>
        <w:t>, na</w:t>
      </w:r>
      <w:r w:rsidRPr="00853A24">
        <w:rPr>
          <w:rFonts w:asciiTheme="minorHAnsi" w:hAnsiTheme="minorHAnsi" w:cstheme="minorHAnsi"/>
          <w:sz w:val="22"/>
          <w:szCs w:val="22"/>
        </w:rPr>
        <w:t xml:space="preserve"> adres</w:t>
      </w:r>
      <w:r w:rsidR="00867D01" w:rsidRPr="00853A24">
        <w:rPr>
          <w:rFonts w:asciiTheme="minorHAnsi" w:hAnsiTheme="minorHAnsi" w:cstheme="minorHAnsi"/>
          <w:sz w:val="22"/>
          <w:szCs w:val="22"/>
        </w:rPr>
        <w:t>u</w:t>
      </w:r>
      <w:r w:rsidRPr="00853A24">
        <w:rPr>
          <w:rFonts w:asciiTheme="minorHAnsi" w:hAnsiTheme="minorHAnsi" w:cstheme="minorHAnsi"/>
          <w:sz w:val="22"/>
          <w:szCs w:val="22"/>
        </w:rPr>
        <w:t xml:space="preserve"> </w:t>
      </w:r>
      <w:r w:rsidR="00867D01" w:rsidRPr="00853A24">
        <w:rPr>
          <w:rFonts w:asciiTheme="minorHAnsi" w:hAnsiTheme="minorHAnsi" w:cstheme="minorHAnsi"/>
          <w:sz w:val="22"/>
          <w:szCs w:val="22"/>
        </w:rPr>
        <w:t>kupujícího</w:t>
      </w:r>
      <w:bookmarkEnd w:id="0"/>
      <w:r w:rsidR="00326E8E" w:rsidRPr="00853A24">
        <w:rPr>
          <w:rFonts w:asciiTheme="minorHAnsi" w:hAnsiTheme="minorHAnsi" w:cstheme="minorHAnsi"/>
          <w:sz w:val="22"/>
          <w:szCs w:val="22"/>
        </w:rPr>
        <w:t>.</w:t>
      </w:r>
      <w:r w:rsidRPr="00853A24">
        <w:rPr>
          <w:rFonts w:asciiTheme="minorHAnsi" w:hAnsiTheme="minorHAnsi" w:cstheme="minorHAnsi"/>
          <w:sz w:val="22"/>
          <w:szCs w:val="22"/>
        </w:rPr>
        <w:t xml:space="preserve"> Smluvní strany se</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v</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případě doručování zásilek formou doporučených dopisů dohodly tak, že</w:t>
      </w:r>
      <w:r w:rsidR="00F257CA" w:rsidRPr="00853A24">
        <w:rPr>
          <w:rFonts w:asciiTheme="minorHAnsi" w:hAnsiTheme="minorHAnsi" w:cstheme="minorHAnsi"/>
          <w:sz w:val="22"/>
          <w:szCs w:val="22"/>
        </w:rPr>
        <w:t> </w:t>
      </w:r>
      <w:r w:rsidRPr="00853A24">
        <w:rPr>
          <w:rFonts w:asciiTheme="minorHAnsi" w:hAnsiTheme="minorHAnsi" w:cstheme="minorHAnsi"/>
          <w:sz w:val="22"/>
          <w:szCs w:val="22"/>
        </w:rPr>
        <w:t>zásilka je považována za</w:t>
      </w:r>
      <w:r w:rsidR="00695CAB" w:rsidRPr="00853A24">
        <w:rPr>
          <w:rFonts w:asciiTheme="minorHAnsi" w:hAnsiTheme="minorHAnsi" w:cstheme="minorHAnsi"/>
          <w:sz w:val="22"/>
          <w:szCs w:val="22"/>
        </w:rPr>
        <w:t> </w:t>
      </w:r>
      <w:r w:rsidRPr="00853A24">
        <w:rPr>
          <w:rFonts w:asciiTheme="minorHAnsi" w:hAnsiTheme="minorHAnsi" w:cstheme="minorHAnsi"/>
          <w:sz w:val="22"/>
          <w:szCs w:val="22"/>
        </w:rPr>
        <w:t xml:space="preserve">doručenou 3. </w:t>
      </w:r>
      <w:r w:rsidR="005C68DA" w:rsidRPr="00853A24">
        <w:rPr>
          <w:rFonts w:asciiTheme="minorHAnsi" w:hAnsiTheme="minorHAnsi" w:cstheme="minorHAnsi"/>
          <w:sz w:val="22"/>
          <w:szCs w:val="22"/>
        </w:rPr>
        <w:t xml:space="preserve">pracovní </w:t>
      </w:r>
      <w:r w:rsidRPr="00853A24">
        <w:rPr>
          <w:rFonts w:asciiTheme="minorHAnsi" w:hAnsiTheme="minorHAnsi" w:cstheme="minorHAnsi"/>
          <w:sz w:val="22"/>
          <w:szCs w:val="22"/>
        </w:rPr>
        <w:t xml:space="preserve">den bezprostředně následující po dni jejího odeslání prostřednictvím držitele poštovní licence na adresu příslušné smluvní strany dle </w:t>
      </w:r>
      <w:r w:rsidR="005C68DA" w:rsidRPr="00853A24">
        <w:rPr>
          <w:rFonts w:asciiTheme="minorHAnsi" w:hAnsiTheme="minorHAnsi" w:cstheme="minorHAnsi"/>
          <w:sz w:val="22"/>
          <w:szCs w:val="22"/>
        </w:rPr>
        <w:t xml:space="preserve">záhlaví </w:t>
      </w:r>
      <w:r w:rsidRPr="00853A24">
        <w:rPr>
          <w:rFonts w:asciiTheme="minorHAnsi" w:hAnsiTheme="minorHAnsi" w:cstheme="minorHAnsi"/>
          <w:sz w:val="22"/>
          <w:szCs w:val="22"/>
        </w:rPr>
        <w:t>této smlouvy</w:t>
      </w:r>
      <w:r w:rsidR="00284482" w:rsidRPr="00853A24">
        <w:rPr>
          <w:rFonts w:asciiTheme="minorHAnsi" w:hAnsiTheme="minorHAnsi" w:cstheme="minorHAnsi"/>
          <w:sz w:val="22"/>
          <w:szCs w:val="22"/>
        </w:rPr>
        <w:t>.</w:t>
      </w:r>
    </w:p>
    <w:p w14:paraId="5BFFC5C9" w14:textId="534F9670" w:rsidR="00157EC3" w:rsidRPr="00157EC3" w:rsidRDefault="00AA2ECE" w:rsidP="00157EC3">
      <w:pPr>
        <w:pStyle w:val="Odstavecseseznamem"/>
        <w:numPr>
          <w:ilvl w:val="0"/>
          <w:numId w:val="6"/>
        </w:numPr>
        <w:spacing w:line="276" w:lineRule="auto"/>
        <w:ind w:left="425" w:hanging="357"/>
        <w:rPr>
          <w:rFonts w:asciiTheme="minorHAnsi" w:hAnsiTheme="minorHAnsi" w:cstheme="minorHAnsi"/>
          <w:sz w:val="22"/>
          <w:szCs w:val="22"/>
        </w:rPr>
      </w:pPr>
      <w:r w:rsidRPr="00853A24">
        <w:rPr>
          <w:rFonts w:asciiTheme="minorHAnsi" w:hAnsiTheme="minorHAnsi" w:cstheme="minorHAnsi"/>
          <w:sz w:val="22"/>
          <w:szCs w:val="22"/>
        </w:rPr>
        <w:t>Prodávající</w:t>
      </w:r>
      <w:r w:rsidR="003F7518" w:rsidRPr="00853A24">
        <w:rPr>
          <w:rFonts w:asciiTheme="minorHAnsi" w:hAnsiTheme="minorHAnsi" w:cstheme="minorHAnsi"/>
          <w:sz w:val="22"/>
          <w:szCs w:val="22"/>
        </w:rPr>
        <w:t xml:space="preserve"> se zavazuje označovat veškeré vydané faktury číslem projektu</w:t>
      </w:r>
      <w:r w:rsidR="002D24EE" w:rsidRPr="00853A24">
        <w:rPr>
          <w:rFonts w:asciiTheme="minorHAnsi" w:hAnsiTheme="minorHAnsi" w:cstheme="minorHAnsi"/>
          <w:sz w:val="22"/>
          <w:szCs w:val="22"/>
        </w:rPr>
        <w:t xml:space="preserve"> uvedené v Preambuli této smlouvy</w:t>
      </w:r>
      <w:r w:rsidR="003F7518" w:rsidRPr="00853A24">
        <w:rPr>
          <w:rFonts w:asciiTheme="minorHAnsi" w:hAnsiTheme="minorHAnsi" w:cstheme="minorHAnsi"/>
          <w:sz w:val="22"/>
          <w:szCs w:val="22"/>
        </w:rPr>
        <w:t>.</w:t>
      </w:r>
    </w:p>
    <w:p w14:paraId="2B09FE80" w14:textId="73EAB73A" w:rsidR="00C12C07" w:rsidRPr="00853A24" w:rsidRDefault="00AA2ECE" w:rsidP="00157EC3">
      <w:pPr>
        <w:pStyle w:val="Odstavecseseznamem"/>
        <w:numPr>
          <w:ilvl w:val="0"/>
          <w:numId w:val="6"/>
        </w:numPr>
        <w:spacing w:line="276" w:lineRule="auto"/>
        <w:ind w:left="425" w:hanging="357"/>
        <w:rPr>
          <w:rFonts w:asciiTheme="minorHAnsi" w:hAnsiTheme="minorHAnsi" w:cstheme="minorHAnsi"/>
          <w:sz w:val="22"/>
          <w:szCs w:val="22"/>
        </w:rPr>
      </w:pPr>
      <w:r w:rsidRPr="00853A24">
        <w:rPr>
          <w:rFonts w:asciiTheme="minorHAnsi" w:hAnsiTheme="minorHAnsi" w:cstheme="minorHAnsi"/>
          <w:sz w:val="22"/>
          <w:szCs w:val="22"/>
        </w:rPr>
        <w:t>Prodávající</w:t>
      </w:r>
      <w:r w:rsidR="003F7518" w:rsidRPr="00853A24">
        <w:rPr>
          <w:rFonts w:asciiTheme="minorHAnsi" w:hAnsiTheme="minorHAnsi" w:cstheme="minorHAnsi"/>
          <w:sz w:val="22"/>
          <w:szCs w:val="22"/>
        </w:rPr>
        <w:t xml:space="preserve"> je povinen minimálně do roku 20</w:t>
      </w:r>
      <w:r w:rsidR="0066287D" w:rsidRPr="00853A24">
        <w:rPr>
          <w:rFonts w:asciiTheme="minorHAnsi" w:hAnsiTheme="minorHAnsi" w:cstheme="minorHAnsi"/>
          <w:sz w:val="22"/>
          <w:szCs w:val="22"/>
        </w:rPr>
        <w:t>3</w:t>
      </w:r>
      <w:r w:rsidR="00C94AC9">
        <w:rPr>
          <w:rFonts w:asciiTheme="minorHAnsi" w:hAnsiTheme="minorHAnsi" w:cstheme="minorHAnsi"/>
          <w:sz w:val="22"/>
          <w:szCs w:val="22"/>
        </w:rPr>
        <w:t>2</w:t>
      </w:r>
      <w:r w:rsidR="003F7518" w:rsidRPr="00853A24">
        <w:rPr>
          <w:rFonts w:asciiTheme="minorHAnsi" w:hAnsiTheme="minorHAnsi" w:cstheme="minorHAnsi"/>
          <w:sz w:val="22"/>
          <w:szCs w:val="22"/>
        </w:rPr>
        <w:t xml:space="preserve"> poskytovat požadované informace a dokumentaci související s realizací projektu zaměstnancům nebo zmocněncům pověřených orgánů (</w:t>
      </w:r>
      <w:r w:rsidR="00374437" w:rsidRPr="00853A24">
        <w:rPr>
          <w:rFonts w:asciiTheme="minorHAnsi" w:hAnsiTheme="minorHAnsi" w:cstheme="minorHAnsi"/>
          <w:sz w:val="22"/>
          <w:szCs w:val="22"/>
        </w:rPr>
        <w:t>MPSV</w:t>
      </w:r>
      <w:r w:rsidR="003F7518" w:rsidRPr="00853A24">
        <w:rPr>
          <w:rFonts w:asciiTheme="minorHAnsi" w:hAnsiTheme="minorHAnsi" w:cstheme="minorHAnsi"/>
          <w:sz w:val="22"/>
          <w:szCs w:val="22"/>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17B53E6" w14:textId="5242922B" w:rsidR="00157EC3" w:rsidRPr="00157EC3" w:rsidRDefault="005C56B8" w:rsidP="00157EC3">
      <w:pPr>
        <w:pStyle w:val="Odstavecseseznamem"/>
        <w:numPr>
          <w:ilvl w:val="0"/>
          <w:numId w:val="6"/>
        </w:numPr>
        <w:spacing w:line="276" w:lineRule="auto"/>
        <w:ind w:left="425" w:hanging="357"/>
        <w:rPr>
          <w:rFonts w:asciiTheme="minorHAnsi" w:hAnsiTheme="minorHAnsi" w:cstheme="minorHAnsi"/>
          <w:sz w:val="22"/>
          <w:szCs w:val="22"/>
        </w:rPr>
      </w:pPr>
      <w:r w:rsidRPr="00853A24">
        <w:rPr>
          <w:rFonts w:asciiTheme="minorHAnsi" w:hAnsiTheme="minorHAnsi" w:cstheme="minorHAnsi"/>
          <w:sz w:val="22"/>
          <w:szCs w:val="22"/>
        </w:rPr>
        <w:t>Prodávající se zavazuje zachovávat mlčenlivost o skutečnostech, o kterých se dozvěděl při plnění této smlouvy a které se mohou dotknout zájmů kupujícího, a zdržet se veškerých aktivit, které by mohly poškodit pověst či zájmy kupujícího. Dále se prodávající zavazuje nevyužít informací, které se dozvěděl v důsledku jeho vztahu ke kupujícímu založeného touto smlouvou, pro sebe či pro jiného ani neumožnit jejich využití třetím osobám. Tyto povinnosti trvají i po skončení trvání této smlouvy, jakož i poté, co dojde k odstoupení od ní některou ze stran či oběma stranami.</w:t>
      </w:r>
    </w:p>
    <w:p w14:paraId="3758F70D" w14:textId="66612CFF" w:rsidR="003E1D5A" w:rsidRPr="00174347" w:rsidRDefault="005C56B8" w:rsidP="00C94AC9">
      <w:pPr>
        <w:pStyle w:val="Odstavecseseznamem"/>
        <w:numPr>
          <w:ilvl w:val="0"/>
          <w:numId w:val="6"/>
        </w:numPr>
        <w:spacing w:line="276" w:lineRule="auto"/>
        <w:ind w:left="425" w:hanging="357"/>
        <w:rPr>
          <w:rFonts w:asciiTheme="minorHAnsi" w:hAnsiTheme="minorHAnsi" w:cstheme="minorHAnsi"/>
          <w:sz w:val="22"/>
          <w:szCs w:val="22"/>
        </w:rPr>
      </w:pPr>
      <w:r w:rsidRPr="00853A24">
        <w:rPr>
          <w:rFonts w:asciiTheme="minorHAnsi" w:hAnsiTheme="minorHAnsi" w:cstheme="minorHAnsi"/>
          <w:sz w:val="22"/>
          <w:szCs w:val="22"/>
        </w:rPr>
        <w:t>Prodávající učiní veškerá opaření, která lze rozumně požadovat, aby nedošlo ke zneužití informací a dokumentů souvisejících s plněním této smlouvy. Zvláštní pozornost v tomto ohledu musí prodávající věnovat ochraně osobních údajů.</w:t>
      </w:r>
    </w:p>
    <w:p w14:paraId="1D95D6EE" w14:textId="1C805485" w:rsidR="00E10334" w:rsidRPr="00853A24" w:rsidRDefault="00E10334" w:rsidP="00157EC3">
      <w:pPr>
        <w:pStyle w:val="Nzev"/>
        <w:spacing w:line="276" w:lineRule="auto"/>
        <w:rPr>
          <w:rStyle w:val="Siln"/>
          <w:rFonts w:asciiTheme="minorHAnsi" w:hAnsiTheme="minorHAnsi" w:cstheme="minorHAnsi"/>
          <w:sz w:val="22"/>
          <w:szCs w:val="22"/>
        </w:rPr>
      </w:pPr>
      <w:r w:rsidRPr="00853A24">
        <w:rPr>
          <w:rFonts w:asciiTheme="minorHAnsi" w:hAnsiTheme="minorHAnsi" w:cstheme="minorHAnsi"/>
          <w:sz w:val="22"/>
          <w:szCs w:val="22"/>
        </w:rPr>
        <w:lastRenderedPageBreak/>
        <w:t>VII</w:t>
      </w:r>
      <w:r w:rsidR="00C94AC9">
        <w:rPr>
          <w:rFonts w:asciiTheme="minorHAnsi" w:hAnsiTheme="minorHAnsi" w:cstheme="minorHAnsi"/>
          <w:sz w:val="22"/>
          <w:szCs w:val="22"/>
        </w:rPr>
        <w:t>I</w:t>
      </w:r>
      <w:r w:rsidRPr="00853A24">
        <w:rPr>
          <w:rFonts w:asciiTheme="minorHAnsi" w:hAnsiTheme="minorHAnsi" w:cstheme="minorHAnsi"/>
          <w:sz w:val="22"/>
          <w:szCs w:val="22"/>
        </w:rPr>
        <w:t>.</w:t>
      </w:r>
      <w:r w:rsidR="009372B0" w:rsidRPr="00853A24">
        <w:rPr>
          <w:rFonts w:asciiTheme="minorHAnsi" w:hAnsiTheme="minorHAnsi" w:cstheme="minorHAnsi"/>
          <w:sz w:val="22"/>
          <w:szCs w:val="22"/>
        </w:rPr>
        <w:t xml:space="preserve"> </w:t>
      </w:r>
      <w:r w:rsidRPr="00853A24">
        <w:rPr>
          <w:rStyle w:val="Siln"/>
          <w:rFonts w:asciiTheme="minorHAnsi" w:hAnsiTheme="minorHAnsi" w:cstheme="minorHAnsi"/>
          <w:sz w:val="22"/>
          <w:szCs w:val="22"/>
        </w:rPr>
        <w:t>Platnost a účinnost smlouvy</w:t>
      </w:r>
    </w:p>
    <w:p w14:paraId="18632395" w14:textId="2A1865ED" w:rsidR="00254C83" w:rsidRPr="00853A24" w:rsidRDefault="004004DE" w:rsidP="00157EC3">
      <w:pPr>
        <w:pStyle w:val="Odstavecseseznamem"/>
        <w:numPr>
          <w:ilvl w:val="0"/>
          <w:numId w:val="8"/>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Tato smlouva nabývá platnosti</w:t>
      </w:r>
      <w:r w:rsidR="000F38BE" w:rsidRPr="00853A24">
        <w:rPr>
          <w:rFonts w:asciiTheme="minorHAnsi" w:hAnsiTheme="minorHAnsi" w:cstheme="minorHAnsi"/>
          <w:sz w:val="22"/>
          <w:szCs w:val="22"/>
        </w:rPr>
        <w:t xml:space="preserve"> a účinnosti</w:t>
      </w:r>
      <w:r w:rsidRPr="00853A24">
        <w:rPr>
          <w:rFonts w:asciiTheme="minorHAnsi" w:hAnsiTheme="minorHAnsi" w:cstheme="minorHAnsi"/>
          <w:sz w:val="22"/>
          <w:szCs w:val="22"/>
        </w:rPr>
        <w:t xml:space="preserve"> dnem podpisu poslední ze smluvních stran</w:t>
      </w:r>
      <w:r w:rsidR="000F38BE" w:rsidRPr="00853A24">
        <w:rPr>
          <w:rFonts w:asciiTheme="minorHAnsi" w:hAnsiTheme="minorHAnsi" w:cstheme="minorHAnsi"/>
          <w:sz w:val="22"/>
          <w:szCs w:val="22"/>
        </w:rPr>
        <w:t>.</w:t>
      </w:r>
      <w:r w:rsidRPr="00853A24">
        <w:rPr>
          <w:rFonts w:asciiTheme="minorHAnsi" w:hAnsiTheme="minorHAnsi" w:cstheme="minorHAnsi"/>
          <w:sz w:val="22"/>
          <w:szCs w:val="22"/>
        </w:rPr>
        <w:t xml:space="preserve"> </w:t>
      </w:r>
    </w:p>
    <w:p w14:paraId="2E58CAAB" w14:textId="77777777" w:rsidR="00254C83" w:rsidRPr="00853A24" w:rsidRDefault="00E10334" w:rsidP="00157EC3">
      <w:pPr>
        <w:pStyle w:val="Odstavecseseznamem"/>
        <w:numPr>
          <w:ilvl w:val="0"/>
          <w:numId w:val="8"/>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 xml:space="preserve">Odstoupit od smlouvy lze pouze z důvodů stanovených v této smlouvě nebo </w:t>
      </w:r>
      <w:proofErr w:type="spellStart"/>
      <w:r w:rsidR="00D5500E" w:rsidRPr="00853A24">
        <w:rPr>
          <w:rFonts w:asciiTheme="minorHAnsi" w:hAnsiTheme="minorHAnsi" w:cstheme="minorHAnsi"/>
          <w:sz w:val="22"/>
          <w:szCs w:val="22"/>
        </w:rPr>
        <w:t>ObčZ</w:t>
      </w:r>
      <w:proofErr w:type="spellEnd"/>
      <w:r w:rsidR="00214061" w:rsidRPr="00853A24">
        <w:rPr>
          <w:rFonts w:asciiTheme="minorHAnsi" w:hAnsiTheme="minorHAnsi" w:cstheme="minorHAnsi"/>
          <w:sz w:val="22"/>
          <w:szCs w:val="22"/>
        </w:rPr>
        <w:t>.</w:t>
      </w:r>
    </w:p>
    <w:p w14:paraId="1F63DD29" w14:textId="77777777" w:rsidR="00E10334" w:rsidRPr="00853A24" w:rsidRDefault="00E10334" w:rsidP="00157EC3">
      <w:pPr>
        <w:pStyle w:val="Odstavecseseznamem"/>
        <w:numPr>
          <w:ilvl w:val="0"/>
          <w:numId w:val="8"/>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Od této smlouvy může smluvní strana dotčená porušením povinnosti jednostranně odstoupit pro</w:t>
      </w:r>
      <w:r w:rsidR="00F257CA" w:rsidRPr="00853A24">
        <w:rPr>
          <w:rFonts w:asciiTheme="minorHAnsi" w:hAnsiTheme="minorHAnsi" w:cstheme="minorHAnsi"/>
          <w:sz w:val="22"/>
          <w:szCs w:val="22"/>
        </w:rPr>
        <w:t> </w:t>
      </w:r>
      <w:r w:rsidRPr="00853A24">
        <w:rPr>
          <w:rFonts w:asciiTheme="minorHAnsi" w:hAnsiTheme="minorHAnsi" w:cstheme="minorHAnsi"/>
          <w:sz w:val="22"/>
          <w:szCs w:val="22"/>
        </w:rPr>
        <w:t>podstatné porušení této smlouvy druhou smluvní stranou, přičemž za podstatné porušení této smlouvy se považuje:</w:t>
      </w:r>
    </w:p>
    <w:p w14:paraId="55283BF8" w14:textId="77777777" w:rsidR="00E10334" w:rsidRPr="00853A24" w:rsidRDefault="00E10334" w:rsidP="00157EC3">
      <w:pPr>
        <w:pStyle w:val="Odstavecseseznamem"/>
        <w:numPr>
          <w:ilvl w:val="0"/>
          <w:numId w:val="2"/>
        </w:numPr>
        <w:spacing w:line="276" w:lineRule="auto"/>
        <w:ind w:left="851" w:hanging="357"/>
        <w:rPr>
          <w:rFonts w:asciiTheme="minorHAnsi" w:hAnsiTheme="minorHAnsi" w:cstheme="minorHAnsi"/>
          <w:sz w:val="22"/>
          <w:szCs w:val="22"/>
        </w:rPr>
      </w:pPr>
      <w:r w:rsidRPr="00853A24">
        <w:rPr>
          <w:rFonts w:asciiTheme="minorHAnsi" w:hAnsiTheme="minorHAnsi" w:cstheme="minorHAnsi"/>
          <w:sz w:val="22"/>
          <w:szCs w:val="22"/>
        </w:rPr>
        <w:t xml:space="preserve">je-li kupující v prodlení se zaplacením kupní ceny podle této smlouvy po dobu delší než 60 </w:t>
      </w:r>
      <w:r w:rsidR="00E02DD3" w:rsidRPr="00853A24">
        <w:rPr>
          <w:rFonts w:asciiTheme="minorHAnsi" w:hAnsiTheme="minorHAnsi" w:cstheme="minorHAnsi"/>
          <w:sz w:val="22"/>
          <w:szCs w:val="22"/>
        </w:rPr>
        <w:t xml:space="preserve">kalendářních </w:t>
      </w:r>
      <w:r w:rsidRPr="00853A24">
        <w:rPr>
          <w:rFonts w:asciiTheme="minorHAnsi" w:hAnsiTheme="minorHAnsi" w:cstheme="minorHAnsi"/>
          <w:sz w:val="22"/>
          <w:szCs w:val="22"/>
        </w:rPr>
        <w:t xml:space="preserve">dní po dni splatnosti příslušné faktury, ačkoliv byl na své prodlení písemně upozorněn a přes toto písemné upozornění kupující nápravu neprovedl ve lhůtě do 30 </w:t>
      </w:r>
      <w:r w:rsidR="00E02DD3" w:rsidRPr="00853A24">
        <w:rPr>
          <w:rFonts w:asciiTheme="minorHAnsi" w:hAnsiTheme="minorHAnsi" w:cstheme="minorHAnsi"/>
          <w:sz w:val="22"/>
          <w:szCs w:val="22"/>
        </w:rPr>
        <w:t xml:space="preserve">kalendářních </w:t>
      </w:r>
      <w:r w:rsidRPr="00853A24">
        <w:rPr>
          <w:rFonts w:asciiTheme="minorHAnsi" w:hAnsiTheme="minorHAnsi" w:cstheme="minorHAnsi"/>
          <w:sz w:val="22"/>
          <w:szCs w:val="22"/>
        </w:rPr>
        <w:t>dnů od</w:t>
      </w:r>
      <w:r w:rsidR="00342FA2" w:rsidRPr="00853A24">
        <w:rPr>
          <w:rFonts w:asciiTheme="minorHAnsi" w:hAnsiTheme="minorHAnsi" w:cstheme="minorHAnsi"/>
          <w:sz w:val="22"/>
          <w:szCs w:val="22"/>
        </w:rPr>
        <w:t xml:space="preserve"> doručení písemného upozornění;</w:t>
      </w:r>
    </w:p>
    <w:p w14:paraId="03917D47" w14:textId="3CD5263B" w:rsidR="00E10334" w:rsidRDefault="00E10334" w:rsidP="00157EC3">
      <w:pPr>
        <w:pStyle w:val="Odstavecseseznamem"/>
        <w:numPr>
          <w:ilvl w:val="0"/>
          <w:numId w:val="2"/>
        </w:numPr>
        <w:spacing w:line="276" w:lineRule="auto"/>
        <w:ind w:left="851" w:hanging="357"/>
        <w:rPr>
          <w:rFonts w:asciiTheme="minorHAnsi" w:hAnsiTheme="minorHAnsi" w:cstheme="minorHAnsi"/>
          <w:sz w:val="22"/>
          <w:szCs w:val="22"/>
        </w:rPr>
      </w:pPr>
      <w:r w:rsidRPr="00853A24">
        <w:rPr>
          <w:rFonts w:asciiTheme="minorHAnsi" w:hAnsiTheme="minorHAnsi" w:cstheme="minorHAnsi"/>
          <w:sz w:val="22"/>
          <w:szCs w:val="22"/>
        </w:rPr>
        <w:t>jestliže prodávající dodá zboží</w:t>
      </w:r>
      <w:r w:rsidR="00174347">
        <w:rPr>
          <w:rFonts w:asciiTheme="minorHAnsi" w:hAnsiTheme="minorHAnsi" w:cstheme="minorHAnsi"/>
          <w:sz w:val="22"/>
          <w:szCs w:val="22"/>
        </w:rPr>
        <w:t xml:space="preserve"> nebo plnění</w:t>
      </w:r>
      <w:r w:rsidRPr="00853A24">
        <w:rPr>
          <w:rFonts w:asciiTheme="minorHAnsi" w:hAnsiTheme="minorHAnsi" w:cstheme="minorHAnsi"/>
          <w:sz w:val="22"/>
          <w:szCs w:val="22"/>
        </w:rPr>
        <w:t>, které nebude mít vlastnosti deklarované prodávajícím v této smlouvě, resp. v nabídce zadávacího řízení, na jehož základě byla tato smlouva uzavřena;</w:t>
      </w:r>
    </w:p>
    <w:p w14:paraId="58287169" w14:textId="3AC39738" w:rsidR="00174347" w:rsidRPr="00853A24" w:rsidRDefault="00174347" w:rsidP="00157EC3">
      <w:pPr>
        <w:pStyle w:val="Odstavecseseznamem"/>
        <w:numPr>
          <w:ilvl w:val="0"/>
          <w:numId w:val="2"/>
        </w:numPr>
        <w:spacing w:line="276" w:lineRule="auto"/>
        <w:ind w:left="851" w:hanging="357"/>
        <w:rPr>
          <w:rFonts w:asciiTheme="minorHAnsi" w:hAnsiTheme="minorHAnsi" w:cstheme="minorHAnsi"/>
          <w:sz w:val="22"/>
          <w:szCs w:val="22"/>
        </w:rPr>
      </w:pPr>
      <w:r>
        <w:rPr>
          <w:rFonts w:asciiTheme="minorHAnsi" w:hAnsiTheme="minorHAnsi" w:cstheme="minorHAnsi"/>
          <w:sz w:val="22"/>
          <w:szCs w:val="22"/>
        </w:rPr>
        <w:t>kupující je oprávněn od Smlouvy písemně odstoupit z důvodu jejího podstatného porušení, přičemž za podstatné porušení Smlouvy se bude považovat zejména opakované (alespoň 3 x v posledních 6 měsících) prodlení poskytovatele s dodržením požadované maximální doby odezvy či maximální doby odstranění vad a závad dle článku II.</w:t>
      </w:r>
    </w:p>
    <w:p w14:paraId="62285270" w14:textId="77777777" w:rsidR="00214061" w:rsidRPr="00853A24" w:rsidRDefault="00E10334" w:rsidP="00157EC3">
      <w:pPr>
        <w:pStyle w:val="Odstavecseseznamem"/>
        <w:numPr>
          <w:ilvl w:val="0"/>
          <w:numId w:val="8"/>
        </w:numPr>
        <w:spacing w:line="276" w:lineRule="auto"/>
        <w:ind w:left="426"/>
        <w:rPr>
          <w:rFonts w:asciiTheme="minorHAnsi" w:hAnsiTheme="minorHAnsi" w:cstheme="minorHAnsi"/>
          <w:sz w:val="22"/>
          <w:szCs w:val="22"/>
        </w:rPr>
      </w:pPr>
      <w:r w:rsidRPr="00853A24">
        <w:rPr>
          <w:rFonts w:asciiTheme="minorHAnsi" w:hAnsiTheme="minorHAnsi" w:cstheme="minorHAnsi"/>
          <w:sz w:val="22"/>
          <w:szCs w:val="22"/>
        </w:rPr>
        <w:t>Kupující je dále oprávněn odstoupit bez jakýchkoliv sankcí od této smlouvy v případě, že mu nebude zcela nebo částečně udělena finanční dotace k pořízení předmětu plnění</w:t>
      </w:r>
      <w:r w:rsidR="00C461C4" w:rsidRPr="00853A24">
        <w:rPr>
          <w:rFonts w:asciiTheme="minorHAnsi" w:hAnsiTheme="minorHAnsi" w:cstheme="minorHAnsi"/>
          <w:sz w:val="22"/>
          <w:szCs w:val="22"/>
        </w:rPr>
        <w:t>, nebo mu bude dotace odejmuta</w:t>
      </w:r>
      <w:r w:rsidRPr="00853A24">
        <w:rPr>
          <w:rFonts w:asciiTheme="minorHAnsi" w:hAnsiTheme="minorHAnsi" w:cstheme="minorHAnsi"/>
          <w:sz w:val="22"/>
          <w:szCs w:val="22"/>
        </w:rPr>
        <w:t>.</w:t>
      </w:r>
      <w:r w:rsidR="00360BEE" w:rsidRPr="00853A24">
        <w:rPr>
          <w:rFonts w:asciiTheme="minorHAnsi" w:hAnsiTheme="minorHAnsi" w:cstheme="minorHAnsi"/>
          <w:sz w:val="22"/>
          <w:szCs w:val="22"/>
        </w:rPr>
        <w:t xml:space="preserve"> </w:t>
      </w:r>
    </w:p>
    <w:p w14:paraId="1EFB781E" w14:textId="5E0961BE" w:rsidR="00BD12F8" w:rsidRPr="00BD12F8" w:rsidRDefault="00255763" w:rsidP="00BD12F8">
      <w:pPr>
        <w:pStyle w:val="Odstavecseseznamem"/>
        <w:numPr>
          <w:ilvl w:val="0"/>
          <w:numId w:val="8"/>
        </w:numPr>
        <w:spacing w:after="240" w:line="276" w:lineRule="auto"/>
        <w:ind w:left="425" w:hanging="357"/>
        <w:rPr>
          <w:rFonts w:asciiTheme="minorHAnsi" w:hAnsiTheme="minorHAnsi" w:cstheme="minorHAnsi"/>
          <w:sz w:val="22"/>
          <w:szCs w:val="22"/>
        </w:rPr>
      </w:pPr>
      <w:r w:rsidRPr="00853A24">
        <w:rPr>
          <w:rFonts w:asciiTheme="minorHAnsi" w:hAnsiTheme="minorHAnsi" w:cstheme="minorHAnsi"/>
          <w:sz w:val="22"/>
          <w:szCs w:val="22"/>
        </w:rPr>
        <w:t>Odstoupením od</w:t>
      </w:r>
      <w:r w:rsidR="00E10334" w:rsidRPr="00853A24">
        <w:rPr>
          <w:rFonts w:asciiTheme="minorHAnsi" w:hAnsiTheme="minorHAnsi" w:cstheme="minorHAnsi"/>
          <w:sz w:val="22"/>
          <w:szCs w:val="22"/>
        </w:rPr>
        <w:t xml:space="preserve"> této smlouvy zanikají všechny závazky smluvních stran z této smlouvy. </w:t>
      </w:r>
      <w:r w:rsidRPr="00853A24">
        <w:rPr>
          <w:rFonts w:asciiTheme="minorHAnsi" w:hAnsiTheme="minorHAnsi" w:cstheme="minorHAnsi"/>
          <w:sz w:val="22"/>
          <w:szCs w:val="22"/>
        </w:rPr>
        <w:t>V případě odstoupení od této smlouvy</w:t>
      </w:r>
      <w:r w:rsidR="00E10334" w:rsidRPr="00853A24">
        <w:rPr>
          <w:rFonts w:asciiTheme="minorHAnsi" w:hAnsiTheme="minorHAnsi" w:cstheme="minorHAnsi"/>
          <w:sz w:val="22"/>
          <w:szCs w:val="22"/>
        </w:rPr>
        <w:t xml:space="preserve">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w:t>
      </w:r>
      <w:r w:rsidR="00F257CA" w:rsidRPr="00853A24">
        <w:rPr>
          <w:rFonts w:asciiTheme="minorHAnsi" w:hAnsiTheme="minorHAnsi" w:cstheme="minorHAnsi"/>
          <w:sz w:val="22"/>
          <w:szCs w:val="22"/>
        </w:rPr>
        <w:t> </w:t>
      </w:r>
      <w:r w:rsidR="00E10334" w:rsidRPr="00853A24">
        <w:rPr>
          <w:rFonts w:asciiTheme="minorHAnsi" w:hAnsiTheme="minorHAnsi" w:cstheme="minorHAnsi"/>
          <w:sz w:val="22"/>
          <w:szCs w:val="22"/>
        </w:rPr>
        <w:t xml:space="preserve">nadále, nebo u kterých tak stanoví </w:t>
      </w:r>
      <w:proofErr w:type="spellStart"/>
      <w:r w:rsidR="00D5500E" w:rsidRPr="00853A24">
        <w:rPr>
          <w:rFonts w:asciiTheme="minorHAnsi" w:hAnsiTheme="minorHAnsi" w:cstheme="minorHAnsi"/>
          <w:sz w:val="22"/>
          <w:szCs w:val="22"/>
        </w:rPr>
        <w:t>ObčZ</w:t>
      </w:r>
      <w:proofErr w:type="spellEnd"/>
      <w:r w:rsidR="00E10334" w:rsidRPr="00853A24">
        <w:rPr>
          <w:rFonts w:asciiTheme="minorHAnsi" w:hAnsiTheme="minorHAnsi" w:cstheme="minorHAnsi"/>
          <w:sz w:val="22"/>
          <w:szCs w:val="22"/>
        </w:rPr>
        <w:t>.</w:t>
      </w:r>
    </w:p>
    <w:p w14:paraId="5BF8AB34" w14:textId="3421DCFF" w:rsidR="00BD12F8" w:rsidRPr="00BD12F8" w:rsidRDefault="00BD12F8" w:rsidP="00BD12F8">
      <w:pPr>
        <w:spacing w:after="240" w:line="276" w:lineRule="auto"/>
        <w:jc w:val="center"/>
        <w:rPr>
          <w:rFonts w:asciiTheme="minorHAnsi" w:hAnsiTheme="minorHAnsi" w:cstheme="minorHAnsi"/>
          <w:b/>
          <w:bCs/>
          <w:sz w:val="24"/>
          <w:szCs w:val="24"/>
        </w:rPr>
      </w:pPr>
      <w:r w:rsidRPr="00BD12F8">
        <w:rPr>
          <w:rFonts w:asciiTheme="minorHAnsi" w:hAnsiTheme="minorHAnsi" w:cstheme="minorHAnsi"/>
          <w:b/>
          <w:bCs/>
          <w:sz w:val="24"/>
          <w:szCs w:val="24"/>
        </w:rPr>
        <w:t>IX. Subdodavatelé/Poddodavatelé</w:t>
      </w:r>
    </w:p>
    <w:p w14:paraId="6F711377" w14:textId="3F479D7F" w:rsidR="00BD12F8" w:rsidRPr="00BD12F8" w:rsidRDefault="00BD12F8" w:rsidP="006C58DB">
      <w:pPr>
        <w:pStyle w:val="Odstavecseseznamem"/>
        <w:numPr>
          <w:ilvl w:val="0"/>
          <w:numId w:val="22"/>
        </w:numPr>
        <w:spacing w:after="240" w:line="276" w:lineRule="auto"/>
        <w:ind w:left="360"/>
        <w:rPr>
          <w:rFonts w:asciiTheme="minorHAnsi" w:hAnsiTheme="minorHAnsi" w:cstheme="minorHAnsi"/>
          <w:sz w:val="22"/>
          <w:szCs w:val="22"/>
        </w:rPr>
      </w:pPr>
      <w:r w:rsidRPr="00BD12F8">
        <w:rPr>
          <w:rFonts w:asciiTheme="minorHAnsi" w:hAnsiTheme="minorHAnsi" w:cstheme="minorHAnsi"/>
          <w:sz w:val="22"/>
          <w:szCs w:val="22"/>
        </w:rPr>
        <w:t>Prodávající je povinen zajistit a financovat veškeré subdodavatelské, resp. poddodavatelské dodávky, práce a služby a nese za ně záruku v plném rozsahu dle článku V. této smlouvy.</w:t>
      </w:r>
    </w:p>
    <w:p w14:paraId="45F466BC" w14:textId="501BCEDA" w:rsidR="00BD12F8" w:rsidRPr="006C58DB" w:rsidRDefault="00BD12F8" w:rsidP="006C58DB">
      <w:pPr>
        <w:pStyle w:val="Odstavecseseznamem"/>
        <w:numPr>
          <w:ilvl w:val="0"/>
          <w:numId w:val="22"/>
        </w:numPr>
        <w:spacing w:after="240" w:line="276" w:lineRule="auto"/>
        <w:ind w:left="360"/>
        <w:rPr>
          <w:rFonts w:asciiTheme="minorHAnsi" w:hAnsiTheme="minorHAnsi" w:cstheme="minorHAnsi"/>
          <w:sz w:val="22"/>
          <w:szCs w:val="22"/>
        </w:rPr>
      </w:pPr>
      <w:r w:rsidRPr="006C58DB">
        <w:rPr>
          <w:rFonts w:asciiTheme="minorHAnsi" w:hAnsiTheme="minorHAnsi" w:cstheme="minorHAnsi"/>
          <w:sz w:val="22"/>
          <w:szCs w:val="22"/>
        </w:rPr>
        <w:t>Prodávající je oprávněn změnit či přidat poddodavatele, přičemž tato změna poddodavatele oproti údajům v nabídce může být provedena pouze s předchozím písemným souhlasem kupujícího. Každá změna v seznamu poddodavatelů, která nebude projednána a předem písemně schválena kupujícím, bude považována za závažné porušení smluvních povinností prodávajícího s tím spojenými důsledky, zejména pak s nárokem na náhradu újmy, která kupujícímu vznikne.</w:t>
      </w:r>
    </w:p>
    <w:p w14:paraId="2EA8E219" w14:textId="77777777" w:rsidR="00BD12F8" w:rsidRPr="00BD12F8" w:rsidRDefault="00BD12F8" w:rsidP="006C58DB">
      <w:pPr>
        <w:pStyle w:val="Odstavecseseznamem"/>
        <w:numPr>
          <w:ilvl w:val="0"/>
          <w:numId w:val="22"/>
        </w:numPr>
        <w:spacing w:after="240" w:line="276" w:lineRule="auto"/>
        <w:ind w:left="357" w:hanging="357"/>
        <w:rPr>
          <w:rFonts w:asciiTheme="minorHAnsi" w:hAnsiTheme="minorHAnsi" w:cstheme="minorHAnsi"/>
          <w:sz w:val="22"/>
          <w:szCs w:val="22"/>
        </w:rPr>
      </w:pPr>
      <w:r w:rsidRPr="00BD12F8">
        <w:rPr>
          <w:rFonts w:asciiTheme="minorHAnsi" w:hAnsiTheme="minorHAnsi" w:cstheme="minorHAnsi"/>
          <w:sz w:val="22"/>
          <w:szCs w:val="22"/>
        </w:rPr>
        <w:t xml:space="preserve">Smluvní strany se dále dohodly, že pokud prodávající pověří provedením plnění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w:t>
      </w:r>
      <w:r w:rsidRPr="00BD12F8">
        <w:rPr>
          <w:rFonts w:asciiTheme="minorHAnsi" w:hAnsiTheme="minorHAnsi" w:cstheme="minorHAnsi"/>
          <w:sz w:val="22"/>
          <w:szCs w:val="22"/>
        </w:rPr>
        <w:lastRenderedPageBreak/>
        <w:t>pracovních dnů od obdržení platby ze strany kupujícího za konkrétní plnění. Kupující má právo si smlouvy s poddodavateli vyžádat.</w:t>
      </w:r>
    </w:p>
    <w:p w14:paraId="3047234C" w14:textId="77777777" w:rsidR="00BD12F8" w:rsidRPr="00BD12F8" w:rsidRDefault="00BD12F8" w:rsidP="006C58DB">
      <w:pPr>
        <w:pStyle w:val="Odstavecseseznamem"/>
        <w:numPr>
          <w:ilvl w:val="0"/>
          <w:numId w:val="22"/>
        </w:numPr>
        <w:spacing w:after="240" w:line="276" w:lineRule="auto"/>
        <w:ind w:left="425" w:hanging="357"/>
        <w:rPr>
          <w:rFonts w:asciiTheme="minorHAnsi" w:hAnsiTheme="minorHAnsi" w:cstheme="minorHAnsi"/>
          <w:sz w:val="22"/>
          <w:szCs w:val="22"/>
        </w:rPr>
      </w:pPr>
      <w:r w:rsidRPr="00BD12F8">
        <w:rPr>
          <w:rFonts w:asciiTheme="minorHAnsi" w:hAnsiTheme="minorHAnsi" w:cstheme="minorHAnsi"/>
          <w:sz w:val="22"/>
          <w:szCs w:val="22"/>
        </w:rPr>
        <w:t>Prodávající je povinen zajistit sjednání a dodržování smluvních podmínek se svými poddodavateli, srovnatelných s podmínkami sjednanými v této smlouvy, a to zejména ve vztahu k výši smluvních pokut a délce záruční doby. Uvedené smluvní podmínky se považují za srovnatelné, bude-li výše smluvních pokut a délka záruční doby shodná s úpravou dle této smlouvy.</w:t>
      </w:r>
    </w:p>
    <w:p w14:paraId="53B251DF" w14:textId="74755792" w:rsidR="00BD12F8" w:rsidRPr="00BD12F8" w:rsidRDefault="00BD12F8" w:rsidP="006C58DB">
      <w:pPr>
        <w:pStyle w:val="Odstavecseseznamem"/>
        <w:numPr>
          <w:ilvl w:val="0"/>
          <w:numId w:val="22"/>
        </w:numPr>
        <w:spacing w:after="240" w:line="276" w:lineRule="auto"/>
        <w:ind w:left="425" w:hanging="357"/>
        <w:rPr>
          <w:rFonts w:asciiTheme="minorHAnsi" w:hAnsiTheme="minorHAnsi" w:cstheme="minorHAnsi"/>
          <w:sz w:val="22"/>
          <w:szCs w:val="22"/>
        </w:rPr>
      </w:pPr>
      <w:r w:rsidRPr="00BD12F8">
        <w:rPr>
          <w:rFonts w:asciiTheme="minorHAnsi" w:hAnsiTheme="minorHAnsi" w:cstheme="minorHAnsi"/>
          <w:sz w:val="22"/>
          <w:szCs w:val="22"/>
        </w:rPr>
        <w:t>Při nesplnění povinností (dle odst. 3 a 4) umožnit kupujícímu kontrolu a/nebo doložit splnění příslušné povinnosti prodávajícím, má kupující právo na smluvní pokutu ve výši 5.000 Kč za každý jednotlivý případ porušení kterékoliv uvedené povinnosti (§ 6 zákona č. 134/2016 Sb., o zadávání veřejných zakázek, v platném znění).</w:t>
      </w:r>
    </w:p>
    <w:p w14:paraId="289D3F83" w14:textId="3EE64579" w:rsidR="00D3347F" w:rsidRPr="00A86556" w:rsidRDefault="00C94AC9" w:rsidP="00157EC3">
      <w:pPr>
        <w:spacing w:line="276" w:lineRule="auto"/>
        <w:jc w:val="center"/>
        <w:rPr>
          <w:rFonts w:asciiTheme="minorHAnsi" w:hAnsiTheme="minorHAnsi" w:cstheme="minorHAnsi"/>
          <w:b/>
          <w:sz w:val="24"/>
          <w:szCs w:val="24"/>
        </w:rPr>
      </w:pPr>
      <w:r w:rsidRPr="00A86556">
        <w:rPr>
          <w:rFonts w:asciiTheme="minorHAnsi" w:hAnsiTheme="minorHAnsi" w:cstheme="minorHAnsi"/>
          <w:b/>
          <w:sz w:val="24"/>
          <w:szCs w:val="24"/>
        </w:rPr>
        <w:t>X</w:t>
      </w:r>
      <w:r w:rsidR="00D3347F" w:rsidRPr="00A86556">
        <w:rPr>
          <w:rFonts w:asciiTheme="minorHAnsi" w:hAnsiTheme="minorHAnsi" w:cstheme="minorHAnsi"/>
          <w:b/>
          <w:sz w:val="24"/>
          <w:szCs w:val="24"/>
        </w:rPr>
        <w:t>.</w:t>
      </w:r>
      <w:r w:rsidR="00CE584F" w:rsidRPr="00A86556">
        <w:rPr>
          <w:rFonts w:asciiTheme="minorHAnsi" w:hAnsiTheme="minorHAnsi" w:cstheme="minorHAnsi"/>
          <w:b/>
          <w:sz w:val="24"/>
          <w:szCs w:val="24"/>
        </w:rPr>
        <w:t xml:space="preserve"> </w:t>
      </w:r>
      <w:r w:rsidR="00D3347F" w:rsidRPr="00A86556">
        <w:rPr>
          <w:rFonts w:asciiTheme="minorHAnsi" w:hAnsiTheme="minorHAnsi" w:cstheme="minorHAnsi"/>
          <w:b/>
          <w:bCs/>
          <w:sz w:val="24"/>
          <w:szCs w:val="24"/>
        </w:rPr>
        <w:t>Společensky odpovědné zadávání</w:t>
      </w:r>
    </w:p>
    <w:p w14:paraId="426D7CAF" w14:textId="6C647125" w:rsidR="00D3347F" w:rsidRPr="00B3258B" w:rsidRDefault="00D3347F" w:rsidP="00B3258B">
      <w:pPr>
        <w:pStyle w:val="Odstavecseseznamem"/>
        <w:numPr>
          <w:ilvl w:val="0"/>
          <w:numId w:val="11"/>
        </w:numPr>
        <w:autoSpaceDE w:val="0"/>
        <w:autoSpaceDN w:val="0"/>
        <w:spacing w:before="0" w:line="360" w:lineRule="auto"/>
        <w:ind w:left="284" w:hanging="284"/>
        <w:contextualSpacing/>
        <w:rPr>
          <w:rFonts w:asciiTheme="minorHAnsi" w:hAnsiTheme="minorHAnsi" w:cstheme="minorHAnsi"/>
          <w:sz w:val="22"/>
          <w:szCs w:val="22"/>
        </w:rPr>
      </w:pPr>
      <w:r w:rsidRPr="00853A24">
        <w:rPr>
          <w:rFonts w:asciiTheme="minorHAnsi" w:hAnsiTheme="minorHAnsi" w:cstheme="minorHAnsi"/>
          <w:sz w:val="22"/>
          <w:szCs w:val="22"/>
        </w:rPr>
        <w:t>Prodávající prohlašuje, že si je vědom skutečnosti, že kupující má zájem na plnění této smlouvy v souladu se zásadami společensky odpovědného zadávání.</w:t>
      </w:r>
    </w:p>
    <w:p w14:paraId="2D8007EA" w14:textId="77777777" w:rsidR="00D3347F" w:rsidRPr="00853A24" w:rsidRDefault="00D3347F" w:rsidP="00157EC3">
      <w:pPr>
        <w:pStyle w:val="Odstavecseseznamem"/>
        <w:numPr>
          <w:ilvl w:val="0"/>
          <w:numId w:val="11"/>
        </w:numPr>
        <w:autoSpaceDE w:val="0"/>
        <w:autoSpaceDN w:val="0"/>
        <w:spacing w:before="0" w:after="0" w:line="276" w:lineRule="auto"/>
        <w:ind w:left="284" w:hanging="284"/>
        <w:contextualSpacing/>
        <w:rPr>
          <w:rFonts w:asciiTheme="minorHAnsi" w:hAnsiTheme="minorHAnsi" w:cstheme="minorHAnsi"/>
          <w:sz w:val="22"/>
          <w:szCs w:val="22"/>
        </w:rPr>
      </w:pPr>
      <w:r w:rsidRPr="00853A24">
        <w:rPr>
          <w:rFonts w:asciiTheme="minorHAnsi" w:hAnsiTheme="minorHAnsi" w:cstheme="minorHAnsi"/>
          <w:sz w:val="22"/>
          <w:szCs w:val="22"/>
        </w:rPr>
        <w:t>Prodávající se proto po celou dobu trvání smluvního vztahu založeného touto smlouvou zavazuje:</w:t>
      </w:r>
    </w:p>
    <w:p w14:paraId="23BC7852" w14:textId="77777777" w:rsidR="00D3347F" w:rsidRPr="00853A24" w:rsidRDefault="00D3347F" w:rsidP="00157EC3">
      <w:pPr>
        <w:pStyle w:val="Odstavecseseznamem"/>
        <w:numPr>
          <w:ilvl w:val="0"/>
          <w:numId w:val="12"/>
        </w:numPr>
        <w:autoSpaceDE w:val="0"/>
        <w:autoSpaceDN w:val="0"/>
        <w:spacing w:before="0" w:after="0" w:line="276" w:lineRule="auto"/>
        <w:ind w:left="567" w:hanging="283"/>
        <w:contextualSpacing/>
        <w:rPr>
          <w:rFonts w:asciiTheme="minorHAnsi" w:hAnsiTheme="minorHAnsi" w:cstheme="minorHAnsi"/>
          <w:sz w:val="22"/>
          <w:szCs w:val="22"/>
        </w:rPr>
      </w:pPr>
      <w:r w:rsidRPr="00853A24">
        <w:rPr>
          <w:rFonts w:asciiTheme="minorHAnsi" w:hAnsiTheme="minorHAnsi" w:cstheme="minorHAnsi"/>
          <w:sz w:val="22"/>
          <w:szCs w:val="22"/>
        </w:rPr>
        <w:t>zajistit dodržování veškerých pracovněprávních předpisů (odměňování, pracovní doba, doba odpočinku mezi směnami, placené přesčasy), předpisů týkajících se oblasti zaměstnanosti a předpisů týkajících se bezpečnosti a ochrany zdraví při práci, a to vůči všem osobám, které se budou na plnění podílet (bez ohledu na to, zda budou činnosti prováděny prodávajícím či poddodavateli).</w:t>
      </w:r>
    </w:p>
    <w:p w14:paraId="1060B33D" w14:textId="573A7BF0" w:rsidR="00D3347F" w:rsidRPr="00853A24" w:rsidRDefault="00D3347F" w:rsidP="00157EC3">
      <w:pPr>
        <w:pStyle w:val="Odstavecseseznamem"/>
        <w:numPr>
          <w:ilvl w:val="0"/>
          <w:numId w:val="12"/>
        </w:numPr>
        <w:autoSpaceDE w:val="0"/>
        <w:autoSpaceDN w:val="0"/>
        <w:spacing w:before="0" w:after="0" w:line="276" w:lineRule="auto"/>
        <w:ind w:left="567" w:hanging="283"/>
        <w:contextualSpacing/>
        <w:rPr>
          <w:rFonts w:asciiTheme="minorHAnsi" w:hAnsiTheme="minorHAnsi" w:cstheme="minorHAnsi"/>
          <w:sz w:val="22"/>
          <w:szCs w:val="22"/>
        </w:rPr>
      </w:pPr>
      <w:r w:rsidRPr="00853A24">
        <w:rPr>
          <w:rFonts w:asciiTheme="minorHAnsi" w:hAnsiTheme="minorHAnsi" w:cstheme="minorHAnsi"/>
          <w:sz w:val="22"/>
          <w:szCs w:val="22"/>
        </w:rPr>
        <w:t>zajistit, že všechny osoby, které se budou na plnění podílet (bez ohledu na to, zda budou činnosti prováděny prodávajícím či poddodavateli), jsou vedeny v příslušných registrech (zejména živnostenském rejstříku a registru pojištěnců), mají příslušná povolení k pobytu v České republice a k výkonu pracovní činnosti a budou proškoleny z problematiky bezpečnosti a ochrany zdraví při práci</w:t>
      </w:r>
      <w:r w:rsidR="0081791A">
        <w:rPr>
          <w:rFonts w:asciiTheme="minorHAnsi" w:hAnsiTheme="minorHAnsi" w:cstheme="minorHAnsi"/>
          <w:sz w:val="22"/>
          <w:szCs w:val="22"/>
        </w:rPr>
        <w:t>.</w:t>
      </w:r>
    </w:p>
    <w:p w14:paraId="2D59DEBF" w14:textId="20DC9872" w:rsidR="005C56B8" w:rsidRPr="00B3258B" w:rsidRDefault="00D3347F" w:rsidP="00B3258B">
      <w:pPr>
        <w:pStyle w:val="Odstavecseseznamem"/>
        <w:numPr>
          <w:ilvl w:val="0"/>
          <w:numId w:val="12"/>
        </w:numPr>
        <w:autoSpaceDE w:val="0"/>
        <w:autoSpaceDN w:val="0"/>
        <w:spacing w:after="0" w:line="276" w:lineRule="auto"/>
        <w:ind w:left="568" w:hanging="284"/>
        <w:contextualSpacing/>
        <w:rPr>
          <w:rFonts w:asciiTheme="minorHAnsi" w:hAnsiTheme="minorHAnsi" w:cstheme="minorHAnsi"/>
          <w:sz w:val="22"/>
          <w:szCs w:val="22"/>
        </w:rPr>
      </w:pPr>
      <w:r w:rsidRPr="00853A24">
        <w:rPr>
          <w:rFonts w:asciiTheme="minorHAnsi" w:hAnsiTheme="minorHAnsi" w:cstheme="minorHAnsi"/>
          <w:sz w:val="22"/>
          <w:szCs w:val="22"/>
        </w:rPr>
        <w:t>zajistit při plnění této smlouvy dodržování veškerých právních předpisů souvisejících s ochranou životního prostředí a minimalizovat negativní dopady na životní prostředí, zejména minimalizovat odpady, emise a jiná znečištění či poškození životního prostředí (bez ohledu na to, zda budou činnosti prováděny prodávajícím či poddodavateli).</w:t>
      </w:r>
    </w:p>
    <w:p w14:paraId="778C48CA" w14:textId="42C3B862" w:rsidR="002E0A30" w:rsidRPr="00B3258B" w:rsidRDefault="00D3347F" w:rsidP="00B3258B">
      <w:pPr>
        <w:pStyle w:val="Odstavecseseznamem"/>
        <w:widowControl w:val="0"/>
        <w:numPr>
          <w:ilvl w:val="0"/>
          <w:numId w:val="11"/>
        </w:numPr>
        <w:autoSpaceDE w:val="0"/>
        <w:autoSpaceDN w:val="0"/>
        <w:spacing w:line="276" w:lineRule="auto"/>
        <w:ind w:left="284" w:hanging="284"/>
        <w:rPr>
          <w:rFonts w:asciiTheme="minorHAnsi" w:hAnsiTheme="minorHAnsi" w:cstheme="minorHAnsi"/>
          <w:sz w:val="22"/>
          <w:szCs w:val="22"/>
        </w:rPr>
      </w:pPr>
      <w:r w:rsidRPr="00853A24">
        <w:rPr>
          <w:rFonts w:asciiTheme="minorHAnsi" w:hAnsiTheme="minorHAnsi" w:cstheme="minorHAnsi"/>
          <w:sz w:val="22"/>
          <w:szCs w:val="22"/>
        </w:rPr>
        <w:t>Prodávající je povinen oznámit kupujícímu, že vůči němu či poddodavateli bylo orgánem veřejné moci zahájeno řízení pro porušení právních předpisů, jichž se dotýkají ujednání uvedená v předchozím odstavci tohoto článku smlouvy, a k nimž došlo při plnění této smlouvy nebo v souvislosti s ní, a to nejpozději do 5 pracovních dní ode dne doručení oznámení o zahájení řízení. Součástí oznámení musí být rovněž informace o datu doručení oznámení o zahájení řízení.</w:t>
      </w:r>
    </w:p>
    <w:p w14:paraId="043CA4B3" w14:textId="30615F38" w:rsidR="00D6118C" w:rsidRPr="00D6118C" w:rsidRDefault="00D3347F" w:rsidP="00B3258B">
      <w:pPr>
        <w:pStyle w:val="Odstavecseseznamem"/>
        <w:numPr>
          <w:ilvl w:val="0"/>
          <w:numId w:val="11"/>
        </w:numPr>
        <w:autoSpaceDE w:val="0"/>
        <w:autoSpaceDN w:val="0"/>
        <w:spacing w:before="0" w:line="276" w:lineRule="auto"/>
        <w:ind w:left="284" w:hanging="284"/>
        <w:rPr>
          <w:rFonts w:asciiTheme="minorHAnsi" w:hAnsiTheme="minorHAnsi" w:cstheme="minorHAnsi"/>
          <w:sz w:val="22"/>
          <w:szCs w:val="22"/>
        </w:rPr>
      </w:pPr>
      <w:r w:rsidRPr="00853A24">
        <w:rPr>
          <w:rFonts w:asciiTheme="minorHAnsi" w:hAnsiTheme="minorHAnsi" w:cstheme="minorHAnsi"/>
          <w:sz w:val="22"/>
          <w:szCs w:val="22"/>
        </w:rPr>
        <w:t>Prodávající je povinen předat kupujícímu ověřenou kopii pravomocného rozhodnutí, jímž se řízení ve věci dle předchozího odstavce tohoto článku smlouvy končí, a to nejpozději do 5 pracovních dní ode dne, kdy rozhodnutí nabude právní moci. Současně s rozhodnutím prodávající poskytne kupujícímu informaci o datu nabytí právní moci rozhodnutí.</w:t>
      </w:r>
    </w:p>
    <w:p w14:paraId="3D60BB8B" w14:textId="60632B0C" w:rsidR="00D3347F" w:rsidRPr="00B3258B" w:rsidRDefault="00D3347F" w:rsidP="00B3258B">
      <w:pPr>
        <w:pStyle w:val="Odstavecseseznamem"/>
        <w:numPr>
          <w:ilvl w:val="0"/>
          <w:numId w:val="11"/>
        </w:numPr>
        <w:autoSpaceDE w:val="0"/>
        <w:autoSpaceDN w:val="0"/>
        <w:spacing w:before="0" w:line="276" w:lineRule="auto"/>
        <w:ind w:left="284" w:hanging="284"/>
        <w:rPr>
          <w:rFonts w:asciiTheme="minorHAnsi" w:hAnsiTheme="minorHAnsi" w:cstheme="minorHAnsi"/>
          <w:sz w:val="22"/>
          <w:szCs w:val="22"/>
        </w:rPr>
      </w:pPr>
      <w:r w:rsidRPr="00853A24">
        <w:rPr>
          <w:rFonts w:asciiTheme="minorHAnsi" w:hAnsiTheme="minorHAnsi" w:cstheme="minorHAnsi"/>
          <w:sz w:val="22"/>
          <w:szCs w:val="22"/>
        </w:rPr>
        <w:t xml:space="preserve">V případě, že prodávající či poddodavatel bude v rámci řízení zahájených dle předchozích odstavců tohoto článku smlouvy pravomocně uznán vinným ze spáchání přestupku, správního deliktu či jiného </w:t>
      </w:r>
      <w:r w:rsidRPr="00853A24">
        <w:rPr>
          <w:rFonts w:asciiTheme="minorHAnsi" w:hAnsiTheme="minorHAnsi" w:cstheme="minorHAnsi"/>
          <w:sz w:val="22"/>
          <w:szCs w:val="22"/>
        </w:rPr>
        <w:lastRenderedPageBreak/>
        <w:t>obdobného protiprávního jednání, je prodávající povinen přijmout nápravná opatření a o těchto, včetně jejich realizace, bezodkladně písemně informovat kupujícího.</w:t>
      </w:r>
    </w:p>
    <w:p w14:paraId="26A0CEE1" w14:textId="2F82C0DA" w:rsidR="00D6118C" w:rsidRPr="00D6118C" w:rsidRDefault="00D3347F" w:rsidP="00D6118C">
      <w:pPr>
        <w:pStyle w:val="Odstavecseseznamem"/>
        <w:numPr>
          <w:ilvl w:val="0"/>
          <w:numId w:val="11"/>
        </w:numPr>
        <w:autoSpaceDE w:val="0"/>
        <w:autoSpaceDN w:val="0"/>
        <w:spacing w:before="0" w:line="276" w:lineRule="auto"/>
        <w:ind w:left="284" w:hanging="284"/>
        <w:rPr>
          <w:rFonts w:asciiTheme="minorHAnsi" w:hAnsiTheme="minorHAnsi" w:cstheme="minorHAnsi"/>
          <w:sz w:val="22"/>
          <w:szCs w:val="22"/>
        </w:rPr>
      </w:pPr>
      <w:r w:rsidRPr="00853A24">
        <w:rPr>
          <w:rFonts w:asciiTheme="minorHAnsi" w:hAnsiTheme="minorHAnsi" w:cstheme="minorHAnsi"/>
          <w:sz w:val="22"/>
          <w:szCs w:val="22"/>
        </w:rPr>
        <w:t>Prodávající je povinen zajistit řádné a včasné plnění finančních závazků svým poddodavatelům i poddodavatelům v další úrovni dodavatelského řetězce. V této souvislosti je prodávající povinen zajistit, aby veškerá smluvní ustanovení týkající se plateb za plnění související s touto smlouvou na všech úrovních dodavatelského řetězce obsahovala úpravu podmínek placení, která stanoví placení ve lhůtě nepřesahující 30 dnů ode dne doručení faktury nebo ode dne poskytnutí dodávek či služeb, podle toho, která skutečnost nastala později.</w:t>
      </w:r>
    </w:p>
    <w:p w14:paraId="120BCEEF" w14:textId="6CE1C1D5" w:rsidR="00D3347F" w:rsidRDefault="00D3347F" w:rsidP="00157EC3">
      <w:pPr>
        <w:pStyle w:val="Odstavecseseznamem"/>
        <w:numPr>
          <w:ilvl w:val="0"/>
          <w:numId w:val="11"/>
        </w:numPr>
        <w:autoSpaceDE w:val="0"/>
        <w:autoSpaceDN w:val="0"/>
        <w:spacing w:before="0" w:after="0" w:line="276" w:lineRule="auto"/>
        <w:ind w:left="284" w:hanging="284"/>
        <w:contextualSpacing/>
        <w:rPr>
          <w:rFonts w:asciiTheme="minorHAnsi" w:hAnsiTheme="minorHAnsi" w:cstheme="minorHAnsi"/>
          <w:sz w:val="22"/>
          <w:szCs w:val="22"/>
        </w:rPr>
      </w:pPr>
      <w:r w:rsidRPr="00853A24">
        <w:rPr>
          <w:rFonts w:asciiTheme="minorHAnsi" w:hAnsiTheme="minorHAnsi" w:cstheme="minorHAnsi"/>
          <w:sz w:val="22"/>
          <w:szCs w:val="22"/>
        </w:rPr>
        <w:t>Kupující je oprávněn průběžně kontrolovat dodržování povinností prodávajícího uvedených v tomto článku smlouvy, přičemž prodávající je povinen tuto kontrolu umožnit, strpět a poskytnout kupujícímu veškerou nezbytnou součinnost k jejímu provedení. Prodávající se zavazuje přenést totožnou povinnost i do dalších úrovní dodavatelského řetězce.</w:t>
      </w:r>
    </w:p>
    <w:p w14:paraId="39A3DB8B" w14:textId="5E2A292E" w:rsidR="006B133E" w:rsidRDefault="006B133E" w:rsidP="006B133E">
      <w:pPr>
        <w:autoSpaceDE w:val="0"/>
        <w:autoSpaceDN w:val="0"/>
        <w:spacing w:before="0" w:after="0" w:line="276" w:lineRule="auto"/>
        <w:contextualSpacing/>
        <w:rPr>
          <w:rFonts w:asciiTheme="minorHAnsi" w:hAnsiTheme="minorHAnsi" w:cstheme="minorHAnsi"/>
          <w:sz w:val="22"/>
          <w:szCs w:val="22"/>
        </w:rPr>
      </w:pPr>
    </w:p>
    <w:p w14:paraId="41BB3E19" w14:textId="2CDA3D02" w:rsidR="006B133E" w:rsidRPr="00BD12F8" w:rsidRDefault="00BD12F8" w:rsidP="006B133E">
      <w:pPr>
        <w:ind w:right="5"/>
        <w:jc w:val="center"/>
        <w:rPr>
          <w:rFonts w:ascii="Calibri" w:hAnsi="Calibri" w:cs="Calibri"/>
          <w:sz w:val="24"/>
          <w:szCs w:val="24"/>
        </w:rPr>
      </w:pPr>
      <w:r w:rsidRPr="00BD12F8">
        <w:rPr>
          <w:rFonts w:ascii="Calibri" w:hAnsi="Calibri" w:cs="Calibri"/>
          <w:b/>
          <w:bCs/>
          <w:sz w:val="24"/>
          <w:szCs w:val="24"/>
        </w:rPr>
        <w:t xml:space="preserve">XI. </w:t>
      </w:r>
      <w:r w:rsidR="006B133E" w:rsidRPr="00BD12F8">
        <w:rPr>
          <w:rFonts w:ascii="Calibri" w:hAnsi="Calibri" w:cs="Calibri"/>
          <w:b/>
          <w:bCs/>
          <w:sz w:val="24"/>
          <w:szCs w:val="24"/>
        </w:rPr>
        <w:t>Ochrana informací</w:t>
      </w:r>
    </w:p>
    <w:p w14:paraId="474A2152"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 xml:space="preserve">Prodávající se zavazuje, že zachová jako citlivé informace a zprávy týkající se vnitřních záležitostí smluvních stran a předmětu plnění smlouvy, pokud by jejich zveřejnění mohlo poškodit druhou smluvní stranu. Povinnost poskytovat informace podle zákona č. 106/1999 Sb., o svobodném přístupu k informacím, ve znění pozdějších předpisů, není tímto ustanovením dotčena. </w:t>
      </w:r>
    </w:p>
    <w:p w14:paraId="01ED1146"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Smluvní strany budou považovat za citlivé informace a) jako citlivé označené, b) informace, u kterých se z povahy věci dá předpokládat, že se jedná o informace podléhající závazku mlčenlivosti nebo informace o kupujícím, které by mohly z povahy věci být považovány za citlivé a které se dozvědí v souvislosti s plněním této smlouvy.</w:t>
      </w:r>
    </w:p>
    <w:p w14:paraId="7EBC4CAB"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Smluvní strany se zavazují, že neuvolní třetí osobě informace druhé strany bez jejího souhlasu, a to v jakékoliv formě, a že podniknou všechny nezbytné kroky k zabezpečení těchto informací. Závazek mlčenlivosti a ochrany citlivých informací zůstává v platnosti po dobu 5 let po ukončení platnosti smlouvy.</w:t>
      </w:r>
    </w:p>
    <w:p w14:paraId="18D63CB4"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Prodávající je povinen zabezpečit veškeré podklady, mající charakter citlivé informace poskytnuté mu kupujícím, proti odcizení nebo jinému zneužití.</w:t>
      </w:r>
    </w:p>
    <w:p w14:paraId="6DE38441"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Prodávající je povinen svého případného poddodavatele zavázat povinností mlčenlivosti a respektováním práv kupujícího nejméně ve stejném rozsahu, v jakém je v závazkovém vztahu zavázán sám.</w:t>
      </w:r>
    </w:p>
    <w:p w14:paraId="4C559AAA"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V souvislosti s důvěrností informací bere prodávající na vědomí, že je zákonnou povinností kupujícího uveřejnit celé znění této smlouvy včetně všech jejich případných dodatků v souladu se zákonem. Splnění této, jakož i dalších zákonných povinností kupujícího, není porušením důvěrnosti informací.</w:t>
      </w:r>
    </w:p>
    <w:p w14:paraId="0B1B38B6" w14:textId="77777777" w:rsidR="006B133E" w:rsidRPr="006B133E" w:rsidRDefault="006B133E" w:rsidP="006B133E">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Povinnost zachovávat mlčenlivost se nevztahuje na informace:</w:t>
      </w:r>
    </w:p>
    <w:p w14:paraId="2E5B6680" w14:textId="77777777" w:rsidR="006B133E" w:rsidRPr="006B133E" w:rsidRDefault="006B133E" w:rsidP="006B133E">
      <w:pPr>
        <w:pStyle w:val="Nzev"/>
        <w:keepNext w:val="0"/>
        <w:widowControl w:val="0"/>
        <w:numPr>
          <w:ilvl w:val="2"/>
          <w:numId w:val="17"/>
        </w:numPr>
        <w:jc w:val="both"/>
        <w:rPr>
          <w:rFonts w:ascii="Calibri" w:hAnsi="Calibri" w:cs="Calibri"/>
          <w:b w:val="0"/>
          <w:sz w:val="22"/>
          <w:szCs w:val="22"/>
        </w:rPr>
      </w:pPr>
      <w:r w:rsidRPr="006B133E">
        <w:rPr>
          <w:rFonts w:ascii="Calibri" w:hAnsi="Calibri" w:cs="Calibri"/>
          <w:b w:val="0"/>
          <w:sz w:val="22"/>
          <w:szCs w:val="22"/>
        </w:rPr>
        <w:t>které jsou nebo se stanou všeobecně a veřejně přístupnými jinak, než porušením ustanovení tohoto odst. ze strany prodávajícího,</w:t>
      </w:r>
    </w:p>
    <w:p w14:paraId="037801D0" w14:textId="77777777" w:rsidR="006B133E" w:rsidRPr="006B133E" w:rsidRDefault="006B133E" w:rsidP="006B133E">
      <w:pPr>
        <w:pStyle w:val="Nzev"/>
        <w:keepNext w:val="0"/>
        <w:widowControl w:val="0"/>
        <w:numPr>
          <w:ilvl w:val="2"/>
          <w:numId w:val="17"/>
        </w:numPr>
        <w:jc w:val="both"/>
        <w:rPr>
          <w:rFonts w:ascii="Calibri" w:hAnsi="Calibri" w:cs="Calibri"/>
          <w:b w:val="0"/>
          <w:sz w:val="22"/>
          <w:szCs w:val="22"/>
        </w:rPr>
      </w:pPr>
      <w:r w:rsidRPr="006B133E">
        <w:rPr>
          <w:rFonts w:ascii="Calibri" w:hAnsi="Calibri" w:cs="Calibri"/>
          <w:b w:val="0"/>
          <w:sz w:val="22"/>
          <w:szCs w:val="22"/>
        </w:rPr>
        <w:t>které jsou prodávajícímu známy a byly mu volně k dispozici ještě před přijetím těchto informací od kupujícího,</w:t>
      </w:r>
    </w:p>
    <w:p w14:paraId="2DEA3CB7" w14:textId="77777777" w:rsidR="006B133E" w:rsidRPr="006B133E" w:rsidRDefault="006B133E" w:rsidP="006B133E">
      <w:pPr>
        <w:pStyle w:val="Nzev"/>
        <w:numPr>
          <w:ilvl w:val="2"/>
          <w:numId w:val="17"/>
        </w:numPr>
        <w:jc w:val="both"/>
        <w:rPr>
          <w:rFonts w:ascii="Calibri" w:hAnsi="Calibri" w:cs="Calibri"/>
          <w:b w:val="0"/>
          <w:sz w:val="22"/>
          <w:szCs w:val="22"/>
        </w:rPr>
      </w:pPr>
      <w:r w:rsidRPr="006B133E">
        <w:rPr>
          <w:rFonts w:ascii="Calibri" w:hAnsi="Calibri" w:cs="Calibri"/>
          <w:b w:val="0"/>
          <w:sz w:val="22"/>
          <w:szCs w:val="22"/>
        </w:rPr>
        <w:lastRenderedPageBreak/>
        <w:t>které budou následně prodávajícímu sděleny bez závazku mlčenlivosti třetí stranou, jež rovněž není ve vztahu k nim nijak vázána,</w:t>
      </w:r>
    </w:p>
    <w:p w14:paraId="0E27FC25" w14:textId="77777777" w:rsidR="006B133E" w:rsidRPr="006B133E" w:rsidRDefault="006B133E" w:rsidP="006B133E">
      <w:pPr>
        <w:pStyle w:val="Nzev"/>
        <w:numPr>
          <w:ilvl w:val="2"/>
          <w:numId w:val="17"/>
        </w:numPr>
        <w:jc w:val="both"/>
        <w:rPr>
          <w:rFonts w:ascii="Calibri" w:hAnsi="Calibri" w:cs="Calibri"/>
          <w:b w:val="0"/>
          <w:sz w:val="22"/>
        </w:rPr>
      </w:pPr>
      <w:r w:rsidRPr="006B133E">
        <w:rPr>
          <w:rFonts w:ascii="Calibri" w:hAnsi="Calibri" w:cs="Calibri"/>
          <w:b w:val="0"/>
          <w:sz w:val="22"/>
        </w:rPr>
        <w:t>jejichž sdělení se vyžaduje ze zákona.</w:t>
      </w:r>
    </w:p>
    <w:p w14:paraId="738EA0C9" w14:textId="47B1984D" w:rsidR="006B133E" w:rsidRPr="00A86556" w:rsidRDefault="006B133E" w:rsidP="00A86556">
      <w:pPr>
        <w:pStyle w:val="Zkladntext"/>
        <w:numPr>
          <w:ilvl w:val="0"/>
          <w:numId w:val="16"/>
        </w:numPr>
        <w:spacing w:before="120" w:line="240" w:lineRule="auto"/>
        <w:ind w:left="360" w:hanging="360"/>
        <w:jc w:val="both"/>
        <w:rPr>
          <w:rFonts w:ascii="Calibri" w:hAnsi="Calibri" w:cs="Calibri"/>
          <w:sz w:val="22"/>
          <w:szCs w:val="22"/>
        </w:rPr>
      </w:pPr>
      <w:r w:rsidRPr="006B133E">
        <w:rPr>
          <w:rFonts w:ascii="Calibri" w:hAnsi="Calibri" w:cs="Calibri"/>
          <w:sz w:val="22"/>
          <w:szCs w:val="22"/>
        </w:rPr>
        <w:t>Za porušení ustanovení v tomto čl. má druhá smluvní strana právo požadovat náhradu takto vzniklé škody.</w:t>
      </w:r>
    </w:p>
    <w:p w14:paraId="3E435B3F" w14:textId="15E5F2D6" w:rsidR="00E10334" w:rsidRPr="00BD12F8" w:rsidRDefault="00D3347F" w:rsidP="00157EC3">
      <w:pPr>
        <w:pStyle w:val="Nzev"/>
        <w:spacing w:line="276" w:lineRule="auto"/>
        <w:rPr>
          <w:rStyle w:val="Siln"/>
          <w:rFonts w:asciiTheme="minorHAnsi" w:hAnsiTheme="minorHAnsi" w:cstheme="minorHAnsi"/>
          <w:sz w:val="24"/>
          <w:szCs w:val="24"/>
        </w:rPr>
      </w:pPr>
      <w:r w:rsidRPr="00BD12F8">
        <w:rPr>
          <w:rFonts w:asciiTheme="minorHAnsi" w:hAnsiTheme="minorHAnsi" w:cstheme="minorHAnsi"/>
          <w:sz w:val="24"/>
          <w:szCs w:val="24"/>
        </w:rPr>
        <w:t>X</w:t>
      </w:r>
      <w:r w:rsidR="00BD12F8">
        <w:rPr>
          <w:rFonts w:asciiTheme="minorHAnsi" w:hAnsiTheme="minorHAnsi" w:cstheme="minorHAnsi"/>
          <w:sz w:val="24"/>
          <w:szCs w:val="24"/>
        </w:rPr>
        <w:t>II</w:t>
      </w:r>
      <w:r w:rsidR="00E10334" w:rsidRPr="00BD12F8">
        <w:rPr>
          <w:rFonts w:asciiTheme="minorHAnsi" w:hAnsiTheme="minorHAnsi" w:cstheme="minorHAnsi"/>
          <w:sz w:val="24"/>
          <w:szCs w:val="24"/>
        </w:rPr>
        <w:t>.</w:t>
      </w:r>
      <w:r w:rsidR="009372B0" w:rsidRPr="00BD12F8">
        <w:rPr>
          <w:rFonts w:asciiTheme="minorHAnsi" w:hAnsiTheme="minorHAnsi" w:cstheme="minorHAnsi"/>
          <w:sz w:val="24"/>
          <w:szCs w:val="24"/>
        </w:rPr>
        <w:t xml:space="preserve"> </w:t>
      </w:r>
      <w:r w:rsidR="00E10334" w:rsidRPr="00BD12F8">
        <w:rPr>
          <w:rStyle w:val="Siln"/>
          <w:rFonts w:asciiTheme="minorHAnsi" w:hAnsiTheme="minorHAnsi" w:cstheme="minorHAnsi"/>
          <w:sz w:val="24"/>
          <w:szCs w:val="24"/>
        </w:rPr>
        <w:t>Závěrečná ustanovení</w:t>
      </w:r>
    </w:p>
    <w:p w14:paraId="3910571B" w14:textId="77777777" w:rsidR="00254C83" w:rsidRPr="00853A24" w:rsidRDefault="00E10334"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Uhrazením smluvních pokut dle této smlouvy není dotčen nárok na náhradu škody.</w:t>
      </w:r>
      <w:r w:rsidR="003E7CAA" w:rsidRPr="00853A24">
        <w:rPr>
          <w:rFonts w:asciiTheme="minorHAnsi" w:hAnsiTheme="minorHAnsi" w:cstheme="minorHAnsi"/>
          <w:sz w:val="22"/>
          <w:szCs w:val="22"/>
        </w:rPr>
        <w:t xml:space="preserve"> Pro případ, že by byla smluvní pokuta soudem snížena, dohodly se zároveň smluvní strany, že zůstává zachováno právo na</w:t>
      </w:r>
      <w:r w:rsidR="00F257CA" w:rsidRPr="00853A24">
        <w:rPr>
          <w:rFonts w:asciiTheme="minorHAnsi" w:hAnsiTheme="minorHAnsi" w:cstheme="minorHAnsi"/>
          <w:sz w:val="22"/>
          <w:szCs w:val="22"/>
        </w:rPr>
        <w:t> </w:t>
      </w:r>
      <w:r w:rsidR="003E7CAA" w:rsidRPr="00853A24">
        <w:rPr>
          <w:rFonts w:asciiTheme="minorHAnsi" w:hAnsiTheme="minorHAnsi" w:cstheme="minorHAnsi"/>
          <w:sz w:val="22"/>
          <w:szCs w:val="22"/>
        </w:rPr>
        <w:t>náhradu škody ve výši, v jaké škoda převyšuje částku určenou soudem jako přiměřenou. Smluvní pokuty dle této smlouvy lze požadovat kumulativně, a to bez omezení. Úhradou smluvní pokuty prodávajícím není dotčena další existence povinnosti smluvní pokutou zajištěné. Smluvní pokuta dle této smlouvy je splatná do 15 kalendářních dnů ode dne doručení písemného uplatnění práva na smluvní pokutu, a to na účet písemně určený kupujícím. Smluvní pokutu je kupující oprávněn započíst oproti splatným pohledávkám prodávajícího.</w:t>
      </w:r>
    </w:p>
    <w:p w14:paraId="42EA6AC5" w14:textId="77777777" w:rsidR="00254C83" w:rsidRPr="00853A24" w:rsidRDefault="00E10334"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Vztahy mezi smluvními stranami se řídí českým právním řádem. Ve věcech smlouvou výslovně neupravených se právní vztahy z ní vznikající a vyplývající řídí příslušnými ustanoveními </w:t>
      </w:r>
      <w:proofErr w:type="spellStart"/>
      <w:r w:rsidR="00D5500E" w:rsidRPr="00853A24">
        <w:rPr>
          <w:rFonts w:asciiTheme="minorHAnsi" w:hAnsiTheme="minorHAnsi" w:cstheme="minorHAnsi"/>
          <w:sz w:val="22"/>
          <w:szCs w:val="22"/>
        </w:rPr>
        <w:t>ObčZ</w:t>
      </w:r>
      <w:proofErr w:type="spellEnd"/>
      <w:r w:rsidRPr="00853A24">
        <w:rPr>
          <w:rFonts w:asciiTheme="minorHAnsi" w:hAnsiTheme="minorHAnsi" w:cstheme="minorHAnsi"/>
          <w:sz w:val="22"/>
          <w:szCs w:val="22"/>
        </w:rPr>
        <w:t xml:space="preserve"> a</w:t>
      </w:r>
      <w:r w:rsidR="00F257CA" w:rsidRPr="00853A24">
        <w:rPr>
          <w:rFonts w:asciiTheme="minorHAnsi" w:hAnsiTheme="minorHAnsi" w:cstheme="minorHAnsi"/>
          <w:sz w:val="22"/>
          <w:szCs w:val="22"/>
        </w:rPr>
        <w:t> </w:t>
      </w:r>
      <w:r w:rsidRPr="00853A24">
        <w:rPr>
          <w:rFonts w:asciiTheme="minorHAnsi" w:hAnsiTheme="minorHAnsi" w:cstheme="minorHAnsi"/>
          <w:sz w:val="22"/>
          <w:szCs w:val="22"/>
        </w:rPr>
        <w:t xml:space="preserve">ostatními obecně závaznými právními předpisy. Rozhodčí řízení je vyloučeno. </w:t>
      </w:r>
    </w:p>
    <w:p w14:paraId="360ED7BE" w14:textId="77777777" w:rsidR="00254C83" w:rsidRPr="00853A24" w:rsidRDefault="00E10334"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Nastanou-li u některé ze smluvních stran skutečnosti bránící řádnému plnění této smlouvy, je povinna to</w:t>
      </w:r>
      <w:r w:rsidR="00F257CA" w:rsidRPr="00853A24">
        <w:rPr>
          <w:rFonts w:asciiTheme="minorHAnsi" w:hAnsiTheme="minorHAnsi" w:cstheme="minorHAnsi"/>
          <w:sz w:val="22"/>
          <w:szCs w:val="22"/>
        </w:rPr>
        <w:t> </w:t>
      </w:r>
      <w:r w:rsidRPr="00853A24">
        <w:rPr>
          <w:rFonts w:asciiTheme="minorHAnsi" w:hAnsiTheme="minorHAnsi" w:cstheme="minorHAnsi"/>
          <w:sz w:val="22"/>
          <w:szCs w:val="22"/>
        </w:rPr>
        <w:t>ihned bez zbytečného odkladu písemně oznámit druhé smluvní straně a vyvolat jednání kupujícího a</w:t>
      </w:r>
      <w:r w:rsidR="00F257CA" w:rsidRPr="00853A24">
        <w:rPr>
          <w:rFonts w:asciiTheme="minorHAnsi" w:hAnsiTheme="minorHAnsi" w:cstheme="minorHAnsi"/>
          <w:sz w:val="22"/>
          <w:szCs w:val="22"/>
        </w:rPr>
        <w:t> </w:t>
      </w:r>
      <w:r w:rsidRPr="00853A24">
        <w:rPr>
          <w:rFonts w:asciiTheme="minorHAnsi" w:hAnsiTheme="minorHAnsi" w:cstheme="minorHAnsi"/>
          <w:sz w:val="22"/>
          <w:szCs w:val="22"/>
        </w:rPr>
        <w:t>prodávajícího.</w:t>
      </w:r>
    </w:p>
    <w:p w14:paraId="72775522" w14:textId="5182C5EC" w:rsidR="00254C83" w:rsidRPr="00853A24" w:rsidRDefault="00E10334"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1D35D0" w:rsidRPr="00853A24">
        <w:rPr>
          <w:rFonts w:asciiTheme="minorHAnsi" w:hAnsiTheme="minorHAnsi" w:cstheme="minorHAnsi"/>
          <w:sz w:val="22"/>
          <w:szCs w:val="22"/>
        </w:rPr>
        <w:t xml:space="preserve"> Smluvní strany se zavazují, že bezodkladně nahradí neplatné ustanovení této smlouvy jiným platným ustanovením svým obsahem podobným neplatnému ustanovení.</w:t>
      </w:r>
    </w:p>
    <w:p w14:paraId="20EFE067" w14:textId="4E31B67E" w:rsidR="000B2694" w:rsidRPr="00853A24" w:rsidRDefault="000B2694" w:rsidP="00157EC3">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Je-li doručována písemnost na základě této smlouvy doporučeným dopisem na poslední známou adresu smluvní strany prostřednictvím provozovatele poštovních služeb a smluvní strana písemnost nepřevezme, má se za to, že písemnost byla doručena třetím pracovním dnem po předání zásilky provozovateli poštovních služeb, i kdyby se o ní smluvní strana nedozvěděla. Za poslední známou adresu smluvní strany se považuje adresa uvedená v záhlaví této smlouvy, případně nová adresa, kterou smluvní strana druhé smluvní straně písemně oznámila.</w:t>
      </w:r>
    </w:p>
    <w:p w14:paraId="6432D0EB" w14:textId="1AE06313" w:rsidR="009C6263" w:rsidRDefault="009C6263" w:rsidP="00157EC3">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Tuto smlouvu lze měnit a doplňovat pouze písemnými dodatky podepsanými oběma smluvními stranami a číslovanými vzestupnou, nepřerušovanou číselnou řadou.</w:t>
      </w:r>
    </w:p>
    <w:p w14:paraId="2D45857B" w14:textId="3883F37F" w:rsidR="00C505BE" w:rsidRPr="00853A24" w:rsidRDefault="00C505BE" w:rsidP="00D6118C">
      <w:pPr>
        <w:pStyle w:val="Odstavecseseznamem"/>
        <w:numPr>
          <w:ilvl w:val="0"/>
          <w:numId w:val="9"/>
        </w:numPr>
        <w:spacing w:line="276" w:lineRule="auto"/>
        <w:ind w:left="357" w:hanging="357"/>
        <w:rPr>
          <w:rFonts w:asciiTheme="minorHAnsi" w:hAnsiTheme="minorHAnsi" w:cstheme="minorHAnsi"/>
          <w:sz w:val="22"/>
          <w:szCs w:val="22"/>
        </w:rPr>
      </w:pPr>
      <w:r>
        <w:rPr>
          <w:rFonts w:asciiTheme="minorHAnsi" w:hAnsiTheme="minorHAnsi" w:cstheme="minorHAnsi"/>
          <w:sz w:val="22"/>
          <w:szCs w:val="22"/>
        </w:rPr>
        <w:t>Odpověď na nabídku s pozměňovacím dodatkem nebo odchylkou (§ 1740 odst. 3 občanského zákoníku) není přijata, pokud druhá smluvní strana tuto odpověď výslovně písemně nepotvrdí jako přijetí nabídky na uzavření smlouvy.</w:t>
      </w:r>
    </w:p>
    <w:p w14:paraId="6709F3A2" w14:textId="30A7D612" w:rsidR="00254C83" w:rsidRPr="00853A24" w:rsidRDefault="000671FC"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Prodávající bere na vědomí, že kupující při realizaci projektu musí dodržet povinnosti vyplývající z pravidel financování stanovených v podmínkách programů pro příslušnou výzvu </w:t>
      </w:r>
      <w:r w:rsidR="00374437" w:rsidRPr="00853A24">
        <w:rPr>
          <w:rFonts w:asciiTheme="minorHAnsi" w:hAnsiTheme="minorHAnsi" w:cstheme="minorHAnsi"/>
          <w:sz w:val="22"/>
          <w:szCs w:val="22"/>
        </w:rPr>
        <w:t xml:space="preserve">OPZ </w:t>
      </w:r>
      <w:r w:rsidRPr="00853A24">
        <w:rPr>
          <w:rFonts w:asciiTheme="minorHAnsi" w:hAnsiTheme="minorHAnsi" w:cstheme="minorHAnsi"/>
          <w:sz w:val="22"/>
          <w:szCs w:val="22"/>
        </w:rPr>
        <w:t xml:space="preserve">a povinnosti vyplývající ze zákona č. 320/2001 Sb., o finanční kontrole ve veřejné správě, ve znění pozdějších </w:t>
      </w:r>
      <w:r w:rsidRPr="00853A24">
        <w:rPr>
          <w:rFonts w:asciiTheme="minorHAnsi" w:hAnsiTheme="minorHAnsi" w:cstheme="minorHAnsi"/>
          <w:sz w:val="22"/>
          <w:szCs w:val="22"/>
        </w:rPr>
        <w:lastRenderedPageBreak/>
        <w:t>předpisů. Zhotovitel se zavazuje poskytnout objednateli na vlastní náklady veškeré doklady související s realizací této smlouvy a veřejné zakázky, na základě</w:t>
      </w:r>
      <w:r w:rsidR="002411CA">
        <w:rPr>
          <w:rFonts w:asciiTheme="minorHAnsi" w:hAnsiTheme="minorHAnsi" w:cstheme="minorHAnsi"/>
          <w:sz w:val="22"/>
          <w:szCs w:val="22"/>
        </w:rPr>
        <w:t>,</w:t>
      </w:r>
      <w:r w:rsidR="00DC3548" w:rsidRPr="00853A24">
        <w:rPr>
          <w:rFonts w:asciiTheme="minorHAnsi" w:hAnsiTheme="minorHAnsi" w:cstheme="minorHAnsi"/>
          <w:sz w:val="22"/>
          <w:szCs w:val="22"/>
        </w:rPr>
        <w:t xml:space="preserve"> </w:t>
      </w:r>
      <w:r w:rsidRPr="00853A24">
        <w:rPr>
          <w:rFonts w:asciiTheme="minorHAnsi" w:hAnsiTheme="minorHAnsi" w:cstheme="minorHAnsi"/>
          <w:sz w:val="22"/>
          <w:szCs w:val="22"/>
        </w:rPr>
        <w:t>níž byla tato smlouva uzavřena, které si vyžádají kontrolní orgány, a</w:t>
      </w:r>
      <w:r w:rsidR="00310971" w:rsidRPr="00853A24">
        <w:rPr>
          <w:rFonts w:asciiTheme="minorHAnsi" w:hAnsiTheme="minorHAnsi" w:cstheme="minorHAnsi"/>
          <w:sz w:val="22"/>
          <w:szCs w:val="22"/>
        </w:rPr>
        <w:t> </w:t>
      </w:r>
      <w:r w:rsidRPr="00853A24">
        <w:rPr>
          <w:rFonts w:asciiTheme="minorHAnsi" w:hAnsiTheme="minorHAnsi" w:cstheme="minorHAnsi"/>
          <w:sz w:val="22"/>
          <w:szCs w:val="22"/>
        </w:rPr>
        <w:t>spolupůsobit při výkonu finanční kontroly dle § 2 písmena e) zákona č. 320/2001 Sb., o finanční kontrole ve veřejné správě, ve znění pozdějších předpisů.</w:t>
      </w:r>
    </w:p>
    <w:p w14:paraId="03D4787B" w14:textId="1144A8AA" w:rsidR="00254C83" w:rsidRPr="00853A24" w:rsidRDefault="000671FC"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 xml:space="preserve">Prodávající je povinen po dobu deseti let od finančního ukončení projektu uchovávat originál smlouvy, včetně jejích případných dodatků, veškeré originály účetních a dalších dokumentů souvisejících s realizací veřejné zakázky, na základě níž byla tato smlouva uzavřena, a poskytovat požadované informace a dokumentaci za účelem ověřování plnění Podmínek usnesení/Rozhodnutí o poskytnutí dotace zaměstnancům pověřených orgánů: </w:t>
      </w:r>
      <w:r w:rsidR="00374437" w:rsidRPr="00853A24">
        <w:rPr>
          <w:rFonts w:asciiTheme="minorHAnsi" w:hAnsiTheme="minorHAnsi" w:cstheme="minorHAnsi"/>
          <w:sz w:val="22"/>
          <w:szCs w:val="22"/>
        </w:rPr>
        <w:t>Ministerstva práce a sociálních věcí</w:t>
      </w:r>
      <w:r w:rsidRPr="00853A24">
        <w:rPr>
          <w:rFonts w:asciiTheme="minorHAnsi" w:hAnsiTheme="minorHAnsi" w:cstheme="minorHAnsi"/>
          <w:sz w:val="22"/>
          <w:szCs w:val="22"/>
        </w:rPr>
        <w:t>, Ministerstva pro místní rozvoj, 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 souvisejícími prováděcími právními předpisy.</w:t>
      </w:r>
    </w:p>
    <w:p w14:paraId="091EA602" w14:textId="77777777" w:rsidR="00254C83" w:rsidRPr="00853A24" w:rsidRDefault="000671FC" w:rsidP="004E73A4">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Prodávající je povinen umožnit pověřeným osobám kontrolu a ověření plnění smlouvy po dobu trvání realizace projektu a dále po dobu 10 let po ukončení realizace projektu.</w:t>
      </w:r>
    </w:p>
    <w:p w14:paraId="0BA27A60" w14:textId="3A7F54D5" w:rsidR="007E7991" w:rsidRPr="00853A24" w:rsidRDefault="00733639" w:rsidP="00157EC3">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Tato Smlouva je vyhotovena ve čtyřech stejnopisech, z nichž každá strana obdrží po dvou vyhotovení.</w:t>
      </w:r>
    </w:p>
    <w:p w14:paraId="41E63B35" w14:textId="14CE06CB" w:rsidR="003D0456" w:rsidRPr="00853A24" w:rsidRDefault="003D0456" w:rsidP="00157EC3">
      <w:pPr>
        <w:pStyle w:val="Odstavecseseznamem"/>
        <w:numPr>
          <w:ilvl w:val="0"/>
          <w:numId w:val="9"/>
        </w:numPr>
        <w:spacing w:line="276" w:lineRule="auto"/>
        <w:rPr>
          <w:rFonts w:asciiTheme="minorHAnsi" w:hAnsiTheme="minorHAnsi" w:cstheme="minorHAnsi"/>
          <w:sz w:val="22"/>
          <w:szCs w:val="22"/>
        </w:rPr>
      </w:pPr>
      <w:r w:rsidRPr="00853A24">
        <w:rPr>
          <w:rFonts w:asciiTheme="minorHAnsi" w:hAnsiTheme="minorHAnsi" w:cstheme="minorHAnsi"/>
          <w:sz w:val="22"/>
          <w:szCs w:val="22"/>
        </w:rPr>
        <w:t>Smluvní strany prohlašují, že si tuto Smlouvu přečetly, že s jejím obsahem souhlasí a na důkaz toho k ní připojují svoje podpisy.</w:t>
      </w:r>
    </w:p>
    <w:p w14:paraId="62877F0B" w14:textId="77777777" w:rsidR="00A86556" w:rsidRDefault="00A86556" w:rsidP="00D6118C">
      <w:pPr>
        <w:spacing w:before="0" w:after="0" w:line="276" w:lineRule="auto"/>
        <w:rPr>
          <w:rFonts w:asciiTheme="minorHAnsi" w:hAnsiTheme="minorHAnsi" w:cstheme="minorHAnsi"/>
          <w:b/>
          <w:bCs/>
          <w:sz w:val="22"/>
          <w:szCs w:val="22"/>
        </w:rPr>
      </w:pPr>
    </w:p>
    <w:p w14:paraId="39BB8D17" w14:textId="032CA375" w:rsidR="00D6118C" w:rsidRDefault="00E10334" w:rsidP="00D6118C">
      <w:pPr>
        <w:spacing w:before="0" w:after="0" w:line="276" w:lineRule="auto"/>
        <w:rPr>
          <w:rFonts w:asciiTheme="minorHAnsi" w:hAnsiTheme="minorHAnsi" w:cstheme="minorHAnsi"/>
          <w:b/>
          <w:bCs/>
          <w:sz w:val="22"/>
          <w:szCs w:val="22"/>
        </w:rPr>
      </w:pPr>
      <w:r w:rsidRPr="00EC4555">
        <w:rPr>
          <w:rFonts w:asciiTheme="minorHAnsi" w:hAnsiTheme="minorHAnsi" w:cstheme="minorHAnsi"/>
          <w:b/>
          <w:bCs/>
          <w:sz w:val="22"/>
          <w:szCs w:val="22"/>
        </w:rPr>
        <w:t>Nedílnou součástí této smlouvy j</w:t>
      </w:r>
      <w:r w:rsidR="00785386" w:rsidRPr="00EC4555">
        <w:rPr>
          <w:rFonts w:asciiTheme="minorHAnsi" w:hAnsiTheme="minorHAnsi" w:cstheme="minorHAnsi"/>
          <w:b/>
          <w:bCs/>
          <w:sz w:val="22"/>
          <w:szCs w:val="22"/>
        </w:rPr>
        <w:t>sou</w:t>
      </w:r>
      <w:r w:rsidRPr="00EC4555">
        <w:rPr>
          <w:rFonts w:asciiTheme="minorHAnsi" w:hAnsiTheme="minorHAnsi" w:cstheme="minorHAnsi"/>
          <w:b/>
          <w:bCs/>
          <w:sz w:val="22"/>
          <w:szCs w:val="22"/>
        </w:rPr>
        <w:t xml:space="preserve"> následující příloh</w:t>
      </w:r>
      <w:r w:rsidR="00785386" w:rsidRPr="00EC4555">
        <w:rPr>
          <w:rFonts w:asciiTheme="minorHAnsi" w:hAnsiTheme="minorHAnsi" w:cstheme="minorHAnsi"/>
          <w:b/>
          <w:bCs/>
          <w:sz w:val="22"/>
          <w:szCs w:val="22"/>
        </w:rPr>
        <w:t>y</w:t>
      </w:r>
      <w:r w:rsidRPr="00EC4555">
        <w:rPr>
          <w:rFonts w:asciiTheme="minorHAnsi" w:hAnsiTheme="minorHAnsi" w:cstheme="minorHAnsi"/>
          <w:b/>
          <w:bCs/>
          <w:sz w:val="22"/>
          <w:szCs w:val="22"/>
        </w:rPr>
        <w:t>:</w:t>
      </w:r>
    </w:p>
    <w:p w14:paraId="69D19FDB" w14:textId="24F08218" w:rsidR="000D5424" w:rsidRPr="00D6118C" w:rsidRDefault="00785386" w:rsidP="00D6118C">
      <w:pPr>
        <w:spacing w:before="0" w:after="0" w:line="276" w:lineRule="auto"/>
        <w:rPr>
          <w:rFonts w:asciiTheme="minorHAnsi" w:hAnsiTheme="minorHAnsi" w:cstheme="minorHAnsi"/>
          <w:b/>
          <w:bCs/>
          <w:sz w:val="22"/>
          <w:szCs w:val="22"/>
        </w:rPr>
      </w:pPr>
      <w:r w:rsidRPr="00D6118C">
        <w:rPr>
          <w:rFonts w:asciiTheme="minorHAnsi" w:hAnsiTheme="minorHAnsi" w:cstheme="minorHAnsi"/>
          <w:b/>
          <w:bCs/>
          <w:sz w:val="22"/>
          <w:szCs w:val="22"/>
        </w:rPr>
        <w:t>Příloha č. 1</w:t>
      </w:r>
      <w:r w:rsidRPr="00D6118C">
        <w:rPr>
          <w:rFonts w:asciiTheme="minorHAnsi" w:hAnsiTheme="minorHAnsi" w:cstheme="minorHAnsi"/>
          <w:sz w:val="22"/>
          <w:szCs w:val="22"/>
        </w:rPr>
        <w:t xml:space="preserve"> </w:t>
      </w:r>
      <w:r w:rsidR="00B615B3" w:rsidRPr="00D6118C">
        <w:rPr>
          <w:rFonts w:asciiTheme="minorHAnsi" w:hAnsiTheme="minorHAnsi" w:cstheme="minorHAnsi"/>
          <w:sz w:val="22"/>
          <w:szCs w:val="22"/>
        </w:rPr>
        <w:t>–</w:t>
      </w:r>
      <w:r w:rsidRPr="00D6118C">
        <w:rPr>
          <w:rFonts w:asciiTheme="minorHAnsi" w:hAnsiTheme="minorHAnsi" w:cstheme="minorHAnsi"/>
          <w:sz w:val="22"/>
          <w:szCs w:val="22"/>
        </w:rPr>
        <w:t xml:space="preserve"> </w:t>
      </w:r>
      <w:bookmarkStart w:id="1" w:name="_Hlk503358575"/>
      <w:r w:rsidR="00CE584F" w:rsidRPr="00D6118C">
        <w:rPr>
          <w:rFonts w:asciiTheme="minorHAnsi" w:hAnsiTheme="minorHAnsi" w:cstheme="minorHAnsi"/>
          <w:sz w:val="22"/>
          <w:szCs w:val="22"/>
        </w:rPr>
        <w:t>Technická specifikace</w:t>
      </w:r>
      <w:r w:rsidR="00B615B3" w:rsidRPr="00D6118C">
        <w:rPr>
          <w:rFonts w:asciiTheme="minorHAnsi" w:hAnsiTheme="minorHAnsi" w:cstheme="minorHAnsi"/>
          <w:sz w:val="22"/>
          <w:szCs w:val="22"/>
        </w:rPr>
        <w:t xml:space="preserve"> předmětu plnění</w:t>
      </w:r>
      <w:bookmarkEnd w:id="1"/>
      <w:r w:rsidR="009671D1" w:rsidRPr="00D6118C">
        <w:rPr>
          <w:rFonts w:asciiTheme="minorHAnsi" w:hAnsiTheme="minorHAnsi" w:cstheme="minorHAnsi"/>
          <w:sz w:val="22"/>
          <w:szCs w:val="22"/>
        </w:rPr>
        <w:t xml:space="preserve"> </w:t>
      </w:r>
      <w:r w:rsidR="007C5503" w:rsidRPr="00D6118C">
        <w:rPr>
          <w:rFonts w:asciiTheme="minorHAnsi" w:hAnsiTheme="minorHAnsi" w:cstheme="minorHAnsi"/>
          <w:sz w:val="22"/>
          <w:szCs w:val="22"/>
        </w:rPr>
        <w:t xml:space="preserve">– </w:t>
      </w:r>
      <w:r w:rsidR="0081791A" w:rsidRPr="00D6118C">
        <w:rPr>
          <w:rFonts w:asciiTheme="minorHAnsi" w:hAnsiTheme="minorHAnsi" w:cstheme="minorHAnsi"/>
          <w:sz w:val="22"/>
          <w:szCs w:val="22"/>
        </w:rPr>
        <w:t>elektronická</w:t>
      </w:r>
      <w:r w:rsidR="007C5503" w:rsidRPr="00D6118C">
        <w:rPr>
          <w:rFonts w:asciiTheme="minorHAnsi" w:hAnsiTheme="minorHAnsi" w:cstheme="minorHAnsi"/>
          <w:sz w:val="22"/>
          <w:szCs w:val="22"/>
        </w:rPr>
        <w:t xml:space="preserve"> úřední deska</w:t>
      </w:r>
      <w:r w:rsidR="00157EC3" w:rsidRPr="00D6118C">
        <w:rPr>
          <w:rFonts w:asciiTheme="minorHAnsi" w:hAnsiTheme="minorHAnsi" w:cstheme="minorHAnsi"/>
          <w:sz w:val="22"/>
          <w:szCs w:val="22"/>
        </w:rPr>
        <w:t xml:space="preserve"> číslo 1 a</w:t>
      </w:r>
      <w:r w:rsidR="0081791A" w:rsidRPr="00D6118C">
        <w:rPr>
          <w:rFonts w:asciiTheme="minorHAnsi" w:hAnsiTheme="minorHAnsi" w:cstheme="minorHAnsi"/>
          <w:sz w:val="22"/>
          <w:szCs w:val="22"/>
        </w:rPr>
        <w:t xml:space="preserve"> elektronická úřední deska</w:t>
      </w:r>
      <w:r w:rsidR="00157EC3" w:rsidRPr="00D6118C">
        <w:rPr>
          <w:rFonts w:asciiTheme="minorHAnsi" w:hAnsiTheme="minorHAnsi" w:cstheme="minorHAnsi"/>
          <w:sz w:val="22"/>
          <w:szCs w:val="22"/>
        </w:rPr>
        <w:t xml:space="preserve"> číslo 2.</w:t>
      </w:r>
      <w:r w:rsidR="00D6118C" w:rsidRPr="00D6118C">
        <w:rPr>
          <w:rFonts w:asciiTheme="minorHAnsi" w:hAnsiTheme="minorHAnsi" w:cstheme="minorHAnsi"/>
          <w:sz w:val="22"/>
          <w:szCs w:val="22"/>
        </w:rPr>
        <w:t xml:space="preserve"> [</w:t>
      </w:r>
      <w:r w:rsidR="00D6118C" w:rsidRPr="00D6118C">
        <w:rPr>
          <w:rFonts w:asciiTheme="minorHAnsi" w:hAnsiTheme="minorHAnsi" w:cstheme="minorHAnsi"/>
          <w:sz w:val="22"/>
          <w:szCs w:val="22"/>
          <w:highlight w:val="yellow"/>
        </w:rPr>
        <w:t>bude doplněno dle nabídky prodávajícího</w:t>
      </w:r>
      <w:r w:rsidR="00D6118C" w:rsidRPr="00D6118C">
        <w:rPr>
          <w:rFonts w:asciiTheme="minorHAnsi" w:hAnsiTheme="minorHAnsi" w:cstheme="minorHAnsi"/>
          <w:sz w:val="22"/>
          <w:szCs w:val="22"/>
        </w:rPr>
        <w:t>]</w:t>
      </w:r>
    </w:p>
    <w:p w14:paraId="04D0FF70" w14:textId="60D387B1" w:rsidR="000B2694" w:rsidRPr="00D6118C" w:rsidRDefault="000B2694" w:rsidP="00D6118C">
      <w:pPr>
        <w:spacing w:line="276" w:lineRule="auto"/>
        <w:rPr>
          <w:rFonts w:asciiTheme="minorHAnsi" w:hAnsiTheme="minorHAnsi" w:cstheme="minorHAnsi"/>
          <w:sz w:val="22"/>
          <w:szCs w:val="22"/>
        </w:rPr>
      </w:pPr>
      <w:r w:rsidRPr="00D6118C">
        <w:rPr>
          <w:rFonts w:asciiTheme="minorHAnsi" w:hAnsiTheme="minorHAnsi" w:cstheme="minorHAnsi"/>
          <w:b/>
          <w:bCs/>
          <w:sz w:val="22"/>
          <w:szCs w:val="22"/>
        </w:rPr>
        <w:t xml:space="preserve">Příloha č. </w:t>
      </w:r>
      <w:r w:rsidR="00BD12F8">
        <w:rPr>
          <w:rFonts w:asciiTheme="minorHAnsi" w:hAnsiTheme="minorHAnsi" w:cstheme="minorHAnsi"/>
          <w:b/>
          <w:bCs/>
          <w:sz w:val="22"/>
          <w:szCs w:val="22"/>
        </w:rPr>
        <w:t>2</w:t>
      </w:r>
      <w:r w:rsidRPr="00D6118C">
        <w:rPr>
          <w:rFonts w:asciiTheme="minorHAnsi" w:hAnsiTheme="minorHAnsi" w:cstheme="minorHAnsi"/>
          <w:sz w:val="22"/>
          <w:szCs w:val="22"/>
        </w:rPr>
        <w:t xml:space="preserve"> – Seznam poddodavatelů – čestné prohlášení prodávajícího o poddodavatelích s vymezením rozsahu, v jakém se poddodavatelé podílejí na plnění předmětu smlouvy, případně čestné prohlášení prodávajícího, že splní předmět smlouvy bez poddodavatelů.</w:t>
      </w:r>
      <w:r w:rsidR="00D6118C" w:rsidRPr="00D6118C">
        <w:rPr>
          <w:rFonts w:asciiTheme="minorHAnsi" w:hAnsiTheme="minorHAnsi" w:cstheme="minorHAnsi"/>
          <w:sz w:val="22"/>
          <w:szCs w:val="22"/>
        </w:rPr>
        <w:t xml:space="preserve"> [</w:t>
      </w:r>
      <w:r w:rsidR="00D6118C" w:rsidRPr="00D6118C">
        <w:rPr>
          <w:rFonts w:asciiTheme="minorHAnsi" w:hAnsiTheme="minorHAnsi" w:cstheme="minorHAnsi"/>
          <w:sz w:val="22"/>
          <w:szCs w:val="22"/>
          <w:highlight w:val="yellow"/>
        </w:rPr>
        <w:t>bude doplněno dle nabídky prodávajícího</w:t>
      </w:r>
      <w:r w:rsidR="00D6118C" w:rsidRPr="00D6118C">
        <w:rPr>
          <w:rFonts w:asciiTheme="minorHAnsi" w:hAnsiTheme="minorHAnsi" w:cstheme="minorHAnsi"/>
          <w:sz w:val="22"/>
          <w:szCs w:val="22"/>
        </w:rPr>
        <w:t>]</w:t>
      </w:r>
    </w:p>
    <w:p w14:paraId="32A0A117" w14:textId="77777777" w:rsidR="00441387" w:rsidRDefault="00441387" w:rsidP="00157EC3">
      <w:pPr>
        <w:spacing w:line="276" w:lineRule="auto"/>
        <w:rPr>
          <w:rFonts w:asciiTheme="minorHAnsi" w:hAnsiTheme="minorHAnsi" w:cstheme="minorHAnsi"/>
          <w:b/>
          <w:bCs/>
          <w:sz w:val="22"/>
          <w:szCs w:val="22"/>
        </w:rPr>
      </w:pPr>
    </w:p>
    <w:p w14:paraId="3C9ED259" w14:textId="77777777" w:rsidR="00A86556" w:rsidRDefault="00A86556" w:rsidP="00157EC3">
      <w:pPr>
        <w:spacing w:line="276" w:lineRule="auto"/>
        <w:rPr>
          <w:rFonts w:asciiTheme="minorHAnsi" w:hAnsiTheme="minorHAnsi" w:cstheme="minorHAnsi"/>
          <w:b/>
          <w:bCs/>
          <w:sz w:val="22"/>
          <w:szCs w:val="22"/>
        </w:rPr>
      </w:pPr>
    </w:p>
    <w:p w14:paraId="666ACA27" w14:textId="0321A40A" w:rsidR="00071080" w:rsidRPr="00D6118C" w:rsidRDefault="00071080" w:rsidP="00157EC3">
      <w:pPr>
        <w:spacing w:line="276" w:lineRule="auto"/>
        <w:rPr>
          <w:rFonts w:asciiTheme="minorHAnsi" w:hAnsiTheme="minorHAnsi" w:cstheme="minorHAnsi"/>
          <w:b/>
          <w:bCs/>
          <w:sz w:val="22"/>
          <w:szCs w:val="22"/>
        </w:rPr>
      </w:pPr>
      <w:r w:rsidRPr="00D6118C">
        <w:rPr>
          <w:rFonts w:asciiTheme="minorHAnsi" w:hAnsiTheme="minorHAnsi" w:cstheme="minorHAnsi"/>
          <w:b/>
          <w:bCs/>
          <w:sz w:val="22"/>
          <w:szCs w:val="22"/>
        </w:rPr>
        <w:t>V</w:t>
      </w:r>
      <w:r w:rsidR="00C32407" w:rsidRPr="00D6118C">
        <w:rPr>
          <w:rFonts w:asciiTheme="minorHAnsi" w:hAnsiTheme="minorHAnsi" w:cstheme="minorHAnsi"/>
          <w:b/>
          <w:bCs/>
          <w:sz w:val="22"/>
          <w:szCs w:val="22"/>
        </w:rPr>
        <w:t> Plané nad Lužnicí</w:t>
      </w:r>
      <w:r w:rsidRPr="00D6118C">
        <w:rPr>
          <w:rFonts w:asciiTheme="minorHAnsi" w:hAnsiTheme="minorHAnsi" w:cstheme="minorHAnsi"/>
          <w:b/>
          <w:bCs/>
          <w:sz w:val="22"/>
          <w:szCs w:val="22"/>
        </w:rPr>
        <w:t xml:space="preserve"> dne ______________</w:t>
      </w:r>
      <w:r w:rsidRPr="00D6118C">
        <w:rPr>
          <w:rFonts w:asciiTheme="minorHAnsi" w:hAnsiTheme="minorHAnsi" w:cstheme="minorHAnsi"/>
          <w:b/>
          <w:bCs/>
          <w:sz w:val="22"/>
          <w:szCs w:val="22"/>
        </w:rPr>
        <w:tab/>
      </w:r>
      <w:r w:rsidRPr="00D6118C">
        <w:rPr>
          <w:rFonts w:asciiTheme="minorHAnsi" w:hAnsiTheme="minorHAnsi" w:cstheme="minorHAnsi"/>
          <w:b/>
          <w:bCs/>
          <w:sz w:val="22"/>
          <w:szCs w:val="22"/>
        </w:rPr>
        <w:tab/>
        <w:t>V </w:t>
      </w:r>
      <w:r w:rsidR="00E97F7C" w:rsidRPr="00D6118C">
        <w:rPr>
          <w:rFonts w:asciiTheme="minorHAnsi" w:hAnsiTheme="minorHAnsi" w:cstheme="minorHAnsi"/>
          <w:b/>
          <w:bCs/>
          <w:sz w:val="22"/>
          <w:szCs w:val="22"/>
        </w:rPr>
        <w:t>____________</w:t>
      </w:r>
      <w:r w:rsidRPr="00D6118C">
        <w:rPr>
          <w:rFonts w:asciiTheme="minorHAnsi" w:hAnsiTheme="minorHAnsi" w:cstheme="minorHAnsi"/>
          <w:b/>
          <w:bCs/>
          <w:sz w:val="22"/>
          <w:szCs w:val="22"/>
        </w:rPr>
        <w:t xml:space="preserve"> dne </w:t>
      </w:r>
      <w:r w:rsidR="00FC6EE6" w:rsidRPr="00D6118C">
        <w:rPr>
          <w:rFonts w:asciiTheme="minorHAnsi" w:hAnsiTheme="minorHAnsi" w:cstheme="minorHAnsi"/>
          <w:b/>
          <w:bCs/>
          <w:sz w:val="22"/>
          <w:szCs w:val="22"/>
        </w:rPr>
        <w:t>______________</w:t>
      </w:r>
    </w:p>
    <w:p w14:paraId="29DA30DB" w14:textId="77777777" w:rsidR="00071080" w:rsidRPr="00853A24" w:rsidRDefault="00071080" w:rsidP="00157EC3">
      <w:pPr>
        <w:spacing w:line="276" w:lineRule="auto"/>
        <w:rPr>
          <w:rFonts w:asciiTheme="minorHAnsi" w:hAnsiTheme="minorHAnsi" w:cstheme="minorHAnsi"/>
          <w:sz w:val="22"/>
          <w:szCs w:val="22"/>
        </w:rPr>
      </w:pPr>
    </w:p>
    <w:p w14:paraId="0236FC5B" w14:textId="493BA3F8" w:rsidR="00071080" w:rsidRPr="00853A24" w:rsidRDefault="00071080"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Za kupujícího:</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r>
      <w:r w:rsidRPr="00853A24">
        <w:rPr>
          <w:rFonts w:asciiTheme="minorHAnsi" w:hAnsiTheme="minorHAnsi" w:cstheme="minorHAnsi"/>
          <w:sz w:val="22"/>
          <w:szCs w:val="22"/>
        </w:rPr>
        <w:tab/>
        <w:t>Za prodávajícího:</w:t>
      </w:r>
    </w:p>
    <w:p w14:paraId="328F5766" w14:textId="3F96B72B" w:rsidR="00071080" w:rsidRPr="00853A24" w:rsidRDefault="00071080"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w:t>
      </w:r>
      <w:r w:rsidR="00E97F7C" w:rsidRPr="00853A24">
        <w:rPr>
          <w:rFonts w:asciiTheme="minorHAnsi" w:hAnsiTheme="minorHAnsi" w:cstheme="minorHAnsi"/>
          <w:sz w:val="22"/>
          <w:szCs w:val="22"/>
        </w:rPr>
        <w:t>………………</w:t>
      </w:r>
      <w:r w:rsidRPr="00853A24">
        <w:rPr>
          <w:rFonts w:asciiTheme="minorHAnsi" w:hAnsiTheme="minorHAnsi" w:cstheme="minorHAnsi"/>
          <w:sz w:val="22"/>
          <w:szCs w:val="22"/>
        </w:rPr>
        <w:tab/>
      </w:r>
      <w:r w:rsidRPr="00853A24">
        <w:rPr>
          <w:rFonts w:asciiTheme="minorHAnsi" w:hAnsiTheme="minorHAnsi" w:cstheme="minorHAnsi"/>
          <w:sz w:val="22"/>
          <w:szCs w:val="22"/>
        </w:rPr>
        <w:tab/>
      </w:r>
      <w:r w:rsidR="003D0456" w:rsidRPr="00853A24">
        <w:rPr>
          <w:rFonts w:asciiTheme="minorHAnsi" w:hAnsiTheme="minorHAnsi" w:cstheme="minorHAnsi"/>
          <w:sz w:val="22"/>
          <w:szCs w:val="22"/>
        </w:rPr>
        <w:tab/>
      </w:r>
      <w:r w:rsidR="003D0456" w:rsidRPr="00853A24">
        <w:rPr>
          <w:rFonts w:asciiTheme="minorHAnsi" w:hAnsiTheme="minorHAnsi" w:cstheme="minorHAnsi"/>
          <w:sz w:val="22"/>
          <w:szCs w:val="22"/>
        </w:rPr>
        <w:tab/>
      </w:r>
      <w:r w:rsidRPr="00853A24">
        <w:rPr>
          <w:rFonts w:asciiTheme="minorHAnsi" w:hAnsiTheme="minorHAnsi" w:cstheme="minorHAnsi"/>
          <w:sz w:val="22"/>
          <w:szCs w:val="22"/>
        </w:rPr>
        <w:t>…………………………</w:t>
      </w:r>
      <w:r w:rsidR="00E97F7C" w:rsidRPr="00853A24">
        <w:rPr>
          <w:rFonts w:asciiTheme="minorHAnsi" w:hAnsiTheme="minorHAnsi" w:cstheme="minorHAnsi"/>
          <w:sz w:val="22"/>
          <w:szCs w:val="22"/>
        </w:rPr>
        <w:t>…………………….</w:t>
      </w:r>
    </w:p>
    <w:p w14:paraId="4018A8D7" w14:textId="2B40262D" w:rsidR="00071080" w:rsidRPr="00853A24" w:rsidRDefault="00DC3548" w:rsidP="00157EC3">
      <w:pPr>
        <w:pStyle w:val="Nadpis2"/>
        <w:shd w:val="clear" w:color="auto" w:fill="FFFFFF"/>
        <w:spacing w:before="120" w:after="120" w:line="276" w:lineRule="auto"/>
        <w:ind w:left="578" w:hanging="578"/>
        <w:rPr>
          <w:rFonts w:asciiTheme="minorHAnsi" w:hAnsiTheme="minorHAnsi" w:cstheme="minorHAnsi"/>
          <w:b w:val="0"/>
          <w:bCs w:val="0"/>
          <w:i w:val="0"/>
          <w:iCs w:val="0"/>
          <w:color w:val="202020"/>
          <w:sz w:val="22"/>
          <w:szCs w:val="22"/>
        </w:rPr>
      </w:pPr>
      <w:r w:rsidRPr="00853A24">
        <w:rPr>
          <w:rFonts w:asciiTheme="minorHAnsi" w:hAnsiTheme="minorHAnsi" w:cstheme="minorHAnsi"/>
          <w:b w:val="0"/>
          <w:bCs w:val="0"/>
          <w:i w:val="0"/>
          <w:iCs w:val="0"/>
          <w:color w:val="202020"/>
          <w:sz w:val="22"/>
          <w:szCs w:val="22"/>
        </w:rPr>
        <w:t>Ing.</w:t>
      </w:r>
      <w:r w:rsidR="000F38BE" w:rsidRPr="00853A24">
        <w:rPr>
          <w:rFonts w:asciiTheme="minorHAnsi" w:hAnsiTheme="minorHAnsi" w:cstheme="minorHAnsi"/>
          <w:b w:val="0"/>
          <w:bCs w:val="0"/>
          <w:i w:val="0"/>
          <w:iCs w:val="0"/>
          <w:color w:val="202020"/>
          <w:sz w:val="22"/>
          <w:szCs w:val="22"/>
        </w:rPr>
        <w:t xml:space="preserve"> Jiří Šimánek</w:t>
      </w:r>
      <w:r w:rsidRPr="00853A24">
        <w:rPr>
          <w:rFonts w:asciiTheme="minorHAnsi" w:hAnsiTheme="minorHAnsi" w:cstheme="minorHAnsi"/>
          <w:b w:val="0"/>
          <w:bCs w:val="0"/>
          <w:i w:val="0"/>
          <w:iCs w:val="0"/>
          <w:color w:val="202020"/>
          <w:sz w:val="22"/>
          <w:szCs w:val="22"/>
        </w:rPr>
        <w:tab/>
      </w:r>
      <w:r w:rsidRPr="00853A24">
        <w:rPr>
          <w:rFonts w:asciiTheme="minorHAnsi" w:hAnsiTheme="minorHAnsi" w:cstheme="minorHAnsi"/>
          <w:b w:val="0"/>
          <w:bCs w:val="0"/>
          <w:i w:val="0"/>
          <w:iCs w:val="0"/>
          <w:color w:val="202020"/>
          <w:sz w:val="22"/>
          <w:szCs w:val="22"/>
        </w:rPr>
        <w:tab/>
      </w:r>
      <w:r w:rsidRPr="00853A24">
        <w:rPr>
          <w:rFonts w:asciiTheme="minorHAnsi" w:hAnsiTheme="minorHAnsi" w:cstheme="minorHAnsi"/>
          <w:b w:val="0"/>
          <w:bCs w:val="0"/>
          <w:i w:val="0"/>
          <w:iCs w:val="0"/>
          <w:color w:val="202020"/>
          <w:sz w:val="22"/>
          <w:szCs w:val="22"/>
        </w:rPr>
        <w:tab/>
      </w:r>
      <w:r w:rsidR="003D0456" w:rsidRPr="00853A24">
        <w:rPr>
          <w:rFonts w:asciiTheme="minorHAnsi" w:hAnsiTheme="minorHAnsi" w:cstheme="minorHAnsi"/>
          <w:b w:val="0"/>
          <w:bCs w:val="0"/>
          <w:i w:val="0"/>
          <w:iCs w:val="0"/>
          <w:color w:val="202020"/>
          <w:sz w:val="22"/>
          <w:szCs w:val="22"/>
        </w:rPr>
        <w:tab/>
      </w:r>
      <w:r w:rsidR="003D0456" w:rsidRPr="00853A24">
        <w:rPr>
          <w:rFonts w:asciiTheme="minorHAnsi" w:hAnsiTheme="minorHAnsi" w:cstheme="minorHAnsi"/>
          <w:b w:val="0"/>
          <w:bCs w:val="0"/>
          <w:i w:val="0"/>
          <w:iCs w:val="0"/>
          <w:color w:val="202020"/>
          <w:sz w:val="22"/>
          <w:szCs w:val="22"/>
        </w:rPr>
        <w:tab/>
      </w:r>
      <w:r w:rsidR="00FC6EE6" w:rsidRPr="00853A24">
        <w:rPr>
          <w:rFonts w:asciiTheme="minorHAnsi" w:hAnsiTheme="minorHAnsi" w:cstheme="minorHAnsi"/>
          <w:b w:val="0"/>
          <w:bCs w:val="0"/>
          <w:i w:val="0"/>
          <w:iCs w:val="0"/>
          <w:sz w:val="22"/>
          <w:szCs w:val="22"/>
        </w:rPr>
        <w:t>[</w:t>
      </w:r>
      <w:r w:rsidR="0066287D" w:rsidRPr="00853A24">
        <w:rPr>
          <w:rFonts w:asciiTheme="minorHAnsi" w:hAnsiTheme="minorHAnsi" w:cstheme="minorHAnsi"/>
          <w:b w:val="0"/>
          <w:bCs w:val="0"/>
          <w:i w:val="0"/>
          <w:iCs w:val="0"/>
          <w:sz w:val="22"/>
          <w:szCs w:val="22"/>
          <w:highlight w:val="yellow"/>
        </w:rPr>
        <w:t>…………………………</w:t>
      </w:r>
      <w:r w:rsidR="00FC6EE6" w:rsidRPr="00853A24">
        <w:rPr>
          <w:rFonts w:asciiTheme="minorHAnsi" w:hAnsiTheme="minorHAnsi" w:cstheme="minorHAnsi"/>
          <w:b w:val="0"/>
          <w:bCs w:val="0"/>
          <w:i w:val="0"/>
          <w:iCs w:val="0"/>
          <w:sz w:val="22"/>
          <w:szCs w:val="22"/>
        </w:rPr>
        <w:t>]</w:t>
      </w:r>
    </w:p>
    <w:p w14:paraId="1F782C42" w14:textId="48F1F3BC" w:rsidR="005320D4" w:rsidRDefault="003A375C" w:rsidP="00157EC3">
      <w:pPr>
        <w:spacing w:line="276" w:lineRule="auto"/>
        <w:rPr>
          <w:rFonts w:asciiTheme="minorHAnsi" w:hAnsiTheme="minorHAnsi" w:cstheme="minorHAnsi"/>
          <w:sz w:val="22"/>
          <w:szCs w:val="22"/>
        </w:rPr>
      </w:pPr>
      <w:r w:rsidRPr="00853A24">
        <w:rPr>
          <w:rFonts w:asciiTheme="minorHAnsi" w:hAnsiTheme="minorHAnsi" w:cstheme="minorHAnsi"/>
          <w:sz w:val="22"/>
          <w:szCs w:val="22"/>
        </w:rPr>
        <w:t>starosta</w:t>
      </w:r>
      <w:r w:rsidR="00071080" w:rsidRPr="00853A24">
        <w:rPr>
          <w:rFonts w:asciiTheme="minorHAnsi" w:hAnsiTheme="minorHAnsi" w:cstheme="minorHAnsi"/>
          <w:sz w:val="22"/>
          <w:szCs w:val="22"/>
        </w:rPr>
        <w:tab/>
      </w:r>
      <w:r w:rsidR="00071080" w:rsidRPr="00853A24">
        <w:rPr>
          <w:rFonts w:asciiTheme="minorHAnsi" w:hAnsiTheme="minorHAnsi" w:cstheme="minorHAnsi"/>
          <w:sz w:val="22"/>
          <w:szCs w:val="22"/>
        </w:rPr>
        <w:tab/>
      </w:r>
      <w:r w:rsidR="00071080" w:rsidRPr="00853A24">
        <w:rPr>
          <w:rFonts w:asciiTheme="minorHAnsi" w:hAnsiTheme="minorHAnsi" w:cstheme="minorHAnsi"/>
          <w:sz w:val="22"/>
          <w:szCs w:val="22"/>
        </w:rPr>
        <w:tab/>
      </w:r>
      <w:r w:rsidR="00071080" w:rsidRPr="00853A24">
        <w:rPr>
          <w:rFonts w:asciiTheme="minorHAnsi" w:hAnsiTheme="minorHAnsi" w:cstheme="minorHAnsi"/>
          <w:sz w:val="22"/>
          <w:szCs w:val="22"/>
        </w:rPr>
        <w:tab/>
      </w:r>
      <w:r w:rsidR="00071080" w:rsidRPr="00853A24">
        <w:rPr>
          <w:rFonts w:asciiTheme="minorHAnsi" w:hAnsiTheme="minorHAnsi" w:cstheme="minorHAnsi"/>
          <w:sz w:val="22"/>
          <w:szCs w:val="22"/>
        </w:rPr>
        <w:tab/>
      </w:r>
      <w:r w:rsidR="00071080" w:rsidRPr="00853A24">
        <w:rPr>
          <w:rFonts w:asciiTheme="minorHAnsi" w:hAnsiTheme="minorHAnsi" w:cstheme="minorHAnsi"/>
          <w:sz w:val="22"/>
          <w:szCs w:val="22"/>
        </w:rPr>
        <w:tab/>
      </w:r>
      <w:r w:rsidR="00FC6EE6" w:rsidRPr="00853A24">
        <w:rPr>
          <w:rFonts w:asciiTheme="minorHAnsi" w:hAnsiTheme="minorHAnsi" w:cstheme="minorHAnsi"/>
          <w:sz w:val="22"/>
          <w:szCs w:val="22"/>
        </w:rPr>
        <w:t>[</w:t>
      </w:r>
      <w:r w:rsidR="0066287D" w:rsidRPr="00853A24">
        <w:rPr>
          <w:rFonts w:asciiTheme="minorHAnsi" w:hAnsiTheme="minorHAnsi" w:cstheme="minorHAnsi"/>
          <w:sz w:val="22"/>
          <w:szCs w:val="22"/>
          <w:highlight w:val="yellow"/>
        </w:rPr>
        <w:t>…………………………</w:t>
      </w:r>
      <w:r w:rsidR="0066287D" w:rsidRPr="00853A24">
        <w:rPr>
          <w:rFonts w:asciiTheme="minorHAnsi" w:hAnsiTheme="minorHAnsi" w:cstheme="minorHAnsi"/>
          <w:sz w:val="22"/>
          <w:szCs w:val="22"/>
        </w:rPr>
        <w:t>]</w:t>
      </w:r>
    </w:p>
    <w:p w14:paraId="26F918E9" w14:textId="77777777" w:rsidR="00BD12F8" w:rsidRDefault="00BD12F8" w:rsidP="00D6118C">
      <w:pPr>
        <w:spacing w:line="276" w:lineRule="auto"/>
        <w:rPr>
          <w:rFonts w:asciiTheme="minorHAnsi" w:hAnsiTheme="minorHAnsi" w:cstheme="minorHAnsi"/>
          <w:b/>
          <w:bCs/>
          <w:sz w:val="22"/>
          <w:szCs w:val="22"/>
        </w:rPr>
      </w:pPr>
    </w:p>
    <w:p w14:paraId="7545F31F" w14:textId="77777777" w:rsidR="00BD12F8" w:rsidRDefault="00BD12F8" w:rsidP="00D6118C">
      <w:pPr>
        <w:spacing w:line="276" w:lineRule="auto"/>
        <w:rPr>
          <w:rFonts w:asciiTheme="minorHAnsi" w:hAnsiTheme="minorHAnsi" w:cstheme="minorHAnsi"/>
          <w:b/>
          <w:bCs/>
          <w:sz w:val="22"/>
          <w:szCs w:val="22"/>
        </w:rPr>
      </w:pPr>
    </w:p>
    <w:p w14:paraId="1161851F" w14:textId="77777777" w:rsidR="00BD12F8" w:rsidRDefault="00BD12F8" w:rsidP="00D6118C">
      <w:pPr>
        <w:spacing w:line="276" w:lineRule="auto"/>
        <w:rPr>
          <w:rFonts w:asciiTheme="minorHAnsi" w:hAnsiTheme="minorHAnsi" w:cstheme="minorHAnsi"/>
          <w:b/>
          <w:bCs/>
          <w:sz w:val="22"/>
          <w:szCs w:val="22"/>
        </w:rPr>
      </w:pPr>
    </w:p>
    <w:p w14:paraId="23617D49" w14:textId="4F3B5C2D" w:rsidR="00E101BC" w:rsidRPr="00D6118C" w:rsidRDefault="00E101BC" w:rsidP="00D6118C">
      <w:pPr>
        <w:spacing w:line="276" w:lineRule="auto"/>
        <w:rPr>
          <w:rFonts w:asciiTheme="minorHAnsi" w:hAnsiTheme="minorHAnsi" w:cstheme="minorHAnsi"/>
          <w:b/>
          <w:bCs/>
          <w:sz w:val="22"/>
          <w:szCs w:val="22"/>
        </w:rPr>
      </w:pPr>
      <w:r w:rsidRPr="00D6118C">
        <w:rPr>
          <w:rFonts w:asciiTheme="minorHAnsi" w:hAnsiTheme="minorHAnsi" w:cstheme="minorHAnsi"/>
          <w:b/>
          <w:bCs/>
          <w:sz w:val="22"/>
          <w:szCs w:val="22"/>
        </w:rPr>
        <w:lastRenderedPageBreak/>
        <w:t xml:space="preserve">Příloha č. 1 – Technická specifikace předmětu plnění – </w:t>
      </w:r>
      <w:r w:rsidR="005E34E5" w:rsidRPr="00D6118C">
        <w:rPr>
          <w:rFonts w:asciiTheme="minorHAnsi" w:hAnsiTheme="minorHAnsi" w:cstheme="minorHAnsi"/>
          <w:b/>
          <w:bCs/>
          <w:sz w:val="22"/>
          <w:szCs w:val="22"/>
        </w:rPr>
        <w:t>elektronická</w:t>
      </w:r>
      <w:r w:rsidRPr="00D6118C">
        <w:rPr>
          <w:rFonts w:asciiTheme="minorHAnsi" w:hAnsiTheme="minorHAnsi" w:cstheme="minorHAnsi"/>
          <w:b/>
          <w:bCs/>
          <w:sz w:val="22"/>
          <w:szCs w:val="22"/>
        </w:rPr>
        <w:t xml:space="preserve"> úřední deska číslo 1 a číslo 2.</w:t>
      </w:r>
    </w:p>
    <w:p w14:paraId="301F31EF" w14:textId="37CB702C" w:rsidR="00E101BC" w:rsidRDefault="00E101BC" w:rsidP="00157EC3">
      <w:pPr>
        <w:spacing w:line="276" w:lineRule="auto"/>
        <w:rPr>
          <w:rFonts w:asciiTheme="minorHAnsi" w:hAnsiTheme="minorHAnsi" w:cstheme="minorHAnsi"/>
          <w:sz w:val="22"/>
          <w:szCs w:val="22"/>
        </w:rPr>
      </w:pPr>
    </w:p>
    <w:p w14:paraId="77A8D788" w14:textId="77777777" w:rsidR="00E101BC" w:rsidRDefault="00E101BC" w:rsidP="00157EC3">
      <w:pPr>
        <w:spacing w:line="276" w:lineRule="auto"/>
        <w:rPr>
          <w:rFonts w:asciiTheme="minorHAnsi" w:hAnsiTheme="minorHAnsi" w:cstheme="minorHAnsi"/>
          <w:b/>
          <w:bCs/>
          <w:sz w:val="22"/>
          <w:szCs w:val="22"/>
        </w:rPr>
      </w:pPr>
    </w:p>
    <w:p w14:paraId="129B135E" w14:textId="30138382" w:rsidR="00E101BC" w:rsidRPr="00E101BC" w:rsidRDefault="00E101BC" w:rsidP="00157EC3">
      <w:pPr>
        <w:spacing w:line="276" w:lineRule="auto"/>
        <w:rPr>
          <w:rFonts w:asciiTheme="minorHAnsi" w:hAnsiTheme="minorHAnsi" w:cstheme="minorHAnsi"/>
          <w:b/>
          <w:bCs/>
          <w:sz w:val="22"/>
          <w:szCs w:val="22"/>
        </w:rPr>
      </w:pPr>
      <w:r w:rsidRPr="00E101BC">
        <w:rPr>
          <w:rFonts w:asciiTheme="minorHAnsi" w:hAnsiTheme="minorHAnsi" w:cstheme="minorHAnsi"/>
          <w:b/>
          <w:bCs/>
          <w:sz w:val="22"/>
          <w:szCs w:val="22"/>
        </w:rPr>
        <w:t>Technická specifikace číslo 1</w:t>
      </w:r>
    </w:p>
    <w:p w14:paraId="6FAD095F" w14:textId="5C4D61B8" w:rsidR="00E101BC" w:rsidRDefault="00E101BC" w:rsidP="00157EC3">
      <w:pPr>
        <w:spacing w:line="276" w:lineRule="auto"/>
        <w:rPr>
          <w:rFonts w:asciiTheme="minorHAnsi" w:hAnsiTheme="minorHAnsi" w:cstheme="minorHAnsi"/>
          <w:sz w:val="22"/>
          <w:szCs w:val="22"/>
        </w:rPr>
      </w:pPr>
    </w:p>
    <w:p w14:paraId="1FAAB260" w14:textId="652F1EB1" w:rsidR="00E101BC" w:rsidRDefault="00E101BC" w:rsidP="00157EC3">
      <w:pPr>
        <w:spacing w:line="276" w:lineRule="auto"/>
        <w:rPr>
          <w:rFonts w:asciiTheme="minorHAnsi" w:hAnsiTheme="minorHAnsi" w:cstheme="minorHAnsi"/>
          <w:sz w:val="22"/>
          <w:szCs w:val="22"/>
        </w:rPr>
      </w:pPr>
      <w:r w:rsidRPr="00E101BC">
        <w:rPr>
          <w:rFonts w:asciiTheme="minorHAnsi" w:hAnsiTheme="minorHAnsi" w:cstheme="minorHAnsi"/>
          <w:sz w:val="22"/>
          <w:szCs w:val="22"/>
          <w:highlight w:val="yellow"/>
        </w:rPr>
        <w:t>DOPLNIT</w:t>
      </w:r>
    </w:p>
    <w:p w14:paraId="2E92F598" w14:textId="77777777" w:rsidR="00E101BC" w:rsidRDefault="00E101BC" w:rsidP="00157EC3">
      <w:pPr>
        <w:spacing w:line="276" w:lineRule="auto"/>
        <w:rPr>
          <w:rFonts w:asciiTheme="minorHAnsi" w:hAnsiTheme="minorHAnsi" w:cstheme="minorHAnsi"/>
          <w:sz w:val="22"/>
          <w:szCs w:val="22"/>
        </w:rPr>
      </w:pPr>
    </w:p>
    <w:p w14:paraId="0AF02F6E" w14:textId="3B583EB1" w:rsidR="00E101BC" w:rsidRDefault="00E101BC" w:rsidP="00157EC3">
      <w:pPr>
        <w:spacing w:line="276" w:lineRule="auto"/>
        <w:rPr>
          <w:rFonts w:asciiTheme="minorHAnsi" w:hAnsiTheme="minorHAnsi" w:cstheme="minorHAnsi"/>
          <w:sz w:val="22"/>
          <w:szCs w:val="22"/>
        </w:rPr>
      </w:pPr>
    </w:p>
    <w:p w14:paraId="4369DAD3" w14:textId="2B577460" w:rsidR="00E101BC" w:rsidRPr="00E101BC" w:rsidRDefault="00E101BC" w:rsidP="00157EC3">
      <w:pPr>
        <w:spacing w:line="276" w:lineRule="auto"/>
        <w:rPr>
          <w:rFonts w:asciiTheme="minorHAnsi" w:hAnsiTheme="minorHAnsi" w:cstheme="minorHAnsi"/>
          <w:b/>
          <w:bCs/>
          <w:sz w:val="22"/>
          <w:szCs w:val="22"/>
        </w:rPr>
      </w:pPr>
      <w:r w:rsidRPr="00E101BC">
        <w:rPr>
          <w:rFonts w:asciiTheme="minorHAnsi" w:hAnsiTheme="minorHAnsi" w:cstheme="minorHAnsi"/>
          <w:b/>
          <w:bCs/>
          <w:sz w:val="22"/>
          <w:szCs w:val="22"/>
        </w:rPr>
        <w:t>Technická specifikace číslo 2</w:t>
      </w:r>
    </w:p>
    <w:p w14:paraId="551850D4" w14:textId="20E1B992" w:rsidR="00E101BC" w:rsidRDefault="00E101BC" w:rsidP="00157EC3">
      <w:pPr>
        <w:spacing w:line="276" w:lineRule="auto"/>
        <w:rPr>
          <w:rFonts w:asciiTheme="minorHAnsi" w:hAnsiTheme="minorHAnsi" w:cstheme="minorHAnsi"/>
          <w:sz w:val="22"/>
          <w:szCs w:val="22"/>
        </w:rPr>
      </w:pPr>
    </w:p>
    <w:p w14:paraId="0E98E6BD" w14:textId="1FAAF98C" w:rsidR="00E101BC" w:rsidRDefault="00E101BC" w:rsidP="00157EC3">
      <w:pPr>
        <w:spacing w:line="276" w:lineRule="auto"/>
        <w:rPr>
          <w:rFonts w:asciiTheme="minorHAnsi" w:hAnsiTheme="minorHAnsi" w:cstheme="minorHAnsi"/>
          <w:sz w:val="22"/>
          <w:szCs w:val="22"/>
        </w:rPr>
      </w:pPr>
      <w:r w:rsidRPr="00E101BC">
        <w:rPr>
          <w:rFonts w:asciiTheme="minorHAnsi" w:hAnsiTheme="minorHAnsi" w:cstheme="minorHAnsi"/>
          <w:sz w:val="22"/>
          <w:szCs w:val="22"/>
          <w:highlight w:val="yellow"/>
        </w:rPr>
        <w:t>DOPLNIT</w:t>
      </w:r>
      <w:r>
        <w:rPr>
          <w:rFonts w:asciiTheme="minorHAnsi" w:hAnsiTheme="minorHAnsi" w:cstheme="minorHAnsi"/>
          <w:sz w:val="22"/>
          <w:szCs w:val="22"/>
        </w:rPr>
        <w:t xml:space="preserve"> </w:t>
      </w:r>
    </w:p>
    <w:p w14:paraId="05528AE1" w14:textId="6E101D2D" w:rsidR="00E101BC" w:rsidRDefault="00E101BC" w:rsidP="00157EC3">
      <w:pPr>
        <w:spacing w:line="276" w:lineRule="auto"/>
        <w:rPr>
          <w:rFonts w:asciiTheme="minorHAnsi" w:hAnsiTheme="minorHAnsi" w:cstheme="minorHAnsi"/>
          <w:sz w:val="22"/>
          <w:szCs w:val="22"/>
        </w:rPr>
      </w:pPr>
    </w:p>
    <w:p w14:paraId="793B2031" w14:textId="20DA7613" w:rsidR="00E101BC" w:rsidRPr="00E101BC" w:rsidRDefault="00E101BC" w:rsidP="00E101BC">
      <w:pPr>
        <w:pStyle w:val="Odstavecseseznamem"/>
        <w:spacing w:line="276" w:lineRule="auto"/>
        <w:ind w:left="113"/>
        <w:rPr>
          <w:rFonts w:asciiTheme="minorHAnsi" w:hAnsiTheme="minorHAnsi" w:cstheme="minorHAnsi"/>
          <w:b/>
          <w:bCs/>
          <w:sz w:val="22"/>
          <w:szCs w:val="22"/>
        </w:rPr>
      </w:pPr>
      <w:r w:rsidRPr="00E101BC">
        <w:rPr>
          <w:rFonts w:asciiTheme="minorHAnsi" w:hAnsiTheme="minorHAnsi" w:cstheme="minorHAnsi"/>
          <w:b/>
          <w:bCs/>
          <w:sz w:val="22"/>
          <w:szCs w:val="22"/>
        </w:rPr>
        <w:t xml:space="preserve">Příloha č. 2 – Ceník (ceny položek servisní podpory) </w:t>
      </w:r>
    </w:p>
    <w:p w14:paraId="7B3C485F" w14:textId="189A29BA" w:rsidR="00E101BC" w:rsidRDefault="00E101BC" w:rsidP="00157EC3">
      <w:pPr>
        <w:spacing w:line="276" w:lineRule="auto"/>
        <w:rPr>
          <w:rFonts w:asciiTheme="minorHAnsi" w:hAnsiTheme="minorHAnsi" w:cstheme="minorHAnsi"/>
          <w:sz w:val="22"/>
          <w:szCs w:val="22"/>
        </w:rPr>
      </w:pPr>
    </w:p>
    <w:p w14:paraId="39FDF2BA" w14:textId="77777777" w:rsidR="00E101BC" w:rsidRDefault="00E101BC" w:rsidP="00E101BC">
      <w:pPr>
        <w:spacing w:line="276" w:lineRule="auto"/>
        <w:rPr>
          <w:rFonts w:asciiTheme="minorHAnsi" w:hAnsiTheme="minorHAnsi" w:cstheme="minorHAnsi"/>
          <w:sz w:val="22"/>
          <w:szCs w:val="22"/>
        </w:rPr>
      </w:pPr>
      <w:r w:rsidRPr="00E101BC">
        <w:rPr>
          <w:rFonts w:asciiTheme="minorHAnsi" w:hAnsiTheme="minorHAnsi" w:cstheme="minorHAnsi"/>
          <w:sz w:val="22"/>
          <w:szCs w:val="22"/>
          <w:highlight w:val="yellow"/>
        </w:rPr>
        <w:t>DOPLNIT</w:t>
      </w:r>
      <w:r>
        <w:rPr>
          <w:rFonts w:asciiTheme="minorHAnsi" w:hAnsiTheme="minorHAnsi" w:cstheme="minorHAnsi"/>
          <w:sz w:val="22"/>
          <w:szCs w:val="22"/>
        </w:rPr>
        <w:t xml:space="preserve"> </w:t>
      </w:r>
    </w:p>
    <w:p w14:paraId="6D3F8C80" w14:textId="77777777" w:rsidR="00E101BC" w:rsidRDefault="00E101BC" w:rsidP="00157EC3">
      <w:pPr>
        <w:spacing w:line="276" w:lineRule="auto"/>
        <w:rPr>
          <w:rFonts w:asciiTheme="minorHAnsi" w:hAnsiTheme="minorHAnsi" w:cstheme="minorHAnsi"/>
          <w:sz w:val="22"/>
          <w:szCs w:val="22"/>
        </w:rPr>
      </w:pPr>
    </w:p>
    <w:p w14:paraId="4BC45EAC"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4BB4987D"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53C1F5A3"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3F0F011D"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52C9CD5E"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623AEF59"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4ED36E17"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696B2ABD"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53046528"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069D20F4"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5D244F0B"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7B16BFC2" w14:textId="77777777" w:rsidR="00D6118C" w:rsidRDefault="00D6118C" w:rsidP="00E101BC">
      <w:pPr>
        <w:pStyle w:val="Odstavecseseznamem"/>
        <w:spacing w:line="276" w:lineRule="auto"/>
        <w:ind w:left="113"/>
        <w:rPr>
          <w:rFonts w:asciiTheme="minorHAnsi" w:hAnsiTheme="minorHAnsi" w:cstheme="minorHAnsi"/>
          <w:b/>
          <w:bCs/>
          <w:sz w:val="22"/>
          <w:szCs w:val="22"/>
        </w:rPr>
      </w:pPr>
    </w:p>
    <w:p w14:paraId="6F8F0741" w14:textId="77777777" w:rsidR="00FB77EB" w:rsidRDefault="00FB77EB" w:rsidP="00E101BC">
      <w:pPr>
        <w:pStyle w:val="Odstavecseseznamem"/>
        <w:spacing w:line="276" w:lineRule="auto"/>
        <w:ind w:left="113"/>
        <w:rPr>
          <w:rFonts w:asciiTheme="minorHAnsi" w:hAnsiTheme="minorHAnsi" w:cstheme="minorHAnsi"/>
          <w:b/>
          <w:bCs/>
          <w:sz w:val="22"/>
          <w:szCs w:val="22"/>
        </w:rPr>
      </w:pPr>
    </w:p>
    <w:p w14:paraId="36739F9C" w14:textId="77777777" w:rsidR="00FB77EB" w:rsidRDefault="00FB77EB" w:rsidP="00E101BC">
      <w:pPr>
        <w:pStyle w:val="Odstavecseseznamem"/>
        <w:spacing w:line="276" w:lineRule="auto"/>
        <w:ind w:left="113"/>
        <w:rPr>
          <w:rFonts w:asciiTheme="minorHAnsi" w:hAnsiTheme="minorHAnsi" w:cstheme="minorHAnsi"/>
          <w:b/>
          <w:bCs/>
          <w:sz w:val="22"/>
          <w:szCs w:val="22"/>
        </w:rPr>
      </w:pPr>
    </w:p>
    <w:p w14:paraId="6C17B4E4" w14:textId="5D162AC5" w:rsidR="00E101BC" w:rsidRPr="00E101BC" w:rsidRDefault="00E101BC" w:rsidP="00E101BC">
      <w:pPr>
        <w:pStyle w:val="Odstavecseseznamem"/>
        <w:spacing w:line="276" w:lineRule="auto"/>
        <w:ind w:left="113"/>
        <w:rPr>
          <w:rFonts w:asciiTheme="minorHAnsi" w:hAnsiTheme="minorHAnsi" w:cstheme="minorHAnsi"/>
          <w:b/>
          <w:bCs/>
          <w:sz w:val="22"/>
          <w:szCs w:val="22"/>
        </w:rPr>
      </w:pPr>
      <w:r w:rsidRPr="00E101BC">
        <w:rPr>
          <w:rFonts w:asciiTheme="minorHAnsi" w:hAnsiTheme="minorHAnsi" w:cstheme="minorHAnsi"/>
          <w:b/>
          <w:bCs/>
          <w:sz w:val="22"/>
          <w:szCs w:val="22"/>
        </w:rPr>
        <w:lastRenderedPageBreak/>
        <w:t>Příloha č. 3 – Seznam poddodavatelů – čestné prohlášení prodávajícího o poddodavatelích s vymezením rozsahu, v jakém se poddodavatelé podílejí na plnění předmětu smlouvy, případně čestné prohlášení prodávajícího, že splní předmět smlouvy bez poddodavatelů.</w:t>
      </w:r>
    </w:p>
    <w:p w14:paraId="231EF998" w14:textId="7659F8E8" w:rsidR="00E101BC" w:rsidRDefault="00E101BC" w:rsidP="00157EC3">
      <w:pPr>
        <w:spacing w:line="276" w:lineRule="auto"/>
        <w:rPr>
          <w:rFonts w:asciiTheme="minorHAnsi" w:hAnsiTheme="minorHAnsi" w:cstheme="minorHAnsi"/>
          <w:sz w:val="22"/>
          <w:szCs w:val="22"/>
        </w:rPr>
      </w:pPr>
    </w:p>
    <w:p w14:paraId="2FAF060E" w14:textId="3803CCFA" w:rsidR="00E101BC" w:rsidRPr="009F3E58" w:rsidRDefault="00E101BC" w:rsidP="00E101BC">
      <w:pPr>
        <w:spacing w:line="276" w:lineRule="auto"/>
        <w:jc w:val="center"/>
        <w:rPr>
          <w:rFonts w:ascii="Calibri" w:hAnsi="Calibri" w:cs="Calibri"/>
          <w:b/>
          <w:bCs/>
          <w:sz w:val="22"/>
          <w:szCs w:val="22"/>
        </w:rPr>
      </w:pPr>
      <w:r w:rsidRPr="009F3E58">
        <w:rPr>
          <w:rFonts w:ascii="Calibri" w:hAnsi="Calibri" w:cs="Calibri"/>
          <w:noProof/>
          <w:sz w:val="22"/>
          <w:szCs w:val="22"/>
          <w:u w:val="single"/>
        </w:rPr>
        <mc:AlternateContent>
          <mc:Choice Requires="wps">
            <w:drawing>
              <wp:anchor distT="0" distB="0" distL="114300" distR="114300" simplePos="0" relativeHeight="251659264" behindDoc="0" locked="0" layoutInCell="1" allowOverlap="1" wp14:anchorId="1C77817B" wp14:editId="60A5142C">
                <wp:simplePos x="0" y="0"/>
                <wp:positionH relativeFrom="column">
                  <wp:posOffset>6452235</wp:posOffset>
                </wp:positionH>
                <wp:positionV relativeFrom="paragraph">
                  <wp:posOffset>-685800</wp:posOffset>
                </wp:positionV>
                <wp:extent cx="685800" cy="228600"/>
                <wp:effectExtent l="0" t="0" r="127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B32D7" id="Obdélník 1" o:spid="_x0000_s1026"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" stroked="f"/>
            </w:pict>
          </mc:Fallback>
        </mc:AlternateContent>
      </w:r>
      <w:r w:rsidRPr="009F3E58">
        <w:rPr>
          <w:rFonts w:ascii="Calibri" w:hAnsi="Calibri" w:cs="Calibri"/>
          <w:b/>
          <w:sz w:val="22"/>
          <w:szCs w:val="22"/>
          <w:u w:val="single"/>
        </w:rPr>
        <w:t xml:space="preserve">ČESTNÉ PROHLÁŠENÍ O PODDODAVATELÍCH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3"/>
      </w:tblGrid>
      <w:tr w:rsidR="00E101BC" w:rsidRPr="00003911" w14:paraId="6628120E" w14:textId="77777777" w:rsidTr="0033574C">
        <w:trPr>
          <w:trHeight w:val="490"/>
        </w:trPr>
        <w:tc>
          <w:tcPr>
            <w:tcW w:w="3369" w:type="dxa"/>
            <w:shd w:val="clear" w:color="auto" w:fill="D9D9D9"/>
            <w:vAlign w:val="center"/>
          </w:tcPr>
          <w:p w14:paraId="68880DAB" w14:textId="77777777" w:rsidR="00E101BC" w:rsidRPr="00003911" w:rsidRDefault="00E101BC" w:rsidP="0033574C">
            <w:pPr>
              <w:rPr>
                <w:rFonts w:ascii="Calibri" w:hAnsi="Calibri" w:cs="Calibri"/>
                <w:bCs/>
              </w:rPr>
            </w:pPr>
            <w:r w:rsidRPr="00003911">
              <w:rPr>
                <w:rFonts w:ascii="Calibri" w:hAnsi="Calibri" w:cs="Calibri"/>
                <w:bCs/>
              </w:rPr>
              <w:t>Dodavatel:</w:t>
            </w:r>
          </w:p>
        </w:tc>
        <w:tc>
          <w:tcPr>
            <w:tcW w:w="5843" w:type="dxa"/>
            <w:vAlign w:val="center"/>
          </w:tcPr>
          <w:p w14:paraId="46813702" w14:textId="77777777" w:rsidR="00E101BC" w:rsidRPr="00003911" w:rsidRDefault="00E101BC" w:rsidP="0033574C">
            <w:pPr>
              <w:rPr>
                <w:rFonts w:ascii="Calibri" w:hAnsi="Calibri" w:cs="Calibri"/>
                <w:bCs/>
              </w:rPr>
            </w:pPr>
          </w:p>
        </w:tc>
      </w:tr>
      <w:tr w:rsidR="00E101BC" w:rsidRPr="00003911" w14:paraId="7AFD5175" w14:textId="77777777" w:rsidTr="0033574C">
        <w:trPr>
          <w:trHeight w:val="490"/>
        </w:trPr>
        <w:tc>
          <w:tcPr>
            <w:tcW w:w="3369" w:type="dxa"/>
            <w:shd w:val="clear" w:color="auto" w:fill="D9D9D9"/>
            <w:vAlign w:val="center"/>
          </w:tcPr>
          <w:p w14:paraId="2A49841F" w14:textId="77777777" w:rsidR="00E101BC" w:rsidRPr="00003911" w:rsidRDefault="00E101BC" w:rsidP="0033574C">
            <w:pPr>
              <w:rPr>
                <w:rFonts w:ascii="Calibri" w:hAnsi="Calibri" w:cs="Calibri"/>
                <w:bCs/>
              </w:rPr>
            </w:pPr>
            <w:r w:rsidRPr="00003911">
              <w:rPr>
                <w:rFonts w:ascii="Calibri" w:hAnsi="Calibri" w:cs="Calibri"/>
                <w:bCs/>
              </w:rPr>
              <w:t>Sídlo:</w:t>
            </w:r>
          </w:p>
        </w:tc>
        <w:tc>
          <w:tcPr>
            <w:tcW w:w="5843" w:type="dxa"/>
            <w:vAlign w:val="center"/>
          </w:tcPr>
          <w:p w14:paraId="615E555A" w14:textId="77777777" w:rsidR="00E101BC" w:rsidRPr="00003911" w:rsidRDefault="00E101BC" w:rsidP="0033574C">
            <w:pPr>
              <w:rPr>
                <w:rFonts w:ascii="Calibri" w:hAnsi="Calibri" w:cs="Calibri"/>
                <w:bCs/>
              </w:rPr>
            </w:pPr>
          </w:p>
        </w:tc>
      </w:tr>
      <w:tr w:rsidR="00E101BC" w:rsidRPr="00003911" w14:paraId="3791BF6F" w14:textId="77777777" w:rsidTr="0033574C">
        <w:trPr>
          <w:trHeight w:val="490"/>
        </w:trPr>
        <w:tc>
          <w:tcPr>
            <w:tcW w:w="3369" w:type="dxa"/>
            <w:shd w:val="clear" w:color="auto" w:fill="D9D9D9"/>
            <w:vAlign w:val="center"/>
          </w:tcPr>
          <w:p w14:paraId="632AE7B1" w14:textId="77777777" w:rsidR="00E101BC" w:rsidRPr="00003911" w:rsidRDefault="00E101BC" w:rsidP="0033574C">
            <w:pPr>
              <w:rPr>
                <w:rFonts w:ascii="Calibri" w:hAnsi="Calibri" w:cs="Calibri"/>
                <w:bCs/>
              </w:rPr>
            </w:pPr>
            <w:r w:rsidRPr="00003911">
              <w:rPr>
                <w:rFonts w:ascii="Calibri" w:hAnsi="Calibri" w:cs="Calibri"/>
                <w:bCs/>
              </w:rPr>
              <w:t>IČ:</w:t>
            </w:r>
          </w:p>
        </w:tc>
        <w:tc>
          <w:tcPr>
            <w:tcW w:w="5843" w:type="dxa"/>
            <w:vAlign w:val="center"/>
          </w:tcPr>
          <w:p w14:paraId="00076A9D" w14:textId="77777777" w:rsidR="00E101BC" w:rsidRPr="00003911" w:rsidRDefault="00E101BC" w:rsidP="0033574C">
            <w:pPr>
              <w:rPr>
                <w:rFonts w:ascii="Calibri" w:hAnsi="Calibri" w:cs="Calibri"/>
                <w:bCs/>
              </w:rPr>
            </w:pPr>
          </w:p>
        </w:tc>
      </w:tr>
      <w:tr w:rsidR="00E101BC" w:rsidRPr="00003911" w14:paraId="4DF0A2AE" w14:textId="77777777" w:rsidTr="0033574C">
        <w:trPr>
          <w:trHeight w:val="490"/>
        </w:trPr>
        <w:tc>
          <w:tcPr>
            <w:tcW w:w="3369" w:type="dxa"/>
            <w:shd w:val="clear" w:color="auto" w:fill="D9D9D9"/>
            <w:vAlign w:val="center"/>
          </w:tcPr>
          <w:p w14:paraId="6D69DA38" w14:textId="77777777" w:rsidR="00E101BC" w:rsidRPr="00003911" w:rsidRDefault="00E101BC" w:rsidP="0033574C">
            <w:pPr>
              <w:rPr>
                <w:rFonts w:ascii="Calibri" w:hAnsi="Calibri" w:cs="Calibri"/>
                <w:bCs/>
              </w:rPr>
            </w:pPr>
            <w:r w:rsidRPr="00003911">
              <w:rPr>
                <w:rFonts w:ascii="Calibri" w:hAnsi="Calibri" w:cs="Calibri"/>
                <w:bCs/>
              </w:rPr>
              <w:t>Název veřejné zakázky:</w:t>
            </w:r>
          </w:p>
        </w:tc>
        <w:tc>
          <w:tcPr>
            <w:tcW w:w="5843" w:type="dxa"/>
            <w:vAlign w:val="center"/>
          </w:tcPr>
          <w:p w14:paraId="10E5761B" w14:textId="77777777" w:rsidR="00E101BC" w:rsidRPr="00003911" w:rsidRDefault="00E101BC" w:rsidP="0033574C">
            <w:pPr>
              <w:rPr>
                <w:rFonts w:ascii="Calibri" w:hAnsi="Calibri" w:cs="Calibri"/>
                <w:bCs/>
              </w:rPr>
            </w:pPr>
            <w:r w:rsidRPr="00003911">
              <w:rPr>
                <w:rFonts w:ascii="Calibri" w:hAnsi="Calibri" w:cs="Calibri"/>
                <w:b/>
              </w:rPr>
              <w:t>Pořízení elektronických úředních desek</w:t>
            </w:r>
          </w:p>
        </w:tc>
      </w:tr>
    </w:tbl>
    <w:p w14:paraId="239DC1E2" w14:textId="77777777" w:rsidR="00E101BC" w:rsidRPr="00003911" w:rsidRDefault="00E101BC" w:rsidP="00E101BC">
      <w:pPr>
        <w:tabs>
          <w:tab w:val="left" w:pos="0"/>
        </w:tabs>
        <w:spacing w:line="276" w:lineRule="auto"/>
        <w:rPr>
          <w:rFonts w:ascii="Calibri" w:hAnsi="Calibri" w:cs="Calibri"/>
        </w:rPr>
      </w:pPr>
    </w:p>
    <w:p w14:paraId="7623B851" w14:textId="77777777" w:rsidR="00E101BC" w:rsidRPr="00003911" w:rsidRDefault="00E101BC" w:rsidP="00E101BC">
      <w:pPr>
        <w:rPr>
          <w:rFonts w:ascii="Calibri" w:hAnsi="Calibri" w:cs="Calibri"/>
          <w:b/>
          <w:bCs/>
          <w:color w:val="FF0000"/>
          <w:u w:val="single"/>
        </w:rPr>
      </w:pPr>
      <w:r w:rsidRPr="00003911">
        <w:rPr>
          <w:rFonts w:ascii="Calibri" w:hAnsi="Calibri" w:cs="Calibri"/>
          <w:b/>
          <w:color w:val="FF0000"/>
          <w:u w:val="single"/>
        </w:rPr>
        <w:t>Účastník zvolí jednu z možností 1) či 2), dle skutečnosti</w:t>
      </w:r>
      <w:r w:rsidRPr="00003911">
        <w:rPr>
          <w:rFonts w:ascii="Calibri" w:hAnsi="Calibri" w:cs="Calibri"/>
          <w:b/>
          <w:bCs/>
          <w:color w:val="FF0000"/>
          <w:u w:val="single"/>
        </w:rPr>
        <w:t>:</w:t>
      </w:r>
    </w:p>
    <w:p w14:paraId="5362E4A0" w14:textId="77777777" w:rsidR="00E101BC" w:rsidRPr="00003911" w:rsidRDefault="00E101BC" w:rsidP="00E101BC">
      <w:pPr>
        <w:rPr>
          <w:rFonts w:ascii="Calibri" w:hAnsi="Calibri" w:cs="Calibri"/>
          <w:b/>
        </w:rPr>
      </w:pPr>
    </w:p>
    <w:p w14:paraId="13E9A8DE" w14:textId="77777777" w:rsidR="00E101BC" w:rsidRPr="00003911" w:rsidRDefault="00E101BC" w:rsidP="00E101BC">
      <w:pPr>
        <w:numPr>
          <w:ilvl w:val="0"/>
          <w:numId w:val="13"/>
        </w:numPr>
        <w:spacing w:before="0"/>
        <w:ind w:left="142" w:hanging="284"/>
        <w:rPr>
          <w:rFonts w:ascii="Calibri" w:hAnsi="Calibri" w:cs="Calibri"/>
          <w:bCs/>
        </w:rPr>
      </w:pPr>
      <w:r w:rsidRPr="00003911">
        <w:rPr>
          <w:rFonts w:ascii="Calibri" w:hAnsi="Calibri" w:cs="Calibri"/>
          <w:bCs/>
        </w:rPr>
        <w:t xml:space="preserve">Jako osoba oprávněná jednat jménem či za výše uvedeného dodavatele předkládám </w:t>
      </w:r>
      <w:r w:rsidRPr="00003911">
        <w:rPr>
          <w:rFonts w:ascii="Calibri" w:hAnsi="Calibri" w:cs="Calibri"/>
          <w:b/>
          <w:bCs/>
        </w:rPr>
        <w:t>následující seznam poddodavatelů</w:t>
      </w:r>
      <w:r w:rsidRPr="00003911">
        <w:rPr>
          <w:rFonts w:ascii="Calibri" w:hAnsi="Calibri" w:cs="Calibri"/>
          <w:bCs/>
        </w:rPr>
        <w:t>, kteří se budou podílet na realizaci předmětu plnění veřejné zakázky:</w:t>
      </w:r>
    </w:p>
    <w:p w14:paraId="05FFFEDB" w14:textId="77777777" w:rsidR="00E101BC" w:rsidRPr="00003911" w:rsidRDefault="00E101BC" w:rsidP="00E101BC">
      <w:pPr>
        <w:rPr>
          <w:rFonts w:ascii="Calibri" w:hAnsi="Calibri" w:cs="Calibri"/>
          <w:bCs/>
        </w:rPr>
      </w:pPr>
      <w:r w:rsidRPr="00003911">
        <w:rPr>
          <w:rFonts w:ascii="Calibri" w:hAnsi="Calibri" w:cs="Calibri"/>
          <w:bCs/>
        </w:rPr>
        <w:t>Poddodavatel č.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507"/>
      </w:tblGrid>
      <w:tr w:rsidR="00E101BC" w:rsidRPr="00003911" w14:paraId="5694E8C7" w14:textId="77777777" w:rsidTr="0033574C">
        <w:trPr>
          <w:trHeight w:val="454"/>
          <w:jc w:val="center"/>
        </w:trPr>
        <w:tc>
          <w:tcPr>
            <w:tcW w:w="4911" w:type="dxa"/>
            <w:shd w:val="clear" w:color="auto" w:fill="D9D9D9"/>
            <w:vAlign w:val="center"/>
          </w:tcPr>
          <w:p w14:paraId="48E0BF7F" w14:textId="77777777" w:rsidR="00E101BC" w:rsidRPr="00003911" w:rsidRDefault="00E101BC" w:rsidP="0033574C">
            <w:pPr>
              <w:rPr>
                <w:rFonts w:ascii="Calibri" w:hAnsi="Calibri" w:cs="Calibri"/>
              </w:rPr>
            </w:pPr>
            <w:r w:rsidRPr="00003911">
              <w:rPr>
                <w:rFonts w:ascii="Calibri" w:hAnsi="Calibri" w:cs="Calibri"/>
              </w:rPr>
              <w:t>Název poddodavatele (vč. právní formy):</w:t>
            </w:r>
          </w:p>
        </w:tc>
        <w:tc>
          <w:tcPr>
            <w:tcW w:w="4606" w:type="dxa"/>
            <w:shd w:val="clear" w:color="auto" w:fill="FFFFFF"/>
            <w:vAlign w:val="center"/>
          </w:tcPr>
          <w:p w14:paraId="711F3DDB" w14:textId="77777777" w:rsidR="00E101BC" w:rsidRPr="00003911" w:rsidRDefault="00E101BC" w:rsidP="0033574C">
            <w:pPr>
              <w:rPr>
                <w:rFonts w:ascii="Calibri" w:hAnsi="Calibri" w:cs="Calibri"/>
              </w:rPr>
            </w:pPr>
          </w:p>
        </w:tc>
      </w:tr>
      <w:tr w:rsidR="00E101BC" w:rsidRPr="00003911" w14:paraId="1472B2A3" w14:textId="77777777" w:rsidTr="0033574C">
        <w:trPr>
          <w:trHeight w:val="454"/>
          <w:jc w:val="center"/>
        </w:trPr>
        <w:tc>
          <w:tcPr>
            <w:tcW w:w="4911" w:type="dxa"/>
            <w:shd w:val="clear" w:color="auto" w:fill="D9D9D9"/>
            <w:vAlign w:val="center"/>
          </w:tcPr>
          <w:p w14:paraId="29B2FBA0" w14:textId="77777777" w:rsidR="00E101BC" w:rsidRPr="00003911" w:rsidRDefault="00E101BC" w:rsidP="0033574C">
            <w:pPr>
              <w:rPr>
                <w:rFonts w:ascii="Calibri" w:hAnsi="Calibri" w:cs="Calibri"/>
              </w:rPr>
            </w:pPr>
            <w:r w:rsidRPr="00003911">
              <w:rPr>
                <w:rFonts w:ascii="Calibri" w:hAnsi="Calibri" w:cs="Calibri"/>
              </w:rPr>
              <w:t>Sídlo / místo podnikání:</w:t>
            </w:r>
          </w:p>
        </w:tc>
        <w:tc>
          <w:tcPr>
            <w:tcW w:w="4606" w:type="dxa"/>
            <w:shd w:val="clear" w:color="auto" w:fill="FFFFFF"/>
            <w:vAlign w:val="center"/>
          </w:tcPr>
          <w:p w14:paraId="526C0117" w14:textId="77777777" w:rsidR="00E101BC" w:rsidRPr="00003911" w:rsidRDefault="00E101BC" w:rsidP="0033574C">
            <w:pPr>
              <w:rPr>
                <w:rFonts w:ascii="Calibri" w:hAnsi="Calibri" w:cs="Calibri"/>
              </w:rPr>
            </w:pPr>
          </w:p>
        </w:tc>
      </w:tr>
      <w:tr w:rsidR="00E101BC" w:rsidRPr="00003911" w14:paraId="3C5F1320" w14:textId="77777777" w:rsidTr="0033574C">
        <w:trPr>
          <w:trHeight w:val="454"/>
          <w:jc w:val="center"/>
        </w:trPr>
        <w:tc>
          <w:tcPr>
            <w:tcW w:w="4911" w:type="dxa"/>
            <w:shd w:val="clear" w:color="auto" w:fill="D9D9D9"/>
            <w:vAlign w:val="center"/>
          </w:tcPr>
          <w:p w14:paraId="0F3BE48B" w14:textId="77777777" w:rsidR="00E101BC" w:rsidRPr="00003911" w:rsidRDefault="00E101BC" w:rsidP="0033574C">
            <w:pPr>
              <w:rPr>
                <w:rFonts w:ascii="Calibri" w:hAnsi="Calibri" w:cs="Calibri"/>
              </w:rPr>
            </w:pPr>
            <w:r w:rsidRPr="00003911">
              <w:rPr>
                <w:rFonts w:ascii="Calibri" w:hAnsi="Calibri" w:cs="Calibri"/>
              </w:rPr>
              <w:t>IČO / DIČ:</w:t>
            </w:r>
          </w:p>
        </w:tc>
        <w:tc>
          <w:tcPr>
            <w:tcW w:w="4606" w:type="dxa"/>
            <w:shd w:val="clear" w:color="auto" w:fill="FFFFFF"/>
            <w:vAlign w:val="center"/>
          </w:tcPr>
          <w:p w14:paraId="07BB6D5C" w14:textId="77777777" w:rsidR="00E101BC" w:rsidRPr="00003911" w:rsidRDefault="00E101BC" w:rsidP="0033574C">
            <w:pPr>
              <w:rPr>
                <w:rFonts w:ascii="Calibri" w:hAnsi="Calibri" w:cs="Calibri"/>
              </w:rPr>
            </w:pPr>
          </w:p>
        </w:tc>
      </w:tr>
      <w:tr w:rsidR="00E101BC" w:rsidRPr="00003911" w14:paraId="27AEC197" w14:textId="77777777" w:rsidTr="0033574C">
        <w:trPr>
          <w:trHeight w:val="769"/>
          <w:jc w:val="center"/>
        </w:trPr>
        <w:tc>
          <w:tcPr>
            <w:tcW w:w="4911" w:type="dxa"/>
            <w:shd w:val="clear" w:color="auto" w:fill="D9D9D9"/>
            <w:vAlign w:val="center"/>
          </w:tcPr>
          <w:p w14:paraId="266D8F03" w14:textId="77777777" w:rsidR="00E101BC" w:rsidRPr="00003911" w:rsidRDefault="00E101BC" w:rsidP="0033574C">
            <w:pPr>
              <w:rPr>
                <w:rFonts w:ascii="Calibri" w:hAnsi="Calibri" w:cs="Calibri"/>
              </w:rPr>
            </w:pPr>
            <w:r w:rsidRPr="00003911">
              <w:rPr>
                <w:rFonts w:ascii="Calibri" w:hAnsi="Calibri" w:cs="Calibri"/>
              </w:rPr>
              <w:t>Činnosti realizované poddodavatelem na předmětu plnění veřejné zakázky</w:t>
            </w:r>
          </w:p>
        </w:tc>
        <w:tc>
          <w:tcPr>
            <w:tcW w:w="4606" w:type="dxa"/>
            <w:shd w:val="clear" w:color="auto" w:fill="FFFFFF"/>
            <w:vAlign w:val="center"/>
          </w:tcPr>
          <w:p w14:paraId="54143E81" w14:textId="77777777" w:rsidR="00E101BC" w:rsidRPr="00003911" w:rsidRDefault="00E101BC" w:rsidP="0033574C">
            <w:pPr>
              <w:rPr>
                <w:rFonts w:ascii="Calibri" w:hAnsi="Calibri" w:cs="Calibri"/>
              </w:rPr>
            </w:pPr>
          </w:p>
        </w:tc>
      </w:tr>
    </w:tbl>
    <w:p w14:paraId="764598D1" w14:textId="77777777" w:rsidR="00E101BC" w:rsidRPr="00003911" w:rsidRDefault="00E101BC" w:rsidP="00E101BC">
      <w:pPr>
        <w:spacing w:before="60"/>
        <w:rPr>
          <w:rFonts w:ascii="Calibri" w:hAnsi="Calibri" w:cs="Calibri"/>
          <w:bCs/>
          <w:i/>
        </w:rPr>
      </w:pPr>
      <w:r w:rsidRPr="00003911">
        <w:rPr>
          <w:rFonts w:ascii="Calibri" w:hAnsi="Calibri" w:cs="Calibri"/>
          <w:bCs/>
          <w:i/>
        </w:rPr>
        <w:t>*Pozn.: tabulku použije účastník dle počtu poddodavatelů.</w:t>
      </w:r>
    </w:p>
    <w:p w14:paraId="67047765" w14:textId="77777777" w:rsidR="00E101BC" w:rsidRPr="00003911" w:rsidRDefault="00E101BC" w:rsidP="00E101BC">
      <w:pPr>
        <w:jc w:val="right"/>
        <w:rPr>
          <w:rFonts w:ascii="Calibri" w:hAnsi="Calibri" w:cs="Calibri"/>
          <w:bCs/>
        </w:rPr>
      </w:pPr>
    </w:p>
    <w:p w14:paraId="31654611" w14:textId="77777777" w:rsidR="00E101BC" w:rsidRPr="00003911" w:rsidRDefault="00E101BC" w:rsidP="00E101BC">
      <w:pPr>
        <w:numPr>
          <w:ilvl w:val="0"/>
          <w:numId w:val="13"/>
        </w:numPr>
        <w:spacing w:before="0"/>
        <w:ind w:left="142" w:hanging="284"/>
        <w:rPr>
          <w:rFonts w:ascii="Calibri" w:hAnsi="Calibri" w:cs="Calibri"/>
          <w:b/>
          <w:bCs/>
        </w:rPr>
      </w:pPr>
      <w:r w:rsidRPr="00003911">
        <w:rPr>
          <w:rFonts w:ascii="Calibri" w:hAnsi="Calibri" w:cs="Calibri"/>
          <w:bCs/>
        </w:rPr>
        <w:t xml:space="preserve">Jako osoba oprávněná jednat jménem či za výše uvedeného dodavatele prohlašuji, </w:t>
      </w:r>
      <w:r w:rsidRPr="00003911">
        <w:rPr>
          <w:rFonts w:ascii="Calibri" w:hAnsi="Calibri" w:cs="Calibri"/>
          <w:bCs/>
        </w:rPr>
        <w:br/>
        <w:t>že zakázka</w:t>
      </w:r>
      <w:r w:rsidRPr="00003911">
        <w:rPr>
          <w:rFonts w:ascii="Calibri" w:hAnsi="Calibri" w:cs="Calibri"/>
          <w:b/>
          <w:bCs/>
        </w:rPr>
        <w:t xml:space="preserve"> nebude realizována za pomoci poddodavatelů.</w:t>
      </w:r>
    </w:p>
    <w:p w14:paraId="153DD4FE" w14:textId="77777777" w:rsidR="00E101BC" w:rsidRPr="00003911" w:rsidRDefault="00E101BC" w:rsidP="00E101BC">
      <w:pPr>
        <w:tabs>
          <w:tab w:val="left" w:pos="0"/>
        </w:tabs>
        <w:spacing w:line="276"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E101BC" w:rsidRPr="00003911" w14:paraId="28319251" w14:textId="77777777" w:rsidTr="0033574C">
        <w:trPr>
          <w:trHeight w:val="480"/>
        </w:trPr>
        <w:tc>
          <w:tcPr>
            <w:tcW w:w="2802" w:type="dxa"/>
            <w:shd w:val="clear" w:color="auto" w:fill="D9D9D9"/>
            <w:vAlign w:val="center"/>
          </w:tcPr>
          <w:p w14:paraId="0020CD73" w14:textId="77777777" w:rsidR="00E101BC" w:rsidRPr="00003911" w:rsidRDefault="00E101BC" w:rsidP="0033574C">
            <w:pPr>
              <w:rPr>
                <w:rFonts w:ascii="Calibri" w:hAnsi="Calibri" w:cs="Calibri"/>
                <w:bCs/>
              </w:rPr>
            </w:pPr>
            <w:r w:rsidRPr="00003911">
              <w:rPr>
                <w:rFonts w:ascii="Calibri" w:hAnsi="Calibri" w:cs="Calibri"/>
              </w:rPr>
              <w:t xml:space="preserve"> </w:t>
            </w:r>
            <w:r w:rsidRPr="00003911">
              <w:rPr>
                <w:rFonts w:ascii="Calibri" w:hAnsi="Calibri" w:cs="Calibri"/>
                <w:bCs/>
              </w:rPr>
              <w:t>V místě:</w:t>
            </w:r>
          </w:p>
        </w:tc>
        <w:tc>
          <w:tcPr>
            <w:tcW w:w="6410" w:type="dxa"/>
            <w:vAlign w:val="center"/>
          </w:tcPr>
          <w:p w14:paraId="05765899" w14:textId="77777777" w:rsidR="00E101BC" w:rsidRPr="00003911" w:rsidRDefault="00E101BC" w:rsidP="0033574C">
            <w:pPr>
              <w:rPr>
                <w:rFonts w:ascii="Calibri" w:hAnsi="Calibri" w:cs="Calibri"/>
                <w:bCs/>
              </w:rPr>
            </w:pPr>
          </w:p>
        </w:tc>
      </w:tr>
      <w:tr w:rsidR="00E101BC" w:rsidRPr="00003911" w14:paraId="3163C7CE" w14:textId="77777777" w:rsidTr="0033574C">
        <w:trPr>
          <w:trHeight w:val="480"/>
        </w:trPr>
        <w:tc>
          <w:tcPr>
            <w:tcW w:w="2802" w:type="dxa"/>
            <w:shd w:val="clear" w:color="auto" w:fill="D9D9D9"/>
            <w:vAlign w:val="center"/>
          </w:tcPr>
          <w:p w14:paraId="10C70023" w14:textId="77777777" w:rsidR="00E101BC" w:rsidRPr="00003911" w:rsidRDefault="00E101BC" w:rsidP="0033574C">
            <w:pPr>
              <w:rPr>
                <w:rFonts w:ascii="Calibri" w:hAnsi="Calibri" w:cs="Calibri"/>
                <w:bCs/>
              </w:rPr>
            </w:pPr>
            <w:r w:rsidRPr="00003911">
              <w:rPr>
                <w:rFonts w:ascii="Calibri" w:hAnsi="Calibri" w:cs="Calibri"/>
                <w:bCs/>
              </w:rPr>
              <w:t>Dne:</w:t>
            </w:r>
          </w:p>
        </w:tc>
        <w:tc>
          <w:tcPr>
            <w:tcW w:w="6410" w:type="dxa"/>
            <w:vAlign w:val="center"/>
          </w:tcPr>
          <w:p w14:paraId="3D5CEFAE" w14:textId="77777777" w:rsidR="00E101BC" w:rsidRPr="00003911" w:rsidRDefault="00E101BC" w:rsidP="0033574C">
            <w:pPr>
              <w:rPr>
                <w:rFonts w:ascii="Calibri" w:hAnsi="Calibri" w:cs="Calibri"/>
                <w:bCs/>
              </w:rPr>
            </w:pPr>
          </w:p>
        </w:tc>
      </w:tr>
      <w:tr w:rsidR="00E101BC" w:rsidRPr="00003911" w14:paraId="6E5EC5C8" w14:textId="77777777" w:rsidTr="0033574C">
        <w:trPr>
          <w:trHeight w:val="480"/>
        </w:trPr>
        <w:tc>
          <w:tcPr>
            <w:tcW w:w="2802" w:type="dxa"/>
            <w:shd w:val="clear" w:color="auto" w:fill="D9D9D9"/>
            <w:vAlign w:val="center"/>
          </w:tcPr>
          <w:p w14:paraId="5BF5070C" w14:textId="77777777" w:rsidR="00E101BC" w:rsidRPr="00003911" w:rsidRDefault="00E101BC" w:rsidP="0033574C">
            <w:pPr>
              <w:rPr>
                <w:rFonts w:ascii="Calibri" w:hAnsi="Calibri" w:cs="Calibri"/>
                <w:bCs/>
              </w:rPr>
            </w:pPr>
            <w:r w:rsidRPr="00003911">
              <w:rPr>
                <w:rFonts w:ascii="Calibri" w:hAnsi="Calibri" w:cs="Calibri"/>
                <w:bCs/>
              </w:rPr>
              <w:t>Osobou (osobami):</w:t>
            </w:r>
          </w:p>
        </w:tc>
        <w:tc>
          <w:tcPr>
            <w:tcW w:w="6410" w:type="dxa"/>
            <w:vAlign w:val="center"/>
          </w:tcPr>
          <w:p w14:paraId="621C2FB3" w14:textId="77777777" w:rsidR="00E101BC" w:rsidRPr="00003911" w:rsidRDefault="00E101BC" w:rsidP="0033574C">
            <w:pPr>
              <w:rPr>
                <w:rFonts w:ascii="Calibri" w:hAnsi="Calibri" w:cs="Calibri"/>
                <w:bCs/>
              </w:rPr>
            </w:pPr>
          </w:p>
        </w:tc>
      </w:tr>
      <w:tr w:rsidR="00E101BC" w:rsidRPr="00003911" w14:paraId="14760AD4" w14:textId="77777777" w:rsidTr="0033574C">
        <w:trPr>
          <w:trHeight w:val="1126"/>
        </w:trPr>
        <w:tc>
          <w:tcPr>
            <w:tcW w:w="2802" w:type="dxa"/>
            <w:shd w:val="clear" w:color="auto" w:fill="D9D9D9"/>
            <w:vAlign w:val="center"/>
          </w:tcPr>
          <w:p w14:paraId="44D68F1B" w14:textId="77777777" w:rsidR="00E101BC" w:rsidRPr="00003911" w:rsidRDefault="00E101BC" w:rsidP="0033574C">
            <w:pPr>
              <w:rPr>
                <w:rFonts w:ascii="Calibri" w:hAnsi="Calibri" w:cs="Calibri"/>
                <w:bCs/>
              </w:rPr>
            </w:pPr>
            <w:r w:rsidRPr="00003911">
              <w:rPr>
                <w:rFonts w:ascii="Calibri" w:hAnsi="Calibri" w:cs="Calibri"/>
                <w:bCs/>
              </w:rPr>
              <w:t>Razítko, podpis(y):</w:t>
            </w:r>
          </w:p>
        </w:tc>
        <w:tc>
          <w:tcPr>
            <w:tcW w:w="6410" w:type="dxa"/>
            <w:vAlign w:val="center"/>
          </w:tcPr>
          <w:p w14:paraId="763CC59D" w14:textId="77777777" w:rsidR="00E101BC" w:rsidRPr="00003911" w:rsidRDefault="00E101BC" w:rsidP="0033574C">
            <w:pPr>
              <w:rPr>
                <w:rFonts w:ascii="Calibri" w:hAnsi="Calibri" w:cs="Calibri"/>
                <w:bCs/>
              </w:rPr>
            </w:pPr>
          </w:p>
        </w:tc>
      </w:tr>
    </w:tbl>
    <w:p w14:paraId="74AEE16D" w14:textId="77777777" w:rsidR="00E101BC" w:rsidRPr="00853A24" w:rsidRDefault="00E101BC" w:rsidP="00157EC3">
      <w:pPr>
        <w:spacing w:line="276" w:lineRule="auto"/>
        <w:rPr>
          <w:rFonts w:asciiTheme="minorHAnsi" w:hAnsiTheme="minorHAnsi" w:cstheme="minorHAnsi"/>
          <w:sz w:val="22"/>
          <w:szCs w:val="22"/>
        </w:rPr>
      </w:pPr>
    </w:p>
    <w:sectPr w:rsidR="00E101BC" w:rsidRPr="00853A24" w:rsidSect="00011472">
      <w:headerReference w:type="default" r:id="rId8"/>
      <w:footerReference w:type="even" r:id="rId9"/>
      <w:footerReference w:type="default" r:id="rId10"/>
      <w:pgSz w:w="11906" w:h="16838"/>
      <w:pgMar w:top="1843" w:right="1418" w:bottom="156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A564" w14:textId="77777777" w:rsidR="0075055F" w:rsidRDefault="0075055F" w:rsidP="00D745B0">
      <w:r>
        <w:separator/>
      </w:r>
    </w:p>
    <w:p w14:paraId="54AADACC" w14:textId="77777777" w:rsidR="0075055F" w:rsidRDefault="0075055F" w:rsidP="00D745B0"/>
  </w:endnote>
  <w:endnote w:type="continuationSeparator" w:id="0">
    <w:p w14:paraId="311B0BFE" w14:textId="77777777" w:rsidR="0075055F" w:rsidRDefault="0075055F" w:rsidP="00D745B0">
      <w:r>
        <w:continuationSeparator/>
      </w:r>
    </w:p>
    <w:p w14:paraId="75A7CC90" w14:textId="77777777" w:rsidR="0075055F" w:rsidRDefault="0075055F" w:rsidP="00D7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A747" w14:textId="77777777" w:rsidR="0067680D" w:rsidRDefault="0006411F" w:rsidP="00D745B0">
    <w:pPr>
      <w:pStyle w:val="Zpat"/>
      <w:rPr>
        <w:rStyle w:val="slostrnky"/>
      </w:rPr>
    </w:pPr>
    <w:r>
      <w:rPr>
        <w:rStyle w:val="slostrnky"/>
      </w:rPr>
      <w:fldChar w:fldCharType="begin"/>
    </w:r>
    <w:r w:rsidR="0067680D">
      <w:rPr>
        <w:rStyle w:val="slostrnky"/>
      </w:rPr>
      <w:instrText xml:space="preserve">PAGE  </w:instrText>
    </w:r>
    <w:r>
      <w:rPr>
        <w:rStyle w:val="slostrnky"/>
      </w:rPr>
      <w:fldChar w:fldCharType="end"/>
    </w:r>
  </w:p>
  <w:p w14:paraId="4D1D184C" w14:textId="77777777" w:rsidR="0067680D" w:rsidRDefault="0067680D"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5283396"/>
      <w:docPartObj>
        <w:docPartGallery w:val="Page Numbers (Bottom of Page)"/>
        <w:docPartUnique/>
      </w:docPartObj>
    </w:sdtPr>
    <w:sdtEndPr/>
    <w:sdtContent>
      <w:p w14:paraId="4D44772F" w14:textId="67C9840E" w:rsidR="000F38BE" w:rsidRDefault="000F38BE">
        <w:pPr>
          <w:pStyle w:val="Zpat"/>
          <w:jc w:val="center"/>
        </w:pPr>
        <w:r>
          <w:fldChar w:fldCharType="begin"/>
        </w:r>
        <w:r>
          <w:instrText>PAGE   \* MERGEFORMAT</w:instrText>
        </w:r>
        <w:r>
          <w:fldChar w:fldCharType="separate"/>
        </w:r>
        <w:r>
          <w:t>2</w:t>
        </w:r>
        <w:r>
          <w:fldChar w:fldCharType="end"/>
        </w:r>
      </w:p>
    </w:sdtContent>
  </w:sdt>
  <w:p w14:paraId="221B9ACA" w14:textId="77777777" w:rsidR="000F38BE" w:rsidRDefault="000F38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BE9F" w14:textId="77777777" w:rsidR="0075055F" w:rsidRDefault="0075055F" w:rsidP="00D745B0">
      <w:r>
        <w:separator/>
      </w:r>
    </w:p>
    <w:p w14:paraId="7FCFBBEA" w14:textId="77777777" w:rsidR="0075055F" w:rsidRDefault="0075055F" w:rsidP="00D745B0"/>
  </w:footnote>
  <w:footnote w:type="continuationSeparator" w:id="0">
    <w:p w14:paraId="59EF2CBA" w14:textId="77777777" w:rsidR="0075055F" w:rsidRDefault="0075055F" w:rsidP="00D745B0">
      <w:r>
        <w:continuationSeparator/>
      </w:r>
    </w:p>
    <w:p w14:paraId="4793B3FC" w14:textId="77777777" w:rsidR="0075055F" w:rsidRDefault="0075055F" w:rsidP="00D74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7E211" w14:textId="2A3678A4" w:rsidR="00DE3031" w:rsidRDefault="006E163F" w:rsidP="006D5965">
    <w:pPr>
      <w:pStyle w:val="Bezmezer"/>
    </w:pPr>
    <w:r>
      <w:rPr>
        <w:noProof/>
      </w:rPr>
      <w:drawing>
        <wp:inline distT="0" distB="0" distL="0" distR="0" wp14:anchorId="325381CD" wp14:editId="48A7698B">
          <wp:extent cx="2867025" cy="591193"/>
          <wp:effectExtent l="0" t="0" r="0" b="0"/>
          <wp:docPr id="5" name="Obrázek 5"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r>
      <w:rPr>
        <w:noProof/>
      </w:rPr>
      <w:tab/>
    </w:r>
    <w:r>
      <w:rPr>
        <w:noProof/>
      </w:rPr>
      <w:tab/>
    </w:r>
    <w:r>
      <w:rPr>
        <w:noProof/>
      </w:rPr>
      <w:tab/>
    </w:r>
    <w:r>
      <w:rPr>
        <w:noProof/>
      </w:rPr>
      <w:tab/>
    </w:r>
    <w:r>
      <w:rPr>
        <w:noProof/>
      </w:rPr>
      <w:tab/>
    </w:r>
    <w:r w:rsidR="00DE3031">
      <w:rPr>
        <w:noProof/>
      </w:rPr>
      <w:t xml:space="preserve"> </w:t>
    </w:r>
  </w:p>
  <w:p w14:paraId="16589E97" w14:textId="77777777" w:rsidR="00DE0669" w:rsidRDefault="00DE0669" w:rsidP="00D745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FF"/>
    <w:multiLevelType w:val="hybridMultilevel"/>
    <w:tmpl w:val="ACF02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E832D3"/>
    <w:multiLevelType w:val="hybridMultilevel"/>
    <w:tmpl w:val="F230D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6B322B"/>
    <w:multiLevelType w:val="hybridMultilevel"/>
    <w:tmpl w:val="BE6CC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6C1A54"/>
    <w:multiLevelType w:val="singleLevel"/>
    <w:tmpl w:val="654EF00C"/>
    <w:lvl w:ilvl="0">
      <w:start w:val="1"/>
      <w:numFmt w:val="decimal"/>
      <w:lvlText w:val="%1."/>
      <w:lvlJc w:val="left"/>
      <w:rPr>
        <w:rFonts w:cs="Times New Roman"/>
      </w:rPr>
    </w:lvl>
  </w:abstractNum>
  <w:abstractNum w:abstractNumId="4" w15:restartNumberingAfterBreak="0">
    <w:nsid w:val="270A5DD3"/>
    <w:multiLevelType w:val="hybridMultilevel"/>
    <w:tmpl w:val="4F0CFA38"/>
    <w:lvl w:ilvl="0" w:tplc="04050001">
      <w:start w:val="1"/>
      <w:numFmt w:val="bullet"/>
      <w:lvlText w:val=""/>
      <w:lvlJc w:val="left"/>
      <w:pPr>
        <w:ind w:left="720" w:hanging="360"/>
      </w:pPr>
      <w:rPr>
        <w:rFonts w:ascii="Symbol" w:hAnsi="Symbol" w:hint="default"/>
      </w:rPr>
    </w:lvl>
    <w:lvl w:ilvl="1" w:tplc="7A382BD8">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4D6A7D"/>
    <w:multiLevelType w:val="singleLevel"/>
    <w:tmpl w:val="4AC03174"/>
    <w:lvl w:ilvl="0">
      <w:start w:val="1"/>
      <w:numFmt w:val="decimal"/>
      <w:lvlText w:val="%1."/>
      <w:lvlJc w:val="left"/>
      <w:rPr>
        <w:rFonts w:cs="Times New Roman"/>
        <w:sz w:val="22"/>
        <w:szCs w:val="22"/>
      </w:rPr>
    </w:lvl>
  </w:abstractNum>
  <w:abstractNum w:abstractNumId="6" w15:restartNumberingAfterBreak="0">
    <w:nsid w:val="314F6716"/>
    <w:multiLevelType w:val="singleLevel"/>
    <w:tmpl w:val="FD1A930E"/>
    <w:lvl w:ilvl="0">
      <w:start w:val="2"/>
      <w:numFmt w:val="decimal"/>
      <w:lvlText w:val="%1."/>
      <w:lvlJc w:val="left"/>
      <w:rPr>
        <w:rFonts w:cs="Times New Roman"/>
      </w:rPr>
    </w:lvl>
  </w:abstractNum>
  <w:abstractNum w:abstractNumId="7" w15:restartNumberingAfterBreak="0">
    <w:nsid w:val="37963BDB"/>
    <w:multiLevelType w:val="hybridMultilevel"/>
    <w:tmpl w:val="11C2C1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971600D"/>
    <w:multiLevelType w:val="hybridMultilevel"/>
    <w:tmpl w:val="FEE89EFE"/>
    <w:lvl w:ilvl="0" w:tplc="E7AA1806">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7C5F86"/>
    <w:multiLevelType w:val="singleLevel"/>
    <w:tmpl w:val="93F6BB6E"/>
    <w:lvl w:ilvl="0">
      <w:start w:val="1"/>
      <w:numFmt w:val="decimal"/>
      <w:lvlText w:val="%1."/>
      <w:lvlJc w:val="left"/>
      <w:rPr>
        <w:rFonts w:cs="Times New Roman"/>
        <w:i w:val="0"/>
      </w:rPr>
    </w:lvl>
  </w:abstractNum>
  <w:abstractNum w:abstractNumId="11" w15:restartNumberingAfterBreak="0">
    <w:nsid w:val="4640388E"/>
    <w:multiLevelType w:val="hybridMultilevel"/>
    <w:tmpl w:val="B0E4A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B316B6A"/>
    <w:multiLevelType w:val="hybridMultilevel"/>
    <w:tmpl w:val="AA34391A"/>
    <w:lvl w:ilvl="0" w:tplc="1172BCC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9D512E8"/>
    <w:multiLevelType w:val="hybridMultilevel"/>
    <w:tmpl w:val="2264D7E6"/>
    <w:lvl w:ilvl="0" w:tplc="0ED0B91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1612CB"/>
    <w:multiLevelType w:val="hybridMultilevel"/>
    <w:tmpl w:val="D43C7E96"/>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80120"/>
    <w:multiLevelType w:val="hybridMultilevel"/>
    <w:tmpl w:val="60DEA1AA"/>
    <w:lvl w:ilvl="0" w:tplc="70749D3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44E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851FA"/>
    <w:multiLevelType w:val="hybridMultilevel"/>
    <w:tmpl w:val="9EEE79DC"/>
    <w:lvl w:ilvl="0" w:tplc="04050017">
      <w:start w:val="1"/>
      <w:numFmt w:val="lowerLetter"/>
      <w:lvlText w:val="%1)"/>
      <w:lvlJc w:val="left"/>
      <w:pPr>
        <w:ind w:left="720" w:hanging="360"/>
      </w:pPr>
    </w:lvl>
    <w:lvl w:ilvl="1" w:tplc="67AA4F4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C10685"/>
    <w:multiLevelType w:val="multilevel"/>
    <w:tmpl w:val="D132116C"/>
    <w:lvl w:ilvl="0">
      <w:start w:val="1"/>
      <w:numFmt w:val="decimal"/>
      <w:lvlText w:val="%1."/>
      <w:lvlJc w:val="left"/>
      <w:pPr>
        <w:ind w:left="360" w:hanging="360"/>
      </w:pPr>
      <w:rPr>
        <w:rFonts w:hint="default"/>
      </w:rPr>
    </w:lvl>
    <w:lvl w:ilvl="1">
      <w:start w:val="2"/>
      <w:numFmt w:val="none"/>
      <w:lvlText w:val="7."/>
      <w:lvlJc w:val="left"/>
      <w:pPr>
        <w:ind w:left="574" w:hanging="432"/>
      </w:pPr>
      <w:rPr>
        <w:rFonts w:hint="default"/>
      </w:rPr>
    </w:lvl>
    <w:lvl w:ilvl="2">
      <w:start w:val="1"/>
      <w:numFmt w:val="lowerLetter"/>
      <w:lvlText w:val="%3)"/>
      <w:lvlJc w:val="left"/>
      <w:pPr>
        <w:ind w:left="1224" w:hanging="504"/>
      </w:pPr>
      <w:rPr>
        <w:rFonts w:hint="default"/>
        <w:b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CFE72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1" w15:restartNumberingAfterBreak="0">
    <w:nsid w:val="7E500D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0"/>
  </w:num>
  <w:num w:numId="3">
    <w:abstractNumId w:val="9"/>
  </w:num>
  <w:num w:numId="4">
    <w:abstractNumId w:val="21"/>
  </w:num>
  <w:num w:numId="5">
    <w:abstractNumId w:val="16"/>
  </w:num>
  <w:num w:numId="6">
    <w:abstractNumId w:val="14"/>
  </w:num>
  <w:num w:numId="7">
    <w:abstractNumId w:val="11"/>
  </w:num>
  <w:num w:numId="8">
    <w:abstractNumId w:val="2"/>
  </w:num>
  <w:num w:numId="9">
    <w:abstractNumId w:val="19"/>
  </w:num>
  <w:num w:numId="10">
    <w:abstractNumId w:val="17"/>
  </w:num>
  <w:num w:numId="11">
    <w:abstractNumId w:val="12"/>
  </w:num>
  <w:num w:numId="12">
    <w:abstractNumId w:val="7"/>
  </w:num>
  <w:num w:numId="13">
    <w:abstractNumId w:val="15"/>
  </w:num>
  <w:num w:numId="14">
    <w:abstractNumId w:val="3"/>
  </w:num>
  <w:num w:numId="15">
    <w:abstractNumId w:val="6"/>
  </w:num>
  <w:num w:numId="16">
    <w:abstractNumId w:val="10"/>
  </w:num>
  <w:num w:numId="17">
    <w:abstractNumId w:val="18"/>
  </w:num>
  <w:num w:numId="18">
    <w:abstractNumId w:val="13"/>
  </w:num>
  <w:num w:numId="19">
    <w:abstractNumId w:val="5"/>
  </w:num>
  <w:num w:numId="20">
    <w:abstractNumId w:val="4"/>
  </w:num>
  <w:num w:numId="21">
    <w:abstractNumId w:val="1"/>
  </w:num>
  <w:num w:numId="2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11472"/>
    <w:rsid w:val="00011E81"/>
    <w:rsid w:val="00014FD5"/>
    <w:rsid w:val="00015D1E"/>
    <w:rsid w:val="00016358"/>
    <w:rsid w:val="00017DC4"/>
    <w:rsid w:val="00022F9E"/>
    <w:rsid w:val="00023C70"/>
    <w:rsid w:val="0002552B"/>
    <w:rsid w:val="00027D94"/>
    <w:rsid w:val="00027DAF"/>
    <w:rsid w:val="0003091B"/>
    <w:rsid w:val="000333AF"/>
    <w:rsid w:val="00033AF1"/>
    <w:rsid w:val="00034935"/>
    <w:rsid w:val="00041B27"/>
    <w:rsid w:val="000425CB"/>
    <w:rsid w:val="000450EC"/>
    <w:rsid w:val="00047EE3"/>
    <w:rsid w:val="0005067B"/>
    <w:rsid w:val="00051D20"/>
    <w:rsid w:val="00054064"/>
    <w:rsid w:val="00054725"/>
    <w:rsid w:val="000555A1"/>
    <w:rsid w:val="0006016B"/>
    <w:rsid w:val="000632C1"/>
    <w:rsid w:val="0006411F"/>
    <w:rsid w:val="000667F9"/>
    <w:rsid w:val="000670BD"/>
    <w:rsid w:val="000671FC"/>
    <w:rsid w:val="000705E2"/>
    <w:rsid w:val="00071080"/>
    <w:rsid w:val="000720E0"/>
    <w:rsid w:val="000727C6"/>
    <w:rsid w:val="00072E62"/>
    <w:rsid w:val="00074512"/>
    <w:rsid w:val="00077981"/>
    <w:rsid w:val="00085C5A"/>
    <w:rsid w:val="00085DFF"/>
    <w:rsid w:val="000902E4"/>
    <w:rsid w:val="00090775"/>
    <w:rsid w:val="00091A71"/>
    <w:rsid w:val="00091C8C"/>
    <w:rsid w:val="0009223A"/>
    <w:rsid w:val="00092DC8"/>
    <w:rsid w:val="0009408C"/>
    <w:rsid w:val="00094452"/>
    <w:rsid w:val="00095A36"/>
    <w:rsid w:val="000961ED"/>
    <w:rsid w:val="000A0074"/>
    <w:rsid w:val="000A7646"/>
    <w:rsid w:val="000B2694"/>
    <w:rsid w:val="000B2C35"/>
    <w:rsid w:val="000C007C"/>
    <w:rsid w:val="000C06CD"/>
    <w:rsid w:val="000C1FC1"/>
    <w:rsid w:val="000C2A83"/>
    <w:rsid w:val="000C7F6A"/>
    <w:rsid w:val="000D0F3C"/>
    <w:rsid w:val="000D1A0D"/>
    <w:rsid w:val="000D496D"/>
    <w:rsid w:val="000D4AED"/>
    <w:rsid w:val="000D51B3"/>
    <w:rsid w:val="000D5424"/>
    <w:rsid w:val="000D7534"/>
    <w:rsid w:val="000D7B15"/>
    <w:rsid w:val="000E0F06"/>
    <w:rsid w:val="000E2989"/>
    <w:rsid w:val="000E59FB"/>
    <w:rsid w:val="000E634A"/>
    <w:rsid w:val="000E6CCA"/>
    <w:rsid w:val="000F38BE"/>
    <w:rsid w:val="000F531A"/>
    <w:rsid w:val="000F58C9"/>
    <w:rsid w:val="000F65E3"/>
    <w:rsid w:val="000F762A"/>
    <w:rsid w:val="000F773A"/>
    <w:rsid w:val="00101758"/>
    <w:rsid w:val="00101DEF"/>
    <w:rsid w:val="001042E5"/>
    <w:rsid w:val="00107A10"/>
    <w:rsid w:val="00111063"/>
    <w:rsid w:val="00111E31"/>
    <w:rsid w:val="00115C19"/>
    <w:rsid w:val="001161E6"/>
    <w:rsid w:val="00116B38"/>
    <w:rsid w:val="001207D0"/>
    <w:rsid w:val="001234E5"/>
    <w:rsid w:val="00124941"/>
    <w:rsid w:val="001255A2"/>
    <w:rsid w:val="0012611E"/>
    <w:rsid w:val="00131137"/>
    <w:rsid w:val="001333EB"/>
    <w:rsid w:val="00133511"/>
    <w:rsid w:val="00134A77"/>
    <w:rsid w:val="00135B6D"/>
    <w:rsid w:val="00137059"/>
    <w:rsid w:val="0014168E"/>
    <w:rsid w:val="00142041"/>
    <w:rsid w:val="00142350"/>
    <w:rsid w:val="001450CC"/>
    <w:rsid w:val="001475C5"/>
    <w:rsid w:val="00150D4C"/>
    <w:rsid w:val="00152A18"/>
    <w:rsid w:val="00154795"/>
    <w:rsid w:val="00155BD5"/>
    <w:rsid w:val="00155EA5"/>
    <w:rsid w:val="001577A7"/>
    <w:rsid w:val="00157EC3"/>
    <w:rsid w:val="00160AC7"/>
    <w:rsid w:val="00160C0B"/>
    <w:rsid w:val="00161D59"/>
    <w:rsid w:val="001639AA"/>
    <w:rsid w:val="0016452D"/>
    <w:rsid w:val="0016678D"/>
    <w:rsid w:val="00167D36"/>
    <w:rsid w:val="00172C17"/>
    <w:rsid w:val="00174347"/>
    <w:rsid w:val="00174591"/>
    <w:rsid w:val="00180E58"/>
    <w:rsid w:val="00185852"/>
    <w:rsid w:val="001928E6"/>
    <w:rsid w:val="00193623"/>
    <w:rsid w:val="001950C7"/>
    <w:rsid w:val="001B2624"/>
    <w:rsid w:val="001B3173"/>
    <w:rsid w:val="001B3DF2"/>
    <w:rsid w:val="001B502C"/>
    <w:rsid w:val="001C25D1"/>
    <w:rsid w:val="001C2FAF"/>
    <w:rsid w:val="001C4FB1"/>
    <w:rsid w:val="001C7470"/>
    <w:rsid w:val="001D08AD"/>
    <w:rsid w:val="001D1083"/>
    <w:rsid w:val="001D1B91"/>
    <w:rsid w:val="001D35D0"/>
    <w:rsid w:val="001D3BA3"/>
    <w:rsid w:val="001E027E"/>
    <w:rsid w:val="001E25B2"/>
    <w:rsid w:val="001E4DBE"/>
    <w:rsid w:val="001E543F"/>
    <w:rsid w:val="001E642D"/>
    <w:rsid w:val="001E654C"/>
    <w:rsid w:val="001E686A"/>
    <w:rsid w:val="001F0C8C"/>
    <w:rsid w:val="001F11BD"/>
    <w:rsid w:val="001F16CA"/>
    <w:rsid w:val="001F1778"/>
    <w:rsid w:val="001F1987"/>
    <w:rsid w:val="001F2D83"/>
    <w:rsid w:val="00202722"/>
    <w:rsid w:val="002129D4"/>
    <w:rsid w:val="00212B43"/>
    <w:rsid w:val="002134FD"/>
    <w:rsid w:val="00214061"/>
    <w:rsid w:val="00214238"/>
    <w:rsid w:val="00215003"/>
    <w:rsid w:val="002155CA"/>
    <w:rsid w:val="00217097"/>
    <w:rsid w:val="00223BBB"/>
    <w:rsid w:val="00223CBC"/>
    <w:rsid w:val="002250D9"/>
    <w:rsid w:val="00230A95"/>
    <w:rsid w:val="0023185D"/>
    <w:rsid w:val="00231E10"/>
    <w:rsid w:val="00231FAF"/>
    <w:rsid w:val="00234270"/>
    <w:rsid w:val="002411CA"/>
    <w:rsid w:val="00241662"/>
    <w:rsid w:val="0024174A"/>
    <w:rsid w:val="00244C08"/>
    <w:rsid w:val="00246E95"/>
    <w:rsid w:val="0025043D"/>
    <w:rsid w:val="0025051E"/>
    <w:rsid w:val="00250AB1"/>
    <w:rsid w:val="00251069"/>
    <w:rsid w:val="00254C83"/>
    <w:rsid w:val="00254DBB"/>
    <w:rsid w:val="00255763"/>
    <w:rsid w:val="00255F82"/>
    <w:rsid w:val="00256904"/>
    <w:rsid w:val="00260AEF"/>
    <w:rsid w:val="002625F0"/>
    <w:rsid w:val="00264099"/>
    <w:rsid w:val="0026657A"/>
    <w:rsid w:val="0026683D"/>
    <w:rsid w:val="00267F23"/>
    <w:rsid w:val="00270055"/>
    <w:rsid w:val="002724F1"/>
    <w:rsid w:val="00273190"/>
    <w:rsid w:val="002801A0"/>
    <w:rsid w:val="00283731"/>
    <w:rsid w:val="00283C4D"/>
    <w:rsid w:val="00284239"/>
    <w:rsid w:val="00284482"/>
    <w:rsid w:val="002856BB"/>
    <w:rsid w:val="00287CC5"/>
    <w:rsid w:val="0029081F"/>
    <w:rsid w:val="002967BD"/>
    <w:rsid w:val="00297A31"/>
    <w:rsid w:val="002A4BB5"/>
    <w:rsid w:val="002A5BED"/>
    <w:rsid w:val="002A60E4"/>
    <w:rsid w:val="002A6A07"/>
    <w:rsid w:val="002A7612"/>
    <w:rsid w:val="002A7E9C"/>
    <w:rsid w:val="002B08D7"/>
    <w:rsid w:val="002B2D13"/>
    <w:rsid w:val="002B4100"/>
    <w:rsid w:val="002C051C"/>
    <w:rsid w:val="002C10C3"/>
    <w:rsid w:val="002C187B"/>
    <w:rsid w:val="002D24EE"/>
    <w:rsid w:val="002D36F1"/>
    <w:rsid w:val="002D474B"/>
    <w:rsid w:val="002D5227"/>
    <w:rsid w:val="002D60CE"/>
    <w:rsid w:val="002E03BD"/>
    <w:rsid w:val="002E0A30"/>
    <w:rsid w:val="002E13BC"/>
    <w:rsid w:val="002E3E51"/>
    <w:rsid w:val="002E7093"/>
    <w:rsid w:val="002E7156"/>
    <w:rsid w:val="002F3421"/>
    <w:rsid w:val="002F38D4"/>
    <w:rsid w:val="002F4675"/>
    <w:rsid w:val="002F6C2A"/>
    <w:rsid w:val="002F6C98"/>
    <w:rsid w:val="002F6DC5"/>
    <w:rsid w:val="002F75EB"/>
    <w:rsid w:val="003011DC"/>
    <w:rsid w:val="00301CD5"/>
    <w:rsid w:val="00304C88"/>
    <w:rsid w:val="00306B5E"/>
    <w:rsid w:val="00307C24"/>
    <w:rsid w:val="00310369"/>
    <w:rsid w:val="00310971"/>
    <w:rsid w:val="00312A58"/>
    <w:rsid w:val="00312D6B"/>
    <w:rsid w:val="00321C11"/>
    <w:rsid w:val="00323792"/>
    <w:rsid w:val="00324C23"/>
    <w:rsid w:val="00325B83"/>
    <w:rsid w:val="00326E8E"/>
    <w:rsid w:val="003311BC"/>
    <w:rsid w:val="0033233A"/>
    <w:rsid w:val="00334E89"/>
    <w:rsid w:val="0034104F"/>
    <w:rsid w:val="00341A36"/>
    <w:rsid w:val="00342E9F"/>
    <w:rsid w:val="00342FA2"/>
    <w:rsid w:val="003441C3"/>
    <w:rsid w:val="00345679"/>
    <w:rsid w:val="00346AF8"/>
    <w:rsid w:val="003513E5"/>
    <w:rsid w:val="00352CCC"/>
    <w:rsid w:val="00353458"/>
    <w:rsid w:val="003574A2"/>
    <w:rsid w:val="0035763C"/>
    <w:rsid w:val="00360BEE"/>
    <w:rsid w:val="003624DA"/>
    <w:rsid w:val="00363660"/>
    <w:rsid w:val="00365891"/>
    <w:rsid w:val="00374437"/>
    <w:rsid w:val="00376D83"/>
    <w:rsid w:val="00377C8E"/>
    <w:rsid w:val="00381A8C"/>
    <w:rsid w:val="003826EF"/>
    <w:rsid w:val="003834D2"/>
    <w:rsid w:val="00384827"/>
    <w:rsid w:val="003854E1"/>
    <w:rsid w:val="00386049"/>
    <w:rsid w:val="00392200"/>
    <w:rsid w:val="003934A3"/>
    <w:rsid w:val="00393F13"/>
    <w:rsid w:val="00394651"/>
    <w:rsid w:val="00394FC4"/>
    <w:rsid w:val="00396324"/>
    <w:rsid w:val="00397C86"/>
    <w:rsid w:val="003A1EA0"/>
    <w:rsid w:val="003A375C"/>
    <w:rsid w:val="003A3FC4"/>
    <w:rsid w:val="003A5415"/>
    <w:rsid w:val="003A60D1"/>
    <w:rsid w:val="003B3D45"/>
    <w:rsid w:val="003B4080"/>
    <w:rsid w:val="003B5459"/>
    <w:rsid w:val="003B635D"/>
    <w:rsid w:val="003C0B02"/>
    <w:rsid w:val="003C1DF9"/>
    <w:rsid w:val="003C3080"/>
    <w:rsid w:val="003C45ED"/>
    <w:rsid w:val="003C4B54"/>
    <w:rsid w:val="003C66B8"/>
    <w:rsid w:val="003C6C71"/>
    <w:rsid w:val="003C78D4"/>
    <w:rsid w:val="003D01B2"/>
    <w:rsid w:val="003D0456"/>
    <w:rsid w:val="003D0AB7"/>
    <w:rsid w:val="003D126F"/>
    <w:rsid w:val="003D5421"/>
    <w:rsid w:val="003D5B4F"/>
    <w:rsid w:val="003E02F9"/>
    <w:rsid w:val="003E1546"/>
    <w:rsid w:val="003E1D5A"/>
    <w:rsid w:val="003E4FBF"/>
    <w:rsid w:val="003E572E"/>
    <w:rsid w:val="003E5CC2"/>
    <w:rsid w:val="003E694B"/>
    <w:rsid w:val="003E7CAA"/>
    <w:rsid w:val="003F2946"/>
    <w:rsid w:val="003F4638"/>
    <w:rsid w:val="003F4A44"/>
    <w:rsid w:val="003F5B95"/>
    <w:rsid w:val="003F6545"/>
    <w:rsid w:val="003F7518"/>
    <w:rsid w:val="004004DE"/>
    <w:rsid w:val="00400FED"/>
    <w:rsid w:val="00410039"/>
    <w:rsid w:val="00410E41"/>
    <w:rsid w:val="00414866"/>
    <w:rsid w:val="004219D7"/>
    <w:rsid w:val="00421D45"/>
    <w:rsid w:val="00422E27"/>
    <w:rsid w:val="00424029"/>
    <w:rsid w:val="00424281"/>
    <w:rsid w:val="00430683"/>
    <w:rsid w:val="00432EA1"/>
    <w:rsid w:val="00436206"/>
    <w:rsid w:val="00437107"/>
    <w:rsid w:val="0043752F"/>
    <w:rsid w:val="00440369"/>
    <w:rsid w:val="00441387"/>
    <w:rsid w:val="00441DC4"/>
    <w:rsid w:val="004467C8"/>
    <w:rsid w:val="00447520"/>
    <w:rsid w:val="00447AC7"/>
    <w:rsid w:val="00447CC5"/>
    <w:rsid w:val="0045061B"/>
    <w:rsid w:val="00451BD1"/>
    <w:rsid w:val="004574AF"/>
    <w:rsid w:val="00462C18"/>
    <w:rsid w:val="00462DCA"/>
    <w:rsid w:val="0046353F"/>
    <w:rsid w:val="00464F2A"/>
    <w:rsid w:val="0046693D"/>
    <w:rsid w:val="0046728F"/>
    <w:rsid w:val="00472796"/>
    <w:rsid w:val="004747A5"/>
    <w:rsid w:val="00482B7F"/>
    <w:rsid w:val="00482C23"/>
    <w:rsid w:val="00485FC7"/>
    <w:rsid w:val="0048740D"/>
    <w:rsid w:val="00491DBF"/>
    <w:rsid w:val="0049503D"/>
    <w:rsid w:val="004972C7"/>
    <w:rsid w:val="00497686"/>
    <w:rsid w:val="004A0E15"/>
    <w:rsid w:val="004A1082"/>
    <w:rsid w:val="004A1D66"/>
    <w:rsid w:val="004A2952"/>
    <w:rsid w:val="004A29E9"/>
    <w:rsid w:val="004A5501"/>
    <w:rsid w:val="004B097C"/>
    <w:rsid w:val="004B1B48"/>
    <w:rsid w:val="004B2D18"/>
    <w:rsid w:val="004B4118"/>
    <w:rsid w:val="004B638D"/>
    <w:rsid w:val="004B6647"/>
    <w:rsid w:val="004B7990"/>
    <w:rsid w:val="004C0D44"/>
    <w:rsid w:val="004C1F96"/>
    <w:rsid w:val="004C3D91"/>
    <w:rsid w:val="004C5F11"/>
    <w:rsid w:val="004C7040"/>
    <w:rsid w:val="004E1550"/>
    <w:rsid w:val="004E3FED"/>
    <w:rsid w:val="004E73A4"/>
    <w:rsid w:val="004F2AF5"/>
    <w:rsid w:val="004F4C2A"/>
    <w:rsid w:val="00500581"/>
    <w:rsid w:val="0050206E"/>
    <w:rsid w:val="005044C1"/>
    <w:rsid w:val="005048F3"/>
    <w:rsid w:val="005054CF"/>
    <w:rsid w:val="00506D35"/>
    <w:rsid w:val="00511B1A"/>
    <w:rsid w:val="0051419A"/>
    <w:rsid w:val="00515D35"/>
    <w:rsid w:val="00516144"/>
    <w:rsid w:val="00517933"/>
    <w:rsid w:val="0052046F"/>
    <w:rsid w:val="00521127"/>
    <w:rsid w:val="00527084"/>
    <w:rsid w:val="005320D4"/>
    <w:rsid w:val="00534F77"/>
    <w:rsid w:val="005363E8"/>
    <w:rsid w:val="0054106B"/>
    <w:rsid w:val="00543609"/>
    <w:rsid w:val="0054499E"/>
    <w:rsid w:val="00546660"/>
    <w:rsid w:val="00547D0B"/>
    <w:rsid w:val="0055163C"/>
    <w:rsid w:val="00553C27"/>
    <w:rsid w:val="00561599"/>
    <w:rsid w:val="005651DB"/>
    <w:rsid w:val="00565E11"/>
    <w:rsid w:val="0056790C"/>
    <w:rsid w:val="0056795C"/>
    <w:rsid w:val="00567C45"/>
    <w:rsid w:val="00567DC7"/>
    <w:rsid w:val="00570F56"/>
    <w:rsid w:val="005769B7"/>
    <w:rsid w:val="00581A9A"/>
    <w:rsid w:val="00581B83"/>
    <w:rsid w:val="00587A2B"/>
    <w:rsid w:val="00590134"/>
    <w:rsid w:val="005932E5"/>
    <w:rsid w:val="00593677"/>
    <w:rsid w:val="00593D56"/>
    <w:rsid w:val="00595DE2"/>
    <w:rsid w:val="00596A92"/>
    <w:rsid w:val="005970B0"/>
    <w:rsid w:val="005A0695"/>
    <w:rsid w:val="005A132F"/>
    <w:rsid w:val="005A69C9"/>
    <w:rsid w:val="005B1FFA"/>
    <w:rsid w:val="005C44C1"/>
    <w:rsid w:val="005C56B8"/>
    <w:rsid w:val="005C5BDF"/>
    <w:rsid w:val="005C68DA"/>
    <w:rsid w:val="005D160F"/>
    <w:rsid w:val="005D45C3"/>
    <w:rsid w:val="005E00C3"/>
    <w:rsid w:val="005E0C3A"/>
    <w:rsid w:val="005E1F76"/>
    <w:rsid w:val="005E34E5"/>
    <w:rsid w:val="005E5F23"/>
    <w:rsid w:val="005E7E55"/>
    <w:rsid w:val="005F1932"/>
    <w:rsid w:val="005F45CF"/>
    <w:rsid w:val="005F4CFF"/>
    <w:rsid w:val="005F4E29"/>
    <w:rsid w:val="00600953"/>
    <w:rsid w:val="00601915"/>
    <w:rsid w:val="0060233F"/>
    <w:rsid w:val="0060492D"/>
    <w:rsid w:val="006053B2"/>
    <w:rsid w:val="00606B97"/>
    <w:rsid w:val="0060734E"/>
    <w:rsid w:val="00607FD1"/>
    <w:rsid w:val="00611B6E"/>
    <w:rsid w:val="0061658D"/>
    <w:rsid w:val="00616E93"/>
    <w:rsid w:val="0062032F"/>
    <w:rsid w:val="0062103D"/>
    <w:rsid w:val="0062334E"/>
    <w:rsid w:val="0062366F"/>
    <w:rsid w:val="00623929"/>
    <w:rsid w:val="00623BE6"/>
    <w:rsid w:val="006242A1"/>
    <w:rsid w:val="0062431F"/>
    <w:rsid w:val="00625219"/>
    <w:rsid w:val="006263B2"/>
    <w:rsid w:val="0062730C"/>
    <w:rsid w:val="00631D5C"/>
    <w:rsid w:val="006355DB"/>
    <w:rsid w:val="0064120D"/>
    <w:rsid w:val="00642345"/>
    <w:rsid w:val="0064686F"/>
    <w:rsid w:val="0065237F"/>
    <w:rsid w:val="006526F7"/>
    <w:rsid w:val="006528B5"/>
    <w:rsid w:val="00654A26"/>
    <w:rsid w:val="00656570"/>
    <w:rsid w:val="0066236A"/>
    <w:rsid w:val="0066287D"/>
    <w:rsid w:val="006655E6"/>
    <w:rsid w:val="00666F06"/>
    <w:rsid w:val="0067027E"/>
    <w:rsid w:val="00670C14"/>
    <w:rsid w:val="00675EC2"/>
    <w:rsid w:val="0067680D"/>
    <w:rsid w:val="0068361B"/>
    <w:rsid w:val="006900C4"/>
    <w:rsid w:val="006922BC"/>
    <w:rsid w:val="00693B78"/>
    <w:rsid w:val="00693EEC"/>
    <w:rsid w:val="006949BD"/>
    <w:rsid w:val="00695CAB"/>
    <w:rsid w:val="006A0758"/>
    <w:rsid w:val="006A0C9B"/>
    <w:rsid w:val="006A26FF"/>
    <w:rsid w:val="006A3477"/>
    <w:rsid w:val="006A45AF"/>
    <w:rsid w:val="006A66E5"/>
    <w:rsid w:val="006A6BCA"/>
    <w:rsid w:val="006A759C"/>
    <w:rsid w:val="006B04AC"/>
    <w:rsid w:val="006B0AB2"/>
    <w:rsid w:val="006B133E"/>
    <w:rsid w:val="006B2123"/>
    <w:rsid w:val="006B2315"/>
    <w:rsid w:val="006B2B1A"/>
    <w:rsid w:val="006C58DB"/>
    <w:rsid w:val="006C6959"/>
    <w:rsid w:val="006D0EF4"/>
    <w:rsid w:val="006D5965"/>
    <w:rsid w:val="006D687F"/>
    <w:rsid w:val="006E163F"/>
    <w:rsid w:val="006E65F4"/>
    <w:rsid w:val="006E7BC2"/>
    <w:rsid w:val="006F0C3E"/>
    <w:rsid w:val="006F42DB"/>
    <w:rsid w:val="006F7684"/>
    <w:rsid w:val="006F76C1"/>
    <w:rsid w:val="007015AE"/>
    <w:rsid w:val="00702961"/>
    <w:rsid w:val="00703E77"/>
    <w:rsid w:val="00713693"/>
    <w:rsid w:val="0072470D"/>
    <w:rsid w:val="007251CF"/>
    <w:rsid w:val="007276DE"/>
    <w:rsid w:val="00730629"/>
    <w:rsid w:val="00733639"/>
    <w:rsid w:val="007343DC"/>
    <w:rsid w:val="007442BF"/>
    <w:rsid w:val="007450E0"/>
    <w:rsid w:val="00745CB8"/>
    <w:rsid w:val="0075055F"/>
    <w:rsid w:val="007507CC"/>
    <w:rsid w:val="00752CFE"/>
    <w:rsid w:val="0075302E"/>
    <w:rsid w:val="00756893"/>
    <w:rsid w:val="00756BAC"/>
    <w:rsid w:val="0076259A"/>
    <w:rsid w:val="0077003B"/>
    <w:rsid w:val="007724A4"/>
    <w:rsid w:val="007726DC"/>
    <w:rsid w:val="00772B96"/>
    <w:rsid w:val="00775546"/>
    <w:rsid w:val="00775D45"/>
    <w:rsid w:val="00776E4E"/>
    <w:rsid w:val="00777DB3"/>
    <w:rsid w:val="0078186C"/>
    <w:rsid w:val="00783361"/>
    <w:rsid w:val="0078434D"/>
    <w:rsid w:val="00785386"/>
    <w:rsid w:val="007A1443"/>
    <w:rsid w:val="007A152C"/>
    <w:rsid w:val="007A2637"/>
    <w:rsid w:val="007A272D"/>
    <w:rsid w:val="007A2928"/>
    <w:rsid w:val="007A62D0"/>
    <w:rsid w:val="007B1998"/>
    <w:rsid w:val="007B5AC4"/>
    <w:rsid w:val="007B6AAA"/>
    <w:rsid w:val="007C112F"/>
    <w:rsid w:val="007C1206"/>
    <w:rsid w:val="007C12AF"/>
    <w:rsid w:val="007C28FB"/>
    <w:rsid w:val="007C5503"/>
    <w:rsid w:val="007C6F79"/>
    <w:rsid w:val="007D062F"/>
    <w:rsid w:val="007D270A"/>
    <w:rsid w:val="007D5203"/>
    <w:rsid w:val="007E0D2A"/>
    <w:rsid w:val="007E3499"/>
    <w:rsid w:val="007E6ECF"/>
    <w:rsid w:val="007E7991"/>
    <w:rsid w:val="007F0EB6"/>
    <w:rsid w:val="007F433F"/>
    <w:rsid w:val="007F4B4D"/>
    <w:rsid w:val="007F708E"/>
    <w:rsid w:val="00800985"/>
    <w:rsid w:val="008029AC"/>
    <w:rsid w:val="008055FA"/>
    <w:rsid w:val="00806E49"/>
    <w:rsid w:val="0080784D"/>
    <w:rsid w:val="00807EC4"/>
    <w:rsid w:val="00814771"/>
    <w:rsid w:val="00816FE9"/>
    <w:rsid w:val="00817024"/>
    <w:rsid w:val="008173DD"/>
    <w:rsid w:val="0081791A"/>
    <w:rsid w:val="00820898"/>
    <w:rsid w:val="0082256B"/>
    <w:rsid w:val="008244A4"/>
    <w:rsid w:val="00825784"/>
    <w:rsid w:val="008271B6"/>
    <w:rsid w:val="00827DB7"/>
    <w:rsid w:val="00831431"/>
    <w:rsid w:val="00832193"/>
    <w:rsid w:val="00832D5B"/>
    <w:rsid w:val="00832D88"/>
    <w:rsid w:val="008349AC"/>
    <w:rsid w:val="00836F4D"/>
    <w:rsid w:val="008420C2"/>
    <w:rsid w:val="00844139"/>
    <w:rsid w:val="00844C71"/>
    <w:rsid w:val="00844CD1"/>
    <w:rsid w:val="0084520D"/>
    <w:rsid w:val="00845359"/>
    <w:rsid w:val="0084789B"/>
    <w:rsid w:val="00851651"/>
    <w:rsid w:val="008520FA"/>
    <w:rsid w:val="008529E3"/>
    <w:rsid w:val="00853A24"/>
    <w:rsid w:val="00855180"/>
    <w:rsid w:val="00857D6C"/>
    <w:rsid w:val="008622E0"/>
    <w:rsid w:val="00862E79"/>
    <w:rsid w:val="008658B9"/>
    <w:rsid w:val="00867D01"/>
    <w:rsid w:val="00872125"/>
    <w:rsid w:val="008729B7"/>
    <w:rsid w:val="00873B0A"/>
    <w:rsid w:val="00874556"/>
    <w:rsid w:val="00874C20"/>
    <w:rsid w:val="00874D7A"/>
    <w:rsid w:val="0087600F"/>
    <w:rsid w:val="00882ACC"/>
    <w:rsid w:val="00882CF6"/>
    <w:rsid w:val="00884D97"/>
    <w:rsid w:val="00885D14"/>
    <w:rsid w:val="00891691"/>
    <w:rsid w:val="00892E8B"/>
    <w:rsid w:val="00895AF2"/>
    <w:rsid w:val="00895CA2"/>
    <w:rsid w:val="008A032E"/>
    <w:rsid w:val="008A121E"/>
    <w:rsid w:val="008A165C"/>
    <w:rsid w:val="008A2B28"/>
    <w:rsid w:val="008A42DF"/>
    <w:rsid w:val="008B1328"/>
    <w:rsid w:val="008B1C5D"/>
    <w:rsid w:val="008B3667"/>
    <w:rsid w:val="008B3777"/>
    <w:rsid w:val="008B55EA"/>
    <w:rsid w:val="008C1220"/>
    <w:rsid w:val="008C33A0"/>
    <w:rsid w:val="008C3B17"/>
    <w:rsid w:val="008C76C2"/>
    <w:rsid w:val="008C7B3E"/>
    <w:rsid w:val="008D05D3"/>
    <w:rsid w:val="008D1379"/>
    <w:rsid w:val="008D705D"/>
    <w:rsid w:val="008D76A8"/>
    <w:rsid w:val="008D7AEA"/>
    <w:rsid w:val="008E0261"/>
    <w:rsid w:val="008E0686"/>
    <w:rsid w:val="008E0D6D"/>
    <w:rsid w:val="008E3767"/>
    <w:rsid w:val="008E37C4"/>
    <w:rsid w:val="008E3A75"/>
    <w:rsid w:val="008E6F50"/>
    <w:rsid w:val="008F1E1A"/>
    <w:rsid w:val="008F3D3E"/>
    <w:rsid w:val="008F4466"/>
    <w:rsid w:val="008F521A"/>
    <w:rsid w:val="0090094A"/>
    <w:rsid w:val="009010AA"/>
    <w:rsid w:val="00906237"/>
    <w:rsid w:val="00910709"/>
    <w:rsid w:val="00910836"/>
    <w:rsid w:val="009110FE"/>
    <w:rsid w:val="00912666"/>
    <w:rsid w:val="00912B9B"/>
    <w:rsid w:val="00912ECF"/>
    <w:rsid w:val="009136AA"/>
    <w:rsid w:val="00913D48"/>
    <w:rsid w:val="00916729"/>
    <w:rsid w:val="00916C63"/>
    <w:rsid w:val="00917BED"/>
    <w:rsid w:val="00921ECE"/>
    <w:rsid w:val="009220C6"/>
    <w:rsid w:val="0092547E"/>
    <w:rsid w:val="00925E9B"/>
    <w:rsid w:val="00925F14"/>
    <w:rsid w:val="009277EA"/>
    <w:rsid w:val="009312CC"/>
    <w:rsid w:val="009331F2"/>
    <w:rsid w:val="009333D4"/>
    <w:rsid w:val="009351A4"/>
    <w:rsid w:val="009372B0"/>
    <w:rsid w:val="00941FEC"/>
    <w:rsid w:val="00942855"/>
    <w:rsid w:val="0094628E"/>
    <w:rsid w:val="009464A3"/>
    <w:rsid w:val="00950EF7"/>
    <w:rsid w:val="009513FB"/>
    <w:rsid w:val="00951A7F"/>
    <w:rsid w:val="00954E7E"/>
    <w:rsid w:val="0095538E"/>
    <w:rsid w:val="009576E8"/>
    <w:rsid w:val="00961A15"/>
    <w:rsid w:val="0096517A"/>
    <w:rsid w:val="00966CAB"/>
    <w:rsid w:val="009671D1"/>
    <w:rsid w:val="00967218"/>
    <w:rsid w:val="009701DB"/>
    <w:rsid w:val="00970888"/>
    <w:rsid w:val="00970941"/>
    <w:rsid w:val="00971CCE"/>
    <w:rsid w:val="00974759"/>
    <w:rsid w:val="00980930"/>
    <w:rsid w:val="009818FA"/>
    <w:rsid w:val="0098201B"/>
    <w:rsid w:val="00983249"/>
    <w:rsid w:val="00983B69"/>
    <w:rsid w:val="00992BBE"/>
    <w:rsid w:val="00992DA6"/>
    <w:rsid w:val="00993300"/>
    <w:rsid w:val="00996C83"/>
    <w:rsid w:val="009A456A"/>
    <w:rsid w:val="009A54E6"/>
    <w:rsid w:val="009A66AD"/>
    <w:rsid w:val="009A68A7"/>
    <w:rsid w:val="009B0808"/>
    <w:rsid w:val="009B0A52"/>
    <w:rsid w:val="009B2697"/>
    <w:rsid w:val="009B498E"/>
    <w:rsid w:val="009B5250"/>
    <w:rsid w:val="009B5878"/>
    <w:rsid w:val="009B6D36"/>
    <w:rsid w:val="009B712E"/>
    <w:rsid w:val="009C0810"/>
    <w:rsid w:val="009C19B4"/>
    <w:rsid w:val="009C1CC4"/>
    <w:rsid w:val="009C6263"/>
    <w:rsid w:val="009D0566"/>
    <w:rsid w:val="009D0B77"/>
    <w:rsid w:val="009D349E"/>
    <w:rsid w:val="009D3FE6"/>
    <w:rsid w:val="009D425F"/>
    <w:rsid w:val="009D4A73"/>
    <w:rsid w:val="009D503B"/>
    <w:rsid w:val="009D5476"/>
    <w:rsid w:val="009D5A38"/>
    <w:rsid w:val="009D5E25"/>
    <w:rsid w:val="009D5F00"/>
    <w:rsid w:val="009D78A3"/>
    <w:rsid w:val="009E3B74"/>
    <w:rsid w:val="009E48D3"/>
    <w:rsid w:val="009E5C07"/>
    <w:rsid w:val="009F3E58"/>
    <w:rsid w:val="009F5233"/>
    <w:rsid w:val="009F6AF1"/>
    <w:rsid w:val="009F751D"/>
    <w:rsid w:val="00A00965"/>
    <w:rsid w:val="00A0683A"/>
    <w:rsid w:val="00A1056D"/>
    <w:rsid w:val="00A10929"/>
    <w:rsid w:val="00A11239"/>
    <w:rsid w:val="00A12623"/>
    <w:rsid w:val="00A24A5F"/>
    <w:rsid w:val="00A251E1"/>
    <w:rsid w:val="00A25A4C"/>
    <w:rsid w:val="00A26D21"/>
    <w:rsid w:val="00A30711"/>
    <w:rsid w:val="00A308F5"/>
    <w:rsid w:val="00A31F3A"/>
    <w:rsid w:val="00A36789"/>
    <w:rsid w:val="00A37430"/>
    <w:rsid w:val="00A37B98"/>
    <w:rsid w:val="00A408AA"/>
    <w:rsid w:val="00A41E05"/>
    <w:rsid w:val="00A46CC1"/>
    <w:rsid w:val="00A46E4C"/>
    <w:rsid w:val="00A47855"/>
    <w:rsid w:val="00A47C74"/>
    <w:rsid w:val="00A524A6"/>
    <w:rsid w:val="00A5766B"/>
    <w:rsid w:val="00A63411"/>
    <w:rsid w:val="00A6553C"/>
    <w:rsid w:val="00A66FBE"/>
    <w:rsid w:val="00A74220"/>
    <w:rsid w:val="00A74583"/>
    <w:rsid w:val="00A755FE"/>
    <w:rsid w:val="00A82171"/>
    <w:rsid w:val="00A850C8"/>
    <w:rsid w:val="00A86556"/>
    <w:rsid w:val="00A871DB"/>
    <w:rsid w:val="00A87345"/>
    <w:rsid w:val="00A92039"/>
    <w:rsid w:val="00A96C92"/>
    <w:rsid w:val="00A96CA0"/>
    <w:rsid w:val="00A97218"/>
    <w:rsid w:val="00AA0D1E"/>
    <w:rsid w:val="00AA2ECE"/>
    <w:rsid w:val="00AA7EE1"/>
    <w:rsid w:val="00AA7F0D"/>
    <w:rsid w:val="00AB1248"/>
    <w:rsid w:val="00AB35C8"/>
    <w:rsid w:val="00AB485E"/>
    <w:rsid w:val="00AC26B9"/>
    <w:rsid w:val="00AC4EA8"/>
    <w:rsid w:val="00AC6035"/>
    <w:rsid w:val="00AC7B8C"/>
    <w:rsid w:val="00AD0263"/>
    <w:rsid w:val="00AD3C24"/>
    <w:rsid w:val="00AD6593"/>
    <w:rsid w:val="00AD7D71"/>
    <w:rsid w:val="00AE18EB"/>
    <w:rsid w:val="00AE25B8"/>
    <w:rsid w:val="00AE2700"/>
    <w:rsid w:val="00AE5524"/>
    <w:rsid w:val="00AE69A5"/>
    <w:rsid w:val="00AF2388"/>
    <w:rsid w:val="00AF4019"/>
    <w:rsid w:val="00AF69AF"/>
    <w:rsid w:val="00AF7F4E"/>
    <w:rsid w:val="00B01036"/>
    <w:rsid w:val="00B050CE"/>
    <w:rsid w:val="00B055F4"/>
    <w:rsid w:val="00B05984"/>
    <w:rsid w:val="00B07151"/>
    <w:rsid w:val="00B12AC2"/>
    <w:rsid w:val="00B14D94"/>
    <w:rsid w:val="00B16280"/>
    <w:rsid w:val="00B16979"/>
    <w:rsid w:val="00B16F8A"/>
    <w:rsid w:val="00B20714"/>
    <w:rsid w:val="00B260CD"/>
    <w:rsid w:val="00B26686"/>
    <w:rsid w:val="00B31BF6"/>
    <w:rsid w:val="00B3258B"/>
    <w:rsid w:val="00B33274"/>
    <w:rsid w:val="00B35AEF"/>
    <w:rsid w:val="00B400F2"/>
    <w:rsid w:val="00B47362"/>
    <w:rsid w:val="00B507BD"/>
    <w:rsid w:val="00B5192E"/>
    <w:rsid w:val="00B51C84"/>
    <w:rsid w:val="00B51E3F"/>
    <w:rsid w:val="00B53F3E"/>
    <w:rsid w:val="00B5761B"/>
    <w:rsid w:val="00B61496"/>
    <w:rsid w:val="00B615B3"/>
    <w:rsid w:val="00B6384D"/>
    <w:rsid w:val="00B642A4"/>
    <w:rsid w:val="00B64933"/>
    <w:rsid w:val="00B653A6"/>
    <w:rsid w:val="00B6546E"/>
    <w:rsid w:val="00B74C2B"/>
    <w:rsid w:val="00B7748B"/>
    <w:rsid w:val="00B80F34"/>
    <w:rsid w:val="00B82813"/>
    <w:rsid w:val="00B82BED"/>
    <w:rsid w:val="00B838C7"/>
    <w:rsid w:val="00B8448B"/>
    <w:rsid w:val="00B87A91"/>
    <w:rsid w:val="00B9069A"/>
    <w:rsid w:val="00B90B9D"/>
    <w:rsid w:val="00B92487"/>
    <w:rsid w:val="00B929BF"/>
    <w:rsid w:val="00B92E34"/>
    <w:rsid w:val="00B9396B"/>
    <w:rsid w:val="00B94ED4"/>
    <w:rsid w:val="00B9502E"/>
    <w:rsid w:val="00BA1D16"/>
    <w:rsid w:val="00BA310F"/>
    <w:rsid w:val="00BA483E"/>
    <w:rsid w:val="00BA638F"/>
    <w:rsid w:val="00BA66E8"/>
    <w:rsid w:val="00BB1DD6"/>
    <w:rsid w:val="00BB541C"/>
    <w:rsid w:val="00BB5AF8"/>
    <w:rsid w:val="00BC105F"/>
    <w:rsid w:val="00BC1EF9"/>
    <w:rsid w:val="00BC1FE4"/>
    <w:rsid w:val="00BC2A6E"/>
    <w:rsid w:val="00BC4B47"/>
    <w:rsid w:val="00BC52E3"/>
    <w:rsid w:val="00BD12F8"/>
    <w:rsid w:val="00BD1B0D"/>
    <w:rsid w:val="00BD2127"/>
    <w:rsid w:val="00BD67BF"/>
    <w:rsid w:val="00BD6C53"/>
    <w:rsid w:val="00BE0CDC"/>
    <w:rsid w:val="00BE6A8F"/>
    <w:rsid w:val="00BF422C"/>
    <w:rsid w:val="00BF4854"/>
    <w:rsid w:val="00C00157"/>
    <w:rsid w:val="00C04AFC"/>
    <w:rsid w:val="00C06841"/>
    <w:rsid w:val="00C112DA"/>
    <w:rsid w:val="00C12C07"/>
    <w:rsid w:val="00C155CD"/>
    <w:rsid w:val="00C21300"/>
    <w:rsid w:val="00C22FD0"/>
    <w:rsid w:val="00C23B5E"/>
    <w:rsid w:val="00C23EB9"/>
    <w:rsid w:val="00C253A0"/>
    <w:rsid w:val="00C30961"/>
    <w:rsid w:val="00C32407"/>
    <w:rsid w:val="00C32A8A"/>
    <w:rsid w:val="00C33D77"/>
    <w:rsid w:val="00C33EFD"/>
    <w:rsid w:val="00C343F1"/>
    <w:rsid w:val="00C3673A"/>
    <w:rsid w:val="00C373C4"/>
    <w:rsid w:val="00C375CC"/>
    <w:rsid w:val="00C3798D"/>
    <w:rsid w:val="00C410A1"/>
    <w:rsid w:val="00C416EA"/>
    <w:rsid w:val="00C4177F"/>
    <w:rsid w:val="00C420F0"/>
    <w:rsid w:val="00C428BE"/>
    <w:rsid w:val="00C44069"/>
    <w:rsid w:val="00C461C4"/>
    <w:rsid w:val="00C505BE"/>
    <w:rsid w:val="00C527CB"/>
    <w:rsid w:val="00C547D8"/>
    <w:rsid w:val="00C54C00"/>
    <w:rsid w:val="00C55367"/>
    <w:rsid w:val="00C5648B"/>
    <w:rsid w:val="00C56A70"/>
    <w:rsid w:val="00C5742A"/>
    <w:rsid w:val="00C57B3D"/>
    <w:rsid w:val="00C63D70"/>
    <w:rsid w:val="00C758EB"/>
    <w:rsid w:val="00C75B47"/>
    <w:rsid w:val="00C76BA7"/>
    <w:rsid w:val="00C77FB1"/>
    <w:rsid w:val="00C83D40"/>
    <w:rsid w:val="00C86E67"/>
    <w:rsid w:val="00C907A8"/>
    <w:rsid w:val="00C90AB0"/>
    <w:rsid w:val="00C946BF"/>
    <w:rsid w:val="00C94AC9"/>
    <w:rsid w:val="00C97B73"/>
    <w:rsid w:val="00CA0219"/>
    <w:rsid w:val="00CA5E2E"/>
    <w:rsid w:val="00CA61BB"/>
    <w:rsid w:val="00CB0B19"/>
    <w:rsid w:val="00CB55B3"/>
    <w:rsid w:val="00CB5B3A"/>
    <w:rsid w:val="00CB6A30"/>
    <w:rsid w:val="00CB70C0"/>
    <w:rsid w:val="00CB7965"/>
    <w:rsid w:val="00CC003F"/>
    <w:rsid w:val="00CC3E7F"/>
    <w:rsid w:val="00CC5C29"/>
    <w:rsid w:val="00CC6A5E"/>
    <w:rsid w:val="00CD4582"/>
    <w:rsid w:val="00CD48CC"/>
    <w:rsid w:val="00CD6176"/>
    <w:rsid w:val="00CD672F"/>
    <w:rsid w:val="00CE234A"/>
    <w:rsid w:val="00CE23F6"/>
    <w:rsid w:val="00CE3355"/>
    <w:rsid w:val="00CE4211"/>
    <w:rsid w:val="00CE584F"/>
    <w:rsid w:val="00CE602A"/>
    <w:rsid w:val="00CE7EB2"/>
    <w:rsid w:val="00CF0267"/>
    <w:rsid w:val="00CF096B"/>
    <w:rsid w:val="00CF110C"/>
    <w:rsid w:val="00CF16EE"/>
    <w:rsid w:val="00CF5728"/>
    <w:rsid w:val="00CF5D28"/>
    <w:rsid w:val="00CF5E3E"/>
    <w:rsid w:val="00CF66CE"/>
    <w:rsid w:val="00CF7E05"/>
    <w:rsid w:val="00D00B98"/>
    <w:rsid w:val="00D02AB6"/>
    <w:rsid w:val="00D03333"/>
    <w:rsid w:val="00D062C4"/>
    <w:rsid w:val="00D07E8C"/>
    <w:rsid w:val="00D138B0"/>
    <w:rsid w:val="00D15D63"/>
    <w:rsid w:val="00D16A18"/>
    <w:rsid w:val="00D178F6"/>
    <w:rsid w:val="00D205CC"/>
    <w:rsid w:val="00D21AE7"/>
    <w:rsid w:val="00D2287A"/>
    <w:rsid w:val="00D2302A"/>
    <w:rsid w:val="00D23A1F"/>
    <w:rsid w:val="00D304AD"/>
    <w:rsid w:val="00D31125"/>
    <w:rsid w:val="00D33151"/>
    <w:rsid w:val="00D331CB"/>
    <w:rsid w:val="00D3347F"/>
    <w:rsid w:val="00D35099"/>
    <w:rsid w:val="00D37FDE"/>
    <w:rsid w:val="00D422E2"/>
    <w:rsid w:val="00D503D8"/>
    <w:rsid w:val="00D50F32"/>
    <w:rsid w:val="00D52290"/>
    <w:rsid w:val="00D52844"/>
    <w:rsid w:val="00D53E81"/>
    <w:rsid w:val="00D5500E"/>
    <w:rsid w:val="00D55E23"/>
    <w:rsid w:val="00D5601B"/>
    <w:rsid w:val="00D57B9D"/>
    <w:rsid w:val="00D6118C"/>
    <w:rsid w:val="00D622DD"/>
    <w:rsid w:val="00D63115"/>
    <w:rsid w:val="00D6400C"/>
    <w:rsid w:val="00D64933"/>
    <w:rsid w:val="00D6699D"/>
    <w:rsid w:val="00D67EA1"/>
    <w:rsid w:val="00D71612"/>
    <w:rsid w:val="00D72435"/>
    <w:rsid w:val="00D734D0"/>
    <w:rsid w:val="00D745B0"/>
    <w:rsid w:val="00D7477C"/>
    <w:rsid w:val="00D7630B"/>
    <w:rsid w:val="00D773B7"/>
    <w:rsid w:val="00D77936"/>
    <w:rsid w:val="00D8037E"/>
    <w:rsid w:val="00D824DA"/>
    <w:rsid w:val="00D83DF3"/>
    <w:rsid w:val="00D84650"/>
    <w:rsid w:val="00D85A12"/>
    <w:rsid w:val="00D8618F"/>
    <w:rsid w:val="00D92E10"/>
    <w:rsid w:val="00D937E5"/>
    <w:rsid w:val="00DA3CC1"/>
    <w:rsid w:val="00DA4F7E"/>
    <w:rsid w:val="00DB02E8"/>
    <w:rsid w:val="00DB0D31"/>
    <w:rsid w:val="00DB1E83"/>
    <w:rsid w:val="00DB4146"/>
    <w:rsid w:val="00DB4D71"/>
    <w:rsid w:val="00DB540C"/>
    <w:rsid w:val="00DB6EF1"/>
    <w:rsid w:val="00DB73C3"/>
    <w:rsid w:val="00DB7515"/>
    <w:rsid w:val="00DC080D"/>
    <w:rsid w:val="00DC0928"/>
    <w:rsid w:val="00DC1B42"/>
    <w:rsid w:val="00DC3548"/>
    <w:rsid w:val="00DC53D9"/>
    <w:rsid w:val="00DC5865"/>
    <w:rsid w:val="00DC5F6A"/>
    <w:rsid w:val="00DC7CF3"/>
    <w:rsid w:val="00DD0813"/>
    <w:rsid w:val="00DD17F5"/>
    <w:rsid w:val="00DD19B2"/>
    <w:rsid w:val="00DD21B2"/>
    <w:rsid w:val="00DD476C"/>
    <w:rsid w:val="00DD4F7D"/>
    <w:rsid w:val="00DE0669"/>
    <w:rsid w:val="00DE1483"/>
    <w:rsid w:val="00DE3031"/>
    <w:rsid w:val="00DE3CEF"/>
    <w:rsid w:val="00DF0F3F"/>
    <w:rsid w:val="00DF2C6F"/>
    <w:rsid w:val="00DF6ABD"/>
    <w:rsid w:val="00E00B57"/>
    <w:rsid w:val="00E02DD3"/>
    <w:rsid w:val="00E02EE0"/>
    <w:rsid w:val="00E02F53"/>
    <w:rsid w:val="00E04A35"/>
    <w:rsid w:val="00E101BC"/>
    <w:rsid w:val="00E10334"/>
    <w:rsid w:val="00E10E59"/>
    <w:rsid w:val="00E11A65"/>
    <w:rsid w:val="00E13269"/>
    <w:rsid w:val="00E211A2"/>
    <w:rsid w:val="00E21397"/>
    <w:rsid w:val="00E25A67"/>
    <w:rsid w:val="00E27DBB"/>
    <w:rsid w:val="00E304AA"/>
    <w:rsid w:val="00E319C8"/>
    <w:rsid w:val="00E319DE"/>
    <w:rsid w:val="00E3548A"/>
    <w:rsid w:val="00E36E2D"/>
    <w:rsid w:val="00E37257"/>
    <w:rsid w:val="00E405DF"/>
    <w:rsid w:val="00E41162"/>
    <w:rsid w:val="00E4126D"/>
    <w:rsid w:val="00E417F3"/>
    <w:rsid w:val="00E42B3A"/>
    <w:rsid w:val="00E44322"/>
    <w:rsid w:val="00E4477D"/>
    <w:rsid w:val="00E46261"/>
    <w:rsid w:val="00E518C5"/>
    <w:rsid w:val="00E51FBF"/>
    <w:rsid w:val="00E5254F"/>
    <w:rsid w:val="00E543FB"/>
    <w:rsid w:val="00E57BF7"/>
    <w:rsid w:val="00E64EAB"/>
    <w:rsid w:val="00E66092"/>
    <w:rsid w:val="00E673DD"/>
    <w:rsid w:val="00E709D3"/>
    <w:rsid w:val="00E71805"/>
    <w:rsid w:val="00E72718"/>
    <w:rsid w:val="00E738F7"/>
    <w:rsid w:val="00E76C8D"/>
    <w:rsid w:val="00E779CA"/>
    <w:rsid w:val="00E83C24"/>
    <w:rsid w:val="00E861E9"/>
    <w:rsid w:val="00E8780E"/>
    <w:rsid w:val="00E93C43"/>
    <w:rsid w:val="00E96CD0"/>
    <w:rsid w:val="00E976E1"/>
    <w:rsid w:val="00E97EBE"/>
    <w:rsid w:val="00E97F7C"/>
    <w:rsid w:val="00EA5505"/>
    <w:rsid w:val="00EA6FF1"/>
    <w:rsid w:val="00EB049B"/>
    <w:rsid w:val="00EB0B42"/>
    <w:rsid w:val="00EB1F41"/>
    <w:rsid w:val="00EB3B9D"/>
    <w:rsid w:val="00EB4023"/>
    <w:rsid w:val="00EB5BCB"/>
    <w:rsid w:val="00EC1ABE"/>
    <w:rsid w:val="00EC3766"/>
    <w:rsid w:val="00EC4555"/>
    <w:rsid w:val="00EC6CA5"/>
    <w:rsid w:val="00ED10C7"/>
    <w:rsid w:val="00ED1E26"/>
    <w:rsid w:val="00ED2DE5"/>
    <w:rsid w:val="00ED4519"/>
    <w:rsid w:val="00ED5472"/>
    <w:rsid w:val="00EE1024"/>
    <w:rsid w:val="00EE56AF"/>
    <w:rsid w:val="00EE6D47"/>
    <w:rsid w:val="00EE7FE0"/>
    <w:rsid w:val="00EF0FDD"/>
    <w:rsid w:val="00EF2FAE"/>
    <w:rsid w:val="00EF3E40"/>
    <w:rsid w:val="00EF51EB"/>
    <w:rsid w:val="00EF61EF"/>
    <w:rsid w:val="00F0420B"/>
    <w:rsid w:val="00F11C69"/>
    <w:rsid w:val="00F11C8E"/>
    <w:rsid w:val="00F12378"/>
    <w:rsid w:val="00F21982"/>
    <w:rsid w:val="00F23615"/>
    <w:rsid w:val="00F257CA"/>
    <w:rsid w:val="00F25A30"/>
    <w:rsid w:val="00F27085"/>
    <w:rsid w:val="00F31DB1"/>
    <w:rsid w:val="00F320C6"/>
    <w:rsid w:val="00F329F3"/>
    <w:rsid w:val="00F34755"/>
    <w:rsid w:val="00F40CB0"/>
    <w:rsid w:val="00F417A1"/>
    <w:rsid w:val="00F41C62"/>
    <w:rsid w:val="00F43059"/>
    <w:rsid w:val="00F43979"/>
    <w:rsid w:val="00F46379"/>
    <w:rsid w:val="00F46499"/>
    <w:rsid w:val="00F46DD6"/>
    <w:rsid w:val="00F544AD"/>
    <w:rsid w:val="00F568A9"/>
    <w:rsid w:val="00F65E89"/>
    <w:rsid w:val="00F66542"/>
    <w:rsid w:val="00F73758"/>
    <w:rsid w:val="00F755DC"/>
    <w:rsid w:val="00F810A9"/>
    <w:rsid w:val="00F83C83"/>
    <w:rsid w:val="00F847B3"/>
    <w:rsid w:val="00F861CD"/>
    <w:rsid w:val="00F91A9F"/>
    <w:rsid w:val="00F9452D"/>
    <w:rsid w:val="00F94BE9"/>
    <w:rsid w:val="00F97100"/>
    <w:rsid w:val="00FA0496"/>
    <w:rsid w:val="00FA2155"/>
    <w:rsid w:val="00FA315D"/>
    <w:rsid w:val="00FA4D86"/>
    <w:rsid w:val="00FA6ABA"/>
    <w:rsid w:val="00FA742A"/>
    <w:rsid w:val="00FA745B"/>
    <w:rsid w:val="00FA7B4D"/>
    <w:rsid w:val="00FB3AA7"/>
    <w:rsid w:val="00FB4A7E"/>
    <w:rsid w:val="00FB50CE"/>
    <w:rsid w:val="00FB589D"/>
    <w:rsid w:val="00FB61FC"/>
    <w:rsid w:val="00FB71E2"/>
    <w:rsid w:val="00FB77EB"/>
    <w:rsid w:val="00FC5D8D"/>
    <w:rsid w:val="00FC6267"/>
    <w:rsid w:val="00FC6EE6"/>
    <w:rsid w:val="00FC7F0F"/>
    <w:rsid w:val="00FD0996"/>
    <w:rsid w:val="00FD0B8C"/>
    <w:rsid w:val="00FE77CA"/>
    <w:rsid w:val="00FF0FC2"/>
    <w:rsid w:val="00FF273A"/>
    <w:rsid w:val="00FF3218"/>
    <w:rsid w:val="00FF72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F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5B0"/>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rsid w:val="008A121E"/>
    <w:rPr>
      <w:rFonts w:ascii="Times New Roman" w:eastAsia="Calibri" w:hAnsi="Times New Roman"/>
    </w:rPr>
  </w:style>
  <w:style w:type="character" w:customStyle="1" w:styleId="TextkomenteChar">
    <w:name w:val="Text komentáře Char"/>
    <w:link w:val="Textkomente"/>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qFormat/>
    <w:locked/>
    <w:rsid w:val="006263B2"/>
  </w:style>
  <w:style w:type="paragraph" w:customStyle="1" w:styleId="Style12">
    <w:name w:val="Style12"/>
    <w:basedOn w:val="Normln"/>
    <w:rsid w:val="000671FC"/>
    <w:pPr>
      <w:widowControl w:val="0"/>
      <w:autoSpaceDE w:val="0"/>
      <w:autoSpaceDN w:val="0"/>
      <w:adjustRightInd w:val="0"/>
      <w:spacing w:before="0" w:after="0" w:line="276" w:lineRule="exact"/>
    </w:pPr>
    <w:rPr>
      <w:rFonts w:ascii="Times New Roman" w:hAnsi="Times New Roman" w:cs="Times New Roman"/>
      <w:sz w:val="24"/>
      <w:szCs w:val="24"/>
    </w:rPr>
  </w:style>
  <w:style w:type="character" w:customStyle="1" w:styleId="Nevyeenzmnka1">
    <w:name w:val="Nevyřešená zmínka1"/>
    <w:basedOn w:val="Standardnpsmoodstavce"/>
    <w:uiPriority w:val="99"/>
    <w:semiHidden/>
    <w:unhideWhenUsed/>
    <w:rsid w:val="003F5B95"/>
    <w:rPr>
      <w:color w:val="808080"/>
      <w:shd w:val="clear" w:color="auto" w:fill="E6E6E6"/>
    </w:rPr>
  </w:style>
  <w:style w:type="paragraph" w:styleId="Bezmezer">
    <w:name w:val="No Spacing"/>
    <w:uiPriority w:val="1"/>
    <w:qFormat/>
    <w:rsid w:val="006D5965"/>
    <w:pPr>
      <w:jc w:val="both"/>
    </w:pPr>
    <w:rPr>
      <w:rFonts w:ascii="Arial" w:eastAsia="Times New Roman" w:hAnsi="Arial" w:cs="Arial"/>
      <w:lang w:val="cs-CZ" w:eastAsia="cs-CZ"/>
    </w:rPr>
  </w:style>
  <w:style w:type="paragraph" w:customStyle="1" w:styleId="StylTabulka-normln">
    <w:name w:val="Styl Tabulka - normální +"/>
    <w:basedOn w:val="Normln"/>
    <w:rsid w:val="00D92E10"/>
    <w:pPr>
      <w:spacing w:before="80" w:after="80"/>
      <w:ind w:left="57" w:right="57"/>
      <w:jc w:val="left"/>
    </w:pPr>
    <w:rPr>
      <w:rFonts w:eastAsiaTheme="minorHAnsi"/>
      <w:lang w:eastAsia="en-US"/>
    </w:rPr>
  </w:style>
  <w:style w:type="paragraph" w:styleId="Revize">
    <w:name w:val="Revision"/>
    <w:hidden/>
    <w:uiPriority w:val="99"/>
    <w:semiHidden/>
    <w:rsid w:val="00891691"/>
    <w:rPr>
      <w:rFonts w:ascii="Arial" w:eastAsia="Times New Roman" w:hAnsi="Arial" w:cs="Arial"/>
      <w:lang w:val="cs-CZ" w:eastAsia="cs-CZ"/>
    </w:rPr>
  </w:style>
  <w:style w:type="character" w:customStyle="1" w:styleId="OdstavecseseznamemChar">
    <w:name w:val="Odstavec se seznamem Char"/>
    <w:basedOn w:val="Standardnpsmoodstavce"/>
    <w:link w:val="Odstavecseseznamem"/>
    <w:uiPriority w:val="1"/>
    <w:rsid w:val="003E1D5A"/>
    <w:rPr>
      <w:rFonts w:ascii="Arial" w:eastAsia="Times New Roman" w:hAnsi="Arial" w:cs="Arial"/>
      <w:lang w:val="cs-CZ" w:eastAsia="cs-CZ"/>
    </w:rPr>
  </w:style>
  <w:style w:type="paragraph" w:customStyle="1" w:styleId="Zkladntext">
    <w:name w:val="Základní text~~~"/>
    <w:basedOn w:val="Normln"/>
    <w:rsid w:val="006B133E"/>
    <w:pPr>
      <w:widowControl w:val="0"/>
      <w:spacing w:before="0" w:after="0" w:line="288"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858D3-99F0-47EA-BC1B-8BDB6369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5531</Words>
  <Characters>32634</Characters>
  <Application>Microsoft Office Word</Application>
  <DocSecurity>0</DocSecurity>
  <Lines>271</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2021-07-08T11:13:00Z</dcterms:created>
  <dcterms:modified xsi:type="dcterms:W3CDTF">2021-09-27T18:29:00Z</dcterms:modified>
</cp:coreProperties>
</file>