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954BA" w:rsidR="00445DD2" w:rsidP="00D57CB5" w:rsidRDefault="00445DD2" w14:paraId="51D51547" w14:textId="77777777">
      <w:pPr>
        <w:jc w:val="both"/>
        <w:rPr>
          <w:rFonts w:cs="Arial"/>
          <w:b/>
        </w:rPr>
      </w:pPr>
      <w:bookmarkStart w:name="_GoBack" w:id="0"/>
      <w:bookmarkEnd w:id="0"/>
    </w:p>
    <w:p w:rsidRPr="000954BA" w:rsidR="002B06B2" w:rsidP="00D57CB5" w:rsidRDefault="002B06B2" w14:paraId="769E2140" w14:textId="77777777">
      <w:pPr>
        <w:jc w:val="both"/>
        <w:rPr>
          <w:rFonts w:cs="Arial"/>
          <w:b/>
        </w:rPr>
      </w:pPr>
      <w:r w:rsidRPr="000954BA">
        <w:rPr>
          <w:rFonts w:cs="Arial"/>
          <w:b/>
        </w:rPr>
        <w:t>Technické podmínky / Specifikace předmětu plnění</w:t>
      </w:r>
    </w:p>
    <w:p w:rsidRPr="000954BA" w:rsidR="002B06B2" w:rsidP="00D57CB5" w:rsidRDefault="002B06B2" w14:paraId="2B6E9A00" w14:textId="77777777">
      <w:pPr>
        <w:jc w:val="both"/>
        <w:rPr>
          <w:rFonts w:cs="Arial"/>
          <w:sz w:val="20"/>
          <w:szCs w:val="20"/>
        </w:rPr>
      </w:pPr>
    </w:p>
    <w:p w:rsidRPr="000954BA" w:rsidR="002B06B2" w:rsidP="00D57CB5" w:rsidRDefault="00DA2B64" w14:paraId="4D16AE51" w14:textId="05C46903">
      <w:pPr>
        <w:jc w:val="both"/>
        <w:rPr>
          <w:rFonts w:cs="Arial"/>
          <w:b/>
        </w:rPr>
      </w:pPr>
      <w:r>
        <w:rPr>
          <w:rFonts w:cs="Arial"/>
          <w:b/>
        </w:rPr>
        <w:t xml:space="preserve">Bezpečnostní a penetrační testy </w:t>
      </w:r>
    </w:p>
    <w:p w:rsidRPr="000954BA" w:rsidR="002B06B2" w:rsidP="00D57CB5" w:rsidRDefault="002B06B2" w14:paraId="7A2A3BBA" w14:textId="77777777">
      <w:pPr>
        <w:jc w:val="both"/>
        <w:rPr>
          <w:rFonts w:cs="Arial"/>
        </w:rPr>
      </w:pPr>
    </w:p>
    <w:p w:rsidRPr="000954BA" w:rsidR="00927CE6" w:rsidP="00D57CB5" w:rsidRDefault="00927CE6" w14:paraId="41425AC3" w14:textId="77777777">
      <w:pPr>
        <w:pStyle w:val="Nadpis1"/>
        <w:jc w:val="both"/>
      </w:pPr>
      <w:r w:rsidRPr="000954BA">
        <w:t xml:space="preserve">Předmět veřejné zakázky </w:t>
      </w:r>
    </w:p>
    <w:p w:rsidRPr="000954BA" w:rsidR="007A3A1D" w:rsidP="00D57CB5" w:rsidRDefault="002B06B2" w14:paraId="29A0BEFC" w14:textId="0B8CC026">
      <w:pPr>
        <w:jc w:val="both"/>
        <w:rPr>
          <w:rFonts w:cs="Arial"/>
        </w:rPr>
      </w:pPr>
      <w:r w:rsidRPr="000954BA">
        <w:rPr>
          <w:rFonts w:cs="Arial"/>
        </w:rPr>
        <w:t xml:space="preserve">Předmětem veřejné zakázky je dodání služby, </w:t>
      </w:r>
      <w:r w:rsidRPr="000954BA" w:rsidR="00026A3E">
        <w:rPr>
          <w:rFonts w:cs="Arial"/>
        </w:rPr>
        <w:t xml:space="preserve">pomocí které budou provedeny </w:t>
      </w:r>
      <w:r w:rsidR="00DA2B64">
        <w:rPr>
          <w:rFonts w:cs="Arial"/>
        </w:rPr>
        <w:t xml:space="preserve">bezpečnostní a </w:t>
      </w:r>
      <w:r w:rsidRPr="000954BA" w:rsidR="00026A3E">
        <w:rPr>
          <w:rFonts w:cs="Arial"/>
        </w:rPr>
        <w:t xml:space="preserve">penetrační testy formou sociálního inženýrství a to </w:t>
      </w:r>
      <w:r w:rsidRPr="000954BA" w:rsidR="007A3A1D">
        <w:rPr>
          <w:rFonts w:cs="Arial"/>
        </w:rPr>
        <w:t xml:space="preserve">s cílem ověřit, zda: </w:t>
      </w:r>
    </w:p>
    <w:p w:rsidRPr="000954BA" w:rsidR="007A3A1D" w:rsidP="00D57CB5" w:rsidRDefault="007A3A1D" w14:paraId="16CBA2B7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>lze získat neoprávněný přístup k službám, datům či informačním systémům zadavatele,</w:t>
      </w:r>
    </w:p>
    <w:p w:rsidRPr="000954BA" w:rsidR="007A3A1D" w:rsidP="00D57CB5" w:rsidRDefault="007A3A1D" w14:paraId="1D2DFFCE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lze neoprávněně modifikovat nebo zničit data zadavatele, </w:t>
      </w:r>
    </w:p>
    <w:p w:rsidRPr="000954BA" w:rsidR="007A3A1D" w:rsidP="00D57CB5" w:rsidRDefault="007A3A1D" w14:paraId="08BB3398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>lze narušit dostupnost služeb nebo informačních systémů zadavatele,</w:t>
      </w:r>
    </w:p>
    <w:p w:rsidRPr="000954BA" w:rsidR="007A3A1D" w:rsidP="00D57CB5" w:rsidRDefault="007A3A1D" w14:paraId="10B6F2B6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lze získat autentizační údaje zaměstnanců zadavatele či jiných osob, </w:t>
      </w:r>
    </w:p>
    <w:p w:rsidR="00DA2B64" w:rsidP="00D57CB5" w:rsidRDefault="007A3A1D" w14:paraId="13847700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>lze zneužít ICT infrastrukturu zadavatele</w:t>
      </w:r>
      <w:r w:rsidR="00DA2B64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, </w:t>
      </w:r>
    </w:p>
    <w:p w:rsidRPr="000954BA" w:rsidR="007A3A1D" w:rsidP="003800CC" w:rsidRDefault="00DA2B64" w14:paraId="5589F533" w14:textId="2258F6BE">
      <w:pPr>
        <w:pStyle w:val="Textbody"/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a poskytnout o tom důkazy. </w:t>
      </w:r>
    </w:p>
    <w:p w:rsidRPr="000954BA" w:rsidR="007A3A1D" w:rsidP="00EC58A6" w:rsidRDefault="00DA2B64" w14:paraId="28909180" w14:textId="057AEC79">
      <w:pPr>
        <w:pStyle w:val="Textbody"/>
        <w:spacing w:line="276" w:lineRule="auto"/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>
        <w:rPr>
          <w:rFonts w:ascii="Arial" w:hAnsi="Arial" w:cs="Arial" w:eastAsiaTheme="minorHAnsi"/>
          <w:kern w:val="0"/>
          <w:szCs w:val="22"/>
          <w:lang w:eastAsia="en-US" w:bidi="ar-SA"/>
        </w:rPr>
        <w:t>Bezpečnostní a p</w:t>
      </w:r>
      <w:r w:rsidRPr="000954BA" w:rsidR="007A3A1D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enetrační testy formou sociálního inženýrství musí </w:t>
      </w:r>
      <w:r w:rsidRPr="000954BA" w:rsidR="00390D34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být provedeny v níže požadovaném rozsahu a musí </w:t>
      </w:r>
      <w:r w:rsidRPr="000954BA" w:rsidR="007A3A1D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splňovat veškeré níže uvedené požadavky na formy, metody, režimy, postupy a vyhodnocení. </w:t>
      </w:r>
    </w:p>
    <w:p w:rsidRPr="000954BA" w:rsidR="00B20B2A" w:rsidP="00D57CB5" w:rsidRDefault="00B20B2A" w14:paraId="4D2AAB86" w14:textId="77777777">
      <w:pPr>
        <w:pStyle w:val="Nadpis1"/>
        <w:jc w:val="both"/>
      </w:pPr>
      <w:r w:rsidRPr="000954BA">
        <w:t xml:space="preserve">Požadavky na režimy testování </w:t>
      </w:r>
    </w:p>
    <w:p w:rsidRPr="000954BA" w:rsidR="00B20B2A" w:rsidP="00EC58A6" w:rsidRDefault="00B20B2A" w14:paraId="79030D37" w14:textId="40749706">
      <w:pPr>
        <w:jc w:val="both"/>
        <w:rPr>
          <w:rFonts w:cs="Arial"/>
        </w:rPr>
      </w:pPr>
      <w:r w:rsidRPr="000954BA">
        <w:rPr>
          <w:rFonts w:cs="Arial"/>
        </w:rPr>
        <w:t xml:space="preserve">Testování bude probíhat v režimu tzv. </w:t>
      </w:r>
      <w:proofErr w:type="spellStart"/>
      <w:r w:rsidRPr="000954BA">
        <w:rPr>
          <w:rFonts w:cs="Arial"/>
        </w:rPr>
        <w:t>black</w:t>
      </w:r>
      <w:proofErr w:type="spellEnd"/>
      <w:r w:rsidRPr="000954BA">
        <w:rPr>
          <w:rFonts w:cs="Arial"/>
        </w:rPr>
        <w:t xml:space="preserve">-box testu, kdy dodavatel služby nebude mít od </w:t>
      </w:r>
      <w:r w:rsidRPr="00EC58A6">
        <w:rPr>
          <w:rFonts w:cs="Arial"/>
        </w:rPr>
        <w:t xml:space="preserve">zadavatele k dispozici žádné informace o organizační struktuře, interních a externích procesech, personálně organizačních opatření a struktur, architektuře sítě, </w:t>
      </w:r>
      <w:r w:rsidRPr="00EC58A6" w:rsidR="00DA2B64">
        <w:rPr>
          <w:rFonts w:cs="Arial"/>
        </w:rPr>
        <w:t>konfigurac</w:t>
      </w:r>
      <w:r w:rsidR="00DA2B64">
        <w:rPr>
          <w:rFonts w:cs="Arial"/>
        </w:rPr>
        <w:t>i</w:t>
      </w:r>
      <w:r w:rsidRPr="00EC58A6" w:rsidR="00DA2B64">
        <w:rPr>
          <w:rFonts w:cs="Arial"/>
        </w:rPr>
        <w:t xml:space="preserve"> </w:t>
      </w:r>
      <w:r w:rsidRPr="00EC58A6">
        <w:rPr>
          <w:rFonts w:cs="Arial"/>
        </w:rPr>
        <w:t>informačních systémů a poskytovaných služeb, vyjma těch, které budou uvedeny v tomto zadání</w:t>
      </w:r>
      <w:r w:rsidRPr="00EC58A6" w:rsidR="00A07AD7">
        <w:rPr>
          <w:rFonts w:cs="Arial"/>
        </w:rPr>
        <w:t xml:space="preserve"> nebo těch, které budou nezbytné k poskytnutí služby. Takové informace budou předem specifikovány v této zadávací dokumentaci.</w:t>
      </w:r>
      <w:r w:rsidRPr="000954BA" w:rsidR="00A07AD7">
        <w:rPr>
          <w:rFonts w:cs="Arial"/>
        </w:rPr>
        <w:t xml:space="preserve"> </w:t>
      </w:r>
    </w:p>
    <w:p w:rsidRPr="000954BA" w:rsidR="00407F54" w:rsidP="00EC58A6" w:rsidRDefault="00390D34" w14:paraId="051EF982" w14:textId="77777777">
      <w:pPr>
        <w:jc w:val="both"/>
        <w:rPr>
          <w:rFonts w:cs="Arial"/>
        </w:rPr>
      </w:pPr>
      <w:r w:rsidRPr="000954BA">
        <w:rPr>
          <w:rFonts w:cs="Arial"/>
        </w:rPr>
        <w:t>Testování by mělo simulovat reálný útok přiměřeně finančně motivovaného externího útočníka, proto všechny t</w:t>
      </w:r>
      <w:r w:rsidRPr="000954BA" w:rsidR="00407F54">
        <w:rPr>
          <w:rFonts w:cs="Arial"/>
        </w:rPr>
        <w:t xml:space="preserve">estovací scénáře budou v režii dodavatele, zadavatel </w:t>
      </w:r>
      <w:r w:rsidRPr="000954BA">
        <w:rPr>
          <w:rFonts w:cs="Arial"/>
        </w:rPr>
        <w:t xml:space="preserve">tedy </w:t>
      </w:r>
      <w:r w:rsidRPr="000954BA" w:rsidR="00407F54">
        <w:rPr>
          <w:rFonts w:cs="Arial"/>
        </w:rPr>
        <w:t xml:space="preserve">neposkytne součinnost při vymýšlení scénářů </w:t>
      </w:r>
      <w:r w:rsidRPr="000954BA">
        <w:rPr>
          <w:rFonts w:cs="Arial"/>
        </w:rPr>
        <w:t xml:space="preserve">a specifik </w:t>
      </w:r>
      <w:r w:rsidRPr="000954BA" w:rsidR="00407F54">
        <w:rPr>
          <w:rFonts w:cs="Arial"/>
        </w:rPr>
        <w:t>testovacích útoků</w:t>
      </w:r>
      <w:r w:rsidRPr="000954BA">
        <w:rPr>
          <w:rFonts w:cs="Arial"/>
        </w:rPr>
        <w:t xml:space="preserve">. </w:t>
      </w:r>
    </w:p>
    <w:p w:rsidRPr="000954BA" w:rsidR="00A07AD7" w:rsidP="00EC58A6" w:rsidRDefault="00A07AD7" w14:paraId="1056B3E4" w14:textId="77777777">
      <w:pPr>
        <w:jc w:val="both"/>
        <w:rPr>
          <w:rFonts w:cs="Arial"/>
        </w:rPr>
      </w:pPr>
      <w:r w:rsidRPr="000954BA">
        <w:rPr>
          <w:rFonts w:cs="Arial"/>
        </w:rPr>
        <w:t xml:space="preserve">Zadavatel předpokládá převážně manuální testování s využitím automatických nástrojů a metod v relevantních částech testů. </w:t>
      </w:r>
    </w:p>
    <w:p w:rsidRPr="000954BA" w:rsidR="00B20B2A" w:rsidP="00D57CB5" w:rsidRDefault="00B20B2A" w14:paraId="693FE620" w14:textId="77777777">
      <w:pPr>
        <w:pStyle w:val="Nadpis1"/>
        <w:jc w:val="both"/>
      </w:pPr>
      <w:r w:rsidRPr="000954BA">
        <w:t xml:space="preserve">Požadavky na metody testování </w:t>
      </w:r>
    </w:p>
    <w:p w:rsidRPr="000954BA" w:rsidR="00A07AD7" w:rsidP="00D57CB5" w:rsidRDefault="00A07AD7" w14:paraId="536C5196" w14:textId="15876C34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Zadavatel požaduje provedení všech těchto metod </w:t>
      </w:r>
      <w:r w:rsidR="00DA2B64">
        <w:rPr>
          <w:rFonts w:ascii="Arial" w:hAnsi="Arial" w:cs="Arial"/>
        </w:rPr>
        <w:t xml:space="preserve">a testů </w:t>
      </w:r>
      <w:r w:rsidRPr="000954BA">
        <w:rPr>
          <w:rFonts w:ascii="Arial" w:hAnsi="Arial" w:cs="Arial"/>
        </w:rPr>
        <w:t xml:space="preserve">sociálního inženýrství: </w:t>
      </w:r>
    </w:p>
    <w:p w:rsidRPr="000954BA" w:rsidR="00A07AD7" w:rsidP="00D57CB5" w:rsidRDefault="00A07AD7" w14:paraId="7D82B9E9" w14:textId="77777777">
      <w:pPr>
        <w:pStyle w:val="Nadpis2"/>
        <w:jc w:val="both"/>
      </w:pPr>
      <w:r w:rsidRPr="000954BA">
        <w:t xml:space="preserve">e-mailový test – tzv. </w:t>
      </w:r>
      <w:proofErr w:type="spellStart"/>
      <w:r w:rsidRPr="000954BA">
        <w:t>phishing</w:t>
      </w:r>
      <w:proofErr w:type="spellEnd"/>
      <w:r w:rsidRPr="000954BA">
        <w:t xml:space="preserve"> </w:t>
      </w:r>
    </w:p>
    <w:p w:rsidRPr="000954BA" w:rsidR="00390D34" w:rsidP="00EC58A6" w:rsidRDefault="00390D34" w14:paraId="1B23185B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prostřednictvím elektronické pošty </w:t>
      </w:r>
    </w:p>
    <w:p w:rsidRPr="000954BA" w:rsidR="00390D34" w:rsidP="00EC58A6" w:rsidRDefault="00390D34" w14:paraId="2C6A2683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="00A86F8B" w:rsidP="00EC58A6" w:rsidRDefault="00390D34" w14:paraId="7F54460E" w14:textId="3CC911AD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minimálně 2</w:t>
      </w:r>
      <w:r w:rsidRPr="000954BA" w:rsidR="007C31E0">
        <w:rPr>
          <w:rFonts w:ascii="Arial" w:hAnsi="Arial" w:cs="Arial"/>
        </w:rPr>
        <w:t xml:space="preserve"> rozdílné podvodné kampaně</w:t>
      </w:r>
      <w:r w:rsidRPr="000954BA" w:rsidR="00E57596">
        <w:rPr>
          <w:rFonts w:ascii="Arial" w:hAnsi="Arial" w:cs="Arial"/>
        </w:rPr>
        <w:t xml:space="preserve">, kdy každá bude </w:t>
      </w:r>
      <w:r w:rsidRPr="000954BA" w:rsidR="007C31E0">
        <w:rPr>
          <w:rFonts w:ascii="Arial" w:hAnsi="Arial" w:cs="Arial"/>
        </w:rPr>
        <w:t>časově rozložen</w:t>
      </w:r>
      <w:r w:rsidRPr="000954BA" w:rsidR="00E57596">
        <w:rPr>
          <w:rFonts w:ascii="Arial" w:hAnsi="Arial" w:cs="Arial"/>
        </w:rPr>
        <w:t>a</w:t>
      </w:r>
      <w:r w:rsidRPr="000954BA" w:rsidR="007C31E0">
        <w:rPr>
          <w:rFonts w:ascii="Arial" w:hAnsi="Arial" w:cs="Arial"/>
        </w:rPr>
        <w:t xml:space="preserve"> do 4 fází </w:t>
      </w:r>
    </w:p>
    <w:p w:rsidRPr="000954BA" w:rsidR="00DA2B64" w:rsidP="00EC58A6" w:rsidRDefault="00DA2B64" w14:paraId="08B7ECCC" w14:textId="68A092EF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časové fáze budou sloužit rovněž k rozložení útoku mezi uživatele sdílející stejné prostory/kanceláře pro zvýšení důvěryhodnosti útoku </w:t>
      </w:r>
    </w:p>
    <w:p w:rsidRPr="000954BA" w:rsidR="007C31E0" w:rsidP="00EC58A6" w:rsidRDefault="007C31E0" w14:paraId="5F107873" w14:textId="483B889E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celkový počet uživatelů </w:t>
      </w:r>
      <w:r w:rsidR="00DA2B64">
        <w:rPr>
          <w:rFonts w:ascii="Arial" w:hAnsi="Arial" w:cs="Arial"/>
        </w:rPr>
        <w:t>500</w:t>
      </w:r>
      <w:r w:rsidRPr="000954BA" w:rsidR="00DA2B64">
        <w:rPr>
          <w:rFonts w:ascii="Arial" w:hAnsi="Arial" w:cs="Arial"/>
        </w:rPr>
        <w:t xml:space="preserve"> </w:t>
      </w:r>
      <w:r w:rsidRPr="000954BA">
        <w:rPr>
          <w:rFonts w:ascii="Arial" w:hAnsi="Arial" w:cs="Arial"/>
        </w:rPr>
        <w:t>(</w:t>
      </w:r>
      <w:r w:rsidR="00DA2B64">
        <w:rPr>
          <w:rFonts w:ascii="Arial" w:hAnsi="Arial" w:cs="Arial"/>
        </w:rPr>
        <w:t>2</w:t>
      </w:r>
      <w:r w:rsidRPr="000954BA" w:rsidR="00DA2B64">
        <w:rPr>
          <w:rFonts w:ascii="Arial" w:hAnsi="Arial" w:cs="Arial"/>
        </w:rPr>
        <w:t xml:space="preserve">50 </w:t>
      </w:r>
      <w:r w:rsidRPr="000954BA">
        <w:rPr>
          <w:rFonts w:ascii="Arial" w:hAnsi="Arial" w:cs="Arial"/>
        </w:rPr>
        <w:t xml:space="preserve">na každou kampaň)  </w:t>
      </w:r>
    </w:p>
    <w:p w:rsidRPr="000954BA" w:rsidR="007C31E0" w:rsidP="00EC58A6" w:rsidRDefault="007C31E0" w14:paraId="15E9CD3D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uživatelé budou dodavatelem vybráni ze skupin uživatelů, které stanoví zadavatel </w:t>
      </w:r>
    </w:p>
    <w:p w:rsidRPr="000954BA" w:rsidR="007C31E0" w:rsidP="00EC58A6" w:rsidRDefault="007C31E0" w14:paraId="4573617F" w14:textId="77777777">
      <w:pPr>
        <w:pStyle w:val="Textbody"/>
        <w:numPr>
          <w:ilvl w:val="1"/>
          <w:numId w:val="17"/>
        </w:numPr>
        <w:spacing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dodavatel musí alespoň v jedné kampani využ</w:t>
      </w:r>
      <w:r w:rsidRPr="000954BA" w:rsidR="00C20B8E">
        <w:rPr>
          <w:rFonts w:ascii="Arial" w:hAnsi="Arial" w:cs="Arial"/>
        </w:rPr>
        <w:t xml:space="preserve">ít simulovaného podvodného webu, </w:t>
      </w:r>
      <w:r w:rsidRPr="000954BA" w:rsidR="00C20B8E">
        <w:rPr>
          <w:rFonts w:ascii="Arial" w:hAnsi="Arial" w:cs="Arial"/>
        </w:rPr>
        <w:lastRenderedPageBreak/>
        <w:t xml:space="preserve">webové či jiné aplikace navržené </w:t>
      </w:r>
      <w:r w:rsidRPr="000954BA">
        <w:rPr>
          <w:rFonts w:ascii="Arial" w:hAnsi="Arial" w:cs="Arial"/>
        </w:rPr>
        <w:t xml:space="preserve">přímo pro účely podvodné kampaně </w:t>
      </w:r>
    </w:p>
    <w:p w:rsidRPr="000954BA" w:rsidR="00A07AD7" w:rsidP="00D57CB5" w:rsidRDefault="00A07AD7" w14:paraId="767011C9" w14:textId="77777777">
      <w:pPr>
        <w:pStyle w:val="Nadpis2"/>
        <w:jc w:val="both"/>
      </w:pPr>
      <w:r w:rsidRPr="000954BA">
        <w:t xml:space="preserve">telefonický test – tzv. </w:t>
      </w:r>
      <w:proofErr w:type="spellStart"/>
      <w:r w:rsidRPr="000954BA">
        <w:t>vishing</w:t>
      </w:r>
      <w:proofErr w:type="spellEnd"/>
      <w:r w:rsidRPr="000954BA">
        <w:t xml:space="preserve"> </w:t>
      </w:r>
    </w:p>
    <w:p w:rsidRPr="000954BA" w:rsidR="007C31E0" w:rsidP="00EC58A6" w:rsidRDefault="007C31E0" w14:paraId="44674541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prostřednictvím telefonického hovoru </w:t>
      </w:r>
    </w:p>
    <w:p w:rsidRPr="000954BA" w:rsidR="007C31E0" w:rsidP="00EC58A6" w:rsidRDefault="007C31E0" w14:paraId="48D8A48E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Pr="000954BA" w:rsidR="007C31E0" w:rsidP="00EC58A6" w:rsidRDefault="00746CFB" w14:paraId="3A2DC28A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minimálně 2 rozdílné podvodné kampaně, kdy každá bude časově rozložena do 4 fází</w:t>
      </w:r>
      <w:r w:rsidRPr="000954BA" w:rsidR="007C31E0">
        <w:rPr>
          <w:rFonts w:ascii="Arial" w:hAnsi="Arial" w:cs="Arial"/>
        </w:rPr>
        <w:t xml:space="preserve"> </w:t>
      </w:r>
    </w:p>
    <w:p w:rsidRPr="000954BA" w:rsidR="007C31E0" w:rsidP="00EC58A6" w:rsidRDefault="007C31E0" w14:paraId="088CF1A4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celkový počet uživatelů 30 (15 na každou kampaň) </w:t>
      </w:r>
    </w:p>
    <w:p w:rsidR="00DA2B64" w:rsidP="00EC58A6" w:rsidRDefault="007C31E0" w14:paraId="48744DB5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uživatelé budou dodavatelem vybráni ze skupin uživatelů, které stanoví zadavatel </w:t>
      </w:r>
    </w:p>
    <w:p w:rsidRPr="000954BA" w:rsidR="007C31E0" w:rsidP="00EC58A6" w:rsidRDefault="00DA2B64" w14:paraId="221EDB53" w14:textId="50714E6C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uživatelů s více telefo</w:t>
      </w:r>
      <w:r w:rsidR="003800CC">
        <w:rPr>
          <w:rFonts w:ascii="Arial" w:hAnsi="Arial" w:cs="Arial"/>
        </w:rPr>
        <w:t>nními kontakty budou preferována</w:t>
      </w:r>
      <w:r>
        <w:rPr>
          <w:rFonts w:ascii="Arial" w:hAnsi="Arial" w:cs="Arial"/>
        </w:rPr>
        <w:t xml:space="preserve"> mobilní telefonní čísla </w:t>
      </w:r>
    </w:p>
    <w:p w:rsidRPr="000954BA" w:rsidR="00A07AD7" w:rsidP="00D57CB5" w:rsidRDefault="00A07AD7" w14:paraId="14D0C237" w14:textId="77777777">
      <w:pPr>
        <w:pStyle w:val="Nadpis2"/>
        <w:jc w:val="both"/>
      </w:pPr>
      <w:r w:rsidRPr="000954BA">
        <w:t xml:space="preserve">cílený e-mailový test – tzv. </w:t>
      </w:r>
      <w:proofErr w:type="spellStart"/>
      <w:r w:rsidRPr="000954BA">
        <w:t>spear</w:t>
      </w:r>
      <w:proofErr w:type="spellEnd"/>
      <w:r w:rsidRPr="000954BA">
        <w:t xml:space="preserve"> </w:t>
      </w:r>
      <w:proofErr w:type="spellStart"/>
      <w:r w:rsidRPr="000954BA">
        <w:t>phishing</w:t>
      </w:r>
      <w:proofErr w:type="spellEnd"/>
      <w:r w:rsidRPr="000954BA">
        <w:t xml:space="preserve"> </w:t>
      </w:r>
    </w:p>
    <w:p w:rsidRPr="000954BA" w:rsidR="00746CFB" w:rsidP="00EC58A6" w:rsidRDefault="00746CFB" w14:paraId="27B78143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</w:t>
      </w:r>
      <w:r w:rsidRPr="000954BA" w:rsidR="00927CE6">
        <w:rPr>
          <w:rFonts w:ascii="Arial" w:hAnsi="Arial" w:cs="Arial"/>
        </w:rPr>
        <w:t xml:space="preserve">odavatel </w:t>
      </w:r>
      <w:r w:rsidRPr="000954BA">
        <w:rPr>
          <w:rFonts w:ascii="Arial" w:hAnsi="Arial" w:cs="Arial"/>
        </w:rPr>
        <w:t xml:space="preserve">navrhne skupiny uživatelů, kterých se scénáře útoků budou týkat dle vykonávaných agend, přičemž zadavatel bude tyto navržené skupiny uživatelů schvalovat </w:t>
      </w:r>
    </w:p>
    <w:p w:rsidRPr="000954BA" w:rsidR="00C20B8E" w:rsidP="00EC58A6" w:rsidRDefault="00E808CE" w14:paraId="45E6B38B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před testem provede dodavatel</w:t>
      </w:r>
      <w:r w:rsidRPr="000954BA" w:rsidR="00C20B8E">
        <w:rPr>
          <w:rFonts w:ascii="Arial" w:hAnsi="Arial" w:cs="Arial"/>
        </w:rPr>
        <w:t xml:space="preserve"> podrobn</w:t>
      </w:r>
      <w:r w:rsidRPr="000954BA" w:rsidR="00927CE6">
        <w:rPr>
          <w:rFonts w:ascii="Arial" w:hAnsi="Arial" w:cs="Arial"/>
        </w:rPr>
        <w:t>ou</w:t>
      </w:r>
      <w:r w:rsidRPr="000954BA" w:rsidR="00C20B8E">
        <w:rPr>
          <w:rFonts w:ascii="Arial" w:hAnsi="Arial" w:cs="Arial"/>
        </w:rPr>
        <w:t xml:space="preserve"> analýza cíle, na jejímž základě bude realizován scénář útoku přesně zacíleného na vybrané uživatele </w:t>
      </w:r>
    </w:p>
    <w:p w:rsidRPr="000954BA" w:rsidR="00A86F8B" w:rsidP="00EC58A6" w:rsidRDefault="00A86F8B" w14:paraId="3E82AAEC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proveden primárně prostřednictvím elektronické pošty, prostřednictvím jiných prostředků (telefonický hovor, </w:t>
      </w:r>
      <w:proofErr w:type="spellStart"/>
      <w:r w:rsidRPr="000954BA">
        <w:rPr>
          <w:rFonts w:ascii="Arial" w:hAnsi="Arial" w:cs="Arial"/>
        </w:rPr>
        <w:t>sms</w:t>
      </w:r>
      <w:proofErr w:type="spellEnd"/>
      <w:r w:rsidRPr="000954BA">
        <w:rPr>
          <w:rFonts w:ascii="Arial" w:hAnsi="Arial" w:cs="Arial"/>
        </w:rPr>
        <w:t xml:space="preserve">, </w:t>
      </w:r>
      <w:r w:rsidRPr="000954BA" w:rsidR="00927CE6">
        <w:rPr>
          <w:rFonts w:ascii="Arial" w:hAnsi="Arial" w:cs="Arial"/>
        </w:rPr>
        <w:t xml:space="preserve">sociální sítě, </w:t>
      </w:r>
      <w:r w:rsidRPr="000954BA">
        <w:rPr>
          <w:rFonts w:ascii="Arial" w:hAnsi="Arial" w:cs="Arial"/>
        </w:rPr>
        <w:t>apod.) pouze v případě, pokud to bude vyžadovat scénář testu p</w:t>
      </w:r>
      <w:r w:rsidRPr="000954BA" w:rsidR="00746CFB">
        <w:rPr>
          <w:rFonts w:ascii="Arial" w:hAnsi="Arial" w:cs="Arial"/>
        </w:rPr>
        <w:t>ro zvýšení důvěryhodnosti útoku</w:t>
      </w:r>
      <w:r w:rsidRPr="000954BA">
        <w:rPr>
          <w:rFonts w:ascii="Arial" w:hAnsi="Arial" w:cs="Arial"/>
        </w:rPr>
        <w:t xml:space="preserve"> </w:t>
      </w:r>
    </w:p>
    <w:p w:rsidRPr="000954BA" w:rsidR="00A86F8B" w:rsidP="00EC58A6" w:rsidRDefault="00A86F8B" w14:paraId="35E3E7E4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="00A86F8B" w:rsidP="00EC58A6" w:rsidRDefault="00A86F8B" w14:paraId="0343EC99" w14:textId="0F6D6743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maximálně 10 samostatných cílených útoků vůči 10 vybraným uživatelům </w:t>
      </w:r>
    </w:p>
    <w:p w:rsidRPr="000954BA" w:rsidR="0061516C" w:rsidP="00666AFD" w:rsidRDefault="0061516C" w14:paraId="731F2AB0" w14:textId="1A96E1E9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cíl této metody musí odpovídat hlavním cílům celého testování specifikovaných v kapitole č. 1 této specifikaci plnění</w:t>
      </w:r>
    </w:p>
    <w:p w:rsidRPr="000954BA" w:rsidR="00A07AD7" w:rsidP="00D57CB5" w:rsidRDefault="00A07AD7" w14:paraId="5FD86A18" w14:textId="77777777">
      <w:pPr>
        <w:pStyle w:val="Nadpis2"/>
        <w:jc w:val="both"/>
      </w:pPr>
      <w:proofErr w:type="spellStart"/>
      <w:r w:rsidRPr="000954BA">
        <w:t>sms</w:t>
      </w:r>
      <w:proofErr w:type="spellEnd"/>
      <w:r w:rsidRPr="000954BA">
        <w:t xml:space="preserve"> test – tzv. </w:t>
      </w:r>
      <w:proofErr w:type="spellStart"/>
      <w:r w:rsidRPr="000954BA">
        <w:t>smshing</w:t>
      </w:r>
      <w:proofErr w:type="spellEnd"/>
      <w:r w:rsidRPr="000954BA">
        <w:t xml:space="preserve"> </w:t>
      </w:r>
    </w:p>
    <w:p w:rsidRPr="000954BA" w:rsidR="00A86F8B" w:rsidP="00EC58A6" w:rsidRDefault="00A86F8B" w14:paraId="0C6B03A0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>proveden prostřednictvím krátkých textových zpráv (SMS)</w:t>
      </w:r>
    </w:p>
    <w:p w:rsidRPr="000954BA" w:rsidR="00A86F8B" w:rsidP="00EC58A6" w:rsidRDefault="00A86F8B" w14:paraId="0076C0A2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Pr="000954BA" w:rsidR="00A86F8B" w:rsidP="00EC58A6" w:rsidRDefault="00746CFB" w14:paraId="66C8C078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minimálně 2 rozdílné podvodné kampaně, kdy každá bude časově rozložena do 4 fází </w:t>
      </w:r>
      <w:r w:rsidRPr="000954BA" w:rsidR="00A86F8B">
        <w:rPr>
          <w:rFonts w:ascii="Arial" w:hAnsi="Arial" w:cs="Arial"/>
        </w:rPr>
        <w:t xml:space="preserve"> </w:t>
      </w:r>
    </w:p>
    <w:p w:rsidRPr="000954BA" w:rsidR="00A86F8B" w:rsidP="00EC58A6" w:rsidRDefault="00A86F8B" w14:paraId="3E8CAF96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celkový počet uživatelů </w:t>
      </w:r>
      <w:r w:rsidRPr="000954BA" w:rsidR="00C20B8E">
        <w:rPr>
          <w:rFonts w:ascii="Arial" w:hAnsi="Arial" w:cs="Arial"/>
        </w:rPr>
        <w:t>80</w:t>
      </w:r>
      <w:r w:rsidRPr="000954BA">
        <w:rPr>
          <w:rFonts w:ascii="Arial" w:hAnsi="Arial" w:cs="Arial"/>
        </w:rPr>
        <w:t xml:space="preserve"> (</w:t>
      </w:r>
      <w:r w:rsidRPr="000954BA" w:rsidR="00C20B8E">
        <w:rPr>
          <w:rFonts w:ascii="Arial" w:hAnsi="Arial" w:cs="Arial"/>
        </w:rPr>
        <w:t>4</w:t>
      </w:r>
      <w:r w:rsidRPr="000954BA">
        <w:rPr>
          <w:rFonts w:ascii="Arial" w:hAnsi="Arial" w:cs="Arial"/>
        </w:rPr>
        <w:t xml:space="preserve">0 na každou kampaň)  </w:t>
      </w:r>
    </w:p>
    <w:p w:rsidRPr="000954BA" w:rsidR="00A86F8B" w:rsidP="00EC58A6" w:rsidRDefault="00A86F8B" w14:paraId="3638D354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uživatelé budou dodavatelem vybráni ze skupin uživatelů, které stanoví zadavatel </w:t>
      </w:r>
    </w:p>
    <w:p w:rsidRPr="000954BA" w:rsidR="00A86F8B" w:rsidP="00EC58A6" w:rsidRDefault="00C20B8E" w14:paraId="3D0FFC15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dodavatel musí alespoň v jedné kampani využít simulovaného podvodného webu, webové či jiné aplikace navržené a vytvořené přímo pro účely podvodné kampaně </w:t>
      </w:r>
    </w:p>
    <w:p w:rsidRPr="000954BA" w:rsidR="00C20B8E" w:rsidP="00D57CB5" w:rsidRDefault="00407F54" w14:paraId="29467ECF" w14:textId="77777777">
      <w:pPr>
        <w:pStyle w:val="Nadpis2"/>
        <w:jc w:val="both"/>
      </w:pPr>
      <w:r w:rsidRPr="000954BA">
        <w:t xml:space="preserve">aktivní test fyzické bezpečnosti </w:t>
      </w:r>
    </w:p>
    <w:p w:rsidRPr="000954BA" w:rsidR="00C20B8E" w:rsidP="00EC58A6" w:rsidRDefault="00C20B8E" w14:paraId="107B8220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v hlavním sídle zadavatele a bude rozdělen do minimálně 2 </w:t>
      </w:r>
      <w:r w:rsidRPr="000954BA" w:rsidR="00746CFB">
        <w:rPr>
          <w:rFonts w:ascii="Arial" w:hAnsi="Arial" w:cs="Arial"/>
        </w:rPr>
        <w:t xml:space="preserve">časově vzdálených </w:t>
      </w:r>
      <w:r w:rsidRPr="000954BA">
        <w:rPr>
          <w:rFonts w:ascii="Arial" w:hAnsi="Arial" w:cs="Arial"/>
        </w:rPr>
        <w:t xml:space="preserve">pokusů o fyzický průnik </w:t>
      </w:r>
    </w:p>
    <w:p w:rsidRPr="000954BA" w:rsidR="00C20B8E" w:rsidP="00EC58A6" w:rsidRDefault="00C20B8E" w14:paraId="6D3BBE91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cíl této metody musí odpovídat hlavním cílům celého testování</w:t>
      </w:r>
      <w:r w:rsidRPr="000954BA" w:rsidR="00927CE6">
        <w:rPr>
          <w:rFonts w:ascii="Arial" w:hAnsi="Arial" w:cs="Arial"/>
        </w:rPr>
        <w:t xml:space="preserve"> specifikovaných v kapitole č. 1 této specifikaci </w:t>
      </w:r>
      <w:r w:rsidRPr="000954BA">
        <w:rPr>
          <w:rFonts w:ascii="Arial" w:hAnsi="Arial" w:cs="Arial"/>
        </w:rPr>
        <w:t xml:space="preserve">plnění </w:t>
      </w:r>
    </w:p>
    <w:p w:rsidRPr="000954BA" w:rsidR="00407F54" w:rsidP="00D57CB5" w:rsidRDefault="00407F54" w14:paraId="280AC2AE" w14:textId="77777777">
      <w:pPr>
        <w:pStyle w:val="Nadpis2"/>
        <w:jc w:val="both"/>
      </w:pPr>
      <w:r w:rsidRPr="000954BA">
        <w:t xml:space="preserve">pasivní test fyzické bezpečnosti </w:t>
      </w:r>
    </w:p>
    <w:p w:rsidRPr="000954BA" w:rsidR="00C20B8E" w:rsidP="00EC58A6" w:rsidRDefault="00C20B8E" w14:paraId="3FDB4662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094B3C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prostřednictvím vyměnitelných paměťových médií (USB </w:t>
      </w:r>
      <w:proofErr w:type="spellStart"/>
      <w:r w:rsidRPr="000954BA">
        <w:rPr>
          <w:rFonts w:ascii="Arial" w:hAnsi="Arial" w:cs="Arial"/>
        </w:rPr>
        <w:t>flash</w:t>
      </w:r>
      <w:proofErr w:type="spellEnd"/>
      <w:r w:rsidRPr="000954BA">
        <w:rPr>
          <w:rFonts w:ascii="Arial" w:hAnsi="Arial" w:cs="Arial"/>
        </w:rPr>
        <w:t xml:space="preserve"> disků) s potenciálně nebezpečným obsahem, které dodavatel doručí do 2 lokalit zadavatele, </w:t>
      </w:r>
      <w:r w:rsidRPr="000954BA" w:rsidR="00094B3C">
        <w:rPr>
          <w:rFonts w:ascii="Arial" w:hAnsi="Arial" w:cs="Arial"/>
        </w:rPr>
        <w:t xml:space="preserve">alespoň v celkovém počtu 10 ks </w:t>
      </w:r>
    </w:p>
    <w:p w:rsidRPr="000954BA" w:rsidR="00094B3C" w:rsidP="00EC58A6" w:rsidRDefault="00094B3C" w14:paraId="5A27E7C8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testu bude předcházet dodavatelem provedená analýza cílů a metod doručení vyměnitelných paměťových médií za účelem dosažení vysoké důvěryhodnosti útoku </w:t>
      </w:r>
    </w:p>
    <w:p w:rsidRPr="000954BA" w:rsidR="0038518D" w:rsidP="00EC58A6" w:rsidRDefault="0038518D" w14:paraId="47F3B6C0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lastRenderedPageBreak/>
        <w:t xml:space="preserve">lokality určí zadavatel formou adresy a názvu organizační jednotky (oddělení/odbor) po dohodě s dodavatelem a s ohledem na provedenou analýzu cílů </w:t>
      </w:r>
    </w:p>
    <w:p w:rsidRPr="000954BA" w:rsidR="00407F54" w:rsidP="00D57CB5" w:rsidRDefault="00407F54" w14:paraId="6BB6CE72" w14:textId="77777777">
      <w:pPr>
        <w:pStyle w:val="Nadpis2"/>
        <w:jc w:val="both"/>
      </w:pPr>
      <w:r w:rsidRPr="000954BA">
        <w:t xml:space="preserve">audit přístupových tokenů </w:t>
      </w:r>
    </w:p>
    <w:p w:rsidRPr="000954BA" w:rsidR="00B70671" w:rsidP="00EC58A6" w:rsidRDefault="00B70671" w14:paraId="5F1ADE6D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dodavatel provede audit možností klonování či jiných úprav přístupových tokenů uživatelů</w:t>
      </w:r>
      <w:r w:rsidRPr="000954BA" w:rsidR="002C590C">
        <w:rPr>
          <w:rFonts w:ascii="Arial" w:hAnsi="Arial" w:cs="Arial"/>
        </w:rPr>
        <w:t xml:space="preserve"> zadavatele (přístupové karty) </w:t>
      </w:r>
    </w:p>
    <w:p w:rsidRPr="000954BA" w:rsidR="002C590C" w:rsidP="00EC58A6" w:rsidRDefault="002C590C" w14:paraId="24D3F4E9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zadavatel poskytne dodavateli testovací přístupové tokeny </w:t>
      </w:r>
      <w:r w:rsidRPr="000954BA" w:rsidR="00752510">
        <w:rPr>
          <w:rFonts w:ascii="Arial" w:hAnsi="Arial" w:cs="Arial"/>
        </w:rPr>
        <w:t xml:space="preserve">v maximálním počtu 3 ks </w:t>
      </w:r>
    </w:p>
    <w:p w:rsidRPr="000954BA" w:rsidR="00752510" w:rsidP="00EC58A6" w:rsidRDefault="00752510" w14:paraId="7267450A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předmětem auditu budou zadavatelem aktuálně používané přístupové karty </w:t>
      </w:r>
      <w:r w:rsidRPr="000954BA" w:rsidR="0038518D">
        <w:rPr>
          <w:rFonts w:ascii="Arial" w:hAnsi="Arial" w:cs="Arial"/>
        </w:rPr>
        <w:t>(</w:t>
      </w:r>
      <w:proofErr w:type="spellStart"/>
      <w:r w:rsidRPr="000954BA" w:rsidR="0038518D">
        <w:rPr>
          <w:rFonts w:ascii="Arial" w:hAnsi="Arial" w:cs="Arial"/>
        </w:rPr>
        <w:t>Mifare</w:t>
      </w:r>
      <w:proofErr w:type="spellEnd"/>
      <w:r w:rsidRPr="000954BA" w:rsidR="0038518D">
        <w:rPr>
          <w:rFonts w:ascii="Arial" w:hAnsi="Arial" w:cs="Arial"/>
        </w:rPr>
        <w:t xml:space="preserve"> S50 1K) </w:t>
      </w:r>
    </w:p>
    <w:p w:rsidRPr="000954BA" w:rsidR="00407F54" w:rsidP="00D57CB5" w:rsidRDefault="00407F54" w14:paraId="7ED08BE3" w14:textId="77777777">
      <w:pPr>
        <w:pStyle w:val="Nadpis2"/>
        <w:jc w:val="both"/>
      </w:pPr>
      <w:r w:rsidRPr="000954BA">
        <w:t xml:space="preserve">test bezdrátových sítí </w:t>
      </w:r>
    </w:p>
    <w:p w:rsidRPr="000954BA" w:rsidR="00B70671" w:rsidP="00EC58A6" w:rsidRDefault="00B70671" w14:paraId="21937C07" w14:textId="77777777">
      <w:pPr>
        <w:pStyle w:val="Textbody"/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dodavatel provede testování bezdrátových sítí </w:t>
      </w:r>
      <w:r w:rsidRPr="000954BA" w:rsidR="00746CFB">
        <w:rPr>
          <w:rFonts w:ascii="Arial" w:hAnsi="Arial" w:cs="Arial"/>
        </w:rPr>
        <w:t xml:space="preserve">provozovaných </w:t>
      </w:r>
      <w:r w:rsidRPr="000954BA">
        <w:rPr>
          <w:rFonts w:ascii="Arial" w:hAnsi="Arial" w:cs="Arial"/>
        </w:rPr>
        <w:t>zadavatele</w:t>
      </w:r>
      <w:r w:rsidRPr="000954BA" w:rsidR="00746CFB">
        <w:rPr>
          <w:rFonts w:ascii="Arial" w:hAnsi="Arial" w:cs="Arial"/>
        </w:rPr>
        <w:t>m a dostupných v sídle zadavatele a jeho okolí</w:t>
      </w:r>
      <w:r w:rsidRPr="000954BA">
        <w:rPr>
          <w:rFonts w:ascii="Arial" w:hAnsi="Arial" w:cs="Arial"/>
        </w:rPr>
        <w:t xml:space="preserve"> v tomto rozsahu: </w:t>
      </w:r>
    </w:p>
    <w:p w:rsidRPr="000954BA" w:rsidR="00B70671" w:rsidP="00EC58A6" w:rsidRDefault="00B70671" w14:paraId="3209D60F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mapování dostupných bezdrátových sítí </w:t>
      </w:r>
    </w:p>
    <w:p w:rsidR="00B70671" w:rsidP="00EC58A6" w:rsidRDefault="00B70671" w14:paraId="3E65DC29" w14:textId="2C738783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vytvoření falešného přístupového bodu vhodné sítě </w:t>
      </w:r>
      <w:r w:rsidRPr="000954BA" w:rsidR="00746CFB">
        <w:rPr>
          <w:rFonts w:ascii="Arial" w:hAnsi="Arial" w:cs="Arial"/>
        </w:rPr>
        <w:t xml:space="preserve">za účelem dosažení cílů testování </w:t>
      </w:r>
      <w:r w:rsidRPr="000954BA" w:rsidR="0038518D">
        <w:rPr>
          <w:rFonts w:ascii="Arial" w:hAnsi="Arial" w:cs="Arial"/>
        </w:rPr>
        <w:t>specifikovaných v kapitole č. 1 této specifikace; tento falešný přístupový bod bude umístěn ve 2 lokalitách – v sídle zadavatele a v 1 z detašovaných pracovišť a to na vhodných místech, které vybere dodavatel</w:t>
      </w:r>
      <w:r w:rsidR="0061516C">
        <w:rPr>
          <w:rFonts w:ascii="Arial" w:hAnsi="Arial" w:cs="Arial"/>
        </w:rPr>
        <w:t xml:space="preserve"> </w:t>
      </w:r>
    </w:p>
    <w:p w:rsidR="0061516C" w:rsidP="00666AFD" w:rsidRDefault="0061516C" w14:paraId="672279EA" w14:textId="437E74E3">
      <w:pPr>
        <w:pStyle w:val="Textbody"/>
        <w:numPr>
          <w:ilvl w:val="3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předpokládá využití dodavatelem těchto technologií: </w:t>
      </w:r>
    </w:p>
    <w:p w:rsidR="0061516C" w:rsidP="00666AFD" w:rsidRDefault="0061516C" w14:paraId="65570FCA" w14:textId="13DBDABD">
      <w:pPr>
        <w:pStyle w:val="Textbody"/>
        <w:numPr>
          <w:ilvl w:val="4"/>
          <w:numId w:val="17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captive</w:t>
      </w:r>
      <w:proofErr w:type="spellEnd"/>
      <w:r>
        <w:rPr>
          <w:rFonts w:ascii="Arial" w:hAnsi="Arial" w:cs="Arial"/>
        </w:rPr>
        <w:t xml:space="preserve"> portál </w:t>
      </w:r>
    </w:p>
    <w:p w:rsidR="0061516C" w:rsidP="00666AFD" w:rsidRDefault="0061516C" w14:paraId="746344CC" w14:textId="60C02D23">
      <w:pPr>
        <w:pStyle w:val="Textbody"/>
        <w:numPr>
          <w:ilvl w:val="4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WPA2-Enterprise </w:t>
      </w:r>
    </w:p>
    <w:p w:rsidRPr="000954BA" w:rsidR="0061516C" w:rsidP="00666AFD" w:rsidRDefault="0061516C" w14:paraId="47906F75" w14:textId="628744D6">
      <w:pPr>
        <w:pStyle w:val="Textbody"/>
        <w:numPr>
          <w:ilvl w:val="4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WPA3-Enterprise </w:t>
      </w:r>
    </w:p>
    <w:p w:rsidRPr="000954BA" w:rsidR="00B70671" w:rsidP="00EC58A6" w:rsidRDefault="00746CFB" w14:paraId="64BBDB26" w14:textId="3C882FAD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pokus o </w:t>
      </w:r>
      <w:r w:rsidRPr="000954BA" w:rsidR="00B70671">
        <w:rPr>
          <w:rFonts w:ascii="Arial" w:hAnsi="Arial" w:cs="Arial"/>
        </w:rPr>
        <w:t xml:space="preserve">odposlech autentizačních údajů pro 2 sítě </w:t>
      </w:r>
      <w:r w:rsidR="00DA2B64">
        <w:rPr>
          <w:rFonts w:ascii="Arial" w:hAnsi="Arial" w:cs="Arial"/>
        </w:rPr>
        <w:t xml:space="preserve">provozované dodavatelem </w:t>
      </w:r>
      <w:r w:rsidRPr="000954BA" w:rsidR="00B70671">
        <w:rPr>
          <w:rFonts w:ascii="Arial" w:hAnsi="Arial" w:cs="Arial"/>
        </w:rPr>
        <w:t xml:space="preserve">(definované zadavatelem pomocí SSID) </w:t>
      </w:r>
    </w:p>
    <w:p w:rsidRPr="000954BA" w:rsidR="00B70671" w:rsidP="00EC58A6" w:rsidRDefault="00B70671" w14:paraId="15D31ADF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analýza bezdrátových sítí </w:t>
      </w:r>
      <w:r w:rsidRPr="000954BA" w:rsidR="0038518D">
        <w:rPr>
          <w:rFonts w:ascii="Arial" w:hAnsi="Arial" w:cs="Arial"/>
        </w:rPr>
        <w:t xml:space="preserve">provozovaných zadavatelem </w:t>
      </w:r>
      <w:r w:rsidRPr="000954BA">
        <w:rPr>
          <w:rFonts w:ascii="Arial" w:hAnsi="Arial" w:cs="Arial"/>
        </w:rPr>
        <w:t xml:space="preserve">s cílem získání přístupu k aktivům vnitřní sítě </w:t>
      </w:r>
    </w:p>
    <w:p w:rsidRPr="000954BA" w:rsidR="006D7996" w:rsidP="00D57CB5" w:rsidRDefault="006D7996" w14:paraId="5EBA9D39" w14:textId="77777777">
      <w:pPr>
        <w:pStyle w:val="Nadpis2"/>
        <w:jc w:val="both"/>
      </w:pPr>
      <w:r w:rsidRPr="000954BA">
        <w:t xml:space="preserve">test sociálních sítí </w:t>
      </w:r>
    </w:p>
    <w:p w:rsidRPr="000954BA" w:rsidR="006D7996" w:rsidP="00EC58A6" w:rsidRDefault="006D7996" w14:paraId="382E8719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dodavatel provede analýzu používání sociálních sítí s ohledem na</w:t>
      </w:r>
    </w:p>
    <w:p w:rsidRPr="000954BA" w:rsidR="006D7996" w:rsidP="00EC58A6" w:rsidRDefault="006D7996" w14:paraId="6C01996E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oficiální profily na sociálních sítích </w:t>
      </w:r>
    </w:p>
    <w:p w:rsidRPr="000954BA" w:rsidR="006D7996" w:rsidP="00EC58A6" w:rsidRDefault="006D7996" w14:paraId="1467F884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komunikaci zaměstnanců na sociálních sítích </w:t>
      </w:r>
    </w:p>
    <w:p w:rsidR="006D7996" w:rsidP="00EC58A6" w:rsidRDefault="006D7996" w14:paraId="73B594A0" w14:textId="297661C5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na základě této analýzy dodavatel navrhne možné testovací scénáře vůči zaměstnancům prostřednictvím sociálních sítí za účelem dosažení cílů specifikovaných v kapitole č. 1 této specifikace </w:t>
      </w:r>
    </w:p>
    <w:p w:rsidRPr="000954BA" w:rsidR="00DA2B64" w:rsidP="00EC58A6" w:rsidRDefault="00DA2B64" w14:paraId="3D919A28" w14:textId="63CF42F1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této analýzy dodavatel navrhne možné testovací scénáře založená na testování odolnosti stávajících používaných profilů na sociálních sítích </w:t>
      </w:r>
    </w:p>
    <w:p w:rsidR="006D7996" w:rsidP="00EC58A6" w:rsidRDefault="006D7996" w14:paraId="1813B291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navržené testovací scénáře před jejich použitím bude schvalovat zadavatel </w:t>
      </w:r>
    </w:p>
    <w:p w:rsidRPr="000954BA" w:rsidR="00B20B2A" w:rsidP="00D57CB5" w:rsidRDefault="00B20B2A" w14:paraId="46B622A4" w14:textId="77777777">
      <w:pPr>
        <w:pStyle w:val="Nadpis1"/>
        <w:jc w:val="both"/>
      </w:pPr>
      <w:r w:rsidRPr="000954BA">
        <w:t xml:space="preserve">Požadavky na realizaci testování </w:t>
      </w:r>
    </w:p>
    <w:p w:rsidRPr="000954BA" w:rsidR="008B319D" w:rsidP="00D57CB5" w:rsidRDefault="00537665" w14:paraId="545BCFBC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Testování bude provedeno na základě harmonogramu, který zpracuje dodavatel a schválí zadavatel. </w:t>
      </w:r>
    </w:p>
    <w:p w:rsidRPr="000954BA" w:rsidR="008B319D" w:rsidP="00D57CB5" w:rsidRDefault="00537665" w14:paraId="613D3730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 harmonogramu musí být zohledněny </w:t>
      </w:r>
      <w:r w:rsidRPr="000954BA" w:rsidR="008B319D">
        <w:rPr>
          <w:rFonts w:ascii="Arial" w:hAnsi="Arial" w:cs="Arial"/>
        </w:rPr>
        <w:t xml:space="preserve">požadavky fázování jednotlivých metod. </w:t>
      </w:r>
    </w:p>
    <w:p w:rsidRPr="000954BA" w:rsidR="00B70671" w:rsidP="00D57CB5" w:rsidRDefault="008B319D" w14:paraId="047B08C1" w14:textId="7DC0688C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Dále musí harmonogram zohledňovat rozfázování jednotlivých testů tak, aby testování probíhalo alespoň </w:t>
      </w:r>
      <w:r w:rsidR="005D3529">
        <w:rPr>
          <w:rFonts w:ascii="Arial" w:hAnsi="Arial" w:cs="Arial"/>
        </w:rPr>
        <w:t>6</w:t>
      </w:r>
      <w:r w:rsidRPr="000954BA">
        <w:rPr>
          <w:rFonts w:ascii="Arial" w:hAnsi="Arial" w:cs="Arial"/>
        </w:rPr>
        <w:t xml:space="preserve"> měsíců za účelem zvýšení důvěryhodnosti testů a snížení podezření ze strany uživatelů. </w:t>
      </w:r>
    </w:p>
    <w:p w:rsidRPr="000954BA" w:rsidR="00505C29" w:rsidP="00D57CB5" w:rsidRDefault="008B319D" w14:paraId="7F0B7F32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Zdroje testování budou dodavatelem určeny před zahájením testů</w:t>
      </w:r>
      <w:r w:rsidRPr="000954BA" w:rsidR="00505C29">
        <w:rPr>
          <w:rFonts w:ascii="Arial" w:hAnsi="Arial" w:cs="Arial"/>
        </w:rPr>
        <w:t xml:space="preserve"> a během testování budou neměnné. Změny ve zdrojích bude možné provádět pouze za účelem dosažení stanoveného scénáře, a pokud to bude nezbytné pro provedení konkrétního testu. Taková změna podléhá oznámení odpovědné osobě zadavatele a jejímu schválení. Za zdroje testování zadavatel považuje: </w:t>
      </w:r>
    </w:p>
    <w:p w:rsidRPr="000954BA" w:rsidR="008B319D" w:rsidP="00D57CB5" w:rsidRDefault="00505C29" w14:paraId="771B8C02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veřejné IP adresy, ze kterých bude testování prováděno (mail servery, podvodné weby, </w:t>
      </w:r>
      <w:proofErr w:type="spellStart"/>
      <w:r w:rsidRPr="000954BA">
        <w:rPr>
          <w:rFonts w:ascii="Arial" w:hAnsi="Arial" w:cs="Arial"/>
        </w:rPr>
        <w:t>connect</w:t>
      </w:r>
      <w:proofErr w:type="spellEnd"/>
      <w:r w:rsidRPr="000954BA">
        <w:rPr>
          <w:rFonts w:ascii="Arial" w:hAnsi="Arial" w:cs="Arial"/>
        </w:rPr>
        <w:t xml:space="preserve"> servery pro škodlivý obsah, apod.) </w:t>
      </w:r>
    </w:p>
    <w:p w:rsidRPr="000954BA" w:rsidR="00505C29" w:rsidP="00D57CB5" w:rsidRDefault="00505C29" w14:paraId="76D729D3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lastRenderedPageBreak/>
        <w:t xml:space="preserve">veřejné domény, ze kterých bude testování prováděno (mail servery, podvodné weby, </w:t>
      </w:r>
      <w:proofErr w:type="spellStart"/>
      <w:r w:rsidRPr="000954BA">
        <w:rPr>
          <w:rFonts w:ascii="Arial" w:hAnsi="Arial" w:cs="Arial"/>
        </w:rPr>
        <w:t>connect</w:t>
      </w:r>
      <w:proofErr w:type="spellEnd"/>
      <w:r w:rsidRPr="000954BA">
        <w:rPr>
          <w:rFonts w:ascii="Arial" w:hAnsi="Arial" w:cs="Arial"/>
        </w:rPr>
        <w:t xml:space="preserve"> servery pro škodlivý obsah, apod.) </w:t>
      </w:r>
    </w:p>
    <w:p w:rsidRPr="000954BA" w:rsidR="00505C29" w:rsidP="00D57CB5" w:rsidRDefault="00505C29" w14:paraId="376C82A8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telefonní čísla, ze kterých bude testování prováděno (pro telefonní hovory i SMS), </w:t>
      </w:r>
    </w:p>
    <w:p w:rsidRPr="000954BA" w:rsidR="00505C29" w:rsidP="00D57CB5" w:rsidRDefault="00505C29" w14:paraId="58DD3C60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totožnosti osob provádějících test fyzické bezpečnosti (prokazatelná totožnost). </w:t>
      </w:r>
    </w:p>
    <w:p w:rsidRPr="000954BA" w:rsidR="00505C29" w:rsidP="00D57CB5" w:rsidRDefault="00505C29" w14:paraId="3A620472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Kontaktní osoby dodavatele včetně telefonického a e-mailového kontaktu budou předem definovány. Tyto kontaktní osoby budou zodpovídat za realizaci a průběh testů. </w:t>
      </w:r>
    </w:p>
    <w:p w:rsidRPr="000954BA" w:rsidR="00BA31D7" w:rsidP="00D57CB5" w:rsidRDefault="00BA31D7" w14:paraId="5D514D86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Dodavatel bude průběžně informovat vždy před započetím každé fáze testu a po ukončení každé fáze testu odpovědné osoby zadavatele specifikované ve smlouvě. </w:t>
      </w:r>
    </w:p>
    <w:p w:rsidRPr="000954BA" w:rsidR="00B20B2A" w:rsidP="00D57CB5" w:rsidRDefault="00B20B2A" w14:paraId="1317EBCB" w14:textId="77777777">
      <w:pPr>
        <w:pStyle w:val="Nadpis1"/>
        <w:jc w:val="both"/>
      </w:pPr>
      <w:r w:rsidRPr="000954BA">
        <w:t>Požadavky na výstupy testování</w:t>
      </w:r>
      <w:r w:rsidRPr="000954BA" w:rsidR="00B82E3F">
        <w:t xml:space="preserve"> </w:t>
      </w:r>
    </w:p>
    <w:p w:rsidR="00B70671" w:rsidP="00D57CB5" w:rsidRDefault="00B82E3F" w14:paraId="17BD839F" w14:textId="3D6963D6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Všechny testy musí být provedeny tak, aby bylo možné vyhodnotit a případně sledovat chování </w:t>
      </w:r>
      <w:r w:rsidRPr="000954BA" w:rsidR="002C590C">
        <w:rPr>
          <w:rFonts w:ascii="Arial" w:hAnsi="Arial" w:cs="Arial"/>
        </w:rPr>
        <w:t xml:space="preserve">testovaných </w:t>
      </w:r>
      <w:r w:rsidRPr="000954BA">
        <w:rPr>
          <w:rFonts w:ascii="Arial" w:hAnsi="Arial" w:cs="Arial"/>
        </w:rPr>
        <w:t xml:space="preserve">uživatelů v průběhu testů. </w:t>
      </w:r>
    </w:p>
    <w:p w:rsidR="00704000" w:rsidP="00D57CB5" w:rsidRDefault="00704000" w14:paraId="0F27E8E1" w14:textId="195F19C9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těchto testů budou: </w:t>
      </w:r>
    </w:p>
    <w:p w:rsidR="00704000" w:rsidP="008A5216" w:rsidRDefault="00704000" w14:paraId="706CEF6F" w14:textId="60755D09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Podrobná závěrečná zpráva </w:t>
      </w:r>
      <w:r w:rsidR="00B369C9">
        <w:rPr>
          <w:rFonts w:ascii="Arial" w:hAnsi="Arial" w:cs="Arial"/>
        </w:rPr>
        <w:t xml:space="preserve">v elektronické podobě </w:t>
      </w:r>
    </w:p>
    <w:p w:rsidR="00936390" w:rsidP="008A5216" w:rsidRDefault="00936390" w14:paraId="3CBF2151" w14:textId="4770E39C">
      <w:pPr>
        <w:pStyle w:val="Textbody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954BA">
        <w:rPr>
          <w:rFonts w:ascii="Arial" w:hAnsi="Arial" w:cs="Arial"/>
        </w:rPr>
        <w:t xml:space="preserve">odrobná závěrečná zpráva </w:t>
      </w:r>
      <w:r>
        <w:rPr>
          <w:rFonts w:ascii="Arial" w:hAnsi="Arial" w:cs="Arial"/>
        </w:rPr>
        <w:t xml:space="preserve">musí </w:t>
      </w:r>
      <w:r w:rsidRPr="000954BA">
        <w:rPr>
          <w:rFonts w:ascii="Arial" w:hAnsi="Arial" w:cs="Arial"/>
        </w:rPr>
        <w:t>shrn</w:t>
      </w:r>
      <w:r>
        <w:rPr>
          <w:rFonts w:ascii="Arial" w:hAnsi="Arial" w:cs="Arial"/>
        </w:rPr>
        <w:t>ovat</w:t>
      </w:r>
      <w:r w:rsidRPr="000954BA">
        <w:rPr>
          <w:rFonts w:ascii="Arial" w:hAnsi="Arial" w:cs="Arial"/>
        </w:rPr>
        <w:t xml:space="preserve"> provedené analýzy, výsledky testů dle jednotlivých metod testování až do úrovně výsledků jednotlivých uživatelů. Závěrečná zpráva bude obsahovat kompletní seznam nálezů, jejich klasifikaci dle závažnosti a doporučení na jejich</w:t>
      </w:r>
      <w:r>
        <w:rPr>
          <w:rFonts w:ascii="Arial" w:hAnsi="Arial" w:cs="Arial"/>
        </w:rPr>
        <w:t xml:space="preserve"> odstranění či zabránění k jejich</w:t>
      </w:r>
      <w:r w:rsidRPr="000954BA">
        <w:rPr>
          <w:rFonts w:ascii="Arial" w:hAnsi="Arial" w:cs="Arial"/>
        </w:rPr>
        <w:t xml:space="preserve"> opakování. Dále bude závěrečná zpráva obsahovat podrobnosti o provedených metodách testování, nástrojích a technických prvcích použitých při testování.</w:t>
      </w:r>
      <w:r w:rsidR="00EB7A1D">
        <w:rPr>
          <w:rFonts w:ascii="Arial" w:hAnsi="Arial" w:cs="Arial"/>
        </w:rPr>
        <w:t xml:space="preserve"> Podrobná závěrečná zpráva bude zadavateli předána </w:t>
      </w:r>
      <w:r w:rsidR="00990B32">
        <w:rPr>
          <w:rFonts w:ascii="Arial" w:hAnsi="Arial" w:cs="Arial"/>
        </w:rPr>
        <w:t xml:space="preserve">nejpozději do 3 týdnů </w:t>
      </w:r>
      <w:r w:rsidR="00EB7A1D">
        <w:rPr>
          <w:rFonts w:ascii="Arial" w:hAnsi="Arial" w:cs="Arial"/>
        </w:rPr>
        <w:t xml:space="preserve">po ukončení a vyhodnocení všech metod testování, kampaní a jejich časových fází. </w:t>
      </w:r>
    </w:p>
    <w:p w:rsidR="00704000" w:rsidP="008A5216" w:rsidRDefault="00704000" w14:paraId="1FDC35A2" w14:textId="558710AD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Průběžné zprávy s výsledky jednotlivých</w:t>
      </w:r>
      <w:r w:rsidR="00990B32">
        <w:rPr>
          <w:rFonts w:ascii="Arial" w:hAnsi="Arial" w:cs="Arial"/>
        </w:rPr>
        <w:t xml:space="preserve"> časových fází</w:t>
      </w:r>
      <w:r>
        <w:rPr>
          <w:rFonts w:ascii="Arial" w:hAnsi="Arial" w:cs="Arial"/>
        </w:rPr>
        <w:t xml:space="preserve"> kampaní </w:t>
      </w:r>
      <w:r w:rsidR="00B369C9">
        <w:rPr>
          <w:rFonts w:ascii="Arial" w:hAnsi="Arial" w:cs="Arial"/>
        </w:rPr>
        <w:t xml:space="preserve">v elektronické podobě </w:t>
      </w:r>
    </w:p>
    <w:p w:rsidRPr="000954BA" w:rsidR="00936390" w:rsidP="008A5216" w:rsidRDefault="00936390" w14:paraId="3E3F0A6D" w14:textId="5BF99D77">
      <w:pPr>
        <w:pStyle w:val="Textbody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Průběžné zprávy s výsledky jednotlivých </w:t>
      </w:r>
      <w:r w:rsidR="00990B32">
        <w:rPr>
          <w:rFonts w:ascii="Arial" w:hAnsi="Arial" w:cs="Arial"/>
        </w:rPr>
        <w:t xml:space="preserve">časových fází </w:t>
      </w:r>
      <w:r>
        <w:rPr>
          <w:rFonts w:ascii="Arial" w:hAnsi="Arial" w:cs="Arial"/>
        </w:rPr>
        <w:t xml:space="preserve">kampaní musí obsahovat provedené analýzy a výsledky testů jednotlivých </w:t>
      </w:r>
      <w:r w:rsidRPr="000954BA">
        <w:rPr>
          <w:rFonts w:ascii="Arial" w:hAnsi="Arial" w:cs="Arial"/>
        </w:rPr>
        <w:t>metod testování až do úrovně výsledků jednotlivých uživatelů</w:t>
      </w:r>
      <w:r>
        <w:rPr>
          <w:rFonts w:ascii="Arial" w:hAnsi="Arial" w:cs="Arial"/>
        </w:rPr>
        <w:t xml:space="preserve">, přičemž tyto zprávy budou vypracovávány </w:t>
      </w:r>
      <w:r w:rsidR="00EB7A1D">
        <w:rPr>
          <w:rFonts w:ascii="Arial" w:hAnsi="Arial" w:cs="Arial"/>
        </w:rPr>
        <w:t xml:space="preserve">a předávány zadavateli </w:t>
      </w:r>
      <w:r>
        <w:rPr>
          <w:rFonts w:ascii="Arial" w:hAnsi="Arial" w:cs="Arial"/>
        </w:rPr>
        <w:t xml:space="preserve">průběžně </w:t>
      </w:r>
      <w:r w:rsidR="00EB7A1D">
        <w:rPr>
          <w:rFonts w:ascii="Arial" w:hAnsi="Arial" w:cs="Arial"/>
        </w:rPr>
        <w:t>a to vždy po ukončení jednotlivých časových fází</w:t>
      </w:r>
      <w:r w:rsidR="00990B32">
        <w:rPr>
          <w:rFonts w:ascii="Arial" w:hAnsi="Arial" w:cs="Arial"/>
        </w:rPr>
        <w:t>, nejpozději však do 2 týdnů od ukončení každé časové fáze</w:t>
      </w:r>
      <w:r w:rsidR="00EB7A1D">
        <w:rPr>
          <w:rFonts w:ascii="Arial" w:hAnsi="Arial" w:cs="Arial"/>
        </w:rPr>
        <w:t xml:space="preserve">. </w:t>
      </w:r>
    </w:p>
    <w:p w:rsidR="002C590C" w:rsidP="00D57CB5" w:rsidRDefault="002C590C" w14:paraId="2D2184C2" w14:textId="24B35008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Dalším výstupem testování bude prezentace výstupů a konzultace u zadavatele</w:t>
      </w:r>
      <w:r w:rsidR="00990B32">
        <w:rPr>
          <w:rFonts w:ascii="Arial" w:hAnsi="Arial" w:cs="Arial"/>
        </w:rPr>
        <w:t xml:space="preserve"> po ukončení všech testů a po předání závěrečné zprávy. Termín realizace prezentace a konzultace bude stanoven po vzájemné dohodě zadavatele a dodavatele avšak nejpozději do 1 kalendářního měsíce od předání závěrečné zprávy</w:t>
      </w:r>
      <w:r w:rsidRPr="000954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C071F" w:rsidP="00D57CB5" w:rsidRDefault="00C22EA7" w14:paraId="3A592CB4" w14:textId="0FBA0B44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si ponechá všechna zdrojová data potřebná pro analýzy a testování, reprezentaci výsledků testování a sestavení průběžných i závěrečných zpráv po dobu 6 měsíců od provedené prezentace a konzultace u zadavatele pro účely zodpovězení případných dotazů a otázek ze strany zadavatele. </w:t>
      </w:r>
    </w:p>
    <w:sectPr w:rsidR="00BC071F" w:rsidSect="006F69C4">
      <w:headerReference w:type="default" r:id="rId8"/>
      <w:footerReference w:type="default" r:id="rId9"/>
      <w:pgSz w:w="11906" w:h="16838" w:code="9"/>
      <w:pgMar w:top="1135" w:right="1134" w:bottom="1418" w:left="1134" w:header="426" w:footer="65" w:gutter="0"/>
      <w:pgNumType w:fmt="numberInDash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2419C" w:rsidP="00581AD3" w:rsidRDefault="00A2419C" w14:paraId="3D799468" w14:textId="77777777">
      <w:pPr>
        <w:spacing w:line="240" w:lineRule="auto"/>
      </w:pPr>
      <w:r>
        <w:separator/>
      </w:r>
    </w:p>
  </w:endnote>
  <w:endnote w:type="continuationSeparator" w:id="0">
    <w:p w:rsidR="00A2419C" w:rsidP="00581AD3" w:rsidRDefault="00A2419C" w14:paraId="2067040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OpenSymbol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Source Sans Pro">
    <w:altName w:val="Cambria Math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72486511"/>
      <w:docPartObj>
        <w:docPartGallery w:val="Page Numbers (Bottom of Page)"/>
        <w:docPartUnique/>
      </w:docPartObj>
    </w:sdtPr>
    <w:sdtEndPr>
      <w:rPr>
        <w:rFonts w:cs="Arial"/>
        <w:sz w:val="20"/>
        <w:szCs w:val="20"/>
      </w:rPr>
    </w:sdtEndPr>
    <w:sdtContent>
      <w:p w:rsidRPr="006F69C4" w:rsidR="006F69C4" w:rsidRDefault="006F69C4" w14:paraId="58399743" w14:textId="2FFE07C1">
        <w:pPr>
          <w:pStyle w:val="Zpat"/>
          <w:jc w:val="center"/>
          <w:rPr>
            <w:rFonts w:cs="Arial"/>
            <w:sz w:val="20"/>
            <w:szCs w:val="20"/>
          </w:rPr>
        </w:pPr>
        <w:r w:rsidRPr="006F69C4">
          <w:rPr>
            <w:rFonts w:cs="Arial"/>
            <w:sz w:val="20"/>
            <w:szCs w:val="20"/>
          </w:rPr>
          <w:fldChar w:fldCharType="begin"/>
        </w:r>
        <w:r w:rsidRPr="006F69C4">
          <w:rPr>
            <w:rFonts w:cs="Arial"/>
            <w:sz w:val="20"/>
            <w:szCs w:val="20"/>
          </w:rPr>
          <w:instrText>PAGE   \* MERGEFORMAT</w:instrText>
        </w:r>
        <w:r w:rsidRPr="006F69C4">
          <w:rPr>
            <w:rFonts w:cs="Arial"/>
            <w:sz w:val="20"/>
            <w:szCs w:val="20"/>
          </w:rPr>
          <w:fldChar w:fldCharType="separate"/>
        </w:r>
        <w:r w:rsidR="00685501">
          <w:rPr>
            <w:rFonts w:cs="Arial"/>
            <w:noProof/>
            <w:sz w:val="20"/>
            <w:szCs w:val="20"/>
          </w:rPr>
          <w:t>- 4 -</w:t>
        </w:r>
        <w:r w:rsidRPr="006F69C4">
          <w:rPr>
            <w:rFonts w:cs="Arial"/>
            <w:sz w:val="20"/>
            <w:szCs w:val="20"/>
          </w:rPr>
          <w:fldChar w:fldCharType="end"/>
        </w:r>
      </w:p>
    </w:sdtContent>
  </w:sdt>
  <w:p w:rsidR="00A37E8D" w:rsidP="00A37E8D" w:rsidRDefault="00A37E8D" w14:paraId="346CD968" w14:textId="77777777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2419C" w:rsidP="00581AD3" w:rsidRDefault="00A2419C" w14:paraId="447C8CF1" w14:textId="77777777">
      <w:pPr>
        <w:spacing w:line="240" w:lineRule="auto"/>
      </w:pPr>
      <w:r>
        <w:separator/>
      </w:r>
    </w:p>
  </w:footnote>
  <w:footnote w:type="continuationSeparator" w:id="0">
    <w:p w:rsidR="00A2419C" w:rsidP="00581AD3" w:rsidRDefault="00A2419C" w14:paraId="6E258FF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C58A6" w:rsidP="00EC58A6" w:rsidRDefault="00EC58A6" w14:paraId="5C3B284D" w14:textId="77777777">
    <w:pPr>
      <w:spacing w:line="240" w:lineRule="auto"/>
      <w:ind w:right="-851"/>
      <w:jc w:val="both"/>
      <w:rPr>
        <w:rFonts w:eastAsia="Times New Roman" w:cs="Arial"/>
        <w:bCs/>
        <w:sz w:val="20"/>
        <w:szCs w:val="20"/>
        <w:lang w:eastAsia="cs-CZ"/>
      </w:rPr>
    </w:pPr>
  </w:p>
  <w:p w:rsidRPr="000954BA" w:rsidR="00EC58A6" w:rsidP="00EC58A6" w:rsidRDefault="00EC58A6" w14:paraId="6485FB65" w14:textId="71A27642">
    <w:pPr>
      <w:spacing w:line="240" w:lineRule="auto"/>
      <w:ind w:right="-851"/>
      <w:jc w:val="both"/>
      <w:rPr>
        <w:rFonts w:eastAsia="Times New Roman" w:cs="Arial"/>
        <w:bCs/>
        <w:sz w:val="20"/>
        <w:szCs w:val="20"/>
        <w:lang w:eastAsia="cs-CZ"/>
      </w:rPr>
    </w:pPr>
    <w:r w:rsidRPr="000954BA">
      <w:rPr>
        <w:rFonts w:eastAsia="Times New Roman" w:cs="Arial"/>
        <w:bCs/>
        <w:sz w:val="20"/>
        <w:szCs w:val="20"/>
        <w:lang w:eastAsia="cs-CZ"/>
      </w:rPr>
      <w:t xml:space="preserve">Veřejná zakázka </w:t>
    </w:r>
    <w:r w:rsidRPr="003800CC" w:rsidR="003800CC">
      <w:rPr>
        <w:rFonts w:eastAsia="Times New Roman" w:cs="Arial"/>
        <w:b/>
        <w:bCs/>
        <w:sz w:val="20"/>
        <w:szCs w:val="20"/>
        <w:lang w:eastAsia="cs-CZ"/>
      </w:rPr>
      <w:t>Bezpečnostní a penetrační testy</w:t>
    </w:r>
    <w:r w:rsidRPr="003800CC" w:rsidDel="003800CC" w:rsidR="003800CC">
      <w:rPr>
        <w:rFonts w:eastAsia="Times New Roman" w:cs="Arial"/>
        <w:b/>
        <w:bCs/>
        <w:sz w:val="20"/>
        <w:szCs w:val="20"/>
        <w:lang w:eastAsia="cs-CZ"/>
      </w:rPr>
      <w:t xml:space="preserve"> </w:t>
    </w:r>
    <w:r w:rsidR="005D3529">
      <w:rPr>
        <w:rFonts w:eastAsia="Times New Roman" w:cs="Arial"/>
        <w:b/>
        <w:bCs/>
        <w:sz w:val="20"/>
        <w:szCs w:val="20"/>
        <w:lang w:eastAsia="cs-CZ"/>
      </w:rPr>
      <w:t>II.</w:t>
    </w:r>
  </w:p>
  <w:p w:rsidRPr="000954BA" w:rsidR="00EC58A6" w:rsidP="00EC58A6" w:rsidRDefault="00EC58A6" w14:paraId="030A4157" w14:textId="77777777">
    <w:pPr>
      <w:tabs>
        <w:tab w:val="center" w:pos="4536"/>
        <w:tab w:val="right" w:pos="9072"/>
      </w:tabs>
      <w:spacing w:after="240" w:line="240" w:lineRule="auto"/>
      <w:jc w:val="both"/>
      <w:rPr>
        <w:rFonts w:eastAsia="Times New Roman" w:cs="Times New Roman"/>
        <w:b/>
        <w:sz w:val="20"/>
        <w:szCs w:val="20"/>
        <w:lang w:eastAsia="cs-CZ"/>
      </w:rPr>
    </w:pPr>
    <w:r w:rsidRPr="000954BA">
      <w:rPr>
        <w:rFonts w:eastAsia="Times New Roman" w:cs="Times New Roman"/>
        <w:sz w:val="20"/>
        <w:szCs w:val="20"/>
        <w:lang w:eastAsia="cs-CZ"/>
      </w:rPr>
      <w:t xml:space="preserve">Příloha č. 1 </w:t>
    </w:r>
    <w:r w:rsidRPr="000954BA">
      <w:rPr>
        <w:rFonts w:eastAsia="Times New Roman" w:cs="Arial"/>
        <w:sz w:val="20"/>
        <w:szCs w:val="20"/>
        <w:lang w:eastAsia="cs-CZ"/>
      </w:rPr>
      <w:t>Výzvy k podání nabídek / Smlouvy</w:t>
    </w:r>
    <w:r w:rsidRPr="000954BA">
      <w:rPr>
        <w:rFonts w:eastAsia="Arial" w:cs="Arial"/>
        <w:sz w:val="20"/>
        <w:szCs w:val="20"/>
        <w:lang w:eastAsia="cs-CZ"/>
      </w:rPr>
      <w:t xml:space="preserve"> </w:t>
    </w:r>
    <w:r w:rsidRPr="000954BA">
      <w:rPr>
        <w:rFonts w:eastAsia="Times New Roman" w:cs="Times New Roman"/>
        <w:sz w:val="20"/>
        <w:szCs w:val="20"/>
        <w:lang w:eastAsia="cs-CZ"/>
      </w:rPr>
      <w:t xml:space="preserve">– </w:t>
    </w:r>
    <w:r w:rsidRPr="000954BA">
      <w:rPr>
        <w:rFonts w:eastAsia="Times New Roman" w:cs="Times New Roman"/>
        <w:b/>
        <w:sz w:val="20"/>
        <w:szCs w:val="20"/>
        <w:lang w:eastAsia="cs-CZ"/>
      </w:rPr>
      <w:t>Specifikace předmětu plnění</w:t>
    </w:r>
  </w:p>
  <w:p w:rsidR="00543628" w:rsidP="00342986" w:rsidRDefault="00543628" w14:paraId="3B794C72" w14:textId="77777777">
    <w:pPr>
      <w:pStyle w:val="Zhlav"/>
      <w:jc w:val="both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6AD414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18CB67D4"/>
    <w:multiLevelType w:val="hybridMultilevel"/>
    <w:tmpl w:val="932C7224"/>
    <w:lvl w:ilvl="0" w:tplc="25A467E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E2246A5"/>
    <w:multiLevelType w:val="hybridMultilevel"/>
    <w:tmpl w:val="250A5F08"/>
    <w:lvl w:ilvl="0" w:tplc="662AE3E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7E56621"/>
    <w:multiLevelType w:val="hybridMultilevel"/>
    <w:tmpl w:val="E5267A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8117F"/>
    <w:multiLevelType w:val="hybridMultilevel"/>
    <w:tmpl w:val="B054F6A0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31480D50" w:tentative="true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1AF2258A" w:tentative="true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9348BAC2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446A131E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ACBC2B64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EB8EC62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1E8AEE1A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E5E9C96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5">
    <w:nsid w:val="60D176B0"/>
    <w:multiLevelType w:val="hybridMultilevel"/>
    <w:tmpl w:val="6C264B36"/>
    <w:lvl w:ilvl="0" w:tplc="DAB87BD0">
      <w:numFmt w:val="bullet"/>
      <w:lvlText w:val="-"/>
      <w:lvlJc w:val="left"/>
      <w:pPr>
        <w:ind w:left="720" w:hanging="360"/>
      </w:pPr>
      <w:rPr>
        <w:rFonts w:hint="default" w:ascii="Source Sans Pro Light" w:hAnsi="Source Sans Pro Light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0F317D3"/>
    <w:multiLevelType w:val="multilevel"/>
    <w:tmpl w:val="38103E12"/>
    <w:lvl w:ilvl="0">
      <w:numFmt w:val="bullet"/>
      <w:lvlText w:val="•"/>
      <w:lvlJc w:val="left"/>
      <w:rPr>
        <w:rFonts w:ascii="OpenSymbol" w:hAnsi="OpenSymbol" w:eastAsia="OpenSymbol" w:cs="OpenSymbol"/>
      </w:rPr>
    </w:lvl>
    <w:lvl w:ilvl="1">
      <w:numFmt w:val="bullet"/>
      <w:lvlText w:val="◦"/>
      <w:lvlJc w:val="left"/>
      <w:rPr>
        <w:rFonts w:ascii="OpenSymbol" w:hAnsi="OpenSymbol" w:eastAsia="OpenSymbol" w:cs="OpenSymbol"/>
      </w:rPr>
    </w:lvl>
    <w:lvl w:ilvl="2">
      <w:numFmt w:val="bullet"/>
      <w:lvlText w:val="▪"/>
      <w:lvlJc w:val="left"/>
      <w:rPr>
        <w:rFonts w:ascii="OpenSymbol" w:hAnsi="OpenSymbol" w:eastAsia="OpenSymbol" w:cs="OpenSymbol"/>
      </w:rPr>
    </w:lvl>
    <w:lvl w:ilvl="3">
      <w:numFmt w:val="bullet"/>
      <w:lvlText w:val="•"/>
      <w:lvlJc w:val="left"/>
      <w:rPr>
        <w:rFonts w:ascii="OpenSymbol" w:hAnsi="OpenSymbol" w:eastAsia="OpenSymbol" w:cs="OpenSymbol"/>
      </w:rPr>
    </w:lvl>
    <w:lvl w:ilvl="4">
      <w:numFmt w:val="bullet"/>
      <w:lvlText w:val="◦"/>
      <w:lvlJc w:val="left"/>
      <w:rPr>
        <w:rFonts w:ascii="OpenSymbol" w:hAnsi="OpenSymbol" w:eastAsia="OpenSymbol" w:cs="OpenSymbol"/>
      </w:rPr>
    </w:lvl>
    <w:lvl w:ilvl="5">
      <w:numFmt w:val="bullet"/>
      <w:lvlText w:val="▪"/>
      <w:lvlJc w:val="left"/>
      <w:rPr>
        <w:rFonts w:ascii="OpenSymbol" w:hAnsi="OpenSymbol" w:eastAsia="OpenSymbol" w:cs="OpenSymbol"/>
      </w:rPr>
    </w:lvl>
    <w:lvl w:ilvl="6">
      <w:numFmt w:val="bullet"/>
      <w:lvlText w:val="•"/>
      <w:lvlJc w:val="left"/>
      <w:rPr>
        <w:rFonts w:ascii="OpenSymbol" w:hAnsi="OpenSymbol" w:eastAsia="OpenSymbol" w:cs="OpenSymbol"/>
      </w:rPr>
    </w:lvl>
    <w:lvl w:ilvl="7">
      <w:numFmt w:val="bullet"/>
      <w:lvlText w:val="◦"/>
      <w:lvlJc w:val="left"/>
      <w:rPr>
        <w:rFonts w:ascii="OpenSymbol" w:hAnsi="OpenSymbol" w:eastAsia="OpenSymbol" w:cs="OpenSymbol"/>
      </w:rPr>
    </w:lvl>
    <w:lvl w:ilvl="8">
      <w:numFmt w:val="bullet"/>
      <w:lvlText w:val="▪"/>
      <w:lvlJc w:val="left"/>
      <w:rPr>
        <w:rFonts w:ascii="OpenSymbol" w:hAnsi="OpenSymbol" w:eastAsia="OpenSymbol" w:cs="OpenSymbol"/>
      </w:rPr>
    </w:lvl>
  </w:abstractNum>
  <w:abstractNum w:abstractNumId="17">
    <w:nsid w:val="6EF21744"/>
    <w:multiLevelType w:val="hybridMultilevel"/>
    <w:tmpl w:val="A2529DE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74BE6E19"/>
    <w:multiLevelType w:val="hybridMultilevel"/>
    <w:tmpl w:val="1504A0A6"/>
    <w:lvl w:ilvl="0" w:tplc="7BB8DDB2">
      <w:numFmt w:val="bullet"/>
      <w:lvlText w:val="-"/>
      <w:lvlJc w:val="left"/>
      <w:pPr>
        <w:ind w:left="720" w:hanging="360"/>
      </w:pPr>
      <w:rPr>
        <w:rFonts w:hint="default" w:ascii="Arial" w:hAnsi="Arial" w:eastAsia="Andale Sans UI" w:cs="Aria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BD62293"/>
    <w:multiLevelType w:val="hybridMultilevel"/>
    <w:tmpl w:val="414672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9"/>
  </w:num>
  <w:num w:numId="14">
    <w:abstractNumId w:val="11"/>
  </w:num>
  <w:num w:numId="15">
    <w:abstractNumId w:val="13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TrueTypeFonts/>
  <w:saveSubsetFonts/>
  <w:activeWritingStyle w:lang="de-DE" w:vendorID="64" w:dllVersion="6" w:nlCheck="true" w:checkStyle="false" w:appName="MSWord"/>
  <w:activeWritingStyle w:lang="cs-CZ" w:vendorID="64" w:dllVersion="0" w:nlCheck="true" w:checkStyle="false" w:appName="MSWord"/>
  <w:activeWritingStyle w:lang="cs-CZ" w:vendorID="64" w:dllVersion="4096" w:nlCheck="true" w:checkStyle="false" w:appName="MSWord"/>
  <w:activeWritingStyle w:lang="de-DE" w:vendorID="64" w:dllVersion="4096" w:nlCheck="true" w:checkStyle="false" w:appName="MSWord"/>
  <w:activeWritingStyle w:lang="de-DE" w:vendorID="64" w:dllVersion="131078" w:nlCheck="true" w:checkStyle="false" w:appName="MSWord"/>
  <w:proofState w:spelling="clean" w:grammar="clean"/>
  <w:attachedTemplate r:id="rId1"/>
  <w:stylePaneFormatFilter w:val="1028"/>
  <w:stylePaneSortMethod w:val="0003"/>
  <w:trackRevisions/>
  <w:defaultTabStop w:val="28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2"/>
    <w:docVar w:name="WfColors" w:val="1"/>
    <w:docVar w:name="WfLastSegment" w:val="5018"/>
    <w:docVar w:name="WfSetup" w:val="C:\Users\Owner\AppData\Roaming\Microsoft\Word\STARTUP\wordfast.ini"/>
    <w:docVar w:name="WfStyles" w:val="374 ,C:\Temp\school\vz\zadani\vyzva.docx, | ,,Address,Default Paragraph Font,Emphasis,Footer,Header,Heading 1,Heading 2,Heading 3,Heading 4,List,No List,Normal,Table Grid,Table Normal,"/>
  </w:docVars>
  <w:rsids>
    <w:rsidRoot w:val="00882DC2"/>
    <w:rsid w:val="00005F29"/>
    <w:rsid w:val="00026A3E"/>
    <w:rsid w:val="000275A7"/>
    <w:rsid w:val="00083830"/>
    <w:rsid w:val="00094B3C"/>
    <w:rsid w:val="000950D2"/>
    <w:rsid w:val="000954BA"/>
    <w:rsid w:val="000B21D9"/>
    <w:rsid w:val="000C1184"/>
    <w:rsid w:val="000C2D6F"/>
    <w:rsid w:val="001016A8"/>
    <w:rsid w:val="00120767"/>
    <w:rsid w:val="00123C07"/>
    <w:rsid w:val="00133B95"/>
    <w:rsid w:val="00162772"/>
    <w:rsid w:val="00170BF8"/>
    <w:rsid w:val="00174346"/>
    <w:rsid w:val="00180DFF"/>
    <w:rsid w:val="00182895"/>
    <w:rsid w:val="00183F55"/>
    <w:rsid w:val="001A0EF0"/>
    <w:rsid w:val="001C74FB"/>
    <w:rsid w:val="001E6173"/>
    <w:rsid w:val="001E6CA1"/>
    <w:rsid w:val="001F163D"/>
    <w:rsid w:val="001F3077"/>
    <w:rsid w:val="001F4A13"/>
    <w:rsid w:val="001F5DAB"/>
    <w:rsid w:val="00203FCC"/>
    <w:rsid w:val="00227749"/>
    <w:rsid w:val="00237A07"/>
    <w:rsid w:val="002434C8"/>
    <w:rsid w:val="00244280"/>
    <w:rsid w:val="002542A2"/>
    <w:rsid w:val="002575E7"/>
    <w:rsid w:val="00267B6B"/>
    <w:rsid w:val="002733BC"/>
    <w:rsid w:val="00280FC9"/>
    <w:rsid w:val="002949C2"/>
    <w:rsid w:val="002B06B2"/>
    <w:rsid w:val="002C3E74"/>
    <w:rsid w:val="002C4195"/>
    <w:rsid w:val="002C590C"/>
    <w:rsid w:val="002D3EEF"/>
    <w:rsid w:val="002E48D2"/>
    <w:rsid w:val="003117C5"/>
    <w:rsid w:val="003148EB"/>
    <w:rsid w:val="00315F38"/>
    <w:rsid w:val="00316A31"/>
    <w:rsid w:val="00320F76"/>
    <w:rsid w:val="00341588"/>
    <w:rsid w:val="00342986"/>
    <w:rsid w:val="00367CB7"/>
    <w:rsid w:val="003800CC"/>
    <w:rsid w:val="0038518D"/>
    <w:rsid w:val="00390D34"/>
    <w:rsid w:val="0039304D"/>
    <w:rsid w:val="00395787"/>
    <w:rsid w:val="00397ADC"/>
    <w:rsid w:val="003A068C"/>
    <w:rsid w:val="003D1312"/>
    <w:rsid w:val="003D260D"/>
    <w:rsid w:val="003F0FB2"/>
    <w:rsid w:val="00407F54"/>
    <w:rsid w:val="00425099"/>
    <w:rsid w:val="004255AB"/>
    <w:rsid w:val="00430D48"/>
    <w:rsid w:val="00434A68"/>
    <w:rsid w:val="00436DFB"/>
    <w:rsid w:val="00445DD2"/>
    <w:rsid w:val="004532EA"/>
    <w:rsid w:val="00455830"/>
    <w:rsid w:val="004652E0"/>
    <w:rsid w:val="004728FC"/>
    <w:rsid w:val="00481FA1"/>
    <w:rsid w:val="00486A6E"/>
    <w:rsid w:val="004A59D8"/>
    <w:rsid w:val="004E1C5B"/>
    <w:rsid w:val="004F0C07"/>
    <w:rsid w:val="00504854"/>
    <w:rsid w:val="00505C29"/>
    <w:rsid w:val="00522E63"/>
    <w:rsid w:val="00524A5F"/>
    <w:rsid w:val="00537665"/>
    <w:rsid w:val="00543628"/>
    <w:rsid w:val="00552F24"/>
    <w:rsid w:val="00555A01"/>
    <w:rsid w:val="00560658"/>
    <w:rsid w:val="00560AFE"/>
    <w:rsid w:val="00581AD3"/>
    <w:rsid w:val="0058656B"/>
    <w:rsid w:val="005944BF"/>
    <w:rsid w:val="005B0BEA"/>
    <w:rsid w:val="005B28D3"/>
    <w:rsid w:val="005C4D49"/>
    <w:rsid w:val="005D3529"/>
    <w:rsid w:val="005F5CE8"/>
    <w:rsid w:val="005F6C1C"/>
    <w:rsid w:val="00606E3B"/>
    <w:rsid w:val="0061516C"/>
    <w:rsid w:val="00620C0A"/>
    <w:rsid w:val="00637FB8"/>
    <w:rsid w:val="0066649F"/>
    <w:rsid w:val="00666892"/>
    <w:rsid w:val="00666AFD"/>
    <w:rsid w:val="00684B43"/>
    <w:rsid w:val="00685501"/>
    <w:rsid w:val="006855A6"/>
    <w:rsid w:val="006930CE"/>
    <w:rsid w:val="0069416F"/>
    <w:rsid w:val="006A77BE"/>
    <w:rsid w:val="006C1730"/>
    <w:rsid w:val="006C6FD7"/>
    <w:rsid w:val="006D712A"/>
    <w:rsid w:val="006D7996"/>
    <w:rsid w:val="006F69C4"/>
    <w:rsid w:val="00700D50"/>
    <w:rsid w:val="00704000"/>
    <w:rsid w:val="00706D3A"/>
    <w:rsid w:val="00712C3F"/>
    <w:rsid w:val="00713E52"/>
    <w:rsid w:val="00746CFB"/>
    <w:rsid w:val="00752510"/>
    <w:rsid w:val="00753265"/>
    <w:rsid w:val="0076554D"/>
    <w:rsid w:val="00765BB3"/>
    <w:rsid w:val="007945A5"/>
    <w:rsid w:val="00795D64"/>
    <w:rsid w:val="007A3A1D"/>
    <w:rsid w:val="007C31E0"/>
    <w:rsid w:val="007C58AC"/>
    <w:rsid w:val="007E005F"/>
    <w:rsid w:val="00805A70"/>
    <w:rsid w:val="008076A2"/>
    <w:rsid w:val="00816A95"/>
    <w:rsid w:val="0082308B"/>
    <w:rsid w:val="0084181F"/>
    <w:rsid w:val="00850EB6"/>
    <w:rsid w:val="008671AD"/>
    <w:rsid w:val="00882DC2"/>
    <w:rsid w:val="008A119F"/>
    <w:rsid w:val="008A5216"/>
    <w:rsid w:val="008B2EB8"/>
    <w:rsid w:val="008B319D"/>
    <w:rsid w:val="008C52F5"/>
    <w:rsid w:val="008D4ECD"/>
    <w:rsid w:val="008E559B"/>
    <w:rsid w:val="008E58C9"/>
    <w:rsid w:val="008F258E"/>
    <w:rsid w:val="0090020B"/>
    <w:rsid w:val="00906DA5"/>
    <w:rsid w:val="00907CCA"/>
    <w:rsid w:val="0091587D"/>
    <w:rsid w:val="00927188"/>
    <w:rsid w:val="00927CE6"/>
    <w:rsid w:val="00936390"/>
    <w:rsid w:val="009435B3"/>
    <w:rsid w:val="0095426C"/>
    <w:rsid w:val="00990B32"/>
    <w:rsid w:val="009A28FD"/>
    <w:rsid w:val="009B0D83"/>
    <w:rsid w:val="009B0EC6"/>
    <w:rsid w:val="009B4EB7"/>
    <w:rsid w:val="009D1361"/>
    <w:rsid w:val="009F03F6"/>
    <w:rsid w:val="009F74B2"/>
    <w:rsid w:val="00A06051"/>
    <w:rsid w:val="00A06213"/>
    <w:rsid w:val="00A070E2"/>
    <w:rsid w:val="00A07AD7"/>
    <w:rsid w:val="00A10366"/>
    <w:rsid w:val="00A2419C"/>
    <w:rsid w:val="00A303CF"/>
    <w:rsid w:val="00A32986"/>
    <w:rsid w:val="00A37E8D"/>
    <w:rsid w:val="00A56548"/>
    <w:rsid w:val="00A674B7"/>
    <w:rsid w:val="00A75B76"/>
    <w:rsid w:val="00A84868"/>
    <w:rsid w:val="00A8632F"/>
    <w:rsid w:val="00A86F8B"/>
    <w:rsid w:val="00A9086E"/>
    <w:rsid w:val="00A94655"/>
    <w:rsid w:val="00AA4F7A"/>
    <w:rsid w:val="00AC3F70"/>
    <w:rsid w:val="00AD35B6"/>
    <w:rsid w:val="00AF0F87"/>
    <w:rsid w:val="00AF52DE"/>
    <w:rsid w:val="00B20B2A"/>
    <w:rsid w:val="00B369C9"/>
    <w:rsid w:val="00B41F8A"/>
    <w:rsid w:val="00B445E3"/>
    <w:rsid w:val="00B524E6"/>
    <w:rsid w:val="00B5418D"/>
    <w:rsid w:val="00B61439"/>
    <w:rsid w:val="00B70671"/>
    <w:rsid w:val="00B71DD8"/>
    <w:rsid w:val="00B82E3F"/>
    <w:rsid w:val="00BA31D7"/>
    <w:rsid w:val="00BA7361"/>
    <w:rsid w:val="00BC071F"/>
    <w:rsid w:val="00BD1514"/>
    <w:rsid w:val="00BE1372"/>
    <w:rsid w:val="00BF4846"/>
    <w:rsid w:val="00C01B63"/>
    <w:rsid w:val="00C0426F"/>
    <w:rsid w:val="00C06987"/>
    <w:rsid w:val="00C1182F"/>
    <w:rsid w:val="00C20B8E"/>
    <w:rsid w:val="00C22EA7"/>
    <w:rsid w:val="00C23279"/>
    <w:rsid w:val="00C40884"/>
    <w:rsid w:val="00C540B7"/>
    <w:rsid w:val="00C7353D"/>
    <w:rsid w:val="00C86792"/>
    <w:rsid w:val="00C92A68"/>
    <w:rsid w:val="00C94CBD"/>
    <w:rsid w:val="00CA28CC"/>
    <w:rsid w:val="00CD0724"/>
    <w:rsid w:val="00CE4A58"/>
    <w:rsid w:val="00CE7291"/>
    <w:rsid w:val="00CF5D25"/>
    <w:rsid w:val="00D01167"/>
    <w:rsid w:val="00D01EB3"/>
    <w:rsid w:val="00D03FB7"/>
    <w:rsid w:val="00D1577F"/>
    <w:rsid w:val="00D263C9"/>
    <w:rsid w:val="00D41CEA"/>
    <w:rsid w:val="00D42FA6"/>
    <w:rsid w:val="00D57CB5"/>
    <w:rsid w:val="00D640F6"/>
    <w:rsid w:val="00D87B31"/>
    <w:rsid w:val="00D90533"/>
    <w:rsid w:val="00DA2B64"/>
    <w:rsid w:val="00DB28E2"/>
    <w:rsid w:val="00DB50F1"/>
    <w:rsid w:val="00DE3472"/>
    <w:rsid w:val="00DE4882"/>
    <w:rsid w:val="00DE581C"/>
    <w:rsid w:val="00E041CF"/>
    <w:rsid w:val="00E57596"/>
    <w:rsid w:val="00E60E9B"/>
    <w:rsid w:val="00E70033"/>
    <w:rsid w:val="00E808CE"/>
    <w:rsid w:val="00EB7A1D"/>
    <w:rsid w:val="00EC58A6"/>
    <w:rsid w:val="00ED2C72"/>
    <w:rsid w:val="00EF0F70"/>
    <w:rsid w:val="00EF24DA"/>
    <w:rsid w:val="00F05942"/>
    <w:rsid w:val="00F14321"/>
    <w:rsid w:val="00F146FC"/>
    <w:rsid w:val="00F17704"/>
    <w:rsid w:val="00F32D21"/>
    <w:rsid w:val="00F3407D"/>
    <w:rsid w:val="00F5220C"/>
    <w:rsid w:val="00F6236E"/>
    <w:rsid w:val="00F731E5"/>
    <w:rsid w:val="00F761FE"/>
    <w:rsid w:val="00F861FE"/>
    <w:rsid w:val="00F966C9"/>
    <w:rsid w:val="00FB28FA"/>
    <w:rsid w:val="00FB4695"/>
    <w:rsid w:val="00FE2944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0AAE5868"/>
  <w15:docId w15:val="{F20F28B8-C0CE-43CB-A6EC-1088181D2C3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D7996"/>
    <w:pPr>
      <w:spacing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927CE6"/>
    <w:pPr>
      <w:keepNext/>
      <w:keepLines/>
      <w:numPr>
        <w:numId w:val="19"/>
      </w:numPr>
      <w:spacing w:before="120" w:after="120" w:line="240" w:lineRule="auto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27CE6"/>
    <w:pPr>
      <w:numPr>
        <w:ilvl w:val="1"/>
      </w:numPr>
      <w:spacing w:before="0"/>
      <w:ind w:left="578" w:hanging="578"/>
      <w:outlineLvl w:val="1"/>
    </w:pPr>
    <w:rPr>
      <w:sz w:val="24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E3472"/>
    <w:pPr>
      <w:numPr>
        <w:ilvl w:val="2"/>
      </w:numPr>
      <w:spacing w:before="40"/>
      <w:outlineLvl w:val="2"/>
    </w:pPr>
    <w:rPr>
      <w:rFonts w:ascii="Source Sans Pro" w:hAnsi="Source Sans Pro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DE3472"/>
    <w:pPr>
      <w:numPr>
        <w:ilvl w:val="3"/>
      </w:numPr>
      <w:outlineLvl w:val="3"/>
    </w:pPr>
    <w:rPr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7CE6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7CE6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7CE6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7CE6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7CE6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927CE6"/>
    <w:rPr>
      <w:rFonts w:ascii="Arial" w:hAnsi="Arial" w:eastAsiaTheme="majorEastAsia" w:cstheme="majorBidi"/>
      <w:b/>
      <w:sz w:val="28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927CE6"/>
    <w:rPr>
      <w:rFonts w:ascii="Arial" w:hAnsi="Arial" w:eastAsiaTheme="majorEastAsia" w:cstheme="majorBidi"/>
      <w:b/>
      <w:sz w:val="24"/>
      <w:szCs w:val="26"/>
    </w:rPr>
  </w:style>
  <w:style w:type="paragraph" w:styleId="Seznam">
    <w:name w:val="List"/>
    <w:basedOn w:val="Normln"/>
    <w:uiPriority w:val="99"/>
    <w:unhideWhenUsed/>
    <w:rsid w:val="00227749"/>
    <w:pPr>
      <w:ind w:left="284" w:hanging="284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DE3472"/>
    <w:rPr>
      <w:rFonts w:ascii="Source Sans Pro" w:hAnsi="Source Sans Pro" w:eastAsiaTheme="majorEastAsia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27749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43628"/>
    <w:pPr>
      <w:tabs>
        <w:tab w:val="center" w:pos="4536"/>
        <w:tab w:val="right" w:pos="9072"/>
      </w:tabs>
      <w:spacing w:line="240" w:lineRule="auto"/>
      <w:jc w:val="right"/>
    </w:pPr>
    <w:rPr>
      <w:sz w:val="16"/>
    </w:rPr>
  </w:style>
  <w:style w:type="character" w:styleId="ZhlavChar" w:customStyle="true">
    <w:name w:val="Záhlaví Char"/>
    <w:basedOn w:val="Standardnpsmoodstavce"/>
    <w:link w:val="Zhlav"/>
    <w:uiPriority w:val="99"/>
    <w:rsid w:val="00543628"/>
    <w:rPr>
      <w:rFonts w:ascii="Source Sans Pro Light" w:hAnsi="Source Sans Pro Light"/>
      <w:sz w:val="16"/>
    </w:rPr>
  </w:style>
  <w:style w:type="paragraph" w:styleId="Zpat">
    <w:name w:val="footer"/>
    <w:basedOn w:val="Normln"/>
    <w:link w:val="Zpat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81AD3"/>
    <w:rPr>
      <w:rFonts w:ascii="Source Sans Pro" w:hAnsi="Source Sans Pro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DE3472"/>
    <w:rPr>
      <w:rFonts w:ascii="Source Sans Pro" w:hAnsi="Source Sans Pro" w:eastAsiaTheme="majorEastAsia" w:cstheme="majorBidi"/>
      <w:iCs/>
      <w:sz w:val="26"/>
      <w:szCs w:val="24"/>
    </w:rPr>
  </w:style>
  <w:style w:type="paragraph" w:styleId="Address" w:customStyle="true">
    <w:name w:val="Address"/>
    <w:basedOn w:val="Normln"/>
    <w:qFormat/>
    <w:rsid w:val="00906DA5"/>
    <w:pPr>
      <w:spacing w:after="380"/>
      <w:ind w:left="6350"/>
      <w:contextualSpacing/>
    </w:pPr>
  </w:style>
  <w:style w:type="table" w:styleId="Mkatabulky">
    <w:name w:val="Table Grid"/>
    <w:basedOn w:val="Normlntabulka"/>
    <w:uiPriority w:val="39"/>
    <w:rsid w:val="00CE72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true">
    <w:name w:val="tw4winMark"/>
    <w:basedOn w:val="Standardnpsmoodstavce"/>
    <w:rsid w:val="00133B95"/>
    <w:rPr>
      <w:rFonts w:ascii="Courier New" w:hAnsi="Courier New" w:cs="Courier New"/>
      <w:b w:val="false"/>
      <w:i w:val="false"/>
      <w:dstrike w:val="false"/>
      <w:noProof/>
      <w:vanish/>
      <w:color w:val="800080"/>
      <w:spacing w:val="0"/>
      <w:kern w:val="30"/>
      <w:sz w:val="18"/>
      <w:effect w:val="none"/>
      <w:vertAlign w:val="subscript"/>
    </w:rPr>
  </w:style>
  <w:style w:type="paragraph" w:styleId="TableContents" w:customStyle="true">
    <w:name w:val="Table Contents"/>
    <w:basedOn w:val="Normln"/>
    <w:rsid w:val="002D3EEF"/>
    <w:pPr>
      <w:widowControl w:val="false"/>
      <w:suppressLineNumbers/>
      <w:suppressAutoHyphens/>
      <w:spacing w:line="240" w:lineRule="auto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styleId="Standard" w:customStyle="true">
    <w:name w:val="Standard"/>
    <w:rsid w:val="002D3EEF"/>
    <w:pPr>
      <w:widowControl w:val="false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styleId="Odkaznakoment">
    <w:name w:val="annotation reference"/>
    <w:basedOn w:val="Standardnpsmoodstavce"/>
    <w:uiPriority w:val="99"/>
    <w:semiHidden/>
    <w:unhideWhenUsed/>
    <w:rsid w:val="00397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7A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97ADC"/>
    <w:rPr>
      <w:rFonts w:ascii="Source Sans Pro Light" w:hAnsi="Source Sans Pro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A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97ADC"/>
    <w:rPr>
      <w:rFonts w:ascii="Source Sans Pro Light" w:hAnsi="Source Sans Pro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AD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97ADC"/>
    <w:rPr>
      <w:rFonts w:ascii="Segoe UI" w:hAnsi="Segoe UI" w:cs="Segoe UI"/>
      <w:sz w:val="18"/>
      <w:szCs w:val="18"/>
    </w:rPr>
  </w:style>
  <w:style w:type="character" w:styleId="value" w:customStyle="true">
    <w:name w:val="value"/>
    <w:basedOn w:val="Standardnpsmoodstavce"/>
    <w:rsid w:val="00B5418D"/>
  </w:style>
  <w:style w:type="paragraph" w:styleId="Odstavecseseznamem">
    <w:name w:val="List Paragraph"/>
    <w:basedOn w:val="Normln"/>
    <w:uiPriority w:val="34"/>
    <w:qFormat/>
    <w:rsid w:val="004652E0"/>
    <w:pPr>
      <w:ind w:left="720"/>
      <w:contextualSpacing/>
    </w:pPr>
  </w:style>
  <w:style w:type="paragraph" w:styleId="Textbody" w:customStyle="true">
    <w:name w:val="Text body"/>
    <w:basedOn w:val="Standard"/>
    <w:rsid w:val="007A3A1D"/>
    <w:pPr>
      <w:autoSpaceDN w:val="false"/>
      <w:spacing w:after="120"/>
      <w:textAlignment w:val="baseline"/>
    </w:pPr>
    <w:rPr>
      <w:rFonts w:eastAsia="SimSun" w:cs="Mangal"/>
      <w:kern w:val="3"/>
      <w:sz w:val="22"/>
      <w:lang w:val="cs-CZ" w:eastAsia="zh-CN" w:bidi="hi-IN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927CE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927CE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927CE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927CE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927CE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settings.xml.rels><?xml version="1.0" encoding="UTF-8" standalone="yes"?>
<Relationships xmlns="http://schemas.openxmlformats.org/package/2006/relationships">
    <Relationship TargetMode="External" Target="file:///C:\Users\owner\Documents\Custom%20Office%20Templates\GJ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50F09E9-A25E-4847-9F78-03EB577C4BE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GJ.dotx</properties:Template>
  <properties:Company/>
  <properties:Pages>4</properties:Pages>
  <properties:Words>1458</properties:Words>
  <properties:Characters>8606</properties:Characters>
  <properties:Lines>71</properties:Lines>
  <properties:Paragraphs>20</properties:Paragraphs>
  <properties:TotalTime>6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10044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2022-03-21T06:34:00Z</dcterms:created>
  <dc:creator/>
  <dc:description/>
  <cp:keywords/>
  <cp:lastModifiedBy/>
  <dcterms:modified xmlns:xsi="http://www.w3.org/2001/XMLSchema-instance" xsi:type="dcterms:W3CDTF">2022-04-14T05:17:00Z</dcterms:modified>
  <cp:revision>5</cp:revision>
  <dc:subject/>
  <dc:title/>
</cp:coreProperties>
</file>