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Azul Systems, Inc. Java 1.8.0_492 on Linux -->
    <w:p w:rsidR="00063E90" w:rsidP="00063E90" w:rsidRDefault="00063E90" w14:paraId="7582ACA9" w14:textId="43FF97E6">
      <w:pPr>
        <w:autoSpaceDE w:val="false"/>
        <w:autoSpaceDN w:val="false"/>
        <w:adjustRightInd w:val="false"/>
        <w:spacing w:after="0"/>
        <w:rPr>
          <w:rFonts w:cstheme="minorHAnsi"/>
          <w:color w:val="auto"/>
        </w:rPr>
      </w:pPr>
    </w:p>
    <w:p w:rsidRPr="00063E90" w:rsidR="00063E90" w:rsidP="00183459" w:rsidRDefault="00063E90" w14:paraId="7C98AEEB" w14:textId="58C96867">
      <w:pPr>
        <w:autoSpaceDE w:val="false"/>
        <w:autoSpaceDN w:val="false"/>
        <w:adjustRightInd w:val="false"/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63E90">
        <w:rPr>
          <w:rFonts w:ascii="Arial" w:hAnsi="Arial" w:cs="Arial"/>
          <w:b/>
          <w:bCs/>
          <w:color w:val="auto"/>
          <w:sz w:val="28"/>
          <w:szCs w:val="28"/>
        </w:rPr>
        <w:t>Specifikace ubytování</w:t>
      </w:r>
    </w:p>
    <w:p w:rsidRPr="003D54A0" w:rsidR="00063E90" w:rsidP="00063E90" w:rsidRDefault="00063E90" w14:paraId="3958ADEF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</w:p>
    <w:p w:rsidRPr="00847E0A" w:rsidR="003D54A0" w:rsidP="003D54A0" w:rsidRDefault="003D54A0" w14:paraId="422E8029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847E0A">
        <w:rPr>
          <w:rFonts w:ascii="Arial" w:hAnsi="Arial" w:cs="Arial"/>
          <w:color w:val="auto"/>
        </w:rPr>
        <w:t>Zadavatel požaduje zajištění ubytování v jednolůžkových, dvoulůžkových nebo třílůžkových pokojích. Minimální standard ubytování stanoví, že alespoň jeden pokoj bude dvoulůžkový. Ubytování účastníků bude organizováno s ohledem na složení skupiny tak, aby byl mentor ubytován v samostatném pokoji, který nebude sdílen s osobami z cílové skupiny.</w:t>
      </w:r>
    </w:p>
    <w:p w:rsidRPr="00847E0A" w:rsidR="00DE6F0C" w:rsidP="003D54A0" w:rsidRDefault="00DE6F0C" w14:paraId="5178767F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</w:p>
    <w:p w:rsidR="00DE6F0C" w:rsidP="003D54A0" w:rsidRDefault="00DE6F0C" w14:paraId="227AE483" w14:textId="72D385FE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847E0A">
        <w:rPr>
          <w:rFonts w:ascii="Arial" w:hAnsi="Arial" w:cs="Arial"/>
          <w:color w:val="auto"/>
        </w:rPr>
        <w:t xml:space="preserve">Ubytovací zařízení musí být umístěno v lokalitě Lisabonské metropolitní oblasti v Portugalsku s přímou dostupností veřejné dopravy, umožňující každodenní dojíždění na odborné stáže realizované v různých částech města Lisabonu a účast na projektových aktivitách. Ubytovací zařízení musí být v docházkové vzdálenosti nejvýše 10 minut pěšky od stanice metra, železniční stanice nebo zastávky pravidelné městské či příměstské veřejné dopravy (dle aplikace Google </w:t>
      </w:r>
      <w:proofErr w:type="spellStart"/>
      <w:r w:rsidRPr="00847E0A">
        <w:rPr>
          <w:rFonts w:ascii="Arial" w:hAnsi="Arial" w:cs="Arial"/>
          <w:color w:val="auto"/>
        </w:rPr>
        <w:t>Maps</w:t>
      </w:r>
      <w:proofErr w:type="spellEnd"/>
      <w:r w:rsidRPr="00847E0A">
        <w:rPr>
          <w:rFonts w:ascii="Arial" w:hAnsi="Arial" w:cs="Arial"/>
          <w:color w:val="auto"/>
        </w:rPr>
        <w:t xml:space="preserve">). Ubytovací zařízení se musí nacházet ve vzdálenosti maximálně </w:t>
      </w:r>
      <w:r w:rsidRPr="007E6F37" w:rsidR="00DF4559">
        <w:rPr>
          <w:rFonts w:ascii="Arial" w:hAnsi="Arial" w:cs="Arial"/>
          <w:color w:val="auto"/>
        </w:rPr>
        <w:t>45</w:t>
      </w:r>
      <w:r w:rsidRPr="00847E0A">
        <w:rPr>
          <w:rFonts w:ascii="Arial" w:hAnsi="Arial" w:cs="Arial"/>
          <w:color w:val="auto"/>
        </w:rPr>
        <w:t xml:space="preserve"> minut cesty veřejnou dopravou do zastávky </w:t>
      </w:r>
      <w:proofErr w:type="spellStart"/>
      <w:r w:rsidRPr="00847E0A">
        <w:rPr>
          <w:rFonts w:ascii="Arial" w:hAnsi="Arial" w:cs="Arial"/>
          <w:color w:val="auto"/>
        </w:rPr>
        <w:t>Saldanha</w:t>
      </w:r>
      <w:proofErr w:type="spellEnd"/>
      <w:r w:rsidRPr="00847E0A">
        <w:rPr>
          <w:rFonts w:ascii="Arial" w:hAnsi="Arial" w:cs="Arial"/>
          <w:color w:val="auto"/>
        </w:rPr>
        <w:t xml:space="preserve"> v Lisabonu.</w:t>
      </w:r>
    </w:p>
    <w:p w:rsidRPr="007D68FE" w:rsidR="003072E8" w:rsidP="003072E8" w:rsidRDefault="003072E8" w14:paraId="1BFEE3DA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auto"/>
        </w:rPr>
      </w:pPr>
    </w:p>
    <w:p w:rsidRPr="007D68FE" w:rsidR="007D68FE" w:rsidP="007D68FE" w:rsidRDefault="007D68FE" w14:paraId="475879D7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Účastníci budou mít k dispozici sociální zařízení (koupelna, WC) v ubytovacím zařízení v počtu odpovídajícím kapacitě ubytovacího zařízení a počtu ubytovaných osob tak, aby bylo zajištěno jeho běžné a hygienicky vyhovující užívání po celou dobu pobytu a minimálně společnou dostupnou kuchyňkou se základním vybavením k individuální přípravě stravy v ubytovacím zařízení.</w:t>
      </w:r>
    </w:p>
    <w:p w:rsidRPr="007D68FE" w:rsidR="007D68FE" w:rsidP="007D68FE" w:rsidRDefault="007D68FE" w14:paraId="284710E9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auto"/>
        </w:rPr>
      </w:pPr>
    </w:p>
    <w:p w:rsidRPr="007D68FE" w:rsidR="007D68FE" w:rsidP="007D68FE" w:rsidRDefault="007D68FE" w14:paraId="49609263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 xml:space="preserve">Zadavatel požaduje ubytování v řádně registrovaném ubytovacím zařízení určeném pro poskytování turistického přechodného ubytování podle právních předpisů Portugalské republiky (zejména hotel, </w:t>
      </w:r>
      <w:proofErr w:type="spellStart"/>
      <w:r w:rsidRPr="007D68FE">
        <w:rPr>
          <w:rFonts w:ascii="Arial" w:hAnsi="Arial" w:cs="Arial"/>
          <w:color w:val="auto"/>
        </w:rPr>
        <w:t>aparthotel</w:t>
      </w:r>
      <w:proofErr w:type="spellEnd"/>
      <w:r w:rsidRPr="007D68FE">
        <w:rPr>
          <w:rFonts w:ascii="Arial" w:hAnsi="Arial" w:cs="Arial"/>
          <w:color w:val="auto"/>
        </w:rPr>
        <w:t xml:space="preserve">, turistický apartmán nebo registrované zařízení typu </w:t>
      </w:r>
      <w:proofErr w:type="spellStart"/>
      <w:r w:rsidRPr="007D68FE">
        <w:rPr>
          <w:rFonts w:ascii="Arial" w:hAnsi="Arial" w:cs="Arial"/>
          <w:i/>
          <w:iCs/>
          <w:color w:val="auto"/>
        </w:rPr>
        <w:t>Alojamento</w:t>
      </w:r>
      <w:proofErr w:type="spellEnd"/>
      <w:r w:rsidRPr="007D68FE">
        <w:rPr>
          <w:rFonts w:ascii="Arial" w:hAnsi="Arial" w:cs="Arial"/>
          <w:i/>
          <w:iCs/>
          <w:color w:val="auto"/>
        </w:rPr>
        <w:t xml:space="preserve"> </w:t>
      </w:r>
      <w:proofErr w:type="spellStart"/>
      <w:r w:rsidRPr="007D68FE">
        <w:rPr>
          <w:rFonts w:ascii="Arial" w:hAnsi="Arial" w:cs="Arial"/>
          <w:i/>
          <w:iCs/>
          <w:color w:val="auto"/>
        </w:rPr>
        <w:t>Local</w:t>
      </w:r>
      <w:proofErr w:type="spellEnd"/>
      <w:r w:rsidRPr="007D68FE">
        <w:rPr>
          <w:rFonts w:ascii="Arial" w:hAnsi="Arial" w:cs="Arial"/>
          <w:color w:val="auto"/>
        </w:rPr>
        <w:t>). Specifikace ubytování:</w:t>
      </w:r>
    </w:p>
    <w:p w:rsidRPr="007D68FE" w:rsidR="007D68FE" w:rsidP="007D68FE" w:rsidRDefault="007D68FE" w14:paraId="18DCAE58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nepřetržitý přístup do ubytování</w:t>
      </w:r>
    </w:p>
    <w:p w:rsidRPr="007D68FE" w:rsidR="007D68FE" w:rsidP="007D68FE" w:rsidRDefault="007D68FE" w14:paraId="6519194B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bezplatné internetové připojení</w:t>
      </w:r>
    </w:p>
    <w:p w:rsidRPr="007D68FE" w:rsidR="007D68FE" w:rsidP="007D68FE" w:rsidRDefault="007D68FE" w14:paraId="0EEC3C59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okno nebo balkon (v každé obytné místnosti)</w:t>
      </w:r>
    </w:p>
    <w:p w:rsidRPr="007D68FE" w:rsidR="007D68FE" w:rsidP="007D68FE" w:rsidRDefault="007D68FE" w14:paraId="17D3DD9A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klimatizace či topná jednotka (v každé obytné místnosti)</w:t>
      </w:r>
    </w:p>
    <w:p w:rsidRPr="007D68FE" w:rsidR="007D68FE" w:rsidP="007D68FE" w:rsidRDefault="007D68FE" w14:paraId="35E92A6C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sociální zařízení (WC, koupelna se sprchou nebo vanou)</w:t>
      </w:r>
    </w:p>
    <w:p w:rsidRPr="007D68FE" w:rsidR="007D68FE" w:rsidP="007D68FE" w:rsidRDefault="007D68FE" w14:paraId="4D0D4408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postel (pro každého účastníka)</w:t>
      </w:r>
    </w:p>
    <w:p w:rsidRPr="007D68FE" w:rsidR="007D68FE" w:rsidP="007D68FE" w:rsidRDefault="007D68FE" w14:paraId="10F7B5BC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skříň nebo šatna (min. pro každé 2 účastníky)</w:t>
      </w:r>
    </w:p>
    <w:p w:rsidRPr="007D68FE" w:rsidR="007D68FE" w:rsidP="007D68FE" w:rsidRDefault="007D68FE" w14:paraId="0A03A413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pracovní stůl (min. pro každé 4 účastníky)</w:t>
      </w:r>
    </w:p>
    <w:p w:rsidRPr="007D68FE" w:rsidR="007D68FE" w:rsidP="007D68FE" w:rsidRDefault="007D68FE" w14:paraId="48BA17E9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židle (pro každého účastníka)</w:t>
      </w:r>
    </w:p>
    <w:p w:rsidRPr="007D68FE" w:rsidR="007D68FE" w:rsidP="007D68FE" w:rsidRDefault="007D68FE" w14:paraId="26342987" w14:textId="59047EE0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ložní prádlo (pro každého účastníka)</w:t>
      </w:r>
    </w:p>
    <w:p w:rsidRPr="007D68FE" w:rsidR="007D68FE" w:rsidP="007D68FE" w:rsidRDefault="007D68FE" w14:paraId="3A29D864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jídelní stůl</w:t>
      </w:r>
    </w:p>
    <w:p w:rsidRPr="007D68FE" w:rsidR="007D68FE" w:rsidP="007D68FE" w:rsidRDefault="007D68FE" w14:paraId="725F3E94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lednička</w:t>
      </w:r>
    </w:p>
    <w:p w:rsidRPr="007D68FE" w:rsidR="007D68FE" w:rsidP="007D68FE" w:rsidRDefault="007D68FE" w14:paraId="4AF0B431" w14:textId="1F950110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varná deska</w:t>
      </w:r>
      <w:r w:rsidR="003035B5">
        <w:rPr>
          <w:rFonts w:ascii="Arial" w:hAnsi="Arial" w:cs="Arial"/>
          <w:color w:val="auto"/>
        </w:rPr>
        <w:t xml:space="preserve"> a trouba či sporák</w:t>
      </w:r>
    </w:p>
    <w:p w:rsidRPr="007D68FE" w:rsidR="007D68FE" w:rsidP="003035B5" w:rsidRDefault="007D68FE" w14:paraId="3361290F" w14:textId="6EE709DD">
      <w:pPr>
        <w:autoSpaceDE w:val="false"/>
        <w:autoSpaceDN w:val="false"/>
        <w:adjustRightInd w:val="false"/>
        <w:spacing w:after="0"/>
        <w:ind w:left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kuchyňské potřeby (talíře, misky, sklenice, hrnečky, příbory – min. 1 pro každého účastníka;</w:t>
      </w:r>
      <w:r w:rsidR="00D67065">
        <w:rPr>
          <w:rFonts w:ascii="Arial" w:hAnsi="Arial" w:cs="Arial"/>
          <w:color w:val="auto"/>
        </w:rPr>
        <w:t xml:space="preserve"> </w:t>
      </w:r>
      <w:r w:rsidRPr="007D68FE">
        <w:rPr>
          <w:rFonts w:ascii="Arial" w:hAnsi="Arial" w:cs="Arial"/>
          <w:color w:val="auto"/>
        </w:rPr>
        <w:t>hrnce)</w:t>
      </w:r>
    </w:p>
    <w:p w:rsidRPr="007D68FE" w:rsidR="007D68FE" w:rsidP="007D68FE" w:rsidRDefault="007D68FE" w14:paraId="3170E1D1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rychlovarná konvice</w:t>
      </w:r>
    </w:p>
    <w:p w:rsidRPr="007D68FE" w:rsidR="007D68FE" w:rsidP="007D68FE" w:rsidRDefault="007D68FE" w14:paraId="5293DFB3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- mikrovlnná trouba</w:t>
      </w:r>
    </w:p>
    <w:p w:rsidRPr="007D68FE" w:rsidR="007D68FE" w:rsidP="007D68FE" w:rsidRDefault="007D68FE" w14:paraId="0DF9A887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auto"/>
          <w:highlight w:val="yellow"/>
        </w:rPr>
      </w:pPr>
    </w:p>
    <w:p w:rsidRPr="007D68FE" w:rsidR="007D68FE" w:rsidP="007D68FE" w:rsidRDefault="007D68FE" w14:paraId="3DC2F5FF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Ubytovací zařízení nesmí mít charakter ubytovny, noclehárny ani jiného zařízení určeného převážně pro dlouhodobé nebo hromadné ubytování pracovníků.</w:t>
      </w:r>
    </w:p>
    <w:p w:rsidRPr="007D68FE" w:rsidR="007D68FE" w:rsidP="007D68FE" w:rsidRDefault="007D68FE" w14:paraId="301CC2EE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auto"/>
        </w:rPr>
      </w:pPr>
    </w:p>
    <w:p w:rsidRPr="007D68FE" w:rsidR="007D68FE" w:rsidP="007D68FE" w:rsidRDefault="007D68FE" w14:paraId="5A6EF070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 xml:space="preserve">Zadavatel požaduje, aby ubytování bylo zajištěno pro cílovou skupinu a mentora společně v jednom zařízení. </w:t>
      </w:r>
    </w:p>
    <w:p w:rsidRPr="007D68FE" w:rsidR="007D68FE" w:rsidP="007D68FE" w:rsidRDefault="007D68FE" w14:paraId="6D0AD991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auto"/>
        </w:rPr>
      </w:pPr>
      <w:bookmarkStart w:name="_Hlk232669467" w:id="0"/>
    </w:p>
    <w:p w:rsidRPr="007D68FE" w:rsidR="007D68FE" w:rsidP="007D68FE" w:rsidRDefault="007D68FE" w14:paraId="54498A8F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 xml:space="preserve">Zadavatel požaduje, aby cílová skupina a mentor měli možnost praní osobního prádla, a to buď prostřednictvím pračky dostupné přímo v ubytovacím zařízení, nebo prostřednictvím </w:t>
      </w:r>
      <w:r w:rsidRPr="007D68FE">
        <w:rPr>
          <w:rFonts w:ascii="Arial" w:hAnsi="Arial" w:cs="Arial"/>
          <w:color w:val="auto"/>
        </w:rPr>
        <w:lastRenderedPageBreak/>
        <w:t>společné prádelny či jiné obdobné služby dostupné v místě ubytování. Veškeré náklady spojené se zajištěním této služby musí být zahrnuty v nabídkové ceně.</w:t>
      </w:r>
    </w:p>
    <w:bookmarkEnd w:id="0"/>
    <w:p w:rsidRPr="007D68FE" w:rsidR="007D68FE" w:rsidP="007D68FE" w:rsidRDefault="007D68FE" w14:paraId="24556598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auto"/>
        </w:rPr>
      </w:pPr>
    </w:p>
    <w:p w:rsidRPr="007D68FE" w:rsidR="007D68FE" w:rsidP="007D68FE" w:rsidRDefault="007D68FE" w14:paraId="7B27434B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 xml:space="preserve">Zadavatel nepožaduje zajištění ubytování realizačního týmu ve shodném ubytovacím zařízení jako ubytování pro skupinu osob, které budou v místě stáží nepřetržitě po dobu 83 nocí. </w:t>
      </w:r>
    </w:p>
    <w:p w:rsidRPr="007D68FE" w:rsidR="007D68FE" w:rsidP="007D68FE" w:rsidRDefault="007D68FE" w14:paraId="2C4D949A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auto"/>
        </w:rPr>
      </w:pPr>
    </w:p>
    <w:p w:rsidRPr="007D68FE" w:rsidR="007D68FE" w:rsidP="007D68FE" w:rsidRDefault="007D68FE" w14:paraId="374A9144" w14:textId="77777777">
      <w:pPr>
        <w:autoSpaceDE w:val="false"/>
        <w:autoSpaceDN w:val="false"/>
        <w:adjustRightInd w:val="false"/>
        <w:spacing w:after="0"/>
        <w:ind w:firstLine="708"/>
        <w:rPr>
          <w:rFonts w:ascii="Arial" w:hAnsi="Arial" w:cs="Arial"/>
          <w:color w:val="auto"/>
        </w:rPr>
      </w:pPr>
      <w:r w:rsidRPr="007D68FE">
        <w:rPr>
          <w:rFonts w:ascii="Arial" w:hAnsi="Arial" w:cs="Arial"/>
          <w:color w:val="auto"/>
        </w:rPr>
        <w:t>Zadavatel požaduje, aby pro všechny účastníky projektu byly zahrnuty v ceně služby veškeré poplatky a daně (tzn. turistické taxy, daň z přidané hodnoty dle platné legislativy v Lisabonské metropolitní oblasti v Portugalsku) související s plněním zakázky.</w:t>
      </w:r>
    </w:p>
    <w:p w:rsidRPr="00994D8C" w:rsidR="00063E90" w:rsidRDefault="00063E90" w14:paraId="409EAEC5" w14:textId="77777777">
      <w:pPr>
        <w:rPr>
          <w:rFonts w:ascii="Arial" w:hAnsi="Arial" w:cs="Arial"/>
          <w:b/>
          <w:bCs/>
        </w:rPr>
      </w:pPr>
    </w:p>
    <w:p w:rsidRPr="00994D8C" w:rsidR="00063E90" w:rsidRDefault="00063E90" w14:paraId="0073FF3C" w14:textId="087B6868">
      <w:pPr>
        <w:rPr>
          <w:rFonts w:ascii="Arial" w:hAnsi="Arial" w:cs="Arial"/>
          <w:b/>
          <w:bCs/>
          <w:i/>
          <w:iCs/>
        </w:rPr>
      </w:pPr>
      <w:r w:rsidRPr="00994D8C">
        <w:rPr>
          <w:rFonts w:ascii="Arial" w:hAnsi="Arial" w:cs="Arial"/>
          <w:b/>
          <w:bCs/>
          <w:i/>
          <w:iCs/>
        </w:rPr>
        <w:t>Svým podpisem stvrzuji, že mnou poskytované služby budou splňovat veškeré výše uvedené požadavky.</w:t>
      </w:r>
    </w:p>
    <w:p w:rsidR="00063E90" w:rsidRDefault="00063E90" w14:paraId="2527F7E2" w14:textId="77777777"/>
    <w:p w:rsidR="003072E8" w:rsidRDefault="003072E8" w14:paraId="2DEDF707" w14:textId="77777777"/>
    <w:p w:rsidR="00063E90" w:rsidRDefault="00063E90" w14:paraId="5C6F0E81" w14:textId="763D6F91">
      <w:r>
        <w:t>V … dne …</w:t>
      </w:r>
    </w:p>
    <w:p w:rsidRPr="00063E90" w:rsidR="00063E90" w:rsidP="00063E90" w:rsidRDefault="00063E90" w14:paraId="1192F584" w14:textId="77777777"/>
    <w:p w:rsidRPr="00063E90" w:rsidR="00063E90" w:rsidP="00063E90" w:rsidRDefault="00063E90" w14:paraId="61019C04" w14:textId="77777777"/>
    <w:p w:rsidR="00063E90" w:rsidP="00063E90" w:rsidRDefault="00063E90" w14:paraId="2EB8582F" w14:textId="77777777"/>
    <w:p w:rsidRPr="00063E90" w:rsidR="00063E90" w:rsidP="00063E90" w:rsidRDefault="00063E90" w14:paraId="52BAC86A" w14:textId="0C4FC7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sectPr w:rsidRPr="00063E90" w:rsidR="00063E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A7B54" w:rsidP="00063E90" w:rsidRDefault="00EA7B54" w14:paraId="4E1A0123" w14:textId="77777777">
      <w:pPr>
        <w:spacing w:after="0"/>
      </w:pPr>
      <w:r>
        <w:separator/>
      </w:r>
    </w:p>
  </w:endnote>
  <w:endnote w:type="continuationSeparator" w:id="0">
    <w:p w:rsidR="00EA7B54" w:rsidP="00063E90" w:rsidRDefault="00EA7B54" w14:paraId="654150B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A7B54" w:rsidP="00063E90" w:rsidRDefault="00EA7B54" w14:paraId="1D9FC503" w14:textId="77777777">
      <w:pPr>
        <w:spacing w:after="0"/>
      </w:pPr>
      <w:r>
        <w:separator/>
      </w:r>
    </w:p>
  </w:footnote>
  <w:footnote w:type="continuationSeparator" w:id="0">
    <w:p w:rsidR="00EA7B54" w:rsidP="00063E90" w:rsidRDefault="00EA7B54" w14:paraId="14DD427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B23EA" w:rsidP="00EB23EA" w:rsidRDefault="00063E90" w14:paraId="608731B8" w14:textId="77777777">
    <w:pPr>
      <w:pStyle w:val="Zhlav"/>
    </w:pPr>
    <w:r w:rsidRPr="00DB559A">
      <w:rPr>
        <w:noProof/>
        <w:lang w:eastAsia="cs-CZ"/>
      </w:rPr>
      <w:drawing>
        <wp:inline distT="0" distB="0" distL="0" distR="0">
          <wp:extent cx="1701539" cy="441229"/>
          <wp:effectExtent l="0" t="0" r="0" b="0"/>
          <wp:docPr id="19829640" name="Obrázek 19829640" descr="C:\Users\ivinp\AppData\Local\Packages\Microsoft.Windows.Photos_8wekyb3d8bbwe\TempState\ShareServiceTempFolder\EU-SPOLUFINANCOVÁNO Černobílé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ivinp\AppData\Local\Packages\Microsoft.Windows.Photos_8wekyb3d8bbwe\TempState\ShareServiceTempFolder\EU-SPOLUFINANCOVÁNO Černobílé.jpe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464" cy="46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3EA" w:rsidP="00EB23EA" w:rsidRDefault="00EB23EA" w14:paraId="2141FF79" w14:textId="77777777">
    <w:pPr>
      <w:pStyle w:val="Zhlav"/>
    </w:pPr>
  </w:p>
  <w:p w:rsidR="00063E90" w:rsidRDefault="00EB23EA" w14:paraId="49DDA8FF" w14:textId="0058DBF0">
    <w:pPr>
      <w:pStyle w:val="Zhlav"/>
    </w:pPr>
    <w:r>
      <w:tab/>
    </w:r>
    <w:r>
      <w:tab/>
      <w:t>Příloha č. 4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90"/>
    <w:rsid w:val="0000203B"/>
    <w:rsid w:val="00063E90"/>
    <w:rsid w:val="000B4492"/>
    <w:rsid w:val="000E1E51"/>
    <w:rsid w:val="001800F4"/>
    <w:rsid w:val="00183459"/>
    <w:rsid w:val="00190EA7"/>
    <w:rsid w:val="001B5494"/>
    <w:rsid w:val="001F5946"/>
    <w:rsid w:val="002A6792"/>
    <w:rsid w:val="002C11DC"/>
    <w:rsid w:val="002D519C"/>
    <w:rsid w:val="003035B5"/>
    <w:rsid w:val="003072E8"/>
    <w:rsid w:val="00356BD2"/>
    <w:rsid w:val="00356FCD"/>
    <w:rsid w:val="003C7917"/>
    <w:rsid w:val="003D54A0"/>
    <w:rsid w:val="004135AB"/>
    <w:rsid w:val="004372EE"/>
    <w:rsid w:val="004448F1"/>
    <w:rsid w:val="00490251"/>
    <w:rsid w:val="004A2174"/>
    <w:rsid w:val="004A754D"/>
    <w:rsid w:val="0050266B"/>
    <w:rsid w:val="005450BC"/>
    <w:rsid w:val="00580809"/>
    <w:rsid w:val="005F4658"/>
    <w:rsid w:val="00637DA2"/>
    <w:rsid w:val="00670A2C"/>
    <w:rsid w:val="006956D0"/>
    <w:rsid w:val="007339F2"/>
    <w:rsid w:val="00746CCA"/>
    <w:rsid w:val="007D68FE"/>
    <w:rsid w:val="007E6F37"/>
    <w:rsid w:val="008005BC"/>
    <w:rsid w:val="00847E0A"/>
    <w:rsid w:val="008715B4"/>
    <w:rsid w:val="008C6DAC"/>
    <w:rsid w:val="008D2F6D"/>
    <w:rsid w:val="00903297"/>
    <w:rsid w:val="00907FEC"/>
    <w:rsid w:val="0092025F"/>
    <w:rsid w:val="00925C3C"/>
    <w:rsid w:val="00994D8C"/>
    <w:rsid w:val="0099753C"/>
    <w:rsid w:val="009B1A38"/>
    <w:rsid w:val="009C5490"/>
    <w:rsid w:val="009C7A72"/>
    <w:rsid w:val="009D2389"/>
    <w:rsid w:val="00A16247"/>
    <w:rsid w:val="00A93B53"/>
    <w:rsid w:val="00AB24EC"/>
    <w:rsid w:val="00B436F8"/>
    <w:rsid w:val="00B72E72"/>
    <w:rsid w:val="00BA5462"/>
    <w:rsid w:val="00BB1E21"/>
    <w:rsid w:val="00BB4571"/>
    <w:rsid w:val="00BE7644"/>
    <w:rsid w:val="00C24B31"/>
    <w:rsid w:val="00C86A9A"/>
    <w:rsid w:val="00CB738A"/>
    <w:rsid w:val="00CD53AC"/>
    <w:rsid w:val="00CE7488"/>
    <w:rsid w:val="00CF0703"/>
    <w:rsid w:val="00D11E5E"/>
    <w:rsid w:val="00D55669"/>
    <w:rsid w:val="00D67065"/>
    <w:rsid w:val="00D73580"/>
    <w:rsid w:val="00DE54B7"/>
    <w:rsid w:val="00DE6F0C"/>
    <w:rsid w:val="00DF4559"/>
    <w:rsid w:val="00E251B8"/>
    <w:rsid w:val="00E777B2"/>
    <w:rsid w:val="00E93BC0"/>
    <w:rsid w:val="00EA7B54"/>
    <w:rsid w:val="00EB23EA"/>
    <w:rsid w:val="00EF02C2"/>
    <w:rsid w:val="00F0527E"/>
    <w:rsid w:val="00F20A9A"/>
    <w:rsid w:val="00F44C16"/>
    <w:rsid w:val="00F75D59"/>
    <w:rsid w:val="00F836B8"/>
    <w:rsid w:val="00FA1CBA"/>
    <w:rsid w:val="00FE49BB"/>
    <w:rsid w:val="00FE537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8AA4C14"/>
  <w15:docId w15:val="{0451F35C-026D-4E1B-8FB5-973BD2FB37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63E90"/>
    <w:pPr>
      <w:spacing w:after="220" w:line="240" w:lineRule="auto"/>
      <w:jc w:val="both"/>
    </w:pPr>
    <w:rPr>
      <w:color w:val="000000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63E9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3E9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3E90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3E90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3E90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3E90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3E90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3E90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E90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063E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063E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063E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063E9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063E90"/>
    <w:rPr>
      <w:rFonts w:eastAsiaTheme="majorEastAsia" w:cstheme="majorBidi"/>
      <w:color w:val="0F4761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063E9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063E90"/>
    <w:rPr>
      <w:rFonts w:eastAsiaTheme="majorEastAsia" w:cstheme="majorBidi"/>
      <w:color w:val="595959" w:themeColor="text1" w:themeTint="A6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063E9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063E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3E90"/>
    <w:pPr>
      <w:spacing w:after="80"/>
      <w:contextualSpacing/>
      <w:jc w:val="left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character" w:styleId="NzevChar" w:customStyle="true">
    <w:name w:val="Název Char"/>
    <w:basedOn w:val="Standardnpsmoodstavce"/>
    <w:link w:val="Nzev"/>
    <w:uiPriority w:val="10"/>
    <w:rsid w:val="00063E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E90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nadpisChar" w:customStyle="true">
    <w:name w:val="Podnadpis Char"/>
    <w:basedOn w:val="Standardnpsmoodstavce"/>
    <w:link w:val="Podnadpis"/>
    <w:uiPriority w:val="11"/>
    <w:rsid w:val="0006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3E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tChar" w:customStyle="true">
    <w:name w:val="Citát Char"/>
    <w:basedOn w:val="Standardnpsmoodstavce"/>
    <w:link w:val="Citt"/>
    <w:uiPriority w:val="29"/>
    <w:rsid w:val="00063E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3E90"/>
    <w:pPr>
      <w:spacing w:after="160" w:line="278" w:lineRule="auto"/>
      <w:ind w:left="720"/>
      <w:contextualSpacing/>
      <w:jc w:val="left"/>
    </w:pPr>
    <w:rPr>
      <w:color w:val="auto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63E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3E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063E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3E9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rsid w:val="00063E90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63E9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3E9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3E9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63E90"/>
    <w:rPr>
      <w:color w:val="000000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63E90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063E90"/>
    <w:rPr>
      <w:color w:val="000000"/>
      <w:kern w:val="0"/>
      <w:sz w:val="22"/>
      <w:szCs w:val="22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8715B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715B4"/>
    <w:rPr>
      <w:color w:val="000000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15B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715B4"/>
    <w:rPr>
      <w:b/>
      <w:bCs/>
      <w:color w:val="000000"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15B4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715B4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3072E8"/>
    <w:pPr>
      <w:spacing w:after="0" w:line="240" w:lineRule="auto"/>
    </w:pPr>
    <w:rPr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2E142A2C-CD16-42D6-873A-C26D2A0506FA}" name="Office Theme" vid="{1BDDFF52-6CD6-40A5-AB3C-68EB2F1E4D0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8" ma:versionID="0bbad3ebbd6f59f498077608b0954bbd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160115c40bd668a85aa290908a11dc97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  <xsd:element minOccurs="0" ref="ns2:MediaLengthInSeconds"/>
                <xsd:element minOccurs="0" ref="ns2:lcf76f155ced4ddcb4097134ff3c332f"/>
                <xsd:element minOccurs="0" ref="ns3:TaxCatchAll"/>
                <xsd:element minOccurs="0" ref="ns2:MediaServiceObjectDetectorVersions"/>
                <xsd:element minOccurs="0" ref="ns2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0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22" ma:internalName="lcf76f155ced4ddcb4097134ff3c332f" ma:isKeyword="false" ma:open="true" ma:readOnly="false" ma:sspId="6100ca61-0287-436a-8bdb-85e08a9f829d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escription=""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  <xsd:element ma:displayName="MediaServiceSearchProperties" ma:hidden="true" ma:index="25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23" ma:internalName="TaxCatchAll" ma:list="{7b2c7bff-13c1-44cd-accc-c4ae13fc7414}" ma:showField="CatchAllData" ma:web="0776fa77-1b94-466f-8151-896add81d2df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0776fa77-1b94-466f-8151-896add81d2df" xsi:nil="true"/>
    <lcf76f155ced4ddcb4097134ff3c332f xmlns="c8c8b6c7-4613-4520-b94b-4238581744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DD03A-9A63-4C9A-BF78-7EB147FDC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b6c7-4613-4520-b94b-42385817441a"/>
    <ds:schemaRef ds:uri="0776fa77-1b94-466f-8151-896add81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B68BF-6F52-43D5-BC98-7B3E7BD3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963C-AC4C-4EB2-8E9F-9717A44BEED0}">
  <ds:schemaRefs>
    <ds:schemaRef ds:uri="http://schemas.microsoft.com/office/2006/metadata/properties"/>
    <ds:schemaRef ds:uri="http://schemas.microsoft.com/office/infopath/2007/PartnerControls"/>
    <ds:schemaRef ds:uri="0776fa77-1b94-466f-8151-896add81d2df"/>
    <ds:schemaRef ds:uri="c8c8b6c7-4613-4520-b94b-42385817441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496</properties:Words>
  <properties:Characters>2933</properties:Characters>
  <properties:Lines>24</properties:Lines>
  <properties:Paragraphs>6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2026-07-15T07:53:00Z</dcterms:created>
  <dc:creator/>
  <dc:description/>
  <cp:keywords/>
  <cp:lastModifiedBy/>
  <dcterms:modified xmlns:xsi="http://www.w3.org/2001/XMLSchema-instance" xsi:type="dcterms:W3CDTF">2026-07-15T08:03:00Z</dcterms:modified>
  <cp:revision>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