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D31A5E" w:rsidR="00D31A5E" w:rsidP="00D31A5E" w:rsidRDefault="00D31A5E" w14:paraId="392C834B" w14:textId="77777777">
      <w:pPr>
        <w:pStyle w:val="Odstavecseseznamem"/>
        <w:numPr>
          <w:ilvl w:val="0"/>
          <w:numId w:val="10"/>
        </w:numPr>
        <w:spacing w:after="0" w:line="240" w:lineRule="auto"/>
        <w:jc w:val="center"/>
        <w:rPr>
          <w:b/>
        </w:rPr>
      </w:pPr>
      <w:r w:rsidRPr="00D31A5E">
        <w:rPr>
          <w:b/>
        </w:rPr>
        <w:t>Smluvní strany</w:t>
      </w:r>
    </w:p>
    <w:p w:rsidRPr="00D31A5E" w:rsidR="00D31A5E" w:rsidP="00D31A5E" w:rsidRDefault="00D31A5E" w14:paraId="7BB5AB29" w14:textId="77777777">
      <w:pPr>
        <w:pStyle w:val="Odstavecseseznamem"/>
        <w:spacing w:after="0" w:line="240" w:lineRule="auto"/>
        <w:ind w:left="1080"/>
        <w:rPr>
          <w:b/>
          <w:sz w:val="28"/>
          <w:szCs w:val="28"/>
        </w:rPr>
      </w:pPr>
    </w:p>
    <w:p w:rsidRPr="001020BC" w:rsidR="00844B6F" w:rsidP="00D31A5E" w:rsidRDefault="00844B6F" w14:paraId="037438B6" w14:textId="471CA1FD">
      <w:pPr>
        <w:spacing w:after="0" w:line="240" w:lineRule="auto"/>
        <w:rPr>
          <w:b/>
        </w:rPr>
      </w:pPr>
      <w:r w:rsidRPr="001020BC">
        <w:rPr>
          <w:b/>
        </w:rPr>
        <w:t>Objednatel</w:t>
      </w:r>
    </w:p>
    <w:p w:rsidRPr="00DA3270" w:rsidR="00DC3233" w:rsidP="00D8280E" w:rsidRDefault="00DA3270" w14:paraId="1CB0587D" w14:textId="77777777">
      <w:pPr>
        <w:spacing w:after="0" w:line="240" w:lineRule="auto"/>
      </w:pPr>
      <w:r w:rsidRPr="00DA3270">
        <w:t xml:space="preserve">Název: </w:t>
      </w:r>
      <w:r w:rsidRPr="00DA3270" w:rsidR="00FF71EC">
        <w:t>Charita Olomouc</w:t>
      </w:r>
    </w:p>
    <w:p w:rsidR="00FF71EC" w:rsidP="00D8280E" w:rsidRDefault="00DA3270" w14:paraId="343F79FE" w14:textId="784D2661">
      <w:pPr>
        <w:spacing w:after="0" w:line="240" w:lineRule="auto"/>
      </w:pPr>
      <w:r>
        <w:t xml:space="preserve">Sídlo: Wurmova </w:t>
      </w:r>
      <w:r w:rsidR="005545D1">
        <w:t>588/</w:t>
      </w:r>
      <w:r>
        <w:t>5, 779 00</w:t>
      </w:r>
      <w:r w:rsidR="00FF71EC">
        <w:t xml:space="preserve"> Olomouc</w:t>
      </w:r>
    </w:p>
    <w:p w:rsidR="00FF71EC" w:rsidP="00D8280E" w:rsidRDefault="00DA3270" w14:paraId="0237E32A" w14:textId="7334337C">
      <w:pPr>
        <w:spacing w:after="0" w:line="240" w:lineRule="auto"/>
      </w:pPr>
      <w:r>
        <w:t>IČO: 44936</w:t>
      </w:r>
      <w:r w:rsidR="00FF71EC">
        <w:t>427</w:t>
      </w:r>
    </w:p>
    <w:p w:rsidR="00DC35E9" w:rsidP="00DC35E9" w:rsidRDefault="00DC35E9" w14:paraId="49C2B419" w14:textId="6AE7E3DD">
      <w:pPr>
        <w:spacing w:after="0" w:line="240" w:lineRule="auto"/>
      </w:pPr>
      <w:r>
        <w:t>DIČ:CZ 44936427</w:t>
      </w:r>
    </w:p>
    <w:p w:rsidR="00FF71EC" w:rsidP="00D8280E" w:rsidRDefault="00FF71EC" w14:paraId="1DE879BE" w14:textId="5D1D84DA">
      <w:pPr>
        <w:spacing w:after="0" w:line="240" w:lineRule="auto"/>
      </w:pPr>
      <w:r>
        <w:t>Bankovní spojení: KB Olomouc</w:t>
      </w:r>
      <w:r w:rsidR="00DA3270">
        <w:t>, č</w:t>
      </w:r>
      <w:r>
        <w:t>íslo účtu: 1221443811</w:t>
      </w:r>
      <w:r w:rsidR="00281458">
        <w:t>/</w:t>
      </w:r>
      <w:r>
        <w:t>0100</w:t>
      </w:r>
    </w:p>
    <w:p w:rsidR="00FF71EC" w:rsidP="00D8280E" w:rsidRDefault="00FF71EC" w14:paraId="7A93411E" w14:textId="77777777">
      <w:pPr>
        <w:spacing w:after="0" w:line="240" w:lineRule="auto"/>
      </w:pPr>
      <w:r>
        <w:t>Zastoupená: Ludmilou Gottwaldovou, DiS., ředitelkou</w:t>
      </w:r>
    </w:p>
    <w:p w:rsidR="00FF71EC" w:rsidP="00D8280E" w:rsidRDefault="00FF71EC" w14:paraId="7E360698" w14:textId="1C489E68">
      <w:pPr>
        <w:spacing w:after="0" w:line="240" w:lineRule="auto"/>
      </w:pPr>
      <w:r>
        <w:t>(dále jen „objednatel“)</w:t>
      </w:r>
    </w:p>
    <w:p w:rsidR="00FF71EC" w:rsidP="00D8280E" w:rsidRDefault="00FF71EC" w14:paraId="79A7E83B" w14:textId="77777777">
      <w:pPr>
        <w:spacing w:after="0" w:line="240" w:lineRule="auto"/>
      </w:pPr>
    </w:p>
    <w:p w:rsidRPr="001020BC" w:rsidR="00144687" w:rsidP="00502F0A" w:rsidRDefault="00DE3C0F" w14:paraId="398518BE" w14:textId="77777777">
      <w:pPr>
        <w:spacing w:after="0" w:line="240" w:lineRule="auto"/>
        <w:rPr>
          <w:b/>
        </w:rPr>
      </w:pPr>
      <w:r w:rsidRPr="001020BC">
        <w:rPr>
          <w:b/>
        </w:rPr>
        <w:t>Dodavatel</w:t>
      </w:r>
    </w:p>
    <w:p w:rsidR="00DA3270" w:rsidP="00502F0A" w:rsidRDefault="00DA3270" w14:paraId="42130DDC" w14:textId="77777777">
      <w:pPr>
        <w:spacing w:after="0" w:line="240" w:lineRule="auto"/>
      </w:pPr>
      <w:r>
        <w:t xml:space="preserve">Název: </w:t>
      </w:r>
    </w:p>
    <w:p w:rsidR="00502F0A" w:rsidP="00502F0A" w:rsidRDefault="00DA3270" w14:paraId="70078CC8" w14:textId="77777777">
      <w:pPr>
        <w:spacing w:after="0" w:line="240" w:lineRule="auto"/>
      </w:pPr>
      <w:r>
        <w:t>Sídlo:</w:t>
      </w:r>
      <w:r w:rsidR="00502F0A">
        <w:t xml:space="preserve"> </w:t>
      </w:r>
    </w:p>
    <w:p w:rsidR="00DA3270" w:rsidP="00502F0A" w:rsidRDefault="00502F0A" w14:paraId="6CB0C904" w14:textId="507E8ADE">
      <w:pPr>
        <w:spacing w:after="0" w:line="240" w:lineRule="auto"/>
      </w:pPr>
      <w:r>
        <w:t xml:space="preserve">IČO: </w:t>
      </w:r>
    </w:p>
    <w:p w:rsidR="00DC35E9" w:rsidP="00502F0A" w:rsidRDefault="00DC35E9" w14:paraId="21A2412A" w14:textId="1F84D226">
      <w:pPr>
        <w:spacing w:after="0" w:line="240" w:lineRule="auto"/>
      </w:pPr>
      <w:r>
        <w:t>DIČ:</w:t>
      </w:r>
    </w:p>
    <w:p w:rsidR="00502F0A" w:rsidP="00502F0A" w:rsidRDefault="00502F0A" w14:paraId="551CA21A" w14:textId="77777777">
      <w:pPr>
        <w:spacing w:after="0" w:line="240" w:lineRule="auto"/>
      </w:pPr>
      <w:r>
        <w:t xml:space="preserve">Bankovní spojení: </w:t>
      </w:r>
    </w:p>
    <w:p w:rsidR="00502F0A" w:rsidP="00502F0A" w:rsidRDefault="00502F0A" w14:paraId="46839ED4" w14:textId="77777777">
      <w:pPr>
        <w:spacing w:after="0" w:line="240" w:lineRule="auto"/>
      </w:pPr>
      <w:r>
        <w:t xml:space="preserve">Číslo účtu: </w:t>
      </w:r>
    </w:p>
    <w:p w:rsidRPr="00D97244" w:rsidR="00502F0A" w:rsidP="00502F0A" w:rsidRDefault="00DA3270" w14:paraId="42710D9F" w14:textId="77777777">
      <w:pPr>
        <w:spacing w:after="0" w:line="240" w:lineRule="auto"/>
        <w:rPr>
          <w:b/>
          <w:sz w:val="28"/>
          <w:szCs w:val="28"/>
        </w:rPr>
      </w:pPr>
      <w:r>
        <w:t>Zastoupen</w:t>
      </w:r>
      <w:r w:rsidR="00502F0A">
        <w:t xml:space="preserve">: </w:t>
      </w:r>
    </w:p>
    <w:p w:rsidR="00B9398E" w:rsidP="00D8280E" w:rsidRDefault="00B9398E" w14:paraId="0624681A" w14:textId="77777777">
      <w:pPr>
        <w:spacing w:after="0" w:line="240" w:lineRule="auto"/>
      </w:pPr>
      <w:r>
        <w:t>(dále jen „dodavatel“)</w:t>
      </w:r>
    </w:p>
    <w:p w:rsidR="00B9398E" w:rsidP="00B9398E" w:rsidRDefault="00B9398E" w14:paraId="3DBA7108" w14:textId="77777777">
      <w:pPr>
        <w:spacing w:line="240" w:lineRule="auto"/>
      </w:pPr>
    </w:p>
    <w:p w:rsidR="00D97244" w:rsidP="00D97244" w:rsidRDefault="00D97244" w14:paraId="348F139A" w14:textId="77777777">
      <w:pPr>
        <w:spacing w:line="240" w:lineRule="auto"/>
        <w:jc w:val="center"/>
      </w:pPr>
    </w:p>
    <w:p w:rsidR="00B9398E" w:rsidP="00D97244" w:rsidRDefault="00D8280E" w14:paraId="6FEFD0A9" w14:textId="77777777">
      <w:pPr>
        <w:spacing w:line="240" w:lineRule="auto"/>
        <w:jc w:val="center"/>
      </w:pPr>
      <w:r>
        <w:t>u</w:t>
      </w:r>
      <w:r w:rsidR="00B9398E">
        <w:t>zavírají tuto</w:t>
      </w:r>
    </w:p>
    <w:p w:rsidR="00B9398E" w:rsidP="00D97244" w:rsidRDefault="00B9398E" w14:paraId="5E24DBCE" w14:textId="3CD8D553">
      <w:pPr>
        <w:spacing w:line="240" w:lineRule="auto"/>
        <w:jc w:val="center"/>
        <w:rPr>
          <w:b/>
          <w:sz w:val="28"/>
          <w:szCs w:val="28"/>
        </w:rPr>
      </w:pPr>
      <w:r w:rsidRPr="00D97244">
        <w:rPr>
          <w:b/>
          <w:sz w:val="28"/>
          <w:szCs w:val="28"/>
        </w:rPr>
        <w:t>smlouvu</w:t>
      </w:r>
      <w:r w:rsidR="002F6F46">
        <w:rPr>
          <w:b/>
          <w:sz w:val="28"/>
          <w:szCs w:val="28"/>
        </w:rPr>
        <w:t xml:space="preserve"> o dílo</w:t>
      </w:r>
    </w:p>
    <w:p w:rsidR="005545D1" w:rsidP="00D97244" w:rsidRDefault="005545D1" w14:paraId="657CADB0" w14:textId="77777777">
      <w:pPr>
        <w:spacing w:line="240" w:lineRule="auto"/>
        <w:jc w:val="center"/>
        <w:rPr>
          <w:b/>
          <w:sz w:val="28"/>
          <w:szCs w:val="28"/>
        </w:rPr>
      </w:pPr>
    </w:p>
    <w:p w:rsidRPr="00D31A5E" w:rsidR="00C2119A" w:rsidP="00D31A5E" w:rsidRDefault="00D31A5E" w14:paraId="471143C7" w14:textId="77777777">
      <w:pPr>
        <w:pStyle w:val="Odstavecseseznamem"/>
        <w:numPr>
          <w:ilvl w:val="0"/>
          <w:numId w:val="10"/>
        </w:numPr>
        <w:spacing w:line="240" w:lineRule="auto"/>
        <w:jc w:val="center"/>
        <w:rPr>
          <w:b/>
        </w:rPr>
      </w:pPr>
      <w:r w:rsidRPr="00D31A5E">
        <w:rPr>
          <w:b/>
        </w:rPr>
        <w:t>Základní ustanovení</w:t>
      </w:r>
    </w:p>
    <w:p w:rsidR="00B738C6" w:rsidP="002602EF" w:rsidRDefault="00D31A5E" w14:paraId="44E62840" w14:textId="0AA1E186">
      <w:pPr>
        <w:pStyle w:val="Odstavecseseznamem"/>
        <w:numPr>
          <w:ilvl w:val="0"/>
          <w:numId w:val="8"/>
        </w:numPr>
        <w:spacing w:before="120" w:after="240" w:line="240" w:lineRule="auto"/>
        <w:jc w:val="both"/>
      </w:pPr>
      <w:r w:rsidRPr="00E64B49">
        <w:t>Smluvní strany se v souladu s  ust</w:t>
      </w:r>
      <w:r>
        <w:t>anovení</w:t>
      </w:r>
      <w:r w:rsidR="005733A5">
        <w:t>m</w:t>
      </w:r>
      <w:r w:rsidRPr="00E64B49">
        <w:t xml:space="preserve"> § 1746 odst. 2 zák. č. 89/2012, občanského zákoníku dohodly</w:t>
      </w:r>
      <w:r>
        <w:t xml:space="preserve">, </w:t>
      </w:r>
      <w:r w:rsidRPr="00E64B49">
        <w:t>že</w:t>
      </w:r>
      <w:r>
        <w:t xml:space="preserve"> </w:t>
      </w:r>
      <w:r w:rsidRPr="00E64B49">
        <w:t>se</w:t>
      </w:r>
      <w:r>
        <w:t xml:space="preserve"> </w:t>
      </w:r>
      <w:r w:rsidRPr="00E64B49">
        <w:t>rozsah a obsah vzájemných práv</w:t>
      </w:r>
      <w:r>
        <w:t xml:space="preserve"> </w:t>
      </w:r>
      <w:r w:rsidRPr="00E64B49">
        <w:t>a povinností ze smlouvy vyplývajících bude řídit příslušnými ustanoveními citovaného zákoníku.</w:t>
      </w:r>
    </w:p>
    <w:p w:rsidR="00B84341" w:rsidP="00B84341" w:rsidRDefault="00B84341" w14:paraId="7F5586F3" w14:textId="77777777">
      <w:pPr>
        <w:pStyle w:val="Odstavecseseznamem"/>
        <w:spacing w:before="120" w:after="240" w:line="240" w:lineRule="auto"/>
        <w:ind w:left="360"/>
        <w:jc w:val="both"/>
      </w:pPr>
    </w:p>
    <w:p w:rsidRPr="00B84341" w:rsidR="00576A9A" w:rsidP="002602EF" w:rsidRDefault="004266E5" w14:paraId="4EAB5FC1" w14:textId="0F271E1A">
      <w:pPr>
        <w:pStyle w:val="Odstavecseseznamem"/>
        <w:numPr>
          <w:ilvl w:val="0"/>
          <w:numId w:val="8"/>
        </w:numPr>
        <w:spacing w:after="0" w:line="240" w:lineRule="auto"/>
        <w:jc w:val="both"/>
        <w:rPr>
          <w:b/>
        </w:rPr>
      </w:pPr>
      <w:r>
        <w:t xml:space="preserve">Smlouva se řídí </w:t>
      </w:r>
      <w:r w:rsidRPr="0098441E">
        <w:t>Obecnou částí pravidel pro žadatele a příjemce v rámci O</w:t>
      </w:r>
      <w:r>
        <w:t xml:space="preserve">peračního programu Zaměstnanost (OPZ). </w:t>
      </w:r>
      <w:r w:rsidRPr="004266E5">
        <w:t xml:space="preserve">Pravidla OPZ jsou uveřejněna </w:t>
      </w:r>
      <w:r w:rsidR="00AB453B">
        <w:t>na webovém portálu</w:t>
      </w:r>
      <w:r w:rsidRPr="004266E5">
        <w:t xml:space="preserve"> </w:t>
      </w:r>
      <w:hyperlink w:history="true" r:id="rId7">
        <w:r w:rsidRPr="00AE7932" w:rsidR="00576A9A">
          <w:rPr>
            <w:rStyle w:val="Hypertextovodkaz"/>
          </w:rPr>
          <w:t>www.esfcr.cz</w:t>
        </w:r>
      </w:hyperlink>
      <w:r w:rsidRPr="004266E5">
        <w:t>.</w:t>
      </w:r>
    </w:p>
    <w:p w:rsidRPr="00B84341" w:rsidR="00B84341" w:rsidP="00B84341" w:rsidRDefault="00B84341" w14:paraId="120559FE" w14:textId="77777777">
      <w:pPr>
        <w:pStyle w:val="Odstavecseseznamem"/>
        <w:rPr>
          <w:b/>
        </w:rPr>
      </w:pPr>
    </w:p>
    <w:p w:rsidR="002602EF" w:rsidP="002602EF" w:rsidRDefault="00D31A5E" w14:paraId="51B3FB61" w14:textId="77777777">
      <w:pPr>
        <w:numPr>
          <w:ilvl w:val="0"/>
          <w:numId w:val="8"/>
        </w:numPr>
        <w:spacing w:after="240" w:line="240" w:lineRule="auto"/>
        <w:ind w:left="357" w:hanging="357"/>
        <w:jc w:val="both"/>
      </w:pPr>
      <w:r>
        <w:t xml:space="preserve">Smluvní strany prohlašují, že údaje uvedené v čl. I. smlouvy a taktéž </w:t>
      </w:r>
      <w:r w:rsidRPr="00626373">
        <w:t>oprávnění k</w:t>
      </w:r>
      <w:r>
        <w:t> činnosti jsou v souladu s právní skutečností v době uzavření smlouvy. Smluvní strany se zavazují, že změny dotčených údajů oznámí bez prodlení druhé smluvní straně. Strany prohlašují, že osoby podepisující tuto smlouvu jsou k tomuto úkonu oprávněny.</w:t>
      </w:r>
    </w:p>
    <w:p w:rsidRPr="009D5B13" w:rsidR="00D31A5E" w:rsidP="002602EF" w:rsidRDefault="00D31A5E" w14:paraId="3D997F83" w14:textId="0EEA6867">
      <w:pPr>
        <w:numPr>
          <w:ilvl w:val="0"/>
          <w:numId w:val="8"/>
        </w:numPr>
        <w:spacing w:after="240" w:line="240" w:lineRule="auto"/>
        <w:ind w:left="357" w:hanging="357"/>
        <w:jc w:val="both"/>
      </w:pPr>
      <w:r w:rsidRPr="009D5B13">
        <w:t>Účelem uzavření této smlouvy je naplnění realizace části projektu objednatele „</w:t>
      </w:r>
      <w:r>
        <w:t xml:space="preserve">Společně to zvládneme“ </w:t>
      </w:r>
      <w:r w:rsidRPr="008804B9">
        <w:t>CZ.03.2.63/0.0/0.0/15_023/0001269</w:t>
      </w:r>
      <w:r w:rsidRPr="00FF4D10">
        <w:t>,</w:t>
      </w:r>
      <w:r w:rsidRPr="009D5B13">
        <w:t xml:space="preserve"> který je </w:t>
      </w:r>
      <w:r>
        <w:t xml:space="preserve">financován </w:t>
      </w:r>
      <w:r w:rsidRPr="00DE3401">
        <w:t xml:space="preserve">z prostředků Evropského sociálního fondu a státního rozpočtu ČR v rámci Operačního programu </w:t>
      </w:r>
      <w:r w:rsidR="005545D1">
        <w:t>Z</w:t>
      </w:r>
      <w:r w:rsidRPr="00DE3401">
        <w:t>aměstnanost.</w:t>
      </w:r>
      <w:r>
        <w:t xml:space="preserve"> </w:t>
      </w:r>
    </w:p>
    <w:p w:rsidR="005545D1" w:rsidP="00122A53" w:rsidRDefault="005545D1" w14:paraId="2873220E" w14:textId="04938B37">
      <w:pPr>
        <w:pStyle w:val="Odstavecseseznamem"/>
        <w:numPr>
          <w:ilvl w:val="0"/>
          <w:numId w:val="8"/>
        </w:numPr>
        <w:spacing w:after="0" w:line="240" w:lineRule="auto"/>
        <w:ind w:left="357"/>
        <w:jc w:val="both"/>
      </w:pPr>
      <w:r>
        <w:t>Smlouva je uzavírána v souladu s výsledky zadávacího řízení</w:t>
      </w:r>
      <w:r w:rsidRPr="008804B9">
        <w:t xml:space="preserve"> </w:t>
      </w:r>
      <w:r>
        <w:t xml:space="preserve">na realizaci kurzu Komplexní krizové intervence v rámci projektu „Společně to zvládneme“ </w:t>
      </w:r>
      <w:r w:rsidRPr="008804B9">
        <w:t>CZ.03.2.63/0.0/0.0/15_023/0001269</w:t>
      </w:r>
      <w:r>
        <w:t>, ve kterém byla nabídka dodavatele vybrána, jako nejvýhodnější nabídka.</w:t>
      </w:r>
    </w:p>
    <w:p w:rsidR="00D31A5E" w:rsidP="002602EF" w:rsidRDefault="00D31A5E" w14:paraId="44BD8E9E" w14:textId="77777777">
      <w:pPr>
        <w:spacing w:after="240" w:line="240" w:lineRule="auto"/>
        <w:ind w:left="360"/>
        <w:jc w:val="both"/>
      </w:pPr>
    </w:p>
    <w:p w:rsidRPr="00D97244" w:rsidR="00D97244" w:rsidP="00D97244" w:rsidRDefault="00D97244" w14:paraId="37152EEC" w14:textId="77777777">
      <w:pPr>
        <w:spacing w:line="240" w:lineRule="auto"/>
        <w:jc w:val="center"/>
        <w:rPr>
          <w:b/>
          <w:sz w:val="28"/>
          <w:szCs w:val="28"/>
        </w:rPr>
      </w:pPr>
    </w:p>
    <w:p w:rsidRPr="002602EF" w:rsidR="00576A9A" w:rsidP="00B9398E" w:rsidRDefault="00B9398E" w14:paraId="4D62201C" w14:textId="5038120E">
      <w:pPr>
        <w:pStyle w:val="Odstavecseseznamem"/>
        <w:numPr>
          <w:ilvl w:val="0"/>
          <w:numId w:val="10"/>
        </w:numPr>
        <w:spacing w:after="0" w:line="240" w:lineRule="auto"/>
        <w:jc w:val="center"/>
        <w:rPr>
          <w:b/>
        </w:rPr>
      </w:pPr>
      <w:r w:rsidRPr="005545D1">
        <w:rPr>
          <w:b/>
        </w:rPr>
        <w:t>Předmět smlouvy</w:t>
      </w:r>
    </w:p>
    <w:p w:rsidR="00316CEB" w:rsidP="00566B8E" w:rsidRDefault="00604825" w14:paraId="65D0239F" w14:textId="0185C247">
      <w:pPr>
        <w:pStyle w:val="Odstavecseseznamem"/>
        <w:numPr>
          <w:ilvl w:val="0"/>
          <w:numId w:val="26"/>
        </w:numPr>
        <w:spacing w:after="0" w:line="240" w:lineRule="auto"/>
        <w:jc w:val="both"/>
      </w:pPr>
      <w:r w:rsidRPr="00B738C6">
        <w:t>Předmětem zakázky je r</w:t>
      </w:r>
      <w:r w:rsidRPr="00B738C6" w:rsidR="00775046">
        <w:t>ealizace</w:t>
      </w:r>
      <w:r w:rsidRPr="00B738C6">
        <w:t xml:space="preserve"> kurz</w:t>
      </w:r>
      <w:r w:rsidR="00316CEB">
        <w:t xml:space="preserve">u Komplexní krizové intervence </w:t>
      </w:r>
      <w:r w:rsidR="009947D5">
        <w:t xml:space="preserve">v rozsahu </w:t>
      </w:r>
      <w:r w:rsidR="00186152">
        <w:t>minimálně 150</w:t>
      </w:r>
      <w:r w:rsidR="00316CEB">
        <w:t xml:space="preserve"> hodin pro </w:t>
      </w:r>
      <w:r w:rsidRPr="00B738C6">
        <w:t>10 až 18 osob.</w:t>
      </w:r>
    </w:p>
    <w:p w:rsidRPr="00B738C6" w:rsidR="00316CEB" w:rsidP="00BF0475" w:rsidRDefault="00316CEB" w14:paraId="3A3957C4" w14:textId="43ECD6E4">
      <w:pPr>
        <w:pStyle w:val="Odstavecseseznamem"/>
        <w:numPr>
          <w:ilvl w:val="0"/>
          <w:numId w:val="26"/>
        </w:numPr>
        <w:ind w:left="357" w:hanging="357"/>
        <w:jc w:val="both"/>
      </w:pPr>
      <w:r>
        <w:t>Součástí kurzu bude</w:t>
      </w:r>
      <w:r w:rsidRPr="00B738C6">
        <w:t>:</w:t>
      </w:r>
    </w:p>
    <w:p w:rsidR="00316CEB" w:rsidP="00BF0475" w:rsidRDefault="00316CEB" w14:paraId="44E8D444" w14:textId="520C0982">
      <w:pPr>
        <w:pStyle w:val="Odstavecseseznamem"/>
        <w:numPr>
          <w:ilvl w:val="1"/>
          <w:numId w:val="10"/>
        </w:numPr>
        <w:ind w:left="357" w:hanging="357"/>
        <w:jc w:val="both"/>
      </w:pPr>
      <w:r w:rsidRPr="00B738C6">
        <w:t>příprav</w:t>
      </w:r>
      <w:r>
        <w:t>a</w:t>
      </w:r>
      <w:r w:rsidRPr="00B738C6">
        <w:t xml:space="preserve"> kurzu včetně vytvoření </w:t>
      </w:r>
      <w:r>
        <w:t xml:space="preserve">a předání </w:t>
      </w:r>
      <w:r w:rsidRPr="00B738C6">
        <w:t>studijních materiálů pro účastníky vzdělávacího programu</w:t>
      </w:r>
      <w:r>
        <w:t xml:space="preserve"> v elektronické i tištěné podobě</w:t>
      </w:r>
      <w:r w:rsidR="00A209BA">
        <w:t xml:space="preserve">  </w:t>
      </w:r>
    </w:p>
    <w:p w:rsidR="00316CEB" w:rsidP="00BF0475" w:rsidRDefault="00316CEB" w14:paraId="33241B48" w14:textId="11EA0C66">
      <w:pPr>
        <w:pStyle w:val="Odstavecseseznamem"/>
        <w:numPr>
          <w:ilvl w:val="1"/>
          <w:numId w:val="10"/>
        </w:numPr>
        <w:ind w:left="357" w:hanging="357"/>
        <w:jc w:val="both"/>
      </w:pPr>
      <w:r>
        <w:t>zajištění lektorů</w:t>
      </w:r>
    </w:p>
    <w:p w:rsidR="00316CEB" w:rsidP="00BF0475" w:rsidRDefault="00316CEB" w14:paraId="5AEA62DF" w14:textId="2BAE218C">
      <w:pPr>
        <w:pStyle w:val="Odstavecseseznamem"/>
        <w:numPr>
          <w:ilvl w:val="1"/>
          <w:numId w:val="10"/>
        </w:numPr>
        <w:ind w:left="357" w:hanging="357"/>
        <w:jc w:val="both"/>
      </w:pPr>
      <w:r>
        <w:t>zajištění prezenčních listin</w:t>
      </w:r>
    </w:p>
    <w:p w:rsidR="00316CEB" w:rsidP="00BF0475" w:rsidRDefault="00316CEB" w14:paraId="1F866E01" w14:textId="3CE95DFB">
      <w:pPr>
        <w:pStyle w:val="Odstavecseseznamem"/>
        <w:numPr>
          <w:ilvl w:val="1"/>
          <w:numId w:val="10"/>
        </w:numPr>
        <w:ind w:left="357" w:hanging="357"/>
        <w:jc w:val="both"/>
      </w:pPr>
      <w:r w:rsidRPr="00B738C6">
        <w:t>realizace vlastního vzdělávacího programu</w:t>
      </w:r>
    </w:p>
    <w:p w:rsidRPr="00B738C6" w:rsidR="00316CEB" w:rsidP="00BF0475" w:rsidRDefault="00316CEB" w14:paraId="0B376630" w14:textId="58F01281">
      <w:pPr>
        <w:pStyle w:val="Odstavecseseznamem"/>
        <w:numPr>
          <w:ilvl w:val="1"/>
          <w:numId w:val="10"/>
        </w:numPr>
        <w:ind w:left="357" w:hanging="357"/>
        <w:jc w:val="both"/>
      </w:pPr>
      <w:r>
        <w:t>vystav</w:t>
      </w:r>
      <w:r w:rsidR="00B84341">
        <w:t>e</w:t>
      </w:r>
      <w:r>
        <w:t xml:space="preserve">ní osvědčení z kurzu </w:t>
      </w:r>
    </w:p>
    <w:p w:rsidR="00316CEB" w:rsidP="00BF0475" w:rsidRDefault="00316CEB" w14:paraId="6757E86C" w14:textId="5FC73CB9">
      <w:pPr>
        <w:pStyle w:val="Odstavecseseznamem"/>
        <w:numPr>
          <w:ilvl w:val="1"/>
          <w:numId w:val="10"/>
        </w:numPr>
        <w:ind w:left="357" w:hanging="357"/>
        <w:jc w:val="both"/>
      </w:pPr>
      <w:r w:rsidRPr="00B738C6">
        <w:t>akreditace vzdělávacího programu dle zákona č. 108/2006 Sb., o sociálních službách, ve znění pozdějších předpisů, u Ministerstva práce a sociálních věcí</w:t>
      </w:r>
    </w:p>
    <w:p w:rsidRPr="00B738C6" w:rsidR="00316CEB" w:rsidP="00BF0475" w:rsidRDefault="00316CEB" w14:paraId="79717D8A" w14:textId="77777777">
      <w:pPr>
        <w:pStyle w:val="Odstavecseseznamem"/>
        <w:ind w:left="357" w:hanging="357"/>
        <w:jc w:val="both"/>
      </w:pPr>
    </w:p>
    <w:p w:rsidRPr="00904B66" w:rsidR="00904B66" w:rsidP="00122A53" w:rsidRDefault="00316CEB" w14:paraId="417F6F37" w14:textId="418FC1D3">
      <w:pPr>
        <w:pStyle w:val="Odstavecseseznamem"/>
        <w:numPr>
          <w:ilvl w:val="0"/>
          <w:numId w:val="26"/>
        </w:numPr>
        <w:jc w:val="both"/>
      </w:pPr>
      <w:r w:rsidRPr="00316CEB">
        <w:t xml:space="preserve">Obsahem kurzu bude praktický nácvik dovedností krizové intervence tváří v tvář, krizové intervence formou chatu a telefonické krizové intervence v minimálním rozsahu 60 hodin. Obsahem kurzu bude teoretické seznámení s následujícími tématy: krize, techniky a struktura krizové intervence, péče o krizové interventy, právní rámec krizové intervence (mlčenlivost, ochrana osobních údajů a vazba krizové intervence na zákon o sociálních službách), práce se specifickými skupinami osob v krizi, tzn. děti, senioři, rodina, psychiatričtí klienti, traumatizovaní klienti, oběti domácího násilí, sebevražední klienti, umírající a pozůstalí. </w:t>
      </w:r>
      <w:r w:rsidRPr="00904B66" w:rsidR="00904B66">
        <w:t>Cílem kurzu je, aby se absolvent kurzu orientoval v návazné síti služeb v regionu a byl schopen vybrat vhodnou službu pro klienta (krizové sociální služby, Integrovaný záchranný systém olomouckého kraje).</w:t>
      </w:r>
    </w:p>
    <w:p w:rsidR="00904B66" w:rsidP="00122A53" w:rsidRDefault="00904B66" w14:paraId="50DA6041" w14:textId="77777777">
      <w:pPr>
        <w:pStyle w:val="Odstavecseseznamem"/>
        <w:spacing w:before="60" w:after="0" w:line="240" w:lineRule="auto"/>
        <w:ind w:left="360" w:right="57"/>
        <w:jc w:val="both"/>
      </w:pPr>
    </w:p>
    <w:p w:rsidRPr="00B738C6" w:rsidR="00316CEB" w:rsidP="00316CEB" w:rsidRDefault="00316CEB" w14:paraId="1104642F" w14:textId="77777777">
      <w:pPr>
        <w:pStyle w:val="Odstavecseseznamem"/>
        <w:spacing w:before="60" w:after="0" w:line="240" w:lineRule="auto"/>
        <w:ind w:left="360" w:right="57"/>
        <w:jc w:val="both"/>
      </w:pPr>
    </w:p>
    <w:p w:rsidRPr="00B738C6" w:rsidR="00B9398E" w:rsidP="00566B8E" w:rsidRDefault="00B9398E" w14:paraId="62AE5284" w14:textId="77777777">
      <w:pPr>
        <w:spacing w:after="0" w:line="240" w:lineRule="auto"/>
        <w:jc w:val="both"/>
      </w:pPr>
    </w:p>
    <w:p w:rsidRPr="002602EF" w:rsidR="003159BA" w:rsidP="00B9398E" w:rsidRDefault="00566B8E" w14:paraId="2C9E5687" w14:textId="59BFC876">
      <w:pPr>
        <w:pStyle w:val="Odstavecseseznamem"/>
        <w:numPr>
          <w:ilvl w:val="0"/>
          <w:numId w:val="10"/>
        </w:numPr>
        <w:spacing w:after="0" w:line="240" w:lineRule="auto"/>
        <w:jc w:val="center"/>
        <w:rPr>
          <w:b/>
        </w:rPr>
      </w:pPr>
      <w:r>
        <w:rPr>
          <w:b/>
        </w:rPr>
        <w:t xml:space="preserve">Doba a místo plnění </w:t>
      </w:r>
    </w:p>
    <w:p w:rsidRPr="00904B66" w:rsidR="00566B8E" w:rsidP="00BF0475" w:rsidRDefault="00D27D25" w14:paraId="635BAC6D" w14:textId="005B9019">
      <w:pPr>
        <w:pStyle w:val="Odstavecseseznamem"/>
        <w:numPr>
          <w:ilvl w:val="0"/>
          <w:numId w:val="29"/>
        </w:numPr>
        <w:ind w:left="357" w:hanging="357"/>
        <w:jc w:val="both"/>
      </w:pPr>
      <w:r w:rsidRPr="00904B66">
        <w:t xml:space="preserve">Kurz bude dodavatelem </w:t>
      </w:r>
      <w:r w:rsidRPr="00904B66" w:rsidR="009947D5">
        <w:t>realizován</w:t>
      </w:r>
      <w:r w:rsidRPr="00904B66">
        <w:t xml:space="preserve"> </w:t>
      </w:r>
      <w:r w:rsidRPr="00904B66" w:rsidR="009947D5">
        <w:rPr>
          <w:szCs w:val="20"/>
        </w:rPr>
        <w:t xml:space="preserve">v říjnu a listopadu 2016 a </w:t>
      </w:r>
      <w:r w:rsidR="00134D2F">
        <w:rPr>
          <w:szCs w:val="20"/>
        </w:rPr>
        <w:t xml:space="preserve">v </w:t>
      </w:r>
      <w:r w:rsidRPr="00904B66" w:rsidR="009947D5">
        <w:rPr>
          <w:szCs w:val="20"/>
        </w:rPr>
        <w:t xml:space="preserve">každém měsíci od ledna do června 2017.  Kurz bude v rozsahu </w:t>
      </w:r>
      <w:r w:rsidR="00134D2F">
        <w:rPr>
          <w:szCs w:val="20"/>
        </w:rPr>
        <w:t>minimálně 150</w:t>
      </w:r>
      <w:r w:rsidRPr="00904B66" w:rsidR="009947D5">
        <w:rPr>
          <w:szCs w:val="20"/>
        </w:rPr>
        <w:t xml:space="preserve"> hodin. Kurz bude probíhat v osmi blocích</w:t>
      </w:r>
      <w:r w:rsidRPr="00904B66" w:rsidR="00316CEB">
        <w:rPr>
          <w:szCs w:val="20"/>
        </w:rPr>
        <w:t>. Každý jed</w:t>
      </w:r>
      <w:r w:rsidRPr="00904B66" w:rsidR="00CF7188">
        <w:rPr>
          <w:szCs w:val="20"/>
        </w:rPr>
        <w:t>notlivý</w:t>
      </w:r>
      <w:r w:rsidRPr="00904B66" w:rsidR="00316CEB">
        <w:rPr>
          <w:szCs w:val="20"/>
        </w:rPr>
        <w:t xml:space="preserve"> blok bude realizován</w:t>
      </w:r>
      <w:r w:rsidRPr="00904B66" w:rsidR="009947D5">
        <w:rPr>
          <w:szCs w:val="20"/>
        </w:rPr>
        <w:t xml:space="preserve"> jedenkrát měsíčně. </w:t>
      </w:r>
      <w:r w:rsidR="002E6F33">
        <w:rPr>
          <w:szCs w:val="20"/>
        </w:rPr>
        <w:t xml:space="preserve">Jedním blokem se rozumí 3 dny. Rozsah jednoho dne je maximálně 8 hodin. </w:t>
      </w:r>
      <w:r w:rsidRPr="00904B66" w:rsidR="00C53584">
        <w:rPr>
          <w:szCs w:val="20"/>
        </w:rPr>
        <w:t>Termíny: 21. – 23. 10. 2016, 25. – 27. 11. 2016, 13. – 15. 1. 2017, 10. – 12. 2. 2017, 10. – 12. 3. 2017, 21. – 23. 4. 2017, 26. – 28. 5. 2017, 23. – 25. 6. 2017.</w:t>
      </w:r>
    </w:p>
    <w:p w:rsidRPr="00904B66" w:rsidR="00566B8E" w:rsidP="00BF0475" w:rsidRDefault="00566B8E" w14:paraId="4AFE42E0" w14:textId="055D4A1C">
      <w:pPr>
        <w:pStyle w:val="Odstavecseseznamem"/>
        <w:numPr>
          <w:ilvl w:val="0"/>
          <w:numId w:val="29"/>
        </w:numPr>
        <w:ind w:left="357" w:hanging="357"/>
        <w:jc w:val="both"/>
      </w:pPr>
      <w:r w:rsidRPr="00904B66">
        <w:t xml:space="preserve">Místo konání bude v Olomouci. </w:t>
      </w:r>
    </w:p>
    <w:p w:rsidRPr="00904B66" w:rsidR="00566B8E" w:rsidP="00BF0475" w:rsidRDefault="00566B8E" w14:paraId="5EDDF2BD" w14:textId="3001E2E1">
      <w:pPr>
        <w:pStyle w:val="Odstavecseseznamem"/>
        <w:numPr>
          <w:ilvl w:val="0"/>
          <w:numId w:val="29"/>
        </w:numPr>
        <w:ind w:left="357" w:hanging="357"/>
        <w:jc w:val="both"/>
      </w:pPr>
      <w:r w:rsidRPr="00904B66">
        <w:t>Pronájem prostor pro realizaci kurzu zajistí objednatel.</w:t>
      </w:r>
    </w:p>
    <w:p w:rsidR="00566B8E" w:rsidP="00B9398E" w:rsidRDefault="00566B8E" w14:paraId="652B58E5" w14:textId="0770FD97">
      <w:pPr>
        <w:spacing w:after="0" w:line="240" w:lineRule="auto"/>
      </w:pPr>
    </w:p>
    <w:p w:rsidR="0078185E" w:rsidP="00B9398E" w:rsidRDefault="0078185E" w14:paraId="742EB9F9" w14:textId="77777777">
      <w:pPr>
        <w:spacing w:after="0" w:line="240" w:lineRule="auto"/>
      </w:pPr>
    </w:p>
    <w:p w:rsidR="00F0407D" w:rsidP="00B9398E" w:rsidRDefault="00F0407D" w14:paraId="3FA17B8B" w14:textId="77777777">
      <w:pPr>
        <w:spacing w:after="0" w:line="240" w:lineRule="auto"/>
      </w:pPr>
    </w:p>
    <w:p w:rsidRPr="00261895" w:rsidR="003159BA" w:rsidP="009E3A77" w:rsidRDefault="00261895" w14:paraId="6A496C53" w14:textId="4C65380E">
      <w:pPr>
        <w:pStyle w:val="Odstavecseseznamem"/>
        <w:numPr>
          <w:ilvl w:val="0"/>
          <w:numId w:val="10"/>
        </w:numPr>
        <w:spacing w:after="0" w:line="240" w:lineRule="auto"/>
        <w:jc w:val="center"/>
        <w:rPr>
          <w:b/>
        </w:rPr>
      </w:pPr>
      <w:r w:rsidRPr="00261895">
        <w:rPr>
          <w:b/>
        </w:rPr>
        <w:t xml:space="preserve">Cena </w:t>
      </w:r>
    </w:p>
    <w:p w:rsidR="00475724" w:rsidP="00617B1E" w:rsidRDefault="00475724" w14:paraId="1DCD9488" w14:textId="72580F34">
      <w:pPr>
        <w:pStyle w:val="Odstavecseseznamem"/>
        <w:numPr>
          <w:ilvl w:val="0"/>
          <w:numId w:val="30"/>
        </w:numPr>
        <w:ind w:left="357" w:hanging="357"/>
      </w:pPr>
      <w:r>
        <w:t>Cena za odvedení práce je souhrnem částek:</w:t>
      </w:r>
    </w:p>
    <w:p w:rsidR="00475724" w:rsidP="00617B1E" w:rsidRDefault="00475724" w14:paraId="72C7D9DA" w14:textId="5B2EB29C">
      <w:pPr>
        <w:pStyle w:val="Odstavecseseznamem"/>
        <w:numPr>
          <w:ilvl w:val="1"/>
          <w:numId w:val="30"/>
        </w:numPr>
        <w:ind w:left="357" w:hanging="357"/>
      </w:pPr>
      <w:proofErr w:type="spellStart"/>
      <w:r>
        <w:t>lektorné</w:t>
      </w:r>
      <w:proofErr w:type="spellEnd"/>
      <w:r>
        <w:t xml:space="preserve"> za odvedené vyučovací hodiny</w:t>
      </w:r>
    </w:p>
    <w:p w:rsidR="00475724" w:rsidP="00617B1E" w:rsidRDefault="00475724" w14:paraId="77FD8617" w14:textId="37C1502A">
      <w:pPr>
        <w:pStyle w:val="Odstavecseseznamem"/>
        <w:numPr>
          <w:ilvl w:val="1"/>
          <w:numId w:val="30"/>
        </w:numPr>
        <w:ind w:left="357" w:hanging="357"/>
      </w:pPr>
      <w:r>
        <w:t>odborné přípravné a hodnotící práce lektorů</w:t>
      </w:r>
    </w:p>
    <w:p w:rsidR="00475724" w:rsidP="00617B1E" w:rsidRDefault="00475724" w14:paraId="540E10F9" w14:textId="22095280">
      <w:pPr>
        <w:pStyle w:val="Odstavecseseznamem"/>
        <w:numPr>
          <w:ilvl w:val="1"/>
          <w:numId w:val="30"/>
        </w:numPr>
        <w:ind w:left="357" w:hanging="357"/>
      </w:pPr>
      <w:r>
        <w:t>zpracování a vyhotovení studijních materiálů</w:t>
      </w:r>
      <w:r w:rsidR="002C3A42">
        <w:t>, prezenčních listin</w:t>
      </w:r>
    </w:p>
    <w:p w:rsidR="00475724" w:rsidP="00617B1E" w:rsidRDefault="00475724" w14:paraId="3AADFA99" w14:textId="355F3793">
      <w:pPr>
        <w:pStyle w:val="Odstavecseseznamem"/>
        <w:numPr>
          <w:ilvl w:val="1"/>
          <w:numId w:val="30"/>
        </w:numPr>
        <w:ind w:left="357" w:hanging="357"/>
      </w:pPr>
      <w:r>
        <w:t>provozní a organizační náklady dodavatele</w:t>
      </w:r>
    </w:p>
    <w:p w:rsidR="00566B8E" w:rsidP="00617B1E" w:rsidRDefault="00566B8E" w14:paraId="3BA46F04" w14:textId="01BFB75A">
      <w:pPr>
        <w:pStyle w:val="Odstavecseseznamem"/>
        <w:numPr>
          <w:ilvl w:val="1"/>
          <w:numId w:val="30"/>
        </w:numPr>
        <w:ind w:left="357" w:hanging="357"/>
      </w:pPr>
      <w:r>
        <w:t>vystavená osvědčení</w:t>
      </w:r>
      <w:r w:rsidR="008B59D5">
        <w:t xml:space="preserve"> (potvrzení o absolvování výukových hodin </w:t>
      </w:r>
      <w:r w:rsidR="00427F92">
        <w:t>za rok 2016, závěrečné osvědčení za ukončení celého kurzu)</w:t>
      </w:r>
    </w:p>
    <w:p w:rsidR="002602EF" w:rsidP="00617B1E" w:rsidRDefault="002602EF" w14:paraId="2D2A9766" w14:textId="77777777">
      <w:pPr>
        <w:ind w:left="357" w:hanging="357"/>
      </w:pPr>
    </w:p>
    <w:p w:rsidRPr="00F83106" w:rsidR="00C74C2D" w:rsidP="00617B1E" w:rsidRDefault="00C74C2D" w14:paraId="3F7386C4" w14:textId="004A628A">
      <w:pPr>
        <w:pStyle w:val="Odstavecseseznamem"/>
        <w:numPr>
          <w:ilvl w:val="0"/>
          <w:numId w:val="30"/>
        </w:numPr>
        <w:ind w:left="357" w:hanging="357"/>
      </w:pPr>
      <w:r w:rsidRPr="00F83106">
        <w:t>Cena nezahrnuje náklady za pronájem prostor pro realizaci kurzu. Prostory pro realizaci kurzu zajistí objednatel.</w:t>
      </w:r>
    </w:p>
    <w:p w:rsidR="00261895" w:rsidP="00617B1E" w:rsidRDefault="00A12E4B" w14:paraId="1216DDE8" w14:textId="16D1543C">
      <w:pPr>
        <w:pStyle w:val="Odstavecseseznamem"/>
        <w:numPr>
          <w:ilvl w:val="0"/>
          <w:numId w:val="30"/>
        </w:numPr>
        <w:ind w:left="357" w:hanging="357"/>
      </w:pPr>
      <w:r w:rsidRPr="00A12E4B">
        <w:t xml:space="preserve">Nabídková cena bude stanovena jako cena nejvýše přípustná a konečná v Kč bez DPH. </w:t>
      </w:r>
    </w:p>
    <w:p w:rsidR="00261895" w:rsidP="00617B1E" w:rsidRDefault="00261895" w14:paraId="00C6D1CA" w14:textId="262A5EDE">
      <w:pPr>
        <w:pStyle w:val="Odstavecseseznamem"/>
        <w:numPr>
          <w:ilvl w:val="0"/>
          <w:numId w:val="30"/>
        </w:numPr>
        <w:ind w:left="357" w:hanging="357"/>
      </w:pPr>
      <w:r>
        <w:t>Celková cena včetně DPH: Akreditované vzdělávání je osvobozeno od DPH.</w:t>
      </w:r>
    </w:p>
    <w:p w:rsidRPr="002602EF" w:rsidR="00F83106" w:rsidP="00617B1E" w:rsidRDefault="00A12E4B" w14:paraId="50F3BFE5" w14:textId="4D487092">
      <w:pPr>
        <w:pStyle w:val="Odstavecseseznamem"/>
        <w:numPr>
          <w:ilvl w:val="0"/>
          <w:numId w:val="30"/>
        </w:numPr>
        <w:ind w:left="357" w:hanging="357"/>
      </w:pPr>
      <w:r w:rsidRPr="00261895">
        <w:t>Tato cena bude obsahovat veškeré náklady spojené s realizací předmětu plnění této veřejné zakázky.</w:t>
      </w:r>
    </w:p>
    <w:p w:rsidRPr="002602EF" w:rsidR="00A12E4B" w:rsidP="00617B1E" w:rsidRDefault="00FE7A2B" w14:paraId="32159839" w14:textId="141E1EC5">
      <w:pPr>
        <w:pStyle w:val="Odstavecseseznamem"/>
        <w:numPr>
          <w:ilvl w:val="0"/>
          <w:numId w:val="30"/>
        </w:numPr>
        <w:ind w:left="357" w:hanging="357"/>
        <w:rPr>
          <w:b/>
        </w:rPr>
      </w:pPr>
      <w:r w:rsidRPr="002602EF">
        <w:rPr>
          <w:b/>
        </w:rPr>
        <w:t>Cena za dílo</w:t>
      </w:r>
      <w:r w:rsidRPr="002602EF" w:rsidR="004B1CCC">
        <w:rPr>
          <w:b/>
        </w:rPr>
        <w:t xml:space="preserve"> nejvýše přípustná</w:t>
      </w:r>
      <w:r w:rsidRPr="002602EF">
        <w:rPr>
          <w:b/>
        </w:rPr>
        <w:t xml:space="preserve"> </w:t>
      </w:r>
      <w:r w:rsidRPr="002602EF" w:rsidR="00C74C2D">
        <w:rPr>
          <w:b/>
        </w:rPr>
        <w:t>………………………………………………</w:t>
      </w:r>
      <w:proofErr w:type="gramStart"/>
      <w:r w:rsidRPr="002602EF" w:rsidR="00C74C2D">
        <w:rPr>
          <w:b/>
        </w:rPr>
        <w:t>….bez</w:t>
      </w:r>
      <w:proofErr w:type="gramEnd"/>
      <w:r w:rsidRPr="002602EF" w:rsidR="00C74C2D">
        <w:rPr>
          <w:b/>
        </w:rPr>
        <w:t xml:space="preserve"> DPH</w:t>
      </w:r>
    </w:p>
    <w:p w:rsidR="00261895" w:rsidP="00475724" w:rsidRDefault="00261895" w14:paraId="745EC9A5" w14:textId="2B506B70">
      <w:pPr>
        <w:spacing w:after="0" w:line="240" w:lineRule="auto"/>
        <w:rPr>
          <w:b/>
        </w:rPr>
      </w:pPr>
    </w:p>
    <w:p w:rsidR="00F417AE" w:rsidP="00475724" w:rsidRDefault="00F417AE" w14:paraId="473672D7" w14:textId="0EE08311">
      <w:pPr>
        <w:spacing w:after="0" w:line="240" w:lineRule="auto"/>
        <w:rPr>
          <w:b/>
        </w:rPr>
      </w:pPr>
    </w:p>
    <w:p w:rsidR="00F417AE" w:rsidP="00475724" w:rsidRDefault="00F417AE" w14:paraId="5610D84D" w14:textId="77777777">
      <w:pPr>
        <w:spacing w:after="0" w:line="240" w:lineRule="auto"/>
        <w:rPr>
          <w:b/>
        </w:rPr>
      </w:pPr>
    </w:p>
    <w:p w:rsidRPr="002602EF" w:rsidR="008C6361" w:rsidP="008C6361" w:rsidRDefault="00261895" w14:paraId="6F5CEC8C" w14:textId="77A7AA7A">
      <w:pPr>
        <w:pStyle w:val="Odstavecseseznamem"/>
        <w:numPr>
          <w:ilvl w:val="0"/>
          <w:numId w:val="10"/>
        </w:numPr>
        <w:spacing w:after="0" w:line="240" w:lineRule="auto"/>
        <w:jc w:val="center"/>
        <w:rPr>
          <w:b/>
        </w:rPr>
      </w:pPr>
      <w:r>
        <w:rPr>
          <w:b/>
        </w:rPr>
        <w:t>Platební podmínky</w:t>
      </w:r>
      <w:r w:rsidRPr="00261895">
        <w:rPr>
          <w:b/>
        </w:rPr>
        <w:t xml:space="preserve"> </w:t>
      </w:r>
    </w:p>
    <w:p w:rsidR="008C6361" w:rsidP="00BF0475" w:rsidRDefault="008C6361" w14:paraId="100B8119" w14:textId="60B4389C">
      <w:pPr>
        <w:pStyle w:val="Odstavecseseznamem"/>
        <w:numPr>
          <w:ilvl w:val="0"/>
          <w:numId w:val="32"/>
        </w:numPr>
        <w:ind w:left="357" w:hanging="357"/>
      </w:pPr>
      <w:r w:rsidRPr="008C6361">
        <w:t>Zálohy nejsou sjednány.</w:t>
      </w:r>
    </w:p>
    <w:p w:rsidR="008C6361" w:rsidP="00BF0475" w:rsidRDefault="008C6361" w14:paraId="1A183884" w14:textId="1F95A79E">
      <w:pPr>
        <w:pStyle w:val="Odstavecseseznamem"/>
        <w:numPr>
          <w:ilvl w:val="0"/>
          <w:numId w:val="32"/>
        </w:numPr>
        <w:ind w:left="357" w:hanging="357"/>
        <w:jc w:val="both"/>
      </w:pPr>
      <w:r>
        <w:t>Podkladem pro úhradu smluvní ceny dodávané služby je vyúčtování označené jako FAKTURA (dále jen „faktura“), která bude mít náležitosti stanovené platnými právními předpisy.</w:t>
      </w:r>
    </w:p>
    <w:p w:rsidRPr="00657D6D" w:rsidR="00CA677E" w:rsidP="00BF0475" w:rsidRDefault="00CA677E" w14:paraId="63DF4174" w14:textId="77777777">
      <w:pPr>
        <w:pStyle w:val="Odstavecseseznamem"/>
        <w:numPr>
          <w:ilvl w:val="0"/>
          <w:numId w:val="32"/>
        </w:numPr>
        <w:ind w:left="357" w:hanging="357"/>
        <w:jc w:val="both"/>
      </w:pPr>
      <w:r w:rsidRPr="00657D6D">
        <w:t>Úhrady smluvní ceny budou provedeny na základě faktur zaslaných dodavatelem a schválených objednatelem.</w:t>
      </w:r>
    </w:p>
    <w:p w:rsidR="002602EF" w:rsidP="00BF0475" w:rsidRDefault="008C6361" w14:paraId="77DEC45D" w14:textId="77777777">
      <w:pPr>
        <w:pStyle w:val="Odstavecseseznamem"/>
        <w:ind w:left="357" w:hanging="357"/>
        <w:jc w:val="both"/>
      </w:pPr>
      <w:r>
        <w:t xml:space="preserve">Faktura musí kromě náležitostí stanovených platnými právními předpisy obsahovat i tyto údaje: </w:t>
      </w:r>
    </w:p>
    <w:p w:rsidRPr="002602EF" w:rsidR="008C6361" w:rsidP="00BF0475" w:rsidRDefault="008C6361" w14:paraId="3980F9AE" w14:textId="4B319D31">
      <w:pPr>
        <w:pStyle w:val="Odstavecseseznamem"/>
        <w:numPr>
          <w:ilvl w:val="1"/>
          <w:numId w:val="30"/>
        </w:numPr>
        <w:ind w:left="357" w:hanging="357"/>
        <w:jc w:val="both"/>
      </w:pPr>
      <w:r w:rsidRPr="002602EF">
        <w:t>číslo a datum vystavení faktury,</w:t>
      </w:r>
    </w:p>
    <w:p w:rsidRPr="002602EF" w:rsidR="008C6361" w:rsidP="00BF0475" w:rsidRDefault="008C6361" w14:paraId="2F380E57" w14:textId="4C3C569C">
      <w:pPr>
        <w:pStyle w:val="Odstavecseseznamem"/>
        <w:numPr>
          <w:ilvl w:val="1"/>
          <w:numId w:val="30"/>
        </w:numPr>
        <w:ind w:left="357" w:hanging="357"/>
      </w:pPr>
      <w:r w:rsidRPr="002602EF">
        <w:t xml:space="preserve">název a registrační číslo projektu: </w:t>
      </w:r>
      <w:r w:rsidRPr="002602EF" w:rsidR="00DC35E9">
        <w:t xml:space="preserve">„Společně to zvládneme“ CZ. 03.2.63/0.0/0.0/15_023/0001269 </w:t>
      </w:r>
    </w:p>
    <w:p w:rsidRPr="002602EF" w:rsidR="008C6361" w:rsidP="00BF0475" w:rsidRDefault="008C6361" w14:paraId="148AFBFF" w14:textId="77777777">
      <w:pPr>
        <w:pStyle w:val="Odstavecseseznamem"/>
        <w:numPr>
          <w:ilvl w:val="1"/>
          <w:numId w:val="30"/>
        </w:numPr>
        <w:ind w:left="357" w:hanging="357"/>
        <w:jc w:val="both"/>
      </w:pPr>
      <w:r w:rsidRPr="002602EF">
        <w:t>označení banky a číslo účtu, na který musí být zaplaceno,</w:t>
      </w:r>
    </w:p>
    <w:p w:rsidRPr="002602EF" w:rsidR="008C6361" w:rsidP="00BF0475" w:rsidRDefault="008C6361" w14:paraId="32F217B1" w14:textId="77777777">
      <w:pPr>
        <w:pStyle w:val="Odstavecseseznamem"/>
        <w:numPr>
          <w:ilvl w:val="1"/>
          <w:numId w:val="30"/>
        </w:numPr>
        <w:ind w:left="357" w:hanging="357"/>
        <w:jc w:val="both"/>
      </w:pPr>
      <w:r w:rsidRPr="002602EF">
        <w:t>lhůta splatnosti faktury,</w:t>
      </w:r>
    </w:p>
    <w:p w:rsidRPr="002602EF" w:rsidR="008C6361" w:rsidP="00BF0475" w:rsidRDefault="008C6361" w14:paraId="0C83A1AB" w14:textId="77777777">
      <w:pPr>
        <w:pStyle w:val="Odstavecseseznamem"/>
        <w:numPr>
          <w:ilvl w:val="1"/>
          <w:numId w:val="30"/>
        </w:numPr>
        <w:ind w:left="357" w:hanging="357"/>
        <w:jc w:val="both"/>
      </w:pPr>
      <w:r w:rsidRPr="002602EF">
        <w:t>rozpis jednotlivých položek, cena za jednotku, cena celkem,</w:t>
      </w:r>
    </w:p>
    <w:p w:rsidRPr="002602EF" w:rsidR="008C6361" w:rsidP="00BF0475" w:rsidRDefault="008C6361" w14:paraId="30DDD1B9" w14:textId="77777777">
      <w:pPr>
        <w:pStyle w:val="Odstavecseseznamem"/>
        <w:numPr>
          <w:ilvl w:val="1"/>
          <w:numId w:val="30"/>
        </w:numPr>
        <w:ind w:left="357" w:hanging="357"/>
        <w:jc w:val="both"/>
      </w:pPr>
      <w:r w:rsidRPr="002602EF">
        <w:t>označení osoby, která fakturu vyhotovila, včetně jejího podpisu a kontaktního telefonu,</w:t>
      </w:r>
    </w:p>
    <w:p w:rsidRPr="008C6361" w:rsidR="008C6361" w:rsidP="00BF0475" w:rsidRDefault="008C6361" w14:paraId="06C53DCA" w14:textId="4FFC802D">
      <w:pPr>
        <w:pStyle w:val="Odstavecseseznamem"/>
        <w:numPr>
          <w:ilvl w:val="1"/>
          <w:numId w:val="30"/>
        </w:numPr>
        <w:ind w:left="357" w:hanging="357"/>
        <w:jc w:val="both"/>
      </w:pPr>
      <w:r w:rsidRPr="002602EF">
        <w:t>IČ a</w:t>
      </w:r>
      <w:r>
        <w:t xml:space="preserve"> DIČ objednatele a dodavatele, jejich přesné názvy a sídlo.</w:t>
      </w:r>
    </w:p>
    <w:p w:rsidR="00103ADD" w:rsidP="00BF0475" w:rsidRDefault="00103ADD" w14:paraId="1919A9E7" w14:textId="697E7B54">
      <w:pPr>
        <w:pStyle w:val="Odstavecseseznamem"/>
        <w:numPr>
          <w:ilvl w:val="0"/>
          <w:numId w:val="32"/>
        </w:numPr>
        <w:ind w:left="357" w:hanging="357"/>
        <w:jc w:val="both"/>
      </w:pPr>
      <w:r>
        <w:t>Faktura bude splatná ve lhůtě 30 kalendářní</w:t>
      </w:r>
      <w:r w:rsidR="00884640">
        <w:t>ch</w:t>
      </w:r>
      <w:r>
        <w:t xml:space="preserve"> dnů od jejího doručení zadavateli za předpokladu, že bude vystavena v souladu s platebními podmínkami a bude splňovat všechny uvedené náležitosti, týkající se vystavené faktury.</w:t>
      </w:r>
    </w:p>
    <w:p w:rsidR="00DC35E9" w:rsidP="00BF0475" w:rsidRDefault="00DC35E9" w14:paraId="10CB8199" w14:textId="07EB383C">
      <w:pPr>
        <w:pStyle w:val="slovn"/>
        <w:numPr>
          <w:ilvl w:val="0"/>
          <w:numId w:val="32"/>
        </w:numPr>
        <w:spacing w:before="0" w:after="160" w:line="259" w:lineRule="auto"/>
        <w:ind w:left="357" w:hanging="357"/>
        <w:rPr>
          <w:rFonts w:asciiTheme="minorHAnsi" w:hAnsiTheme="minorHAnsi"/>
          <w:sz w:val="22"/>
          <w:szCs w:val="22"/>
        </w:rPr>
      </w:pPr>
      <w:r w:rsidRPr="00DC35E9">
        <w:rPr>
          <w:rFonts w:asciiTheme="minorHAnsi" w:hAnsiTheme="minorHAnsi"/>
          <w:sz w:val="22"/>
          <w:szCs w:val="22"/>
        </w:rPr>
        <w:t>Nebude-li faktura obsahovat některou povinnou nebo dohodnutou náležitost, bude-li chybně vyúčtována cena, je objednatel oprávněn fakturu před uplynutím lhůty splatnosti vrátit druhé smluvní straně k provedení opravy. Ve vrácené faktuře vyznačí důvod vrácení. Dodavatel provede opravu vystavením nové faktury. Od doby odeslání vadné faktury přestává běžet původní lhůta splatnosti. Celá lhůta splatnosti běží opět ode dne doručení nově vyhotovené faktury.</w:t>
      </w:r>
    </w:p>
    <w:p w:rsidRPr="002C3A42" w:rsidR="00C74C2D" w:rsidP="00BF0475" w:rsidRDefault="00DC35E9" w14:paraId="5A245972" w14:textId="55EC95EB">
      <w:pPr>
        <w:pStyle w:val="slovn"/>
        <w:numPr>
          <w:ilvl w:val="0"/>
          <w:numId w:val="32"/>
        </w:numPr>
        <w:spacing w:before="0" w:after="160" w:line="259" w:lineRule="auto"/>
        <w:ind w:left="357" w:hanging="357"/>
        <w:rPr>
          <w:rFonts w:asciiTheme="minorHAnsi" w:hAnsiTheme="minorHAnsi"/>
          <w:sz w:val="22"/>
          <w:szCs w:val="22"/>
        </w:rPr>
      </w:pPr>
      <w:r w:rsidRPr="00DC35E9">
        <w:rPr>
          <w:rFonts w:asciiTheme="minorHAnsi" w:hAnsiTheme="minorHAnsi"/>
          <w:sz w:val="22"/>
          <w:szCs w:val="22"/>
        </w:rPr>
        <w:t>Povinnost zaplatit je splněna dnem připsání příslušné částky na účet dodavatele.</w:t>
      </w:r>
    </w:p>
    <w:p w:rsidR="0098441E" w:rsidP="00C74C2D" w:rsidRDefault="0098441E" w14:paraId="3F8861DA" w14:textId="5F46D37E">
      <w:pPr>
        <w:spacing w:after="0" w:line="240" w:lineRule="auto"/>
      </w:pPr>
    </w:p>
    <w:p w:rsidR="00F417AE" w:rsidP="00C74C2D" w:rsidRDefault="00F417AE" w14:paraId="3B2C7A97" w14:textId="3467C953">
      <w:pPr>
        <w:spacing w:after="0" w:line="240" w:lineRule="auto"/>
      </w:pPr>
    </w:p>
    <w:p w:rsidR="00F417AE" w:rsidP="00C74C2D" w:rsidRDefault="00F417AE" w14:paraId="0CA34029" w14:textId="77777777">
      <w:pPr>
        <w:spacing w:after="0" w:line="240" w:lineRule="auto"/>
      </w:pPr>
      <w:bookmarkStart w:name="_GoBack" w:id="0"/>
      <w:bookmarkEnd w:id="0"/>
    </w:p>
    <w:p w:rsidRPr="00DC35E9" w:rsidR="00F0407D" w:rsidP="009608E9" w:rsidRDefault="00DC35E9" w14:paraId="6E1EB033" w14:textId="7C7DCDF9">
      <w:pPr>
        <w:pStyle w:val="Odstavecseseznamem"/>
        <w:numPr>
          <w:ilvl w:val="0"/>
          <w:numId w:val="10"/>
        </w:numPr>
        <w:spacing w:after="0" w:line="240" w:lineRule="auto"/>
        <w:jc w:val="center"/>
        <w:rPr>
          <w:b/>
        </w:rPr>
      </w:pPr>
      <w:r>
        <w:rPr>
          <w:b/>
        </w:rPr>
        <w:t>Práva a povinnosti objednatele a dodavatele</w:t>
      </w:r>
    </w:p>
    <w:p w:rsidR="003159BA" w:rsidP="009608E9" w:rsidRDefault="003159BA" w14:paraId="2A5A83B9" w14:textId="77777777">
      <w:pPr>
        <w:spacing w:after="0" w:line="240" w:lineRule="auto"/>
        <w:jc w:val="center"/>
      </w:pPr>
    </w:p>
    <w:p w:rsidRPr="007607D8" w:rsidR="007607D8" w:rsidP="007607D8" w:rsidRDefault="007607D8" w14:paraId="1D42DD1E" w14:textId="77777777">
      <w:pPr>
        <w:pStyle w:val="Smlouva2"/>
        <w:numPr>
          <w:ilvl w:val="0"/>
          <w:numId w:val="21"/>
        </w:numPr>
        <w:spacing w:after="240" w:line="276" w:lineRule="auto"/>
        <w:jc w:val="both"/>
        <w:rPr>
          <w:rFonts w:asciiTheme="minorHAnsi" w:hAnsiTheme="minorHAnsi"/>
          <w:b w:val="false"/>
          <w:sz w:val="22"/>
          <w:szCs w:val="22"/>
        </w:rPr>
      </w:pPr>
      <w:r w:rsidRPr="007607D8">
        <w:rPr>
          <w:rFonts w:asciiTheme="minorHAnsi" w:hAnsiTheme="minorHAnsi"/>
          <w:b w:val="false"/>
          <w:sz w:val="22"/>
          <w:szCs w:val="22"/>
        </w:rPr>
        <w:t xml:space="preserve">Objednatel se zavazuje dodavateli poskytnout součinnost při plnění předmětu této smlouvy, a to v rozsahu, ve kterém lze a způsobem, kterým lze tuto součinnost po objednateli spravedlivě požadovat. </w:t>
      </w:r>
    </w:p>
    <w:p w:rsidR="007607D8" w:rsidP="007607D8" w:rsidRDefault="007607D8" w14:paraId="29297DB3" w14:textId="77777777">
      <w:pPr>
        <w:numPr>
          <w:ilvl w:val="0"/>
          <w:numId w:val="21"/>
        </w:numPr>
        <w:spacing w:after="240" w:line="276" w:lineRule="auto"/>
        <w:jc w:val="both"/>
      </w:pPr>
      <w:r>
        <w:t>Objednatel se zavazuje zajistit a provést výběr účastníků vzdělávání (</w:t>
      </w:r>
      <w:r w:rsidRPr="00697E4E">
        <w:t>příprava seznamu účastníků</w:t>
      </w:r>
      <w:r>
        <w:t>).</w:t>
      </w:r>
    </w:p>
    <w:p w:rsidRPr="009608E9" w:rsidR="007607D8" w:rsidP="007607D8" w:rsidRDefault="007607D8" w14:paraId="3FEADD7F" w14:textId="77777777">
      <w:pPr>
        <w:pStyle w:val="Smlouva2"/>
        <w:numPr>
          <w:ilvl w:val="0"/>
          <w:numId w:val="21"/>
        </w:numPr>
        <w:spacing w:after="240" w:line="276" w:lineRule="auto"/>
        <w:jc w:val="both"/>
        <w:rPr>
          <w:rFonts w:asciiTheme="minorHAnsi" w:hAnsiTheme="minorHAnsi"/>
          <w:b w:val="false"/>
          <w:sz w:val="22"/>
          <w:szCs w:val="22"/>
        </w:rPr>
      </w:pPr>
      <w:r w:rsidRPr="009608E9">
        <w:rPr>
          <w:rFonts w:asciiTheme="minorHAnsi" w:hAnsiTheme="minorHAnsi"/>
          <w:b w:val="false"/>
          <w:sz w:val="22"/>
          <w:szCs w:val="22"/>
        </w:rPr>
        <w:lastRenderedPageBreak/>
        <w:t>Dodavatel se zavazuje plnit předmět smlouvy dle čl. III. této smlouvy v souladu s požadavky stanovenými touto smlouvou a výzvou k předložení nabídky.</w:t>
      </w:r>
    </w:p>
    <w:p w:rsidRPr="009608E9" w:rsidR="007607D8" w:rsidP="007607D8" w:rsidRDefault="007607D8" w14:paraId="5D0257EB" w14:textId="68588F5D">
      <w:pPr>
        <w:pStyle w:val="Smlouva-slo"/>
        <w:numPr>
          <w:ilvl w:val="0"/>
          <w:numId w:val="21"/>
        </w:numPr>
        <w:tabs>
          <w:tab w:val="left" w:pos="426"/>
        </w:tabs>
        <w:autoSpaceDE w:val="false"/>
        <w:autoSpaceDN w:val="false"/>
        <w:adjustRightInd w:val="false"/>
        <w:spacing w:after="240" w:line="276" w:lineRule="auto"/>
        <w:rPr>
          <w:rFonts w:asciiTheme="minorHAnsi" w:hAnsiTheme="minorHAnsi"/>
          <w:sz w:val="22"/>
          <w:szCs w:val="22"/>
        </w:rPr>
      </w:pPr>
      <w:r w:rsidRPr="00317C2A">
        <w:rPr>
          <w:rFonts w:asciiTheme="minorHAnsi" w:hAnsiTheme="minorHAnsi"/>
          <w:sz w:val="22"/>
          <w:szCs w:val="22"/>
        </w:rPr>
        <w:t>Dodavatel je povinen za účelem ověření plnění povinností vyplývajícíc</w:t>
      </w:r>
      <w:r w:rsidR="00317C2A">
        <w:rPr>
          <w:rFonts w:asciiTheme="minorHAnsi" w:hAnsiTheme="minorHAnsi"/>
          <w:sz w:val="22"/>
          <w:szCs w:val="22"/>
        </w:rPr>
        <w:t>h z</w:t>
      </w:r>
      <w:r w:rsidRPr="00317C2A" w:rsidR="00317C2A">
        <w:rPr>
          <w:rFonts w:asciiTheme="minorHAnsi" w:hAnsiTheme="minorHAnsi"/>
          <w:sz w:val="22"/>
          <w:szCs w:val="22"/>
        </w:rPr>
        <w:t xml:space="preserve"> </w:t>
      </w:r>
      <w:r w:rsidR="00884640">
        <w:rPr>
          <w:rFonts w:asciiTheme="minorHAnsi" w:hAnsiTheme="minorHAnsi"/>
          <w:sz w:val="22"/>
          <w:szCs w:val="22"/>
        </w:rPr>
        <w:t>výzvy</w:t>
      </w:r>
      <w:r w:rsidRPr="00317C2A" w:rsidR="00317C2A">
        <w:rPr>
          <w:rFonts w:asciiTheme="minorHAnsi" w:hAnsiTheme="minorHAnsi"/>
          <w:sz w:val="22"/>
          <w:szCs w:val="22"/>
        </w:rPr>
        <w:t xml:space="preserve"> </w:t>
      </w:r>
      <w:r w:rsidRPr="00317C2A">
        <w:rPr>
          <w:rFonts w:asciiTheme="minorHAnsi" w:hAnsiTheme="minorHAnsi"/>
          <w:sz w:val="22"/>
          <w:szCs w:val="22"/>
        </w:rPr>
        <w:t>vytvořit podmínky k provedení kontroly vztahující se k realizaci zakázky, poskytnout oprávněným osobám veškeré doklady vážící se k realizaci zakázky, umožnit průběžné ověřování souladu údajů o realizaci projektu uváděných v monitorovacích zprávách se skutečným stavem v místě jeho realizace a poskytnout součinnost všem osobám oprávněným k provádění kontroly. Těmito oprávněnými osobami jsou zadavatel</w:t>
      </w:r>
      <w:r w:rsidRPr="009608E9">
        <w:rPr>
          <w:rFonts w:asciiTheme="minorHAnsi" w:hAnsiTheme="minorHAnsi"/>
          <w:sz w:val="22"/>
          <w:szCs w:val="22"/>
        </w:rPr>
        <w:t xml:space="preserve"> zakázky, poskytovatel dotace, </w:t>
      </w:r>
      <w:r w:rsidR="00533E5E">
        <w:rPr>
          <w:rFonts w:asciiTheme="minorHAnsi" w:hAnsiTheme="minorHAnsi"/>
          <w:sz w:val="22"/>
          <w:szCs w:val="22"/>
        </w:rPr>
        <w:t>ř</w:t>
      </w:r>
      <w:r w:rsidRPr="009608E9">
        <w:rPr>
          <w:rFonts w:asciiTheme="minorHAnsi" w:hAnsiTheme="minorHAnsi"/>
          <w:sz w:val="22"/>
          <w:szCs w:val="22"/>
        </w:rPr>
        <w:t xml:space="preserve">ídící orgán, územní finanční orgány, Ministerstvo financí, Nejvyšší kontrolní úřad, Evropská komise a Evropský účetní dvůr, případně další orgány oprávněné k výkonu kontroly. </w:t>
      </w:r>
    </w:p>
    <w:p w:rsidR="007607D8" w:rsidP="007607D8" w:rsidRDefault="007607D8" w14:paraId="3A715CFD" w14:textId="00C110E3">
      <w:pPr>
        <w:numPr>
          <w:ilvl w:val="0"/>
          <w:numId w:val="21"/>
        </w:numPr>
        <w:spacing w:after="240" w:line="276" w:lineRule="auto"/>
        <w:jc w:val="both"/>
      </w:pPr>
      <w:r>
        <w:t>Dodavatel se zavazuje umožnit objednateli</w:t>
      </w:r>
      <w:r w:rsidRPr="002159E9">
        <w:t xml:space="preserve"> </w:t>
      </w:r>
      <w:r>
        <w:t xml:space="preserve">dodržovat </w:t>
      </w:r>
      <w:r w:rsidR="009608E9">
        <w:t xml:space="preserve">Pravidla pro informování a komunikaci a vizuální identitu </w:t>
      </w:r>
      <w:r>
        <w:t>OPZ (tj. označení učebních materiálů, textů a veškeré dokumentace související s projektem „</w:t>
      </w:r>
      <w:r w:rsidR="009608E9">
        <w:t>Společně to zvládneme</w:t>
      </w:r>
      <w:r w:rsidRPr="00F01243">
        <w:t>“</w:t>
      </w:r>
      <w:r w:rsidR="009608E9">
        <w:t xml:space="preserve"> apod.</w:t>
      </w:r>
      <w:r w:rsidRPr="00F01243">
        <w:t>).</w:t>
      </w:r>
      <w:r w:rsidR="0046402C">
        <w:t xml:space="preserve"> Tyto pravidla jsou uvedena v Obecné části pravidel pro žadatele a příjemce v rámci Operačního programu </w:t>
      </w:r>
      <w:r w:rsidR="00985B28">
        <w:t>Z</w:t>
      </w:r>
      <w:r w:rsidR="0046402C">
        <w:t>aměstnanost</w:t>
      </w:r>
      <w:r w:rsidR="00985B28">
        <w:t xml:space="preserve"> (OPZ)</w:t>
      </w:r>
      <w:r w:rsidR="0046402C">
        <w:t>.</w:t>
      </w:r>
    </w:p>
    <w:p w:rsidRPr="009608E9" w:rsidR="009608E9" w:rsidP="009608E9" w:rsidRDefault="006F355C" w14:paraId="5D18D086" w14:textId="1F5F3D49">
      <w:pPr>
        <w:pStyle w:val="Smlouva-slo"/>
        <w:numPr>
          <w:ilvl w:val="0"/>
          <w:numId w:val="21"/>
        </w:numPr>
        <w:tabs>
          <w:tab w:val="left" w:pos="426"/>
        </w:tabs>
        <w:autoSpaceDE w:val="false"/>
        <w:autoSpaceDN w:val="false"/>
        <w:adjustRightInd w:val="false"/>
        <w:spacing w:after="240" w:line="276" w:lineRule="auto"/>
        <w:rPr>
          <w:rFonts w:asciiTheme="minorHAnsi" w:hAnsiTheme="minorHAnsi"/>
          <w:sz w:val="22"/>
          <w:szCs w:val="22"/>
        </w:rPr>
      </w:pPr>
      <w:r>
        <w:rPr>
          <w:rFonts w:asciiTheme="minorHAnsi" w:hAnsiTheme="minorHAnsi"/>
          <w:sz w:val="22"/>
          <w:szCs w:val="22"/>
        </w:rPr>
        <w:t>Dodavatel je p</w:t>
      </w:r>
      <w:r w:rsidRPr="009608E9" w:rsidR="009608E9">
        <w:rPr>
          <w:rFonts w:asciiTheme="minorHAnsi" w:hAnsiTheme="minorHAnsi"/>
          <w:sz w:val="22"/>
          <w:szCs w:val="22"/>
        </w:rPr>
        <w:t>ři realizaci zakázky povinen dodržovat plnění politik ES, tj. zejména pravidel hospodářské soutěže a veřejné podpory, principů udržitelného rozvoje a prosazování rovných příležitostí.</w:t>
      </w:r>
    </w:p>
    <w:p w:rsidRPr="009608E9" w:rsidR="009608E9" w:rsidP="009608E9" w:rsidRDefault="009608E9" w14:paraId="0DD6CECA" w14:textId="2FF00FD1">
      <w:pPr>
        <w:pStyle w:val="Smlouva-slo"/>
        <w:numPr>
          <w:ilvl w:val="0"/>
          <w:numId w:val="21"/>
        </w:numPr>
        <w:tabs>
          <w:tab w:val="left" w:pos="426"/>
        </w:tabs>
        <w:autoSpaceDE w:val="false"/>
        <w:autoSpaceDN w:val="false"/>
        <w:adjustRightInd w:val="false"/>
        <w:spacing w:after="240" w:line="276" w:lineRule="auto"/>
        <w:rPr>
          <w:rFonts w:asciiTheme="minorHAnsi" w:hAnsiTheme="minorHAnsi"/>
          <w:sz w:val="22"/>
          <w:szCs w:val="22"/>
        </w:rPr>
      </w:pPr>
      <w:r w:rsidRPr="009608E9">
        <w:rPr>
          <w:rFonts w:asciiTheme="minorHAnsi" w:hAnsiTheme="minorHAnsi"/>
          <w:sz w:val="22"/>
          <w:szCs w:val="22"/>
        </w:rPr>
        <w:t xml:space="preserve">Dodavatel je povinen uchovat veškeré dokumenty související s realizací zakázky v souladu s planými právními předpisy ČR, zejména v souladu s § 44a odst. 8 </w:t>
      </w:r>
      <w:r w:rsidR="00985B28">
        <w:rPr>
          <w:rFonts w:asciiTheme="minorHAnsi" w:hAnsiTheme="minorHAnsi"/>
          <w:sz w:val="22"/>
          <w:szCs w:val="22"/>
        </w:rPr>
        <w:t xml:space="preserve">Zákona č. 218/2000 Sb. o </w:t>
      </w:r>
      <w:r w:rsidRPr="009608E9">
        <w:rPr>
          <w:rFonts w:asciiTheme="minorHAnsi" w:hAnsiTheme="minorHAnsi"/>
          <w:sz w:val="22"/>
          <w:szCs w:val="22"/>
        </w:rPr>
        <w:t>rozpočtových pravidel a s Obecnou částí pravidel pro žadatele a příjemce v rámci Operačního programu Zaměstnanost, po dobu 10 let od ukonče</w:t>
      </w:r>
      <w:r>
        <w:rPr>
          <w:rFonts w:asciiTheme="minorHAnsi" w:hAnsiTheme="minorHAnsi"/>
          <w:sz w:val="22"/>
          <w:szCs w:val="22"/>
        </w:rPr>
        <w:t>ní projektu, tj. do 31. 12. 2028</w:t>
      </w:r>
      <w:r w:rsidRPr="009608E9">
        <w:rPr>
          <w:rFonts w:asciiTheme="minorHAnsi" w:hAnsiTheme="minorHAnsi"/>
          <w:sz w:val="22"/>
          <w:szCs w:val="22"/>
        </w:rPr>
        <w:t>.</w:t>
      </w:r>
    </w:p>
    <w:p w:rsidRPr="00F5683D" w:rsidR="007607D8" w:rsidP="009608E9" w:rsidRDefault="007607D8" w14:paraId="4DF84AC9" w14:textId="77777777">
      <w:pPr>
        <w:spacing w:after="240" w:line="276" w:lineRule="auto"/>
        <w:ind w:left="360"/>
        <w:jc w:val="both"/>
      </w:pPr>
    </w:p>
    <w:p w:rsidR="0060176F" w:rsidP="00F0407D" w:rsidRDefault="0060176F" w14:paraId="4265BF58" w14:textId="77777777">
      <w:pPr>
        <w:spacing w:after="0" w:line="240" w:lineRule="auto"/>
      </w:pPr>
    </w:p>
    <w:p w:rsidR="00576A9A" w:rsidP="00576A9A" w:rsidRDefault="009608E9" w14:paraId="09E48613" w14:textId="77777777">
      <w:pPr>
        <w:pStyle w:val="Odstavecseseznamem"/>
        <w:numPr>
          <w:ilvl w:val="0"/>
          <w:numId w:val="10"/>
        </w:numPr>
        <w:spacing w:after="0" w:line="240" w:lineRule="auto"/>
        <w:jc w:val="center"/>
        <w:rPr>
          <w:b/>
        </w:rPr>
      </w:pPr>
      <w:r w:rsidRPr="009608E9">
        <w:rPr>
          <w:b/>
        </w:rPr>
        <w:t>Sankční ujednání</w:t>
      </w:r>
    </w:p>
    <w:p w:rsidR="00576A9A" w:rsidP="00576A9A" w:rsidRDefault="00576A9A" w14:paraId="68C8CFEF" w14:textId="57468166">
      <w:pPr>
        <w:spacing w:after="0" w:line="240" w:lineRule="auto"/>
        <w:jc w:val="both"/>
      </w:pPr>
      <w:r>
        <w:t xml:space="preserve">1. </w:t>
      </w:r>
      <w:r w:rsidRPr="009837D4">
        <w:t xml:space="preserve">V případě nedodržení jednotlivých </w:t>
      </w:r>
      <w:r w:rsidR="003B3890">
        <w:t xml:space="preserve">stanovených </w:t>
      </w:r>
      <w:r w:rsidRPr="009837D4">
        <w:t>termínů plnění, je dodavatel povinen zaplatit objednat</w:t>
      </w:r>
      <w:r>
        <w:t>eli smluvní pokutu ve výši 0,1</w:t>
      </w:r>
      <w:r w:rsidRPr="009837D4">
        <w:t>% ze smluvní ceny dle čl. V. za každý i započatý den prodlení a za každý jednotlivý případ.</w:t>
      </w:r>
    </w:p>
    <w:p w:rsidR="000275B6" w:rsidP="00576A9A" w:rsidRDefault="000275B6" w14:paraId="2CD47DAF" w14:textId="77777777">
      <w:pPr>
        <w:spacing w:after="0" w:line="240" w:lineRule="auto"/>
        <w:jc w:val="both"/>
      </w:pPr>
    </w:p>
    <w:p w:rsidR="00576A9A" w:rsidP="00576A9A" w:rsidRDefault="00576A9A" w14:paraId="3B0C9EDC" w14:textId="589D6685">
      <w:pPr>
        <w:pStyle w:val="Smlouva-slo"/>
        <w:spacing w:before="0" w:after="240" w:line="276" w:lineRule="auto"/>
        <w:rPr>
          <w:rFonts w:asciiTheme="minorHAnsi" w:hAnsiTheme="minorHAnsi"/>
          <w:sz w:val="22"/>
          <w:szCs w:val="22"/>
        </w:rPr>
      </w:pPr>
      <w:r>
        <w:rPr>
          <w:rFonts w:asciiTheme="minorHAnsi" w:hAnsiTheme="minorHAnsi"/>
          <w:sz w:val="22"/>
          <w:szCs w:val="22"/>
        </w:rPr>
        <w:t xml:space="preserve">2. </w:t>
      </w:r>
      <w:r w:rsidRPr="00576A9A">
        <w:rPr>
          <w:rFonts w:asciiTheme="minorHAnsi" w:hAnsiTheme="minorHAnsi"/>
          <w:sz w:val="22"/>
          <w:szCs w:val="22"/>
        </w:rPr>
        <w:t xml:space="preserve">Smluvní pokuty sjednané touto smlouvou zaplatí povinná strana nezávisle na zavinění </w:t>
      </w:r>
      <w:r w:rsidRPr="00576A9A">
        <w:rPr>
          <w:rFonts w:asciiTheme="minorHAnsi" w:hAnsiTheme="minorHAnsi"/>
          <w:sz w:val="22"/>
          <w:szCs w:val="22"/>
        </w:rPr>
        <w:br/>
        <w:t xml:space="preserve">a na tom, zda a v jaké výši vznikne druhé straně škoda, kterou lze vymáhat samostatně. </w:t>
      </w:r>
    </w:p>
    <w:p w:rsidR="00576A9A" w:rsidP="00576A9A" w:rsidRDefault="00576A9A" w14:paraId="2016D409" w14:textId="554685E6">
      <w:pPr>
        <w:pStyle w:val="Smlouva-slo"/>
        <w:spacing w:before="0" w:after="240" w:line="276" w:lineRule="auto"/>
        <w:rPr>
          <w:rFonts w:asciiTheme="minorHAnsi" w:hAnsiTheme="minorHAnsi"/>
          <w:sz w:val="22"/>
          <w:szCs w:val="22"/>
        </w:rPr>
      </w:pPr>
      <w:r>
        <w:rPr>
          <w:rFonts w:asciiTheme="minorHAnsi" w:hAnsiTheme="minorHAnsi"/>
          <w:sz w:val="22"/>
          <w:szCs w:val="22"/>
        </w:rPr>
        <w:t xml:space="preserve">3. </w:t>
      </w:r>
      <w:r w:rsidRPr="00576A9A">
        <w:rPr>
          <w:rFonts w:asciiTheme="minorHAnsi" w:hAnsiTheme="minorHAnsi"/>
          <w:sz w:val="22"/>
          <w:szCs w:val="22"/>
        </w:rPr>
        <w:t>Smluvní pokuty se nezapočítávají na náhradu případně vzniklé škody.</w:t>
      </w:r>
    </w:p>
    <w:p w:rsidRPr="00576A9A" w:rsidR="00576A9A" w:rsidP="00576A9A" w:rsidRDefault="00576A9A" w14:paraId="0365F016" w14:textId="158E1CCE">
      <w:pPr>
        <w:pStyle w:val="Smlouva-slo"/>
        <w:spacing w:before="0" w:after="240" w:line="276" w:lineRule="auto"/>
        <w:rPr>
          <w:rFonts w:asciiTheme="minorHAnsi" w:hAnsiTheme="minorHAnsi"/>
          <w:sz w:val="22"/>
          <w:szCs w:val="22"/>
        </w:rPr>
      </w:pPr>
      <w:r>
        <w:rPr>
          <w:rFonts w:asciiTheme="minorHAnsi" w:hAnsiTheme="minorHAnsi"/>
          <w:sz w:val="22"/>
          <w:szCs w:val="22"/>
        </w:rPr>
        <w:t xml:space="preserve">4. </w:t>
      </w:r>
      <w:r w:rsidRPr="00576A9A">
        <w:rPr>
          <w:rFonts w:asciiTheme="minorHAnsi" w:hAnsiTheme="minorHAnsi"/>
          <w:sz w:val="22"/>
          <w:szCs w:val="22"/>
        </w:rPr>
        <w:t>Pokud závazek zanikne před jeho řádným ukončením, nezaniká nárok na smluvní pokutu, pokud vznikl dřívějším porušením povinnosti.</w:t>
      </w:r>
    </w:p>
    <w:p w:rsidRPr="00576A9A" w:rsidR="00576A9A" w:rsidP="00576A9A" w:rsidRDefault="00576A9A" w14:paraId="78B822A7" w14:textId="0B09C99F">
      <w:pPr>
        <w:pStyle w:val="Smlouva-slo"/>
        <w:spacing w:before="0" w:after="240" w:line="276" w:lineRule="auto"/>
        <w:rPr>
          <w:rFonts w:asciiTheme="minorHAnsi" w:hAnsiTheme="minorHAnsi"/>
          <w:sz w:val="22"/>
          <w:szCs w:val="22"/>
        </w:rPr>
      </w:pPr>
      <w:r>
        <w:rPr>
          <w:rFonts w:asciiTheme="minorHAnsi" w:hAnsiTheme="minorHAnsi"/>
          <w:sz w:val="22"/>
          <w:szCs w:val="22"/>
        </w:rPr>
        <w:t xml:space="preserve">5. </w:t>
      </w:r>
      <w:r w:rsidRPr="00576A9A">
        <w:rPr>
          <w:rFonts w:asciiTheme="minorHAnsi" w:hAnsiTheme="minorHAnsi"/>
          <w:sz w:val="22"/>
          <w:szCs w:val="22"/>
        </w:rPr>
        <w:t xml:space="preserve">Zánik závazku jeho pozdním plněním neznamená zánik nároku na smluvní pokutu </w:t>
      </w:r>
      <w:r w:rsidRPr="00576A9A">
        <w:rPr>
          <w:rFonts w:asciiTheme="minorHAnsi" w:hAnsiTheme="minorHAnsi"/>
          <w:sz w:val="22"/>
          <w:szCs w:val="22"/>
        </w:rPr>
        <w:br/>
        <w:t>za prodlení s plněním.</w:t>
      </w:r>
    </w:p>
    <w:p w:rsidRPr="00A07009" w:rsidR="00576A9A" w:rsidP="00A07009" w:rsidRDefault="00576A9A" w14:paraId="4784570E" w14:textId="7C7F328C">
      <w:pPr>
        <w:pStyle w:val="Smlouva-slo"/>
        <w:tabs>
          <w:tab w:val="num" w:pos="993"/>
        </w:tabs>
        <w:spacing w:before="0" w:after="240" w:line="276" w:lineRule="auto"/>
        <w:rPr>
          <w:rFonts w:asciiTheme="minorHAnsi" w:hAnsiTheme="minorHAnsi"/>
          <w:sz w:val="22"/>
          <w:szCs w:val="22"/>
        </w:rPr>
      </w:pPr>
      <w:r>
        <w:rPr>
          <w:rFonts w:asciiTheme="minorHAnsi" w:hAnsiTheme="minorHAnsi"/>
          <w:sz w:val="22"/>
          <w:szCs w:val="22"/>
        </w:rPr>
        <w:t xml:space="preserve">6. </w:t>
      </w:r>
      <w:r w:rsidRPr="00576A9A">
        <w:rPr>
          <w:rFonts w:asciiTheme="minorHAnsi" w:hAnsiTheme="minorHAnsi"/>
          <w:sz w:val="22"/>
          <w:szCs w:val="22"/>
        </w:rPr>
        <w:t>Smluvní pokuty</w:t>
      </w:r>
      <w:r w:rsidRPr="00576A9A">
        <w:rPr>
          <w:rFonts w:asciiTheme="minorHAnsi" w:hAnsiTheme="minorHAnsi"/>
          <w:i/>
          <w:iCs/>
          <w:sz w:val="22"/>
          <w:szCs w:val="22"/>
        </w:rPr>
        <w:t xml:space="preserve"> </w:t>
      </w:r>
      <w:r w:rsidRPr="00576A9A">
        <w:rPr>
          <w:rFonts w:asciiTheme="minorHAnsi" w:hAnsiTheme="minorHAnsi"/>
          <w:sz w:val="22"/>
          <w:szCs w:val="22"/>
        </w:rPr>
        <w:t>je objednatel oprávněn započíst proti pohledávce dodavatele.</w:t>
      </w:r>
    </w:p>
    <w:p w:rsidR="000530B8" w:rsidP="00576A9A" w:rsidRDefault="000530B8" w14:paraId="069739FE" w14:textId="7B84FB5A">
      <w:pPr>
        <w:spacing w:after="0" w:line="240" w:lineRule="auto"/>
        <w:jc w:val="both"/>
      </w:pPr>
    </w:p>
    <w:p w:rsidRPr="002602EF" w:rsidR="000530B8" w:rsidP="00062122" w:rsidRDefault="000530B8" w14:paraId="729873F3" w14:textId="2C44CBE9">
      <w:pPr>
        <w:pStyle w:val="Odstavecseseznamem"/>
        <w:numPr>
          <w:ilvl w:val="0"/>
          <w:numId w:val="10"/>
        </w:numPr>
        <w:spacing w:after="0" w:line="240" w:lineRule="auto"/>
        <w:jc w:val="center"/>
        <w:rPr>
          <w:b/>
        </w:rPr>
      </w:pPr>
      <w:r w:rsidRPr="002602EF">
        <w:rPr>
          <w:b/>
        </w:rPr>
        <w:t>Závěrečná ustanovení</w:t>
      </w:r>
    </w:p>
    <w:p w:rsidRPr="002602EF" w:rsidR="00576A9A" w:rsidP="00A07009" w:rsidRDefault="00A07009" w14:paraId="0BEED119" w14:textId="71C6F09C">
      <w:pPr>
        <w:pStyle w:val="slovn"/>
        <w:spacing w:before="0" w:after="240" w:line="276" w:lineRule="auto"/>
        <w:rPr>
          <w:rFonts w:asciiTheme="minorHAnsi" w:hAnsiTheme="minorHAnsi"/>
          <w:sz w:val="22"/>
          <w:szCs w:val="22"/>
        </w:rPr>
      </w:pPr>
      <w:r>
        <w:rPr>
          <w:rFonts w:asciiTheme="minorHAnsi" w:hAnsiTheme="minorHAnsi"/>
          <w:sz w:val="22"/>
          <w:szCs w:val="22"/>
        </w:rPr>
        <w:t xml:space="preserve">1. </w:t>
      </w:r>
      <w:r w:rsidRPr="002602EF" w:rsidR="00576A9A">
        <w:rPr>
          <w:rFonts w:asciiTheme="minorHAnsi" w:hAnsiTheme="minorHAnsi"/>
          <w:sz w:val="22"/>
          <w:szCs w:val="22"/>
        </w:rPr>
        <w:t xml:space="preserve">Smlouva nabývá účinnosti dnem uzavření. </w:t>
      </w:r>
    </w:p>
    <w:p w:rsidRPr="002602EF" w:rsidR="00576A9A" w:rsidP="004207AE" w:rsidRDefault="00A07009" w14:paraId="63D85883" w14:textId="097C4BD2">
      <w:pPr>
        <w:pStyle w:val="Smlouva-slo"/>
        <w:spacing w:before="0" w:after="240" w:line="276" w:lineRule="auto"/>
        <w:rPr>
          <w:rFonts w:asciiTheme="minorHAnsi" w:hAnsiTheme="minorHAnsi"/>
          <w:sz w:val="22"/>
          <w:szCs w:val="22"/>
        </w:rPr>
      </w:pPr>
      <w:r>
        <w:rPr>
          <w:rFonts w:asciiTheme="minorHAnsi" w:hAnsiTheme="minorHAnsi"/>
          <w:sz w:val="22"/>
          <w:szCs w:val="22"/>
        </w:rPr>
        <w:t xml:space="preserve">2. </w:t>
      </w:r>
      <w:r w:rsidRPr="002602EF" w:rsidR="00576A9A">
        <w:rPr>
          <w:rFonts w:asciiTheme="minorHAnsi" w:hAnsiTheme="minorHAnsi"/>
          <w:sz w:val="22"/>
          <w:szCs w:val="22"/>
        </w:rPr>
        <w:t xml:space="preserve">Změnit nebo doplnit tuto smlouvu mohou smluvní strany pouze formou písemných dodatků, které budou vzestupně číslovány, výslovně prohlášeny za dodatek této smlouvy </w:t>
      </w:r>
      <w:r w:rsidRPr="002602EF" w:rsidR="00576A9A">
        <w:rPr>
          <w:rFonts w:asciiTheme="minorHAnsi" w:hAnsiTheme="minorHAnsi"/>
          <w:sz w:val="22"/>
          <w:szCs w:val="22"/>
        </w:rPr>
        <w:br/>
        <w:t>a podepsány oprávněnými zástupci smluvních stran.</w:t>
      </w:r>
    </w:p>
    <w:p w:rsidRPr="002602EF" w:rsidR="00576A9A" w:rsidP="00A07009" w:rsidRDefault="00A07009" w14:paraId="7DC88EC6" w14:textId="0075770F">
      <w:pPr>
        <w:pStyle w:val="Smlouva-slo"/>
        <w:spacing w:before="0" w:after="240" w:line="276" w:lineRule="auto"/>
        <w:rPr>
          <w:rFonts w:asciiTheme="minorHAnsi" w:hAnsiTheme="minorHAnsi"/>
          <w:sz w:val="22"/>
          <w:szCs w:val="22"/>
        </w:rPr>
      </w:pPr>
      <w:r>
        <w:rPr>
          <w:rFonts w:asciiTheme="minorHAnsi" w:hAnsiTheme="minorHAnsi"/>
          <w:sz w:val="22"/>
          <w:szCs w:val="22"/>
        </w:rPr>
        <w:t xml:space="preserve">3. </w:t>
      </w:r>
      <w:r w:rsidRPr="002602EF" w:rsidR="00576A9A">
        <w:rPr>
          <w:rFonts w:asciiTheme="minorHAnsi" w:hAnsiTheme="minorHAnsi"/>
          <w:sz w:val="22"/>
          <w:szCs w:val="22"/>
        </w:rPr>
        <w:t>Dodavatel nemůže bez souhlasu objednatele postoupit svá práva a povinnosti plynoucí ze smlouvy třetí osobě.</w:t>
      </w:r>
    </w:p>
    <w:p w:rsidRPr="002602EF" w:rsidR="00576A9A" w:rsidP="00A07009" w:rsidRDefault="00A07009" w14:paraId="121A456F" w14:textId="35651DAB">
      <w:pPr>
        <w:tabs>
          <w:tab w:val="left" w:pos="284"/>
          <w:tab w:val="left" w:pos="426"/>
        </w:tabs>
        <w:spacing w:after="240" w:line="276" w:lineRule="auto"/>
        <w:jc w:val="both"/>
      </w:pPr>
      <w:r>
        <w:t xml:space="preserve">4. </w:t>
      </w:r>
      <w:r w:rsidRPr="002602EF" w:rsidR="00576A9A">
        <w:t>Osoby podepisující tuto smlouvu svými podpisy stvrzují platnost svých jednatelských oprávnění.</w:t>
      </w:r>
    </w:p>
    <w:p w:rsidRPr="002602EF" w:rsidR="00576A9A" w:rsidP="00A07009" w:rsidRDefault="00A07009" w14:paraId="14E65E69" w14:textId="032FEAD7">
      <w:pPr>
        <w:pStyle w:val="Smlouva-slo"/>
        <w:spacing w:before="0" w:after="240" w:line="276" w:lineRule="auto"/>
        <w:rPr>
          <w:rFonts w:asciiTheme="minorHAnsi" w:hAnsiTheme="minorHAnsi"/>
          <w:sz w:val="22"/>
          <w:szCs w:val="22"/>
        </w:rPr>
      </w:pPr>
      <w:r>
        <w:rPr>
          <w:rFonts w:asciiTheme="minorHAnsi" w:hAnsiTheme="minorHAnsi"/>
          <w:sz w:val="22"/>
          <w:szCs w:val="22"/>
        </w:rPr>
        <w:t xml:space="preserve">5. </w:t>
      </w:r>
      <w:r w:rsidRPr="002602EF" w:rsidR="00576A9A">
        <w:rPr>
          <w:rFonts w:asciiTheme="minorHAnsi" w:hAnsiTheme="minorHAnsi"/>
          <w:sz w:val="22"/>
          <w:szCs w:val="22"/>
        </w:rPr>
        <w:t xml:space="preserve">Smluvní strany shodně prohlašují, že si tuto smlouvu před jejím podepsáním přečetly, že byla uzavřena po vzájemném projednání podle jejich pravé a svobodné vůle určitě, vážně </w:t>
      </w:r>
      <w:r w:rsidRPr="002602EF" w:rsidR="00576A9A">
        <w:rPr>
          <w:rFonts w:asciiTheme="minorHAnsi" w:hAnsiTheme="minorHAnsi"/>
          <w:sz w:val="22"/>
          <w:szCs w:val="22"/>
        </w:rPr>
        <w:br/>
        <w:t xml:space="preserve">a srozumitelně, nikoliv v tísni nebo za nápadně nevýhodných podmínek, a že se dohodly </w:t>
      </w:r>
      <w:r w:rsidRPr="002602EF" w:rsidR="00576A9A">
        <w:rPr>
          <w:rFonts w:asciiTheme="minorHAnsi" w:hAnsiTheme="minorHAnsi"/>
          <w:sz w:val="22"/>
          <w:szCs w:val="22"/>
        </w:rPr>
        <w:br/>
        <w:t>o celém jejím obsahu, což stvrzují svými podpisy.</w:t>
      </w:r>
    </w:p>
    <w:p w:rsidRPr="002602EF" w:rsidR="00576A9A" w:rsidP="00A07009" w:rsidRDefault="00A07009" w14:paraId="64C0A6A1" w14:textId="6050DE25">
      <w:pPr>
        <w:pStyle w:val="Smlouva-slo"/>
        <w:spacing w:before="0" w:after="240" w:line="276" w:lineRule="auto"/>
        <w:rPr>
          <w:rFonts w:asciiTheme="minorHAnsi" w:hAnsiTheme="minorHAnsi"/>
          <w:sz w:val="22"/>
          <w:szCs w:val="22"/>
        </w:rPr>
      </w:pPr>
      <w:r>
        <w:rPr>
          <w:rFonts w:asciiTheme="minorHAnsi" w:hAnsiTheme="minorHAnsi"/>
          <w:sz w:val="22"/>
          <w:szCs w:val="22"/>
        </w:rPr>
        <w:t xml:space="preserve">6. </w:t>
      </w:r>
      <w:r w:rsidRPr="002602EF" w:rsidR="00576A9A">
        <w:rPr>
          <w:rFonts w:asciiTheme="minorHAnsi" w:hAnsiTheme="minorHAnsi"/>
          <w:sz w:val="22"/>
          <w:szCs w:val="22"/>
        </w:rPr>
        <w:t xml:space="preserve">Smlouva je vyhotovena ve dvou stejnopisech s platností originálu, jedno vyhotovení obdrží objednatel, jedno vyhotovení obdrží dodavatel. </w:t>
      </w:r>
    </w:p>
    <w:p w:rsidRPr="00980134" w:rsidR="00980134" w:rsidP="00980134" w:rsidRDefault="00980134" w14:paraId="0C36DBBD" w14:textId="43878333">
      <w:pPr>
        <w:spacing w:after="0"/>
        <w:rPr>
          <w:rFonts w:eastAsia="Times New Roman" w:cs="Arial"/>
          <w:i/>
          <w:lang w:eastAsia="cs-CZ"/>
        </w:rPr>
      </w:pPr>
    </w:p>
    <w:p w:rsidRPr="00E50090" w:rsidR="00980134" w:rsidP="00980134" w:rsidRDefault="00980134" w14:paraId="2F989EA7" w14:textId="77777777"/>
    <w:p w:rsidRPr="002602EF" w:rsidR="003159BA" w:rsidP="00F0407D" w:rsidRDefault="003159BA" w14:paraId="5DA537B2" w14:textId="77777777">
      <w:pPr>
        <w:spacing w:after="0" w:line="240" w:lineRule="auto"/>
      </w:pPr>
    </w:p>
    <w:p w:rsidRPr="002602EF" w:rsidR="000530B8" w:rsidP="00F0407D" w:rsidRDefault="000530B8" w14:paraId="33BB1F9D" w14:textId="77777777">
      <w:pPr>
        <w:spacing w:after="0" w:line="240" w:lineRule="auto"/>
      </w:pPr>
    </w:p>
    <w:p w:rsidRPr="002602EF" w:rsidR="000530B8" w:rsidP="00F0407D" w:rsidRDefault="000530B8" w14:paraId="2CB8A526" w14:textId="77777777">
      <w:pPr>
        <w:spacing w:after="0" w:line="240" w:lineRule="auto"/>
      </w:pPr>
      <w:r w:rsidRPr="002602EF">
        <w:t>Dne:</w:t>
      </w:r>
    </w:p>
    <w:p w:rsidRPr="002602EF" w:rsidR="000530B8" w:rsidP="00F0407D" w:rsidRDefault="000530B8" w14:paraId="42A477D9" w14:textId="77777777">
      <w:pPr>
        <w:spacing w:after="0" w:line="240" w:lineRule="auto"/>
      </w:pPr>
    </w:p>
    <w:p w:rsidRPr="002602EF" w:rsidR="000530B8" w:rsidP="00F0407D" w:rsidRDefault="000530B8" w14:paraId="3A969FE4" w14:textId="77777777">
      <w:pPr>
        <w:spacing w:after="0" w:line="240" w:lineRule="auto"/>
      </w:pPr>
    </w:p>
    <w:p w:rsidRPr="002602EF" w:rsidR="000530B8" w:rsidP="00F0407D" w:rsidRDefault="000530B8" w14:paraId="3F80C26C" w14:textId="77777777">
      <w:pPr>
        <w:spacing w:after="0" w:line="240" w:lineRule="auto"/>
      </w:pPr>
    </w:p>
    <w:p w:rsidR="00F0407D" w:rsidP="003159BA" w:rsidRDefault="000530B8" w14:paraId="49AF85D8" w14:textId="77777777">
      <w:pPr>
        <w:spacing w:after="0" w:line="240" w:lineRule="auto"/>
      </w:pPr>
      <w:r w:rsidRPr="002602EF">
        <w:t>Razítko a podpis dodavatel</w:t>
      </w:r>
      <w:r>
        <w:t>:                                                     Razítko a podpis objednatele</w:t>
      </w:r>
    </w:p>
    <w:sectPr w:rsidR="00F0407D">
      <w:headerReference w:type="default" r:id="rId8"/>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88388C" w:rsidP="00604825" w:rsidRDefault="0088388C" w14:paraId="6775A085" w14:textId="77777777">
      <w:pPr>
        <w:spacing w:after="0" w:line="240" w:lineRule="auto"/>
      </w:pPr>
      <w:r>
        <w:separator/>
      </w:r>
    </w:p>
  </w:endnote>
  <w:endnote w:type="continuationSeparator" w:id="0">
    <w:p w:rsidR="0088388C" w:rsidP="00604825" w:rsidRDefault="0088388C" w14:paraId="47230CD3"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88388C" w:rsidP="00604825" w:rsidRDefault="0088388C" w14:paraId="24C45FFD" w14:textId="77777777">
      <w:pPr>
        <w:spacing w:after="0" w:line="240" w:lineRule="auto"/>
      </w:pPr>
      <w:r>
        <w:separator/>
      </w:r>
    </w:p>
  </w:footnote>
  <w:footnote w:type="continuationSeparator" w:id="0">
    <w:p w:rsidR="0088388C" w:rsidP="00604825" w:rsidRDefault="0088388C" w14:paraId="3B7FAC38"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604825" w:rsidP="00604825" w:rsidRDefault="00604825" w14:paraId="40CA511D" w14:textId="77777777">
    <w:pPr>
      <w:pStyle w:val="Zhlav"/>
    </w:pPr>
    <w:r>
      <w:rPr>
        <w:noProof/>
        <w:lang w:eastAsia="cs-CZ"/>
      </w:rPr>
      <w:drawing>
        <wp:inline distT="0" distB="0" distL="0" distR="0">
          <wp:extent cx="2867025" cy="590550"/>
          <wp:effectExtent l="0" t="0" r="9525" b="0"/>
          <wp:docPr id="1" name="Obrázek 1"/>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0550"/>
                  </a:xfrm>
                  <a:prstGeom prst="rect">
                    <a:avLst/>
                  </a:prstGeom>
                  <a:noFill/>
                  <a:ln>
                    <a:noFill/>
                  </a:ln>
                </pic:spPr>
              </pic:pic>
            </a:graphicData>
          </a:graphic>
        </wp:inline>
      </w:drawing>
    </w:r>
    <w:r>
      <w:rPr>
        <w:noProof/>
      </w:rPr>
      <w:tab/>
    </w:r>
    <w:r>
      <w:rPr>
        <w:noProof/>
      </w:rPr>
      <w:tab/>
    </w:r>
  </w:p>
  <w:p w:rsidR="00604825" w:rsidRDefault="00604825" w14:paraId="2C969FE6"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5646D57"/>
    <w:multiLevelType w:val="multilevel"/>
    <w:tmpl w:val="4DEA86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nsid w:val="0B8D455D"/>
    <w:multiLevelType w:val="hybridMultilevel"/>
    <w:tmpl w:val="99AA9BEC"/>
    <w:lvl w:ilvl="0" w:tplc="625CDC22">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D71601F"/>
    <w:multiLevelType w:val="hybridMultilevel"/>
    <w:tmpl w:val="842ABE8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E771475"/>
    <w:multiLevelType w:val="hybridMultilevel"/>
    <w:tmpl w:val="DEFE6A92"/>
    <w:lvl w:ilvl="0" w:tplc="0405000F">
      <w:start w:val="2"/>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5A34B2A"/>
    <w:multiLevelType w:val="hybridMultilevel"/>
    <w:tmpl w:val="A9FCD32C"/>
    <w:lvl w:ilvl="0" w:tplc="698CB36C">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7683384"/>
    <w:multiLevelType w:val="hybridMultilevel"/>
    <w:tmpl w:val="0B04073E"/>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6">
    <w:nsid w:val="19FA412A"/>
    <w:multiLevelType w:val="hybridMultilevel"/>
    <w:tmpl w:val="F07C66A6"/>
    <w:lvl w:ilvl="0" w:tplc="0405000F">
      <w:start w:val="3"/>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1C8E2524"/>
    <w:multiLevelType w:val="hybridMultilevel"/>
    <w:tmpl w:val="0A8AD2C4"/>
    <w:lvl w:ilvl="0" w:tplc="04050019">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1EE32B12"/>
    <w:multiLevelType w:val="hybridMultilevel"/>
    <w:tmpl w:val="8A8C826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1FD727AA"/>
    <w:multiLevelType w:val="hybridMultilevel"/>
    <w:tmpl w:val="7F541BA8"/>
    <w:lvl w:ilvl="0" w:tplc="04050017">
      <w:start w:val="1"/>
      <w:numFmt w:val="lowerLetter"/>
      <w:lvlText w:val="%1)"/>
      <w:lvlJc w:val="left"/>
      <w:pPr>
        <w:ind w:left="1440" w:hanging="360"/>
      </w:pPr>
      <w:rPr>
        <w:rFonts w:hint="default"/>
      </w:rPr>
    </w:lvl>
    <w:lvl w:ilvl="1" w:tplc="04050019" w:tentative="true">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10">
    <w:nsid w:val="23CD2B4E"/>
    <w:multiLevelType w:val="hybridMultilevel"/>
    <w:tmpl w:val="2484668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2993211B"/>
    <w:multiLevelType w:val="hybridMultilevel"/>
    <w:tmpl w:val="4C40B5D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2B504FBE"/>
    <w:multiLevelType w:val="hybridMultilevel"/>
    <w:tmpl w:val="8384E9BC"/>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2C15615F"/>
    <w:multiLevelType w:val="hybridMultilevel"/>
    <w:tmpl w:val="9D122A68"/>
    <w:lvl w:ilvl="0" w:tplc="3F1EB878">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4">
    <w:nsid w:val="2CAC02EC"/>
    <w:multiLevelType w:val="hybridMultilevel"/>
    <w:tmpl w:val="F4F03B96"/>
    <w:lvl w:ilvl="0" w:tplc="0405000F">
      <w:start w:val="3"/>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2EFC2AD8"/>
    <w:multiLevelType w:val="hybridMultilevel"/>
    <w:tmpl w:val="AE904A0E"/>
    <w:lvl w:ilvl="0" w:tplc="F5A66950">
      <w:start w:val="1"/>
      <w:numFmt w:val="bullet"/>
      <w:lvlText w:val="-"/>
      <w:lvlJc w:val="left"/>
      <w:pPr>
        <w:ind w:left="720" w:hanging="360"/>
      </w:pPr>
      <w:rPr>
        <w:rFonts w:hint="default" w:ascii="Calibri" w:hAnsi="Calibri" w:eastAsiaTheme="minorHAnsi" w:cstheme="minorBid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31747530"/>
    <w:multiLevelType w:val="hybridMultilevel"/>
    <w:tmpl w:val="1ED08CFE"/>
    <w:lvl w:ilvl="0" w:tplc="E4289740">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374B0261"/>
    <w:multiLevelType w:val="hybridMultilevel"/>
    <w:tmpl w:val="70CA7DD4"/>
    <w:lvl w:ilvl="0" w:tplc="0405000F">
      <w:start w:val="1"/>
      <w:numFmt w:val="decimal"/>
      <w:lvlText w:val="%1."/>
      <w:lvlJc w:val="left"/>
      <w:pPr>
        <w:ind w:left="720" w:hanging="360"/>
      </w:pPr>
      <w:rPr>
        <w:rFonts w:hint="default"/>
      </w:rPr>
    </w:lvl>
    <w:lvl w:ilvl="1" w:tplc="A98A859A">
      <w:start w:val="1"/>
      <w:numFmt w:val="lowerLetter"/>
      <w:lvlText w:val="%2)"/>
      <w:lvlJc w:val="left"/>
      <w:pPr>
        <w:ind w:left="1440" w:hanging="360"/>
      </w:pPr>
      <w:rPr>
        <w:rFonts w:hint="default"/>
      </w:rPr>
    </w:lvl>
    <w:lvl w:ilvl="2" w:tplc="97BCAD7A">
      <w:start w:val="6"/>
      <w:numFmt w:val="upperRoman"/>
      <w:lvlText w:val="%3."/>
      <w:lvlJc w:val="left"/>
      <w:pPr>
        <w:ind w:left="2700" w:hanging="720"/>
      </w:pPr>
      <w:rPr>
        <w:rFonts w:hint="default"/>
      </w:r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3B2415EC"/>
    <w:multiLevelType w:val="hybridMultilevel"/>
    <w:tmpl w:val="3B442E24"/>
    <w:lvl w:ilvl="0" w:tplc="2E921AEC">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3F05626F"/>
    <w:multiLevelType w:val="hybridMultilevel"/>
    <w:tmpl w:val="0D9A1AFA"/>
    <w:lvl w:ilvl="0" w:tplc="04050019">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401D644D"/>
    <w:multiLevelType w:val="hybridMultilevel"/>
    <w:tmpl w:val="0788666A"/>
    <w:lvl w:ilvl="0" w:tplc="A3206C7A">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4AA723D4"/>
    <w:multiLevelType w:val="hybridMultilevel"/>
    <w:tmpl w:val="4C7CA092"/>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2">
    <w:nsid w:val="5469130F"/>
    <w:multiLevelType w:val="hybridMultilevel"/>
    <w:tmpl w:val="77EC04F8"/>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56FF3964"/>
    <w:multiLevelType w:val="hybridMultilevel"/>
    <w:tmpl w:val="DF4020F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57860B47"/>
    <w:multiLevelType w:val="hybridMultilevel"/>
    <w:tmpl w:val="989E515E"/>
    <w:lvl w:ilvl="0" w:tplc="EC22581C">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57912584"/>
    <w:multiLevelType w:val="hybridMultilevel"/>
    <w:tmpl w:val="FF4A71CE"/>
    <w:lvl w:ilvl="0" w:tplc="C4E883B8">
      <w:start w:val="1"/>
      <w:numFmt w:val="decimal"/>
      <w:lvlText w:val="%1."/>
      <w:lvlJc w:val="left"/>
      <w:pPr>
        <w:tabs>
          <w:tab w:val="num" w:pos="360"/>
        </w:tabs>
        <w:ind w:left="360" w:hanging="360"/>
      </w:pPr>
      <w:rPr>
        <w:b w:val="false"/>
        <w:i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5AA70710"/>
    <w:multiLevelType w:val="hybridMultilevel"/>
    <w:tmpl w:val="34E24B6E"/>
    <w:lvl w:ilvl="0" w:tplc="7A324750">
      <w:start w:val="1"/>
      <w:numFmt w:val="lowerLetter"/>
      <w:lvlText w:val="%1)"/>
      <w:lvlJc w:val="left"/>
      <w:pPr>
        <w:tabs>
          <w:tab w:val="num" w:pos="964"/>
        </w:tabs>
        <w:ind w:left="964" w:hanging="397"/>
      </w:pPr>
      <w:rPr>
        <w:rFonts w:hint="default"/>
      </w:rPr>
    </w:lvl>
    <w:lvl w:ilvl="1" w:tplc="30B05D0A">
      <w:start w:val="1"/>
      <w:numFmt w:val="decimal"/>
      <w:lvlText w:val="%2."/>
      <w:lvlJc w:val="left"/>
      <w:pPr>
        <w:tabs>
          <w:tab w:val="num" w:pos="2007"/>
        </w:tabs>
        <w:ind w:left="2007" w:hanging="360"/>
      </w:pPr>
      <w:rPr>
        <w:rFonts w:hint="default"/>
      </w:rPr>
    </w:lvl>
    <w:lvl w:ilvl="2" w:tplc="9CF6EF56" w:tentative="true">
      <w:start w:val="1"/>
      <w:numFmt w:val="lowerRoman"/>
      <w:lvlText w:val="%3."/>
      <w:lvlJc w:val="right"/>
      <w:pPr>
        <w:tabs>
          <w:tab w:val="num" w:pos="2727"/>
        </w:tabs>
        <w:ind w:left="2727" w:hanging="180"/>
      </w:pPr>
    </w:lvl>
    <w:lvl w:ilvl="3" w:tplc="4558A236" w:tentative="true">
      <w:start w:val="1"/>
      <w:numFmt w:val="decimal"/>
      <w:lvlText w:val="%4."/>
      <w:lvlJc w:val="left"/>
      <w:pPr>
        <w:tabs>
          <w:tab w:val="num" w:pos="3447"/>
        </w:tabs>
        <w:ind w:left="3447" w:hanging="360"/>
      </w:pPr>
    </w:lvl>
    <w:lvl w:ilvl="4" w:tplc="8F96F674" w:tentative="true">
      <w:start w:val="1"/>
      <w:numFmt w:val="lowerLetter"/>
      <w:lvlText w:val="%5."/>
      <w:lvlJc w:val="left"/>
      <w:pPr>
        <w:tabs>
          <w:tab w:val="num" w:pos="4167"/>
        </w:tabs>
        <w:ind w:left="4167" w:hanging="360"/>
      </w:pPr>
    </w:lvl>
    <w:lvl w:ilvl="5" w:tplc="44328B02" w:tentative="true">
      <w:start w:val="1"/>
      <w:numFmt w:val="lowerRoman"/>
      <w:lvlText w:val="%6."/>
      <w:lvlJc w:val="right"/>
      <w:pPr>
        <w:tabs>
          <w:tab w:val="num" w:pos="4887"/>
        </w:tabs>
        <w:ind w:left="4887" w:hanging="180"/>
      </w:pPr>
    </w:lvl>
    <w:lvl w:ilvl="6" w:tplc="4CACB96A" w:tentative="true">
      <w:start w:val="1"/>
      <w:numFmt w:val="decimal"/>
      <w:lvlText w:val="%7."/>
      <w:lvlJc w:val="left"/>
      <w:pPr>
        <w:tabs>
          <w:tab w:val="num" w:pos="5607"/>
        </w:tabs>
        <w:ind w:left="5607" w:hanging="360"/>
      </w:pPr>
    </w:lvl>
    <w:lvl w:ilvl="7" w:tplc="BDEEE5E8" w:tentative="true">
      <w:start w:val="1"/>
      <w:numFmt w:val="lowerLetter"/>
      <w:lvlText w:val="%8."/>
      <w:lvlJc w:val="left"/>
      <w:pPr>
        <w:tabs>
          <w:tab w:val="num" w:pos="6327"/>
        </w:tabs>
        <w:ind w:left="6327" w:hanging="360"/>
      </w:pPr>
    </w:lvl>
    <w:lvl w:ilvl="8" w:tplc="8D4284AA" w:tentative="true">
      <w:start w:val="1"/>
      <w:numFmt w:val="lowerRoman"/>
      <w:lvlText w:val="%9."/>
      <w:lvlJc w:val="right"/>
      <w:pPr>
        <w:tabs>
          <w:tab w:val="num" w:pos="7047"/>
        </w:tabs>
        <w:ind w:left="7047" w:hanging="180"/>
      </w:pPr>
    </w:lvl>
  </w:abstractNum>
  <w:abstractNum w:abstractNumId="27">
    <w:nsid w:val="5B657CB8"/>
    <w:multiLevelType w:val="singleLevel"/>
    <w:tmpl w:val="CEB0E086"/>
    <w:lvl w:ilvl="0">
      <w:start w:val="1"/>
      <w:numFmt w:val="lowerLetter"/>
      <w:lvlText w:val="%1)"/>
      <w:lvlJc w:val="left"/>
      <w:pPr>
        <w:tabs>
          <w:tab w:val="num" w:pos="360"/>
        </w:tabs>
        <w:ind w:left="283" w:hanging="283"/>
      </w:pPr>
      <w:rPr>
        <w:b w:val="false"/>
        <w:i w:val="false"/>
        <w:sz w:val="24"/>
        <w:szCs w:val="24"/>
      </w:rPr>
    </w:lvl>
  </w:abstractNum>
  <w:abstractNum w:abstractNumId="28">
    <w:nsid w:val="6311402D"/>
    <w:multiLevelType w:val="hybridMultilevel"/>
    <w:tmpl w:val="C8E46328"/>
    <w:lvl w:ilvl="0" w:tplc="DD742676">
      <w:start w:val="1"/>
      <w:numFmt w:val="upperRoman"/>
      <w:lvlText w:val="%1."/>
      <w:lvlJc w:val="left"/>
      <w:pPr>
        <w:ind w:left="1440" w:hanging="72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9">
    <w:nsid w:val="690B1F4C"/>
    <w:multiLevelType w:val="hybridMultilevel"/>
    <w:tmpl w:val="4FC213B6"/>
    <w:lvl w:ilvl="0" w:tplc="75501C36">
      <w:start w:val="1"/>
      <w:numFmt w:val="decimal"/>
      <w:lvlText w:val="%1."/>
      <w:lvlJc w:val="left"/>
      <w:pPr>
        <w:ind w:left="720" w:hanging="360"/>
      </w:pPr>
      <w:rPr>
        <w:rFonts w:eastAsia="Times New Roman" w:cs="Times New Roman" w:asciiTheme="minorHAnsi" w:hAnsiTheme="minorHAnsi"/>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0">
    <w:nsid w:val="6BB95ED7"/>
    <w:multiLevelType w:val="singleLevel"/>
    <w:tmpl w:val="0405000F"/>
    <w:lvl w:ilvl="0">
      <w:start w:val="1"/>
      <w:numFmt w:val="decimal"/>
      <w:lvlText w:val="%1."/>
      <w:lvlJc w:val="left"/>
      <w:pPr>
        <w:tabs>
          <w:tab w:val="num" w:pos="360"/>
        </w:tabs>
        <w:ind w:left="360" w:hanging="360"/>
      </w:pPr>
    </w:lvl>
  </w:abstractNum>
  <w:abstractNum w:abstractNumId="31">
    <w:nsid w:val="71627E51"/>
    <w:multiLevelType w:val="hybridMultilevel"/>
    <w:tmpl w:val="65AA92C6"/>
    <w:lvl w:ilvl="0" w:tplc="E4289740">
      <w:start w:val="1"/>
      <w:numFmt w:val="upperRoman"/>
      <w:lvlText w:val="%1."/>
      <w:lvlJc w:val="left"/>
      <w:pPr>
        <w:ind w:left="1080" w:hanging="720"/>
      </w:pPr>
      <w:rPr>
        <w:rFonts w:hint="default"/>
      </w:rPr>
    </w:lvl>
    <w:lvl w:ilvl="1" w:tplc="53CC4702">
      <w:start w:val="1"/>
      <w:numFmt w:val="lowerLetter"/>
      <w:lvlText w:val="%2)"/>
      <w:lvlJc w:val="left"/>
      <w:pPr>
        <w:ind w:left="1440" w:hanging="360"/>
      </w:pPr>
      <w:rPr>
        <w:rFonts w:asciiTheme="minorHAnsi" w:hAnsiTheme="minorHAnsi" w:eastAsiaTheme="minorHAnsi" w:cstheme="minorBidi"/>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74635968"/>
    <w:multiLevelType w:val="hybridMultilevel"/>
    <w:tmpl w:val="5370544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3">
    <w:nsid w:val="7CD3091A"/>
    <w:multiLevelType w:val="singleLevel"/>
    <w:tmpl w:val="C4E883B8"/>
    <w:lvl w:ilvl="0">
      <w:start w:val="1"/>
      <w:numFmt w:val="decimal"/>
      <w:lvlText w:val="%1."/>
      <w:lvlJc w:val="left"/>
      <w:pPr>
        <w:tabs>
          <w:tab w:val="num" w:pos="360"/>
        </w:tabs>
        <w:ind w:left="360" w:hanging="360"/>
      </w:pPr>
      <w:rPr>
        <w:b w:val="false"/>
        <w:i w:val="false"/>
      </w:rPr>
    </w:lvl>
  </w:abstractNum>
  <w:abstractNum w:abstractNumId="34">
    <w:nsid w:val="7CEB1D60"/>
    <w:multiLevelType w:val="hybridMultilevel"/>
    <w:tmpl w:val="656446A2"/>
    <w:lvl w:ilvl="0" w:tplc="0405000F">
      <w:start w:val="1"/>
      <w:numFmt w:val="decimal"/>
      <w:lvlText w:val="%1."/>
      <w:lvlJc w:val="left"/>
      <w:pPr>
        <w:ind w:left="720" w:hanging="360"/>
      </w:pPr>
      <w:rPr>
        <w:rFonts w:hint="default"/>
      </w:rPr>
    </w:lvl>
    <w:lvl w:ilvl="1" w:tplc="CB18D1C6">
      <w:start w:val="4"/>
      <w:numFmt w:val="bullet"/>
      <w:lvlText w:val="-"/>
      <w:lvlJc w:val="left"/>
      <w:pPr>
        <w:ind w:left="1788" w:hanging="708"/>
      </w:pPr>
      <w:rPr>
        <w:rFonts w:hint="default" w:ascii="Calibri" w:hAnsi="Calibri" w:eastAsiaTheme="minorHAnsi" w:cstheme="minorBidi"/>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5">
    <w:nsid w:val="7F4416CC"/>
    <w:multiLevelType w:val="singleLevel"/>
    <w:tmpl w:val="6C72B664"/>
    <w:lvl w:ilvl="0">
      <w:start w:val="1"/>
      <w:numFmt w:val="decimal"/>
      <w:lvlText w:val="%1."/>
      <w:lvlJc w:val="left"/>
      <w:pPr>
        <w:tabs>
          <w:tab w:val="num" w:pos="360"/>
        </w:tabs>
        <w:ind w:left="357" w:hanging="357"/>
      </w:pPr>
      <w:rPr>
        <w:b w:val="false"/>
        <w:i w:val="false"/>
      </w:rPr>
    </w:lvl>
  </w:abstractNum>
  <w:num w:numId="1">
    <w:abstractNumId w:val="20"/>
  </w:num>
  <w:num w:numId="2">
    <w:abstractNumId w:val="4"/>
  </w:num>
  <w:num w:numId="3">
    <w:abstractNumId w:val="1"/>
  </w:num>
  <w:num w:numId="4">
    <w:abstractNumId w:val="24"/>
  </w:num>
  <w:num w:numId="5">
    <w:abstractNumId w:val="28"/>
  </w:num>
  <w:num w:numId="6">
    <w:abstractNumId w:val="15"/>
  </w:num>
  <w:num w:numId="7">
    <w:abstractNumId w:val="18"/>
  </w:num>
  <w:num w:numId="8">
    <w:abstractNumId w:val="33"/>
  </w:num>
  <w:num w:numId="9">
    <w:abstractNumId w:val="10"/>
  </w:num>
  <w:num w:numId="10">
    <w:abstractNumId w:val="31"/>
  </w:num>
  <w:num w:numId="11">
    <w:abstractNumId w:val="16"/>
  </w:num>
  <w:num w:numId="12">
    <w:abstractNumId w:val="22"/>
  </w:num>
  <w:num w:numId="13">
    <w:abstractNumId w:val="11"/>
  </w:num>
  <w:num w:numId="14">
    <w:abstractNumId w:val="12"/>
  </w:num>
  <w:num w:numId="15">
    <w:abstractNumId w:val="32"/>
  </w:num>
  <w:num w:numId="16">
    <w:abstractNumId w:val="2"/>
  </w:num>
  <w:num w:numId="17">
    <w:abstractNumId w:val="35"/>
  </w:num>
  <w:num w:numId="18">
    <w:abstractNumId w:val="3"/>
  </w:num>
  <w:num w:numId="19">
    <w:abstractNumId w:val="27"/>
  </w:num>
  <w:num w:numId="20">
    <w:abstractNumId w:val="14"/>
  </w:num>
  <w:num w:numId="21">
    <w:abstractNumId w:val="13"/>
  </w:num>
  <w:num w:numId="22">
    <w:abstractNumId w:val="26"/>
  </w:num>
  <w:num w:numId="23">
    <w:abstractNumId w:val="29"/>
  </w:num>
  <w:num w:numId="24">
    <w:abstractNumId w:val="6"/>
  </w:num>
  <w:num w:numId="25">
    <w:abstractNumId w:val="30"/>
  </w:num>
  <w:num w:numId="26">
    <w:abstractNumId w:val="25"/>
  </w:num>
  <w:num w:numId="27">
    <w:abstractNumId w:val="19"/>
  </w:num>
  <w:num w:numId="28">
    <w:abstractNumId w:val="7"/>
  </w:num>
  <w:num w:numId="29">
    <w:abstractNumId w:val="8"/>
  </w:num>
  <w:num w:numId="30">
    <w:abstractNumId w:val="17"/>
  </w:num>
  <w:num w:numId="31">
    <w:abstractNumId w:val="23"/>
  </w:num>
  <w:num w:numId="32">
    <w:abstractNumId w:val="34"/>
  </w:num>
  <w:num w:numId="33">
    <w:abstractNumId w:val="0"/>
  </w:num>
  <w:num w:numId="34">
    <w:abstractNumId w:val="21"/>
  </w:num>
  <w:num w:numId="35">
    <w:abstractNumId w:val="5"/>
  </w:num>
  <w:num w:numId="36">
    <w:abstractNumId w:val="9"/>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1EC"/>
    <w:rsid w:val="000275B6"/>
    <w:rsid w:val="00035A55"/>
    <w:rsid w:val="00035BAC"/>
    <w:rsid w:val="000530B8"/>
    <w:rsid w:val="00062122"/>
    <w:rsid w:val="00072791"/>
    <w:rsid w:val="00080F63"/>
    <w:rsid w:val="000D40AF"/>
    <w:rsid w:val="000E5DA8"/>
    <w:rsid w:val="001020BC"/>
    <w:rsid w:val="00103ADD"/>
    <w:rsid w:val="00122A53"/>
    <w:rsid w:val="00134D2F"/>
    <w:rsid w:val="00144687"/>
    <w:rsid w:val="00186152"/>
    <w:rsid w:val="001B4556"/>
    <w:rsid w:val="00232B12"/>
    <w:rsid w:val="002602EF"/>
    <w:rsid w:val="00261895"/>
    <w:rsid w:val="00281458"/>
    <w:rsid w:val="002C0C58"/>
    <w:rsid w:val="002C1C4A"/>
    <w:rsid w:val="002C3A42"/>
    <w:rsid w:val="002E0A36"/>
    <w:rsid w:val="002E6F33"/>
    <w:rsid w:val="002F6F46"/>
    <w:rsid w:val="003159BA"/>
    <w:rsid w:val="00316CEB"/>
    <w:rsid w:val="00317C2A"/>
    <w:rsid w:val="003518FA"/>
    <w:rsid w:val="003621CB"/>
    <w:rsid w:val="00371D4C"/>
    <w:rsid w:val="003957DD"/>
    <w:rsid w:val="003A094B"/>
    <w:rsid w:val="003B3890"/>
    <w:rsid w:val="003B40F0"/>
    <w:rsid w:val="003C01B0"/>
    <w:rsid w:val="003E4A28"/>
    <w:rsid w:val="003F2DCC"/>
    <w:rsid w:val="0040675B"/>
    <w:rsid w:val="004207AE"/>
    <w:rsid w:val="004266E5"/>
    <w:rsid w:val="00427F92"/>
    <w:rsid w:val="00440588"/>
    <w:rsid w:val="0046402C"/>
    <w:rsid w:val="00475724"/>
    <w:rsid w:val="004B1CCC"/>
    <w:rsid w:val="00502F0A"/>
    <w:rsid w:val="0051059C"/>
    <w:rsid w:val="00533E5E"/>
    <w:rsid w:val="00535F73"/>
    <w:rsid w:val="005431CD"/>
    <w:rsid w:val="005545D1"/>
    <w:rsid w:val="00566B8E"/>
    <w:rsid w:val="005733A5"/>
    <w:rsid w:val="00576A9A"/>
    <w:rsid w:val="005A640A"/>
    <w:rsid w:val="005C2011"/>
    <w:rsid w:val="005E23BE"/>
    <w:rsid w:val="0060176F"/>
    <w:rsid w:val="00604825"/>
    <w:rsid w:val="00617B1E"/>
    <w:rsid w:val="00637236"/>
    <w:rsid w:val="00657D6D"/>
    <w:rsid w:val="006653C2"/>
    <w:rsid w:val="006F355C"/>
    <w:rsid w:val="00722FAD"/>
    <w:rsid w:val="007607D8"/>
    <w:rsid w:val="00775046"/>
    <w:rsid w:val="0078185E"/>
    <w:rsid w:val="007B1FBA"/>
    <w:rsid w:val="007D2BE1"/>
    <w:rsid w:val="007F3F00"/>
    <w:rsid w:val="00815DE5"/>
    <w:rsid w:val="0083106A"/>
    <w:rsid w:val="00844B6F"/>
    <w:rsid w:val="008804B9"/>
    <w:rsid w:val="0088388C"/>
    <w:rsid w:val="00884640"/>
    <w:rsid w:val="00884662"/>
    <w:rsid w:val="00890340"/>
    <w:rsid w:val="008B309E"/>
    <w:rsid w:val="008B59D5"/>
    <w:rsid w:val="008C100E"/>
    <w:rsid w:val="008C3D5F"/>
    <w:rsid w:val="008C6034"/>
    <w:rsid w:val="008C6361"/>
    <w:rsid w:val="00904B66"/>
    <w:rsid w:val="00930330"/>
    <w:rsid w:val="009608E9"/>
    <w:rsid w:val="00963410"/>
    <w:rsid w:val="00980134"/>
    <w:rsid w:val="0098441E"/>
    <w:rsid w:val="00985B28"/>
    <w:rsid w:val="009947D5"/>
    <w:rsid w:val="009B31FA"/>
    <w:rsid w:val="009E2921"/>
    <w:rsid w:val="00A07009"/>
    <w:rsid w:val="00A1233E"/>
    <w:rsid w:val="00A12E4B"/>
    <w:rsid w:val="00A209BA"/>
    <w:rsid w:val="00AB453B"/>
    <w:rsid w:val="00B0315F"/>
    <w:rsid w:val="00B50CDF"/>
    <w:rsid w:val="00B738C6"/>
    <w:rsid w:val="00B84341"/>
    <w:rsid w:val="00B9398E"/>
    <w:rsid w:val="00BA0CFA"/>
    <w:rsid w:val="00BD076B"/>
    <w:rsid w:val="00BD208D"/>
    <w:rsid w:val="00BF0475"/>
    <w:rsid w:val="00C2119A"/>
    <w:rsid w:val="00C50243"/>
    <w:rsid w:val="00C53584"/>
    <w:rsid w:val="00C74C2D"/>
    <w:rsid w:val="00CA677E"/>
    <w:rsid w:val="00CE2DF5"/>
    <w:rsid w:val="00CE5485"/>
    <w:rsid w:val="00CE55C8"/>
    <w:rsid w:val="00CF7188"/>
    <w:rsid w:val="00D02128"/>
    <w:rsid w:val="00D27D25"/>
    <w:rsid w:val="00D31A5E"/>
    <w:rsid w:val="00D4313C"/>
    <w:rsid w:val="00D8280E"/>
    <w:rsid w:val="00D90EBE"/>
    <w:rsid w:val="00D960A9"/>
    <w:rsid w:val="00D97244"/>
    <w:rsid w:val="00D972CE"/>
    <w:rsid w:val="00DA3270"/>
    <w:rsid w:val="00DC3233"/>
    <w:rsid w:val="00DC35E9"/>
    <w:rsid w:val="00DD59BE"/>
    <w:rsid w:val="00DE3C0F"/>
    <w:rsid w:val="00DF22D0"/>
    <w:rsid w:val="00DF5080"/>
    <w:rsid w:val="00DF689B"/>
    <w:rsid w:val="00E3799C"/>
    <w:rsid w:val="00E60650"/>
    <w:rsid w:val="00E64D9C"/>
    <w:rsid w:val="00E902B9"/>
    <w:rsid w:val="00EF3FAD"/>
    <w:rsid w:val="00F0407D"/>
    <w:rsid w:val="00F14188"/>
    <w:rsid w:val="00F255D7"/>
    <w:rsid w:val="00F417AE"/>
    <w:rsid w:val="00F450DD"/>
    <w:rsid w:val="00F56B91"/>
    <w:rsid w:val="00F8293B"/>
    <w:rsid w:val="00F83106"/>
    <w:rsid w:val="00F96C01"/>
    <w:rsid w:val="00FE7A2B"/>
    <w:rsid w:val="00FF1288"/>
    <w:rsid w:val="00FF71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4:docId w14:val="30719226"/>
  <w15:docId w15:val="{C843C4E1-23E9-424E-B933-307D3ECD880B}"/>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2" w:qFormat="true"/>
    <w:lsdException w:name="heading 2" w:uiPriority="0" w:semiHidden="true" w:unhideWhenUsed="true" w:qFormat="true"/>
    <w:lsdException w:name="heading 3" w:uiPriority="2" w:semiHidden="true" w:unhideWhenUsed="true" w:qFormat="true"/>
    <w:lsdException w:name="heading 4" w:uiPriority="2" w:semiHidden="true" w:unhideWhenUsed="true" w:qFormat="true"/>
    <w:lsdException w:name="heading 5" w:uiPriority="2" w:semiHidden="true" w:unhideWhenUsed="true" w:qFormat="true"/>
    <w:lsdException w:name="heading 6" w:uiPriority="2"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style>
  <w:style w:type="paragraph" w:styleId="Nadpis1">
    <w:name w:val="heading 1"/>
    <w:basedOn w:val="Normln"/>
    <w:next w:val="Normln"/>
    <w:link w:val="Nadpis1Char"/>
    <w:uiPriority w:val="2"/>
    <w:qFormat/>
    <w:rsid w:val="009947D5"/>
    <w:pPr>
      <w:keepNext/>
      <w:keepLines/>
      <w:pageBreakBefore/>
      <w:numPr>
        <w:numId w:val="33"/>
      </w:numPr>
      <w:spacing w:after="360" w:line="240" w:lineRule="auto"/>
      <w:jc w:val="both"/>
      <w:outlineLvl w:val="0"/>
    </w:pPr>
    <w:rPr>
      <w:rFonts w:asciiTheme="majorHAnsi" w:hAnsiTheme="majorHAnsi" w:eastAsiaTheme="majorEastAsia" w:cstheme="majorBidi"/>
      <w:b/>
      <w:bCs/>
      <w:color w:val="000000"/>
      <w:sz w:val="36"/>
      <w:szCs w:val="28"/>
    </w:rPr>
  </w:style>
  <w:style w:type="paragraph" w:styleId="Nadpis2">
    <w:name w:val="heading 2"/>
    <w:basedOn w:val="Normln"/>
    <w:next w:val="Normln"/>
    <w:link w:val="Nadpis2Char"/>
    <w:unhideWhenUsed/>
    <w:qFormat/>
    <w:rsid w:val="009947D5"/>
    <w:pPr>
      <w:keepNext/>
      <w:keepLines/>
      <w:numPr>
        <w:ilvl w:val="1"/>
        <w:numId w:val="33"/>
      </w:numPr>
      <w:spacing w:before="320" w:after="110" w:line="240" w:lineRule="auto"/>
      <w:jc w:val="both"/>
      <w:outlineLvl w:val="1"/>
    </w:pPr>
    <w:rPr>
      <w:rFonts w:asciiTheme="majorHAnsi" w:hAnsiTheme="majorHAnsi" w:eastAsiaTheme="majorEastAsia" w:cstheme="majorBidi"/>
      <w:b/>
      <w:bCs/>
      <w:color w:val="000000"/>
      <w:sz w:val="32"/>
      <w:szCs w:val="26"/>
    </w:rPr>
  </w:style>
  <w:style w:type="paragraph" w:styleId="Nadpis3">
    <w:name w:val="heading 3"/>
    <w:basedOn w:val="Normln"/>
    <w:next w:val="Normln"/>
    <w:link w:val="Nadpis3Char"/>
    <w:uiPriority w:val="2"/>
    <w:unhideWhenUsed/>
    <w:qFormat/>
    <w:rsid w:val="009947D5"/>
    <w:pPr>
      <w:keepNext/>
      <w:keepLines/>
      <w:numPr>
        <w:ilvl w:val="2"/>
        <w:numId w:val="33"/>
      </w:numPr>
      <w:spacing w:before="280" w:after="110" w:line="240" w:lineRule="auto"/>
      <w:jc w:val="both"/>
      <w:outlineLvl w:val="2"/>
    </w:pPr>
    <w:rPr>
      <w:rFonts w:asciiTheme="majorHAnsi" w:hAnsiTheme="majorHAnsi" w:eastAsiaTheme="majorEastAsia" w:cstheme="majorBidi"/>
      <w:b/>
      <w:bCs/>
      <w:color w:val="000000"/>
      <w:sz w:val="28"/>
    </w:rPr>
  </w:style>
  <w:style w:type="paragraph" w:styleId="Nadpis4">
    <w:name w:val="heading 4"/>
    <w:basedOn w:val="Normln"/>
    <w:next w:val="Normln"/>
    <w:link w:val="Nadpis4Char"/>
    <w:uiPriority w:val="2"/>
    <w:qFormat/>
    <w:rsid w:val="009947D5"/>
    <w:pPr>
      <w:keepNext/>
      <w:keepLines/>
      <w:numPr>
        <w:ilvl w:val="3"/>
        <w:numId w:val="33"/>
      </w:numPr>
      <w:spacing w:before="260" w:after="110" w:line="240" w:lineRule="auto"/>
      <w:jc w:val="both"/>
      <w:outlineLvl w:val="3"/>
    </w:pPr>
    <w:rPr>
      <w:rFonts w:asciiTheme="majorHAnsi" w:hAnsiTheme="majorHAnsi" w:eastAsiaTheme="majorEastAsia" w:cstheme="majorBidi"/>
      <w:b/>
      <w:bCs/>
      <w:iCs/>
      <w:color w:val="000000"/>
      <w:sz w:val="26"/>
    </w:rPr>
  </w:style>
  <w:style w:type="paragraph" w:styleId="Nadpis5">
    <w:name w:val="heading 5"/>
    <w:basedOn w:val="Normln"/>
    <w:next w:val="Normln"/>
    <w:link w:val="Nadpis5Char"/>
    <w:uiPriority w:val="2"/>
    <w:qFormat/>
    <w:rsid w:val="009947D5"/>
    <w:pPr>
      <w:keepNext/>
      <w:keepLines/>
      <w:numPr>
        <w:ilvl w:val="4"/>
        <w:numId w:val="33"/>
      </w:numPr>
      <w:spacing w:before="240" w:after="110" w:line="240" w:lineRule="auto"/>
      <w:jc w:val="both"/>
      <w:outlineLvl w:val="4"/>
    </w:pPr>
    <w:rPr>
      <w:rFonts w:asciiTheme="majorHAnsi" w:hAnsiTheme="majorHAnsi" w:eastAsiaTheme="majorEastAsia" w:cstheme="majorBidi"/>
      <w:b/>
      <w:color w:val="000000"/>
      <w:sz w:val="24"/>
    </w:rPr>
  </w:style>
  <w:style w:type="paragraph" w:styleId="Nadpis6">
    <w:name w:val="heading 6"/>
    <w:basedOn w:val="Normln"/>
    <w:next w:val="Normln"/>
    <w:link w:val="Nadpis6Char"/>
    <w:uiPriority w:val="2"/>
    <w:qFormat/>
    <w:rsid w:val="009947D5"/>
    <w:pPr>
      <w:keepNext/>
      <w:keepLines/>
      <w:numPr>
        <w:ilvl w:val="5"/>
        <w:numId w:val="33"/>
      </w:numPr>
      <w:spacing w:before="220" w:after="110" w:line="240" w:lineRule="auto"/>
      <w:jc w:val="both"/>
      <w:outlineLvl w:val="5"/>
    </w:pPr>
    <w:rPr>
      <w:rFonts w:asciiTheme="majorHAnsi" w:hAnsiTheme="majorHAnsi" w:eastAsiaTheme="majorEastAsia" w:cstheme="majorBidi"/>
      <w:b/>
      <w:iCs/>
      <w:color w:val="000000"/>
    </w:rPr>
  </w:style>
  <w:style w:type="paragraph" w:styleId="Nadpis7">
    <w:name w:val="heading 7"/>
    <w:basedOn w:val="Normln"/>
    <w:next w:val="Normln"/>
    <w:link w:val="Nadpis7Char"/>
    <w:uiPriority w:val="9"/>
    <w:semiHidden/>
    <w:unhideWhenUsed/>
    <w:rsid w:val="009947D5"/>
    <w:pPr>
      <w:keepNext/>
      <w:keepLines/>
      <w:numPr>
        <w:ilvl w:val="6"/>
        <w:numId w:val="33"/>
      </w:numPr>
      <w:spacing w:before="200" w:after="0" w:line="240" w:lineRule="auto"/>
      <w:jc w:val="both"/>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9947D5"/>
    <w:pPr>
      <w:keepNext/>
      <w:keepLines/>
      <w:numPr>
        <w:ilvl w:val="7"/>
        <w:numId w:val="33"/>
      </w:numPr>
      <w:spacing w:before="200" w:after="0" w:line="240" w:lineRule="auto"/>
      <w:jc w:val="both"/>
      <w:outlineLvl w:val="7"/>
    </w:pPr>
    <w:rPr>
      <w:rFonts w:asciiTheme="majorHAnsi" w:hAnsiTheme="majorHAnsi" w:eastAsiaTheme="majorEastAsia"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9947D5"/>
    <w:pPr>
      <w:keepNext/>
      <w:keepLines/>
      <w:numPr>
        <w:ilvl w:val="8"/>
        <w:numId w:val="33"/>
      </w:numPr>
      <w:spacing w:before="200" w:after="0" w:line="240" w:lineRule="auto"/>
      <w:jc w:val="both"/>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Odstavecseseznamem">
    <w:name w:val="List Paragraph"/>
    <w:basedOn w:val="Normln"/>
    <w:link w:val="OdstavecseseznamemChar"/>
    <w:uiPriority w:val="34"/>
    <w:qFormat/>
    <w:rsid w:val="00B9398E"/>
    <w:pPr>
      <w:ind w:left="720"/>
      <w:contextualSpacing/>
    </w:pPr>
  </w:style>
  <w:style w:type="paragraph" w:styleId="Zhlav">
    <w:name w:val="header"/>
    <w:basedOn w:val="Normln"/>
    <w:link w:val="ZhlavChar"/>
    <w:uiPriority w:val="99"/>
    <w:unhideWhenUsed/>
    <w:rsid w:val="00604825"/>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604825"/>
  </w:style>
  <w:style w:type="paragraph" w:styleId="Zpat">
    <w:name w:val="footer"/>
    <w:basedOn w:val="Normln"/>
    <w:link w:val="ZpatChar"/>
    <w:uiPriority w:val="99"/>
    <w:unhideWhenUsed/>
    <w:rsid w:val="00604825"/>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604825"/>
  </w:style>
  <w:style w:type="paragraph" w:styleId="Textbubliny">
    <w:name w:val="Balloon Text"/>
    <w:basedOn w:val="Normln"/>
    <w:link w:val="TextbublinyChar"/>
    <w:uiPriority w:val="99"/>
    <w:semiHidden/>
    <w:unhideWhenUsed/>
    <w:rsid w:val="00604825"/>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604825"/>
    <w:rPr>
      <w:rFonts w:ascii="Tahoma" w:hAnsi="Tahoma" w:cs="Tahoma"/>
      <w:sz w:val="16"/>
      <w:szCs w:val="16"/>
    </w:rPr>
  </w:style>
  <w:style w:type="character" w:styleId="Odkaznakoment">
    <w:name w:val="annotation reference"/>
    <w:basedOn w:val="Standardnpsmoodstavce"/>
    <w:uiPriority w:val="99"/>
    <w:semiHidden/>
    <w:unhideWhenUsed/>
    <w:rsid w:val="006653C2"/>
    <w:rPr>
      <w:sz w:val="16"/>
      <w:szCs w:val="16"/>
    </w:rPr>
  </w:style>
  <w:style w:type="paragraph" w:styleId="Textkomente">
    <w:name w:val="annotation text"/>
    <w:basedOn w:val="Normln"/>
    <w:link w:val="TextkomenteChar"/>
    <w:uiPriority w:val="99"/>
    <w:semiHidden/>
    <w:unhideWhenUsed/>
    <w:rsid w:val="006653C2"/>
    <w:pPr>
      <w:spacing w:line="240" w:lineRule="auto"/>
    </w:pPr>
    <w:rPr>
      <w:sz w:val="20"/>
      <w:szCs w:val="20"/>
    </w:rPr>
  </w:style>
  <w:style w:type="character" w:styleId="TextkomenteChar" w:customStyle="true">
    <w:name w:val="Text komentáře Char"/>
    <w:basedOn w:val="Standardnpsmoodstavce"/>
    <w:link w:val="Textkomente"/>
    <w:uiPriority w:val="99"/>
    <w:semiHidden/>
    <w:rsid w:val="006653C2"/>
    <w:rPr>
      <w:sz w:val="20"/>
      <w:szCs w:val="20"/>
    </w:rPr>
  </w:style>
  <w:style w:type="paragraph" w:styleId="Pedmtkomente">
    <w:name w:val="annotation subject"/>
    <w:basedOn w:val="Textkomente"/>
    <w:next w:val="Textkomente"/>
    <w:link w:val="PedmtkomenteChar"/>
    <w:uiPriority w:val="99"/>
    <w:semiHidden/>
    <w:unhideWhenUsed/>
    <w:rsid w:val="006653C2"/>
    <w:rPr>
      <w:b/>
      <w:bCs/>
    </w:rPr>
  </w:style>
  <w:style w:type="character" w:styleId="PedmtkomenteChar" w:customStyle="true">
    <w:name w:val="Předmět komentáře Char"/>
    <w:basedOn w:val="TextkomenteChar"/>
    <w:link w:val="Pedmtkomente"/>
    <w:uiPriority w:val="99"/>
    <w:semiHidden/>
    <w:rsid w:val="006653C2"/>
    <w:rPr>
      <w:b/>
      <w:bCs/>
      <w:sz w:val="20"/>
      <w:szCs w:val="20"/>
    </w:rPr>
  </w:style>
  <w:style w:type="paragraph" w:styleId="Smlouva-slo" w:customStyle="true">
    <w:name w:val="Smlouva-číslo"/>
    <w:basedOn w:val="Normln"/>
    <w:rsid w:val="00261895"/>
    <w:pPr>
      <w:spacing w:before="120" w:after="0" w:line="240" w:lineRule="atLeast"/>
      <w:jc w:val="both"/>
    </w:pPr>
    <w:rPr>
      <w:rFonts w:ascii="Times New Roman" w:hAnsi="Times New Roman" w:eastAsia="Times New Roman" w:cs="Times New Roman"/>
      <w:sz w:val="24"/>
      <w:szCs w:val="20"/>
      <w:lang w:eastAsia="cs-CZ"/>
    </w:rPr>
  </w:style>
  <w:style w:type="paragraph" w:styleId="slovn" w:customStyle="true">
    <w:name w:val="Číslování"/>
    <w:basedOn w:val="Normln"/>
    <w:rsid w:val="00DC35E9"/>
    <w:pPr>
      <w:spacing w:before="120" w:after="0" w:line="240" w:lineRule="auto"/>
      <w:jc w:val="both"/>
    </w:pPr>
    <w:rPr>
      <w:rFonts w:ascii="Times New Roman" w:hAnsi="Times New Roman" w:eastAsia="Times New Roman" w:cs="Times New Roman"/>
      <w:sz w:val="24"/>
      <w:szCs w:val="20"/>
      <w:lang w:eastAsia="cs-CZ"/>
    </w:rPr>
  </w:style>
  <w:style w:type="paragraph" w:styleId="Smlouva2" w:customStyle="true">
    <w:name w:val="Smlouva2"/>
    <w:basedOn w:val="Normln"/>
    <w:rsid w:val="007607D8"/>
    <w:pPr>
      <w:spacing w:after="0" w:line="240" w:lineRule="auto"/>
      <w:jc w:val="center"/>
    </w:pPr>
    <w:rPr>
      <w:rFonts w:ascii="Times New Roman" w:hAnsi="Times New Roman" w:eastAsia="Times New Roman" w:cs="Times New Roman"/>
      <w:b/>
      <w:sz w:val="24"/>
      <w:szCs w:val="20"/>
      <w:lang w:eastAsia="cs-CZ"/>
    </w:rPr>
  </w:style>
  <w:style w:type="character" w:styleId="Hypertextovodkaz">
    <w:name w:val="Hyperlink"/>
    <w:basedOn w:val="Standardnpsmoodstavce"/>
    <w:uiPriority w:val="99"/>
    <w:unhideWhenUsed/>
    <w:rsid w:val="00576A9A"/>
    <w:rPr>
      <w:color w:val="0563C1" w:themeColor="hyperlink"/>
      <w:u w:val="single"/>
    </w:rPr>
  </w:style>
  <w:style w:type="character" w:styleId="Nadpis1Char" w:customStyle="true">
    <w:name w:val="Nadpis 1 Char"/>
    <w:basedOn w:val="Standardnpsmoodstavce"/>
    <w:link w:val="Nadpis1"/>
    <w:uiPriority w:val="2"/>
    <w:rsid w:val="009947D5"/>
    <w:rPr>
      <w:rFonts w:asciiTheme="majorHAnsi" w:hAnsiTheme="majorHAnsi" w:eastAsiaTheme="majorEastAsia" w:cstheme="majorBidi"/>
      <w:b/>
      <w:bCs/>
      <w:color w:val="000000"/>
      <w:sz w:val="36"/>
      <w:szCs w:val="28"/>
    </w:rPr>
  </w:style>
  <w:style w:type="character" w:styleId="Nadpis2Char" w:customStyle="true">
    <w:name w:val="Nadpis 2 Char"/>
    <w:basedOn w:val="Standardnpsmoodstavce"/>
    <w:link w:val="Nadpis2"/>
    <w:rsid w:val="009947D5"/>
    <w:rPr>
      <w:rFonts w:asciiTheme="majorHAnsi" w:hAnsiTheme="majorHAnsi" w:eastAsiaTheme="majorEastAsia" w:cstheme="majorBidi"/>
      <w:b/>
      <w:bCs/>
      <w:color w:val="000000"/>
      <w:sz w:val="32"/>
      <w:szCs w:val="26"/>
    </w:rPr>
  </w:style>
  <w:style w:type="character" w:styleId="Nadpis3Char" w:customStyle="true">
    <w:name w:val="Nadpis 3 Char"/>
    <w:basedOn w:val="Standardnpsmoodstavce"/>
    <w:link w:val="Nadpis3"/>
    <w:uiPriority w:val="2"/>
    <w:rsid w:val="009947D5"/>
    <w:rPr>
      <w:rFonts w:asciiTheme="majorHAnsi" w:hAnsiTheme="majorHAnsi" w:eastAsiaTheme="majorEastAsia" w:cstheme="majorBidi"/>
      <w:b/>
      <w:bCs/>
      <w:color w:val="000000"/>
      <w:sz w:val="28"/>
    </w:rPr>
  </w:style>
  <w:style w:type="character" w:styleId="Nadpis4Char" w:customStyle="true">
    <w:name w:val="Nadpis 4 Char"/>
    <w:basedOn w:val="Standardnpsmoodstavce"/>
    <w:link w:val="Nadpis4"/>
    <w:uiPriority w:val="2"/>
    <w:rsid w:val="009947D5"/>
    <w:rPr>
      <w:rFonts w:asciiTheme="majorHAnsi" w:hAnsiTheme="majorHAnsi" w:eastAsiaTheme="majorEastAsia" w:cstheme="majorBidi"/>
      <w:b/>
      <w:bCs/>
      <w:iCs/>
      <w:color w:val="000000"/>
      <w:sz w:val="26"/>
    </w:rPr>
  </w:style>
  <w:style w:type="character" w:styleId="Nadpis5Char" w:customStyle="true">
    <w:name w:val="Nadpis 5 Char"/>
    <w:basedOn w:val="Standardnpsmoodstavce"/>
    <w:link w:val="Nadpis5"/>
    <w:uiPriority w:val="2"/>
    <w:rsid w:val="009947D5"/>
    <w:rPr>
      <w:rFonts w:asciiTheme="majorHAnsi" w:hAnsiTheme="majorHAnsi" w:eastAsiaTheme="majorEastAsia" w:cstheme="majorBidi"/>
      <w:b/>
      <w:color w:val="000000"/>
      <w:sz w:val="24"/>
    </w:rPr>
  </w:style>
  <w:style w:type="character" w:styleId="Nadpis6Char" w:customStyle="true">
    <w:name w:val="Nadpis 6 Char"/>
    <w:basedOn w:val="Standardnpsmoodstavce"/>
    <w:link w:val="Nadpis6"/>
    <w:uiPriority w:val="2"/>
    <w:rsid w:val="009947D5"/>
    <w:rPr>
      <w:rFonts w:asciiTheme="majorHAnsi" w:hAnsiTheme="majorHAnsi" w:eastAsiaTheme="majorEastAsia" w:cstheme="majorBidi"/>
      <w:b/>
      <w:iCs/>
      <w:color w:val="000000"/>
    </w:rPr>
  </w:style>
  <w:style w:type="character" w:styleId="Nadpis7Char" w:customStyle="true">
    <w:name w:val="Nadpis 7 Char"/>
    <w:basedOn w:val="Standardnpsmoodstavce"/>
    <w:link w:val="Nadpis7"/>
    <w:uiPriority w:val="9"/>
    <w:semiHidden/>
    <w:rsid w:val="009947D5"/>
    <w:rPr>
      <w:rFonts w:asciiTheme="majorHAnsi" w:hAnsiTheme="majorHAnsi" w:eastAsiaTheme="majorEastAsia" w:cstheme="majorBidi"/>
      <w:i/>
      <w:iCs/>
      <w:color w:val="404040" w:themeColor="text1" w:themeTint="BF"/>
    </w:rPr>
  </w:style>
  <w:style w:type="character" w:styleId="Nadpis8Char" w:customStyle="true">
    <w:name w:val="Nadpis 8 Char"/>
    <w:basedOn w:val="Standardnpsmoodstavce"/>
    <w:link w:val="Nadpis8"/>
    <w:uiPriority w:val="9"/>
    <w:semiHidden/>
    <w:rsid w:val="009947D5"/>
    <w:rPr>
      <w:rFonts w:asciiTheme="majorHAnsi" w:hAnsiTheme="majorHAnsi" w:eastAsiaTheme="majorEastAsia" w:cstheme="majorBidi"/>
      <w:color w:val="404040" w:themeColor="text1" w:themeTint="BF"/>
      <w:sz w:val="20"/>
      <w:szCs w:val="20"/>
    </w:rPr>
  </w:style>
  <w:style w:type="character" w:styleId="Nadpis9Char" w:customStyle="true">
    <w:name w:val="Nadpis 9 Char"/>
    <w:basedOn w:val="Standardnpsmoodstavce"/>
    <w:link w:val="Nadpis9"/>
    <w:uiPriority w:val="9"/>
    <w:semiHidden/>
    <w:rsid w:val="009947D5"/>
    <w:rPr>
      <w:rFonts w:asciiTheme="majorHAnsi" w:hAnsiTheme="majorHAnsi" w:eastAsiaTheme="majorEastAsia" w:cstheme="majorBidi"/>
      <w:i/>
      <w:iCs/>
      <w:color w:val="404040" w:themeColor="text1" w:themeTint="BF"/>
      <w:sz w:val="20"/>
      <w:szCs w:val="20"/>
    </w:rPr>
  </w:style>
  <w:style w:type="character" w:styleId="OdstavecseseznamemChar" w:customStyle="true">
    <w:name w:val="Odstavec se seznamem Char"/>
    <w:basedOn w:val="Standardnpsmoodstavce"/>
    <w:link w:val="Odstavecseseznamem"/>
    <w:uiPriority w:val="34"/>
    <w:rsid w:val="00316CEB"/>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534467350">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ettings.xml" Type="http://schemas.openxmlformats.org/officeDocument/2006/relationships/settings" Id="rId3"/>
    <Relationship TargetMode="External" Target="http://www.esfcr.cz" Type="http://schemas.openxmlformats.org/officeDocument/2006/relationships/hyperlink"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theme/theme1.xml" Type="http://schemas.openxmlformats.org/officeDocument/2006/relationships/theme" Id="rId10"/>
    <Relationship Target="webSettings.xml" Type="http://schemas.openxmlformats.org/officeDocument/2006/relationships/webSettings" Id="rId4"/>
    <Relationship Target="fontTable.xml" Type="http://schemas.openxmlformats.org/officeDocument/2006/relationships/fontTable"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Charita Olomouc</properties:Company>
  <properties:Pages>5</properties:Pages>
  <properties:Words>1455</properties:Words>
  <properties:Characters>8587</properties:Characters>
  <properties:Lines>71</properties:Lines>
  <properties:Paragraphs>20</properties:Paragraphs>
  <properties:TotalTime>292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10022</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2016-08-12T08:16:00Z</dcterms:created>
  <dc:creator/>
  <cp:lastModifiedBy/>
  <dcterms:modified xmlns:xsi="http://www.w3.org/2001/XMLSchema-instance" xsi:type="dcterms:W3CDTF">2016-09-16T08:49:00Z</dcterms:modified>
  <cp:revision>52</cp:revision>
</cp:coreProperties>
</file>