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27E23" w:rsidRDefault="006D4034">
      <w:pPr>
        <w:framePr w:h="950" w:wrap="notBeside" w:hAnchor="text" w:v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Files\\Content.Outlook\\CQJOOF01\\media\\image1.jpeg" \* MERGEFORMATINET</w:instrText>
      </w:r>
      <w:r>
        <w:instrText xml:space="preserve"> </w:instrText>
      </w:r>
      <w:r>
        <w:fldChar w:fldCharType="separate"/>
      </w:r>
      <w:r>
        <w:pict>
          <v:shapetype stroked="f" filled="f" o:spt="75.0" o:preferrelative="t" path="m@4@5l@4@11@9@11@9@5xe" coordsize="21600,21600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type="#_x0000_t75" style="width:70.2pt;height:48pt" id="_x0000_i1025">
            <v:imagedata r:id="rId7" r:href="rId8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Heading10"/>
        <w:keepNext/>
        <w:keepLines/>
        <w:shd w:val="clear" w:color="auto" w:fill="auto"/>
        <w:spacing w:before="569" w:after="309"/>
      </w:pPr>
      <w:bookmarkStart w:name="bookmark0" w:id="0"/>
      <w:r>
        <w:t>Smlouva o poskytnutí služeb</w:t>
      </w:r>
      <w:bookmarkEnd w:id="0"/>
    </w:p>
    <w:p w:rsidR="00D27E23" w:rsidRDefault="006D4034">
      <w:pPr>
        <w:pStyle w:val="Bodytext20"/>
        <w:shd w:val="clear" w:color="auto" w:fill="auto"/>
        <w:spacing w:before="0"/>
      </w:pPr>
      <w:r>
        <w:t xml:space="preserve">uzavřená níže uvedeného dne, měsíce a roku v </w:t>
      </w:r>
      <w:r>
        <w:t>Hustopečích podle § 1746 odst. 2 zákona č. 89/2012 Sb., občanský zákoník v platném znění mezi smluvními stranami:</w:t>
      </w:r>
    </w:p>
    <w:p w:rsidR="00D27E23" w:rsidRDefault="006D4034">
      <w:pPr>
        <w:pStyle w:val="Heading20"/>
        <w:keepNext/>
        <w:keepLines/>
        <w:shd w:val="clear" w:color="auto" w:fill="auto"/>
        <w:spacing w:before="0"/>
      </w:pPr>
      <w:bookmarkStart w:name="bookmark1" w:id="1"/>
      <w:r>
        <w:t>Město Hustopeče</w:t>
      </w:r>
      <w:bookmarkEnd w:id="1"/>
    </w:p>
    <w:p w:rsidR="00D27E23" w:rsidRDefault="006D4034">
      <w:pPr>
        <w:pStyle w:val="Bodytext20"/>
        <w:shd w:val="clear" w:color="auto" w:fill="auto"/>
        <w:spacing w:before="0" w:after="0"/>
      </w:pPr>
      <w:r>
        <w:t>se sídlem Dukelské nám. 2/2, 693 17 Hustopeče</w:t>
      </w:r>
    </w:p>
    <w:p w:rsidR="00D27E23" w:rsidRDefault="006D4034">
      <w:pPr>
        <w:pStyle w:val="Bodytext20"/>
        <w:shd w:val="clear" w:color="auto" w:fill="auto"/>
        <w:tabs>
          <w:tab w:val="left" w:pos="2117"/>
        </w:tabs>
        <w:spacing w:before="0" w:after="0"/>
      </w:pPr>
      <w:r>
        <w:t>IČ: 00283193</w:t>
      </w:r>
      <w:r>
        <w:tab/>
        <w:t>DIČ: CZ00283193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zapsané v registru ekonomických subjektů u ČSU v Br</w:t>
      </w:r>
      <w:r>
        <w:t>ně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jednající starostkou PaedDr. Hanou Potměšilovou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kontaktní osoba: Ing. Eva Bohutínská,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tel. 519441019, 724963645, email: </w:t>
      </w:r>
      <w:hyperlink w:history="true" r:id="rId9">
        <w:r>
          <w:rPr>
            <w:lang w:val="en-US" w:eastAsia="en-US" w:bidi="en-US"/>
          </w:rPr>
          <w:t>bohutinska@hustopece.cz</w:t>
        </w:r>
      </w:hyperlink>
    </w:p>
    <w:p w:rsidR="00D27E23" w:rsidRDefault="006D4034">
      <w:pPr>
        <w:pStyle w:val="Bodytext30"/>
        <w:shd w:val="clear" w:color="auto" w:fill="auto"/>
        <w:spacing w:after="286"/>
      </w:pPr>
      <w:r>
        <w:rPr>
          <w:rStyle w:val="Bodytext3NotBold"/>
        </w:rPr>
        <w:t xml:space="preserve">dále jen </w:t>
      </w:r>
      <w:r>
        <w:t>„objednatel</w:t>
      </w:r>
      <w:r>
        <w:rPr>
          <w:vertAlign w:val="superscript"/>
        </w:rPr>
        <w:t>44</w:t>
      </w:r>
    </w:p>
    <w:p w:rsidR="00D27E23" w:rsidRDefault="006D4034">
      <w:pPr>
        <w:pStyle w:val="Bodytext20"/>
        <w:shd w:val="clear" w:color="auto" w:fill="auto"/>
        <w:spacing w:before="0" w:line="266" w:lineRule="exact"/>
      </w:pPr>
      <w:r>
        <w:t>a</w:t>
      </w:r>
    </w:p>
    <w:p w:rsidR="00D27E23" w:rsidRDefault="006D4034">
      <w:pPr>
        <w:pStyle w:val="Bodytext30"/>
        <w:shd w:val="clear" w:color="auto" w:fill="auto"/>
        <w:spacing w:line="266" w:lineRule="exact"/>
      </w:pPr>
      <w:r>
        <w:rPr>
          <w:rStyle w:val="Bodytext3NotBold"/>
        </w:rPr>
        <w:t xml:space="preserve">dále jen </w:t>
      </w:r>
      <w:r>
        <w:t>„dodavatel</w:t>
      </w:r>
      <w:r>
        <w:rPr>
          <w:vertAlign w:val="superscript"/>
        </w:rPr>
        <w:t>44</w:t>
      </w:r>
      <w:r>
        <w:t>.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654"/>
        </w:tabs>
        <w:spacing w:before="0" w:after="280" w:line="266" w:lineRule="exact"/>
        <w:ind w:left="3220"/>
        <w:jc w:val="left"/>
      </w:pPr>
      <w:bookmarkStart w:name="bookmark2" w:id="2"/>
      <w:r>
        <w:t xml:space="preserve">Úvodní </w:t>
      </w:r>
      <w:r>
        <w:t>ustanovení</w:t>
      </w:r>
      <w:bookmarkEnd w:id="2"/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214" w:line="266" w:lineRule="exact"/>
      </w:pPr>
      <w:r>
        <w:t>Smluvní strany se dohodly na uzavření této smlouvy o poskytnutí služeb na</w:t>
      </w:r>
    </w:p>
    <w:p w:rsidR="00D27E23" w:rsidRDefault="006D4034">
      <w:pPr>
        <w:pStyle w:val="Bodytext40"/>
        <w:shd w:val="clear" w:color="auto" w:fill="auto"/>
        <w:spacing w:before="0"/>
        <w:ind w:left="940"/>
      </w:pPr>
      <w:r>
        <w:t>v</w:t>
      </w:r>
    </w:p>
    <w:p w:rsidR="00D27E23" w:rsidRDefault="00FC67CF">
      <w:pPr>
        <w:pStyle w:val="Bodytext30"/>
        <w:shd w:val="clear" w:color="auto" w:fill="auto"/>
        <w:spacing w:after="0" w:line="552" w:lineRule="exact"/>
        <w:jc w:val="center"/>
      </w:pPr>
      <w:r>
        <w:t>„Š</w:t>
      </w:r>
      <w:r w:rsidR="006D4034">
        <w:t>kolení pro pracovníky městského úřadu a zastupitele města Hustopeče</w:t>
      </w:r>
      <w:r>
        <w:rPr>
          <w:vertAlign w:val="superscript"/>
        </w:rPr>
        <w:t>“</w:t>
      </w:r>
    </w:p>
    <w:p w:rsidR="00D27E23" w:rsidRDefault="006D4034">
      <w:pPr>
        <w:pStyle w:val="Bodytext20"/>
        <w:shd w:val="clear" w:color="auto" w:fill="auto"/>
        <w:spacing w:before="0" w:after="0" w:line="552" w:lineRule="exact"/>
      </w:pPr>
      <w:r>
        <w:t>v rámci</w:t>
      </w:r>
      <w:r w:rsidR="007818AC">
        <w:t xml:space="preserve"> projektu Strategické řízení </w:t>
      </w:r>
      <w:proofErr w:type="spellStart"/>
      <w:r w:rsidR="007818AC">
        <w:t>MěÚ</w:t>
      </w:r>
      <w:proofErr w:type="spellEnd"/>
      <w:r>
        <w:t xml:space="preserve"> Hustopeče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654"/>
        </w:tabs>
        <w:spacing w:before="0" w:line="552" w:lineRule="exact"/>
        <w:ind w:left="3220"/>
        <w:jc w:val="left"/>
      </w:pPr>
      <w:bookmarkStart w:name="bookmark3" w:id="3"/>
      <w:r>
        <w:t>Předmět smlouvy</w:t>
      </w:r>
      <w:bookmarkEnd w:id="3"/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64"/>
        </w:tabs>
        <w:spacing w:before="0" w:after="0"/>
      </w:pPr>
      <w:r>
        <w:t xml:space="preserve">Dodavatel se po dobu účinnosti </w:t>
      </w:r>
      <w:r>
        <w:t>této smlouvy zavazuje realizovat pro objednatele ní</w:t>
      </w:r>
      <w:r w:rsidR="007818AC">
        <w:t xml:space="preserve">že uvedené vzdělávací kurzy a </w:t>
      </w:r>
      <w:proofErr w:type="spellStart"/>
      <w:r w:rsidR="007818AC">
        <w:t>ko</w:t>
      </w:r>
      <w:r>
        <w:t>učink</w:t>
      </w:r>
      <w:proofErr w:type="spellEnd"/>
      <w:r>
        <w:t xml:space="preserve"> na základě požadavků a potřeb zadavatele, v souladu s podmínkami uvedenými ve výzvě k podání nabídek a podmínkami definovanými v této smlouvě.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/>
      </w:pPr>
      <w:r>
        <w:t xml:space="preserve">Zajištěním kurzů se </w:t>
      </w:r>
      <w:r>
        <w:t>rozumí: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Zajištění vzdělávání pro pracovníky Městského úřadu Hustopeče a zastupitele města Hustopeče pro zkvalitnění a zefektivnění činnosti Městského úřadu Hustopeče a jeho služeb prostřednictvím odborně zdatných a kvalifikovaných úředníků a politiků, zaji</w:t>
      </w:r>
      <w:r>
        <w:t>stit jejich efektivní zapojení do realizace projektu, převzetí, efektivní využívání a rozvíjení výstupů projektu.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0"/>
      </w:pPr>
      <w:r>
        <w:t>Budou zajištěny kurzy využívající moderní metody výuky, tj. interaktivní formu (využití příkladů z praxe, individuální práce se studentem, prů</w:t>
      </w:r>
      <w:r>
        <w:t>běžné ověřování znalostí, práce před kamerou a použití dataprojektoru).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Kurzy se budou konat v prostorách </w:t>
      </w:r>
      <w:proofErr w:type="spellStart"/>
      <w:r>
        <w:t>MěÚ</w:t>
      </w:r>
      <w:proofErr w:type="spellEnd"/>
      <w:r>
        <w:t xml:space="preserve"> po skupinách (15 - 24 pracovníků v závislosti na školeném tématu). </w:t>
      </w:r>
      <w:proofErr w:type="spellStart"/>
      <w:r>
        <w:t>Koučink</w:t>
      </w:r>
      <w:proofErr w:type="spellEnd"/>
      <w:r>
        <w:t xml:space="preserve"> bude probíhat pro každého zvlášť.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headerReference w:type="default" r:id="rId10"/>
          <w:footerReference w:type="default" r:id="rId11"/>
          <w:pgSz w:w="11900" w:h="16840"/>
          <w:pgMar w:top="1198" w:right="1460" w:bottom="1198" w:left="1326" w:header="0" w:footer="3" w:gutter="0"/>
          <w:cols w:space="720"/>
          <w:noEndnote/>
          <w:docGrid w:linePitch="360"/>
        </w:sectPr>
      </w:pPr>
      <w:r>
        <w:t xml:space="preserve">Všechna školení budu doložena prezenční listinou, prezentací + studijními materiály pro </w:t>
      </w:r>
      <w:r>
        <w:t>účastníky, osvědčením o absolvování.</w:t>
      </w:r>
    </w:p>
    <w:p w:rsidR="00D27E23" w:rsidRDefault="006D4034">
      <w:pPr>
        <w:framePr w:h="955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Files\\Content.Outlook\\CQJOOF01\\media\\image2.jpeg"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69pt;height:48pt" id="_x0000_i1026">
            <v:imagedata r:id="rId12" r:href="rId13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54" w:after="0"/>
      </w:pPr>
      <w:r>
        <w:t xml:space="preserve">Na závěr každého školení bude ověřena zpětná </w:t>
      </w:r>
      <w:r>
        <w:t>vazba (dotazník nebo krátký test ověření pochopení problematiky).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Školení budou pořádána v prostorách </w:t>
      </w:r>
      <w:proofErr w:type="spellStart"/>
      <w:r>
        <w:t>MěÚ</w:t>
      </w:r>
      <w:proofErr w:type="spellEnd"/>
      <w:r>
        <w:t xml:space="preserve"> Hustopeče s výjimkou školení Personální řízení a řízení kvality pro vedoucí pracovníky II a Manažerské dovednosti. Obě školení budou pobytová v rozsah</w:t>
      </w:r>
      <w:r>
        <w:t>u 3 dnů (16 hodin školení, v den příjezdu a odjezdu je počítáno se 4 hodinami školení). Součástí zakázky je jen zajištění lektora na 3 dny. Lektor nebude mít zajištěno ubytování zadavatelem.</w:t>
      </w:r>
    </w:p>
    <w:p w:rsidR="00D27E23" w:rsidRDefault="006D4034">
      <w:pPr>
        <w:pStyle w:val="Bodytext20"/>
        <w:shd w:val="clear" w:color="auto" w:fill="auto"/>
        <w:spacing w:before="0" w:after="0"/>
      </w:pPr>
      <w:proofErr w:type="spellStart"/>
      <w:r>
        <w:t>Koučink</w:t>
      </w:r>
      <w:proofErr w:type="spellEnd"/>
      <w:r>
        <w:t xml:space="preserve"> bude probíhat v prostorách </w:t>
      </w:r>
      <w:proofErr w:type="spellStart"/>
      <w:r>
        <w:t>MěÚ</w:t>
      </w:r>
      <w:proofErr w:type="spellEnd"/>
      <w:r>
        <w:t xml:space="preserve"> Hustopeče, případně dle po</w:t>
      </w:r>
      <w:r>
        <w:t>třeb manažera. Zahrnuje i půlroční konzultaci pro každého manažera v rozsahu 1 hod/měsíc.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Objednatel v rámci školící místnosti zajistí </w:t>
      </w:r>
      <w:r>
        <w:rPr>
          <w:lang w:val="en-US" w:eastAsia="en-US" w:bidi="en-US"/>
        </w:rPr>
        <w:t xml:space="preserve">IT </w:t>
      </w:r>
      <w:r>
        <w:t>techniku (PC, internetové připojení, dataprojektor), v rámci pobytového školení zajistí místnost včetně dataprojektoru</w:t>
      </w:r>
      <w:r>
        <w:t>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Hodina školení = 60 minut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Dodavatel zajistí potřebnou vizuální identitu OPZ dle příručky Obecná část pravidel pro žadatele a příjemce v rámci Operačního programu Zaměstnanost.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before="0" w:after="0"/>
      </w:pPr>
      <w:r>
        <w:t xml:space="preserve">Vzdělávání zahrnuje 8 zrealizovaných školení (23 školících dnů) + manažerský </w:t>
      </w:r>
      <w:proofErr w:type="spellStart"/>
      <w:r>
        <w:t>k</w:t>
      </w:r>
      <w:r>
        <w:t>aučink</w:t>
      </w:r>
      <w:proofErr w:type="spellEnd"/>
      <w:r>
        <w:t xml:space="preserve"> (15 školících dnů) v tomto složení: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1272"/>
        <w:gridCol w:w="3346"/>
        <w:gridCol w:w="994"/>
        <w:gridCol w:w="1272"/>
        <w:gridCol w:w="850"/>
        <w:gridCol w:w="1277"/>
      </w:tblGrid>
      <w:tr w:rsidR="00D27E23">
        <w:tblPrEx>
          <w:tblCellMar>
            <w:top w:w="0" w:type="dxa"/>
            <w:bottom w:w="0" w:type="dxa"/>
          </w:tblCellMar>
        </w:tblPrEx>
        <w:trPr>
          <w:trHeight w:val="845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D27E23">
            <w:pPr>
              <w:framePr w:w="9010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Bold"/>
              </w:rPr>
              <w:t>Název školení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ind w:left="240"/>
              <w:jc w:val="left"/>
            </w:pPr>
            <w:r>
              <w:rPr>
                <w:rStyle w:val="Bodytext2Bold"/>
              </w:rPr>
              <w:t>Počet</w:t>
            </w:r>
          </w:p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účastník</w:t>
            </w:r>
          </w:p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102" w:lineRule="exact"/>
              <w:jc w:val="center"/>
            </w:pPr>
            <w:r>
              <w:rPr>
                <w:rStyle w:val="Bodytext2CourierNew45pt"/>
              </w:rPr>
              <w:t>o</w:t>
            </w:r>
          </w:p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Bold"/>
              </w:rPr>
              <w:t>u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Počet hodin na 1</w:t>
            </w:r>
          </w:p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/>
              <w:ind w:left="240"/>
              <w:jc w:val="left"/>
            </w:pPr>
            <w:r>
              <w:rPr>
                <w:rStyle w:val="Bodytext2Bold"/>
              </w:rPr>
              <w:t>skupinu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Počet</w:t>
            </w:r>
          </w:p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skupin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Počet</w:t>
            </w:r>
          </w:p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Bold"/>
              </w:rPr>
              <w:t>školících</w:t>
            </w:r>
          </w:p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Bold"/>
              </w:rPr>
              <w:t>dnů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571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č. 1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 xml:space="preserve">Informační a kybernetická bezpečnost pro ne </w:t>
            </w:r>
            <w:r>
              <w:rPr>
                <w:rStyle w:val="Bodytext21"/>
                <w:lang w:val="en-US" w:eastAsia="en-US" w:bidi="en-US"/>
              </w:rPr>
              <w:t xml:space="preserve">IT </w:t>
            </w:r>
            <w:r>
              <w:rPr>
                <w:rStyle w:val="Bodytext21"/>
              </w:rPr>
              <w:t>pracovníky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97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5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1114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č. 2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Pokročilé techniky </w:t>
            </w:r>
            <w:proofErr w:type="spellStart"/>
            <w:r>
              <w:rPr>
                <w:rStyle w:val="Bodytext21"/>
              </w:rPr>
              <w:t>eGovernmentu</w:t>
            </w:r>
            <w:proofErr w:type="spellEnd"/>
            <w:r>
              <w:rPr>
                <w:rStyle w:val="Bodytext21"/>
              </w:rPr>
              <w:t xml:space="preserve"> - formuláře pro úplné elektronické podání I - tvorba formulářů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88" w:hRule="exac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č. 3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Personální řízení 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835" w:hRule="exact"/>
          <w:jc w:val="center"/>
        </w:trPr>
        <w:tc>
          <w:tcPr>
            <w:tcW w:w="1272" w:type="dxa"/>
            <w:vMerge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D27E23">
            <w:pPr>
              <w:framePr w:w="9010" w:wrap="notBeside" w:hAnchor="text" w:vAnchor="text" w:xAlign="center" w:y="1"/>
            </w:pP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Personální řízení a řízení kvality pro vedoucí pracovníky II (výjezdové)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562" w:hRule="exact"/>
          <w:jc w:val="center"/>
        </w:trPr>
        <w:tc>
          <w:tcPr>
            <w:tcW w:w="1272" w:type="dxa"/>
            <w:vMerge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D27E23">
            <w:pPr>
              <w:framePr w:w="9010" w:wrap="notBeside" w:hAnchor="text" w:vAnchor="text" w:xAlign="center" w:y="1"/>
            </w:pP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>Manažerské dovednosti (výjezdové)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88" w:hRule="exact"/>
          <w:jc w:val="center"/>
        </w:trPr>
        <w:tc>
          <w:tcPr>
            <w:tcW w:w="1272" w:type="dxa"/>
            <w:vMerge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D27E23">
            <w:pPr>
              <w:framePr w:w="9010" w:wrap="notBeside" w:hAnchor="text" w:vAnchor="text" w:xAlign="center" w:y="1"/>
            </w:pP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Komunikační dovednosti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566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č. 4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Bodytext21"/>
              </w:rPr>
              <w:t>Efektivní hospodaření - práce s rozpočtem pro neekonomy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83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80" w:line="102" w:lineRule="exact"/>
              <w:jc w:val="left"/>
            </w:pPr>
            <w:r>
              <w:rPr>
                <w:rStyle w:val="Bodytext2CourierNew45pt"/>
              </w:rPr>
              <w:t>v</w:t>
            </w:r>
          </w:p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80" w:after="0" w:line="266" w:lineRule="exact"/>
              <w:jc w:val="left"/>
            </w:pPr>
            <w:r>
              <w:rPr>
                <w:rStyle w:val="Bodytext2Bold"/>
              </w:rPr>
              <w:t>Skolení č. 5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Pravidla veřejných zakázek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88" w:hRule="exact"/>
          <w:jc w:val="center"/>
        </w:trPr>
        <w:tc>
          <w:tcPr>
            <w:tcW w:w="7734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Celkem školení 1-5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23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98" w:hRule="exac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proofErr w:type="spellStart"/>
            <w:r>
              <w:rPr>
                <w:rStyle w:val="Bodytext2Bold"/>
              </w:rPr>
              <w:t>Koučink</w:t>
            </w:r>
            <w:proofErr w:type="spellEnd"/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 xml:space="preserve">Manažerský </w:t>
            </w:r>
            <w:proofErr w:type="spellStart"/>
            <w:r>
              <w:rPr>
                <w:rStyle w:val="Bodytext21"/>
              </w:rPr>
              <w:t>koučink</w:t>
            </w:r>
            <w:proofErr w:type="spellEnd"/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9010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15</w:t>
            </w:r>
          </w:p>
        </w:tc>
      </w:tr>
    </w:tbl>
    <w:p w:rsidR="00D27E23" w:rsidRDefault="00D27E23">
      <w:pPr>
        <w:framePr w:w="9010" w:wrap="notBeside" w:hAnchor="text" w:vAnchor="text" w:xAlign="center" w:y="1"/>
        <w:rPr>
          <w:sz w:val="2"/>
          <w:szCs w:val="2"/>
        </w:rPr>
      </w:pP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Heading120"/>
        <w:keepNext/>
        <w:keepLines/>
        <w:shd w:val="clear" w:color="auto" w:fill="auto"/>
        <w:spacing w:before="307"/>
      </w:pPr>
      <w:bookmarkStart w:name="bookmark4" w:id="4"/>
      <w:r>
        <w:t>Školení 1</w:t>
      </w:r>
      <w:bookmarkEnd w:id="4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 xml:space="preserve">Informační a kybernetická bezpečnost pro ne </w:t>
      </w:r>
      <w:r>
        <w:rPr>
          <w:rStyle w:val="Bodytext22"/>
          <w:lang w:val="en-US" w:eastAsia="en-US" w:bidi="en-US"/>
        </w:rPr>
        <w:t xml:space="preserve">IT </w:t>
      </w:r>
      <w:r>
        <w:rPr>
          <w:rStyle w:val="Bodytext22"/>
        </w:rPr>
        <w:t>pracovníky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pgSz w:w="11900" w:h="16840"/>
          <w:pgMar w:top="1205" w:right="1495" w:bottom="1205" w:left="1295" w:header="0" w:footer="3" w:gutter="0"/>
          <w:cols w:space="720"/>
          <w:noEndnote/>
          <w:docGrid w:linePitch="360"/>
        </w:sectPr>
      </w:pPr>
      <w:r>
        <w:t xml:space="preserve">Cíl školení: Kurs synergicky doplňuje realizované investice do elektronizace služeb </w:t>
      </w:r>
      <w:proofErr w:type="spellStart"/>
      <w:r>
        <w:t>MěÚ</w:t>
      </w:r>
      <w:proofErr w:type="spellEnd"/>
      <w:r>
        <w:t xml:space="preserve"> z projektu Elektronizace městského úřadu Hustopeče (22 IOP) a plánované investice pro ú</w:t>
      </w:r>
      <w:r>
        <w:t xml:space="preserve">plné elektronické podání z připravovaného projektu 04 IROP. Cílem je průřezové proškolení pracovníků </w:t>
      </w:r>
      <w:proofErr w:type="spellStart"/>
      <w:r>
        <w:t>MěÚ</w:t>
      </w:r>
      <w:proofErr w:type="spellEnd"/>
      <w:r>
        <w:t>, na co si dávat pozor z pohledu běžného uživatele PC, naučit se omezovat</w:t>
      </w:r>
    </w:p>
    <w:p w:rsidR="00D27E23" w:rsidRDefault="006D4034">
      <w:pPr>
        <w:framePr w:h="950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</w:instrText>
      </w:r>
      <w:r>
        <w:instrText>porary Internet Files\\Content.Outlook\\CQJOOF01\\media\\image3.jpeg"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69pt;height:48pt" id="_x0000_i1027">
            <v:imagedata r:id="rId14" r:href="rId15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49" w:after="0"/>
      </w:pPr>
      <w:r>
        <w:t xml:space="preserve">rizika ztráty dat a napadení systému celého úřadu, snížit rizika při každodenním užívání PC. Účastníci budou seznámeni se základními bezpečnostními opatřeními </w:t>
      </w:r>
      <w:r>
        <w:t>danými zákony č. 365/2000 Sb., o informačních systémech veřejné správy, č. 181/2004 Sb., o kybernetické bezpečnosti, č. 127/2005 Sb., o elektronických komunikacích, vše ve znění pozdějších předpisů a navazujících prováděcích předpisů a základními bezpečnos</w:t>
      </w:r>
      <w:r>
        <w:t xml:space="preserve">tními principy. Na praktických příkladech bude zdůrazněno nebezpečí kybernetických útoků a nutnost ochrany informačních systémů a kritické informační infrastruktury </w:t>
      </w:r>
      <w:proofErr w:type="spellStart"/>
      <w:r>
        <w:t>věetně</w:t>
      </w:r>
      <w:proofErr w:type="spellEnd"/>
      <w:r>
        <w:t xml:space="preserve"> nácviku situací.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Rozsah školení:</w:t>
      </w:r>
      <w:r>
        <w:tab/>
        <w:t>1 den á 8 hodin / skupina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Forma školení:</w:t>
      </w:r>
      <w:r>
        <w:tab/>
        <w:t xml:space="preserve">Prezenčně </w:t>
      </w:r>
      <w:r>
        <w:t xml:space="preserve">v 5 skupinách </w:t>
      </w:r>
      <w:r>
        <w:rPr>
          <w:lang w:val="en-US" w:eastAsia="en-US" w:bidi="en-US"/>
        </w:rPr>
        <w:t xml:space="preserve">do max. </w:t>
      </w:r>
      <w:r>
        <w:t>20 osob v prostorách</w:t>
      </w:r>
    </w:p>
    <w:p w:rsidR="00D27E23" w:rsidRDefault="006D4034">
      <w:pPr>
        <w:pStyle w:val="Bodytext20"/>
        <w:shd w:val="clear" w:color="auto" w:fill="auto"/>
        <w:spacing w:before="0" w:after="0"/>
        <w:ind w:left="400"/>
        <w:jc w:val="center"/>
      </w:pPr>
      <w:proofErr w:type="spellStart"/>
      <w:r>
        <w:t>MěÚ</w:t>
      </w:r>
      <w:proofErr w:type="spellEnd"/>
      <w:r>
        <w:t xml:space="preserve"> Hustopeče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Předpokládaný počet účastníků:</w:t>
      </w:r>
      <w:r>
        <w:tab/>
        <w:t>97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Všichni uživatelé PC - zaměstnanci městského úřadu a města, </w:t>
      </w:r>
      <w:proofErr w:type="spellStart"/>
      <w:r>
        <w:t>věetně</w:t>
      </w:r>
      <w:proofErr w:type="spellEnd"/>
      <w:r>
        <w:t xml:space="preserve"> zastupitelů pracujících na výpočetní technice města</w:t>
      </w:r>
    </w:p>
    <w:p w:rsidR="00D27E23" w:rsidRDefault="006D4034">
      <w:pPr>
        <w:pStyle w:val="Bodytext20"/>
        <w:shd w:val="clear" w:color="auto" w:fill="auto"/>
        <w:spacing w:before="0" w:after="320"/>
      </w:pPr>
      <w:r>
        <w:t>Nastavení naplnění: Školení bude doloženo tišt</w:t>
      </w:r>
      <w:r>
        <w:t>ěnou prezentací pro každého účastníka, prezenčními listinami, osvědčeními o absolvování, ověřením zpětné vazby (dotazník nebo krátký test ověření pochopení problematiky).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name="bookmark5" w:id="5"/>
      <w:r>
        <w:t>Školení 2</w:t>
      </w:r>
      <w:bookmarkEnd w:id="5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 xml:space="preserve">Pokročilé techniky </w:t>
      </w:r>
      <w:proofErr w:type="spellStart"/>
      <w:r>
        <w:rPr>
          <w:rStyle w:val="Bodytext22"/>
        </w:rPr>
        <w:t>eGovemmentu</w:t>
      </w:r>
      <w:proofErr w:type="spellEnd"/>
      <w:r>
        <w:rPr>
          <w:rStyle w:val="Bodytext22"/>
        </w:rPr>
        <w:t xml:space="preserve"> - formuláře pro úplné elektronické podání I </w:t>
      </w:r>
      <w:r>
        <w:rPr>
          <w:rStyle w:val="Bodytext22"/>
        </w:rPr>
        <w:t>- tvorba formulářů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Cíl školení: Kurs synergicky doplňuje realizované pořízení elektronických formulářů z projektu Elektronizace městského úřadu Hustopeče (22 IOP) a plánovanou aktivitu projektu z výzvy 04 IROP, ve které budou rozšířeny SW moduly na tvorbu </w:t>
      </w:r>
      <w:r>
        <w:t>elektronických formulářů pro úplné elektronické podání. Účastníci se naučí efektivně využívat nově pořízené moduly dle specifických potřeb Městského úřadu Hustopeče, budou schopni sami vytvářet a upravovat individuální formuláře pro vykonávané agendy úřadu</w:t>
      </w:r>
      <w:r>
        <w:t>.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Rozsah školení:</w:t>
      </w:r>
      <w:r>
        <w:tab/>
        <w:t>1 den á 8 hodin</w:t>
      </w:r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Forma školení:</w:t>
      </w:r>
      <w:r>
        <w:tab/>
        <w:t xml:space="preserve">Prezenčně v jedné skupině v prostorách 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Hustopeěe</w:t>
      </w:r>
      <w:proofErr w:type="spellEnd"/>
    </w:p>
    <w:p w:rsidR="00D27E23" w:rsidRDefault="006D4034">
      <w:pPr>
        <w:pStyle w:val="Bodytext20"/>
        <w:shd w:val="clear" w:color="auto" w:fill="auto"/>
        <w:tabs>
          <w:tab w:val="left" w:pos="3532"/>
        </w:tabs>
        <w:spacing w:before="0" w:after="0"/>
      </w:pPr>
      <w:r>
        <w:t>Předpokládaný počet účastníků:</w:t>
      </w:r>
      <w:r>
        <w:tab/>
        <w:t>15</w:t>
      </w:r>
    </w:p>
    <w:p w:rsidR="00D27E23" w:rsidRDefault="006D4034">
      <w:pPr>
        <w:pStyle w:val="Bodytext20"/>
        <w:shd w:val="clear" w:color="auto" w:fill="auto"/>
        <w:spacing w:before="0" w:after="320"/>
      </w:pPr>
      <w:r>
        <w:t>Nastavení naplnění: Školení bude doloženo prezentací včetně písemného materiálu pro každého účastníka, prezenční listino</w:t>
      </w:r>
      <w:r>
        <w:t>u, osvědčením o absolvování, ověřením zpětné vazby (dotazník nebo krátký test ověření pochopení problematiky).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name="bookmark6" w:id="6"/>
      <w:r>
        <w:t>Školení 3-6</w:t>
      </w:r>
      <w:bookmarkEnd w:id="6"/>
    </w:p>
    <w:p w:rsidR="00D27E23" w:rsidRDefault="006D403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/>
      </w:pPr>
      <w:r>
        <w:rPr>
          <w:rStyle w:val="Bodytext22"/>
        </w:rPr>
        <w:t>Personální řízení I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pgSz w:w="11900" w:h="16840"/>
          <w:pgMar w:top="1216" w:right="1457" w:bottom="1216" w:left="1352" w:header="0" w:footer="3" w:gutter="0"/>
          <w:cols w:space="720"/>
          <w:noEndnote/>
          <w:docGrid w:linePitch="360"/>
        </w:sectPr>
      </w:pPr>
      <w:r>
        <w:t xml:space="preserve">Cíl školení: Školení naváže na vzdělávání z roku 2013 u projektu Optimalizace a </w:t>
      </w:r>
      <w:r>
        <w:t xml:space="preserve">zefektivnění řízení a rozvoje lidských zdrojů města Hustopeče prostřednictvím inovovaných opatření a rozvoje klíčových zaměstnanců v této oblasti (výzva 57 OPLZZ) s cílem aktualizovat znalosti vedoucích a vybraných odborných pracovníků </w:t>
      </w:r>
      <w:proofErr w:type="spellStart"/>
      <w:r>
        <w:t>MěÚ</w:t>
      </w:r>
      <w:proofErr w:type="spellEnd"/>
      <w:r>
        <w:t xml:space="preserve"> v oblasti person</w:t>
      </w:r>
      <w:r>
        <w:t>álního řízení. Účastníci si prohloubí znalosti zásad personálního řízení jako předpoklad zkvalitnění řízení lidských zdrojů organizace, a to s důrazem na proces hodnocení zaměstnanců a jeho sjednocení v rámci organizace, vedení hodnotících rozhovorů, jak z</w:t>
      </w:r>
      <w:r>
        <w:t>ískávat informace pro správné rozhodování, motivaci pracovníků a odměňování, personální plánování, řízení vzdělávání a osobního rozvoje pracovníků, řízení dle kompetencí.</w:t>
      </w:r>
    </w:p>
    <w:p w:rsidR="00D27E23" w:rsidRDefault="006D4034">
      <w:pPr>
        <w:framePr w:h="950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 xml:space="preserve">INCLUDEPICTURE  "C:\\Users\\FantovaA\\AppData\\Local\\Microsoft\\Windows\\Temporary </w:instrText>
      </w:r>
      <w:r>
        <w:instrText>Internet Files\\Content.Outlook\\CQJOOF01\\media\\image4.jpeg"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69pt;height:48pt" id="_x0000_i1028">
            <v:imagedata r:id="rId16" r:href="rId17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59" w:after="0"/>
      </w:pPr>
      <w:r>
        <w:t>Součástí bude praktický nácvik hodnotícího procesu. Min. 2 hodinová dotace na praktickou část.</w:t>
      </w:r>
    </w:p>
    <w:p w:rsidR="00D27E23" w:rsidRDefault="006D4034">
      <w:pPr>
        <w:pStyle w:val="Bodytext20"/>
        <w:shd w:val="clear" w:color="auto" w:fill="auto"/>
        <w:tabs>
          <w:tab w:val="left" w:pos="3530"/>
        </w:tabs>
        <w:spacing w:before="0" w:after="0"/>
      </w:pPr>
      <w:r>
        <w:t>Rozsah školení:</w:t>
      </w:r>
      <w:r>
        <w:tab/>
        <w:t>2 dny á 8 hodin</w:t>
      </w:r>
    </w:p>
    <w:p w:rsidR="00D27E23" w:rsidRDefault="006D4034">
      <w:pPr>
        <w:pStyle w:val="Bodytext20"/>
        <w:shd w:val="clear" w:color="auto" w:fill="auto"/>
        <w:tabs>
          <w:tab w:val="left" w:pos="3530"/>
        </w:tabs>
        <w:spacing w:before="0" w:after="0"/>
      </w:pPr>
      <w:r>
        <w:t>Forma školení:</w:t>
      </w:r>
      <w:r>
        <w:tab/>
        <w:t xml:space="preserve">Prezenčně jedné skupině v </w:t>
      </w:r>
      <w:r>
        <w:t xml:space="preserve">prostorách </w:t>
      </w:r>
      <w:proofErr w:type="spellStart"/>
      <w:r>
        <w:t>MěÚ</w:t>
      </w:r>
      <w:proofErr w:type="spellEnd"/>
      <w:r>
        <w:t xml:space="preserve"> Hustopeče</w:t>
      </w:r>
    </w:p>
    <w:p w:rsidR="00D27E23" w:rsidRDefault="006D4034">
      <w:pPr>
        <w:pStyle w:val="Bodytext20"/>
        <w:shd w:val="clear" w:color="auto" w:fill="auto"/>
        <w:tabs>
          <w:tab w:val="left" w:pos="3530"/>
        </w:tabs>
        <w:spacing w:before="0" w:after="0"/>
      </w:pPr>
      <w:r>
        <w:t>Předpokládaný počet účastníků:</w:t>
      </w:r>
      <w:r>
        <w:tab/>
        <w:t>18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Nastavení naplnění: Školení bude doloženo prezentací včetně její písemné verze pro všechny účastníky, prezenční listinou, osvědčením o absolvování, ověřením zpětné vazby (dotazník nebo krátký test </w:t>
      </w:r>
      <w:r>
        <w:t>ověření pochopení problematiky).</w:t>
      </w:r>
    </w:p>
    <w:p w:rsidR="00D27E23" w:rsidRDefault="006D4034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</w:pPr>
      <w:r>
        <w:rPr>
          <w:rStyle w:val="Bodytext22"/>
        </w:rPr>
        <w:t>Personální řízení a řízení kvality pro vedoucí pracovníky II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Školení naváže na vzdělávání z roku 2013 u projektu Optimalizace a zefektivnění řízení a rozvoje lidských zdrojů města Hustopeče prostřednictvím inovovaných opatř</w:t>
      </w:r>
      <w:r>
        <w:t xml:space="preserve">ení a rozvoje klíčových zaměstnanců v této oblasti (výzva 57 OPLZZ) s cílem aktualizovat znalosti vedoucích a vybraných odborných pracovníků </w:t>
      </w:r>
      <w:proofErr w:type="spellStart"/>
      <w:r>
        <w:t>MěÚ</w:t>
      </w:r>
      <w:proofErr w:type="spellEnd"/>
      <w:r>
        <w:t xml:space="preserve"> v oblasti personálního řízení, řízení kvality, sdílení dobré praxe.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Cílem školení je poskytnout aktuální inform</w:t>
      </w:r>
      <w:r>
        <w:t xml:space="preserve">ace a zprostředkování dobré praxe vedoucím a vybraným odborným pracovníkům </w:t>
      </w:r>
      <w:proofErr w:type="spellStart"/>
      <w:r>
        <w:t>MěÚ</w:t>
      </w:r>
      <w:proofErr w:type="spellEnd"/>
      <w:r>
        <w:t xml:space="preserve"> zapojeným do personálního řízení a řízení kvality pro zkvalitnění výkonu řídící práce. Pro posílení týmové spolupráce vedoucích pracovníků bude školení pořádáno jako pobytové.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Z</w:t>
      </w:r>
      <w:r>
        <w:t>ajištění pobytu není předmětem nabídky dodavatele. Zadavatel nebude zajišťovat ubytování pro lektora.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První dva dny školení budou věnovány seznámení s aktuálními výsledky </w:t>
      </w:r>
      <w:proofErr w:type="spellStart"/>
      <w:r>
        <w:t>Benchmarkingu</w:t>
      </w:r>
      <w:proofErr w:type="spellEnd"/>
      <w:r>
        <w:t xml:space="preserve"> pro svěřené agendy. Výsledky </w:t>
      </w:r>
      <w:proofErr w:type="spellStart"/>
      <w:r>
        <w:t>Benchmarkingu</w:t>
      </w:r>
      <w:proofErr w:type="spellEnd"/>
      <w:r>
        <w:t xml:space="preserve"> budou také vyhodnoceny ve va</w:t>
      </w:r>
      <w:r>
        <w:t xml:space="preserve">zbě na aktivity strategie rozvoje úřadu a strategii efektivního hospodaření. Výsledky </w:t>
      </w:r>
      <w:proofErr w:type="spellStart"/>
      <w:r>
        <w:t>Benchmarkingu</w:t>
      </w:r>
      <w:proofErr w:type="spellEnd"/>
      <w:r>
        <w:t xml:space="preserve"> budou k dispozici a budou předem s lektorem konzultovány. Budou doplněny příklady dobré praxe při řízení výkonu pracovníků a jeho vyhodnocování. Závěrečný d</w:t>
      </w:r>
      <w:r>
        <w:t>en bude věnován shrnutí a zjištění zpětné vazby.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V den příjezdu a odjezdu je počítáno se 4 hodinami školení.</w:t>
      </w:r>
    </w:p>
    <w:p w:rsidR="00D27E23" w:rsidRDefault="006D4034">
      <w:pPr>
        <w:pStyle w:val="Bodytext20"/>
        <w:shd w:val="clear" w:color="auto" w:fill="auto"/>
        <w:tabs>
          <w:tab w:val="left" w:pos="3530"/>
        </w:tabs>
        <w:spacing w:before="0" w:after="0"/>
      </w:pPr>
      <w:r>
        <w:t>Rozsah školení:</w:t>
      </w:r>
      <w:r>
        <w:tab/>
        <w:t>3 dny v celkovém rozsahu 16 hodin</w:t>
      </w:r>
    </w:p>
    <w:p w:rsidR="00D27E23" w:rsidRDefault="006D4034">
      <w:pPr>
        <w:pStyle w:val="Bodytext20"/>
        <w:shd w:val="clear" w:color="auto" w:fill="auto"/>
        <w:tabs>
          <w:tab w:val="left" w:pos="4229"/>
        </w:tabs>
        <w:spacing w:before="0" w:after="0"/>
      </w:pPr>
      <w:r>
        <w:t>Forma školení:</w:t>
      </w:r>
      <w:r>
        <w:tab/>
        <w:t>Prezenčně, pobytové školení (Kroměříž), jedna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skupina</w:t>
      </w:r>
    </w:p>
    <w:p w:rsidR="00D27E23" w:rsidRDefault="006D4034">
      <w:pPr>
        <w:pStyle w:val="Bodytext20"/>
        <w:shd w:val="clear" w:color="auto" w:fill="auto"/>
        <w:tabs>
          <w:tab w:val="left" w:pos="3773"/>
        </w:tabs>
        <w:spacing w:before="0" w:after="0"/>
      </w:pPr>
      <w:r>
        <w:t xml:space="preserve">Předpokládaný počet </w:t>
      </w:r>
      <w:r>
        <w:t>účastníků:</w:t>
      </w:r>
      <w:r>
        <w:tab/>
        <w:t>18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vedoucí management města a </w:t>
      </w:r>
      <w:proofErr w:type="spellStart"/>
      <w:r>
        <w:t>MěÚ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>Nastavení naplnění: Školení bude doloženo prezentací včetně písemného materiálu pro každého z účastníků, prezenční listinou, osvědčením o absolvování, ověřením zpětné vazby (dotazník nebo krátký test ověření poc</w:t>
      </w:r>
      <w:r>
        <w:t>hopení problematiky).</w:t>
      </w:r>
    </w:p>
    <w:p w:rsidR="00D27E23" w:rsidRDefault="006D4034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/>
      </w:pPr>
      <w:r>
        <w:rPr>
          <w:rStyle w:val="Bodytext22"/>
        </w:rPr>
        <w:t>Manažerské dovednosti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Cílem školení je rozvinout manažerské dovednosti vedoucích pracovníků a posílit jejich schopnosti vedení kolektivu a týmové spolupráce. Pro posílení týmové spolupráce vedoucích pracovníků bude školení pořádáno ja</w:t>
      </w:r>
      <w:r>
        <w:t>ko pobytové.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Zajištění pobytu není předmětem nabídky dodavatele. Zadavatel nebude zajišťovat ubytování pro lektora.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Školení bude zaměřeno na témata: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Manažerské role a funkce, rozhodování, delegování podle individuálních schopností a kompetencí, vedení </w:t>
      </w:r>
      <w:r>
        <w:rPr>
          <w:lang w:val="en-US" w:eastAsia="en-US" w:bidi="en-US"/>
        </w:rPr>
        <w:t>(lea</w:t>
      </w:r>
      <w:r>
        <w:rPr>
          <w:lang w:val="en-US" w:eastAsia="en-US" w:bidi="en-US"/>
        </w:rPr>
        <w:t>dership).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pgSz w:w="11900" w:h="16840"/>
          <w:pgMar w:top="1211" w:right="1464" w:bottom="1211" w:left="1331" w:header="0" w:footer="3" w:gutter="0"/>
          <w:cols w:space="720"/>
          <w:noEndnote/>
          <w:docGrid w:linePitch="360"/>
        </w:sectPr>
      </w:pPr>
      <w:r>
        <w:t xml:space="preserve">Osobní vize, </w:t>
      </w:r>
      <w:proofErr w:type="spellStart"/>
      <w:r>
        <w:t>sebedisciplína</w:t>
      </w:r>
      <w:proofErr w:type="spellEnd"/>
      <w:r>
        <w:t xml:space="preserve">, efektivní plánování, </w:t>
      </w:r>
      <w:r>
        <w:rPr>
          <w:lang w:val="en-US" w:eastAsia="en-US" w:bidi="en-US"/>
        </w:rPr>
        <w:t xml:space="preserve">time-management, </w:t>
      </w:r>
      <w:proofErr w:type="spellStart"/>
      <w:r>
        <w:t>sebekoučování</w:t>
      </w:r>
      <w:proofErr w:type="spellEnd"/>
      <w:r>
        <w:t>.</w:t>
      </w:r>
    </w:p>
    <w:p w:rsidR="00D27E23" w:rsidRDefault="006D4034">
      <w:pPr>
        <w:framePr w:h="970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Files\\Content.Outlook\\CQJOOF01\\media\\image5</w:instrText>
      </w:r>
      <w:r>
        <w:instrText>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70.2pt;height:49.2pt" id="_x0000_i1029">
            <v:imagedata r:id="rId18" r:href="rId19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54" w:after="0"/>
        <w:jc w:val="left"/>
      </w:pPr>
      <w:r>
        <w:t>Koordinace týmu, motivace zaměstnanců, týmová spolupráce a její techniky, budování efektivního týmu, týmové role.</w:t>
      </w:r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 xml:space="preserve">Zásady manažerské komunikace, naslouchání druhým a vytváření důvěry, získávání zpětné vazby. Etiketa, </w:t>
      </w:r>
      <w:r>
        <w:t>společenský kodex.</w:t>
      </w:r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>Řešení konfliktů, řízení stresu, asertivita a vyjednávání. Duševní hygiena, syndrom vyhoření. Závěrečný den bude věnován shrnutí a zjištění zpětné vazby.</w:t>
      </w:r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>V den příjezdu a odjezdu je počítáno se 4 hodinami školení.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Rozsah školení:</w:t>
      </w:r>
      <w:r>
        <w:tab/>
        <w:t>3 dny v</w:t>
      </w:r>
      <w:r>
        <w:t xml:space="preserve"> celkovém rozsahu 16 hodin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Forma školení:</w:t>
      </w:r>
      <w:r>
        <w:tab/>
        <w:t>Prezenčně, pobytové školení (Znojmo), jedna skupina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Předpokládaný počet účastníků:</w:t>
      </w:r>
      <w:r>
        <w:tab/>
        <w:t>18</w:t>
      </w:r>
    </w:p>
    <w:p w:rsidR="00D27E23" w:rsidRDefault="006D4034">
      <w:pPr>
        <w:pStyle w:val="Bodytext20"/>
        <w:shd w:val="clear" w:color="auto" w:fill="auto"/>
        <w:tabs>
          <w:tab w:val="left" w:pos="4363"/>
        </w:tabs>
        <w:spacing w:before="0" w:after="0"/>
      </w:pPr>
      <w:r>
        <w:t>Složení cílové skupiny:</w:t>
      </w:r>
      <w:r>
        <w:tab/>
        <w:t xml:space="preserve">vedoucí management města a </w:t>
      </w:r>
      <w:proofErr w:type="spellStart"/>
      <w:r>
        <w:t>MěÚ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  <w:jc w:val="left"/>
      </w:pPr>
      <w:r>
        <w:t>Nastavení naplnění: Školení bude doloženo prezentací včetně písemné verze</w:t>
      </w:r>
      <w:r>
        <w:t xml:space="preserve"> pro všechny účastníky, prezenční listinou, osvědčeními o absolvování, ověřením zpětné vazby (dotazník nebo krátký test ověření pochopení problematiky).</w:t>
      </w:r>
    </w:p>
    <w:p w:rsidR="00D27E23" w:rsidRDefault="006D403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/>
      </w:pPr>
      <w:r>
        <w:rPr>
          <w:rStyle w:val="Bodytext22"/>
        </w:rPr>
        <w:t>Komunikační dovednosti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Cíl školení: Kurs doplní školení z projektu Zefektivnění vzdělávání a rozvoj zam</w:t>
      </w:r>
      <w:r>
        <w:t>ěstnanců a politiků města Hustopeče (výzva 69 OPLZZ) z let 2007-13. Cílem kurzu je získat specifické prohlubující znalosti z oblasti komunikace s klienty a na veřejnosti, osvojit si zásady efektivní komunikace, prohloubení dovedností v této oblasti, zlepši</w:t>
      </w:r>
      <w:r>
        <w:t>t komunikaci mezi kolegy, nadřízenými, podřízenými.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Část I: Etika, morálka, etiketa. Osobnost úředníka, posilování </w:t>
      </w:r>
      <w:r>
        <w:rPr>
          <w:lang w:val="en-US" w:eastAsia="en-US" w:bidi="en-US"/>
        </w:rPr>
        <w:t xml:space="preserve">image </w:t>
      </w:r>
      <w:r>
        <w:t>úřadu. Pravidla úspěšné komunikace (verbální, neverbální komunikace, aktivní naslouchání, pozitivní vyjadřování, zpětná vazba, umění vc</w:t>
      </w:r>
      <w:r>
        <w:t>ítit se do situace klienta, rozpoznávání a zvládání emocí). Nácvik a zpětná vazba v rámci školícího dne v min. rozsahu 2 hodin (včetně případného využívání nahrávek na kameru).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Část II: Obtížná komunikace - komunikace s problémovým nebo hendikepovaným klie</w:t>
      </w:r>
      <w:r>
        <w:t>ntem, agresivním klientem, se seniory, s psychotickým klientem, apod. - obecná specifika, odhad chování, minimalizace konfliktů, strategie v jednání. Rozpoznání typů klientů s tendencí k manipulativnímu chování, strategie komunikace a obrana před využívání</w:t>
      </w:r>
      <w:r>
        <w:t>m. Nácvik a zpětná vazba v rámci školícího dne v min. rozsahu 2 hodin (včetně případného využívání nahrávek na kameru).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Část III. Zdokonalení se v každodenním jednání s klienty, jak eliminovat a zvládat konfliktní situace, osvojit si zásady správného vyjed</w:t>
      </w:r>
      <w:r>
        <w:t>návání s klientem, kreativní techniky řešení problémů, zásady asertivity. Syndrom vyhoření, jak jej lze rozpoznat, jak mu předcházet, jak zmírnit či odstranit jeho příznaky.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Část IV. Bude zaměřena na zkvalitnění písemné a telefonické komunikace. Účastníci </w:t>
      </w:r>
      <w:r>
        <w:t>zdokonalí a procvičí telefonickou komunikaci s klienty i kolegy, navrhnou a budou trénovat řešení konkrétních situací z úřední praxe. Dále se kurz zaměří na zkvalitnění formy i obsahu písemné komunikace jak po stránce gramatické a stylistické, tak i po str</w:t>
      </w:r>
      <w:r>
        <w:t xml:space="preserve">ánce grafické a formální úpravy, aby co nejlépe zpřesňovala, zkvalitňovala a dokumentovala výměnu informací, a zároveň se podílela na zvýraznění </w:t>
      </w:r>
      <w:r>
        <w:rPr>
          <w:lang w:val="en-US" w:eastAsia="en-US" w:bidi="en-US"/>
        </w:rPr>
        <w:t xml:space="preserve">image </w:t>
      </w:r>
      <w:r>
        <w:t>odesílatele.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Rozsah školení:</w:t>
      </w:r>
      <w:r>
        <w:tab/>
        <w:t>4 dny á 8 hodin (celkový rozsah 32 hod) / skupina</w:t>
      </w:r>
    </w:p>
    <w:p w:rsidR="00D27E23" w:rsidRDefault="006D4034">
      <w:pPr>
        <w:pStyle w:val="Bodytext20"/>
        <w:shd w:val="clear" w:color="auto" w:fill="auto"/>
        <w:tabs>
          <w:tab w:val="left" w:pos="3533"/>
        </w:tabs>
        <w:spacing w:before="0" w:after="0"/>
      </w:pPr>
      <w:r>
        <w:t>Forma školení:</w:t>
      </w:r>
      <w:r>
        <w:tab/>
        <w:t>Prezenčně v</w:t>
      </w:r>
      <w:r>
        <w:t xml:space="preserve">e dvou skupinách v prostorách </w:t>
      </w:r>
      <w:proofErr w:type="spellStart"/>
      <w:r>
        <w:t>MěÚ</w:t>
      </w:r>
      <w:proofErr w:type="spellEnd"/>
      <w:r>
        <w:t>.</w:t>
      </w:r>
    </w:p>
    <w:p w:rsidR="00D27E23" w:rsidRDefault="006D4034">
      <w:pPr>
        <w:pStyle w:val="Bodytext20"/>
        <w:shd w:val="clear" w:color="auto" w:fill="auto"/>
        <w:spacing w:before="0" w:after="0"/>
        <w:jc w:val="left"/>
        <w:sectPr w:rsidR="00D27E23">
          <w:pgSz w:w="11900" w:h="16840"/>
          <w:pgMar w:top="1179" w:right="1466" w:bottom="1179" w:left="1328" w:header="0" w:footer="3" w:gutter="0"/>
          <w:cols w:space="720"/>
          <w:noEndnote/>
          <w:docGrid w:linePitch="360"/>
        </w:sectPr>
      </w:pPr>
      <w:r>
        <w:t>Skupiny byly nastaveny na cca 10 osob z důvodu efektivního zapojení účastníků průběhu školení.</w:t>
      </w:r>
    </w:p>
    <w:p w:rsidR="00D27E23" w:rsidRDefault="006D4034">
      <w:pPr>
        <w:framePr w:h="955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</w:instrText>
      </w:r>
      <w:r>
        <w:instrText>ntent.Outlook\\CQJOOF01\\media\\image6.jpeg"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70.2pt;height:48pt" id="_x0000_i1030">
            <v:imagedata r:id="rId20" r:href="rId21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tabs>
          <w:tab w:val="left" w:pos="3509"/>
        </w:tabs>
        <w:spacing w:before="554" w:after="0"/>
      </w:pPr>
      <w:r>
        <w:t>Předpokládaný počet účastníků:</w:t>
      </w:r>
      <w:r>
        <w:tab/>
        <w:t>21</w:t>
      </w:r>
    </w:p>
    <w:p w:rsidR="00D27E23" w:rsidRDefault="006D4034">
      <w:pPr>
        <w:pStyle w:val="Bodytext20"/>
        <w:shd w:val="clear" w:color="auto" w:fill="auto"/>
        <w:tabs>
          <w:tab w:val="left" w:pos="3509"/>
        </w:tabs>
        <w:spacing w:before="0" w:after="0"/>
      </w:pPr>
      <w:r>
        <w:t>Složení cílové skupiny:</w:t>
      </w:r>
      <w:r>
        <w:tab/>
        <w:t xml:space="preserve">Pracovníci </w:t>
      </w:r>
      <w:proofErr w:type="spellStart"/>
      <w:r>
        <w:t>MěÚ</w:t>
      </w:r>
      <w:proofErr w:type="spellEnd"/>
      <w:r>
        <w:t>, kteří dosud neprošli školením</w:t>
      </w:r>
    </w:p>
    <w:p w:rsidR="00D27E23" w:rsidRDefault="006D4034">
      <w:pPr>
        <w:pStyle w:val="Bodytext20"/>
        <w:shd w:val="clear" w:color="auto" w:fill="auto"/>
        <w:spacing w:before="0" w:after="0"/>
        <w:ind w:left="3520"/>
        <w:jc w:val="left"/>
      </w:pPr>
      <w:r>
        <w:t>komunikačních dovedností</w:t>
      </w:r>
    </w:p>
    <w:p w:rsidR="00D27E23" w:rsidRDefault="006D4034">
      <w:pPr>
        <w:pStyle w:val="Bodytext20"/>
        <w:shd w:val="clear" w:color="auto" w:fill="auto"/>
        <w:spacing w:before="0" w:after="320"/>
      </w:pPr>
      <w:r>
        <w:t xml:space="preserve">Nastavení naplnění: Kurs bude doložen prezentací včetně </w:t>
      </w:r>
      <w:r>
        <w:t>písemného materiálu pro každého z účastníků, osvědčením o absolvování, prezenčními listinami, vyhodnocením zpětné vazby krátkým testem ověření pochopení problematiky a rozborem kamerových nahrávek nácviku. Absolvování bude splněno účastí na celém bloku ško</w:t>
      </w:r>
      <w:r>
        <w:t>lení.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name="bookmark7" w:id="7"/>
      <w:r>
        <w:t>Školení 7</w:t>
      </w:r>
      <w:bookmarkEnd w:id="7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 xml:space="preserve">Efektivní hospodaření - práce s rozpočtem pro </w:t>
      </w:r>
      <w:proofErr w:type="spellStart"/>
      <w:r>
        <w:rPr>
          <w:rStyle w:val="Bodytext22"/>
        </w:rPr>
        <w:t>neekonomv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Cíl školení: Školení naváže na vzdělávání z projektu Zefektivnění a optimalizace ekonomických procesů v oblasti finančního plánování a řízení ekonomiky města Hustopeče včetně rozvoje </w:t>
      </w:r>
      <w:r>
        <w:t xml:space="preserve">klíčových kompetencí zaměstnanců v této oblasti z let 2011-13 (53 OPZZ). Zaměří se na aktualizaci a prohloubení vědomostí v oblasti ekonomického řízení organizace proškolením vybraných odborných a vedoucích pracovníků </w:t>
      </w:r>
      <w:proofErr w:type="spellStart"/>
      <w:r>
        <w:t>MěÚ</w:t>
      </w:r>
      <w:proofErr w:type="spellEnd"/>
      <w:r>
        <w:t>, zastupitelů města, jakožto neekon</w:t>
      </w:r>
      <w:r>
        <w:t>omů. Školení se zaměří na seznámení cílové skupiny s problematikou veřejných rozpočtů, rozpočtového procesu pro zkvalitnění komunikace s ekonomy a zapojení do ekonomického řízení organizace. Účastníci porozumí vztahu účetních dat a kvalitních informací pot</w:t>
      </w:r>
      <w:r>
        <w:t>řebných k řízení organizace, zvládnou aplikaci dat z účetních výkazů v manažerském rozhodování. Získají přehled o tvorbě, sledování a vyhodnocování ekonomických charakteristik města, o sestavení rozpočtu, jak sledovat a vyhodnocovat odchylky skutečného sta</w:t>
      </w:r>
      <w:r>
        <w:t>vu od plánů. Naučí se efektivně využívat nově implementované SW nástroje z investičního projektu Elektronizace městského úřadu Hustopeče (22 IOP).</w:t>
      </w:r>
    </w:p>
    <w:p w:rsidR="00D27E23" w:rsidRDefault="006D4034">
      <w:pPr>
        <w:pStyle w:val="Bodytext20"/>
        <w:shd w:val="clear" w:color="auto" w:fill="auto"/>
        <w:tabs>
          <w:tab w:val="left" w:pos="3838"/>
        </w:tabs>
        <w:spacing w:before="0" w:after="0"/>
      </w:pPr>
      <w:r>
        <w:t>Školení:</w:t>
      </w:r>
      <w:r>
        <w:tab/>
        <w:t>2 dny á 8 hodin</w:t>
      </w:r>
    </w:p>
    <w:p w:rsidR="00D27E23" w:rsidRDefault="006D4034">
      <w:pPr>
        <w:pStyle w:val="Bodytext20"/>
        <w:shd w:val="clear" w:color="auto" w:fill="auto"/>
        <w:tabs>
          <w:tab w:val="left" w:pos="3838"/>
        </w:tabs>
        <w:spacing w:before="0" w:after="0"/>
      </w:pPr>
      <w:r>
        <w:t>Forma školení:</w:t>
      </w:r>
      <w:r>
        <w:tab/>
        <w:t xml:space="preserve">Prezenčně v jedné skupině v prostorách </w:t>
      </w:r>
      <w:proofErr w:type="spellStart"/>
      <w:r>
        <w:t>MěÚ</w:t>
      </w:r>
      <w:proofErr w:type="spellEnd"/>
      <w:r>
        <w:t>.</w:t>
      </w:r>
    </w:p>
    <w:p w:rsidR="00D27E23" w:rsidRDefault="006D4034">
      <w:pPr>
        <w:pStyle w:val="Bodytext20"/>
        <w:shd w:val="clear" w:color="auto" w:fill="auto"/>
        <w:tabs>
          <w:tab w:val="left" w:pos="3509"/>
        </w:tabs>
        <w:spacing w:before="0" w:after="0"/>
      </w:pPr>
      <w:r>
        <w:t>Předpokládaný počet účast</w:t>
      </w:r>
      <w:r>
        <w:t>níků:</w:t>
      </w:r>
      <w:r>
        <w:tab/>
        <w:t>21</w:t>
      </w:r>
    </w:p>
    <w:p w:rsidR="00D27E23" w:rsidRDefault="006D4034">
      <w:pPr>
        <w:pStyle w:val="Bodytext20"/>
        <w:shd w:val="clear" w:color="auto" w:fill="auto"/>
        <w:spacing w:before="0" w:after="320"/>
      </w:pPr>
      <w:r>
        <w:t>Nastavení naplnění: Školení bude doloženo prezentací včetně písemného materiálu pro účastníky, prezenční listinou osvědčením o absolvování, ověřením zpětné vazby (dotazník nebo krátký test ověření pochopení problematiky).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name="bookmark8" w:id="8"/>
      <w:r>
        <w:t>Školení 8</w:t>
      </w:r>
      <w:bookmarkEnd w:id="8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>Pravidla veřejn</w:t>
      </w:r>
      <w:r>
        <w:rPr>
          <w:rStyle w:val="Bodytext22"/>
        </w:rPr>
        <w:t>ých zakázek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Cíl školení: Kurs doplní školení z roku 2013 z projektu Zefektivnění vzdělávání a rozvoj zaměstnanců a politiků města Hustopeče (výzva 69 OPLZZ). Cílem školení je získat povědomí o problematice veřejných zakázek dle aktuálních zákonných úprav p</w:t>
      </w:r>
      <w:r>
        <w:t>ro pracovníky, kteří navrhují nebo schvalují plány a realizaci projektů, nákupy dodávek a služeb pro organizaci.</w:t>
      </w:r>
    </w:p>
    <w:p w:rsidR="00D27E23" w:rsidRDefault="006D4034">
      <w:pPr>
        <w:pStyle w:val="Bodytext20"/>
        <w:shd w:val="clear" w:color="auto" w:fill="auto"/>
        <w:spacing w:before="0" w:after="0"/>
        <w:sectPr w:rsidR="00D27E23">
          <w:pgSz w:w="11900" w:h="16840"/>
          <w:pgMar w:top="1203" w:right="1501" w:bottom="1203" w:left="1294" w:header="0" w:footer="3" w:gutter="0"/>
          <w:cols w:space="720"/>
          <w:noEndnote/>
          <w:docGrid w:linePitch="360"/>
        </w:sectPr>
      </w:pPr>
      <w:r>
        <w:t xml:space="preserve">Účastníci se seznámí s novým zákonem č. 134/2016 Sb., o zadávání veřejných zakázek, jeho aktuálními změnami (2016). </w:t>
      </w:r>
      <w:r>
        <w:t>Zaměří se především na odlišná ustanoveními oproti minulému zákonu o veřejných zakázkách, možné komplikace a chyby při zadávání veřejných zakázek v praxi. Téma bude zahrnovat: zadávací podmínky, novinky v administraci průběhu zadávacích řízení (komise), te</w:t>
      </w:r>
      <w:r>
        <w:t xml:space="preserve">chnické podmínky, poskytování dokumentace, prohlídka, změny ZD, úprava </w:t>
      </w:r>
      <w:proofErr w:type="spellStart"/>
      <w:r>
        <w:t>poddodavatelství</w:t>
      </w:r>
      <w:proofErr w:type="spellEnd"/>
      <w:r>
        <w:t xml:space="preserve"> atd., podlimitní režim (nové zjednodušené podlimitní řízení), nadlimitní režim (podmínky pro použití druhů řízení, nové druhy řízení a postup v nich), kvalifikace (nové</w:t>
      </w:r>
      <w:r>
        <w:t xml:space="preserve"> principy, základní a profesní způsobilost, technická a ekonomická</w:t>
      </w:r>
    </w:p>
    <w:p w:rsidR="00D27E23" w:rsidRDefault="006D4034">
      <w:pPr>
        <w:framePr w:h="965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Files\\Content.Outlook\\CQJOOF01\\media\\image7.jpeg"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69pt;height:49.2pt" id="_x0000_i1031">
            <v:imagedata r:id="rId22" r:href="rId23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539" w:after="0"/>
      </w:pPr>
      <w:r>
        <w:t>kvalifikace doda</w:t>
      </w:r>
      <w:r>
        <w:t>vatele), otevírání, posouzení, hodnocení (nová pravidla pro mimořádně nízkou cenu a kritéria hodnocení), uzavření smlouvy a zrušení, podmínky změny smlouvy a dodatečných zakázek, sektorové veřejné zakázky - zásadní odchylky, pravidla přezkumu - co je novéh</w:t>
      </w:r>
      <w:r>
        <w:t>o a co ne.</w:t>
      </w:r>
    </w:p>
    <w:p w:rsidR="00D27E23" w:rsidRDefault="006D4034">
      <w:pPr>
        <w:pStyle w:val="Bodytext20"/>
        <w:shd w:val="clear" w:color="auto" w:fill="auto"/>
        <w:tabs>
          <w:tab w:val="left" w:pos="3494"/>
        </w:tabs>
        <w:spacing w:before="0" w:after="0"/>
      </w:pPr>
      <w:r>
        <w:t>Rozsah školení:</w:t>
      </w:r>
      <w:r>
        <w:tab/>
        <w:t>1 den á 8 hodin</w:t>
      </w:r>
    </w:p>
    <w:p w:rsidR="00D27E23" w:rsidRDefault="006D4034">
      <w:pPr>
        <w:pStyle w:val="Bodytext20"/>
        <w:shd w:val="clear" w:color="auto" w:fill="auto"/>
        <w:tabs>
          <w:tab w:val="left" w:pos="3494"/>
        </w:tabs>
        <w:spacing w:before="0" w:after="0"/>
      </w:pPr>
      <w:r>
        <w:t>Forma školení:</w:t>
      </w:r>
      <w:r>
        <w:tab/>
        <w:t xml:space="preserve">Prezenčně </w:t>
      </w:r>
      <w:r w:rsidR="00FC67CF">
        <w:t xml:space="preserve">v jedné skupině v prostorách </w:t>
      </w:r>
      <w:proofErr w:type="spellStart"/>
      <w:r w:rsidR="00FC67CF">
        <w:t>MěÚ</w:t>
      </w:r>
      <w:proofErr w:type="spellEnd"/>
    </w:p>
    <w:p w:rsidR="00D27E23" w:rsidRDefault="006D4034">
      <w:pPr>
        <w:pStyle w:val="Bodytext20"/>
        <w:shd w:val="clear" w:color="auto" w:fill="auto"/>
        <w:tabs>
          <w:tab w:val="left" w:pos="3494"/>
        </w:tabs>
        <w:spacing w:before="0" w:after="0"/>
      </w:pPr>
      <w:r>
        <w:t>Předpokládaný počet účastníků:</w:t>
      </w:r>
      <w:r>
        <w:tab/>
        <w:t>24</w:t>
      </w:r>
    </w:p>
    <w:p w:rsidR="00D27E23" w:rsidRDefault="006D4034">
      <w:pPr>
        <w:pStyle w:val="Bodytext20"/>
        <w:shd w:val="clear" w:color="auto" w:fill="auto"/>
        <w:tabs>
          <w:tab w:val="left" w:pos="3494"/>
        </w:tabs>
        <w:spacing w:before="0" w:after="0"/>
      </w:pPr>
      <w:r>
        <w:t>Složení cílové skupiny</w:t>
      </w:r>
      <w:r w:rsidR="00FC67CF">
        <w:t>:</w:t>
      </w:r>
      <w:r w:rsidR="00FC67CF">
        <w:tab/>
        <w:t xml:space="preserve">vedoucí management města a </w:t>
      </w:r>
      <w:proofErr w:type="spellStart"/>
      <w:r w:rsidR="00FC67CF">
        <w:t>MěÚ</w:t>
      </w:r>
      <w:proofErr w:type="spellEnd"/>
    </w:p>
    <w:p w:rsidR="00D27E23" w:rsidRDefault="006D4034">
      <w:pPr>
        <w:pStyle w:val="Bodytext20"/>
        <w:shd w:val="clear" w:color="auto" w:fill="auto"/>
        <w:spacing w:before="0"/>
      </w:pPr>
      <w:r>
        <w:t>Nastavení naplnění: Kurs bude doložen prezentací včetně písemné ve</w:t>
      </w:r>
      <w:r>
        <w:t>rze pro každého účastníka, osvědčením o absolvování, prezenční listinou, vyhodnocením zpětné vazby (dotazník nebo test apod.)</w:t>
      </w:r>
    </w:p>
    <w:p w:rsidR="00D27E23" w:rsidRDefault="006D4034">
      <w:pPr>
        <w:pStyle w:val="Heading10"/>
        <w:keepNext/>
        <w:keepLines/>
        <w:shd w:val="clear" w:color="auto" w:fill="auto"/>
        <w:spacing w:before="0" w:after="0" w:line="274" w:lineRule="exact"/>
        <w:jc w:val="both"/>
      </w:pPr>
      <w:bookmarkStart w:name="bookmark9" w:id="9"/>
      <w:proofErr w:type="spellStart"/>
      <w:r>
        <w:t>Koučink</w:t>
      </w:r>
      <w:bookmarkEnd w:id="9"/>
      <w:proofErr w:type="spellEnd"/>
    </w:p>
    <w:p w:rsidR="00D27E23" w:rsidRDefault="006D4034">
      <w:pPr>
        <w:pStyle w:val="Bodytext20"/>
        <w:shd w:val="clear" w:color="auto" w:fill="auto"/>
        <w:spacing w:before="0" w:after="0"/>
      </w:pPr>
      <w:r>
        <w:rPr>
          <w:rStyle w:val="Bodytext22"/>
        </w:rPr>
        <w:t xml:space="preserve">Manažersky </w:t>
      </w:r>
      <w:proofErr w:type="spellStart"/>
      <w:r>
        <w:rPr>
          <w:rStyle w:val="Bodytext22"/>
        </w:rPr>
        <w:t>koučink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</w:pPr>
      <w:r>
        <w:t xml:space="preserve">Cíl školení: Individuální </w:t>
      </w:r>
      <w:proofErr w:type="spellStart"/>
      <w:r>
        <w:t>koučink</w:t>
      </w:r>
      <w:proofErr w:type="spellEnd"/>
      <w:r>
        <w:t xml:space="preserve"> je určen pro manažery, kteří se rychle potřebují zdokonalit ve své ma</w:t>
      </w:r>
      <w:r>
        <w:t xml:space="preserve">nažerské roli, vedení lidí a umět tyto dovednosti využívat v praxi. Posiluje motivaci a odpovědnost. Odpovídá také na </w:t>
      </w:r>
      <w:proofErr w:type="spellStart"/>
      <w:r>
        <w:t>nejěastější</w:t>
      </w:r>
      <w:proofErr w:type="spellEnd"/>
      <w:r>
        <w:t xml:space="preserve"> problém manažera, nedostatek možností s někým se poradit, a nezaujatě mu pomáhá řešit jeho aktuální situaci.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Při 5 setkáních k</w:t>
      </w:r>
      <w:r>
        <w:t>aždé v rozsahu cca 8 hodin kouč nabízí velkou životní i manažerskou zkušenost, terapeutické/</w:t>
      </w:r>
      <w:proofErr w:type="spellStart"/>
      <w:r>
        <w:t>konzultaění</w:t>
      </w:r>
      <w:proofErr w:type="spellEnd"/>
      <w:r>
        <w:t xml:space="preserve"> vzdělání a osobní nasazení, které posune školeného manažera k rychlejšímu, úspěšnému růstu organizace, profesionalitě v práci, většímu sebevědomí a klid</w:t>
      </w:r>
      <w:r>
        <w:t xml:space="preserve">u, méně stresu, využívání časových možností, lepší komunikaci. </w:t>
      </w:r>
      <w:proofErr w:type="spellStart"/>
      <w:r>
        <w:t>Koučink</w:t>
      </w:r>
      <w:proofErr w:type="spellEnd"/>
      <w:r>
        <w:t xml:space="preserve"> se zaměří na vedení a motivaci lidí, řešení problémů s lidmi, zavádění nových procesů v organizaci, restrukturalizaci organizace, prezentační dovednosti, časový plán koučovaného, sebere</w:t>
      </w:r>
      <w:r>
        <w:t xml:space="preserve">flexi, rozbor modelových situací a zpětnou vazbu, jak uvedené dovednosti aplikovat v praxi, jak vést </w:t>
      </w:r>
      <w:r>
        <w:rPr>
          <w:lang w:val="en-US" w:eastAsia="en-US" w:bidi="en-US"/>
        </w:rPr>
        <w:t xml:space="preserve">Board </w:t>
      </w:r>
      <w:r>
        <w:t>meeting.</w:t>
      </w:r>
    </w:p>
    <w:p w:rsidR="00D27E23" w:rsidRDefault="006D4034">
      <w:pPr>
        <w:pStyle w:val="Bodytext20"/>
        <w:shd w:val="clear" w:color="auto" w:fill="auto"/>
        <w:spacing w:before="0" w:after="0"/>
      </w:pPr>
      <w:proofErr w:type="spellStart"/>
      <w:r>
        <w:t>Koučink</w:t>
      </w:r>
      <w:proofErr w:type="spellEnd"/>
      <w:r>
        <w:t xml:space="preserve"> bude individuální a bude probíhat v průběhu běžné pracovní činnosti uvedených manažerů. Kouč bude manažerům k dispozici telefonicky </w:t>
      </w:r>
      <w:r>
        <w:t>či emailem pro řešení případných problémů a to po dobu půl roku od ukončení tohoto kurzu v rozsahu 1 hod/měsíc. V tomto období se manažer bude moci kdykoliv na školitele obrátit a řešit s ním dané problémy telefonicky či e-mailem.</w:t>
      </w:r>
    </w:p>
    <w:p w:rsidR="00D27E23" w:rsidRDefault="006D4034">
      <w:pPr>
        <w:pStyle w:val="Bodytext20"/>
        <w:shd w:val="clear" w:color="auto" w:fill="auto"/>
        <w:spacing w:before="0" w:after="0"/>
        <w:ind w:right="2560"/>
        <w:jc w:val="left"/>
      </w:pPr>
      <w:r>
        <w:t>5 dní á 8 hodin + konzult</w:t>
      </w:r>
      <w:r>
        <w:t xml:space="preserve">ace 1 hod/měsíc po dobu půl roku/ účastník Osobní </w:t>
      </w:r>
      <w:proofErr w:type="spellStart"/>
      <w:r>
        <w:t>koučink</w:t>
      </w:r>
      <w:proofErr w:type="spellEnd"/>
    </w:p>
    <w:p w:rsidR="00D27E23" w:rsidRDefault="006D4034">
      <w:pPr>
        <w:pStyle w:val="Bodytext20"/>
        <w:shd w:val="clear" w:color="auto" w:fill="auto"/>
        <w:spacing w:before="0" w:after="0"/>
      </w:pPr>
      <w:r>
        <w:t>3 manažeři - starostka, místostarosta, tajemník</w:t>
      </w:r>
    </w:p>
    <w:p w:rsidR="00D27E23" w:rsidRDefault="006D4034">
      <w:pPr>
        <w:pStyle w:val="Bodytext20"/>
        <w:shd w:val="clear" w:color="auto" w:fill="auto"/>
        <w:spacing w:before="0" w:after="286"/>
      </w:pPr>
      <w:r>
        <w:t>Kurs bude doložen osvědčením o absolvování a prezenčními listinami.</w:t>
      </w:r>
    </w:p>
    <w:p w:rsidR="00D27E23" w:rsidRDefault="006D4034">
      <w:pPr>
        <w:pStyle w:val="Bodytext30"/>
        <w:numPr>
          <w:ilvl w:val="0"/>
          <w:numId w:val="1"/>
        </w:numPr>
        <w:shd w:val="clear" w:color="auto" w:fill="auto"/>
        <w:tabs>
          <w:tab w:val="left" w:pos="3494"/>
        </w:tabs>
        <w:spacing w:after="270" w:line="266" w:lineRule="exact"/>
        <w:ind w:left="3000"/>
        <w:jc w:val="left"/>
      </w:pPr>
      <w:r>
        <w:t>Cena a platební podmínky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278" w:lineRule="exact"/>
      </w:pPr>
      <w:r>
        <w:t>Cena za plnění zakázky v celkovém rozsahu činí na základě</w:t>
      </w:r>
      <w:r>
        <w:t xml:space="preserve"> dohody smluvních stran v souladu scénovou nabídkou dodavatele ze </w:t>
      </w:r>
      <w:proofErr w:type="gramStart"/>
      <w:r>
        <w:t>dne ...., která</w:t>
      </w:r>
      <w:proofErr w:type="gramEnd"/>
      <w:r>
        <w:t xml:space="preserve"> je jako Příloha č. 1 nedílnou součástí této smlouvy:</w:t>
      </w:r>
    </w:p>
    <w:p w:rsidRPr="007818AC" w:rsidR="00D27E23" w:rsidRDefault="006D4034">
      <w:pPr>
        <w:pStyle w:val="Bodytext50"/>
        <w:shd w:val="clear" w:color="auto" w:fill="auto"/>
        <w:spacing w:after="284"/>
        <w:rPr>
          <w:color w:val="auto"/>
          <w:sz w:val="24"/>
          <w:szCs w:val="24"/>
        </w:rPr>
      </w:pPr>
      <w:r w:rsidRPr="007818AC">
        <w:rPr>
          <w:rStyle w:val="Bodytext51"/>
          <w:i/>
          <w:iCs/>
          <w:color w:val="auto"/>
          <w:sz w:val="24"/>
          <w:szCs w:val="24"/>
          <w:highlight w:val="yellow"/>
        </w:rPr>
        <w:t>(Uchazeč uvede ceny pouze těch školení, na které podává nabídku)</w:t>
      </w:r>
    </w:p>
    <w:p w:rsidR="00D27E23" w:rsidRDefault="006D4034">
      <w:pPr>
        <w:pStyle w:val="Bodytext20"/>
        <w:shd w:val="clear" w:color="auto" w:fill="auto"/>
        <w:spacing w:before="0" w:after="0"/>
        <w:ind w:right="7660"/>
        <w:jc w:val="left"/>
        <w:sectPr w:rsidR="00D27E23">
          <w:pgSz w:w="11900" w:h="16840"/>
          <w:pgMar w:top="1185" w:right="1458" w:bottom="1185" w:left="1332" w:header="0" w:footer="3" w:gutter="0"/>
          <w:cols w:space="720"/>
          <w:noEndnote/>
          <w:docGrid w:linePitch="360"/>
        </w:sectPr>
      </w:pPr>
      <w:r>
        <w:rPr>
          <w:rStyle w:val="Bodytext22"/>
        </w:rPr>
        <w:t xml:space="preserve">Školení 1 </w:t>
      </w:r>
      <w:r>
        <w:t>cena bez DPH:</w:t>
      </w:r>
    </w:p>
    <w:p w:rsidR="00D27E23" w:rsidRDefault="006D4034">
      <w:pPr>
        <w:framePr w:h="965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</w:instrText>
      </w:r>
      <w:r>
        <w:instrText>ICTURE  "C:\\Users\\FantovaA\\AppData\\Local\\Microsoft\\Windows\\Temporary Internet Files\\Content.Outlook\\CQJOOF01\\media\\image8.jpeg"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67.8pt;height:49.2pt" id="_x0000_i1032">
            <v:imagedata r:id="rId24" r:href="rId25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7818AC">
      <w:pPr>
        <w:pStyle w:val="Bodytext20"/>
        <w:shd w:val="clear" w:color="auto" w:fill="auto"/>
        <w:spacing w:before="550" w:after="284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/>
        <w:ind w:right="7640"/>
        <w:jc w:val="left"/>
      </w:pPr>
      <w:r>
        <w:rPr>
          <w:rStyle w:val="Bodytext22"/>
        </w:rPr>
        <w:t xml:space="preserve">Školení 2 </w:t>
      </w:r>
      <w:r>
        <w:t>cena bez DPH:</w:t>
      </w:r>
    </w:p>
    <w:p w:rsidR="00D27E23" w:rsidRDefault="007818AC">
      <w:pPr>
        <w:pStyle w:val="Bodytext20"/>
        <w:shd w:val="clear" w:color="auto" w:fill="auto"/>
        <w:spacing w:before="0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 w:line="278" w:lineRule="exact"/>
        <w:ind w:right="7640"/>
        <w:jc w:val="left"/>
      </w:pPr>
      <w:r>
        <w:rPr>
          <w:rStyle w:val="Bodytext22"/>
        </w:rPr>
        <w:t xml:space="preserve">Školení 3-6 </w:t>
      </w:r>
      <w:r>
        <w:t>cena</w:t>
      </w:r>
      <w:r>
        <w:t xml:space="preserve"> bez DPH:</w:t>
      </w:r>
    </w:p>
    <w:p w:rsidR="00D27E23" w:rsidRDefault="007818AC">
      <w:pPr>
        <w:pStyle w:val="Bodytext20"/>
        <w:shd w:val="clear" w:color="auto" w:fill="auto"/>
        <w:spacing w:before="0" w:after="284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/>
        <w:ind w:right="7640"/>
        <w:jc w:val="left"/>
      </w:pPr>
      <w:r>
        <w:rPr>
          <w:rStyle w:val="Bodytext22"/>
        </w:rPr>
        <w:t xml:space="preserve">Školení 7 </w:t>
      </w:r>
      <w:r>
        <w:t>cena bez DPH:</w:t>
      </w:r>
    </w:p>
    <w:p w:rsidR="00D27E23" w:rsidRDefault="007818AC">
      <w:pPr>
        <w:pStyle w:val="Bodytext20"/>
        <w:shd w:val="clear" w:color="auto" w:fill="auto"/>
        <w:spacing w:before="0" w:after="284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/>
        <w:ind w:right="7640"/>
        <w:jc w:val="left"/>
      </w:pPr>
      <w:r>
        <w:rPr>
          <w:rStyle w:val="Bodytext22"/>
        </w:rPr>
        <w:t xml:space="preserve">Školení 8 </w:t>
      </w:r>
      <w:r>
        <w:t>cena bez DPH:</w:t>
      </w:r>
    </w:p>
    <w:p w:rsidR="00D27E23" w:rsidRDefault="007818AC">
      <w:pPr>
        <w:pStyle w:val="Bodytext20"/>
        <w:shd w:val="clear" w:color="auto" w:fill="auto"/>
        <w:spacing w:before="0" w:after="284" w:line="278" w:lineRule="exact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Bodytext20"/>
        <w:shd w:val="clear" w:color="auto" w:fill="auto"/>
        <w:spacing w:before="0" w:after="0"/>
        <w:ind w:right="7640"/>
        <w:jc w:val="left"/>
      </w:pPr>
      <w:proofErr w:type="spellStart"/>
      <w:r>
        <w:rPr>
          <w:rStyle w:val="Bodytext22"/>
        </w:rPr>
        <w:t>Koučink</w:t>
      </w:r>
      <w:proofErr w:type="spellEnd"/>
      <w:r>
        <w:rPr>
          <w:rStyle w:val="Bodytext22"/>
        </w:rPr>
        <w:t xml:space="preserve"> </w:t>
      </w:r>
      <w:r>
        <w:t>cena bez DPH:</w:t>
      </w:r>
    </w:p>
    <w:p w:rsidR="00D27E23" w:rsidRDefault="007818AC">
      <w:pPr>
        <w:pStyle w:val="Bodytext20"/>
        <w:shd w:val="clear" w:color="auto" w:fill="auto"/>
        <w:spacing w:before="0"/>
        <w:ind w:right="7640"/>
        <w:jc w:val="left"/>
      </w:pPr>
      <w:r>
        <w:t>DPH 21</w:t>
      </w:r>
      <w:r w:rsidR="006D4034">
        <w:t>%: cena včetně DPH:</w:t>
      </w:r>
    </w:p>
    <w:p w:rsidR="00D27E23" w:rsidRDefault="006D4034">
      <w:pPr>
        <w:pStyle w:val="Heading20"/>
        <w:keepNext/>
        <w:keepLines/>
        <w:shd w:val="clear" w:color="auto" w:fill="auto"/>
        <w:spacing w:before="0"/>
      </w:pPr>
      <w:bookmarkStart w:name="bookmark10" w:id="10"/>
      <w:r>
        <w:rPr>
          <w:rStyle w:val="Heading21"/>
          <w:b/>
          <w:bCs/>
        </w:rPr>
        <w:t>Cena celkem:</w:t>
      </w:r>
      <w:bookmarkEnd w:id="10"/>
    </w:p>
    <w:p w:rsidR="00D27E23" w:rsidRDefault="006D4034">
      <w:pPr>
        <w:pStyle w:val="Bodytext20"/>
        <w:shd w:val="clear" w:color="auto" w:fill="auto"/>
        <w:spacing w:before="0" w:after="0"/>
      </w:pPr>
      <w:r>
        <w:t>cena bez DPH:</w:t>
      </w:r>
    </w:p>
    <w:p w:rsidR="00D27E23" w:rsidRDefault="007818AC">
      <w:pPr>
        <w:pStyle w:val="Bodytext20"/>
        <w:shd w:val="clear" w:color="auto" w:fill="auto"/>
        <w:spacing w:before="0" w:after="0"/>
      </w:pPr>
      <w:r>
        <w:t>DPH 21</w:t>
      </w:r>
      <w:r w:rsidR="006D4034">
        <w:t>%:</w:t>
      </w:r>
    </w:p>
    <w:p w:rsidR="00D27E23" w:rsidRDefault="006D4034">
      <w:pPr>
        <w:pStyle w:val="Bodytext20"/>
        <w:shd w:val="clear" w:color="auto" w:fill="auto"/>
        <w:spacing w:before="0" w:after="0"/>
      </w:pPr>
      <w:r>
        <w:t>cena včetně DPH:</w:t>
      </w:r>
    </w:p>
    <w:p w:rsidR="00D27E23" w:rsidRDefault="006D4034">
      <w:pPr>
        <w:pStyle w:val="Bodytext20"/>
        <w:shd w:val="clear" w:color="auto" w:fill="auto"/>
        <w:spacing w:before="0"/>
      </w:pPr>
      <w:r>
        <w:t>slovy: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/>
        <w:ind w:right="320"/>
      </w:pPr>
      <w:r>
        <w:t xml:space="preserve">Tato </w:t>
      </w:r>
      <w:r>
        <w:t xml:space="preserve">dohodnutá cena je konečná a maximální, </w:t>
      </w:r>
      <w:proofErr w:type="gramStart"/>
      <w:r>
        <w:t>tzn. zahrnuje</w:t>
      </w:r>
      <w:proofErr w:type="gramEnd"/>
      <w:r>
        <w:t xml:space="preserve"> veškeré výlohy, výdaje a náklady vzniklé dodavateli v souvislosti s realizací plnění včetně oprávněných nároků majitelů autorských práv, či jakékoli oprávněných nároků třetích osob v souvislosti s jejich</w:t>
      </w:r>
      <w:r>
        <w:t xml:space="preserve"> užitím (např. práva autorská, práva příbuzná právu autorskému, práva patentová, práva k ochranné známce, práva z nekalé soutěže, práva osobnostní či práva vlastnická, aj.), s výjimkou případu, kdy dojde ke změně předpisů upravujících sazbu DPH či jiných d</w:t>
      </w:r>
      <w:r>
        <w:t>aňových předpisů majících vliv na cenu předmětu plnění.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/>
      </w:pPr>
      <w:r>
        <w:t>Cena služeb obsahuje veškeré náklady nezbytné k realizaci služeb.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/>
        <w:sectPr w:rsidR="00D27E23">
          <w:pgSz w:w="11900" w:h="16840"/>
          <w:pgMar w:top="1194" w:right="1198" w:bottom="1194" w:left="1322" w:header="0" w:footer="3" w:gutter="0"/>
          <w:cols w:space="720"/>
          <w:noEndnote/>
          <w:docGrid w:linePitch="360"/>
        </w:sectPr>
      </w:pPr>
      <w:r>
        <w:t>Dojde-li do doby fakturace ke změně zákonných sazeb DPH, je dále rozhodující výše uvedená cena bez DPH, k níž b</w:t>
      </w:r>
      <w:r>
        <w:t>ude připočtena DPH v aktuální platné sazbě.</w:t>
      </w:r>
    </w:p>
    <w:p w:rsidR="00D27E23" w:rsidRDefault="006D4034">
      <w:pPr>
        <w:framePr w:h="970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Files\\Content.Outlook\\CQJOOF01\\media\\image9.jpeg"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70.2pt;height:49.2pt" id="_x0000_i1033">
            <v:imagedata r:id="rId26" r:href="rId27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559" w:after="0"/>
      </w:pPr>
      <w:r>
        <w:t>Fakturu dodavatel může vystavit vždy po</w:t>
      </w:r>
      <w:r>
        <w:t xml:space="preserve"> ukončení celého kurzu (školení) za danou oblast (odškolení všech požadovaných dní na dané téma) na základě předaných výstupů a akceptace ze strany zadavatele. Součástí faktury bude soupis dodaných služeb. Lhůta splatnosti faktury činí 30 dní od jejího dor</w:t>
      </w:r>
      <w:r>
        <w:t>učení objednateli a musí obsahovat náležitosti podle § 13 a) zákona o účetnictví č. 563/1991 Sb. a prováděcí vyhlášky č. 500/2002 Sb. v platném znění a náležitosti daňového dokladu dle § 26 zákona o DPH č. 235/2004 Sb. v platném znění. Faktura musí obsahov</w:t>
      </w:r>
      <w:r w:rsidR="007818AC">
        <w:t>at název a č</w:t>
      </w:r>
      <w:r>
        <w:t>íslo projektu.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286"/>
      </w:pPr>
      <w:r>
        <w:t>Objednatel je oprávněn před uplynutím lhůty splatnosti vrátit bez zaplacení fakturu, která neobsahuje stanovené náležitosti nebo budou-li tyto údaje uvedeny chybně. Dodavatel je povinen podle povahy nesprávnosti fakturu opravit n</w:t>
      </w:r>
      <w:r>
        <w:t xml:space="preserve">ebo nově vyhotovit. V takovém případě není zadavatel </w:t>
      </w:r>
      <w:r w:rsidR="007818AC">
        <w:t>v prodlení se splatností; nová l</w:t>
      </w:r>
      <w:r>
        <w:t>hůta splatnosti počíná běžet znovu od opětovn</w:t>
      </w:r>
      <w:r w:rsidR="007818AC">
        <w:t>ého doručení náležitě doplněné č</w:t>
      </w:r>
      <w:r>
        <w:t>i opravené faktury.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83"/>
        </w:tabs>
        <w:spacing w:before="0" w:after="274" w:line="266" w:lineRule="exact"/>
        <w:ind w:left="3080"/>
        <w:jc w:val="left"/>
      </w:pPr>
      <w:bookmarkStart w:name="bookmark11" w:id="11"/>
      <w:r>
        <w:t>Další podmínky spolupráce</w:t>
      </w:r>
      <w:bookmarkEnd w:id="11"/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0"/>
      </w:pPr>
      <w:r>
        <w:t xml:space="preserve">Dodavatel bere na vědomí, že je dodavatelem </w:t>
      </w:r>
      <w:r>
        <w:t xml:space="preserve">objednatele v rámci </w:t>
      </w:r>
      <w:r w:rsidR="007818AC">
        <w:t xml:space="preserve">projektu „Strategické řízení </w:t>
      </w:r>
      <w:proofErr w:type="spellStart"/>
      <w:r w:rsidR="007818AC">
        <w:t>MěÚ</w:t>
      </w:r>
      <w:proofErr w:type="spellEnd"/>
      <w:r>
        <w:t xml:space="preserve"> Hustopeče" z Operačního programu Zaměstnanost.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0"/>
      </w:pPr>
      <w:r>
        <w:t>Dodavatel je povinen umožnit osobám oprávněným k výkonu kontroly projektu, z něhož bude tato zakázka hrazena, provést kontrolu dokladů související s plněním</w:t>
      </w:r>
      <w:r>
        <w:t xml:space="preserve"> zakázky, které je předmětem této smlouvy o dílo. Dodavatel se zavazuje uchovat veškeré doklady související splněním zakázky po dobu 10 let, přičemž tato lhůta začíná běžet od 1. ledna kalendářního roku následujícího po roce, kdy došlo k finančnímu vypořád</w:t>
      </w:r>
      <w:r>
        <w:t>ání projektu, z něhož je zakázka hrazena.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0"/>
      </w:pPr>
      <w:r>
        <w:t xml:space="preserve">Dodavatel bere na vědomí, že je jako dodavatel služeb hrazených z veřejných finančních prostředků osobou povinnou spolupůsobit při výkonu finanční kontroly ve smyslu § 2 písm. e) zákona č. 320/2001 Sb., o finanční </w:t>
      </w:r>
      <w:r>
        <w:t>kontrole ve veřejné správě a o změně některých zákonů, ve znění pozdějších předpisů.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  <w:tab w:val="left" w:leader="dot" w:pos="8525"/>
        </w:tabs>
        <w:spacing w:before="0" w:after="0"/>
      </w:pPr>
      <w:r>
        <w:t>Smluvní strany mají informační povinnost podle manuálu pro publicitu</w:t>
      </w:r>
      <w:r>
        <w:tab/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/>
      </w:pPr>
      <w:r>
        <w:t>Smluvní strany jsou povinny plnit své závazky vyplývající z této smlouvy tak, aby nedocházelo k prodl</w:t>
      </w:r>
      <w:r>
        <w:t>ení s plněním jednotlivých termínů a s prodlením jednotlivých peněžních závazků.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0"/>
      </w:pPr>
      <w:r>
        <w:t xml:space="preserve">Dodavatel se zavazuje dodržovat interní předpisy zadavatele, se kterými byl zadavatelem seznámen, což potvrzuje podpisem této smlouvy. Dodavatel bude uplatňovat při realizaci </w:t>
      </w:r>
      <w:r>
        <w:t>opatření bezpečnosti, požární ochrany a ochrany zdraví při práci.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/>
      </w:pPr>
      <w:r>
        <w:t>Objednatel se zavazuje poskytnout, případně, zajistit, plnění veškerých svých povinností vyplývajících v této smlouvě, zejména poskytnout potřebnou součinnost tak, aby mohl dodavatel řádně p</w:t>
      </w:r>
      <w:r>
        <w:t>lnit své povinnosti stanovené v této smlouvě a aby nebyl narušen postup plnění předmětu této smlouvy.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286"/>
      </w:pPr>
      <w:r>
        <w:t>Smluvní strany se zavazují vzájemně spolupracovat a poskytovat si veškeré informace potřebné pro řádné plnění svých závazků. Smluvní strany jsou povinny i</w:t>
      </w:r>
      <w:r>
        <w:t>nformovat druhou smluvní stranu o veškerých skutečnostech, které jsou nebo mohou být důležité pro řádné plnění této smlouvy.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before="0" w:line="266" w:lineRule="exact"/>
        <w:ind w:left="3080"/>
        <w:jc w:val="left"/>
        <w:sectPr w:rsidR="00D27E23">
          <w:pgSz w:w="11900" w:h="16840"/>
          <w:pgMar w:top="1151" w:right="1440" w:bottom="1151" w:left="1326" w:header="0" w:footer="3" w:gutter="0"/>
          <w:cols w:space="720"/>
          <w:noEndnote/>
          <w:docGrid w:linePitch="360"/>
        </w:sectPr>
      </w:pPr>
      <w:bookmarkStart w:name="bookmark12" w:id="12"/>
      <w:r>
        <w:t>Harmonogram a místo plnění</w:t>
      </w:r>
      <w:bookmarkEnd w:id="12"/>
    </w:p>
    <w:p w:rsidR="00D27E23" w:rsidRDefault="006D4034">
      <w:pPr>
        <w:framePr w:h="946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"C:\\Users\\FantovaA\\AppData\\Local\\Microsoft\\Windows\\Temporary Internet Files\\Content.Outlook\\CQJOOF01\\media\\image10.jpeg"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69pt;height:48pt" id="_x0000_i1034">
            <v:imagedata r:id="rId28" r:href="rId29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02"/>
        </w:tabs>
        <w:spacing w:before="550" w:after="0" w:line="278" w:lineRule="exact"/>
        <w:jc w:val="left"/>
      </w:pPr>
      <w:r>
        <w:t>Dodavatel se zavazuje plnit předmět smlouvy v těchto termínech:</w:t>
      </w:r>
    </w:p>
    <w:p w:rsidR="00D27E23" w:rsidRDefault="006D4034">
      <w:pPr>
        <w:pStyle w:val="Bodytext20"/>
        <w:shd w:val="clear" w:color="auto" w:fill="auto"/>
        <w:tabs>
          <w:tab w:val="left" w:pos="1406"/>
        </w:tabs>
        <w:spacing w:before="0" w:after="0" w:line="278" w:lineRule="exact"/>
        <w:jc w:val="left"/>
      </w:pPr>
      <w:r>
        <w:t>Zahájení bezprostře</w:t>
      </w:r>
      <w:r>
        <w:t>dně po písemném sdělení objednatele dodavateli o obdržení dotace. Plnění</w:t>
      </w:r>
      <w:r>
        <w:tab/>
        <w:t>v průběhu dalších 24 kalendářních měsíců dle harmonogramu: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1435"/>
        <w:gridCol w:w="5784"/>
        <w:gridCol w:w="1699"/>
      </w:tblGrid>
      <w:tr w:rsidR="00D27E23">
        <w:tblPrEx>
          <w:tblCellMar>
            <w:top w:w="0" w:type="dxa"/>
            <w:bottom w:w="0" w:type="dxa"/>
          </w:tblCellMar>
        </w:tblPrEx>
        <w:trPr>
          <w:trHeight w:val="293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D27E23">
            <w:pPr>
              <w:framePr w:w="8918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Bold"/>
              </w:rPr>
              <w:t>Název školení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Harmonogram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93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132" w:lineRule="exact"/>
              <w:jc w:val="left"/>
            </w:pPr>
            <w:r>
              <w:rPr>
                <w:rStyle w:val="Bodytext26pt"/>
              </w:rPr>
              <w:t>v</w:t>
            </w:r>
          </w:p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Skolení 1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Bodytext21"/>
              </w:rPr>
              <w:t xml:space="preserve">Informační a kybernetická bezpečnost pro ne </w:t>
            </w:r>
            <w:r>
              <w:rPr>
                <w:rStyle w:val="Bodytext21"/>
                <w:lang w:val="en-US" w:eastAsia="en-US" w:bidi="en-US"/>
              </w:rPr>
              <w:t xml:space="preserve">IT </w:t>
            </w:r>
            <w:r>
              <w:rPr>
                <w:rStyle w:val="Bodytext21"/>
              </w:rPr>
              <w:t>pracovníky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6-8/2017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562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2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Pokročilé techniky </w:t>
            </w:r>
            <w:proofErr w:type="spellStart"/>
            <w:r>
              <w:rPr>
                <w:rStyle w:val="Bodytext21"/>
              </w:rPr>
              <w:t>eGovernmentu</w:t>
            </w:r>
            <w:proofErr w:type="spellEnd"/>
            <w:r>
              <w:rPr>
                <w:rStyle w:val="Bodytext21"/>
              </w:rPr>
              <w:t xml:space="preserve"> - formuláře pro úplné elektronické podání I - tvorba formulářů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8-10/2017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83" w:hRule="exac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3-6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Personální řízení I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5-6/2017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566" w:hRule="exact"/>
          <w:jc w:val="center"/>
        </w:trPr>
        <w:tc>
          <w:tcPr>
            <w:tcW w:w="1435" w:type="dxa"/>
            <w:vMerge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D27E23">
            <w:pPr>
              <w:framePr w:w="8918" w:wrap="notBeside" w:hAnchor="text" w:vAnchor="text" w:xAlign="center" w:y="1"/>
            </w:pP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Bodytext21"/>
              </w:rPr>
              <w:t>Personální řízení a řízení kvality pro vedoucí pracovníky II (výjezdové)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8-10/2017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83" w:hRule="exact"/>
          <w:jc w:val="center"/>
        </w:trPr>
        <w:tc>
          <w:tcPr>
            <w:tcW w:w="1435" w:type="dxa"/>
            <w:vMerge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D27E23">
            <w:pPr>
              <w:framePr w:w="8918" w:wrap="notBeside" w:hAnchor="text" w:vAnchor="text" w:xAlign="center" w:y="1"/>
            </w:pP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 xml:space="preserve">Manažerské dovednosti </w:t>
            </w:r>
            <w:r>
              <w:rPr>
                <w:rStyle w:val="Bodytext21"/>
              </w:rPr>
              <w:t>(výjezdové)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9-11/2018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88" w:hRule="exact"/>
          <w:jc w:val="center"/>
        </w:trPr>
        <w:tc>
          <w:tcPr>
            <w:tcW w:w="1435" w:type="dxa"/>
            <w:vMerge/>
            <w:tcBorders>
              <w:left w:val="single" w:color="auto" w:sz="4" w:space="0"/>
            </w:tcBorders>
            <w:shd w:val="clear" w:color="auto" w:fill="FFFFFF"/>
            <w:vAlign w:val="center"/>
          </w:tcPr>
          <w:p w:rsidR="00D27E23" w:rsidRDefault="00D27E23">
            <w:pPr>
              <w:framePr w:w="8918" w:wrap="notBeside" w:hAnchor="text" w:vAnchor="text" w:xAlign="center" w:y="1"/>
            </w:pP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Komunikační dovednosti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1-6/2018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83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7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Efektivní hospodaření - práce s rozpočtem pro neekonomy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1-3/2018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93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Bold"/>
              </w:rPr>
              <w:t>Školení 8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>Pravidla veřejných zakázek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4-6/2018</w:t>
            </w:r>
          </w:p>
        </w:tc>
      </w:tr>
      <w:tr w:rsidR="00D27E23">
        <w:tblPrEx>
          <w:tblCellMar>
            <w:top w:w="0" w:type="dxa"/>
            <w:bottom w:w="0" w:type="dxa"/>
          </w:tblCellMar>
        </w:tblPrEx>
        <w:trPr>
          <w:trHeight w:val="293" w:hRule="exac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proofErr w:type="spellStart"/>
            <w:r>
              <w:rPr>
                <w:rStyle w:val="Bodytext2Bold"/>
              </w:rPr>
              <w:t>Koučink</w:t>
            </w:r>
            <w:proofErr w:type="spellEnd"/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"/>
              </w:rPr>
              <w:t xml:space="preserve">Manažerský </w:t>
            </w:r>
            <w:proofErr w:type="spellStart"/>
            <w:r>
              <w:rPr>
                <w:rStyle w:val="Bodytext21"/>
              </w:rPr>
              <w:t>koučink</w:t>
            </w:r>
            <w:proofErr w:type="spellEnd"/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 w:rsidR="00D27E23" w:rsidRDefault="006D4034">
            <w:pPr>
              <w:pStyle w:val="Bodytext20"/>
              <w:framePr w:w="8918" w:wrap="notBeside" w:hAnchor="text" w:v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"/>
              </w:rPr>
              <w:t>5-9/2017</w:t>
            </w:r>
          </w:p>
        </w:tc>
      </w:tr>
    </w:tbl>
    <w:p w:rsidR="00D27E23" w:rsidRDefault="00D27E23">
      <w:pPr>
        <w:framePr w:w="8918" w:wrap="notBeside" w:hAnchor="text" w:vAnchor="text" w:xAlign="center" w:y="1"/>
        <w:rPr>
          <w:sz w:val="2"/>
          <w:szCs w:val="2"/>
        </w:rPr>
      </w:pP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1"/>
        </w:tabs>
        <w:spacing w:before="230" w:after="0" w:line="278" w:lineRule="exact"/>
        <w:jc w:val="left"/>
      </w:pPr>
      <w:r>
        <w:t>Plnění podle této smlouvy se považuje</w:t>
      </w:r>
      <w:r>
        <w:t xml:space="preserve"> za převzaté okamžikem předání všech daných výstupů zadavateli a akceptované zadavatelem.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290" w:line="278" w:lineRule="exact"/>
        <w:jc w:val="left"/>
      </w:pPr>
      <w:r>
        <w:t>Místem plnění je sídlo objednatele, kromě Školení 4 - místo plnění Kroměříž a Školení 5 - místo plnění Znojmo.</w:t>
      </w:r>
    </w:p>
    <w:p w:rsidR="00D27E23" w:rsidRDefault="006D40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71"/>
        </w:tabs>
        <w:spacing w:before="0" w:after="274" w:line="266" w:lineRule="exact"/>
        <w:ind w:left="3760"/>
        <w:jc w:val="left"/>
      </w:pPr>
      <w:bookmarkStart w:name="bookmark13" w:id="13"/>
      <w:r>
        <w:t>Smluvní pokuty</w:t>
      </w:r>
      <w:bookmarkEnd w:id="13"/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12"/>
        </w:tabs>
        <w:spacing w:before="0" w:after="0"/>
        <w:jc w:val="left"/>
      </w:pPr>
      <w:r>
        <w:t xml:space="preserve">V případě prodlení objednatele se </w:t>
      </w:r>
      <w:r>
        <w:t>zaplacením sjednaného závazku je dodavatel oprávněn účtovat zadavateli úrok z prodlení za každý i započatý den prodlení ve výši 0,05 % z hodnoty částky, s níž je smluvní strana v prodlení.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1"/>
        </w:tabs>
        <w:spacing w:before="0" w:after="0"/>
        <w:ind w:right="300"/>
      </w:pPr>
      <w:r>
        <w:t>V případě prodlení dodavatele s realizací vzdělávacího kurzu ve ško</w:t>
      </w:r>
      <w:r>
        <w:t>lícím dni, dle odsouhlaseného harmonogramu objednatel oprávněn dodavateli účtovat za každou započatou hodinu školení částku 1.000 Kč (slovy: jeden tisíce korun českých), maximálně 8.000 Kč (slovy: osm tisíc korun českých) za den.</w:t>
      </w:r>
    </w:p>
    <w:p w:rsidR="00D27E23" w:rsidRDefault="006D4034">
      <w:pPr>
        <w:pStyle w:val="Bodytext20"/>
        <w:numPr>
          <w:ilvl w:val="1"/>
          <w:numId w:val="1"/>
        </w:numPr>
        <w:shd w:val="clear" w:color="auto" w:fill="auto"/>
        <w:tabs>
          <w:tab w:val="left" w:pos="436"/>
        </w:tabs>
        <w:spacing w:before="0" w:after="286"/>
        <w:jc w:val="left"/>
      </w:pPr>
      <w:r>
        <w:t>V případě, že bude objedna</w:t>
      </w:r>
      <w:r>
        <w:t>teli krácena dotace nebo vyměřeno penále či jiná sankce z důvodů nedodržení povinnosti dodavatele, bude vůči dodavateli uplatněna smluvní pokuta ve výši rovnající se právě tomuto krácení dotace, uložení penále či jiné sankce.</w:t>
      </w:r>
    </w:p>
    <w:p w:rsidR="00D27E23" w:rsidRDefault="006D4034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771"/>
        </w:tabs>
        <w:spacing w:before="0" w:after="274" w:line="266" w:lineRule="exact"/>
        <w:ind w:left="3460"/>
        <w:jc w:val="left"/>
      </w:pPr>
      <w:bookmarkStart w:name="bookmark14" w:id="14"/>
      <w:r>
        <w:t>Závěrečná ustanovení</w:t>
      </w:r>
      <w:bookmarkEnd w:id="14"/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12"/>
        </w:tabs>
        <w:spacing w:before="0" w:after="0"/>
        <w:jc w:val="left"/>
      </w:pPr>
      <w:r>
        <w:t xml:space="preserve">Jestliže </w:t>
      </w:r>
      <w:r>
        <w:t>objednatel odstoupí od této smlouvy z důvodu, který není na straně zhotovitele, má zhotovitel právo na náhradu prokazatelné škody, která mu vznikla v souvislosti s plněním smluvních podmínek.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/>
        <w:sectPr w:rsidR="00D27E23">
          <w:pgSz w:w="11900" w:h="16840"/>
          <w:pgMar w:top="1177" w:right="1225" w:bottom="1177" w:left="1306" w:header="0" w:footer="3" w:gutter="0"/>
          <w:cols w:space="720"/>
          <w:noEndnote/>
          <w:docGrid w:linePitch="360"/>
        </w:sectPr>
      </w:pPr>
      <w:r>
        <w:t>Marné práce, vzniklé z důvodu změn vyvola</w:t>
      </w:r>
      <w:r>
        <w:t>ných objednatelem v průběhu prací, objednatel uhradí zhotoviteli v poměrné částce ze smluvní ceny na základě dohody o rozpracovanosti služeb, vyjádřené v procentech.</w:t>
      </w:r>
    </w:p>
    <w:p w:rsidR="00D27E23" w:rsidRDefault="006D4034">
      <w:pPr>
        <w:pStyle w:val="Bodytext60"/>
        <w:shd w:val="clear" w:color="auto" w:fill="auto"/>
        <w:ind w:left="540"/>
      </w:pPr>
      <w:r>
        <w:lastRenderedPageBreak/>
        <w:t>★ * *</w:t>
      </w:r>
    </w:p>
    <w:p w:rsidR="00D27E23" w:rsidRDefault="006D4034">
      <w:pPr>
        <w:pStyle w:val="Bodytext70"/>
        <w:shd w:val="clear" w:color="auto" w:fill="auto"/>
        <w:tabs>
          <w:tab w:val="left" w:pos="932"/>
        </w:tabs>
        <w:ind w:left="440"/>
      </w:pPr>
      <w:r>
        <w:t>★</w:t>
      </w:r>
      <w:r>
        <w:tab/>
        <w:t>★</w:t>
      </w:r>
    </w:p>
    <w:p w:rsidR="00D27E23" w:rsidRDefault="006D4034">
      <w:pPr>
        <w:pStyle w:val="Bodytext80"/>
        <w:shd w:val="clear" w:color="auto" w:fill="auto"/>
        <w:tabs>
          <w:tab w:val="left" w:pos="932"/>
        </w:tabs>
        <w:ind w:left="440" w:right="8360"/>
      </w:pPr>
      <w:r>
        <w:t xml:space="preserve">★ ★ </w:t>
      </w:r>
      <w:r>
        <w:rPr>
          <w:rStyle w:val="Bodytext85pt"/>
        </w:rPr>
        <w:t>★</w:t>
      </w:r>
      <w:r>
        <w:rPr>
          <w:rStyle w:val="Bodytext85pt"/>
        </w:rPr>
        <w:tab/>
        <w:t>*</w:t>
      </w:r>
    </w:p>
    <w:p w:rsidR="00D27E23" w:rsidRDefault="006D4034">
      <w:pPr>
        <w:pStyle w:val="Bodytext90"/>
        <w:shd w:val="clear" w:color="auto" w:fill="auto"/>
        <w:spacing w:after="716"/>
        <w:ind w:left="540"/>
      </w:pPr>
      <w:r>
        <w:t>* ★ *</w:t>
      </w:r>
    </w:p>
    <w:p w:rsidR="00FC67CF" w:rsidRDefault="00FC67CF">
      <w:pPr>
        <w:pStyle w:val="Bodytext20"/>
        <w:numPr>
          <w:ilvl w:val="1"/>
          <w:numId w:val="3"/>
        </w:numPr>
        <w:shd w:val="clear" w:color="auto" w:fill="auto"/>
        <w:tabs>
          <w:tab w:val="left" w:pos="409"/>
        </w:tabs>
        <w:spacing w:before="0" w:after="0"/>
      </w:pP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09"/>
        </w:tabs>
        <w:spacing w:before="0" w:after="0"/>
      </w:pPr>
      <w:r>
        <w:t>Tato smlouva o poskytnutí služeb nabývá platnosti a účinnosti dnem</w:t>
      </w:r>
      <w:r>
        <w:t xml:space="preserve"> jejího podpisu oběma smluvními stranami. Je vyhotovena ve dvou výtiscích, z nichž každý má platnost originálu. Každá ze stran obdrží po jednom vyhotovení.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18"/>
        </w:tabs>
        <w:spacing w:before="0" w:after="0"/>
      </w:pPr>
      <w:r>
        <w:t>Tuto smlouvu lze změnit nebo zrušit pouze písemným vzestupně číslovaným dodatkem potvrzeným statutár</w:t>
      </w:r>
      <w:r>
        <w:t>ními orgány smluvních stran.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0"/>
      </w:pPr>
      <w:r>
        <w:t>Smluvní strany sjednaly pro tuto smlouvu, že pokud není výslovně ve smlouvě uvedeno jinak, se veškeré vztahy vzniklé na základě této smlouvy řídí zákonem 89/2012 Sb., občanský zákoník v platném znění.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23"/>
        </w:tabs>
        <w:spacing w:before="0" w:after="0"/>
      </w:pPr>
      <w:r>
        <w:t>Pokud oddělitelné ustanove</w:t>
      </w:r>
      <w:r>
        <w:t>ní této smlouvy je nebo se stane neplatným či nevynutitelným, nemá to vliv na platnost zbývajících ustanovení této smlouvy. V takovém případě se smluvní strany zavazují uzavřít do 10 pracovních dnů od výzvy druhé ze smluvních stran dodatek k této smlouvě n</w:t>
      </w:r>
      <w:r>
        <w:t>ahrazující oddělitelné ustanovení této smlouvy, které je neplatné či nevynutitelné, platným a vynutitelným ustanovením odpovídajícím hospodářskému účelu takto nahrazovaného ustanovení.</w:t>
      </w:r>
    </w:p>
    <w:p w:rsidR="00D27E23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23"/>
        </w:tabs>
        <w:spacing w:before="0" w:after="0"/>
      </w:pPr>
      <w:r>
        <w:t>Dle § 1765 zák. č. 89/2012 Sb., občanský zákoník na sebe obě smluvní st</w:t>
      </w:r>
      <w:r>
        <w:t>rany převzaly nebezpečí změny okolností. Před uzavřením smlouvy strany zvážily plně hospodářskou, ekonomickou i faktickou situaci a jsou si plně vědomy okolností smlouvy. Tuto smlouvu tedy nelze měnit rozhodnutím soudu.</w:t>
      </w:r>
    </w:p>
    <w:p w:rsidR="00D27E23" w:rsidP="007818AC" w:rsidRDefault="006D4034">
      <w:pPr>
        <w:pStyle w:val="Bodytext20"/>
        <w:numPr>
          <w:ilvl w:val="1"/>
          <w:numId w:val="3"/>
        </w:numPr>
        <w:shd w:val="clear" w:color="auto" w:fill="auto"/>
        <w:tabs>
          <w:tab w:val="left" w:pos="428"/>
        </w:tabs>
        <w:spacing w:before="0" w:after="0" w:line="240" w:lineRule="auto"/>
      </w:pPr>
      <w:r>
        <w:t>V souladu s § 4 odst. zák. č. 89/201</w:t>
      </w:r>
      <w:r>
        <w:t>2 Sb., občanský zákoník, kdy se má za to, že každá svéprávná osoba má rozum průměrného člověka i schopnost užívat jej s běžnou péčí a opatrností a že to každý od ní může v právním styku důvodně očekávat, strany posoudily obsah této smlouvy a neshledávají j</w:t>
      </w:r>
      <w:r>
        <w:t>ej rozporným, což stvrzují svým podpisem. Smlouva byla uzavřena na základě jejich pravé a svobodné vůle po pečlivém zvážení všech stran.</w:t>
      </w:r>
    </w:p>
    <w:p w:rsidR="00D27E23" w:rsidP="007818AC" w:rsidRDefault="006D4034">
      <w:pPr>
        <w:pStyle w:val="Bodytext20"/>
        <w:shd w:val="clear" w:color="auto" w:fill="auto"/>
        <w:spacing w:before="0" w:after="0" w:line="240" w:lineRule="auto"/>
      </w:pPr>
      <w:r>
        <w:t>V Hustopečích dne</w:t>
      </w:r>
    </w:p>
    <w:p w:rsidR="007818AC" w:rsidP="007818AC" w:rsidRDefault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</w:p>
    <w:p w:rsidR="007818AC" w:rsidP="007818AC" w:rsidRDefault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</w:p>
    <w:p w:rsidR="007818AC" w:rsidP="007818AC" w:rsidRDefault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</w:p>
    <w:p w:rsidR="007818AC" w:rsidP="007818AC" w:rsidRDefault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</w:p>
    <w:p w:rsidR="007818AC" w:rsidP="007818AC" w:rsidRDefault="007818AC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  <w:r>
        <w:t>……………………………….                                        …………………………</w:t>
      </w:r>
    </w:p>
    <w:p w:rsidR="00D27E23" w:rsidP="007818AC" w:rsidRDefault="006D4034">
      <w:pPr>
        <w:pStyle w:val="Bodytext20"/>
        <w:shd w:val="clear" w:color="auto" w:fill="auto"/>
        <w:tabs>
          <w:tab w:val="left" w:pos="4930"/>
        </w:tabs>
        <w:spacing w:before="0" w:after="0" w:line="240" w:lineRule="auto"/>
      </w:pPr>
      <w:r>
        <w:t>Objednatel</w:t>
      </w:r>
      <w:r>
        <w:tab/>
        <w:t>Zhotovitel</w:t>
      </w:r>
    </w:p>
    <w:p w:rsidR="00FC67CF" w:rsidRDefault="00FC67CF">
      <w:pPr>
        <w:pStyle w:val="Bodytext30"/>
        <w:shd w:val="clear" w:color="auto" w:fill="auto"/>
        <w:spacing w:after="0" w:line="266" w:lineRule="exact"/>
        <w:jc w:val="center"/>
      </w:pPr>
    </w:p>
    <w:p w:rsidR="00FC67CF" w:rsidRDefault="00FC67CF">
      <w:pPr>
        <w:pStyle w:val="Bodytext30"/>
        <w:shd w:val="clear" w:color="auto" w:fill="auto"/>
        <w:spacing w:after="0" w:line="266" w:lineRule="exact"/>
        <w:jc w:val="center"/>
      </w:pPr>
    </w:p>
    <w:p w:rsidR="00D27E23" w:rsidRDefault="006D4034">
      <w:pPr>
        <w:pStyle w:val="Bodytext30"/>
        <w:shd w:val="clear" w:color="auto" w:fill="auto"/>
        <w:spacing w:after="0" w:line="266" w:lineRule="exact"/>
        <w:jc w:val="center"/>
      </w:pPr>
      <w:bookmarkStart w:name="_GoBack" w:id="15"/>
      <w:bookmarkEnd w:id="15"/>
      <w:r>
        <w:t>Doložka k listině</w:t>
      </w:r>
    </w:p>
    <w:p w:rsidR="00D27E23" w:rsidRDefault="006D4034">
      <w:pPr>
        <w:pStyle w:val="Bodytext30"/>
        <w:shd w:val="clear" w:color="auto" w:fill="auto"/>
        <w:spacing w:after="274" w:line="266" w:lineRule="exact"/>
        <w:jc w:val="center"/>
      </w:pPr>
      <w:r>
        <w:t>dle § 41 zákona č.128/2000 Sb., o obcích (obecní zřízení), ve</w:t>
      </w:r>
      <w:r>
        <w:t xml:space="preserve"> znění pozdějších předpisů</w:t>
      </w:r>
    </w:p>
    <w:p w:rsidR="00D27E23" w:rsidRDefault="006D4034">
      <w:pPr>
        <w:pStyle w:val="Bodytext20"/>
        <w:shd w:val="clear" w:color="auto" w:fill="auto"/>
        <w:spacing w:before="0" w:after="286"/>
      </w:pPr>
      <w:r>
        <w:t>Město Hustopeče ve smyslu ustanovení § 41 zákona č. 128/2000 Sb., o obcích, ve znění pozdějších předpisů, potvrzuje, že u právních jednání obsažených v této smlouvě byly splněny ze strany města Hustopeče veškeré zákonem, či jiným</w:t>
      </w:r>
      <w:r>
        <w:t>i obecně závaznými právními předpisy stanovené podmínky ve formě předchozího zveřejnění, schválení či odsouhlasení, které jsou obligatorní pro platnost tohoto právního jednání.</w:t>
      </w:r>
    </w:p>
    <w:p w:rsidR="00D27E23" w:rsidRDefault="006D4034">
      <w:pPr>
        <w:pStyle w:val="Bodytext20"/>
        <w:shd w:val="clear" w:color="auto" w:fill="auto"/>
        <w:spacing w:before="0" w:after="0" w:line="266" w:lineRule="exact"/>
        <w:sectPr w:rsidR="00D27E23">
          <w:pgSz w:w="11900" w:h="16840"/>
          <w:pgMar w:top="1331" w:right="1170" w:bottom="1331" w:left="1336" w:header="0" w:footer="3" w:gutter="0"/>
          <w:cols w:space="720"/>
          <w:noEndnote/>
          <w:docGrid w:linePitch="360"/>
        </w:sectPr>
      </w:pPr>
      <w:r>
        <w:t>V Hustopečích dne</w:t>
      </w:r>
    </w:p>
    <w:p w:rsidR="00D27E23" w:rsidRDefault="006D4034">
      <w:pPr>
        <w:framePr w:h="950" w:wrap="notBeside" w:hAnchor="text" w:v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"C:\\Users\\FantovaA\</w:instrText>
      </w:r>
      <w:r>
        <w:instrText>\AppData\\Local\\Microsoft\\Windows\\Temporary Internet Files\\Content.Outlook\\CQJOOF01\\media\\image11.jpeg" \* MERGEFORMATINET</w:instrText>
      </w:r>
      <w:r>
        <w:instrText xml:space="preserve"> </w:instrText>
      </w:r>
      <w:r>
        <w:fldChar w:fldCharType="separate"/>
      </w:r>
      <w:r w:rsidR="007818AC">
        <w:pict>
          <v:shape type="#_x0000_t75" style="width:70.2pt;height:48pt" id="_x0000_i1035">
            <v:imagedata r:id="rId30" r:href="rId31"/>
          </v:shape>
        </w:pict>
      </w:r>
      <w:r>
        <w:fldChar w:fldCharType="end"/>
      </w:r>
    </w:p>
    <w:p w:rsidR="00D27E23" w:rsidRDefault="00D27E23">
      <w:pPr>
        <w:rPr>
          <w:sz w:val="2"/>
          <w:szCs w:val="2"/>
        </w:rPr>
      </w:pPr>
    </w:p>
    <w:p w:rsidR="00D27E23" w:rsidRDefault="006D4034">
      <w:pPr>
        <w:pStyle w:val="Bodytext20"/>
        <w:shd w:val="clear" w:color="auto" w:fill="auto"/>
        <w:spacing w:before="1385" w:after="1110" w:line="278" w:lineRule="exact"/>
        <w:ind w:right="6780"/>
        <w:jc w:val="left"/>
      </w:pPr>
      <w:r>
        <w:t>PaedDr. Hana Potměšilova starostka</w:t>
      </w:r>
    </w:p>
    <w:p w:rsidR="00D27E23" w:rsidRDefault="006D4034">
      <w:pPr>
        <w:pStyle w:val="Bodytext100"/>
        <w:shd w:val="clear" w:color="auto" w:fill="auto"/>
        <w:spacing w:before="0"/>
      </w:pPr>
      <w:r>
        <w:rPr>
          <w:rStyle w:val="Bodytext101"/>
          <w:b/>
          <w:bCs/>
          <w:i/>
          <w:iCs/>
        </w:rPr>
        <w:t>Přílohy:</w:t>
      </w:r>
    </w:p>
    <w:p w:rsidRPr="007818AC" w:rsidR="00D27E23" w:rsidRDefault="006D4034">
      <w:pPr>
        <w:pStyle w:val="Bodytext50"/>
        <w:shd w:val="clear" w:color="auto" w:fill="auto"/>
        <w:spacing w:after="0" w:line="244" w:lineRule="exact"/>
        <w:jc w:val="left"/>
        <w:rPr>
          <w:sz w:val="24"/>
          <w:szCs w:val="24"/>
        </w:rPr>
      </w:pPr>
      <w:r w:rsidRPr="007818AC">
        <w:rPr>
          <w:sz w:val="24"/>
          <w:szCs w:val="24"/>
        </w:rPr>
        <w:t>1) Cenová nabídka ze dne</w:t>
      </w:r>
    </w:p>
    <w:sectPr w:rsidRPr="007818AC" w:rsidR="00D27E23">
      <w:pgSz w:w="11900" w:h="16840"/>
      <w:pgMar w:top="1184" w:right="1179" w:bottom="1184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D4034" w:rsidRDefault="006D4034">
      <w:r>
        <w:separator/>
      </w:r>
    </w:p>
  </w:endnote>
  <w:endnote w:type="continuationSeparator" w:id="0">
    <w:p w:rsidR="006D4034" w:rsidRDefault="006D403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27E23" w:rsidRDefault="006D4034">
    <w:pPr>
      <w:rPr>
        <w:sz w:val="2"/>
        <w:szCs w:val="2"/>
      </w:rPr>
    </w:pPr>
    <w:r>
      <w:pict>
        <v:shapetype o:spt="202.0" path="m,l,21600r21600,l21600,xe" coordsize="21600,21600" id="_x0000_t202">
          <v:stroke joinstyle="miter"/>
          <v:path gradientshapeok="t" o:connecttype="rect"/>
        </v:shapetype>
        <v:shape type="#_x0000_t202" wrapcoords="0 0" style="position:absolute;margin-left:516.5pt;margin-top:821.4pt;width:8.65pt;height:6.25pt;z-index:-188744063;mso-wrap-style:none;mso-wrap-distance-left:5pt;mso-wrap-distance-right:5pt;mso-position-horizontal-relative:page;mso-position-vertical-relative:page" id="_x0000_s2049" stroked="f" filled="f">
          <v:textbox inset="0,0,0,0" style="mso-fit-shape-to-text:t">
            <w:txbxContent>
              <w:p w:rsidR="00D27E23" w:rsidRDefault="006D4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C67CF" w:rsidR="00FC67CF">
                  <w:rPr>
                    <w:rStyle w:val="Headerorfooter1"/>
                    <w:b/>
                    <w:bCs/>
                    <w:noProof/>
                  </w:rPr>
                  <w:t>12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D4034" w:rsidRDefault="006D4034"/>
  </w:footnote>
  <w:footnote w:type="continuationSeparator" w:id="0">
    <w:p w:rsidR="006D4034" w:rsidRDefault="006D4034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27E23" w:rsidRDefault="006D4034">
    <w:pPr>
      <w:rPr>
        <w:sz w:val="2"/>
        <w:szCs w:val="2"/>
      </w:rPr>
    </w:pPr>
    <w:r>
      <w:pict>
        <v:shapetype o:spt="202.0" path="m,l,21600r21600,l21600,xe" coordsize="21600,21600" id="_x0000_t202">
          <v:stroke joinstyle="miter"/>
          <v:path gradientshapeok="t" o:connecttype="rect"/>
        </v:shapetype>
        <v:shape type="#_x0000_t202" wrapcoords="0 0" style="position:absolute;margin-left:143.55pt;margin-top:65.5pt;width:150.25pt;height:35.05pt;z-index:-188744064;mso-wrap-style:none;mso-wrap-distance-left:5pt;mso-wrap-distance-right:5pt;mso-position-horizontal-relative:page;mso-position-vertical-relative:page" id="_x0000_s2050" stroked="f" filled="f">
          <v:textbox inset="0,0,0,0" style="mso-fit-shape-to-text:t">
            <w:txbxContent>
              <w:p w:rsidR="00D27E23" w:rsidRDefault="006D4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Evropská unie</w:t>
                </w:r>
              </w:p>
              <w:p w:rsidR="00D27E23" w:rsidRDefault="006D4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Evropský sociální fond</w:t>
                </w:r>
              </w:p>
              <w:p w:rsidR="00D27E23" w:rsidRDefault="006D403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Operační program Zaměstnanost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A9626D3"/>
    <w:multiLevelType w:val="multilevel"/>
    <w:tmpl w:val="29A29214"/>
    <w:lvl w:ilvl="0">
      <w:start w:val="7"/>
      <w:numFmt w:val="decimal"/>
      <w:lvlText w:val="%1,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hAnsi="Times New Roman" w:eastAsia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B21D3"/>
    <w:multiLevelType w:val="multilevel"/>
    <w:tmpl w:val="A3DA79FE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hAnsi="Times New Roman" w:eastAsia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72510D"/>
    <w:multiLevelType w:val="multilevel"/>
    <w:tmpl w:val="4D60CC4C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spidmax="2051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7E23"/>
    <w:rsid w:val="006D4034"/>
    <w:rsid w:val="007818AC"/>
    <w:rsid w:val="00D27E23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1" v:ext="edit"/>
    <o:shapelayout v:ext="edit">
      <o:idmap data="1" v:ext="edit"/>
    </o:shapelayout>
  </w:shapeDefaults>
  <w:decimalSymbol w:val=","/>
  <w:listSeparator w:val=";"/>
  <w15:docId w15:val="{2FE5D57A-C5EF-47A4-A583-7F0A4724FCC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cs-CZ"/>
      </w:rPr>
    </w:rPrDefault>
    <w:pPrDefault>
      <w:pPr>
        <w:widowControl w:val="false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eaderorfooter" w:customStyle="true">
    <w:name w:val="Header or footer_"/>
    <w:basedOn w:val="Standardnpsmoodstavce"/>
    <w:link w:val="Headerorfooter0"/>
    <w:rPr>
      <w:b/>
      <w:bCs/>
      <w:i w:val="false"/>
      <w:iCs w:val="false"/>
      <w:smallCaps w:val="false"/>
      <w:strike w:val="false"/>
      <w:sz w:val="20"/>
      <w:szCs w:val="20"/>
      <w:u w:val="none"/>
    </w:rPr>
  </w:style>
  <w:style w:type="character" w:styleId="Headerorfooter1" w:customStyle="true">
    <w:name w:val="Header or footer"/>
    <w:basedOn w:val="Headerorfooter"/>
    <w:rPr>
      <w:rFonts w:ascii="Times New Roman" w:hAnsi="Times New Roman" w:eastAsia="Times New Roman" w:cs="Times New Roman"/>
      <w:b/>
      <w:bCs/>
      <w:i w:val="false"/>
      <w:iCs w:val="false"/>
      <w:smallCaps w:val="false"/>
      <w:strike w:val="false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styleId="Heading1" w:customStyle="true">
    <w:name w:val="Heading #1_"/>
    <w:basedOn w:val="Standardnpsmoodstavce"/>
    <w:link w:val="Heading10"/>
    <w:rPr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Bodytext2" w:customStyle="true">
    <w:name w:val="Body text (2)_"/>
    <w:basedOn w:val="Standardnpsmoodstavce"/>
    <w:link w:val="Bodytext20"/>
    <w:rPr>
      <w:b w:val="false"/>
      <w:bCs w:val="false"/>
      <w:i w:val="false"/>
      <w:iCs w:val="false"/>
      <w:smallCaps w:val="false"/>
      <w:strike w:val="false"/>
      <w:u w:val="none"/>
    </w:rPr>
  </w:style>
  <w:style w:type="character" w:styleId="Heading2" w:customStyle="true">
    <w:name w:val="Heading #2_"/>
    <w:basedOn w:val="Standardnpsmoodstavce"/>
    <w:link w:val="Heading20"/>
    <w:rPr>
      <w:b/>
      <w:bCs/>
      <w:i w:val="false"/>
      <w:iCs w:val="false"/>
      <w:smallCaps w:val="false"/>
      <w:strike w:val="false"/>
      <w:u w:val="none"/>
    </w:rPr>
  </w:style>
  <w:style w:type="character" w:styleId="Bodytext3" w:customStyle="true">
    <w:name w:val="Body text (3)_"/>
    <w:basedOn w:val="Standardnpsmoodstavce"/>
    <w:link w:val="Bodytext30"/>
    <w:rPr>
      <w:b/>
      <w:bCs/>
      <w:i w:val="false"/>
      <w:iCs w:val="false"/>
      <w:smallCaps w:val="false"/>
      <w:strike w:val="false"/>
      <w:u w:val="none"/>
    </w:rPr>
  </w:style>
  <w:style w:type="character" w:styleId="Bodytext3NotBold" w:customStyle="true">
    <w:name w:val="Body text (3) + Not Bold"/>
    <w:basedOn w:val="Bodytext3"/>
    <w:rPr>
      <w:rFonts w:ascii="Times New Roman" w:hAnsi="Times New Roman" w:eastAsia="Times New Roman" w:cs="Times New Roman"/>
      <w:b/>
      <w:bCs/>
      <w:i w:val="false"/>
      <w:iCs w:val="false"/>
      <w:smallCaps w:val="false"/>
      <w:strike w:val="false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Bodytext4" w:customStyle="true">
    <w:name w:val="Body text (4)_"/>
    <w:basedOn w:val="Standardnpsmoodstavce"/>
    <w:link w:val="Bodytext40"/>
    <w:rPr>
      <w:rFonts w:ascii="Courier New" w:hAnsi="Courier New" w:eastAsia="Courier New" w:cs="Courier New"/>
      <w:b w:val="false"/>
      <w:bCs w:val="false"/>
      <w:i w:val="false"/>
      <w:iCs w:val="false"/>
      <w:smallCaps w:val="false"/>
      <w:strike w:val="false"/>
      <w:sz w:val="11"/>
      <w:szCs w:val="11"/>
      <w:u w:val="none"/>
    </w:rPr>
  </w:style>
  <w:style w:type="character" w:styleId="Bodytext2Bold" w:customStyle="true">
    <w:name w:val="Body text (2) + Bold"/>
    <w:basedOn w:val="Bodytext2"/>
    <w:rPr>
      <w:rFonts w:ascii="Times New Roman" w:hAnsi="Times New Roman" w:eastAsia="Times New Roman" w:cs="Times New Roman"/>
      <w:b/>
      <w:bCs/>
      <w:i w:val="false"/>
      <w:iCs w:val="false"/>
      <w:smallCaps w:val="false"/>
      <w:strike w:val="false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Bodytext2CourierNew45pt" w:customStyle="true">
    <w:name w:val="Body text (2) + Courier New;4.5 pt"/>
    <w:basedOn w:val="Bodytext2"/>
    <w:rPr>
      <w:rFonts w:ascii="Courier New" w:hAnsi="Courier New" w:eastAsia="Courier New" w:cs="Courier New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styleId="Bodytext21" w:customStyle="true">
    <w:name w:val="Body text (2)"/>
    <w:basedOn w:val="Bodytext2"/>
    <w:rPr>
      <w:rFonts w:ascii="Times New Roman" w:hAnsi="Times New Roman" w:eastAsia="Times New Roman" w:cs="Times New Roman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Heading12" w:customStyle="true">
    <w:name w:val="Heading #1 (2)_"/>
    <w:basedOn w:val="Standardnpsmoodstavce"/>
    <w:link w:val="Heading120"/>
    <w:rPr>
      <w:b/>
      <w:bCs/>
      <w:i w:val="false"/>
      <w:iCs w:val="false"/>
      <w:smallCaps w:val="false"/>
      <w:strike w:val="false"/>
      <w:sz w:val="26"/>
      <w:szCs w:val="26"/>
      <w:u w:val="none"/>
    </w:rPr>
  </w:style>
  <w:style w:type="character" w:styleId="Bodytext22" w:customStyle="true">
    <w:name w:val="Body text (2)"/>
    <w:basedOn w:val="Bodytext2"/>
    <w:rPr>
      <w:rFonts w:ascii="Times New Roman" w:hAnsi="Times New Roman" w:eastAsia="Times New Roman" w:cs="Times New Roman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styleId="Bodytext5" w:customStyle="true">
    <w:name w:val="Body text (5)_"/>
    <w:basedOn w:val="Standardnpsmoodstavce"/>
    <w:link w:val="Bodytext50"/>
    <w:rPr>
      <w:b w:val="false"/>
      <w:bCs w:val="false"/>
      <w:i/>
      <w:iCs/>
      <w:smallCaps w:val="false"/>
      <w:strike w:val="false"/>
      <w:sz w:val="22"/>
      <w:szCs w:val="22"/>
      <w:u w:val="none"/>
    </w:rPr>
  </w:style>
  <w:style w:type="character" w:styleId="Bodytext51" w:customStyle="true">
    <w:name w:val="Body text (5)"/>
    <w:basedOn w:val="Bodytext5"/>
    <w:rPr>
      <w:rFonts w:ascii="Times New Roman" w:hAnsi="Times New Roman" w:eastAsia="Times New Roman" w:cs="Times New Roman"/>
      <w:b w:val="false"/>
      <w:bCs w:val="false"/>
      <w:i/>
      <w:iCs/>
      <w:smallCaps w:val="false"/>
      <w:strike w:val="false"/>
      <w:color w:val="3E350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Heading21" w:customStyle="true">
    <w:name w:val="Heading #2"/>
    <w:basedOn w:val="Heading2"/>
    <w:rPr>
      <w:rFonts w:ascii="Times New Roman" w:hAnsi="Times New Roman" w:eastAsia="Times New Roman" w:cs="Times New Roman"/>
      <w:b/>
      <w:bCs/>
      <w:i w:val="false"/>
      <w:iCs w:val="false"/>
      <w:smallCaps w:val="false"/>
      <w:strike w:val="false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styleId="Bodytext26pt" w:customStyle="true">
    <w:name w:val="Body text (2) + 6 pt"/>
    <w:basedOn w:val="Bodytext2"/>
    <w:rPr>
      <w:rFonts w:ascii="Times New Roman" w:hAnsi="Times New Roman" w:eastAsia="Times New Roman" w:cs="Times New Roman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styleId="Bodytext6" w:customStyle="true">
    <w:name w:val="Body text (6)_"/>
    <w:basedOn w:val="Standardnpsmoodstavce"/>
    <w:link w:val="Bodytext60"/>
    <w:rPr>
      <w:b w:val="false"/>
      <w:bCs w:val="false"/>
      <w:i w:val="false"/>
      <w:iCs w:val="false"/>
      <w:smallCaps w:val="false"/>
      <w:strike w:val="false"/>
      <w:sz w:val="10"/>
      <w:szCs w:val="10"/>
      <w:u w:val="none"/>
    </w:rPr>
  </w:style>
  <w:style w:type="character" w:styleId="Bodytext7" w:customStyle="true">
    <w:name w:val="Body text (7)_"/>
    <w:basedOn w:val="Standardnpsmoodstavce"/>
    <w:link w:val="Bodytext70"/>
    <w:rPr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Bodytext8" w:customStyle="true">
    <w:name w:val="Body text (8)_"/>
    <w:basedOn w:val="Standardnpsmoodstavce"/>
    <w:link w:val="Bodytext80"/>
    <w:rPr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Bodytext85pt" w:customStyle="true">
    <w:name w:val="Body text (8) + 5 pt"/>
    <w:basedOn w:val="Bodytext8"/>
    <w:rPr>
      <w:rFonts w:ascii="Times New Roman" w:hAnsi="Times New Roman" w:eastAsia="Times New Roman" w:cs="Times New Roman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styleId="Bodytext9" w:customStyle="true">
    <w:name w:val="Body text (9)_"/>
    <w:basedOn w:val="Standardnpsmoodstavce"/>
    <w:link w:val="Bodytext90"/>
    <w:rPr>
      <w:b w:val="false"/>
      <w:bCs w:val="false"/>
      <w:i w:val="false"/>
      <w:iCs w:val="false"/>
      <w:smallCaps w:val="false"/>
      <w:strike w:val="false"/>
      <w:sz w:val="10"/>
      <w:szCs w:val="10"/>
      <w:u w:val="none"/>
    </w:rPr>
  </w:style>
  <w:style w:type="character" w:styleId="Bodytext10" w:customStyle="true">
    <w:name w:val="Body text (10)_"/>
    <w:basedOn w:val="Standardnpsmoodstavce"/>
    <w:link w:val="Bodytext100"/>
    <w:rPr>
      <w:b/>
      <w:bCs/>
      <w:i/>
      <w:iCs/>
      <w:smallCaps w:val="false"/>
      <w:strike w:val="false"/>
      <w:u w:val="none"/>
    </w:rPr>
  </w:style>
  <w:style w:type="character" w:styleId="Bodytext101" w:customStyle="true">
    <w:name w:val="Body text (10)"/>
    <w:basedOn w:val="Bodytext10"/>
    <w:rPr>
      <w:rFonts w:ascii="Times New Roman" w:hAnsi="Times New Roman" w:eastAsia="Times New Roman" w:cs="Times New Roman"/>
      <w:b/>
      <w:bCs/>
      <w:i/>
      <w:iCs/>
      <w:smallCaps w:val="false"/>
      <w:strike w:val="false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Headerorfooter0" w:customStyle="true">
    <w:name w:val="Header or footer"/>
    <w:basedOn w:val="Normln"/>
    <w:link w:val="Headerorfooter"/>
    <w:pPr>
      <w:shd w:val="clear" w:color="auto" w:fill="FFFFFF"/>
      <w:spacing w:line="245" w:lineRule="exact"/>
    </w:pPr>
    <w:rPr>
      <w:b/>
      <w:bCs/>
      <w:sz w:val="20"/>
      <w:szCs w:val="20"/>
    </w:rPr>
  </w:style>
  <w:style w:type="paragraph" w:styleId="Heading10" w:customStyle="true">
    <w:name w:val="Heading #1"/>
    <w:basedOn w:val="Normln"/>
    <w:link w:val="Heading1"/>
    <w:pPr>
      <w:shd w:val="clear" w:color="auto" w:fill="FFFFFF"/>
      <w:spacing w:before="620" w:after="280" w:line="310" w:lineRule="exact"/>
      <w:jc w:val="center"/>
      <w:outlineLvl w:val="0"/>
    </w:pPr>
    <w:rPr>
      <w:b/>
      <w:bCs/>
      <w:sz w:val="28"/>
      <w:szCs w:val="28"/>
    </w:rPr>
  </w:style>
  <w:style w:type="paragraph" w:styleId="Bodytext20" w:customStyle="true">
    <w:name w:val="Body text (2)"/>
    <w:basedOn w:val="Normln"/>
    <w:link w:val="Bodytext2"/>
    <w:pPr>
      <w:shd w:val="clear" w:color="auto" w:fill="FFFFFF"/>
      <w:spacing w:before="280" w:after="280" w:line="274" w:lineRule="exact"/>
      <w:jc w:val="both"/>
    </w:pPr>
  </w:style>
  <w:style w:type="paragraph" w:styleId="Heading20" w:customStyle="true">
    <w:name w:val="Heading #2"/>
    <w:basedOn w:val="Normln"/>
    <w:link w:val="Heading2"/>
    <w:pPr>
      <w:shd w:val="clear" w:color="auto" w:fill="FFFFFF"/>
      <w:spacing w:before="280" w:line="274" w:lineRule="exact"/>
      <w:jc w:val="both"/>
      <w:outlineLvl w:val="1"/>
    </w:pPr>
    <w:rPr>
      <w:b/>
      <w:bCs/>
    </w:rPr>
  </w:style>
  <w:style w:type="paragraph" w:styleId="Bodytext30" w:customStyle="true">
    <w:name w:val="Body text (3)"/>
    <w:basedOn w:val="Normln"/>
    <w:link w:val="Bodytext3"/>
    <w:pPr>
      <w:shd w:val="clear" w:color="auto" w:fill="FFFFFF"/>
      <w:spacing w:after="280" w:line="274" w:lineRule="exact"/>
      <w:jc w:val="both"/>
    </w:pPr>
    <w:rPr>
      <w:b/>
      <w:bCs/>
    </w:rPr>
  </w:style>
  <w:style w:type="paragraph" w:styleId="Bodytext40" w:customStyle="true">
    <w:name w:val="Body text (4)"/>
    <w:basedOn w:val="Normln"/>
    <w:link w:val="Bodytext4"/>
    <w:pPr>
      <w:shd w:val="clear" w:color="auto" w:fill="FFFFFF"/>
      <w:spacing w:before="100" w:line="124" w:lineRule="exact"/>
    </w:pPr>
    <w:rPr>
      <w:rFonts w:ascii="Courier New" w:hAnsi="Courier New" w:eastAsia="Courier New" w:cs="Courier New"/>
      <w:sz w:val="11"/>
      <w:szCs w:val="11"/>
    </w:rPr>
  </w:style>
  <w:style w:type="paragraph" w:styleId="Heading120" w:customStyle="true">
    <w:name w:val="Heading #1 (2)"/>
    <w:basedOn w:val="Normln"/>
    <w:link w:val="Heading12"/>
    <w:pPr>
      <w:shd w:val="clear" w:color="auto" w:fill="FFFFFF"/>
      <w:spacing w:before="300" w:line="274" w:lineRule="exact"/>
      <w:jc w:val="both"/>
      <w:outlineLvl w:val="0"/>
    </w:pPr>
    <w:rPr>
      <w:b/>
      <w:bCs/>
      <w:sz w:val="26"/>
      <w:szCs w:val="26"/>
    </w:rPr>
  </w:style>
  <w:style w:type="paragraph" w:styleId="Bodytext50" w:customStyle="true">
    <w:name w:val="Body text (5)"/>
    <w:basedOn w:val="Normln"/>
    <w:link w:val="Bodytext5"/>
    <w:pPr>
      <w:shd w:val="clear" w:color="auto" w:fill="FFFFFF"/>
      <w:spacing w:after="280" w:line="278" w:lineRule="exact"/>
      <w:jc w:val="both"/>
    </w:pPr>
    <w:rPr>
      <w:i/>
      <w:iCs/>
      <w:sz w:val="22"/>
      <w:szCs w:val="22"/>
    </w:rPr>
  </w:style>
  <w:style w:type="paragraph" w:styleId="Bodytext60" w:customStyle="true">
    <w:name w:val="Body text (6)"/>
    <w:basedOn w:val="Normln"/>
    <w:link w:val="Bodytext6"/>
    <w:pPr>
      <w:shd w:val="clear" w:color="auto" w:fill="FFFFFF"/>
      <w:spacing w:line="110" w:lineRule="exact"/>
    </w:pPr>
    <w:rPr>
      <w:sz w:val="10"/>
      <w:szCs w:val="10"/>
    </w:rPr>
  </w:style>
  <w:style w:type="paragraph" w:styleId="Bodytext70" w:customStyle="true">
    <w:name w:val="Body text (7)"/>
    <w:basedOn w:val="Normln"/>
    <w:link w:val="Bodytext7"/>
    <w:pPr>
      <w:shd w:val="clear" w:color="auto" w:fill="FFFFFF"/>
      <w:spacing w:line="144" w:lineRule="exact"/>
      <w:jc w:val="both"/>
    </w:pPr>
    <w:rPr>
      <w:sz w:val="20"/>
      <w:szCs w:val="20"/>
    </w:rPr>
  </w:style>
  <w:style w:type="paragraph" w:styleId="Bodytext80" w:customStyle="true">
    <w:name w:val="Body text (8)"/>
    <w:basedOn w:val="Normln"/>
    <w:link w:val="Bodytext8"/>
    <w:pPr>
      <w:shd w:val="clear" w:color="auto" w:fill="FFFFFF"/>
      <w:spacing w:line="144" w:lineRule="exact"/>
    </w:pPr>
    <w:rPr>
      <w:sz w:val="20"/>
      <w:szCs w:val="20"/>
    </w:rPr>
  </w:style>
  <w:style w:type="paragraph" w:styleId="Bodytext90" w:customStyle="true">
    <w:name w:val="Body text (9)"/>
    <w:basedOn w:val="Normln"/>
    <w:link w:val="Bodytext9"/>
    <w:pPr>
      <w:shd w:val="clear" w:color="auto" w:fill="FFFFFF"/>
      <w:spacing w:after="820" w:line="144" w:lineRule="exact"/>
    </w:pPr>
    <w:rPr>
      <w:sz w:val="10"/>
      <w:szCs w:val="10"/>
    </w:rPr>
  </w:style>
  <w:style w:type="paragraph" w:styleId="Bodytext100" w:customStyle="true">
    <w:name w:val="Body text (10)"/>
    <w:basedOn w:val="Normln"/>
    <w:link w:val="Bodytext10"/>
    <w:pPr>
      <w:shd w:val="clear" w:color="auto" w:fill="FFFFFF"/>
      <w:spacing w:before="1100" w:line="266" w:lineRule="exact"/>
    </w:pPr>
    <w:rPr>
      <w:b/>
      <w:bCs/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../../../AppData/Local/Microsoft/Windows/Temporary%20Internet%20Files/Content.Outlook/CQJOOF01/media/image1.jpeg" Type="http://schemas.openxmlformats.org/officeDocument/2006/relationships/image" Id="rId8"/>
    <Relationship TargetMode="External" Target="../../../AppData/Local/Microsoft/Windows/Temporary%20Internet%20Files/Content.Outlook/CQJOOF01/media/image2.jpeg" Type="http://schemas.openxmlformats.org/officeDocument/2006/relationships/image" Id="rId13"/>
    <Relationship Target="media/image5.jpeg" Type="http://schemas.openxmlformats.org/officeDocument/2006/relationships/image" Id="rId18"/>
    <Relationship Target="media/image9.jpeg" Type="http://schemas.openxmlformats.org/officeDocument/2006/relationships/image" Id="rId26"/>
    <Relationship Target="settings.xml" Type="http://schemas.openxmlformats.org/officeDocument/2006/relationships/settings" Id="rId3"/>
    <Relationship TargetMode="External" Target="../../../AppData/Local/Microsoft/Windows/Temporary%20Internet%20Files/Content.Outlook/CQJOOF01/media/image6.jpeg" Type="http://schemas.openxmlformats.org/officeDocument/2006/relationships/image" Id="rId21"/>
    <Relationship Target="media/image1.jpeg" Type="http://schemas.openxmlformats.org/officeDocument/2006/relationships/image" Id="rId7"/>
    <Relationship Target="media/image2.jpeg" Type="http://schemas.openxmlformats.org/officeDocument/2006/relationships/image" Id="rId12"/>
    <Relationship TargetMode="External" Target="../../../AppData/Local/Microsoft/Windows/Temporary%20Internet%20Files/Content.Outlook/CQJOOF01/media/image4.jpeg" Type="http://schemas.openxmlformats.org/officeDocument/2006/relationships/image" Id="rId17"/>
    <Relationship TargetMode="External" Target="../../../AppData/Local/Microsoft/Windows/Temporary%20Internet%20Files/Content.Outlook/CQJOOF01/media/image8.jpeg" Type="http://schemas.openxmlformats.org/officeDocument/2006/relationships/image" Id="rId25"/>
    <Relationship Target="theme/theme1.xml" Type="http://schemas.openxmlformats.org/officeDocument/2006/relationships/theme" Id="rId33"/>
    <Relationship Target="styles.xml" Type="http://schemas.openxmlformats.org/officeDocument/2006/relationships/styles" Id="rId2"/>
    <Relationship Target="media/image4.jpeg" Type="http://schemas.openxmlformats.org/officeDocument/2006/relationships/image" Id="rId16"/>
    <Relationship Target="media/image6.jpeg" Type="http://schemas.openxmlformats.org/officeDocument/2006/relationships/image" Id="rId20"/>
    <Relationship TargetMode="External" Target="../../../AppData/Local/Microsoft/Windows/Temporary%20Internet%20Files/Content.Outlook/CQJOOF01/media/image10.jpeg" Type="http://schemas.openxmlformats.org/officeDocument/2006/relationships/image" Id="rId29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1.xml" Type="http://schemas.openxmlformats.org/officeDocument/2006/relationships/footer" Id="rId11"/>
    <Relationship Target="media/image8.jpeg" Type="http://schemas.openxmlformats.org/officeDocument/2006/relationships/image" Id="rId24"/>
    <Relationship Target="fontTable.xml" Type="http://schemas.openxmlformats.org/officeDocument/2006/relationships/fontTable" Id="rId32"/>
    <Relationship Target="footnotes.xml" Type="http://schemas.openxmlformats.org/officeDocument/2006/relationships/footnotes" Id="rId5"/>
    <Relationship TargetMode="External" Target="../../../AppData/Local/Microsoft/Windows/Temporary%20Internet%20Files/Content.Outlook/CQJOOF01/media/image3.jpeg" Type="http://schemas.openxmlformats.org/officeDocument/2006/relationships/image" Id="rId15"/>
    <Relationship TargetMode="External" Target="../../../AppData/Local/Microsoft/Windows/Temporary%20Internet%20Files/Content.Outlook/CQJOOF01/media/image7.jpeg" Type="http://schemas.openxmlformats.org/officeDocument/2006/relationships/image" Id="rId23"/>
    <Relationship Target="media/image10.jpeg" Type="http://schemas.openxmlformats.org/officeDocument/2006/relationships/image" Id="rId28"/>
    <Relationship Target="header1.xml" Type="http://schemas.openxmlformats.org/officeDocument/2006/relationships/header" Id="rId10"/>
    <Relationship TargetMode="External" Target="../../../AppData/Local/Microsoft/Windows/Temporary%20Internet%20Files/Content.Outlook/CQJOOF01/media/image5.jpeg" Type="http://schemas.openxmlformats.org/officeDocument/2006/relationships/image" Id="rId19"/>
    <Relationship TargetMode="External" Target="../../../AppData/Local/Microsoft/Windows/Temporary%20Internet%20Files/Content.Outlook/CQJOOF01/media/image11.jpeg" Type="http://schemas.openxmlformats.org/officeDocument/2006/relationships/image" Id="rId31"/>
    <Relationship Target="webSettings.xml" Type="http://schemas.openxmlformats.org/officeDocument/2006/relationships/webSettings" Id="rId4"/>
    <Relationship TargetMode="External" Target="mailto:bohutinska@hustopece.cz" Type="http://schemas.openxmlformats.org/officeDocument/2006/relationships/hyperlink" Id="rId9"/>
    <Relationship Target="media/image3.jpeg" Type="http://schemas.openxmlformats.org/officeDocument/2006/relationships/image" Id="rId14"/>
    <Relationship Target="media/image7.jpeg" Type="http://schemas.openxmlformats.org/officeDocument/2006/relationships/image" Id="rId22"/>
    <Relationship TargetMode="External" Target="../../../AppData/Local/Microsoft/Windows/Temporary%20Internet%20Files/Content.Outlook/CQJOOF01/media/image9.jpeg" Type="http://schemas.openxmlformats.org/officeDocument/2006/relationships/image" Id="rId27"/>
    <Relationship Target="media/image11.jpeg" Type="http://schemas.openxmlformats.org/officeDocument/2006/relationships/image" Id="rId30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4254</properties:Words>
  <properties:Characters>25103</properties:Characters>
  <properties:Lines>209</properties:Lines>
  <properties:Paragraphs>58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29299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2017-02-23T10:23:00Z</dcterms:created>
  <dc:creator/>
  <cp:keywords/>
  <cp:lastModifiedBy/>
  <dcterms:modified xmlns:xsi="http://www.w3.org/2001/XMLSchema-instance" xsi:type="dcterms:W3CDTF">2017-02-23T10:26:00Z</dcterms:modified>
  <cp:revision>4</cp:revision>
  <dc:subject/>
  <dc:title/>
</cp:coreProperties>
</file>