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27F94" w:rsidR="008D7759" w:rsidP="004374D6" w:rsidRDefault="001320DE">
      <w:pPr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 č. 3</w:t>
      </w:r>
    </w:p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636EF7" w:rsidP="008D7759" w:rsidRDefault="00636EF7">
      <w:pPr>
        <w:widowControl w:val="false"/>
        <w:adjustRightInd w:val="false"/>
        <w:jc w:val="center"/>
        <w:textAlignment w:val="baseline"/>
        <w:rPr>
          <w:rFonts w:ascii="Verdana" w:hAnsi="Verdana"/>
          <w:b/>
        </w:rPr>
      </w:pPr>
    </w:p>
    <w:p w:rsidRPr="00327F94" w:rsidR="008D7759" w:rsidP="008D7759" w:rsidRDefault="008D7759">
      <w:pPr>
        <w:widowControl w:val="false"/>
        <w:adjustRightInd w:val="false"/>
        <w:jc w:val="center"/>
        <w:textAlignment w:val="baseline"/>
        <w:rPr>
          <w:rFonts w:ascii="Verdana" w:hAnsi="Verdana"/>
          <w:b/>
        </w:rPr>
      </w:pPr>
      <w:bookmarkStart w:name="_GoBack" w:id="0"/>
      <w:bookmarkEnd w:id="0"/>
      <w:r w:rsidRPr="00327F94">
        <w:rPr>
          <w:rFonts w:ascii="Verdana" w:hAnsi="Verdana"/>
          <w:b/>
        </w:rPr>
        <w:t xml:space="preserve">Čestné prohlášení o splnění </w:t>
      </w:r>
      <w:r w:rsidR="00D31F27">
        <w:rPr>
          <w:rFonts w:ascii="Verdana" w:hAnsi="Verdana"/>
          <w:b/>
        </w:rPr>
        <w:t>základní způsobilosti</w:t>
      </w:r>
    </w:p>
    <w:p w:rsidR="008D7759" w:rsidP="008D7759" w:rsidRDefault="008D7759">
      <w:pPr>
        <w:widowControl w:val="false"/>
        <w:adjustRightInd w:val="false"/>
        <w:jc w:val="center"/>
        <w:textAlignment w:val="baseline"/>
        <w:rPr>
          <w:rFonts w:ascii="Verdana" w:hAnsi="Verdana"/>
          <w:sz w:val="20"/>
          <w:szCs w:val="20"/>
        </w:rPr>
      </w:pPr>
      <w:r w:rsidRPr="00327F94">
        <w:rPr>
          <w:rFonts w:ascii="Verdana" w:hAnsi="Verdana"/>
          <w:sz w:val="20"/>
          <w:szCs w:val="20"/>
        </w:rPr>
        <w:t>dle zákona č. 134/2016 Sb., o zadávání veřejných zakáz</w:t>
      </w:r>
      <w:r w:rsidRPr="00327F94" w:rsidR="004374D6">
        <w:rPr>
          <w:rFonts w:ascii="Verdana" w:hAnsi="Verdana"/>
          <w:sz w:val="20"/>
          <w:szCs w:val="20"/>
        </w:rPr>
        <w:t>ek</w:t>
      </w:r>
      <w:r w:rsidRPr="00327F94">
        <w:rPr>
          <w:rFonts w:ascii="Verdana" w:hAnsi="Verdana"/>
          <w:sz w:val="20"/>
          <w:szCs w:val="20"/>
        </w:rPr>
        <w:t xml:space="preserve"> (dále jen „zákon“)</w:t>
      </w:r>
    </w:p>
    <w:p w:rsidR="001320DE" w:rsidP="008D7759" w:rsidRDefault="001320DE">
      <w:pPr>
        <w:widowControl w:val="false"/>
        <w:adjustRightInd w:val="false"/>
        <w:jc w:val="center"/>
        <w:textAlignment w:val="baseline"/>
        <w:rPr>
          <w:rFonts w:ascii="Verdana" w:hAnsi="Verdana"/>
          <w:sz w:val="20"/>
          <w:szCs w:val="20"/>
        </w:rPr>
      </w:pPr>
    </w:p>
    <w:p w:rsidRPr="00327F94" w:rsidR="001320DE" w:rsidP="008D7759" w:rsidRDefault="001320DE">
      <w:pPr>
        <w:widowControl w:val="false"/>
        <w:adjustRightInd w:val="false"/>
        <w:jc w:val="center"/>
        <w:textAlignment w:val="baseline"/>
        <w:rPr>
          <w:rFonts w:ascii="Verdana" w:hAnsi="Verdana"/>
          <w:sz w:val="20"/>
          <w:szCs w:val="20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50"/>
        <w:gridCol w:w="4510"/>
      </w:tblGrid>
      <w:tr w:rsidRPr="00327F94" w:rsidR="004374D6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4447FF" w:rsidRDefault="008D7759">
            <w:pPr>
              <w:ind w:left="2835" w:hanging="2835"/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 w:cs="Calibr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8D7759" w:rsidP="004447FF" w:rsidRDefault="00327F94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27F94">
              <w:rPr>
                <w:rFonts w:ascii="Verdana" w:hAnsi="Verdana"/>
                <w:b/>
                <w:sz w:val="20"/>
                <w:szCs w:val="20"/>
              </w:rPr>
              <w:t>Vzdělávání členů RHK PK</w:t>
            </w:r>
          </w:p>
        </w:tc>
      </w:tr>
      <w:tr w:rsidRPr="00327F94" w:rsidR="00D31F27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D31F27" w:rsidP="004447FF" w:rsidRDefault="00D31F27">
            <w:pPr>
              <w:ind w:left="2835" w:hanging="2835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Název části veřejné zakázky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D31F27" w:rsidP="004447FF" w:rsidRDefault="00D31F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327F94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327F94" w:rsidR="004374D6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4447FF" w:rsidRDefault="008D77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/>
                <w:b/>
                <w:sz w:val="20"/>
                <w:szCs w:val="20"/>
              </w:rPr>
              <w:t>Název účastníka (vč. právní formy)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8D7759" w:rsidP="004447FF" w:rsidRDefault="008D7759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327F94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327F94" w:rsidR="004374D6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4447FF" w:rsidRDefault="008D77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/>
                <w:b/>
                <w:sz w:val="20"/>
                <w:szCs w:val="20"/>
              </w:rPr>
              <w:t xml:space="preserve">Sídlo 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8D7759" w:rsidP="004447FF" w:rsidRDefault="008D7759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327F94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327F94" w:rsidR="004374D6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4447FF" w:rsidRDefault="008D77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/>
                <w:b/>
                <w:sz w:val="20"/>
                <w:szCs w:val="20"/>
              </w:rPr>
              <w:t>IČ</w:t>
            </w:r>
            <w:r w:rsidRPr="00327F94" w:rsidR="004374D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8D7759" w:rsidP="004447FF" w:rsidRDefault="008D7759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327F94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327F94" w:rsidR="004374D6" w:rsidTr="004447FF">
        <w:trPr>
          <w:trHeight w:val="397"/>
          <w:jc w:val="center"/>
        </w:trPr>
        <w:tc>
          <w:tcPr>
            <w:tcW w:w="2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327F94" w:rsidR="008D7759" w:rsidP="004447FF" w:rsidRDefault="008D77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27F94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7F94" w:rsidR="008D7759" w:rsidP="004447FF" w:rsidRDefault="008D7759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327F94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327F94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Pr="00327F94" w:rsidR="008D7759" w:rsidP="008D7759" w:rsidRDefault="008D7759">
      <w:pPr>
        <w:suppressAutoHyphens/>
        <w:jc w:val="both"/>
        <w:rPr>
          <w:rFonts w:ascii="Verdana" w:hAnsi="Verdana"/>
          <w:sz w:val="20"/>
          <w:szCs w:val="20"/>
        </w:rPr>
      </w:pPr>
      <w:r w:rsidRPr="00327F94">
        <w:rPr>
          <w:rFonts w:ascii="Verdana" w:hAnsi="Verdana"/>
          <w:sz w:val="20"/>
          <w:szCs w:val="20"/>
        </w:rPr>
        <w:t xml:space="preserve">Výše uvedený účastník tímto čestně prohlašuje, že </w:t>
      </w:r>
      <w:r w:rsidRPr="00327F94">
        <w:rPr>
          <w:rFonts w:ascii="Verdana" w:hAnsi="Verdana"/>
          <w:b/>
          <w:sz w:val="20"/>
          <w:szCs w:val="20"/>
        </w:rPr>
        <w:t>je způsobilý</w:t>
      </w:r>
      <w:r w:rsidRPr="00327F94">
        <w:rPr>
          <w:rFonts w:ascii="Verdana" w:hAnsi="Verdana"/>
          <w:sz w:val="20"/>
          <w:szCs w:val="20"/>
        </w:rPr>
        <w:t xml:space="preserve"> k plnění veřejné z</w:t>
      </w:r>
      <w:r w:rsidRPr="00327F94" w:rsidR="004374D6">
        <w:rPr>
          <w:rFonts w:ascii="Verdana" w:hAnsi="Verdana"/>
          <w:sz w:val="20"/>
          <w:szCs w:val="20"/>
        </w:rPr>
        <w:t>akázky podle § 74 zákona, neboť:</w:t>
      </w:r>
    </w:p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327F94">
        <w:rPr>
          <w:rFonts w:ascii="Verdana" w:hAnsi="Verdana"/>
          <w:sz w:val="20"/>
          <w:szCs w:val="20"/>
        </w:rPr>
        <w:t xml:space="preserve">b) </w:t>
      </w:r>
      <w:r w:rsidRPr="00327F94" w:rsidR="004374D6">
        <w:rPr>
          <w:rFonts w:ascii="Verdana" w:hAnsi="Verdana"/>
          <w:sz w:val="20"/>
          <w:szCs w:val="20"/>
        </w:rPr>
        <w:t>ne</w:t>
      </w:r>
      <w:r w:rsidRPr="00327F94">
        <w:rPr>
          <w:rFonts w:ascii="Verdana" w:hAnsi="Verdana"/>
          <w:sz w:val="20"/>
          <w:szCs w:val="20"/>
        </w:rPr>
        <w:t>má v České republice nebo v zemi svého sídla v evidenci daní zachycen splatný daňový nedoplatek</w:t>
      </w:r>
      <w:r w:rsidRPr="00327F94" w:rsidR="00327F94">
        <w:rPr>
          <w:rFonts w:ascii="Verdana" w:hAnsi="Verdana"/>
          <w:sz w:val="20"/>
          <w:szCs w:val="20"/>
        </w:rPr>
        <w:t xml:space="preserve"> ve vztahu ke spotřební dani</w:t>
      </w:r>
      <w:r w:rsidRPr="00327F94">
        <w:rPr>
          <w:rFonts w:ascii="Verdana" w:hAnsi="Verdana"/>
          <w:sz w:val="20"/>
          <w:szCs w:val="20"/>
        </w:rPr>
        <w:t>,</w:t>
      </w:r>
    </w:p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327F94">
        <w:rPr>
          <w:rFonts w:ascii="Verdana" w:hAnsi="Verdana"/>
          <w:sz w:val="20"/>
          <w:szCs w:val="20"/>
        </w:rPr>
        <w:t xml:space="preserve">c) </w:t>
      </w:r>
      <w:r w:rsidRPr="00327F94" w:rsidR="004374D6">
        <w:rPr>
          <w:rFonts w:ascii="Verdana" w:hAnsi="Verdana"/>
          <w:sz w:val="20"/>
          <w:szCs w:val="20"/>
        </w:rPr>
        <w:t>ne</w:t>
      </w:r>
      <w:r w:rsidRPr="00327F94">
        <w:rPr>
          <w:rFonts w:ascii="Verdana" w:hAnsi="Verdana"/>
          <w:sz w:val="20"/>
          <w:szCs w:val="20"/>
        </w:rPr>
        <w:t>má v České republice nebo v zemi svého sídla splatný nedoplatek na pojistném nebo na penále na veřejné zdravotní pojištění,</w:t>
      </w:r>
    </w:p>
    <w:p w:rsidRPr="00327F94" w:rsidR="008D7759" w:rsidP="008D7759" w:rsidRDefault="008D7759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Pr="00327F94" w:rsidR="00327F94" w:rsidP="008D7759" w:rsidRDefault="00327F94">
      <w:pPr>
        <w:ind w:left="5664"/>
        <w:rPr>
          <w:rFonts w:ascii="Verdana" w:hAnsi="Verdana"/>
          <w:sz w:val="20"/>
          <w:szCs w:val="20"/>
        </w:rPr>
      </w:pPr>
    </w:p>
    <w:p w:rsidRPr="00327F94" w:rsidR="00327F94" w:rsidP="008D7759" w:rsidRDefault="00327F94">
      <w:pPr>
        <w:ind w:left="5664"/>
        <w:rPr>
          <w:rFonts w:ascii="Verdana" w:hAnsi="Verdana"/>
          <w:sz w:val="20"/>
          <w:szCs w:val="20"/>
        </w:rPr>
      </w:pPr>
    </w:p>
    <w:p w:rsidRPr="00327F94" w:rsidR="008D7759" w:rsidP="008D7759" w:rsidRDefault="008D7759">
      <w:pPr>
        <w:ind w:left="5664"/>
        <w:rPr>
          <w:rFonts w:ascii="Verdana" w:hAnsi="Verdana"/>
          <w:sz w:val="20"/>
          <w:szCs w:val="20"/>
        </w:rPr>
      </w:pPr>
      <w:r w:rsidRPr="00327F94">
        <w:rPr>
          <w:rFonts w:ascii="Verdana" w:hAnsi="Verdana"/>
          <w:sz w:val="20"/>
          <w:szCs w:val="20"/>
        </w:rPr>
        <w:t>...........……………………………</w:t>
      </w:r>
    </w:p>
    <w:p w:rsidRPr="00327F94" w:rsidR="00A111BD" w:rsidP="004374D6" w:rsidRDefault="008D7759">
      <w:pPr>
        <w:pStyle w:val="Zkladntext2"/>
        <w:ind w:left="5664"/>
        <w:jc w:val="left"/>
        <w:rPr>
          <w:szCs w:val="20"/>
        </w:rPr>
      </w:pPr>
      <w:r w:rsidRPr="00327F94">
        <w:rPr>
          <w:szCs w:val="20"/>
          <w:highlight w:val="yellow"/>
        </w:rPr>
        <w:t xml:space="preserve">Obchodní firma – </w:t>
      </w:r>
      <w:proofErr w:type="gramStart"/>
      <w:r w:rsidRPr="00327F94">
        <w:rPr>
          <w:szCs w:val="20"/>
          <w:highlight w:val="yellow"/>
        </w:rPr>
        <w:t>podpis    oprávněné</w:t>
      </w:r>
      <w:proofErr w:type="gramEnd"/>
      <w:r w:rsidRPr="00327F94">
        <w:rPr>
          <w:szCs w:val="20"/>
          <w:highlight w:val="yellow"/>
        </w:rPr>
        <w:t xml:space="preserve"> osoby (doplní účastník)</w:t>
      </w:r>
    </w:p>
    <w:sectPr w:rsidRPr="00327F94" w:rsidR="00A111BD" w:rsidSect="00354D60">
      <w:footerReference w:type="even" r:id="rId7"/>
      <w:footerReference w:type="default" r:id="rId8"/>
      <w:headerReference w:type="first" r:id="rId9"/>
      <w:pgSz w:w="11906" w:h="16838" w:code="9"/>
      <w:pgMar w:top="1418" w:right="141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B0887" w:rsidRDefault="00BB0887">
      <w:r>
        <w:separator/>
      </w:r>
    </w:p>
  </w:endnote>
  <w:endnote w:type="continuationSeparator" w:id="0">
    <w:p w:rsidR="00BB0887" w:rsidRDefault="00BB08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44CC" w:rsidP="00354D60" w:rsidRDefault="008D7759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44CC" w:rsidRDefault="00BB088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7A3BD5" w:rsidR="006B44CC" w:rsidP="00354D60" w:rsidRDefault="008D7759">
    <w:pPr>
      <w:pStyle w:val="Zpat"/>
      <w:framePr w:wrap="around" w:hAnchor="margin" w:vAnchor="text" w:xAlign="center" w:y="1"/>
      <w:rPr>
        <w:rStyle w:val="slostrnky"/>
        <w:rFonts w:ascii="Verdana" w:hAnsi="Verdana" w:cs="Arial"/>
        <w:sz w:val="20"/>
        <w:szCs w:val="20"/>
      </w:rPr>
    </w:pPr>
    <w:r w:rsidRPr="007A3BD5">
      <w:rPr>
        <w:rStyle w:val="slostrnky"/>
        <w:rFonts w:ascii="Verdana" w:hAnsi="Verdana" w:cs="Arial"/>
        <w:sz w:val="20"/>
        <w:szCs w:val="20"/>
      </w:rPr>
      <w:fldChar w:fldCharType="begin"/>
    </w:r>
    <w:r w:rsidRPr="007A3BD5">
      <w:rPr>
        <w:rStyle w:val="slostrnky"/>
        <w:rFonts w:ascii="Verdana" w:hAnsi="Verdana" w:cs="Arial"/>
        <w:sz w:val="20"/>
        <w:szCs w:val="20"/>
      </w:rPr>
      <w:instrText xml:space="preserve">PAGE  </w:instrText>
    </w:r>
    <w:r w:rsidRPr="007A3BD5">
      <w:rPr>
        <w:rStyle w:val="slostrnky"/>
        <w:rFonts w:ascii="Verdana" w:hAnsi="Verdana" w:cs="Arial"/>
        <w:sz w:val="20"/>
        <w:szCs w:val="20"/>
      </w:rPr>
      <w:fldChar w:fldCharType="separate"/>
    </w:r>
    <w:r w:rsidR="004374D6">
      <w:rPr>
        <w:rStyle w:val="slostrnky"/>
        <w:rFonts w:ascii="Verdana" w:hAnsi="Verdana" w:cs="Arial"/>
        <w:noProof/>
        <w:sz w:val="20"/>
        <w:szCs w:val="20"/>
      </w:rPr>
      <w:t>- 2 -</w:t>
    </w:r>
    <w:r w:rsidRPr="007A3BD5">
      <w:rPr>
        <w:rStyle w:val="slostrnky"/>
        <w:rFonts w:ascii="Verdana" w:hAnsi="Verdana" w:cs="Arial"/>
        <w:sz w:val="20"/>
        <w:szCs w:val="20"/>
      </w:rPr>
      <w:fldChar w:fldCharType="end"/>
    </w:r>
  </w:p>
  <w:p w:rsidR="006B44CC" w:rsidRDefault="00BB088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B0887" w:rsidRDefault="00BB0887">
      <w:r>
        <w:separator/>
      </w:r>
    </w:p>
  </w:footnote>
  <w:footnote w:type="continuationSeparator" w:id="0">
    <w:p w:rsidR="00BB0887" w:rsidRDefault="00BB08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36EF7" w:rsidRDefault="00636EF7">
    <w:pPr>
      <w:pStyle w:val="Zhlav"/>
    </w:pPr>
    <w:r w:rsidRPr="00636EF7">
      <w:rPr>
        <w:noProof/>
      </w:rPr>
      <w:drawing>
        <wp:inline distT="0" distB="0" distL="0" distR="0">
          <wp:extent cx="2436726" cy="501871"/>
          <wp:effectExtent l="0" t="0" r="1905" b="0"/>
          <wp:docPr id="1" name="Obrázek 1" descr="C:\Users\petra.pesinova\Desktop\stažený soubor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petra.pesinova\Desktop\stažený soubor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681" cy="5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59E73EBC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A0"/>
    <w:rsid w:val="00086DA0"/>
    <w:rsid w:val="000D6A47"/>
    <w:rsid w:val="001320DE"/>
    <w:rsid w:val="00136CF8"/>
    <w:rsid w:val="00327F94"/>
    <w:rsid w:val="004374D6"/>
    <w:rsid w:val="004A6169"/>
    <w:rsid w:val="00636EF7"/>
    <w:rsid w:val="008D7759"/>
    <w:rsid w:val="00A111BD"/>
    <w:rsid w:val="00AB7C76"/>
    <w:rsid w:val="00AD31DB"/>
    <w:rsid w:val="00BB0887"/>
    <w:rsid w:val="00D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2FF0745-D42C-4FE5-A920-5B09E6DAAFB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D77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D7759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rsid w:val="008D7759"/>
    <w:rPr>
      <w:rFonts w:ascii="Verdana" w:hAnsi="Verdana"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8D7759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8D7759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D7759"/>
  </w:style>
  <w:style w:type="paragraph" w:styleId="NZEVKAPITOLY" w:customStyle="true">
    <w:name w:val="NÁZEV KAPITOLY"/>
    <w:basedOn w:val="Normln"/>
    <w:qFormat/>
    <w:rsid w:val="008D7759"/>
    <w:rPr>
      <w:rFonts w:ascii="Verdana" w:hAnsi="Verdana"/>
      <w:b/>
      <w:caps/>
      <w:sz w:val="22"/>
    </w:rPr>
  </w:style>
  <w:style w:type="character" w:styleId="apple-converted-space" w:customStyle="true">
    <w:name w:val="apple-converted-space"/>
    <w:basedOn w:val="Standardnpsmoodstavce"/>
    <w:rsid w:val="004374D6"/>
  </w:style>
  <w:style w:type="paragraph" w:styleId="Textbubliny">
    <w:name w:val="Balloon Text"/>
    <w:basedOn w:val="Normln"/>
    <w:link w:val="TextbublinyChar"/>
    <w:uiPriority w:val="99"/>
    <w:semiHidden/>
    <w:unhideWhenUsed/>
    <w:rsid w:val="00636EF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36EF7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6E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36EF7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364694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02396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372976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1163240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136</properties:Words>
  <properties:Characters>807</properties:Characters>
  <properties:Lines>6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942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2017-06-01T14:08:00Z</dcterms:created>
  <dc:creator/>
  <dc:description/>
  <cp:keywords/>
  <cp:lastModifiedBy/>
  <cp:lastPrinted>2017-06-05T07:38:00Z</cp:lastPrinted>
  <dcterms:modified xmlns:xsi="http://www.w3.org/2001/XMLSchema-instance" xsi:type="dcterms:W3CDTF">2017-06-05T07:39:00Z</dcterms:modified>
  <cp:revision>3</cp:revision>
  <dc:subject/>
  <dc:title/>
</cp:coreProperties>
</file>