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D1097" w:rsidR="00ED1097" w:rsidP="00226624" w:rsidRDefault="00ED1097">
      <w:pPr>
        <w:tabs>
          <w:tab w:val="left" w:pos="7088"/>
        </w:tabs>
        <w:spacing w:before="120" w:after="120"/>
        <w:ind w:right="-284"/>
        <w:rPr>
          <w:rStyle w:val="FontStyle38"/>
          <w:rFonts w:cs="Times New Roman"/>
          <w:sz w:val="24"/>
          <w:szCs w:val="24"/>
        </w:rPr>
      </w:pPr>
      <w:r w:rsidRPr="00ED1097">
        <w:rPr>
          <w:rStyle w:val="FontStyle38"/>
          <w:rFonts w:cs="Times New Roman"/>
          <w:sz w:val="24"/>
          <w:szCs w:val="24"/>
        </w:rPr>
        <w:t>Příloha č. 3 výzvy k podání nabídky</w:t>
      </w:r>
      <w:r w:rsidR="00226624">
        <w:rPr>
          <w:rStyle w:val="FontStyle38"/>
          <w:rFonts w:cs="Times New Roman"/>
          <w:sz w:val="24"/>
          <w:szCs w:val="24"/>
        </w:rPr>
        <w:tab/>
      </w:r>
      <w:r w:rsidRPr="00226624" w:rsidR="00226624">
        <w:rPr>
          <w:rStyle w:val="FontStyle38"/>
          <w:rFonts w:cs="Times New Roman"/>
          <w:b/>
          <w:sz w:val="24"/>
          <w:szCs w:val="24"/>
        </w:rPr>
        <w:t>SML 2017/…….</w:t>
      </w:r>
    </w:p>
    <w:p w:rsidRPr="00E1786E" w:rsidR="00860182" w:rsidP="00860182" w:rsidRDefault="00860182">
      <w:pPr>
        <w:pStyle w:val="Prosttext1"/>
        <w:spacing w:before="120" w:after="120"/>
        <w:jc w:val="center"/>
        <w:rPr>
          <w:rFonts w:ascii="Times New Roman" w:hAnsi="Times New Roman"/>
          <w:b/>
          <w:sz w:val="32"/>
          <w:szCs w:val="24"/>
        </w:rPr>
      </w:pPr>
      <w:r w:rsidRPr="00E1786E">
        <w:rPr>
          <w:rFonts w:ascii="Times New Roman" w:hAnsi="Times New Roman"/>
          <w:b/>
          <w:sz w:val="32"/>
          <w:szCs w:val="24"/>
        </w:rPr>
        <w:t>SMLOUVA</w:t>
      </w:r>
      <w:r>
        <w:rPr>
          <w:rFonts w:ascii="Times New Roman" w:hAnsi="Times New Roman"/>
          <w:b/>
          <w:sz w:val="32"/>
          <w:szCs w:val="24"/>
        </w:rPr>
        <w:t xml:space="preserve"> O DÍLO</w:t>
      </w:r>
    </w:p>
    <w:p w:rsidRPr="00ED1097" w:rsidR="00860182" w:rsidP="00860182" w:rsidRDefault="00860182">
      <w:pPr>
        <w:pStyle w:val="Prosttext1"/>
        <w:spacing w:before="120" w:after="120"/>
        <w:jc w:val="center"/>
        <w:rPr>
          <w:rFonts w:ascii="Times New Roman" w:hAnsi="Times New Roman"/>
          <w:b/>
          <w:sz w:val="24"/>
          <w:szCs w:val="24"/>
        </w:rPr>
      </w:pPr>
      <w:r>
        <w:rPr>
          <w:rFonts w:ascii="Times New Roman" w:hAnsi="Times New Roman"/>
          <w:sz w:val="24"/>
          <w:szCs w:val="24"/>
        </w:rPr>
        <w:t xml:space="preserve">v souladu s ustanovením § 2586 </w:t>
      </w:r>
      <w:r w:rsidRPr="00ED1097">
        <w:rPr>
          <w:rFonts w:ascii="Times New Roman" w:hAnsi="Times New Roman"/>
          <w:sz w:val="24"/>
          <w:szCs w:val="24"/>
        </w:rPr>
        <w:t>a násl. zákona č. 89/2012 Sb., občanský zákoník</w:t>
      </w:r>
    </w:p>
    <w:p w:rsidRPr="00ED1097" w:rsidR="00860182" w:rsidP="00860182" w:rsidRDefault="00860182">
      <w:pPr>
        <w:pStyle w:val="Prosttext1"/>
        <w:spacing w:before="360" w:after="120"/>
        <w:jc w:val="center"/>
        <w:rPr>
          <w:rFonts w:ascii="Times New Roman" w:hAnsi="Times New Roman"/>
          <w:b/>
          <w:sz w:val="24"/>
          <w:szCs w:val="24"/>
        </w:rPr>
      </w:pPr>
      <w:r w:rsidRPr="00ED1097">
        <w:rPr>
          <w:rFonts w:ascii="Times New Roman" w:hAnsi="Times New Roman"/>
          <w:b/>
          <w:sz w:val="24"/>
          <w:szCs w:val="24"/>
        </w:rPr>
        <w:t>I. Smluvní strany</w:t>
      </w:r>
    </w:p>
    <w:p w:rsidRPr="00ED1097" w:rsidR="00860182" w:rsidP="00860182" w:rsidRDefault="00860182">
      <w:pPr>
        <w:pStyle w:val="Prosttext1"/>
        <w:tabs>
          <w:tab w:val="right" w:pos="2268"/>
          <w:tab w:val="left" w:pos="2552"/>
        </w:tabs>
        <w:spacing w:before="120" w:after="120"/>
        <w:rPr>
          <w:rFonts w:ascii="Times New Roman" w:hAnsi="Times New Roman"/>
          <w:b/>
          <w:sz w:val="24"/>
          <w:szCs w:val="24"/>
        </w:rPr>
      </w:pPr>
      <w:r w:rsidRPr="00ED1097">
        <w:rPr>
          <w:rFonts w:ascii="Times New Roman" w:hAnsi="Times New Roman"/>
          <w:b/>
          <w:sz w:val="24"/>
          <w:szCs w:val="24"/>
        </w:rPr>
        <w:t>městská část Praha 12</w:t>
      </w:r>
    </w:p>
    <w:p w:rsidRPr="00ED1097" w:rsidR="00860182" w:rsidP="00860182" w:rsidRDefault="00860182">
      <w:pPr>
        <w:pStyle w:val="Prosttext1"/>
        <w:tabs>
          <w:tab w:val="left" w:pos="2520"/>
        </w:tabs>
        <w:spacing w:before="120" w:after="120"/>
        <w:rPr>
          <w:rFonts w:ascii="Times New Roman" w:hAnsi="Times New Roman"/>
          <w:b/>
          <w:sz w:val="24"/>
          <w:szCs w:val="24"/>
        </w:rPr>
      </w:pPr>
      <w:r w:rsidRPr="00ED1097">
        <w:rPr>
          <w:rFonts w:ascii="Times New Roman" w:hAnsi="Times New Roman"/>
          <w:sz w:val="24"/>
          <w:szCs w:val="24"/>
        </w:rPr>
        <w:t xml:space="preserve">zastoupená: </w:t>
      </w:r>
      <w:r>
        <w:rPr>
          <w:rFonts w:ascii="Times New Roman" w:hAnsi="Times New Roman"/>
          <w:b/>
          <w:sz w:val="24"/>
          <w:szCs w:val="24"/>
        </w:rPr>
        <w:t>Milanem Maruštíkem,</w:t>
      </w:r>
      <w:r w:rsidRPr="00ED1097">
        <w:rPr>
          <w:rFonts w:ascii="Times New Roman" w:hAnsi="Times New Roman"/>
          <w:b/>
          <w:sz w:val="24"/>
          <w:szCs w:val="24"/>
        </w:rPr>
        <w:t xml:space="preserve"> starostou</w:t>
      </w:r>
    </w:p>
    <w:p w:rsidRPr="00ED1097" w:rsidR="00860182" w:rsidP="00860182" w:rsidRDefault="00860182">
      <w:pPr>
        <w:pStyle w:val="Prosttext1"/>
        <w:tabs>
          <w:tab w:val="left" w:pos="2520"/>
        </w:tabs>
        <w:spacing w:before="120" w:after="120"/>
        <w:rPr>
          <w:rFonts w:ascii="Times New Roman" w:hAnsi="Times New Roman"/>
          <w:sz w:val="24"/>
          <w:szCs w:val="24"/>
        </w:rPr>
      </w:pPr>
      <w:r w:rsidRPr="00ED1097">
        <w:rPr>
          <w:rFonts w:ascii="Times New Roman" w:hAnsi="Times New Roman"/>
          <w:sz w:val="24"/>
          <w:szCs w:val="24"/>
        </w:rPr>
        <w:t>se sídlem: Písková 830/25, 143 00 Praha 4</w:t>
      </w:r>
    </w:p>
    <w:p w:rsidR="00860182" w:rsidP="00860182" w:rsidRDefault="00860182">
      <w:pPr>
        <w:pStyle w:val="Prosttext1"/>
        <w:tabs>
          <w:tab w:val="left" w:pos="2520"/>
        </w:tabs>
        <w:spacing w:before="120" w:after="120"/>
        <w:rPr>
          <w:rFonts w:ascii="Times New Roman" w:hAnsi="Times New Roman"/>
          <w:bCs/>
          <w:sz w:val="24"/>
          <w:szCs w:val="24"/>
        </w:rPr>
      </w:pPr>
      <w:r w:rsidRPr="00ED1097">
        <w:rPr>
          <w:rFonts w:ascii="Times New Roman" w:hAnsi="Times New Roman"/>
          <w:sz w:val="24"/>
          <w:szCs w:val="24"/>
        </w:rPr>
        <w:t xml:space="preserve">IČO: </w:t>
      </w:r>
      <w:r w:rsidRPr="00ED1097">
        <w:rPr>
          <w:rFonts w:ascii="Times New Roman" w:hAnsi="Times New Roman"/>
          <w:bCs/>
          <w:sz w:val="24"/>
          <w:szCs w:val="24"/>
        </w:rPr>
        <w:t>00231151</w:t>
      </w:r>
      <w:r>
        <w:rPr>
          <w:rFonts w:ascii="Times New Roman" w:hAnsi="Times New Roman"/>
          <w:bCs/>
          <w:sz w:val="24"/>
          <w:szCs w:val="24"/>
        </w:rPr>
        <w:t xml:space="preserve">; </w:t>
      </w:r>
      <w:r>
        <w:rPr>
          <w:rFonts w:ascii="Times New Roman" w:hAnsi="Times New Roman"/>
          <w:bCs/>
          <w:sz w:val="24"/>
          <w:szCs w:val="24"/>
        </w:rPr>
        <w:tab/>
      </w:r>
    </w:p>
    <w:p w:rsidRPr="00ED1097" w:rsidR="00860182" w:rsidDel="00C421B9" w:rsidP="00860182" w:rsidRDefault="00860182">
      <w:pPr>
        <w:pStyle w:val="Prosttext1"/>
        <w:tabs>
          <w:tab w:val="left" w:pos="2520"/>
        </w:tabs>
        <w:spacing w:before="120" w:after="120"/>
        <w:rPr>
          <w:rFonts w:ascii="Times New Roman" w:hAnsi="Times New Roman"/>
          <w:bCs/>
          <w:sz w:val="24"/>
          <w:szCs w:val="24"/>
        </w:rPr>
      </w:pPr>
      <w:r>
        <w:rPr>
          <w:rFonts w:ascii="Times New Roman" w:hAnsi="Times New Roman"/>
          <w:bCs/>
          <w:sz w:val="24"/>
          <w:szCs w:val="24"/>
        </w:rPr>
        <w:t>D</w:t>
      </w:r>
      <w:r w:rsidRPr="00ED1097" w:rsidDel="00C421B9">
        <w:rPr>
          <w:rFonts w:ascii="Times New Roman" w:hAnsi="Times New Roman"/>
          <w:bCs/>
          <w:sz w:val="24"/>
          <w:szCs w:val="24"/>
        </w:rPr>
        <w:t>IČ: CZ00231151</w:t>
      </w:r>
    </w:p>
    <w:p w:rsidR="00860182" w:rsidP="00860182" w:rsidRDefault="00860182">
      <w:pPr>
        <w:pStyle w:val="Prosttext1"/>
        <w:tabs>
          <w:tab w:val="left" w:pos="2520"/>
        </w:tabs>
        <w:spacing w:before="120" w:after="120"/>
        <w:rPr>
          <w:rFonts w:ascii="Times New Roman" w:hAnsi="Times New Roman"/>
          <w:bCs/>
          <w:sz w:val="24"/>
          <w:szCs w:val="24"/>
        </w:rPr>
      </w:pPr>
      <w:r w:rsidRPr="00ED1097">
        <w:rPr>
          <w:rFonts w:ascii="Times New Roman" w:hAnsi="Times New Roman"/>
          <w:bCs/>
          <w:sz w:val="24"/>
          <w:szCs w:val="24"/>
        </w:rPr>
        <w:t>bankovní spojení: Česká spořitelna, a.s.</w:t>
      </w:r>
      <w:r>
        <w:rPr>
          <w:rFonts w:ascii="Times New Roman" w:hAnsi="Times New Roman"/>
          <w:bCs/>
          <w:sz w:val="24"/>
          <w:szCs w:val="24"/>
        </w:rPr>
        <w:tab/>
        <w:t xml:space="preserve"> </w:t>
      </w:r>
    </w:p>
    <w:p w:rsidR="00860182" w:rsidP="00860182" w:rsidRDefault="00860182">
      <w:pPr>
        <w:pStyle w:val="Prosttext1"/>
        <w:tabs>
          <w:tab w:val="left" w:pos="2520"/>
        </w:tabs>
        <w:spacing w:before="120" w:after="120"/>
        <w:rPr>
          <w:rFonts w:ascii="Times New Roman" w:hAnsi="Times New Roman"/>
          <w:bCs/>
          <w:sz w:val="24"/>
          <w:szCs w:val="24"/>
        </w:rPr>
      </w:pPr>
      <w:r w:rsidRPr="00ED1097">
        <w:rPr>
          <w:rFonts w:ascii="Times New Roman" w:hAnsi="Times New Roman"/>
          <w:bCs/>
          <w:sz w:val="24"/>
          <w:szCs w:val="24"/>
        </w:rPr>
        <w:t>číslo účtu: 2000762389/0800</w:t>
      </w:r>
    </w:p>
    <w:p w:rsidRPr="00ED1097" w:rsidR="00860182" w:rsidP="00860182" w:rsidRDefault="00860182">
      <w:pPr>
        <w:pStyle w:val="Prosttext1"/>
        <w:tabs>
          <w:tab w:val="left" w:pos="2520"/>
        </w:tabs>
        <w:spacing w:before="120" w:after="120"/>
        <w:rPr>
          <w:rFonts w:ascii="Times New Roman" w:hAnsi="Times New Roman"/>
          <w:bCs/>
          <w:sz w:val="24"/>
          <w:szCs w:val="24"/>
        </w:rPr>
      </w:pPr>
      <w:r w:rsidRPr="00ED1097">
        <w:rPr>
          <w:rFonts w:ascii="Times New Roman" w:hAnsi="Times New Roman"/>
          <w:bCs/>
          <w:sz w:val="24"/>
          <w:szCs w:val="24"/>
        </w:rPr>
        <w:t>(dále jen „</w:t>
      </w:r>
      <w:r>
        <w:rPr>
          <w:rFonts w:ascii="Times New Roman" w:hAnsi="Times New Roman"/>
          <w:bCs/>
          <w:sz w:val="24"/>
          <w:szCs w:val="24"/>
        </w:rPr>
        <w:t>objednatel</w:t>
      </w:r>
      <w:r w:rsidRPr="00ED1097">
        <w:rPr>
          <w:rFonts w:ascii="Times New Roman" w:hAnsi="Times New Roman"/>
          <w:bCs/>
          <w:sz w:val="24"/>
          <w:szCs w:val="24"/>
        </w:rPr>
        <w:t>“)</w:t>
      </w:r>
    </w:p>
    <w:p w:rsidRPr="00ED1097" w:rsidR="00860182" w:rsidP="00860182" w:rsidRDefault="00860182">
      <w:pPr>
        <w:pStyle w:val="Prosttext1"/>
        <w:tabs>
          <w:tab w:val="left" w:pos="2552"/>
        </w:tabs>
        <w:spacing w:before="240" w:after="480"/>
        <w:rPr>
          <w:rFonts w:ascii="Times New Roman" w:hAnsi="Times New Roman"/>
          <w:sz w:val="24"/>
          <w:szCs w:val="24"/>
        </w:rPr>
      </w:pPr>
      <w:r w:rsidRPr="00ED1097">
        <w:rPr>
          <w:rFonts w:ascii="Times New Roman" w:hAnsi="Times New Roman"/>
          <w:sz w:val="24"/>
          <w:szCs w:val="24"/>
        </w:rPr>
        <w:t>a</w:t>
      </w:r>
    </w:p>
    <w:p w:rsidRPr="00860182" w:rsidR="00860182" w:rsidP="00860182" w:rsidRDefault="00860182">
      <w:pPr>
        <w:pStyle w:val="Prosttext1"/>
        <w:tabs>
          <w:tab w:val="right" w:pos="2268"/>
          <w:tab w:val="left" w:pos="2552"/>
        </w:tabs>
        <w:spacing w:before="120" w:after="120"/>
        <w:rPr>
          <w:rFonts w:ascii="Times New Roman" w:hAnsi="Times New Roman"/>
          <w:b/>
          <w:i/>
          <w:sz w:val="24"/>
          <w:szCs w:val="24"/>
        </w:rPr>
      </w:pPr>
      <w:r w:rsidRPr="00860182">
        <w:rPr>
          <w:rFonts w:ascii="Times New Roman" w:hAnsi="Times New Roman"/>
          <w:b/>
          <w:i/>
          <w:sz w:val="24"/>
          <w:szCs w:val="24"/>
          <w:highlight w:val="lightGray"/>
        </w:rPr>
        <w:t>doplní zhotovitel</w:t>
      </w:r>
    </w:p>
    <w:p w:rsidRPr="00860182" w:rsidR="00860182" w:rsidP="00860182" w:rsidRDefault="00860182">
      <w:pPr>
        <w:pStyle w:val="Prosttext1"/>
        <w:tabs>
          <w:tab w:val="right" w:pos="2268"/>
          <w:tab w:val="left" w:pos="2552"/>
        </w:tabs>
        <w:spacing w:before="120" w:after="120"/>
        <w:rPr>
          <w:rFonts w:ascii="Times New Roman" w:hAnsi="Times New Roman"/>
          <w:b/>
          <w:i/>
          <w:sz w:val="24"/>
          <w:szCs w:val="24"/>
        </w:rPr>
      </w:pPr>
      <w:r w:rsidRPr="00ED1097">
        <w:rPr>
          <w:rFonts w:ascii="Times New Roman" w:hAnsi="Times New Roman"/>
          <w:sz w:val="24"/>
          <w:szCs w:val="24"/>
        </w:rPr>
        <w:t xml:space="preserve">zastoupen:  </w:t>
      </w:r>
      <w:r w:rsidRPr="00F2089A">
        <w:rPr>
          <w:rFonts w:ascii="Times New Roman" w:hAnsi="Times New Roman"/>
          <w:b/>
          <w:i/>
          <w:sz w:val="24"/>
          <w:szCs w:val="24"/>
          <w:highlight w:val="lightGray"/>
        </w:rPr>
        <w:t>doplní zhotovitel</w:t>
      </w:r>
      <w:r w:rsidRPr="00F2089A">
        <w:rPr>
          <w:rFonts w:ascii="Times New Roman" w:hAnsi="Times New Roman"/>
          <w:b/>
          <w:sz w:val="24"/>
          <w:szCs w:val="24"/>
        </w:rPr>
        <w:tab/>
      </w:r>
    </w:p>
    <w:p w:rsidRPr="00ED1097" w:rsidR="00860182" w:rsidP="00860182" w:rsidRDefault="00860182">
      <w:pPr>
        <w:pStyle w:val="Prosttext1"/>
        <w:spacing w:before="120" w:after="120"/>
        <w:jc w:val="both"/>
        <w:rPr>
          <w:rFonts w:ascii="Times New Roman" w:hAnsi="Times New Roman"/>
          <w:sz w:val="24"/>
          <w:szCs w:val="24"/>
        </w:rPr>
      </w:pPr>
      <w:r w:rsidRPr="00ED1097">
        <w:rPr>
          <w:rFonts w:ascii="Times New Roman" w:hAnsi="Times New Roman"/>
          <w:sz w:val="24"/>
          <w:szCs w:val="24"/>
        </w:rPr>
        <w:t>se sídlem:</w:t>
      </w:r>
      <w:r>
        <w:rPr>
          <w:rFonts w:ascii="Times New Roman" w:hAnsi="Times New Roman"/>
          <w:sz w:val="24"/>
          <w:szCs w:val="24"/>
        </w:rPr>
        <w:t xml:space="preserve"> </w:t>
      </w:r>
      <w:r w:rsidRPr="00860182">
        <w:rPr>
          <w:rFonts w:ascii="Times New Roman" w:hAnsi="Times New Roman"/>
          <w:i/>
          <w:sz w:val="24"/>
          <w:szCs w:val="24"/>
          <w:highlight w:val="lightGray"/>
        </w:rPr>
        <w:t>doplní zhotovitel</w:t>
      </w:r>
      <w:r w:rsidRPr="00ED1097">
        <w:rPr>
          <w:rFonts w:ascii="Times New Roman" w:hAnsi="Times New Roman"/>
          <w:sz w:val="24"/>
          <w:szCs w:val="24"/>
        </w:rPr>
        <w:tab/>
        <w:t xml:space="preserve"> </w:t>
      </w:r>
    </w:p>
    <w:p w:rsidR="00860182" w:rsidP="00860182" w:rsidRDefault="00860182">
      <w:pPr>
        <w:pStyle w:val="Prosttext1"/>
        <w:spacing w:before="120" w:after="120"/>
        <w:jc w:val="both"/>
        <w:rPr>
          <w:rFonts w:ascii="Times New Roman" w:hAnsi="Times New Roman"/>
          <w:sz w:val="24"/>
          <w:szCs w:val="24"/>
        </w:rPr>
      </w:pPr>
      <w:r>
        <w:rPr>
          <w:rFonts w:ascii="Times New Roman" w:hAnsi="Times New Roman"/>
          <w:sz w:val="24"/>
          <w:szCs w:val="24"/>
        </w:rPr>
        <w:t xml:space="preserve">IČO: </w:t>
      </w:r>
      <w:r w:rsidRPr="00860182">
        <w:rPr>
          <w:rFonts w:ascii="Times New Roman" w:hAnsi="Times New Roman"/>
          <w:i/>
          <w:sz w:val="24"/>
          <w:szCs w:val="24"/>
          <w:highlight w:val="lightGray"/>
        </w:rPr>
        <w:t>doplní zhotovitel</w:t>
      </w:r>
    </w:p>
    <w:p w:rsidRPr="00ED1097" w:rsidR="00860182" w:rsidDel="006E0E2A" w:rsidP="00860182" w:rsidRDefault="00860182">
      <w:pPr>
        <w:pStyle w:val="Prosttext1"/>
        <w:spacing w:before="120" w:after="120"/>
        <w:jc w:val="both"/>
        <w:rPr>
          <w:rFonts w:ascii="Times New Roman" w:hAnsi="Times New Roman"/>
          <w:sz w:val="24"/>
          <w:szCs w:val="24"/>
        </w:rPr>
      </w:pPr>
      <w:r>
        <w:rPr>
          <w:rFonts w:ascii="Times New Roman" w:hAnsi="Times New Roman"/>
          <w:sz w:val="24"/>
          <w:szCs w:val="24"/>
        </w:rPr>
        <w:t xml:space="preserve">DIČ: </w:t>
      </w:r>
      <w:r w:rsidRPr="00860182">
        <w:rPr>
          <w:rFonts w:ascii="Times New Roman" w:hAnsi="Times New Roman"/>
          <w:i/>
          <w:sz w:val="24"/>
          <w:szCs w:val="24"/>
          <w:highlight w:val="lightGray"/>
        </w:rPr>
        <w:t>doplní zhotovitel</w:t>
      </w:r>
    </w:p>
    <w:p w:rsidR="00860182" w:rsidP="00860182" w:rsidRDefault="00860182">
      <w:pPr>
        <w:pStyle w:val="Prosttext1"/>
        <w:spacing w:before="120" w:after="120"/>
        <w:jc w:val="both"/>
        <w:rPr>
          <w:rFonts w:ascii="Times New Roman" w:hAnsi="Times New Roman"/>
          <w:sz w:val="24"/>
          <w:szCs w:val="24"/>
        </w:rPr>
      </w:pPr>
      <w:r w:rsidRPr="00ED1097">
        <w:rPr>
          <w:rFonts w:ascii="Times New Roman" w:hAnsi="Times New Roman"/>
          <w:sz w:val="24"/>
          <w:szCs w:val="24"/>
        </w:rPr>
        <w:t>bankovní spojení</w:t>
      </w:r>
      <w:r>
        <w:rPr>
          <w:rFonts w:ascii="Times New Roman" w:hAnsi="Times New Roman"/>
          <w:sz w:val="24"/>
          <w:szCs w:val="24"/>
        </w:rPr>
        <w:t xml:space="preserve">: </w:t>
      </w:r>
      <w:r w:rsidRPr="00860182" w:rsidR="00F2089A">
        <w:rPr>
          <w:rFonts w:ascii="Times New Roman" w:hAnsi="Times New Roman"/>
          <w:i/>
          <w:sz w:val="24"/>
          <w:szCs w:val="24"/>
          <w:highlight w:val="lightGray"/>
        </w:rPr>
        <w:t>doplní zhotovitel</w:t>
      </w:r>
    </w:p>
    <w:p w:rsidR="00860182" w:rsidP="00860182" w:rsidRDefault="00860182">
      <w:pPr>
        <w:pStyle w:val="Prosttext1"/>
        <w:spacing w:before="120" w:after="120"/>
        <w:jc w:val="both"/>
        <w:rPr>
          <w:rFonts w:ascii="Times New Roman" w:hAnsi="Times New Roman"/>
          <w:sz w:val="24"/>
          <w:szCs w:val="24"/>
        </w:rPr>
      </w:pPr>
      <w:r w:rsidRPr="00ED1097">
        <w:rPr>
          <w:rFonts w:ascii="Times New Roman" w:hAnsi="Times New Roman"/>
          <w:sz w:val="24"/>
          <w:szCs w:val="24"/>
        </w:rPr>
        <w:t>číslo účtu:</w:t>
      </w:r>
      <w:r>
        <w:rPr>
          <w:rFonts w:ascii="Times New Roman" w:hAnsi="Times New Roman"/>
          <w:sz w:val="24"/>
          <w:szCs w:val="24"/>
        </w:rPr>
        <w:t xml:space="preserve"> </w:t>
      </w:r>
      <w:r w:rsidRPr="00860182">
        <w:rPr>
          <w:rFonts w:ascii="Times New Roman" w:hAnsi="Times New Roman"/>
          <w:i/>
          <w:sz w:val="24"/>
          <w:szCs w:val="24"/>
          <w:highlight w:val="lightGray"/>
        </w:rPr>
        <w:t>doplní zhotovitel</w:t>
      </w:r>
    </w:p>
    <w:p w:rsidR="00860182" w:rsidP="00860182" w:rsidRDefault="00860182">
      <w:pPr>
        <w:pStyle w:val="Prosttext1"/>
        <w:spacing w:before="120" w:after="120"/>
        <w:jc w:val="both"/>
        <w:rPr>
          <w:rFonts w:ascii="Times New Roman" w:hAnsi="Times New Roman"/>
          <w:sz w:val="24"/>
          <w:szCs w:val="24"/>
        </w:rPr>
      </w:pPr>
      <w:r w:rsidRPr="00ED1097">
        <w:rPr>
          <w:rFonts w:ascii="Times New Roman" w:hAnsi="Times New Roman"/>
          <w:sz w:val="24"/>
          <w:szCs w:val="24"/>
        </w:rPr>
        <w:t>zapsaná v</w:t>
      </w:r>
      <w:r>
        <w:rPr>
          <w:rFonts w:ascii="Times New Roman" w:hAnsi="Times New Roman"/>
          <w:sz w:val="24"/>
          <w:szCs w:val="24"/>
        </w:rPr>
        <w:t xml:space="preserve"> </w:t>
      </w:r>
      <w:r w:rsidRPr="00860182" w:rsidR="00F2089A">
        <w:rPr>
          <w:rFonts w:ascii="Times New Roman" w:hAnsi="Times New Roman"/>
          <w:i/>
          <w:sz w:val="24"/>
          <w:szCs w:val="24"/>
          <w:highlight w:val="lightGray"/>
        </w:rPr>
        <w:t>doplní zhotovitel</w:t>
      </w:r>
      <w:r w:rsidRPr="00D70EDB">
        <w:rPr>
          <w:rFonts w:ascii="Times New Roman" w:hAnsi="Times New Roman"/>
          <w:color w:val="808080" w:themeColor="background1" w:themeShade="80"/>
          <w:sz w:val="24"/>
          <w:szCs w:val="24"/>
        </w:rPr>
        <w:t> </w:t>
      </w:r>
      <w:r w:rsidRPr="00ED1097">
        <w:rPr>
          <w:rFonts w:ascii="Times New Roman" w:hAnsi="Times New Roman"/>
          <w:sz w:val="24"/>
          <w:szCs w:val="24"/>
        </w:rPr>
        <w:t>rejstříku vedeném</w:t>
      </w:r>
      <w:r w:rsidR="00F2089A">
        <w:rPr>
          <w:rFonts w:ascii="Times New Roman" w:hAnsi="Times New Roman"/>
          <w:sz w:val="24"/>
          <w:szCs w:val="24"/>
        </w:rPr>
        <w:t xml:space="preserve"> </w:t>
      </w:r>
      <w:r w:rsidRPr="00F2089A" w:rsidR="00F2089A">
        <w:rPr>
          <w:rFonts w:ascii="Times New Roman" w:hAnsi="Times New Roman"/>
          <w:i/>
          <w:sz w:val="24"/>
          <w:szCs w:val="24"/>
          <w:highlight w:val="lightGray"/>
        </w:rPr>
        <w:t xml:space="preserve"> </w:t>
      </w:r>
      <w:r w:rsidRPr="00860182" w:rsidR="00F2089A">
        <w:rPr>
          <w:rFonts w:ascii="Times New Roman" w:hAnsi="Times New Roman"/>
          <w:i/>
          <w:sz w:val="24"/>
          <w:szCs w:val="24"/>
          <w:highlight w:val="lightGray"/>
        </w:rPr>
        <w:t>doplní zhotovitel</w:t>
      </w:r>
      <w:r w:rsidR="00F2089A">
        <w:rPr>
          <w:rFonts w:ascii="Times New Roman" w:hAnsi="Times New Roman"/>
          <w:sz w:val="24"/>
          <w:szCs w:val="24"/>
        </w:rPr>
        <w:t xml:space="preserve"> </w:t>
      </w:r>
      <w:r w:rsidRPr="00ED1097">
        <w:rPr>
          <w:rFonts w:ascii="Times New Roman" w:hAnsi="Times New Roman"/>
          <w:sz w:val="24"/>
          <w:szCs w:val="24"/>
        </w:rPr>
        <w:t>pod spisovou značkou</w:t>
      </w:r>
      <w:r w:rsidRPr="00F2089A" w:rsidR="00F2089A">
        <w:rPr>
          <w:rFonts w:ascii="Times New Roman" w:hAnsi="Times New Roman"/>
          <w:i/>
          <w:sz w:val="24"/>
          <w:szCs w:val="24"/>
          <w:highlight w:val="lightGray"/>
        </w:rPr>
        <w:t xml:space="preserve"> </w:t>
      </w:r>
      <w:r w:rsidRPr="00860182" w:rsidR="00F2089A">
        <w:rPr>
          <w:rFonts w:ascii="Times New Roman" w:hAnsi="Times New Roman"/>
          <w:i/>
          <w:sz w:val="24"/>
          <w:szCs w:val="24"/>
          <w:highlight w:val="lightGray"/>
        </w:rPr>
        <w:t>doplní zhotovitel</w:t>
      </w:r>
    </w:p>
    <w:p w:rsidRPr="00ED1097" w:rsidR="00860182" w:rsidP="00860182" w:rsidRDefault="00860182">
      <w:pPr>
        <w:pStyle w:val="Prosttext1"/>
        <w:spacing w:before="120" w:after="120"/>
        <w:jc w:val="both"/>
        <w:rPr>
          <w:rFonts w:ascii="Times New Roman" w:hAnsi="Times New Roman"/>
          <w:sz w:val="24"/>
          <w:szCs w:val="24"/>
        </w:rPr>
      </w:pPr>
      <w:r w:rsidRPr="00ED1097">
        <w:rPr>
          <w:rFonts w:ascii="Times New Roman" w:hAnsi="Times New Roman"/>
          <w:sz w:val="24"/>
          <w:szCs w:val="24"/>
        </w:rPr>
        <w:t>(dále jen „</w:t>
      </w:r>
      <w:r>
        <w:rPr>
          <w:rFonts w:ascii="Times New Roman" w:hAnsi="Times New Roman"/>
          <w:sz w:val="24"/>
          <w:szCs w:val="24"/>
        </w:rPr>
        <w:t>zhotovitel</w:t>
      </w:r>
      <w:r w:rsidRPr="00ED1097">
        <w:rPr>
          <w:rFonts w:ascii="Times New Roman" w:hAnsi="Times New Roman"/>
          <w:sz w:val="24"/>
          <w:szCs w:val="24"/>
        </w:rPr>
        <w:t>“)</w:t>
      </w:r>
    </w:p>
    <w:p w:rsidRPr="00ED1097" w:rsidR="00ED1097" w:rsidP="00ED1097" w:rsidRDefault="00ED1097">
      <w:pPr>
        <w:spacing w:before="120" w:after="120"/>
        <w:rPr>
          <w:rFonts w:ascii="Times New Roman" w:hAnsi="Times New Roman" w:cs="Times New Roman"/>
          <w:sz w:val="24"/>
          <w:szCs w:val="24"/>
        </w:rPr>
      </w:pPr>
    </w:p>
    <w:p w:rsidRPr="00ED1097" w:rsidR="00ED1097" w:rsidP="00ED1097" w:rsidRDefault="00ED1097">
      <w:pPr>
        <w:spacing w:before="120" w:after="120"/>
        <w:jc w:val="center"/>
        <w:rPr>
          <w:rFonts w:ascii="Times New Roman" w:hAnsi="Times New Roman" w:cs="Times New Roman"/>
          <w:b/>
          <w:sz w:val="24"/>
          <w:szCs w:val="24"/>
        </w:rPr>
      </w:pPr>
      <w:r w:rsidRPr="00ED1097">
        <w:rPr>
          <w:rFonts w:ascii="Times New Roman" w:hAnsi="Times New Roman" w:cs="Times New Roman"/>
          <w:b/>
          <w:sz w:val="24"/>
          <w:szCs w:val="24"/>
        </w:rPr>
        <w:t>II. Předmět smlouvy</w:t>
      </w:r>
    </w:p>
    <w:p w:rsidR="00E1786E" w:rsidP="00ED1097" w:rsidRDefault="00ED1097">
      <w:pPr>
        <w:spacing w:before="120" w:after="120"/>
        <w:rPr>
          <w:rFonts w:ascii="Times New Roman" w:hAnsi="Times New Roman" w:cs="Times New Roman"/>
          <w:sz w:val="24"/>
          <w:szCs w:val="24"/>
        </w:rPr>
      </w:pPr>
      <w:r w:rsidRPr="00ED1097">
        <w:rPr>
          <w:rFonts w:ascii="Times New Roman" w:hAnsi="Times New Roman" w:cs="Times New Roman"/>
          <w:sz w:val="24"/>
          <w:szCs w:val="24"/>
        </w:rPr>
        <w:t>Předmětem této smlouvy</w:t>
      </w:r>
      <w:r w:rsidR="00145E6B">
        <w:rPr>
          <w:rFonts w:ascii="Times New Roman" w:hAnsi="Times New Roman" w:cs="Times New Roman"/>
          <w:sz w:val="24"/>
          <w:szCs w:val="24"/>
        </w:rPr>
        <w:t xml:space="preserve"> o dílo (dále jen „smlouva“)</w:t>
      </w:r>
      <w:r w:rsidRPr="00ED1097">
        <w:rPr>
          <w:rFonts w:ascii="Times New Roman" w:hAnsi="Times New Roman" w:cs="Times New Roman"/>
          <w:sz w:val="24"/>
          <w:szCs w:val="24"/>
        </w:rPr>
        <w:t xml:space="preserve"> je závazek </w:t>
      </w:r>
      <w:r w:rsidR="00145E6B">
        <w:rPr>
          <w:rFonts w:ascii="Times New Roman" w:hAnsi="Times New Roman" w:cs="Times New Roman"/>
          <w:sz w:val="24"/>
          <w:szCs w:val="24"/>
        </w:rPr>
        <w:t>zhotovitele</w:t>
      </w:r>
      <w:r w:rsidRPr="00ED1097">
        <w:rPr>
          <w:rFonts w:ascii="Times New Roman" w:hAnsi="Times New Roman" w:cs="Times New Roman"/>
          <w:sz w:val="24"/>
          <w:szCs w:val="24"/>
        </w:rPr>
        <w:t xml:space="preserve"> pro </w:t>
      </w:r>
      <w:r w:rsidR="00145E6B">
        <w:rPr>
          <w:rFonts w:ascii="Times New Roman" w:hAnsi="Times New Roman" w:cs="Times New Roman"/>
          <w:sz w:val="24"/>
          <w:szCs w:val="24"/>
        </w:rPr>
        <w:t>objednatele</w:t>
      </w:r>
      <w:r w:rsidRPr="00ED1097">
        <w:rPr>
          <w:rFonts w:ascii="Times New Roman" w:hAnsi="Times New Roman" w:cs="Times New Roman"/>
          <w:sz w:val="24"/>
          <w:szCs w:val="24"/>
        </w:rPr>
        <w:t xml:space="preserve"> obstarat činnosti spojené s projektem </w:t>
      </w:r>
      <w:r w:rsidRPr="00ED1097">
        <w:rPr>
          <w:rFonts w:ascii="Times New Roman" w:hAnsi="Times New Roman" w:cs="Times New Roman"/>
          <w:b/>
          <w:sz w:val="24"/>
          <w:szCs w:val="24"/>
        </w:rPr>
        <w:t>„Rozvoj a profesionalizace personálního potencionálu na městské části Praha 12“</w:t>
      </w:r>
      <w:r w:rsidR="0089463C">
        <w:rPr>
          <w:rFonts w:ascii="Times New Roman" w:hAnsi="Times New Roman" w:cs="Times New Roman"/>
          <w:b/>
          <w:sz w:val="24"/>
          <w:szCs w:val="24"/>
        </w:rPr>
        <w:t xml:space="preserve">, reg. č. </w:t>
      </w:r>
      <w:r w:rsidRPr="0089463C" w:rsidR="0089463C">
        <w:rPr>
          <w:rFonts w:ascii="Times New Roman" w:hAnsi="Times New Roman" w:cs="Times New Roman"/>
          <w:b/>
          <w:sz w:val="24"/>
          <w:szCs w:val="24"/>
        </w:rPr>
        <w:t>CZ.03.4.74/0.0/0.0/16_034/0002807</w:t>
      </w:r>
      <w:r w:rsidRPr="00ED1097">
        <w:rPr>
          <w:rFonts w:ascii="Times New Roman" w:hAnsi="Times New Roman" w:cs="Times New Roman"/>
          <w:b/>
          <w:sz w:val="24"/>
          <w:szCs w:val="24"/>
        </w:rPr>
        <w:t xml:space="preserve"> </w:t>
      </w:r>
      <w:r w:rsidRPr="00ED1097">
        <w:rPr>
          <w:rFonts w:ascii="Times New Roman" w:hAnsi="Times New Roman" w:cs="Times New Roman"/>
          <w:sz w:val="24"/>
          <w:szCs w:val="24"/>
        </w:rPr>
        <w:t xml:space="preserve">v rámci Operačního programu </w:t>
      </w:r>
      <w:r>
        <w:rPr>
          <w:rFonts w:ascii="Times New Roman" w:hAnsi="Times New Roman" w:cs="Times New Roman"/>
          <w:sz w:val="24"/>
          <w:szCs w:val="24"/>
        </w:rPr>
        <w:t>Zaměstnanost</w:t>
      </w:r>
      <w:r w:rsidRPr="00ED1097">
        <w:rPr>
          <w:rFonts w:ascii="Times New Roman" w:hAnsi="Times New Roman" w:cs="Times New Roman"/>
          <w:sz w:val="24"/>
          <w:szCs w:val="24"/>
        </w:rPr>
        <w:t xml:space="preserve"> (dále jen OP</w:t>
      </w:r>
      <w:r>
        <w:rPr>
          <w:rFonts w:ascii="Times New Roman" w:hAnsi="Times New Roman" w:cs="Times New Roman"/>
          <w:sz w:val="24"/>
          <w:szCs w:val="24"/>
        </w:rPr>
        <w:t>Z</w:t>
      </w:r>
      <w:r w:rsidRPr="00ED1097">
        <w:rPr>
          <w:rFonts w:ascii="Times New Roman" w:hAnsi="Times New Roman" w:cs="Times New Roman"/>
          <w:sz w:val="24"/>
          <w:szCs w:val="24"/>
        </w:rPr>
        <w:t xml:space="preserve">), vedoucí k nadefinování komplexní Strategie řízení lidských zdrojů ÚMČ Praha 12 a zavedení moderních prvků personální práce na úřadě, které budou zaměstnanci personálního útvaru a vedoucí zaměstnanci úřadu využívat i po ukončení projektu. </w:t>
      </w:r>
    </w:p>
    <w:p w:rsidR="00ED1097" w:rsidP="00ED1097" w:rsidRDefault="0089463C">
      <w:pPr>
        <w:spacing w:before="120" w:after="120"/>
        <w:rPr>
          <w:rFonts w:ascii="Times New Roman" w:hAnsi="Times New Roman" w:cs="Times New Roman"/>
          <w:sz w:val="24"/>
          <w:szCs w:val="24"/>
        </w:rPr>
      </w:pPr>
      <w:r>
        <w:rPr>
          <w:rFonts w:ascii="Times New Roman" w:hAnsi="Times New Roman" w:cs="Times New Roman"/>
          <w:sz w:val="24"/>
          <w:szCs w:val="24"/>
        </w:rPr>
        <w:t xml:space="preserve">Předmět smlouvy vychází z realizované </w:t>
      </w:r>
      <w:r w:rsidRPr="00E1786E">
        <w:rPr>
          <w:rFonts w:ascii="Times New Roman" w:hAnsi="Times New Roman" w:cs="Times New Roman"/>
          <w:b/>
          <w:sz w:val="24"/>
          <w:szCs w:val="24"/>
        </w:rPr>
        <w:t>veřejné zakázky s názvem Rozvoj a</w:t>
      </w:r>
      <w:r w:rsidRPr="00E1786E" w:rsidR="00C421B9">
        <w:rPr>
          <w:rFonts w:ascii="Times New Roman" w:hAnsi="Times New Roman" w:cs="Times New Roman"/>
          <w:b/>
          <w:sz w:val="24"/>
          <w:szCs w:val="24"/>
        </w:rPr>
        <w:t> </w:t>
      </w:r>
      <w:r w:rsidRPr="00E1786E">
        <w:rPr>
          <w:rFonts w:ascii="Times New Roman" w:hAnsi="Times New Roman" w:cs="Times New Roman"/>
          <w:b/>
          <w:sz w:val="24"/>
          <w:szCs w:val="24"/>
        </w:rPr>
        <w:t>profesionalizace ÚMČ Praha 12 – část A: Zpracování Strategie řízení lidských zdrojů ÚMČ Praha 12</w:t>
      </w:r>
      <w:r w:rsidR="007547D1">
        <w:rPr>
          <w:rFonts w:ascii="Times New Roman" w:hAnsi="Times New Roman" w:cs="Times New Roman"/>
          <w:sz w:val="24"/>
          <w:szCs w:val="24"/>
        </w:rPr>
        <w:t>.</w:t>
      </w:r>
    </w:p>
    <w:p w:rsidRPr="00D70EDB" w:rsidR="009053E3" w:rsidP="009053E3" w:rsidRDefault="009053E3">
      <w:pPr>
        <w:spacing w:before="120" w:after="120"/>
        <w:rPr>
          <w:rFonts w:ascii="Times New Roman" w:hAnsi="Times New Roman" w:cs="Times New Roman"/>
          <w:color w:val="080808"/>
          <w:sz w:val="24"/>
          <w:szCs w:val="24"/>
        </w:rPr>
      </w:pPr>
      <w:r w:rsidRPr="00145E6B">
        <w:rPr>
          <w:rFonts w:ascii="Times New Roman" w:hAnsi="Times New Roman" w:cs="Times New Roman"/>
          <w:color w:val="080808"/>
          <w:sz w:val="24"/>
          <w:szCs w:val="24"/>
          <w:u w:val="single"/>
        </w:rPr>
        <w:lastRenderedPageBreak/>
        <w:t xml:space="preserve">Předmět </w:t>
      </w:r>
      <w:r w:rsidRPr="00145E6B" w:rsidR="0050239E">
        <w:rPr>
          <w:rFonts w:ascii="Times New Roman" w:hAnsi="Times New Roman" w:cs="Times New Roman"/>
          <w:color w:val="080808"/>
          <w:sz w:val="24"/>
          <w:szCs w:val="24"/>
          <w:u w:val="single"/>
        </w:rPr>
        <w:t>této smlouvy</w:t>
      </w:r>
      <w:r w:rsidRPr="00145E6B">
        <w:rPr>
          <w:rFonts w:ascii="Times New Roman" w:hAnsi="Times New Roman" w:cs="Times New Roman"/>
          <w:color w:val="080808"/>
          <w:sz w:val="24"/>
          <w:szCs w:val="24"/>
          <w:u w:val="single"/>
        </w:rPr>
        <w:t xml:space="preserve"> zahrnuje</w:t>
      </w:r>
      <w:r w:rsidRPr="00D70EDB">
        <w:rPr>
          <w:rFonts w:ascii="Times New Roman" w:hAnsi="Times New Roman" w:cs="Times New Roman"/>
          <w:color w:val="080808"/>
          <w:sz w:val="24"/>
          <w:szCs w:val="24"/>
        </w:rPr>
        <w:t>:</w:t>
      </w:r>
    </w:p>
    <w:p w:rsidRPr="00D70EDB" w:rsidR="009053E3" w:rsidP="00145E6B" w:rsidRDefault="009053E3">
      <w:pPr>
        <w:spacing w:before="120" w:after="120"/>
        <w:ind w:left="284" w:hanging="284"/>
        <w:rPr>
          <w:rFonts w:ascii="Times New Roman" w:hAnsi="Times New Roman" w:cs="Times New Roman"/>
          <w:color w:val="080808"/>
          <w:sz w:val="24"/>
          <w:szCs w:val="24"/>
        </w:rPr>
      </w:pPr>
      <w:r w:rsidRPr="00D70EDB">
        <w:rPr>
          <w:rFonts w:ascii="Times New Roman" w:hAnsi="Times New Roman" w:cs="Times New Roman"/>
          <w:color w:val="080808"/>
          <w:sz w:val="24"/>
          <w:szCs w:val="24"/>
        </w:rPr>
        <w:t>1) Detailní analýzu personálních procesů úřadu, v rámci které bude zmapován, posouzen a</w:t>
      </w:r>
      <w:r w:rsidR="00C421B9">
        <w:rPr>
          <w:rFonts w:ascii="Times New Roman" w:hAnsi="Times New Roman" w:cs="Times New Roman"/>
          <w:color w:val="080808"/>
          <w:sz w:val="24"/>
          <w:szCs w:val="24"/>
        </w:rPr>
        <w:t> </w:t>
      </w:r>
      <w:r w:rsidRPr="00D70EDB">
        <w:rPr>
          <w:rFonts w:ascii="Times New Roman" w:hAnsi="Times New Roman" w:cs="Times New Roman"/>
          <w:color w:val="080808"/>
          <w:sz w:val="24"/>
          <w:szCs w:val="24"/>
        </w:rPr>
        <w:t>popsán současný stav stěžejních personálních procesů vykonávaných v rámci úřadu: Nábor / výběr nového zaměstnance, adaptace nového zaměstnance, plánování lidských zdrojů, vzdělávání a rozvoj zaměstnanců, hodnocení zaměstnanců, motivace zaměstnanců, ukončení pracovního poměru a příp. další personální procesy / činnosti;</w:t>
      </w:r>
    </w:p>
    <w:p w:rsidRPr="00D70EDB" w:rsidR="009053E3" w:rsidP="00145E6B" w:rsidRDefault="009053E3">
      <w:pPr>
        <w:spacing w:before="120" w:after="120"/>
        <w:ind w:left="284" w:hanging="284"/>
        <w:rPr>
          <w:rFonts w:ascii="Times New Roman" w:hAnsi="Times New Roman" w:cs="Times New Roman"/>
          <w:color w:val="080808"/>
          <w:sz w:val="24"/>
          <w:szCs w:val="24"/>
        </w:rPr>
      </w:pPr>
      <w:r w:rsidRPr="00D70EDB">
        <w:rPr>
          <w:rFonts w:ascii="Times New Roman" w:hAnsi="Times New Roman" w:cs="Times New Roman"/>
          <w:color w:val="080808"/>
          <w:sz w:val="24"/>
          <w:szCs w:val="24"/>
        </w:rPr>
        <w:t xml:space="preserve">2) Analýzu vzdělávacích potřeb zaměstnanců ÚMČ Praha 12 a jejich posouzení s Plány vzdělávání jednotlivých zaměstnanců, </w:t>
      </w:r>
      <w:r w:rsidRPr="00287AB4">
        <w:rPr>
          <w:rFonts w:ascii="Times New Roman" w:hAnsi="Times New Roman" w:cs="Times New Roman"/>
          <w:color w:val="080808"/>
          <w:sz w:val="24"/>
          <w:szCs w:val="24"/>
        </w:rPr>
        <w:t xml:space="preserve">kteří jsou zařazení jako </w:t>
      </w:r>
      <w:r w:rsidRPr="00145E6B">
        <w:rPr>
          <w:rFonts w:ascii="Times New Roman" w:hAnsi="Times New Roman" w:cs="Times New Roman"/>
          <w:color w:val="080808"/>
          <w:sz w:val="24"/>
          <w:szCs w:val="24"/>
          <w:u w:val="single"/>
        </w:rPr>
        <w:t>úředníci</w:t>
      </w:r>
      <w:r w:rsidRPr="00145E6B" w:rsidR="00287AB4">
        <w:t xml:space="preserve"> </w:t>
      </w:r>
      <w:r w:rsidR="00145E6B">
        <w:rPr>
          <w:rFonts w:ascii="Times New Roman" w:hAnsi="Times New Roman" w:cs="Times New Roman"/>
          <w:color w:val="080808"/>
          <w:sz w:val="24"/>
          <w:szCs w:val="24"/>
        </w:rPr>
        <w:t>dle zákona č. </w:t>
      </w:r>
      <w:r w:rsidRPr="00145E6B" w:rsidR="00287AB4">
        <w:rPr>
          <w:rFonts w:ascii="Times New Roman" w:hAnsi="Times New Roman" w:cs="Times New Roman"/>
          <w:color w:val="080808"/>
          <w:sz w:val="24"/>
          <w:szCs w:val="24"/>
        </w:rPr>
        <w:t>312/2002 Sb., o úřednících samosprávných celků a o změně některých zákonů</w:t>
      </w:r>
      <w:r w:rsidR="00145E6B">
        <w:rPr>
          <w:rFonts w:ascii="Times New Roman" w:hAnsi="Times New Roman" w:cs="Times New Roman"/>
          <w:color w:val="080808"/>
          <w:sz w:val="24"/>
          <w:szCs w:val="24"/>
        </w:rPr>
        <w:t>, ve znění pozdějších předpisů</w:t>
      </w:r>
      <w:r w:rsidRPr="00145E6B">
        <w:rPr>
          <w:rFonts w:ascii="Times New Roman" w:hAnsi="Times New Roman" w:cs="Times New Roman"/>
          <w:color w:val="080808"/>
          <w:sz w:val="24"/>
          <w:szCs w:val="24"/>
        </w:rPr>
        <w:t>;</w:t>
      </w:r>
    </w:p>
    <w:p w:rsidRPr="00D70EDB" w:rsidR="009053E3" w:rsidP="00145E6B" w:rsidRDefault="009053E3">
      <w:pPr>
        <w:spacing w:before="120" w:after="120"/>
        <w:ind w:left="284" w:hanging="284"/>
        <w:rPr>
          <w:rFonts w:ascii="Times New Roman" w:hAnsi="Times New Roman" w:cs="Times New Roman"/>
          <w:color w:val="080808"/>
          <w:sz w:val="24"/>
          <w:szCs w:val="24"/>
          <w:u w:val="single"/>
        </w:rPr>
      </w:pPr>
      <w:r w:rsidRPr="00D70EDB">
        <w:rPr>
          <w:rFonts w:ascii="Times New Roman" w:hAnsi="Times New Roman" w:cs="Times New Roman"/>
          <w:color w:val="080808"/>
          <w:sz w:val="24"/>
          <w:szCs w:val="24"/>
        </w:rPr>
        <w:t xml:space="preserve">3) Identifikaci nedostatků v současnosti nastaveného systému řízení a rozvoje lidských zdrojů ÚMČ Praha 12 a návrh konkrétních doporučení k jeho optimalizaci </w:t>
      </w:r>
      <w:r w:rsidRPr="00D70EDB">
        <w:rPr>
          <w:rFonts w:ascii="Times New Roman" w:hAnsi="Times New Roman" w:cs="Times New Roman"/>
          <w:color w:val="080808"/>
          <w:sz w:val="24"/>
          <w:szCs w:val="24"/>
          <w:u w:val="single"/>
        </w:rPr>
        <w:t>včetně zohlednění Metodického doporučení ministerstva vnitra k řízení kvality v územních samosprávných celcích</w:t>
      </w:r>
      <w:r w:rsidR="00145E6B">
        <w:rPr>
          <w:rStyle w:val="Znakapoznpodarou"/>
          <w:rFonts w:ascii="Times New Roman" w:hAnsi="Times New Roman" w:cs="Times New Roman"/>
          <w:color w:val="080808"/>
          <w:sz w:val="24"/>
          <w:szCs w:val="24"/>
          <w:u w:val="single"/>
        </w:rPr>
        <w:footnoteReference w:id="1"/>
      </w:r>
      <w:r w:rsidRPr="00D70EDB">
        <w:rPr>
          <w:rFonts w:ascii="Times New Roman" w:hAnsi="Times New Roman" w:cs="Times New Roman"/>
          <w:color w:val="080808"/>
          <w:sz w:val="24"/>
          <w:szCs w:val="24"/>
          <w:u w:val="single"/>
        </w:rPr>
        <w:t>;</w:t>
      </w:r>
    </w:p>
    <w:p w:rsidRPr="00D70EDB" w:rsidR="009053E3" w:rsidP="00145E6B" w:rsidRDefault="009053E3">
      <w:pPr>
        <w:spacing w:before="120" w:after="120"/>
        <w:ind w:left="284" w:hanging="284"/>
        <w:rPr>
          <w:rFonts w:ascii="Times New Roman" w:hAnsi="Times New Roman" w:cs="Times New Roman"/>
          <w:color w:val="080808"/>
          <w:sz w:val="24"/>
          <w:szCs w:val="24"/>
        </w:rPr>
      </w:pPr>
      <w:r w:rsidRPr="00D70EDB">
        <w:rPr>
          <w:rFonts w:ascii="Times New Roman" w:hAnsi="Times New Roman" w:cs="Times New Roman"/>
          <w:color w:val="080808"/>
          <w:sz w:val="24"/>
          <w:szCs w:val="24"/>
        </w:rPr>
        <w:t>4) Implementaci navržených doporučení, a to v dostatečné míře detailu tak, aby vystihovala podstatu věci, avšak bez přílišného zjednodušení, zejména:</w:t>
      </w:r>
    </w:p>
    <w:p w:rsidRPr="00D70EDB" w:rsidR="009053E3" w:rsidP="00EC0795" w:rsidRDefault="009053E3">
      <w:pPr>
        <w:spacing w:before="120" w:after="120"/>
        <w:ind w:left="426"/>
        <w:rPr>
          <w:rFonts w:ascii="Times New Roman" w:hAnsi="Times New Roman" w:cs="Times New Roman"/>
          <w:color w:val="080808"/>
          <w:sz w:val="24"/>
          <w:szCs w:val="24"/>
          <w:u w:val="single"/>
        </w:rPr>
      </w:pPr>
      <w:r w:rsidRPr="00D70EDB">
        <w:rPr>
          <w:rFonts w:ascii="Times New Roman" w:hAnsi="Times New Roman" w:cs="Times New Roman"/>
          <w:color w:val="080808"/>
          <w:sz w:val="24"/>
          <w:szCs w:val="24"/>
        </w:rPr>
        <w:t xml:space="preserve">- </w:t>
      </w:r>
      <w:r w:rsidRPr="00D70EDB">
        <w:rPr>
          <w:rFonts w:ascii="Times New Roman" w:hAnsi="Times New Roman" w:cs="Times New Roman"/>
          <w:color w:val="080808"/>
          <w:sz w:val="24"/>
          <w:szCs w:val="24"/>
          <w:u w:val="single"/>
        </w:rPr>
        <w:t>Zpracování dokumentu Strategie řízení a rozvoje lidských zdrojů ÚMČ Praha 12</w:t>
      </w:r>
      <w:r w:rsidRPr="00D70EDB">
        <w:rPr>
          <w:rFonts w:ascii="Times New Roman" w:hAnsi="Times New Roman" w:cs="Times New Roman"/>
          <w:color w:val="080808"/>
          <w:sz w:val="24"/>
          <w:szCs w:val="24"/>
        </w:rPr>
        <w:t>.</w:t>
      </w:r>
    </w:p>
    <w:p w:rsidRPr="00D70EDB" w:rsidR="009053E3" w:rsidP="00EC0795" w:rsidRDefault="009053E3">
      <w:pPr>
        <w:spacing w:before="120" w:after="120"/>
        <w:ind w:left="426"/>
        <w:rPr>
          <w:rFonts w:ascii="Times New Roman" w:hAnsi="Times New Roman" w:cs="Times New Roman"/>
          <w:color w:val="080808"/>
          <w:sz w:val="24"/>
          <w:szCs w:val="24"/>
          <w:u w:val="single"/>
        </w:rPr>
      </w:pPr>
      <w:r w:rsidRPr="00EC0795">
        <w:rPr>
          <w:rFonts w:ascii="Times New Roman" w:hAnsi="Times New Roman" w:cs="Times New Roman"/>
          <w:color w:val="080808"/>
          <w:sz w:val="24"/>
          <w:szCs w:val="24"/>
        </w:rPr>
        <w:t xml:space="preserve">- </w:t>
      </w:r>
      <w:r w:rsidRPr="00D70EDB">
        <w:rPr>
          <w:rFonts w:ascii="Times New Roman" w:hAnsi="Times New Roman" w:cs="Times New Roman"/>
          <w:color w:val="080808"/>
          <w:sz w:val="24"/>
          <w:szCs w:val="24"/>
          <w:u w:val="single"/>
        </w:rPr>
        <w:t>Vytvoření Kompetenčního modelu ÚMČ Praha 12</w:t>
      </w:r>
      <w:r w:rsidRPr="00D70EDB">
        <w:rPr>
          <w:rFonts w:ascii="Times New Roman" w:hAnsi="Times New Roman" w:cs="Times New Roman"/>
          <w:color w:val="080808"/>
          <w:sz w:val="24"/>
          <w:szCs w:val="24"/>
        </w:rPr>
        <w:t>.</w:t>
      </w:r>
    </w:p>
    <w:p w:rsidRPr="00D70EDB" w:rsidR="009053E3" w:rsidP="00EC0795" w:rsidRDefault="009053E3">
      <w:pPr>
        <w:spacing w:before="120" w:after="120"/>
        <w:ind w:left="426"/>
        <w:rPr>
          <w:rFonts w:ascii="Times New Roman" w:hAnsi="Times New Roman" w:cs="Times New Roman"/>
          <w:color w:val="080808"/>
          <w:sz w:val="24"/>
          <w:szCs w:val="24"/>
        </w:rPr>
      </w:pPr>
      <w:r w:rsidRPr="00D70EDB">
        <w:rPr>
          <w:rFonts w:ascii="Times New Roman" w:hAnsi="Times New Roman" w:cs="Times New Roman"/>
          <w:color w:val="080808"/>
          <w:sz w:val="24"/>
          <w:szCs w:val="24"/>
        </w:rPr>
        <w:t>- Rozvoj / implementace nástrojů řízení lidských zdrojů</w:t>
      </w:r>
    </w:p>
    <w:p w:rsidRPr="00D70EDB" w:rsidR="009053E3" w:rsidP="00EC0795" w:rsidRDefault="009053E3">
      <w:pPr>
        <w:spacing w:before="120" w:after="120"/>
        <w:ind w:left="567" w:hanging="142"/>
        <w:rPr>
          <w:rFonts w:ascii="Times New Roman" w:hAnsi="Times New Roman" w:cs="Times New Roman"/>
          <w:color w:val="080808"/>
          <w:sz w:val="24"/>
          <w:szCs w:val="24"/>
        </w:rPr>
      </w:pPr>
      <w:r w:rsidRPr="00D70EDB">
        <w:rPr>
          <w:rFonts w:ascii="Times New Roman" w:hAnsi="Times New Roman" w:cs="Times New Roman"/>
          <w:color w:val="080808"/>
          <w:sz w:val="24"/>
          <w:szCs w:val="24"/>
        </w:rPr>
        <w:t>- Aktualizace popisu pracovních náplní s ohledem na zpracovaný Kompetenční model ÚMČ Praha 12</w:t>
      </w:r>
    </w:p>
    <w:p w:rsidRPr="00D70EDB" w:rsidR="009053E3" w:rsidP="00EC0795" w:rsidRDefault="009053E3">
      <w:pPr>
        <w:spacing w:before="120" w:after="120"/>
        <w:ind w:left="567" w:hanging="142"/>
        <w:rPr>
          <w:rFonts w:ascii="Times New Roman" w:hAnsi="Times New Roman" w:cs="Times New Roman"/>
          <w:color w:val="080808"/>
          <w:sz w:val="24"/>
          <w:szCs w:val="24"/>
        </w:rPr>
      </w:pPr>
      <w:r w:rsidRPr="00D70EDB">
        <w:rPr>
          <w:rFonts w:ascii="Times New Roman" w:hAnsi="Times New Roman" w:cs="Times New Roman"/>
          <w:color w:val="080808"/>
          <w:sz w:val="24"/>
          <w:szCs w:val="24"/>
        </w:rPr>
        <w:t>- Nastavení systému náboru a adaptace nových zaměstnanců vč. zpracování metodiky a</w:t>
      </w:r>
      <w:r w:rsidR="00C421B9">
        <w:rPr>
          <w:rFonts w:ascii="Times New Roman" w:hAnsi="Times New Roman" w:cs="Times New Roman"/>
          <w:color w:val="080808"/>
          <w:sz w:val="24"/>
          <w:szCs w:val="24"/>
        </w:rPr>
        <w:t> </w:t>
      </w:r>
      <w:r w:rsidRPr="00D70EDB">
        <w:rPr>
          <w:rFonts w:ascii="Times New Roman" w:hAnsi="Times New Roman" w:cs="Times New Roman"/>
          <w:color w:val="080808"/>
          <w:sz w:val="24"/>
          <w:szCs w:val="24"/>
        </w:rPr>
        <w:t>příslušných šablon</w:t>
      </w:r>
    </w:p>
    <w:p w:rsidRPr="00D70EDB" w:rsidR="009053E3" w:rsidP="00EC0795" w:rsidRDefault="009053E3">
      <w:pPr>
        <w:spacing w:before="120" w:after="120"/>
        <w:ind w:left="426"/>
        <w:rPr>
          <w:rFonts w:ascii="Times New Roman" w:hAnsi="Times New Roman" w:cs="Times New Roman"/>
          <w:color w:val="080808"/>
          <w:sz w:val="24"/>
          <w:szCs w:val="24"/>
          <w:u w:val="single"/>
        </w:rPr>
      </w:pPr>
      <w:r w:rsidRPr="00D70EDB">
        <w:rPr>
          <w:rFonts w:ascii="Times New Roman" w:hAnsi="Times New Roman" w:cs="Times New Roman"/>
          <w:color w:val="080808"/>
          <w:sz w:val="24"/>
          <w:szCs w:val="24"/>
        </w:rPr>
        <w:t xml:space="preserve">- Revize systému vzdělávání a rozvoje zaměstnanců, včetně Plánů vzdělávání </w:t>
      </w:r>
      <w:r w:rsidRPr="00D70EDB">
        <w:rPr>
          <w:rFonts w:ascii="Times New Roman" w:hAnsi="Times New Roman" w:cs="Times New Roman"/>
          <w:color w:val="080808"/>
          <w:sz w:val="24"/>
          <w:szCs w:val="24"/>
          <w:u w:val="single"/>
        </w:rPr>
        <w:t>úředníka</w:t>
      </w:r>
      <w:r w:rsidRPr="00D70EDB">
        <w:rPr>
          <w:rFonts w:ascii="Times New Roman" w:hAnsi="Times New Roman" w:cs="Times New Roman"/>
          <w:color w:val="080808"/>
          <w:sz w:val="24"/>
          <w:szCs w:val="24"/>
        </w:rPr>
        <w:t>.</w:t>
      </w:r>
    </w:p>
    <w:p w:rsidRPr="00D70EDB" w:rsidR="009053E3" w:rsidP="00EC0795" w:rsidRDefault="009053E3">
      <w:pPr>
        <w:spacing w:before="120" w:after="120"/>
        <w:ind w:left="567" w:hanging="141"/>
        <w:rPr>
          <w:rFonts w:ascii="Times New Roman" w:hAnsi="Times New Roman" w:cs="Times New Roman"/>
          <w:color w:val="080808"/>
          <w:sz w:val="24"/>
          <w:szCs w:val="24"/>
        </w:rPr>
      </w:pPr>
      <w:r w:rsidRPr="00D70EDB">
        <w:rPr>
          <w:rFonts w:ascii="Times New Roman" w:hAnsi="Times New Roman" w:cs="Times New Roman"/>
          <w:color w:val="080808"/>
          <w:sz w:val="24"/>
          <w:szCs w:val="24"/>
        </w:rPr>
        <w:t>- Nastavení systému hodnocení a motivace zaměstnanců vč. zpracování metodiky a</w:t>
      </w:r>
      <w:r w:rsidR="00C421B9">
        <w:rPr>
          <w:rFonts w:ascii="Times New Roman" w:hAnsi="Times New Roman" w:cs="Times New Roman"/>
          <w:color w:val="080808"/>
          <w:sz w:val="24"/>
          <w:szCs w:val="24"/>
        </w:rPr>
        <w:t> </w:t>
      </w:r>
      <w:r w:rsidRPr="00D70EDB">
        <w:rPr>
          <w:rFonts w:ascii="Times New Roman" w:hAnsi="Times New Roman" w:cs="Times New Roman"/>
          <w:color w:val="080808"/>
          <w:sz w:val="24"/>
          <w:szCs w:val="24"/>
        </w:rPr>
        <w:t>šablony</w:t>
      </w:r>
      <w:r w:rsidR="00EC0795">
        <w:rPr>
          <w:rFonts w:ascii="Times New Roman" w:hAnsi="Times New Roman" w:cs="Times New Roman"/>
          <w:color w:val="080808"/>
          <w:sz w:val="24"/>
          <w:szCs w:val="24"/>
        </w:rPr>
        <w:t xml:space="preserve"> </w:t>
      </w:r>
      <w:r w:rsidRPr="00D70EDB">
        <w:rPr>
          <w:rFonts w:ascii="Times New Roman" w:hAnsi="Times New Roman" w:cs="Times New Roman"/>
          <w:color w:val="080808"/>
          <w:sz w:val="24"/>
          <w:szCs w:val="24"/>
        </w:rPr>
        <w:t>protokolu hodnocení a stanovení vhodných motivačních faktorů.</w:t>
      </w:r>
    </w:p>
    <w:p w:rsidRPr="00D70EDB" w:rsidR="009053E3" w:rsidP="00EC0795" w:rsidRDefault="009053E3">
      <w:pPr>
        <w:pStyle w:val="Odstavecseseznamem"/>
        <w:numPr>
          <w:ilvl w:val="0"/>
          <w:numId w:val="32"/>
        </w:numPr>
        <w:spacing w:before="120" w:after="120"/>
        <w:ind w:left="567" w:hanging="142"/>
        <w:rPr>
          <w:rFonts w:ascii="Times New Roman" w:hAnsi="Times New Roman" w:cs="Times New Roman"/>
          <w:color w:val="080808"/>
          <w:sz w:val="24"/>
          <w:szCs w:val="24"/>
          <w:u w:val="single"/>
        </w:rPr>
      </w:pPr>
      <w:r w:rsidRPr="00D70EDB">
        <w:rPr>
          <w:rFonts w:ascii="Times New Roman" w:hAnsi="Times New Roman" w:cs="Times New Roman"/>
          <w:color w:val="080808"/>
          <w:sz w:val="24"/>
          <w:szCs w:val="24"/>
          <w:u w:val="single"/>
        </w:rPr>
        <w:t>Revize a nové vytvoření interních aktů vztahujících se ke strategii řízení a rozvoje lidských zdrojů na ÚMČ Praha 12.</w:t>
      </w:r>
    </w:p>
    <w:p w:rsidRPr="00D70EDB" w:rsidR="009053E3" w:rsidP="00EC0795" w:rsidRDefault="009053E3">
      <w:pPr>
        <w:spacing w:before="120" w:after="120"/>
        <w:ind w:left="567" w:hanging="142"/>
        <w:rPr>
          <w:rFonts w:ascii="Times New Roman" w:hAnsi="Times New Roman" w:cs="Times New Roman"/>
          <w:color w:val="080808"/>
          <w:sz w:val="24"/>
          <w:szCs w:val="24"/>
          <w:u w:val="single"/>
        </w:rPr>
      </w:pPr>
      <w:r w:rsidRPr="00EC0795">
        <w:rPr>
          <w:rFonts w:ascii="Times New Roman" w:hAnsi="Times New Roman" w:cs="Times New Roman"/>
          <w:color w:val="080808"/>
          <w:sz w:val="24"/>
          <w:szCs w:val="24"/>
        </w:rPr>
        <w:t xml:space="preserve">- </w:t>
      </w:r>
      <w:r w:rsidRPr="00D70EDB">
        <w:rPr>
          <w:rFonts w:ascii="Times New Roman" w:hAnsi="Times New Roman" w:cs="Times New Roman"/>
          <w:color w:val="080808"/>
          <w:sz w:val="24"/>
          <w:szCs w:val="24"/>
          <w:u w:val="single"/>
        </w:rPr>
        <w:t xml:space="preserve">Prezentace výstupů v rozsahu alespoň 2 hodin vybraným zaměstnancům MČ Praha 12 </w:t>
      </w:r>
      <w:r w:rsidR="00EC0795">
        <w:rPr>
          <w:rFonts w:ascii="Times New Roman" w:hAnsi="Times New Roman" w:cs="Times New Roman"/>
          <w:color w:val="080808"/>
          <w:sz w:val="24"/>
          <w:szCs w:val="24"/>
          <w:u w:val="single"/>
        </w:rPr>
        <w:t xml:space="preserve"> </w:t>
      </w:r>
      <w:r w:rsidRPr="00D70EDB">
        <w:rPr>
          <w:rFonts w:ascii="Times New Roman" w:hAnsi="Times New Roman" w:cs="Times New Roman"/>
          <w:color w:val="080808"/>
          <w:sz w:val="24"/>
          <w:szCs w:val="24"/>
          <w:u w:val="single"/>
        </w:rPr>
        <w:t>zařazeným do ÚMČ Praha 12 (v počtu do 20 osob) v sídle zadavatele.</w:t>
      </w:r>
    </w:p>
    <w:p w:rsidRPr="00E70213" w:rsidR="00590894" w:rsidP="00590894" w:rsidRDefault="00145E6B">
      <w:pPr>
        <w:spacing w:before="120" w:after="120"/>
        <w:rPr>
          <w:rFonts w:ascii="Times New Roman" w:hAnsi="Times New Roman" w:cs="Times New Roman"/>
          <w:sz w:val="24"/>
          <w:szCs w:val="24"/>
        </w:rPr>
      </w:pPr>
      <w:r>
        <w:rPr>
          <w:rFonts w:ascii="Times New Roman" w:hAnsi="Times New Roman" w:cs="Times New Roman"/>
          <w:sz w:val="24"/>
          <w:szCs w:val="24"/>
        </w:rPr>
        <w:t>Objednatel</w:t>
      </w:r>
      <w:r w:rsidRPr="00E70213" w:rsidR="00590894">
        <w:rPr>
          <w:rFonts w:ascii="Times New Roman" w:hAnsi="Times New Roman" w:cs="Times New Roman"/>
          <w:sz w:val="24"/>
          <w:szCs w:val="24"/>
        </w:rPr>
        <w:t xml:space="preserve"> se tímto zavazuje za provedené či</w:t>
      </w:r>
      <w:r w:rsidR="00E70213">
        <w:rPr>
          <w:rFonts w:ascii="Times New Roman" w:hAnsi="Times New Roman" w:cs="Times New Roman"/>
          <w:sz w:val="24"/>
          <w:szCs w:val="24"/>
        </w:rPr>
        <w:t xml:space="preserve">nnosti, které jsou předmětem této smlouvy, </w:t>
      </w:r>
      <w:r w:rsidRPr="00E70213" w:rsidR="00590894">
        <w:rPr>
          <w:rFonts w:ascii="Times New Roman" w:hAnsi="Times New Roman" w:cs="Times New Roman"/>
          <w:sz w:val="24"/>
          <w:szCs w:val="24"/>
        </w:rPr>
        <w:t>zaplatit odměnu dle článku V</w:t>
      </w:r>
      <w:r w:rsidR="000244D5">
        <w:rPr>
          <w:rFonts w:ascii="Times New Roman" w:hAnsi="Times New Roman" w:cs="Times New Roman"/>
          <w:sz w:val="24"/>
          <w:szCs w:val="24"/>
        </w:rPr>
        <w:t>I</w:t>
      </w:r>
      <w:r w:rsidRPr="00E70213" w:rsidR="00590894">
        <w:rPr>
          <w:rFonts w:ascii="Times New Roman" w:hAnsi="Times New Roman" w:cs="Times New Roman"/>
          <w:sz w:val="24"/>
          <w:szCs w:val="24"/>
        </w:rPr>
        <w:t xml:space="preserve">. této smlouvy. </w:t>
      </w:r>
    </w:p>
    <w:p w:rsidR="0089463C" w:rsidP="00ED1097" w:rsidRDefault="0089463C">
      <w:pPr>
        <w:pStyle w:val="Normodsaz"/>
        <w:spacing w:before="120" w:after="120"/>
        <w:jc w:val="center"/>
        <w:rPr>
          <w:b/>
          <w:szCs w:val="24"/>
        </w:rPr>
      </w:pPr>
    </w:p>
    <w:p w:rsidRPr="00ED1097" w:rsidR="00ED1097" w:rsidP="00ED1097" w:rsidRDefault="00713D92">
      <w:pPr>
        <w:pStyle w:val="Normodsaz"/>
        <w:spacing w:before="120" w:after="120"/>
        <w:jc w:val="center"/>
        <w:rPr>
          <w:b/>
          <w:szCs w:val="24"/>
        </w:rPr>
      </w:pPr>
      <w:r>
        <w:rPr>
          <w:b/>
          <w:szCs w:val="24"/>
        </w:rPr>
        <w:t>III</w:t>
      </w:r>
      <w:r w:rsidR="000244D5">
        <w:rPr>
          <w:b/>
          <w:szCs w:val="24"/>
        </w:rPr>
        <w:t xml:space="preserve">. </w:t>
      </w:r>
      <w:r w:rsidRPr="00ED1097" w:rsidR="00ED1097">
        <w:rPr>
          <w:b/>
          <w:szCs w:val="24"/>
        </w:rPr>
        <w:t>Doba trvání smlouvy a místo plnění</w:t>
      </w:r>
    </w:p>
    <w:p w:rsidRPr="005357A1" w:rsidR="00ED1097" w:rsidP="003C43CE" w:rsidRDefault="00ED1097">
      <w:pPr>
        <w:pStyle w:val="Normodsaz"/>
        <w:numPr>
          <w:ilvl w:val="0"/>
          <w:numId w:val="24"/>
        </w:numPr>
        <w:spacing w:before="120" w:after="120"/>
        <w:ind w:left="567" w:hanging="567"/>
        <w:rPr>
          <w:rStyle w:val="ZkladntextChar"/>
          <w:rFonts w:ascii="Times New Roman" w:hAnsi="Times New Roman" w:cs="Times New Roman" w:eastAsiaTheme="majorEastAsia"/>
          <w:szCs w:val="24"/>
          <w:lang w:val="cs-CZ"/>
        </w:rPr>
      </w:pPr>
      <w:r w:rsidRPr="005357A1">
        <w:rPr>
          <w:rStyle w:val="ZkladntextChar"/>
          <w:rFonts w:ascii="Times New Roman" w:hAnsi="Times New Roman" w:cs="Times New Roman" w:eastAsiaTheme="majorEastAsia"/>
          <w:szCs w:val="24"/>
          <w:lang w:val="cs-CZ"/>
        </w:rPr>
        <w:t>Tato smlouva je sjednána na dobu určitou do splnění veškerých závazků smluvních stran dle této smlouvy</w:t>
      </w:r>
      <w:r w:rsidR="00B157A3">
        <w:rPr>
          <w:rStyle w:val="ZkladntextChar"/>
          <w:rFonts w:ascii="Times New Roman" w:hAnsi="Times New Roman" w:cs="Times New Roman" w:eastAsiaTheme="majorEastAsia"/>
          <w:szCs w:val="24"/>
          <w:lang w:val="cs-CZ"/>
        </w:rPr>
        <w:t>, nejpozději však do 5 měsíců ode dne uzavření této smlouvy</w:t>
      </w:r>
      <w:r w:rsidRPr="005357A1">
        <w:rPr>
          <w:rStyle w:val="ZkladntextChar"/>
          <w:rFonts w:ascii="Times New Roman" w:hAnsi="Times New Roman" w:cs="Times New Roman" w:eastAsiaTheme="majorEastAsia"/>
          <w:szCs w:val="24"/>
          <w:lang w:val="cs-CZ"/>
        </w:rPr>
        <w:t>.</w:t>
      </w:r>
    </w:p>
    <w:p w:rsidRPr="00A967B7" w:rsidR="00ED1097" w:rsidP="003C43CE" w:rsidRDefault="00ED1097">
      <w:pPr>
        <w:pStyle w:val="Normodsaz"/>
        <w:numPr>
          <w:ilvl w:val="0"/>
          <w:numId w:val="24"/>
        </w:numPr>
        <w:spacing w:before="120" w:after="120"/>
        <w:ind w:left="567" w:hanging="567"/>
        <w:rPr>
          <w:rStyle w:val="ZkladntextChar"/>
          <w:rFonts w:ascii="Times New Roman" w:hAnsi="Times New Roman" w:cs="Times New Roman" w:eastAsiaTheme="majorEastAsia"/>
          <w:szCs w:val="24"/>
          <w:lang w:val="cs-CZ"/>
        </w:rPr>
      </w:pPr>
      <w:r w:rsidRPr="005357A1">
        <w:rPr>
          <w:rStyle w:val="ZkladntextChar"/>
          <w:rFonts w:ascii="Times New Roman" w:hAnsi="Times New Roman" w:cs="Times New Roman" w:eastAsiaTheme="majorEastAsia"/>
          <w:szCs w:val="24"/>
          <w:lang w:val="cs-CZ"/>
        </w:rPr>
        <w:t>Č</w:t>
      </w:r>
      <w:r w:rsidR="005357A1">
        <w:rPr>
          <w:rStyle w:val="ZkladntextChar"/>
          <w:rFonts w:ascii="Times New Roman" w:hAnsi="Times New Roman" w:cs="Times New Roman" w:eastAsiaTheme="majorEastAsia"/>
          <w:szCs w:val="24"/>
          <w:lang w:val="cs-CZ"/>
        </w:rPr>
        <w:t>innosti uvedené v článku II.</w:t>
      </w:r>
      <w:r w:rsidRPr="005357A1">
        <w:rPr>
          <w:rStyle w:val="ZkladntextChar"/>
          <w:rFonts w:ascii="Times New Roman" w:hAnsi="Times New Roman" w:cs="Times New Roman" w:eastAsiaTheme="majorEastAsia"/>
          <w:szCs w:val="24"/>
          <w:lang w:val="cs-CZ"/>
        </w:rPr>
        <w:t xml:space="preserve"> této smlouvy budou </w:t>
      </w:r>
      <w:r w:rsidR="00A967B7">
        <w:rPr>
          <w:rStyle w:val="ZkladntextChar"/>
          <w:rFonts w:ascii="Times New Roman" w:hAnsi="Times New Roman" w:cs="Times New Roman" w:eastAsiaTheme="majorEastAsia"/>
          <w:szCs w:val="24"/>
          <w:lang w:val="cs-CZ"/>
        </w:rPr>
        <w:t>zhotovitelem</w:t>
      </w:r>
      <w:r w:rsidRPr="005357A1">
        <w:rPr>
          <w:rStyle w:val="ZkladntextChar"/>
          <w:rFonts w:ascii="Times New Roman" w:hAnsi="Times New Roman" w:cs="Times New Roman" w:eastAsiaTheme="majorEastAsia"/>
          <w:szCs w:val="24"/>
          <w:lang w:val="cs-CZ"/>
        </w:rPr>
        <w:t xml:space="preserve"> zahájeny </w:t>
      </w:r>
      <w:r w:rsidRPr="00A967B7">
        <w:rPr>
          <w:rStyle w:val="ZkladntextChar"/>
          <w:rFonts w:ascii="Times New Roman" w:hAnsi="Times New Roman" w:cs="Times New Roman" w:eastAsiaTheme="majorEastAsia"/>
          <w:szCs w:val="24"/>
          <w:lang w:val="cs-CZ"/>
        </w:rPr>
        <w:t xml:space="preserve">dnem </w:t>
      </w:r>
      <w:r w:rsidRPr="00A967B7" w:rsidR="00287AB4">
        <w:rPr>
          <w:rStyle w:val="ZkladntextChar"/>
          <w:rFonts w:ascii="Times New Roman" w:hAnsi="Times New Roman" w:cs="Times New Roman" w:eastAsiaTheme="majorEastAsia"/>
          <w:szCs w:val="24"/>
          <w:lang w:val="cs-CZ"/>
        </w:rPr>
        <w:t>nabytí účinnosti</w:t>
      </w:r>
      <w:r w:rsidRPr="00A967B7">
        <w:rPr>
          <w:rStyle w:val="ZkladntextChar"/>
          <w:rFonts w:ascii="Times New Roman" w:hAnsi="Times New Roman" w:cs="Times New Roman" w:eastAsiaTheme="majorEastAsia"/>
          <w:szCs w:val="24"/>
          <w:lang w:val="cs-CZ"/>
        </w:rPr>
        <w:t xml:space="preserve"> této smlouvy.</w:t>
      </w:r>
    </w:p>
    <w:p w:rsidRPr="00D70EDB" w:rsidR="00ED1097" w:rsidP="003C43CE" w:rsidRDefault="00ED1097">
      <w:pPr>
        <w:pStyle w:val="Normodsaz"/>
        <w:numPr>
          <w:ilvl w:val="0"/>
          <w:numId w:val="24"/>
        </w:numPr>
        <w:spacing w:before="120" w:after="120"/>
        <w:ind w:left="567" w:hanging="567"/>
        <w:rPr>
          <w:rStyle w:val="ZkladntextChar"/>
          <w:rFonts w:ascii="Times New Roman" w:hAnsi="Times New Roman" w:cs="Times New Roman"/>
          <w:snapToGrid w:val="false"/>
          <w:color w:val="000000"/>
          <w:szCs w:val="24"/>
          <w:lang w:val="cs-CZ"/>
        </w:rPr>
      </w:pPr>
      <w:r w:rsidRPr="005357A1">
        <w:rPr>
          <w:rStyle w:val="ZkladntextChar"/>
          <w:rFonts w:ascii="Times New Roman" w:hAnsi="Times New Roman" w:cs="Times New Roman" w:eastAsiaTheme="majorEastAsia"/>
          <w:szCs w:val="24"/>
          <w:lang w:val="cs-CZ"/>
        </w:rPr>
        <w:lastRenderedPageBreak/>
        <w:t xml:space="preserve">Místem plnění je sídlo </w:t>
      </w:r>
      <w:r w:rsidR="00A967B7">
        <w:rPr>
          <w:rStyle w:val="ZkladntextChar"/>
          <w:rFonts w:ascii="Times New Roman" w:hAnsi="Times New Roman" w:cs="Times New Roman" w:eastAsiaTheme="majorEastAsia"/>
          <w:szCs w:val="24"/>
          <w:lang w:val="cs-CZ"/>
        </w:rPr>
        <w:t>objednatele</w:t>
      </w:r>
      <w:r w:rsidRPr="005357A1">
        <w:rPr>
          <w:rStyle w:val="ZkladntextChar"/>
          <w:rFonts w:ascii="Times New Roman" w:hAnsi="Times New Roman" w:cs="Times New Roman" w:eastAsiaTheme="majorEastAsia"/>
          <w:szCs w:val="24"/>
          <w:lang w:val="cs-CZ"/>
        </w:rPr>
        <w:t xml:space="preserve">, pokud nevyplývá z charakteru plnění jinak. Výstup plnění (resp. dílčí výstupy plnění) z této smlouvy budou </w:t>
      </w:r>
      <w:r w:rsidR="00A967B7">
        <w:rPr>
          <w:rStyle w:val="ZkladntextChar"/>
          <w:rFonts w:ascii="Times New Roman" w:hAnsi="Times New Roman" w:cs="Times New Roman" w:eastAsiaTheme="majorEastAsia"/>
          <w:szCs w:val="24"/>
          <w:lang w:val="cs-CZ"/>
        </w:rPr>
        <w:t>objednateli</w:t>
      </w:r>
      <w:r w:rsidRPr="005357A1">
        <w:rPr>
          <w:rStyle w:val="ZkladntextChar"/>
          <w:rFonts w:ascii="Times New Roman" w:hAnsi="Times New Roman" w:cs="Times New Roman" w:eastAsiaTheme="majorEastAsia"/>
          <w:szCs w:val="24"/>
          <w:lang w:val="cs-CZ"/>
        </w:rPr>
        <w:t xml:space="preserve"> předány do jeho sídla uvedeného v čl. I této smlouvy, není – li ve smlouvě stanoveno jinak. </w:t>
      </w:r>
    </w:p>
    <w:p w:rsidR="00353C18" w:rsidP="00D70EDB" w:rsidRDefault="00353C18">
      <w:pPr>
        <w:pStyle w:val="Normodsaz"/>
        <w:numPr>
          <w:ilvl w:val="0"/>
          <w:numId w:val="24"/>
        </w:numPr>
        <w:spacing w:before="120" w:after="120"/>
        <w:ind w:left="567" w:hanging="567"/>
        <w:rPr>
          <w:szCs w:val="24"/>
        </w:rPr>
      </w:pPr>
      <w:r w:rsidRPr="00353C18">
        <w:rPr>
          <w:szCs w:val="24"/>
        </w:rPr>
        <w:t>Všechny výstupy musí být bez gramatických chyb, v odpovídající grafické a stylistické úpravě a v českém jazyce.</w:t>
      </w:r>
    </w:p>
    <w:p w:rsidR="00353C18" w:rsidP="00D70EDB" w:rsidRDefault="00A967B7">
      <w:pPr>
        <w:pStyle w:val="Normodsaz"/>
        <w:numPr>
          <w:ilvl w:val="0"/>
          <w:numId w:val="24"/>
        </w:numPr>
        <w:spacing w:before="120" w:after="120"/>
        <w:ind w:left="567" w:hanging="567"/>
        <w:rPr>
          <w:szCs w:val="24"/>
        </w:rPr>
      </w:pPr>
      <w:r>
        <w:rPr>
          <w:szCs w:val="24"/>
        </w:rPr>
        <w:t>Zhotovitel</w:t>
      </w:r>
      <w:r w:rsidRPr="00353C18" w:rsidR="00353C18">
        <w:rPr>
          <w:szCs w:val="24"/>
        </w:rPr>
        <w:t xml:space="preserve"> poskytne </w:t>
      </w:r>
      <w:r>
        <w:rPr>
          <w:szCs w:val="24"/>
        </w:rPr>
        <w:t>objed</w:t>
      </w:r>
      <w:r w:rsidR="00804646">
        <w:rPr>
          <w:szCs w:val="24"/>
        </w:rPr>
        <w:t>n</w:t>
      </w:r>
      <w:r>
        <w:rPr>
          <w:szCs w:val="24"/>
        </w:rPr>
        <w:t>ateli</w:t>
      </w:r>
      <w:r w:rsidRPr="00353C18" w:rsidR="00353C18">
        <w:rPr>
          <w:szCs w:val="24"/>
        </w:rPr>
        <w:t xml:space="preserve"> dostatečný čas, tj. nejméně 5 pracovních dnů (nedohodne-li se </w:t>
      </w:r>
      <w:r w:rsidRPr="003F3DB1" w:rsidR="00353C18">
        <w:rPr>
          <w:szCs w:val="24"/>
        </w:rPr>
        <w:t xml:space="preserve">jinak) pro připomínkování předloženého návrhu výstupu. </w:t>
      </w:r>
      <w:r w:rsidR="00804646">
        <w:rPr>
          <w:szCs w:val="24"/>
        </w:rPr>
        <w:t>Zhotovitel</w:t>
      </w:r>
      <w:r w:rsidRPr="00D70EDB" w:rsidR="00353C18">
        <w:rPr>
          <w:szCs w:val="24"/>
        </w:rPr>
        <w:t xml:space="preserve"> tyto připomínky do 5 pracovních dnů (</w:t>
      </w:r>
      <w:r w:rsidR="00804646">
        <w:rPr>
          <w:szCs w:val="24"/>
        </w:rPr>
        <w:t>nedohodnou-li se</w:t>
      </w:r>
      <w:r w:rsidRPr="00D70EDB" w:rsidR="00353C18">
        <w:rPr>
          <w:szCs w:val="24"/>
        </w:rPr>
        <w:t xml:space="preserve"> jinak) zapracuje do předmětného návrhu, pokud jejich zapracování do </w:t>
      </w:r>
      <w:r w:rsidR="000571CA">
        <w:rPr>
          <w:szCs w:val="24"/>
        </w:rPr>
        <w:t>záležitosti</w:t>
      </w:r>
      <w:r w:rsidRPr="000571CA" w:rsidR="00353C18">
        <w:rPr>
          <w:szCs w:val="24"/>
        </w:rPr>
        <w:t xml:space="preserve"> nepovede prokazatelně ke zhoršení kvality </w:t>
      </w:r>
      <w:r w:rsidR="000571CA">
        <w:rPr>
          <w:szCs w:val="24"/>
        </w:rPr>
        <w:t>obstará</w:t>
      </w:r>
      <w:r w:rsidRPr="000571CA" w:rsidR="00353C18">
        <w:rPr>
          <w:szCs w:val="24"/>
        </w:rPr>
        <w:t xml:space="preserve">vané </w:t>
      </w:r>
      <w:r w:rsidR="000571CA">
        <w:rPr>
          <w:szCs w:val="24"/>
        </w:rPr>
        <w:t>záležitosti</w:t>
      </w:r>
      <w:r w:rsidRPr="000571CA" w:rsidR="00353C18">
        <w:rPr>
          <w:szCs w:val="24"/>
        </w:rPr>
        <w:t xml:space="preserve"> (případné nezapracování připomínek </w:t>
      </w:r>
      <w:r w:rsidR="00804646">
        <w:rPr>
          <w:szCs w:val="24"/>
        </w:rPr>
        <w:t>zhotovitele</w:t>
      </w:r>
      <w:r w:rsidRPr="00353C18" w:rsidR="00353C18">
        <w:rPr>
          <w:szCs w:val="24"/>
        </w:rPr>
        <w:t xml:space="preserve"> písemně odůvodní).</w:t>
      </w:r>
    </w:p>
    <w:p w:rsidRPr="003F3DB1" w:rsidR="00353C18" w:rsidP="00D70EDB" w:rsidRDefault="000571CA">
      <w:pPr>
        <w:pStyle w:val="Normodsaz"/>
        <w:numPr>
          <w:ilvl w:val="0"/>
          <w:numId w:val="24"/>
        </w:numPr>
        <w:spacing w:before="120" w:after="120"/>
        <w:ind w:left="567" w:hanging="567"/>
        <w:rPr>
          <w:szCs w:val="24"/>
        </w:rPr>
      </w:pPr>
      <w:r w:rsidRPr="000571CA">
        <w:rPr>
          <w:szCs w:val="24"/>
        </w:rPr>
        <w:t>V</w:t>
      </w:r>
      <w:r w:rsidRPr="000571CA" w:rsidR="00353C18">
        <w:rPr>
          <w:szCs w:val="24"/>
        </w:rPr>
        <w:t>ýsledkem ověřování shody výstupu se specifikací provedení (kontrola kvality), resp. naplnění</w:t>
      </w:r>
      <w:r w:rsidRPr="009053E3">
        <w:rPr>
          <w:szCs w:val="24"/>
        </w:rPr>
        <w:t xml:space="preserve"> </w:t>
      </w:r>
      <w:r w:rsidRPr="009053E3" w:rsidR="00353C18">
        <w:rPr>
          <w:szCs w:val="24"/>
        </w:rPr>
        <w:t>akceptačních kritérií může být:</w:t>
      </w:r>
    </w:p>
    <w:p w:rsidRPr="006B5514" w:rsidR="00353C18" w:rsidP="00287AB4" w:rsidRDefault="00353C18">
      <w:pPr>
        <w:spacing w:after="120"/>
        <w:ind w:left="567"/>
        <w:rPr>
          <w:rFonts w:ascii="Times New Roman" w:hAnsi="Times New Roman" w:cs="Times New Roman"/>
          <w:i/>
          <w:iCs/>
          <w:sz w:val="24"/>
          <w:szCs w:val="24"/>
        </w:rPr>
      </w:pPr>
      <w:r w:rsidRPr="006B5514">
        <w:rPr>
          <w:rFonts w:ascii="Times New Roman" w:hAnsi="Times New Roman" w:cs="Times New Roman"/>
          <w:i/>
          <w:iCs/>
          <w:sz w:val="24"/>
          <w:szCs w:val="24"/>
        </w:rPr>
        <w:t>a) „Schváleno bez výhrad“</w:t>
      </w:r>
    </w:p>
    <w:p w:rsidRPr="006B5514" w:rsidR="00353C18" w:rsidP="00EC0795" w:rsidRDefault="00353C18">
      <w:pPr>
        <w:ind w:left="567"/>
        <w:rPr>
          <w:rFonts w:ascii="Times New Roman" w:hAnsi="Times New Roman" w:cs="Times New Roman"/>
          <w:sz w:val="24"/>
          <w:szCs w:val="24"/>
        </w:rPr>
      </w:pPr>
      <w:r w:rsidRPr="006B5514">
        <w:rPr>
          <w:rFonts w:ascii="Times New Roman" w:hAnsi="Times New Roman" w:cs="Times New Roman"/>
          <w:sz w:val="24"/>
          <w:szCs w:val="24"/>
        </w:rPr>
        <w:t>Tj. shoda se specifikací provedení - při kontrole kvality nebyly shledány nedostatky bránící</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převzetí výstupu.</w:t>
      </w:r>
    </w:p>
    <w:p w:rsidRPr="006B5514" w:rsidR="00353C18" w:rsidP="00287AB4" w:rsidRDefault="00353C18">
      <w:pPr>
        <w:spacing w:after="120"/>
        <w:ind w:left="567"/>
        <w:rPr>
          <w:rFonts w:ascii="Times New Roman" w:hAnsi="Times New Roman" w:cs="Times New Roman"/>
          <w:i/>
          <w:iCs/>
          <w:sz w:val="24"/>
          <w:szCs w:val="24"/>
        </w:rPr>
      </w:pPr>
      <w:r w:rsidRPr="006B5514">
        <w:rPr>
          <w:rFonts w:ascii="Times New Roman" w:hAnsi="Times New Roman" w:cs="Times New Roman"/>
          <w:i/>
          <w:iCs/>
          <w:sz w:val="24"/>
          <w:szCs w:val="24"/>
        </w:rPr>
        <w:t>b) "Schváleno s výhradou“</w:t>
      </w:r>
    </w:p>
    <w:p w:rsidRPr="006B5514" w:rsidR="00353C18" w:rsidP="00EC0795" w:rsidRDefault="00353C18">
      <w:pPr>
        <w:ind w:left="567"/>
        <w:rPr>
          <w:rFonts w:ascii="Times New Roman" w:hAnsi="Times New Roman" w:cs="Times New Roman"/>
          <w:sz w:val="24"/>
          <w:szCs w:val="24"/>
        </w:rPr>
      </w:pPr>
      <w:r w:rsidRPr="006B5514">
        <w:rPr>
          <w:rFonts w:ascii="Times New Roman" w:hAnsi="Times New Roman" w:cs="Times New Roman"/>
          <w:sz w:val="24"/>
          <w:szCs w:val="24"/>
        </w:rPr>
        <w:t xml:space="preserve">Tj. částečná neshoda se specifikací provedení </w:t>
      </w:r>
      <w:r w:rsidRPr="006B5514">
        <w:rPr>
          <w:rFonts w:ascii="Times New Roman" w:hAnsi="Times New Roman" w:cs="Times New Roman"/>
          <w:i/>
          <w:iCs/>
          <w:sz w:val="24"/>
          <w:szCs w:val="24"/>
        </w:rPr>
        <w:t xml:space="preserve">- </w:t>
      </w:r>
      <w:r w:rsidRPr="006B5514">
        <w:rPr>
          <w:rFonts w:ascii="Times New Roman" w:hAnsi="Times New Roman" w:cs="Times New Roman"/>
          <w:sz w:val="24"/>
          <w:szCs w:val="24"/>
        </w:rPr>
        <w:t>při kontrole kvality byly shledány nedostatky</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 xml:space="preserve">nebránící převzetí výstupu; </w:t>
      </w:r>
      <w:r w:rsidR="00804646">
        <w:rPr>
          <w:rFonts w:ascii="Times New Roman" w:hAnsi="Times New Roman" w:cs="Times New Roman"/>
          <w:sz w:val="24"/>
          <w:szCs w:val="24"/>
        </w:rPr>
        <w:t>zhotovitel</w:t>
      </w:r>
      <w:r w:rsidRPr="006B5514">
        <w:rPr>
          <w:rFonts w:ascii="Times New Roman" w:hAnsi="Times New Roman" w:cs="Times New Roman"/>
          <w:sz w:val="24"/>
          <w:szCs w:val="24"/>
        </w:rPr>
        <w:t xml:space="preserve"> má však povinnost odstranit všechny nalezené</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 xml:space="preserve">nedostatky v termínu stanoveném </w:t>
      </w:r>
      <w:r w:rsidR="00804646">
        <w:rPr>
          <w:rFonts w:ascii="Times New Roman" w:hAnsi="Times New Roman" w:cs="Times New Roman"/>
          <w:sz w:val="24"/>
          <w:szCs w:val="24"/>
        </w:rPr>
        <w:t>objednatele</w:t>
      </w:r>
      <w:r w:rsidR="000571CA">
        <w:rPr>
          <w:rFonts w:ascii="Times New Roman" w:hAnsi="Times New Roman" w:cs="Times New Roman"/>
          <w:sz w:val="24"/>
          <w:szCs w:val="24"/>
        </w:rPr>
        <w:t>m</w:t>
      </w:r>
      <w:r w:rsidRPr="006B5514">
        <w:rPr>
          <w:rFonts w:ascii="Times New Roman" w:hAnsi="Times New Roman" w:cs="Times New Roman"/>
          <w:sz w:val="24"/>
          <w:szCs w:val="24"/>
        </w:rPr>
        <w:t>, nejpozději však do termínu plnění veřejné</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zakázky; odstranění zjištěných nedostatků bude ověřeno opětovnou kontrolou kvality</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a výsledek bude zaznamenán formou samostatného zápisu.</w:t>
      </w:r>
    </w:p>
    <w:p w:rsidRPr="006B5514" w:rsidR="00353C18" w:rsidP="00287AB4" w:rsidRDefault="00353C18">
      <w:pPr>
        <w:spacing w:after="120"/>
        <w:ind w:left="567"/>
        <w:rPr>
          <w:rFonts w:ascii="Times New Roman" w:hAnsi="Times New Roman" w:cs="Times New Roman"/>
          <w:i/>
          <w:iCs/>
          <w:sz w:val="24"/>
          <w:szCs w:val="24"/>
        </w:rPr>
      </w:pPr>
      <w:r w:rsidRPr="006B5514">
        <w:rPr>
          <w:rFonts w:ascii="Times New Roman" w:hAnsi="Times New Roman" w:cs="Times New Roman"/>
          <w:i/>
          <w:iCs/>
          <w:sz w:val="24"/>
          <w:szCs w:val="24"/>
        </w:rPr>
        <w:t>c) "Neschváleno - vráceno k přepracování“</w:t>
      </w:r>
    </w:p>
    <w:p w:rsidRPr="000571CA" w:rsidR="00353C18" w:rsidP="00EC0795" w:rsidRDefault="00353C18">
      <w:pPr>
        <w:ind w:left="567"/>
        <w:rPr>
          <w:rFonts w:ascii="Times New Roman" w:hAnsi="Times New Roman" w:cs="Times New Roman"/>
          <w:sz w:val="24"/>
          <w:szCs w:val="24"/>
        </w:rPr>
      </w:pPr>
      <w:r w:rsidRPr="006B5514">
        <w:rPr>
          <w:rFonts w:ascii="Times New Roman" w:hAnsi="Times New Roman" w:cs="Times New Roman"/>
          <w:sz w:val="24"/>
          <w:szCs w:val="24"/>
        </w:rPr>
        <w:t>Tj. zásadní neshoda se specifikací provedení - při kontrole kvality byly shledány vady</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 xml:space="preserve">a nedodělky bránící převzetí výstupu; </w:t>
      </w:r>
      <w:r w:rsidR="00804646">
        <w:rPr>
          <w:rFonts w:ascii="Times New Roman" w:hAnsi="Times New Roman" w:cs="Times New Roman"/>
          <w:sz w:val="24"/>
          <w:szCs w:val="24"/>
        </w:rPr>
        <w:t>zhotovitel</w:t>
      </w:r>
      <w:r w:rsidRPr="006B5514">
        <w:rPr>
          <w:rFonts w:ascii="Times New Roman" w:hAnsi="Times New Roman" w:cs="Times New Roman"/>
          <w:sz w:val="24"/>
          <w:szCs w:val="24"/>
        </w:rPr>
        <w:t xml:space="preserve"> odstraní všechny nalezené vady a nedodělky</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 xml:space="preserve">v termínu stanoveném </w:t>
      </w:r>
      <w:r w:rsidR="00804646">
        <w:rPr>
          <w:rFonts w:ascii="Times New Roman" w:hAnsi="Times New Roman" w:cs="Times New Roman"/>
          <w:sz w:val="24"/>
          <w:szCs w:val="24"/>
        </w:rPr>
        <w:t>objednatelem</w:t>
      </w:r>
      <w:r w:rsidRPr="006B5514">
        <w:rPr>
          <w:rFonts w:ascii="Times New Roman" w:hAnsi="Times New Roman" w:cs="Times New Roman"/>
          <w:sz w:val="24"/>
          <w:szCs w:val="24"/>
        </w:rPr>
        <w:t>, nejpozději však do termínu plnění veřejné zakázky;</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odstranění zjištěných vad a nedodělků bude ověřeno opětovnou kontrolou kvality a výsledek</w:t>
      </w:r>
      <w:r w:rsidR="000571CA">
        <w:rPr>
          <w:rFonts w:ascii="Times New Roman" w:hAnsi="Times New Roman" w:cs="Times New Roman"/>
          <w:sz w:val="24"/>
          <w:szCs w:val="24"/>
        </w:rPr>
        <w:t xml:space="preserve"> </w:t>
      </w:r>
      <w:r w:rsidRPr="006B5514">
        <w:rPr>
          <w:rFonts w:ascii="Times New Roman" w:hAnsi="Times New Roman" w:cs="Times New Roman"/>
          <w:sz w:val="24"/>
          <w:szCs w:val="24"/>
        </w:rPr>
        <w:t>bude zaznamenán formou samostatného zápisu.</w:t>
      </w:r>
    </w:p>
    <w:p w:rsidRPr="005357A1" w:rsidR="00ED1097" w:rsidP="00ED1097" w:rsidRDefault="00713D92">
      <w:pPr>
        <w:pStyle w:val="Normodsaz"/>
        <w:spacing w:before="120" w:after="120"/>
        <w:ind w:left="576" w:hanging="576"/>
        <w:jc w:val="center"/>
        <w:rPr>
          <w:b/>
          <w:szCs w:val="24"/>
        </w:rPr>
      </w:pPr>
      <w:r>
        <w:rPr>
          <w:b/>
          <w:szCs w:val="24"/>
        </w:rPr>
        <w:t>I</w:t>
      </w:r>
      <w:r w:rsidRPr="005357A1" w:rsidR="00ED1097">
        <w:rPr>
          <w:b/>
          <w:szCs w:val="24"/>
        </w:rPr>
        <w:t xml:space="preserve">V. Práva a povinnosti </w:t>
      </w:r>
      <w:r w:rsidR="00804646">
        <w:rPr>
          <w:b/>
          <w:szCs w:val="24"/>
        </w:rPr>
        <w:t>zhotovitele</w:t>
      </w:r>
    </w:p>
    <w:p w:rsidR="00ED1097" w:rsidP="003C43CE" w:rsidRDefault="00804646">
      <w:pPr>
        <w:pStyle w:val="Normodsaz"/>
        <w:numPr>
          <w:ilvl w:val="0"/>
          <w:numId w:val="25"/>
        </w:numPr>
        <w:spacing w:before="120" w:after="120"/>
        <w:ind w:left="567" w:hanging="567"/>
        <w:rPr>
          <w:rStyle w:val="ZkladntextChar"/>
          <w:rFonts w:ascii="Times New Roman" w:hAnsi="Times New Roman" w:cs="Times New Roman" w:eastAsiaTheme="majorEastAsia"/>
          <w:szCs w:val="24"/>
          <w:lang w:val="cs-CZ"/>
        </w:rPr>
      </w:pPr>
      <w:r>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je při provádění sjednaných činností specifikovaných v článku II. této smlouvy povinen postupovat s odbornou péčí, dle svých nejlepších znalostí a</w:t>
      </w:r>
      <w:r w:rsidR="006E0E2A">
        <w:rPr>
          <w:rStyle w:val="ZkladntextChar"/>
          <w:rFonts w:ascii="Times New Roman" w:hAnsi="Times New Roman" w:cs="Times New Roman" w:eastAsiaTheme="majorEastAsia"/>
          <w:szCs w:val="24"/>
          <w:lang w:val="cs-CZ"/>
        </w:rPr>
        <w:t> </w:t>
      </w:r>
      <w:r w:rsidRPr="005357A1" w:rsidR="00ED1097">
        <w:rPr>
          <w:rStyle w:val="ZkladntextChar"/>
          <w:rFonts w:ascii="Times New Roman" w:hAnsi="Times New Roman" w:cs="Times New Roman" w:eastAsiaTheme="majorEastAsia"/>
          <w:szCs w:val="24"/>
          <w:lang w:val="cs-CZ"/>
        </w:rPr>
        <w:t xml:space="preserve">schopností, v zájmu a dle pokynů </w:t>
      </w:r>
      <w:r>
        <w:rPr>
          <w:rStyle w:val="ZkladntextChar"/>
          <w:rFonts w:ascii="Times New Roman" w:hAnsi="Times New Roman" w:cs="Times New Roman" w:eastAsiaTheme="majorEastAsia"/>
          <w:szCs w:val="24"/>
          <w:lang w:val="cs-CZ"/>
        </w:rPr>
        <w:t>objednatel</w:t>
      </w:r>
      <w:r w:rsidRPr="005357A1" w:rsidR="00ED1097">
        <w:rPr>
          <w:rStyle w:val="ZkladntextChar"/>
          <w:rFonts w:ascii="Times New Roman" w:hAnsi="Times New Roman" w:cs="Times New Roman" w:eastAsiaTheme="majorEastAsia"/>
          <w:szCs w:val="24"/>
          <w:lang w:val="cs-CZ"/>
        </w:rPr>
        <w:t>e a v souladu s platnými právními předpisy a</w:t>
      </w:r>
      <w:r w:rsidR="006E0E2A">
        <w:rPr>
          <w:rStyle w:val="ZkladntextChar"/>
          <w:rFonts w:ascii="Times New Roman" w:hAnsi="Times New Roman" w:cs="Times New Roman" w:eastAsiaTheme="majorEastAsia"/>
          <w:szCs w:val="24"/>
          <w:lang w:val="cs-CZ"/>
        </w:rPr>
        <w:t> </w:t>
      </w:r>
      <w:r w:rsidRPr="005357A1" w:rsidR="00ED1097">
        <w:rPr>
          <w:rStyle w:val="ZkladntextChar"/>
          <w:rFonts w:ascii="Times New Roman" w:hAnsi="Times New Roman" w:cs="Times New Roman" w:eastAsiaTheme="majorEastAsia"/>
          <w:szCs w:val="24"/>
          <w:lang w:val="cs-CZ"/>
        </w:rPr>
        <w:t xml:space="preserve">podmínkami stanovenými </w:t>
      </w:r>
      <w:r w:rsidR="004B107F">
        <w:rPr>
          <w:rStyle w:val="ZkladntextChar"/>
          <w:rFonts w:ascii="Times New Roman" w:hAnsi="Times New Roman" w:cs="Times New Roman" w:eastAsiaTheme="majorEastAsia"/>
          <w:szCs w:val="24"/>
          <w:lang w:val="cs-CZ"/>
        </w:rPr>
        <w:t>OPZ</w:t>
      </w:r>
      <w:r w:rsidRPr="005357A1" w:rsidR="00ED1097">
        <w:rPr>
          <w:rStyle w:val="ZkladntextChar"/>
          <w:rFonts w:ascii="Times New Roman" w:hAnsi="Times New Roman" w:cs="Times New Roman" w:eastAsiaTheme="majorEastAsia"/>
          <w:szCs w:val="24"/>
          <w:lang w:val="cs-CZ"/>
        </w:rPr>
        <w:t xml:space="preserve">, přičemž je při své činnosti povinen sledovat a chránit oprávněné zájmy </w:t>
      </w:r>
      <w:r>
        <w:rPr>
          <w:rStyle w:val="ZkladntextChar"/>
          <w:rFonts w:ascii="Times New Roman" w:hAnsi="Times New Roman" w:cs="Times New Roman" w:eastAsiaTheme="majorEastAsia"/>
          <w:szCs w:val="24"/>
          <w:lang w:val="cs-CZ"/>
        </w:rPr>
        <w:t>objednatele</w:t>
      </w:r>
      <w:r w:rsidRPr="005357A1" w:rsidR="00ED1097">
        <w:rPr>
          <w:rStyle w:val="ZkladntextChar"/>
          <w:rFonts w:ascii="Times New Roman" w:hAnsi="Times New Roman" w:cs="Times New Roman" w:eastAsiaTheme="majorEastAsia"/>
          <w:szCs w:val="24"/>
          <w:lang w:val="cs-CZ"/>
        </w:rPr>
        <w:t>.</w:t>
      </w:r>
    </w:p>
    <w:p w:rsidR="005D7A6F" w:rsidP="005D7A6F" w:rsidRDefault="00804646">
      <w:pPr>
        <w:pStyle w:val="Normodsaz"/>
        <w:numPr>
          <w:ilvl w:val="0"/>
          <w:numId w:val="25"/>
        </w:numPr>
        <w:spacing w:before="120"/>
        <w:ind w:left="567" w:hanging="567"/>
        <w:rPr>
          <w:szCs w:val="24"/>
        </w:rPr>
      </w:pPr>
      <w:r>
        <w:rPr>
          <w:szCs w:val="24"/>
        </w:rPr>
        <w:t>Zhotovitel</w:t>
      </w:r>
      <w:r w:rsidRPr="005D7A6F" w:rsidR="005D7A6F">
        <w:rPr>
          <w:szCs w:val="24"/>
        </w:rPr>
        <w:t xml:space="preserve"> se zavazuje, že </w:t>
      </w:r>
      <w:r w:rsidRPr="005D7A6F" w:rsidR="005D7A6F">
        <w:t xml:space="preserve">osoby, které se mají přímo podílet na plnění veřejné zakázky </w:t>
      </w:r>
      <w:r w:rsidRPr="00287AB4" w:rsidR="005D7A6F">
        <w:rPr>
          <w:b/>
        </w:rPr>
        <w:t xml:space="preserve">– </w:t>
      </w:r>
      <w:r w:rsidRPr="005D7A6F" w:rsidR="005D7A6F">
        <w:rPr>
          <w:szCs w:val="24"/>
        </w:rPr>
        <w:t xml:space="preserve">realizační tým, který bude realizovat předmět plnění této smlouvy a realizační tým, jehož složení uvedl ve své nabídce k veřejné zakázce, budou personálně totožné. </w:t>
      </w:r>
    </w:p>
    <w:p w:rsidR="005D7A6F" w:rsidP="00D70EDB" w:rsidRDefault="005D7A6F">
      <w:pPr>
        <w:pStyle w:val="Normodsaz"/>
        <w:spacing w:before="120"/>
        <w:ind w:left="567"/>
        <w:rPr>
          <w:szCs w:val="24"/>
        </w:rPr>
      </w:pPr>
      <w:r w:rsidRPr="005D7A6F">
        <w:rPr>
          <w:szCs w:val="24"/>
        </w:rPr>
        <w:t xml:space="preserve">V případě závažných důvodů, odsouhlasených </w:t>
      </w:r>
      <w:r w:rsidR="00804646">
        <w:rPr>
          <w:szCs w:val="24"/>
        </w:rPr>
        <w:t>objednatelem</w:t>
      </w:r>
      <w:r w:rsidRPr="005D7A6F">
        <w:rPr>
          <w:szCs w:val="24"/>
        </w:rPr>
        <w:t xml:space="preserve">, je možné realizační tým obměnit při dodržení profesní a odborné struktury realizačního týmu </w:t>
      </w:r>
      <w:r w:rsidR="00804646">
        <w:rPr>
          <w:szCs w:val="24"/>
        </w:rPr>
        <w:t>specifikované</w:t>
      </w:r>
      <w:r w:rsidRPr="005D7A6F">
        <w:rPr>
          <w:szCs w:val="24"/>
        </w:rPr>
        <w:t xml:space="preserve"> </w:t>
      </w:r>
      <w:r w:rsidRPr="00804646" w:rsidR="0094296E">
        <w:rPr>
          <w:szCs w:val="24"/>
        </w:rPr>
        <w:t>v zadávací dokumentaci předmětné veřejné zakázky</w:t>
      </w:r>
      <w:r w:rsidRPr="005D7A6F">
        <w:rPr>
          <w:szCs w:val="24"/>
        </w:rPr>
        <w:t xml:space="preserve">. </w:t>
      </w:r>
    </w:p>
    <w:p w:rsidRPr="005D7A6F" w:rsidR="005D7A6F" w:rsidP="00D70EDB" w:rsidRDefault="005B5331">
      <w:pPr>
        <w:pStyle w:val="Normodsaz"/>
        <w:spacing w:before="120"/>
        <w:ind w:left="567"/>
        <w:rPr>
          <w:szCs w:val="24"/>
        </w:rPr>
      </w:pPr>
      <w:r>
        <w:rPr>
          <w:szCs w:val="24"/>
        </w:rPr>
        <w:t>Zhotovitel</w:t>
      </w:r>
      <w:r w:rsidRPr="005D7A6F" w:rsidR="005D7A6F">
        <w:rPr>
          <w:szCs w:val="24"/>
        </w:rPr>
        <w:t xml:space="preserve"> se zavazuje, že po celou dobu realizace předmětu plnění této smlouvy bude k dispozici </w:t>
      </w:r>
      <w:r>
        <w:rPr>
          <w:szCs w:val="24"/>
        </w:rPr>
        <w:t>objednateli jeho</w:t>
      </w:r>
      <w:r w:rsidRPr="005D7A6F" w:rsidR="005D7A6F">
        <w:rPr>
          <w:szCs w:val="24"/>
        </w:rPr>
        <w:t xml:space="preserve"> kontaktní osoba.</w:t>
      </w:r>
    </w:p>
    <w:p w:rsidRPr="005357A1" w:rsidR="00ED1097" w:rsidP="003C43CE" w:rsidRDefault="005B5331">
      <w:pPr>
        <w:pStyle w:val="Normodsaz"/>
        <w:numPr>
          <w:ilvl w:val="0"/>
          <w:numId w:val="25"/>
        </w:numPr>
        <w:spacing w:before="120" w:after="120"/>
        <w:ind w:left="567" w:hanging="567"/>
        <w:rPr>
          <w:rStyle w:val="ZkladntextChar"/>
          <w:rFonts w:ascii="Times New Roman" w:hAnsi="Times New Roman" w:cs="Times New Roman" w:eastAsiaTheme="majorEastAsia"/>
          <w:szCs w:val="24"/>
          <w:lang w:val="cs-CZ"/>
        </w:rPr>
      </w:pPr>
      <w:r>
        <w:rPr>
          <w:rStyle w:val="ZkladntextChar"/>
          <w:rFonts w:ascii="Times New Roman" w:hAnsi="Times New Roman" w:cs="Times New Roman" w:eastAsiaTheme="majorEastAsia"/>
          <w:szCs w:val="24"/>
          <w:lang w:val="cs-CZ"/>
        </w:rPr>
        <w:lastRenderedPageBreak/>
        <w:t>Zhotovitel</w:t>
      </w:r>
      <w:r w:rsidRPr="005357A1" w:rsidR="00ED1097">
        <w:rPr>
          <w:rStyle w:val="ZkladntextChar"/>
          <w:rFonts w:ascii="Times New Roman" w:hAnsi="Times New Roman" w:cs="Times New Roman" w:eastAsiaTheme="majorEastAsia"/>
          <w:szCs w:val="24"/>
          <w:lang w:val="cs-CZ"/>
        </w:rPr>
        <w:t xml:space="preserve"> se zavazuje zachovávat mlčenlivost o všech záležitostech, o nichž se dozvěděl při plnění této smlouvy, a bez písemného souhlasu druhé strany nepředá žádné třetí osobě dokumenty, údaje či jiné informace, předané přímo či nepřímo </w:t>
      </w:r>
      <w:r>
        <w:rPr>
          <w:rStyle w:val="ZkladntextChar"/>
          <w:rFonts w:ascii="Times New Roman" w:hAnsi="Times New Roman" w:cs="Times New Roman" w:eastAsiaTheme="majorEastAsia"/>
          <w:szCs w:val="24"/>
          <w:lang w:val="cs-CZ"/>
        </w:rPr>
        <w:t>objednatele</w:t>
      </w:r>
      <w:r w:rsidRPr="005357A1" w:rsidR="00ED1097">
        <w:rPr>
          <w:rStyle w:val="ZkladntextChar"/>
          <w:rFonts w:ascii="Times New Roman" w:hAnsi="Times New Roman" w:cs="Times New Roman" w:eastAsiaTheme="majorEastAsia"/>
          <w:szCs w:val="24"/>
          <w:lang w:val="cs-CZ"/>
        </w:rPr>
        <w:t xml:space="preserve">m v souvislosti s plněním této smlouvy. To se netýká informací, které jsou všeobecně známy nebo informací a podkladů poskytovaných ve zvláštních správních či soudních řízeních souvisejících s plnění této smlouvy.  </w:t>
      </w:r>
    </w:p>
    <w:p w:rsidRPr="005357A1" w:rsidR="00ED1097" w:rsidP="003C43CE" w:rsidRDefault="005B5331">
      <w:pPr>
        <w:pStyle w:val="Normodsaz"/>
        <w:numPr>
          <w:ilvl w:val="0"/>
          <w:numId w:val="25"/>
        </w:numPr>
        <w:spacing w:before="120" w:after="120"/>
        <w:ind w:left="567" w:hanging="567"/>
        <w:rPr>
          <w:rStyle w:val="ZkladntextChar"/>
          <w:rFonts w:ascii="Times New Roman" w:hAnsi="Times New Roman" w:cs="Times New Roman" w:eastAsiaTheme="majorEastAsia"/>
          <w:szCs w:val="24"/>
          <w:lang w:val="cs-CZ"/>
        </w:rPr>
      </w:pPr>
      <w:r>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je povinen bez zbytečného odkladu oznámit </w:t>
      </w:r>
      <w:r>
        <w:rPr>
          <w:rStyle w:val="ZkladntextChar"/>
          <w:rFonts w:ascii="Times New Roman" w:hAnsi="Times New Roman" w:cs="Times New Roman" w:eastAsiaTheme="majorEastAsia"/>
          <w:szCs w:val="24"/>
          <w:lang w:val="cs-CZ"/>
        </w:rPr>
        <w:t>objednateli</w:t>
      </w:r>
      <w:r w:rsidRPr="005357A1" w:rsidR="00ED1097">
        <w:rPr>
          <w:rStyle w:val="ZkladntextChar"/>
          <w:rFonts w:ascii="Times New Roman" w:hAnsi="Times New Roman" w:cs="Times New Roman" w:eastAsiaTheme="majorEastAsia"/>
          <w:szCs w:val="24"/>
          <w:lang w:val="cs-CZ"/>
        </w:rPr>
        <w:t xml:space="preserve"> všechny okolnosti, které zjistil při plnění předmětu smlouvy, a které mohou mít vliv na změnu pokynů nebo zájmů </w:t>
      </w:r>
      <w:r>
        <w:rPr>
          <w:rStyle w:val="ZkladntextChar"/>
          <w:rFonts w:ascii="Times New Roman" w:hAnsi="Times New Roman" w:cs="Times New Roman" w:eastAsiaTheme="majorEastAsia"/>
          <w:szCs w:val="24"/>
          <w:lang w:val="cs-CZ"/>
        </w:rPr>
        <w:t>objednatele</w:t>
      </w:r>
      <w:r w:rsidRPr="005357A1" w:rsidR="00ED1097">
        <w:rPr>
          <w:rStyle w:val="ZkladntextChar"/>
          <w:rFonts w:ascii="Times New Roman" w:hAnsi="Times New Roman" w:cs="Times New Roman" w:eastAsiaTheme="majorEastAsia"/>
          <w:szCs w:val="24"/>
          <w:lang w:val="cs-CZ"/>
        </w:rPr>
        <w:t>.</w:t>
      </w:r>
    </w:p>
    <w:p w:rsidRPr="005357A1" w:rsidR="00ED1097" w:rsidP="003C43CE" w:rsidRDefault="005B5331">
      <w:pPr>
        <w:pStyle w:val="Normodsaz"/>
        <w:numPr>
          <w:ilvl w:val="0"/>
          <w:numId w:val="25"/>
        </w:numPr>
        <w:spacing w:before="120" w:after="120"/>
        <w:ind w:left="567" w:hanging="567"/>
        <w:rPr>
          <w:rStyle w:val="ZkladntextChar"/>
          <w:rFonts w:ascii="Times New Roman" w:hAnsi="Times New Roman" w:cs="Times New Roman" w:eastAsiaTheme="majorEastAsia"/>
          <w:szCs w:val="24"/>
          <w:lang w:val="cs-CZ"/>
        </w:rPr>
      </w:pPr>
      <w:r>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je povinen upozornit </w:t>
      </w:r>
      <w:r>
        <w:rPr>
          <w:rStyle w:val="ZkladntextChar"/>
          <w:rFonts w:ascii="Times New Roman" w:hAnsi="Times New Roman" w:cs="Times New Roman" w:eastAsiaTheme="majorEastAsia"/>
          <w:szCs w:val="24"/>
          <w:lang w:val="cs-CZ"/>
        </w:rPr>
        <w:t>objednatele</w:t>
      </w:r>
      <w:r w:rsidRPr="005357A1" w:rsidR="00ED1097">
        <w:rPr>
          <w:rStyle w:val="ZkladntextChar"/>
          <w:rFonts w:ascii="Times New Roman" w:hAnsi="Times New Roman" w:cs="Times New Roman" w:eastAsiaTheme="majorEastAsia"/>
          <w:szCs w:val="24"/>
          <w:lang w:val="cs-CZ"/>
        </w:rPr>
        <w:t xml:space="preserve"> na nesprávnost jeho pokynů a splnit takový pokyn jen tehdy, pokud na jejich splnění </w:t>
      </w:r>
      <w:r>
        <w:rPr>
          <w:rStyle w:val="ZkladntextChar"/>
          <w:rFonts w:ascii="Times New Roman" w:hAnsi="Times New Roman" w:cs="Times New Roman" w:eastAsiaTheme="majorEastAsia"/>
          <w:szCs w:val="24"/>
          <w:lang w:val="cs-CZ"/>
        </w:rPr>
        <w:t>objednatel</w:t>
      </w:r>
      <w:r w:rsidRPr="005357A1" w:rsidR="00ED1097">
        <w:rPr>
          <w:rStyle w:val="ZkladntextChar"/>
          <w:rFonts w:ascii="Times New Roman" w:hAnsi="Times New Roman" w:cs="Times New Roman" w:eastAsiaTheme="majorEastAsia"/>
          <w:szCs w:val="24"/>
          <w:lang w:val="cs-CZ"/>
        </w:rPr>
        <w:t xml:space="preserve"> trvá.</w:t>
      </w:r>
    </w:p>
    <w:p w:rsidRPr="005357A1" w:rsidR="00ED1097" w:rsidP="003C43CE" w:rsidRDefault="00CF363B">
      <w:pPr>
        <w:pStyle w:val="Normodsaz"/>
        <w:numPr>
          <w:ilvl w:val="0"/>
          <w:numId w:val="25"/>
        </w:numPr>
        <w:spacing w:before="120" w:after="120"/>
        <w:ind w:left="567" w:hanging="567"/>
        <w:rPr>
          <w:rStyle w:val="ZkladntextChar"/>
          <w:rFonts w:ascii="Times New Roman" w:hAnsi="Times New Roman" w:cs="Times New Roman" w:eastAsiaTheme="majorEastAsia"/>
          <w:szCs w:val="24"/>
          <w:lang w:val="cs-CZ"/>
        </w:rPr>
      </w:pPr>
      <w:r>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je oprávněn uskutečňovat část smluvního plnění, které nemůže </w:t>
      </w:r>
      <w:r w:rsidR="00935A6C">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zajistit ze svých zdrojů (např. vypracování odborných podpůrných nezávislých hodnocení apod.) prostřednictvím třetích osob.</w:t>
      </w:r>
    </w:p>
    <w:p w:rsidRPr="005357A1" w:rsidR="00ED1097" w:rsidP="003C43CE" w:rsidRDefault="00935A6C">
      <w:pPr>
        <w:pStyle w:val="Normodsaz"/>
        <w:numPr>
          <w:ilvl w:val="0"/>
          <w:numId w:val="25"/>
        </w:numPr>
        <w:spacing w:before="120" w:after="120"/>
        <w:ind w:left="567" w:hanging="567"/>
        <w:rPr>
          <w:rStyle w:val="ZkladntextChar"/>
          <w:rFonts w:ascii="Times New Roman" w:hAnsi="Times New Roman" w:cs="Times New Roman" w:eastAsiaTheme="majorEastAsia"/>
          <w:szCs w:val="24"/>
          <w:lang w:val="cs-CZ"/>
        </w:rPr>
      </w:pPr>
      <w:r>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použije všechny materiály, které obdrží od </w:t>
      </w:r>
      <w:r>
        <w:rPr>
          <w:rStyle w:val="ZkladntextChar"/>
          <w:rFonts w:ascii="Times New Roman" w:hAnsi="Times New Roman" w:cs="Times New Roman" w:eastAsiaTheme="majorEastAsia"/>
          <w:szCs w:val="24"/>
          <w:lang w:val="cs-CZ"/>
        </w:rPr>
        <w:t>objednatele</w:t>
      </w:r>
      <w:r w:rsidRPr="005357A1" w:rsidR="00ED1097">
        <w:rPr>
          <w:rStyle w:val="ZkladntextChar"/>
          <w:rFonts w:ascii="Times New Roman" w:hAnsi="Times New Roman" w:cs="Times New Roman" w:eastAsiaTheme="majorEastAsia"/>
          <w:szCs w:val="24"/>
          <w:lang w:val="cs-CZ"/>
        </w:rPr>
        <w:t xml:space="preserve"> v souvislosti s plněním předmětu smlouvy. Po skončení plnění, popř. dílčího plnění ze smlouvy, předá </w:t>
      </w:r>
      <w:r>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w:t>
      </w:r>
      <w:r>
        <w:rPr>
          <w:rStyle w:val="ZkladntextChar"/>
          <w:rFonts w:ascii="Times New Roman" w:hAnsi="Times New Roman" w:cs="Times New Roman" w:eastAsiaTheme="majorEastAsia"/>
          <w:szCs w:val="24"/>
          <w:lang w:val="cs-CZ"/>
        </w:rPr>
        <w:t>objednateli</w:t>
      </w:r>
      <w:r w:rsidRPr="005357A1" w:rsidR="00ED1097">
        <w:rPr>
          <w:rStyle w:val="ZkladntextChar"/>
          <w:rFonts w:ascii="Times New Roman" w:hAnsi="Times New Roman" w:cs="Times New Roman" w:eastAsiaTheme="majorEastAsia"/>
          <w:szCs w:val="24"/>
          <w:lang w:val="cs-CZ"/>
        </w:rPr>
        <w:t xml:space="preserve"> bez zbytečného odkladu zpět všechny materiály, které od </w:t>
      </w:r>
      <w:r>
        <w:rPr>
          <w:rStyle w:val="ZkladntextChar"/>
          <w:rFonts w:ascii="Times New Roman" w:hAnsi="Times New Roman" w:cs="Times New Roman" w:eastAsiaTheme="majorEastAsia"/>
          <w:szCs w:val="24"/>
          <w:lang w:val="cs-CZ"/>
        </w:rPr>
        <w:t>objednatele</w:t>
      </w:r>
      <w:r w:rsidRPr="005357A1" w:rsidR="00ED1097">
        <w:rPr>
          <w:rStyle w:val="ZkladntextChar"/>
          <w:rFonts w:ascii="Times New Roman" w:hAnsi="Times New Roman" w:cs="Times New Roman" w:eastAsiaTheme="majorEastAsia"/>
          <w:szCs w:val="24"/>
          <w:lang w:val="cs-CZ"/>
        </w:rPr>
        <w:t xml:space="preserve"> v souvislosti s plněním převzal.</w:t>
      </w:r>
    </w:p>
    <w:p w:rsidRPr="005357A1" w:rsidR="00ED1097" w:rsidP="003C43CE" w:rsidRDefault="00B83C34">
      <w:pPr>
        <w:pStyle w:val="Normodsaz"/>
        <w:numPr>
          <w:ilvl w:val="0"/>
          <w:numId w:val="25"/>
        </w:numPr>
        <w:spacing w:before="120" w:after="120"/>
        <w:ind w:left="567" w:hanging="567"/>
        <w:rPr>
          <w:rStyle w:val="ZkladntextChar"/>
          <w:rFonts w:ascii="Times New Roman" w:hAnsi="Times New Roman" w:cs="Times New Roman" w:eastAsiaTheme="majorEastAsia"/>
          <w:szCs w:val="24"/>
          <w:lang w:val="cs-CZ"/>
        </w:rPr>
      </w:pPr>
      <w:r>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je povinen vždy před vlastním provedením písemných úkonů tyto elektronickou poštou odeslat </w:t>
      </w:r>
      <w:r>
        <w:rPr>
          <w:rStyle w:val="ZkladntextChar"/>
          <w:rFonts w:ascii="Times New Roman" w:hAnsi="Times New Roman" w:cs="Times New Roman" w:eastAsiaTheme="majorEastAsia"/>
          <w:szCs w:val="24"/>
          <w:lang w:val="cs-CZ"/>
        </w:rPr>
        <w:t>objednateli</w:t>
      </w:r>
      <w:r w:rsidRPr="005357A1" w:rsidR="00ED1097">
        <w:rPr>
          <w:rStyle w:val="ZkladntextChar"/>
          <w:rFonts w:ascii="Times New Roman" w:hAnsi="Times New Roman" w:cs="Times New Roman" w:eastAsiaTheme="majorEastAsia"/>
          <w:szCs w:val="24"/>
          <w:lang w:val="cs-CZ"/>
        </w:rPr>
        <w:t xml:space="preserve"> k posouzení a schválení. </w:t>
      </w:r>
      <w:r>
        <w:rPr>
          <w:rStyle w:val="ZkladntextChar"/>
          <w:rFonts w:ascii="Times New Roman" w:hAnsi="Times New Roman" w:cs="Times New Roman" w:eastAsiaTheme="majorEastAsia"/>
          <w:szCs w:val="24"/>
          <w:lang w:val="cs-CZ"/>
        </w:rPr>
        <w:t>Objednatel</w:t>
      </w:r>
      <w:r w:rsidRPr="005357A1" w:rsidR="00ED1097">
        <w:rPr>
          <w:rStyle w:val="ZkladntextChar"/>
          <w:rFonts w:ascii="Times New Roman" w:hAnsi="Times New Roman" w:cs="Times New Roman" w:eastAsiaTheme="majorEastAsia"/>
          <w:szCs w:val="24"/>
          <w:lang w:val="cs-CZ"/>
        </w:rPr>
        <w:t xml:space="preserve"> je povinen posoudit a schválit tyto úkony bez zbytečných průtahů a písemně (opět elektronickou poštou) je potvrdit </w:t>
      </w:r>
      <w:r>
        <w:rPr>
          <w:rStyle w:val="ZkladntextChar"/>
          <w:rFonts w:ascii="Times New Roman" w:hAnsi="Times New Roman" w:cs="Times New Roman" w:eastAsiaTheme="majorEastAsia"/>
          <w:szCs w:val="24"/>
          <w:lang w:val="cs-CZ"/>
        </w:rPr>
        <w:t>zhotoviteli</w:t>
      </w:r>
      <w:r w:rsidRPr="005357A1" w:rsidR="00ED1097">
        <w:rPr>
          <w:rStyle w:val="ZkladntextChar"/>
          <w:rFonts w:ascii="Times New Roman" w:hAnsi="Times New Roman" w:cs="Times New Roman" w:eastAsiaTheme="majorEastAsia"/>
          <w:szCs w:val="24"/>
          <w:lang w:val="cs-CZ"/>
        </w:rPr>
        <w:t xml:space="preserve">. </w:t>
      </w:r>
    </w:p>
    <w:p w:rsidR="00ED1097" w:rsidP="003C43CE" w:rsidRDefault="00935A6C">
      <w:pPr>
        <w:pStyle w:val="Normodsaz"/>
        <w:numPr>
          <w:ilvl w:val="0"/>
          <w:numId w:val="25"/>
        </w:numPr>
        <w:spacing w:before="120" w:after="120"/>
        <w:ind w:left="567" w:hanging="567"/>
        <w:rPr>
          <w:rStyle w:val="ZkladntextChar"/>
          <w:rFonts w:ascii="Times New Roman" w:hAnsi="Times New Roman" w:cs="Times New Roman" w:eastAsiaTheme="majorEastAsia"/>
          <w:szCs w:val="24"/>
          <w:lang w:val="cs-CZ"/>
        </w:rPr>
      </w:pPr>
      <w:r>
        <w:rPr>
          <w:rStyle w:val="ZkladntextChar"/>
          <w:rFonts w:ascii="Times New Roman" w:hAnsi="Times New Roman" w:cs="Times New Roman" w:eastAsiaTheme="majorEastAsia"/>
          <w:szCs w:val="24"/>
          <w:lang w:val="cs-CZ"/>
        </w:rPr>
        <w:t>Zhotovitel</w:t>
      </w:r>
      <w:r w:rsidRPr="005357A1" w:rsidR="00ED1097">
        <w:rPr>
          <w:rStyle w:val="ZkladntextChar"/>
          <w:rFonts w:ascii="Times New Roman" w:hAnsi="Times New Roman" w:cs="Times New Roman" w:eastAsiaTheme="majorEastAsia"/>
          <w:szCs w:val="24"/>
          <w:lang w:val="cs-CZ"/>
        </w:rPr>
        <w:t xml:space="preserve"> se zavazuje předat </w:t>
      </w:r>
      <w:r>
        <w:rPr>
          <w:rStyle w:val="ZkladntextChar"/>
          <w:rFonts w:ascii="Times New Roman" w:hAnsi="Times New Roman" w:cs="Times New Roman" w:eastAsiaTheme="majorEastAsia"/>
          <w:szCs w:val="24"/>
          <w:lang w:val="cs-CZ"/>
        </w:rPr>
        <w:t>objednatel</w:t>
      </w:r>
      <w:r w:rsidRPr="005357A1" w:rsidR="00ED1097">
        <w:rPr>
          <w:rStyle w:val="ZkladntextChar"/>
          <w:rFonts w:ascii="Times New Roman" w:hAnsi="Times New Roman" w:cs="Times New Roman" w:eastAsiaTheme="majorEastAsia"/>
          <w:szCs w:val="24"/>
          <w:lang w:val="cs-CZ"/>
        </w:rPr>
        <w:t xml:space="preserve">i </w:t>
      </w:r>
      <w:r w:rsidR="004B107F">
        <w:rPr>
          <w:rStyle w:val="ZkladntextChar"/>
          <w:rFonts w:ascii="Times New Roman" w:hAnsi="Times New Roman" w:cs="Times New Roman" w:eastAsiaTheme="majorEastAsia"/>
          <w:szCs w:val="24"/>
          <w:lang w:val="cs-CZ"/>
        </w:rPr>
        <w:t>kompletně zpracované výstupy</w:t>
      </w:r>
      <w:r w:rsidRPr="005357A1" w:rsidR="00ED1097">
        <w:rPr>
          <w:rStyle w:val="ZkladntextChar"/>
          <w:rFonts w:ascii="Times New Roman" w:hAnsi="Times New Roman" w:cs="Times New Roman" w:eastAsiaTheme="majorEastAsia"/>
          <w:szCs w:val="24"/>
          <w:lang w:val="cs-CZ"/>
        </w:rPr>
        <w:t xml:space="preserve"> v elektronické podobě</w:t>
      </w:r>
      <w:r w:rsidR="009053E3">
        <w:rPr>
          <w:rStyle w:val="ZkladntextChar"/>
          <w:rFonts w:ascii="Times New Roman" w:hAnsi="Times New Roman" w:cs="Times New Roman" w:eastAsiaTheme="majorEastAsia"/>
          <w:szCs w:val="24"/>
          <w:lang w:val="cs-CZ"/>
        </w:rPr>
        <w:t xml:space="preserve"> v editovatelném formátu</w:t>
      </w:r>
      <w:r w:rsidRPr="005357A1" w:rsidR="00ED1097">
        <w:rPr>
          <w:rStyle w:val="ZkladntextChar"/>
          <w:rFonts w:ascii="Times New Roman" w:hAnsi="Times New Roman" w:cs="Times New Roman" w:eastAsiaTheme="majorEastAsia"/>
          <w:szCs w:val="24"/>
          <w:lang w:val="cs-CZ"/>
        </w:rPr>
        <w:t xml:space="preserve"> a v tištěné podobě v počtu 1 ks kompletně zpracované</w:t>
      </w:r>
      <w:r w:rsidR="004B107F">
        <w:rPr>
          <w:rStyle w:val="ZkladntextChar"/>
          <w:rFonts w:ascii="Times New Roman" w:hAnsi="Times New Roman" w:cs="Times New Roman" w:eastAsiaTheme="majorEastAsia"/>
          <w:szCs w:val="24"/>
          <w:lang w:val="cs-CZ"/>
        </w:rPr>
        <w:t xml:space="preserve">ho </w:t>
      </w:r>
      <w:r w:rsidR="009053E3">
        <w:rPr>
          <w:rStyle w:val="ZkladntextChar"/>
          <w:rFonts w:ascii="Times New Roman" w:hAnsi="Times New Roman" w:cs="Times New Roman" w:eastAsiaTheme="majorEastAsia"/>
          <w:szCs w:val="24"/>
          <w:lang w:val="cs-CZ"/>
        </w:rPr>
        <w:t>výstupu</w:t>
      </w:r>
      <w:r w:rsidR="004B107F">
        <w:rPr>
          <w:rStyle w:val="ZkladntextChar"/>
          <w:rFonts w:ascii="Times New Roman" w:hAnsi="Times New Roman" w:cs="Times New Roman" w:eastAsiaTheme="majorEastAsia"/>
          <w:szCs w:val="24"/>
          <w:lang w:val="cs-CZ"/>
        </w:rPr>
        <w:t>.</w:t>
      </w:r>
      <w:r w:rsidRPr="005357A1" w:rsidR="00ED1097">
        <w:rPr>
          <w:rStyle w:val="ZkladntextChar"/>
          <w:rFonts w:ascii="Times New Roman" w:hAnsi="Times New Roman" w:cs="Times New Roman" w:eastAsiaTheme="majorEastAsia"/>
          <w:szCs w:val="24"/>
          <w:lang w:val="cs-CZ"/>
        </w:rPr>
        <w:t xml:space="preserve"> O předání </w:t>
      </w:r>
      <w:r>
        <w:rPr>
          <w:rStyle w:val="ZkladntextChar"/>
          <w:rFonts w:ascii="Times New Roman" w:hAnsi="Times New Roman" w:cs="Times New Roman" w:eastAsiaTheme="majorEastAsia"/>
          <w:szCs w:val="24"/>
          <w:lang w:val="cs-CZ"/>
        </w:rPr>
        <w:t>objednateli</w:t>
      </w:r>
      <w:r w:rsidRPr="005357A1" w:rsidR="00ED1097">
        <w:rPr>
          <w:rStyle w:val="ZkladntextChar"/>
          <w:rFonts w:ascii="Times New Roman" w:hAnsi="Times New Roman" w:cs="Times New Roman" w:eastAsiaTheme="majorEastAsia"/>
          <w:szCs w:val="24"/>
          <w:lang w:val="cs-CZ"/>
        </w:rPr>
        <w:t xml:space="preserve"> bude vyhotoven protokol podepsaný oběma smluvními stranami.</w:t>
      </w:r>
      <w:r w:rsidR="009053E3">
        <w:rPr>
          <w:rStyle w:val="ZkladntextChar"/>
          <w:rFonts w:ascii="Times New Roman" w:hAnsi="Times New Roman" w:cs="Times New Roman" w:eastAsiaTheme="majorEastAsia"/>
          <w:szCs w:val="24"/>
          <w:lang w:val="cs-CZ"/>
        </w:rPr>
        <w:t xml:space="preserve"> Výstup se považuje za řádně zpracovaný, pokud obsahuje všechny požadavky definované v čl</w:t>
      </w:r>
      <w:r w:rsidR="00C421B9">
        <w:rPr>
          <w:rStyle w:val="ZkladntextChar"/>
          <w:rFonts w:ascii="Times New Roman" w:hAnsi="Times New Roman" w:cs="Times New Roman" w:eastAsiaTheme="majorEastAsia"/>
          <w:szCs w:val="24"/>
          <w:lang w:val="cs-CZ"/>
        </w:rPr>
        <w:t>ánku</w:t>
      </w:r>
      <w:r w:rsidR="009053E3">
        <w:rPr>
          <w:rStyle w:val="ZkladntextChar"/>
          <w:rFonts w:ascii="Times New Roman" w:hAnsi="Times New Roman" w:cs="Times New Roman" w:eastAsiaTheme="majorEastAsia"/>
          <w:szCs w:val="24"/>
          <w:lang w:val="cs-CZ"/>
        </w:rPr>
        <w:t xml:space="preserve"> II. této smlouvy.</w:t>
      </w:r>
    </w:p>
    <w:p w:rsidRPr="00D83092" w:rsidR="00627FDC" w:rsidP="003C43CE" w:rsidRDefault="00935A6C">
      <w:pPr>
        <w:pStyle w:val="Normodsaz"/>
        <w:numPr>
          <w:ilvl w:val="0"/>
          <w:numId w:val="25"/>
        </w:numPr>
        <w:spacing w:before="120" w:after="120"/>
        <w:ind w:left="567" w:hanging="567"/>
        <w:rPr>
          <w:rFonts w:eastAsiaTheme="majorEastAsia"/>
          <w:szCs w:val="24"/>
        </w:rPr>
      </w:pPr>
      <w:r>
        <w:rPr>
          <w:rStyle w:val="ZkladntextChar"/>
          <w:rFonts w:ascii="Times New Roman" w:hAnsi="Times New Roman" w:cs="Times New Roman" w:eastAsiaTheme="majorEastAsia"/>
          <w:szCs w:val="24"/>
          <w:lang w:val="cs-CZ"/>
        </w:rPr>
        <w:t>Zhotovitel</w:t>
      </w:r>
      <w:r w:rsidRPr="00D83092" w:rsidR="00627FDC">
        <w:rPr>
          <w:rStyle w:val="ZkladntextChar"/>
          <w:rFonts w:ascii="Times New Roman" w:hAnsi="Times New Roman" w:cs="Times New Roman" w:eastAsiaTheme="majorEastAsia"/>
          <w:szCs w:val="24"/>
          <w:lang w:val="cs-CZ"/>
        </w:rPr>
        <w:t xml:space="preserve"> je povinen zajistit, aby </w:t>
      </w:r>
      <w:r w:rsidRPr="00D83092" w:rsidR="00627FDC">
        <w:rPr>
          <w:color w:val="000000"/>
        </w:rPr>
        <w:t>veškeré výstupy uvedené v předmětu smlouvy (dokumenty, závěrečná prezentace, atd.) byly opatřeny povinnými prvky vizuální identity Operačního programu Zaměstnanost (OPZ) dle Pravidel pro žadatele a příjemce v rámci OPZ.</w:t>
      </w:r>
    </w:p>
    <w:p w:rsidRPr="00D83092" w:rsidR="00226624" w:rsidP="00D83092" w:rsidRDefault="00DD443A">
      <w:pPr>
        <w:pStyle w:val="Normodsaz"/>
        <w:numPr>
          <w:ilvl w:val="0"/>
          <w:numId w:val="25"/>
        </w:numPr>
        <w:spacing w:before="120" w:after="120"/>
        <w:ind w:left="567" w:hanging="567"/>
        <w:rPr>
          <w:rFonts w:eastAsiaTheme="majorEastAsia"/>
          <w:szCs w:val="24"/>
        </w:rPr>
      </w:pPr>
      <w:r w:rsidRPr="00D83092">
        <w:rPr>
          <w:rFonts w:eastAsiaTheme="majorEastAsia"/>
          <w:szCs w:val="24"/>
        </w:rPr>
        <w:t xml:space="preserve">V případě prodlení </w:t>
      </w:r>
      <w:r w:rsidR="00935A6C">
        <w:rPr>
          <w:rFonts w:eastAsiaTheme="majorEastAsia"/>
          <w:szCs w:val="24"/>
        </w:rPr>
        <w:t>zhotovitele</w:t>
      </w:r>
      <w:r w:rsidRPr="00D83092">
        <w:rPr>
          <w:rFonts w:eastAsiaTheme="majorEastAsia"/>
          <w:szCs w:val="24"/>
        </w:rPr>
        <w:t xml:space="preserve"> s provedením nebo předáním</w:t>
      </w:r>
      <w:r w:rsidRPr="00D83092" w:rsidR="00D83092">
        <w:rPr>
          <w:rFonts w:eastAsiaTheme="majorEastAsia"/>
          <w:szCs w:val="24"/>
        </w:rPr>
        <w:t xml:space="preserve"> obstarané</w:t>
      </w:r>
      <w:r w:rsidRPr="00D83092">
        <w:rPr>
          <w:rFonts w:eastAsiaTheme="majorEastAsia"/>
          <w:szCs w:val="24"/>
        </w:rPr>
        <w:t xml:space="preserve"> </w:t>
      </w:r>
      <w:r w:rsidRPr="00D83092" w:rsidR="00D83092">
        <w:rPr>
          <w:rFonts w:eastAsiaTheme="majorEastAsia"/>
          <w:szCs w:val="24"/>
        </w:rPr>
        <w:t>záležitosti</w:t>
      </w:r>
      <w:r w:rsidRPr="00D83092">
        <w:rPr>
          <w:rFonts w:eastAsiaTheme="majorEastAsia"/>
          <w:szCs w:val="24"/>
        </w:rPr>
        <w:t xml:space="preserve"> nebo je</w:t>
      </w:r>
      <w:r w:rsidRPr="00D83092" w:rsidR="00D83092">
        <w:rPr>
          <w:rFonts w:eastAsiaTheme="majorEastAsia"/>
          <w:szCs w:val="24"/>
        </w:rPr>
        <w:t>jích</w:t>
      </w:r>
      <w:r w:rsidRPr="00D83092">
        <w:rPr>
          <w:rFonts w:eastAsiaTheme="majorEastAsia"/>
          <w:szCs w:val="24"/>
        </w:rPr>
        <w:t xml:space="preserve"> jednotlivých částí dle</w:t>
      </w:r>
      <w:r w:rsidRPr="00D83092" w:rsidR="00D83092">
        <w:rPr>
          <w:rFonts w:eastAsiaTheme="majorEastAsia"/>
          <w:szCs w:val="24"/>
        </w:rPr>
        <w:t xml:space="preserve"> </w:t>
      </w:r>
      <w:r w:rsidRPr="00D83092">
        <w:rPr>
          <w:rFonts w:eastAsiaTheme="majorEastAsia"/>
          <w:szCs w:val="24"/>
        </w:rPr>
        <w:t>č</w:t>
      </w:r>
      <w:r w:rsidR="00C421B9">
        <w:rPr>
          <w:rFonts w:eastAsiaTheme="majorEastAsia"/>
          <w:szCs w:val="24"/>
        </w:rPr>
        <w:t>lánku</w:t>
      </w:r>
      <w:r w:rsidRPr="00D83092">
        <w:rPr>
          <w:rFonts w:eastAsiaTheme="majorEastAsia"/>
          <w:szCs w:val="24"/>
        </w:rPr>
        <w:t xml:space="preserve"> I</w:t>
      </w:r>
      <w:r w:rsidR="00D83092">
        <w:rPr>
          <w:rFonts w:eastAsiaTheme="majorEastAsia"/>
          <w:szCs w:val="24"/>
        </w:rPr>
        <w:t>II</w:t>
      </w:r>
      <w:r w:rsidRPr="00D83092">
        <w:rPr>
          <w:rFonts w:eastAsiaTheme="majorEastAsia"/>
          <w:szCs w:val="24"/>
        </w:rPr>
        <w:t>.</w:t>
      </w:r>
      <w:r w:rsidR="00D83092">
        <w:rPr>
          <w:rFonts w:eastAsiaTheme="majorEastAsia"/>
          <w:szCs w:val="24"/>
        </w:rPr>
        <w:t xml:space="preserve"> odst. 1</w:t>
      </w:r>
      <w:r w:rsidRPr="00D83092">
        <w:rPr>
          <w:rFonts w:eastAsiaTheme="majorEastAsia"/>
          <w:szCs w:val="24"/>
        </w:rPr>
        <w:t xml:space="preserve"> této smlouvy ve sjednané lhůtě se </w:t>
      </w:r>
      <w:r w:rsidR="00935A6C">
        <w:rPr>
          <w:rFonts w:eastAsiaTheme="majorEastAsia"/>
          <w:szCs w:val="24"/>
        </w:rPr>
        <w:t>zhotovitel</w:t>
      </w:r>
      <w:r w:rsidRPr="00D83092">
        <w:rPr>
          <w:rFonts w:eastAsiaTheme="majorEastAsia"/>
          <w:szCs w:val="24"/>
        </w:rPr>
        <w:t xml:space="preserve"> zavazuje </w:t>
      </w:r>
      <w:r w:rsidR="00935A6C">
        <w:rPr>
          <w:rFonts w:eastAsiaTheme="majorEastAsia"/>
          <w:szCs w:val="24"/>
        </w:rPr>
        <w:t>objednateli</w:t>
      </w:r>
      <w:r w:rsidRPr="00D83092">
        <w:rPr>
          <w:rFonts w:eastAsiaTheme="majorEastAsia"/>
          <w:szCs w:val="24"/>
        </w:rPr>
        <w:t xml:space="preserve"> uhradit smluvní pokutu</w:t>
      </w:r>
      <w:r w:rsidRPr="00D83092" w:rsidR="00D83092">
        <w:rPr>
          <w:rFonts w:eastAsiaTheme="majorEastAsia"/>
          <w:szCs w:val="24"/>
        </w:rPr>
        <w:t xml:space="preserve"> </w:t>
      </w:r>
      <w:r w:rsidRPr="00D83092">
        <w:rPr>
          <w:rFonts w:eastAsiaTheme="majorEastAsia"/>
          <w:szCs w:val="24"/>
        </w:rPr>
        <w:t>ve výši 1</w:t>
      </w:r>
      <w:r w:rsidR="00C421B9">
        <w:rPr>
          <w:rFonts w:eastAsiaTheme="majorEastAsia"/>
          <w:szCs w:val="24"/>
        </w:rPr>
        <w:t>.</w:t>
      </w:r>
      <w:r w:rsidRPr="00D83092">
        <w:rPr>
          <w:rFonts w:eastAsiaTheme="majorEastAsia"/>
          <w:szCs w:val="24"/>
        </w:rPr>
        <w:t>000 Kč, za každý i</w:t>
      </w:r>
      <w:r w:rsidR="00C421B9">
        <w:rPr>
          <w:rFonts w:eastAsiaTheme="majorEastAsia"/>
          <w:szCs w:val="24"/>
        </w:rPr>
        <w:t> </w:t>
      </w:r>
      <w:r w:rsidRPr="00D83092">
        <w:rPr>
          <w:rFonts w:eastAsiaTheme="majorEastAsia"/>
          <w:szCs w:val="24"/>
        </w:rPr>
        <w:t>započatý kalendářní den prodlení, není-li jinými</w:t>
      </w:r>
      <w:r w:rsidRPr="00D83092" w:rsidR="00D83092">
        <w:rPr>
          <w:rFonts w:eastAsiaTheme="majorEastAsia"/>
          <w:szCs w:val="24"/>
        </w:rPr>
        <w:t xml:space="preserve"> </w:t>
      </w:r>
      <w:r w:rsidRPr="00D83092">
        <w:rPr>
          <w:rFonts w:eastAsiaTheme="majorEastAsia"/>
          <w:szCs w:val="24"/>
        </w:rPr>
        <w:t>ustanoveními této smlouvy výslovně uvedeno jinak.</w:t>
      </w:r>
    </w:p>
    <w:p w:rsidRPr="00D83092" w:rsidR="00226624" w:rsidP="00D83092" w:rsidRDefault="00DD443A">
      <w:pPr>
        <w:pStyle w:val="Normodsaz"/>
        <w:numPr>
          <w:ilvl w:val="0"/>
          <w:numId w:val="25"/>
        </w:numPr>
        <w:spacing w:before="120" w:after="120"/>
        <w:ind w:left="567" w:hanging="567"/>
        <w:rPr>
          <w:rFonts w:eastAsiaTheme="majorEastAsia"/>
          <w:szCs w:val="24"/>
        </w:rPr>
      </w:pPr>
      <w:r w:rsidRPr="00D83092">
        <w:rPr>
          <w:rFonts w:eastAsiaTheme="majorEastAsia"/>
          <w:szCs w:val="24"/>
        </w:rPr>
        <w:t>Smluvní strany se dohodly, že v případě nedodržení složení realizačního týmu deklarovaného</w:t>
      </w:r>
      <w:r w:rsidRPr="00D83092" w:rsidR="00D83092">
        <w:rPr>
          <w:rFonts w:eastAsiaTheme="majorEastAsia"/>
          <w:szCs w:val="24"/>
        </w:rPr>
        <w:t xml:space="preserve"> v </w:t>
      </w:r>
      <w:r w:rsidRPr="00D83092">
        <w:rPr>
          <w:rFonts w:eastAsiaTheme="majorEastAsia"/>
          <w:szCs w:val="24"/>
        </w:rPr>
        <w:t>nabíd</w:t>
      </w:r>
      <w:r w:rsidRPr="00D83092" w:rsidR="00D83092">
        <w:rPr>
          <w:rFonts w:eastAsiaTheme="majorEastAsia"/>
          <w:szCs w:val="24"/>
        </w:rPr>
        <w:t>ce</w:t>
      </w:r>
      <w:r w:rsidRPr="00D83092">
        <w:rPr>
          <w:rFonts w:eastAsiaTheme="majorEastAsia"/>
          <w:szCs w:val="24"/>
        </w:rPr>
        <w:t xml:space="preserve"> k veřejné zakázce, zaplatí </w:t>
      </w:r>
      <w:r w:rsidR="00935A6C">
        <w:rPr>
          <w:rFonts w:eastAsiaTheme="majorEastAsia"/>
          <w:szCs w:val="24"/>
        </w:rPr>
        <w:t>zhotovitel</w:t>
      </w:r>
      <w:r w:rsidRPr="00D83092">
        <w:rPr>
          <w:rFonts w:eastAsiaTheme="majorEastAsia"/>
          <w:szCs w:val="24"/>
        </w:rPr>
        <w:t xml:space="preserve"> smluvní pokutu ve výši </w:t>
      </w:r>
      <w:r w:rsidR="00D83092">
        <w:rPr>
          <w:rFonts w:eastAsiaTheme="majorEastAsia"/>
          <w:szCs w:val="24"/>
        </w:rPr>
        <w:t>10</w:t>
      </w:r>
      <w:r w:rsidRPr="00D83092">
        <w:rPr>
          <w:rFonts w:eastAsiaTheme="majorEastAsia"/>
          <w:szCs w:val="24"/>
        </w:rPr>
        <w:t>% dohodnuté celkové</w:t>
      </w:r>
      <w:r w:rsidRPr="00D83092" w:rsidR="00D83092">
        <w:rPr>
          <w:rFonts w:eastAsiaTheme="majorEastAsia"/>
          <w:szCs w:val="24"/>
        </w:rPr>
        <w:t xml:space="preserve"> </w:t>
      </w:r>
      <w:r w:rsidRPr="00D83092">
        <w:rPr>
          <w:rFonts w:eastAsiaTheme="majorEastAsia"/>
          <w:szCs w:val="24"/>
        </w:rPr>
        <w:t xml:space="preserve">ceny plnění dle článku </w:t>
      </w:r>
      <w:r w:rsidR="00D83092">
        <w:rPr>
          <w:rFonts w:eastAsiaTheme="majorEastAsia"/>
          <w:szCs w:val="24"/>
        </w:rPr>
        <w:t>I</w:t>
      </w:r>
      <w:r w:rsidRPr="00D83092">
        <w:rPr>
          <w:rFonts w:eastAsiaTheme="majorEastAsia"/>
          <w:szCs w:val="24"/>
        </w:rPr>
        <w:t>V.</w:t>
      </w:r>
      <w:r w:rsidR="00D83092">
        <w:rPr>
          <w:rFonts w:eastAsiaTheme="majorEastAsia"/>
          <w:szCs w:val="24"/>
        </w:rPr>
        <w:t xml:space="preserve"> odst. 2</w:t>
      </w:r>
      <w:r w:rsidRPr="00D83092">
        <w:rPr>
          <w:rFonts w:eastAsiaTheme="majorEastAsia"/>
          <w:szCs w:val="24"/>
        </w:rPr>
        <w:t xml:space="preserve"> této smlouvy.</w:t>
      </w:r>
    </w:p>
    <w:p w:rsidRPr="00D83092" w:rsidR="00226624" w:rsidP="00D83092" w:rsidRDefault="00DD443A">
      <w:pPr>
        <w:pStyle w:val="Normodsaz"/>
        <w:numPr>
          <w:ilvl w:val="0"/>
          <w:numId w:val="25"/>
        </w:numPr>
        <w:spacing w:before="120" w:after="120"/>
        <w:ind w:left="567" w:hanging="567"/>
        <w:rPr>
          <w:rFonts w:eastAsiaTheme="majorEastAsia"/>
          <w:szCs w:val="24"/>
        </w:rPr>
      </w:pPr>
      <w:r w:rsidRPr="00D83092">
        <w:rPr>
          <w:rFonts w:eastAsiaTheme="majorEastAsia"/>
          <w:szCs w:val="24"/>
        </w:rPr>
        <w:t>Smluvní strany se dohodly, že za každé jednotlivé porušení povinnosti mlčenlivosti ze strany</w:t>
      </w:r>
      <w:r w:rsidRPr="00D83092" w:rsidR="00D83092">
        <w:rPr>
          <w:rFonts w:eastAsiaTheme="majorEastAsia"/>
          <w:szCs w:val="24"/>
        </w:rPr>
        <w:t xml:space="preserve"> </w:t>
      </w:r>
      <w:r w:rsidR="00935A6C">
        <w:rPr>
          <w:rFonts w:eastAsiaTheme="majorEastAsia"/>
          <w:szCs w:val="24"/>
        </w:rPr>
        <w:t>zhotovitele</w:t>
      </w:r>
      <w:r w:rsidRPr="00D83092">
        <w:rPr>
          <w:rFonts w:eastAsiaTheme="majorEastAsia"/>
          <w:szCs w:val="24"/>
        </w:rPr>
        <w:t xml:space="preserve"> je </w:t>
      </w:r>
      <w:r w:rsidR="00935A6C">
        <w:rPr>
          <w:rFonts w:eastAsiaTheme="majorEastAsia"/>
          <w:szCs w:val="24"/>
        </w:rPr>
        <w:t>objednatel</w:t>
      </w:r>
      <w:r w:rsidRPr="00D83092">
        <w:rPr>
          <w:rFonts w:eastAsiaTheme="majorEastAsia"/>
          <w:szCs w:val="24"/>
        </w:rPr>
        <w:t xml:space="preserve"> oprávněn požadovat částku 50</w:t>
      </w:r>
      <w:r w:rsidR="00C421B9">
        <w:rPr>
          <w:rFonts w:eastAsiaTheme="majorEastAsia"/>
          <w:szCs w:val="24"/>
        </w:rPr>
        <w:t>.</w:t>
      </w:r>
      <w:r w:rsidRPr="00D83092">
        <w:rPr>
          <w:rFonts w:eastAsiaTheme="majorEastAsia"/>
          <w:szCs w:val="24"/>
        </w:rPr>
        <w:t>000 Kč. Tímto ustanovením není dotčena</w:t>
      </w:r>
      <w:r w:rsidRPr="00D83092" w:rsidR="00D83092">
        <w:rPr>
          <w:rFonts w:eastAsiaTheme="majorEastAsia"/>
          <w:szCs w:val="24"/>
        </w:rPr>
        <w:t xml:space="preserve"> </w:t>
      </w:r>
      <w:r w:rsidRPr="00D83092">
        <w:rPr>
          <w:rFonts w:eastAsiaTheme="majorEastAsia"/>
          <w:szCs w:val="24"/>
        </w:rPr>
        <w:t xml:space="preserve">možnost </w:t>
      </w:r>
      <w:r w:rsidR="00935A6C">
        <w:rPr>
          <w:rFonts w:eastAsiaTheme="majorEastAsia"/>
          <w:szCs w:val="24"/>
        </w:rPr>
        <w:t>objednatele</w:t>
      </w:r>
      <w:r w:rsidRPr="00D83092">
        <w:rPr>
          <w:rFonts w:eastAsiaTheme="majorEastAsia"/>
          <w:szCs w:val="24"/>
        </w:rPr>
        <w:t xml:space="preserve"> požadovat po </w:t>
      </w:r>
      <w:r w:rsidR="00935A6C">
        <w:rPr>
          <w:rFonts w:eastAsiaTheme="majorEastAsia"/>
          <w:szCs w:val="24"/>
        </w:rPr>
        <w:t>zhotoviteli</w:t>
      </w:r>
      <w:r w:rsidRPr="00D83092" w:rsidR="00D83092">
        <w:rPr>
          <w:rFonts w:eastAsiaTheme="majorEastAsia"/>
          <w:szCs w:val="24"/>
        </w:rPr>
        <w:t xml:space="preserve"> </w:t>
      </w:r>
      <w:r w:rsidRPr="00D83092">
        <w:rPr>
          <w:rFonts w:eastAsiaTheme="majorEastAsia"/>
          <w:szCs w:val="24"/>
        </w:rPr>
        <w:t>náhradu za jím způsobenou škodu.</w:t>
      </w:r>
    </w:p>
    <w:p w:rsidRPr="00D83092" w:rsidR="00226624" w:rsidP="00D83092" w:rsidRDefault="00DD443A">
      <w:pPr>
        <w:pStyle w:val="Normodsaz"/>
        <w:numPr>
          <w:ilvl w:val="0"/>
          <w:numId w:val="25"/>
        </w:numPr>
        <w:spacing w:before="120" w:after="120"/>
        <w:ind w:left="567" w:hanging="567"/>
        <w:rPr>
          <w:rFonts w:eastAsiaTheme="majorEastAsia"/>
          <w:szCs w:val="24"/>
        </w:rPr>
      </w:pPr>
      <w:r w:rsidRPr="00D83092">
        <w:rPr>
          <w:rFonts w:eastAsiaTheme="majorEastAsia"/>
          <w:szCs w:val="24"/>
        </w:rPr>
        <w:lastRenderedPageBreak/>
        <w:t>Zaplacením smluvní pokuty není dotčen nárok oprávněné strany na náhradu škody, oprávněná</w:t>
      </w:r>
      <w:r w:rsidRPr="00D83092" w:rsidR="00D83092">
        <w:rPr>
          <w:rFonts w:eastAsiaTheme="majorEastAsia"/>
          <w:szCs w:val="24"/>
        </w:rPr>
        <w:t xml:space="preserve"> </w:t>
      </w:r>
      <w:r w:rsidRPr="00D83092">
        <w:rPr>
          <w:rFonts w:eastAsiaTheme="majorEastAsia"/>
          <w:szCs w:val="24"/>
        </w:rPr>
        <w:t>strana má nárok na náhradu škody v plné výši.</w:t>
      </w:r>
    </w:p>
    <w:p w:rsidRPr="00ED1097" w:rsidR="004B107F" w:rsidP="00ED1097" w:rsidRDefault="004B107F">
      <w:pPr>
        <w:pStyle w:val="Normodsaz"/>
        <w:tabs>
          <w:tab w:val="left" w:pos="360"/>
        </w:tabs>
        <w:spacing w:before="120" w:after="120"/>
        <w:ind w:left="432"/>
        <w:rPr>
          <w:color w:val="000000"/>
          <w:szCs w:val="24"/>
        </w:rPr>
      </w:pPr>
    </w:p>
    <w:p w:rsidRPr="00ED1097" w:rsidR="00ED1097" w:rsidP="00ED1097" w:rsidRDefault="00ED1097">
      <w:pPr>
        <w:pStyle w:val="Normodsaz"/>
        <w:spacing w:before="120" w:after="120"/>
        <w:jc w:val="center"/>
        <w:rPr>
          <w:b/>
          <w:bCs/>
          <w:iCs/>
          <w:szCs w:val="24"/>
        </w:rPr>
      </w:pPr>
      <w:r w:rsidRPr="00ED1097">
        <w:rPr>
          <w:b/>
          <w:szCs w:val="24"/>
        </w:rPr>
        <w:t xml:space="preserve">V. Práva a povinnosti </w:t>
      </w:r>
      <w:r w:rsidR="00935A6C">
        <w:rPr>
          <w:b/>
          <w:szCs w:val="24"/>
        </w:rPr>
        <w:t>objednatele</w:t>
      </w:r>
    </w:p>
    <w:p w:rsidR="003028E2" w:rsidP="003C43CE" w:rsidRDefault="00935A6C">
      <w:pPr>
        <w:pStyle w:val="Normodsaz"/>
        <w:numPr>
          <w:ilvl w:val="2"/>
          <w:numId w:val="19"/>
        </w:numPr>
        <w:tabs>
          <w:tab w:val="clear" w:pos="3060"/>
        </w:tabs>
        <w:spacing w:before="120" w:after="120"/>
        <w:ind w:left="567" w:hanging="567"/>
        <w:rPr>
          <w:szCs w:val="24"/>
        </w:rPr>
      </w:pPr>
      <w:r>
        <w:rPr>
          <w:szCs w:val="24"/>
        </w:rPr>
        <w:t>Objednatel</w:t>
      </w:r>
      <w:r w:rsidRPr="00ED1097" w:rsidR="00ED1097">
        <w:rPr>
          <w:szCs w:val="24"/>
        </w:rPr>
        <w:t xml:space="preserve"> je povinen předat včas </w:t>
      </w:r>
      <w:r>
        <w:rPr>
          <w:szCs w:val="24"/>
        </w:rPr>
        <w:t>zhotovitel</w:t>
      </w:r>
      <w:r w:rsidRPr="00ED1097" w:rsidR="00ED1097">
        <w:rPr>
          <w:szCs w:val="24"/>
        </w:rPr>
        <w:t xml:space="preserve">i úplné, pravdivé a přehledné informace, jež jsou nezbytně nutné k plnění předmětu smlouvy, pokud z jejich povahy nevyplývá, že je má zajistit </w:t>
      </w:r>
      <w:r>
        <w:rPr>
          <w:szCs w:val="24"/>
        </w:rPr>
        <w:t>zhotovitel</w:t>
      </w:r>
      <w:r w:rsidRPr="00ED1097" w:rsidR="00ED1097">
        <w:rPr>
          <w:szCs w:val="24"/>
        </w:rPr>
        <w:t xml:space="preserve"> v rámci své činnosti. </w:t>
      </w:r>
    </w:p>
    <w:p w:rsidRPr="00ED1097" w:rsidR="00ED1097" w:rsidP="003C43CE" w:rsidRDefault="00935A6C">
      <w:pPr>
        <w:pStyle w:val="Normodsaz"/>
        <w:numPr>
          <w:ilvl w:val="2"/>
          <w:numId w:val="19"/>
        </w:numPr>
        <w:tabs>
          <w:tab w:val="clear" w:pos="3060"/>
        </w:tabs>
        <w:spacing w:before="120" w:after="120"/>
        <w:ind w:left="567" w:hanging="567"/>
        <w:rPr>
          <w:szCs w:val="24"/>
        </w:rPr>
      </w:pPr>
      <w:r>
        <w:rPr>
          <w:szCs w:val="24"/>
        </w:rPr>
        <w:t>Objednatel</w:t>
      </w:r>
      <w:r w:rsidRPr="00ED1097" w:rsidR="00ED1097">
        <w:rPr>
          <w:szCs w:val="24"/>
        </w:rPr>
        <w:t xml:space="preserve"> je povinen vytvořit řádné podmínky pro činnost </w:t>
      </w:r>
      <w:r>
        <w:rPr>
          <w:szCs w:val="24"/>
        </w:rPr>
        <w:t>zhotovitele</w:t>
      </w:r>
      <w:r w:rsidRPr="00ED1097" w:rsidR="00ED1097">
        <w:rPr>
          <w:szCs w:val="24"/>
        </w:rPr>
        <w:t xml:space="preserve"> a poskytovat mu během plnění předmětu smlouvy potřebnou součinnost, zejména předat </w:t>
      </w:r>
      <w:r>
        <w:rPr>
          <w:szCs w:val="24"/>
        </w:rPr>
        <w:t>zhotoviteli</w:t>
      </w:r>
      <w:r w:rsidRPr="00ED1097" w:rsidR="00ED1097">
        <w:rPr>
          <w:szCs w:val="24"/>
        </w:rPr>
        <w:t xml:space="preserve"> všechny dokumenty nezbytně nutné k provedení předmětu smlouvy.</w:t>
      </w:r>
    </w:p>
    <w:p w:rsidRPr="00ED1097" w:rsidR="00ED1097" w:rsidP="003C43CE" w:rsidRDefault="00935A6C">
      <w:pPr>
        <w:pStyle w:val="Normodsaz"/>
        <w:numPr>
          <w:ilvl w:val="2"/>
          <w:numId w:val="19"/>
        </w:numPr>
        <w:tabs>
          <w:tab w:val="clear" w:pos="3060"/>
        </w:tabs>
        <w:spacing w:before="120" w:after="120"/>
        <w:ind w:left="567" w:hanging="567"/>
        <w:rPr>
          <w:szCs w:val="24"/>
        </w:rPr>
      </w:pPr>
      <w:r>
        <w:rPr>
          <w:szCs w:val="24"/>
        </w:rPr>
        <w:t>Objednatel</w:t>
      </w:r>
      <w:r w:rsidRPr="00ED1097" w:rsidR="00ED1097">
        <w:rPr>
          <w:szCs w:val="24"/>
        </w:rPr>
        <w:t xml:space="preserve"> je povinen </w:t>
      </w:r>
      <w:r>
        <w:rPr>
          <w:szCs w:val="24"/>
        </w:rPr>
        <w:t>zhotovitel</w:t>
      </w:r>
      <w:r w:rsidRPr="00ED1097" w:rsidR="00ED1097">
        <w:rPr>
          <w:szCs w:val="24"/>
        </w:rPr>
        <w:t>i za činnost provedenou v souladu s touto smlouvou vyplatit odměnu dle článku VI. této smlouvy.</w:t>
      </w:r>
    </w:p>
    <w:p w:rsidRPr="00ED1097" w:rsidR="00ED1097" w:rsidP="00ED1097" w:rsidRDefault="00ED1097">
      <w:pPr>
        <w:pStyle w:val="Normodsaz"/>
        <w:spacing w:before="120" w:after="120"/>
        <w:rPr>
          <w:szCs w:val="24"/>
        </w:rPr>
      </w:pPr>
    </w:p>
    <w:p w:rsidRPr="00ED1097" w:rsidR="00ED1097" w:rsidP="00ED1097" w:rsidRDefault="00ED1097">
      <w:pPr>
        <w:tabs>
          <w:tab w:val="num" w:pos="360"/>
        </w:tabs>
        <w:spacing w:before="120" w:after="120"/>
        <w:ind w:left="360" w:hanging="360"/>
        <w:jc w:val="center"/>
        <w:rPr>
          <w:rFonts w:ascii="Times New Roman" w:hAnsi="Times New Roman" w:cs="Times New Roman"/>
          <w:b/>
          <w:sz w:val="24"/>
          <w:szCs w:val="24"/>
        </w:rPr>
      </w:pPr>
      <w:r w:rsidRPr="00ED1097">
        <w:rPr>
          <w:rFonts w:ascii="Times New Roman" w:hAnsi="Times New Roman" w:cs="Times New Roman"/>
          <w:b/>
          <w:sz w:val="24"/>
          <w:szCs w:val="24"/>
        </w:rPr>
        <w:t xml:space="preserve">VI. Odměna </w:t>
      </w:r>
      <w:r w:rsidR="00935A6C">
        <w:rPr>
          <w:rFonts w:ascii="Times New Roman" w:hAnsi="Times New Roman" w:cs="Times New Roman"/>
          <w:b/>
          <w:sz w:val="24"/>
          <w:szCs w:val="24"/>
        </w:rPr>
        <w:t>zhotovitele</w:t>
      </w:r>
    </w:p>
    <w:p w:rsidRPr="003028E2" w:rsidR="00ED1097" w:rsidP="003028E2" w:rsidRDefault="00935A6C">
      <w:pPr>
        <w:pStyle w:val="Normodsaz"/>
        <w:numPr>
          <w:ilvl w:val="3"/>
          <w:numId w:val="23"/>
        </w:numPr>
        <w:tabs>
          <w:tab w:val="clear" w:pos="3228"/>
        </w:tabs>
        <w:spacing w:before="120" w:after="120"/>
        <w:ind w:left="567" w:hanging="567"/>
        <w:rPr>
          <w:rStyle w:val="ZkladntextChar"/>
          <w:rFonts w:ascii="Times New Roman" w:hAnsi="Times New Roman" w:cs="Times New Roman"/>
          <w:szCs w:val="24"/>
          <w:lang w:val="cs-CZ"/>
        </w:rPr>
      </w:pPr>
      <w:r>
        <w:rPr>
          <w:szCs w:val="24"/>
        </w:rPr>
        <w:t>Objednatel</w:t>
      </w:r>
      <w:r w:rsidRPr="00ED1097" w:rsidR="00ED1097">
        <w:rPr>
          <w:szCs w:val="24"/>
        </w:rPr>
        <w:t xml:space="preserve"> se zavazuje zaplatit </w:t>
      </w:r>
      <w:r>
        <w:rPr>
          <w:szCs w:val="24"/>
        </w:rPr>
        <w:t>zhotoviteli</w:t>
      </w:r>
      <w:r w:rsidR="003028E2">
        <w:rPr>
          <w:szCs w:val="24"/>
        </w:rPr>
        <w:t xml:space="preserve"> </w:t>
      </w:r>
      <w:r w:rsidRPr="003028E2" w:rsidR="00ED1097">
        <w:rPr>
          <w:rStyle w:val="ZkladntextChar"/>
          <w:rFonts w:ascii="Times New Roman" w:hAnsi="Times New Roman" w:cs="Times New Roman" w:eastAsiaTheme="majorEastAsia"/>
          <w:szCs w:val="24"/>
          <w:lang w:val="cs-CZ"/>
        </w:rPr>
        <w:t>odměnu za činnos</w:t>
      </w:r>
      <w:r w:rsidR="003028E2">
        <w:rPr>
          <w:rStyle w:val="ZkladntextChar"/>
          <w:rFonts w:ascii="Times New Roman" w:hAnsi="Times New Roman" w:cs="Times New Roman" w:eastAsiaTheme="majorEastAsia"/>
          <w:szCs w:val="24"/>
          <w:lang w:val="cs-CZ"/>
        </w:rPr>
        <w:t>ti uvedené v článku II.</w:t>
      </w:r>
      <w:r w:rsidRPr="003028E2" w:rsidR="00ED1097">
        <w:rPr>
          <w:rStyle w:val="ZkladntextChar"/>
          <w:rFonts w:ascii="Times New Roman" w:hAnsi="Times New Roman" w:cs="Times New Roman" w:eastAsiaTheme="majorEastAsia"/>
          <w:szCs w:val="24"/>
          <w:lang w:val="cs-CZ"/>
        </w:rPr>
        <w:t xml:space="preserve"> této smlouvy ve výši:</w:t>
      </w:r>
    </w:p>
    <w:p w:rsidRPr="003028E2" w:rsidR="00ED1097" w:rsidRDefault="00ED1097">
      <w:pPr>
        <w:pStyle w:val="Zkladntext"/>
        <w:widowControl w:val="false"/>
        <w:tabs>
          <w:tab w:val="left" w:pos="349"/>
        </w:tabs>
        <w:spacing w:before="120" w:after="120"/>
        <w:ind w:left="1260" w:right="20"/>
        <w:rPr>
          <w:rStyle w:val="ZkladntextChar"/>
          <w:rFonts w:ascii="Times New Roman" w:hAnsi="Times New Roman" w:cs="Times New Roman" w:eastAsiaTheme="majorEastAsia"/>
          <w:sz w:val="24"/>
          <w:szCs w:val="24"/>
          <w:lang w:val="cs-CZ"/>
        </w:rPr>
      </w:pPr>
    </w:p>
    <w:p w:rsidRPr="003028E2" w:rsidR="00ED1097" w:rsidRDefault="00ED1097">
      <w:pPr>
        <w:pStyle w:val="Zkladntext"/>
        <w:widowControl w:val="false"/>
        <w:tabs>
          <w:tab w:val="left" w:pos="349"/>
        </w:tabs>
        <w:spacing w:before="120" w:after="120"/>
        <w:ind w:left="1260" w:right="20"/>
        <w:rPr>
          <w:rStyle w:val="ZkladntextChar"/>
          <w:rFonts w:ascii="Times New Roman" w:hAnsi="Times New Roman" w:cs="Times New Roman" w:eastAsiaTheme="majorEastAsia"/>
          <w:b/>
          <w:sz w:val="24"/>
          <w:szCs w:val="24"/>
          <w:lang w:val="cs-CZ"/>
        </w:rPr>
      </w:pPr>
      <w:r w:rsidRPr="003028E2">
        <w:rPr>
          <w:rStyle w:val="ZkladntextChar"/>
          <w:rFonts w:ascii="Times New Roman" w:hAnsi="Times New Roman" w:cs="Times New Roman" w:eastAsiaTheme="majorEastAsia"/>
          <w:b/>
          <w:sz w:val="24"/>
          <w:szCs w:val="24"/>
          <w:lang w:val="cs-CZ"/>
        </w:rPr>
        <w:t>Cena bez DPH</w:t>
      </w:r>
      <w:r w:rsidRPr="003028E2">
        <w:rPr>
          <w:rStyle w:val="ZkladntextChar"/>
          <w:rFonts w:ascii="Times New Roman" w:hAnsi="Times New Roman" w:cs="Times New Roman" w:eastAsiaTheme="majorEastAsia"/>
          <w:b/>
          <w:sz w:val="24"/>
          <w:szCs w:val="24"/>
          <w:lang w:val="cs-CZ"/>
        </w:rPr>
        <w:tab/>
      </w:r>
      <w:r w:rsidRPr="003028E2">
        <w:rPr>
          <w:rStyle w:val="ZkladntextChar"/>
          <w:rFonts w:ascii="Times New Roman" w:hAnsi="Times New Roman" w:cs="Times New Roman" w:eastAsiaTheme="majorEastAsia"/>
          <w:b/>
          <w:sz w:val="24"/>
          <w:szCs w:val="24"/>
          <w:lang w:val="cs-CZ"/>
        </w:rPr>
        <w:tab/>
      </w:r>
      <w:r w:rsidRPr="003028E2">
        <w:rPr>
          <w:rStyle w:val="ZkladntextChar"/>
          <w:rFonts w:ascii="Times New Roman" w:hAnsi="Times New Roman" w:cs="Times New Roman" w:eastAsiaTheme="majorEastAsia"/>
          <w:b/>
          <w:sz w:val="24"/>
          <w:szCs w:val="24"/>
          <w:lang w:val="cs-CZ"/>
        </w:rPr>
        <w:tab/>
      </w:r>
      <w:r w:rsidRPr="003028E2">
        <w:rPr>
          <w:rStyle w:val="ZkladntextChar"/>
          <w:rFonts w:ascii="Times New Roman" w:hAnsi="Times New Roman" w:cs="Times New Roman" w:eastAsiaTheme="majorEastAsia"/>
          <w:b/>
          <w:sz w:val="24"/>
          <w:szCs w:val="24"/>
          <w:lang w:val="cs-CZ"/>
        </w:rPr>
        <w:tab/>
      </w:r>
      <w:r w:rsidRPr="00860182" w:rsidR="00236444">
        <w:rPr>
          <w:rFonts w:ascii="Times New Roman" w:hAnsi="Times New Roman"/>
          <w:i/>
          <w:sz w:val="24"/>
          <w:szCs w:val="24"/>
          <w:highlight w:val="lightGray"/>
        </w:rPr>
        <w:t>doplní zhotovitel</w:t>
      </w:r>
    </w:p>
    <w:p w:rsidRPr="003028E2" w:rsidR="00ED1097" w:rsidRDefault="00ED1097">
      <w:pPr>
        <w:pStyle w:val="Zkladntext"/>
        <w:widowControl w:val="false"/>
        <w:tabs>
          <w:tab w:val="left" w:pos="349"/>
        </w:tabs>
        <w:spacing w:before="120" w:after="120"/>
        <w:ind w:left="1260" w:right="20"/>
        <w:rPr>
          <w:rStyle w:val="ZkladntextChar"/>
          <w:rFonts w:ascii="Times New Roman" w:hAnsi="Times New Roman" w:cs="Times New Roman" w:eastAsiaTheme="majorEastAsia"/>
          <w:b/>
          <w:color w:val="000000"/>
          <w:sz w:val="24"/>
          <w:szCs w:val="24"/>
          <w:lang w:val="cs-CZ"/>
        </w:rPr>
      </w:pPr>
      <w:r w:rsidRPr="003028E2">
        <w:rPr>
          <w:rStyle w:val="ZkladntextChar"/>
          <w:rFonts w:ascii="Times New Roman" w:hAnsi="Times New Roman" w:cs="Times New Roman" w:eastAsiaTheme="majorEastAsia"/>
          <w:b/>
          <w:sz w:val="24"/>
          <w:szCs w:val="24"/>
          <w:lang w:val="cs-CZ"/>
        </w:rPr>
        <w:t>DPH 21%</w:t>
      </w:r>
      <w:r w:rsidRPr="003028E2">
        <w:rPr>
          <w:rStyle w:val="ZkladntextChar"/>
          <w:rFonts w:ascii="Times New Roman" w:hAnsi="Times New Roman" w:cs="Times New Roman" w:eastAsiaTheme="majorEastAsia"/>
          <w:b/>
          <w:sz w:val="24"/>
          <w:szCs w:val="24"/>
          <w:lang w:val="cs-CZ"/>
        </w:rPr>
        <w:tab/>
      </w:r>
      <w:r w:rsidRPr="003028E2">
        <w:rPr>
          <w:rStyle w:val="ZkladntextChar"/>
          <w:rFonts w:ascii="Times New Roman" w:hAnsi="Times New Roman" w:cs="Times New Roman" w:eastAsiaTheme="majorEastAsia"/>
          <w:b/>
          <w:sz w:val="24"/>
          <w:szCs w:val="24"/>
          <w:lang w:val="cs-CZ"/>
        </w:rPr>
        <w:tab/>
      </w:r>
      <w:r w:rsidRPr="003028E2">
        <w:rPr>
          <w:rStyle w:val="ZkladntextChar"/>
          <w:rFonts w:ascii="Times New Roman" w:hAnsi="Times New Roman" w:cs="Times New Roman" w:eastAsiaTheme="majorEastAsia"/>
          <w:b/>
          <w:sz w:val="24"/>
          <w:szCs w:val="24"/>
          <w:lang w:val="cs-CZ"/>
        </w:rPr>
        <w:tab/>
      </w:r>
      <w:r w:rsidRPr="003028E2">
        <w:rPr>
          <w:rStyle w:val="ZkladntextChar"/>
          <w:rFonts w:ascii="Times New Roman" w:hAnsi="Times New Roman" w:cs="Times New Roman" w:eastAsiaTheme="majorEastAsia"/>
          <w:b/>
          <w:sz w:val="24"/>
          <w:szCs w:val="24"/>
          <w:lang w:val="cs-CZ"/>
        </w:rPr>
        <w:tab/>
      </w:r>
      <w:r w:rsidRPr="00860182" w:rsidR="00236444">
        <w:rPr>
          <w:rFonts w:ascii="Times New Roman" w:hAnsi="Times New Roman"/>
          <w:i/>
          <w:sz w:val="24"/>
          <w:szCs w:val="24"/>
          <w:highlight w:val="lightGray"/>
        </w:rPr>
        <w:t>doplní zhotovitel</w:t>
      </w:r>
    </w:p>
    <w:p w:rsidRPr="003028E2" w:rsidR="00ED1097" w:rsidRDefault="00ED1097">
      <w:pPr>
        <w:pStyle w:val="Zkladntext"/>
        <w:widowControl w:val="false"/>
        <w:tabs>
          <w:tab w:val="left" w:pos="349"/>
        </w:tabs>
        <w:spacing w:before="120" w:after="120"/>
        <w:ind w:left="1260" w:right="20"/>
        <w:rPr>
          <w:rStyle w:val="ZkladntextChar"/>
          <w:rFonts w:ascii="Times New Roman" w:hAnsi="Times New Roman" w:cs="Times New Roman" w:eastAsiaTheme="majorEastAsia"/>
          <w:b/>
          <w:color w:val="000000"/>
          <w:sz w:val="24"/>
          <w:szCs w:val="24"/>
          <w:lang w:val="cs-CZ"/>
        </w:rPr>
      </w:pPr>
      <w:r w:rsidRPr="003028E2">
        <w:rPr>
          <w:rStyle w:val="ZkladntextChar"/>
          <w:rFonts w:ascii="Times New Roman" w:hAnsi="Times New Roman" w:cs="Times New Roman" w:eastAsiaTheme="majorEastAsia"/>
          <w:b/>
          <w:sz w:val="24"/>
          <w:szCs w:val="24"/>
          <w:lang w:val="cs-CZ"/>
        </w:rPr>
        <w:t>Celková cena vč. DPH</w:t>
      </w:r>
      <w:r w:rsidRPr="003028E2">
        <w:rPr>
          <w:rStyle w:val="ZkladntextChar"/>
          <w:rFonts w:ascii="Times New Roman" w:hAnsi="Times New Roman" w:cs="Times New Roman" w:eastAsiaTheme="majorEastAsia"/>
          <w:b/>
          <w:sz w:val="24"/>
          <w:szCs w:val="24"/>
          <w:lang w:val="cs-CZ"/>
        </w:rPr>
        <w:tab/>
      </w:r>
      <w:r w:rsidRPr="003028E2">
        <w:rPr>
          <w:rStyle w:val="ZkladntextChar"/>
          <w:rFonts w:ascii="Times New Roman" w:hAnsi="Times New Roman" w:cs="Times New Roman" w:eastAsiaTheme="majorEastAsia"/>
          <w:b/>
          <w:sz w:val="24"/>
          <w:szCs w:val="24"/>
          <w:lang w:val="cs-CZ"/>
        </w:rPr>
        <w:tab/>
      </w:r>
      <w:r w:rsidRPr="003028E2">
        <w:rPr>
          <w:rStyle w:val="ZkladntextChar"/>
          <w:rFonts w:ascii="Times New Roman" w:hAnsi="Times New Roman" w:cs="Times New Roman" w:eastAsiaTheme="majorEastAsia"/>
          <w:b/>
          <w:sz w:val="24"/>
          <w:szCs w:val="24"/>
          <w:lang w:val="cs-CZ"/>
        </w:rPr>
        <w:tab/>
      </w:r>
      <w:r w:rsidRPr="00860182" w:rsidR="00236444">
        <w:rPr>
          <w:rFonts w:ascii="Times New Roman" w:hAnsi="Times New Roman"/>
          <w:i/>
          <w:sz w:val="24"/>
          <w:szCs w:val="24"/>
          <w:highlight w:val="lightGray"/>
        </w:rPr>
        <w:t>doplní zhotovitel</w:t>
      </w:r>
    </w:p>
    <w:p w:rsidRPr="00ED1097" w:rsidR="00ED1097" w:rsidP="0094296E" w:rsidRDefault="00ED1097">
      <w:pPr>
        <w:pStyle w:val="Zkladntext"/>
        <w:widowControl w:val="false"/>
        <w:tabs>
          <w:tab w:val="left" w:pos="349"/>
        </w:tabs>
        <w:spacing w:before="120" w:after="120"/>
        <w:ind w:left="1260" w:right="20"/>
        <w:rPr>
          <w:rStyle w:val="ZkladntextChar"/>
          <w:rFonts w:ascii="Times New Roman" w:hAnsi="Times New Roman" w:cs="Times New Roman" w:eastAsiaTheme="majorEastAsia"/>
          <w:color w:val="000000"/>
          <w:sz w:val="24"/>
          <w:szCs w:val="24"/>
        </w:rPr>
      </w:pPr>
    </w:p>
    <w:p w:rsidRPr="00ED1097" w:rsidR="00ED1097" w:rsidP="003C43CE" w:rsidRDefault="00ED1097">
      <w:pPr>
        <w:pStyle w:val="Normodsaz"/>
        <w:numPr>
          <w:ilvl w:val="3"/>
          <w:numId w:val="23"/>
        </w:numPr>
        <w:tabs>
          <w:tab w:val="clear" w:pos="3228"/>
        </w:tabs>
        <w:spacing w:before="120" w:after="120"/>
        <w:ind w:left="567" w:hanging="567"/>
        <w:rPr>
          <w:szCs w:val="24"/>
        </w:rPr>
      </w:pPr>
      <w:r w:rsidRPr="00ED1097">
        <w:rPr>
          <w:szCs w:val="24"/>
        </w:rPr>
        <w:t xml:space="preserve">Odměna </w:t>
      </w:r>
      <w:r w:rsidR="00236444">
        <w:rPr>
          <w:szCs w:val="24"/>
        </w:rPr>
        <w:t>zhotovitele</w:t>
      </w:r>
      <w:r w:rsidRPr="00ED1097">
        <w:rPr>
          <w:szCs w:val="24"/>
        </w:rPr>
        <w:t xml:space="preserve"> </w:t>
      </w:r>
      <w:r w:rsidRPr="00ED1097">
        <w:rPr>
          <w:szCs w:val="24"/>
          <w:lang w:eastAsia="ar-SA"/>
        </w:rPr>
        <w:t xml:space="preserve">zahrnuje </w:t>
      </w:r>
      <w:r w:rsidR="00B157A3">
        <w:rPr>
          <w:szCs w:val="24"/>
          <w:lang w:eastAsia="ar-SA"/>
        </w:rPr>
        <w:t xml:space="preserve">veškeré náklady nezbytné pro splnění </w:t>
      </w:r>
      <w:r w:rsidR="00970C74">
        <w:rPr>
          <w:szCs w:val="24"/>
          <w:lang w:eastAsia="ar-SA"/>
        </w:rPr>
        <w:t>předmětu smlouvy, včetně</w:t>
      </w:r>
      <w:r w:rsidRPr="00ED1097">
        <w:rPr>
          <w:szCs w:val="24"/>
          <w:lang w:eastAsia="ar-SA"/>
        </w:rPr>
        <w:t xml:space="preserve"> jeho nutně a účelně vynaložené náklady a zahrnuje náklady </w:t>
      </w:r>
      <w:r w:rsidRPr="00ED1097">
        <w:rPr>
          <w:szCs w:val="24"/>
        </w:rPr>
        <w:t>na cestovné.</w:t>
      </w:r>
    </w:p>
    <w:p w:rsidR="003028E2" w:rsidP="003C43CE" w:rsidRDefault="00ED1097">
      <w:pPr>
        <w:pStyle w:val="Normodsaz"/>
        <w:numPr>
          <w:ilvl w:val="3"/>
          <w:numId w:val="23"/>
        </w:numPr>
        <w:tabs>
          <w:tab w:val="clear" w:pos="3228"/>
        </w:tabs>
        <w:spacing w:before="120" w:after="120"/>
        <w:ind w:left="567" w:hanging="567"/>
        <w:rPr>
          <w:szCs w:val="24"/>
        </w:rPr>
      </w:pPr>
      <w:r w:rsidRPr="003028E2">
        <w:rPr>
          <w:szCs w:val="24"/>
        </w:rPr>
        <w:t xml:space="preserve">Platba odměny podle </w:t>
      </w:r>
      <w:r w:rsidR="00236444">
        <w:rPr>
          <w:szCs w:val="24"/>
        </w:rPr>
        <w:t>odstavce</w:t>
      </w:r>
      <w:r w:rsidRPr="003028E2">
        <w:rPr>
          <w:szCs w:val="24"/>
        </w:rPr>
        <w:t xml:space="preserve"> 1. tohoto článku bude uhrazena</w:t>
      </w:r>
      <w:r w:rsidRPr="003028E2" w:rsidR="003028E2">
        <w:rPr>
          <w:szCs w:val="24"/>
        </w:rPr>
        <w:t xml:space="preserve"> pouze</w:t>
      </w:r>
      <w:r w:rsidRPr="003028E2">
        <w:rPr>
          <w:szCs w:val="24"/>
        </w:rPr>
        <w:t xml:space="preserve"> po včasném </w:t>
      </w:r>
      <w:r w:rsidR="003028E2">
        <w:rPr>
          <w:szCs w:val="24"/>
        </w:rPr>
        <w:t>obstarání veškeré činnosti dle této smlouvy.</w:t>
      </w:r>
    </w:p>
    <w:p w:rsidRPr="00ED1097" w:rsidR="00ED1097" w:rsidP="003C43CE" w:rsidRDefault="00ED1097">
      <w:pPr>
        <w:pStyle w:val="Normodsaz"/>
        <w:numPr>
          <w:ilvl w:val="3"/>
          <w:numId w:val="23"/>
        </w:numPr>
        <w:tabs>
          <w:tab w:val="clear" w:pos="3228"/>
        </w:tabs>
        <w:spacing w:before="120" w:after="120"/>
        <w:ind w:left="567" w:hanging="567"/>
        <w:rPr>
          <w:szCs w:val="24"/>
        </w:rPr>
      </w:pPr>
      <w:r w:rsidRPr="00ED1097">
        <w:rPr>
          <w:szCs w:val="24"/>
        </w:rPr>
        <w:t xml:space="preserve">Smluvní strany sjednávají splatnost veškerých faktur vystavených </w:t>
      </w:r>
      <w:r w:rsidR="00236444">
        <w:rPr>
          <w:szCs w:val="24"/>
        </w:rPr>
        <w:t>zhotovitelem</w:t>
      </w:r>
      <w:r w:rsidRPr="00ED1097">
        <w:rPr>
          <w:szCs w:val="24"/>
        </w:rPr>
        <w:t xml:space="preserve"> do 45 dnů po datu jejich vystavení </w:t>
      </w:r>
      <w:r w:rsidR="00236444">
        <w:rPr>
          <w:szCs w:val="24"/>
        </w:rPr>
        <w:t>zhotovitelem</w:t>
      </w:r>
      <w:r w:rsidRPr="00ED1097">
        <w:rPr>
          <w:szCs w:val="24"/>
        </w:rPr>
        <w:t xml:space="preserve">. Za den úhrady faktury je smluvními stranami považován den, kdy je částka odepsána z účtu </w:t>
      </w:r>
      <w:r w:rsidR="00236444">
        <w:rPr>
          <w:szCs w:val="24"/>
        </w:rPr>
        <w:t>objednatele</w:t>
      </w:r>
      <w:r w:rsidRPr="00ED1097">
        <w:rPr>
          <w:szCs w:val="24"/>
        </w:rPr>
        <w:t xml:space="preserve">. Faktura bude obsahovat kromě náležitostí daňového dokladu dle zákona č. 235/2004 Sb., o dani z přidané hodnoty, ve znění pozdějších předpisů, i číslo smlouvy. Dále bude označena názvem projektu </w:t>
      </w:r>
      <w:r w:rsidRPr="00ED1097">
        <w:rPr>
          <w:b/>
          <w:szCs w:val="24"/>
        </w:rPr>
        <w:t>„</w:t>
      </w:r>
      <w:r w:rsidR="003028E2">
        <w:rPr>
          <w:b/>
        </w:rPr>
        <w:t>Rozvoj a profesionalizace personálního potencionálu na městské části Praha 12</w:t>
      </w:r>
      <w:r w:rsidRPr="00ED1097">
        <w:rPr>
          <w:b/>
          <w:szCs w:val="24"/>
        </w:rPr>
        <w:t>“</w:t>
      </w:r>
      <w:r w:rsidR="00E95D7B">
        <w:rPr>
          <w:b/>
          <w:szCs w:val="24"/>
        </w:rPr>
        <w:t xml:space="preserve">, reg. č. </w:t>
      </w:r>
      <w:r w:rsidRPr="0089463C" w:rsidR="00E95D7B">
        <w:rPr>
          <w:b/>
          <w:szCs w:val="24"/>
        </w:rPr>
        <w:t>CZ.03.4.74/0.0/0.0/16_034/0002807</w:t>
      </w:r>
      <w:r w:rsidRPr="00ED1097">
        <w:rPr>
          <w:szCs w:val="24"/>
        </w:rPr>
        <w:t xml:space="preserve">.  </w:t>
      </w:r>
    </w:p>
    <w:p w:rsidRPr="00ED1097" w:rsidR="00ED1097" w:rsidP="003C43CE" w:rsidRDefault="00236444">
      <w:pPr>
        <w:pStyle w:val="Normodsaz"/>
        <w:numPr>
          <w:ilvl w:val="3"/>
          <w:numId w:val="23"/>
        </w:numPr>
        <w:tabs>
          <w:tab w:val="clear" w:pos="3228"/>
        </w:tabs>
        <w:spacing w:before="120" w:after="120"/>
        <w:ind w:left="567" w:hanging="567"/>
        <w:rPr>
          <w:szCs w:val="24"/>
        </w:rPr>
      </w:pPr>
      <w:r>
        <w:rPr>
          <w:szCs w:val="24"/>
        </w:rPr>
        <w:t>Objednatel</w:t>
      </w:r>
      <w:r w:rsidRPr="00ED1097" w:rsidR="00ED1097">
        <w:rPr>
          <w:szCs w:val="24"/>
        </w:rPr>
        <w:t xml:space="preserve"> je oprávněn vrátit </w:t>
      </w:r>
      <w:r>
        <w:rPr>
          <w:szCs w:val="24"/>
        </w:rPr>
        <w:t>zhotovitel</w:t>
      </w:r>
      <w:r w:rsidRPr="00ED1097" w:rsidR="00ED1097">
        <w:rPr>
          <w:szCs w:val="24"/>
        </w:rPr>
        <w:t>i bez zaplacení fakturu, která n</w:t>
      </w:r>
      <w:r w:rsidR="003028E2">
        <w:rPr>
          <w:szCs w:val="24"/>
        </w:rPr>
        <w:t>emá náležitosti uvedené v bodu 4</w:t>
      </w:r>
      <w:r w:rsidRPr="00ED1097" w:rsidR="00ED1097">
        <w:rPr>
          <w:szCs w:val="24"/>
        </w:rPr>
        <w:t xml:space="preserve">. tohoto článku. Současně s vrácením faktury sdělí </w:t>
      </w:r>
      <w:r>
        <w:rPr>
          <w:szCs w:val="24"/>
        </w:rPr>
        <w:t>objedantel</w:t>
      </w:r>
      <w:r w:rsidRPr="00ED1097" w:rsidR="00ED1097">
        <w:rPr>
          <w:szCs w:val="24"/>
        </w:rPr>
        <w:t xml:space="preserve"> důvody vrácení. V závislosti na povaze vady je </w:t>
      </w:r>
      <w:r>
        <w:rPr>
          <w:szCs w:val="24"/>
        </w:rPr>
        <w:t>zhotovitel</w:t>
      </w:r>
      <w:r w:rsidRPr="00ED1097" w:rsidR="00ED1097">
        <w:rPr>
          <w:szCs w:val="24"/>
        </w:rPr>
        <w:t xml:space="preserve"> povinen fakturu včetně jejich příloh opravit nebo nově vyhotovit. Oprávněným vrácením faktury přestává běžet lhůta splatnosti faktury. Nová lhůta splatnosti začíná běžet ode dne doručení doplněné, opravené nebo nově vyhotovené faktury s příslušnými náležitostmi </w:t>
      </w:r>
      <w:r>
        <w:rPr>
          <w:szCs w:val="24"/>
        </w:rPr>
        <w:t>objednateli</w:t>
      </w:r>
      <w:r w:rsidRPr="00ED1097" w:rsidR="00ED1097">
        <w:rPr>
          <w:szCs w:val="24"/>
        </w:rPr>
        <w:t>.</w:t>
      </w:r>
    </w:p>
    <w:p w:rsidRPr="00ED1097" w:rsidR="00ED1097" w:rsidP="003C43CE" w:rsidRDefault="00ED1097">
      <w:pPr>
        <w:pStyle w:val="Normodsaz"/>
        <w:numPr>
          <w:ilvl w:val="3"/>
          <w:numId w:val="23"/>
        </w:numPr>
        <w:tabs>
          <w:tab w:val="clear" w:pos="3228"/>
        </w:tabs>
        <w:spacing w:before="120" w:after="120"/>
        <w:ind w:left="567" w:hanging="567"/>
        <w:rPr>
          <w:szCs w:val="24"/>
        </w:rPr>
      </w:pPr>
      <w:r w:rsidRPr="00ED1097">
        <w:rPr>
          <w:szCs w:val="24"/>
        </w:rPr>
        <w:t xml:space="preserve">Pro případ, že </w:t>
      </w:r>
      <w:r w:rsidR="00236444">
        <w:rPr>
          <w:szCs w:val="24"/>
        </w:rPr>
        <w:t>zhotovitel</w:t>
      </w:r>
      <w:r w:rsidRPr="00ED1097">
        <w:rPr>
          <w:szCs w:val="24"/>
        </w:rPr>
        <w:t xml:space="preserve"> je, nebo se od data uzavření smlouvy do dne uskutečnění zdanitelného plnění stane na základě rozhodnutí správce daně „nespolehlivým plátcem“ ve smyslu ustanovení § 106a zákona č. 235/2004 Sb., o DPH, ve znění pozdějších </w:t>
      </w:r>
      <w:r w:rsidRPr="00ED1097">
        <w:rPr>
          <w:szCs w:val="24"/>
        </w:rPr>
        <w:lastRenderedPageBreak/>
        <w:t xml:space="preserve">předpisů, souhlasí </w:t>
      </w:r>
      <w:r w:rsidR="00236444">
        <w:rPr>
          <w:szCs w:val="24"/>
        </w:rPr>
        <w:t>zhotovitel</w:t>
      </w:r>
      <w:r w:rsidRPr="00ED1097">
        <w:rPr>
          <w:szCs w:val="24"/>
        </w:rPr>
        <w:t xml:space="preserve"> s tím, že mu </w:t>
      </w:r>
      <w:r w:rsidR="00236444">
        <w:rPr>
          <w:szCs w:val="24"/>
        </w:rPr>
        <w:t>objednatel</w:t>
      </w:r>
      <w:r w:rsidRPr="00ED1097">
        <w:rPr>
          <w:szCs w:val="24"/>
        </w:rPr>
        <w:t xml:space="preserve"> uhradí cenu plnění bez DPH a DPH v příslušné výši odvede za nespolehlivého plátce přímo příslušnému správci daně. V souvislosti s tímto ujednáním nebude </w:t>
      </w:r>
      <w:r w:rsidR="00236444">
        <w:rPr>
          <w:szCs w:val="24"/>
        </w:rPr>
        <w:t>zhotovitel</w:t>
      </w:r>
      <w:r w:rsidRPr="00ED1097">
        <w:rPr>
          <w:szCs w:val="24"/>
        </w:rPr>
        <w:t xml:space="preserve"> vymáhat od </w:t>
      </w:r>
      <w:r w:rsidR="00236444">
        <w:rPr>
          <w:szCs w:val="24"/>
        </w:rPr>
        <w:t>objednatele</w:t>
      </w:r>
      <w:r w:rsidRPr="00ED1097">
        <w:rPr>
          <w:szCs w:val="24"/>
        </w:rPr>
        <w:t xml:space="preserve"> část z ceny plnění rovnající se výši odvedeného DPH a souhlasí s tím, že tímto bude uhrazena část jeho pohledávky, kterou má vůči </w:t>
      </w:r>
      <w:r w:rsidR="00202028">
        <w:rPr>
          <w:szCs w:val="24"/>
        </w:rPr>
        <w:t>objednateli</w:t>
      </w:r>
      <w:r w:rsidRPr="00ED1097">
        <w:rPr>
          <w:szCs w:val="24"/>
        </w:rPr>
        <w:t>, a to ve výši rovnající se výši odvedené DPH.</w:t>
      </w:r>
    </w:p>
    <w:p w:rsidRPr="00ED1097" w:rsidR="00ED1097" w:rsidP="003C43CE" w:rsidRDefault="00202028">
      <w:pPr>
        <w:pStyle w:val="Normodsaz"/>
        <w:numPr>
          <w:ilvl w:val="3"/>
          <w:numId w:val="23"/>
        </w:numPr>
        <w:tabs>
          <w:tab w:val="clear" w:pos="3228"/>
        </w:tabs>
        <w:spacing w:before="120" w:after="120"/>
        <w:ind w:left="567" w:hanging="567"/>
        <w:rPr>
          <w:szCs w:val="24"/>
        </w:rPr>
      </w:pPr>
      <w:r>
        <w:rPr>
          <w:szCs w:val="24"/>
        </w:rPr>
        <w:t>Zhotovitel</w:t>
      </w:r>
      <w:r w:rsidRPr="00ED1097" w:rsidR="00ED1097">
        <w:rPr>
          <w:szCs w:val="24"/>
        </w:rPr>
        <w:t xml:space="preserve">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w:t>
      </w:r>
      <w:r>
        <w:rPr>
          <w:szCs w:val="24"/>
        </w:rPr>
        <w:t>objednatel</w:t>
      </w:r>
      <w:r w:rsidRPr="00ED1097" w:rsidR="00ED1097">
        <w:rPr>
          <w:szCs w:val="24"/>
        </w:rPr>
        <w:t xml:space="preserve"> cenu plnění bez DPH a DPH v příslušné výši odvede přímo příslušnému správci daně. V souvislosti s tímto ujednáním nebude </w:t>
      </w:r>
      <w:r>
        <w:rPr>
          <w:szCs w:val="24"/>
        </w:rPr>
        <w:t>zhotovitel</w:t>
      </w:r>
      <w:r w:rsidRPr="00ED1097" w:rsidR="00ED1097">
        <w:rPr>
          <w:szCs w:val="24"/>
        </w:rPr>
        <w:t xml:space="preserve"> vymáhat od </w:t>
      </w:r>
      <w:r>
        <w:rPr>
          <w:szCs w:val="24"/>
        </w:rPr>
        <w:t>objednatele</w:t>
      </w:r>
      <w:r w:rsidRPr="00ED1097" w:rsidR="00ED1097">
        <w:rPr>
          <w:szCs w:val="24"/>
        </w:rPr>
        <w:t xml:space="preserve"> část z ceny plnění rovnající se výši odvedeného DPH a</w:t>
      </w:r>
      <w:r w:rsidR="00C421B9">
        <w:rPr>
          <w:szCs w:val="24"/>
        </w:rPr>
        <w:t> </w:t>
      </w:r>
      <w:r w:rsidRPr="00ED1097" w:rsidR="00ED1097">
        <w:rPr>
          <w:szCs w:val="24"/>
        </w:rPr>
        <w:t xml:space="preserve">souhlasí s tím, že tímto bude uhrazena část jeho pohledávky, kterou má vůči </w:t>
      </w:r>
      <w:r>
        <w:rPr>
          <w:szCs w:val="24"/>
        </w:rPr>
        <w:t>objednatel</w:t>
      </w:r>
      <w:r w:rsidRPr="00ED1097" w:rsidR="00ED1097">
        <w:rPr>
          <w:szCs w:val="24"/>
        </w:rPr>
        <w:t>i, a to ve výši rovnající se výši odvedené DPH.</w:t>
      </w:r>
    </w:p>
    <w:p w:rsidRPr="00ED1097" w:rsidR="00ED1097" w:rsidP="003C43CE" w:rsidRDefault="00ED1097">
      <w:pPr>
        <w:pStyle w:val="Normodsaz"/>
        <w:numPr>
          <w:ilvl w:val="3"/>
          <w:numId w:val="23"/>
        </w:numPr>
        <w:tabs>
          <w:tab w:val="clear" w:pos="3228"/>
        </w:tabs>
        <w:spacing w:before="120" w:after="120"/>
        <w:ind w:left="567" w:hanging="567"/>
        <w:rPr>
          <w:snapToGrid w:val="false"/>
          <w:szCs w:val="24"/>
        </w:rPr>
      </w:pPr>
      <w:r w:rsidRPr="00ED1097">
        <w:rPr>
          <w:snapToGrid w:val="false"/>
          <w:szCs w:val="24"/>
        </w:rPr>
        <w:t xml:space="preserve">V případě prodlení se zaplacením fakturované ceny je </w:t>
      </w:r>
      <w:r w:rsidR="00202028">
        <w:rPr>
          <w:snapToGrid w:val="false"/>
          <w:szCs w:val="24"/>
        </w:rPr>
        <w:t>objednatel</w:t>
      </w:r>
      <w:r w:rsidRPr="00ED1097">
        <w:rPr>
          <w:snapToGrid w:val="false"/>
          <w:szCs w:val="24"/>
        </w:rPr>
        <w:t xml:space="preserve"> povinen zaplatit smluvní pokutu ve výši 0,05 % z fakturované částky za každý den prodlení.</w:t>
      </w:r>
    </w:p>
    <w:p w:rsidRPr="00ED1097" w:rsidR="00ED1097" w:rsidP="00ED1097" w:rsidRDefault="00ED1097">
      <w:pPr>
        <w:pStyle w:val="Zkladntext"/>
        <w:tabs>
          <w:tab w:val="left" w:pos="389"/>
        </w:tabs>
        <w:spacing w:before="120" w:after="120"/>
        <w:ind w:right="40"/>
        <w:rPr>
          <w:rFonts w:ascii="Times New Roman" w:hAnsi="Times New Roman" w:cs="Times New Roman"/>
          <w:sz w:val="24"/>
          <w:szCs w:val="24"/>
        </w:rPr>
      </w:pPr>
    </w:p>
    <w:p w:rsidRPr="00707F56" w:rsidR="00ED1097" w:rsidP="00ED1097" w:rsidRDefault="00ED1097">
      <w:pPr>
        <w:pStyle w:val="Zkladntext"/>
        <w:tabs>
          <w:tab w:val="left" w:pos="389"/>
        </w:tabs>
        <w:spacing w:before="120" w:after="120"/>
        <w:ind w:right="40"/>
        <w:jc w:val="center"/>
        <w:rPr>
          <w:rFonts w:ascii="Times New Roman" w:hAnsi="Times New Roman" w:cs="Times New Roman"/>
          <w:b/>
          <w:sz w:val="24"/>
          <w:szCs w:val="24"/>
          <w:lang w:val="cs-CZ"/>
        </w:rPr>
      </w:pPr>
      <w:r w:rsidRPr="00707F56">
        <w:rPr>
          <w:rFonts w:ascii="Times New Roman" w:hAnsi="Times New Roman" w:cs="Times New Roman"/>
          <w:b/>
          <w:sz w:val="24"/>
          <w:szCs w:val="24"/>
          <w:lang w:val="cs-CZ"/>
        </w:rPr>
        <w:t>VII. Odpovědnost za vady a škodu</w:t>
      </w:r>
    </w:p>
    <w:p w:rsidRPr="00707F56" w:rsidR="00ED1097" w:rsidP="003C43CE" w:rsidRDefault="00CD31F9">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imes New Roman" w:hAnsi="Times New Roman" w:cs="Times New Roman"/>
          <w:sz w:val="24"/>
          <w:szCs w:val="24"/>
          <w:lang w:val="cs-CZ"/>
        </w:rPr>
      </w:pPr>
      <w:r>
        <w:rPr>
          <w:rFonts w:ascii="Times New Roman" w:hAnsi="Times New Roman" w:cs="Times New Roman"/>
          <w:sz w:val="24"/>
          <w:szCs w:val="24"/>
          <w:lang w:val="cs-CZ"/>
        </w:rPr>
        <w:t>Zhotovitel</w:t>
      </w:r>
      <w:r w:rsidRPr="00707F56" w:rsidR="00ED1097">
        <w:rPr>
          <w:rFonts w:ascii="Times New Roman" w:hAnsi="Times New Roman" w:cs="Times New Roman"/>
          <w:sz w:val="24"/>
          <w:szCs w:val="24"/>
          <w:lang w:val="cs-CZ"/>
        </w:rPr>
        <w:t xml:space="preserve"> odpovídá za bezchybné provedení činností specifikovaných v článku II. této smlouvy a odpovídá za případné vady a škody způsobené </w:t>
      </w:r>
      <w:r>
        <w:rPr>
          <w:rFonts w:ascii="Times New Roman" w:hAnsi="Times New Roman" w:cs="Times New Roman"/>
          <w:sz w:val="24"/>
          <w:szCs w:val="24"/>
          <w:lang w:val="cs-CZ"/>
        </w:rPr>
        <w:t>objednateli</w:t>
      </w:r>
      <w:r w:rsidRPr="00707F56" w:rsidR="00ED1097">
        <w:rPr>
          <w:rFonts w:ascii="Times New Roman" w:hAnsi="Times New Roman" w:cs="Times New Roman"/>
          <w:sz w:val="24"/>
          <w:szCs w:val="24"/>
          <w:lang w:val="cs-CZ"/>
        </w:rPr>
        <w:t xml:space="preserve"> v důsledku neplnění smluvních podmínek, vyjma škod vzniklých vinou </w:t>
      </w:r>
      <w:r>
        <w:rPr>
          <w:rFonts w:ascii="Times New Roman" w:hAnsi="Times New Roman" w:cs="Times New Roman"/>
          <w:sz w:val="24"/>
          <w:szCs w:val="24"/>
          <w:lang w:val="cs-CZ"/>
        </w:rPr>
        <w:t>objednatele</w:t>
      </w:r>
      <w:r w:rsidRPr="00707F56" w:rsidR="00ED1097">
        <w:rPr>
          <w:rFonts w:ascii="Times New Roman" w:hAnsi="Times New Roman" w:cs="Times New Roman"/>
          <w:sz w:val="24"/>
          <w:szCs w:val="24"/>
          <w:lang w:val="cs-CZ"/>
        </w:rPr>
        <w:t>.</w:t>
      </w:r>
    </w:p>
    <w:p w:rsidRPr="00707F56" w:rsidR="00ED1097" w:rsidP="003C43CE" w:rsidRDefault="00CD31F9">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imes New Roman" w:hAnsi="Times New Roman" w:cs="Times New Roman"/>
          <w:sz w:val="24"/>
          <w:szCs w:val="24"/>
          <w:lang w:val="cs-CZ"/>
        </w:rPr>
      </w:pPr>
      <w:r>
        <w:rPr>
          <w:rFonts w:ascii="Times New Roman" w:hAnsi="Times New Roman" w:cs="Times New Roman"/>
          <w:sz w:val="24"/>
          <w:szCs w:val="24"/>
          <w:lang w:val="cs-CZ"/>
        </w:rPr>
        <w:t>Zhotovitel</w:t>
      </w:r>
      <w:r w:rsidRPr="00707F56" w:rsidR="00ED1097">
        <w:rPr>
          <w:rFonts w:ascii="Times New Roman" w:hAnsi="Times New Roman" w:cs="Times New Roman"/>
          <w:sz w:val="24"/>
          <w:szCs w:val="24"/>
          <w:lang w:val="cs-CZ"/>
        </w:rPr>
        <w:t xml:space="preserve"> neodpovídá za vady, které byly způsobeny použitím podkladů převzatých od </w:t>
      </w:r>
      <w:r>
        <w:rPr>
          <w:rFonts w:ascii="Times New Roman" w:hAnsi="Times New Roman" w:cs="Times New Roman"/>
          <w:sz w:val="24"/>
          <w:szCs w:val="24"/>
          <w:lang w:val="cs-CZ"/>
        </w:rPr>
        <w:t>objednatele</w:t>
      </w:r>
      <w:r w:rsidRPr="00707F56" w:rsidR="00ED1097">
        <w:rPr>
          <w:rFonts w:ascii="Times New Roman" w:hAnsi="Times New Roman" w:cs="Times New Roman"/>
          <w:sz w:val="24"/>
          <w:szCs w:val="24"/>
          <w:lang w:val="cs-CZ"/>
        </w:rPr>
        <w:t xml:space="preserve">, u kterých ani při vynaložení veškeré odborné péče nemohl zjistit jejich nevhodnost, případně na ně písemně upozornil </w:t>
      </w:r>
      <w:r>
        <w:rPr>
          <w:rFonts w:ascii="Times New Roman" w:hAnsi="Times New Roman" w:cs="Times New Roman"/>
          <w:sz w:val="24"/>
          <w:szCs w:val="24"/>
          <w:lang w:val="cs-CZ"/>
        </w:rPr>
        <w:t>objednatele</w:t>
      </w:r>
      <w:r w:rsidRPr="00707F56" w:rsidR="00ED1097">
        <w:rPr>
          <w:rFonts w:ascii="Times New Roman" w:hAnsi="Times New Roman" w:cs="Times New Roman"/>
          <w:sz w:val="24"/>
          <w:szCs w:val="24"/>
          <w:lang w:val="cs-CZ"/>
        </w:rPr>
        <w:t>, ale ten na jejich použití trval.</w:t>
      </w:r>
    </w:p>
    <w:p w:rsidRPr="00707F56" w:rsidR="00ED1097" w:rsidP="003C43CE" w:rsidRDefault="00ED1097">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imes New Roman" w:hAnsi="Times New Roman" w:cs="Times New Roman"/>
          <w:sz w:val="24"/>
          <w:szCs w:val="24"/>
          <w:lang w:val="cs-CZ"/>
        </w:rPr>
      </w:pPr>
      <w:r w:rsidRPr="00707F56">
        <w:rPr>
          <w:rFonts w:ascii="Times New Roman" w:hAnsi="Times New Roman" w:cs="Times New Roman"/>
          <w:sz w:val="24"/>
          <w:szCs w:val="24"/>
          <w:lang w:val="cs-CZ"/>
        </w:rPr>
        <w:t xml:space="preserve">Zjistí-li </w:t>
      </w:r>
      <w:r w:rsidR="00CD31F9">
        <w:rPr>
          <w:rFonts w:ascii="Times New Roman" w:hAnsi="Times New Roman" w:cs="Times New Roman"/>
          <w:sz w:val="24"/>
          <w:szCs w:val="24"/>
          <w:lang w:val="cs-CZ"/>
        </w:rPr>
        <w:t>objednatel</w:t>
      </w:r>
      <w:r w:rsidRPr="00707F56">
        <w:rPr>
          <w:rFonts w:ascii="Times New Roman" w:hAnsi="Times New Roman" w:cs="Times New Roman"/>
          <w:sz w:val="24"/>
          <w:szCs w:val="24"/>
          <w:lang w:val="cs-CZ"/>
        </w:rPr>
        <w:t xml:space="preserve"> případné vady, které vznikly při poskytování činností </w:t>
      </w:r>
      <w:r w:rsidR="00CD31F9">
        <w:rPr>
          <w:rFonts w:ascii="Times New Roman" w:hAnsi="Times New Roman" w:cs="Times New Roman"/>
          <w:sz w:val="24"/>
          <w:szCs w:val="24"/>
          <w:lang w:val="cs-CZ"/>
        </w:rPr>
        <w:t>zhotovitele</w:t>
      </w:r>
      <w:r w:rsidRPr="00707F56">
        <w:rPr>
          <w:rFonts w:ascii="Times New Roman" w:hAnsi="Times New Roman" w:cs="Times New Roman"/>
          <w:sz w:val="24"/>
          <w:szCs w:val="24"/>
          <w:lang w:val="cs-CZ"/>
        </w:rPr>
        <w:t xml:space="preserve"> dle této smlouvy, je povinen písemně vyzvat </w:t>
      </w:r>
      <w:r w:rsidR="00CD31F9">
        <w:rPr>
          <w:rFonts w:ascii="Times New Roman" w:hAnsi="Times New Roman" w:cs="Times New Roman"/>
          <w:sz w:val="24"/>
          <w:szCs w:val="24"/>
          <w:lang w:val="cs-CZ"/>
        </w:rPr>
        <w:t>zhotovitele</w:t>
      </w:r>
      <w:r w:rsidRPr="00707F56">
        <w:rPr>
          <w:rFonts w:ascii="Times New Roman" w:hAnsi="Times New Roman" w:cs="Times New Roman"/>
          <w:sz w:val="24"/>
          <w:szCs w:val="24"/>
          <w:lang w:val="cs-CZ"/>
        </w:rPr>
        <w:t xml:space="preserve"> k jejich odstranění. </w:t>
      </w:r>
      <w:r w:rsidR="00CD31F9">
        <w:rPr>
          <w:rFonts w:ascii="Times New Roman" w:hAnsi="Times New Roman" w:cs="Times New Roman"/>
          <w:sz w:val="24"/>
          <w:szCs w:val="24"/>
          <w:lang w:val="cs-CZ"/>
        </w:rPr>
        <w:t>Objednatel</w:t>
      </w:r>
      <w:r w:rsidRPr="00707F56">
        <w:rPr>
          <w:rFonts w:ascii="Times New Roman" w:hAnsi="Times New Roman" w:cs="Times New Roman"/>
          <w:sz w:val="24"/>
          <w:szCs w:val="24"/>
          <w:lang w:val="cs-CZ"/>
        </w:rPr>
        <w:t xml:space="preserve"> je pak povinen v termínu nejpozději do dvou dnů od písemné výzvy </w:t>
      </w:r>
      <w:r w:rsidR="00CD31F9">
        <w:rPr>
          <w:rFonts w:ascii="Times New Roman" w:hAnsi="Times New Roman" w:cs="Times New Roman"/>
          <w:sz w:val="24"/>
          <w:szCs w:val="24"/>
          <w:lang w:val="cs-CZ"/>
        </w:rPr>
        <w:t>objednatele</w:t>
      </w:r>
      <w:r w:rsidRPr="00707F56">
        <w:rPr>
          <w:rFonts w:ascii="Times New Roman" w:hAnsi="Times New Roman" w:cs="Times New Roman"/>
          <w:sz w:val="24"/>
          <w:szCs w:val="24"/>
          <w:lang w:val="cs-CZ"/>
        </w:rPr>
        <w:t xml:space="preserve"> provést jejich odstranění.</w:t>
      </w:r>
    </w:p>
    <w:p w:rsidRPr="00ED1097" w:rsidR="00ED1097" w:rsidP="00ED1097" w:rsidRDefault="00ED1097">
      <w:pPr>
        <w:pStyle w:val="Zkladntext"/>
        <w:spacing w:before="120" w:after="120"/>
        <w:rPr>
          <w:rFonts w:ascii="Times New Roman" w:hAnsi="Times New Roman" w:cs="Times New Roman"/>
          <w:sz w:val="24"/>
          <w:szCs w:val="24"/>
        </w:rPr>
      </w:pPr>
    </w:p>
    <w:p w:rsidRPr="00707F56" w:rsidR="00ED1097" w:rsidP="00ED1097" w:rsidRDefault="00713D92">
      <w:pPr>
        <w:pStyle w:val="Zkladntext"/>
        <w:tabs>
          <w:tab w:val="left" w:pos="389"/>
        </w:tabs>
        <w:spacing w:before="120" w:after="120"/>
        <w:ind w:right="40"/>
        <w:jc w:val="center"/>
        <w:rPr>
          <w:rFonts w:ascii="Times New Roman" w:hAnsi="Times New Roman" w:cs="Times New Roman"/>
          <w:b/>
          <w:sz w:val="24"/>
          <w:szCs w:val="24"/>
          <w:lang w:val="cs-CZ"/>
        </w:rPr>
      </w:pPr>
      <w:r>
        <w:rPr>
          <w:rFonts w:ascii="Times New Roman" w:hAnsi="Times New Roman" w:cs="Times New Roman"/>
          <w:b/>
          <w:sz w:val="24"/>
          <w:szCs w:val="24"/>
          <w:lang w:val="cs-CZ"/>
        </w:rPr>
        <w:t>VIII</w:t>
      </w:r>
      <w:r w:rsidRPr="00707F56" w:rsidR="00ED1097">
        <w:rPr>
          <w:rFonts w:ascii="Times New Roman" w:hAnsi="Times New Roman" w:cs="Times New Roman"/>
          <w:b/>
          <w:sz w:val="24"/>
          <w:szCs w:val="24"/>
          <w:lang w:val="cs-CZ"/>
        </w:rPr>
        <w:t>. Ukončení smlouvy, odstoupení od smlouvy</w:t>
      </w:r>
    </w:p>
    <w:p w:rsidRPr="00707F56" w:rsidR="00ED1097" w:rsidP="003C43CE" w:rsidRDefault="00ED1097">
      <w:pPr>
        <w:pStyle w:val="Zkladntext"/>
        <w:numPr>
          <w:ilvl w:val="0"/>
          <w:numId w:val="2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imes New Roman" w:hAnsi="Times New Roman" w:cs="Times New Roman"/>
          <w:sz w:val="24"/>
          <w:szCs w:val="24"/>
          <w:lang w:val="cs-CZ"/>
        </w:rPr>
      </w:pPr>
      <w:r w:rsidRPr="00707F56">
        <w:rPr>
          <w:rFonts w:ascii="Times New Roman" w:hAnsi="Times New Roman" w:cs="Times New Roman"/>
          <w:sz w:val="24"/>
          <w:szCs w:val="24"/>
          <w:lang w:val="cs-CZ"/>
        </w:rPr>
        <w:t>Tato smlouva bude ukončena řádným splněním závazků smluvních stran, vyplývajících z  této smlouvy.</w:t>
      </w:r>
    </w:p>
    <w:p w:rsidRPr="00707F56" w:rsidR="00ED1097" w:rsidP="003C43CE" w:rsidRDefault="00ED1097">
      <w:pPr>
        <w:pStyle w:val="Zkladntext"/>
        <w:numPr>
          <w:ilvl w:val="0"/>
          <w:numId w:val="2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imes New Roman" w:hAnsi="Times New Roman" w:cs="Times New Roman"/>
          <w:sz w:val="24"/>
          <w:szCs w:val="24"/>
          <w:lang w:val="cs-CZ"/>
        </w:rPr>
      </w:pPr>
      <w:r w:rsidRPr="00707F56">
        <w:rPr>
          <w:rFonts w:ascii="Times New Roman" w:hAnsi="Times New Roman" w:cs="Times New Roman"/>
          <w:sz w:val="24"/>
          <w:szCs w:val="24"/>
          <w:lang w:val="cs-CZ"/>
        </w:rPr>
        <w:t>Tato smlouva může být ukončena také:</w:t>
      </w:r>
    </w:p>
    <w:p w:rsidRPr="00707F56" w:rsidR="00ED1097" w:rsidP="003C43CE" w:rsidRDefault="00ED1097">
      <w:pPr>
        <w:numPr>
          <w:ilvl w:val="0"/>
          <w:numId w:val="21"/>
        </w:numPr>
        <w:tabs>
          <w:tab w:val="clear" w:pos="928"/>
        </w:tabs>
        <w:spacing w:before="120" w:after="120"/>
        <w:ind w:left="1134" w:hanging="567"/>
        <w:rPr>
          <w:rFonts w:ascii="Times New Roman" w:hAnsi="Times New Roman" w:cs="Times New Roman"/>
          <w:b/>
          <w:sz w:val="24"/>
          <w:szCs w:val="24"/>
        </w:rPr>
      </w:pPr>
      <w:r w:rsidRPr="00707F56">
        <w:rPr>
          <w:rFonts w:ascii="Times New Roman" w:hAnsi="Times New Roman" w:cs="Times New Roman"/>
          <w:sz w:val="24"/>
          <w:szCs w:val="24"/>
        </w:rPr>
        <w:t>písemnou dohodou smluvních stran,</w:t>
      </w:r>
    </w:p>
    <w:p w:rsidRPr="00707F56" w:rsidR="00ED1097" w:rsidP="003C43CE" w:rsidRDefault="00ED1097">
      <w:pPr>
        <w:numPr>
          <w:ilvl w:val="0"/>
          <w:numId w:val="21"/>
        </w:numPr>
        <w:tabs>
          <w:tab w:val="clear" w:pos="928"/>
        </w:tabs>
        <w:spacing w:before="120" w:after="120"/>
        <w:ind w:left="1134" w:hanging="567"/>
        <w:rPr>
          <w:rFonts w:ascii="Times New Roman" w:hAnsi="Times New Roman" w:cs="Times New Roman"/>
          <w:sz w:val="24"/>
          <w:szCs w:val="24"/>
        </w:rPr>
      </w:pPr>
      <w:r w:rsidRPr="00707F56">
        <w:rPr>
          <w:rFonts w:ascii="Times New Roman" w:hAnsi="Times New Roman" w:cs="Times New Roman"/>
          <w:sz w:val="24"/>
          <w:szCs w:val="24"/>
        </w:rPr>
        <w:t xml:space="preserve">jednostranným odstoupením smluvní strany od smlouvy v případě, že druhá smluvní strana neposkytuje potřebnou součinnost pro naplnění účelu smlouvy, přestože k tomu byla vyzvána, </w:t>
      </w:r>
    </w:p>
    <w:p w:rsidRPr="00707F56" w:rsidR="00ED1097" w:rsidP="003C43CE" w:rsidRDefault="00ED1097">
      <w:pPr>
        <w:numPr>
          <w:ilvl w:val="0"/>
          <w:numId w:val="21"/>
        </w:numPr>
        <w:tabs>
          <w:tab w:val="clear" w:pos="928"/>
        </w:tabs>
        <w:spacing w:before="120" w:after="120"/>
        <w:ind w:left="1134" w:hanging="567"/>
        <w:rPr>
          <w:rFonts w:ascii="Times New Roman" w:hAnsi="Times New Roman" w:cs="Times New Roman"/>
          <w:sz w:val="24"/>
          <w:szCs w:val="24"/>
        </w:rPr>
      </w:pPr>
      <w:r w:rsidRPr="00707F56">
        <w:rPr>
          <w:rFonts w:ascii="Times New Roman" w:hAnsi="Times New Roman" w:cs="Times New Roman"/>
          <w:sz w:val="24"/>
          <w:szCs w:val="24"/>
        </w:rPr>
        <w:t xml:space="preserve">jednostranným odstoupením smluvní strany při podstatném a opakovaném porušení závazků druhé smluvní strany sjednaných touto smlouvou, tj. porušuje-li druhá smluvní strana své povinnosti i poté, co byla k jejich plnění písemně vyzvána a na možnost odstoupení výslovně upozorněna. </w:t>
      </w:r>
    </w:p>
    <w:p w:rsidRPr="00707F56" w:rsidR="00ED1097" w:rsidP="003C43CE" w:rsidRDefault="00ED1097">
      <w:pPr>
        <w:pStyle w:val="Zkladntext"/>
        <w:numPr>
          <w:ilvl w:val="0"/>
          <w:numId w:val="2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imes New Roman" w:hAnsi="Times New Roman" w:cs="Times New Roman"/>
          <w:sz w:val="24"/>
          <w:szCs w:val="24"/>
          <w:lang w:val="cs-CZ"/>
        </w:rPr>
      </w:pPr>
      <w:r w:rsidRPr="00707F56">
        <w:rPr>
          <w:rFonts w:ascii="Times New Roman" w:hAnsi="Times New Roman" w:cs="Times New Roman"/>
          <w:sz w:val="24"/>
          <w:szCs w:val="24"/>
          <w:lang w:val="cs-CZ"/>
        </w:rPr>
        <w:lastRenderedPageBreak/>
        <w:t>Odstoupení od smlouvy musí být provedeno písemně a nabývá účinnosti dnem doručení druhé smluvní straně.</w:t>
      </w:r>
    </w:p>
    <w:p w:rsidRPr="00707F56" w:rsidR="00ED1097" w:rsidP="003C43CE" w:rsidRDefault="00ED1097">
      <w:pPr>
        <w:pStyle w:val="Zkladntext"/>
        <w:numPr>
          <w:ilvl w:val="0"/>
          <w:numId w:val="26"/>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rFonts w:ascii="Times New Roman" w:hAnsi="Times New Roman" w:cs="Times New Roman"/>
          <w:sz w:val="24"/>
          <w:szCs w:val="24"/>
          <w:lang w:val="cs-CZ"/>
        </w:rPr>
      </w:pPr>
      <w:r w:rsidRPr="00707F56">
        <w:rPr>
          <w:rFonts w:ascii="Times New Roman" w:hAnsi="Times New Roman" w:cs="Times New Roman"/>
          <w:sz w:val="24"/>
          <w:szCs w:val="24"/>
          <w:lang w:val="cs-CZ"/>
        </w:rPr>
        <w:t xml:space="preserve">V případě, že dojde k odstoupení od smlouvy z důvodů na straně </w:t>
      </w:r>
      <w:r w:rsidR="00CD31F9">
        <w:rPr>
          <w:rFonts w:ascii="Times New Roman" w:hAnsi="Times New Roman" w:cs="Times New Roman"/>
          <w:sz w:val="24"/>
          <w:szCs w:val="24"/>
          <w:lang w:val="cs-CZ"/>
        </w:rPr>
        <w:t>objednatele</w:t>
      </w:r>
      <w:r w:rsidRPr="00707F56">
        <w:rPr>
          <w:rFonts w:ascii="Times New Roman" w:hAnsi="Times New Roman" w:cs="Times New Roman"/>
          <w:sz w:val="24"/>
          <w:szCs w:val="24"/>
          <w:lang w:val="cs-CZ"/>
        </w:rPr>
        <w:t xml:space="preserve">, má </w:t>
      </w:r>
      <w:r w:rsidR="00CD31F9">
        <w:rPr>
          <w:rFonts w:ascii="Times New Roman" w:hAnsi="Times New Roman" w:cs="Times New Roman"/>
          <w:sz w:val="24"/>
          <w:szCs w:val="24"/>
          <w:lang w:val="cs-CZ"/>
        </w:rPr>
        <w:t>zhotovitel</w:t>
      </w:r>
      <w:r w:rsidRPr="00707F56">
        <w:rPr>
          <w:rFonts w:ascii="Times New Roman" w:hAnsi="Times New Roman" w:cs="Times New Roman"/>
          <w:sz w:val="24"/>
          <w:szCs w:val="24"/>
          <w:lang w:val="cs-CZ"/>
        </w:rPr>
        <w:t xml:space="preserve"> právo na úhradu pouze poměrné části úplaty sjednané v článku VI. této smlouvy, jež bude úměrná provedenému dílčímu plnění.</w:t>
      </w:r>
    </w:p>
    <w:p w:rsidRPr="00ED1097" w:rsidR="00ED1097" w:rsidP="00ED1097" w:rsidRDefault="00ED1097">
      <w:pPr>
        <w:pStyle w:val="Zkladntext"/>
        <w:spacing w:before="120" w:after="120"/>
        <w:rPr>
          <w:rFonts w:ascii="Times New Roman" w:hAnsi="Times New Roman" w:cs="Times New Roman"/>
          <w:sz w:val="24"/>
          <w:szCs w:val="24"/>
        </w:rPr>
      </w:pPr>
    </w:p>
    <w:p w:rsidRPr="00ED1097" w:rsidR="00ED1097" w:rsidP="00ED1097" w:rsidRDefault="00713D92">
      <w:pPr>
        <w:spacing w:before="120" w:after="120"/>
        <w:jc w:val="center"/>
        <w:rPr>
          <w:rFonts w:ascii="Times New Roman" w:hAnsi="Times New Roman" w:cs="Times New Roman"/>
          <w:b/>
          <w:sz w:val="24"/>
          <w:szCs w:val="24"/>
        </w:rPr>
      </w:pPr>
      <w:r>
        <w:rPr>
          <w:rFonts w:ascii="Times New Roman" w:hAnsi="Times New Roman" w:cs="Times New Roman"/>
          <w:b/>
          <w:sz w:val="24"/>
          <w:szCs w:val="24"/>
        </w:rPr>
        <w:t>I</w:t>
      </w:r>
      <w:r w:rsidRPr="00ED1097" w:rsidR="00ED1097">
        <w:rPr>
          <w:rFonts w:ascii="Times New Roman" w:hAnsi="Times New Roman" w:cs="Times New Roman"/>
          <w:b/>
          <w:sz w:val="24"/>
          <w:szCs w:val="24"/>
        </w:rPr>
        <w:t>X. Práva duševního vlastnictví</w:t>
      </w:r>
    </w:p>
    <w:p w:rsidRPr="00ED1097" w:rsidR="00ED1097" w:rsidP="003C43CE" w:rsidRDefault="00CD31F9">
      <w:pPr>
        <w:pStyle w:val="Style12"/>
        <w:numPr>
          <w:ilvl w:val="3"/>
          <w:numId w:val="18"/>
        </w:numPr>
        <w:tabs>
          <w:tab w:val="clear" w:pos="1457"/>
        </w:tabs>
        <w:spacing w:before="120" w:after="120" w:line="240" w:lineRule="auto"/>
        <w:ind w:left="567" w:hanging="567"/>
        <w:rPr>
          <w:bCs/>
        </w:rPr>
      </w:pPr>
      <w:r>
        <w:rPr>
          <w:bCs/>
        </w:rPr>
        <w:t>Zhotovitel</w:t>
      </w:r>
      <w:r w:rsidRPr="00ED1097" w:rsidR="00ED1097">
        <w:rPr>
          <w:bCs/>
        </w:rPr>
        <w:t xml:space="preserve"> se zavazuje, že při provádění činností dle této smlouvy neporuší práva třetích osob, která těmto osobám mohou plynout z práv k duševnímu vlastnictví, zejména z práva autorského a práv průmyslového vlastnictví. Za případné porušení této povinnosti je vůči takovým tř</w:t>
      </w:r>
      <w:r>
        <w:rPr>
          <w:bCs/>
        </w:rPr>
        <w:t>etím osobám odpovědný výhradně zhotovitel</w:t>
      </w:r>
      <w:r w:rsidRPr="00ED1097" w:rsidR="00ED1097">
        <w:rPr>
          <w:bCs/>
        </w:rPr>
        <w:t>.</w:t>
      </w:r>
    </w:p>
    <w:p w:rsidR="00ED1097" w:rsidP="003C43CE" w:rsidRDefault="00ED1097">
      <w:pPr>
        <w:pStyle w:val="Style12"/>
        <w:numPr>
          <w:ilvl w:val="3"/>
          <w:numId w:val="18"/>
        </w:numPr>
        <w:tabs>
          <w:tab w:val="clear" w:pos="1457"/>
        </w:tabs>
        <w:spacing w:before="120" w:after="120" w:line="240" w:lineRule="auto"/>
        <w:ind w:left="567" w:hanging="567"/>
        <w:rPr>
          <w:bCs/>
        </w:rPr>
      </w:pPr>
      <w:r w:rsidRPr="00ED1097">
        <w:rPr>
          <w:bCs/>
        </w:rPr>
        <w:t xml:space="preserve">Výsledky tvůrčí činnosti </w:t>
      </w:r>
      <w:r w:rsidR="00CD31F9">
        <w:rPr>
          <w:bCs/>
        </w:rPr>
        <w:t>zhotovitele</w:t>
      </w:r>
      <w:r w:rsidRPr="00ED1097">
        <w:rPr>
          <w:bCs/>
        </w:rPr>
        <w:t xml:space="preserve"> vytvořené pro </w:t>
      </w:r>
      <w:r w:rsidR="00CD31F9">
        <w:rPr>
          <w:bCs/>
        </w:rPr>
        <w:t>objednatele</w:t>
      </w:r>
      <w:r w:rsidRPr="00ED1097">
        <w:rPr>
          <w:bCs/>
        </w:rPr>
        <w:t xml:space="preserve"> dle této smlouvy se stanou vlastnictvím </w:t>
      </w:r>
      <w:r w:rsidR="00CD31F9">
        <w:rPr>
          <w:bCs/>
        </w:rPr>
        <w:t>objednatele</w:t>
      </w:r>
      <w:r w:rsidRPr="00ED1097">
        <w:rPr>
          <w:bCs/>
        </w:rPr>
        <w:t xml:space="preserve"> po jejich předání </w:t>
      </w:r>
      <w:r w:rsidR="00CD31F9">
        <w:rPr>
          <w:bCs/>
        </w:rPr>
        <w:t>objednateli</w:t>
      </w:r>
      <w:r w:rsidRPr="00ED1097">
        <w:rPr>
          <w:bCs/>
        </w:rPr>
        <w:t xml:space="preserve"> a po zaplacení sjednané odměny na účet </w:t>
      </w:r>
      <w:r w:rsidR="00CD31F9">
        <w:rPr>
          <w:bCs/>
        </w:rPr>
        <w:t>zhotovitele</w:t>
      </w:r>
      <w:r w:rsidRPr="00ED1097">
        <w:rPr>
          <w:bCs/>
        </w:rPr>
        <w:t xml:space="preserve">. Výsledky tvůrčí činnosti </w:t>
      </w:r>
      <w:r w:rsidR="00CD31F9">
        <w:rPr>
          <w:bCs/>
        </w:rPr>
        <w:t>zhotovitele</w:t>
      </w:r>
      <w:r w:rsidRPr="00ED1097">
        <w:rPr>
          <w:bCs/>
        </w:rPr>
        <w:t xml:space="preserve">, mohou být použity pouze za účelem, ke kterému byly vytvořeny na základě této smlouvy, </w:t>
      </w:r>
      <w:r w:rsidR="00CD31F9">
        <w:rPr>
          <w:bCs/>
        </w:rPr>
        <w:t>objednatel</w:t>
      </w:r>
      <w:r w:rsidRPr="00ED1097">
        <w:rPr>
          <w:bCs/>
        </w:rPr>
        <w:t xml:space="preserve"> je nesmí bez souhlasu </w:t>
      </w:r>
      <w:r w:rsidR="00CD31F9">
        <w:rPr>
          <w:bCs/>
        </w:rPr>
        <w:t>zhotovitele</w:t>
      </w:r>
      <w:r w:rsidRPr="00ED1097">
        <w:rPr>
          <w:bCs/>
        </w:rPr>
        <w:t xml:space="preserve"> poskytnout žádné třetí osobě, ani žádné třetí osobě sdělovat jejich obsah. Za třetí osoby nejsou považovány orgány státní a veřejné správy, které si informace a dokumentaci vyžádají za účelem poskytnutí finančních prostředků či provedení kontroly.  </w:t>
      </w:r>
    </w:p>
    <w:p w:rsidRPr="00ED1097" w:rsidR="00ED1097" w:rsidP="00ED1097" w:rsidRDefault="00ED1097">
      <w:pPr>
        <w:spacing w:before="120" w:after="120"/>
        <w:rPr>
          <w:rFonts w:ascii="Times New Roman" w:hAnsi="Times New Roman" w:cs="Times New Roman"/>
          <w:sz w:val="24"/>
          <w:szCs w:val="24"/>
        </w:rPr>
      </w:pPr>
    </w:p>
    <w:p w:rsidRPr="00ED1097" w:rsidR="00ED1097" w:rsidP="00ED1097" w:rsidRDefault="00ED1097">
      <w:pPr>
        <w:spacing w:before="120" w:after="120"/>
        <w:jc w:val="center"/>
        <w:rPr>
          <w:rFonts w:ascii="Times New Roman" w:hAnsi="Times New Roman" w:cs="Times New Roman"/>
          <w:b/>
          <w:sz w:val="24"/>
          <w:szCs w:val="24"/>
        </w:rPr>
      </w:pPr>
      <w:r w:rsidRPr="00ED1097">
        <w:rPr>
          <w:rFonts w:ascii="Times New Roman" w:hAnsi="Times New Roman" w:cs="Times New Roman"/>
          <w:b/>
          <w:sz w:val="24"/>
          <w:szCs w:val="24"/>
        </w:rPr>
        <w:t>X. Zvláštní ustanovení</w:t>
      </w:r>
    </w:p>
    <w:p w:rsidRPr="00ED1097" w:rsidR="00ED1097" w:rsidP="003C43CE" w:rsidRDefault="00CD31F9">
      <w:pPr>
        <w:pStyle w:val="Style12"/>
        <w:numPr>
          <w:ilvl w:val="0"/>
          <w:numId w:val="27"/>
        </w:numPr>
        <w:spacing w:before="120" w:after="120" w:line="240" w:lineRule="auto"/>
        <w:ind w:left="567" w:hanging="567"/>
        <w:rPr>
          <w:bCs/>
        </w:rPr>
      </w:pPr>
      <w:r>
        <w:rPr>
          <w:bCs/>
        </w:rPr>
        <w:t>Zhotovitel</w:t>
      </w:r>
      <w:r w:rsidRPr="00ED1097" w:rsidR="00ED1097">
        <w:rPr>
          <w:bCs/>
        </w:rPr>
        <w:t xml:space="preserve"> bere na vědomí, že </w:t>
      </w:r>
      <w:r>
        <w:rPr>
          <w:bCs/>
        </w:rPr>
        <w:t>objednatel</w:t>
      </w:r>
      <w:r w:rsidRPr="00ED1097" w:rsidR="00ED1097">
        <w:rPr>
          <w:bCs/>
        </w:rPr>
        <w:t xml:space="preserve"> při realizaci projektu musí dodržet povinnosti vyplývající z pravidel financování stanovených v podmínkách programů pro příslušnou </w:t>
      </w:r>
      <w:r w:rsidRPr="00CD31F9" w:rsidR="00ED1097">
        <w:rPr>
          <w:bCs/>
        </w:rPr>
        <w:t xml:space="preserve">výzvu </w:t>
      </w:r>
      <w:r w:rsidRPr="00CD31F9" w:rsidR="0094296E">
        <w:rPr>
          <w:bCs/>
        </w:rPr>
        <w:t>OPZ</w:t>
      </w:r>
      <w:r w:rsidRPr="00CD31F9" w:rsidR="00ED1097">
        <w:rPr>
          <w:bCs/>
        </w:rPr>
        <w:t xml:space="preserve"> a</w:t>
      </w:r>
      <w:r w:rsidRPr="00ED1097" w:rsidR="00ED1097">
        <w:rPr>
          <w:bCs/>
        </w:rPr>
        <w:t xml:space="preserve"> povinnosti vyplývající ze zákona č. 320/2001 Sb., o finanční kontrole ve veřejné správě, ve znění pozdějších předpisů. Tyto povinnosti je povinen přenést i na </w:t>
      </w:r>
      <w:r>
        <w:rPr>
          <w:bCs/>
        </w:rPr>
        <w:t>zhotovitele</w:t>
      </w:r>
      <w:r w:rsidRPr="00ED1097" w:rsidR="00ED1097">
        <w:rPr>
          <w:bCs/>
        </w:rPr>
        <w:t xml:space="preserve">. </w:t>
      </w:r>
      <w:r>
        <w:rPr>
          <w:bCs/>
        </w:rPr>
        <w:t>Zhotovitel</w:t>
      </w:r>
      <w:r w:rsidRPr="00ED1097" w:rsidR="00ED1097">
        <w:rPr>
          <w:bCs/>
        </w:rPr>
        <w:t xml:space="preserve"> se zavazuje poskytnout </w:t>
      </w:r>
      <w:r>
        <w:rPr>
          <w:bCs/>
        </w:rPr>
        <w:t>objednateli</w:t>
      </w:r>
      <w:r w:rsidRPr="00ED1097" w:rsidR="00ED1097">
        <w:rPr>
          <w:bCs/>
        </w:rPr>
        <w:t xml:space="preserve"> na vlastní náklady veškeré doklady související s realizací této smlouvy a veřejné zakázky, na základě níž byla tato smlouva uzavřena, které si vyžádají kontrolní orgány, a spolupůsobit při výkonu finanční kontroly dle § 2 písmena e) zákona č. 320/2001 Sb., o finanční kontrole ve veřejné správě, ve znění pozdějších předpisů.</w:t>
      </w:r>
    </w:p>
    <w:p w:rsidRPr="00ED1097" w:rsidR="00ED1097" w:rsidP="003C43CE" w:rsidRDefault="00CD31F9">
      <w:pPr>
        <w:pStyle w:val="Style12"/>
        <w:numPr>
          <w:ilvl w:val="0"/>
          <w:numId w:val="27"/>
        </w:numPr>
        <w:spacing w:before="120" w:after="120" w:line="240" w:lineRule="auto"/>
        <w:ind w:left="567" w:hanging="567"/>
        <w:rPr>
          <w:bCs/>
        </w:rPr>
      </w:pPr>
      <w:r>
        <w:rPr>
          <w:bCs/>
        </w:rPr>
        <w:t>Zhotovitel</w:t>
      </w:r>
      <w:r w:rsidRPr="00ED1097" w:rsidR="00ED1097">
        <w:rPr>
          <w:bCs/>
        </w:rPr>
        <w:t xml:space="preserve"> je povinen po dobu deseti let od finančního ukončení projektu uchovávat originál smlouvy, včetně jejích případných dodatků, veškeré originály účetních a dalších dokumentů souvisejících s realizací veřejné zakázky, na základě níž byla tato smlouva uzavřena, a poskytovat požadované informace a dokumentaci za účelem ověřování plnění Podmínek usnesení/</w:t>
      </w:r>
      <w:r w:rsidR="00707F56">
        <w:rPr>
          <w:bCs/>
        </w:rPr>
        <w:t>Rozhodnutí o poskytnutí dotace</w:t>
      </w:r>
      <w:r w:rsidRPr="00ED1097" w:rsidR="00ED1097">
        <w:rPr>
          <w:bCs/>
        </w:rPr>
        <w:t xml:space="preserve"> zaměstnancům pověřených orgánů: </w:t>
      </w:r>
      <w:r w:rsidR="00707F56">
        <w:rPr>
          <w:bCs/>
        </w:rPr>
        <w:t>Ministerstva práce a sociálních věcí</w:t>
      </w:r>
      <w:r w:rsidRPr="00ED1097" w:rsidR="00ED1097">
        <w:rPr>
          <w:bCs/>
        </w:rPr>
        <w:t>,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p w:rsidRPr="00ED1097" w:rsidR="00ED1097" w:rsidP="003C43CE" w:rsidRDefault="00CD31F9">
      <w:pPr>
        <w:pStyle w:val="Style12"/>
        <w:numPr>
          <w:ilvl w:val="0"/>
          <w:numId w:val="27"/>
        </w:numPr>
        <w:spacing w:before="120" w:after="120" w:line="240" w:lineRule="auto"/>
        <w:ind w:left="567" w:hanging="567"/>
        <w:rPr>
          <w:bCs/>
        </w:rPr>
      </w:pPr>
      <w:r>
        <w:rPr>
          <w:bCs/>
        </w:rPr>
        <w:t>Zhotovitel</w:t>
      </w:r>
      <w:r w:rsidRPr="00ED1097" w:rsidR="00ED1097">
        <w:rPr>
          <w:bCs/>
        </w:rPr>
        <w:t xml:space="preserve"> je povinen umožnit pověřeným osobám kontrolu a ověření plnění smlouvy po dobu trvání realizace projektu a dále po dobu </w:t>
      </w:r>
      <w:r w:rsidR="00707F56">
        <w:rPr>
          <w:bCs/>
        </w:rPr>
        <w:t>10</w:t>
      </w:r>
      <w:r w:rsidRPr="00ED1097" w:rsidR="00ED1097">
        <w:rPr>
          <w:bCs/>
        </w:rPr>
        <w:t xml:space="preserve"> let po ukončení realizace projektu.</w:t>
      </w:r>
    </w:p>
    <w:p w:rsidR="003111C3" w:rsidP="00ED1097" w:rsidRDefault="003111C3">
      <w:pPr>
        <w:spacing w:before="120" w:after="120"/>
        <w:jc w:val="center"/>
        <w:rPr>
          <w:rFonts w:ascii="Times New Roman" w:hAnsi="Times New Roman" w:cs="Times New Roman"/>
          <w:b/>
          <w:sz w:val="24"/>
          <w:szCs w:val="24"/>
        </w:rPr>
      </w:pPr>
    </w:p>
    <w:p w:rsidRPr="00ED1097" w:rsidR="00ED1097" w:rsidP="00ED1097" w:rsidRDefault="00ED1097">
      <w:pPr>
        <w:spacing w:before="120" w:after="120"/>
        <w:jc w:val="center"/>
        <w:rPr>
          <w:rFonts w:ascii="Times New Roman" w:hAnsi="Times New Roman" w:cs="Times New Roman"/>
          <w:b/>
          <w:sz w:val="24"/>
          <w:szCs w:val="24"/>
        </w:rPr>
      </w:pPr>
      <w:r w:rsidRPr="00ED1097">
        <w:rPr>
          <w:rFonts w:ascii="Times New Roman" w:hAnsi="Times New Roman" w:cs="Times New Roman"/>
          <w:b/>
          <w:sz w:val="24"/>
          <w:szCs w:val="24"/>
        </w:rPr>
        <w:t>XI. Závěrečná ustanovení</w:t>
      </w:r>
    </w:p>
    <w:p w:rsidRPr="00ED1097" w:rsidR="00ED1097" w:rsidP="003C43CE" w:rsidRDefault="00ED1097">
      <w:pPr>
        <w:pStyle w:val="Style12"/>
        <w:numPr>
          <w:ilvl w:val="0"/>
          <w:numId w:val="28"/>
        </w:numPr>
        <w:spacing w:before="120" w:after="120" w:line="240" w:lineRule="auto"/>
        <w:ind w:left="567" w:hanging="567"/>
        <w:rPr>
          <w:bCs/>
        </w:rPr>
      </w:pPr>
      <w:r w:rsidRPr="00ED1097">
        <w:rPr>
          <w:bCs/>
        </w:rPr>
        <w:lastRenderedPageBreak/>
        <w:t>Pokud v této smlouvě není ujednáno jinak, řídí se právní poměry z ní vyplývající a</w:t>
      </w:r>
      <w:r w:rsidR="006E0E2A">
        <w:rPr>
          <w:bCs/>
        </w:rPr>
        <w:t> </w:t>
      </w:r>
      <w:r w:rsidRPr="00ED1097">
        <w:rPr>
          <w:bCs/>
        </w:rPr>
        <w:t>vznikající občanský</w:t>
      </w:r>
      <w:r w:rsidR="00C421B9">
        <w:rPr>
          <w:bCs/>
        </w:rPr>
        <w:t>m</w:t>
      </w:r>
      <w:r w:rsidRPr="00ED1097">
        <w:rPr>
          <w:bCs/>
        </w:rPr>
        <w:t xml:space="preserve"> zákoník</w:t>
      </w:r>
      <w:r w:rsidR="00C421B9">
        <w:rPr>
          <w:bCs/>
        </w:rPr>
        <w:t>em</w:t>
      </w:r>
      <w:r w:rsidRPr="00ED1097">
        <w:rPr>
          <w:bCs/>
        </w:rPr>
        <w:t>.</w:t>
      </w:r>
    </w:p>
    <w:p w:rsidRPr="00ED1097" w:rsidR="00ED1097" w:rsidP="003C43CE" w:rsidRDefault="00ED1097">
      <w:pPr>
        <w:pStyle w:val="Style12"/>
        <w:numPr>
          <w:ilvl w:val="0"/>
          <w:numId w:val="28"/>
        </w:numPr>
        <w:spacing w:before="120" w:after="120" w:line="240" w:lineRule="auto"/>
        <w:ind w:left="567" w:hanging="567"/>
        <w:rPr>
          <w:bCs/>
        </w:rPr>
      </w:pPr>
      <w:r w:rsidRPr="00ED1097">
        <w:rPr>
          <w:bCs/>
        </w:rPr>
        <w:t>Tato smlouva, práva a povinnosti v ní obsažené zavazuje i případné právní nástupce obou smluvních stran.</w:t>
      </w:r>
    </w:p>
    <w:p w:rsidRPr="00ED1097" w:rsidR="00ED1097" w:rsidP="003C43CE" w:rsidRDefault="00ED1097">
      <w:pPr>
        <w:pStyle w:val="Style12"/>
        <w:numPr>
          <w:ilvl w:val="0"/>
          <w:numId w:val="28"/>
        </w:numPr>
        <w:spacing w:before="120" w:after="120" w:line="240" w:lineRule="auto"/>
        <w:ind w:left="567" w:hanging="567"/>
        <w:rPr>
          <w:bCs/>
        </w:rPr>
      </w:pPr>
      <w:r w:rsidRPr="00ED1097">
        <w:rPr>
          <w:bCs/>
        </w:rPr>
        <w:t xml:space="preserve">Veškeré spory, které mezi smluvními stranami vzniknou v souvislosti s realizací této smlouvy, a které se nepodaří odstranit vzájemným jednáním smluvních stran, budou předloženy k rozhodnutí příslušnému soudu, kterým bude obecný soud </w:t>
      </w:r>
      <w:r w:rsidR="00CD31F9">
        <w:rPr>
          <w:bCs/>
        </w:rPr>
        <w:t>objednatele</w:t>
      </w:r>
      <w:r w:rsidRPr="00ED1097">
        <w:rPr>
          <w:bCs/>
        </w:rPr>
        <w:t>.</w:t>
      </w:r>
    </w:p>
    <w:p w:rsidR="00C421B9" w:rsidP="00C421B9" w:rsidRDefault="00970C74">
      <w:pPr>
        <w:pStyle w:val="Style12"/>
        <w:numPr>
          <w:ilvl w:val="0"/>
          <w:numId w:val="28"/>
        </w:numPr>
        <w:spacing w:before="120" w:after="120" w:line="240" w:lineRule="auto"/>
        <w:ind w:left="567" w:hanging="567"/>
        <w:rPr>
          <w:bCs/>
        </w:rPr>
      </w:pPr>
      <w:r w:rsidRPr="00C421B9">
        <w:rPr>
          <w:spacing w:val="-4"/>
        </w:rPr>
        <w:t>Smluvní strany výslovně souhlasí s tím, aby tato smlouva byla veřejně přístupná.</w:t>
      </w:r>
      <w:r w:rsidRPr="00C421B9" w:rsidR="00ED1097">
        <w:rPr>
          <w:bCs/>
        </w:rPr>
        <w:t xml:space="preserve"> </w:t>
      </w:r>
    </w:p>
    <w:p w:rsidRPr="00C421B9" w:rsidR="00ED1097" w:rsidP="00C421B9" w:rsidRDefault="00ED1097">
      <w:pPr>
        <w:pStyle w:val="Style12"/>
        <w:numPr>
          <w:ilvl w:val="0"/>
          <w:numId w:val="28"/>
        </w:numPr>
        <w:spacing w:before="120" w:after="120" w:line="240" w:lineRule="auto"/>
        <w:ind w:left="567" w:hanging="567"/>
        <w:rPr>
          <w:bCs/>
        </w:rPr>
      </w:pPr>
      <w:r w:rsidRPr="00C421B9">
        <w:rPr>
          <w:bCs/>
        </w:rPr>
        <w:t>Veškeré změny této smlouvy je možné provést pouze písemnou formou</w:t>
      </w:r>
      <w:r w:rsidR="00C421B9">
        <w:rPr>
          <w:bCs/>
        </w:rPr>
        <w:t xml:space="preserve"> dodatků</w:t>
      </w:r>
      <w:r w:rsidRPr="00C421B9">
        <w:rPr>
          <w:bCs/>
        </w:rPr>
        <w:t>.</w:t>
      </w:r>
    </w:p>
    <w:p w:rsidRPr="00ED1097" w:rsidR="00ED1097" w:rsidP="003C43CE" w:rsidRDefault="00970C74">
      <w:pPr>
        <w:pStyle w:val="Style12"/>
        <w:numPr>
          <w:ilvl w:val="0"/>
          <w:numId w:val="28"/>
        </w:numPr>
        <w:spacing w:before="120" w:after="120" w:line="240" w:lineRule="auto"/>
        <w:ind w:left="567" w:hanging="567"/>
        <w:rPr>
          <w:bCs/>
        </w:rPr>
      </w:pPr>
      <w:r w:rsidRPr="00970C74">
        <w:rPr>
          <w:bCs/>
        </w:rPr>
        <w:t xml:space="preserve">Tato smlouva nabývá platnosti dnem podpisu smluvními stranami a účinnosti dnem jejího zveřejnění v registru smluv dle zákona č. 340/2015 Sb., o registru smluv. Zveřejnění zajistí </w:t>
      </w:r>
      <w:r w:rsidR="00CD31F9">
        <w:rPr>
          <w:bCs/>
        </w:rPr>
        <w:t>objednatel</w:t>
      </w:r>
      <w:r w:rsidRPr="00970C74">
        <w:rPr>
          <w:bCs/>
        </w:rPr>
        <w:t>.</w:t>
      </w:r>
      <w:r w:rsidRPr="00E40FD9">
        <w:rPr>
          <w:bCs/>
          <w:sz w:val="22"/>
          <w:szCs w:val="22"/>
        </w:rPr>
        <w:t xml:space="preserve"> </w:t>
      </w:r>
    </w:p>
    <w:p w:rsidRPr="00ED1097" w:rsidR="00ED1097" w:rsidP="003C43CE" w:rsidRDefault="00ED1097">
      <w:pPr>
        <w:pStyle w:val="Style12"/>
        <w:numPr>
          <w:ilvl w:val="0"/>
          <w:numId w:val="28"/>
        </w:numPr>
        <w:spacing w:before="120" w:after="120" w:line="240" w:lineRule="auto"/>
        <w:ind w:left="567" w:hanging="567"/>
        <w:rPr>
          <w:bCs/>
        </w:rPr>
      </w:pPr>
      <w:r w:rsidRPr="00ED1097">
        <w:rPr>
          <w:bCs/>
        </w:rPr>
        <w:t xml:space="preserve">Tato smlouva je vyhotovena ve čtyřech vyhotoveních s platností originálu. </w:t>
      </w:r>
      <w:r w:rsidR="00CD31F9">
        <w:rPr>
          <w:bCs/>
        </w:rPr>
        <w:t>Objednatel</w:t>
      </w:r>
      <w:r w:rsidRPr="00ED1097">
        <w:rPr>
          <w:bCs/>
        </w:rPr>
        <w:t xml:space="preserve"> obdrží tři vyhotovení a </w:t>
      </w:r>
      <w:r w:rsidR="00CD31F9">
        <w:rPr>
          <w:bCs/>
        </w:rPr>
        <w:t>zhotovitel</w:t>
      </w:r>
      <w:r w:rsidRPr="00ED1097">
        <w:rPr>
          <w:bCs/>
        </w:rPr>
        <w:t xml:space="preserve"> jedno vyhotovení smlouvy.</w:t>
      </w:r>
    </w:p>
    <w:p w:rsidR="00ED1097" w:rsidP="003C43CE" w:rsidRDefault="00ED1097">
      <w:pPr>
        <w:pStyle w:val="Style12"/>
        <w:numPr>
          <w:ilvl w:val="0"/>
          <w:numId w:val="28"/>
        </w:numPr>
        <w:spacing w:before="120" w:after="120" w:line="240" w:lineRule="auto"/>
        <w:ind w:left="567" w:hanging="567"/>
        <w:rPr>
          <w:bCs/>
        </w:rPr>
      </w:pPr>
      <w:r w:rsidRPr="00ED1097">
        <w:rPr>
          <w:bCs/>
        </w:rPr>
        <w:t xml:space="preserve">Smluvní strany prohlašují, že </w:t>
      </w:r>
      <w:r w:rsidR="00C421B9">
        <w:rPr>
          <w:bCs/>
        </w:rPr>
        <w:t xml:space="preserve">si </w:t>
      </w:r>
      <w:r w:rsidRPr="00ED1097">
        <w:rPr>
          <w:bCs/>
        </w:rPr>
        <w:t xml:space="preserve">tuto smlouvu </w:t>
      </w:r>
      <w:r w:rsidR="00C421B9">
        <w:rPr>
          <w:bCs/>
        </w:rPr>
        <w:t>přečetli</w:t>
      </w:r>
      <w:r w:rsidRPr="00ED1097">
        <w:rPr>
          <w:bCs/>
        </w:rPr>
        <w:t xml:space="preserve">, že považují </w:t>
      </w:r>
      <w:r w:rsidR="00C421B9">
        <w:rPr>
          <w:bCs/>
        </w:rPr>
        <w:t xml:space="preserve">její </w:t>
      </w:r>
      <w:r w:rsidRPr="00ED1097">
        <w:rPr>
          <w:bCs/>
        </w:rPr>
        <w:t>obsah za určitý a</w:t>
      </w:r>
      <w:r w:rsidR="006E0E2A">
        <w:rPr>
          <w:bCs/>
        </w:rPr>
        <w:t> </w:t>
      </w:r>
      <w:r w:rsidRPr="00ED1097">
        <w:rPr>
          <w:bCs/>
        </w:rPr>
        <w:t>srozumitelný a že jsou jim známy veškeré skutečnosti, které jsou pro uzavření této smlouvy rozhodující.</w:t>
      </w:r>
    </w:p>
    <w:p w:rsidR="003E3DF5" w:rsidP="003E3DF5" w:rsidRDefault="003E3DF5">
      <w:pPr>
        <w:pStyle w:val="Style12"/>
        <w:spacing w:before="120" w:after="120" w:line="240" w:lineRule="auto"/>
        <w:rPr>
          <w:bCs/>
        </w:rPr>
      </w:pPr>
    </w:p>
    <w:p w:rsidR="003E3DF5" w:rsidP="003E3DF5" w:rsidRDefault="003E3DF5">
      <w:pPr>
        <w:pStyle w:val="Style12"/>
        <w:spacing w:before="120" w:after="120" w:line="240" w:lineRule="auto"/>
        <w:rPr>
          <w:bCs/>
        </w:rPr>
      </w:pPr>
    </w:p>
    <w:tbl>
      <w:tblPr>
        <w:tblStyle w:val="Mkatabulky"/>
        <w:tblW w:w="992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8"/>
        <w:gridCol w:w="1132"/>
        <w:gridCol w:w="4254"/>
      </w:tblGrid>
      <w:tr w:rsidR="00CD31F9" w:rsidTr="008F3246">
        <w:tc>
          <w:tcPr>
            <w:tcW w:w="4538" w:type="dxa"/>
          </w:tcPr>
          <w:p w:rsidR="00CD31F9" w:rsidP="003E3DF5" w:rsidRDefault="00CD31F9">
            <w:pPr>
              <w:pStyle w:val="Style12"/>
              <w:spacing w:before="120" w:after="120" w:line="240" w:lineRule="auto"/>
              <w:rPr>
                <w:bCs/>
              </w:rPr>
            </w:pPr>
            <w:r>
              <w:t>V </w:t>
            </w:r>
            <w:r w:rsidRPr="00860182">
              <w:rPr>
                <w:i/>
                <w:highlight w:val="lightGray"/>
              </w:rPr>
              <w:t>doplní zhotovitel</w:t>
            </w:r>
            <w:r w:rsidRPr="00ED1097">
              <w:t xml:space="preserve"> </w:t>
            </w:r>
            <w:r>
              <w:t xml:space="preserve"> </w:t>
            </w:r>
            <w:r w:rsidRPr="00ED1097">
              <w:t xml:space="preserve"> dne </w:t>
            </w:r>
            <w:r w:rsidRPr="00860182">
              <w:rPr>
                <w:i/>
                <w:highlight w:val="lightGray"/>
              </w:rPr>
              <w:t>doplní zhotovitel</w:t>
            </w:r>
            <w:r w:rsidRPr="00ED1097">
              <w:t xml:space="preserve">            </w:t>
            </w:r>
          </w:p>
        </w:tc>
        <w:tc>
          <w:tcPr>
            <w:tcW w:w="1132" w:type="dxa"/>
          </w:tcPr>
          <w:p w:rsidR="00CD31F9" w:rsidP="003E3DF5" w:rsidRDefault="00CD31F9">
            <w:pPr>
              <w:pStyle w:val="Style12"/>
              <w:spacing w:before="120" w:after="120" w:line="240" w:lineRule="auto"/>
              <w:rPr>
                <w:bCs/>
              </w:rPr>
            </w:pPr>
          </w:p>
        </w:tc>
        <w:tc>
          <w:tcPr>
            <w:tcW w:w="4254" w:type="dxa"/>
          </w:tcPr>
          <w:p w:rsidR="00CD31F9" w:rsidP="003E3DF5" w:rsidRDefault="00CD31F9">
            <w:pPr>
              <w:pStyle w:val="Style12"/>
              <w:spacing w:before="120" w:after="120" w:line="240" w:lineRule="auto"/>
              <w:rPr>
                <w:bCs/>
              </w:rPr>
            </w:pPr>
            <w:r>
              <w:t xml:space="preserve">V Praze </w:t>
            </w:r>
            <w:r w:rsidRPr="00ED1097">
              <w:t>dne …………</w:t>
            </w:r>
          </w:p>
        </w:tc>
      </w:tr>
      <w:tr w:rsidR="00CD31F9" w:rsidTr="008F3246">
        <w:tc>
          <w:tcPr>
            <w:tcW w:w="4538" w:type="dxa"/>
          </w:tcPr>
          <w:p w:rsidR="00CD31F9" w:rsidP="003E3DF5" w:rsidRDefault="00CD31F9">
            <w:pPr>
              <w:pStyle w:val="Style12"/>
              <w:spacing w:before="120" w:after="120" w:line="240" w:lineRule="auto"/>
              <w:rPr>
                <w:bCs/>
              </w:rPr>
            </w:pPr>
          </w:p>
        </w:tc>
        <w:tc>
          <w:tcPr>
            <w:tcW w:w="1132" w:type="dxa"/>
          </w:tcPr>
          <w:p w:rsidR="00CD31F9" w:rsidP="003E3DF5" w:rsidRDefault="00CD31F9">
            <w:pPr>
              <w:pStyle w:val="Style12"/>
              <w:spacing w:before="120" w:after="120" w:line="240" w:lineRule="auto"/>
              <w:rPr>
                <w:bCs/>
              </w:rPr>
            </w:pPr>
          </w:p>
        </w:tc>
        <w:tc>
          <w:tcPr>
            <w:tcW w:w="4254" w:type="dxa"/>
          </w:tcPr>
          <w:p w:rsidR="00CD31F9" w:rsidP="003E3DF5" w:rsidRDefault="00CD31F9">
            <w:pPr>
              <w:pStyle w:val="Style12"/>
              <w:spacing w:before="120" w:after="120" w:line="240" w:lineRule="auto"/>
              <w:rPr>
                <w:bCs/>
              </w:rPr>
            </w:pPr>
          </w:p>
        </w:tc>
      </w:tr>
      <w:tr w:rsidR="00CD31F9" w:rsidTr="008F3246">
        <w:tc>
          <w:tcPr>
            <w:tcW w:w="4538" w:type="dxa"/>
          </w:tcPr>
          <w:p w:rsidR="00CD31F9" w:rsidP="008F3246" w:rsidRDefault="00CD31F9">
            <w:pPr>
              <w:pStyle w:val="Style12"/>
              <w:spacing w:before="120" w:after="120" w:line="240" w:lineRule="auto"/>
              <w:jc w:val="center"/>
              <w:rPr>
                <w:bCs/>
              </w:rPr>
            </w:pPr>
            <w:r w:rsidRPr="00ED1097">
              <w:t xml:space="preserve">za </w:t>
            </w:r>
            <w:r>
              <w:t>zhotovitele</w:t>
            </w:r>
          </w:p>
        </w:tc>
        <w:tc>
          <w:tcPr>
            <w:tcW w:w="1132" w:type="dxa"/>
          </w:tcPr>
          <w:p w:rsidR="00CD31F9" w:rsidP="008F3246" w:rsidRDefault="00CD31F9">
            <w:pPr>
              <w:pStyle w:val="Style12"/>
              <w:spacing w:before="120" w:after="120" w:line="240" w:lineRule="auto"/>
              <w:jc w:val="center"/>
              <w:rPr>
                <w:bCs/>
              </w:rPr>
            </w:pPr>
          </w:p>
        </w:tc>
        <w:tc>
          <w:tcPr>
            <w:tcW w:w="4254" w:type="dxa"/>
          </w:tcPr>
          <w:p w:rsidR="00CD31F9" w:rsidP="008F3246" w:rsidRDefault="00CD31F9">
            <w:pPr>
              <w:pStyle w:val="Style12"/>
              <w:spacing w:before="120" w:after="120" w:line="240" w:lineRule="auto"/>
              <w:jc w:val="center"/>
              <w:rPr>
                <w:bCs/>
              </w:rPr>
            </w:pPr>
            <w:r w:rsidRPr="00ED1097">
              <w:t xml:space="preserve">za </w:t>
            </w:r>
            <w:r>
              <w:t>objednatele</w:t>
            </w:r>
          </w:p>
        </w:tc>
      </w:tr>
      <w:tr w:rsidR="00CD31F9" w:rsidTr="008F3246">
        <w:trPr>
          <w:trHeight w:val="1756"/>
        </w:trPr>
        <w:tc>
          <w:tcPr>
            <w:tcW w:w="4538" w:type="dxa"/>
            <w:tcBorders>
              <w:bottom w:val="dotted" w:color="auto" w:sz="4" w:space="0"/>
            </w:tcBorders>
          </w:tcPr>
          <w:p w:rsidR="00CD31F9" w:rsidP="003E3DF5" w:rsidRDefault="00CD31F9">
            <w:pPr>
              <w:pStyle w:val="Style12"/>
              <w:spacing w:before="120" w:after="120" w:line="240" w:lineRule="auto"/>
              <w:rPr>
                <w:bCs/>
              </w:rPr>
            </w:pPr>
          </w:p>
        </w:tc>
        <w:tc>
          <w:tcPr>
            <w:tcW w:w="1132" w:type="dxa"/>
          </w:tcPr>
          <w:p w:rsidR="00CD31F9" w:rsidP="003E3DF5" w:rsidRDefault="00CD31F9">
            <w:pPr>
              <w:pStyle w:val="Style12"/>
              <w:spacing w:before="120" w:after="120" w:line="240" w:lineRule="auto"/>
              <w:rPr>
                <w:bCs/>
              </w:rPr>
            </w:pPr>
          </w:p>
        </w:tc>
        <w:tc>
          <w:tcPr>
            <w:tcW w:w="4254" w:type="dxa"/>
            <w:tcBorders>
              <w:bottom w:val="dotted" w:color="auto" w:sz="8" w:space="0"/>
            </w:tcBorders>
          </w:tcPr>
          <w:p w:rsidR="00CD31F9" w:rsidP="003E3DF5" w:rsidRDefault="00CD31F9">
            <w:pPr>
              <w:pStyle w:val="Style12"/>
              <w:spacing w:before="120" w:after="120" w:line="240" w:lineRule="auto"/>
              <w:rPr>
                <w:bCs/>
              </w:rPr>
            </w:pPr>
          </w:p>
        </w:tc>
      </w:tr>
      <w:tr w:rsidR="00CD31F9" w:rsidTr="008F3246">
        <w:tc>
          <w:tcPr>
            <w:tcW w:w="4538" w:type="dxa"/>
            <w:tcBorders>
              <w:top w:val="dotted" w:color="auto" w:sz="4" w:space="0"/>
            </w:tcBorders>
          </w:tcPr>
          <w:p w:rsidR="00CD31F9" w:rsidP="00CD31F9" w:rsidRDefault="00CD31F9">
            <w:pPr>
              <w:pStyle w:val="Style12"/>
              <w:spacing w:before="120" w:after="120" w:line="240" w:lineRule="auto"/>
              <w:jc w:val="center"/>
              <w:rPr>
                <w:bCs/>
              </w:rPr>
            </w:pPr>
            <w:r w:rsidRPr="00860182">
              <w:rPr>
                <w:i/>
                <w:highlight w:val="lightGray"/>
              </w:rPr>
              <w:t>doplní zhotovitel</w:t>
            </w:r>
          </w:p>
        </w:tc>
        <w:tc>
          <w:tcPr>
            <w:tcW w:w="1132" w:type="dxa"/>
          </w:tcPr>
          <w:p w:rsidR="00CD31F9" w:rsidP="003E3DF5" w:rsidRDefault="00CD31F9">
            <w:pPr>
              <w:pStyle w:val="Style12"/>
              <w:spacing w:before="120" w:after="120" w:line="240" w:lineRule="auto"/>
              <w:rPr>
                <w:bCs/>
              </w:rPr>
            </w:pPr>
          </w:p>
        </w:tc>
        <w:tc>
          <w:tcPr>
            <w:tcW w:w="4254" w:type="dxa"/>
            <w:tcBorders>
              <w:top w:val="dotted" w:color="auto" w:sz="8" w:space="0"/>
            </w:tcBorders>
          </w:tcPr>
          <w:p w:rsidR="00CD31F9" w:rsidP="00CD31F9" w:rsidRDefault="00CD31F9">
            <w:pPr>
              <w:pStyle w:val="Style12"/>
              <w:spacing w:before="120" w:after="120" w:line="240" w:lineRule="auto"/>
              <w:jc w:val="center"/>
              <w:rPr>
                <w:bCs/>
              </w:rPr>
            </w:pPr>
            <w:r>
              <w:t>Milan Maruštík</w:t>
            </w:r>
          </w:p>
        </w:tc>
      </w:tr>
      <w:tr w:rsidR="00CD31F9" w:rsidTr="008F3246">
        <w:tc>
          <w:tcPr>
            <w:tcW w:w="4538" w:type="dxa"/>
          </w:tcPr>
          <w:p w:rsidR="00CD31F9" w:rsidP="00CD31F9" w:rsidRDefault="00CD31F9">
            <w:pPr>
              <w:pStyle w:val="Style12"/>
              <w:spacing w:before="120" w:after="120" w:line="240" w:lineRule="auto"/>
              <w:jc w:val="center"/>
              <w:rPr>
                <w:bCs/>
              </w:rPr>
            </w:pPr>
            <w:r w:rsidRPr="00860182">
              <w:rPr>
                <w:i/>
                <w:highlight w:val="lightGray"/>
              </w:rPr>
              <w:t>doplní zhotovitel</w:t>
            </w:r>
          </w:p>
        </w:tc>
        <w:tc>
          <w:tcPr>
            <w:tcW w:w="1132" w:type="dxa"/>
          </w:tcPr>
          <w:p w:rsidR="00CD31F9" w:rsidP="003E3DF5" w:rsidRDefault="00CD31F9">
            <w:pPr>
              <w:pStyle w:val="Style12"/>
              <w:spacing w:before="120" w:after="120" w:line="240" w:lineRule="auto"/>
              <w:rPr>
                <w:bCs/>
              </w:rPr>
            </w:pPr>
          </w:p>
        </w:tc>
        <w:tc>
          <w:tcPr>
            <w:tcW w:w="4254" w:type="dxa"/>
          </w:tcPr>
          <w:p w:rsidR="00CD31F9" w:rsidP="00CD31F9" w:rsidRDefault="00CD31F9">
            <w:pPr>
              <w:pStyle w:val="Style12"/>
              <w:spacing w:before="120" w:after="120" w:line="240" w:lineRule="auto"/>
              <w:jc w:val="center"/>
              <w:rPr>
                <w:bCs/>
              </w:rPr>
            </w:pPr>
            <w:r>
              <w:t>starosta</w:t>
            </w:r>
          </w:p>
        </w:tc>
      </w:tr>
    </w:tbl>
    <w:p w:rsidR="00ED1097" w:rsidP="00ED1097" w:rsidRDefault="00707F56">
      <w:pPr>
        <w:spacing w:before="120" w:after="120"/>
        <w:rPr>
          <w:rFonts w:ascii="Times New Roman" w:hAnsi="Times New Roman" w:cs="Times New Roman"/>
          <w:sz w:val="24"/>
          <w:szCs w:val="24"/>
        </w:rPr>
      </w:pPr>
      <w:r w:rsidRPr="00ED1097">
        <w:rPr>
          <w:rFonts w:ascii="Times New Roman" w:hAnsi="Times New Roman" w:cs="Times New Roman"/>
          <w:sz w:val="24"/>
          <w:szCs w:val="24"/>
        </w:rPr>
        <w:t xml:space="preserve">                                                </w:t>
      </w:r>
    </w:p>
    <w:p w:rsidRPr="00ED1097" w:rsidR="00CD31F9" w:rsidP="00ED1097" w:rsidRDefault="00CD31F9">
      <w:pPr>
        <w:spacing w:before="120" w:after="120"/>
        <w:rPr>
          <w:rFonts w:ascii="Times New Roman" w:hAnsi="Times New Roman" w:cs="Times New Roman"/>
          <w:sz w:val="24"/>
          <w:szCs w:val="24"/>
        </w:rPr>
      </w:pPr>
    </w:p>
    <w:p w:rsidR="0094296E" w:rsidRDefault="0094296E">
      <w:pPr>
        <w:spacing w:before="120" w:after="120"/>
        <w:rPr>
          <w:rFonts w:ascii="Times New Roman" w:hAnsi="Times New Roman" w:cs="Times New Roman"/>
          <w:sz w:val="24"/>
          <w:szCs w:val="24"/>
        </w:rPr>
        <w:sectPr w:rsidR="0094296E" w:rsidSect="00451770">
          <w:headerReference w:type="default" r:id="rId9"/>
          <w:footerReference w:type="default" r:id="rId10"/>
          <w:headerReference w:type="first" r:id="rId11"/>
          <w:footerReference w:type="first" r:id="rId12"/>
          <w:footnotePr>
            <w:numRestart w:val="eachSect"/>
          </w:footnotePr>
          <w:type w:val="continuous"/>
          <w:pgSz w:w="11906" w:h="16838" w:code="9"/>
          <w:pgMar w:top="1418" w:right="1418" w:bottom="1418" w:left="1418" w:header="567" w:footer="284" w:gutter="0"/>
          <w:cols w:space="708"/>
          <w:docGrid w:linePitch="360"/>
        </w:sectPr>
      </w:pPr>
    </w:p>
    <w:p w:rsidRPr="00ED1097" w:rsidR="00ED1097" w:rsidRDefault="00ED1097">
      <w:pPr>
        <w:spacing w:before="120" w:after="120"/>
        <w:rPr>
          <w:rFonts w:ascii="Times New Roman" w:hAnsi="Times New Roman" w:cs="Times New Roman"/>
          <w:sz w:val="24"/>
          <w:szCs w:val="24"/>
        </w:rPr>
      </w:pPr>
      <w:r w:rsidRPr="00ED1097">
        <w:rPr>
          <w:rFonts w:ascii="Times New Roman" w:hAnsi="Times New Roman" w:cs="Times New Roman"/>
          <w:sz w:val="24"/>
          <w:szCs w:val="24"/>
        </w:rPr>
        <w:lastRenderedPageBreak/>
        <w:t>Příloha č. 1 smlouvy</w:t>
      </w:r>
    </w:p>
    <w:p w:rsidRPr="00ED1097" w:rsidR="00ED1097" w:rsidRDefault="00ED1097">
      <w:pPr>
        <w:spacing w:before="120" w:after="120"/>
        <w:rPr>
          <w:rFonts w:ascii="Times New Roman" w:hAnsi="Times New Roman" w:cs="Times New Roman"/>
          <w:sz w:val="24"/>
          <w:szCs w:val="24"/>
        </w:rPr>
      </w:pPr>
    </w:p>
    <w:p w:rsidRPr="00ED1097" w:rsidR="00ED1097" w:rsidRDefault="00ED1097">
      <w:pPr>
        <w:spacing w:before="120" w:after="120"/>
        <w:rPr>
          <w:rFonts w:ascii="Times New Roman" w:hAnsi="Times New Roman" w:cs="Times New Roman"/>
          <w:b/>
          <w:sz w:val="24"/>
          <w:szCs w:val="24"/>
        </w:rPr>
      </w:pPr>
      <w:r w:rsidRPr="00ED1097">
        <w:rPr>
          <w:rFonts w:ascii="Times New Roman" w:hAnsi="Times New Roman" w:cs="Times New Roman"/>
          <w:b/>
          <w:sz w:val="24"/>
          <w:szCs w:val="24"/>
        </w:rPr>
        <w:t xml:space="preserve">Kontaktní osoby oprávněné jednat za </w:t>
      </w:r>
      <w:r w:rsidR="00B83C34">
        <w:rPr>
          <w:rFonts w:ascii="Times New Roman" w:hAnsi="Times New Roman" w:cs="Times New Roman"/>
          <w:b/>
          <w:sz w:val="24"/>
          <w:szCs w:val="24"/>
        </w:rPr>
        <w:t>objednatele</w:t>
      </w:r>
      <w:r w:rsidRPr="00ED1097">
        <w:rPr>
          <w:rFonts w:ascii="Times New Roman" w:hAnsi="Times New Roman" w:cs="Times New Roman"/>
          <w:b/>
          <w:sz w:val="24"/>
          <w:szCs w:val="24"/>
        </w:rPr>
        <w:t xml:space="preserve">: </w:t>
      </w:r>
    </w:p>
    <w:p w:rsidRPr="00ED1097" w:rsidR="00ED1097" w:rsidRDefault="000B188F">
      <w:pPr>
        <w:spacing w:before="120" w:after="120"/>
        <w:rPr>
          <w:rFonts w:ascii="Times New Roman" w:hAnsi="Times New Roman" w:cs="Times New Roman"/>
          <w:b/>
          <w:sz w:val="24"/>
          <w:szCs w:val="24"/>
        </w:rPr>
      </w:pPr>
      <w:r>
        <w:rPr>
          <w:rFonts w:ascii="Times New Roman" w:hAnsi="Times New Roman" w:cs="Times New Roman"/>
          <w:b/>
          <w:sz w:val="24"/>
          <w:szCs w:val="24"/>
        </w:rPr>
        <w:t>Ve věcech smluvních:</w:t>
      </w:r>
    </w:p>
    <w:p w:rsidRPr="00ED1097" w:rsidR="00ED1097" w:rsidRDefault="00ED1097">
      <w:pPr>
        <w:spacing w:before="120" w:after="120"/>
        <w:rPr>
          <w:rFonts w:ascii="Times New Roman" w:hAnsi="Times New Roman" w:cs="Times New Roman"/>
          <w:sz w:val="24"/>
          <w:szCs w:val="24"/>
        </w:rPr>
      </w:pPr>
      <w:r w:rsidRPr="00ED1097">
        <w:rPr>
          <w:rFonts w:ascii="Times New Roman" w:hAnsi="Times New Roman" w:cs="Times New Roman"/>
          <w:sz w:val="24"/>
          <w:szCs w:val="24"/>
        </w:rPr>
        <w:t xml:space="preserve">Jméno a příjmení: </w:t>
      </w:r>
      <w:r w:rsidRPr="00ED1097">
        <w:rPr>
          <w:rFonts w:ascii="Times New Roman" w:hAnsi="Times New Roman" w:cs="Times New Roman"/>
          <w:sz w:val="24"/>
          <w:szCs w:val="24"/>
        </w:rPr>
        <w:tab/>
      </w:r>
      <w:r w:rsidRPr="00ED1097">
        <w:rPr>
          <w:rFonts w:ascii="Times New Roman" w:hAnsi="Times New Roman" w:cs="Times New Roman"/>
          <w:sz w:val="24"/>
          <w:szCs w:val="24"/>
        </w:rPr>
        <w:tab/>
      </w:r>
      <w:r w:rsidRPr="00ED1097">
        <w:rPr>
          <w:rFonts w:ascii="Times New Roman" w:hAnsi="Times New Roman" w:cs="Times New Roman"/>
          <w:sz w:val="24"/>
          <w:szCs w:val="24"/>
        </w:rPr>
        <w:tab/>
      </w:r>
      <w:r w:rsidRPr="00ED1097">
        <w:rPr>
          <w:rFonts w:ascii="Times New Roman" w:hAnsi="Times New Roman" w:cs="Times New Roman"/>
          <w:sz w:val="24"/>
          <w:szCs w:val="24"/>
        </w:rPr>
        <w:tab/>
      </w:r>
      <w:r w:rsidR="00E95D7B">
        <w:rPr>
          <w:rFonts w:ascii="Times New Roman" w:hAnsi="Times New Roman" w:cs="Times New Roman"/>
          <w:sz w:val="24"/>
          <w:szCs w:val="24"/>
        </w:rPr>
        <w:t xml:space="preserve">Milan Maruštík, starosta městské části Praha 12 </w:t>
      </w:r>
    </w:p>
    <w:p w:rsidRPr="00ED1097" w:rsidR="00ED1097" w:rsidRDefault="00ED1097">
      <w:pPr>
        <w:spacing w:before="120" w:after="120"/>
        <w:rPr>
          <w:rFonts w:ascii="Times New Roman" w:hAnsi="Times New Roman" w:cs="Times New Roman"/>
          <w:sz w:val="24"/>
          <w:szCs w:val="24"/>
        </w:rPr>
      </w:pPr>
      <w:r w:rsidRPr="00ED1097">
        <w:rPr>
          <w:rFonts w:ascii="Times New Roman" w:hAnsi="Times New Roman" w:cs="Times New Roman"/>
          <w:sz w:val="24"/>
          <w:szCs w:val="24"/>
        </w:rPr>
        <w:t xml:space="preserve">Kontaktní adresa pro poštovní styk:  </w:t>
      </w:r>
      <w:r w:rsidRPr="00ED1097">
        <w:rPr>
          <w:rFonts w:ascii="Times New Roman" w:hAnsi="Times New Roman" w:cs="Times New Roman"/>
          <w:sz w:val="24"/>
          <w:szCs w:val="24"/>
        </w:rPr>
        <w:tab/>
      </w:r>
      <w:r w:rsidR="008348B6">
        <w:rPr>
          <w:rFonts w:ascii="Times New Roman" w:hAnsi="Times New Roman" w:cs="Times New Roman"/>
          <w:sz w:val="24"/>
          <w:szCs w:val="24"/>
        </w:rPr>
        <w:t>Úřad městské části Praha 12</w:t>
      </w:r>
    </w:p>
    <w:p w:rsidRPr="00ED1097" w:rsidR="00ED1097" w:rsidP="0094296E" w:rsidRDefault="00ED1097">
      <w:pPr>
        <w:spacing w:before="120" w:after="120"/>
        <w:ind w:left="3540" w:firstLine="708"/>
        <w:rPr>
          <w:rFonts w:ascii="Times New Roman" w:hAnsi="Times New Roman" w:cs="Times New Roman"/>
          <w:sz w:val="24"/>
          <w:szCs w:val="24"/>
        </w:rPr>
      </w:pPr>
      <w:r w:rsidRPr="00ED1097">
        <w:rPr>
          <w:rFonts w:ascii="Times New Roman" w:hAnsi="Times New Roman" w:cs="Times New Roman"/>
          <w:sz w:val="24"/>
          <w:szCs w:val="24"/>
        </w:rPr>
        <w:t>Písková 830/25</w:t>
      </w:r>
      <w:r w:rsidR="001F559E">
        <w:rPr>
          <w:rFonts w:ascii="Times New Roman" w:hAnsi="Times New Roman" w:cs="Times New Roman"/>
          <w:sz w:val="24"/>
          <w:szCs w:val="24"/>
        </w:rPr>
        <w:t xml:space="preserve">, 143 00 Praha </w:t>
      </w:r>
      <w:r w:rsidRPr="00ED1097">
        <w:rPr>
          <w:rFonts w:ascii="Times New Roman" w:hAnsi="Times New Roman" w:cs="Times New Roman"/>
          <w:sz w:val="24"/>
          <w:szCs w:val="24"/>
        </w:rPr>
        <w:t>12</w:t>
      </w:r>
    </w:p>
    <w:p w:rsidRPr="00ED1097" w:rsidR="00ED1097" w:rsidP="0094296E" w:rsidRDefault="001F559E">
      <w:pPr>
        <w:tabs>
          <w:tab w:val="left" w:pos="708"/>
          <w:tab w:val="left" w:pos="1416"/>
          <w:tab w:val="left" w:pos="2124"/>
          <w:tab w:val="left" w:pos="2832"/>
          <w:tab w:val="left" w:pos="3540"/>
          <w:tab w:val="center" w:pos="4395"/>
        </w:tabs>
        <w:spacing w:before="120" w:after="120"/>
        <w:rPr>
          <w:rFonts w:ascii="Times New Roman" w:hAnsi="Times New Roman" w:cs="Times New Roman"/>
          <w:sz w:val="24"/>
          <w:szCs w:val="24"/>
        </w:rPr>
      </w:pPr>
      <w:r>
        <w:rPr>
          <w:rFonts w:ascii="Times New Roman" w:hAnsi="Times New Roman" w:cs="Times New Roman"/>
          <w:sz w:val="24"/>
          <w:szCs w:val="24"/>
        </w:rPr>
        <w:t>Telefonní číslo</w:t>
      </w:r>
      <w:r w:rsidRPr="00ED1097" w:rsidR="00ED1097">
        <w:rPr>
          <w:rFonts w:ascii="Times New Roman" w:hAnsi="Times New Roman" w:cs="Times New Roman"/>
          <w:sz w:val="24"/>
          <w:szCs w:val="24"/>
        </w:rPr>
        <w:t xml:space="preserve">:  </w:t>
      </w:r>
      <w:r w:rsidRPr="00ED1097" w:rsidR="00ED1097">
        <w:rPr>
          <w:rFonts w:ascii="Times New Roman" w:hAnsi="Times New Roman" w:cs="Times New Roman"/>
          <w:sz w:val="24"/>
          <w:szCs w:val="24"/>
        </w:rPr>
        <w:tab/>
      </w:r>
      <w:r w:rsidRPr="00ED1097" w:rsidR="00ED1097">
        <w:rPr>
          <w:rFonts w:ascii="Times New Roman" w:hAnsi="Times New Roman" w:cs="Times New Roman"/>
          <w:sz w:val="24"/>
          <w:szCs w:val="24"/>
        </w:rPr>
        <w:tab/>
      </w:r>
      <w:r w:rsidRPr="00ED1097" w:rsidR="00ED1097">
        <w:rPr>
          <w:rFonts w:ascii="Times New Roman" w:hAnsi="Times New Roman" w:cs="Times New Roman"/>
          <w:sz w:val="24"/>
          <w:szCs w:val="24"/>
        </w:rPr>
        <w:tab/>
      </w:r>
      <w:r>
        <w:rPr>
          <w:rFonts w:ascii="Times New Roman" w:hAnsi="Times New Roman" w:cs="Times New Roman"/>
          <w:sz w:val="24"/>
          <w:szCs w:val="24"/>
        </w:rPr>
        <w:t xml:space="preserve">           +420</w:t>
      </w:r>
      <w:r w:rsidR="00922B1A">
        <w:rPr>
          <w:rFonts w:ascii="Times New Roman" w:hAnsi="Times New Roman" w:cs="Times New Roman"/>
          <w:sz w:val="24"/>
          <w:szCs w:val="24"/>
        </w:rPr>
        <w:t> </w:t>
      </w:r>
      <w:r w:rsidRPr="00E95D7B" w:rsidR="00E95D7B">
        <w:rPr>
          <w:rFonts w:ascii="Times New Roman" w:hAnsi="Times New Roman" w:cs="Times New Roman"/>
          <w:sz w:val="24"/>
          <w:szCs w:val="24"/>
        </w:rPr>
        <w:t>241 760 188</w:t>
      </w:r>
    </w:p>
    <w:p w:rsidRPr="00ED1097" w:rsidR="00ED1097" w:rsidRDefault="00ED1097">
      <w:pPr>
        <w:spacing w:before="120" w:after="120"/>
        <w:rPr>
          <w:rFonts w:ascii="Times New Roman" w:hAnsi="Times New Roman" w:cs="Times New Roman"/>
          <w:b/>
          <w:sz w:val="24"/>
          <w:szCs w:val="24"/>
        </w:rPr>
      </w:pPr>
      <w:r w:rsidRPr="00ED1097">
        <w:rPr>
          <w:rFonts w:ascii="Times New Roman" w:hAnsi="Times New Roman" w:cs="Times New Roman"/>
          <w:sz w:val="24"/>
          <w:szCs w:val="24"/>
        </w:rPr>
        <w:t xml:space="preserve">E-mailová adresa:  </w:t>
      </w:r>
      <w:r w:rsidRPr="00ED1097">
        <w:rPr>
          <w:rFonts w:ascii="Times New Roman" w:hAnsi="Times New Roman" w:cs="Times New Roman"/>
          <w:sz w:val="24"/>
          <w:szCs w:val="24"/>
        </w:rPr>
        <w:tab/>
      </w:r>
      <w:r w:rsidRPr="00ED1097">
        <w:rPr>
          <w:rFonts w:ascii="Times New Roman" w:hAnsi="Times New Roman" w:cs="Times New Roman"/>
          <w:sz w:val="24"/>
          <w:szCs w:val="24"/>
        </w:rPr>
        <w:tab/>
      </w:r>
      <w:r w:rsidRPr="00ED1097">
        <w:rPr>
          <w:rFonts w:ascii="Times New Roman" w:hAnsi="Times New Roman" w:cs="Times New Roman"/>
          <w:sz w:val="24"/>
          <w:szCs w:val="24"/>
        </w:rPr>
        <w:tab/>
      </w:r>
      <w:r w:rsidRPr="00ED1097">
        <w:rPr>
          <w:rFonts w:ascii="Times New Roman" w:hAnsi="Times New Roman" w:cs="Times New Roman"/>
          <w:sz w:val="24"/>
          <w:szCs w:val="24"/>
        </w:rPr>
        <w:tab/>
      </w:r>
      <w:hyperlink w:history="true" r:id="rId13">
        <w:r w:rsidRPr="008907B6" w:rsidR="00E95D7B">
          <w:rPr>
            <w:rStyle w:val="Hypertextovodkaz"/>
            <w:rFonts w:ascii="Times New Roman" w:hAnsi="Times New Roman" w:cs="Times New Roman"/>
            <w:sz w:val="24"/>
            <w:szCs w:val="24"/>
          </w:rPr>
          <w:t>marustik.milan@praha12.cz</w:t>
        </w:r>
      </w:hyperlink>
      <w:r w:rsidR="00E95D7B">
        <w:rPr>
          <w:rFonts w:ascii="Times New Roman" w:hAnsi="Times New Roman" w:cs="Times New Roman"/>
          <w:sz w:val="24"/>
          <w:szCs w:val="24"/>
        </w:rPr>
        <w:t xml:space="preserve"> </w:t>
      </w:r>
    </w:p>
    <w:p w:rsidRPr="00ED1097" w:rsidR="00ED1097" w:rsidRDefault="000B188F">
      <w:pPr>
        <w:spacing w:before="120" w:after="120"/>
        <w:rPr>
          <w:rFonts w:ascii="Times New Roman" w:hAnsi="Times New Roman" w:cs="Times New Roman"/>
          <w:b/>
          <w:sz w:val="24"/>
          <w:szCs w:val="24"/>
        </w:rPr>
      </w:pPr>
      <w:r>
        <w:rPr>
          <w:rFonts w:ascii="Times New Roman" w:hAnsi="Times New Roman" w:cs="Times New Roman"/>
          <w:b/>
          <w:sz w:val="24"/>
          <w:szCs w:val="24"/>
        </w:rPr>
        <w:t xml:space="preserve">Ve věcech technických: </w:t>
      </w:r>
    </w:p>
    <w:p w:rsidRPr="00ED1097" w:rsidR="000B188F" w:rsidP="008F3246" w:rsidRDefault="000B188F">
      <w:pPr>
        <w:spacing w:before="120" w:after="120"/>
        <w:ind w:left="4245" w:hanging="4245"/>
        <w:rPr>
          <w:rFonts w:ascii="Times New Roman" w:hAnsi="Times New Roman" w:cs="Times New Roman"/>
          <w:sz w:val="24"/>
          <w:szCs w:val="24"/>
        </w:rPr>
      </w:pPr>
      <w:r w:rsidRPr="00ED1097">
        <w:rPr>
          <w:rFonts w:ascii="Times New Roman" w:hAnsi="Times New Roman" w:cs="Times New Roman"/>
          <w:sz w:val="24"/>
          <w:szCs w:val="24"/>
        </w:rPr>
        <w:t xml:space="preserve">Jméno a příjmení: </w:t>
      </w:r>
      <w:r w:rsidRPr="00ED1097">
        <w:rPr>
          <w:rFonts w:ascii="Times New Roman" w:hAnsi="Times New Roman" w:cs="Times New Roman"/>
          <w:sz w:val="24"/>
          <w:szCs w:val="24"/>
        </w:rPr>
        <w:tab/>
      </w:r>
      <w:r w:rsidRPr="00ED1097">
        <w:rPr>
          <w:rFonts w:ascii="Times New Roman" w:hAnsi="Times New Roman" w:cs="Times New Roman"/>
          <w:sz w:val="24"/>
          <w:szCs w:val="24"/>
        </w:rPr>
        <w:tab/>
      </w:r>
      <w:r>
        <w:rPr>
          <w:rFonts w:ascii="Times New Roman" w:hAnsi="Times New Roman" w:cs="Times New Roman"/>
          <w:sz w:val="24"/>
          <w:szCs w:val="24"/>
        </w:rPr>
        <w:t xml:space="preserve">JUDr. Jiří Gorčík, vedoucí odboru lidských zdrojů a platů </w:t>
      </w:r>
      <w:r w:rsidR="008F3246">
        <w:rPr>
          <w:rFonts w:ascii="Times New Roman" w:hAnsi="Times New Roman" w:cs="Times New Roman"/>
          <w:sz w:val="24"/>
          <w:szCs w:val="24"/>
        </w:rPr>
        <w:t>Ú</w:t>
      </w:r>
      <w:r>
        <w:rPr>
          <w:rFonts w:ascii="Times New Roman" w:hAnsi="Times New Roman" w:cs="Times New Roman"/>
          <w:sz w:val="24"/>
          <w:szCs w:val="24"/>
        </w:rPr>
        <w:t>řadu městské části Praha 12</w:t>
      </w:r>
    </w:p>
    <w:p w:rsidRPr="00ED1097" w:rsidR="000B188F" w:rsidRDefault="000B188F">
      <w:pPr>
        <w:spacing w:before="120" w:after="120"/>
        <w:rPr>
          <w:rFonts w:ascii="Times New Roman" w:hAnsi="Times New Roman" w:cs="Times New Roman"/>
          <w:sz w:val="24"/>
          <w:szCs w:val="24"/>
        </w:rPr>
      </w:pPr>
      <w:r w:rsidRPr="00ED1097">
        <w:rPr>
          <w:rFonts w:ascii="Times New Roman" w:hAnsi="Times New Roman" w:cs="Times New Roman"/>
          <w:sz w:val="24"/>
          <w:szCs w:val="24"/>
        </w:rPr>
        <w:t xml:space="preserve">Kontaktní adresa pro poštovní styk:  </w:t>
      </w:r>
      <w:r w:rsidRPr="00ED1097">
        <w:rPr>
          <w:rFonts w:ascii="Times New Roman" w:hAnsi="Times New Roman" w:cs="Times New Roman"/>
          <w:sz w:val="24"/>
          <w:szCs w:val="24"/>
        </w:rPr>
        <w:tab/>
      </w:r>
      <w:r>
        <w:rPr>
          <w:rFonts w:ascii="Times New Roman" w:hAnsi="Times New Roman" w:cs="Times New Roman"/>
          <w:sz w:val="24"/>
          <w:szCs w:val="24"/>
        </w:rPr>
        <w:t>Úřad městské části Praha 12</w:t>
      </w:r>
    </w:p>
    <w:p w:rsidRPr="00ED1097" w:rsidR="000B188F" w:rsidP="0094296E" w:rsidRDefault="000B188F">
      <w:pPr>
        <w:spacing w:before="120" w:after="120"/>
        <w:ind w:left="3540" w:firstLine="708"/>
        <w:rPr>
          <w:rFonts w:ascii="Times New Roman" w:hAnsi="Times New Roman" w:cs="Times New Roman"/>
          <w:sz w:val="24"/>
          <w:szCs w:val="24"/>
        </w:rPr>
      </w:pPr>
      <w:r w:rsidRPr="00ED1097">
        <w:rPr>
          <w:rFonts w:ascii="Times New Roman" w:hAnsi="Times New Roman" w:cs="Times New Roman"/>
          <w:sz w:val="24"/>
          <w:szCs w:val="24"/>
        </w:rPr>
        <w:t>Písková 830/25</w:t>
      </w:r>
      <w:r>
        <w:rPr>
          <w:rFonts w:ascii="Times New Roman" w:hAnsi="Times New Roman" w:cs="Times New Roman"/>
          <w:sz w:val="24"/>
          <w:szCs w:val="24"/>
        </w:rPr>
        <w:t xml:space="preserve">, 143 00 Praha </w:t>
      </w:r>
      <w:r w:rsidRPr="00ED1097">
        <w:rPr>
          <w:rFonts w:ascii="Times New Roman" w:hAnsi="Times New Roman" w:cs="Times New Roman"/>
          <w:sz w:val="24"/>
          <w:szCs w:val="24"/>
        </w:rPr>
        <w:t>12</w:t>
      </w:r>
    </w:p>
    <w:p w:rsidRPr="00ED1097" w:rsidR="000B188F" w:rsidP="0094296E" w:rsidRDefault="000B188F">
      <w:pPr>
        <w:tabs>
          <w:tab w:val="left" w:pos="708"/>
          <w:tab w:val="left" w:pos="1416"/>
          <w:tab w:val="left" w:pos="2124"/>
          <w:tab w:val="left" w:pos="2832"/>
          <w:tab w:val="left" w:pos="3540"/>
          <w:tab w:val="center" w:pos="4395"/>
        </w:tabs>
        <w:spacing w:before="120" w:after="120"/>
        <w:rPr>
          <w:rFonts w:ascii="Times New Roman" w:hAnsi="Times New Roman" w:cs="Times New Roman"/>
          <w:sz w:val="24"/>
          <w:szCs w:val="24"/>
        </w:rPr>
      </w:pPr>
      <w:r>
        <w:rPr>
          <w:rFonts w:ascii="Times New Roman" w:hAnsi="Times New Roman" w:cs="Times New Roman"/>
          <w:sz w:val="24"/>
          <w:szCs w:val="24"/>
        </w:rPr>
        <w:t>Telefonní číslo</w:t>
      </w:r>
      <w:r w:rsidRPr="00ED1097">
        <w:rPr>
          <w:rFonts w:ascii="Times New Roman" w:hAnsi="Times New Roman" w:cs="Times New Roman"/>
          <w:sz w:val="24"/>
          <w:szCs w:val="24"/>
        </w:rPr>
        <w:t xml:space="preserve">:  </w:t>
      </w:r>
      <w:r w:rsidRPr="00ED1097">
        <w:rPr>
          <w:rFonts w:ascii="Times New Roman" w:hAnsi="Times New Roman" w:cs="Times New Roman"/>
          <w:sz w:val="24"/>
          <w:szCs w:val="24"/>
        </w:rPr>
        <w:tab/>
      </w:r>
      <w:r w:rsidRPr="00ED1097">
        <w:rPr>
          <w:rFonts w:ascii="Times New Roman" w:hAnsi="Times New Roman" w:cs="Times New Roman"/>
          <w:sz w:val="24"/>
          <w:szCs w:val="24"/>
        </w:rPr>
        <w:tab/>
      </w:r>
      <w:r w:rsidRPr="00ED1097">
        <w:rPr>
          <w:rFonts w:ascii="Times New Roman" w:hAnsi="Times New Roman" w:cs="Times New Roman"/>
          <w:sz w:val="24"/>
          <w:szCs w:val="24"/>
        </w:rPr>
        <w:tab/>
      </w:r>
      <w:r>
        <w:rPr>
          <w:rFonts w:ascii="Times New Roman" w:hAnsi="Times New Roman" w:cs="Times New Roman"/>
          <w:sz w:val="24"/>
          <w:szCs w:val="24"/>
        </w:rPr>
        <w:t xml:space="preserve">           +420 244 028 222</w:t>
      </w:r>
    </w:p>
    <w:p w:rsidRPr="00ED1097" w:rsidR="000B188F" w:rsidRDefault="000B188F">
      <w:pPr>
        <w:spacing w:before="120" w:after="120"/>
        <w:rPr>
          <w:rFonts w:ascii="Times New Roman" w:hAnsi="Times New Roman" w:cs="Times New Roman"/>
          <w:sz w:val="24"/>
          <w:szCs w:val="24"/>
        </w:rPr>
      </w:pPr>
      <w:r w:rsidRPr="00ED1097">
        <w:rPr>
          <w:rFonts w:ascii="Times New Roman" w:hAnsi="Times New Roman" w:cs="Times New Roman"/>
          <w:sz w:val="24"/>
          <w:szCs w:val="24"/>
        </w:rPr>
        <w:t xml:space="preserve">E-mailová adresa:  </w:t>
      </w:r>
      <w:r w:rsidRPr="00ED1097">
        <w:rPr>
          <w:rFonts w:ascii="Times New Roman" w:hAnsi="Times New Roman" w:cs="Times New Roman"/>
          <w:sz w:val="24"/>
          <w:szCs w:val="24"/>
        </w:rPr>
        <w:tab/>
      </w:r>
      <w:r w:rsidRPr="00ED1097">
        <w:rPr>
          <w:rFonts w:ascii="Times New Roman" w:hAnsi="Times New Roman" w:cs="Times New Roman"/>
          <w:sz w:val="24"/>
          <w:szCs w:val="24"/>
        </w:rPr>
        <w:tab/>
      </w:r>
      <w:r w:rsidRPr="00ED1097">
        <w:rPr>
          <w:rFonts w:ascii="Times New Roman" w:hAnsi="Times New Roman" w:cs="Times New Roman"/>
          <w:sz w:val="24"/>
          <w:szCs w:val="24"/>
        </w:rPr>
        <w:tab/>
      </w:r>
      <w:r w:rsidRPr="00ED1097">
        <w:rPr>
          <w:rFonts w:ascii="Times New Roman" w:hAnsi="Times New Roman" w:cs="Times New Roman"/>
          <w:sz w:val="24"/>
          <w:szCs w:val="24"/>
        </w:rPr>
        <w:tab/>
      </w:r>
      <w:r>
        <w:rPr>
          <w:rFonts w:ascii="Times New Roman" w:hAnsi="Times New Roman" w:cs="Times New Roman"/>
          <w:sz w:val="24"/>
          <w:szCs w:val="24"/>
        </w:rPr>
        <w:t>gorcik.jiri</w:t>
      </w:r>
      <w:r w:rsidRPr="001F559E">
        <w:rPr>
          <w:rFonts w:ascii="Times New Roman" w:hAnsi="Times New Roman" w:cs="Times New Roman"/>
          <w:sz w:val="24"/>
          <w:szCs w:val="24"/>
        </w:rPr>
        <w:t>@praha12.cz</w:t>
      </w:r>
    </w:p>
    <w:p w:rsidRPr="00ED1097" w:rsidR="00ED1097" w:rsidRDefault="00ED1097">
      <w:pPr>
        <w:spacing w:before="120" w:after="120"/>
        <w:rPr>
          <w:rFonts w:ascii="Times New Roman" w:hAnsi="Times New Roman" w:cs="Times New Roman"/>
          <w:sz w:val="24"/>
          <w:szCs w:val="24"/>
        </w:rPr>
      </w:pPr>
    </w:p>
    <w:p w:rsidR="00E95D7B" w:rsidRDefault="00E95D7B">
      <w:pPr>
        <w:spacing w:before="120" w:after="120"/>
        <w:rPr>
          <w:rFonts w:ascii="Times New Roman" w:hAnsi="Times New Roman" w:cs="Times New Roman"/>
          <w:b/>
          <w:sz w:val="24"/>
          <w:szCs w:val="24"/>
        </w:rPr>
      </w:pPr>
    </w:p>
    <w:p w:rsidRPr="00ED1097" w:rsidR="00ED1097" w:rsidRDefault="00ED1097">
      <w:pPr>
        <w:spacing w:before="120" w:after="120"/>
        <w:rPr>
          <w:rFonts w:ascii="Times New Roman" w:hAnsi="Times New Roman" w:cs="Times New Roman"/>
          <w:b/>
          <w:sz w:val="24"/>
          <w:szCs w:val="24"/>
        </w:rPr>
      </w:pPr>
      <w:r w:rsidRPr="00ED1097">
        <w:rPr>
          <w:rFonts w:ascii="Times New Roman" w:hAnsi="Times New Roman" w:cs="Times New Roman"/>
          <w:b/>
          <w:sz w:val="24"/>
          <w:szCs w:val="24"/>
        </w:rPr>
        <w:t xml:space="preserve">Kontaktní osoby oprávněné jednat za </w:t>
      </w:r>
      <w:r w:rsidR="00B83C34">
        <w:rPr>
          <w:rFonts w:ascii="Times New Roman" w:hAnsi="Times New Roman" w:cs="Times New Roman"/>
          <w:b/>
          <w:sz w:val="24"/>
          <w:szCs w:val="24"/>
        </w:rPr>
        <w:t>zhotovitele</w:t>
      </w:r>
      <w:r w:rsidRPr="00ED1097">
        <w:rPr>
          <w:rFonts w:ascii="Times New Roman" w:hAnsi="Times New Roman" w:cs="Times New Roman"/>
          <w:b/>
          <w:sz w:val="24"/>
          <w:szCs w:val="24"/>
        </w:rPr>
        <w:t xml:space="preserve">: </w:t>
      </w:r>
    </w:p>
    <w:p w:rsidRPr="00ED1097" w:rsidR="000B188F" w:rsidRDefault="000B188F">
      <w:pPr>
        <w:spacing w:before="120" w:after="120"/>
        <w:rPr>
          <w:rFonts w:ascii="Times New Roman" w:hAnsi="Times New Roman" w:cs="Times New Roman"/>
          <w:b/>
          <w:sz w:val="24"/>
          <w:szCs w:val="24"/>
        </w:rPr>
      </w:pPr>
      <w:r>
        <w:rPr>
          <w:rFonts w:ascii="Times New Roman" w:hAnsi="Times New Roman" w:cs="Times New Roman"/>
          <w:b/>
          <w:sz w:val="24"/>
          <w:szCs w:val="24"/>
        </w:rPr>
        <w:t>Ve věcech smluvních:</w:t>
      </w:r>
    </w:p>
    <w:p w:rsidRPr="00ED1097" w:rsidR="00ED1097" w:rsidRDefault="00ED1097">
      <w:pPr>
        <w:spacing w:before="120" w:after="120"/>
        <w:rPr>
          <w:rFonts w:ascii="Times New Roman" w:hAnsi="Times New Roman" w:cs="Times New Roman"/>
          <w:sz w:val="24"/>
          <w:szCs w:val="24"/>
        </w:rPr>
      </w:pPr>
      <w:r w:rsidRPr="00ED1097">
        <w:rPr>
          <w:rFonts w:ascii="Times New Roman" w:hAnsi="Times New Roman" w:cs="Times New Roman"/>
          <w:sz w:val="24"/>
          <w:szCs w:val="24"/>
        </w:rPr>
        <w:t>Jméno a příjmení:</w:t>
      </w:r>
      <w:r w:rsidR="008F3246">
        <w:rPr>
          <w:rFonts w:ascii="Times New Roman" w:hAnsi="Times New Roman" w:cs="Times New Roman"/>
          <w:sz w:val="24"/>
          <w:szCs w:val="24"/>
        </w:rPr>
        <w:t xml:space="preserve"> </w:t>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Pr="00860182" w:rsidR="008F3246">
        <w:rPr>
          <w:rFonts w:ascii="Times New Roman" w:hAnsi="Times New Roman"/>
          <w:i/>
          <w:sz w:val="24"/>
          <w:szCs w:val="24"/>
          <w:highlight w:val="lightGray"/>
        </w:rPr>
        <w:t>doplní zhotovitel</w:t>
      </w:r>
    </w:p>
    <w:p w:rsidRPr="00ED1097" w:rsidR="00ED1097" w:rsidRDefault="00ED1097">
      <w:pPr>
        <w:spacing w:before="120" w:after="120"/>
        <w:rPr>
          <w:rFonts w:ascii="Times New Roman" w:hAnsi="Times New Roman" w:cs="Times New Roman"/>
          <w:sz w:val="24"/>
          <w:szCs w:val="24"/>
        </w:rPr>
      </w:pPr>
      <w:r w:rsidRPr="00ED1097">
        <w:rPr>
          <w:rFonts w:ascii="Times New Roman" w:hAnsi="Times New Roman" w:cs="Times New Roman"/>
          <w:sz w:val="24"/>
          <w:szCs w:val="24"/>
        </w:rPr>
        <w:t xml:space="preserve">Kontaktní adresa pro poštovní styk: </w:t>
      </w:r>
      <w:r w:rsidR="008F3246">
        <w:rPr>
          <w:rFonts w:ascii="Times New Roman" w:hAnsi="Times New Roman" w:cs="Times New Roman"/>
          <w:sz w:val="24"/>
          <w:szCs w:val="24"/>
        </w:rPr>
        <w:tab/>
      </w:r>
      <w:r w:rsidR="008F3246">
        <w:rPr>
          <w:rFonts w:ascii="Times New Roman" w:hAnsi="Times New Roman" w:cs="Times New Roman"/>
          <w:sz w:val="24"/>
          <w:szCs w:val="24"/>
        </w:rPr>
        <w:tab/>
      </w:r>
      <w:r w:rsidRPr="00860182" w:rsidR="008F3246">
        <w:rPr>
          <w:rFonts w:ascii="Times New Roman" w:hAnsi="Times New Roman"/>
          <w:i/>
          <w:sz w:val="24"/>
          <w:szCs w:val="24"/>
          <w:highlight w:val="lightGray"/>
        </w:rPr>
        <w:t>doplní zhotovitel</w:t>
      </w:r>
    </w:p>
    <w:p w:rsidRPr="00ED1097" w:rsidR="00ED1097" w:rsidRDefault="008348B6">
      <w:pPr>
        <w:spacing w:before="120" w:after="120"/>
        <w:rPr>
          <w:rFonts w:ascii="Times New Roman" w:hAnsi="Times New Roman" w:cs="Times New Roman"/>
          <w:sz w:val="24"/>
          <w:szCs w:val="24"/>
        </w:rPr>
      </w:pPr>
      <w:r>
        <w:rPr>
          <w:rFonts w:ascii="Times New Roman" w:hAnsi="Times New Roman" w:cs="Times New Roman"/>
          <w:sz w:val="24"/>
          <w:szCs w:val="24"/>
        </w:rPr>
        <w:t>Telefonní číslo</w:t>
      </w:r>
      <w:r w:rsidR="008F3246">
        <w:rPr>
          <w:rFonts w:ascii="Times New Roman" w:hAnsi="Times New Roman" w:cs="Times New Roman"/>
          <w:sz w:val="24"/>
          <w:szCs w:val="24"/>
        </w:rPr>
        <w:t xml:space="preserve">: </w:t>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Pr="00860182" w:rsidR="008F3246">
        <w:rPr>
          <w:rFonts w:ascii="Times New Roman" w:hAnsi="Times New Roman"/>
          <w:i/>
          <w:sz w:val="24"/>
          <w:szCs w:val="24"/>
          <w:highlight w:val="lightGray"/>
        </w:rPr>
        <w:t>doplní zhotovitel</w:t>
      </w:r>
    </w:p>
    <w:p w:rsidRPr="00ED1097" w:rsidR="00ED1097" w:rsidRDefault="00ED1097">
      <w:pPr>
        <w:spacing w:before="120" w:after="120"/>
        <w:rPr>
          <w:rFonts w:ascii="Times New Roman" w:hAnsi="Times New Roman" w:cs="Times New Roman"/>
          <w:sz w:val="24"/>
          <w:szCs w:val="24"/>
        </w:rPr>
      </w:pPr>
      <w:r w:rsidRPr="00ED1097">
        <w:rPr>
          <w:rFonts w:ascii="Times New Roman" w:hAnsi="Times New Roman" w:cs="Times New Roman"/>
          <w:sz w:val="24"/>
          <w:szCs w:val="24"/>
        </w:rPr>
        <w:t xml:space="preserve">E-mailová adresa: </w:t>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Pr="00860182" w:rsidR="008F3246">
        <w:rPr>
          <w:rFonts w:ascii="Times New Roman" w:hAnsi="Times New Roman"/>
          <w:i/>
          <w:sz w:val="24"/>
          <w:szCs w:val="24"/>
          <w:highlight w:val="lightGray"/>
        </w:rPr>
        <w:t>doplní zhotovitel</w:t>
      </w:r>
    </w:p>
    <w:p w:rsidR="00ED1097" w:rsidRDefault="00ED1097">
      <w:pPr>
        <w:spacing w:before="120" w:after="120"/>
        <w:rPr>
          <w:rFonts w:ascii="Times New Roman" w:hAnsi="Times New Roman" w:cs="Times New Roman"/>
          <w:sz w:val="24"/>
          <w:szCs w:val="24"/>
        </w:rPr>
      </w:pPr>
    </w:p>
    <w:p w:rsidRPr="00ED1097" w:rsidR="000B188F" w:rsidRDefault="000B188F">
      <w:pPr>
        <w:spacing w:before="120" w:after="120"/>
        <w:rPr>
          <w:rFonts w:ascii="Times New Roman" w:hAnsi="Times New Roman" w:cs="Times New Roman"/>
          <w:b/>
          <w:sz w:val="24"/>
          <w:szCs w:val="24"/>
        </w:rPr>
      </w:pPr>
      <w:r>
        <w:rPr>
          <w:rFonts w:ascii="Times New Roman" w:hAnsi="Times New Roman" w:cs="Times New Roman"/>
          <w:b/>
          <w:sz w:val="24"/>
          <w:szCs w:val="24"/>
        </w:rPr>
        <w:t xml:space="preserve">Ve věcech technických: </w:t>
      </w:r>
    </w:p>
    <w:p w:rsidRPr="00ED1097" w:rsidR="00E95D7B" w:rsidRDefault="00E95D7B">
      <w:pPr>
        <w:spacing w:before="120" w:after="120"/>
        <w:rPr>
          <w:rFonts w:ascii="Times New Roman" w:hAnsi="Times New Roman" w:cs="Times New Roman"/>
          <w:sz w:val="24"/>
          <w:szCs w:val="24"/>
        </w:rPr>
      </w:pPr>
      <w:r w:rsidRPr="00ED1097">
        <w:rPr>
          <w:rFonts w:ascii="Times New Roman" w:hAnsi="Times New Roman" w:cs="Times New Roman"/>
          <w:sz w:val="24"/>
          <w:szCs w:val="24"/>
        </w:rPr>
        <w:t>Jméno a příjmení:</w:t>
      </w:r>
      <w:r w:rsidR="008F3246">
        <w:rPr>
          <w:rFonts w:ascii="Times New Roman" w:hAnsi="Times New Roman" w:cs="Times New Roman"/>
          <w:sz w:val="24"/>
          <w:szCs w:val="24"/>
        </w:rPr>
        <w:t xml:space="preserve"> </w:t>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Pr="00860182" w:rsidR="008F3246">
        <w:rPr>
          <w:rFonts w:ascii="Times New Roman" w:hAnsi="Times New Roman"/>
          <w:i/>
          <w:sz w:val="24"/>
          <w:szCs w:val="24"/>
          <w:highlight w:val="lightGray"/>
        </w:rPr>
        <w:t>doplní zhotovitel</w:t>
      </w:r>
    </w:p>
    <w:p w:rsidRPr="00ED1097" w:rsidR="00E95D7B" w:rsidRDefault="00E95D7B">
      <w:pPr>
        <w:spacing w:before="120" w:after="120"/>
        <w:rPr>
          <w:rFonts w:ascii="Times New Roman" w:hAnsi="Times New Roman" w:cs="Times New Roman"/>
          <w:sz w:val="24"/>
          <w:szCs w:val="24"/>
        </w:rPr>
      </w:pPr>
      <w:r w:rsidRPr="00ED1097">
        <w:rPr>
          <w:rFonts w:ascii="Times New Roman" w:hAnsi="Times New Roman" w:cs="Times New Roman"/>
          <w:sz w:val="24"/>
          <w:szCs w:val="24"/>
        </w:rPr>
        <w:t>Kontaktní adresa pro poštovní styk:</w:t>
      </w:r>
      <w:r w:rsidR="008F3246">
        <w:rPr>
          <w:rFonts w:ascii="Times New Roman" w:hAnsi="Times New Roman" w:cs="Times New Roman"/>
          <w:sz w:val="24"/>
          <w:szCs w:val="24"/>
        </w:rPr>
        <w:tab/>
      </w:r>
      <w:r w:rsidR="008F3246">
        <w:rPr>
          <w:rFonts w:ascii="Times New Roman" w:hAnsi="Times New Roman" w:cs="Times New Roman"/>
          <w:sz w:val="24"/>
          <w:szCs w:val="24"/>
        </w:rPr>
        <w:tab/>
      </w:r>
      <w:r w:rsidRPr="008F3246" w:rsidR="008F3246">
        <w:rPr>
          <w:rFonts w:ascii="Times New Roman" w:hAnsi="Times New Roman"/>
          <w:i/>
          <w:sz w:val="24"/>
          <w:szCs w:val="24"/>
          <w:highlight w:val="lightGray"/>
        </w:rPr>
        <w:t xml:space="preserve"> </w:t>
      </w:r>
      <w:r w:rsidRPr="00860182" w:rsidR="008F3246">
        <w:rPr>
          <w:rFonts w:ascii="Times New Roman" w:hAnsi="Times New Roman"/>
          <w:i/>
          <w:sz w:val="24"/>
          <w:szCs w:val="24"/>
          <w:highlight w:val="lightGray"/>
        </w:rPr>
        <w:t>doplní zhotovitel</w:t>
      </w:r>
    </w:p>
    <w:p w:rsidRPr="00ED1097" w:rsidR="00E95D7B" w:rsidRDefault="00E95D7B">
      <w:pPr>
        <w:spacing w:before="120" w:after="120"/>
        <w:rPr>
          <w:rFonts w:ascii="Times New Roman" w:hAnsi="Times New Roman" w:cs="Times New Roman"/>
          <w:sz w:val="24"/>
          <w:szCs w:val="24"/>
        </w:rPr>
      </w:pPr>
      <w:r>
        <w:rPr>
          <w:rFonts w:ascii="Times New Roman" w:hAnsi="Times New Roman" w:cs="Times New Roman"/>
          <w:sz w:val="24"/>
          <w:szCs w:val="24"/>
        </w:rPr>
        <w:t>Telefonní číslo</w:t>
      </w:r>
      <w:r w:rsidR="008F3246">
        <w:rPr>
          <w:rFonts w:ascii="Times New Roman" w:hAnsi="Times New Roman" w:cs="Times New Roman"/>
          <w:sz w:val="24"/>
          <w:szCs w:val="24"/>
        </w:rPr>
        <w:t>:</w:t>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Pr="008F3246" w:rsidR="008F3246">
        <w:rPr>
          <w:rFonts w:ascii="Times New Roman" w:hAnsi="Times New Roman"/>
          <w:i/>
          <w:sz w:val="24"/>
          <w:szCs w:val="24"/>
          <w:highlight w:val="lightGray"/>
        </w:rPr>
        <w:t xml:space="preserve"> </w:t>
      </w:r>
      <w:r w:rsidRPr="00860182" w:rsidR="008F3246">
        <w:rPr>
          <w:rFonts w:ascii="Times New Roman" w:hAnsi="Times New Roman"/>
          <w:i/>
          <w:sz w:val="24"/>
          <w:szCs w:val="24"/>
          <w:highlight w:val="lightGray"/>
        </w:rPr>
        <w:t>doplní zhotovitel</w:t>
      </w:r>
    </w:p>
    <w:p w:rsidRPr="00ED1097" w:rsidR="00E95D7B" w:rsidRDefault="00E95D7B">
      <w:pPr>
        <w:spacing w:before="120" w:after="120"/>
        <w:rPr>
          <w:rFonts w:ascii="Times New Roman" w:hAnsi="Times New Roman" w:cs="Times New Roman"/>
          <w:sz w:val="24"/>
          <w:szCs w:val="24"/>
        </w:rPr>
      </w:pPr>
      <w:r w:rsidRPr="00ED1097">
        <w:rPr>
          <w:rFonts w:ascii="Times New Roman" w:hAnsi="Times New Roman" w:cs="Times New Roman"/>
          <w:sz w:val="24"/>
          <w:szCs w:val="24"/>
        </w:rPr>
        <w:t xml:space="preserve">E-mailová adresa: </w:t>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008F3246">
        <w:rPr>
          <w:rFonts w:ascii="Times New Roman" w:hAnsi="Times New Roman" w:cs="Times New Roman"/>
          <w:sz w:val="24"/>
          <w:szCs w:val="24"/>
        </w:rPr>
        <w:tab/>
      </w:r>
      <w:r w:rsidRPr="00860182" w:rsidR="008F3246">
        <w:rPr>
          <w:rFonts w:ascii="Times New Roman" w:hAnsi="Times New Roman"/>
          <w:i/>
          <w:sz w:val="24"/>
          <w:szCs w:val="24"/>
          <w:highlight w:val="lightGray"/>
        </w:rPr>
        <w:t>doplní zhotovitel</w:t>
      </w:r>
    </w:p>
    <w:p w:rsidRPr="00ED1097" w:rsidR="000B188F" w:rsidP="006E0E2A" w:rsidRDefault="000B188F">
      <w:pPr>
        <w:spacing w:before="120" w:after="120"/>
        <w:rPr>
          <w:rFonts w:ascii="Times New Roman" w:hAnsi="Times New Roman" w:cs="Times New Roman"/>
          <w:sz w:val="24"/>
          <w:szCs w:val="24"/>
        </w:rPr>
      </w:pPr>
    </w:p>
    <w:p w:rsidRPr="00ED1097" w:rsidR="00B329C2" w:rsidP="0094296E" w:rsidRDefault="00B329C2">
      <w:pPr>
        <w:spacing w:before="120" w:after="120"/>
        <w:rPr>
          <w:rFonts w:ascii="Times New Roman" w:hAnsi="Times New Roman" w:cs="Times New Roman"/>
          <w:sz w:val="24"/>
          <w:szCs w:val="24"/>
        </w:rPr>
      </w:pPr>
      <w:bookmarkStart w:name="_GoBack" w:id="0"/>
      <w:bookmarkEnd w:id="0"/>
    </w:p>
    <w:sectPr w:rsidRPr="00ED1097" w:rsidR="00B329C2" w:rsidSect="00451770">
      <w:pgSz w:w="11906" w:h="16838" w:code="9"/>
      <w:pgMar w:top="1418" w:right="1418" w:bottom="1418" w:left="1418" w:header="567" w:footer="28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868BC" w:rsidP="00744469" w:rsidRDefault="005868BC">
      <w:pPr>
        <w:spacing w:after="0"/>
      </w:pPr>
      <w:r>
        <w:separator/>
      </w:r>
    </w:p>
  </w:endnote>
  <w:endnote w:type="continuationSeparator" w:id="0">
    <w:p w:rsidR="005868BC" w:rsidP="00744469" w:rsidRDefault="005868BC">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51770" w:rsidRDefault="00451770">
    <w:pPr>
      <w:pStyle w:val="Zpat"/>
      <w:jc w:val="right"/>
    </w:pPr>
    <w:r>
      <w:t xml:space="preserve">Strana </w:t>
    </w:r>
    <w:sdt>
      <w:sdtPr>
        <w:id w:val="1271196348"/>
        <w:docPartObj>
          <w:docPartGallery w:val="Page Numbers (Bottom of Page)"/>
          <w:docPartUnique/>
        </w:docPartObj>
      </w:sdtPr>
      <w:sdtEndPr/>
      <w:sdtContent>
        <w:r>
          <w:fldChar w:fldCharType="begin"/>
        </w:r>
        <w:r>
          <w:instrText>PAGE   \* MERGEFORMAT</w:instrText>
        </w:r>
        <w:r>
          <w:fldChar w:fldCharType="separate"/>
        </w:r>
        <w:r w:rsidR="00F66F60">
          <w:rPr>
            <w:noProof/>
          </w:rPr>
          <w:t>2</w:t>
        </w:r>
        <w:r>
          <w:fldChar w:fldCharType="end"/>
        </w:r>
        <w:r>
          <w:t xml:space="preserve"> z 9</w:t>
        </w:r>
      </w:sdtContent>
    </w:sdt>
  </w:p>
  <w:p w:rsidR="005868BC" w:rsidRDefault="005868BC">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5868BC" w:rsidTr="00A34F9E">
      <w:tc>
        <w:tcPr>
          <w:tcW w:w="5000" w:type="pct"/>
          <w:gridSpan w:val="3"/>
          <w:shd w:val="clear" w:color="auto" w:fill="auto"/>
          <w:vAlign w:val="center"/>
        </w:tcPr>
        <w:p w:rsidRPr="00A34F9E" w:rsidR="005868BC" w:rsidP="00A34F9E" w:rsidRDefault="005868BC">
          <w:pPr>
            <w:pStyle w:val="Tabulkazhlav"/>
            <w:rPr>
              <w:b w:val="false"/>
            </w:rPr>
          </w:pPr>
        </w:p>
      </w:tc>
    </w:tr>
    <w:tr w:rsidR="005868BC" w:rsidTr="00A34F9E">
      <w:tc>
        <w:tcPr>
          <w:tcW w:w="1667" w:type="pct"/>
          <w:shd w:val="clear" w:color="auto" w:fill="auto"/>
          <w:vAlign w:val="center"/>
        </w:tcPr>
        <w:p w:rsidR="005868BC" w:rsidP="00073667" w:rsidRDefault="005868BC">
          <w:pPr>
            <w:pStyle w:val="Tabulkatext"/>
          </w:pPr>
        </w:p>
      </w:tc>
      <w:tc>
        <w:tcPr>
          <w:tcW w:w="1667" w:type="pct"/>
          <w:shd w:val="clear" w:color="auto" w:fill="auto"/>
          <w:vAlign w:val="center"/>
        </w:tcPr>
        <w:p w:rsidR="005868BC" w:rsidP="00073667" w:rsidRDefault="005868BC">
          <w:pPr>
            <w:pStyle w:val="Tabulkatext"/>
            <w:jc w:val="center"/>
          </w:pPr>
        </w:p>
      </w:tc>
      <w:tc>
        <w:tcPr>
          <w:tcW w:w="1666" w:type="pct"/>
          <w:shd w:val="clear" w:color="auto" w:fill="auto"/>
          <w:vAlign w:val="center"/>
        </w:tcPr>
        <w:p w:rsidR="005868BC" w:rsidP="00073667" w:rsidRDefault="005868BC">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sidR="00F66F60">
            <w:fldChar w:fldCharType="begin"/>
          </w:r>
          <w:r w:rsidR="00F66F60">
            <w:instrText xml:space="preserve"> NUMPAGES   \* MERGEFORMAT </w:instrText>
          </w:r>
          <w:r w:rsidR="00F66F60">
            <w:fldChar w:fldCharType="separate"/>
          </w:r>
          <w:r w:rsidR="00127E31">
            <w:rPr>
              <w:noProof/>
            </w:rPr>
            <w:t>19</w:t>
          </w:r>
          <w:r w:rsidR="00F66F60">
            <w:rPr>
              <w:noProof/>
            </w:rPr>
            <w:fldChar w:fldCharType="end"/>
          </w:r>
        </w:p>
      </w:tc>
    </w:tr>
  </w:tbl>
  <w:p w:rsidR="005868BC" w:rsidRDefault="005868BC">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868BC" w:rsidP="00744469" w:rsidRDefault="005868BC">
      <w:pPr>
        <w:spacing w:after="0"/>
      </w:pPr>
      <w:r>
        <w:separator/>
      </w:r>
    </w:p>
  </w:footnote>
  <w:footnote w:type="continuationSeparator" w:id="0">
    <w:p w:rsidR="005868BC" w:rsidP="00744469" w:rsidRDefault="005868BC">
      <w:pPr>
        <w:spacing w:after="0"/>
      </w:pPr>
      <w:r>
        <w:continuationSeparator/>
      </w:r>
    </w:p>
  </w:footnote>
  <w:footnote w:id="1">
    <w:p w:rsidR="00145E6B" w:rsidRDefault="00145E6B">
      <w:pPr>
        <w:pStyle w:val="Textpoznpodarou"/>
      </w:pPr>
      <w:r>
        <w:rPr>
          <w:rStyle w:val="Znakapoznpodarou"/>
        </w:rPr>
        <w:footnoteRef/>
      </w:r>
      <w:r>
        <w:t xml:space="preserve"> ke stažení z </w:t>
      </w:r>
      <w:hyperlink w:history="true" r:id="rId1">
        <w:r w:rsidRPr="002340A6">
          <w:rPr>
            <w:rStyle w:val="Hypertextovodkaz"/>
          </w:rPr>
          <w:t>www.mvcr.cz</w:t>
        </w:r>
      </w:hyperlink>
      <w:r>
        <w:t xml:space="preserve"> - </w:t>
      </w:r>
      <w:hyperlink w:history="true" r:id="rId2">
        <w:r w:rsidRPr="004B452B">
          <w:rPr>
            <w:rStyle w:val="Hypertextovodkaz"/>
          </w:rPr>
          <w:t>Metodické doporučení ministerstva vnitra k řízení kvality v územních samosprávných celcích</w:t>
        </w:r>
      </w:hyperlink>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68BC" w:rsidRDefault="005868BC">
    <w:pPr>
      <w:pStyle w:val="Zhlav"/>
    </w:pPr>
    <w:r>
      <w:rPr>
        <w:noProof/>
        <w:lang w:eastAsia="cs-CZ"/>
      </w:rPr>
      <w:drawing>
        <wp:inline distT="0" distB="0" distL="0" distR="0">
          <wp:extent cx="2867025" cy="591193"/>
          <wp:effectExtent l="0" t="0" r="0" b="0"/>
          <wp:docPr id="15" name="Obrázek 15"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5868BC" w:rsidRDefault="005868BC">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68BC" w:rsidRDefault="005868BC">
    <w:pPr>
      <w:pStyle w:val="Zhlav"/>
    </w:pPr>
    <w:r>
      <w:rPr>
        <w:noProof/>
        <w:lang w:eastAsia="cs-CZ"/>
      </w:rPr>
      <w:drawing>
        <wp:inline distT="0" distB="0" distL="0" distR="0">
          <wp:extent cx="2867025" cy="591193"/>
          <wp:effectExtent l="0" t="0" r="0" b="0"/>
          <wp:docPr id="16" name="Obrázek 1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5868BC" w:rsidRDefault="005868BC">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36D2D82"/>
    <w:multiLevelType w:val="hybridMultilevel"/>
    <w:tmpl w:val="A0CE85F2"/>
    <w:lvl w:ilvl="0" w:tplc="04050017">
      <w:start w:val="1"/>
      <w:numFmt w:val="lowerLetter"/>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C7B48AC"/>
    <w:multiLevelType w:val="hybridMultilevel"/>
    <w:tmpl w:val="587CED6A"/>
    <w:lvl w:ilvl="0" w:tplc="F89AD796">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1C7F7BB7"/>
    <w:multiLevelType w:val="hybridMultilevel"/>
    <w:tmpl w:val="C8BC5A4C"/>
    <w:lvl w:ilvl="0" w:tplc="E79AC136">
      <w:start w:val="9"/>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5">
    <w:nsid w:val="23577193"/>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6">
    <w:nsid w:val="25950EB8"/>
    <w:multiLevelType w:val="hybridMultilevel"/>
    <w:tmpl w:val="E6CEEA42"/>
    <w:lvl w:ilvl="0" w:tplc="04050001">
      <w:start w:val="1"/>
      <w:numFmt w:val="bullet"/>
      <w:lvlText w:val=""/>
      <w:lvlJc w:val="left"/>
      <w:pPr>
        <w:ind w:left="1501" w:hanging="360"/>
      </w:pPr>
      <w:rPr>
        <w:rFonts w:hint="default" w:ascii="Symbol" w:hAnsi="Symbol"/>
      </w:rPr>
    </w:lvl>
    <w:lvl w:ilvl="1" w:tplc="04050003" w:tentative="true">
      <w:start w:val="1"/>
      <w:numFmt w:val="bullet"/>
      <w:lvlText w:val="o"/>
      <w:lvlJc w:val="left"/>
      <w:pPr>
        <w:ind w:left="2221" w:hanging="360"/>
      </w:pPr>
      <w:rPr>
        <w:rFonts w:hint="default" w:ascii="Courier New" w:hAnsi="Courier New" w:cs="Courier New"/>
      </w:rPr>
    </w:lvl>
    <w:lvl w:ilvl="2" w:tplc="04050005" w:tentative="true">
      <w:start w:val="1"/>
      <w:numFmt w:val="bullet"/>
      <w:lvlText w:val=""/>
      <w:lvlJc w:val="left"/>
      <w:pPr>
        <w:ind w:left="2941" w:hanging="360"/>
      </w:pPr>
      <w:rPr>
        <w:rFonts w:hint="default" w:ascii="Wingdings" w:hAnsi="Wingdings"/>
      </w:rPr>
    </w:lvl>
    <w:lvl w:ilvl="3" w:tplc="04050001" w:tentative="true">
      <w:start w:val="1"/>
      <w:numFmt w:val="bullet"/>
      <w:lvlText w:val=""/>
      <w:lvlJc w:val="left"/>
      <w:pPr>
        <w:ind w:left="3661" w:hanging="360"/>
      </w:pPr>
      <w:rPr>
        <w:rFonts w:hint="default" w:ascii="Symbol" w:hAnsi="Symbol"/>
      </w:rPr>
    </w:lvl>
    <w:lvl w:ilvl="4" w:tplc="04050003" w:tentative="true">
      <w:start w:val="1"/>
      <w:numFmt w:val="bullet"/>
      <w:lvlText w:val="o"/>
      <w:lvlJc w:val="left"/>
      <w:pPr>
        <w:ind w:left="4381" w:hanging="360"/>
      </w:pPr>
      <w:rPr>
        <w:rFonts w:hint="default" w:ascii="Courier New" w:hAnsi="Courier New" w:cs="Courier New"/>
      </w:rPr>
    </w:lvl>
    <w:lvl w:ilvl="5" w:tplc="04050005" w:tentative="true">
      <w:start w:val="1"/>
      <w:numFmt w:val="bullet"/>
      <w:lvlText w:val=""/>
      <w:lvlJc w:val="left"/>
      <w:pPr>
        <w:ind w:left="5101" w:hanging="360"/>
      </w:pPr>
      <w:rPr>
        <w:rFonts w:hint="default" w:ascii="Wingdings" w:hAnsi="Wingdings"/>
      </w:rPr>
    </w:lvl>
    <w:lvl w:ilvl="6" w:tplc="04050001" w:tentative="true">
      <w:start w:val="1"/>
      <w:numFmt w:val="bullet"/>
      <w:lvlText w:val=""/>
      <w:lvlJc w:val="left"/>
      <w:pPr>
        <w:ind w:left="5821" w:hanging="360"/>
      </w:pPr>
      <w:rPr>
        <w:rFonts w:hint="default" w:ascii="Symbol" w:hAnsi="Symbol"/>
      </w:rPr>
    </w:lvl>
    <w:lvl w:ilvl="7" w:tplc="04050003" w:tentative="true">
      <w:start w:val="1"/>
      <w:numFmt w:val="bullet"/>
      <w:lvlText w:val="o"/>
      <w:lvlJc w:val="left"/>
      <w:pPr>
        <w:ind w:left="6541" w:hanging="360"/>
      </w:pPr>
      <w:rPr>
        <w:rFonts w:hint="default" w:ascii="Courier New" w:hAnsi="Courier New" w:cs="Courier New"/>
      </w:rPr>
    </w:lvl>
    <w:lvl w:ilvl="8" w:tplc="04050005" w:tentative="true">
      <w:start w:val="1"/>
      <w:numFmt w:val="bullet"/>
      <w:lvlText w:val=""/>
      <w:lvlJc w:val="left"/>
      <w:pPr>
        <w:ind w:left="7261" w:hanging="360"/>
      </w:pPr>
      <w:rPr>
        <w:rFonts w:hint="default" w:ascii="Wingdings" w:hAnsi="Wingdings"/>
      </w:rPr>
    </w:lvl>
  </w:abstractNum>
  <w:abstractNum w:abstractNumId="7">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74B6DEF"/>
    <w:multiLevelType w:val="hybridMultilevel"/>
    <w:tmpl w:val="289A299C"/>
    <w:lvl w:ilvl="0" w:tplc="04050017">
      <w:start w:val="1"/>
      <w:numFmt w:val="lowerLetter"/>
      <w:lvlText w:val="%1)"/>
      <w:lvlJc w:val="left"/>
      <w:pPr>
        <w:tabs>
          <w:tab w:val="num" w:pos="1637"/>
        </w:tabs>
        <w:ind w:left="1637" w:hanging="360"/>
      </w:pPr>
      <w:rPr>
        <w:rFonts w:hint="default"/>
      </w:rPr>
    </w:lvl>
    <w:lvl w:ilvl="1" w:tplc="04050019">
      <w:start w:val="1"/>
      <w:numFmt w:val="lowerLetter"/>
      <w:lvlText w:val="%2."/>
      <w:lvlJc w:val="left"/>
      <w:pPr>
        <w:tabs>
          <w:tab w:val="num" w:pos="2357"/>
        </w:tabs>
        <w:ind w:left="2357" w:hanging="360"/>
      </w:pPr>
    </w:lvl>
    <w:lvl w:ilvl="2" w:tplc="0405001B">
      <w:start w:val="1"/>
      <w:numFmt w:val="lowerRoman"/>
      <w:lvlText w:val="%3."/>
      <w:lvlJc w:val="right"/>
      <w:pPr>
        <w:tabs>
          <w:tab w:val="num" w:pos="3077"/>
        </w:tabs>
        <w:ind w:left="3077" w:hanging="180"/>
      </w:pPr>
    </w:lvl>
    <w:lvl w:ilvl="3" w:tplc="0405000F">
      <w:start w:val="1"/>
      <w:numFmt w:val="decimal"/>
      <w:lvlText w:val="%4."/>
      <w:lvlJc w:val="left"/>
      <w:pPr>
        <w:tabs>
          <w:tab w:val="num" w:pos="1457"/>
        </w:tabs>
        <w:ind w:left="1457" w:hanging="360"/>
      </w:pPr>
    </w:lvl>
    <w:lvl w:ilvl="4" w:tplc="04050019" w:tentative="true">
      <w:start w:val="1"/>
      <w:numFmt w:val="lowerLetter"/>
      <w:lvlText w:val="%5."/>
      <w:lvlJc w:val="left"/>
      <w:pPr>
        <w:tabs>
          <w:tab w:val="num" w:pos="4517"/>
        </w:tabs>
        <w:ind w:left="4517" w:hanging="360"/>
      </w:pPr>
    </w:lvl>
    <w:lvl w:ilvl="5" w:tplc="0405001B" w:tentative="true">
      <w:start w:val="1"/>
      <w:numFmt w:val="lowerRoman"/>
      <w:lvlText w:val="%6."/>
      <w:lvlJc w:val="right"/>
      <w:pPr>
        <w:tabs>
          <w:tab w:val="num" w:pos="5237"/>
        </w:tabs>
        <w:ind w:left="5237" w:hanging="180"/>
      </w:pPr>
    </w:lvl>
    <w:lvl w:ilvl="6" w:tplc="0405000F" w:tentative="true">
      <w:start w:val="1"/>
      <w:numFmt w:val="decimal"/>
      <w:lvlText w:val="%7."/>
      <w:lvlJc w:val="left"/>
      <w:pPr>
        <w:tabs>
          <w:tab w:val="num" w:pos="5957"/>
        </w:tabs>
        <w:ind w:left="5957" w:hanging="360"/>
      </w:pPr>
    </w:lvl>
    <w:lvl w:ilvl="7" w:tplc="04050019" w:tentative="true">
      <w:start w:val="1"/>
      <w:numFmt w:val="lowerLetter"/>
      <w:lvlText w:val="%8."/>
      <w:lvlJc w:val="left"/>
      <w:pPr>
        <w:tabs>
          <w:tab w:val="num" w:pos="6677"/>
        </w:tabs>
        <w:ind w:left="6677" w:hanging="360"/>
      </w:pPr>
    </w:lvl>
    <w:lvl w:ilvl="8" w:tplc="0405001B" w:tentative="true">
      <w:start w:val="1"/>
      <w:numFmt w:val="lowerRoman"/>
      <w:lvlText w:val="%9."/>
      <w:lvlJc w:val="right"/>
      <w:pPr>
        <w:tabs>
          <w:tab w:val="num" w:pos="7397"/>
        </w:tabs>
        <w:ind w:left="7397" w:hanging="180"/>
      </w:pPr>
    </w:lvl>
  </w:abstractNum>
  <w:abstractNum w:abstractNumId="9">
    <w:nsid w:val="375913B3"/>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10">
    <w:nsid w:val="38CC2905"/>
    <w:multiLevelType w:val="hybridMultilevel"/>
    <w:tmpl w:val="D5745CC8"/>
    <w:lvl w:ilvl="0" w:tplc="04050015">
      <w:start w:val="1"/>
      <w:numFmt w:val="upperLetter"/>
      <w:lvlText w:val="%1."/>
      <w:lvlJc w:val="left"/>
      <w:pPr>
        <w:ind w:left="777" w:hanging="360"/>
      </w:pPr>
      <w:rPr>
        <w:rFonts w:hint="default"/>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1">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AC43AC6"/>
    <w:multiLevelType w:val="hybridMultilevel"/>
    <w:tmpl w:val="F2B81E90"/>
    <w:lvl w:ilvl="0" w:tplc="04050001">
      <w:start w:val="1"/>
      <w:numFmt w:val="bullet"/>
      <w:lvlText w:val=""/>
      <w:lvlJc w:val="left"/>
      <w:pPr>
        <w:ind w:left="777" w:hanging="360"/>
      </w:pPr>
      <w:rPr>
        <w:rFonts w:hint="default" w:ascii="Symbol" w:hAnsi="Symbol"/>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13">
    <w:nsid w:val="3D593F72"/>
    <w:multiLevelType w:val="hybridMultilevel"/>
    <w:tmpl w:val="5FFCDA2A"/>
    <w:lvl w:ilvl="0" w:tplc="0405000F">
      <w:start w:val="1"/>
      <w:numFmt w:val="decimal"/>
      <w:lvlText w:val="%1."/>
      <w:lvlJc w:val="left"/>
      <w:pPr>
        <w:tabs>
          <w:tab w:val="num" w:pos="1068"/>
        </w:tabs>
        <w:ind w:left="1068" w:hanging="360"/>
      </w:p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2"/>
      <w:numFmt w:val="decimal"/>
      <w:lvlText w:val="%5)"/>
      <w:lvlJc w:val="left"/>
      <w:pPr>
        <w:tabs>
          <w:tab w:val="num" w:pos="3948"/>
        </w:tabs>
        <w:ind w:left="3948" w:hanging="360"/>
      </w:pPr>
      <w:rPr>
        <w:rFonts w:hint="default"/>
      </w:r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14">
    <w:nsid w:val="3DA7761B"/>
    <w:multiLevelType w:val="hybridMultilevel"/>
    <w:tmpl w:val="651440B6"/>
    <w:lvl w:ilvl="0" w:tplc="455A0C40">
      <w:start w:val="1"/>
      <w:numFmt w:val="lowerLetter"/>
      <w:lvlText w:val="%1)"/>
      <w:lvlJc w:val="right"/>
      <w:pPr>
        <w:tabs>
          <w:tab w:val="num" w:pos="2880"/>
        </w:tabs>
        <w:ind w:left="2880" w:hanging="180"/>
      </w:pPr>
      <w:rPr>
        <w:rFonts w:hint="default" w:ascii="Times New Roman" w:hAnsi="Times New Roman" w:eastAsia="Times New Roman" w:cs="Times New Roman"/>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41883E8E"/>
    <w:multiLevelType w:val="hybridMultilevel"/>
    <w:tmpl w:val="D7B6F8A0"/>
    <w:lvl w:ilvl="0" w:tplc="35E87040">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6">
    <w:nsid w:val="455644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97E1BD8"/>
    <w:multiLevelType w:val="hybridMultilevel"/>
    <w:tmpl w:val="B284EF42"/>
    <w:lvl w:ilvl="0" w:tplc="00DE97B0">
      <w:start w:val="1"/>
      <w:numFmt w:val="lowerLetter"/>
      <w:lvlText w:val="%1)"/>
      <w:lvlJc w:val="left"/>
      <w:pPr>
        <w:ind w:left="702" w:hanging="645"/>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B910F3"/>
    <w:multiLevelType w:val="hybridMultilevel"/>
    <w:tmpl w:val="5FFCDA2A"/>
    <w:lvl w:ilvl="0" w:tplc="0405000F">
      <w:start w:val="1"/>
      <w:numFmt w:val="decimal"/>
      <w:lvlText w:val="%1."/>
      <w:lvlJc w:val="left"/>
      <w:pPr>
        <w:tabs>
          <w:tab w:val="num" w:pos="1068"/>
        </w:tabs>
        <w:ind w:left="1068" w:hanging="360"/>
      </w:p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2"/>
      <w:numFmt w:val="decimal"/>
      <w:lvlText w:val="%5)"/>
      <w:lvlJc w:val="left"/>
      <w:pPr>
        <w:tabs>
          <w:tab w:val="num" w:pos="3948"/>
        </w:tabs>
        <w:ind w:left="3948" w:hanging="360"/>
      </w:pPr>
      <w:rPr>
        <w:rFonts w:hint="default"/>
      </w:r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20">
    <w:nsid w:val="54824787"/>
    <w:multiLevelType w:val="hybridMultilevel"/>
    <w:tmpl w:val="9B9EA6CC"/>
    <w:lvl w:ilvl="0" w:tplc="FFFFFFFF">
      <w:start w:val="1"/>
      <w:numFmt w:val="lowerLetter"/>
      <w:lvlText w:val="%1)"/>
      <w:lvlJc w:val="left"/>
      <w:pPr>
        <w:tabs>
          <w:tab w:val="num" w:pos="928"/>
        </w:tabs>
        <w:ind w:left="928" w:hanging="360"/>
      </w:pPr>
      <w:rPr>
        <w:b w:val="false"/>
      </w:rPr>
    </w:lvl>
    <w:lvl w:ilvl="1" w:tplc="FFFFFFFF" w:tentative="true">
      <w:start w:val="1"/>
      <w:numFmt w:val="lowerLetter"/>
      <w:lvlText w:val="%2."/>
      <w:lvlJc w:val="left"/>
      <w:pPr>
        <w:tabs>
          <w:tab w:val="num" w:pos="1648"/>
        </w:tabs>
        <w:ind w:left="1648" w:hanging="360"/>
      </w:pPr>
    </w:lvl>
    <w:lvl w:ilvl="2" w:tplc="FFFFFFFF" w:tentative="true">
      <w:start w:val="1"/>
      <w:numFmt w:val="lowerRoman"/>
      <w:lvlText w:val="%3."/>
      <w:lvlJc w:val="right"/>
      <w:pPr>
        <w:tabs>
          <w:tab w:val="num" w:pos="2368"/>
        </w:tabs>
        <w:ind w:left="2368" w:hanging="180"/>
      </w:pPr>
    </w:lvl>
    <w:lvl w:ilvl="3" w:tplc="FFFFFFFF" w:tentative="true">
      <w:start w:val="1"/>
      <w:numFmt w:val="decimal"/>
      <w:lvlText w:val="%4."/>
      <w:lvlJc w:val="left"/>
      <w:pPr>
        <w:tabs>
          <w:tab w:val="num" w:pos="3088"/>
        </w:tabs>
        <w:ind w:left="3088" w:hanging="360"/>
      </w:pPr>
    </w:lvl>
    <w:lvl w:ilvl="4" w:tplc="FFFFFFFF" w:tentative="true">
      <w:start w:val="1"/>
      <w:numFmt w:val="lowerLetter"/>
      <w:lvlText w:val="%5."/>
      <w:lvlJc w:val="left"/>
      <w:pPr>
        <w:tabs>
          <w:tab w:val="num" w:pos="3808"/>
        </w:tabs>
        <w:ind w:left="3808" w:hanging="360"/>
      </w:pPr>
    </w:lvl>
    <w:lvl w:ilvl="5" w:tplc="FFFFFFFF" w:tentative="true">
      <w:start w:val="1"/>
      <w:numFmt w:val="lowerRoman"/>
      <w:lvlText w:val="%6."/>
      <w:lvlJc w:val="right"/>
      <w:pPr>
        <w:tabs>
          <w:tab w:val="num" w:pos="4528"/>
        </w:tabs>
        <w:ind w:left="4528" w:hanging="180"/>
      </w:pPr>
    </w:lvl>
    <w:lvl w:ilvl="6" w:tplc="FFFFFFFF" w:tentative="true">
      <w:start w:val="1"/>
      <w:numFmt w:val="decimal"/>
      <w:lvlText w:val="%7."/>
      <w:lvlJc w:val="left"/>
      <w:pPr>
        <w:tabs>
          <w:tab w:val="num" w:pos="5248"/>
        </w:tabs>
        <w:ind w:left="5248" w:hanging="360"/>
      </w:pPr>
    </w:lvl>
    <w:lvl w:ilvl="7" w:tplc="FFFFFFFF" w:tentative="true">
      <w:start w:val="1"/>
      <w:numFmt w:val="lowerLetter"/>
      <w:lvlText w:val="%8."/>
      <w:lvlJc w:val="left"/>
      <w:pPr>
        <w:tabs>
          <w:tab w:val="num" w:pos="5968"/>
        </w:tabs>
        <w:ind w:left="5968" w:hanging="360"/>
      </w:pPr>
    </w:lvl>
    <w:lvl w:ilvl="8" w:tplc="FFFFFFFF" w:tentative="true">
      <w:start w:val="1"/>
      <w:numFmt w:val="lowerRoman"/>
      <w:lvlText w:val="%9."/>
      <w:lvlJc w:val="right"/>
      <w:pPr>
        <w:tabs>
          <w:tab w:val="num" w:pos="6688"/>
        </w:tabs>
        <w:ind w:left="6688" w:hanging="180"/>
      </w:pPr>
    </w:lvl>
  </w:abstractNum>
  <w:abstractNum w:abstractNumId="21">
    <w:nsid w:val="56153C6B"/>
    <w:multiLevelType w:val="hybridMultilevel"/>
    <w:tmpl w:val="6A84B490"/>
    <w:lvl w:ilvl="0" w:tplc="00DE97B0">
      <w:start w:val="1"/>
      <w:numFmt w:val="lowerLetter"/>
      <w:lvlText w:val="%1)"/>
      <w:lvlJc w:val="left"/>
      <w:pPr>
        <w:ind w:left="702" w:hanging="645"/>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2">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3">
    <w:nsid w:val="57077951"/>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24">
    <w:nsid w:val="5C3A6A34"/>
    <w:multiLevelType w:val="hybridMultilevel"/>
    <w:tmpl w:val="C5A6F302"/>
    <w:lvl w:ilvl="0" w:tplc="4F32C09C">
      <w:start w:val="1"/>
      <w:numFmt w:val="bullet"/>
      <w:lvlText w:val=""/>
      <w:lvlJc w:val="left"/>
      <w:pPr>
        <w:tabs>
          <w:tab w:val="num" w:pos="1440"/>
        </w:tabs>
        <w:ind w:left="1440" w:hanging="360"/>
      </w:pPr>
      <w:rPr>
        <w:rFonts w:hint="default" w:ascii="Symbol" w:hAnsi="Symbol"/>
      </w:rPr>
    </w:lvl>
    <w:lvl w:ilvl="1" w:tplc="04050019">
      <w:start w:val="1"/>
      <w:numFmt w:val="decimal"/>
      <w:lvlText w:val="%2."/>
      <w:lvlJc w:val="left"/>
      <w:pPr>
        <w:tabs>
          <w:tab w:val="num" w:pos="2160"/>
        </w:tabs>
        <w:ind w:left="2160" w:hanging="360"/>
      </w:pPr>
      <w:rPr>
        <w:rFonts w:hint="default"/>
        <w:color w:val="auto"/>
      </w:rPr>
    </w:lvl>
    <w:lvl w:ilvl="2" w:tplc="0405001B">
      <w:start w:val="1"/>
      <w:numFmt w:val="decimal"/>
      <w:lvlText w:val="%3."/>
      <w:lvlJc w:val="left"/>
      <w:pPr>
        <w:tabs>
          <w:tab w:val="num" w:pos="3060"/>
        </w:tabs>
        <w:ind w:left="3060" w:hanging="360"/>
      </w:pPr>
      <w:rPr>
        <w:rFonts w:hint="default"/>
      </w:r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5">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6">
    <w:nsid w:val="63463C06"/>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27">
    <w:nsid w:val="65C87ED8"/>
    <w:multiLevelType w:val="hybridMultilevel"/>
    <w:tmpl w:val="A7E8FEDC"/>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8">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9">
    <w:nsid w:val="69105C7D"/>
    <w:multiLevelType w:val="hybridMultilevel"/>
    <w:tmpl w:val="EA82273C"/>
    <w:lvl w:ilvl="0" w:tplc="165C30D6">
      <w:start w:val="4"/>
      <w:numFmt w:val="bullet"/>
      <w:lvlText w:val="-"/>
      <w:lvlJc w:val="left"/>
      <w:pPr>
        <w:ind w:left="857" w:hanging="360"/>
      </w:pPr>
      <w:rPr>
        <w:rFonts w:hint="default" w:ascii="Arial" w:hAnsi="Arial" w:cs="Arial" w:eastAsiaTheme="minorHAnsi"/>
      </w:rPr>
    </w:lvl>
    <w:lvl w:ilvl="1" w:tplc="04050003" w:tentative="true">
      <w:start w:val="1"/>
      <w:numFmt w:val="bullet"/>
      <w:lvlText w:val="o"/>
      <w:lvlJc w:val="left"/>
      <w:pPr>
        <w:ind w:left="1577" w:hanging="360"/>
      </w:pPr>
      <w:rPr>
        <w:rFonts w:hint="default" w:ascii="Courier New" w:hAnsi="Courier New" w:cs="Courier New"/>
      </w:rPr>
    </w:lvl>
    <w:lvl w:ilvl="2" w:tplc="04050005" w:tentative="true">
      <w:start w:val="1"/>
      <w:numFmt w:val="bullet"/>
      <w:lvlText w:val=""/>
      <w:lvlJc w:val="left"/>
      <w:pPr>
        <w:ind w:left="2297" w:hanging="360"/>
      </w:pPr>
      <w:rPr>
        <w:rFonts w:hint="default" w:ascii="Wingdings" w:hAnsi="Wingdings"/>
      </w:rPr>
    </w:lvl>
    <w:lvl w:ilvl="3" w:tplc="04050001" w:tentative="true">
      <w:start w:val="1"/>
      <w:numFmt w:val="bullet"/>
      <w:lvlText w:val=""/>
      <w:lvlJc w:val="left"/>
      <w:pPr>
        <w:ind w:left="3017" w:hanging="360"/>
      </w:pPr>
      <w:rPr>
        <w:rFonts w:hint="default" w:ascii="Symbol" w:hAnsi="Symbol"/>
      </w:rPr>
    </w:lvl>
    <w:lvl w:ilvl="4" w:tplc="04050003" w:tentative="true">
      <w:start w:val="1"/>
      <w:numFmt w:val="bullet"/>
      <w:lvlText w:val="o"/>
      <w:lvlJc w:val="left"/>
      <w:pPr>
        <w:ind w:left="3737" w:hanging="360"/>
      </w:pPr>
      <w:rPr>
        <w:rFonts w:hint="default" w:ascii="Courier New" w:hAnsi="Courier New" w:cs="Courier New"/>
      </w:rPr>
    </w:lvl>
    <w:lvl w:ilvl="5" w:tplc="04050005" w:tentative="true">
      <w:start w:val="1"/>
      <w:numFmt w:val="bullet"/>
      <w:lvlText w:val=""/>
      <w:lvlJc w:val="left"/>
      <w:pPr>
        <w:ind w:left="4457" w:hanging="360"/>
      </w:pPr>
      <w:rPr>
        <w:rFonts w:hint="default" w:ascii="Wingdings" w:hAnsi="Wingdings"/>
      </w:rPr>
    </w:lvl>
    <w:lvl w:ilvl="6" w:tplc="04050001" w:tentative="true">
      <w:start w:val="1"/>
      <w:numFmt w:val="bullet"/>
      <w:lvlText w:val=""/>
      <w:lvlJc w:val="left"/>
      <w:pPr>
        <w:ind w:left="5177" w:hanging="360"/>
      </w:pPr>
      <w:rPr>
        <w:rFonts w:hint="default" w:ascii="Symbol" w:hAnsi="Symbol"/>
      </w:rPr>
    </w:lvl>
    <w:lvl w:ilvl="7" w:tplc="04050003" w:tentative="true">
      <w:start w:val="1"/>
      <w:numFmt w:val="bullet"/>
      <w:lvlText w:val="o"/>
      <w:lvlJc w:val="left"/>
      <w:pPr>
        <w:ind w:left="5897" w:hanging="360"/>
      </w:pPr>
      <w:rPr>
        <w:rFonts w:hint="default" w:ascii="Courier New" w:hAnsi="Courier New" w:cs="Courier New"/>
      </w:rPr>
    </w:lvl>
    <w:lvl w:ilvl="8" w:tplc="04050005" w:tentative="true">
      <w:start w:val="1"/>
      <w:numFmt w:val="bullet"/>
      <w:lvlText w:val=""/>
      <w:lvlJc w:val="left"/>
      <w:pPr>
        <w:ind w:left="6617" w:hanging="360"/>
      </w:pPr>
      <w:rPr>
        <w:rFonts w:hint="default" w:ascii="Wingdings" w:hAnsi="Wingdings"/>
      </w:rPr>
    </w:lvl>
  </w:abstractNum>
  <w:abstractNum w:abstractNumId="30">
    <w:nsid w:val="692159C8"/>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1">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hAnsi="Times New Roman" w:eastAsia="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2">
    <w:nsid w:val="768E7C6F"/>
    <w:multiLevelType w:val="hybridMultilevel"/>
    <w:tmpl w:val="0344BAD8"/>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3">
    <w:nsid w:val="77485F2D"/>
    <w:multiLevelType w:val="hybridMultilevel"/>
    <w:tmpl w:val="68B0BC56"/>
    <w:lvl w:ilvl="0" w:tplc="7FA2C95A">
      <w:start w:val="1"/>
      <w:numFmt w:val="decimal"/>
      <w:lvlText w:val="%1."/>
      <w:lvlJc w:val="left"/>
      <w:pPr>
        <w:ind w:left="720" w:hanging="360"/>
      </w:pPr>
      <w:rPr>
        <w:b w:val="false"/>
      </w:rPr>
    </w:lvl>
    <w:lvl w:ilvl="1" w:tplc="0405001B">
      <w:start w:val="1"/>
      <w:numFmt w:val="lowerLetter"/>
      <w:lvlText w:val="%2)"/>
      <w:lvlJc w:val="left"/>
      <w:pPr>
        <w:ind w:left="1440" w:hanging="360"/>
      </w:pPr>
      <w:rPr>
        <w:rFonts w:hint="default" w:cs="Times New Roman"/>
        <w:b w:val="false"/>
        <w:color w:val="auto"/>
      </w:r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8965A7B"/>
    <w:multiLevelType w:val="hybridMultilevel"/>
    <w:tmpl w:val="08589BF0"/>
    <w:lvl w:ilvl="0" w:tplc="D3FE512A">
      <w:start w:val="3"/>
      <w:numFmt w:val="lowerLetter"/>
      <w:lvlText w:val="%1)"/>
      <w:lvlJc w:val="left"/>
      <w:pPr>
        <w:ind w:left="1137" w:hanging="360"/>
      </w:pPr>
      <w:rPr>
        <w:rFonts w:hint="default"/>
      </w:rPr>
    </w:lvl>
    <w:lvl w:ilvl="1" w:tplc="04050019" w:tentative="true">
      <w:start w:val="1"/>
      <w:numFmt w:val="lowerLetter"/>
      <w:lvlText w:val="%2."/>
      <w:lvlJc w:val="left"/>
      <w:pPr>
        <w:ind w:left="1857" w:hanging="360"/>
      </w:pPr>
    </w:lvl>
    <w:lvl w:ilvl="2" w:tplc="0405001B" w:tentative="true">
      <w:start w:val="1"/>
      <w:numFmt w:val="lowerRoman"/>
      <w:lvlText w:val="%3."/>
      <w:lvlJc w:val="right"/>
      <w:pPr>
        <w:ind w:left="2577" w:hanging="180"/>
      </w:pPr>
    </w:lvl>
    <w:lvl w:ilvl="3" w:tplc="0405000F" w:tentative="true">
      <w:start w:val="1"/>
      <w:numFmt w:val="decimal"/>
      <w:lvlText w:val="%4."/>
      <w:lvlJc w:val="left"/>
      <w:pPr>
        <w:ind w:left="3297" w:hanging="360"/>
      </w:pPr>
    </w:lvl>
    <w:lvl w:ilvl="4" w:tplc="04050019" w:tentative="true">
      <w:start w:val="1"/>
      <w:numFmt w:val="lowerLetter"/>
      <w:lvlText w:val="%5."/>
      <w:lvlJc w:val="left"/>
      <w:pPr>
        <w:ind w:left="4017" w:hanging="360"/>
      </w:pPr>
    </w:lvl>
    <w:lvl w:ilvl="5" w:tplc="0405001B" w:tentative="true">
      <w:start w:val="1"/>
      <w:numFmt w:val="lowerRoman"/>
      <w:lvlText w:val="%6."/>
      <w:lvlJc w:val="right"/>
      <w:pPr>
        <w:ind w:left="4737" w:hanging="180"/>
      </w:pPr>
    </w:lvl>
    <w:lvl w:ilvl="6" w:tplc="0405000F" w:tentative="true">
      <w:start w:val="1"/>
      <w:numFmt w:val="decimal"/>
      <w:lvlText w:val="%7."/>
      <w:lvlJc w:val="left"/>
      <w:pPr>
        <w:ind w:left="5457" w:hanging="360"/>
      </w:pPr>
    </w:lvl>
    <w:lvl w:ilvl="7" w:tplc="04050019" w:tentative="true">
      <w:start w:val="1"/>
      <w:numFmt w:val="lowerLetter"/>
      <w:lvlText w:val="%8."/>
      <w:lvlJc w:val="left"/>
      <w:pPr>
        <w:ind w:left="6177" w:hanging="360"/>
      </w:pPr>
    </w:lvl>
    <w:lvl w:ilvl="8" w:tplc="0405001B" w:tentative="true">
      <w:start w:val="1"/>
      <w:numFmt w:val="lowerRoman"/>
      <w:lvlText w:val="%9."/>
      <w:lvlJc w:val="right"/>
      <w:pPr>
        <w:ind w:left="6897" w:hanging="180"/>
      </w:pPr>
    </w:lvl>
  </w:abstractNum>
  <w:abstractNum w:abstractNumId="35">
    <w:nsid w:val="7FBC19DE"/>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num w:numId="1">
    <w:abstractNumId w:val="1"/>
  </w:num>
  <w:num w:numId="2">
    <w:abstractNumId w:val="2"/>
  </w:num>
  <w:num w:numId="3">
    <w:abstractNumId w:val="11"/>
  </w:num>
  <w:num w:numId="4">
    <w:abstractNumId w:val="18"/>
  </w:num>
  <w:num w:numId="5">
    <w:abstractNumId w:val="7"/>
  </w:num>
  <w:num w:numId="6">
    <w:abstractNumId w:val="22"/>
  </w:num>
  <w:num w:numId="7">
    <w:abstractNumId w:val="25"/>
  </w:num>
  <w:num w:numId="8">
    <w:abstractNumId w:val="28"/>
  </w:num>
  <w:num w:numId="9">
    <w:abstractNumId w:val="0"/>
  </w:num>
  <w:num w:numId="10">
    <w:abstractNumId w:val="12"/>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5"/>
  </w:num>
  <w:num w:numId="16">
    <w:abstractNumId w:val="27"/>
  </w:num>
  <w:num w:numId="17">
    <w:abstractNumId w:val="32"/>
  </w:num>
  <w:num w:numId="18">
    <w:abstractNumId w:val="8"/>
  </w:num>
  <w:num w:numId="19">
    <w:abstractNumId w:val="24"/>
  </w:num>
  <w:num w:numId="20">
    <w:abstractNumId w:val="35"/>
  </w:num>
  <w:num w:numId="21">
    <w:abstractNumId w:val="20"/>
  </w:num>
  <w:num w:numId="22">
    <w:abstractNumId w:val="14"/>
  </w:num>
  <w:num w:numId="23">
    <w:abstractNumId w:val="13"/>
  </w:num>
  <w:num w:numId="24">
    <w:abstractNumId w:val="26"/>
  </w:num>
  <w:num w:numId="25">
    <w:abstractNumId w:val="5"/>
  </w:num>
  <w:num w:numId="26">
    <w:abstractNumId w:val="30"/>
  </w:num>
  <w:num w:numId="27">
    <w:abstractNumId w:val="23"/>
  </w:num>
  <w:num w:numId="28">
    <w:abstractNumId w:val="9"/>
  </w:num>
  <w:num w:numId="29">
    <w:abstractNumId w:val="33"/>
  </w:num>
  <w:num w:numId="30">
    <w:abstractNumId w:val="10"/>
  </w:num>
  <w:num w:numId="31">
    <w:abstractNumId w:val="16"/>
  </w:num>
  <w:num w:numId="32">
    <w:abstractNumId w:val="29"/>
  </w:num>
  <w:num w:numId="33">
    <w:abstractNumId w:val="4"/>
  </w:num>
  <w:num w:numId="34">
    <w:abstractNumId w:val="34"/>
  </w:num>
  <w:num w:numId="35">
    <w:abstractNumId w:val="19"/>
  </w:num>
  <w:num w:numId="36">
    <w:abstractNumId w:val="3"/>
  </w:num>
  <w:num w:numId="37">
    <w:abstractNumId w:val="6"/>
  </w:num>
  <w:numIdMacAtCleanup w:val="2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attachedTemplate r:id="rId1"/>
  <w:defaultTabStop w:val="708"/>
  <w:hyphenationZone w:val="425"/>
  <w:characterSpacingControl w:val="doNotCompress"/>
  <w:hdrShapeDefaults>
    <o:shapedefaults spidmax="26625" v:ext="edi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244D5"/>
    <w:rsid w:val="00037414"/>
    <w:rsid w:val="000532DA"/>
    <w:rsid w:val="00054D3C"/>
    <w:rsid w:val="00055362"/>
    <w:rsid w:val="000571CA"/>
    <w:rsid w:val="00057C9B"/>
    <w:rsid w:val="00065731"/>
    <w:rsid w:val="00067B65"/>
    <w:rsid w:val="00067F8E"/>
    <w:rsid w:val="00073667"/>
    <w:rsid w:val="00073CC8"/>
    <w:rsid w:val="00077D88"/>
    <w:rsid w:val="00084CE4"/>
    <w:rsid w:val="000A1FE3"/>
    <w:rsid w:val="000B188F"/>
    <w:rsid w:val="000B25D8"/>
    <w:rsid w:val="000C0FA8"/>
    <w:rsid w:val="000D721D"/>
    <w:rsid w:val="000E11BF"/>
    <w:rsid w:val="000E3FAD"/>
    <w:rsid w:val="000E4C2D"/>
    <w:rsid w:val="000F0056"/>
    <w:rsid w:val="000F5592"/>
    <w:rsid w:val="000F58D8"/>
    <w:rsid w:val="0011753D"/>
    <w:rsid w:val="00121E84"/>
    <w:rsid w:val="00127E31"/>
    <w:rsid w:val="00132E05"/>
    <w:rsid w:val="0013658C"/>
    <w:rsid w:val="00143FED"/>
    <w:rsid w:val="00145E6B"/>
    <w:rsid w:val="00146A0F"/>
    <w:rsid w:val="001641A3"/>
    <w:rsid w:val="0016588C"/>
    <w:rsid w:val="001673AF"/>
    <w:rsid w:val="001776A7"/>
    <w:rsid w:val="001819EE"/>
    <w:rsid w:val="00184F3F"/>
    <w:rsid w:val="00185596"/>
    <w:rsid w:val="00187396"/>
    <w:rsid w:val="00194656"/>
    <w:rsid w:val="0019708B"/>
    <w:rsid w:val="001A200A"/>
    <w:rsid w:val="001A735A"/>
    <w:rsid w:val="001A7FE2"/>
    <w:rsid w:val="001B1706"/>
    <w:rsid w:val="001B366F"/>
    <w:rsid w:val="001B4C24"/>
    <w:rsid w:val="001B55D7"/>
    <w:rsid w:val="001C08A2"/>
    <w:rsid w:val="001D1395"/>
    <w:rsid w:val="001D2FFB"/>
    <w:rsid w:val="001D3B11"/>
    <w:rsid w:val="001D3DFE"/>
    <w:rsid w:val="001D5560"/>
    <w:rsid w:val="001E311D"/>
    <w:rsid w:val="001F559E"/>
    <w:rsid w:val="00201111"/>
    <w:rsid w:val="00202028"/>
    <w:rsid w:val="00202271"/>
    <w:rsid w:val="0020570D"/>
    <w:rsid w:val="002113B2"/>
    <w:rsid w:val="00226624"/>
    <w:rsid w:val="002270A8"/>
    <w:rsid w:val="002319F2"/>
    <w:rsid w:val="00232BFC"/>
    <w:rsid w:val="00236444"/>
    <w:rsid w:val="00265BDF"/>
    <w:rsid w:val="002671A0"/>
    <w:rsid w:val="00277B9B"/>
    <w:rsid w:val="00282E14"/>
    <w:rsid w:val="00283A91"/>
    <w:rsid w:val="0028620C"/>
    <w:rsid w:val="002866E8"/>
    <w:rsid w:val="00287AB4"/>
    <w:rsid w:val="00287DE2"/>
    <w:rsid w:val="002921D1"/>
    <w:rsid w:val="00292805"/>
    <w:rsid w:val="002A44D7"/>
    <w:rsid w:val="002B3FC2"/>
    <w:rsid w:val="002B6E2F"/>
    <w:rsid w:val="002C438B"/>
    <w:rsid w:val="002C4D5F"/>
    <w:rsid w:val="002C5F25"/>
    <w:rsid w:val="002D4DD2"/>
    <w:rsid w:val="002D7766"/>
    <w:rsid w:val="00301913"/>
    <w:rsid w:val="00302400"/>
    <w:rsid w:val="003028E2"/>
    <w:rsid w:val="00306C59"/>
    <w:rsid w:val="003111C3"/>
    <w:rsid w:val="003244FB"/>
    <w:rsid w:val="00330790"/>
    <w:rsid w:val="00334D40"/>
    <w:rsid w:val="00342EB6"/>
    <w:rsid w:val="003502FF"/>
    <w:rsid w:val="00353C18"/>
    <w:rsid w:val="00361FFC"/>
    <w:rsid w:val="00363001"/>
    <w:rsid w:val="00375B74"/>
    <w:rsid w:val="00383CEC"/>
    <w:rsid w:val="0038447D"/>
    <w:rsid w:val="003851E9"/>
    <w:rsid w:val="00394C90"/>
    <w:rsid w:val="00394E65"/>
    <w:rsid w:val="003A2472"/>
    <w:rsid w:val="003A5621"/>
    <w:rsid w:val="003A5981"/>
    <w:rsid w:val="003B1163"/>
    <w:rsid w:val="003B276F"/>
    <w:rsid w:val="003B56F8"/>
    <w:rsid w:val="003B6F5A"/>
    <w:rsid w:val="003C43CE"/>
    <w:rsid w:val="003D1849"/>
    <w:rsid w:val="003D4304"/>
    <w:rsid w:val="003E3802"/>
    <w:rsid w:val="003E3DF5"/>
    <w:rsid w:val="003E5795"/>
    <w:rsid w:val="003F02C5"/>
    <w:rsid w:val="003F3DB1"/>
    <w:rsid w:val="003F6002"/>
    <w:rsid w:val="003F69DA"/>
    <w:rsid w:val="00403DD2"/>
    <w:rsid w:val="004162EF"/>
    <w:rsid w:val="004210D2"/>
    <w:rsid w:val="00430866"/>
    <w:rsid w:val="004354DE"/>
    <w:rsid w:val="0044046D"/>
    <w:rsid w:val="004415B1"/>
    <w:rsid w:val="004461FB"/>
    <w:rsid w:val="0044760C"/>
    <w:rsid w:val="00451770"/>
    <w:rsid w:val="004519B2"/>
    <w:rsid w:val="004548E9"/>
    <w:rsid w:val="00455567"/>
    <w:rsid w:val="004648FB"/>
    <w:rsid w:val="00481C65"/>
    <w:rsid w:val="00482465"/>
    <w:rsid w:val="00486281"/>
    <w:rsid w:val="00497ED7"/>
    <w:rsid w:val="004A3713"/>
    <w:rsid w:val="004B107F"/>
    <w:rsid w:val="004B452B"/>
    <w:rsid w:val="004B48DE"/>
    <w:rsid w:val="004C369E"/>
    <w:rsid w:val="004C415A"/>
    <w:rsid w:val="004C6F44"/>
    <w:rsid w:val="004C721F"/>
    <w:rsid w:val="004D73F0"/>
    <w:rsid w:val="004D7FE1"/>
    <w:rsid w:val="004E5D87"/>
    <w:rsid w:val="004E754A"/>
    <w:rsid w:val="004F10F5"/>
    <w:rsid w:val="004F5791"/>
    <w:rsid w:val="0050239E"/>
    <w:rsid w:val="00503EAC"/>
    <w:rsid w:val="00512C01"/>
    <w:rsid w:val="005278BA"/>
    <w:rsid w:val="005357A1"/>
    <w:rsid w:val="00535C94"/>
    <w:rsid w:val="00536184"/>
    <w:rsid w:val="00536CEE"/>
    <w:rsid w:val="0055203F"/>
    <w:rsid w:val="00556F01"/>
    <w:rsid w:val="00567C05"/>
    <w:rsid w:val="00573732"/>
    <w:rsid w:val="00583076"/>
    <w:rsid w:val="005868BC"/>
    <w:rsid w:val="00590894"/>
    <w:rsid w:val="00597E60"/>
    <w:rsid w:val="005A3A0E"/>
    <w:rsid w:val="005B5331"/>
    <w:rsid w:val="005B66CA"/>
    <w:rsid w:val="005B7AFA"/>
    <w:rsid w:val="005C19CB"/>
    <w:rsid w:val="005C28D2"/>
    <w:rsid w:val="005C6C32"/>
    <w:rsid w:val="005D7987"/>
    <w:rsid w:val="005D7A6F"/>
    <w:rsid w:val="005E58BA"/>
    <w:rsid w:val="005E72E4"/>
    <w:rsid w:val="005F6058"/>
    <w:rsid w:val="00605AF1"/>
    <w:rsid w:val="00611C84"/>
    <w:rsid w:val="0062246E"/>
    <w:rsid w:val="00627FDC"/>
    <w:rsid w:val="00630E04"/>
    <w:rsid w:val="00640D76"/>
    <w:rsid w:val="006445B9"/>
    <w:rsid w:val="00644B7D"/>
    <w:rsid w:val="00647088"/>
    <w:rsid w:val="00653116"/>
    <w:rsid w:val="00653980"/>
    <w:rsid w:val="00666691"/>
    <w:rsid w:val="00667155"/>
    <w:rsid w:val="00670A1A"/>
    <w:rsid w:val="00671782"/>
    <w:rsid w:val="006718E7"/>
    <w:rsid w:val="0068462F"/>
    <w:rsid w:val="00685750"/>
    <w:rsid w:val="00690BEB"/>
    <w:rsid w:val="00694A19"/>
    <w:rsid w:val="006A67E2"/>
    <w:rsid w:val="006B3320"/>
    <w:rsid w:val="006B7AD7"/>
    <w:rsid w:val="006D2EC2"/>
    <w:rsid w:val="006D35FC"/>
    <w:rsid w:val="006D4968"/>
    <w:rsid w:val="006D5318"/>
    <w:rsid w:val="006D6F9B"/>
    <w:rsid w:val="006D7FC5"/>
    <w:rsid w:val="006E0E2A"/>
    <w:rsid w:val="006F114E"/>
    <w:rsid w:val="006F7E2F"/>
    <w:rsid w:val="007021C1"/>
    <w:rsid w:val="00706BD4"/>
    <w:rsid w:val="00707F56"/>
    <w:rsid w:val="00713D92"/>
    <w:rsid w:val="0071660A"/>
    <w:rsid w:val="007276CF"/>
    <w:rsid w:val="00737635"/>
    <w:rsid w:val="00744469"/>
    <w:rsid w:val="00747312"/>
    <w:rsid w:val="007547D1"/>
    <w:rsid w:val="007566EB"/>
    <w:rsid w:val="00761CF4"/>
    <w:rsid w:val="00766EB3"/>
    <w:rsid w:val="00773D72"/>
    <w:rsid w:val="007779F0"/>
    <w:rsid w:val="00782D4C"/>
    <w:rsid w:val="00797E60"/>
    <w:rsid w:val="007A0075"/>
    <w:rsid w:val="007B1C3C"/>
    <w:rsid w:val="007D0935"/>
    <w:rsid w:val="007E6E16"/>
    <w:rsid w:val="007E732D"/>
    <w:rsid w:val="007F59A4"/>
    <w:rsid w:val="00804646"/>
    <w:rsid w:val="008053D8"/>
    <w:rsid w:val="00805B81"/>
    <w:rsid w:val="00811105"/>
    <w:rsid w:val="00815F47"/>
    <w:rsid w:val="00822667"/>
    <w:rsid w:val="008255F6"/>
    <w:rsid w:val="00830A79"/>
    <w:rsid w:val="008328C7"/>
    <w:rsid w:val="00832A86"/>
    <w:rsid w:val="00833C3A"/>
    <w:rsid w:val="008348B6"/>
    <w:rsid w:val="00844670"/>
    <w:rsid w:val="00847203"/>
    <w:rsid w:val="00860182"/>
    <w:rsid w:val="008647B8"/>
    <w:rsid w:val="00872ADB"/>
    <w:rsid w:val="00873BAA"/>
    <w:rsid w:val="0088094F"/>
    <w:rsid w:val="008819E7"/>
    <w:rsid w:val="008842D3"/>
    <w:rsid w:val="00885268"/>
    <w:rsid w:val="00885749"/>
    <w:rsid w:val="00886FD2"/>
    <w:rsid w:val="008873E0"/>
    <w:rsid w:val="00890FAA"/>
    <w:rsid w:val="0089463C"/>
    <w:rsid w:val="008954C9"/>
    <w:rsid w:val="008B607A"/>
    <w:rsid w:val="008C6214"/>
    <w:rsid w:val="008C7EB7"/>
    <w:rsid w:val="008E0060"/>
    <w:rsid w:val="008E18BA"/>
    <w:rsid w:val="008E423B"/>
    <w:rsid w:val="008F3246"/>
    <w:rsid w:val="008F7D9B"/>
    <w:rsid w:val="009053E3"/>
    <w:rsid w:val="00910732"/>
    <w:rsid w:val="009117F1"/>
    <w:rsid w:val="009121EF"/>
    <w:rsid w:val="009154F3"/>
    <w:rsid w:val="00915EBF"/>
    <w:rsid w:val="00922B1A"/>
    <w:rsid w:val="009343A7"/>
    <w:rsid w:val="00934576"/>
    <w:rsid w:val="00934A32"/>
    <w:rsid w:val="00935A6C"/>
    <w:rsid w:val="00936FB1"/>
    <w:rsid w:val="009400EC"/>
    <w:rsid w:val="0094296E"/>
    <w:rsid w:val="00942E26"/>
    <w:rsid w:val="00942F74"/>
    <w:rsid w:val="0095355D"/>
    <w:rsid w:val="009574F9"/>
    <w:rsid w:val="0096071E"/>
    <w:rsid w:val="00962F1E"/>
    <w:rsid w:val="00967D4A"/>
    <w:rsid w:val="00970C74"/>
    <w:rsid w:val="009A66A1"/>
    <w:rsid w:val="009A6B9B"/>
    <w:rsid w:val="009A7345"/>
    <w:rsid w:val="009A755D"/>
    <w:rsid w:val="009B743F"/>
    <w:rsid w:val="009C6048"/>
    <w:rsid w:val="009C6899"/>
    <w:rsid w:val="009C71CB"/>
    <w:rsid w:val="009C7527"/>
    <w:rsid w:val="009D6602"/>
    <w:rsid w:val="009E1C91"/>
    <w:rsid w:val="009F3051"/>
    <w:rsid w:val="00A05864"/>
    <w:rsid w:val="00A076EC"/>
    <w:rsid w:val="00A13675"/>
    <w:rsid w:val="00A15D10"/>
    <w:rsid w:val="00A16328"/>
    <w:rsid w:val="00A338EB"/>
    <w:rsid w:val="00A33A3D"/>
    <w:rsid w:val="00A34BAE"/>
    <w:rsid w:val="00A34F9E"/>
    <w:rsid w:val="00A35FD8"/>
    <w:rsid w:val="00A36264"/>
    <w:rsid w:val="00A45A37"/>
    <w:rsid w:val="00A47B09"/>
    <w:rsid w:val="00A62C16"/>
    <w:rsid w:val="00A67723"/>
    <w:rsid w:val="00A7761D"/>
    <w:rsid w:val="00A86A89"/>
    <w:rsid w:val="00A87668"/>
    <w:rsid w:val="00A9456D"/>
    <w:rsid w:val="00A967B7"/>
    <w:rsid w:val="00AA3E99"/>
    <w:rsid w:val="00AB4166"/>
    <w:rsid w:val="00AC3356"/>
    <w:rsid w:val="00AD04D6"/>
    <w:rsid w:val="00B04C20"/>
    <w:rsid w:val="00B11883"/>
    <w:rsid w:val="00B157A3"/>
    <w:rsid w:val="00B20C0D"/>
    <w:rsid w:val="00B244D4"/>
    <w:rsid w:val="00B3216D"/>
    <w:rsid w:val="00B329C2"/>
    <w:rsid w:val="00B32C5C"/>
    <w:rsid w:val="00B50733"/>
    <w:rsid w:val="00B539D6"/>
    <w:rsid w:val="00B54D2D"/>
    <w:rsid w:val="00B56267"/>
    <w:rsid w:val="00B56786"/>
    <w:rsid w:val="00B57C7F"/>
    <w:rsid w:val="00B603E0"/>
    <w:rsid w:val="00B70C0C"/>
    <w:rsid w:val="00B83C34"/>
    <w:rsid w:val="00B862BC"/>
    <w:rsid w:val="00B90AFE"/>
    <w:rsid w:val="00B921E9"/>
    <w:rsid w:val="00B9435E"/>
    <w:rsid w:val="00BA0F0F"/>
    <w:rsid w:val="00BA40A6"/>
    <w:rsid w:val="00BA5CD3"/>
    <w:rsid w:val="00BB0C81"/>
    <w:rsid w:val="00BB424C"/>
    <w:rsid w:val="00BC3C7D"/>
    <w:rsid w:val="00BC72A6"/>
    <w:rsid w:val="00BD0A81"/>
    <w:rsid w:val="00BD26E4"/>
    <w:rsid w:val="00BD315C"/>
    <w:rsid w:val="00BD5598"/>
    <w:rsid w:val="00BE0954"/>
    <w:rsid w:val="00BE6C60"/>
    <w:rsid w:val="00BF1AA0"/>
    <w:rsid w:val="00C04972"/>
    <w:rsid w:val="00C1026C"/>
    <w:rsid w:val="00C26A71"/>
    <w:rsid w:val="00C273A6"/>
    <w:rsid w:val="00C40BA4"/>
    <w:rsid w:val="00C421B9"/>
    <w:rsid w:val="00C54BB9"/>
    <w:rsid w:val="00C70F57"/>
    <w:rsid w:val="00C72443"/>
    <w:rsid w:val="00C80828"/>
    <w:rsid w:val="00C83D72"/>
    <w:rsid w:val="00C920D4"/>
    <w:rsid w:val="00CD05F2"/>
    <w:rsid w:val="00CD31F9"/>
    <w:rsid w:val="00CD4548"/>
    <w:rsid w:val="00CE2B93"/>
    <w:rsid w:val="00CE6FA4"/>
    <w:rsid w:val="00CE70CC"/>
    <w:rsid w:val="00CF1BC0"/>
    <w:rsid w:val="00CF363B"/>
    <w:rsid w:val="00CF7CAD"/>
    <w:rsid w:val="00D019D4"/>
    <w:rsid w:val="00D02889"/>
    <w:rsid w:val="00D02999"/>
    <w:rsid w:val="00D03867"/>
    <w:rsid w:val="00D07367"/>
    <w:rsid w:val="00D117E6"/>
    <w:rsid w:val="00D15106"/>
    <w:rsid w:val="00D17629"/>
    <w:rsid w:val="00D238BA"/>
    <w:rsid w:val="00D37881"/>
    <w:rsid w:val="00D43324"/>
    <w:rsid w:val="00D531EC"/>
    <w:rsid w:val="00D55B22"/>
    <w:rsid w:val="00D658E0"/>
    <w:rsid w:val="00D6700A"/>
    <w:rsid w:val="00D70EDB"/>
    <w:rsid w:val="00D7542C"/>
    <w:rsid w:val="00D83092"/>
    <w:rsid w:val="00D845D0"/>
    <w:rsid w:val="00D84B66"/>
    <w:rsid w:val="00D87FF5"/>
    <w:rsid w:val="00D90F1D"/>
    <w:rsid w:val="00D91F9F"/>
    <w:rsid w:val="00D92737"/>
    <w:rsid w:val="00D968DF"/>
    <w:rsid w:val="00DA7A8F"/>
    <w:rsid w:val="00DB3EA3"/>
    <w:rsid w:val="00DB40C5"/>
    <w:rsid w:val="00DC2C57"/>
    <w:rsid w:val="00DC370F"/>
    <w:rsid w:val="00DC558E"/>
    <w:rsid w:val="00DD443A"/>
    <w:rsid w:val="00DD7D57"/>
    <w:rsid w:val="00DE3458"/>
    <w:rsid w:val="00DF1344"/>
    <w:rsid w:val="00E073EC"/>
    <w:rsid w:val="00E14E40"/>
    <w:rsid w:val="00E1786E"/>
    <w:rsid w:val="00E201FD"/>
    <w:rsid w:val="00E20528"/>
    <w:rsid w:val="00E20828"/>
    <w:rsid w:val="00E40475"/>
    <w:rsid w:val="00E4229E"/>
    <w:rsid w:val="00E44390"/>
    <w:rsid w:val="00E45CF5"/>
    <w:rsid w:val="00E50090"/>
    <w:rsid w:val="00E50C77"/>
    <w:rsid w:val="00E539B2"/>
    <w:rsid w:val="00E66055"/>
    <w:rsid w:val="00E70213"/>
    <w:rsid w:val="00E70C66"/>
    <w:rsid w:val="00E7735D"/>
    <w:rsid w:val="00E80ECF"/>
    <w:rsid w:val="00E81664"/>
    <w:rsid w:val="00E90E13"/>
    <w:rsid w:val="00E915D8"/>
    <w:rsid w:val="00E93425"/>
    <w:rsid w:val="00E95D7B"/>
    <w:rsid w:val="00EA17D9"/>
    <w:rsid w:val="00EA35B3"/>
    <w:rsid w:val="00EB16C3"/>
    <w:rsid w:val="00EB1A20"/>
    <w:rsid w:val="00EB6104"/>
    <w:rsid w:val="00EB62F1"/>
    <w:rsid w:val="00EB6DC3"/>
    <w:rsid w:val="00EC031C"/>
    <w:rsid w:val="00EC0795"/>
    <w:rsid w:val="00ED1097"/>
    <w:rsid w:val="00ED228D"/>
    <w:rsid w:val="00ED7068"/>
    <w:rsid w:val="00EE03D0"/>
    <w:rsid w:val="00EE6EA8"/>
    <w:rsid w:val="00EF6852"/>
    <w:rsid w:val="00F10E9F"/>
    <w:rsid w:val="00F14015"/>
    <w:rsid w:val="00F2089A"/>
    <w:rsid w:val="00F25FB9"/>
    <w:rsid w:val="00F332DB"/>
    <w:rsid w:val="00F37E18"/>
    <w:rsid w:val="00F4441B"/>
    <w:rsid w:val="00F51B4A"/>
    <w:rsid w:val="00F543E8"/>
    <w:rsid w:val="00F61DB6"/>
    <w:rsid w:val="00F65E1C"/>
    <w:rsid w:val="00F66F60"/>
    <w:rsid w:val="00F675F7"/>
    <w:rsid w:val="00F91466"/>
    <w:rsid w:val="00F91844"/>
    <w:rsid w:val="00F9194D"/>
    <w:rsid w:val="00F96472"/>
    <w:rsid w:val="00FA1B50"/>
    <w:rsid w:val="00FA1C26"/>
    <w:rsid w:val="00FA388B"/>
    <w:rsid w:val="00FA5583"/>
    <w:rsid w:val="00FA5BE7"/>
    <w:rsid w:val="00FA5DA8"/>
    <w:rsid w:val="00FB603C"/>
    <w:rsid w:val="00FB60CE"/>
    <w:rsid w:val="00FC0AE3"/>
    <w:rsid w:val="00FC4FB9"/>
    <w:rsid w:val="00FC7F62"/>
    <w:rsid w:val="00FD6D22"/>
    <w:rsid w:val="00FE1471"/>
    <w:rsid w:val="00FE7E77"/>
    <w:rsid w:val="00FF3CBE"/>
    <w:rsid w:val="00FF6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662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2" w:semiHidden="false" w:unhideWhenUsed="false" w:qFormat="true"/>
    <w:lsdException w:name="heading 2" w:uiPriority="0" w:qFormat="true"/>
    <w:lsdException w:name="heading 3" w:uiPriority="2" w:qFormat="true"/>
    <w:lsdException w:name="heading 4" w:uiPriority="2" w:qFormat="true"/>
    <w:lsdException w:name="heading 5" w:uiPriority="2" w:qFormat="true"/>
    <w:lsdException w:name="heading 6" w:uiPriority="2" w:qFormat="true"/>
    <w:lsdException w:name="heading 7" w:uiPriority="9"/>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35" w:qFormat="true"/>
    <w:lsdException w:name="Title" w:uiPriority="14" w:semiHidden="false" w:unhideWhenUsed="false" w:qFormat="true"/>
    <w:lsdException w:name="Default Paragraph Font" w:uiPriority="1"/>
    <w:lsdException w:name="Body Text" w:uiPriority="0"/>
    <w:lsdException w:name="Subtitle" w:uiPriority="15" w:semiHidden="false" w:unhideWhenUsed="false" w:qFormat="true"/>
    <w:lsdException w:name="Hyperlink" w:uiPriority="0"/>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E95D7B"/>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Normal1" w:customStyle="true">
    <w:name w:val="Normal 1"/>
    <w:basedOn w:val="Normln"/>
    <w:link w:val="Normal1Char"/>
    <w:rsid w:val="004C415A"/>
    <w:pPr>
      <w:spacing w:before="120" w:after="120"/>
      <w:ind w:left="880"/>
    </w:pPr>
    <w:rPr>
      <w:rFonts w:ascii="Times New Roman" w:hAnsi="Times New Roman" w:eastAsia="SimSun" w:cs="Times New Roman"/>
      <w:color w:val="auto"/>
      <w:szCs w:val="20"/>
    </w:rPr>
  </w:style>
  <w:style w:type="character" w:styleId="Normal1Char" w:customStyle="true">
    <w:name w:val="Normal 1 Char"/>
    <w:link w:val="Normal1"/>
    <w:rsid w:val="004C415A"/>
    <w:rPr>
      <w:rFonts w:ascii="Times New Roman" w:hAnsi="Times New Roman" w:eastAsia="SimSun" w:cs="Times New Roman"/>
      <w:szCs w:val="20"/>
    </w:rPr>
  </w:style>
  <w:style w:type="paragraph" w:styleId="Style9" w:customStyle="true">
    <w:name w:val="Style9"/>
    <w:basedOn w:val="Normln"/>
    <w:rsid w:val="000E4C2D"/>
    <w:pPr>
      <w:widowControl w:val="false"/>
      <w:autoSpaceDE w:val="false"/>
      <w:autoSpaceDN w:val="false"/>
      <w:adjustRightInd w:val="false"/>
      <w:spacing w:after="0" w:line="272" w:lineRule="exact"/>
      <w:jc w:val="left"/>
    </w:pPr>
    <w:rPr>
      <w:rFonts w:ascii="Times New Roman" w:hAnsi="Times New Roman" w:eastAsia="Times New Roman" w:cs="Times New Roman"/>
      <w:color w:val="auto"/>
      <w:sz w:val="24"/>
      <w:szCs w:val="24"/>
      <w:lang w:eastAsia="cs-CZ"/>
    </w:rPr>
  </w:style>
  <w:style w:type="character" w:styleId="FontStyle38" w:customStyle="true">
    <w:name w:val="Font Style38"/>
    <w:rsid w:val="000E4C2D"/>
    <w:rPr>
      <w:rFonts w:ascii="Times New Roman" w:hAnsi="Times New Roman"/>
      <w:color w:val="000000"/>
      <w:sz w:val="20"/>
    </w:rPr>
  </w:style>
  <w:style w:type="paragraph" w:styleId="Textbodu" w:customStyle="true">
    <w:name w:val="Text bodu"/>
    <w:basedOn w:val="Normln"/>
    <w:rsid w:val="000E4C2D"/>
    <w:pPr>
      <w:numPr>
        <w:ilvl w:val="2"/>
        <w:numId w:val="11"/>
      </w:numPr>
      <w:spacing w:after="0"/>
      <w:outlineLvl w:val="8"/>
    </w:pPr>
    <w:rPr>
      <w:rFonts w:ascii="Times New Roman" w:hAnsi="Times New Roman" w:eastAsia="Times New Roman" w:cs="Times New Roman"/>
      <w:color w:val="auto"/>
      <w:sz w:val="24"/>
      <w:szCs w:val="20"/>
      <w:lang w:eastAsia="cs-CZ"/>
    </w:rPr>
  </w:style>
  <w:style w:type="paragraph" w:styleId="Textpsmene" w:customStyle="true">
    <w:name w:val="Text písmene"/>
    <w:basedOn w:val="Normln"/>
    <w:rsid w:val="000E4C2D"/>
    <w:pPr>
      <w:numPr>
        <w:ilvl w:val="1"/>
        <w:numId w:val="11"/>
      </w:numPr>
      <w:spacing w:after="0"/>
      <w:outlineLvl w:val="7"/>
    </w:pPr>
    <w:rPr>
      <w:rFonts w:ascii="Times New Roman" w:hAnsi="Times New Roman" w:eastAsia="Times New Roman" w:cs="Times New Roman"/>
      <w:color w:val="auto"/>
      <w:sz w:val="24"/>
      <w:szCs w:val="20"/>
      <w:lang w:eastAsia="cs-CZ"/>
    </w:rPr>
  </w:style>
  <w:style w:type="paragraph" w:styleId="Textodstavce" w:customStyle="true">
    <w:name w:val="Text odstavce"/>
    <w:basedOn w:val="Normln"/>
    <w:rsid w:val="000E4C2D"/>
    <w:pPr>
      <w:numPr>
        <w:numId w:val="11"/>
      </w:numPr>
      <w:tabs>
        <w:tab w:val="left" w:pos="851"/>
      </w:tabs>
      <w:spacing w:before="120" w:after="120"/>
      <w:outlineLvl w:val="6"/>
    </w:pPr>
    <w:rPr>
      <w:rFonts w:ascii="Times New Roman" w:hAnsi="Times New Roman" w:eastAsia="Times New Roman" w:cs="Times New Roman"/>
      <w:color w:val="auto"/>
      <w:sz w:val="24"/>
      <w:szCs w:val="20"/>
      <w:lang w:eastAsia="cs-CZ"/>
    </w:rPr>
  </w:style>
  <w:style w:type="paragraph" w:styleId="Style12" w:customStyle="true">
    <w:name w:val="Style12"/>
    <w:basedOn w:val="Normln"/>
    <w:rsid w:val="00666691"/>
    <w:pPr>
      <w:widowControl w:val="false"/>
      <w:autoSpaceDE w:val="false"/>
      <w:autoSpaceDN w:val="false"/>
      <w:adjustRightInd w:val="false"/>
      <w:spacing w:after="0" w:line="276" w:lineRule="exact"/>
    </w:pPr>
    <w:rPr>
      <w:rFonts w:ascii="Times New Roman" w:hAnsi="Times New Roman" w:eastAsia="Times New Roman" w:cs="Times New Roman"/>
      <w:color w:val="auto"/>
      <w:sz w:val="24"/>
      <w:szCs w:val="24"/>
      <w:lang w:eastAsia="cs-CZ"/>
    </w:rPr>
  </w:style>
  <w:style w:type="paragraph" w:styleId="Prosttext1" w:customStyle="true">
    <w:name w:val="Prostý text1"/>
    <w:basedOn w:val="Normln"/>
    <w:rsid w:val="00ED1097"/>
    <w:pPr>
      <w:widowControl w:val="false"/>
      <w:suppressAutoHyphens/>
      <w:spacing w:after="0"/>
      <w:jc w:val="left"/>
    </w:pPr>
    <w:rPr>
      <w:rFonts w:ascii="Verdana" w:hAnsi="Verdana" w:eastAsia="Arial Unicode MS" w:cs="Times New Roman"/>
      <w:color w:val="auto"/>
      <w:kern w:val="1"/>
      <w:szCs w:val="20"/>
    </w:rPr>
  </w:style>
  <w:style w:type="paragraph" w:styleId="Normodsaz" w:customStyle="true">
    <w:name w:val="Norm.odsaz."/>
    <w:basedOn w:val="Normln"/>
    <w:rsid w:val="00ED1097"/>
    <w:pPr>
      <w:spacing w:after="0"/>
    </w:pPr>
    <w:rPr>
      <w:rFonts w:ascii="Times New Roman" w:hAnsi="Times New Roman" w:eastAsia="Times New Roman" w:cs="Times New Roman"/>
      <w:color w:val="auto"/>
      <w:sz w:val="24"/>
      <w:szCs w:val="20"/>
      <w:lang w:eastAsia="cs-CZ"/>
    </w:rPr>
  </w:style>
  <w:style w:type="paragraph" w:styleId="Revize">
    <w:name w:val="Revision"/>
    <w:hidden/>
    <w:uiPriority w:val="99"/>
    <w:semiHidden/>
    <w:rsid w:val="00C83D72"/>
    <w:pPr>
      <w:spacing w:after="0" w:line="240" w:lineRule="auto"/>
    </w:pPr>
    <w:rPr>
      <w:color w:val="000000"/>
    </w:rPr>
  </w:style>
  <w:style w:type="character" w:styleId="Sledovanodkaz">
    <w:name w:val="FollowedHyperlink"/>
    <w:basedOn w:val="Standardnpsmoodstavce"/>
    <w:uiPriority w:val="99"/>
    <w:semiHidden/>
    <w:unhideWhenUsed/>
    <w:rsid w:val="004B452B"/>
    <w:rPr>
      <w:color w:val="505050" w:themeColor="followedHyperlink"/>
      <w:u w:val="single"/>
    </w:rPr>
  </w:style>
  <w:style w:type="paragraph" w:styleId="UsnKoho" w:customStyle="true">
    <w:name w:val="UsnKoho"/>
    <w:basedOn w:val="Normln"/>
    <w:rsid w:val="00B329C2"/>
    <w:pPr>
      <w:overflowPunct w:val="false"/>
      <w:autoSpaceDE w:val="false"/>
      <w:autoSpaceDN w:val="false"/>
      <w:adjustRightInd w:val="false"/>
      <w:spacing w:after="0"/>
      <w:jc w:val="center"/>
      <w:textAlignment w:val="baseline"/>
    </w:pPr>
    <w:rPr>
      <w:rFonts w:ascii="Arial" w:hAnsi="Arial" w:eastAsia="Times New Roman" w:cs="Times New Roman"/>
      <w:color w:val="auto"/>
      <w:szCs w:val="20"/>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2" w:unhideWhenUsed="0"/>
    <w:lsdException w:name="heading 2" w:qFormat="1" w:uiPriority="0"/>
    <w:lsdException w:name="heading 3" w:qFormat="1" w:uiPriority="2"/>
    <w:lsdException w:name="heading 4" w:qFormat="1" w:uiPriority="2"/>
    <w:lsdException w:name="heading 5" w:qFormat="1" w:uiPriority="2"/>
    <w:lsdException w:name="heading 6" w:qFormat="1" w:uiPriority="2"/>
    <w:lsdException w:name="heading 7"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35"/>
    <w:lsdException w:name="Title" w:qFormat="1" w:semiHidden="0" w:uiPriority="14" w:unhideWhenUsed="0"/>
    <w:lsdException w:name="Default Paragraph Font" w:uiPriority="1"/>
    <w:lsdException w:name="Body Text" w:uiPriority="0"/>
    <w:lsdException w:name="Subtitle" w:qFormat="1" w:semiHidden="0" w:uiPriority="15" w:unhideWhenUsed="0"/>
    <w:lsdException w:name="Hyperlink" w:uiPriority="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E95D7B"/>
    <w:pPr>
      <w:spacing w:after="220" w:line="240" w:lineRule="auto"/>
      <w:jc w:val="both"/>
    </w:pPr>
    <w:rPr>
      <w:color w:val="000000"/>
    </w:rPr>
  </w:style>
  <w:style w:styleId="Nadpis1" w:type="paragraph">
    <w:name w:val="heading 1"/>
    <w:basedOn w:val="Normln"/>
    <w:next w:val="Normln"/>
    <w:link w:val="Nadpis1Char"/>
    <w:uiPriority w:val="2"/>
    <w:qFormat/>
    <w:rsid w:val="00773D72"/>
    <w:pPr>
      <w:keepNext/>
      <w:keepLines/>
      <w:pageBreakBefore/>
      <w:numPr>
        <w:numId w:val="1"/>
      </w:numPr>
      <w:spacing w:after="360"/>
      <w:outlineLvl w:val="0"/>
    </w:pPr>
    <w:rPr>
      <w:rFonts w:asciiTheme="majorHAnsi" w:cstheme="majorBidi" w:eastAsiaTheme="majorEastAsia" w:hAnsiTheme="majorHAnsi"/>
      <w:b/>
      <w:bCs/>
      <w:sz w:val="36"/>
      <w:szCs w:val="28"/>
    </w:rPr>
  </w:style>
  <w:style w:styleId="Nadpis2" w:type="paragraph">
    <w:name w:val="heading 2"/>
    <w:basedOn w:val="Normln"/>
    <w:next w:val="Normln"/>
    <w:link w:val="Nadpis2Char"/>
    <w:unhideWhenUsed/>
    <w:qFormat/>
    <w:rsid w:val="00773D72"/>
    <w:pPr>
      <w:keepNext/>
      <w:keepLines/>
      <w:numPr>
        <w:ilvl w:val="1"/>
        <w:numId w:val="1"/>
      </w:numPr>
      <w:spacing w:after="110" w:before="320"/>
      <w:outlineLvl w:val="1"/>
    </w:pPr>
    <w:rPr>
      <w:rFonts w:asciiTheme="majorHAnsi" w:cstheme="majorBidi" w:eastAsiaTheme="majorEastAsia" w:hAnsiTheme="majorHAnsi"/>
      <w:b/>
      <w:bCs/>
      <w:sz w:val="32"/>
      <w:szCs w:val="26"/>
    </w:rPr>
  </w:style>
  <w:style w:styleId="Nadpis3" w:type="paragraph">
    <w:name w:val="heading 3"/>
    <w:basedOn w:val="Normln"/>
    <w:next w:val="Normln"/>
    <w:link w:val="Nadpis3Char"/>
    <w:uiPriority w:val="2"/>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basedOn w:val="Normln"/>
    <w:next w:val="Normln"/>
    <w:link w:val="Nadpis4Char"/>
    <w:uiPriority w:val="2"/>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uiPriority w:val="2"/>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uiPriority w:val="2"/>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semiHidden/>
    <w:unhideWhenUsed/>
    <w:rsid w:val="00744469"/>
    <w:pPr>
      <w:keepNext/>
      <w:keepLines/>
      <w:numPr>
        <w:ilvl w:val="6"/>
        <w:numId w:val="1"/>
      </w:numPr>
      <w:spacing w:after="0"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744469"/>
    <w:pPr>
      <w:keepNext/>
      <w:keepLines/>
      <w:numPr>
        <w:ilvl w:val="7"/>
        <w:numId w:val="1"/>
      </w:numPr>
      <w:spacing w:after="0"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744469"/>
    <w:pPr>
      <w:keepNext/>
      <w:keepLines/>
      <w:numPr>
        <w:ilvl w:val="8"/>
        <w:numId w:val="1"/>
      </w:numPr>
      <w:spacing w:after="0"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2"/>
    <w:rsid w:val="00773D72"/>
    <w:rPr>
      <w:rFonts w:asciiTheme="majorHAnsi" w:cstheme="majorBidi" w:eastAsiaTheme="majorEastAsia" w:hAnsiTheme="majorHAnsi"/>
      <w:b/>
      <w:bCs/>
      <w:color w:val="000000"/>
      <w:sz w:val="36"/>
      <w:szCs w:val="28"/>
    </w:rPr>
  </w:style>
  <w:style w:customStyle="1" w:styleId="Nadpis2Char" w:type="character">
    <w:name w:val="Nadpis 2 Char"/>
    <w:basedOn w:val="Standardnpsmoodstavce"/>
    <w:link w:val="Nadpis2"/>
    <w:rsid w:val="00773D72"/>
    <w:rPr>
      <w:rFonts w:asciiTheme="majorHAnsi" w:cstheme="majorBidi" w:eastAsiaTheme="majorEastAsia" w:hAnsiTheme="majorHAnsi"/>
      <w:b/>
      <w:bCs/>
      <w:color w:val="000000"/>
      <w:sz w:val="32"/>
      <w:szCs w:val="26"/>
    </w:rPr>
  </w:style>
  <w:style w:customStyle="1" w:styleId="Nadpis3Char" w:type="character">
    <w:name w:val="Nadpis 3 Char"/>
    <w:basedOn w:val="Standardnpsmoodstavce"/>
    <w:link w:val="Nadpis3"/>
    <w:uiPriority w:val="2"/>
    <w:rsid w:val="00773D72"/>
    <w:rPr>
      <w:rFonts w:asciiTheme="majorHAnsi" w:cstheme="majorBidi" w:eastAsiaTheme="majorEastAsia" w:hAnsiTheme="majorHAnsi"/>
      <w:b/>
      <w:bCs/>
      <w:color w:val="000000"/>
      <w:sz w:val="28"/>
    </w:rPr>
  </w:style>
  <w:style w:customStyle="1" w:styleId="Nadpis4Char" w:type="character">
    <w:name w:val="Nadpis 4 Char"/>
    <w:basedOn w:val="Standardnpsmoodstavce"/>
    <w:link w:val="Nadpis4"/>
    <w:uiPriority w:val="2"/>
    <w:rsid w:val="00773D72"/>
    <w:rPr>
      <w:rFonts w:asciiTheme="majorHAnsi" w:cstheme="majorBidi" w:eastAsiaTheme="majorEastAsia" w:hAnsiTheme="majorHAnsi"/>
      <w:b/>
      <w:bCs/>
      <w:iCs/>
      <w:color w:val="000000"/>
      <w:sz w:val="26"/>
    </w:rPr>
  </w:style>
  <w:style w:customStyle="1" w:styleId="Nadpis5Char" w:type="character">
    <w:name w:val="Nadpis 5 Char"/>
    <w:basedOn w:val="Standardnpsmoodstavce"/>
    <w:link w:val="Nadpis5"/>
    <w:uiPriority w:val="2"/>
    <w:rsid w:val="00773D72"/>
    <w:rPr>
      <w:rFonts w:asciiTheme="majorHAnsi" w:cstheme="majorBidi" w:eastAsiaTheme="majorEastAsia" w:hAnsiTheme="majorHAnsi"/>
      <w:b/>
      <w:color w:val="000000"/>
      <w:sz w:val="24"/>
    </w:rPr>
  </w:style>
  <w:style w:customStyle="1" w:styleId="Nadpis6Char" w:type="character">
    <w:name w:val="Nadpis 6 Char"/>
    <w:basedOn w:val="Standardnpsmoodstavce"/>
    <w:link w:val="Nadpis6"/>
    <w:uiPriority w:val="2"/>
    <w:rsid w:val="00773D72"/>
    <w:rPr>
      <w:rFonts w:asciiTheme="majorHAnsi" w:cstheme="majorBidi" w:eastAsiaTheme="majorEastAsia" w:hAnsiTheme="majorHAnsi"/>
      <w:b/>
      <w:iCs/>
      <w:color w:val="000000"/>
    </w:rPr>
  </w:style>
  <w:style w:customStyle="1" w:styleId="Nadpis7Char" w:type="character">
    <w:name w:val="Nadpis 7 Char"/>
    <w:basedOn w:val="Standardnpsmoodstavce"/>
    <w:link w:val="Nadpis7"/>
    <w:uiPriority w:val="9"/>
    <w:semiHidden/>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semiHidden/>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basedOn w:val="Standardnpsmoodstavce"/>
    <w:link w:val="Nadpis9"/>
    <w:uiPriority w:val="9"/>
    <w:semiHidden/>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iPriority w:val="99"/>
    <w:unhideWhenUsed/>
    <w:rsid w:val="00744469"/>
    <w:pPr>
      <w:tabs>
        <w:tab w:pos="4536" w:val="center"/>
        <w:tab w:pos="9072" w:val="right"/>
      </w:tabs>
      <w:spacing w:after="0"/>
    </w:pPr>
  </w:style>
  <w:style w:customStyle="1" w:styleId="ZhlavChar" w:type="character">
    <w:name w:val="Záhlaví Char"/>
    <w:basedOn w:val="Standardnpsmoodstavce"/>
    <w:link w:val="Zhlav"/>
    <w:uiPriority w:val="99"/>
    <w:rsid w:val="00744469"/>
  </w:style>
  <w:style w:styleId="Zpat" w:type="paragraph">
    <w:name w:val="footer"/>
    <w:basedOn w:val="Normln"/>
    <w:link w:val="ZpatChar"/>
    <w:uiPriority w:val="99"/>
    <w:unhideWhenUsed/>
    <w:rsid w:val="00744469"/>
    <w:pPr>
      <w:tabs>
        <w:tab w:pos="4536" w:val="center"/>
        <w:tab w:pos="9072" w:val="right"/>
      </w:tabs>
      <w:spacing w:after="0"/>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uiPriority w:val="14"/>
    <w:qFormat/>
    <w:rsid w:val="00773D72"/>
    <w:pPr>
      <w:spacing w:after="0"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spacing w:after="0"/>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spacing w:after="0"/>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spacing w:after="0"/>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spacing w:after="0"/>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spacing w:after="0"/>
      <w:ind w:left="397"/>
    </w:pPr>
    <w:rPr>
      <w:sz w:val="18"/>
      <w:szCs w:val="18"/>
    </w:rPr>
  </w:style>
  <w:style w:styleId="Obsah7" w:type="paragraph">
    <w:name w:val="toc 7"/>
    <w:basedOn w:val="Normln"/>
    <w:next w:val="Normln"/>
    <w:autoRedefine/>
    <w:uiPriority w:val="39"/>
    <w:unhideWhenUsed/>
    <w:rsid w:val="007E732D"/>
    <w:pPr>
      <w:spacing w:after="0"/>
      <w:ind w:left="1320"/>
    </w:pPr>
    <w:rPr>
      <w:sz w:val="18"/>
      <w:szCs w:val="18"/>
    </w:rPr>
  </w:style>
  <w:style w:styleId="Obsah8" w:type="paragraph">
    <w:name w:val="toc 8"/>
    <w:basedOn w:val="Normln"/>
    <w:next w:val="Normln"/>
    <w:autoRedefine/>
    <w:uiPriority w:val="39"/>
    <w:unhideWhenUsed/>
    <w:rsid w:val="007E732D"/>
    <w:pPr>
      <w:spacing w:after="0"/>
      <w:ind w:left="1540"/>
    </w:pPr>
    <w:rPr>
      <w:sz w:val="18"/>
      <w:szCs w:val="18"/>
    </w:rPr>
  </w:style>
  <w:style w:styleId="Obsah9" w:type="paragraph">
    <w:name w:val="toc 9"/>
    <w:basedOn w:val="Normln"/>
    <w:next w:val="Normln"/>
    <w:autoRedefine/>
    <w:uiPriority w:val="39"/>
    <w:unhideWhenUsed/>
    <w:rsid w:val="007E732D"/>
    <w:pPr>
      <w:spacing w:after="0"/>
      <w:ind w:left="1760"/>
    </w:pPr>
    <w:rPr>
      <w:sz w:val="18"/>
      <w:szCs w:val="18"/>
    </w:rPr>
  </w:style>
  <w:style w:styleId="Hypertextovodkaz" w:type="character">
    <w:name w:val="Hyperlink"/>
    <w:basedOn w:val="Standardnpsmoodstavce"/>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basedOn w:val="Normln"/>
    <w:link w:val="OdstavecseseznamemChar"/>
    <w:uiPriority w:val="34"/>
    <w:qFormat/>
    <w:rsid w:val="009D6602"/>
    <w:pPr>
      <w:ind w:left="720"/>
      <w:contextualSpacing/>
    </w:pPr>
  </w:style>
  <w:style w:customStyle="1" w:styleId="OdstavecseseznamemChar" w:type="character">
    <w:name w:val="Odstavec se seznamem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rPr>
      <w:color w:val="000000"/>
    </w:rPr>
  </w:style>
  <w:style w:styleId="Stednstnovn1zvraznn1" w:type="table">
    <w:name w:val="Medium Shading 1 Accent 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spacing w:after="0"/>
    </w:pPr>
  </w:style>
  <w:style w:customStyle="1" w:styleId="PouitzdrojeChar" w:type="character">
    <w:name w:val="Použité zdroje Char"/>
    <w:basedOn w:val="OdstavecseseznamemChar"/>
    <w:link w:val="Pouitzdroje"/>
    <w:uiPriority w:val="13"/>
    <w:rsid w:val="00FC7F62"/>
    <w:rPr>
      <w:color w:val="000000"/>
    </w:rPr>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rPr>
      <w:color w:val="000000"/>
    </w:rPr>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rPr>
      <w:color w:val="000000"/>
    </w:rPr>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pPr>
      <w:spacing w:after="0"/>
    </w:pPr>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rPr>
      <w:color w:val="000000"/>
    </w:rPr>
  </w:style>
  <w:style w:customStyle="1" w:styleId="slovn1" w:type="paragraph">
    <w:name w:val="Číslování 1"/>
    <w:basedOn w:val="Odstavecseseznamem"/>
    <w:link w:val="slovn1Char"/>
    <w:uiPriority w:val="5"/>
    <w:qFormat/>
    <w:rsid w:val="004D73F0"/>
    <w:pPr>
      <w:numPr>
        <w:numId w:val="5"/>
      </w:numPr>
    </w:pPr>
  </w:style>
  <w:style w:customStyle="1" w:styleId="slovn1Char" w:type="character">
    <w:name w:val="Číslování 1 Char"/>
    <w:basedOn w:val="NormlnodsazenshoraChar"/>
    <w:link w:val="slovn1"/>
    <w:uiPriority w:val="5"/>
    <w:rsid w:val="004D73F0"/>
    <w:rPr>
      <w:color w:val="000000"/>
    </w:rPr>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rPr>
      <w:color w:val="000000"/>
    </w:rPr>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rPr>
      <w:color w:val="000000"/>
    </w:rPr>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rPr>
      <w:color w:val="000000"/>
    </w:rPr>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rPr>
      <w:color w:val="000000"/>
    </w:rPr>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rPr>
      <w:color w:val="000000"/>
    </w:rPr>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rPr>
      <w:color w:val="000000"/>
    </w:rPr>
  </w:style>
  <w:style w:styleId="Siln" w:type="character">
    <w:name w:val="Strong"/>
    <w:aliases w:val="Tučné"/>
    <w:basedOn w:val="Standardnpsmoodstavce"/>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pacing w:after="0"/>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styleId="Zkladntext" w:type="paragraph">
    <w:name w:val="Body Text"/>
    <w:aliases w:val="Standard paragraph"/>
    <w:basedOn w:val="Normln"/>
    <w:link w:val="ZkladntextChar"/>
    <w:semiHidden/>
    <w:rsid w:val="005C6C32"/>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spacing w:after="0"/>
    </w:pPr>
    <w:rPr>
      <w:rFonts w:ascii="Arial" w:cs="Arial" w:eastAsia="Times New Roman" w:hAnsi="Arial"/>
      <w:color w:val="auto"/>
      <w:lang w:eastAsia="cs-CZ" w:val="en-US"/>
    </w:rPr>
  </w:style>
  <w:style w:customStyle="1" w:styleId="ZkladntextChar" w:type="character">
    <w:name w:val="Základní text Char"/>
    <w:aliases w:val="Standard paragraph Char"/>
    <w:basedOn w:val="Standardnpsmoodstavce"/>
    <w:link w:val="Zkladntext"/>
    <w:rsid w:val="005C6C32"/>
    <w:rPr>
      <w:rFonts w:ascii="Arial" w:cs="Arial" w:eastAsia="Times New Roman" w:hAnsi="Arial"/>
      <w:lang w:eastAsia="cs-CZ" w:val="en-US"/>
    </w:rPr>
  </w:style>
  <w:style w:customStyle="1" w:styleId="Default" w:type="paragraph">
    <w:name w:val="Default"/>
    <w:rsid w:val="000C0FA8"/>
    <w:pPr>
      <w:autoSpaceDE w:val="0"/>
      <w:autoSpaceDN w:val="0"/>
      <w:adjustRightInd w:val="0"/>
      <w:spacing w:after="0" w:line="240" w:lineRule="auto"/>
    </w:pPr>
    <w:rPr>
      <w:rFonts w:ascii="Arial" w:cs="Arial" w:hAnsi="Arial"/>
      <w:color w:val="000000"/>
      <w:sz w:val="24"/>
      <w:szCs w:val="24"/>
    </w:rPr>
  </w:style>
  <w:style w:customStyle="1" w:styleId="Odrky24" w:type="paragraph">
    <w:name w:val="Odrážky 24"/>
    <w:basedOn w:val="Odrky1"/>
    <w:uiPriority w:val="5"/>
    <w:qFormat/>
    <w:rsid w:val="00201111"/>
    <w:pPr>
      <w:numPr>
        <w:numId w:val="0"/>
      </w:numPr>
      <w:tabs>
        <w:tab w:pos="794" w:val="num"/>
      </w:tabs>
      <w:ind w:hanging="397" w:left="794"/>
    </w:pPr>
    <w:rPr>
      <w:color w:val="auto"/>
    </w:rPr>
  </w:style>
  <w:style w:styleId="Odkaznakoment" w:type="character">
    <w:name w:val="annotation reference"/>
    <w:basedOn w:val="Standardnpsmoodstavce"/>
    <w:uiPriority w:val="99"/>
    <w:semiHidden/>
    <w:unhideWhenUsed/>
    <w:rsid w:val="00EE03D0"/>
    <w:rPr>
      <w:sz w:val="16"/>
      <w:szCs w:val="16"/>
    </w:rPr>
  </w:style>
  <w:style w:styleId="Textkomente" w:type="paragraph">
    <w:name w:val="annotation text"/>
    <w:basedOn w:val="Normln"/>
    <w:link w:val="TextkomenteChar"/>
    <w:uiPriority w:val="99"/>
    <w:semiHidden/>
    <w:unhideWhenUsed/>
    <w:rsid w:val="00EE03D0"/>
    <w:rPr>
      <w:sz w:val="20"/>
      <w:szCs w:val="20"/>
    </w:rPr>
  </w:style>
  <w:style w:customStyle="1" w:styleId="TextkomenteChar" w:type="character">
    <w:name w:val="Text komentáře Char"/>
    <w:basedOn w:val="Standardnpsmoodstavce"/>
    <w:link w:val="Textkomente"/>
    <w:uiPriority w:val="99"/>
    <w:semiHidden/>
    <w:rsid w:val="00EE03D0"/>
    <w:rPr>
      <w:color w:val="000000"/>
      <w:sz w:val="20"/>
      <w:szCs w:val="20"/>
    </w:rPr>
  </w:style>
  <w:style w:styleId="Pedmtkomente" w:type="paragraph">
    <w:name w:val="annotation subject"/>
    <w:basedOn w:val="Textkomente"/>
    <w:next w:val="Textkomente"/>
    <w:link w:val="PedmtkomenteChar"/>
    <w:uiPriority w:val="99"/>
    <w:semiHidden/>
    <w:unhideWhenUsed/>
    <w:rsid w:val="00EE03D0"/>
    <w:rPr>
      <w:b/>
      <w:bCs/>
    </w:rPr>
  </w:style>
  <w:style w:customStyle="1" w:styleId="PedmtkomenteChar" w:type="character">
    <w:name w:val="Předmět komentáře Char"/>
    <w:basedOn w:val="TextkomenteChar"/>
    <w:link w:val="Pedmtkomente"/>
    <w:uiPriority w:val="99"/>
    <w:semiHidden/>
    <w:rsid w:val="00EE03D0"/>
    <w:rPr>
      <w:b/>
      <w:bCs/>
      <w:color w:val="000000"/>
      <w:sz w:val="20"/>
      <w:szCs w:val="20"/>
    </w:rPr>
  </w:style>
  <w:style w:customStyle="1" w:styleId="A-ZprvaCSP-ods1dek" w:type="paragraph">
    <w:name w:val="A-ZprávaCSP-ods.1.řádek"/>
    <w:basedOn w:val="Normln"/>
    <w:rsid w:val="006445B9"/>
    <w:pPr>
      <w:spacing w:after="0"/>
      <w:ind w:firstLine="709"/>
    </w:pPr>
    <w:rPr>
      <w:rFonts w:ascii="Arial Narrow" w:cs="Arial Narrow" w:eastAsia="Times New Roman" w:hAnsi="Arial Narrow"/>
      <w:color w:val="auto"/>
      <w:sz w:val="24"/>
      <w:szCs w:val="24"/>
      <w:lang w:eastAsia="cs-CZ"/>
    </w:rPr>
  </w:style>
  <w:style w:customStyle="1" w:styleId="Normal1" w:type="paragraph">
    <w:name w:val="Normal 1"/>
    <w:basedOn w:val="Normln"/>
    <w:link w:val="Normal1Char"/>
    <w:rsid w:val="004C415A"/>
    <w:pPr>
      <w:spacing w:after="120" w:before="120"/>
      <w:ind w:left="880"/>
    </w:pPr>
    <w:rPr>
      <w:rFonts w:ascii="Times New Roman" w:cs="Times New Roman" w:eastAsia="SimSun" w:hAnsi="Times New Roman"/>
      <w:color w:val="auto"/>
      <w:szCs w:val="20"/>
    </w:rPr>
  </w:style>
  <w:style w:customStyle="1" w:styleId="Normal1Char" w:type="character">
    <w:name w:val="Normal 1 Char"/>
    <w:link w:val="Normal1"/>
    <w:rsid w:val="004C415A"/>
    <w:rPr>
      <w:rFonts w:ascii="Times New Roman" w:cs="Times New Roman" w:eastAsia="SimSun" w:hAnsi="Times New Roman"/>
      <w:szCs w:val="20"/>
    </w:rPr>
  </w:style>
  <w:style w:customStyle="1" w:styleId="Style9" w:type="paragraph">
    <w:name w:val="Style9"/>
    <w:basedOn w:val="Normln"/>
    <w:rsid w:val="000E4C2D"/>
    <w:pPr>
      <w:widowControl w:val="0"/>
      <w:autoSpaceDE w:val="0"/>
      <w:autoSpaceDN w:val="0"/>
      <w:adjustRightInd w:val="0"/>
      <w:spacing w:after="0" w:line="272" w:lineRule="exact"/>
      <w:jc w:val="left"/>
    </w:pPr>
    <w:rPr>
      <w:rFonts w:ascii="Times New Roman" w:cs="Times New Roman" w:eastAsia="Times New Roman" w:hAnsi="Times New Roman"/>
      <w:color w:val="auto"/>
      <w:sz w:val="24"/>
      <w:szCs w:val="24"/>
      <w:lang w:eastAsia="cs-CZ"/>
    </w:rPr>
  </w:style>
  <w:style w:customStyle="1" w:styleId="FontStyle38" w:type="character">
    <w:name w:val="Font Style38"/>
    <w:rsid w:val="000E4C2D"/>
    <w:rPr>
      <w:rFonts w:ascii="Times New Roman" w:hAnsi="Times New Roman"/>
      <w:color w:val="000000"/>
      <w:sz w:val="20"/>
    </w:rPr>
  </w:style>
  <w:style w:customStyle="1" w:styleId="Textbodu" w:type="paragraph">
    <w:name w:val="Text bodu"/>
    <w:basedOn w:val="Normln"/>
    <w:rsid w:val="000E4C2D"/>
    <w:pPr>
      <w:numPr>
        <w:ilvl w:val="2"/>
        <w:numId w:val="11"/>
      </w:numPr>
      <w:spacing w:after="0"/>
      <w:outlineLvl w:val="8"/>
    </w:pPr>
    <w:rPr>
      <w:rFonts w:ascii="Times New Roman" w:cs="Times New Roman" w:eastAsia="Times New Roman" w:hAnsi="Times New Roman"/>
      <w:color w:val="auto"/>
      <w:sz w:val="24"/>
      <w:szCs w:val="20"/>
      <w:lang w:eastAsia="cs-CZ"/>
    </w:rPr>
  </w:style>
  <w:style w:customStyle="1" w:styleId="Textpsmene" w:type="paragraph">
    <w:name w:val="Text písmene"/>
    <w:basedOn w:val="Normln"/>
    <w:rsid w:val="000E4C2D"/>
    <w:pPr>
      <w:numPr>
        <w:ilvl w:val="1"/>
        <w:numId w:val="11"/>
      </w:numPr>
      <w:spacing w:after="0"/>
      <w:outlineLvl w:val="7"/>
    </w:pPr>
    <w:rPr>
      <w:rFonts w:ascii="Times New Roman" w:cs="Times New Roman" w:eastAsia="Times New Roman" w:hAnsi="Times New Roman"/>
      <w:color w:val="auto"/>
      <w:sz w:val="24"/>
      <w:szCs w:val="20"/>
      <w:lang w:eastAsia="cs-CZ"/>
    </w:rPr>
  </w:style>
  <w:style w:customStyle="1" w:styleId="Textodstavce" w:type="paragraph">
    <w:name w:val="Text odstavce"/>
    <w:basedOn w:val="Normln"/>
    <w:rsid w:val="000E4C2D"/>
    <w:pPr>
      <w:numPr>
        <w:numId w:val="11"/>
      </w:numPr>
      <w:tabs>
        <w:tab w:pos="851" w:val="left"/>
      </w:tabs>
      <w:spacing w:after="120" w:before="120"/>
      <w:outlineLvl w:val="6"/>
    </w:pPr>
    <w:rPr>
      <w:rFonts w:ascii="Times New Roman" w:cs="Times New Roman" w:eastAsia="Times New Roman" w:hAnsi="Times New Roman"/>
      <w:color w:val="auto"/>
      <w:sz w:val="24"/>
      <w:szCs w:val="20"/>
      <w:lang w:eastAsia="cs-CZ"/>
    </w:rPr>
  </w:style>
  <w:style w:customStyle="1" w:styleId="Style12" w:type="paragraph">
    <w:name w:val="Style12"/>
    <w:basedOn w:val="Normln"/>
    <w:rsid w:val="00666691"/>
    <w:pPr>
      <w:widowControl w:val="0"/>
      <w:autoSpaceDE w:val="0"/>
      <w:autoSpaceDN w:val="0"/>
      <w:adjustRightInd w:val="0"/>
      <w:spacing w:after="0" w:line="276" w:lineRule="exact"/>
    </w:pPr>
    <w:rPr>
      <w:rFonts w:ascii="Times New Roman" w:cs="Times New Roman" w:eastAsia="Times New Roman" w:hAnsi="Times New Roman"/>
      <w:color w:val="auto"/>
      <w:sz w:val="24"/>
      <w:szCs w:val="24"/>
      <w:lang w:eastAsia="cs-CZ"/>
    </w:rPr>
  </w:style>
  <w:style w:customStyle="1" w:styleId="Prosttext1" w:type="paragraph">
    <w:name w:val="Prostý text1"/>
    <w:basedOn w:val="Normln"/>
    <w:rsid w:val="00ED1097"/>
    <w:pPr>
      <w:widowControl w:val="0"/>
      <w:suppressAutoHyphens/>
      <w:spacing w:after="0"/>
      <w:jc w:val="left"/>
    </w:pPr>
    <w:rPr>
      <w:rFonts w:ascii="Verdana" w:cs="Times New Roman" w:eastAsia="Arial Unicode MS" w:hAnsi="Verdana"/>
      <w:color w:val="auto"/>
      <w:kern w:val="1"/>
      <w:szCs w:val="20"/>
    </w:rPr>
  </w:style>
  <w:style w:customStyle="1" w:styleId="Normodsaz" w:type="paragraph">
    <w:name w:val="Norm.odsaz."/>
    <w:basedOn w:val="Normln"/>
    <w:rsid w:val="00ED1097"/>
    <w:pPr>
      <w:spacing w:after="0"/>
    </w:pPr>
    <w:rPr>
      <w:rFonts w:ascii="Times New Roman" w:cs="Times New Roman" w:eastAsia="Times New Roman" w:hAnsi="Times New Roman"/>
      <w:color w:val="auto"/>
      <w:sz w:val="24"/>
      <w:szCs w:val="20"/>
      <w:lang w:eastAsia="cs-CZ"/>
    </w:rPr>
  </w:style>
  <w:style w:styleId="Revize" w:type="paragraph">
    <w:name w:val="Revision"/>
    <w:hidden/>
    <w:uiPriority w:val="99"/>
    <w:semiHidden/>
    <w:rsid w:val="00C83D72"/>
    <w:pPr>
      <w:spacing w:after="0" w:line="240" w:lineRule="auto"/>
    </w:pPr>
    <w:rPr>
      <w:color w:val="000000"/>
    </w:rPr>
  </w:style>
  <w:style w:styleId="Sledovanodkaz" w:type="character">
    <w:name w:val="FollowedHyperlink"/>
    <w:basedOn w:val="Standardnpsmoodstavce"/>
    <w:uiPriority w:val="99"/>
    <w:semiHidden/>
    <w:unhideWhenUsed/>
    <w:rsid w:val="004B452B"/>
    <w:rPr>
      <w:color w:themeColor="followedHyperlink" w:val="505050"/>
      <w:u w:val="single"/>
    </w:rPr>
  </w:style>
  <w:style w:customStyle="1" w:styleId="UsnKoho" w:type="paragraph">
    <w:name w:val="UsnKoho"/>
    <w:basedOn w:val="Normln"/>
    <w:rsid w:val="00B329C2"/>
    <w:pPr>
      <w:overflowPunct w:val="0"/>
      <w:autoSpaceDE w:val="0"/>
      <w:autoSpaceDN w:val="0"/>
      <w:adjustRightInd w:val="0"/>
      <w:spacing w:after="0"/>
      <w:jc w:val="center"/>
      <w:textAlignment w:val="baseline"/>
    </w:pPr>
    <w:rPr>
      <w:rFonts w:ascii="Arial" w:cs="Times New Roman" w:eastAsia="Times New Roman" w:hAnsi="Arial"/>
      <w:color w:val="auto"/>
      <w:szCs w:val="20"/>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mailto:marustik.milan@praha12.cz" Type="http://schemas.openxmlformats.org/officeDocument/2006/relationships/hyperlink" Id="rId13"/>
    <Relationship Target="styles.xml" Type="http://schemas.openxmlformats.org/officeDocument/2006/relationships/styles" Id="rId3"/>
    <Relationship Target="footnotes.xml" Type="http://schemas.openxmlformats.org/officeDocument/2006/relationships/footnotes" Id="rId7"/>
    <Relationship Target="footer2.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theme/theme1.xml" Type="http://schemas.openxmlformats.org/officeDocument/2006/relationships/theme" Id="rId1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 Target="fontTable.xml" Type="http://schemas.openxmlformats.org/officeDocument/2006/relationships/fontTable" Id="rId14"/>
</Relationships>

</file>

<file path=word/_rels/footnotes.xml.rels><?xml version="1.0" encoding="UTF-8" standalone="yes"?>
<Relationships xmlns="http://schemas.openxmlformats.org/package/2006/relationships">
    <Relationship TargetMode="External" Target="https://www.google.cz/url?sa=t&amp;rct=j&amp;q=&amp;esrc=s&amp;source=web&amp;cd=1&amp;cad=rja&amp;uact=8&amp;ved=0ahUKEwjCmoKRx57SAhXGIJoKHRMDBfcQFggZMAA&amp;url=http%3A%2F%2Fwww.mvcr.cz%2Fsoubor%2Fmetodicke-doporuceni-k-rizeni-kvality-v-uzemne-samospravnych-celcich.aspx&amp;usg=AFQjCNFidwAdQvUYu4nw-as5De6VONegFA&amp;sig2=_wJAGl9tBOHv5O_tO-zVuA&amp;bvm=bv.147448319,d.bGg" Type="http://schemas.openxmlformats.org/officeDocument/2006/relationships/hyperlink" Id="rId2"/>
    <Relationship TargetMode="External" Target="http://www.mvcr.cz"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V:\PUBLICITA\AGENTURA\REALIZACE_2015\grafik\&#344;&#237;dic&#237;_dokumentace\20150219MPSV-Ridici-dokumentace-BW-v2.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EA0FD3A-65B6-4267-8E3F-B448677CAE6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20150219MPSV-Ridici-dokumentace-BW-v2.dotx</properties:Template>
  <properties:Company/>
  <properties:Pages>9</properties:Pages>
  <properties:Words>3007</properties:Words>
  <properties:Characters>17745</properties:Characters>
  <properties:Lines>147</properties:Lines>
  <properties:Paragraphs>41</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20711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2017-06-13T12:02:00Z</dcterms:created>
  <dc:creator/>
  <cp:lastModifiedBy/>
  <cp:lastPrinted>2017-06-13T08:02:00Z</cp:lastPrinted>
  <dcterms:modified xmlns:xsi="http://www.w3.org/2001/XMLSchema-instance" xsi:type="dcterms:W3CDTF">2017-06-13T12:02:00Z</dcterms:modified>
  <cp:revision>2</cp:revision>
</cp:coreProperties>
</file>