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C19ED" w:rsidR="00FD20E8" w:rsidP="00B34ED6" w:rsidRDefault="00FD20E8" w14:paraId="7F4EB78D" w14:textId="1253C0C6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sz w:val="28"/>
          <w:szCs w:val="28"/>
        </w:rPr>
      </w:pPr>
      <w:proofErr w:type="gramStart"/>
      <w:r w:rsidRPr="008C19ED">
        <w:rPr>
          <w:rFonts w:ascii="Book Antiqua" w:hAnsi="Book Antiqua" w:cs="Arial"/>
          <w:b/>
          <w:sz w:val="28"/>
          <w:szCs w:val="28"/>
        </w:rPr>
        <w:t xml:space="preserve">Smlouva  </w:t>
      </w:r>
      <w:r w:rsidRPr="008C19ED" w:rsidR="00821E98">
        <w:rPr>
          <w:rFonts w:ascii="Book Antiqua" w:hAnsi="Book Antiqua" w:cs="Arial"/>
          <w:b/>
          <w:sz w:val="28"/>
          <w:szCs w:val="28"/>
        </w:rPr>
        <w:t>na</w:t>
      </w:r>
      <w:proofErr w:type="gramEnd"/>
      <w:r w:rsidRPr="008C19ED" w:rsidR="00821E98">
        <w:rPr>
          <w:rFonts w:ascii="Book Antiqua" w:hAnsi="Book Antiqua" w:cs="Arial"/>
          <w:b/>
          <w:sz w:val="28"/>
          <w:szCs w:val="28"/>
        </w:rPr>
        <w:t xml:space="preserve"> dodávku služeb</w:t>
      </w:r>
    </w:p>
    <w:p w:rsidRPr="00EF3A63" w:rsidR="00B97344" w:rsidRDefault="00B97344" w14:paraId="09E49C0E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sz w:val="22"/>
          <w:szCs w:val="22"/>
        </w:rPr>
      </w:pPr>
    </w:p>
    <w:p w:rsidRPr="00293A43" w:rsidR="00293A43" w:rsidP="0098152A" w:rsidRDefault="0098152A" w14:paraId="22437411" w14:textId="77777777">
      <w:pPr>
        <w:jc w:val="both"/>
        <w:outlineLvl w:val="0"/>
        <w:rPr>
          <w:rFonts w:ascii="Book Antiqua" w:hAnsi="Book Antiqua" w:cs="Arial"/>
          <w:b/>
          <w:i/>
          <w:iCs/>
          <w:sz w:val="22"/>
          <w:szCs w:val="22"/>
        </w:rPr>
      </w:pPr>
      <w:r>
        <w:rPr>
          <w:rFonts w:ascii="Book Antiqua" w:hAnsi="Book Antiqua" w:cs="Arial"/>
          <w:b/>
          <w:i/>
          <w:iCs/>
          <w:sz w:val="22"/>
          <w:szCs w:val="22"/>
        </w:rPr>
        <w:t>Město Rotava</w:t>
      </w:r>
    </w:p>
    <w:p w:rsidRPr="0098152A" w:rsidR="00F455C0" w:rsidP="0098152A" w:rsidRDefault="00F455C0" w14:paraId="10C885BF" w14:textId="77777777">
      <w:pPr>
        <w:jc w:val="both"/>
        <w:outlineLvl w:val="0"/>
        <w:rPr>
          <w:rFonts w:ascii="Book Antiqua" w:hAnsi="Book Antiqua" w:cs="Arial"/>
          <w:sz w:val="22"/>
          <w:szCs w:val="22"/>
        </w:rPr>
      </w:pPr>
      <w:r w:rsidRPr="0098152A">
        <w:rPr>
          <w:rFonts w:ascii="Book Antiqua" w:hAnsi="Book Antiqua" w:cs="Arial"/>
          <w:sz w:val="22"/>
          <w:szCs w:val="22"/>
        </w:rPr>
        <w:t xml:space="preserve">Sídlo: </w:t>
      </w:r>
      <w:r w:rsidRPr="0098152A" w:rsidR="0098152A">
        <w:rPr>
          <w:rFonts w:ascii="Book Antiqua" w:hAnsi="Book Antiqua"/>
          <w:sz w:val="22"/>
          <w:szCs w:val="22"/>
        </w:rPr>
        <w:t>Sídliště 721, 357 01 Rotava</w:t>
      </w:r>
    </w:p>
    <w:p w:rsidR="00F455C0" w:rsidP="0098152A" w:rsidRDefault="00F455C0" w14:paraId="77BFB47E" w14:textId="321739EE">
      <w:pPr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98152A">
        <w:rPr>
          <w:rFonts w:ascii="Book Antiqua" w:hAnsi="Book Antiqua" w:cs="Arial"/>
          <w:sz w:val="22"/>
          <w:szCs w:val="22"/>
        </w:rPr>
        <w:t>IČ</w:t>
      </w:r>
      <w:r w:rsidR="00D4560A">
        <w:rPr>
          <w:rFonts w:ascii="Book Antiqua" w:hAnsi="Book Antiqua" w:cs="Arial"/>
          <w:sz w:val="22"/>
          <w:szCs w:val="22"/>
        </w:rPr>
        <w:t>O</w:t>
      </w:r>
      <w:r w:rsidRPr="0098152A">
        <w:rPr>
          <w:rFonts w:ascii="Book Antiqua" w:hAnsi="Book Antiqua" w:cs="Arial"/>
          <w:sz w:val="22"/>
          <w:szCs w:val="22"/>
        </w:rPr>
        <w:t xml:space="preserve">: </w:t>
      </w:r>
      <w:r w:rsidRPr="0098152A" w:rsidR="0098152A">
        <w:rPr>
          <w:rFonts w:ascii="Book Antiqua" w:hAnsi="Book Antiqua"/>
          <w:sz w:val="22"/>
          <w:szCs w:val="22"/>
          <w:shd w:val="clear" w:color="auto" w:fill="FFFFFF"/>
        </w:rPr>
        <w:t>00259551</w:t>
      </w:r>
    </w:p>
    <w:p w:rsidRPr="00C94D75" w:rsidR="00C94D75" w:rsidP="00C94D75" w:rsidRDefault="00C94D75" w14:paraId="107C4A40" w14:textId="77777777">
      <w:pPr>
        <w:jc w:val="both"/>
        <w:rPr>
          <w:rFonts w:ascii="Book Antiqua" w:hAnsi="Book Antiqua" w:cs="Arial"/>
          <w:sz w:val="22"/>
          <w:szCs w:val="22"/>
        </w:rPr>
      </w:pPr>
      <w:r w:rsidRPr="00C94D75">
        <w:rPr>
          <w:rFonts w:ascii="Book Antiqua" w:hAnsi="Book Antiqua" w:cs="Arial"/>
          <w:sz w:val="22"/>
          <w:szCs w:val="22"/>
        </w:rPr>
        <w:t>DIČ: CZ00259551</w:t>
      </w:r>
    </w:p>
    <w:p w:rsidRPr="00293A43" w:rsidR="00F455C0" w:rsidP="0098152A" w:rsidRDefault="00F455C0" w14:paraId="0B393220" w14:textId="77777777">
      <w:pPr>
        <w:outlineLvl w:val="0"/>
        <w:rPr>
          <w:rFonts w:ascii="Book Antiqua" w:hAnsi="Book Antiqua" w:cs="Arial"/>
          <w:sz w:val="22"/>
          <w:szCs w:val="22"/>
        </w:rPr>
      </w:pPr>
      <w:r w:rsidRPr="00293A43">
        <w:rPr>
          <w:rFonts w:ascii="Book Antiqua" w:hAnsi="Book Antiqua" w:cs="Arial"/>
          <w:sz w:val="22"/>
          <w:szCs w:val="22"/>
        </w:rPr>
        <w:t>Statutární zástup</w:t>
      </w:r>
      <w:r w:rsidR="0098152A">
        <w:rPr>
          <w:rFonts w:ascii="Book Antiqua" w:hAnsi="Book Antiqua" w:cs="Arial"/>
          <w:sz w:val="22"/>
          <w:szCs w:val="22"/>
        </w:rPr>
        <w:t xml:space="preserve">ce: Iva </w:t>
      </w:r>
      <w:proofErr w:type="spellStart"/>
      <w:r w:rsidR="0098152A">
        <w:rPr>
          <w:rFonts w:ascii="Book Antiqua" w:hAnsi="Book Antiqua" w:cs="Arial"/>
          <w:sz w:val="22"/>
          <w:szCs w:val="22"/>
        </w:rPr>
        <w:t>Kalátová</w:t>
      </w:r>
      <w:proofErr w:type="spellEnd"/>
      <w:r w:rsidR="0098152A">
        <w:rPr>
          <w:rFonts w:ascii="Book Antiqua" w:hAnsi="Book Antiqua" w:cs="Arial"/>
          <w:sz w:val="22"/>
          <w:szCs w:val="22"/>
        </w:rPr>
        <w:t>, starostka</w:t>
      </w:r>
    </w:p>
    <w:p w:rsidRPr="00293A43" w:rsidR="00FD20E8" w:rsidRDefault="00FD20E8" w14:paraId="2C44A3EF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b/>
          <w:sz w:val="22"/>
          <w:szCs w:val="22"/>
        </w:rPr>
      </w:pPr>
      <w:r w:rsidRPr="00293A43">
        <w:rPr>
          <w:rFonts w:ascii="Book Antiqua" w:hAnsi="Book Antiqua" w:cs="Arial"/>
          <w:sz w:val="22"/>
          <w:szCs w:val="22"/>
        </w:rPr>
        <w:t xml:space="preserve">(dále </w:t>
      </w:r>
      <w:proofErr w:type="gramStart"/>
      <w:r w:rsidRPr="00293A43">
        <w:rPr>
          <w:rFonts w:ascii="Book Antiqua" w:hAnsi="Book Antiqua" w:cs="Arial"/>
          <w:sz w:val="22"/>
          <w:szCs w:val="22"/>
        </w:rPr>
        <w:t>jen</w:t>
      </w:r>
      <w:r w:rsidRPr="00293A43">
        <w:rPr>
          <w:rFonts w:ascii="Book Antiqua" w:hAnsi="Book Antiqua" w:cs="Arial"/>
          <w:b/>
          <w:sz w:val="22"/>
          <w:szCs w:val="22"/>
        </w:rPr>
        <w:t xml:space="preserve"> ,,</w:t>
      </w:r>
      <w:r w:rsidRPr="00293A43" w:rsidR="0077351E">
        <w:rPr>
          <w:rFonts w:ascii="Book Antiqua" w:hAnsi="Book Antiqua" w:cs="Arial"/>
          <w:b/>
          <w:sz w:val="22"/>
          <w:szCs w:val="22"/>
        </w:rPr>
        <w:t>Objednatel</w:t>
      </w:r>
      <w:proofErr w:type="gramEnd"/>
      <w:r w:rsidRPr="00293A43">
        <w:rPr>
          <w:rFonts w:ascii="Book Antiqua" w:hAnsi="Book Antiqua" w:cs="Arial"/>
          <w:b/>
          <w:sz w:val="22"/>
          <w:szCs w:val="22"/>
        </w:rPr>
        <w:t>“)</w:t>
      </w:r>
    </w:p>
    <w:p w:rsidRPr="00EF3A63" w:rsidR="00FD20E8" w:rsidRDefault="00FD20E8" w14:paraId="6051C50A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b/>
          <w:sz w:val="22"/>
          <w:szCs w:val="22"/>
        </w:rPr>
      </w:pPr>
    </w:p>
    <w:p w:rsidRPr="00EF3A63" w:rsidR="00FD20E8" w:rsidRDefault="00FD20E8" w14:paraId="3C00F9D5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a</w:t>
      </w:r>
    </w:p>
    <w:p w:rsidRPr="00EF3A63" w:rsidR="00FD20E8" w:rsidRDefault="00FD20E8" w14:paraId="0C7D3B1F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</w:rPr>
      </w:pPr>
    </w:p>
    <w:p w:rsidRPr="00EF3A63" w:rsidR="00FD20E8" w:rsidP="00B34ED6" w:rsidRDefault="00F455C0" w14:paraId="3B51C677" w14:textId="77777777">
      <w:pPr>
        <w:overflowPunct w:val="false"/>
        <w:autoSpaceDE w:val="false"/>
        <w:autoSpaceDN w:val="false"/>
        <w:adjustRightInd w:val="false"/>
        <w:outlineLvl w:val="0"/>
        <w:rPr>
          <w:rFonts w:ascii="Book Antiqua" w:hAnsi="Book Antiqua" w:cs="Arial"/>
          <w:b/>
          <w:sz w:val="22"/>
          <w:szCs w:val="22"/>
          <w:highlight w:val="yellow"/>
        </w:rPr>
      </w:pPr>
      <w:r w:rsidRPr="00EF3A63">
        <w:rPr>
          <w:rFonts w:ascii="Book Antiqua" w:hAnsi="Book Antiqua" w:cs="Arial"/>
          <w:sz w:val="22"/>
          <w:szCs w:val="22"/>
          <w:highlight w:val="yellow"/>
        </w:rPr>
        <w:t>Název:</w:t>
      </w:r>
      <w:r w:rsidRPr="00EF3A63">
        <w:rPr>
          <w:rFonts w:ascii="Book Antiqua" w:hAnsi="Book Antiqua" w:cs="Arial"/>
          <w:b/>
          <w:sz w:val="22"/>
          <w:szCs w:val="22"/>
          <w:highlight w:val="yellow"/>
        </w:rPr>
        <w:t xml:space="preserve"> </w:t>
      </w:r>
      <w:r w:rsidRPr="00EF3A63" w:rsidR="00FD20E8">
        <w:rPr>
          <w:rFonts w:ascii="Book Antiqua" w:hAnsi="Book Antiqua" w:cs="Arial"/>
          <w:b/>
          <w:sz w:val="22"/>
          <w:szCs w:val="22"/>
          <w:highlight w:val="yellow"/>
        </w:rPr>
        <w:t>……………………………….</w:t>
      </w:r>
    </w:p>
    <w:p w:rsidRPr="00EF3A63" w:rsidR="00FD20E8" w:rsidRDefault="00FD20E8" w14:paraId="4B379188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  <w:highlight w:val="yellow"/>
        </w:rPr>
      </w:pPr>
      <w:r w:rsidRPr="00EF3A63">
        <w:rPr>
          <w:rFonts w:ascii="Book Antiqua" w:hAnsi="Book Antiqua" w:cs="Arial"/>
          <w:sz w:val="22"/>
          <w:szCs w:val="22"/>
          <w:highlight w:val="yellow"/>
        </w:rPr>
        <w:t xml:space="preserve">se sídlem/místem podnikání: </w:t>
      </w:r>
    </w:p>
    <w:p w:rsidRPr="00EF3A63" w:rsidR="00FD20E8" w:rsidP="00B34ED6" w:rsidRDefault="00FD20E8" w14:paraId="2DD6E121" w14:textId="72B90B0C">
      <w:pPr>
        <w:overflowPunct w:val="false"/>
        <w:autoSpaceDE w:val="false"/>
        <w:autoSpaceDN w:val="false"/>
        <w:adjustRightInd w:val="false"/>
        <w:outlineLvl w:val="0"/>
        <w:rPr>
          <w:rFonts w:ascii="Book Antiqua" w:hAnsi="Book Antiqua" w:cs="Arial"/>
          <w:sz w:val="22"/>
          <w:szCs w:val="22"/>
          <w:highlight w:val="yellow"/>
        </w:rPr>
      </w:pPr>
      <w:r w:rsidRPr="00EF3A63">
        <w:rPr>
          <w:rFonts w:ascii="Book Antiqua" w:hAnsi="Book Antiqua" w:cs="Arial"/>
          <w:sz w:val="22"/>
          <w:szCs w:val="22"/>
          <w:highlight w:val="yellow"/>
        </w:rPr>
        <w:t>IČ</w:t>
      </w:r>
      <w:r w:rsidR="006D62D7">
        <w:rPr>
          <w:rFonts w:ascii="Book Antiqua" w:hAnsi="Book Antiqua" w:cs="Arial"/>
          <w:sz w:val="22"/>
          <w:szCs w:val="22"/>
          <w:highlight w:val="yellow"/>
        </w:rPr>
        <w:t>O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: ………………  DIČ:  …………</w:t>
      </w:r>
      <w:proofErr w:type="gramStart"/>
      <w:r w:rsidRPr="00EF3A63">
        <w:rPr>
          <w:rFonts w:ascii="Book Antiqua" w:hAnsi="Book Antiqua" w:cs="Arial"/>
          <w:sz w:val="22"/>
          <w:szCs w:val="22"/>
          <w:highlight w:val="yellow"/>
        </w:rPr>
        <w:t>…...</w:t>
      </w:r>
      <w:proofErr w:type="gramEnd"/>
    </w:p>
    <w:p w:rsidRPr="00EF3A63" w:rsidR="00FD20E8" w:rsidRDefault="00FD20E8" w14:paraId="278776D9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  <w:highlight w:val="yellow"/>
        </w:rPr>
      </w:pPr>
      <w:r w:rsidRPr="00EF3A63">
        <w:rPr>
          <w:rFonts w:ascii="Book Antiqua" w:hAnsi="Book Antiqua" w:cs="Arial"/>
          <w:sz w:val="22"/>
          <w:szCs w:val="22"/>
          <w:highlight w:val="yellow"/>
        </w:rPr>
        <w:t xml:space="preserve">zapsaná v obchodním rejstříku </w:t>
      </w:r>
      <w:proofErr w:type="gramStart"/>
      <w:r w:rsidRPr="00EF3A63">
        <w:rPr>
          <w:rFonts w:ascii="Book Antiqua" w:hAnsi="Book Antiqua" w:cs="Arial"/>
          <w:sz w:val="22"/>
          <w:szCs w:val="22"/>
          <w:highlight w:val="yellow"/>
        </w:rPr>
        <w:t>vedeném  …</w:t>
      </w:r>
      <w:proofErr w:type="gramEnd"/>
      <w:r w:rsidRPr="00EF3A63">
        <w:rPr>
          <w:rFonts w:ascii="Book Antiqua" w:hAnsi="Book Antiqua" w:cs="Arial"/>
          <w:sz w:val="22"/>
          <w:szCs w:val="22"/>
          <w:highlight w:val="yellow"/>
        </w:rPr>
        <w:t>……. v oddílu ……… vložce …………</w:t>
      </w:r>
    </w:p>
    <w:p w:rsidRPr="00EF3A63" w:rsidR="00FD20E8" w:rsidRDefault="00FD20E8" w14:paraId="12E71DBB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  <w:highlight w:val="yellow"/>
        </w:rPr>
      </w:pPr>
      <w:r w:rsidRPr="00EF3A63">
        <w:rPr>
          <w:rFonts w:ascii="Book Antiqua" w:hAnsi="Book Antiqua" w:cs="Arial"/>
          <w:sz w:val="22"/>
          <w:szCs w:val="22"/>
          <w:highlight w:val="yellow"/>
        </w:rPr>
        <w:t>bankovní spojení: …………………………</w:t>
      </w:r>
    </w:p>
    <w:p w:rsidRPr="00EF3A63" w:rsidR="00FD20E8" w:rsidRDefault="00FD20E8" w14:paraId="476C3991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  <w:highlight w:val="yellow"/>
        </w:rPr>
      </w:pPr>
      <w:r w:rsidRPr="00EF3A63">
        <w:rPr>
          <w:rFonts w:ascii="Book Antiqua" w:hAnsi="Book Antiqua" w:cs="Arial"/>
          <w:sz w:val="22"/>
          <w:szCs w:val="22"/>
          <w:highlight w:val="yellow"/>
        </w:rPr>
        <w:t>číslo účtu.: ………………</w:t>
      </w:r>
      <w:proofErr w:type="gramStart"/>
      <w:r w:rsidRPr="00EF3A63">
        <w:rPr>
          <w:rFonts w:ascii="Book Antiqua" w:hAnsi="Book Antiqua" w:cs="Arial"/>
          <w:sz w:val="22"/>
          <w:szCs w:val="22"/>
          <w:highlight w:val="yellow"/>
        </w:rPr>
        <w:t>…..</w:t>
      </w:r>
      <w:proofErr w:type="gramEnd"/>
    </w:p>
    <w:p w:rsidRPr="00EF3A63" w:rsidR="00FD20E8" w:rsidRDefault="00FD20E8" w14:paraId="1DE95714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  <w:highlight w:val="yellow"/>
        </w:rPr>
        <w:t>jednající/zastoupená: ……………………….</w:t>
      </w:r>
    </w:p>
    <w:p w:rsidRPr="00EF3A63" w:rsidR="00FD20E8" w:rsidP="00386667" w:rsidRDefault="00FD20E8" w14:paraId="1BBE6738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(dále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jen </w:t>
      </w:r>
      <w:r w:rsidRPr="00EF3A63">
        <w:rPr>
          <w:rFonts w:ascii="Book Antiqua" w:hAnsi="Book Antiqua" w:cs="Arial"/>
          <w:b/>
          <w:sz w:val="22"/>
          <w:szCs w:val="22"/>
        </w:rPr>
        <w:t>,,</w:t>
      </w:r>
      <w:r w:rsidR="00386667">
        <w:rPr>
          <w:rFonts w:ascii="Book Antiqua" w:hAnsi="Book Antiqua" w:cs="Arial"/>
          <w:b/>
          <w:sz w:val="22"/>
          <w:szCs w:val="22"/>
        </w:rPr>
        <w:t>Dodavatel</w:t>
      </w:r>
      <w:proofErr w:type="gramEnd"/>
      <w:r w:rsidRPr="00EF3A63">
        <w:rPr>
          <w:rFonts w:ascii="Book Antiqua" w:hAnsi="Book Antiqua" w:cs="Arial"/>
          <w:b/>
          <w:sz w:val="22"/>
          <w:szCs w:val="22"/>
        </w:rPr>
        <w:t>“)</w:t>
      </w:r>
    </w:p>
    <w:p w:rsidRPr="00EF3A63" w:rsidR="00FD20E8" w:rsidRDefault="00FD20E8" w14:paraId="728A97B9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b/>
          <w:sz w:val="22"/>
          <w:szCs w:val="22"/>
        </w:rPr>
      </w:pPr>
    </w:p>
    <w:p w:rsidRPr="00EF3A63" w:rsidR="00FD20E8" w:rsidP="009115FC" w:rsidRDefault="00FD20E8" w14:paraId="49EB7FE1" w14:textId="77777777">
      <w:pPr>
        <w:overflowPunct w:val="false"/>
        <w:autoSpaceDE w:val="false"/>
        <w:autoSpaceDN w:val="false"/>
        <w:adjustRightInd w:val="false"/>
        <w:spacing w:after="12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(společně dále také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jen </w:t>
      </w:r>
      <w:r w:rsidRPr="00EF3A63">
        <w:rPr>
          <w:rFonts w:ascii="Book Antiqua" w:hAnsi="Book Antiqua" w:cs="Arial"/>
          <w:b/>
          <w:sz w:val="22"/>
          <w:szCs w:val="22"/>
        </w:rPr>
        <w:t>,,smluvní</w:t>
      </w:r>
      <w:proofErr w:type="gramEnd"/>
      <w:r w:rsidRPr="00EF3A63">
        <w:rPr>
          <w:rFonts w:ascii="Book Antiqua" w:hAnsi="Book Antiqua" w:cs="Arial"/>
          <w:b/>
          <w:sz w:val="22"/>
          <w:szCs w:val="22"/>
        </w:rPr>
        <w:t xml:space="preserve"> strany“</w:t>
      </w:r>
      <w:r w:rsidRPr="00EF3A63">
        <w:rPr>
          <w:rFonts w:ascii="Book Antiqua" w:hAnsi="Book Antiqua" w:cs="Arial"/>
          <w:sz w:val="22"/>
          <w:szCs w:val="22"/>
        </w:rPr>
        <w:t>)</w:t>
      </w:r>
    </w:p>
    <w:p w:rsidRPr="00386667" w:rsidR="00FD20E8" w:rsidP="00386667" w:rsidRDefault="00FD20E8" w14:paraId="6A95B553" w14:textId="2AD6679D">
      <w:pPr>
        <w:tabs>
          <w:tab w:val="left" w:pos="4536"/>
        </w:tabs>
        <w:jc w:val="both"/>
        <w:rPr>
          <w:rFonts w:ascii="Book Antiqua" w:hAnsi="Book Antiqua" w:cs="Arial"/>
          <w:sz w:val="22"/>
          <w:szCs w:val="22"/>
        </w:rPr>
      </w:pPr>
      <w:r w:rsidRPr="00386667">
        <w:rPr>
          <w:rFonts w:ascii="Book Antiqua" w:hAnsi="Book Antiqua" w:cs="Arial"/>
          <w:sz w:val="22"/>
          <w:szCs w:val="22"/>
        </w:rPr>
        <w:t>Smluvní strany uzavírají níže uvedeného roku, měsíce a dne podle ustanovení</w:t>
      </w:r>
      <w:r w:rsidRPr="00386667" w:rsidR="00386667">
        <w:rPr>
          <w:rFonts w:ascii="Book Antiqua" w:hAnsi="Book Antiqua" w:cs="Arial"/>
          <w:sz w:val="22"/>
          <w:szCs w:val="22"/>
        </w:rPr>
        <w:t xml:space="preserve"> </w:t>
      </w:r>
      <w:r w:rsidRPr="008C19ED" w:rsidR="00386667">
        <w:rPr>
          <w:rFonts w:ascii="Book Antiqua" w:hAnsi="Book Antiqua" w:cs="Arial"/>
          <w:sz w:val="22"/>
          <w:szCs w:val="22"/>
        </w:rPr>
        <w:t xml:space="preserve">§ </w:t>
      </w:r>
      <w:r w:rsidRPr="008C19ED" w:rsidR="00821E98">
        <w:rPr>
          <w:rFonts w:ascii="Book Antiqua" w:hAnsi="Book Antiqua" w:cs="Arial"/>
          <w:sz w:val="22"/>
          <w:szCs w:val="22"/>
        </w:rPr>
        <w:t xml:space="preserve">1746, </w:t>
      </w:r>
      <w:proofErr w:type="gramStart"/>
      <w:r w:rsidRPr="008C19ED" w:rsidR="00821E98">
        <w:rPr>
          <w:rFonts w:ascii="Book Antiqua" w:hAnsi="Book Antiqua" w:cs="Arial"/>
          <w:sz w:val="22"/>
          <w:szCs w:val="22"/>
        </w:rPr>
        <w:t>odst. 2</w:t>
      </w:r>
      <w:r w:rsidRPr="008C19ED" w:rsidR="00386667">
        <w:rPr>
          <w:rFonts w:ascii="Book Antiqua" w:hAnsi="Book Antiqua" w:cs="Arial"/>
          <w:sz w:val="22"/>
          <w:szCs w:val="22"/>
        </w:rPr>
        <w:t xml:space="preserve">  </w:t>
      </w:r>
      <w:r w:rsidR="008C19ED">
        <w:rPr>
          <w:rFonts w:ascii="Book Antiqua" w:hAnsi="Book Antiqua" w:cs="Arial"/>
          <w:sz w:val="22"/>
          <w:szCs w:val="22"/>
        </w:rPr>
        <w:t>Zákona</w:t>
      </w:r>
      <w:proofErr w:type="gramEnd"/>
      <w:r w:rsidR="008C19ED">
        <w:rPr>
          <w:rFonts w:ascii="Book Antiqua" w:hAnsi="Book Antiqua" w:cs="Arial"/>
          <w:sz w:val="22"/>
          <w:szCs w:val="22"/>
        </w:rPr>
        <w:t xml:space="preserve"> č. 89/2012 Sb., O</w:t>
      </w:r>
      <w:r w:rsidRPr="00386667" w:rsidR="00386667">
        <w:rPr>
          <w:rFonts w:ascii="Book Antiqua" w:hAnsi="Book Antiqua" w:cs="Arial"/>
          <w:sz w:val="22"/>
          <w:szCs w:val="22"/>
        </w:rPr>
        <w:t>bčanský zákoník</w:t>
      </w:r>
      <w:r w:rsidR="00386667">
        <w:rPr>
          <w:rFonts w:ascii="Book Antiqua" w:hAnsi="Book Antiqua" w:cs="Arial"/>
          <w:sz w:val="22"/>
          <w:szCs w:val="22"/>
        </w:rPr>
        <w:t xml:space="preserve"> </w:t>
      </w:r>
      <w:r w:rsidRPr="00386667">
        <w:rPr>
          <w:rFonts w:ascii="Book Antiqua" w:hAnsi="Book Antiqua" w:cs="Arial"/>
          <w:sz w:val="22"/>
          <w:szCs w:val="22"/>
        </w:rPr>
        <w:t xml:space="preserve">tuto </w:t>
      </w:r>
      <w:r w:rsidR="00C00303">
        <w:rPr>
          <w:rFonts w:ascii="Book Antiqua" w:hAnsi="Book Antiqua" w:cs="Arial"/>
          <w:sz w:val="22"/>
          <w:szCs w:val="22"/>
        </w:rPr>
        <w:t>Smlouvu na dodávku služeb</w:t>
      </w:r>
      <w:r w:rsidRPr="00386667">
        <w:rPr>
          <w:rFonts w:ascii="Book Antiqua" w:hAnsi="Book Antiqua" w:cs="Arial"/>
          <w:sz w:val="22"/>
          <w:szCs w:val="22"/>
        </w:rPr>
        <w:t xml:space="preserve"> (dále jen „Smlouva“):</w:t>
      </w:r>
    </w:p>
    <w:p w:rsidRPr="00EF3A63" w:rsidR="00FD20E8" w:rsidRDefault="00FD20E8" w14:paraId="0C5A2226" w14:textId="77777777">
      <w:pPr>
        <w:tabs>
          <w:tab w:val="left" w:pos="4536"/>
        </w:tabs>
        <w:jc w:val="center"/>
        <w:rPr>
          <w:rFonts w:ascii="Book Antiqua" w:hAnsi="Book Antiqua" w:cs="Arial"/>
          <w:b/>
          <w:bCs/>
          <w:noProof/>
          <w:sz w:val="22"/>
          <w:szCs w:val="22"/>
        </w:rPr>
      </w:pPr>
    </w:p>
    <w:p w:rsidRPr="00EF3A63" w:rsidR="00FD20E8" w:rsidP="00B34ED6" w:rsidRDefault="00FD20E8" w14:paraId="78DCBBFB" w14:textId="77777777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Preambule</w:t>
      </w:r>
    </w:p>
    <w:p w:rsidRPr="00EF3A63" w:rsidR="00FD20E8" w:rsidRDefault="00FD20E8" w14:paraId="47248485" w14:textId="77777777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Pr="00EF3A63" w:rsidR="00F455C0" w:rsidP="001033DF" w:rsidRDefault="00FD20E8" w14:paraId="5EFCB15D" w14:textId="0AEB82ED">
      <w:pPr>
        <w:jc w:val="both"/>
        <w:rPr>
          <w:rFonts w:ascii="Book Antiqua" w:hAnsi="Book Antiqua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Tato Smlouva je uzavírána na základě </w:t>
      </w:r>
      <w:r w:rsidRPr="001033DF">
        <w:rPr>
          <w:rFonts w:ascii="Book Antiqua" w:hAnsi="Book Antiqua"/>
          <w:sz w:val="22"/>
          <w:szCs w:val="22"/>
        </w:rPr>
        <w:t xml:space="preserve">výsledků </w:t>
      </w:r>
      <w:r w:rsidRPr="001033DF" w:rsidR="000E08BB">
        <w:rPr>
          <w:rFonts w:ascii="Book Antiqua" w:hAnsi="Book Antiqua"/>
          <w:sz w:val="22"/>
          <w:szCs w:val="22"/>
        </w:rPr>
        <w:t xml:space="preserve">výběrového </w:t>
      </w:r>
      <w:r w:rsidRPr="001033DF">
        <w:rPr>
          <w:rFonts w:ascii="Book Antiqua" w:hAnsi="Book Antiqua"/>
          <w:sz w:val="22"/>
          <w:szCs w:val="22"/>
        </w:rPr>
        <w:t>řízení</w:t>
      </w:r>
      <w:r w:rsidRPr="001033DF" w:rsidR="00386667">
        <w:rPr>
          <w:rFonts w:ascii="Book Antiqua" w:hAnsi="Book Antiqua"/>
          <w:sz w:val="22"/>
          <w:szCs w:val="22"/>
        </w:rPr>
        <w:t xml:space="preserve"> na </w:t>
      </w:r>
      <w:r w:rsidR="00D4560A">
        <w:rPr>
          <w:rFonts w:ascii="Book Antiqua" w:hAnsi="Book Antiqua"/>
          <w:sz w:val="22"/>
          <w:szCs w:val="22"/>
        </w:rPr>
        <w:t xml:space="preserve">veřejnou </w:t>
      </w:r>
      <w:r w:rsidRPr="001033DF" w:rsidR="00386667">
        <w:rPr>
          <w:rFonts w:ascii="Book Antiqua" w:hAnsi="Book Antiqua"/>
          <w:sz w:val="22"/>
          <w:szCs w:val="22"/>
        </w:rPr>
        <w:t>zakázku</w:t>
      </w:r>
      <w:r w:rsidRPr="001033DF" w:rsidR="00062B3D">
        <w:rPr>
          <w:rFonts w:ascii="Book Antiqua" w:hAnsi="Book Antiqua"/>
          <w:sz w:val="22"/>
          <w:szCs w:val="22"/>
        </w:rPr>
        <w:t xml:space="preserve"> </w:t>
      </w:r>
      <w:r w:rsidRPr="008C19ED" w:rsidR="00062B3D">
        <w:rPr>
          <w:rFonts w:ascii="Book Antiqua" w:hAnsi="Book Antiqua"/>
          <w:sz w:val="22"/>
          <w:szCs w:val="22"/>
        </w:rPr>
        <w:t>malé</w:t>
      </w:r>
      <w:r w:rsidRPr="008C19ED" w:rsidR="00D4560A">
        <w:rPr>
          <w:rFonts w:ascii="Book Antiqua" w:hAnsi="Book Antiqua"/>
          <w:sz w:val="22"/>
          <w:szCs w:val="22"/>
        </w:rPr>
        <w:t>ho</w:t>
      </w:r>
      <w:r w:rsidRPr="008C19ED" w:rsidR="00062B3D">
        <w:rPr>
          <w:rFonts w:ascii="Book Antiqua" w:hAnsi="Book Antiqua"/>
          <w:sz w:val="22"/>
          <w:szCs w:val="22"/>
        </w:rPr>
        <w:t xml:space="preserve"> </w:t>
      </w:r>
      <w:r w:rsidRPr="008C19ED" w:rsidR="00D4560A">
        <w:rPr>
          <w:rFonts w:ascii="Book Antiqua" w:hAnsi="Book Antiqua"/>
          <w:sz w:val="22"/>
          <w:szCs w:val="22"/>
        </w:rPr>
        <w:t>rozsahu</w:t>
      </w:r>
      <w:r w:rsidRPr="008C19ED">
        <w:rPr>
          <w:rFonts w:ascii="Book Antiqua" w:hAnsi="Book Antiqua"/>
          <w:sz w:val="22"/>
          <w:szCs w:val="22"/>
        </w:rPr>
        <w:t xml:space="preserve">, ve </w:t>
      </w:r>
      <w:r w:rsidRPr="001033DF">
        <w:rPr>
          <w:rFonts w:ascii="Book Antiqua" w:hAnsi="Book Antiqua"/>
          <w:sz w:val="22"/>
          <w:szCs w:val="22"/>
        </w:rPr>
        <w:t xml:space="preserve">kterém </w:t>
      </w:r>
      <w:r w:rsidRPr="001033DF" w:rsidR="00386667">
        <w:rPr>
          <w:rFonts w:ascii="Book Antiqua" w:hAnsi="Book Antiqua"/>
          <w:sz w:val="22"/>
          <w:szCs w:val="22"/>
        </w:rPr>
        <w:t>Dodavatel</w:t>
      </w:r>
      <w:r w:rsidRPr="001033DF">
        <w:rPr>
          <w:rFonts w:ascii="Book Antiqua" w:hAnsi="Book Antiqua"/>
          <w:sz w:val="22"/>
          <w:szCs w:val="22"/>
        </w:rPr>
        <w:t xml:space="preserve"> předložil nejv</w:t>
      </w:r>
      <w:r w:rsidRPr="001033DF" w:rsidR="000E08BB">
        <w:rPr>
          <w:rFonts w:ascii="Book Antiqua" w:hAnsi="Book Antiqua"/>
          <w:sz w:val="22"/>
          <w:szCs w:val="22"/>
        </w:rPr>
        <w:t>ý</w:t>
      </w:r>
      <w:r w:rsidRPr="001033DF">
        <w:rPr>
          <w:rFonts w:ascii="Book Antiqua" w:hAnsi="Book Antiqua"/>
          <w:sz w:val="22"/>
          <w:szCs w:val="22"/>
        </w:rPr>
        <w:t>hodnější nabídku.</w:t>
      </w:r>
      <w:r w:rsidRPr="00EF3A63">
        <w:rPr>
          <w:rFonts w:ascii="Book Antiqua" w:hAnsi="Book Antiqua"/>
          <w:sz w:val="22"/>
          <w:szCs w:val="22"/>
        </w:rPr>
        <w:t xml:space="preserve"> </w:t>
      </w:r>
    </w:p>
    <w:p w:rsidRPr="00EF3A63" w:rsidR="00F455C0" w:rsidP="00F455C0" w:rsidRDefault="00F455C0" w14:paraId="1F2D2ED4" w14:textId="77777777">
      <w:pPr>
        <w:jc w:val="both"/>
        <w:rPr>
          <w:rFonts w:ascii="Book Antiqua" w:hAnsi="Book Antiqua"/>
          <w:sz w:val="22"/>
          <w:szCs w:val="22"/>
        </w:rPr>
      </w:pPr>
    </w:p>
    <w:p w:rsidRPr="000E08BB" w:rsidR="00FD20E8" w:rsidP="0098152A" w:rsidRDefault="00FD20E8" w14:paraId="236A4007" w14:textId="77777777">
      <w:pPr>
        <w:jc w:val="both"/>
        <w:outlineLvl w:val="0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Účelem této Smlouvy je úprava práv a povinností smluvních stran při naplňování cíle </w:t>
      </w:r>
      <w:r w:rsidRPr="0098152A">
        <w:rPr>
          <w:rFonts w:ascii="Book Antiqua" w:hAnsi="Book Antiqua"/>
          <w:sz w:val="22"/>
          <w:szCs w:val="22"/>
        </w:rPr>
        <w:t xml:space="preserve">předmětné veřejné zakázky </w:t>
      </w:r>
      <w:r w:rsidRPr="0098152A" w:rsidR="0098152A">
        <w:rPr>
          <w:rFonts w:ascii="Book Antiqua" w:hAnsi="Book Antiqua"/>
          <w:b/>
          <w:bCs/>
          <w:sz w:val="22"/>
          <w:szCs w:val="22"/>
        </w:rPr>
        <w:t>Dodávka služeb GIS pro město Rotava</w:t>
      </w:r>
      <w:r w:rsidRPr="0098152A" w:rsidR="001033D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8152A">
        <w:rPr>
          <w:rFonts w:ascii="Book Antiqua" w:hAnsi="Book Antiqua" w:cs="Arial"/>
          <w:sz w:val="22"/>
          <w:szCs w:val="22"/>
        </w:rPr>
        <w:t>v souladu</w:t>
      </w:r>
      <w:r w:rsidRPr="0098152A" w:rsidR="00F455C0">
        <w:rPr>
          <w:rFonts w:ascii="Book Antiqua" w:hAnsi="Book Antiqua" w:cs="Arial"/>
          <w:sz w:val="22"/>
          <w:szCs w:val="22"/>
        </w:rPr>
        <w:t xml:space="preserve"> </w:t>
      </w:r>
      <w:r w:rsidRPr="0098152A" w:rsidR="001033DF">
        <w:rPr>
          <w:rFonts w:ascii="Book Antiqua" w:hAnsi="Book Antiqua" w:cs="Arial"/>
          <w:sz w:val="22"/>
          <w:szCs w:val="22"/>
        </w:rPr>
        <w:t>se zadávací</w:t>
      </w:r>
      <w:r w:rsidR="001033DF">
        <w:rPr>
          <w:rFonts w:ascii="Book Antiqua" w:hAnsi="Book Antiqua" w:cs="Arial"/>
          <w:sz w:val="22"/>
          <w:szCs w:val="22"/>
        </w:rPr>
        <w:t xml:space="preserve"> dokumentací.</w:t>
      </w:r>
    </w:p>
    <w:p w:rsidRPr="00EF3A63" w:rsidR="00FD20E8" w:rsidRDefault="00FD20E8" w14:paraId="3E270B2F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sz w:val="22"/>
          <w:szCs w:val="22"/>
        </w:rPr>
      </w:pPr>
    </w:p>
    <w:p w:rsidRPr="00EF3A63" w:rsidR="00FD20E8" w:rsidP="00B34ED6" w:rsidRDefault="00FD20E8" w14:paraId="7AE4DE37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I.</w:t>
      </w:r>
    </w:p>
    <w:p w:rsidRPr="00EF3A63" w:rsidR="00FD20E8" w:rsidRDefault="00FD20E8" w14:paraId="392DE382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Předmět Smlouvy</w:t>
      </w:r>
    </w:p>
    <w:p w:rsidRPr="00EF3A63" w:rsidR="00FD20E8" w:rsidRDefault="00FD20E8" w14:paraId="307DD210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sz w:val="22"/>
          <w:szCs w:val="22"/>
        </w:rPr>
      </w:pPr>
    </w:p>
    <w:p w:rsidRPr="00FD4EBB" w:rsidR="000E08BB" w:rsidP="00821E98" w:rsidRDefault="00FD20E8" w14:paraId="65F06F80" w14:textId="0DAFF8AC">
      <w:pPr>
        <w:widowControl w:val="false"/>
        <w:numPr>
          <w:ilvl w:val="0"/>
          <w:numId w:val="2"/>
        </w:numPr>
        <w:tabs>
          <w:tab w:val="left" w:pos="993"/>
        </w:tabs>
        <w:overflowPunct w:val="false"/>
        <w:autoSpaceDE w:val="false"/>
        <w:autoSpaceDN w:val="false"/>
        <w:adjustRightInd w:val="false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  <w:r w:rsidRPr="001033DF">
        <w:rPr>
          <w:rFonts w:ascii="Book Antiqua" w:hAnsi="Book Antiqua" w:cs="Arial"/>
          <w:sz w:val="22"/>
          <w:szCs w:val="22"/>
        </w:rPr>
        <w:t xml:space="preserve">Předmětem  této  Smlouvy  je </w:t>
      </w:r>
      <w:proofErr w:type="gramStart"/>
      <w:r w:rsidRPr="001033DF">
        <w:rPr>
          <w:rFonts w:ascii="Book Antiqua" w:hAnsi="Book Antiqua" w:cs="Arial"/>
          <w:sz w:val="22"/>
          <w:szCs w:val="22"/>
        </w:rPr>
        <w:t xml:space="preserve">závazek  </w:t>
      </w:r>
      <w:r w:rsidRPr="001033DF" w:rsidR="00386667">
        <w:rPr>
          <w:rFonts w:ascii="Book Antiqua" w:hAnsi="Book Antiqua" w:cs="Arial"/>
          <w:sz w:val="22"/>
          <w:szCs w:val="22"/>
        </w:rPr>
        <w:t>Dodavatele</w:t>
      </w:r>
      <w:proofErr w:type="gramEnd"/>
      <w:r w:rsidRPr="001033DF">
        <w:rPr>
          <w:rFonts w:ascii="Book Antiqua" w:hAnsi="Book Antiqua" w:cs="Arial"/>
          <w:sz w:val="22"/>
          <w:szCs w:val="22"/>
        </w:rPr>
        <w:t xml:space="preserve"> spočívající v </w:t>
      </w:r>
      <w:r w:rsidRPr="001033DF" w:rsidR="00B97344">
        <w:rPr>
          <w:rStyle w:val="slostrnky"/>
          <w:rFonts w:ascii="Book Antiqua" w:hAnsi="Book Antiqua"/>
          <w:sz w:val="22"/>
          <w:szCs w:val="22"/>
        </w:rPr>
        <w:t>kompletním proved</w:t>
      </w:r>
      <w:r w:rsidRPr="001033DF" w:rsidR="00C30C0F">
        <w:rPr>
          <w:rStyle w:val="slostrnky"/>
          <w:rFonts w:ascii="Book Antiqua" w:hAnsi="Book Antiqua"/>
          <w:sz w:val="22"/>
          <w:szCs w:val="22"/>
        </w:rPr>
        <w:t>en</w:t>
      </w:r>
      <w:r w:rsidRPr="001033DF" w:rsidR="00B97344">
        <w:rPr>
          <w:rFonts w:ascii="Book Antiqua" w:hAnsi="Book Antiqua" w:cs="Arial"/>
          <w:sz w:val="22"/>
          <w:szCs w:val="22"/>
        </w:rPr>
        <w:t xml:space="preserve">í služeb požadovaných v </w:t>
      </w:r>
      <w:r w:rsidRPr="00FD4EBB" w:rsidR="00B97344">
        <w:rPr>
          <w:rFonts w:ascii="Book Antiqua" w:hAnsi="Book Antiqua" w:cs="Arial"/>
          <w:sz w:val="22"/>
          <w:szCs w:val="22"/>
        </w:rPr>
        <w:t xml:space="preserve">rámci </w:t>
      </w:r>
      <w:r w:rsidRPr="00FD4EBB" w:rsidR="000E08BB">
        <w:rPr>
          <w:rFonts w:ascii="Book Antiqua" w:hAnsi="Book Antiqua" w:cs="Arial"/>
          <w:sz w:val="22"/>
          <w:szCs w:val="22"/>
        </w:rPr>
        <w:t>veřejné</w:t>
      </w:r>
      <w:r w:rsidRPr="00FD4EBB" w:rsidR="000E08BB"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Pr="00FD4EBB" w:rsidR="00B97344">
        <w:rPr>
          <w:rFonts w:ascii="Book Antiqua" w:hAnsi="Book Antiqua" w:cs="Arial"/>
          <w:sz w:val="22"/>
          <w:szCs w:val="22"/>
        </w:rPr>
        <w:t>zakázky</w:t>
      </w:r>
      <w:r w:rsidRPr="00FD4EBB" w:rsidR="00AA7ED2">
        <w:rPr>
          <w:rFonts w:ascii="Book Antiqua" w:hAnsi="Book Antiqua" w:cs="Arial"/>
          <w:sz w:val="22"/>
          <w:szCs w:val="22"/>
        </w:rPr>
        <w:t xml:space="preserve"> </w:t>
      </w:r>
      <w:r w:rsidRPr="0098152A" w:rsidR="0098152A">
        <w:rPr>
          <w:rFonts w:ascii="Book Antiqua" w:hAnsi="Book Antiqua"/>
          <w:b/>
          <w:bCs/>
          <w:sz w:val="22"/>
          <w:szCs w:val="22"/>
        </w:rPr>
        <w:t xml:space="preserve">Dodávka služeb GIS pro město Rotava </w:t>
      </w:r>
      <w:r w:rsidRPr="006D62D7" w:rsidR="001033DF">
        <w:rPr>
          <w:rFonts w:ascii="Book Antiqua" w:hAnsi="Book Antiqua"/>
          <w:bCs/>
          <w:sz w:val="22"/>
          <w:szCs w:val="22"/>
        </w:rPr>
        <w:t>v rámci projektu</w:t>
      </w:r>
      <w:r w:rsidRPr="00FD4EBB" w:rsidR="001033DF">
        <w:rPr>
          <w:rFonts w:ascii="Book Antiqua" w:hAnsi="Book Antiqua"/>
          <w:b/>
          <w:bCs/>
          <w:sz w:val="22"/>
          <w:szCs w:val="22"/>
        </w:rPr>
        <w:t xml:space="preserve"> </w:t>
      </w:r>
      <w:r w:rsidR="0098152A">
        <w:rPr>
          <w:rFonts w:ascii="Book Antiqua" w:hAnsi="Book Antiqua"/>
          <w:b/>
          <w:bCs/>
          <w:sz w:val="22"/>
          <w:szCs w:val="22"/>
        </w:rPr>
        <w:t>„Optimalizace procesů ve veřejné správě a životních podmínek občanů Rotavy“</w:t>
      </w:r>
      <w:r w:rsidRPr="00FD4EBB" w:rsidR="001033DF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FD4EBB" w:rsidR="001033DF">
        <w:rPr>
          <w:rFonts w:ascii="Book Antiqua" w:hAnsi="Book Antiqua"/>
          <w:sz w:val="22"/>
          <w:szCs w:val="22"/>
        </w:rPr>
        <w:t xml:space="preserve">číslo projektu </w:t>
      </w:r>
      <w:r w:rsidRPr="00821E98" w:rsidR="00821E98">
        <w:rPr>
          <w:rFonts w:ascii="Book Antiqua" w:hAnsi="Book Antiqua"/>
          <w:sz w:val="22"/>
          <w:szCs w:val="22"/>
        </w:rPr>
        <w:t>CZ.03.4.74/0.0/0.0/16_033/0002904</w:t>
      </w:r>
      <w:r w:rsidR="00821E98">
        <w:rPr>
          <w:rFonts w:ascii="Book Antiqua" w:hAnsi="Book Antiqua"/>
          <w:sz w:val="22"/>
          <w:szCs w:val="22"/>
        </w:rPr>
        <w:t>.</w:t>
      </w:r>
      <w:r w:rsidRPr="00821E98" w:rsidR="00821E98">
        <w:rPr>
          <w:rFonts w:ascii="Book Antiqua" w:hAnsi="Book Antiqua"/>
          <w:sz w:val="22"/>
          <w:szCs w:val="22"/>
        </w:rPr>
        <w:t xml:space="preserve"> </w:t>
      </w:r>
    </w:p>
    <w:p w:rsidRPr="00FD4EBB" w:rsidR="00FD20E8" w:rsidP="00B97344" w:rsidRDefault="00FD20E8" w14:paraId="53F26A79" w14:textId="77777777">
      <w:pPr>
        <w:widowControl w:val="false"/>
        <w:tabs>
          <w:tab w:val="left" w:pos="993"/>
        </w:tabs>
        <w:overflowPunct w:val="false"/>
        <w:autoSpaceDE w:val="false"/>
        <w:autoSpaceDN w:val="false"/>
        <w:adjustRightInd w:val="false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</w:p>
    <w:p w:rsidRPr="009D550B" w:rsidR="00D82D57" w:rsidP="0098152A" w:rsidRDefault="00C70AF4" w14:paraId="15EB9028" w14:textId="2282E7FF">
      <w:pPr>
        <w:widowControl w:val="false"/>
        <w:numPr>
          <w:ilvl w:val="0"/>
          <w:numId w:val="2"/>
        </w:numPr>
        <w:tabs>
          <w:tab w:val="left" w:pos="993"/>
        </w:tabs>
        <w:overflowPunct w:val="false"/>
        <w:autoSpaceDE w:val="false"/>
        <w:autoSpaceDN w:val="false"/>
        <w:adjustRightInd w:val="false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  <w:r w:rsidRPr="00FD4EBB">
        <w:rPr>
          <w:rFonts w:ascii="Book Antiqua" w:hAnsi="Book Antiqua" w:cs="Arial"/>
          <w:sz w:val="22"/>
          <w:szCs w:val="22"/>
        </w:rPr>
        <w:t>Výstupy dle této smlouvy tvoří</w:t>
      </w:r>
      <w:r w:rsidRPr="00FD4EBB" w:rsidR="00D82D57">
        <w:rPr>
          <w:rFonts w:ascii="Book Antiqua" w:hAnsi="Book Antiqua" w:cs="Arial"/>
          <w:sz w:val="22"/>
          <w:szCs w:val="22"/>
        </w:rPr>
        <w:t xml:space="preserve"> dále </w:t>
      </w:r>
      <w:r w:rsidR="00D4560A">
        <w:rPr>
          <w:rFonts w:ascii="Book Antiqua" w:hAnsi="Book Antiqua" w:cs="Arial"/>
          <w:sz w:val="22"/>
          <w:szCs w:val="22"/>
        </w:rPr>
        <w:t xml:space="preserve">4 </w:t>
      </w:r>
      <w:r w:rsidRPr="00FD4EBB" w:rsidR="00D82D57">
        <w:rPr>
          <w:rFonts w:ascii="Book Antiqua" w:hAnsi="Book Antiqua" w:cs="Arial"/>
          <w:sz w:val="22"/>
          <w:szCs w:val="22"/>
        </w:rPr>
        <w:t>specifikovaná plnění, která</w:t>
      </w:r>
      <w:r w:rsidRPr="00FD4EBB">
        <w:rPr>
          <w:rFonts w:ascii="Book Antiqua" w:hAnsi="Book Antiqua" w:cs="Arial"/>
          <w:sz w:val="22"/>
          <w:szCs w:val="22"/>
        </w:rPr>
        <w:t xml:space="preserve"> jsou zaměřen</w:t>
      </w:r>
      <w:r w:rsidRPr="00FD4EBB" w:rsidR="00D93462">
        <w:rPr>
          <w:rFonts w:ascii="Book Antiqua" w:hAnsi="Book Antiqua" w:cs="Arial"/>
          <w:sz w:val="22"/>
          <w:szCs w:val="22"/>
        </w:rPr>
        <w:t xml:space="preserve">a </w:t>
      </w:r>
      <w:r w:rsidRPr="00FD4EBB">
        <w:rPr>
          <w:rFonts w:ascii="Book Antiqua" w:hAnsi="Book Antiqua" w:cs="Arial"/>
          <w:sz w:val="22"/>
          <w:szCs w:val="22"/>
        </w:rPr>
        <w:t xml:space="preserve">na </w:t>
      </w:r>
      <w:r w:rsidR="0098152A">
        <w:rPr>
          <w:rFonts w:ascii="Book Antiqua" w:hAnsi="Book Antiqua" w:cs="Arial"/>
          <w:sz w:val="22"/>
          <w:szCs w:val="22"/>
        </w:rPr>
        <w:t>podporu a rozvoj geodetického informačního systému v Rotavě</w:t>
      </w:r>
      <w:r w:rsidRPr="009D550B" w:rsidR="009D550B">
        <w:rPr>
          <w:rFonts w:ascii="Book Antiqua" w:hAnsi="Book Antiqua"/>
          <w:sz w:val="22"/>
          <w:szCs w:val="22"/>
        </w:rPr>
        <w:t>.</w:t>
      </w:r>
      <w:r w:rsidR="00B36C4C">
        <w:rPr>
          <w:rFonts w:ascii="Book Antiqua" w:hAnsi="Book Antiqua" w:cs="Arial"/>
          <w:sz w:val="22"/>
          <w:szCs w:val="22"/>
          <w:vertAlign w:val="superscript"/>
        </w:rPr>
        <w:tab/>
      </w:r>
    </w:p>
    <w:p w:rsidRPr="00EF3A63" w:rsidR="00D82D57" w:rsidP="00D82D57" w:rsidRDefault="00D82D57" w14:paraId="09060D1A" w14:textId="77777777">
      <w:pPr>
        <w:widowControl w:val="false"/>
        <w:tabs>
          <w:tab w:val="left" w:pos="993"/>
        </w:tabs>
        <w:overflowPunct w:val="false"/>
        <w:autoSpaceDE w:val="false"/>
        <w:autoSpaceDN w:val="false"/>
        <w:adjustRightInd w:val="false"/>
        <w:spacing w:line="240" w:lineRule="atLeast"/>
        <w:jc w:val="both"/>
        <w:rPr>
          <w:rFonts w:ascii="Book Antiqua" w:hAnsi="Book Antiqua" w:cs="Arial"/>
          <w:sz w:val="22"/>
          <w:szCs w:val="22"/>
        </w:rPr>
      </w:pPr>
    </w:p>
    <w:p w:rsidRPr="007D707B" w:rsidR="00C70AF4" w:rsidP="00D82D57" w:rsidRDefault="00D304A7" w14:paraId="48314542" w14:textId="32E387B2">
      <w:pPr>
        <w:widowControl w:val="false"/>
        <w:numPr>
          <w:ilvl w:val="0"/>
          <w:numId w:val="2"/>
        </w:numPr>
        <w:tabs>
          <w:tab w:val="left" w:pos="993"/>
        </w:tabs>
        <w:overflowPunct w:val="false"/>
        <w:autoSpaceDE w:val="false"/>
        <w:autoSpaceDN w:val="false"/>
        <w:adjustRightInd w:val="false"/>
        <w:spacing w:line="240" w:lineRule="atLeast"/>
        <w:jc w:val="both"/>
        <w:rPr>
          <w:rFonts w:ascii="Book Antiqua" w:hAnsi="Book Antiqua" w:cs="Arial"/>
          <w:b/>
          <w:sz w:val="22"/>
          <w:szCs w:val="22"/>
        </w:rPr>
      </w:pPr>
      <w:r w:rsidRPr="007D707B">
        <w:rPr>
          <w:rFonts w:ascii="Book Antiqua" w:hAnsi="Book Antiqua"/>
          <w:b/>
          <w:sz w:val="22"/>
          <w:szCs w:val="22"/>
        </w:rPr>
        <w:t>Konkrétním výstupem</w:t>
      </w:r>
      <w:r w:rsidRPr="007D707B" w:rsidR="006A304C">
        <w:rPr>
          <w:rFonts w:ascii="Book Antiqua" w:hAnsi="Book Antiqua"/>
          <w:b/>
          <w:sz w:val="22"/>
          <w:szCs w:val="22"/>
        </w:rPr>
        <w:t xml:space="preserve"> prací dle této smlouvy o </w:t>
      </w:r>
      <w:r w:rsidR="00EF4C37">
        <w:rPr>
          <w:rFonts w:ascii="Book Antiqua" w:hAnsi="Book Antiqua"/>
          <w:b/>
          <w:sz w:val="22"/>
          <w:szCs w:val="22"/>
        </w:rPr>
        <w:t>dodávce služeb</w:t>
      </w:r>
      <w:r w:rsidRPr="007D707B" w:rsidR="006A304C">
        <w:rPr>
          <w:rFonts w:ascii="Book Antiqua" w:hAnsi="Book Antiqua"/>
          <w:b/>
          <w:sz w:val="22"/>
          <w:szCs w:val="22"/>
        </w:rPr>
        <w:t xml:space="preserve"> je zhotovení a realizace</w:t>
      </w:r>
      <w:r w:rsidRPr="007D707B" w:rsidR="00C70AF4">
        <w:rPr>
          <w:rFonts w:ascii="Book Antiqua" w:hAnsi="Book Antiqua"/>
          <w:b/>
          <w:sz w:val="22"/>
          <w:szCs w:val="22"/>
        </w:rPr>
        <w:t>:</w:t>
      </w:r>
    </w:p>
    <w:p w:rsidRPr="007D707B" w:rsidR="0098152A" w:rsidP="0098152A" w:rsidRDefault="0098152A" w14:paraId="253AD244" w14:textId="77777777">
      <w:pPr>
        <w:numPr>
          <w:ilvl w:val="0"/>
          <w:numId w:val="30"/>
        </w:numPr>
        <w:spacing w:after="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GIS aplikace na webové stránky – 1 ks</w:t>
      </w:r>
      <w:r w:rsidRPr="007D707B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Pr="007D707B" w:rsidR="0098152A" w:rsidP="0098152A" w:rsidRDefault="0098152A" w14:paraId="5CA133A6" w14:textId="77777777">
      <w:pPr>
        <w:numPr>
          <w:ilvl w:val="0"/>
          <w:numId w:val="30"/>
        </w:numPr>
        <w:spacing w:after="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>Vrstva ke vložení do GIS aplikace – 4 ks</w:t>
      </w:r>
    </w:p>
    <w:p w:rsidRPr="007D707B" w:rsidR="007D707B" w:rsidP="0098152A" w:rsidRDefault="007D707B" w14:paraId="2F4742F1" w14:textId="77777777">
      <w:pPr>
        <w:numPr>
          <w:ilvl w:val="0"/>
          <w:numId w:val="30"/>
        </w:numPr>
        <w:spacing w:after="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Naplnění vrstev do GIS aplikace – 4 ks</w:t>
      </w:r>
    </w:p>
    <w:p w:rsidRPr="007D707B" w:rsidR="007D707B" w:rsidP="0098152A" w:rsidRDefault="007D707B" w14:paraId="5BDFF702" w14:textId="77777777">
      <w:pPr>
        <w:numPr>
          <w:ilvl w:val="0"/>
          <w:numId w:val="30"/>
        </w:numPr>
        <w:spacing w:after="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Proškolení zaměstnanců – 1 ks</w:t>
      </w:r>
    </w:p>
    <w:p w:rsidRPr="00FE5B81" w:rsidR="00FC532E" w:rsidP="00FC532E" w:rsidRDefault="00FC532E" w14:paraId="3A13F14D" w14:textId="77777777">
      <w:pPr>
        <w:spacing w:after="40"/>
        <w:ind w:left="1080"/>
        <w:jc w:val="both"/>
        <w:rPr>
          <w:rFonts w:ascii="Book Antiqua" w:hAnsi="Book Antiqua"/>
          <w:b/>
          <w:bCs/>
          <w:sz w:val="22"/>
          <w:szCs w:val="22"/>
        </w:rPr>
      </w:pPr>
    </w:p>
    <w:p w:rsidRPr="00EF3A63" w:rsidR="00D93462" w:rsidP="00D93462" w:rsidRDefault="00D93462" w14:paraId="2A1CEE31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</w:p>
    <w:p w:rsidR="00735A08" w:rsidP="00C00303" w:rsidRDefault="00386667" w14:paraId="32EA91C3" w14:textId="16711DCD">
      <w:pPr>
        <w:numPr>
          <w:ilvl w:val="0"/>
          <w:numId w:val="2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Dodavatel</w:t>
      </w:r>
      <w:r w:rsidRPr="00EF3A63" w:rsidR="00735A08">
        <w:rPr>
          <w:rFonts w:ascii="Book Antiqua" w:hAnsi="Book Antiqua" w:cs="Arial"/>
          <w:sz w:val="22"/>
          <w:szCs w:val="22"/>
        </w:rPr>
        <w:t xml:space="preserve"> se zavazuje řádně a včas provést </w:t>
      </w:r>
      <w:r w:rsidR="00821E98">
        <w:rPr>
          <w:rFonts w:ascii="Book Antiqua" w:hAnsi="Book Antiqua" w:cs="Arial"/>
          <w:sz w:val="22"/>
          <w:szCs w:val="22"/>
        </w:rPr>
        <w:t xml:space="preserve">plnění </w:t>
      </w:r>
      <w:r w:rsidR="00C00303">
        <w:rPr>
          <w:rFonts w:ascii="Book Antiqua" w:hAnsi="Book Antiqua" w:cs="Arial"/>
          <w:sz w:val="22"/>
          <w:szCs w:val="22"/>
        </w:rPr>
        <w:t xml:space="preserve">dle </w:t>
      </w:r>
      <w:r w:rsidR="00821E98">
        <w:rPr>
          <w:rFonts w:ascii="Book Antiqua" w:hAnsi="Book Antiqua" w:cs="Arial"/>
          <w:sz w:val="22"/>
          <w:szCs w:val="22"/>
        </w:rPr>
        <w:t>tét</w:t>
      </w:r>
      <w:r w:rsidR="00AF154C">
        <w:rPr>
          <w:rFonts w:ascii="Book Antiqua" w:hAnsi="Book Antiqua" w:cs="Arial"/>
          <w:sz w:val="22"/>
          <w:szCs w:val="22"/>
        </w:rPr>
        <w:t>o</w:t>
      </w:r>
      <w:r w:rsidR="00821E98">
        <w:rPr>
          <w:rFonts w:ascii="Book Antiqua" w:hAnsi="Book Antiqua" w:cs="Arial"/>
          <w:sz w:val="22"/>
          <w:szCs w:val="22"/>
        </w:rPr>
        <w:t xml:space="preserve"> smlouvy </w:t>
      </w:r>
      <w:r w:rsidR="00745B07">
        <w:rPr>
          <w:rFonts w:ascii="Book Antiqua" w:hAnsi="Book Antiqua" w:cs="Arial"/>
          <w:sz w:val="22"/>
          <w:szCs w:val="22"/>
        </w:rPr>
        <w:t>a předat je</w:t>
      </w:r>
      <w:r w:rsidRPr="00EF3A63" w:rsidR="00735A08">
        <w:rPr>
          <w:rFonts w:ascii="Book Antiqua" w:hAnsi="Book Antiqua" w:cs="Arial"/>
          <w:sz w:val="22"/>
          <w:szCs w:val="22"/>
        </w:rPr>
        <w:t xml:space="preserve"> </w:t>
      </w:r>
      <w:r w:rsidRPr="00EF3A63" w:rsidR="0077351E">
        <w:rPr>
          <w:rFonts w:ascii="Book Antiqua" w:hAnsi="Book Antiqua" w:cs="Arial"/>
          <w:sz w:val="22"/>
          <w:szCs w:val="22"/>
        </w:rPr>
        <w:t>Objednatel</w:t>
      </w:r>
      <w:r w:rsidRPr="00EF3A63" w:rsidR="00735A08">
        <w:rPr>
          <w:rFonts w:ascii="Book Antiqua" w:hAnsi="Book Antiqua" w:cs="Arial"/>
          <w:sz w:val="22"/>
          <w:szCs w:val="22"/>
        </w:rPr>
        <w:t xml:space="preserve">i v dohodnutém termínu, kvalitě a provedení. </w:t>
      </w:r>
      <w:r w:rsidRPr="00EF3A63" w:rsidR="0077351E">
        <w:rPr>
          <w:rFonts w:ascii="Book Antiqua" w:hAnsi="Book Antiqua" w:cs="Arial"/>
          <w:sz w:val="22"/>
          <w:szCs w:val="22"/>
        </w:rPr>
        <w:t>Objednatel</w:t>
      </w:r>
      <w:r w:rsidRPr="00EF3A63" w:rsidR="00735A08">
        <w:rPr>
          <w:rFonts w:ascii="Book Antiqua" w:hAnsi="Book Antiqua" w:cs="Arial"/>
          <w:sz w:val="22"/>
          <w:szCs w:val="22"/>
        </w:rPr>
        <w:t xml:space="preserve"> je povinen </w:t>
      </w:r>
      <w:r w:rsidRPr="00C00303" w:rsidR="00C00303">
        <w:rPr>
          <w:rFonts w:ascii="Book Antiqua" w:hAnsi="Book Antiqua" w:cs="Arial"/>
          <w:sz w:val="22"/>
          <w:szCs w:val="22"/>
        </w:rPr>
        <w:t xml:space="preserve">plnění </w:t>
      </w:r>
      <w:r w:rsidRPr="00EF3A63" w:rsidR="00735A08">
        <w:rPr>
          <w:rFonts w:ascii="Book Antiqua" w:hAnsi="Book Antiqua" w:cs="Arial"/>
          <w:sz w:val="22"/>
          <w:szCs w:val="22"/>
        </w:rPr>
        <w:t xml:space="preserve">za podmínek stanovených touto smlouvou převzít a zaplatit za něj cenu uvedenou </w:t>
      </w:r>
      <w:r w:rsidRPr="00EF3A63" w:rsidR="00735A08">
        <w:rPr>
          <w:rFonts w:ascii="Book Antiqua" w:hAnsi="Book Antiqua" w:cs="Arial"/>
          <w:color w:val="000000"/>
          <w:sz w:val="22"/>
          <w:szCs w:val="22"/>
        </w:rPr>
        <w:t>v čl. IV</w:t>
      </w:r>
      <w:r w:rsidRPr="00EF3A63" w:rsidR="00735A08">
        <w:rPr>
          <w:rFonts w:ascii="Book Antiqua" w:hAnsi="Book Antiqua" w:cs="Arial"/>
          <w:sz w:val="22"/>
          <w:szCs w:val="22"/>
        </w:rPr>
        <w:t>. této smlouvy.</w:t>
      </w:r>
    </w:p>
    <w:p w:rsidRPr="00EF3A63" w:rsidR="009D550B" w:rsidP="009D550B" w:rsidRDefault="009D550B" w14:paraId="6BE6B603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</w:p>
    <w:p w:rsidRPr="00EF3A63" w:rsidR="00735A08" w:rsidP="00C00303" w:rsidRDefault="00D93462" w14:paraId="0CE17892" w14:textId="7985310E">
      <w:pPr>
        <w:numPr>
          <w:ilvl w:val="0"/>
          <w:numId w:val="2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Ve</w:t>
      </w:r>
      <w:r w:rsidRPr="00EF3A63" w:rsidR="00735A08">
        <w:rPr>
          <w:rFonts w:ascii="Book Antiqua" w:hAnsi="Book Antiqua" w:cs="Arial"/>
          <w:sz w:val="22"/>
          <w:szCs w:val="22"/>
        </w:rPr>
        <w:t xml:space="preserve">škeré práce a dodávky tvořící součást </w:t>
      </w:r>
      <w:r w:rsidRPr="00C00303" w:rsidR="00C00303">
        <w:rPr>
          <w:rFonts w:ascii="Book Antiqua" w:hAnsi="Book Antiqua" w:cs="Arial"/>
          <w:sz w:val="22"/>
          <w:szCs w:val="22"/>
        </w:rPr>
        <w:t xml:space="preserve">plnění dle této smlouvy </w:t>
      </w:r>
      <w:r w:rsidRPr="00EF3A63" w:rsidR="00735A08">
        <w:rPr>
          <w:rFonts w:ascii="Book Antiqua" w:hAnsi="Book Antiqua" w:cs="Arial"/>
          <w:sz w:val="22"/>
          <w:szCs w:val="22"/>
        </w:rPr>
        <w:t xml:space="preserve">budou odpovídat požadovaným standardům uvedeným dále v </w:t>
      </w:r>
      <w:proofErr w:type="spellStart"/>
      <w:proofErr w:type="gramStart"/>
      <w:r w:rsidRPr="00EF3A63" w:rsidR="00735A08">
        <w:rPr>
          <w:rFonts w:ascii="Book Antiqua" w:hAnsi="Book Antiqua" w:cs="Arial"/>
          <w:sz w:val="22"/>
          <w:szCs w:val="22"/>
        </w:rPr>
        <w:t>čl.II</w:t>
      </w:r>
      <w:proofErr w:type="spellEnd"/>
      <w:proofErr w:type="gramEnd"/>
      <w:r w:rsidRPr="00EF3A63" w:rsidR="00735A08">
        <w:rPr>
          <w:rFonts w:ascii="Book Antiqua" w:hAnsi="Book Antiqua" w:cs="Arial"/>
          <w:sz w:val="22"/>
          <w:szCs w:val="22"/>
        </w:rPr>
        <w:t xml:space="preserve"> této smlouvy, případně budou dodány v běžné kvalitě či kvalitě postačující k naplnění účelu projektu </w:t>
      </w:r>
      <w:r w:rsidR="007D707B">
        <w:rPr>
          <w:rFonts w:ascii="Book Antiqua" w:hAnsi="Book Antiqua"/>
          <w:b/>
          <w:bCs/>
          <w:sz w:val="22"/>
          <w:szCs w:val="22"/>
        </w:rPr>
        <w:t xml:space="preserve">„Optimalizace procesů ve veřejné správě a životních podmínek občanů Rotavy“ </w:t>
      </w:r>
      <w:r w:rsidRPr="00EF3A63" w:rsidR="00735A08">
        <w:rPr>
          <w:rFonts w:ascii="Book Antiqua" w:hAnsi="Book Antiqua" w:cs="Arial"/>
          <w:sz w:val="22"/>
          <w:szCs w:val="22"/>
        </w:rPr>
        <w:t>dle této smlouvy.</w:t>
      </w:r>
    </w:p>
    <w:p w:rsidRPr="00EF3A63" w:rsidR="00735A08" w:rsidP="00735A08" w:rsidRDefault="00735A08" w14:paraId="40DB26AC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</w:p>
    <w:p w:rsidRPr="00FB3D95" w:rsidR="00735A08" w:rsidP="001D54F1" w:rsidRDefault="00735A08" w14:paraId="32675FB7" w14:textId="779DBE25">
      <w:pPr>
        <w:numPr>
          <w:ilvl w:val="0"/>
          <w:numId w:val="2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 </w:t>
      </w:r>
      <w:r w:rsidRPr="00EF3A63">
        <w:rPr>
          <w:rFonts w:ascii="Book Antiqua" w:hAnsi="Book Antiqua"/>
          <w:sz w:val="22"/>
          <w:szCs w:val="22"/>
        </w:rPr>
        <w:t xml:space="preserve">Konečné plnění a veškeré oficiální dokumenty (tištěné i elektronické) </w:t>
      </w:r>
      <w:r w:rsidR="00D93462">
        <w:rPr>
          <w:rFonts w:ascii="Book Antiqua" w:hAnsi="Book Antiqua"/>
          <w:sz w:val="22"/>
          <w:szCs w:val="22"/>
        </w:rPr>
        <w:t>mus</w:t>
      </w:r>
      <w:r w:rsidRPr="00EF3A63">
        <w:rPr>
          <w:rFonts w:ascii="Book Antiqua" w:hAnsi="Book Antiqua"/>
          <w:sz w:val="22"/>
          <w:szCs w:val="22"/>
        </w:rPr>
        <w:t xml:space="preserve">í splňovat </w:t>
      </w:r>
      <w:r w:rsidRPr="00EF3A63">
        <w:rPr>
          <w:rFonts w:ascii="Book Antiqua" w:hAnsi="Book Antiqua"/>
          <w:b/>
          <w:sz w:val="22"/>
          <w:szCs w:val="22"/>
        </w:rPr>
        <w:t>pravidla publicity</w:t>
      </w:r>
      <w:r w:rsidRPr="00EF3A63">
        <w:rPr>
          <w:rFonts w:ascii="Book Antiqua" w:hAnsi="Book Antiqua"/>
          <w:sz w:val="22"/>
          <w:szCs w:val="22"/>
        </w:rPr>
        <w:t xml:space="preserve"> projektů financovaných z evropských prostředků. </w:t>
      </w:r>
      <w:r w:rsidRPr="00FB3D95" w:rsidR="00FB3D95">
        <w:rPr>
          <w:rFonts w:ascii="Book Antiqua" w:hAnsi="Book Antiqua"/>
          <w:sz w:val="22"/>
          <w:szCs w:val="22"/>
        </w:rPr>
        <w:t xml:space="preserve">To znamená, že </w:t>
      </w:r>
      <w:r w:rsidR="00FB3D95">
        <w:rPr>
          <w:rFonts w:ascii="Book Antiqua" w:hAnsi="Book Antiqua"/>
          <w:sz w:val="22"/>
          <w:szCs w:val="22"/>
        </w:rPr>
        <w:t>v</w:t>
      </w:r>
      <w:r w:rsidRPr="00FB3D95" w:rsidR="00FB3D95">
        <w:rPr>
          <w:rFonts w:ascii="Book Antiqua" w:hAnsi="Book Antiqua"/>
          <w:sz w:val="22"/>
          <w:szCs w:val="22"/>
        </w:rPr>
        <w:t>eškeré písemné výstupy bud</w:t>
      </w:r>
      <w:r w:rsidR="00FB3D95">
        <w:rPr>
          <w:rFonts w:ascii="Book Antiqua" w:hAnsi="Book Antiqua"/>
          <w:sz w:val="22"/>
          <w:szCs w:val="22"/>
        </w:rPr>
        <w:t>o</w:t>
      </w:r>
      <w:r w:rsidRPr="00FB3D95" w:rsidR="00FB3D95">
        <w:rPr>
          <w:rFonts w:ascii="Book Antiqua" w:hAnsi="Book Antiqua"/>
          <w:sz w:val="22"/>
          <w:szCs w:val="22"/>
        </w:rPr>
        <w:t xml:space="preserve">u na titulní straně označené </w:t>
      </w:r>
      <w:r w:rsidRPr="008C19ED" w:rsidR="00FB3D95">
        <w:rPr>
          <w:rFonts w:ascii="Book Antiqua" w:hAnsi="Book Antiqua"/>
          <w:sz w:val="22"/>
          <w:szCs w:val="22"/>
        </w:rPr>
        <w:t xml:space="preserve">logem dle </w:t>
      </w:r>
      <w:r w:rsidRPr="008C19ED" w:rsidR="001D54F1">
        <w:rPr>
          <w:rFonts w:ascii="Book Antiqua" w:hAnsi="Book Antiqua"/>
          <w:sz w:val="22"/>
          <w:szCs w:val="22"/>
        </w:rPr>
        <w:t xml:space="preserve">kap. 19 Obecné části pravidel pro žadatele a příjemce v rámci OPZ. </w:t>
      </w:r>
      <w:r w:rsidRPr="008C19ED" w:rsidR="00FB3D95">
        <w:rPr>
          <w:rFonts w:ascii="Book Antiqua" w:hAnsi="Book Antiqua"/>
          <w:sz w:val="22"/>
          <w:szCs w:val="22"/>
        </w:rPr>
        <w:t xml:space="preserve"> Žádné další případně použité </w:t>
      </w:r>
      <w:r w:rsidRPr="00FB3D95" w:rsidR="00FB3D95">
        <w:rPr>
          <w:rFonts w:ascii="Book Antiqua" w:hAnsi="Book Antiqua"/>
          <w:sz w:val="22"/>
          <w:szCs w:val="22"/>
        </w:rPr>
        <w:t xml:space="preserve">logo nesmí být větší, než toto logo. </w:t>
      </w:r>
    </w:p>
    <w:p w:rsidRPr="00EF3A63" w:rsidR="009115FC" w:rsidP="00972F0C" w:rsidRDefault="009115FC" w14:paraId="42CFB10B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b/>
          <w:sz w:val="22"/>
          <w:szCs w:val="22"/>
        </w:rPr>
      </w:pPr>
    </w:p>
    <w:p w:rsidRPr="00D93462" w:rsidR="00FD20E8" w:rsidP="00B34ED6" w:rsidRDefault="00665799" w14:paraId="34C7CA5D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II.</w:t>
      </w:r>
    </w:p>
    <w:p w:rsidR="000E08BB" w:rsidP="007D707B" w:rsidRDefault="00665799" w14:paraId="6FAB23AE" w14:textId="544DD122">
      <w:pPr>
        <w:overflowPunct w:val="false"/>
        <w:autoSpaceDE w:val="false"/>
        <w:autoSpaceDN w:val="false"/>
        <w:adjustRightInd w:val="false"/>
        <w:spacing w:after="120"/>
        <w:jc w:val="center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Závazná specifikace</w:t>
      </w:r>
      <w:r w:rsidRPr="00D93462" w:rsidR="00735A08">
        <w:rPr>
          <w:rFonts w:ascii="Book Antiqua" w:hAnsi="Book Antiqua" w:cs="Arial"/>
          <w:b/>
          <w:sz w:val="22"/>
          <w:szCs w:val="22"/>
        </w:rPr>
        <w:t xml:space="preserve"> a množství</w:t>
      </w:r>
      <w:r w:rsidRPr="00D93462">
        <w:rPr>
          <w:rFonts w:ascii="Book Antiqua" w:hAnsi="Book Antiqua" w:cs="Arial"/>
          <w:b/>
          <w:sz w:val="22"/>
          <w:szCs w:val="22"/>
        </w:rPr>
        <w:t xml:space="preserve"> předmětu </w:t>
      </w:r>
      <w:r w:rsidR="00510B16">
        <w:rPr>
          <w:rFonts w:ascii="Book Antiqua" w:hAnsi="Book Antiqua" w:cs="Arial"/>
          <w:b/>
          <w:sz w:val="22"/>
          <w:szCs w:val="22"/>
        </w:rPr>
        <w:t>dodávky</w:t>
      </w:r>
    </w:p>
    <w:p w:rsidRPr="007D707B" w:rsidR="007D707B" w:rsidP="007D707B" w:rsidRDefault="007D707B" w14:paraId="1384B882" w14:textId="485CDFCA">
      <w:pPr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 xml:space="preserve">Cílem dodávky je podpora a rozvoj geografického informačního systému zadavatele (dále jen GIS), který bude sloužit úřadu města Rotava pro zkvalitnění práce a služeb občanům.  Město Rotava v současné době používá systém </w:t>
      </w:r>
      <w:proofErr w:type="spellStart"/>
      <w:r w:rsidRPr="007D707B">
        <w:rPr>
          <w:rFonts w:ascii="Book Antiqua" w:hAnsi="Book Antiqua"/>
          <w:sz w:val="22"/>
          <w:szCs w:val="22"/>
        </w:rPr>
        <w:t>Misys</w:t>
      </w:r>
      <w:proofErr w:type="spellEnd"/>
      <w:r w:rsidRPr="007D707B">
        <w:rPr>
          <w:rFonts w:ascii="Book Antiqua" w:hAnsi="Book Antiqua"/>
          <w:sz w:val="22"/>
          <w:szCs w:val="22"/>
        </w:rPr>
        <w:t xml:space="preserve"> v samostatných instalacích. Požaduje se dodat takový systém, který bude buď kompatibilní se stávajícím, nebo se provede převod dat do systému nového. </w:t>
      </w:r>
    </w:p>
    <w:p w:rsidRPr="007D707B" w:rsidR="007D707B" w:rsidP="00BA41D6" w:rsidRDefault="007D707B" w14:paraId="65A71516" w14:textId="5F78BB61">
      <w:pPr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7D707B">
        <w:rPr>
          <w:rFonts w:ascii="Book Antiqua" w:hAnsi="Book Antiqua"/>
          <w:sz w:val="22"/>
          <w:szCs w:val="22"/>
        </w:rPr>
        <w:t xml:space="preserve">Požaduje se dodání české verze software, který vzájemně provazuje grafické a popisné informace a </w:t>
      </w:r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>umožňuje snadnou a efektivní práci s digitálními mapami a připojenými databázemi, pracující pod operačním systémem MS-</w:t>
      </w:r>
      <w:r w:rsidRPr="008C19ED">
        <w:rPr>
          <w:rFonts w:ascii="Book Antiqua" w:hAnsi="Book Antiqua" w:cs="Arial"/>
          <w:sz w:val="22"/>
          <w:szCs w:val="22"/>
          <w:shd w:val="clear" w:color="auto" w:fill="FFFFFF"/>
        </w:rPr>
        <w:t>Windows</w:t>
      </w:r>
      <w:r w:rsidRPr="008C19ED" w:rsidR="008D71F9">
        <w:t xml:space="preserve"> verze XP a novější</w:t>
      </w:r>
      <w:r w:rsidRPr="008C19ED">
        <w:rPr>
          <w:rFonts w:ascii="Book Antiqua" w:hAnsi="Book Antiqua" w:cs="Arial"/>
          <w:sz w:val="22"/>
          <w:szCs w:val="22"/>
          <w:shd w:val="clear" w:color="auto" w:fill="FFFFFF"/>
        </w:rPr>
        <w:t xml:space="preserve">. </w:t>
      </w:r>
      <w:r w:rsidR="00D24873">
        <w:rPr>
          <w:rFonts w:ascii="Book Antiqua" w:hAnsi="Book Antiqua"/>
          <w:sz w:val="22"/>
          <w:szCs w:val="22"/>
        </w:rPr>
        <w:t>Software bude sloužit</w:t>
      </w:r>
      <w:r w:rsidRPr="007D707B">
        <w:rPr>
          <w:rFonts w:ascii="Book Antiqua" w:hAnsi="Book Antiqua"/>
          <w:sz w:val="22"/>
          <w:szCs w:val="22"/>
        </w:rPr>
        <w:t xml:space="preserve"> především k zobrazování dat GIS, jejich analýze a k tvorbě mapových výstupů. Musí disponovat základními nástroji pro tvorbu, správu a editaci dat. </w:t>
      </w:r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 xml:space="preserve">Systém bude </w:t>
      </w:r>
      <w:proofErr w:type="gramStart"/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>dodán  v provedení</w:t>
      </w:r>
      <w:proofErr w:type="gramEnd"/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 xml:space="preserve"> pro web (1 SW licence s neomezeným počtem uživatelských licencí - přístupů), systém bude umožňovat nastavení přístupových </w:t>
      </w:r>
      <w:r w:rsidRPr="008C19ED">
        <w:rPr>
          <w:rFonts w:ascii="Book Antiqua" w:hAnsi="Book Antiqua" w:cs="Arial"/>
          <w:sz w:val="22"/>
          <w:szCs w:val="22"/>
          <w:shd w:val="clear" w:color="auto" w:fill="FFFFFF"/>
        </w:rPr>
        <w:t xml:space="preserve">práv pro různou úroveň editace dat nebo jen prohlížení. Součástí dodávky budou mapové podklady </w:t>
      </w:r>
      <w:r w:rsidRPr="008C19ED" w:rsidR="00AF154C">
        <w:rPr>
          <w:rFonts w:ascii="Book Antiqua" w:hAnsi="Book Antiqua" w:cs="Arial"/>
          <w:sz w:val="22"/>
          <w:szCs w:val="22"/>
          <w:shd w:val="clear" w:color="auto" w:fill="FFFFFF"/>
        </w:rPr>
        <w:t xml:space="preserve">katastrálního území města Rotava: </w:t>
      </w:r>
      <w:proofErr w:type="spellStart"/>
      <w:r w:rsidRPr="008C19ED">
        <w:rPr>
          <w:rFonts w:ascii="Book Antiqua" w:hAnsi="Book Antiqua" w:cs="Arial"/>
          <w:sz w:val="22"/>
          <w:szCs w:val="22"/>
          <w:shd w:val="clear" w:color="auto" w:fill="FFFFFF"/>
        </w:rPr>
        <w:t>ortofotomapa</w:t>
      </w:r>
      <w:proofErr w:type="spellEnd"/>
      <w:r w:rsidRPr="008C19ED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Pr="008C19ED" w:rsidR="001D54F1">
        <w:rPr>
          <w:rFonts w:ascii="Book Antiqua" w:hAnsi="Book Antiqua" w:cs="Arial"/>
          <w:sz w:val="22"/>
          <w:szCs w:val="22"/>
          <w:shd w:val="clear" w:color="auto" w:fill="FFFFFF"/>
        </w:rPr>
        <w:t>Českého úřadu zeměměřičského a katastrálního</w:t>
      </w:r>
      <w:r w:rsidRPr="008C19ED" w:rsidR="008C19ED">
        <w:rPr>
          <w:rFonts w:ascii="Book Antiqua" w:hAnsi="Book Antiqua" w:cs="Arial"/>
          <w:sz w:val="22"/>
          <w:szCs w:val="22"/>
          <w:shd w:val="clear" w:color="auto" w:fill="FFFFFF"/>
        </w:rPr>
        <w:t xml:space="preserve"> (</w:t>
      </w:r>
      <w:r w:rsidRPr="008C19ED" w:rsidR="001D54F1">
        <w:rPr>
          <w:rFonts w:ascii="Book Antiqua" w:hAnsi="Book Antiqua" w:cs="Arial"/>
          <w:sz w:val="22"/>
          <w:szCs w:val="22"/>
          <w:shd w:val="clear" w:color="auto" w:fill="FFFFFF"/>
        </w:rPr>
        <w:t xml:space="preserve">dále jen </w:t>
      </w:r>
      <w:r w:rsidRPr="008C19ED" w:rsidR="00BA41D6">
        <w:rPr>
          <w:rFonts w:ascii="Book Antiqua" w:hAnsi="Book Antiqua" w:cs="Arial"/>
          <w:sz w:val="22"/>
          <w:szCs w:val="22"/>
          <w:shd w:val="clear" w:color="auto" w:fill="FFFFFF"/>
        </w:rPr>
        <w:t>ČUZK</w:t>
      </w:r>
      <w:r w:rsidRPr="008C19ED" w:rsidR="008C19ED">
        <w:rPr>
          <w:rFonts w:ascii="Book Antiqua" w:hAnsi="Book Antiqua" w:cs="Arial"/>
          <w:sz w:val="22"/>
          <w:szCs w:val="22"/>
          <w:shd w:val="clear" w:color="auto" w:fill="FFFFFF"/>
        </w:rPr>
        <w:t>)</w:t>
      </w:r>
      <w:r w:rsidRPr="008C19ED" w:rsidR="00BA41D6">
        <w:rPr>
          <w:rFonts w:ascii="Book Antiqua" w:hAnsi="Book Antiqua" w:cs="Arial"/>
          <w:sz w:val="22"/>
          <w:szCs w:val="22"/>
          <w:shd w:val="clear" w:color="auto" w:fill="FFFFFF"/>
        </w:rPr>
        <w:t xml:space="preserve">, </w:t>
      </w:r>
      <w:r w:rsidR="00BA41D6">
        <w:rPr>
          <w:rFonts w:ascii="Book Antiqua" w:hAnsi="Book Antiqua" w:cs="Arial"/>
          <w:sz w:val="22"/>
          <w:szCs w:val="22"/>
          <w:shd w:val="clear" w:color="auto" w:fill="FFFFFF"/>
        </w:rPr>
        <w:t>základní mapa Č</w:t>
      </w:r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>UZK</w:t>
      </w:r>
      <w:r w:rsidR="00A476D5">
        <w:rPr>
          <w:rFonts w:ascii="Book Antiqua" w:hAnsi="Book Antiqua" w:cs="Arial"/>
          <w:sz w:val="22"/>
          <w:szCs w:val="22"/>
          <w:shd w:val="clear" w:color="auto" w:fill="FFFFFF"/>
        </w:rPr>
        <w:t xml:space="preserve">, digitálně technická mapa </w:t>
      </w:r>
      <w:r w:rsidRPr="008C19ED" w:rsidR="00A476D5">
        <w:rPr>
          <w:rFonts w:ascii="Book Antiqua" w:hAnsi="Book Antiqua" w:cs="Arial"/>
          <w:sz w:val="22"/>
          <w:szCs w:val="22"/>
          <w:shd w:val="clear" w:color="auto" w:fill="FFFFFF"/>
        </w:rPr>
        <w:t xml:space="preserve">s připojením </w:t>
      </w:r>
      <w:r w:rsidRPr="008C19ED" w:rsidR="001D54F1">
        <w:rPr>
          <w:rFonts w:ascii="Book Antiqua" w:hAnsi="Book Antiqua" w:cs="Arial"/>
          <w:sz w:val="22"/>
          <w:szCs w:val="22"/>
          <w:shd w:val="clear" w:color="auto" w:fill="FFFFFF"/>
        </w:rPr>
        <w:t xml:space="preserve">Web Map </w:t>
      </w:r>
      <w:proofErr w:type="spellStart"/>
      <w:r w:rsidRPr="008C19ED" w:rsidR="001D54F1">
        <w:rPr>
          <w:rFonts w:ascii="Book Antiqua" w:hAnsi="Book Antiqua" w:cs="Arial"/>
          <w:sz w:val="22"/>
          <w:szCs w:val="22"/>
          <w:shd w:val="clear" w:color="auto" w:fill="FFFFFF"/>
        </w:rPr>
        <w:t>Service</w:t>
      </w:r>
      <w:proofErr w:type="spellEnd"/>
      <w:r w:rsidRPr="008C19ED" w:rsidR="008C19ED">
        <w:rPr>
          <w:rFonts w:ascii="Book Antiqua" w:hAnsi="Book Antiqua" w:cs="Arial"/>
          <w:sz w:val="22"/>
          <w:szCs w:val="22"/>
          <w:shd w:val="clear" w:color="auto" w:fill="FFFFFF"/>
        </w:rPr>
        <w:t xml:space="preserve"> (dále </w:t>
      </w:r>
      <w:r w:rsidRPr="008C19ED" w:rsidR="001D54F1">
        <w:rPr>
          <w:rFonts w:ascii="Book Antiqua" w:hAnsi="Book Antiqua" w:cs="Arial"/>
          <w:sz w:val="22"/>
          <w:szCs w:val="22"/>
          <w:shd w:val="clear" w:color="auto" w:fill="FFFFFF"/>
        </w:rPr>
        <w:t xml:space="preserve">jen </w:t>
      </w:r>
      <w:r w:rsidRPr="008C19ED" w:rsidR="00A476D5">
        <w:rPr>
          <w:rFonts w:ascii="Book Antiqua" w:hAnsi="Book Antiqua" w:cs="Arial"/>
          <w:sz w:val="22"/>
          <w:szCs w:val="22"/>
          <w:shd w:val="clear" w:color="auto" w:fill="FFFFFF"/>
        </w:rPr>
        <w:t>WMS</w:t>
      </w:r>
      <w:r w:rsidRPr="008C19ED" w:rsidR="008C19ED">
        <w:rPr>
          <w:rFonts w:ascii="Book Antiqua" w:hAnsi="Book Antiqua" w:cs="Arial"/>
          <w:sz w:val="22"/>
          <w:szCs w:val="22"/>
          <w:shd w:val="clear" w:color="auto" w:fill="FFFFFF"/>
        </w:rPr>
        <w:t>)</w:t>
      </w:r>
      <w:r w:rsidRPr="008C19ED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 xml:space="preserve">a katastrální mapa </w:t>
      </w:r>
      <w:r w:rsidRPr="000772DC">
        <w:rPr>
          <w:rFonts w:ascii="Book Antiqua" w:hAnsi="Book Antiqua" w:cs="Arial"/>
          <w:sz w:val="22"/>
          <w:szCs w:val="22"/>
          <w:shd w:val="clear" w:color="auto" w:fill="FFFFFF"/>
        </w:rPr>
        <w:t>(</w:t>
      </w:r>
      <w:r w:rsidRPr="000772DC" w:rsidR="000772DC">
        <w:rPr>
          <w:rFonts w:ascii="Book Antiqua" w:hAnsi="Book Antiqua" w:cs="Arial"/>
          <w:sz w:val="22"/>
          <w:szCs w:val="22"/>
          <w:shd w:val="clear" w:color="auto" w:fill="FFFFFF"/>
        </w:rPr>
        <w:t>připouští se n</w:t>
      </w:r>
      <w:r w:rsidRPr="000772DC">
        <w:rPr>
          <w:rFonts w:ascii="Book Antiqua" w:hAnsi="Book Antiqua" w:cs="Arial"/>
          <w:sz w:val="22"/>
          <w:szCs w:val="22"/>
          <w:shd w:val="clear" w:color="auto" w:fill="FFFFFF"/>
        </w:rPr>
        <w:t xml:space="preserve">ahlížení </w:t>
      </w:r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 xml:space="preserve">do katastru nemovitostí) se zjednodušenými daty s možností </w:t>
      </w:r>
      <w:r w:rsidRPr="000772DC">
        <w:rPr>
          <w:rFonts w:ascii="Book Antiqua" w:hAnsi="Book Antiqua" w:cs="Arial"/>
          <w:sz w:val="22"/>
          <w:szCs w:val="22"/>
          <w:shd w:val="clear" w:color="auto" w:fill="FFFFFF"/>
        </w:rPr>
        <w:t>rozšíření o další typy ma</w:t>
      </w:r>
      <w:r w:rsidRPr="000772DC" w:rsidR="00BA41D6">
        <w:rPr>
          <w:rFonts w:ascii="Book Antiqua" w:hAnsi="Book Antiqua" w:cs="Arial"/>
          <w:sz w:val="22"/>
          <w:szCs w:val="22"/>
          <w:shd w:val="clear" w:color="auto" w:fill="FFFFFF"/>
        </w:rPr>
        <w:t>p (</w:t>
      </w:r>
      <w:r w:rsidRPr="000772DC" w:rsidR="00BA41D6">
        <w:rPr>
          <w:bCs/>
        </w:rPr>
        <w:t>např</w:t>
      </w:r>
      <w:r w:rsidRPr="00E70838" w:rsidR="00BA41D6">
        <w:rPr>
          <w:bCs/>
        </w:rPr>
        <w:t xml:space="preserve">. </w:t>
      </w:r>
      <w:r w:rsidR="000772DC">
        <w:rPr>
          <w:bCs/>
        </w:rPr>
        <w:t xml:space="preserve">min. </w:t>
      </w:r>
      <w:r w:rsidRPr="00E70838" w:rsidR="00BA41D6">
        <w:rPr>
          <w:bCs/>
        </w:rPr>
        <w:t xml:space="preserve">plné katastrální mapy, </w:t>
      </w:r>
      <w:proofErr w:type="spellStart"/>
      <w:r w:rsidRPr="00E70838" w:rsidR="00BA41D6">
        <w:rPr>
          <w:bCs/>
        </w:rPr>
        <w:t>scany</w:t>
      </w:r>
      <w:proofErr w:type="spellEnd"/>
      <w:r w:rsidRPr="00E70838" w:rsidR="00BA41D6">
        <w:rPr>
          <w:bCs/>
        </w:rPr>
        <w:t xml:space="preserve">, laser </w:t>
      </w:r>
      <w:proofErr w:type="spellStart"/>
      <w:r w:rsidRPr="00E70838" w:rsidR="00BA41D6">
        <w:rPr>
          <w:bCs/>
        </w:rPr>
        <w:t>scany</w:t>
      </w:r>
      <w:proofErr w:type="spellEnd"/>
      <w:r w:rsidRPr="00E70838" w:rsidR="00BA41D6">
        <w:rPr>
          <w:bCs/>
        </w:rPr>
        <w:t xml:space="preserve">, </w:t>
      </w:r>
      <w:r w:rsidR="00BA41D6">
        <w:rPr>
          <w:bCs/>
        </w:rPr>
        <w:t>Mapy Google a</w:t>
      </w:r>
      <w:r w:rsidRPr="00E70838" w:rsidR="00BA41D6">
        <w:rPr>
          <w:bCs/>
        </w:rPr>
        <w:t xml:space="preserve"> Bing mapy</w:t>
      </w:r>
      <w:r w:rsidR="00BA41D6">
        <w:rPr>
          <w:bCs/>
        </w:rPr>
        <w:t>).</w:t>
      </w:r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 xml:space="preserve"> Systém bude umožňovat vytváření vrstev nad těmito mapami, v rámci zakázky se bude konkrétně jednat o veřejné osvětlení, městský mobiliář, komunikace včetně chodníků a parkovišť a hřbitov, hrobová místa a to vše včetně zeleně. </w:t>
      </w:r>
      <w:r w:rsidR="00A476D5">
        <w:rPr>
          <w:rFonts w:ascii="Book Antiqua" w:hAnsi="Book Antiqua" w:cs="Arial"/>
          <w:sz w:val="22"/>
          <w:szCs w:val="22"/>
          <w:shd w:val="clear" w:color="auto" w:fill="FFFFFF"/>
        </w:rPr>
        <w:t xml:space="preserve">Systém bude obsahovat modul prvků a ploch. </w:t>
      </w:r>
      <w:r w:rsidRPr="007D707B">
        <w:rPr>
          <w:rFonts w:ascii="Book Antiqua" w:hAnsi="Book Antiqua" w:cs="Arial"/>
          <w:sz w:val="22"/>
          <w:szCs w:val="22"/>
          <w:shd w:val="clear" w:color="auto" w:fill="FFFFFF"/>
        </w:rPr>
        <w:t xml:space="preserve">Součástí systému budou pasporty pro uvedené oblasti a přiřazení na mapové podklady včetně veřejně dostupných údajů nebo údajů dostupných v elektronické podobě. Požaduje se rovněž naplnění pasportů aktuálními daty průzkumem a zaměřením v terénu.   </w:t>
      </w:r>
    </w:p>
    <w:p w:rsidRPr="007D707B" w:rsidR="007D707B" w:rsidP="007D707B" w:rsidRDefault="007D707B" w14:paraId="55E0E03B" w14:textId="2962CADF">
      <w:pPr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Součástí dodávky služ</w:t>
      </w:r>
      <w:r w:rsidR="00D24873">
        <w:rPr>
          <w:rFonts w:ascii="Book Antiqua" w:hAnsi="Book Antiqua"/>
          <w:sz w:val="22"/>
          <w:szCs w:val="22"/>
        </w:rPr>
        <w:t>eb bude rovněž systémová podpora</w:t>
      </w:r>
      <w:r w:rsidRPr="007D707B">
        <w:rPr>
          <w:rFonts w:ascii="Book Antiqua" w:hAnsi="Book Antiqua"/>
          <w:sz w:val="22"/>
          <w:szCs w:val="22"/>
        </w:rPr>
        <w:t xml:space="preserve"> pomocí služby „</w:t>
      </w:r>
      <w:proofErr w:type="spellStart"/>
      <w:r w:rsidRPr="007D707B">
        <w:rPr>
          <w:rFonts w:ascii="Book Antiqua" w:hAnsi="Book Antiqua"/>
          <w:sz w:val="22"/>
          <w:szCs w:val="22"/>
        </w:rPr>
        <w:t>helpdesk</w:t>
      </w:r>
      <w:proofErr w:type="spellEnd"/>
      <w:r w:rsidRPr="007D707B">
        <w:rPr>
          <w:rFonts w:ascii="Book Antiqua" w:hAnsi="Book Antiqua"/>
          <w:sz w:val="22"/>
          <w:szCs w:val="22"/>
        </w:rPr>
        <w:t>“</w:t>
      </w:r>
      <w:r w:rsidR="00A476D5">
        <w:rPr>
          <w:rFonts w:ascii="Book Antiqua" w:hAnsi="Book Antiqua"/>
          <w:sz w:val="22"/>
          <w:szCs w:val="22"/>
        </w:rPr>
        <w:t xml:space="preserve"> a upgrade</w:t>
      </w:r>
      <w:r w:rsidR="000772DC">
        <w:rPr>
          <w:rFonts w:ascii="Book Antiqua" w:hAnsi="Book Antiqua"/>
          <w:sz w:val="22"/>
          <w:szCs w:val="22"/>
        </w:rPr>
        <w:t xml:space="preserve"> SW</w:t>
      </w:r>
      <w:r w:rsidRPr="007D707B">
        <w:rPr>
          <w:rFonts w:ascii="Book Antiqua" w:hAnsi="Book Antiqua"/>
          <w:sz w:val="22"/>
          <w:szCs w:val="22"/>
        </w:rPr>
        <w:t xml:space="preserve"> po dobu 1,5 roku </w:t>
      </w:r>
      <w:r w:rsidRPr="000772DC" w:rsidR="000772DC">
        <w:rPr>
          <w:rFonts w:ascii="Book Antiqua" w:hAnsi="Book Antiqua"/>
          <w:sz w:val="22"/>
          <w:szCs w:val="22"/>
        </w:rPr>
        <w:t xml:space="preserve">od data předání </w:t>
      </w:r>
      <w:r w:rsidRPr="007D707B">
        <w:rPr>
          <w:rFonts w:ascii="Book Antiqua" w:hAnsi="Book Antiqua"/>
          <w:sz w:val="22"/>
          <w:szCs w:val="22"/>
        </w:rPr>
        <w:t xml:space="preserve">s možností prodloužení a proškolení </w:t>
      </w:r>
      <w:r w:rsidRPr="000772DC">
        <w:rPr>
          <w:rFonts w:ascii="Book Antiqua" w:hAnsi="Book Antiqua"/>
          <w:sz w:val="22"/>
          <w:szCs w:val="22"/>
        </w:rPr>
        <w:t xml:space="preserve">obsluhy </w:t>
      </w:r>
      <w:r w:rsidRPr="000772DC" w:rsidR="009F754C">
        <w:rPr>
          <w:rFonts w:ascii="Book Antiqua" w:hAnsi="Book Antiqua"/>
          <w:sz w:val="22"/>
          <w:szCs w:val="22"/>
        </w:rPr>
        <w:t xml:space="preserve">na adrese sídla zadavatele </w:t>
      </w:r>
      <w:r w:rsidRPr="000772DC">
        <w:rPr>
          <w:rFonts w:ascii="Book Antiqua" w:hAnsi="Book Antiqua"/>
          <w:sz w:val="22"/>
          <w:szCs w:val="22"/>
        </w:rPr>
        <w:t xml:space="preserve">v délce 8 hodin </w:t>
      </w:r>
      <w:r w:rsidRPr="000772DC" w:rsidR="009F754C">
        <w:rPr>
          <w:rFonts w:ascii="Book Antiqua" w:hAnsi="Book Antiqua"/>
          <w:sz w:val="22"/>
          <w:szCs w:val="22"/>
        </w:rPr>
        <w:t xml:space="preserve">po 60 minutách </w:t>
      </w:r>
      <w:r w:rsidRPr="000772DC">
        <w:rPr>
          <w:rFonts w:ascii="Book Antiqua" w:hAnsi="Book Antiqua"/>
          <w:sz w:val="22"/>
          <w:szCs w:val="22"/>
        </w:rPr>
        <w:t xml:space="preserve">pro 3 lidi v práci se systémem včetně </w:t>
      </w:r>
      <w:r w:rsidRPr="007D707B">
        <w:rPr>
          <w:rFonts w:ascii="Book Antiqua" w:hAnsi="Book Antiqua"/>
          <w:sz w:val="22"/>
          <w:szCs w:val="22"/>
        </w:rPr>
        <w:t xml:space="preserve">vyhledávání dat a vytváření sestav. </w:t>
      </w:r>
    </w:p>
    <w:p w:rsidR="007D707B" w:rsidP="007D707B" w:rsidRDefault="007D707B" w14:paraId="2F071F36" w14:textId="77777777">
      <w:pPr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 xml:space="preserve"> </w:t>
      </w:r>
    </w:p>
    <w:p w:rsidR="00525A3A" w:rsidP="007D707B" w:rsidRDefault="00525A3A" w14:paraId="3BEAF0A8" w14:textId="77777777">
      <w:pPr>
        <w:rPr>
          <w:rFonts w:ascii="Book Antiqua" w:hAnsi="Book Antiqua"/>
          <w:sz w:val="22"/>
          <w:szCs w:val="22"/>
        </w:rPr>
      </w:pPr>
    </w:p>
    <w:p w:rsidR="006939BF" w:rsidP="007D707B" w:rsidRDefault="006939BF" w14:paraId="04477914" w14:textId="77777777">
      <w:pPr>
        <w:rPr>
          <w:rFonts w:ascii="Book Antiqua" w:hAnsi="Book Antiqua"/>
          <w:sz w:val="22"/>
          <w:szCs w:val="22"/>
        </w:rPr>
      </w:pPr>
      <w:bookmarkStart w:name="_GoBack" w:id="0"/>
      <w:bookmarkEnd w:id="0"/>
    </w:p>
    <w:p w:rsidR="001179F4" w:rsidP="007D707B" w:rsidRDefault="001179F4" w14:paraId="5630A1DD" w14:textId="77777777">
      <w:pPr>
        <w:rPr>
          <w:rFonts w:ascii="Book Antiqua" w:hAnsi="Book Antiqua"/>
          <w:sz w:val="22"/>
          <w:szCs w:val="22"/>
        </w:rPr>
      </w:pPr>
    </w:p>
    <w:p w:rsidRPr="007D707B" w:rsidR="007D707B" w:rsidP="007D707B" w:rsidRDefault="007D707B" w14:paraId="3F45240C" w14:textId="77777777">
      <w:pPr>
        <w:spacing w:before="60" w:after="120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b/>
          <w:sz w:val="22"/>
          <w:szCs w:val="22"/>
        </w:rPr>
        <w:lastRenderedPageBreak/>
        <w:t>Požadavky na funkčnost poptávaného software:</w:t>
      </w:r>
    </w:p>
    <w:p w:rsidRPr="007D707B" w:rsidR="007D707B" w:rsidP="007D707B" w:rsidRDefault="007D707B" w14:paraId="5A84BA7F" w14:textId="24494679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návrh, tvorb</w:t>
      </w:r>
      <w:r w:rsidR="009F754C">
        <w:rPr>
          <w:rFonts w:ascii="Book Antiqua" w:hAnsi="Book Antiqua"/>
          <w:sz w:val="22"/>
          <w:szCs w:val="22"/>
        </w:rPr>
        <w:t>a</w:t>
      </w:r>
      <w:r w:rsidRPr="007D707B">
        <w:rPr>
          <w:rFonts w:ascii="Book Antiqua" w:hAnsi="Book Antiqua"/>
          <w:sz w:val="22"/>
          <w:szCs w:val="22"/>
        </w:rPr>
        <w:t xml:space="preserve"> a editac</w:t>
      </w:r>
      <w:r w:rsidR="009F754C">
        <w:rPr>
          <w:rFonts w:ascii="Book Antiqua" w:hAnsi="Book Antiqua"/>
          <w:sz w:val="22"/>
          <w:szCs w:val="22"/>
        </w:rPr>
        <w:t>e</w:t>
      </w:r>
      <w:r w:rsidRPr="007D707B">
        <w:rPr>
          <w:rFonts w:ascii="Book Antiqua" w:hAnsi="Book Antiqua"/>
          <w:sz w:val="22"/>
          <w:szCs w:val="22"/>
        </w:rPr>
        <w:t xml:space="preserve"> vektorových dat v běžných formátech (např. </w:t>
      </w:r>
      <w:proofErr w:type="spellStart"/>
      <w:r w:rsidRPr="007D707B">
        <w:rPr>
          <w:rFonts w:ascii="Book Antiqua" w:hAnsi="Book Antiqua"/>
          <w:sz w:val="22"/>
          <w:szCs w:val="22"/>
        </w:rPr>
        <w:t>Esri</w:t>
      </w:r>
      <w:proofErr w:type="spellEnd"/>
      <w:r w:rsidRPr="007D707B">
        <w:rPr>
          <w:rFonts w:ascii="Book Antiqua" w:hAnsi="Book Antiqua"/>
          <w:sz w:val="22"/>
          <w:szCs w:val="22"/>
        </w:rPr>
        <w:t>, KML, GML a pod),</w:t>
      </w:r>
    </w:p>
    <w:p w:rsidRPr="007D707B" w:rsidR="007D707B" w:rsidP="007D707B" w:rsidRDefault="007D707B" w14:paraId="30F387AF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definice mapy na základě vrstev,</w:t>
      </w:r>
    </w:p>
    <w:p w:rsidRPr="007D707B" w:rsidR="007D707B" w:rsidP="007D707B" w:rsidRDefault="007D707B" w14:paraId="09A90D7C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zpracování vektorových vrstev, rastrových vrstev, vrstev katalogu rastrů a vrstev popisu reliéfu a povrchu,</w:t>
      </w:r>
    </w:p>
    <w:p w:rsidRPr="007D707B" w:rsidR="007D707B" w:rsidP="007D707B" w:rsidRDefault="007D707B" w14:paraId="3576F769" w14:textId="2A21612E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tvorb</w:t>
      </w:r>
      <w:r w:rsidR="00D570AD">
        <w:rPr>
          <w:rFonts w:ascii="Book Antiqua" w:hAnsi="Book Antiqua"/>
          <w:sz w:val="22"/>
          <w:szCs w:val="22"/>
        </w:rPr>
        <w:t>a</w:t>
      </w:r>
      <w:r w:rsidRPr="007D707B">
        <w:rPr>
          <w:rFonts w:ascii="Book Antiqua" w:hAnsi="Book Antiqua"/>
          <w:sz w:val="22"/>
          <w:szCs w:val="22"/>
        </w:rPr>
        <w:t xml:space="preserve"> tematických map,</w:t>
      </w:r>
    </w:p>
    <w:p w:rsidRPr="007D707B" w:rsidR="007D707B" w:rsidP="007D707B" w:rsidRDefault="007D707B" w14:paraId="2FFE34D0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zobrazení prvků dle typu nebo hodnoty dat uživatelsky přiřazených k prvku (např. změna velikosti nebo tvaru symbolu, barvy a síly čar, výplně ploch atd.),</w:t>
      </w:r>
    </w:p>
    <w:p w:rsidRPr="007D707B" w:rsidR="007D707B" w:rsidP="007D707B" w:rsidRDefault="007D707B" w14:paraId="463CD5D8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 xml:space="preserve">generování grafických </w:t>
      </w:r>
      <w:proofErr w:type="spellStart"/>
      <w:r w:rsidRPr="007D707B">
        <w:rPr>
          <w:rFonts w:ascii="Book Antiqua" w:hAnsi="Book Antiqua"/>
          <w:sz w:val="22"/>
          <w:szCs w:val="22"/>
        </w:rPr>
        <w:t>metasouborů</w:t>
      </w:r>
      <w:proofErr w:type="spellEnd"/>
      <w:r w:rsidRPr="007D707B">
        <w:rPr>
          <w:rFonts w:ascii="Book Antiqua" w:hAnsi="Book Antiqua"/>
          <w:sz w:val="22"/>
          <w:szCs w:val="22"/>
        </w:rPr>
        <w:t>,</w:t>
      </w:r>
    </w:p>
    <w:p w:rsidRPr="007D707B" w:rsidR="007D707B" w:rsidP="007D707B" w:rsidRDefault="007D707B" w14:paraId="26E4A7D9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export mapové kompozice (PDF, GIF, PNG, JPEG, CAD a dalších),</w:t>
      </w:r>
    </w:p>
    <w:p w:rsidRPr="007D707B" w:rsidR="007D707B" w:rsidP="007D707B" w:rsidRDefault="007D707B" w14:paraId="2D07E449" w14:textId="76BEA89E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prostorov</w:t>
      </w:r>
      <w:r w:rsidR="00D570AD">
        <w:rPr>
          <w:rFonts w:ascii="Book Antiqua" w:hAnsi="Book Antiqua"/>
          <w:sz w:val="22"/>
          <w:szCs w:val="22"/>
        </w:rPr>
        <w:t>á</w:t>
      </w:r>
      <w:r w:rsidRPr="007D707B">
        <w:rPr>
          <w:rFonts w:ascii="Book Antiqua" w:hAnsi="Book Antiqua"/>
          <w:sz w:val="22"/>
          <w:szCs w:val="22"/>
        </w:rPr>
        <w:t xml:space="preserve"> analýz</w:t>
      </w:r>
      <w:r w:rsidR="00D570AD">
        <w:rPr>
          <w:rFonts w:ascii="Book Antiqua" w:hAnsi="Book Antiqua"/>
          <w:sz w:val="22"/>
          <w:szCs w:val="22"/>
        </w:rPr>
        <w:t>a</w:t>
      </w:r>
      <w:r w:rsidRPr="007D707B">
        <w:rPr>
          <w:rFonts w:ascii="Book Antiqua" w:hAnsi="Book Antiqua"/>
          <w:sz w:val="22"/>
          <w:szCs w:val="22"/>
        </w:rPr>
        <w:t xml:space="preserve"> (např. obalová zóna, průnik, překryv),</w:t>
      </w:r>
    </w:p>
    <w:p w:rsidRPr="007D707B" w:rsidR="007D707B" w:rsidP="007D707B" w:rsidRDefault="007D707B" w14:paraId="22CD7DB1" w14:textId="0B57A545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identifikac</w:t>
      </w:r>
      <w:r w:rsidR="00D570AD">
        <w:rPr>
          <w:rFonts w:ascii="Book Antiqua" w:hAnsi="Book Antiqua"/>
          <w:sz w:val="22"/>
          <w:szCs w:val="22"/>
        </w:rPr>
        <w:t>e</w:t>
      </w:r>
      <w:r w:rsidRPr="007D707B">
        <w:rPr>
          <w:rFonts w:ascii="Book Antiqua" w:hAnsi="Book Antiqua"/>
          <w:sz w:val="22"/>
          <w:szCs w:val="22"/>
        </w:rPr>
        <w:t xml:space="preserve"> prvků,</w:t>
      </w:r>
    </w:p>
    <w:p w:rsidRPr="007D707B" w:rsidR="007D707B" w:rsidP="007D707B" w:rsidRDefault="007D707B" w14:paraId="405BB97B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spojení a připojení atributových tabulek,</w:t>
      </w:r>
    </w:p>
    <w:p w:rsidRPr="007D707B" w:rsidR="007D707B" w:rsidP="007D707B" w:rsidRDefault="007D707B" w14:paraId="19E776C8" w14:textId="3C6C02E3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tvorb</w:t>
      </w:r>
      <w:r w:rsidR="00D570AD">
        <w:rPr>
          <w:rFonts w:ascii="Book Antiqua" w:hAnsi="Book Antiqua"/>
          <w:sz w:val="22"/>
          <w:szCs w:val="22"/>
        </w:rPr>
        <w:t>a</w:t>
      </w:r>
      <w:r w:rsidRPr="007D707B">
        <w:rPr>
          <w:rFonts w:ascii="Book Antiqua" w:hAnsi="Book Antiqua"/>
          <w:sz w:val="22"/>
          <w:szCs w:val="22"/>
        </w:rPr>
        <w:t xml:space="preserve"> grafů a zpráv,</w:t>
      </w:r>
    </w:p>
    <w:p w:rsidRPr="007D707B" w:rsidR="007D707B" w:rsidP="007D707B" w:rsidRDefault="007D707B" w14:paraId="5FC49AFD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geokódování adres,</w:t>
      </w:r>
    </w:p>
    <w:p w:rsidRPr="007D707B" w:rsidR="007D707B" w:rsidP="007D707B" w:rsidRDefault="007D707B" w14:paraId="147ACEEE" w14:textId="19FC354C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tvorb</w:t>
      </w:r>
      <w:r w:rsidR="00D570AD">
        <w:rPr>
          <w:rFonts w:ascii="Book Antiqua" w:hAnsi="Book Antiqua"/>
          <w:sz w:val="22"/>
          <w:szCs w:val="22"/>
        </w:rPr>
        <w:t>a</w:t>
      </w:r>
      <w:r w:rsidRPr="007D707B">
        <w:rPr>
          <w:rFonts w:ascii="Book Antiqua" w:hAnsi="Book Antiqua"/>
          <w:sz w:val="22"/>
          <w:szCs w:val="22"/>
        </w:rPr>
        <w:t xml:space="preserve"> a správ</w:t>
      </w:r>
      <w:r w:rsidR="00D570AD">
        <w:rPr>
          <w:rFonts w:ascii="Book Antiqua" w:hAnsi="Book Antiqua"/>
          <w:sz w:val="22"/>
          <w:szCs w:val="22"/>
        </w:rPr>
        <w:t>a</w:t>
      </w:r>
      <w:r w:rsidRPr="007D707B">
        <w:rPr>
          <w:rFonts w:ascii="Book Antiqua" w:hAnsi="Book Antiqua"/>
          <w:sz w:val="22"/>
          <w:szCs w:val="22"/>
        </w:rPr>
        <w:t xml:space="preserve"> geografických dat, tabelárních dat a </w:t>
      </w:r>
      <w:proofErr w:type="spellStart"/>
      <w:r w:rsidRPr="007D707B">
        <w:rPr>
          <w:rFonts w:ascii="Book Antiqua" w:hAnsi="Book Antiqua"/>
          <w:sz w:val="22"/>
          <w:szCs w:val="22"/>
        </w:rPr>
        <w:t>metadat</w:t>
      </w:r>
      <w:proofErr w:type="spellEnd"/>
      <w:r w:rsidRPr="007D707B">
        <w:rPr>
          <w:rFonts w:ascii="Book Antiqua" w:hAnsi="Book Antiqua"/>
          <w:sz w:val="22"/>
          <w:szCs w:val="22"/>
        </w:rPr>
        <w:t>,</w:t>
      </w:r>
    </w:p>
    <w:p w:rsidRPr="007D707B" w:rsidR="007D707B" w:rsidP="007D707B" w:rsidRDefault="007D707B" w14:paraId="46612CF8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možnost využití dat z různých zdrojů (CAD, demografická data, tabulky, rastrová data, webové služby, multimédia a další),</w:t>
      </w:r>
    </w:p>
    <w:p w:rsidRPr="007D707B" w:rsidR="007D707B" w:rsidP="007D707B" w:rsidRDefault="007D707B" w14:paraId="1906FBE4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přímé čtení a import z různých datových formátů (např. TXT, CAD, DGN, DWG a DXF a další).</w:t>
      </w:r>
    </w:p>
    <w:p w:rsidRPr="007D707B" w:rsidR="007D707B" w:rsidP="007D707B" w:rsidRDefault="007D707B" w14:paraId="3BFA0C7B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prostředí pro psaní skriptů,</w:t>
      </w:r>
    </w:p>
    <w:p w:rsidR="007D707B" w:rsidP="007D707B" w:rsidRDefault="007D707B" w14:paraId="02BD9C6F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příkazový řádek.</w:t>
      </w:r>
    </w:p>
    <w:p w:rsidR="001179F4" w:rsidP="001179F4" w:rsidRDefault="001179F4" w14:paraId="06338A22" w14:textId="77777777">
      <w:pPr>
        <w:jc w:val="both"/>
        <w:rPr>
          <w:rFonts w:ascii="Book Antiqua" w:hAnsi="Book Antiqua"/>
          <w:sz w:val="22"/>
          <w:szCs w:val="22"/>
        </w:rPr>
      </w:pPr>
    </w:p>
    <w:p w:rsidR="001179F4" w:rsidP="001179F4" w:rsidRDefault="001179F4" w14:paraId="0246FCF8" w14:textId="77777777">
      <w:pPr>
        <w:jc w:val="both"/>
        <w:rPr>
          <w:rFonts w:ascii="Book Antiqua" w:hAnsi="Book Antiqua"/>
          <w:sz w:val="22"/>
          <w:szCs w:val="22"/>
        </w:rPr>
      </w:pPr>
    </w:p>
    <w:p w:rsidR="001179F4" w:rsidP="001179F4" w:rsidRDefault="001179F4" w14:paraId="7863558F" w14:textId="77777777">
      <w:pPr>
        <w:jc w:val="both"/>
        <w:rPr>
          <w:rFonts w:ascii="Book Antiqua" w:hAnsi="Book Antiqua"/>
          <w:sz w:val="22"/>
          <w:szCs w:val="22"/>
        </w:rPr>
      </w:pPr>
    </w:p>
    <w:p w:rsidRPr="001C7CAE" w:rsidR="001179F4" w:rsidP="001179F4" w:rsidRDefault="001179F4" w14:paraId="18044F67" w14:textId="77777777">
      <w:pPr>
        <w:spacing w:before="60" w:after="120"/>
        <w:jc w:val="both"/>
        <w:rPr>
          <w:rFonts w:ascii="Book Antiqua" w:hAnsi="Book Antiqua"/>
          <w:b/>
          <w:sz w:val="22"/>
          <w:szCs w:val="22"/>
        </w:rPr>
      </w:pPr>
      <w:r w:rsidRPr="001C7CAE">
        <w:rPr>
          <w:rFonts w:ascii="Book Antiqua" w:hAnsi="Book Antiqua"/>
          <w:b/>
          <w:sz w:val="22"/>
          <w:szCs w:val="22"/>
        </w:rPr>
        <w:t>Technické parametry požadovaného GIS:</w:t>
      </w:r>
    </w:p>
    <w:p w:rsidRPr="001C7CAE" w:rsidR="001179F4" w:rsidP="001179F4" w:rsidRDefault="001179F4" w14:paraId="7866D48B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>Veškerá datová uložiště budou uložena v relační databázi „klient – server“, která umožní transakční zpracování dat. Transakční zpracování dat musí splňovat vlastnosti tzv. ACID (obecně uznávaný seznam požadavků na bezpečný transakční systém).</w:t>
      </w:r>
    </w:p>
    <w:p w:rsidRPr="001C7CAE" w:rsidR="001179F4" w:rsidP="001179F4" w:rsidRDefault="001179F4" w14:paraId="1BF4C632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>Nejsou přípustné desktopové instalace software.</w:t>
      </w:r>
    </w:p>
    <w:p w:rsidRPr="001C7CAE" w:rsidR="001179F4" w:rsidP="001179F4" w:rsidRDefault="001179F4" w14:paraId="18641CA5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>Řešení musí být nezávislé na užívaném operačním systému a internetovém prohlížeči, který používá koncový uživatel.</w:t>
      </w:r>
    </w:p>
    <w:p w:rsidRPr="001C7CAE" w:rsidR="001179F4" w:rsidP="001179F4" w:rsidRDefault="001179F4" w14:paraId="53ABAD6C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 xml:space="preserve">Součástí dodávky řešení bude též plnohodnotná mobilní aplikace určená především pro sběr a aktualizaci všech dat jednotlivých prvků pasportů, která bude schopna pracovat také v off-line režimu připojení k internetu včetně následné synchronizace dat v on-line režimu. Aplikace bude používána především na mobilních zařízeních s OS Android a </w:t>
      </w:r>
      <w:proofErr w:type="spellStart"/>
      <w:r w:rsidRPr="001C7CAE">
        <w:rPr>
          <w:rFonts w:ascii="Book Antiqua" w:hAnsi="Book Antiqua"/>
          <w:sz w:val="22"/>
          <w:szCs w:val="22"/>
        </w:rPr>
        <w:t>iOS</w:t>
      </w:r>
      <w:proofErr w:type="spellEnd"/>
      <w:r w:rsidRPr="001C7CAE">
        <w:rPr>
          <w:rFonts w:ascii="Book Antiqua" w:hAnsi="Book Antiqua"/>
          <w:sz w:val="22"/>
          <w:szCs w:val="22"/>
        </w:rPr>
        <w:t xml:space="preserve"> (Apple).</w:t>
      </w:r>
    </w:p>
    <w:p w:rsidRPr="001C7CAE" w:rsidR="001179F4" w:rsidP="001179F4" w:rsidRDefault="001179F4" w14:paraId="7C28ED02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>Vyžadujeme neomezený počet bezplatných licencí pro webovou a mobilní aplikaci (free multilicence).</w:t>
      </w:r>
    </w:p>
    <w:p w:rsidRPr="001C7CAE" w:rsidR="001179F4" w:rsidP="001179F4" w:rsidRDefault="001179F4" w14:paraId="491971B1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 xml:space="preserve">Součástí dodávky bude webové administrační rozhraní určené ke konfiguraci obsahu obou aplikací. Uživatel (správce) bude mít možnost nezávisle na poskytovateli řešení konfigurovat obsah (práce s databázovými typy), geometrii (point, </w:t>
      </w:r>
      <w:proofErr w:type="spellStart"/>
      <w:r w:rsidRPr="001C7CAE">
        <w:rPr>
          <w:rFonts w:ascii="Book Antiqua" w:hAnsi="Book Antiqua"/>
          <w:sz w:val="22"/>
          <w:szCs w:val="22"/>
        </w:rPr>
        <w:t>linestring</w:t>
      </w:r>
      <w:proofErr w:type="spellEnd"/>
      <w:r w:rsidRPr="001C7CAE">
        <w:rPr>
          <w:rFonts w:ascii="Book Antiqua" w:hAnsi="Book Antiqua"/>
          <w:sz w:val="22"/>
          <w:szCs w:val="22"/>
        </w:rPr>
        <w:t xml:space="preserve">, polygon, </w:t>
      </w:r>
      <w:proofErr w:type="spellStart"/>
      <w:r w:rsidRPr="001C7CAE">
        <w:rPr>
          <w:rFonts w:ascii="Book Antiqua" w:hAnsi="Book Antiqua"/>
          <w:sz w:val="22"/>
          <w:szCs w:val="22"/>
        </w:rPr>
        <w:t>multipoint</w:t>
      </w:r>
      <w:proofErr w:type="spellEnd"/>
      <w:r w:rsidRPr="001C7CA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1C7CAE">
        <w:rPr>
          <w:rFonts w:ascii="Book Antiqua" w:hAnsi="Book Antiqua"/>
          <w:sz w:val="22"/>
          <w:szCs w:val="22"/>
        </w:rPr>
        <w:t>multilinestring</w:t>
      </w:r>
      <w:proofErr w:type="spellEnd"/>
      <w:r w:rsidRPr="001C7CA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1C7CAE">
        <w:rPr>
          <w:rFonts w:ascii="Book Antiqua" w:hAnsi="Book Antiqua"/>
          <w:sz w:val="22"/>
          <w:szCs w:val="22"/>
        </w:rPr>
        <w:t>multipolygon</w:t>
      </w:r>
      <w:proofErr w:type="spellEnd"/>
      <w:r w:rsidRPr="001C7CAE">
        <w:rPr>
          <w:rFonts w:ascii="Book Antiqua" w:hAnsi="Book Antiqua"/>
          <w:sz w:val="22"/>
          <w:szCs w:val="22"/>
        </w:rPr>
        <w:t xml:space="preserve">) a atributy jednotlivých pasportních </w:t>
      </w:r>
      <w:proofErr w:type="gramStart"/>
      <w:r w:rsidRPr="001C7CAE">
        <w:rPr>
          <w:rFonts w:ascii="Book Antiqua" w:hAnsi="Book Antiqua"/>
          <w:sz w:val="22"/>
          <w:szCs w:val="22"/>
        </w:rPr>
        <w:t>vrstev,  včetně</w:t>
      </w:r>
      <w:proofErr w:type="gramEnd"/>
      <w:r w:rsidRPr="001C7CAE">
        <w:rPr>
          <w:rFonts w:ascii="Book Antiqua" w:hAnsi="Book Antiqua"/>
          <w:sz w:val="22"/>
          <w:szCs w:val="22"/>
        </w:rPr>
        <w:t xml:space="preserve"> konfigurace a úprav vazeb mezi nimi.</w:t>
      </w:r>
    </w:p>
    <w:p w:rsidRPr="001C7CAE" w:rsidR="001179F4" w:rsidP="001179F4" w:rsidRDefault="001179F4" w14:paraId="702B78D3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>Administrační rozhraní bude umožňovat konfiguraci uživatelských rolí a práv pro jednotlivé uživatele. Dále bude umožňovat konfiguraci přístupových práv pro jednotlivé uživatele k obsahu GIS (práva přístupů k vrstvám ve veřejné a neveřejné části).</w:t>
      </w:r>
    </w:p>
    <w:p w:rsidRPr="001C7CAE" w:rsidR="001179F4" w:rsidP="001179F4" w:rsidRDefault="001179F4" w14:paraId="4EC73B93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lastRenderedPageBreak/>
        <w:t xml:space="preserve">Webová aplikace bude umožňovat hromadný výběr zadáním oblasti v grafické části a to současně pro všechny zobrazené prvky včetně exportu do tabulky. Např. současný výběr grafickým zadáním oblasti, ve které budou vybrány prvky pasportu komunikací, veřejného osvětlení, mobiliáře apod. a následný výstup do přehledné tabulky, která bude obsahovat veškeré informace evidované u jednotlivých prvků z různých pasportů. </w:t>
      </w:r>
    </w:p>
    <w:p w:rsidRPr="001C7CAE" w:rsidR="001179F4" w:rsidP="001179F4" w:rsidRDefault="001179F4" w14:paraId="4C45593B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>Systém bude umožňovat editaci jednoho prvku současně pro více uživatelů.</w:t>
      </w:r>
    </w:p>
    <w:p w:rsidRPr="001C7CAE" w:rsidR="001179F4" w:rsidP="001179F4" w:rsidRDefault="001179F4" w14:paraId="1B7D1CAE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>Veškerá data, software a konfigurace systému bude uložena výhradně na straně poskytovatele řešení na řádně zabezpečených serverech (</w:t>
      </w:r>
      <w:proofErr w:type="spellStart"/>
      <w:r w:rsidRPr="001C7CAE">
        <w:rPr>
          <w:rFonts w:ascii="Book Antiqua" w:hAnsi="Book Antiqua"/>
          <w:sz w:val="22"/>
          <w:szCs w:val="22"/>
        </w:rPr>
        <w:t>cloudové</w:t>
      </w:r>
      <w:proofErr w:type="spellEnd"/>
      <w:r w:rsidRPr="001C7CAE">
        <w:rPr>
          <w:rFonts w:ascii="Book Antiqua" w:hAnsi="Book Antiqua"/>
          <w:sz w:val="22"/>
          <w:szCs w:val="22"/>
        </w:rPr>
        <w:t xml:space="preserve"> řešení). </w:t>
      </w:r>
    </w:p>
    <w:p w:rsidRPr="001C7CAE" w:rsidR="001179F4" w:rsidP="001179F4" w:rsidRDefault="001179F4" w14:paraId="29C1F66F" w14:textId="77777777">
      <w:pPr>
        <w:numPr>
          <w:ilvl w:val="1"/>
          <w:numId w:val="31"/>
        </w:numPr>
        <w:ind w:left="1077" w:hanging="357"/>
        <w:jc w:val="both"/>
        <w:rPr>
          <w:rFonts w:ascii="Book Antiqua" w:hAnsi="Book Antiqua"/>
          <w:sz w:val="22"/>
          <w:szCs w:val="22"/>
        </w:rPr>
      </w:pPr>
      <w:r w:rsidRPr="001C7CAE">
        <w:rPr>
          <w:rFonts w:ascii="Book Antiqua" w:hAnsi="Book Antiqua"/>
          <w:sz w:val="22"/>
          <w:szCs w:val="22"/>
        </w:rPr>
        <w:t xml:space="preserve">Požadujeme systém </w:t>
      </w:r>
      <w:proofErr w:type="spellStart"/>
      <w:r w:rsidRPr="001C7CAE">
        <w:rPr>
          <w:rFonts w:ascii="Book Antiqua" w:hAnsi="Book Antiqua"/>
          <w:sz w:val="22"/>
          <w:szCs w:val="22"/>
        </w:rPr>
        <w:t>helpdesk</w:t>
      </w:r>
      <w:proofErr w:type="spellEnd"/>
      <w:r w:rsidRPr="001C7CAE">
        <w:rPr>
          <w:rFonts w:ascii="Book Antiqua" w:hAnsi="Book Antiqua"/>
          <w:sz w:val="22"/>
          <w:szCs w:val="22"/>
        </w:rPr>
        <w:t xml:space="preserve"> (nápověda) v on-line verzi v textové a video variantě. Součástí bude též on-line chat s technickou podporou na straně poskytovatele.</w:t>
      </w:r>
    </w:p>
    <w:p w:rsidRPr="001C7CAE" w:rsidR="001179F4" w:rsidP="00B950C7" w:rsidRDefault="001179F4" w14:paraId="1117D525" w14:textId="77777777">
      <w:pPr>
        <w:ind w:left="1077"/>
        <w:jc w:val="both"/>
        <w:rPr>
          <w:rFonts w:ascii="Book Antiqua" w:hAnsi="Book Antiqua"/>
          <w:sz w:val="22"/>
          <w:szCs w:val="22"/>
        </w:rPr>
      </w:pPr>
    </w:p>
    <w:p w:rsidR="001179F4" w:rsidP="001179F4" w:rsidRDefault="001179F4" w14:paraId="15D65A3F" w14:textId="77777777">
      <w:pPr>
        <w:jc w:val="both"/>
        <w:rPr>
          <w:rFonts w:ascii="Book Antiqua" w:hAnsi="Book Antiqua"/>
          <w:sz w:val="22"/>
          <w:szCs w:val="22"/>
        </w:rPr>
      </w:pPr>
    </w:p>
    <w:p w:rsidRPr="007D707B" w:rsidR="007D707B" w:rsidP="007D707B" w:rsidRDefault="007D707B" w14:paraId="5776FBE5" w14:textId="77777777">
      <w:pPr>
        <w:rPr>
          <w:rFonts w:ascii="Book Antiqua" w:hAnsi="Book Antiqua"/>
          <w:sz w:val="22"/>
          <w:szCs w:val="22"/>
        </w:rPr>
      </w:pPr>
      <w:r w:rsidRPr="007D707B">
        <w:rPr>
          <w:rFonts w:ascii="Book Antiqua" w:hAnsi="Book Antiqua"/>
          <w:sz w:val="22"/>
          <w:szCs w:val="22"/>
        </w:rPr>
        <w:t>Položky, kvantifikace a termíny dodávky:</w:t>
      </w:r>
    </w:p>
    <w:tbl>
      <w:tblPr>
        <w:tblW w:w="8393" w:type="dxa"/>
        <w:tblInd w:w="70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784"/>
        <w:gridCol w:w="6723"/>
        <w:gridCol w:w="886"/>
      </w:tblGrid>
      <w:tr w:rsidRPr="007D707B" w:rsidR="007D707B" w:rsidTr="00B950C7" w14:paraId="4F6616E6" w14:textId="77777777">
        <w:trPr>
          <w:trHeight w:val="488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0AAA6353" w14:textId="77777777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45B1268B" w14:textId="77777777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Položka dodávky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– jednotlivá plnění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38206F99" w14:textId="7777777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počet</w:t>
            </w:r>
          </w:p>
        </w:tc>
      </w:tr>
      <w:tr w:rsidRPr="007D707B" w:rsidR="007D707B" w:rsidTr="00B950C7" w14:paraId="70EB7262" w14:textId="77777777">
        <w:trPr>
          <w:trHeight w:val="977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1A8958FD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="00B950C7" w:rsidP="00894283" w:rsidRDefault="007D707B" w14:paraId="5C62BBC7" w14:textId="67C7A1D6">
            <w:pPr>
              <w:rPr>
                <w:rFonts w:ascii="Book Antiqua" w:hAnsi="Book Antiqua"/>
                <w:sz w:val="22"/>
                <w:szCs w:val="22"/>
              </w:rPr>
            </w:pPr>
            <w:r w:rsidRPr="00333087">
              <w:rPr>
                <w:rFonts w:ascii="Book Antiqua" w:hAnsi="Book Antiqua"/>
                <w:b/>
                <w:bCs/>
                <w:sz w:val="22"/>
                <w:szCs w:val="22"/>
              </w:rPr>
              <w:t>GIS aplikace na webové stránk</w:t>
            </w:r>
            <w:r w:rsidRPr="00333087">
              <w:rPr>
                <w:rFonts w:ascii="Book Antiqua" w:hAnsi="Book Antiqua"/>
                <w:sz w:val="22"/>
                <w:szCs w:val="22"/>
              </w:rPr>
              <w:t>y</w:t>
            </w:r>
            <w:r w:rsidRPr="00333087">
              <w:rPr>
                <w:rFonts w:ascii="Book Antiqua" w:hAnsi="Book Antiqua"/>
                <w:sz w:val="22"/>
                <w:szCs w:val="22"/>
              </w:rPr>
              <w:br/>
            </w:r>
            <w:r w:rsidRPr="00B950C7" w:rsidR="00B950C7">
              <w:rPr>
                <w:rFonts w:ascii="Book Antiqua" w:hAnsi="Book Antiqua"/>
                <w:sz w:val="22"/>
                <w:szCs w:val="22"/>
              </w:rPr>
              <w:t xml:space="preserve">SW v českém jazyce, kompatibilní se stávajícím systémem. Síťové a webové provedení. Mapy katastrálního území města Rotava - </w:t>
            </w:r>
            <w:proofErr w:type="spellStart"/>
            <w:r w:rsidRPr="00B950C7" w:rsidR="00B950C7">
              <w:rPr>
                <w:rFonts w:ascii="Book Antiqua" w:hAnsi="Book Antiqua"/>
                <w:sz w:val="22"/>
                <w:szCs w:val="22"/>
              </w:rPr>
              <w:t>ortofotomapa</w:t>
            </w:r>
            <w:proofErr w:type="spellEnd"/>
            <w:r w:rsidRPr="00B950C7" w:rsidR="00B950C7">
              <w:rPr>
                <w:rFonts w:ascii="Book Antiqua" w:hAnsi="Book Antiqua"/>
                <w:sz w:val="22"/>
                <w:szCs w:val="22"/>
              </w:rPr>
              <w:t xml:space="preserve"> ČUZK, základní mapa ČUZK a katastrální mapa se zjednodušenými daty. Údržba, </w:t>
            </w:r>
            <w:proofErr w:type="spellStart"/>
            <w:r w:rsidRPr="00B950C7" w:rsidR="00B950C7">
              <w:rPr>
                <w:rFonts w:ascii="Book Antiqua" w:hAnsi="Book Antiqua"/>
                <w:sz w:val="22"/>
                <w:szCs w:val="22"/>
              </w:rPr>
              <w:t>helpdesk</w:t>
            </w:r>
            <w:proofErr w:type="spellEnd"/>
            <w:r w:rsidRPr="00B950C7" w:rsidR="00B950C7">
              <w:rPr>
                <w:rFonts w:ascii="Book Antiqua" w:hAnsi="Book Antiqua"/>
                <w:sz w:val="22"/>
                <w:szCs w:val="22"/>
              </w:rPr>
              <w:t>, data po dobu 1,5 roku. Nainstalování SW na HW objednatele na městském úřadě Rotava.</w:t>
            </w:r>
          </w:p>
          <w:p w:rsidRPr="00333087" w:rsidR="007D707B" w:rsidP="00AE0289" w:rsidRDefault="007D707B" w14:paraId="63D1662D" w14:textId="1BB85545">
            <w:pPr>
              <w:rPr>
                <w:rFonts w:ascii="Book Antiqua" w:hAnsi="Book Antiqua"/>
                <w:sz w:val="22"/>
                <w:szCs w:val="22"/>
              </w:rPr>
            </w:pPr>
            <w:r w:rsidRPr="00333087">
              <w:rPr>
                <w:rFonts w:ascii="Book Antiqua" w:hAnsi="Book Antiqua"/>
                <w:sz w:val="22"/>
                <w:szCs w:val="22"/>
              </w:rPr>
              <w:t>Termín dodání</w:t>
            </w:r>
            <w:r w:rsidRPr="00333087">
              <w:rPr>
                <w:rFonts w:ascii="Book Antiqua" w:hAnsi="Book Antiqua"/>
                <w:b/>
                <w:sz w:val="22"/>
                <w:szCs w:val="22"/>
              </w:rPr>
              <w:t xml:space="preserve">: </w:t>
            </w:r>
            <w:r w:rsidR="00B950C7">
              <w:rPr>
                <w:rFonts w:ascii="Book Antiqua" w:hAnsi="Book Antiqua"/>
                <w:b/>
                <w:sz w:val="22"/>
                <w:szCs w:val="22"/>
              </w:rPr>
              <w:t>8</w:t>
            </w:r>
            <w:r w:rsidRPr="00333087">
              <w:rPr>
                <w:rFonts w:ascii="Book Antiqua" w:hAnsi="Book Antiqua"/>
                <w:b/>
                <w:sz w:val="22"/>
                <w:szCs w:val="22"/>
              </w:rPr>
              <w:t>/2017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7349CA86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</w:tr>
      <w:tr w:rsidRPr="007D707B" w:rsidR="007D707B" w:rsidTr="00B950C7" w14:paraId="1438756B" w14:textId="77777777">
        <w:trPr>
          <w:trHeight w:val="1221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1390159C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="00B950C7" w:rsidP="00894283" w:rsidRDefault="007D707B" w14:paraId="640CAA79" w14:textId="7777777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33087">
              <w:rPr>
                <w:rFonts w:ascii="Book Antiqua" w:hAnsi="Book Antiqua"/>
                <w:b/>
                <w:bCs/>
                <w:sz w:val="22"/>
                <w:szCs w:val="22"/>
              </w:rPr>
              <w:t>Vrstva ke vložení do GIS aplikace</w:t>
            </w:r>
          </w:p>
          <w:p w:rsidRPr="00333087" w:rsidR="007D707B" w:rsidP="00B950C7" w:rsidRDefault="00B950C7" w14:paraId="3C539B9C" w14:textId="4F4EBCA0">
            <w:pPr>
              <w:rPr>
                <w:rFonts w:ascii="Book Antiqua" w:hAnsi="Book Antiqua"/>
                <w:sz w:val="22"/>
                <w:szCs w:val="22"/>
              </w:rPr>
            </w:pPr>
            <w:r w:rsidRPr="00B950C7">
              <w:rPr>
                <w:rFonts w:ascii="Book Antiqua" w:hAnsi="Book Antiqua"/>
                <w:sz w:val="22"/>
                <w:szCs w:val="22"/>
              </w:rPr>
              <w:t>SW pro vrstvy veřejného osvětlení, městského mobiliáře, komunikace včetně chodníků a parkovišť a hřbitova, hrobových míst a to vše včetně zeleně, pasporty pro uvedené oblasti. Pasporty budou naplněné veřejně dostupnými daty.</w:t>
            </w:r>
            <w:r w:rsidRPr="00333087" w:rsidR="007D707B">
              <w:rPr>
                <w:rFonts w:ascii="Book Antiqua" w:hAnsi="Book Antiqua"/>
                <w:sz w:val="22"/>
                <w:szCs w:val="22"/>
              </w:rPr>
              <w:br/>
              <w:t xml:space="preserve">Termín dodání: </w:t>
            </w:r>
            <w:r w:rsidR="00FD0390">
              <w:rPr>
                <w:rFonts w:ascii="Book Antiqua" w:hAnsi="Book Antiqua"/>
                <w:b/>
                <w:sz w:val="22"/>
                <w:szCs w:val="22"/>
              </w:rPr>
              <w:t>9</w:t>
            </w:r>
            <w:r w:rsidRPr="00333087" w:rsidR="007D707B">
              <w:rPr>
                <w:rFonts w:ascii="Book Antiqua" w:hAnsi="Book Antiqua"/>
                <w:b/>
                <w:sz w:val="22"/>
                <w:szCs w:val="22"/>
              </w:rPr>
              <w:t>/2017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6E858B28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</w:tr>
      <w:tr w:rsidRPr="007D707B" w:rsidR="007D707B" w:rsidTr="00B950C7" w14:paraId="5F6F696F" w14:textId="77777777">
        <w:trPr>
          <w:trHeight w:val="977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54FD5553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="00B950C7" w:rsidP="00B950C7" w:rsidRDefault="007D707B" w14:paraId="65369C71" w14:textId="7777777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33087">
              <w:rPr>
                <w:rFonts w:ascii="Book Antiqua" w:hAnsi="Book Antiqua"/>
                <w:b/>
                <w:bCs/>
                <w:sz w:val="22"/>
                <w:szCs w:val="22"/>
              </w:rPr>
              <w:t>Naplnění vrstev do GIS aplikace</w:t>
            </w:r>
          </w:p>
          <w:p w:rsidRPr="00333087" w:rsidR="007D707B" w:rsidP="00B950C7" w:rsidRDefault="00B950C7" w14:paraId="615FC9C3" w14:textId="7AD8B5E1">
            <w:pPr>
              <w:rPr>
                <w:rFonts w:ascii="Book Antiqua" w:hAnsi="Book Antiqua"/>
                <w:sz w:val="22"/>
                <w:szCs w:val="22"/>
              </w:rPr>
            </w:pPr>
            <w:r w:rsidRPr="00B950C7">
              <w:rPr>
                <w:rFonts w:ascii="Book Antiqua" w:hAnsi="Book Antiqua"/>
                <w:sz w:val="22"/>
                <w:szCs w:val="22"/>
              </w:rPr>
              <w:t xml:space="preserve">Naplnění pasportů veřejného osvětlení </w:t>
            </w:r>
            <w:r w:rsidRPr="00B950C7">
              <w:rPr>
                <w:rFonts w:ascii="Book Antiqua" w:hAnsi="Book Antiqua"/>
                <w:i/>
                <w:sz w:val="22"/>
                <w:szCs w:val="22"/>
              </w:rPr>
              <w:t xml:space="preserve">(počet lamp, délka el. </w:t>
            </w:r>
            <w:proofErr w:type="gramStart"/>
            <w:r w:rsidRPr="00B950C7">
              <w:rPr>
                <w:rFonts w:ascii="Book Antiqua" w:hAnsi="Book Antiqua"/>
                <w:i/>
                <w:sz w:val="22"/>
                <w:szCs w:val="22"/>
              </w:rPr>
              <w:t>vedení</w:t>
            </w:r>
            <w:proofErr w:type="gramEnd"/>
            <w:r w:rsidRPr="00B950C7">
              <w:rPr>
                <w:rFonts w:ascii="Book Antiqua" w:hAnsi="Book Antiqua"/>
                <w:i/>
                <w:sz w:val="22"/>
                <w:szCs w:val="22"/>
              </w:rPr>
              <w:t xml:space="preserve"> pro napájení osvětlení. 410 ks lamp, 21,2 km)</w:t>
            </w:r>
            <w:r w:rsidRPr="00B950C7">
              <w:rPr>
                <w:rFonts w:ascii="Book Antiqua" w:hAnsi="Book Antiqua"/>
                <w:sz w:val="22"/>
                <w:szCs w:val="22"/>
              </w:rPr>
              <w:t xml:space="preserve">, městského mobiliáře </w:t>
            </w:r>
            <w:r w:rsidRPr="00B950C7">
              <w:rPr>
                <w:rFonts w:ascii="Book Antiqua" w:hAnsi="Book Antiqua"/>
                <w:i/>
                <w:sz w:val="22"/>
                <w:szCs w:val="22"/>
              </w:rPr>
              <w:t>(10 laviček, cca 50 košů)</w:t>
            </w:r>
            <w:r w:rsidRPr="00B950C7">
              <w:rPr>
                <w:rFonts w:ascii="Book Antiqua" w:hAnsi="Book Antiqua"/>
                <w:sz w:val="22"/>
                <w:szCs w:val="22"/>
              </w:rPr>
              <w:t xml:space="preserve">, komunikace včetně chodníků a parkovišť </w:t>
            </w:r>
            <w:r w:rsidRPr="00B950C7">
              <w:rPr>
                <w:rFonts w:ascii="Book Antiqua" w:hAnsi="Book Antiqua"/>
                <w:i/>
                <w:sz w:val="22"/>
                <w:szCs w:val="22"/>
              </w:rPr>
              <w:t>(délka silnic a chodníků ve správě města. 21,2 km)</w:t>
            </w:r>
            <w:r w:rsidRPr="00B950C7">
              <w:rPr>
                <w:rFonts w:ascii="Book Antiqua" w:hAnsi="Book Antiqua"/>
                <w:sz w:val="22"/>
                <w:szCs w:val="22"/>
              </w:rPr>
              <w:t xml:space="preserve"> a hřbitova, hrobových míst </w:t>
            </w:r>
            <w:r w:rsidRPr="00B950C7">
              <w:rPr>
                <w:rFonts w:ascii="Book Antiqua" w:hAnsi="Book Antiqua"/>
                <w:i/>
                <w:sz w:val="22"/>
                <w:szCs w:val="22"/>
              </w:rPr>
              <w:t>(177 hrobových míst, 9 kolumbárií po 20 místech, 6 kolumbárií po 10 místech, 1 kolumbárium o 40 místech)</w:t>
            </w:r>
            <w:r w:rsidRPr="00B950C7">
              <w:rPr>
                <w:rFonts w:ascii="Book Antiqua" w:hAnsi="Book Antiqua"/>
                <w:sz w:val="22"/>
                <w:szCs w:val="22"/>
              </w:rPr>
              <w:t xml:space="preserve"> a to vše včetně zeleně aktuálními daty průzkumem a zaměřením v terénu.</w:t>
            </w:r>
            <w:r w:rsidRPr="00333087" w:rsidR="007D707B">
              <w:rPr>
                <w:rFonts w:ascii="Book Antiqua" w:hAnsi="Book Antiqua"/>
                <w:sz w:val="22"/>
                <w:szCs w:val="22"/>
              </w:rPr>
              <w:br/>
              <w:t xml:space="preserve">Termín dodání: </w:t>
            </w:r>
            <w:r>
              <w:rPr>
                <w:rFonts w:ascii="Book Antiqua" w:hAnsi="Book Antiqua"/>
                <w:b/>
                <w:sz w:val="22"/>
                <w:szCs w:val="22"/>
              </w:rPr>
              <w:t>12</w:t>
            </w:r>
            <w:r w:rsidRPr="00333087" w:rsidR="007D707B">
              <w:rPr>
                <w:rFonts w:ascii="Book Antiqua" w:hAnsi="Book Antiqua"/>
                <w:b/>
                <w:sz w:val="22"/>
                <w:szCs w:val="22"/>
              </w:rPr>
              <w:t>/2017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32CC373A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</w:tr>
      <w:tr w:rsidRPr="007D707B" w:rsidR="007D707B" w:rsidTr="00B950C7" w14:paraId="5384B943" w14:textId="77777777">
        <w:trPr>
          <w:trHeight w:val="244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502CBE76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333087" w:rsidR="007D707B" w:rsidP="00894283" w:rsidRDefault="007D707B" w14:paraId="5F93875D" w14:textId="568FB7E4">
            <w:pPr>
              <w:rPr>
                <w:rFonts w:ascii="Book Antiqua" w:hAnsi="Book Antiqua"/>
                <w:sz w:val="22"/>
                <w:szCs w:val="22"/>
              </w:rPr>
            </w:pPr>
            <w:r w:rsidRPr="00333087">
              <w:rPr>
                <w:rFonts w:ascii="Book Antiqua" w:hAnsi="Book Antiqua"/>
                <w:b/>
                <w:bCs/>
                <w:sz w:val="22"/>
                <w:szCs w:val="22"/>
              </w:rPr>
              <w:t>Proškolení zaměstnanců</w:t>
            </w:r>
            <w:r w:rsidRPr="00333087">
              <w:rPr>
                <w:rFonts w:ascii="Book Antiqua" w:hAnsi="Book Antiqua"/>
                <w:sz w:val="22"/>
                <w:szCs w:val="22"/>
              </w:rPr>
              <w:t xml:space="preserve"> v používání aplikace GIS - 3 osoby v délce 8 hodin</w:t>
            </w:r>
            <w:r w:rsidRPr="00333087" w:rsidR="00D5360F">
              <w:rPr>
                <w:rFonts w:ascii="Book Antiqua" w:hAnsi="Book Antiqua"/>
                <w:sz w:val="22"/>
                <w:szCs w:val="22"/>
              </w:rPr>
              <w:t xml:space="preserve"> po 60 minutách v sídle zadavatele</w:t>
            </w:r>
            <w:r w:rsidRPr="00333087">
              <w:rPr>
                <w:rFonts w:ascii="Book Antiqua" w:hAnsi="Book Antiqua"/>
                <w:sz w:val="22"/>
                <w:szCs w:val="22"/>
              </w:rPr>
              <w:t>.</w:t>
            </w:r>
          </w:p>
          <w:p w:rsidRPr="00333087" w:rsidR="007D707B" w:rsidP="0009629A" w:rsidRDefault="007D707B" w14:paraId="39BCD41A" w14:textId="556112CC">
            <w:pPr>
              <w:rPr>
                <w:rFonts w:ascii="Book Antiqua" w:hAnsi="Book Antiqua"/>
                <w:sz w:val="22"/>
                <w:szCs w:val="22"/>
              </w:rPr>
            </w:pPr>
            <w:r w:rsidRPr="00333087">
              <w:rPr>
                <w:rFonts w:ascii="Book Antiqua" w:hAnsi="Book Antiqua"/>
                <w:sz w:val="22"/>
                <w:szCs w:val="22"/>
              </w:rPr>
              <w:t xml:space="preserve">Termín realizace: </w:t>
            </w:r>
            <w:r w:rsidRPr="00333087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09629A">
              <w:rPr>
                <w:rFonts w:ascii="Book Antiqua" w:hAnsi="Book Antiqua"/>
                <w:b/>
                <w:sz w:val="22"/>
                <w:szCs w:val="22"/>
              </w:rPr>
              <w:t>/2018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D707B" w:rsidR="007D707B" w:rsidP="00894283" w:rsidRDefault="007D707B" w14:paraId="1C21B0B4" w14:textId="77777777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7D707B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</w:tr>
    </w:tbl>
    <w:p w:rsidRPr="007D707B" w:rsidR="007D707B" w:rsidP="007D707B" w:rsidRDefault="007D707B" w14:paraId="25C4314F" w14:textId="77777777">
      <w:pPr>
        <w:jc w:val="both"/>
        <w:rPr>
          <w:rFonts w:ascii="Book Antiqua" w:hAnsi="Book Antiqua"/>
          <w:sz w:val="22"/>
          <w:szCs w:val="22"/>
        </w:rPr>
      </w:pPr>
    </w:p>
    <w:p w:rsidRPr="00D93462" w:rsidR="00FD20E8" w:rsidP="00B34ED6" w:rsidRDefault="00FD20E8" w14:paraId="274678C9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>II.</w:t>
      </w:r>
    </w:p>
    <w:p w:rsidRPr="00496D2D" w:rsidR="00FD20E8" w:rsidRDefault="00FD20E8" w14:paraId="55948ADD" w14:textId="7B95712F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sz w:val="22"/>
          <w:szCs w:val="22"/>
        </w:rPr>
      </w:pPr>
      <w:r w:rsidRPr="00D93462">
        <w:rPr>
          <w:rFonts w:ascii="Book Antiqua" w:hAnsi="Book Antiqua" w:cs="Arial"/>
          <w:b/>
          <w:sz w:val="22"/>
          <w:szCs w:val="22"/>
        </w:rPr>
        <w:t xml:space="preserve">Doba a způsob </w:t>
      </w:r>
      <w:r w:rsidRPr="00D5360F">
        <w:rPr>
          <w:rFonts w:ascii="Book Antiqua" w:hAnsi="Book Antiqua" w:cs="Arial"/>
          <w:b/>
          <w:sz w:val="22"/>
          <w:szCs w:val="22"/>
        </w:rPr>
        <w:t xml:space="preserve">provedení </w:t>
      </w:r>
      <w:r w:rsidRPr="00D5360F" w:rsidR="005A2359">
        <w:rPr>
          <w:rFonts w:ascii="Book Antiqua" w:hAnsi="Book Antiqua" w:cs="Arial"/>
          <w:b/>
          <w:sz w:val="22"/>
          <w:szCs w:val="22"/>
        </w:rPr>
        <w:t>dodávky</w:t>
      </w:r>
      <w:r w:rsidRPr="00D5360F" w:rsidR="00C00303">
        <w:rPr>
          <w:rFonts w:ascii="Book Antiqua" w:hAnsi="Book Antiqua" w:cs="Arial"/>
          <w:b/>
          <w:sz w:val="22"/>
          <w:szCs w:val="22"/>
        </w:rPr>
        <w:t xml:space="preserve"> </w:t>
      </w:r>
    </w:p>
    <w:p w:rsidRPr="00D93462" w:rsidR="00FD20E8" w:rsidRDefault="00FD20E8" w14:paraId="3EA023F1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</w:p>
    <w:p w:rsidRPr="00D93462" w:rsidR="00FD20E8" w:rsidP="00FD4EBB" w:rsidRDefault="00386667" w14:paraId="208F9E5B" w14:textId="2960873C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Dodavatel</w:t>
      </w:r>
      <w:r w:rsidRPr="00D93462" w:rsidR="00FD20E8">
        <w:rPr>
          <w:rFonts w:ascii="Book Antiqua" w:hAnsi="Book Antiqua" w:cs="Arial"/>
          <w:sz w:val="22"/>
          <w:szCs w:val="22"/>
        </w:rPr>
        <w:t xml:space="preserve"> se tímto zavazuje </w:t>
      </w:r>
      <w:r w:rsidR="00CB3FD0">
        <w:rPr>
          <w:rFonts w:ascii="Book Antiqua" w:hAnsi="Book Antiqua" w:cs="Arial"/>
          <w:sz w:val="22"/>
          <w:szCs w:val="22"/>
        </w:rPr>
        <w:t>dodávku</w:t>
      </w:r>
      <w:r w:rsidR="00C00303">
        <w:rPr>
          <w:rFonts w:ascii="Book Antiqua" w:hAnsi="Book Antiqua" w:cs="Arial"/>
          <w:sz w:val="22"/>
          <w:szCs w:val="22"/>
        </w:rPr>
        <w:t xml:space="preserve"> dle této smlouvy</w:t>
      </w:r>
      <w:r w:rsidRPr="00D93462" w:rsidR="00FD20E8">
        <w:rPr>
          <w:rFonts w:ascii="Book Antiqua" w:hAnsi="Book Antiqua" w:cs="Arial"/>
          <w:sz w:val="22"/>
          <w:szCs w:val="22"/>
        </w:rPr>
        <w:t xml:space="preserve"> provést na sv</w:t>
      </w:r>
      <w:r w:rsidRPr="00D93462" w:rsidR="00B6767D">
        <w:rPr>
          <w:rFonts w:ascii="Book Antiqua" w:hAnsi="Book Antiqua" w:cs="Arial"/>
          <w:sz w:val="22"/>
          <w:szCs w:val="22"/>
        </w:rPr>
        <w:t xml:space="preserve">ůj náklad a na vlastní nebezpečí. </w:t>
      </w:r>
      <w:r w:rsidR="00C00303">
        <w:rPr>
          <w:rFonts w:ascii="Book Antiqua" w:hAnsi="Book Antiqua" w:cs="Arial"/>
          <w:sz w:val="22"/>
          <w:szCs w:val="22"/>
        </w:rPr>
        <w:t>P</w:t>
      </w:r>
      <w:r w:rsidR="00CB3FD0">
        <w:rPr>
          <w:rFonts w:ascii="Book Antiqua" w:hAnsi="Book Antiqua" w:cs="Arial"/>
          <w:sz w:val="22"/>
          <w:szCs w:val="22"/>
        </w:rPr>
        <w:t>l</w:t>
      </w:r>
      <w:r w:rsidR="00C00303">
        <w:rPr>
          <w:rFonts w:ascii="Book Antiqua" w:hAnsi="Book Antiqua" w:cs="Arial"/>
          <w:sz w:val="22"/>
          <w:szCs w:val="22"/>
        </w:rPr>
        <w:t xml:space="preserve">nění </w:t>
      </w:r>
      <w:r w:rsidRPr="00D93462" w:rsidR="00FD20E8">
        <w:rPr>
          <w:rFonts w:ascii="Book Antiqua" w:hAnsi="Book Antiqua" w:cs="Arial"/>
          <w:sz w:val="22"/>
          <w:szCs w:val="22"/>
        </w:rPr>
        <w:t>bude prováděno</w:t>
      </w:r>
      <w:r w:rsidRPr="00D93462" w:rsidR="00B6767D">
        <w:rPr>
          <w:rFonts w:ascii="Book Antiqua" w:hAnsi="Book Antiqua" w:cs="Arial"/>
          <w:sz w:val="22"/>
          <w:szCs w:val="22"/>
        </w:rPr>
        <w:t xml:space="preserve"> v následují</w:t>
      </w:r>
      <w:r w:rsidR="00C30C0F">
        <w:rPr>
          <w:rFonts w:ascii="Book Antiqua" w:hAnsi="Book Antiqua" w:cs="Arial"/>
          <w:sz w:val="22"/>
          <w:szCs w:val="22"/>
        </w:rPr>
        <w:t>cí</w:t>
      </w:r>
      <w:r w:rsidRPr="00D93462" w:rsidR="00B6767D">
        <w:rPr>
          <w:rFonts w:ascii="Book Antiqua" w:hAnsi="Book Antiqua" w:cs="Arial"/>
          <w:sz w:val="22"/>
          <w:szCs w:val="22"/>
        </w:rPr>
        <w:t xml:space="preserve">ch termínech, kdy </w:t>
      </w:r>
      <w:proofErr w:type="gramStart"/>
      <w:r w:rsidRPr="00D93462" w:rsidR="00B6767D">
        <w:rPr>
          <w:rFonts w:ascii="Book Antiqua" w:hAnsi="Book Antiqua" w:cs="Arial"/>
          <w:sz w:val="22"/>
          <w:szCs w:val="22"/>
        </w:rPr>
        <w:t xml:space="preserve">termín </w:t>
      </w:r>
      <w:r w:rsidR="00C00303">
        <w:rPr>
          <w:rFonts w:ascii="Book Antiqua" w:hAnsi="Book Antiqua" w:cs="Arial"/>
          <w:sz w:val="22"/>
          <w:szCs w:val="22"/>
        </w:rPr>
        <w:t xml:space="preserve"> jeho</w:t>
      </w:r>
      <w:proofErr w:type="gramEnd"/>
      <w:r w:rsidR="00C00303">
        <w:rPr>
          <w:rFonts w:ascii="Book Antiqua" w:hAnsi="Book Antiqua" w:cs="Arial"/>
          <w:sz w:val="22"/>
          <w:szCs w:val="22"/>
        </w:rPr>
        <w:t xml:space="preserve"> </w:t>
      </w:r>
      <w:r w:rsidRPr="00D93462" w:rsidR="00B6767D">
        <w:rPr>
          <w:rFonts w:ascii="Book Antiqua" w:hAnsi="Book Antiqua" w:cs="Arial"/>
          <w:sz w:val="22"/>
          <w:szCs w:val="22"/>
        </w:rPr>
        <w:t xml:space="preserve">dokončení a předání je závazný. </w:t>
      </w:r>
    </w:p>
    <w:p w:rsidRPr="007D707B" w:rsidR="0077351E" w:rsidP="00894283" w:rsidRDefault="0077351E" w14:paraId="40BADFAD" w14:textId="6A78D972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spacing w:after="40"/>
        <w:ind w:left="284" w:hanging="284"/>
        <w:jc w:val="both"/>
        <w:rPr>
          <w:rFonts w:ascii="Book Antiqua" w:hAnsi="Book Antiqua" w:cs="Arial"/>
          <w:i/>
          <w:sz w:val="22"/>
          <w:szCs w:val="22"/>
        </w:rPr>
      </w:pPr>
      <w:r w:rsidRPr="007D707B">
        <w:rPr>
          <w:rFonts w:ascii="Book Antiqua" w:hAnsi="Book Antiqua" w:cs="Arial"/>
          <w:sz w:val="22"/>
          <w:szCs w:val="22"/>
        </w:rPr>
        <w:t xml:space="preserve">Práce na předmětu </w:t>
      </w:r>
      <w:r w:rsidR="00CB3FD0">
        <w:rPr>
          <w:rFonts w:ascii="Book Antiqua" w:hAnsi="Book Antiqua" w:cs="Arial"/>
          <w:sz w:val="22"/>
          <w:szCs w:val="22"/>
        </w:rPr>
        <w:t>dodávky</w:t>
      </w:r>
      <w:r w:rsidRPr="007D707B">
        <w:rPr>
          <w:rFonts w:ascii="Book Antiqua" w:hAnsi="Book Antiqua" w:cs="Arial"/>
          <w:sz w:val="22"/>
          <w:szCs w:val="22"/>
        </w:rPr>
        <w:t xml:space="preserve"> budou </w:t>
      </w:r>
      <w:r w:rsidRPr="00D5360F">
        <w:rPr>
          <w:rFonts w:ascii="Book Antiqua" w:hAnsi="Book Antiqua" w:cs="Arial"/>
          <w:sz w:val="22"/>
          <w:szCs w:val="22"/>
        </w:rPr>
        <w:t xml:space="preserve">zahájeny </w:t>
      </w:r>
      <w:r w:rsidRPr="00D5360F" w:rsidR="00624E84">
        <w:rPr>
          <w:rFonts w:ascii="Book Antiqua" w:hAnsi="Book Antiqua" w:cs="Arial"/>
          <w:sz w:val="22"/>
          <w:szCs w:val="22"/>
        </w:rPr>
        <w:t>po podpisu smlouvy</w:t>
      </w:r>
      <w:r w:rsidRPr="00D5360F" w:rsidR="00D570AD">
        <w:rPr>
          <w:rFonts w:ascii="Book Antiqua" w:hAnsi="Book Antiqua" w:cs="Arial"/>
          <w:sz w:val="22"/>
          <w:szCs w:val="22"/>
        </w:rPr>
        <w:t xml:space="preserve"> v roce </w:t>
      </w:r>
      <w:r w:rsidRPr="00D5360F">
        <w:rPr>
          <w:rFonts w:ascii="Book Antiqua" w:hAnsi="Book Antiqua" w:cs="Arial"/>
          <w:sz w:val="22"/>
          <w:szCs w:val="22"/>
        </w:rPr>
        <w:t>201</w:t>
      </w:r>
      <w:r w:rsidRPr="00D5360F" w:rsidR="00CC4AF2">
        <w:rPr>
          <w:rFonts w:ascii="Book Antiqua" w:hAnsi="Book Antiqua" w:cs="Arial"/>
          <w:sz w:val="22"/>
          <w:szCs w:val="22"/>
        </w:rPr>
        <w:t>7</w:t>
      </w:r>
      <w:r w:rsidRPr="00D5360F" w:rsidR="007A07D2">
        <w:rPr>
          <w:rFonts w:ascii="Book Antiqua" w:hAnsi="Book Antiqua" w:cs="Arial"/>
          <w:sz w:val="22"/>
          <w:szCs w:val="22"/>
        </w:rPr>
        <w:t xml:space="preserve"> </w:t>
      </w:r>
      <w:r w:rsidRPr="00D5360F">
        <w:rPr>
          <w:rFonts w:ascii="Book Antiqua" w:hAnsi="Book Antiqua" w:cs="Arial"/>
          <w:sz w:val="22"/>
          <w:szCs w:val="22"/>
        </w:rPr>
        <w:t xml:space="preserve">s </w:t>
      </w:r>
      <w:r w:rsidRPr="007D707B">
        <w:rPr>
          <w:rFonts w:ascii="Book Antiqua" w:hAnsi="Book Antiqua" w:cs="Arial"/>
          <w:sz w:val="22"/>
          <w:szCs w:val="22"/>
        </w:rPr>
        <w:t xml:space="preserve">tím, že termíny </w:t>
      </w:r>
      <w:proofErr w:type="gramStart"/>
      <w:r w:rsidRPr="007D707B">
        <w:rPr>
          <w:rFonts w:ascii="Book Antiqua" w:hAnsi="Book Antiqua" w:cs="Arial"/>
          <w:sz w:val="22"/>
          <w:szCs w:val="22"/>
        </w:rPr>
        <w:t>dokončení  a předání</w:t>
      </w:r>
      <w:proofErr w:type="gramEnd"/>
      <w:r w:rsidRPr="007D707B">
        <w:rPr>
          <w:rFonts w:ascii="Book Antiqua" w:hAnsi="Book Antiqua" w:cs="Arial"/>
          <w:sz w:val="22"/>
          <w:szCs w:val="22"/>
        </w:rPr>
        <w:t xml:space="preserve"> jednotlivých</w:t>
      </w:r>
      <w:r w:rsidRPr="007D707B" w:rsidR="007D707B">
        <w:rPr>
          <w:rFonts w:ascii="Book Antiqua" w:hAnsi="Book Antiqua" w:cs="Arial"/>
          <w:sz w:val="22"/>
          <w:szCs w:val="22"/>
        </w:rPr>
        <w:t xml:space="preserve"> položek </w:t>
      </w:r>
      <w:r w:rsidRPr="007D707B">
        <w:rPr>
          <w:rFonts w:ascii="Book Antiqua" w:hAnsi="Book Antiqua" w:cs="Arial"/>
          <w:sz w:val="22"/>
          <w:szCs w:val="22"/>
        </w:rPr>
        <w:t xml:space="preserve">budou provedeny </w:t>
      </w:r>
      <w:r w:rsidRPr="007D707B" w:rsidR="007D707B">
        <w:rPr>
          <w:rFonts w:ascii="Book Antiqua" w:hAnsi="Book Antiqua" w:cs="Arial"/>
          <w:sz w:val="22"/>
          <w:szCs w:val="22"/>
        </w:rPr>
        <w:t>v termínech dle výše u</w:t>
      </w:r>
      <w:r w:rsidR="00D24873">
        <w:rPr>
          <w:rFonts w:ascii="Book Antiqua" w:hAnsi="Book Antiqua" w:cs="Arial"/>
          <w:sz w:val="22"/>
          <w:szCs w:val="22"/>
        </w:rPr>
        <w:t>v</w:t>
      </w:r>
      <w:r w:rsidRPr="007D707B" w:rsidR="007D707B">
        <w:rPr>
          <w:rFonts w:ascii="Book Antiqua" w:hAnsi="Book Antiqua" w:cs="Arial"/>
          <w:sz w:val="22"/>
          <w:szCs w:val="22"/>
        </w:rPr>
        <w:t>edené tabulky.</w:t>
      </w:r>
    </w:p>
    <w:p w:rsidR="00143B91" w:rsidP="00143B91" w:rsidRDefault="00143B91" w14:paraId="5C23C8C9" w14:textId="77777777">
      <w:pPr>
        <w:overflowPunct w:val="false"/>
        <w:autoSpaceDE w:val="false"/>
        <w:autoSpaceDN w:val="false"/>
        <w:adjustRightInd w:val="false"/>
        <w:ind w:left="283"/>
        <w:jc w:val="both"/>
        <w:rPr>
          <w:rFonts w:ascii="Book Antiqua" w:hAnsi="Book Antiqua" w:cs="Arial"/>
          <w:sz w:val="22"/>
          <w:szCs w:val="22"/>
        </w:rPr>
      </w:pPr>
    </w:p>
    <w:p w:rsidRPr="00EF3A63" w:rsidR="0077351E" w:rsidP="007D707B" w:rsidRDefault="0077351E" w14:paraId="63DAB829" w14:textId="1590EE9C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Termíny </w:t>
      </w:r>
      <w:r w:rsidR="00D93462">
        <w:rPr>
          <w:rFonts w:ascii="Book Antiqua" w:hAnsi="Book Antiqua" w:cs="Arial"/>
          <w:sz w:val="22"/>
          <w:szCs w:val="22"/>
        </w:rPr>
        <w:t>dokonče</w:t>
      </w:r>
      <w:r w:rsidRPr="00EF3A63">
        <w:rPr>
          <w:rFonts w:ascii="Book Antiqua" w:hAnsi="Book Antiqua" w:cs="Arial"/>
          <w:sz w:val="22"/>
          <w:szCs w:val="22"/>
        </w:rPr>
        <w:t xml:space="preserve">ní jednotlivých </w:t>
      </w:r>
      <w:r w:rsidR="007D707B">
        <w:rPr>
          <w:rFonts w:ascii="Book Antiqua" w:hAnsi="Book Antiqua" w:cs="Arial"/>
          <w:sz w:val="22"/>
          <w:szCs w:val="22"/>
        </w:rPr>
        <w:t>položek</w:t>
      </w:r>
      <w:r w:rsidRPr="00EF3A63">
        <w:rPr>
          <w:rFonts w:ascii="Book Antiqua" w:hAnsi="Book Antiqua" w:cs="Arial"/>
          <w:sz w:val="22"/>
          <w:szCs w:val="22"/>
        </w:rPr>
        <w:t xml:space="preserve"> </w:t>
      </w:r>
      <w:r w:rsidR="00CB3FD0">
        <w:rPr>
          <w:rFonts w:ascii="Book Antiqua" w:hAnsi="Book Antiqua" w:cs="Arial"/>
          <w:sz w:val="22"/>
          <w:szCs w:val="22"/>
        </w:rPr>
        <w:t>dodávky</w:t>
      </w:r>
      <w:r w:rsidRPr="00EF3A63">
        <w:rPr>
          <w:rFonts w:ascii="Book Antiqua" w:hAnsi="Book Antiqua" w:cs="Arial"/>
          <w:sz w:val="22"/>
          <w:szCs w:val="22"/>
        </w:rPr>
        <w:t xml:space="preserve"> mohou být </w:t>
      </w:r>
      <w:r w:rsidR="00FC532E">
        <w:rPr>
          <w:rFonts w:ascii="Book Antiqua" w:hAnsi="Book Antiqua" w:cs="Arial"/>
          <w:sz w:val="22"/>
          <w:szCs w:val="22"/>
        </w:rPr>
        <w:t>prodlouž</w:t>
      </w:r>
      <w:r w:rsidR="00624E84">
        <w:rPr>
          <w:rFonts w:ascii="Book Antiqua" w:hAnsi="Book Antiqua" w:cs="Arial"/>
          <w:sz w:val="22"/>
          <w:szCs w:val="22"/>
        </w:rPr>
        <w:t>e</w:t>
      </w:r>
      <w:r w:rsidR="00FC532E">
        <w:rPr>
          <w:rFonts w:ascii="Book Antiqua" w:hAnsi="Book Antiqua" w:cs="Arial"/>
          <w:sz w:val="22"/>
          <w:szCs w:val="22"/>
        </w:rPr>
        <w:t>ny</w:t>
      </w:r>
      <w:r w:rsidRPr="00EF3A63">
        <w:rPr>
          <w:rFonts w:ascii="Book Antiqua" w:hAnsi="Book Antiqua" w:cs="Arial"/>
          <w:sz w:val="22"/>
          <w:szCs w:val="22"/>
        </w:rPr>
        <w:t xml:space="preserve"> pouze na základě </w:t>
      </w:r>
      <w:r w:rsidRPr="00EF3A63" w:rsidR="00C30C0F">
        <w:rPr>
          <w:rFonts w:ascii="Book Antiqua" w:hAnsi="Book Antiqua" w:cs="Arial"/>
          <w:sz w:val="22"/>
          <w:szCs w:val="22"/>
        </w:rPr>
        <w:t>objektivních</w:t>
      </w:r>
      <w:r w:rsidRPr="00EF3A63">
        <w:rPr>
          <w:rFonts w:ascii="Book Antiqua" w:hAnsi="Book Antiqua" w:cs="Arial"/>
          <w:sz w:val="22"/>
          <w:szCs w:val="22"/>
        </w:rPr>
        <w:t xml:space="preserve"> důvodů nezaviněných </w:t>
      </w:r>
      <w:r w:rsidR="00386667">
        <w:rPr>
          <w:rFonts w:ascii="Book Antiqua" w:hAnsi="Book Antiqua" w:cs="Arial"/>
          <w:sz w:val="22"/>
          <w:szCs w:val="22"/>
        </w:rPr>
        <w:t>Dodavatel</w:t>
      </w:r>
      <w:r w:rsidRPr="00EF3A63">
        <w:rPr>
          <w:rFonts w:ascii="Book Antiqua" w:hAnsi="Book Antiqua" w:cs="Arial"/>
          <w:sz w:val="22"/>
          <w:szCs w:val="22"/>
        </w:rPr>
        <w:t xml:space="preserve">em a pouze po předchozí </w:t>
      </w:r>
      <w:r w:rsidRPr="00EF3A63" w:rsidR="00C30C0F">
        <w:rPr>
          <w:rFonts w:ascii="Book Antiqua" w:hAnsi="Book Antiqua" w:cs="Arial"/>
          <w:sz w:val="22"/>
          <w:szCs w:val="22"/>
        </w:rPr>
        <w:t>vzájemné</w:t>
      </w:r>
      <w:r w:rsidRPr="00EF3A63">
        <w:rPr>
          <w:rFonts w:ascii="Book Antiqua" w:hAnsi="Book Antiqua" w:cs="Arial"/>
          <w:sz w:val="22"/>
          <w:szCs w:val="22"/>
        </w:rPr>
        <w:t xml:space="preserve"> dohodě obou smluvních stran.</w:t>
      </w:r>
      <w:r w:rsidR="00FC532E">
        <w:rPr>
          <w:rFonts w:ascii="Book Antiqua" w:hAnsi="Book Antiqua" w:cs="Arial"/>
          <w:sz w:val="22"/>
          <w:szCs w:val="22"/>
        </w:rPr>
        <w:t xml:space="preserve"> Termíny mohou </w:t>
      </w:r>
      <w:r w:rsidRPr="00D5360F" w:rsidR="00FC532E">
        <w:rPr>
          <w:rFonts w:ascii="Book Antiqua" w:hAnsi="Book Antiqua" w:cs="Arial"/>
          <w:sz w:val="22"/>
          <w:szCs w:val="22"/>
        </w:rPr>
        <w:t>být</w:t>
      </w:r>
      <w:r w:rsidRPr="00D5360F" w:rsidR="00624E84">
        <w:rPr>
          <w:rFonts w:ascii="Book Antiqua" w:hAnsi="Book Antiqua" w:cs="Arial"/>
          <w:sz w:val="22"/>
          <w:szCs w:val="22"/>
        </w:rPr>
        <w:t xml:space="preserve"> ze strany Dodavatele</w:t>
      </w:r>
      <w:r w:rsidRPr="00D5360F" w:rsidR="00FC532E">
        <w:rPr>
          <w:rFonts w:ascii="Book Antiqua" w:hAnsi="Book Antiqua" w:cs="Arial"/>
          <w:sz w:val="22"/>
          <w:szCs w:val="22"/>
        </w:rPr>
        <w:t xml:space="preserve"> jakkoliv </w:t>
      </w:r>
      <w:r w:rsidR="00FC532E">
        <w:rPr>
          <w:rFonts w:ascii="Book Antiqua" w:hAnsi="Book Antiqua" w:cs="Arial"/>
          <w:sz w:val="22"/>
          <w:szCs w:val="22"/>
        </w:rPr>
        <w:t>zkráceny.</w:t>
      </w:r>
    </w:p>
    <w:p w:rsidRPr="00EF3A63" w:rsidR="00FF57D6" w:rsidP="007D707B" w:rsidRDefault="00FF57D6" w14:paraId="58D7E15F" w14:textId="741E9575">
      <w:pPr>
        <w:widowControl w:val="false"/>
        <w:numPr>
          <w:ilvl w:val="0"/>
          <w:numId w:val="3"/>
        </w:numPr>
        <w:spacing w:after="120"/>
        <w:jc w:val="both"/>
        <w:rPr>
          <w:rFonts w:ascii="Book Antiqua" w:hAnsi="Book Antiqua" w:cs="Tahoma"/>
          <w:snapToGrid w:val="false"/>
          <w:sz w:val="22"/>
          <w:szCs w:val="22"/>
        </w:rPr>
      </w:pPr>
      <w:r w:rsidRPr="00EF3A63">
        <w:rPr>
          <w:rFonts w:ascii="Book Antiqua" w:hAnsi="Book Antiqua" w:cs="Tahoma"/>
          <w:snapToGrid w:val="false"/>
          <w:sz w:val="22"/>
          <w:szCs w:val="22"/>
        </w:rPr>
        <w:t xml:space="preserve">Jednotlivé </w:t>
      </w:r>
      <w:r w:rsidR="007D707B">
        <w:rPr>
          <w:rFonts w:ascii="Book Antiqua" w:hAnsi="Book Antiqua" w:cs="Tahoma"/>
          <w:snapToGrid w:val="false"/>
          <w:sz w:val="22"/>
          <w:szCs w:val="22"/>
        </w:rPr>
        <w:t>položky</w:t>
      </w:r>
      <w:r w:rsidRPr="00EF3A63">
        <w:rPr>
          <w:rFonts w:ascii="Book Antiqua" w:hAnsi="Book Antiqua" w:cs="Tahoma"/>
          <w:snapToGrid w:val="false"/>
          <w:sz w:val="22"/>
          <w:szCs w:val="22"/>
        </w:rPr>
        <w:t xml:space="preserve"> </w:t>
      </w:r>
      <w:r w:rsidR="00CB3FD0">
        <w:rPr>
          <w:rFonts w:ascii="Book Antiqua" w:hAnsi="Book Antiqua" w:cs="Tahoma"/>
          <w:snapToGrid w:val="false"/>
          <w:sz w:val="22"/>
          <w:szCs w:val="22"/>
        </w:rPr>
        <w:t>dodávky</w:t>
      </w:r>
      <w:r w:rsidRPr="00EF3A63">
        <w:rPr>
          <w:rFonts w:ascii="Book Antiqua" w:hAnsi="Book Antiqua" w:cs="Tahoma"/>
          <w:snapToGrid w:val="false"/>
          <w:sz w:val="22"/>
          <w:szCs w:val="22"/>
        </w:rPr>
        <w:t xml:space="preserve"> specifikované v čl. II odst. 2 této smlouvy budou </w:t>
      </w:r>
      <w:r w:rsidR="00386667">
        <w:rPr>
          <w:rFonts w:ascii="Book Antiqua" w:hAnsi="Book Antiqua" w:cs="Tahoma"/>
          <w:snapToGrid w:val="false"/>
          <w:sz w:val="22"/>
          <w:szCs w:val="22"/>
        </w:rPr>
        <w:t>Dodavatel</w:t>
      </w:r>
      <w:r w:rsidRPr="00EF3A63">
        <w:rPr>
          <w:rFonts w:ascii="Book Antiqua" w:hAnsi="Book Antiqua" w:cs="Tahoma"/>
          <w:snapToGrid w:val="false"/>
          <w:sz w:val="22"/>
          <w:szCs w:val="22"/>
        </w:rPr>
        <w:t xml:space="preserve">em protokolárně předány Objednatelem pověřenému zástupci v sídle objednatele na adrese: </w:t>
      </w:r>
      <w:r w:rsidRPr="0098152A" w:rsidR="007D707B">
        <w:rPr>
          <w:rFonts w:ascii="Book Antiqua" w:hAnsi="Book Antiqua"/>
          <w:sz w:val="22"/>
          <w:szCs w:val="22"/>
        </w:rPr>
        <w:t>Sídliště 721, 357 01 Rotava</w:t>
      </w:r>
      <w:r w:rsidRPr="00EF3A63">
        <w:rPr>
          <w:rFonts w:ascii="Book Antiqua" w:hAnsi="Book Antiqua" w:cs="Tahoma"/>
          <w:bCs/>
          <w:color w:val="000000"/>
          <w:sz w:val="22"/>
          <w:szCs w:val="22"/>
        </w:rPr>
        <w:t>. Jiné místo předání může být určeno pouze na základě požadavku Objednatele.</w:t>
      </w:r>
    </w:p>
    <w:p w:rsidRPr="00EF3A63" w:rsidR="00FF57D6" w:rsidP="00FF57D6" w:rsidRDefault="00FF57D6" w14:paraId="6CEDE99A" w14:textId="0E0BCCD6">
      <w:pPr>
        <w:pStyle w:val="Zkladntext2"/>
        <w:numPr>
          <w:ilvl w:val="0"/>
          <w:numId w:val="3"/>
        </w:numPr>
        <w:spacing w:line="240" w:lineRule="auto"/>
        <w:jc w:val="both"/>
        <w:rPr>
          <w:rFonts w:ascii="Book Antiqua" w:hAnsi="Book Antiqua" w:cs="Tahoma"/>
          <w:sz w:val="22"/>
          <w:szCs w:val="22"/>
        </w:rPr>
      </w:pPr>
      <w:r w:rsidRPr="00EF3A63">
        <w:rPr>
          <w:rFonts w:ascii="Book Antiqua" w:hAnsi="Book Antiqua" w:cs="Tahoma"/>
          <w:sz w:val="22"/>
          <w:szCs w:val="22"/>
        </w:rPr>
        <w:t>Objednatel je povinen řádně a včas zhotoven</w:t>
      </w:r>
      <w:r w:rsidR="00AE7E3B">
        <w:rPr>
          <w:rFonts w:ascii="Book Antiqua" w:hAnsi="Book Antiqua" w:cs="Tahoma"/>
          <w:sz w:val="22"/>
          <w:szCs w:val="22"/>
        </w:rPr>
        <w:t>ou dodávku</w:t>
      </w:r>
      <w:r w:rsidRPr="00EF3A63">
        <w:rPr>
          <w:rFonts w:ascii="Book Antiqua" w:hAnsi="Book Antiqua" w:cs="Tahoma"/>
          <w:sz w:val="22"/>
          <w:szCs w:val="22"/>
        </w:rPr>
        <w:t xml:space="preserve"> od </w:t>
      </w:r>
      <w:r w:rsidR="00386667">
        <w:rPr>
          <w:rFonts w:ascii="Book Antiqua" w:hAnsi="Book Antiqua" w:cs="Tahoma"/>
          <w:sz w:val="22"/>
          <w:szCs w:val="22"/>
        </w:rPr>
        <w:t>Dodavatel</w:t>
      </w:r>
      <w:r w:rsidRPr="00EF3A63">
        <w:rPr>
          <w:rFonts w:ascii="Book Antiqua" w:hAnsi="Book Antiqua" w:cs="Tahoma"/>
          <w:sz w:val="22"/>
          <w:szCs w:val="22"/>
        </w:rPr>
        <w:t>e za podmínek stanovených touto smlouvou převzít. Pokud objednatel bezdůvodně odepře řádně a včas zhotoven</w:t>
      </w:r>
      <w:r w:rsidR="00AE7E3B">
        <w:rPr>
          <w:rFonts w:ascii="Book Antiqua" w:hAnsi="Book Antiqua" w:cs="Tahoma"/>
          <w:sz w:val="22"/>
          <w:szCs w:val="22"/>
        </w:rPr>
        <w:t>ou dodávku</w:t>
      </w:r>
      <w:r w:rsidRPr="00EF3A63">
        <w:rPr>
          <w:rFonts w:ascii="Book Antiqua" w:hAnsi="Book Antiqua" w:cs="Tahoma"/>
          <w:sz w:val="22"/>
          <w:szCs w:val="22"/>
        </w:rPr>
        <w:t xml:space="preserve"> převzít nebo požádá o změnu termínu </w:t>
      </w:r>
      <w:r w:rsidR="00AE7E3B">
        <w:rPr>
          <w:rFonts w:ascii="Book Antiqua" w:hAnsi="Book Antiqua" w:cs="Tahoma"/>
          <w:sz w:val="22"/>
          <w:szCs w:val="22"/>
        </w:rPr>
        <w:t xml:space="preserve">jejího </w:t>
      </w:r>
      <w:r w:rsidRPr="00EF3A63">
        <w:rPr>
          <w:rFonts w:ascii="Book Antiqua" w:hAnsi="Book Antiqua" w:cs="Tahoma"/>
          <w:sz w:val="22"/>
          <w:szCs w:val="22"/>
        </w:rPr>
        <w:t xml:space="preserve">převzetí, není </w:t>
      </w:r>
      <w:r w:rsidR="00386667">
        <w:rPr>
          <w:rFonts w:ascii="Book Antiqua" w:hAnsi="Book Antiqua" w:cs="Tahoma"/>
          <w:sz w:val="22"/>
          <w:szCs w:val="22"/>
        </w:rPr>
        <w:t>Dodavatel</w:t>
      </w:r>
      <w:r w:rsidRPr="00EF3A63">
        <w:rPr>
          <w:rFonts w:ascii="Book Antiqua" w:hAnsi="Book Antiqua" w:cs="Tahoma"/>
          <w:sz w:val="22"/>
          <w:szCs w:val="22"/>
        </w:rPr>
        <w:t xml:space="preserve"> v prodlení. </w:t>
      </w:r>
    </w:p>
    <w:p w:rsidRPr="00EF3A63" w:rsidR="00FF57D6" w:rsidP="00FD4EBB" w:rsidRDefault="00FF57D6" w14:paraId="7E27AEF4" w14:textId="04BE3E90">
      <w:pPr>
        <w:pStyle w:val="Zkladntext2"/>
        <w:numPr>
          <w:ilvl w:val="0"/>
          <w:numId w:val="3"/>
        </w:numPr>
        <w:spacing w:line="240" w:lineRule="auto"/>
        <w:ind w:left="284" w:hanging="284"/>
        <w:jc w:val="both"/>
        <w:rPr>
          <w:rFonts w:ascii="Book Antiqua" w:hAnsi="Book Antiqua" w:cs="Tahoma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Objednatel není povinen převzít </w:t>
      </w:r>
      <w:r w:rsidR="00CB3FD0">
        <w:rPr>
          <w:rFonts w:ascii="Book Antiqua" w:hAnsi="Book Antiqua"/>
          <w:sz w:val="22"/>
          <w:szCs w:val="22"/>
        </w:rPr>
        <w:t>dodávku</w:t>
      </w:r>
      <w:r w:rsidRPr="00EF3A63">
        <w:rPr>
          <w:rFonts w:ascii="Book Antiqua" w:hAnsi="Book Antiqua"/>
          <w:sz w:val="22"/>
          <w:szCs w:val="22"/>
        </w:rPr>
        <w:t xml:space="preserve"> v případě, že má vady. </w:t>
      </w:r>
      <w:r w:rsidR="00386667">
        <w:rPr>
          <w:rFonts w:ascii="Book Antiqua" w:hAnsi="Book Antiqua"/>
          <w:sz w:val="22"/>
          <w:szCs w:val="22"/>
        </w:rPr>
        <w:t>Dodavatel</w:t>
      </w:r>
      <w:r w:rsidRPr="00EF3A63">
        <w:rPr>
          <w:rFonts w:ascii="Book Antiqua" w:hAnsi="Book Antiqua"/>
          <w:sz w:val="22"/>
          <w:szCs w:val="22"/>
        </w:rPr>
        <w:t xml:space="preserve"> je povinen dohodnout s objednatelem opatření a termín k co nejrychlejšímu odstranění zjištěných vad</w:t>
      </w:r>
      <w:r w:rsidR="00C52F73">
        <w:rPr>
          <w:rFonts w:ascii="Book Antiqua" w:hAnsi="Book Antiqua"/>
          <w:sz w:val="22"/>
          <w:szCs w:val="22"/>
        </w:rPr>
        <w:t xml:space="preserve"> bez zbytečného odk</w:t>
      </w:r>
      <w:r w:rsidR="00624E84">
        <w:rPr>
          <w:rFonts w:ascii="Book Antiqua" w:hAnsi="Book Antiqua"/>
          <w:sz w:val="22"/>
          <w:szCs w:val="22"/>
        </w:rPr>
        <w:t>l</w:t>
      </w:r>
      <w:r w:rsidR="00C52F73">
        <w:rPr>
          <w:rFonts w:ascii="Book Antiqua" w:hAnsi="Book Antiqua"/>
          <w:sz w:val="22"/>
          <w:szCs w:val="22"/>
        </w:rPr>
        <w:t>a</w:t>
      </w:r>
      <w:r w:rsidR="00624E84">
        <w:rPr>
          <w:rFonts w:ascii="Book Antiqua" w:hAnsi="Book Antiqua"/>
          <w:sz w:val="22"/>
          <w:szCs w:val="22"/>
        </w:rPr>
        <w:t>du</w:t>
      </w:r>
      <w:r w:rsidRPr="00EF3A63">
        <w:rPr>
          <w:rFonts w:ascii="Book Antiqua" w:hAnsi="Book Antiqua"/>
          <w:sz w:val="22"/>
          <w:szCs w:val="22"/>
        </w:rPr>
        <w:t xml:space="preserve">. Jestliže </w:t>
      </w:r>
      <w:r w:rsidR="00386667">
        <w:rPr>
          <w:rFonts w:ascii="Book Antiqua" w:hAnsi="Book Antiqua"/>
          <w:sz w:val="22"/>
          <w:szCs w:val="22"/>
        </w:rPr>
        <w:t>Dodavatel</w:t>
      </w:r>
      <w:r w:rsidRPr="00EF3A63">
        <w:rPr>
          <w:rFonts w:ascii="Book Antiqua" w:hAnsi="Book Antiqua"/>
          <w:sz w:val="22"/>
          <w:szCs w:val="22"/>
        </w:rPr>
        <w:t xml:space="preserve"> zjištěné vady v dohodnutém termínu neodstraní, je objednatel oprávněn od smlouvy odstoupit. Odstoupení nabývá účinnosti dnem prokazatelného doručení jeho písemného vyhotovení </w:t>
      </w:r>
      <w:r w:rsidR="00386667">
        <w:rPr>
          <w:rFonts w:ascii="Book Antiqua" w:hAnsi="Book Antiqua"/>
          <w:sz w:val="22"/>
          <w:szCs w:val="22"/>
        </w:rPr>
        <w:t>Dodavatel</w:t>
      </w:r>
      <w:r w:rsidRPr="00EF3A63">
        <w:rPr>
          <w:rFonts w:ascii="Book Antiqua" w:hAnsi="Book Antiqua"/>
          <w:sz w:val="22"/>
          <w:szCs w:val="22"/>
        </w:rPr>
        <w:t>i.</w:t>
      </w:r>
    </w:p>
    <w:p w:rsidR="00FD20E8" w:rsidP="0001401E" w:rsidRDefault="00FD20E8" w14:paraId="536FCA24" w14:textId="717D290B">
      <w:pPr>
        <w:numPr>
          <w:ilvl w:val="0"/>
          <w:numId w:val="3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Nebezpečí vzniku škody na věci nese po dobu </w:t>
      </w:r>
      <w:r w:rsidRPr="00EF3A63" w:rsidR="00CB3FD0">
        <w:rPr>
          <w:rFonts w:ascii="Book Antiqua" w:hAnsi="Book Antiqua" w:cs="Arial"/>
          <w:sz w:val="22"/>
          <w:szCs w:val="22"/>
        </w:rPr>
        <w:t>provádění</w:t>
      </w:r>
      <w:r w:rsidR="00CB3FD0">
        <w:rPr>
          <w:rFonts w:ascii="Book Antiqua" w:hAnsi="Book Antiqua" w:cs="Arial"/>
          <w:sz w:val="22"/>
          <w:szCs w:val="22"/>
        </w:rPr>
        <w:t xml:space="preserve"> dodávky</w:t>
      </w:r>
      <w:r w:rsidRPr="00EF3A63">
        <w:rPr>
          <w:rFonts w:ascii="Book Antiqua" w:hAnsi="Book Antiqua" w:cs="Arial"/>
          <w:sz w:val="22"/>
          <w:szCs w:val="22"/>
        </w:rPr>
        <w:t xml:space="preserve"> </w:t>
      </w:r>
      <w:r w:rsidR="00386667">
        <w:rPr>
          <w:rFonts w:ascii="Book Antiqua" w:hAnsi="Book Antiqua" w:cs="Arial"/>
          <w:sz w:val="22"/>
          <w:szCs w:val="22"/>
        </w:rPr>
        <w:t>Dodavatel</w:t>
      </w:r>
      <w:r w:rsidRPr="00EF3A63">
        <w:rPr>
          <w:rFonts w:ascii="Book Antiqua" w:hAnsi="Book Antiqua" w:cs="Arial"/>
          <w:sz w:val="22"/>
          <w:szCs w:val="22"/>
        </w:rPr>
        <w:t>.</w:t>
      </w:r>
    </w:p>
    <w:p w:rsidR="00900001" w:rsidP="00900001" w:rsidRDefault="00900001" w14:paraId="02AA9887" w14:textId="77777777">
      <w:pPr>
        <w:pStyle w:val="Odstavecseseznamem"/>
        <w:rPr>
          <w:rFonts w:ascii="Book Antiqua" w:hAnsi="Book Antiqua" w:cs="Arial"/>
          <w:sz w:val="22"/>
          <w:szCs w:val="22"/>
        </w:rPr>
      </w:pPr>
    </w:p>
    <w:p w:rsidRPr="00EF3A63" w:rsidR="00FD20E8" w:rsidRDefault="00FD20E8" w14:paraId="4E2110A2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sz w:val="22"/>
          <w:szCs w:val="22"/>
        </w:rPr>
      </w:pPr>
    </w:p>
    <w:p w:rsidRPr="00EF3A63" w:rsidR="00FD20E8" w:rsidP="00B34ED6" w:rsidRDefault="00FD20E8" w14:paraId="6587F87B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III.</w:t>
      </w:r>
    </w:p>
    <w:p w:rsidRPr="00EF3A63" w:rsidR="00FD20E8" w:rsidRDefault="00FD20E8" w14:paraId="2C547A86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b/>
          <w:sz w:val="22"/>
          <w:szCs w:val="22"/>
        </w:rPr>
        <w:t>Cenová a platební ujednání</w:t>
      </w:r>
    </w:p>
    <w:p w:rsidRPr="00EF3A63" w:rsidR="00FD20E8" w:rsidRDefault="00FD20E8" w14:paraId="3FED397A" w14:textId="77777777">
      <w:pPr>
        <w:overflowPunct w:val="false"/>
        <w:autoSpaceDE w:val="false"/>
        <w:autoSpaceDN w:val="false"/>
        <w:adjustRightInd w:val="false"/>
        <w:jc w:val="center"/>
        <w:rPr>
          <w:rFonts w:ascii="Arial" w:hAnsi="Arial" w:cs="Arial"/>
          <w:sz w:val="22"/>
          <w:szCs w:val="22"/>
        </w:rPr>
      </w:pPr>
    </w:p>
    <w:p w:rsidRPr="00EF3A63" w:rsidR="008E6135" w:rsidP="00A07553" w:rsidRDefault="00FD20E8" w14:paraId="0AC2CC26" w14:textId="59B5265F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za </w:t>
      </w:r>
      <w:r w:rsidRPr="00A07553" w:rsidR="00A07553">
        <w:rPr>
          <w:rFonts w:ascii="Book Antiqua" w:hAnsi="Book Antiqua" w:cs="Arial"/>
          <w:sz w:val="22"/>
          <w:szCs w:val="22"/>
        </w:rPr>
        <w:t xml:space="preserve">plnění dle této smlouvy </w:t>
      </w:r>
      <w:r w:rsidRPr="00EF3A63">
        <w:rPr>
          <w:rFonts w:ascii="Book Antiqua" w:hAnsi="Book Antiqua" w:cs="Arial"/>
          <w:sz w:val="22"/>
          <w:szCs w:val="22"/>
        </w:rPr>
        <w:t xml:space="preserve">je </w:t>
      </w:r>
      <w:r w:rsidRPr="00D5360F">
        <w:rPr>
          <w:rFonts w:ascii="Book Antiqua" w:hAnsi="Book Antiqua" w:cs="Arial"/>
          <w:sz w:val="22"/>
          <w:szCs w:val="22"/>
        </w:rPr>
        <w:t xml:space="preserve">stanovena na základě nabídky </w:t>
      </w:r>
      <w:r w:rsidRPr="00D5360F" w:rsidR="00386667">
        <w:rPr>
          <w:rFonts w:ascii="Book Antiqua" w:hAnsi="Book Antiqua" w:cs="Arial"/>
          <w:sz w:val="22"/>
          <w:szCs w:val="22"/>
        </w:rPr>
        <w:t>Dodavatel</w:t>
      </w:r>
      <w:r w:rsidRPr="00D5360F">
        <w:rPr>
          <w:rFonts w:ascii="Book Antiqua" w:hAnsi="Book Antiqua" w:cs="Arial"/>
          <w:sz w:val="22"/>
          <w:szCs w:val="22"/>
        </w:rPr>
        <w:t>e</w:t>
      </w:r>
      <w:r w:rsidRPr="00D5360F" w:rsidR="00624E84">
        <w:rPr>
          <w:rFonts w:ascii="Book Antiqua" w:hAnsi="Book Antiqua" w:cs="Arial"/>
          <w:sz w:val="22"/>
          <w:szCs w:val="22"/>
        </w:rPr>
        <w:t xml:space="preserve"> v zadávacím řízení</w:t>
      </w:r>
      <w:r w:rsidRPr="00D5360F">
        <w:rPr>
          <w:rFonts w:ascii="Book Antiqua" w:hAnsi="Book Antiqua" w:cs="Arial"/>
          <w:sz w:val="22"/>
          <w:szCs w:val="22"/>
        </w:rPr>
        <w:t xml:space="preserve">. </w:t>
      </w:r>
      <w:r w:rsidRPr="00D5360F" w:rsidR="008E6135">
        <w:rPr>
          <w:rFonts w:ascii="Book Antiqua" w:hAnsi="Book Antiqua" w:cs="Arial"/>
          <w:sz w:val="22"/>
          <w:szCs w:val="22"/>
        </w:rPr>
        <w:t>C</w:t>
      </w:r>
      <w:r w:rsidRPr="00D5360F">
        <w:rPr>
          <w:rFonts w:ascii="Book Antiqua" w:hAnsi="Book Antiqua" w:cs="Arial"/>
          <w:sz w:val="22"/>
          <w:szCs w:val="22"/>
        </w:rPr>
        <w:t xml:space="preserve">ena </w:t>
      </w:r>
      <w:r w:rsidRPr="00D5360F" w:rsidR="0077351E">
        <w:rPr>
          <w:rFonts w:ascii="Book Antiqua" w:hAnsi="Book Antiqua" w:cs="Arial"/>
          <w:sz w:val="22"/>
          <w:szCs w:val="22"/>
        </w:rPr>
        <w:t xml:space="preserve">za jednotlivé </w:t>
      </w:r>
      <w:r w:rsidRPr="00D5360F" w:rsidR="008E6135">
        <w:rPr>
          <w:rFonts w:ascii="Book Antiqua" w:hAnsi="Book Antiqua" w:cs="Arial"/>
          <w:sz w:val="22"/>
          <w:szCs w:val="22"/>
        </w:rPr>
        <w:t>části</w:t>
      </w:r>
      <w:r w:rsidRPr="00D5360F" w:rsidR="0077351E">
        <w:rPr>
          <w:rFonts w:ascii="Book Antiqua" w:hAnsi="Book Antiqua" w:cs="Arial"/>
          <w:sz w:val="22"/>
          <w:szCs w:val="22"/>
        </w:rPr>
        <w:t xml:space="preserve"> </w:t>
      </w:r>
      <w:r w:rsidRPr="00D5360F" w:rsidR="00A07553">
        <w:rPr>
          <w:rFonts w:ascii="Book Antiqua" w:hAnsi="Book Antiqua" w:cs="Arial"/>
          <w:sz w:val="22"/>
          <w:szCs w:val="22"/>
        </w:rPr>
        <w:t>d</w:t>
      </w:r>
      <w:r w:rsidRPr="00D5360F" w:rsidR="00CB3FD0">
        <w:rPr>
          <w:rFonts w:ascii="Book Antiqua" w:hAnsi="Book Antiqua" w:cs="Arial"/>
          <w:sz w:val="22"/>
          <w:szCs w:val="22"/>
        </w:rPr>
        <w:t>odávky</w:t>
      </w:r>
      <w:r w:rsidRPr="00D5360F" w:rsidR="0077351E">
        <w:rPr>
          <w:rFonts w:ascii="Book Antiqua" w:hAnsi="Book Antiqua" w:cs="Arial"/>
          <w:sz w:val="22"/>
          <w:szCs w:val="22"/>
        </w:rPr>
        <w:t xml:space="preserve"> </w:t>
      </w:r>
      <w:r w:rsidRPr="00D5360F">
        <w:rPr>
          <w:rFonts w:ascii="Book Antiqua" w:hAnsi="Book Antiqua" w:cs="Arial"/>
          <w:sz w:val="22"/>
          <w:szCs w:val="22"/>
        </w:rPr>
        <w:t xml:space="preserve">je stanovena </w:t>
      </w:r>
      <w:r w:rsidRPr="00EF3A63">
        <w:rPr>
          <w:rFonts w:ascii="Book Antiqua" w:hAnsi="Book Antiqua" w:cs="Arial"/>
          <w:sz w:val="22"/>
          <w:szCs w:val="22"/>
        </w:rPr>
        <w:t>pevnou částkou, která činí</w:t>
      </w:r>
      <w:r w:rsidRPr="00EF3A63" w:rsidR="008E6135">
        <w:rPr>
          <w:rFonts w:ascii="Book Antiqua" w:hAnsi="Book Antiqua" w:cs="Arial"/>
          <w:sz w:val="22"/>
          <w:szCs w:val="22"/>
        </w:rPr>
        <w:t>:</w:t>
      </w:r>
    </w:p>
    <w:p w:rsidRPr="00EF3A63" w:rsidR="008E6135" w:rsidP="008E6135" w:rsidRDefault="008E6135" w14:paraId="6E1E8493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sz w:val="22"/>
          <w:szCs w:val="22"/>
        </w:rPr>
      </w:pPr>
    </w:p>
    <w:p w:rsidR="008E6135" w:rsidP="00B40585" w:rsidRDefault="008E6135" w14:paraId="23D0F324" w14:textId="6232B006">
      <w:pPr>
        <w:spacing w:before="80" w:after="80"/>
        <w:ind w:left="360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Celková cena </w:t>
      </w:r>
      <w:r w:rsidR="005A2359">
        <w:rPr>
          <w:rFonts w:ascii="Book Antiqua" w:hAnsi="Book Antiqua" w:cs="Arial"/>
          <w:b/>
          <w:bCs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bez </w:t>
      </w:r>
      <w:proofErr w:type="gramStart"/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DPH: </w:t>
      </w:r>
      <w:r w:rsidRPr="00EF3A63">
        <w:rPr>
          <w:rFonts w:ascii="Book Antiqua" w:hAnsi="Book Antiqua" w:cs="Arial"/>
          <w:color w:val="000000"/>
          <w:sz w:val="22"/>
          <w:szCs w:val="22"/>
          <w:highlight w:val="yellow"/>
        </w:rPr>
        <w:t>.............................</w:t>
      </w:r>
      <w:r w:rsidRPr="00EF3A63">
        <w:rPr>
          <w:rFonts w:ascii="Book Antiqua" w:hAnsi="Book Antiqua" w:cs="Arial"/>
          <w:color w:val="000000"/>
          <w:sz w:val="22"/>
          <w:szCs w:val="22"/>
        </w:rPr>
        <w:t>Kč</w:t>
      </w:r>
      <w:proofErr w:type="gramEnd"/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="00143B91" w:rsidP="00B40585" w:rsidRDefault="00143B91" w14:paraId="220C69BF" w14:textId="77777777">
      <w:pPr>
        <w:spacing w:before="80" w:after="80"/>
        <w:ind w:left="360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Výše DPH 21% </w:t>
      </w:r>
      <w:r w:rsidRPr="00143B91">
        <w:rPr>
          <w:rFonts w:ascii="Book Antiqua" w:hAnsi="Book Antiqua" w:cs="Arial"/>
          <w:b/>
          <w:bCs/>
          <w:color w:val="000000"/>
          <w:sz w:val="22"/>
          <w:szCs w:val="22"/>
          <w:highlight w:val="yellow"/>
        </w:rPr>
        <w:t>…</w:t>
      </w:r>
      <w:r w:rsidRPr="00143B91">
        <w:rPr>
          <w:rFonts w:ascii="Book Antiqua" w:hAnsi="Book Antiqua" w:cs="Arial"/>
          <w:color w:val="000000"/>
          <w:sz w:val="22"/>
          <w:szCs w:val="22"/>
          <w:highlight w:val="yellow"/>
        </w:rPr>
        <w:t>…………………</w:t>
      </w:r>
      <w:r>
        <w:rPr>
          <w:rFonts w:ascii="Book Antiqua" w:hAnsi="Book Antiqua" w:cs="Arial"/>
          <w:color w:val="000000"/>
          <w:sz w:val="22"/>
          <w:szCs w:val="22"/>
        </w:rPr>
        <w:t xml:space="preserve"> Kč</w:t>
      </w:r>
    </w:p>
    <w:p w:rsidR="008E6135" w:rsidP="00B40585" w:rsidRDefault="008E6135" w14:paraId="51418AAB" w14:textId="4D97D40F">
      <w:pPr>
        <w:tabs>
          <w:tab w:val="decimal" w:pos="6840"/>
        </w:tabs>
        <w:spacing w:before="80" w:after="80"/>
        <w:ind w:left="360" w:hanging="360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ab/>
        <w:t xml:space="preserve">Celková cena </w:t>
      </w:r>
      <w:r w:rsidR="005A2359">
        <w:rPr>
          <w:rFonts w:ascii="Book Antiqua" w:hAnsi="Book Antiqua" w:cs="Arial"/>
          <w:b/>
          <w:bCs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včetně DPH</w:t>
      </w:r>
      <w:r w:rsidR="00B40585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B40585">
        <w:rPr>
          <w:rFonts w:ascii="Book Antiqua" w:hAnsi="Book Antiqua" w:cs="Arial"/>
          <w:b/>
          <w:bCs/>
          <w:color w:val="000000"/>
          <w:sz w:val="22"/>
          <w:szCs w:val="22"/>
        </w:rPr>
        <w:t>21</w:t>
      </w:r>
      <w:r w:rsidRPr="00EF3A63" w:rsidR="002528DA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EF3A63">
        <w:rPr>
          <w:rFonts w:ascii="Book Antiqua" w:hAnsi="Book Antiqua" w:cs="Arial"/>
          <w:b/>
          <w:bCs/>
          <w:color w:val="000000"/>
          <w:sz w:val="22"/>
          <w:szCs w:val="22"/>
        </w:rPr>
        <w:t>%: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EF3A63">
        <w:rPr>
          <w:rFonts w:ascii="Book Antiqua" w:hAnsi="Book Antiqua" w:cs="Arial"/>
          <w:color w:val="000000"/>
          <w:sz w:val="22"/>
          <w:szCs w:val="22"/>
          <w:highlight w:val="yellow"/>
        </w:rPr>
        <w:t>.....................</w:t>
      </w:r>
      <w:r w:rsidRPr="00EF3A63">
        <w:rPr>
          <w:rFonts w:ascii="Book Antiqua" w:hAnsi="Book Antiqua" w:cs="Arial"/>
          <w:color w:val="000000"/>
          <w:sz w:val="22"/>
          <w:szCs w:val="22"/>
        </w:rPr>
        <w:t>Kč</w:t>
      </w:r>
      <w:proofErr w:type="gramEnd"/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:rsidRPr="00EF3A63" w:rsidR="00B40585" w:rsidP="00B40585" w:rsidRDefault="00B40585" w14:paraId="5A71AA7F" w14:textId="77777777">
      <w:pPr>
        <w:tabs>
          <w:tab w:val="decimal" w:pos="6840"/>
        </w:tabs>
        <w:spacing w:before="80" w:after="80"/>
        <w:ind w:left="360" w:hanging="360"/>
        <w:rPr>
          <w:rFonts w:ascii="Book Antiqua" w:hAnsi="Book Antiqua" w:cs="Arial"/>
          <w:color w:val="000000"/>
          <w:sz w:val="22"/>
          <w:szCs w:val="22"/>
        </w:rPr>
      </w:pPr>
    </w:p>
    <w:p w:rsidRPr="00FC532E" w:rsidR="008E6135" w:rsidP="007D707B" w:rsidRDefault="008E6135" w14:paraId="55A6A4F3" w14:textId="77777777">
      <w:pPr>
        <w:widowControl w:val="false"/>
        <w:numPr>
          <w:ilvl w:val="0"/>
          <w:numId w:val="15"/>
        </w:numPr>
        <w:spacing w:after="160"/>
        <w:jc w:val="both"/>
        <w:rPr>
          <w:rFonts w:ascii="Book Antiqua" w:hAnsi="Book Antiqua" w:cs="Arial"/>
          <w:snapToGrid w:val="false"/>
          <w:sz w:val="22"/>
          <w:szCs w:val="22"/>
        </w:rPr>
      </w:pPr>
      <w:r w:rsidRPr="00EF3A63">
        <w:rPr>
          <w:rFonts w:ascii="Book Antiqua" w:hAnsi="Book Antiqua"/>
          <w:sz w:val="22"/>
          <w:szCs w:val="22"/>
        </w:rPr>
        <w:t xml:space="preserve">Celková cena </w:t>
      </w:r>
      <w:r w:rsidRPr="00EF3A63">
        <w:rPr>
          <w:rFonts w:ascii="Book Antiqua" w:hAnsi="Book Antiqua" w:cs="Arial"/>
          <w:sz w:val="22"/>
          <w:szCs w:val="22"/>
        </w:rPr>
        <w:t xml:space="preserve">bude </w:t>
      </w:r>
      <w:r w:rsidR="00386667">
        <w:rPr>
          <w:rFonts w:ascii="Book Antiqua" w:hAnsi="Book Antiqua" w:cs="Arial"/>
          <w:sz w:val="22"/>
          <w:szCs w:val="22"/>
        </w:rPr>
        <w:t>Dodavatel</w:t>
      </w:r>
      <w:r w:rsidRPr="00EF3A63">
        <w:rPr>
          <w:rFonts w:ascii="Book Antiqua" w:hAnsi="Book Antiqua" w:cs="Arial"/>
          <w:sz w:val="22"/>
          <w:szCs w:val="22"/>
        </w:rPr>
        <w:t xml:space="preserve">i uhrazena na základě jím vystavených faktur za provedení jednotlivých </w:t>
      </w:r>
      <w:r w:rsidR="007D707B">
        <w:rPr>
          <w:rFonts w:ascii="Book Antiqua" w:hAnsi="Book Antiqua" w:cs="Arial"/>
          <w:sz w:val="22"/>
          <w:szCs w:val="22"/>
        </w:rPr>
        <w:t>položek</w:t>
      </w:r>
      <w:r w:rsidRPr="00EF3A63">
        <w:rPr>
          <w:rFonts w:ascii="Book Antiqua" w:hAnsi="Book Antiqua" w:cs="Arial"/>
          <w:sz w:val="22"/>
          <w:szCs w:val="22"/>
        </w:rPr>
        <w:t xml:space="preserve"> za tyto dílčí smluvní ceny: </w:t>
      </w:r>
    </w:p>
    <w:p w:rsidR="007D707B" w:rsidP="00000A16" w:rsidRDefault="007D707B" w14:paraId="7512DDCF" w14:textId="77777777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GIS aplikace na webové stránky – 1 ks</w:t>
      </w:r>
      <w:r w:rsidRPr="007D707B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Pr="00EF3A63" w:rsidR="00000A16" w:rsidP="00000A16" w:rsidRDefault="00000A16" w14:paraId="6FD43EBD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EF3A63" w:rsidR="00000A16" w:rsidP="00000A16" w:rsidRDefault="00000A16" w14:paraId="3C77D245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Výše DPH </w:t>
      </w:r>
      <w:proofErr w:type="gramStart"/>
      <w:r w:rsidRPr="00EF3A63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..............................,</w:t>
      </w:r>
      <w:r w:rsidRPr="00EF3A63">
        <w:rPr>
          <w:rFonts w:ascii="Book Antiqua" w:hAnsi="Book Antiqua" w:cs="Arial"/>
          <w:sz w:val="22"/>
          <w:szCs w:val="22"/>
        </w:rPr>
        <w:t>- Kč</w:t>
      </w:r>
      <w:proofErr w:type="gramEnd"/>
    </w:p>
    <w:p w:rsidRPr="00EF3A63" w:rsidR="00000A16" w:rsidP="00000A16" w:rsidRDefault="00000A16" w14:paraId="5BCA7369" w14:textId="77777777">
      <w:pPr>
        <w:widowControl w:val="false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000A16" w:rsidR="007D707B" w:rsidP="00000A16" w:rsidRDefault="007D707B" w14:paraId="00BA74E4" w14:textId="77777777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  <w:lang w:val="pt-BR"/>
        </w:rPr>
        <w:t>Vrstva ke vložení do GIS aplikace – 4 ks</w:t>
      </w:r>
    </w:p>
    <w:p w:rsidRPr="00EF3A63" w:rsidR="00000A16" w:rsidP="00000A16" w:rsidRDefault="00000A16" w14:paraId="0C22F7F8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EF3A63" w:rsidR="00000A16" w:rsidP="00000A16" w:rsidRDefault="00000A16" w14:paraId="348F8DDB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Výše DPH </w:t>
      </w:r>
      <w:proofErr w:type="gramStart"/>
      <w:r w:rsidRPr="00EF3A63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..............................,</w:t>
      </w:r>
      <w:r w:rsidRPr="00EF3A63">
        <w:rPr>
          <w:rFonts w:ascii="Book Antiqua" w:hAnsi="Book Antiqua" w:cs="Arial"/>
          <w:sz w:val="22"/>
          <w:szCs w:val="22"/>
        </w:rPr>
        <w:t>- Kč</w:t>
      </w:r>
      <w:proofErr w:type="gramEnd"/>
    </w:p>
    <w:p w:rsidRPr="00EF3A63" w:rsidR="00000A16" w:rsidP="00000A16" w:rsidRDefault="00000A16" w14:paraId="0241E8B6" w14:textId="77777777">
      <w:pPr>
        <w:widowControl w:val="false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000A16" w:rsidR="007D707B" w:rsidP="00000A16" w:rsidRDefault="007D707B" w14:paraId="3589374B" w14:textId="77777777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Naplnění vrstev do GIS aplikace – 4 ks</w:t>
      </w:r>
    </w:p>
    <w:p w:rsidRPr="00EF3A63" w:rsidR="00000A16" w:rsidP="00000A16" w:rsidRDefault="00000A16" w14:paraId="6C1AF7AC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EF3A63" w:rsidR="00000A16" w:rsidP="00000A16" w:rsidRDefault="00000A16" w14:paraId="619C7C37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Výše DPH </w:t>
      </w:r>
      <w:proofErr w:type="gramStart"/>
      <w:r w:rsidRPr="00EF3A63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..............................,</w:t>
      </w:r>
      <w:r w:rsidRPr="00EF3A63">
        <w:rPr>
          <w:rFonts w:ascii="Book Antiqua" w:hAnsi="Book Antiqua" w:cs="Arial"/>
          <w:sz w:val="22"/>
          <w:szCs w:val="22"/>
        </w:rPr>
        <w:t>- Kč</w:t>
      </w:r>
      <w:proofErr w:type="gramEnd"/>
    </w:p>
    <w:p w:rsidRPr="00EF3A63" w:rsidR="00000A16" w:rsidP="00000A16" w:rsidRDefault="00000A16" w14:paraId="4B563833" w14:textId="77777777">
      <w:pPr>
        <w:widowControl w:val="false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7D707B" w:rsidR="00000A16" w:rsidP="00000A16" w:rsidRDefault="00000A16" w14:paraId="45B6DDC9" w14:textId="77777777">
      <w:pPr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</w:p>
    <w:p w:rsidRPr="007D707B" w:rsidR="007D707B" w:rsidP="00000A16" w:rsidRDefault="007D707B" w14:paraId="13673905" w14:textId="77777777">
      <w:pPr>
        <w:numPr>
          <w:ilvl w:val="0"/>
          <w:numId w:val="33"/>
        </w:numPr>
        <w:tabs>
          <w:tab w:val="clear" w:pos="360"/>
          <w:tab w:val="num" w:pos="1440"/>
        </w:tabs>
        <w:spacing w:after="40"/>
        <w:ind w:left="1440"/>
        <w:jc w:val="both"/>
        <w:rPr>
          <w:rFonts w:ascii="Book Antiqua" w:hAnsi="Book Antiqua"/>
          <w:b/>
          <w:bCs/>
          <w:sz w:val="22"/>
          <w:szCs w:val="22"/>
        </w:rPr>
      </w:pPr>
      <w:r w:rsidRPr="007D707B">
        <w:rPr>
          <w:rFonts w:ascii="Book Antiqua" w:hAnsi="Book Antiqua"/>
          <w:b/>
          <w:bCs/>
          <w:color w:val="000000"/>
          <w:sz w:val="22"/>
          <w:szCs w:val="22"/>
        </w:rPr>
        <w:t>Proškolení zaměstnanců – 1 ks</w:t>
      </w:r>
    </w:p>
    <w:p w:rsidRPr="00EF3A63" w:rsidR="00000A16" w:rsidP="00000A16" w:rsidRDefault="00000A16" w14:paraId="7A0335DA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bez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EF3A63" w:rsidR="00000A16" w:rsidP="00000A16" w:rsidRDefault="00000A16" w14:paraId="6835DF82" w14:textId="77777777">
      <w:pPr>
        <w:widowControl w:val="false"/>
        <w:spacing w:after="4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Výše DPH </w:t>
      </w:r>
      <w:proofErr w:type="gramStart"/>
      <w:r w:rsidRPr="00EF3A63">
        <w:rPr>
          <w:rFonts w:ascii="Book Antiqua" w:hAnsi="Book Antiqua" w:cs="Arial"/>
          <w:sz w:val="22"/>
          <w:szCs w:val="22"/>
        </w:rPr>
        <w:t>2</w:t>
      </w:r>
      <w:r>
        <w:rPr>
          <w:rFonts w:ascii="Book Antiqua" w:hAnsi="Book Antiqua" w:cs="Arial"/>
          <w:sz w:val="22"/>
          <w:szCs w:val="22"/>
        </w:rPr>
        <w:t>1</w:t>
      </w:r>
      <w:r w:rsidRPr="00EF3A63">
        <w:rPr>
          <w:rFonts w:ascii="Book Antiqua" w:hAnsi="Book Antiqua" w:cs="Arial"/>
          <w:sz w:val="22"/>
          <w:szCs w:val="22"/>
        </w:rPr>
        <w:t xml:space="preserve">%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..............................,</w:t>
      </w:r>
      <w:r w:rsidRPr="00EF3A63">
        <w:rPr>
          <w:rFonts w:ascii="Book Antiqua" w:hAnsi="Book Antiqua" w:cs="Arial"/>
          <w:sz w:val="22"/>
          <w:szCs w:val="22"/>
        </w:rPr>
        <w:t>- Kč</w:t>
      </w:r>
      <w:proofErr w:type="gramEnd"/>
    </w:p>
    <w:p w:rsidRPr="00000A16" w:rsidR="00FC532E" w:rsidP="00000A16" w:rsidRDefault="00000A16" w14:paraId="75CC6D0B" w14:textId="77777777">
      <w:pPr>
        <w:widowControl w:val="false"/>
        <w:spacing w:after="120"/>
        <w:ind w:left="1440"/>
        <w:jc w:val="both"/>
        <w:rPr>
          <w:rFonts w:ascii="Book Antiqua" w:hAnsi="Book Antiqua" w:cs="Arial"/>
          <w:sz w:val="22"/>
          <w:szCs w:val="22"/>
        </w:rPr>
      </w:pPr>
      <w:r w:rsidRPr="00EF3A63">
        <w:rPr>
          <w:rFonts w:ascii="Book Antiqua" w:hAnsi="Book Antiqua" w:cs="Arial"/>
          <w:sz w:val="22"/>
          <w:szCs w:val="22"/>
        </w:rPr>
        <w:t xml:space="preserve">Cena včetně </w:t>
      </w:r>
      <w:proofErr w:type="gramStart"/>
      <w:r w:rsidRPr="00EF3A63">
        <w:rPr>
          <w:rFonts w:ascii="Book Antiqua" w:hAnsi="Book Antiqua" w:cs="Arial"/>
          <w:sz w:val="22"/>
          <w:szCs w:val="22"/>
        </w:rPr>
        <w:t xml:space="preserve">DPH </w:t>
      </w:r>
      <w:r w:rsidRPr="00EF3A63">
        <w:rPr>
          <w:rFonts w:ascii="Book Antiqua" w:hAnsi="Book Antiqua" w:cs="Arial"/>
          <w:sz w:val="22"/>
          <w:szCs w:val="22"/>
          <w:highlight w:val="yellow"/>
        </w:rPr>
        <w:t>.................................</w:t>
      </w:r>
      <w:r w:rsidRPr="00EF3A63">
        <w:rPr>
          <w:rFonts w:ascii="Book Antiqua" w:hAnsi="Book Antiqua" w:cs="Arial"/>
          <w:sz w:val="22"/>
          <w:szCs w:val="22"/>
        </w:rPr>
        <w:t>,- Kč</w:t>
      </w:r>
      <w:proofErr w:type="gramEnd"/>
    </w:p>
    <w:p w:rsidRPr="00EF3A63" w:rsidR="00FD20E8" w:rsidP="00FE5B81" w:rsidRDefault="00FD20E8" w14:paraId="3E8031A3" w14:textId="5DE96735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K ceně </w:t>
      </w:r>
      <w:r w:rsidR="005A2359">
        <w:rPr>
          <w:rFonts w:ascii="Book Antiqua" w:hAnsi="Book Antiqua" w:cs="Arial"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bude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em </w:t>
      </w:r>
      <w:r w:rsidRPr="00EF3A63" w:rsidR="00EF3A22">
        <w:rPr>
          <w:rFonts w:ascii="Book Antiqua" w:hAnsi="Book Antiqua" w:cs="Arial"/>
          <w:color w:val="000000"/>
          <w:sz w:val="22"/>
          <w:szCs w:val="22"/>
        </w:rPr>
        <w:t xml:space="preserve">vždy </w:t>
      </w:r>
      <w:r w:rsidRPr="00EF3A63">
        <w:rPr>
          <w:rFonts w:ascii="Book Antiqua" w:hAnsi="Book Antiqua" w:cs="Arial"/>
          <w:color w:val="000000"/>
          <w:sz w:val="22"/>
          <w:szCs w:val="22"/>
        </w:rPr>
        <w:t>účtována daň z přidané hodnoty ve výši určené právními předpisy v době zdanitelného plnění.</w:t>
      </w:r>
    </w:p>
    <w:p w:rsidRPr="00EF3A63" w:rsidR="00FD20E8" w:rsidP="00FE5B81" w:rsidRDefault="0077351E" w14:paraId="56FD10C2" w14:textId="5E29453A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se zavazuje uhradit cenu za </w:t>
      </w:r>
      <w:r w:rsidR="00A239FF">
        <w:rPr>
          <w:rFonts w:ascii="Book Antiqua" w:hAnsi="Book Antiqua" w:cs="Arial"/>
          <w:color w:val="000000"/>
          <w:sz w:val="22"/>
          <w:szCs w:val="22"/>
        </w:rPr>
        <w:t>dodávku</w:t>
      </w:r>
      <w:r w:rsidR="00A07553">
        <w:rPr>
          <w:rFonts w:ascii="Book Antiqua" w:hAnsi="Book Antiqua" w:cs="Arial"/>
          <w:color w:val="000000"/>
          <w:sz w:val="22"/>
          <w:szCs w:val="22"/>
        </w:rPr>
        <w:t xml:space="preserve"> dle této smlouvy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>.</w:t>
      </w:r>
    </w:p>
    <w:p w:rsidRPr="00FE5B81" w:rsidR="00FD20E8" w:rsidP="00FE5B81" w:rsidRDefault="00386667" w14:paraId="4578B473" w14:textId="08974BA3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FE5B81">
        <w:rPr>
          <w:rFonts w:ascii="Book Antiqua" w:hAnsi="Book Antiqua" w:cs="Arial"/>
          <w:color w:val="000000"/>
          <w:sz w:val="22"/>
          <w:szCs w:val="22"/>
        </w:rPr>
        <w:t>Dodavatel</w:t>
      </w:r>
      <w:r w:rsidRPr="00FE5B81" w:rsidR="00FD20E8">
        <w:rPr>
          <w:rFonts w:ascii="Book Antiqua" w:hAnsi="Book Antiqua" w:cs="Arial"/>
          <w:color w:val="000000"/>
          <w:sz w:val="22"/>
          <w:szCs w:val="22"/>
        </w:rPr>
        <w:t xml:space="preserve"> je oprávněn vystavit fakturu</w:t>
      </w:r>
      <w:r w:rsidRPr="00FE5B81" w:rsidR="00FF57D6">
        <w:rPr>
          <w:rFonts w:ascii="Book Antiqua" w:hAnsi="Book Antiqua" w:cs="Arial"/>
          <w:color w:val="000000"/>
          <w:sz w:val="22"/>
          <w:szCs w:val="22"/>
        </w:rPr>
        <w:t xml:space="preserve">, vždy po předání a převzetí jednotlivých dílčích </w:t>
      </w:r>
      <w:r w:rsidRPr="00FE5B81" w:rsidR="00C55C8B">
        <w:rPr>
          <w:rFonts w:ascii="Book Antiqua" w:hAnsi="Book Antiqua" w:cs="Arial"/>
          <w:color w:val="000000"/>
          <w:sz w:val="22"/>
          <w:szCs w:val="22"/>
        </w:rPr>
        <w:t>položek</w:t>
      </w:r>
      <w:r w:rsidRPr="00FE5B81" w:rsidR="00FF57D6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A239FF">
        <w:rPr>
          <w:rFonts w:ascii="Book Antiqua" w:hAnsi="Book Antiqua" w:cs="Arial"/>
          <w:color w:val="000000"/>
          <w:sz w:val="22"/>
          <w:szCs w:val="22"/>
        </w:rPr>
        <w:t xml:space="preserve">dodávky, </w:t>
      </w:r>
      <w:r w:rsidRPr="00FE5B81" w:rsidR="00FF57D6">
        <w:rPr>
          <w:rFonts w:ascii="Book Antiqua" w:hAnsi="Book Antiqua" w:cs="Arial"/>
          <w:color w:val="000000"/>
          <w:sz w:val="22"/>
          <w:szCs w:val="22"/>
        </w:rPr>
        <w:t>tak jak je je</w:t>
      </w:r>
      <w:r w:rsidR="00A239FF">
        <w:rPr>
          <w:rFonts w:ascii="Book Antiqua" w:hAnsi="Book Antiqua" w:cs="Arial"/>
          <w:color w:val="000000"/>
          <w:sz w:val="22"/>
          <w:szCs w:val="22"/>
        </w:rPr>
        <w:t>jí</w:t>
      </w:r>
      <w:r w:rsidRPr="00FE5B81" w:rsidR="00FF57D6">
        <w:rPr>
          <w:rFonts w:ascii="Book Antiqua" w:hAnsi="Book Antiqua" w:cs="Arial"/>
          <w:color w:val="000000"/>
          <w:sz w:val="22"/>
          <w:szCs w:val="22"/>
        </w:rPr>
        <w:t xml:space="preserve"> plnění</w:t>
      </w:r>
      <w:r w:rsidRPr="00FE5B81" w:rsidR="00D93462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FE5B81" w:rsidR="00FF57D6">
        <w:rPr>
          <w:rFonts w:ascii="Book Antiqua" w:hAnsi="Book Antiqua" w:cs="Arial"/>
          <w:color w:val="000000"/>
          <w:sz w:val="22"/>
          <w:szCs w:val="22"/>
        </w:rPr>
        <w:t>rozděleno dle čl. II odst. 2 této smlouvy.</w:t>
      </w:r>
      <w:r w:rsidRPr="00FE5B81" w:rsidR="00FD20E8">
        <w:rPr>
          <w:rFonts w:ascii="Book Antiqua" w:hAnsi="Book Antiqua" w:cs="Arial"/>
          <w:color w:val="000000"/>
          <w:sz w:val="22"/>
          <w:szCs w:val="22"/>
        </w:rPr>
        <w:t xml:space="preserve">   </w:t>
      </w:r>
    </w:p>
    <w:p w:rsidR="00FD20E8" w:rsidP="00FE5B81" w:rsidRDefault="00972F0C" w14:paraId="42AF6EAD" w14:textId="5EA9F0B3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Faktura bude splatná </w:t>
      </w:r>
      <w:r w:rsidR="00EF5840">
        <w:rPr>
          <w:rFonts w:ascii="Book Antiqua" w:hAnsi="Book Antiqua" w:cs="Arial"/>
          <w:color w:val="000000"/>
          <w:sz w:val="22"/>
          <w:szCs w:val="22"/>
        </w:rPr>
        <w:t>do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lhůt</w:t>
      </w:r>
      <w:r w:rsidR="00EF5840">
        <w:rPr>
          <w:rFonts w:ascii="Book Antiqua" w:hAnsi="Book Antiqua" w:cs="Arial"/>
          <w:color w:val="000000"/>
          <w:sz w:val="22"/>
          <w:szCs w:val="22"/>
        </w:rPr>
        <w:t>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30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kalendářní</w:t>
      </w:r>
      <w:r w:rsidR="00AA7ED2">
        <w:rPr>
          <w:rFonts w:ascii="Book Antiqua" w:hAnsi="Book Antiqua" w:cs="Arial"/>
          <w:color w:val="000000"/>
          <w:sz w:val="22"/>
          <w:szCs w:val="22"/>
        </w:rPr>
        <w:t>ch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dnů od jejího doručení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i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oprávněn fakturu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i </w:t>
      </w:r>
      <w:r w:rsidR="005A2359">
        <w:rPr>
          <w:rFonts w:ascii="Book Antiqua" w:hAnsi="Book Antiqua" w:cs="Arial"/>
          <w:color w:val="000000"/>
          <w:sz w:val="22"/>
          <w:szCs w:val="22"/>
        </w:rPr>
        <w:t>plnění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vrátit; vrácením pozbývá faktura splatnosti.</w:t>
      </w:r>
    </w:p>
    <w:p w:rsidR="00000A16" w:rsidP="00000A16" w:rsidRDefault="00143B91" w14:paraId="5F35C6F3" w14:textId="3883DE37">
      <w:p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/>
          <w:sz w:val="22"/>
          <w:szCs w:val="22"/>
        </w:rPr>
      </w:pPr>
      <w:r w:rsidRPr="00143B91">
        <w:rPr>
          <w:rFonts w:ascii="Book Antiqua" w:hAnsi="Book Antiqua" w:cs="Arial"/>
          <w:sz w:val="22"/>
          <w:szCs w:val="22"/>
        </w:rPr>
        <w:t>Na faktuře</w:t>
      </w:r>
      <w:r w:rsidRPr="00143B91" w:rsidR="007A07D2">
        <w:rPr>
          <w:rFonts w:ascii="Book Antiqua" w:hAnsi="Book Antiqua" w:cs="Arial"/>
          <w:sz w:val="22"/>
          <w:szCs w:val="22"/>
        </w:rPr>
        <w:t xml:space="preserve"> musí být </w:t>
      </w:r>
      <w:r w:rsidR="00500AAB">
        <w:rPr>
          <w:rFonts w:ascii="Book Antiqua" w:hAnsi="Book Antiqua" w:cs="Arial"/>
          <w:sz w:val="22"/>
          <w:szCs w:val="22"/>
        </w:rPr>
        <w:t>uvedeno číslo</w:t>
      </w:r>
      <w:r w:rsidRPr="00143B91">
        <w:rPr>
          <w:rFonts w:ascii="Book Antiqua" w:hAnsi="Book Antiqua" w:cs="Arial"/>
          <w:sz w:val="22"/>
          <w:szCs w:val="22"/>
        </w:rPr>
        <w:t xml:space="preserve"> a náz</w:t>
      </w:r>
      <w:r w:rsidR="00500AAB">
        <w:rPr>
          <w:rFonts w:ascii="Book Antiqua" w:hAnsi="Book Antiqua" w:cs="Arial"/>
          <w:sz w:val="22"/>
          <w:szCs w:val="22"/>
        </w:rPr>
        <w:t>e</w:t>
      </w:r>
      <w:r w:rsidRPr="00143B91">
        <w:rPr>
          <w:rFonts w:ascii="Book Antiqua" w:hAnsi="Book Antiqua" w:cs="Arial"/>
          <w:sz w:val="22"/>
          <w:szCs w:val="22"/>
        </w:rPr>
        <w:t>v projektu, tj.</w:t>
      </w:r>
      <w:r>
        <w:rPr>
          <w:rFonts w:ascii="Book Antiqua" w:hAnsi="Book Antiqua" w:cs="Arial"/>
          <w:color w:val="FF0000"/>
          <w:sz w:val="22"/>
          <w:szCs w:val="22"/>
        </w:rPr>
        <w:t xml:space="preserve"> </w:t>
      </w:r>
      <w:r w:rsidR="00000A16">
        <w:rPr>
          <w:rFonts w:ascii="Book Antiqua" w:hAnsi="Book Antiqua"/>
          <w:b/>
          <w:bCs/>
          <w:sz w:val="22"/>
          <w:szCs w:val="22"/>
        </w:rPr>
        <w:t>Optimalizace procesů ve veřejné správě a životních podmínek občanů Rotavy“</w:t>
      </w:r>
      <w:r w:rsidRPr="00FD4EBB" w:rsidR="00000A16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FD4EBB" w:rsidR="00000A16">
        <w:rPr>
          <w:rFonts w:ascii="Book Antiqua" w:hAnsi="Book Antiqua"/>
          <w:sz w:val="22"/>
          <w:szCs w:val="22"/>
        </w:rPr>
        <w:t xml:space="preserve">číslo projektu </w:t>
      </w:r>
      <w:r w:rsidRPr="00C00303" w:rsidR="00C00303">
        <w:rPr>
          <w:rFonts w:ascii="Book Antiqua" w:hAnsi="Book Antiqua"/>
          <w:sz w:val="22"/>
          <w:szCs w:val="22"/>
        </w:rPr>
        <w:t>CZ.</w:t>
      </w:r>
      <w:r w:rsidR="00C00303">
        <w:rPr>
          <w:rFonts w:ascii="Book Antiqua" w:hAnsi="Book Antiqua"/>
          <w:sz w:val="22"/>
          <w:szCs w:val="22"/>
        </w:rPr>
        <w:t>03.4.74/0.0/0.0/16_033/0002904.</w:t>
      </w:r>
    </w:p>
    <w:p w:rsidRPr="00EF3A63" w:rsidR="00972F0C" w:rsidP="00000A16" w:rsidRDefault="00972F0C" w14:paraId="2D1E4BE5" w14:textId="70024F35">
      <w:p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  <w:r w:rsidRPr="00EF3A63">
        <w:rPr>
          <w:rFonts w:ascii="Book Antiqua" w:hAnsi="Book Antiqua" w:cs="Tahoma"/>
          <w:color w:val="000000"/>
          <w:sz w:val="22"/>
          <w:szCs w:val="22"/>
        </w:rPr>
        <w:t>Faktura musí obsahovat náležitosti stanovené v § 2</w:t>
      </w:r>
      <w:r w:rsidR="001055D9">
        <w:rPr>
          <w:rFonts w:ascii="Book Antiqua" w:hAnsi="Book Antiqua" w:cs="Tahoma"/>
          <w:color w:val="000000"/>
          <w:sz w:val="22"/>
          <w:szCs w:val="22"/>
        </w:rPr>
        <w:t>9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 zákona č. 235/2004 Sb., o dani z přidané hodnoty </w:t>
      </w:r>
      <w:r w:rsidRPr="004C1F7E">
        <w:rPr>
          <w:rFonts w:ascii="Book Antiqua" w:hAnsi="Book Antiqua" w:cs="Tahoma"/>
          <w:color w:val="000000"/>
          <w:sz w:val="22"/>
          <w:szCs w:val="22"/>
        </w:rPr>
        <w:t xml:space="preserve">a § </w:t>
      </w:r>
      <w:r w:rsidRPr="004C1F7E" w:rsidR="00EF5840">
        <w:rPr>
          <w:rFonts w:ascii="Book Antiqua" w:hAnsi="Book Antiqua" w:cs="Tahoma"/>
          <w:color w:val="000000"/>
          <w:sz w:val="22"/>
          <w:szCs w:val="22"/>
        </w:rPr>
        <w:t>435</w:t>
      </w:r>
      <w:r w:rsidRPr="004C1F7E">
        <w:rPr>
          <w:rFonts w:ascii="Book Antiqua" w:hAnsi="Book Antiqua" w:cs="Tahoma"/>
          <w:color w:val="000000"/>
          <w:sz w:val="22"/>
          <w:szCs w:val="22"/>
        </w:rPr>
        <w:t xml:space="preserve"> zákona č. </w:t>
      </w:r>
      <w:r w:rsidRPr="004C1F7E" w:rsidR="00EF5840">
        <w:rPr>
          <w:rFonts w:ascii="Book Antiqua" w:hAnsi="Book Antiqua" w:cs="Arial"/>
          <w:sz w:val="22"/>
          <w:szCs w:val="22"/>
        </w:rPr>
        <w:t xml:space="preserve">89/2012 </w:t>
      </w:r>
      <w:r w:rsidRPr="004C1F7E">
        <w:rPr>
          <w:rFonts w:ascii="Book Antiqua" w:hAnsi="Book Antiqua" w:cs="Tahoma"/>
          <w:color w:val="000000"/>
          <w:sz w:val="22"/>
          <w:szCs w:val="22"/>
        </w:rPr>
        <w:t>Sb., ob</w:t>
      </w:r>
      <w:r w:rsidRPr="004C1F7E" w:rsidR="00EF5840">
        <w:rPr>
          <w:rFonts w:ascii="Book Antiqua" w:hAnsi="Book Antiqua" w:cs="Tahoma"/>
          <w:color w:val="000000"/>
          <w:sz w:val="22"/>
          <w:szCs w:val="22"/>
        </w:rPr>
        <w:t>čanského zákoníku</w:t>
      </w:r>
      <w:r w:rsidRPr="004C1F7E">
        <w:rPr>
          <w:rFonts w:ascii="Book Antiqua" w:hAnsi="Book Antiqua" w:cs="Tahoma"/>
          <w:color w:val="000000"/>
          <w:sz w:val="22"/>
          <w:szCs w:val="22"/>
        </w:rPr>
        <w:t>, v platném znění</w:t>
      </w:r>
      <w:r w:rsidRPr="00EF3A63">
        <w:rPr>
          <w:rFonts w:ascii="Book Antiqua" w:hAnsi="Book Antiqua" w:cs="Tahoma"/>
          <w:color w:val="000000"/>
          <w:sz w:val="22"/>
          <w:szCs w:val="22"/>
        </w:rPr>
        <w:t>.</w:t>
      </w:r>
    </w:p>
    <w:p w:rsidRPr="00EF3A63" w:rsidR="00FD20E8" w:rsidP="00FE5B81" w:rsidRDefault="00FD20E8" w14:paraId="7E524E14" w14:textId="77777777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Platby budou probíhat výhradně v CZK. Rovněž veškeré cenové údaje budou uváděny v této měně.                                                                                                       </w:t>
      </w:r>
    </w:p>
    <w:p w:rsidRPr="000E0F13" w:rsidR="00FD20E8" w:rsidP="00C06600" w:rsidRDefault="00FD20E8" w14:paraId="368A56D1" w14:textId="789C96A3">
      <w:pPr>
        <w:numPr>
          <w:ilvl w:val="0"/>
          <w:numId w:val="4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b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V případě, že budou u předávaného </w:t>
      </w:r>
      <w:r w:rsidR="005A2359">
        <w:rPr>
          <w:rFonts w:ascii="Book Antiqua" w:hAnsi="Book Antiqua" w:cs="Arial"/>
          <w:color w:val="000000"/>
          <w:sz w:val="22"/>
          <w:szCs w:val="22"/>
        </w:rPr>
        <w:t>plnění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zjištěny vady či nedodělky, bude cena </w:t>
      </w:r>
      <w:r w:rsidR="00A07553">
        <w:rPr>
          <w:rFonts w:ascii="Book Antiqua" w:hAnsi="Book Antiqua" w:cs="Arial"/>
          <w:color w:val="000000"/>
          <w:sz w:val="22"/>
          <w:szCs w:val="22"/>
        </w:rPr>
        <w:t xml:space="preserve">za </w:t>
      </w:r>
      <w:r w:rsidR="005A2359">
        <w:rPr>
          <w:rFonts w:ascii="Book Antiqua" w:hAnsi="Book Antiqua" w:cs="Arial"/>
          <w:color w:val="000000"/>
          <w:sz w:val="22"/>
          <w:szCs w:val="22"/>
        </w:rPr>
        <w:t>dodávku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em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 w:rsidR="00C06600">
        <w:rPr>
          <w:rFonts w:ascii="Book Antiqua" w:hAnsi="Book Antiqua" w:cs="Arial"/>
          <w:color w:val="000000"/>
          <w:sz w:val="22"/>
          <w:szCs w:val="22"/>
        </w:rPr>
        <w:t xml:space="preserve">i uhrazena v nové lhůtě třiceti (30) dnů počínající běžet od 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odstranění zjištěných vad. Podmínkou fakturace ze strany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e je </w:t>
      </w:r>
      <w:r w:rsidRPr="00EF3A63" w:rsidR="00C06600">
        <w:rPr>
          <w:rFonts w:ascii="Book Antiqua" w:hAnsi="Book Antiqua" w:cs="Arial"/>
          <w:color w:val="000000"/>
          <w:sz w:val="22"/>
          <w:szCs w:val="22"/>
        </w:rPr>
        <w:t>písemné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převzetí </w:t>
      </w:r>
      <w:r w:rsidR="005A2359">
        <w:rPr>
          <w:rFonts w:ascii="Book Antiqua" w:hAnsi="Book Antiqua" w:cs="Arial"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po odstranění vad, kde bude uveden rozsah prodlení. </w:t>
      </w:r>
    </w:p>
    <w:p w:rsidRPr="00EF3A63" w:rsidR="000E0F13" w:rsidP="000E0F13" w:rsidRDefault="000E0F13" w14:paraId="71961D50" w14:textId="77777777">
      <w:pPr>
        <w:overflowPunct w:val="false"/>
        <w:autoSpaceDE w:val="false"/>
        <w:autoSpaceDN w:val="false"/>
        <w:adjustRightInd w:val="false"/>
        <w:ind w:left="283"/>
        <w:jc w:val="both"/>
        <w:rPr>
          <w:rFonts w:ascii="Book Antiqua" w:hAnsi="Book Antiqua" w:cs="Arial"/>
          <w:b/>
          <w:color w:val="000000"/>
          <w:sz w:val="22"/>
          <w:szCs w:val="22"/>
        </w:rPr>
      </w:pPr>
    </w:p>
    <w:p w:rsidRPr="00EF3A63" w:rsidR="00FD20E8" w:rsidRDefault="00FD20E8" w14:paraId="74316C03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</w:p>
    <w:p w:rsidRPr="00EF3A63" w:rsidR="00FD20E8" w:rsidP="00B34ED6" w:rsidRDefault="00FD20E8" w14:paraId="270991FF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color w:val="000000"/>
          <w:sz w:val="22"/>
          <w:szCs w:val="22"/>
        </w:rPr>
        <w:t>IV.</w:t>
      </w:r>
    </w:p>
    <w:p w:rsidRPr="00EF3A63" w:rsidR="00FD20E8" w:rsidRDefault="00FD20E8" w14:paraId="3532B47C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color w:val="000000"/>
          <w:sz w:val="22"/>
          <w:szCs w:val="22"/>
        </w:rPr>
        <w:t>Smluvní sankce</w:t>
      </w:r>
    </w:p>
    <w:p w:rsidRPr="00EF3A63" w:rsidR="00FD20E8" w:rsidRDefault="00FD20E8" w14:paraId="7542D282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  <w:u w:val="single"/>
        </w:rPr>
      </w:pPr>
    </w:p>
    <w:p w:rsidRPr="00EF3A63" w:rsidR="00EF3A63" w:rsidP="00FE5B81" w:rsidRDefault="007D6781" w14:paraId="1F92C0C9" w14:textId="5975A4BF">
      <w:pPr>
        <w:numPr>
          <w:ilvl w:val="0"/>
          <w:numId w:val="5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V případě prodlení s předáním jakékoliv části </w:t>
      </w:r>
      <w:r w:rsidR="00A07553">
        <w:rPr>
          <w:rFonts w:ascii="Book Antiqua" w:hAnsi="Book Antiqua" w:cs="Arial"/>
          <w:color w:val="000000"/>
          <w:sz w:val="22"/>
          <w:szCs w:val="22"/>
        </w:rPr>
        <w:t>plnění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na straně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e či v případě odůvodněného nepřevzetí </w:t>
      </w:r>
      <w:r w:rsidR="00A239FF">
        <w:rPr>
          <w:rFonts w:ascii="Book Antiqua" w:hAnsi="Book Antiqua" w:cs="Arial"/>
          <w:color w:val="000000"/>
          <w:sz w:val="22"/>
          <w:szCs w:val="22"/>
        </w:rPr>
        <w:t>dodávky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>em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v termínech dle čl. II odst. 2 této smlouvy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pro vady </w:t>
      </w:r>
      <w:r w:rsidR="00C45C08">
        <w:rPr>
          <w:rFonts w:ascii="Book Antiqua" w:hAnsi="Book Antiqua" w:cs="Arial"/>
          <w:color w:val="000000"/>
          <w:sz w:val="22"/>
          <w:szCs w:val="22"/>
        </w:rPr>
        <w:t>plnění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či nedodělky, byla smluvními stranami dohodnuta smluvní pokuta ve výši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D5360F">
        <w:rPr>
          <w:rFonts w:ascii="Book Antiqua" w:hAnsi="Book Antiqua" w:cs="Arial"/>
          <w:sz w:val="22"/>
          <w:szCs w:val="22"/>
        </w:rPr>
        <w:t xml:space="preserve">0,5% z ceny 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bez DPH </w:t>
      </w:r>
      <w:r w:rsidR="00D93462">
        <w:rPr>
          <w:rFonts w:ascii="Book Antiqua" w:hAnsi="Book Antiqua" w:cs="Arial"/>
          <w:color w:val="000000"/>
          <w:sz w:val="22"/>
          <w:szCs w:val="22"/>
        </w:rPr>
        <w:t>v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čas nepředané části </w:t>
      </w:r>
      <w:r w:rsidR="00AE7E3B">
        <w:rPr>
          <w:rFonts w:ascii="Book Antiqua" w:hAnsi="Book Antiqua" w:cs="Arial"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>za každý, b</w:t>
      </w:r>
      <w:r w:rsidRPr="00EF3A63" w:rsidR="00EF3A63">
        <w:rPr>
          <w:rFonts w:ascii="Book Antiqua" w:hAnsi="Book Antiqua" w:cs="Arial"/>
          <w:color w:val="000000"/>
          <w:sz w:val="22"/>
          <w:szCs w:val="22"/>
        </w:rPr>
        <w:t>yť i jen započatý den prodlení.</w:t>
      </w:r>
    </w:p>
    <w:p w:rsidRPr="00EF3A63" w:rsidR="00EF3A63" w:rsidP="00FE5B81" w:rsidRDefault="00FD20E8" w14:paraId="5BFAA6B9" w14:textId="13914720">
      <w:pPr>
        <w:numPr>
          <w:ilvl w:val="0"/>
          <w:numId w:val="5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V případě prodlení je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oprávněn fakturovat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i pouze cenu </w:t>
      </w:r>
      <w:r w:rsidR="00A07553">
        <w:rPr>
          <w:rFonts w:ascii="Book Antiqua" w:hAnsi="Book Antiqua" w:cs="Arial"/>
          <w:color w:val="000000"/>
          <w:sz w:val="22"/>
          <w:szCs w:val="22"/>
        </w:rPr>
        <w:t>plnění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sníženou o smluvní pokutu v její celkové výši. Pro výpočet smluvní pokuty jsou obě smluvní strany povinny vycházet z protokolu o převzetí </w:t>
      </w:r>
      <w:r w:rsidR="00A07553">
        <w:rPr>
          <w:rFonts w:ascii="Book Antiqua" w:hAnsi="Book Antiqua" w:cs="Arial"/>
          <w:color w:val="000000"/>
          <w:sz w:val="22"/>
          <w:szCs w:val="22"/>
        </w:rPr>
        <w:t>plnění dle této smlouvy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, kde bude existence prodlení a jeho délka zanesena. </w:t>
      </w:r>
    </w:p>
    <w:p w:rsidRPr="00EF3A63" w:rsidR="00EF3A63" w:rsidP="00FE5B81" w:rsidRDefault="007D6781" w14:paraId="39DB00E4" w14:textId="47625B09">
      <w:pPr>
        <w:numPr>
          <w:ilvl w:val="0"/>
          <w:numId w:val="5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Tahoma"/>
          <w:color w:val="000000"/>
          <w:sz w:val="22"/>
          <w:szCs w:val="22"/>
        </w:rPr>
        <w:t>V případě,</w:t>
      </w:r>
      <w:r w:rsidRPr="00EF3A63" w:rsidR="00EF3A63">
        <w:rPr>
          <w:rFonts w:ascii="Book Antiqua" w:hAnsi="Book Antiqua" w:cs="Tahoma"/>
          <w:color w:val="000000"/>
          <w:sz w:val="22"/>
          <w:szCs w:val="22"/>
        </w:rPr>
        <w:t xml:space="preserve"> že </w:t>
      </w:r>
      <w:r w:rsidRPr="00EF3A63" w:rsidR="00C30C0F">
        <w:rPr>
          <w:rFonts w:ascii="Book Antiqua" w:hAnsi="Book Antiqua" w:cs="Tahoma"/>
          <w:color w:val="000000"/>
          <w:sz w:val="22"/>
          <w:szCs w:val="22"/>
        </w:rPr>
        <w:t>nedojde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Pr="00EF3A63" w:rsidR="00EF3A63">
        <w:rPr>
          <w:rFonts w:ascii="Book Antiqua" w:hAnsi="Book Antiqua" w:cs="Tahoma"/>
          <w:color w:val="000000"/>
          <w:sz w:val="22"/>
          <w:szCs w:val="22"/>
        </w:rPr>
        <w:t xml:space="preserve">k 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odečtení smluvní pokuty z ceny </w:t>
      </w:r>
      <w:r w:rsidR="00AE7E3B">
        <w:rPr>
          <w:rFonts w:ascii="Book Antiqua" w:hAnsi="Book Antiqua" w:cs="Tahoma"/>
          <w:color w:val="000000"/>
          <w:sz w:val="22"/>
          <w:szCs w:val="22"/>
        </w:rPr>
        <w:t>plnění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 dle předchozího odstavce</w:t>
      </w:r>
      <w:r w:rsidR="00500AAB">
        <w:rPr>
          <w:rFonts w:ascii="Book Antiqua" w:hAnsi="Book Antiqua" w:cs="Tahoma"/>
          <w:color w:val="000000"/>
          <w:sz w:val="22"/>
          <w:szCs w:val="22"/>
        </w:rPr>
        <w:t>,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 je </w:t>
      </w:r>
      <w:r w:rsidR="00386667">
        <w:rPr>
          <w:rFonts w:ascii="Book Antiqua" w:hAnsi="Book Antiqua" w:cs="Tahoma"/>
          <w:color w:val="000000"/>
          <w:sz w:val="22"/>
          <w:szCs w:val="22"/>
        </w:rPr>
        <w:t>Dodavatel</w:t>
      </w:r>
      <w:r w:rsidR="00500AAB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povinen zaplatit tuto smluvní pokutu do 15 dnů od doručení výzvy k její úhradě. </w:t>
      </w:r>
      <w:r w:rsidR="00386667">
        <w:rPr>
          <w:rFonts w:ascii="Book Antiqua" w:hAnsi="Book Antiqua" w:cs="Tahoma"/>
          <w:color w:val="000000"/>
          <w:sz w:val="22"/>
          <w:szCs w:val="22"/>
        </w:rPr>
        <w:t>Dodavatel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 není v prodlení v případě, že nedodržení termínu způsobí třetí strana či okolnosti, které nemůže </w:t>
      </w:r>
      <w:r w:rsidR="00386667">
        <w:rPr>
          <w:rFonts w:ascii="Book Antiqua" w:hAnsi="Book Antiqua" w:cs="Tahoma"/>
          <w:color w:val="000000"/>
          <w:sz w:val="22"/>
          <w:szCs w:val="22"/>
        </w:rPr>
        <w:t>Dodavatel</w:t>
      </w:r>
      <w:r w:rsidRPr="00EF3A63">
        <w:rPr>
          <w:rFonts w:ascii="Book Antiqua" w:hAnsi="Book Antiqua" w:cs="Tahoma"/>
          <w:color w:val="000000"/>
          <w:sz w:val="22"/>
          <w:szCs w:val="22"/>
        </w:rPr>
        <w:t xml:space="preserve"> ovlivnit.</w:t>
      </w:r>
    </w:p>
    <w:p w:rsidRPr="00EF3A63" w:rsidR="00EF3A63" w:rsidP="00FE5B81" w:rsidRDefault="007D6781" w14:paraId="21BE0412" w14:textId="234B3BE4">
      <w:pPr>
        <w:numPr>
          <w:ilvl w:val="0"/>
          <w:numId w:val="5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/>
          <w:color w:val="000000"/>
          <w:sz w:val="22"/>
          <w:szCs w:val="22"/>
        </w:rPr>
        <w:t xml:space="preserve">V případě prodlení Objednatele s </w:t>
      </w:r>
      <w:r w:rsidRPr="00EF3A63" w:rsidR="00C30C0F">
        <w:rPr>
          <w:rFonts w:ascii="Book Antiqua" w:hAnsi="Book Antiqua"/>
          <w:color w:val="000000"/>
          <w:sz w:val="22"/>
          <w:szCs w:val="22"/>
        </w:rPr>
        <w:t>úhradou faktury</w:t>
      </w:r>
      <w:r w:rsidRPr="00EF3A63">
        <w:rPr>
          <w:rFonts w:ascii="Book Antiqua" w:hAnsi="Book Antiqua"/>
          <w:color w:val="000000"/>
          <w:sz w:val="22"/>
          <w:szCs w:val="22"/>
        </w:rPr>
        <w:t xml:space="preserve"> vystavené </w:t>
      </w:r>
      <w:r w:rsidR="00386667">
        <w:rPr>
          <w:rFonts w:ascii="Book Antiqua" w:hAnsi="Book Antiqua"/>
          <w:color w:val="000000"/>
          <w:sz w:val="22"/>
          <w:szCs w:val="22"/>
        </w:rPr>
        <w:t>Dodavatel</w:t>
      </w:r>
      <w:r w:rsidRPr="00EF3A63">
        <w:rPr>
          <w:rFonts w:ascii="Book Antiqua" w:hAnsi="Book Antiqua"/>
          <w:color w:val="000000"/>
          <w:sz w:val="22"/>
          <w:szCs w:val="22"/>
        </w:rPr>
        <w:t xml:space="preserve">em v souladu s článkem III. této smlouvy je </w:t>
      </w:r>
      <w:r w:rsidR="00386667">
        <w:rPr>
          <w:rFonts w:ascii="Book Antiqua" w:hAnsi="Book Antiqua"/>
          <w:color w:val="000000"/>
          <w:sz w:val="22"/>
          <w:szCs w:val="22"/>
        </w:rPr>
        <w:t>Dodavatel</w:t>
      </w:r>
      <w:r w:rsidRPr="00EF3A63">
        <w:rPr>
          <w:rFonts w:ascii="Book Antiqua" w:hAnsi="Book Antiqua"/>
          <w:color w:val="000000"/>
          <w:sz w:val="22"/>
          <w:szCs w:val="22"/>
        </w:rPr>
        <w:t xml:space="preserve"> oprávněn požadovat po objednateli smluvní pokutu </w:t>
      </w:r>
      <w:r w:rsidRPr="00EF3A63">
        <w:rPr>
          <w:rFonts w:ascii="Book Antiqua" w:hAnsi="Book Antiqua"/>
          <w:color w:val="000000"/>
          <w:sz w:val="22"/>
          <w:szCs w:val="22"/>
        </w:rPr>
        <w:lastRenderedPageBreak/>
        <w:t xml:space="preserve">za každý započatý kalendářní den prodlení ve </w:t>
      </w:r>
      <w:r w:rsidRPr="00D5360F">
        <w:rPr>
          <w:rFonts w:ascii="Book Antiqua" w:hAnsi="Book Antiqua"/>
          <w:sz w:val="22"/>
          <w:szCs w:val="22"/>
        </w:rPr>
        <w:t xml:space="preserve">výši 0,5 % z neuhrazené </w:t>
      </w:r>
      <w:r w:rsidRPr="00EF3A63">
        <w:rPr>
          <w:rFonts w:ascii="Book Antiqua" w:hAnsi="Book Antiqua"/>
          <w:color w:val="000000"/>
          <w:sz w:val="22"/>
          <w:szCs w:val="22"/>
        </w:rPr>
        <w:t>částky bez DPH. Objednatel je povinen zaplatit toto penále do 14 dnů od výzvy k úhradě.</w:t>
      </w:r>
    </w:p>
    <w:p w:rsidR="007D6781" w:rsidP="00EF3A63" w:rsidRDefault="007D6781" w14:paraId="11AEE6D5" w14:textId="77777777">
      <w:pPr>
        <w:numPr>
          <w:ilvl w:val="0"/>
          <w:numId w:val="5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Zaplacením sjednané smluvní pokuty není dotčeno právo Objednatele na náhradu případné škody. </w:t>
      </w:r>
    </w:p>
    <w:p w:rsidR="00EF5840" w:rsidP="00EF5840" w:rsidRDefault="00EF5840" w14:paraId="7DDA2702" w14:textId="77777777">
      <w:pPr>
        <w:pStyle w:val="Odstavecseseznamem"/>
        <w:rPr>
          <w:rFonts w:ascii="Book Antiqua" w:hAnsi="Book Antiqua" w:cs="Arial"/>
          <w:color w:val="000000"/>
          <w:sz w:val="22"/>
          <w:szCs w:val="22"/>
        </w:rPr>
      </w:pPr>
    </w:p>
    <w:p w:rsidRPr="00EF3A63" w:rsidR="00EF5840" w:rsidP="001C5242" w:rsidRDefault="00EF5840" w14:paraId="35176952" w14:textId="77777777">
      <w:pPr>
        <w:overflowPunct w:val="false"/>
        <w:autoSpaceDE w:val="false"/>
        <w:autoSpaceDN w:val="false"/>
        <w:adjustRightInd w:val="false"/>
        <w:rPr>
          <w:rFonts w:ascii="Arial" w:hAnsi="Arial" w:cs="Arial"/>
          <w:color w:val="FF0000"/>
          <w:sz w:val="22"/>
          <w:szCs w:val="22"/>
        </w:rPr>
      </w:pPr>
    </w:p>
    <w:p w:rsidRPr="00EF3A63" w:rsidR="00FD20E8" w:rsidP="00B34ED6" w:rsidRDefault="00FD20E8" w14:paraId="5E30305A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color w:val="000000"/>
          <w:sz w:val="22"/>
          <w:szCs w:val="22"/>
        </w:rPr>
        <w:t>V.</w:t>
      </w:r>
    </w:p>
    <w:p w:rsidRPr="00EF3A63" w:rsidR="00FD20E8" w:rsidRDefault="00FD20E8" w14:paraId="79BBC40F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color w:val="000000"/>
          <w:sz w:val="22"/>
          <w:szCs w:val="22"/>
        </w:rPr>
        <w:t>Práva a povinnosti smluvních stran</w:t>
      </w:r>
    </w:p>
    <w:p w:rsidRPr="00EF3A63" w:rsidR="00FD20E8" w:rsidRDefault="00FD20E8" w14:paraId="335D6BB6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  <w:u w:val="single"/>
        </w:rPr>
      </w:pPr>
    </w:p>
    <w:p w:rsidRPr="001C5242" w:rsidR="00FD20E8" w:rsidRDefault="0077351E" w14:paraId="21F9ED20" w14:textId="77777777">
      <w:pPr>
        <w:numPr>
          <w:ilvl w:val="0"/>
          <w:numId w:val="6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b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color w:val="000000"/>
          <w:sz w:val="22"/>
          <w:szCs w:val="22"/>
        </w:rPr>
        <w:t>Objednatel</w:t>
      </w:r>
      <w:r w:rsidRPr="00EF3A63" w:rsidR="00FD20E8">
        <w:rPr>
          <w:rFonts w:ascii="Book Antiqua" w:hAnsi="Book Antiqua" w:cs="Arial"/>
          <w:b/>
          <w:color w:val="000000"/>
          <w:sz w:val="22"/>
          <w:szCs w:val="22"/>
        </w:rPr>
        <w:t>:</w:t>
      </w:r>
    </w:p>
    <w:p w:rsidRPr="00FD4EBB" w:rsidR="00FD20E8" w:rsidP="00FD4EBB" w:rsidRDefault="00FD20E8" w14:paraId="0C0AAD75" w14:textId="18456895">
      <w:pPr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 w:cs="Arial"/>
          <w:szCs w:val="24"/>
        </w:rPr>
      </w:pPr>
      <w:r w:rsidRPr="00FD4EBB">
        <w:rPr>
          <w:rFonts w:ascii="Book Antiqua" w:hAnsi="Book Antiqua" w:cs="Arial"/>
          <w:szCs w:val="24"/>
        </w:rPr>
        <w:t xml:space="preserve">je povinen předat </w:t>
      </w:r>
      <w:r w:rsidRPr="00FD4EBB" w:rsidR="00386667">
        <w:rPr>
          <w:rFonts w:ascii="Book Antiqua" w:hAnsi="Book Antiqua" w:cs="Arial"/>
          <w:szCs w:val="24"/>
        </w:rPr>
        <w:t>Dodavatel</w:t>
      </w:r>
      <w:r w:rsidRPr="00FD4EBB" w:rsidR="00EF3A63">
        <w:rPr>
          <w:rFonts w:ascii="Book Antiqua" w:hAnsi="Book Antiqua" w:cs="Arial"/>
          <w:szCs w:val="24"/>
        </w:rPr>
        <w:t xml:space="preserve">i </w:t>
      </w:r>
      <w:r w:rsidRPr="00FD4EBB">
        <w:rPr>
          <w:rFonts w:ascii="Book Antiqua" w:hAnsi="Book Antiqua" w:cs="Arial"/>
          <w:szCs w:val="24"/>
        </w:rPr>
        <w:t xml:space="preserve">veškeré podklady potřebné k provedení </w:t>
      </w:r>
      <w:r w:rsidR="00A07553">
        <w:rPr>
          <w:rFonts w:ascii="Book Antiqua" w:hAnsi="Book Antiqua" w:cs="Arial"/>
          <w:szCs w:val="24"/>
        </w:rPr>
        <w:t>plnění dle této smlouvy</w:t>
      </w:r>
      <w:r w:rsidRPr="00FD4EBB" w:rsidR="00EF3A63">
        <w:rPr>
          <w:rFonts w:ascii="Book Antiqua" w:hAnsi="Book Antiqua" w:cs="Arial"/>
          <w:szCs w:val="24"/>
        </w:rPr>
        <w:t>, které má k</w:t>
      </w:r>
      <w:r w:rsidRPr="00FD4EBB" w:rsidR="00FE5B81">
        <w:rPr>
          <w:rFonts w:ascii="Book Antiqua" w:hAnsi="Book Antiqua" w:cs="Arial"/>
          <w:szCs w:val="24"/>
        </w:rPr>
        <w:t> </w:t>
      </w:r>
      <w:r w:rsidRPr="00FD4EBB" w:rsidR="00EF3A63">
        <w:rPr>
          <w:rFonts w:ascii="Book Antiqua" w:hAnsi="Book Antiqua" w:cs="Arial"/>
          <w:szCs w:val="24"/>
        </w:rPr>
        <w:t>dispozici</w:t>
      </w:r>
      <w:r w:rsidRPr="00FD4EBB" w:rsidR="00FE5B81">
        <w:rPr>
          <w:rFonts w:ascii="Book Antiqua" w:hAnsi="Book Antiqua" w:cs="Arial"/>
          <w:szCs w:val="24"/>
        </w:rPr>
        <w:t>.</w:t>
      </w:r>
    </w:p>
    <w:p w:rsidRPr="00FD4EBB" w:rsidR="00FD20E8" w:rsidP="00FE5B81" w:rsidRDefault="00FD20E8" w14:paraId="10AD2A43" w14:textId="03B8B7EF">
      <w:pPr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Cs w:val="24"/>
        </w:rPr>
      </w:pPr>
      <w:r w:rsidRPr="00FD4EBB">
        <w:rPr>
          <w:rFonts w:ascii="Book Antiqua" w:hAnsi="Book Antiqua" w:cs="Arial"/>
          <w:color w:val="000000"/>
          <w:szCs w:val="24"/>
        </w:rPr>
        <w:t xml:space="preserve">je povinen poskytnout </w:t>
      </w:r>
      <w:r w:rsidRPr="00FD4EBB" w:rsidR="00386667">
        <w:rPr>
          <w:rFonts w:ascii="Book Antiqua" w:hAnsi="Book Antiqua" w:cs="Arial"/>
          <w:color w:val="000000"/>
          <w:szCs w:val="24"/>
        </w:rPr>
        <w:t>Dodavatel</w:t>
      </w:r>
      <w:r w:rsidRPr="00FD4EBB">
        <w:rPr>
          <w:rFonts w:ascii="Book Antiqua" w:hAnsi="Book Antiqua" w:cs="Arial"/>
          <w:color w:val="000000"/>
          <w:szCs w:val="24"/>
        </w:rPr>
        <w:t xml:space="preserve">i součinnost při provádění </w:t>
      </w:r>
      <w:r w:rsidR="00C45C08">
        <w:rPr>
          <w:rFonts w:ascii="Book Antiqua" w:hAnsi="Book Antiqua" w:cs="Arial"/>
          <w:color w:val="000000"/>
          <w:szCs w:val="24"/>
        </w:rPr>
        <w:t>dodávky</w:t>
      </w:r>
      <w:r w:rsidRPr="00FD4EBB">
        <w:rPr>
          <w:rFonts w:ascii="Book Antiqua" w:hAnsi="Book Antiqua" w:cs="Arial"/>
          <w:color w:val="000000"/>
          <w:szCs w:val="24"/>
        </w:rPr>
        <w:t xml:space="preserve"> a při případných jednáních,</w:t>
      </w:r>
    </w:p>
    <w:p w:rsidRPr="00FD4EBB" w:rsidR="00FD20E8" w:rsidP="00000A16" w:rsidRDefault="00FD20E8" w14:paraId="5E3B0E20" w14:textId="05B6D68A">
      <w:pPr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Cs w:val="24"/>
        </w:rPr>
      </w:pPr>
      <w:r w:rsidRPr="00FD4EBB">
        <w:rPr>
          <w:rFonts w:ascii="Book Antiqua" w:hAnsi="Book Antiqua" w:cs="Arial"/>
          <w:color w:val="000000"/>
          <w:szCs w:val="24"/>
        </w:rPr>
        <w:t xml:space="preserve">je oprávněn kontrolovat provádění </w:t>
      </w:r>
      <w:r w:rsidR="00C45C08">
        <w:rPr>
          <w:rFonts w:ascii="Book Antiqua" w:hAnsi="Book Antiqua" w:cs="Arial"/>
          <w:color w:val="000000"/>
          <w:szCs w:val="24"/>
        </w:rPr>
        <w:t>dodávky</w:t>
      </w:r>
      <w:r w:rsidRPr="00FD4EBB">
        <w:rPr>
          <w:rFonts w:ascii="Book Antiqua" w:hAnsi="Book Antiqua" w:cs="Arial"/>
          <w:color w:val="000000"/>
          <w:szCs w:val="24"/>
        </w:rPr>
        <w:t xml:space="preserve"> a zjistí-li, že </w:t>
      </w:r>
      <w:r w:rsidRPr="00FD4EBB" w:rsidR="00386667">
        <w:rPr>
          <w:rFonts w:ascii="Book Antiqua" w:hAnsi="Book Antiqua" w:cs="Arial"/>
          <w:color w:val="000000"/>
          <w:szCs w:val="24"/>
        </w:rPr>
        <w:t>Dodavatel</w:t>
      </w:r>
      <w:r w:rsidRPr="00FD4EBB">
        <w:rPr>
          <w:rFonts w:ascii="Book Antiqua" w:hAnsi="Book Antiqua" w:cs="Arial"/>
          <w:color w:val="000000"/>
          <w:szCs w:val="24"/>
        </w:rPr>
        <w:t xml:space="preserve"> provádí </w:t>
      </w:r>
      <w:r w:rsidR="00A07553">
        <w:rPr>
          <w:rFonts w:ascii="Book Antiqua" w:hAnsi="Book Antiqua" w:cs="Arial"/>
          <w:color w:val="000000"/>
          <w:szCs w:val="24"/>
        </w:rPr>
        <w:t>je</w:t>
      </w:r>
      <w:r w:rsidR="00A60A89">
        <w:rPr>
          <w:rFonts w:ascii="Book Antiqua" w:hAnsi="Book Antiqua" w:cs="Arial"/>
          <w:color w:val="000000"/>
          <w:szCs w:val="24"/>
        </w:rPr>
        <w:t>jí</w:t>
      </w:r>
      <w:r w:rsidR="00A07553">
        <w:rPr>
          <w:rFonts w:ascii="Book Antiqua" w:hAnsi="Book Antiqua" w:cs="Arial"/>
          <w:color w:val="000000"/>
          <w:szCs w:val="24"/>
        </w:rPr>
        <w:t xml:space="preserve"> plnění</w:t>
      </w:r>
      <w:r w:rsidRPr="00FD4EBB">
        <w:rPr>
          <w:rFonts w:ascii="Book Antiqua" w:hAnsi="Book Antiqua" w:cs="Arial"/>
          <w:color w:val="000000"/>
          <w:szCs w:val="24"/>
        </w:rPr>
        <w:t xml:space="preserve"> v rozporu se svými povinnostmi, je oprávněn žádat nápravu.</w:t>
      </w:r>
    </w:p>
    <w:p w:rsidRPr="00EF3A63" w:rsidR="00FD20E8" w:rsidRDefault="00FD20E8" w14:paraId="1A99CDE6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EF3A63" w:rsidR="00FD20E8" w:rsidRDefault="00FD20E8" w14:paraId="197CB617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b/>
          <w:color w:val="000000"/>
          <w:sz w:val="22"/>
          <w:szCs w:val="22"/>
        </w:rPr>
      </w:pPr>
      <w:r w:rsidRPr="00EF3A63">
        <w:rPr>
          <w:rFonts w:ascii="Book Antiqua" w:hAnsi="Book Antiqua" w:cs="Arial"/>
          <w:b/>
          <w:color w:val="000000"/>
          <w:sz w:val="22"/>
          <w:szCs w:val="22"/>
        </w:rPr>
        <w:t xml:space="preserve">2.  </w:t>
      </w:r>
      <w:r w:rsidR="00386667">
        <w:rPr>
          <w:rFonts w:ascii="Book Antiqua" w:hAnsi="Book Antiqua" w:cs="Arial"/>
          <w:b/>
          <w:color w:val="000000"/>
          <w:sz w:val="22"/>
          <w:szCs w:val="22"/>
        </w:rPr>
        <w:t>Dodavatel</w:t>
      </w:r>
      <w:r w:rsidRPr="00EF3A63">
        <w:rPr>
          <w:rFonts w:ascii="Book Antiqua" w:hAnsi="Book Antiqua" w:cs="Arial"/>
          <w:b/>
          <w:color w:val="000000"/>
          <w:sz w:val="22"/>
          <w:szCs w:val="22"/>
        </w:rPr>
        <w:t>:</w:t>
      </w:r>
    </w:p>
    <w:p w:rsidR="00FD20E8" w:rsidP="00FD4EBB" w:rsidRDefault="00FD20E8" w14:paraId="60625969" w14:textId="19C476D1">
      <w:pPr>
        <w:numPr>
          <w:ilvl w:val="0"/>
          <w:numId w:val="8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je povinen provést </w:t>
      </w:r>
      <w:r w:rsidR="00A07553">
        <w:rPr>
          <w:rFonts w:ascii="Book Antiqua" w:hAnsi="Book Antiqua" w:cs="Arial"/>
          <w:color w:val="000000"/>
          <w:sz w:val="22"/>
          <w:szCs w:val="22"/>
        </w:rPr>
        <w:t>plnění dle této smlouvy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ve vynikající kvalitě a dle podmínek sjednaných touto Smlouvou řádně a včas, </w:t>
      </w:r>
    </w:p>
    <w:p w:rsidR="00FD20E8" w:rsidP="00FE5B81" w:rsidRDefault="00FD20E8" w14:paraId="380CEECE" w14:textId="77777777">
      <w:pPr>
        <w:numPr>
          <w:ilvl w:val="0"/>
          <w:numId w:val="8"/>
        </w:num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je povinen bez zbytečného odkladu sdělit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>
        <w:rPr>
          <w:rFonts w:ascii="Book Antiqua" w:hAnsi="Book Antiqua" w:cs="Arial"/>
          <w:color w:val="000000"/>
          <w:sz w:val="22"/>
          <w:szCs w:val="22"/>
        </w:rPr>
        <w:t>i skutečnosti, které by mohly ohrozit průběh plnění,</w:t>
      </w:r>
    </w:p>
    <w:p w:rsidR="00FD20E8" w:rsidP="00FE5B81" w:rsidRDefault="00FD20E8" w14:paraId="6332309F" w14:textId="553C20CF">
      <w:pPr>
        <w:numPr>
          <w:ilvl w:val="0"/>
          <w:numId w:val="8"/>
        </w:numPr>
        <w:overflowPunct w:val="false"/>
        <w:autoSpaceDE w:val="false"/>
        <w:autoSpaceDN w:val="false"/>
        <w:adjustRightInd w:val="false"/>
        <w:spacing w:after="12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je povinen zajistit si na vlastní náklady podklady potřebné pro provedení </w:t>
      </w:r>
      <w:r w:rsidR="00C45C08">
        <w:rPr>
          <w:rFonts w:ascii="Book Antiqua" w:hAnsi="Book Antiqua" w:cs="Arial"/>
          <w:color w:val="000000"/>
          <w:sz w:val="22"/>
          <w:szCs w:val="22"/>
        </w:rPr>
        <w:t>dodávky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, které mu nebyly předány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>
        <w:rPr>
          <w:rFonts w:ascii="Book Antiqua" w:hAnsi="Book Antiqua" w:cs="Arial"/>
          <w:color w:val="000000"/>
          <w:sz w:val="22"/>
          <w:szCs w:val="22"/>
        </w:rPr>
        <w:t>em, neboť je tento nemá k dispozici,</w:t>
      </w:r>
    </w:p>
    <w:p w:rsidR="00FD20E8" w:rsidP="00FD4EBB" w:rsidRDefault="00FD20E8" w14:paraId="17803129" w14:textId="77777777">
      <w:pPr>
        <w:numPr>
          <w:ilvl w:val="0"/>
          <w:numId w:val="8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veškeré změny výchozích podmínek, které by vedly ke zvýšení nákladů je povinen bezodkladně sdělit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>
        <w:rPr>
          <w:rFonts w:ascii="Book Antiqua" w:hAnsi="Book Antiqua" w:cs="Arial"/>
          <w:color w:val="000000"/>
          <w:sz w:val="22"/>
          <w:szCs w:val="22"/>
        </w:rPr>
        <w:t>i, zvýšení ceny v důsledku uvedených skutečností je možné až po předchozím odsouhlasení změn a navýšení ceny oběma smluvními stranami,</w:t>
      </w:r>
    </w:p>
    <w:p w:rsidR="00FD20E8" w:rsidP="00FD4EBB" w:rsidRDefault="00FD20E8" w14:paraId="2BEAACDD" w14:textId="77777777">
      <w:pPr>
        <w:numPr>
          <w:ilvl w:val="0"/>
          <w:numId w:val="8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umožnit </w:t>
      </w:r>
      <w:r w:rsidRPr="00EF3A63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EF3A63">
        <w:rPr>
          <w:rFonts w:ascii="Book Antiqua" w:hAnsi="Book Antiqua" w:cs="Arial"/>
          <w:color w:val="000000"/>
          <w:sz w:val="22"/>
          <w:szCs w:val="22"/>
        </w:rPr>
        <w:t>i provádění průběžných kontrol postupu prací,</w:t>
      </w:r>
    </w:p>
    <w:p w:rsidRPr="00435A2D" w:rsidR="00EF3A63" w:rsidP="00FD4EBB" w:rsidRDefault="00FD20E8" w14:paraId="64F67240" w14:textId="30AD891C">
      <w:pPr>
        <w:widowControl w:val="false"/>
        <w:numPr>
          <w:ilvl w:val="0"/>
          <w:numId w:val="8"/>
        </w:numPr>
        <w:spacing w:after="120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je povinen zajistit provedení </w:t>
      </w:r>
      <w:r w:rsidR="00A07553">
        <w:rPr>
          <w:rFonts w:ascii="Book Antiqua" w:hAnsi="Book Antiqua" w:cs="Arial"/>
          <w:color w:val="000000"/>
          <w:sz w:val="22"/>
          <w:szCs w:val="22"/>
        </w:rPr>
        <w:t>d</w:t>
      </w:r>
      <w:r w:rsidR="00C45C08">
        <w:rPr>
          <w:rFonts w:ascii="Book Antiqua" w:hAnsi="Book Antiqua" w:cs="Arial"/>
          <w:color w:val="000000"/>
          <w:sz w:val="22"/>
          <w:szCs w:val="22"/>
        </w:rPr>
        <w:t>odávky</w:t>
      </w:r>
      <w:r w:rsidRPr="00EF3A63">
        <w:rPr>
          <w:rFonts w:ascii="Book Antiqua" w:hAnsi="Book Antiqua" w:cs="Arial"/>
          <w:color w:val="000000"/>
          <w:sz w:val="22"/>
          <w:szCs w:val="22"/>
        </w:rPr>
        <w:t xml:space="preserve"> v souladu s platnými právními předpisy</w:t>
      </w:r>
      <w:r w:rsidRPr="00EF3A63" w:rsidR="00EF3A63">
        <w:rPr>
          <w:rFonts w:ascii="Book Antiqua" w:hAnsi="Book Antiqua" w:cs="Arial"/>
          <w:color w:val="000000"/>
          <w:sz w:val="22"/>
          <w:szCs w:val="22"/>
        </w:rPr>
        <w:t xml:space="preserve"> a zadávacími podmínkami této veřejné zakázky</w:t>
      </w:r>
      <w:r w:rsidRPr="00EF3A63">
        <w:rPr>
          <w:rFonts w:ascii="Book Antiqua" w:hAnsi="Book Antiqua" w:cs="Arial"/>
          <w:color w:val="000000"/>
          <w:sz w:val="22"/>
          <w:szCs w:val="22"/>
        </w:rPr>
        <w:t>,</w:t>
      </w:r>
      <w:r w:rsidRPr="00EF3A63" w:rsidR="00EF3A63">
        <w:rPr>
          <w:rFonts w:ascii="Book Antiqua" w:hAnsi="Book Antiqua" w:cs="Tahoma"/>
          <w:color w:val="000000"/>
          <w:sz w:val="22"/>
          <w:szCs w:val="22"/>
        </w:rPr>
        <w:t xml:space="preserve"> </w:t>
      </w:r>
    </w:p>
    <w:p w:rsidRPr="00435A2D" w:rsidR="00EF3A63" w:rsidP="00FD4EBB" w:rsidRDefault="00EF3A63" w14:paraId="5D89E487" w14:textId="77777777">
      <w:pPr>
        <w:widowControl w:val="false"/>
        <w:numPr>
          <w:ilvl w:val="0"/>
          <w:numId w:val="8"/>
        </w:numPr>
        <w:spacing w:after="120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  <w:r w:rsidRPr="00EF3A63">
        <w:rPr>
          <w:rFonts w:ascii="Book Antiqua" w:hAnsi="Book Antiqua" w:cs="Tahoma"/>
          <w:color w:val="000000"/>
          <w:sz w:val="22"/>
          <w:szCs w:val="22"/>
        </w:rPr>
        <w:t>je povinen se řídit výchozími podklady objednatele, jeho pokyny, zápisy a dohodami oprávněných zástupců smluvních stran,</w:t>
      </w:r>
    </w:p>
    <w:p w:rsidRPr="00435A2D" w:rsidR="00EF3A63" w:rsidP="00FD4EBB" w:rsidRDefault="00EF3A63" w14:paraId="0E1102BC" w14:textId="4225091B">
      <w:pPr>
        <w:widowControl w:val="false"/>
        <w:numPr>
          <w:ilvl w:val="0"/>
          <w:numId w:val="8"/>
        </w:numPr>
        <w:spacing w:after="120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  <w:r w:rsidRPr="00EF3A63">
        <w:rPr>
          <w:rFonts w:ascii="Book Antiqua" w:hAnsi="Book Antiqua" w:cs="Tahoma"/>
          <w:color w:val="000000"/>
          <w:sz w:val="22"/>
          <w:szCs w:val="22"/>
        </w:rPr>
        <w:t>se zavazuje průběžně informovat objednatele</w:t>
      </w:r>
      <w:r>
        <w:rPr>
          <w:rFonts w:ascii="Book Antiqua" w:hAnsi="Book Antiqua" w:cs="Tahoma"/>
          <w:color w:val="000000"/>
          <w:sz w:val="22"/>
          <w:szCs w:val="22"/>
        </w:rPr>
        <w:t xml:space="preserve"> o stavu rozpracované</w:t>
      </w:r>
      <w:r w:rsidR="00AE7E3B">
        <w:rPr>
          <w:rFonts w:ascii="Book Antiqua" w:hAnsi="Book Antiqua" w:cs="Tahoma"/>
          <w:color w:val="000000"/>
          <w:sz w:val="22"/>
          <w:szCs w:val="22"/>
        </w:rPr>
        <w:t xml:space="preserve"> dodávky</w:t>
      </w:r>
      <w:r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Pr="00EF3A63">
        <w:rPr>
          <w:rFonts w:ascii="Book Antiqua" w:hAnsi="Book Antiqua" w:cs="Tahoma"/>
          <w:color w:val="000000"/>
          <w:sz w:val="22"/>
          <w:szCs w:val="22"/>
        </w:rPr>
        <w:t>a objednatel je oprávněn kont</w:t>
      </w:r>
      <w:r>
        <w:rPr>
          <w:rFonts w:ascii="Book Antiqua" w:hAnsi="Book Antiqua" w:cs="Tahoma"/>
          <w:color w:val="000000"/>
          <w:sz w:val="22"/>
          <w:szCs w:val="22"/>
        </w:rPr>
        <w:t xml:space="preserve">rolovat provádění předmětu </w:t>
      </w:r>
      <w:r w:rsidR="00AE7E3B">
        <w:rPr>
          <w:rFonts w:ascii="Book Antiqua" w:hAnsi="Book Antiqua" w:cs="Tahoma"/>
          <w:color w:val="000000"/>
          <w:sz w:val="22"/>
          <w:szCs w:val="22"/>
        </w:rPr>
        <w:t>dodávky</w:t>
      </w:r>
      <w:r>
        <w:rPr>
          <w:rFonts w:ascii="Book Antiqua" w:hAnsi="Book Antiqua" w:cs="Tahoma"/>
          <w:color w:val="000000"/>
          <w:sz w:val="22"/>
          <w:szCs w:val="22"/>
        </w:rPr>
        <w:t>,</w:t>
      </w:r>
    </w:p>
    <w:p w:rsidRPr="00435A2D" w:rsidR="00EF3A63" w:rsidP="004D0B38" w:rsidRDefault="00EF3A63" w14:paraId="3DA2AB28" w14:textId="21A14B8B">
      <w:pPr>
        <w:widowControl w:val="false"/>
        <w:numPr>
          <w:ilvl w:val="0"/>
          <w:numId w:val="8"/>
        </w:numPr>
        <w:spacing w:after="120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  <w:r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je povinen </w:t>
      </w:r>
      <w:r w:rsidRPr="00EF3A63" w:rsidR="00D304A7">
        <w:rPr>
          <w:rFonts w:ascii="Book Antiqua" w:hAnsi="Book Antiqua"/>
          <w:snapToGrid w:val="false"/>
          <w:sz w:val="22"/>
          <w:szCs w:val="22"/>
        </w:rPr>
        <w:t xml:space="preserve">ve fázi rozpracovanosti </w:t>
      </w:r>
      <w:r w:rsidR="004D0B38">
        <w:rPr>
          <w:rFonts w:ascii="Book Antiqua" w:hAnsi="Book Antiqua"/>
          <w:snapToGrid w:val="false"/>
          <w:sz w:val="22"/>
          <w:szCs w:val="22"/>
        </w:rPr>
        <w:t xml:space="preserve">části 3. </w:t>
      </w:r>
      <w:r w:rsidR="00AE7E3B">
        <w:rPr>
          <w:rFonts w:ascii="Book Antiqua" w:hAnsi="Book Antiqua"/>
          <w:snapToGrid w:val="false"/>
          <w:sz w:val="22"/>
          <w:szCs w:val="22"/>
        </w:rPr>
        <w:t>dodávky</w:t>
      </w:r>
      <w:r>
        <w:rPr>
          <w:rFonts w:ascii="Book Antiqua" w:hAnsi="Book Antiqua"/>
          <w:snapToGrid w:val="false"/>
          <w:sz w:val="22"/>
          <w:szCs w:val="22"/>
        </w:rPr>
        <w:t xml:space="preserve"> dle čl. II. </w:t>
      </w:r>
      <w:r w:rsidRPr="00EF3A63" w:rsidR="00D304A7">
        <w:rPr>
          <w:rFonts w:ascii="Book Antiqua" w:hAnsi="Book Antiqua"/>
          <w:snapToGrid w:val="false"/>
          <w:sz w:val="22"/>
          <w:szCs w:val="22"/>
        </w:rPr>
        <w:t xml:space="preserve">této smlouvy </w:t>
      </w:r>
      <w:r>
        <w:rPr>
          <w:rFonts w:ascii="Book Antiqua" w:hAnsi="Book Antiqua"/>
          <w:snapToGrid w:val="false"/>
          <w:sz w:val="22"/>
          <w:szCs w:val="22"/>
        </w:rPr>
        <w:t>konzultovat průběh prací na d</w:t>
      </w:r>
      <w:r w:rsidR="00AE7E3B">
        <w:rPr>
          <w:rFonts w:ascii="Book Antiqua" w:hAnsi="Book Antiqua"/>
          <w:snapToGrid w:val="false"/>
          <w:sz w:val="22"/>
          <w:szCs w:val="22"/>
        </w:rPr>
        <w:t>odávce</w:t>
      </w:r>
      <w:r>
        <w:rPr>
          <w:rFonts w:ascii="Book Antiqua" w:hAnsi="Book Antiqua"/>
          <w:snapToGrid w:val="false"/>
          <w:sz w:val="22"/>
          <w:szCs w:val="22"/>
        </w:rPr>
        <w:t xml:space="preserve"> s O</w:t>
      </w:r>
      <w:r w:rsidRPr="00EF3A63" w:rsidR="00D304A7">
        <w:rPr>
          <w:rFonts w:ascii="Book Antiqua" w:hAnsi="Book Antiqua"/>
          <w:snapToGrid w:val="false"/>
          <w:sz w:val="22"/>
          <w:szCs w:val="22"/>
        </w:rPr>
        <w:t xml:space="preserve">bjednatelem, a to vždy </w:t>
      </w:r>
      <w:r w:rsidRPr="00C55C8B" w:rsidR="00D304A7">
        <w:rPr>
          <w:rFonts w:ascii="Book Antiqua" w:hAnsi="Book Antiqua"/>
          <w:sz w:val="22"/>
          <w:szCs w:val="22"/>
        </w:rPr>
        <w:t xml:space="preserve">minimálně </w:t>
      </w:r>
      <w:r w:rsidRPr="00C55C8B" w:rsidR="00C55C8B">
        <w:rPr>
          <w:rFonts w:ascii="Book Antiqua" w:hAnsi="Book Antiqua"/>
          <w:sz w:val="22"/>
          <w:szCs w:val="22"/>
        </w:rPr>
        <w:t>2</w:t>
      </w:r>
      <w:r w:rsidRPr="00C55C8B" w:rsidR="00D304A7">
        <w:rPr>
          <w:rFonts w:ascii="Book Antiqua" w:hAnsi="Book Antiqua"/>
          <w:sz w:val="22"/>
          <w:szCs w:val="22"/>
        </w:rPr>
        <w:t>x za měsíc</w:t>
      </w:r>
      <w:r w:rsidRPr="00EF3A63" w:rsidR="00D304A7">
        <w:rPr>
          <w:rFonts w:ascii="Book Antiqua" w:hAnsi="Book Antiqua"/>
          <w:sz w:val="22"/>
          <w:szCs w:val="22"/>
        </w:rPr>
        <w:t xml:space="preserve"> v průběhu celé lhůty pro předání </w:t>
      </w:r>
      <w:r w:rsidR="00C45C08">
        <w:rPr>
          <w:rFonts w:ascii="Book Antiqua" w:hAnsi="Book Antiqua"/>
          <w:sz w:val="22"/>
          <w:szCs w:val="22"/>
        </w:rPr>
        <w:t>dodávky</w:t>
      </w:r>
      <w:r w:rsidR="00A07553">
        <w:rPr>
          <w:rFonts w:ascii="Book Antiqua" w:hAnsi="Book Antiqua"/>
          <w:sz w:val="22"/>
          <w:szCs w:val="22"/>
        </w:rPr>
        <w:t xml:space="preserve"> dle této smlouvy</w:t>
      </w:r>
      <w:r w:rsidR="00000A16">
        <w:rPr>
          <w:rFonts w:ascii="Book Antiqua" w:hAnsi="Book Antiqua"/>
          <w:sz w:val="22"/>
          <w:szCs w:val="22"/>
        </w:rPr>
        <w:t xml:space="preserve"> a to v sídle ob</w:t>
      </w:r>
      <w:r w:rsidR="00C55C8B">
        <w:rPr>
          <w:rFonts w:ascii="Book Antiqua" w:hAnsi="Book Antiqua"/>
          <w:sz w:val="22"/>
          <w:szCs w:val="22"/>
        </w:rPr>
        <w:t>jednatele</w:t>
      </w:r>
      <w:r w:rsidRPr="00EF3A63" w:rsidR="00D304A7">
        <w:rPr>
          <w:rFonts w:ascii="Book Antiqua" w:hAnsi="Book Antiqua"/>
          <w:sz w:val="22"/>
          <w:szCs w:val="22"/>
        </w:rPr>
        <w:t xml:space="preserve">. </w:t>
      </w:r>
    </w:p>
    <w:p w:rsidR="00EF3A63" w:rsidP="00FD4EBB" w:rsidRDefault="00FD4EBB" w14:paraId="248CF49A" w14:textId="77777777">
      <w:pPr>
        <w:widowControl w:val="false"/>
        <w:numPr>
          <w:ilvl w:val="0"/>
          <w:numId w:val="8"/>
        </w:num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 </w:t>
      </w:r>
      <w:r w:rsidR="00EF3A63"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je povinen iniciovat </w:t>
      </w:r>
      <w:r w:rsidR="00EF3A63">
        <w:rPr>
          <w:rFonts w:ascii="Book Antiqua" w:hAnsi="Book Antiqua"/>
          <w:sz w:val="22"/>
          <w:szCs w:val="22"/>
        </w:rPr>
        <w:t>p</w:t>
      </w:r>
      <w:r w:rsidRPr="00EF3A63" w:rsidR="00D304A7">
        <w:rPr>
          <w:rFonts w:ascii="Book Antiqua" w:hAnsi="Book Antiqua"/>
          <w:sz w:val="22"/>
          <w:szCs w:val="22"/>
        </w:rPr>
        <w:t xml:space="preserve">racovní setkání s oprávněnými zástupci </w:t>
      </w:r>
      <w:r w:rsidRPr="00EF3A63" w:rsidR="00FF57D6">
        <w:rPr>
          <w:rFonts w:ascii="Book Antiqua" w:hAnsi="Book Antiqua"/>
          <w:sz w:val="22"/>
          <w:szCs w:val="22"/>
        </w:rPr>
        <w:t>Objednatel</w:t>
      </w:r>
      <w:r w:rsidRPr="00EF3A63" w:rsidR="00D304A7">
        <w:rPr>
          <w:rFonts w:ascii="Book Antiqua" w:hAnsi="Book Antiqua"/>
          <w:sz w:val="22"/>
          <w:szCs w:val="22"/>
        </w:rPr>
        <w:t>e</w:t>
      </w:r>
      <w:r w:rsidR="00EF3A63">
        <w:rPr>
          <w:rFonts w:ascii="Book Antiqua" w:hAnsi="Book Antiqua"/>
          <w:sz w:val="22"/>
          <w:szCs w:val="22"/>
        </w:rPr>
        <w:t>.</w:t>
      </w:r>
      <w:r w:rsidRPr="00EF3A63" w:rsidR="00D304A7">
        <w:rPr>
          <w:rFonts w:ascii="Book Antiqua" w:hAnsi="Book Antiqua"/>
          <w:sz w:val="22"/>
          <w:szCs w:val="22"/>
        </w:rPr>
        <w:t xml:space="preserve"> </w:t>
      </w:r>
    </w:p>
    <w:p w:rsidR="00FD20E8" w:rsidP="00FD4EBB" w:rsidRDefault="00FD4EBB" w14:paraId="4E906DF8" w14:textId="7239F406">
      <w:pPr>
        <w:widowControl w:val="false"/>
        <w:numPr>
          <w:ilvl w:val="0"/>
          <w:numId w:val="8"/>
        </w:numPr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Obě smluvní strany se zavazují, že budou v průběhu provádění </w:t>
      </w:r>
      <w:r w:rsidR="00A07553">
        <w:rPr>
          <w:rFonts w:ascii="Book Antiqua" w:hAnsi="Book Antiqua" w:cs="Arial"/>
          <w:color w:val="000000"/>
          <w:sz w:val="22"/>
          <w:szCs w:val="22"/>
        </w:rPr>
        <w:t>d</w:t>
      </w:r>
      <w:r w:rsidR="00C45C08">
        <w:rPr>
          <w:rFonts w:ascii="Book Antiqua" w:hAnsi="Book Antiqua" w:cs="Arial"/>
          <w:color w:val="000000"/>
          <w:sz w:val="22"/>
          <w:szCs w:val="22"/>
        </w:rPr>
        <w:t>odávky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spolupracovat t</w:t>
      </w:r>
      <w:r w:rsidR="00A60A89">
        <w:rPr>
          <w:rFonts w:ascii="Book Antiqua" w:hAnsi="Book Antiqua" w:cs="Arial"/>
          <w:color w:val="000000"/>
          <w:sz w:val="22"/>
          <w:szCs w:val="22"/>
        </w:rPr>
        <w:t>ak, aby bylo úspěšně realizována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. Zejména se zavazují vzájemně se bezodkladně informovat o všech skutečnostech, které by mohly ohrozit realizaci </w:t>
      </w:r>
      <w:r w:rsidR="00A07553">
        <w:rPr>
          <w:rFonts w:ascii="Book Antiqua" w:hAnsi="Book Antiqua" w:cs="Arial"/>
          <w:color w:val="000000"/>
          <w:sz w:val="22"/>
          <w:szCs w:val="22"/>
        </w:rPr>
        <w:t>plnění</w:t>
      </w:r>
      <w:r w:rsidRPr="00EF3A63" w:rsidR="00FD20E8">
        <w:rPr>
          <w:rFonts w:ascii="Book Antiqua" w:hAnsi="Book Antiqua" w:cs="Arial"/>
          <w:color w:val="000000"/>
          <w:sz w:val="22"/>
          <w:szCs w:val="22"/>
        </w:rPr>
        <w:t xml:space="preserve"> a podle svých možností a sil účinně spolupracovat na odstranění všech vzniklých překážek.</w:t>
      </w:r>
    </w:p>
    <w:p w:rsidR="00435A2D" w:rsidP="00435A2D" w:rsidRDefault="00435A2D" w14:paraId="15D79B83" w14:textId="77777777">
      <w:pPr>
        <w:widowControl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0E0F13" w:rsidP="00435A2D" w:rsidRDefault="000E0F13" w14:paraId="26EF89A3" w14:textId="77777777">
      <w:pPr>
        <w:widowControl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4D0B38" w:rsidRDefault="004D0B38" w14:paraId="0451106B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FD20E8" w:rsidP="00B34ED6" w:rsidRDefault="00FD20E8" w14:paraId="34EF9ACF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VI.</w:t>
      </w:r>
    </w:p>
    <w:p w:rsidR="00FD20E8" w:rsidP="001C5242" w:rsidRDefault="00FD20E8" w14:paraId="6712CB0B" w14:textId="08BB785F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 xml:space="preserve">Dodání </w:t>
      </w:r>
      <w:r w:rsidR="00A07553">
        <w:rPr>
          <w:rFonts w:ascii="Book Antiqua" w:hAnsi="Book Antiqua" w:cs="Arial"/>
          <w:b/>
          <w:color w:val="000000"/>
          <w:sz w:val="22"/>
          <w:szCs w:val="22"/>
        </w:rPr>
        <w:t xml:space="preserve">plnění dle této smlouvy a </w:t>
      </w:r>
      <w:r w:rsidRPr="001C5242">
        <w:rPr>
          <w:rFonts w:ascii="Book Antiqua" w:hAnsi="Book Antiqua" w:cs="Arial"/>
          <w:b/>
          <w:color w:val="000000"/>
          <w:sz w:val="22"/>
          <w:szCs w:val="22"/>
        </w:rPr>
        <w:t xml:space="preserve">záruka za </w:t>
      </w:r>
      <w:r w:rsidR="00A07553">
        <w:rPr>
          <w:rFonts w:ascii="Book Antiqua" w:hAnsi="Book Antiqua" w:cs="Arial"/>
          <w:b/>
          <w:color w:val="000000"/>
          <w:sz w:val="22"/>
          <w:szCs w:val="22"/>
        </w:rPr>
        <w:t>předan</w:t>
      </w:r>
      <w:r w:rsidR="00CD1BBB">
        <w:rPr>
          <w:rFonts w:ascii="Book Antiqua" w:hAnsi="Book Antiqua" w:cs="Arial"/>
          <w:b/>
          <w:color w:val="000000"/>
          <w:sz w:val="22"/>
          <w:szCs w:val="22"/>
        </w:rPr>
        <w:t>ou dodávku</w:t>
      </w:r>
    </w:p>
    <w:p w:rsidRPr="001C5242" w:rsidR="001C5242" w:rsidP="001C5242" w:rsidRDefault="001C5242" w14:paraId="570448A6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</w:p>
    <w:p w:rsidRPr="001C5242" w:rsidR="00FD20E8" w:rsidP="00A07553" w:rsidRDefault="00C45C08" w14:paraId="5A63F879" w14:textId="38211125">
      <w:pPr>
        <w:numPr>
          <w:ilvl w:val="0"/>
          <w:numId w:val="10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Dodávka</w:t>
      </w:r>
      <w:r w:rsidRPr="00A07553" w:rsidR="00A07553">
        <w:rPr>
          <w:rFonts w:ascii="Book Antiqua" w:hAnsi="Book Antiqua" w:cs="Arial"/>
          <w:color w:val="000000"/>
          <w:sz w:val="22"/>
          <w:szCs w:val="22"/>
        </w:rPr>
        <w:t xml:space="preserve"> dle této smlouvy 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>je dodán</w:t>
      </w:r>
      <w:r>
        <w:rPr>
          <w:rFonts w:ascii="Book Antiqua" w:hAnsi="Book Antiqua" w:cs="Arial"/>
          <w:color w:val="000000"/>
          <w:sz w:val="22"/>
          <w:szCs w:val="22"/>
        </w:rPr>
        <w:t>a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j</w:t>
      </w:r>
      <w:r w:rsidR="001C5242">
        <w:rPr>
          <w:rFonts w:ascii="Book Antiqua" w:hAnsi="Book Antiqua" w:cs="Arial"/>
          <w:color w:val="000000"/>
          <w:sz w:val="22"/>
          <w:szCs w:val="22"/>
        </w:rPr>
        <w:t>e</w:t>
      </w:r>
      <w:r>
        <w:rPr>
          <w:rFonts w:ascii="Book Antiqua" w:hAnsi="Book Antiqua" w:cs="Arial"/>
          <w:color w:val="000000"/>
          <w:sz w:val="22"/>
          <w:szCs w:val="22"/>
        </w:rPr>
        <w:t>jím</w:t>
      </w:r>
      <w:r w:rsidR="001C5242">
        <w:rPr>
          <w:rFonts w:ascii="Book Antiqua" w:hAnsi="Book Antiqua" w:cs="Arial"/>
          <w:color w:val="000000"/>
          <w:sz w:val="22"/>
          <w:szCs w:val="22"/>
        </w:rPr>
        <w:t xml:space="preserve"> protokolárním předáním</w:t>
      </w:r>
      <w:r w:rsidR="00D93462">
        <w:rPr>
          <w:rFonts w:ascii="Book Antiqua" w:hAnsi="Book Antiqua" w:cs="Arial"/>
          <w:color w:val="000000"/>
          <w:sz w:val="22"/>
          <w:szCs w:val="22"/>
        </w:rPr>
        <w:t xml:space="preserve"> ze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strany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e a převzetím ze strany </w:t>
      </w:r>
      <w:r w:rsidRPr="001C5242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>e. Do řádného protokolárního předání hotové</w:t>
      </w:r>
      <w:r>
        <w:rPr>
          <w:rFonts w:ascii="Book Antiqua" w:hAnsi="Book Antiqua" w:cs="Arial"/>
          <w:color w:val="000000"/>
          <w:sz w:val="22"/>
          <w:szCs w:val="22"/>
        </w:rPr>
        <w:t xml:space="preserve"> dodávky</w:t>
      </w:r>
      <w:r w:rsidRPr="00A07553" w:rsidR="00A07553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1C5242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i nese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nebezpečí škody na zhotovovaném </w:t>
      </w:r>
      <w:r>
        <w:rPr>
          <w:rFonts w:ascii="Book Antiqua" w:hAnsi="Book Antiqua" w:cs="Arial"/>
          <w:color w:val="000000"/>
          <w:sz w:val="22"/>
          <w:szCs w:val="22"/>
        </w:rPr>
        <w:t>plnění.</w:t>
      </w:r>
    </w:p>
    <w:p w:rsidRPr="001C5242" w:rsidR="00FD20E8" w:rsidP="00FE5B81" w:rsidRDefault="00D304A7" w14:paraId="48401093" w14:textId="44C79346">
      <w:pPr>
        <w:numPr>
          <w:ilvl w:val="0"/>
          <w:numId w:val="10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D</w:t>
      </w:r>
      <w:r w:rsidR="00AE7E3B">
        <w:rPr>
          <w:rFonts w:ascii="Book Antiqua" w:hAnsi="Book Antiqua" w:cs="Arial"/>
          <w:color w:val="000000"/>
          <w:sz w:val="22"/>
          <w:szCs w:val="22"/>
        </w:rPr>
        <w:t>odávka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je pokládán</w:t>
      </w:r>
      <w:r w:rsidR="00AE7E3B">
        <w:rPr>
          <w:rFonts w:ascii="Book Antiqua" w:hAnsi="Book Antiqua" w:cs="Arial"/>
          <w:color w:val="000000"/>
          <w:sz w:val="22"/>
          <w:szCs w:val="22"/>
        </w:rPr>
        <w:t>a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za řádně splněn</w:t>
      </w:r>
      <w:r w:rsidR="00AE7E3B">
        <w:rPr>
          <w:rFonts w:ascii="Book Antiqua" w:hAnsi="Book Antiqua" w:cs="Arial"/>
          <w:color w:val="000000"/>
          <w:sz w:val="22"/>
          <w:szCs w:val="22"/>
        </w:rPr>
        <w:t>ou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, pokud vykazuje všechny vlastnosti a vyhovuje všem podmínkám </w:t>
      </w:r>
      <w:r w:rsidRPr="001C5242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EF3A63">
        <w:rPr>
          <w:rFonts w:ascii="Book Antiqua" w:hAnsi="Book Antiqua" w:cs="Arial"/>
          <w:color w:val="000000"/>
          <w:sz w:val="22"/>
          <w:szCs w:val="22"/>
        </w:rPr>
        <w:t xml:space="preserve">e – </w:t>
      </w:r>
      <w:r w:rsidRPr="00D5360F" w:rsidR="00EF3A63">
        <w:rPr>
          <w:rFonts w:ascii="Book Antiqua" w:hAnsi="Book Antiqua" w:cs="Arial"/>
          <w:sz w:val="22"/>
          <w:szCs w:val="22"/>
        </w:rPr>
        <w:t xml:space="preserve">zejména </w:t>
      </w:r>
      <w:r w:rsidRPr="00D5360F" w:rsidR="00C45C08">
        <w:rPr>
          <w:rFonts w:ascii="Book Antiqua" w:hAnsi="Book Antiqua" w:cs="Arial"/>
          <w:sz w:val="22"/>
          <w:szCs w:val="22"/>
        </w:rPr>
        <w:t>podmínkám Výzvy k podání nabíde</w:t>
      </w:r>
      <w:r w:rsidRPr="00D5360F" w:rsidR="00EF62D1">
        <w:rPr>
          <w:rFonts w:ascii="Book Antiqua" w:hAnsi="Book Antiqua" w:cs="Arial"/>
          <w:sz w:val="22"/>
          <w:szCs w:val="22"/>
        </w:rPr>
        <w:t>k a</w:t>
      </w:r>
      <w:r w:rsidR="00EF62D1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1C5242" w:rsidR="00EF3A63">
        <w:rPr>
          <w:rFonts w:ascii="Book Antiqua" w:hAnsi="Book Antiqua" w:cs="Arial"/>
          <w:color w:val="000000"/>
          <w:sz w:val="22"/>
          <w:szCs w:val="22"/>
        </w:rPr>
        <w:t>projektové žádosti.</w:t>
      </w:r>
    </w:p>
    <w:p w:rsidR="004136C4" w:rsidP="00FE5B81" w:rsidRDefault="0077351E" w14:paraId="180C8467" w14:textId="77777777">
      <w:pPr>
        <w:numPr>
          <w:ilvl w:val="0"/>
          <w:numId w:val="10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není povinen převzít </w:t>
      </w:r>
      <w:r w:rsidR="00EF4C37">
        <w:rPr>
          <w:rFonts w:ascii="Book Antiqua" w:hAnsi="Book Antiqua" w:cs="Arial"/>
          <w:color w:val="000000"/>
          <w:sz w:val="22"/>
          <w:szCs w:val="22"/>
        </w:rPr>
        <w:t>dodávku</w:t>
      </w:r>
      <w:r w:rsidR="00EF62D1">
        <w:rPr>
          <w:rFonts w:ascii="Book Antiqua" w:hAnsi="Book Antiqua" w:cs="Arial"/>
          <w:color w:val="000000"/>
          <w:sz w:val="22"/>
          <w:szCs w:val="22"/>
        </w:rPr>
        <w:t xml:space="preserve"> dle této smlouvy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, pokud vykazuje vady. Vadou se rozumí </w:t>
      </w:r>
    </w:p>
    <w:p w:rsidRPr="00D5360F" w:rsidR="004136C4" w:rsidP="004136C4" w:rsidRDefault="004136C4" w14:paraId="0A8919FD" w14:textId="6015EF66">
      <w:pPr>
        <w:overflowPunct w:val="false"/>
        <w:autoSpaceDE w:val="false"/>
        <w:autoSpaceDN w:val="false"/>
        <w:adjustRightInd w:val="false"/>
        <w:spacing w:after="120"/>
        <w:ind w:left="283"/>
        <w:jc w:val="both"/>
        <w:rPr>
          <w:rFonts w:ascii="Book Antiqua" w:hAnsi="Book Antiqua" w:cs="Arial"/>
          <w:sz w:val="22"/>
          <w:szCs w:val="22"/>
        </w:rPr>
      </w:pPr>
      <w:r w:rsidRPr="00D5360F">
        <w:rPr>
          <w:rFonts w:ascii="Book Antiqua" w:hAnsi="Book Antiqua" w:cs="Arial"/>
          <w:sz w:val="22"/>
          <w:szCs w:val="22"/>
        </w:rPr>
        <w:t>- poskytne-li dodavatel předmět plnění, který nemá stanovené nebo ujednané vlastnosti,</w:t>
      </w:r>
    </w:p>
    <w:p w:rsidRPr="00D5360F" w:rsidR="004136C4" w:rsidP="00BA41D6" w:rsidRDefault="004136C4" w14:paraId="48B6B708" w14:textId="3842D998">
      <w:pPr>
        <w:overflowPunct w:val="false"/>
        <w:autoSpaceDE w:val="false"/>
        <w:autoSpaceDN w:val="false"/>
        <w:adjustRightInd w:val="false"/>
        <w:spacing w:after="120"/>
        <w:ind w:left="270"/>
        <w:jc w:val="both"/>
        <w:rPr>
          <w:rFonts w:ascii="Book Antiqua" w:hAnsi="Book Antiqua" w:cs="Arial"/>
          <w:sz w:val="22"/>
          <w:szCs w:val="22"/>
        </w:rPr>
      </w:pPr>
      <w:r w:rsidRPr="00D5360F">
        <w:rPr>
          <w:rFonts w:ascii="Book Antiqua" w:hAnsi="Book Antiqua" w:cs="Arial"/>
          <w:sz w:val="22"/>
          <w:szCs w:val="22"/>
        </w:rPr>
        <w:t xml:space="preserve">- neupozorní-li dodavatel </w:t>
      </w:r>
      <w:proofErr w:type="spellStart"/>
      <w:r w:rsidRPr="00D5360F">
        <w:rPr>
          <w:rFonts w:ascii="Book Antiqua" w:hAnsi="Book Antiqua" w:cs="Arial"/>
          <w:sz w:val="22"/>
          <w:szCs w:val="22"/>
        </w:rPr>
        <w:t>objenatele</w:t>
      </w:r>
      <w:proofErr w:type="spellEnd"/>
      <w:r w:rsidRPr="00D5360F">
        <w:rPr>
          <w:rFonts w:ascii="Book Antiqua" w:hAnsi="Book Antiqua" w:cs="Arial"/>
          <w:sz w:val="22"/>
          <w:szCs w:val="22"/>
        </w:rPr>
        <w:t xml:space="preserve"> na vady, které předmět plnění má, ač se při </w:t>
      </w:r>
      <w:proofErr w:type="gramStart"/>
      <w:r w:rsidRPr="00D5360F">
        <w:rPr>
          <w:rFonts w:ascii="Book Antiqua" w:hAnsi="Book Antiqua" w:cs="Arial"/>
          <w:sz w:val="22"/>
          <w:szCs w:val="22"/>
        </w:rPr>
        <w:t xml:space="preserve">takovém </w:t>
      </w:r>
      <w:r w:rsidRPr="00D5360F" w:rsidR="00BA41D6">
        <w:rPr>
          <w:rFonts w:ascii="Book Antiqua" w:hAnsi="Book Antiqua" w:cs="Arial"/>
          <w:sz w:val="22"/>
          <w:szCs w:val="22"/>
        </w:rPr>
        <w:t xml:space="preserve">        </w:t>
      </w:r>
      <w:r w:rsidRPr="00D5360F">
        <w:rPr>
          <w:rFonts w:ascii="Book Antiqua" w:hAnsi="Book Antiqua" w:cs="Arial"/>
          <w:sz w:val="22"/>
          <w:szCs w:val="22"/>
        </w:rPr>
        <w:t>předmětu</w:t>
      </w:r>
      <w:proofErr w:type="gramEnd"/>
      <w:r w:rsidRPr="00D5360F">
        <w:rPr>
          <w:rFonts w:ascii="Book Antiqua" w:hAnsi="Book Antiqua" w:cs="Arial"/>
          <w:sz w:val="22"/>
          <w:szCs w:val="22"/>
        </w:rPr>
        <w:t xml:space="preserve"> obvykle nevyskytují,</w:t>
      </w:r>
    </w:p>
    <w:p w:rsidRPr="00D5360F" w:rsidR="004136C4" w:rsidP="00BA41D6" w:rsidRDefault="004136C4" w14:paraId="2498899F" w14:textId="7E103CE5">
      <w:pPr>
        <w:overflowPunct w:val="false"/>
        <w:autoSpaceDE w:val="false"/>
        <w:autoSpaceDN w:val="false"/>
        <w:adjustRightInd w:val="false"/>
        <w:spacing w:after="120"/>
        <w:ind w:left="283"/>
        <w:jc w:val="both"/>
        <w:rPr>
          <w:rFonts w:ascii="Book Antiqua" w:hAnsi="Book Antiqua" w:cs="Arial"/>
          <w:sz w:val="22"/>
          <w:szCs w:val="22"/>
        </w:rPr>
      </w:pPr>
      <w:r w:rsidRPr="00D5360F">
        <w:rPr>
          <w:rFonts w:ascii="Book Antiqua" w:hAnsi="Book Antiqua" w:cs="Arial"/>
          <w:sz w:val="22"/>
          <w:szCs w:val="22"/>
        </w:rPr>
        <w:t>- ujistí-li dodavatel objednatele v rozporu se skutečností, že</w:t>
      </w:r>
      <w:r w:rsidRPr="00D5360F" w:rsidR="00BA41D6">
        <w:rPr>
          <w:rFonts w:ascii="Book Antiqua" w:hAnsi="Book Antiqua" w:cs="Arial"/>
          <w:sz w:val="22"/>
          <w:szCs w:val="22"/>
        </w:rPr>
        <w:t xml:space="preserve"> předmět plnění nemá žádné vady.</w:t>
      </w:r>
    </w:p>
    <w:p w:rsidRPr="001C5242" w:rsidR="00FD20E8" w:rsidP="00FE5B81" w:rsidRDefault="00386667" w14:paraId="1A21EAC0" w14:textId="596525C7">
      <w:pPr>
        <w:numPr>
          <w:ilvl w:val="0"/>
          <w:numId w:val="10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poskytuje na proveden</w:t>
      </w:r>
      <w:r w:rsidR="00EF4C37">
        <w:rPr>
          <w:rFonts w:ascii="Book Antiqua" w:hAnsi="Book Antiqua" w:cs="Arial"/>
          <w:color w:val="000000"/>
          <w:sz w:val="22"/>
          <w:szCs w:val="22"/>
        </w:rPr>
        <w:t>ou dodávku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záruku v délce minimálně </w:t>
      </w:r>
      <w:r w:rsidRPr="001C5242" w:rsidR="00C30C0F">
        <w:rPr>
          <w:rFonts w:ascii="Book Antiqua" w:hAnsi="Book Antiqua" w:cs="Arial"/>
          <w:color w:val="000000"/>
          <w:sz w:val="22"/>
          <w:szCs w:val="22"/>
        </w:rPr>
        <w:t>24</w:t>
      </w:r>
      <w:r w:rsidRPr="001C5242" w:rsidR="00C30C0F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Pr="001C5242" w:rsidR="00C30C0F">
        <w:rPr>
          <w:rFonts w:ascii="Book Antiqua" w:hAnsi="Book Antiqua" w:cs="Arial"/>
          <w:color w:val="000000"/>
          <w:sz w:val="22"/>
          <w:szCs w:val="22"/>
        </w:rPr>
        <w:t>měsíců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plynoucí ode dne </w:t>
      </w:r>
      <w:r w:rsidR="00EF4C37">
        <w:rPr>
          <w:rFonts w:ascii="Book Antiqua" w:hAnsi="Book Antiqua" w:cs="Arial"/>
          <w:color w:val="000000"/>
          <w:sz w:val="22"/>
          <w:szCs w:val="22"/>
        </w:rPr>
        <w:t xml:space="preserve">jejího 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řádného předání (bez vad a nedodělků) </w:t>
      </w:r>
      <w:r w:rsidRPr="001C5242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i. </w:t>
      </w:r>
    </w:p>
    <w:p w:rsidRPr="001C5242" w:rsidR="00FD20E8" w:rsidP="00FE5B81" w:rsidRDefault="0077351E" w14:paraId="223785DE" w14:textId="77777777">
      <w:pPr>
        <w:numPr>
          <w:ilvl w:val="0"/>
          <w:numId w:val="10"/>
        </w:numPr>
        <w:overflowPunct w:val="false"/>
        <w:autoSpaceDE w:val="false"/>
        <w:autoSpaceDN w:val="false"/>
        <w:adjustRightInd w:val="false"/>
        <w:spacing w:after="12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je povinen uplatnit reklamaci u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e bezodkladně po zjištění vad. Reklamace vad musí být uplatněna u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e písemnou formou.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je povinen provést opravu</w:t>
      </w:r>
      <w:r w:rsidRPr="001C5242" w:rsidR="001C5242">
        <w:rPr>
          <w:rFonts w:ascii="Book Antiqua" w:hAnsi="Book Antiqua" w:cs="Arial"/>
          <w:color w:val="000000"/>
          <w:sz w:val="22"/>
          <w:szCs w:val="22"/>
        </w:rPr>
        <w:t xml:space="preserve"> vad na vlastní náklady v přiměřené</w:t>
      </w:r>
      <w:r w:rsidR="00D93462">
        <w:rPr>
          <w:rFonts w:ascii="Book Antiqua" w:hAnsi="Book Antiqua" w:cs="Arial"/>
          <w:color w:val="000000"/>
          <w:sz w:val="22"/>
          <w:szCs w:val="22"/>
        </w:rPr>
        <w:t xml:space="preserve"> lhůtě</w:t>
      </w:r>
      <w:r w:rsidRPr="001C5242" w:rsidR="001C5242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>od doručení reklamace.</w:t>
      </w:r>
    </w:p>
    <w:p w:rsidR="001C5242" w:rsidP="00FE5B81" w:rsidRDefault="00386667" w14:paraId="47175F61" w14:textId="77777777">
      <w:pPr>
        <w:widowControl w:val="false"/>
        <w:numPr>
          <w:ilvl w:val="0"/>
          <w:numId w:val="10"/>
        </w:numPr>
        <w:spacing w:after="120"/>
        <w:ind w:left="284" w:hanging="284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  <w:r>
        <w:rPr>
          <w:rFonts w:ascii="Book Antiqua" w:hAnsi="Book Antiqua" w:cs="Tahoma"/>
          <w:snapToGrid w:val="false"/>
          <w:color w:val="000000"/>
          <w:sz w:val="22"/>
          <w:szCs w:val="22"/>
        </w:rPr>
        <w:t>Dodavatel</w:t>
      </w:r>
      <w:r w:rsidRPr="001C5242" w:rsidR="001C5242"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 neodpovídá za vady, které byly způsobeny použitím podkladů převzatých od objednatele a </w:t>
      </w:r>
      <w:r>
        <w:rPr>
          <w:rFonts w:ascii="Book Antiqua" w:hAnsi="Book Antiqua" w:cs="Tahoma"/>
          <w:snapToGrid w:val="false"/>
          <w:color w:val="000000"/>
          <w:sz w:val="22"/>
          <w:szCs w:val="22"/>
        </w:rPr>
        <w:t>Dodavatel</w:t>
      </w:r>
      <w:r w:rsidRPr="001C5242" w:rsidR="001C5242"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 ani při vynaložení veškeré odborné péče nemohl zjistit jejich nevhodnost, případně na ně upozornil objednatele, ale ten na jejich použití trval.</w:t>
      </w:r>
    </w:p>
    <w:p w:rsidR="00FD20E8" w:rsidP="001C5242" w:rsidRDefault="001C5242" w14:paraId="66B2DBE3" w14:textId="18673736">
      <w:pPr>
        <w:widowControl w:val="false"/>
        <w:numPr>
          <w:ilvl w:val="0"/>
          <w:numId w:val="10"/>
        </w:numPr>
        <w:spacing w:after="160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  <w:r w:rsidRPr="001C5242"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Uplatněním nároků z vad </w:t>
      </w:r>
      <w:r w:rsidR="00AE7E3B">
        <w:rPr>
          <w:rFonts w:ascii="Book Antiqua" w:hAnsi="Book Antiqua" w:cs="Tahoma"/>
          <w:snapToGrid w:val="false"/>
          <w:color w:val="000000"/>
          <w:sz w:val="22"/>
          <w:szCs w:val="22"/>
        </w:rPr>
        <w:t>dodávky</w:t>
      </w:r>
      <w:r w:rsidRPr="001C5242"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 nejsou dotčeny nároky objednatele na náhradu </w:t>
      </w:r>
      <w:r w:rsidRPr="001C5242" w:rsidR="00C30C0F">
        <w:rPr>
          <w:rFonts w:ascii="Book Antiqua" w:hAnsi="Book Antiqua" w:cs="Tahoma"/>
          <w:snapToGrid w:val="false"/>
          <w:color w:val="000000"/>
          <w:sz w:val="22"/>
          <w:szCs w:val="22"/>
        </w:rPr>
        <w:t>škody a smluvní</w:t>
      </w:r>
      <w:r w:rsidRPr="001C5242">
        <w:rPr>
          <w:rFonts w:ascii="Book Antiqua" w:hAnsi="Book Antiqua" w:cs="Tahoma"/>
          <w:snapToGrid w:val="false"/>
          <w:color w:val="000000"/>
          <w:sz w:val="22"/>
          <w:szCs w:val="22"/>
        </w:rPr>
        <w:t xml:space="preserve"> pokuty.</w:t>
      </w:r>
    </w:p>
    <w:p w:rsidRPr="001C5242" w:rsidR="0044078F" w:rsidP="0044078F" w:rsidRDefault="0044078F" w14:paraId="009B24D6" w14:textId="77777777">
      <w:pPr>
        <w:widowControl w:val="false"/>
        <w:spacing w:after="160"/>
        <w:jc w:val="both"/>
        <w:rPr>
          <w:rFonts w:ascii="Book Antiqua" w:hAnsi="Book Antiqua" w:cs="Tahoma"/>
          <w:snapToGrid w:val="false"/>
          <w:color w:val="000000"/>
          <w:sz w:val="22"/>
          <w:szCs w:val="22"/>
        </w:rPr>
      </w:pPr>
    </w:p>
    <w:p w:rsidRPr="001C5242" w:rsidR="00FD20E8" w:rsidP="00B34ED6" w:rsidRDefault="00FD20E8" w14:paraId="76AA7086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VII.</w:t>
      </w:r>
    </w:p>
    <w:p w:rsidRPr="001C5242" w:rsidR="00FD20E8" w:rsidRDefault="00FD20E8" w14:paraId="03ABB573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Zvláštní ujednání</w:t>
      </w:r>
    </w:p>
    <w:p w:rsidRPr="001C5242" w:rsidR="001C5242" w:rsidP="001C5242" w:rsidRDefault="001C5242" w14:paraId="6D5CBE7D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435A2D" w:rsidR="00435A2D" w:rsidP="00435A2D" w:rsidRDefault="00386667" w14:paraId="1A04A6B7" w14:textId="1742E00E">
      <w:pPr>
        <w:widowControl w:val="false"/>
        <w:numPr>
          <w:ilvl w:val="0"/>
          <w:numId w:val="11"/>
        </w:numPr>
        <w:spacing w:after="120"/>
        <w:jc w:val="both"/>
        <w:rPr>
          <w:rFonts w:ascii="Book Antiqua" w:hAnsi="Book Antiqua" w:cs="Tahoma"/>
          <w:color w:val="000000"/>
          <w:sz w:val="22"/>
          <w:szCs w:val="22"/>
        </w:rPr>
      </w:pPr>
      <w:r>
        <w:rPr>
          <w:rFonts w:ascii="Book Antiqua" w:hAnsi="Book Antiqua" w:cs="Tahoma"/>
          <w:color w:val="000000"/>
          <w:sz w:val="22"/>
          <w:szCs w:val="22"/>
        </w:rPr>
        <w:t>Dodavatel</w:t>
      </w:r>
      <w:r w:rsidRPr="001C5242" w:rsidR="001C5242">
        <w:rPr>
          <w:rFonts w:ascii="Book Antiqua" w:hAnsi="Book Antiqua" w:cs="Tahoma"/>
          <w:color w:val="000000"/>
          <w:sz w:val="22"/>
          <w:szCs w:val="22"/>
        </w:rPr>
        <w:t xml:space="preserve"> je povinen umožnit zaměstnancům nebo </w:t>
      </w:r>
      <w:r w:rsidR="00A675AF">
        <w:rPr>
          <w:rFonts w:ascii="Book Antiqua" w:hAnsi="Book Antiqua" w:cs="Tahoma"/>
          <w:sz w:val="22"/>
          <w:szCs w:val="22"/>
        </w:rPr>
        <w:t>zmocněncům Ministerstva</w:t>
      </w:r>
      <w:r w:rsidRPr="000E0F13" w:rsidR="001C5242">
        <w:rPr>
          <w:rFonts w:ascii="Book Antiqua" w:hAnsi="Book Antiqua" w:cs="Tahoma"/>
          <w:sz w:val="22"/>
          <w:szCs w:val="22"/>
        </w:rPr>
        <w:t xml:space="preserve"> </w:t>
      </w:r>
      <w:r w:rsidRPr="000E0F13" w:rsidR="00EF62D1">
        <w:rPr>
          <w:rFonts w:ascii="Book Antiqua" w:hAnsi="Book Antiqua" w:cs="Tahoma"/>
          <w:sz w:val="22"/>
          <w:szCs w:val="22"/>
        </w:rPr>
        <w:t>práce a sociálních věcí</w:t>
      </w:r>
      <w:r w:rsidRPr="000E0F13" w:rsidR="001C5242">
        <w:rPr>
          <w:rFonts w:ascii="Book Antiqua" w:hAnsi="Book Antiqua" w:cs="Tahoma"/>
          <w:sz w:val="22"/>
          <w:szCs w:val="22"/>
        </w:rPr>
        <w:t xml:space="preserve">, Ministerstvu financí ČR, auditnímu orgánu, Evropské komisi, Evropskému účetnímu dvoru, Nejvyššímu kontrolnímu </w:t>
      </w:r>
      <w:r w:rsidRPr="000E0F13" w:rsidR="00C30C0F">
        <w:rPr>
          <w:rFonts w:ascii="Book Antiqua" w:hAnsi="Book Antiqua" w:cs="Tahoma"/>
          <w:sz w:val="22"/>
          <w:szCs w:val="22"/>
        </w:rPr>
        <w:t>úřadu a dalším</w:t>
      </w:r>
      <w:r w:rsidRPr="000E0F13" w:rsidR="001C5242">
        <w:rPr>
          <w:rFonts w:ascii="Book Antiqua" w:hAnsi="Book Antiqua" w:cs="Tahoma"/>
          <w:sz w:val="22"/>
          <w:szCs w:val="22"/>
        </w:rPr>
        <w:t xml:space="preserve"> oprávněným </w:t>
      </w:r>
      <w:r w:rsidRPr="001C5242" w:rsidR="001C5242">
        <w:rPr>
          <w:rFonts w:ascii="Book Antiqua" w:hAnsi="Book Antiqua" w:cs="Tahoma"/>
          <w:color w:val="000000"/>
          <w:sz w:val="22"/>
          <w:szCs w:val="22"/>
        </w:rPr>
        <w:t xml:space="preserve">orgánům státní správy vstup do objektů a na pozemky dotčené prováděním </w:t>
      </w:r>
      <w:r w:rsidR="00AE7E3B">
        <w:rPr>
          <w:rFonts w:ascii="Book Antiqua" w:hAnsi="Book Antiqua" w:cs="Tahoma"/>
          <w:color w:val="000000"/>
          <w:sz w:val="22"/>
          <w:szCs w:val="22"/>
        </w:rPr>
        <w:t>dodávky</w:t>
      </w:r>
      <w:r w:rsidRPr="001C5242" w:rsidR="001C5242">
        <w:rPr>
          <w:rFonts w:ascii="Book Antiqua" w:hAnsi="Book Antiqua" w:cs="Tahoma"/>
          <w:color w:val="000000"/>
          <w:sz w:val="22"/>
          <w:szCs w:val="22"/>
        </w:rPr>
        <w:t xml:space="preserve"> a je</w:t>
      </w:r>
      <w:r w:rsidR="00AE7E3B">
        <w:rPr>
          <w:rFonts w:ascii="Book Antiqua" w:hAnsi="Book Antiqua" w:cs="Tahoma"/>
          <w:color w:val="000000"/>
          <w:sz w:val="22"/>
          <w:szCs w:val="22"/>
        </w:rPr>
        <w:t>jí</w:t>
      </w:r>
      <w:r w:rsidRPr="001C5242" w:rsidR="001C5242">
        <w:rPr>
          <w:rFonts w:ascii="Book Antiqua" w:hAnsi="Book Antiqua" w:cs="Tahoma"/>
          <w:color w:val="000000"/>
          <w:sz w:val="22"/>
          <w:szCs w:val="22"/>
        </w:rPr>
        <w:t xml:space="preserve"> realizací a kontrolu dokladů souvisejících s</w:t>
      </w:r>
      <w:r w:rsidR="00AE7E3B">
        <w:rPr>
          <w:rFonts w:ascii="Book Antiqua" w:hAnsi="Book Antiqua" w:cs="Tahoma"/>
          <w:color w:val="000000"/>
          <w:sz w:val="22"/>
          <w:szCs w:val="22"/>
        </w:rPr>
        <w:t> </w:t>
      </w:r>
      <w:r w:rsidRPr="001C5242" w:rsidR="001C5242">
        <w:rPr>
          <w:rFonts w:ascii="Book Antiqua" w:hAnsi="Book Antiqua" w:cs="Tahoma"/>
          <w:color w:val="000000"/>
          <w:sz w:val="22"/>
          <w:szCs w:val="22"/>
        </w:rPr>
        <w:t>t</w:t>
      </w:r>
      <w:r w:rsidR="00AE7E3B">
        <w:rPr>
          <w:rFonts w:ascii="Book Antiqua" w:hAnsi="Book Antiqua" w:cs="Tahoma"/>
          <w:color w:val="000000"/>
          <w:sz w:val="22"/>
          <w:szCs w:val="22"/>
        </w:rPr>
        <w:t>outo dodávkou</w:t>
      </w:r>
      <w:r w:rsidRPr="001C5242" w:rsidR="001C5242">
        <w:rPr>
          <w:rFonts w:ascii="Book Antiqua" w:hAnsi="Book Antiqua" w:cs="Tahoma"/>
          <w:color w:val="000000"/>
          <w:sz w:val="22"/>
          <w:szCs w:val="22"/>
        </w:rPr>
        <w:t>.</w:t>
      </w:r>
    </w:p>
    <w:p w:rsidRPr="001C5242" w:rsidR="001C5242" w:rsidP="001C5242" w:rsidRDefault="00386667" w14:paraId="3F7C8423" w14:textId="77777777">
      <w:pPr>
        <w:widowControl w:val="false"/>
        <w:numPr>
          <w:ilvl w:val="0"/>
          <w:numId w:val="11"/>
        </w:numPr>
        <w:spacing w:after="120"/>
        <w:jc w:val="both"/>
        <w:rPr>
          <w:rFonts w:ascii="Book Antiqua" w:hAnsi="Book Antiqua" w:cs="Tahoma"/>
          <w:color w:val="000000"/>
          <w:sz w:val="22"/>
          <w:szCs w:val="22"/>
        </w:rPr>
      </w:pPr>
      <w:r>
        <w:rPr>
          <w:rFonts w:ascii="Book Antiqua" w:hAnsi="Book Antiqua" w:cs="Tahoma"/>
          <w:color w:val="000000"/>
          <w:sz w:val="22"/>
          <w:szCs w:val="22"/>
        </w:rPr>
        <w:t>Dodavatel</w:t>
      </w:r>
      <w:r w:rsidRPr="001C5242" w:rsidR="001C5242">
        <w:rPr>
          <w:rFonts w:ascii="Book Antiqua" w:hAnsi="Book Antiqua" w:cs="Tahoma"/>
          <w:color w:val="000000"/>
          <w:sz w:val="22"/>
          <w:szCs w:val="22"/>
        </w:rPr>
        <w:t xml:space="preserve"> je povinen archivovat veškerou dokumentaci související s projektem po dobu 10 let od ukončení projektu, přičemž se lhůta začne počítat od 1. ledna následujícího kalendářního roku poté, kdy byla provedena poslední platba na tento projekt.</w:t>
      </w:r>
    </w:p>
    <w:p w:rsidRPr="001C5242" w:rsidR="00B6767D" w:rsidP="004D0B38" w:rsidRDefault="00FD20E8" w14:paraId="26E5FB66" w14:textId="5CB3B5A9">
      <w:pPr>
        <w:widowControl w:val="false"/>
        <w:numPr>
          <w:ilvl w:val="0"/>
          <w:numId w:val="11"/>
        </w:numPr>
        <w:spacing w:after="120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Smluvní strany prohlašují, že skutečnosti uvedené v této smlouvě nepovažují za obchodní tajemství ve smyslu § </w:t>
      </w:r>
      <w:r w:rsidRPr="000E0F13" w:rsidR="006F5AE6">
        <w:rPr>
          <w:rFonts w:ascii="Book Antiqua" w:hAnsi="Book Antiqua" w:cs="Arial"/>
          <w:sz w:val="22"/>
          <w:szCs w:val="22"/>
        </w:rPr>
        <w:t>504</w:t>
      </w:r>
      <w:r w:rsidRPr="000E0F13">
        <w:rPr>
          <w:rFonts w:ascii="Book Antiqua" w:hAnsi="Book Antiqua" w:cs="Arial"/>
          <w:sz w:val="22"/>
          <w:szCs w:val="22"/>
        </w:rPr>
        <w:t xml:space="preserve"> </w:t>
      </w:r>
      <w:r w:rsidRPr="000E0F13" w:rsidR="00CD2E90">
        <w:rPr>
          <w:rFonts w:ascii="Book Antiqua" w:hAnsi="Book Antiqua" w:cs="Arial"/>
          <w:sz w:val="22"/>
          <w:szCs w:val="22"/>
        </w:rPr>
        <w:t xml:space="preserve">občanského zákoníku </w:t>
      </w:r>
      <w:r w:rsidRPr="001C5242">
        <w:rPr>
          <w:rFonts w:ascii="Book Antiqua" w:hAnsi="Book Antiqua" w:cs="Arial"/>
          <w:color w:val="000000"/>
          <w:sz w:val="22"/>
          <w:szCs w:val="22"/>
        </w:rPr>
        <w:t>a udělují svolení k jejich užití a zveřejnění bez stanovení jakýchkoli dalších podmínek.</w:t>
      </w:r>
    </w:p>
    <w:p w:rsidR="00FD20E8" w:rsidRDefault="00FD20E8" w14:paraId="5FEA32DF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0E0F13" w:rsidRDefault="000E0F13" w14:paraId="4E800A8E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FD20E8" w:rsidP="00B34ED6" w:rsidRDefault="00FD20E8" w14:paraId="36AE8568" w14:textId="77777777">
      <w:pPr>
        <w:jc w:val="center"/>
        <w:outlineLvl w:val="0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lastRenderedPageBreak/>
        <w:t>VIII.</w:t>
      </w:r>
    </w:p>
    <w:p w:rsidRPr="001C5242" w:rsidR="00FD20E8" w:rsidRDefault="00FD20E8" w14:paraId="6040ABF0" w14:textId="77777777">
      <w:pPr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Ukončení smluvního vztahu</w:t>
      </w:r>
    </w:p>
    <w:p w:rsidRPr="001C5242" w:rsidR="00FD20E8" w:rsidRDefault="00FD20E8" w14:paraId="2C110921" w14:textId="77777777">
      <w:pPr>
        <w:pStyle w:val="Text"/>
        <w:tabs>
          <w:tab w:val="clear" w:pos="227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1411"/>
        <w:rPr>
          <w:rFonts w:cs="Arial"/>
          <w:sz w:val="22"/>
          <w:szCs w:val="22"/>
          <w:lang w:val="cs-CZ"/>
        </w:rPr>
      </w:pPr>
    </w:p>
    <w:p w:rsidRPr="001C5242" w:rsidR="00FD20E8" w:rsidP="00FE5B81" w:rsidRDefault="00FD20E8" w14:paraId="249802E5" w14:textId="77777777">
      <w:pPr>
        <w:pStyle w:val="Text"/>
        <w:numPr>
          <w:ilvl w:val="0"/>
          <w:numId w:val="13"/>
        </w:numPr>
        <w:tabs>
          <w:tab w:val="clear" w:pos="227"/>
          <w:tab w:val="left" w:pos="284"/>
        </w:tabs>
        <w:spacing w:after="120" w:line="240" w:lineRule="auto"/>
        <w:ind w:left="357" w:hanging="357"/>
        <w:rPr>
          <w:rFonts w:cs="Arial"/>
          <w:sz w:val="22"/>
          <w:szCs w:val="22"/>
          <w:lang w:val="cs-CZ"/>
        </w:rPr>
      </w:pPr>
      <w:r w:rsidRPr="001C5242">
        <w:rPr>
          <w:rFonts w:cs="Arial"/>
          <w:sz w:val="22"/>
          <w:szCs w:val="22"/>
          <w:lang w:val="cs-CZ"/>
        </w:rPr>
        <w:t xml:space="preserve"> Smluvní strany mohou tuto Smlouvu ukončit dohodou, která musí mít písemnou formu. </w:t>
      </w:r>
    </w:p>
    <w:p w:rsidRPr="001C5242" w:rsidR="00FD20E8" w:rsidRDefault="0077351E" w14:paraId="76B3BEBD" w14:textId="77777777">
      <w:pPr>
        <w:numPr>
          <w:ilvl w:val="0"/>
          <w:numId w:val="13"/>
        </w:num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je oprávněn od této Smlouvy odstoupit zejména z následujících důvodů:</w:t>
      </w:r>
    </w:p>
    <w:p w:rsidRPr="001C5242" w:rsidR="00FD20E8" w:rsidP="00435A2D" w:rsidRDefault="00386667" w14:paraId="68A957A9" w14:textId="60729643">
      <w:pPr>
        <w:numPr>
          <w:ilvl w:val="1"/>
          <w:numId w:val="13"/>
        </w:numPr>
        <w:tabs>
          <w:tab w:val="left" w:pos="900"/>
        </w:tabs>
        <w:spacing w:after="120"/>
        <w:ind w:left="714" w:hanging="357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bude provádět </w:t>
      </w:r>
      <w:r w:rsidR="00EF62D1">
        <w:rPr>
          <w:rFonts w:ascii="Book Antiqua" w:hAnsi="Book Antiqua" w:cs="Arial"/>
          <w:color w:val="000000"/>
          <w:sz w:val="22"/>
          <w:szCs w:val="22"/>
        </w:rPr>
        <w:t>plnění dle této smlouvy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v rozporu s touto Smlouvou a nezjed</w:t>
      </w:r>
      <w:r w:rsidRPr="001C5242" w:rsidR="001C5242">
        <w:rPr>
          <w:rFonts w:ascii="Book Antiqua" w:hAnsi="Book Antiqua" w:cs="Arial"/>
          <w:color w:val="000000"/>
          <w:sz w:val="22"/>
          <w:szCs w:val="22"/>
        </w:rPr>
        <w:t xml:space="preserve">ná nápravu, ačkoliv byl na toto 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porušování povinností </w:t>
      </w:r>
      <w:r w:rsidRPr="001C5242" w:rsidR="0077351E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1C5242">
        <w:rPr>
          <w:rFonts w:ascii="Book Antiqua" w:hAnsi="Book Antiqua" w:cs="Arial"/>
          <w:color w:val="000000"/>
          <w:sz w:val="22"/>
          <w:szCs w:val="22"/>
        </w:rPr>
        <w:t xml:space="preserve">em 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>upozorněn a vyzván ke zjednání nápravy, nebo</w:t>
      </w:r>
    </w:p>
    <w:p w:rsidRPr="001C5242" w:rsidR="00FD20E8" w:rsidP="00435A2D" w:rsidRDefault="00386667" w14:paraId="4394EA1A" w14:textId="4FFD2676">
      <w:pPr>
        <w:pStyle w:val="BodyText21"/>
        <w:numPr>
          <w:ilvl w:val="1"/>
          <w:numId w:val="13"/>
        </w:numPr>
        <w:tabs>
          <w:tab w:val="clear" w:pos="284"/>
          <w:tab w:val="left" w:pos="9072"/>
        </w:tabs>
        <w:spacing w:after="120"/>
        <w:ind w:left="714" w:hanging="357"/>
        <w:rPr>
          <w:rFonts w:ascii="Book Antiqua" w:hAnsi="Book Antiqua" w:cs="Arial"/>
          <w:color w:val="000000"/>
          <w:szCs w:val="22"/>
        </w:rPr>
      </w:pPr>
      <w:r>
        <w:rPr>
          <w:rFonts w:ascii="Book Antiqua" w:hAnsi="Book Antiqua" w:cs="Arial"/>
          <w:color w:val="000000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Cs w:val="22"/>
        </w:rPr>
        <w:t xml:space="preserve"> neoprávněně </w:t>
      </w:r>
      <w:r w:rsidRPr="000E0F13" w:rsidR="00FD20E8">
        <w:rPr>
          <w:rFonts w:ascii="Book Antiqua" w:hAnsi="Book Antiqua" w:cs="Arial"/>
          <w:szCs w:val="22"/>
        </w:rPr>
        <w:t xml:space="preserve">zastaví či přeruší </w:t>
      </w:r>
      <w:r w:rsidRPr="001C5242" w:rsidR="00FD20E8">
        <w:rPr>
          <w:rFonts w:ascii="Book Antiqua" w:hAnsi="Book Antiqua" w:cs="Arial"/>
          <w:color w:val="000000"/>
          <w:szCs w:val="22"/>
        </w:rPr>
        <w:t>práce</w:t>
      </w:r>
      <w:r w:rsidRPr="001C5242" w:rsidR="001C5242">
        <w:rPr>
          <w:rFonts w:ascii="Book Antiqua" w:hAnsi="Book Antiqua" w:cs="Arial"/>
          <w:color w:val="000000"/>
          <w:szCs w:val="22"/>
        </w:rPr>
        <w:t xml:space="preserve"> na d</w:t>
      </w:r>
      <w:r w:rsidR="00AE7E3B">
        <w:rPr>
          <w:rFonts w:ascii="Book Antiqua" w:hAnsi="Book Antiqua" w:cs="Arial"/>
          <w:color w:val="000000"/>
          <w:szCs w:val="22"/>
        </w:rPr>
        <w:t>odávce</w:t>
      </w:r>
      <w:r w:rsidR="00BA41D6">
        <w:rPr>
          <w:rFonts w:ascii="Book Antiqua" w:hAnsi="Book Antiqua" w:cs="Arial"/>
          <w:color w:val="000000"/>
          <w:szCs w:val="22"/>
        </w:rPr>
        <w:t xml:space="preserve"> na dobu delší než 14 dnů</w:t>
      </w:r>
      <w:r w:rsidRPr="001C5242" w:rsidR="00FD20E8">
        <w:rPr>
          <w:rFonts w:ascii="Book Antiqua" w:hAnsi="Book Antiqua" w:cs="Arial"/>
          <w:color w:val="000000"/>
          <w:szCs w:val="22"/>
        </w:rPr>
        <w:t xml:space="preserve">, nebo </w:t>
      </w:r>
    </w:p>
    <w:p w:rsidRPr="001C5242" w:rsidR="00FD20E8" w:rsidP="00435A2D" w:rsidRDefault="00FD20E8" w14:paraId="42E5BD03" w14:textId="72999C31">
      <w:pPr>
        <w:pStyle w:val="BodyText21"/>
        <w:numPr>
          <w:ilvl w:val="1"/>
          <w:numId w:val="13"/>
        </w:numPr>
        <w:tabs>
          <w:tab w:val="clear" w:pos="284"/>
          <w:tab w:val="left" w:pos="9072"/>
        </w:tabs>
        <w:spacing w:after="120"/>
        <w:ind w:left="714" w:hanging="357"/>
        <w:rPr>
          <w:rFonts w:ascii="Book Antiqua" w:hAnsi="Book Antiqua" w:cs="Arial"/>
          <w:color w:val="000000"/>
          <w:szCs w:val="22"/>
        </w:rPr>
      </w:pPr>
      <w:r w:rsidRPr="001C5242">
        <w:rPr>
          <w:rFonts w:ascii="Book Antiqua" w:hAnsi="Book Antiqua" w:cs="Arial"/>
          <w:color w:val="000000"/>
          <w:szCs w:val="22"/>
        </w:rPr>
        <w:t xml:space="preserve">dojde-li ze strany </w:t>
      </w:r>
      <w:r w:rsidR="00386667">
        <w:rPr>
          <w:rFonts w:ascii="Book Antiqua" w:hAnsi="Book Antiqua" w:cs="Arial"/>
          <w:color w:val="000000"/>
          <w:szCs w:val="22"/>
        </w:rPr>
        <w:t>Dodavatel</w:t>
      </w:r>
      <w:r w:rsidRPr="001C5242">
        <w:rPr>
          <w:rFonts w:ascii="Book Antiqua" w:hAnsi="Book Antiqua" w:cs="Arial"/>
          <w:color w:val="000000"/>
          <w:szCs w:val="22"/>
        </w:rPr>
        <w:t xml:space="preserve">e k předem neprojednané změně provádění </w:t>
      </w:r>
      <w:r w:rsidR="00EF4C37">
        <w:rPr>
          <w:rFonts w:ascii="Book Antiqua" w:hAnsi="Book Antiqua" w:cs="Arial"/>
          <w:color w:val="000000"/>
          <w:szCs w:val="22"/>
        </w:rPr>
        <w:t>dodávky</w:t>
      </w:r>
      <w:r w:rsidRPr="001C5242">
        <w:rPr>
          <w:rFonts w:ascii="Book Antiqua" w:hAnsi="Book Antiqua" w:cs="Arial"/>
          <w:color w:val="000000"/>
          <w:szCs w:val="22"/>
        </w:rPr>
        <w:t xml:space="preserve"> či </w:t>
      </w:r>
      <w:r w:rsidR="00EF4C37">
        <w:rPr>
          <w:rFonts w:ascii="Book Antiqua" w:hAnsi="Book Antiqua" w:cs="Arial"/>
          <w:color w:val="000000"/>
          <w:szCs w:val="22"/>
        </w:rPr>
        <w:t>dodávky</w:t>
      </w:r>
      <w:r w:rsidRPr="001C5242">
        <w:rPr>
          <w:rFonts w:ascii="Book Antiqua" w:hAnsi="Book Antiqua" w:cs="Arial"/>
          <w:color w:val="000000"/>
          <w:szCs w:val="22"/>
        </w:rPr>
        <w:t xml:space="preserve"> samotné oproti zadání </w:t>
      </w:r>
      <w:r w:rsidRPr="001C5242" w:rsidR="0077351E">
        <w:rPr>
          <w:rFonts w:ascii="Book Antiqua" w:hAnsi="Book Antiqua" w:cs="Arial"/>
          <w:color w:val="000000"/>
          <w:szCs w:val="22"/>
        </w:rPr>
        <w:t>Objednatel</w:t>
      </w:r>
      <w:r w:rsidRPr="001C5242">
        <w:rPr>
          <w:rFonts w:ascii="Book Antiqua" w:hAnsi="Book Antiqua" w:cs="Arial"/>
          <w:color w:val="000000"/>
          <w:szCs w:val="22"/>
        </w:rPr>
        <w:t xml:space="preserve">e a nabídce </w:t>
      </w:r>
      <w:r w:rsidR="00386667">
        <w:rPr>
          <w:rFonts w:ascii="Book Antiqua" w:hAnsi="Book Antiqua" w:cs="Arial"/>
          <w:color w:val="000000"/>
          <w:szCs w:val="22"/>
        </w:rPr>
        <w:t>Dodavatel</w:t>
      </w:r>
      <w:r w:rsidRPr="001C5242">
        <w:rPr>
          <w:rFonts w:ascii="Book Antiqua" w:hAnsi="Book Antiqua" w:cs="Arial"/>
          <w:color w:val="000000"/>
          <w:szCs w:val="22"/>
        </w:rPr>
        <w:t>e, nebo</w:t>
      </w:r>
    </w:p>
    <w:p w:rsidRPr="001C5242" w:rsidR="00FD20E8" w:rsidP="00FE5B81" w:rsidRDefault="00FD20E8" w14:paraId="02910691" w14:textId="0A09FCBD">
      <w:pPr>
        <w:numPr>
          <w:ilvl w:val="1"/>
          <w:numId w:val="13"/>
        </w:numPr>
        <w:tabs>
          <w:tab w:val="left" w:pos="900"/>
        </w:tabs>
        <w:spacing w:after="120"/>
        <w:ind w:left="714" w:hanging="35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při provádění </w:t>
      </w:r>
      <w:r w:rsidR="00EF4C37">
        <w:rPr>
          <w:rFonts w:ascii="Book Antiqua" w:hAnsi="Book Antiqua" w:cs="Arial"/>
          <w:color w:val="000000"/>
          <w:sz w:val="22"/>
          <w:szCs w:val="22"/>
        </w:rPr>
        <w:t>dodávky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dojde k opakovanému porušení (nejméně dvakrát) povinností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>
        <w:rPr>
          <w:rFonts w:ascii="Book Antiqua" w:hAnsi="Book Antiqua" w:cs="Arial"/>
          <w:color w:val="000000"/>
          <w:sz w:val="22"/>
          <w:szCs w:val="22"/>
        </w:rPr>
        <w:t>e uvedených v článku V odstavci 2 Smlouvy,</w:t>
      </w:r>
    </w:p>
    <w:p w:rsidRPr="001C5242" w:rsidR="00FD20E8" w:rsidP="00FE5B81" w:rsidRDefault="00386667" w14:paraId="10B5A06D" w14:textId="3C3198BB">
      <w:pPr>
        <w:numPr>
          <w:ilvl w:val="0"/>
          <w:numId w:val="13"/>
        </w:numPr>
        <w:spacing w:after="120"/>
        <w:ind w:left="357" w:hanging="357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 je </w:t>
      </w:r>
      <w:r w:rsidRPr="001C5242" w:rsidR="001C5242">
        <w:rPr>
          <w:rFonts w:ascii="Book Antiqua" w:hAnsi="Book Antiqua" w:cs="Arial"/>
          <w:color w:val="000000"/>
          <w:sz w:val="22"/>
          <w:szCs w:val="22"/>
        </w:rPr>
        <w:t xml:space="preserve">dále 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oprávněn od této Smlouvy odstoupit za podmínek stanovených </w:t>
      </w:r>
      <w:r w:rsidRPr="000E0F13" w:rsidR="00FD20E8">
        <w:rPr>
          <w:rFonts w:ascii="Book Antiqua" w:hAnsi="Book Antiqua" w:cs="Arial"/>
          <w:sz w:val="22"/>
          <w:szCs w:val="22"/>
        </w:rPr>
        <w:t>o</w:t>
      </w:r>
      <w:r w:rsidRPr="000E0F13" w:rsidR="00EF62D1">
        <w:rPr>
          <w:rFonts w:ascii="Book Antiqua" w:hAnsi="Book Antiqua" w:cs="Arial"/>
          <w:sz w:val="22"/>
          <w:szCs w:val="22"/>
        </w:rPr>
        <w:t>bčanským</w:t>
      </w:r>
      <w:r w:rsidRPr="000E0F13" w:rsidR="00FD20E8">
        <w:rPr>
          <w:rFonts w:ascii="Book Antiqua" w:hAnsi="Book Antiqua" w:cs="Arial"/>
          <w:sz w:val="22"/>
          <w:szCs w:val="22"/>
        </w:rPr>
        <w:t xml:space="preserve"> zákoníkem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>.</w:t>
      </w:r>
    </w:p>
    <w:p w:rsidRPr="001C5242" w:rsidR="00FD20E8" w:rsidP="00FE5B81" w:rsidRDefault="00FD20E8" w14:paraId="22D82E79" w14:textId="77777777">
      <w:pPr>
        <w:pStyle w:val="Text"/>
        <w:numPr>
          <w:ilvl w:val="0"/>
          <w:numId w:val="13"/>
        </w:numPr>
        <w:tabs>
          <w:tab w:val="clear" w:pos="227"/>
          <w:tab w:val="left" w:pos="284"/>
        </w:tabs>
        <w:spacing w:after="120" w:line="240" w:lineRule="auto"/>
        <w:ind w:left="357" w:hanging="357"/>
        <w:rPr>
          <w:rFonts w:cs="Arial"/>
          <w:sz w:val="22"/>
          <w:szCs w:val="22"/>
          <w:lang w:val="cs-CZ"/>
        </w:rPr>
      </w:pPr>
      <w:r w:rsidRPr="001C5242">
        <w:rPr>
          <w:rFonts w:cs="Arial"/>
          <w:sz w:val="22"/>
          <w:szCs w:val="22"/>
          <w:lang w:val="cs-CZ"/>
        </w:rPr>
        <w:t xml:space="preserve"> Odstoupení musí mít písemnou formu s tím, že je účinné dnem jeho doručení druhé smluvní straně. V případě pochybností se má za to, </w:t>
      </w:r>
      <w:r w:rsidRPr="001C5242" w:rsidR="00C30C0F">
        <w:rPr>
          <w:rFonts w:cs="Arial"/>
          <w:sz w:val="22"/>
          <w:szCs w:val="22"/>
          <w:lang w:val="cs-CZ"/>
        </w:rPr>
        <w:t>že je</w:t>
      </w:r>
      <w:r w:rsidRPr="001C5242">
        <w:rPr>
          <w:rFonts w:cs="Arial"/>
          <w:sz w:val="22"/>
          <w:szCs w:val="22"/>
          <w:lang w:val="cs-CZ"/>
        </w:rPr>
        <w:t xml:space="preserve"> odstoupení doručeno třetí den od jeho odeslání.</w:t>
      </w:r>
    </w:p>
    <w:p w:rsidRPr="001C5242" w:rsidR="00FD20E8" w:rsidRDefault="00FD20E8" w14:paraId="5A7B9D44" w14:textId="55BD0F01">
      <w:pPr>
        <w:numPr>
          <w:ilvl w:val="0"/>
          <w:numId w:val="13"/>
        </w:num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Odstoupením od smlouvy zůstávají nedotčena ustanovení této Smlouvy o náhradě škody, smluvních pokutách, ustanovení o odpovědnosti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e za vady </w:t>
      </w:r>
      <w:r w:rsidR="00A32C1A">
        <w:rPr>
          <w:rFonts w:ascii="Book Antiqua" w:hAnsi="Book Antiqua" w:cs="Arial"/>
          <w:color w:val="000000"/>
          <w:sz w:val="22"/>
          <w:szCs w:val="22"/>
        </w:rPr>
        <w:t>plnění</w:t>
      </w:r>
      <w:r w:rsidRPr="001C5242">
        <w:rPr>
          <w:rFonts w:ascii="Book Antiqua" w:hAnsi="Book Antiqua" w:cs="Arial"/>
          <w:color w:val="000000"/>
          <w:sz w:val="22"/>
          <w:szCs w:val="22"/>
        </w:rPr>
        <w:t>, o záruce a záruční době či jiná ustanovení, která podle projevené vůle smluvních stran nebo vzhledem ke své povaze mají trvat i po ukončení Smlouvy.</w:t>
      </w:r>
    </w:p>
    <w:p w:rsidR="00FD20E8" w:rsidP="00FE5BF9" w:rsidRDefault="00FD20E8" w14:paraId="534D1437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b/>
          <w:color w:val="000000"/>
          <w:sz w:val="22"/>
          <w:szCs w:val="22"/>
        </w:rPr>
      </w:pPr>
    </w:p>
    <w:p w:rsidRPr="001C5242" w:rsidR="000E0F13" w:rsidP="00FE5BF9" w:rsidRDefault="000E0F13" w14:paraId="2121C959" w14:textId="77777777">
      <w:pPr>
        <w:overflowPunct w:val="false"/>
        <w:autoSpaceDE w:val="false"/>
        <w:autoSpaceDN w:val="false"/>
        <w:adjustRightInd w:val="false"/>
        <w:rPr>
          <w:rFonts w:ascii="Book Antiqua" w:hAnsi="Book Antiqua" w:cs="Arial"/>
          <w:b/>
          <w:color w:val="000000"/>
          <w:sz w:val="22"/>
          <w:szCs w:val="22"/>
        </w:rPr>
      </w:pPr>
    </w:p>
    <w:p w:rsidRPr="001C5242" w:rsidR="00FD20E8" w:rsidP="00B34ED6" w:rsidRDefault="00FD20E8" w14:paraId="4F0D6C01" w14:textId="77777777">
      <w:pPr>
        <w:overflowPunct w:val="false"/>
        <w:autoSpaceDE w:val="false"/>
        <w:autoSpaceDN w:val="false"/>
        <w:adjustRightInd w:val="false"/>
        <w:jc w:val="center"/>
        <w:outlineLvl w:val="0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IX.</w:t>
      </w:r>
    </w:p>
    <w:p w:rsidRPr="001C5242" w:rsidR="00FD20E8" w:rsidRDefault="00FD20E8" w14:paraId="50F53D07" w14:textId="77777777">
      <w:pPr>
        <w:overflowPunct w:val="false"/>
        <w:autoSpaceDE w:val="false"/>
        <w:autoSpaceDN w:val="false"/>
        <w:adjustRightInd w:val="false"/>
        <w:jc w:val="center"/>
        <w:rPr>
          <w:rFonts w:ascii="Book Antiqua" w:hAnsi="Book Antiqua" w:cs="Arial"/>
          <w:b/>
          <w:color w:val="000000"/>
          <w:sz w:val="22"/>
          <w:szCs w:val="22"/>
        </w:rPr>
      </w:pPr>
      <w:r w:rsidRPr="001C5242">
        <w:rPr>
          <w:rFonts w:ascii="Book Antiqua" w:hAnsi="Book Antiqua" w:cs="Arial"/>
          <w:b/>
          <w:color w:val="000000"/>
          <w:sz w:val="22"/>
          <w:szCs w:val="22"/>
        </w:rPr>
        <w:t>Závěrečná ustanovení</w:t>
      </w:r>
    </w:p>
    <w:p w:rsidRPr="001C5242" w:rsidR="00FD20E8" w:rsidRDefault="00FD20E8" w14:paraId="6B330723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FD20E8" w:rsidP="00FE5B81" w:rsidRDefault="00FD20E8" w14:paraId="1FA5C280" w14:textId="77777777">
      <w:pPr>
        <w:numPr>
          <w:ilvl w:val="0"/>
          <w:numId w:val="12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Tato Smlouva nabývá platnosti a účinnosti dnem jejího podpisu oběma smluvními stranami.</w:t>
      </w:r>
    </w:p>
    <w:p w:rsidRPr="001C5242" w:rsidR="00FD20E8" w:rsidP="00FE5B81" w:rsidRDefault="00FD20E8" w14:paraId="35237AD9" w14:textId="77777777">
      <w:pPr>
        <w:numPr>
          <w:ilvl w:val="0"/>
          <w:numId w:val="12"/>
        </w:numPr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Měnit nebo doplňovat text této Smlouvy je možné jen formou písemných, vzestupně číslovaných dodatků podepsaných oběma smluvními stranami.</w:t>
      </w:r>
    </w:p>
    <w:p w:rsidRPr="000E0F13" w:rsidR="00FD20E8" w:rsidP="00FE5B81" w:rsidRDefault="00FD20E8" w14:paraId="2457C11E" w14:textId="46393C43">
      <w:pPr>
        <w:numPr>
          <w:ilvl w:val="0"/>
          <w:numId w:val="12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/>
          <w:strike/>
          <w:sz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Právní vztahy touto Smlouvou neupravené se řídí příslušnými </w:t>
      </w:r>
      <w:r w:rsidRPr="000E0F13">
        <w:rPr>
          <w:rFonts w:ascii="Book Antiqua" w:hAnsi="Book Antiqua" w:cs="Arial"/>
          <w:sz w:val="22"/>
          <w:szCs w:val="22"/>
        </w:rPr>
        <w:t xml:space="preserve">ustanoveními </w:t>
      </w:r>
      <w:r w:rsidRPr="000E0F13" w:rsidR="00EF62D1">
        <w:rPr>
          <w:rFonts w:ascii="Book Antiqua" w:hAnsi="Book Antiqua" w:cs="Arial"/>
          <w:sz w:val="22"/>
          <w:szCs w:val="22"/>
        </w:rPr>
        <w:t>občanského zákoníku.</w:t>
      </w:r>
    </w:p>
    <w:p w:rsidRPr="001C5242" w:rsidR="00FD20E8" w:rsidP="00FE5B81" w:rsidRDefault="00FD20E8" w14:paraId="55986B06" w14:textId="77777777">
      <w:pPr>
        <w:pStyle w:val="Zkladntextodsazen"/>
        <w:numPr>
          <w:ilvl w:val="0"/>
          <w:numId w:val="12"/>
        </w:numPr>
        <w:jc w:val="both"/>
        <w:rPr>
          <w:rFonts w:ascii="Book Antiqua" w:hAnsi="Book Antiqua" w:cs="Arial"/>
          <w:noProof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Stane-li se některé ustanovení Smlouvy neplatným, zůstávají ostatní ustanovení Smlouvy v platnosti v plném znění a smluvní strany se zavazují k doplnění Smlouvy ve smyslu co možná nejbližším neplatným ustanovením.</w:t>
      </w:r>
    </w:p>
    <w:p w:rsidRPr="001C5242" w:rsidR="00FD20E8" w:rsidP="00FE5B81" w:rsidRDefault="00FD20E8" w14:paraId="534E97D3" w14:textId="77777777">
      <w:pPr>
        <w:numPr>
          <w:ilvl w:val="0"/>
          <w:numId w:val="12"/>
        </w:numPr>
        <w:overflowPunct w:val="false"/>
        <w:autoSpaceDE w:val="false"/>
        <w:autoSpaceDN w:val="false"/>
        <w:adjustRightInd w:val="false"/>
        <w:spacing w:after="12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Smluvní strany prohlašují, že Smlouvu uzavřely svobodně a vážně, prosty omylu a tísně a po </w:t>
      </w:r>
      <w:r w:rsidRPr="001C5242" w:rsidR="00C30C0F">
        <w:rPr>
          <w:rFonts w:ascii="Book Antiqua" w:hAnsi="Book Antiqua" w:cs="Arial"/>
          <w:color w:val="000000"/>
          <w:sz w:val="22"/>
          <w:szCs w:val="22"/>
        </w:rPr>
        <w:t>jejím důkladném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přečtení, což stvrzují i svými podpisy.</w:t>
      </w:r>
    </w:p>
    <w:p w:rsidRPr="001C5242" w:rsidR="00FD20E8" w:rsidRDefault="00FD20E8" w14:paraId="092360E8" w14:textId="77777777">
      <w:pPr>
        <w:numPr>
          <w:ilvl w:val="0"/>
          <w:numId w:val="12"/>
        </w:num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Tato Smlouva je vyhotovena ve 4 stejnopisech s platností originálu, z nichž každá ze smluvních stran obdrží po 2 vyhotoveních.</w:t>
      </w:r>
    </w:p>
    <w:p w:rsidR="00FD20E8" w:rsidRDefault="00FD20E8" w14:paraId="2D49634C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0E0F13" w:rsidRDefault="000E0F13" w14:paraId="2836140E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950C7" w:rsidRDefault="00B950C7" w14:paraId="70988F17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950C7" w:rsidRDefault="00B950C7" w14:paraId="27B66B54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B950C7" w:rsidRDefault="00B950C7" w14:paraId="1C4046AA" w14:textId="77777777">
      <w:pPr>
        <w:overflowPunct w:val="false"/>
        <w:autoSpaceDE w:val="false"/>
        <w:autoSpaceDN w:val="false"/>
        <w:adjustRightInd w:val="false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FD20E8" w:rsidRDefault="00FD20E8" w14:paraId="73732B3B" w14:textId="77777777">
      <w:pPr>
        <w:tabs>
          <w:tab w:val="left" w:pos="360"/>
        </w:tabs>
        <w:ind w:left="36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950C7" w:rsidP="004D0B38" w:rsidRDefault="00B950C7" w14:paraId="68E3B6BB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FD20E8" w:rsidP="004D0B38" w:rsidRDefault="00FD20E8" w14:paraId="244E615C" w14:textId="4AD063F1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V</w:t>
      </w:r>
      <w:r w:rsidR="00FE5B81">
        <w:rPr>
          <w:rFonts w:ascii="Book Antiqua" w:hAnsi="Book Antiqua" w:cs="Arial"/>
          <w:color w:val="000000"/>
          <w:sz w:val="22"/>
          <w:szCs w:val="22"/>
        </w:rPr>
        <w:t xml:space="preserve">  </w:t>
      </w:r>
      <w:r w:rsidR="004D0B38">
        <w:rPr>
          <w:rFonts w:ascii="Book Antiqua" w:hAnsi="Book Antiqua" w:cs="Arial"/>
          <w:color w:val="000000"/>
          <w:sz w:val="22"/>
          <w:szCs w:val="22"/>
        </w:rPr>
        <w:t>Rotavě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gramStart"/>
      <w:r w:rsidRPr="001C5242">
        <w:rPr>
          <w:rFonts w:ascii="Book Antiqua" w:hAnsi="Book Antiqua" w:cs="Arial"/>
          <w:color w:val="000000"/>
          <w:sz w:val="22"/>
          <w:szCs w:val="22"/>
        </w:rPr>
        <w:t xml:space="preserve">dne ........................                        </w:t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  <w:t xml:space="preserve"> </w:t>
      </w:r>
      <w:r w:rsidR="00FE5B81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1C5242">
        <w:rPr>
          <w:rFonts w:ascii="Book Antiqua" w:hAnsi="Book Antiqua" w:cs="Arial"/>
          <w:color w:val="000000"/>
          <w:sz w:val="22"/>
          <w:szCs w:val="22"/>
        </w:rPr>
        <w:t>V </w:t>
      </w:r>
      <w:r w:rsidRPr="00FE5BF9">
        <w:rPr>
          <w:rFonts w:ascii="Book Antiqua" w:hAnsi="Book Antiqua" w:cs="Arial"/>
          <w:color w:val="000000"/>
          <w:sz w:val="22"/>
          <w:szCs w:val="22"/>
          <w:highlight w:val="yellow"/>
        </w:rPr>
        <w:t>…</w:t>
      </w:r>
      <w:proofErr w:type="gramEnd"/>
      <w:r w:rsidR="00B950C7">
        <w:rPr>
          <w:rFonts w:ascii="Book Antiqua" w:hAnsi="Book Antiqua" w:cs="Arial"/>
          <w:color w:val="000000"/>
          <w:sz w:val="22"/>
          <w:szCs w:val="22"/>
          <w:highlight w:val="yellow"/>
        </w:rPr>
        <w:t>……………</w:t>
      </w:r>
      <w:r w:rsidRPr="00FE5BF9">
        <w:rPr>
          <w:rFonts w:ascii="Book Antiqua" w:hAnsi="Book Antiqua" w:cs="Arial"/>
          <w:color w:val="000000"/>
          <w:sz w:val="22"/>
          <w:szCs w:val="22"/>
          <w:highlight w:val="yellow"/>
        </w:rPr>
        <w:t>……..</w:t>
      </w:r>
      <w:r w:rsidRPr="001C5242">
        <w:rPr>
          <w:rFonts w:ascii="Book Antiqua" w:hAnsi="Book Antiqua" w:cs="Arial"/>
          <w:color w:val="000000"/>
          <w:sz w:val="22"/>
          <w:szCs w:val="22"/>
        </w:rPr>
        <w:t xml:space="preserve"> dne </w:t>
      </w:r>
      <w:r w:rsidRPr="00FE5BF9">
        <w:rPr>
          <w:rFonts w:ascii="Book Antiqua" w:hAnsi="Book Antiqua" w:cs="Arial"/>
          <w:color w:val="000000"/>
          <w:sz w:val="22"/>
          <w:szCs w:val="22"/>
          <w:highlight w:val="yellow"/>
        </w:rPr>
        <w:t>………………</w:t>
      </w:r>
    </w:p>
    <w:p w:rsidRPr="001C5242" w:rsidR="00FD20E8" w:rsidRDefault="00FE5B81" w14:paraId="6DF9C1B0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ab/>
      </w:r>
      <w:r>
        <w:rPr>
          <w:rFonts w:ascii="Book Antiqua" w:hAnsi="Book Antiqua" w:cs="Arial"/>
          <w:color w:val="000000"/>
          <w:sz w:val="22"/>
          <w:szCs w:val="22"/>
        </w:rPr>
        <w:tab/>
      </w:r>
    </w:p>
    <w:p w:rsidR="00FD20E8" w:rsidRDefault="00FD20E8" w14:paraId="218870C7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0E0F13" w:rsidRDefault="000E0F13" w14:paraId="3DAC23D2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0E0F13" w:rsidRDefault="000E0F13" w14:paraId="0FE6F4C0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FD20E8" w:rsidRDefault="0077351E" w14:paraId="0A5B553E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Objednatel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 xml:space="preserve">:                                                                                      </w:t>
      </w:r>
      <w:r w:rsidR="00386667">
        <w:rPr>
          <w:rFonts w:ascii="Book Antiqua" w:hAnsi="Book Antiqua" w:cs="Arial"/>
          <w:color w:val="000000"/>
          <w:sz w:val="22"/>
          <w:szCs w:val="22"/>
        </w:rPr>
        <w:t>Dodavatel</w:t>
      </w:r>
      <w:r w:rsidRPr="001C5242" w:rsidR="00FD20E8">
        <w:rPr>
          <w:rFonts w:ascii="Book Antiqua" w:hAnsi="Book Antiqua" w:cs="Arial"/>
          <w:color w:val="000000"/>
          <w:sz w:val="22"/>
          <w:szCs w:val="22"/>
        </w:rPr>
        <w:t>:</w:t>
      </w:r>
    </w:p>
    <w:p w:rsidR="00FD20E8" w:rsidRDefault="00FD20E8" w14:paraId="6CE1E1EB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0E0F13" w:rsidRDefault="000E0F13" w14:paraId="2A482BD7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0E0F13" w:rsidRDefault="000E0F13" w14:paraId="2DC69286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877A52" w:rsidRDefault="00877A52" w14:paraId="30A4EFA1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1C5242" w:rsidR="00FD20E8" w:rsidRDefault="00FD20E8" w14:paraId="4289C5AF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Pr="00FE5BF9" w:rsidR="00FD20E8" w:rsidRDefault="00FE5BF9" w14:paraId="3A71AE61" w14:textId="77777777">
      <w:pPr>
        <w:jc w:val="both"/>
        <w:rPr>
          <w:rFonts w:ascii="Book Antiqua" w:hAnsi="Book Antiqua" w:cs="Arial"/>
          <w:i/>
          <w:color w:val="000000"/>
          <w:sz w:val="22"/>
          <w:szCs w:val="22"/>
        </w:rPr>
      </w:pPr>
      <w:r w:rsidRPr="00FE5BF9">
        <w:rPr>
          <w:rFonts w:ascii="Book Antiqua" w:hAnsi="Book Antiqua" w:cs="Arial"/>
          <w:i/>
          <w:color w:val="000000"/>
          <w:sz w:val="22"/>
          <w:szCs w:val="22"/>
        </w:rPr>
        <w:t xml:space="preserve">                  </w:t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>
        <w:rPr>
          <w:rFonts w:ascii="Book Antiqua" w:hAnsi="Book Antiqua" w:cs="Arial"/>
          <w:i/>
          <w:color w:val="000000"/>
          <w:sz w:val="22"/>
          <w:szCs w:val="22"/>
        </w:rPr>
        <w:tab/>
      </w:r>
      <w:r w:rsidR="00643782">
        <w:rPr>
          <w:rFonts w:ascii="Book Antiqua" w:hAnsi="Book Antiqua" w:cs="Arial"/>
          <w:i/>
          <w:color w:val="000000"/>
          <w:sz w:val="22"/>
          <w:szCs w:val="22"/>
        </w:rPr>
        <w:t xml:space="preserve">          </w:t>
      </w:r>
      <w:r>
        <w:rPr>
          <w:rFonts w:ascii="Book Antiqua" w:hAnsi="Book Antiqua" w:cs="Arial"/>
          <w:i/>
          <w:color w:val="000000"/>
          <w:sz w:val="22"/>
          <w:szCs w:val="22"/>
        </w:rPr>
        <w:t xml:space="preserve">  </w:t>
      </w:r>
      <w:r w:rsidRPr="00FE5BF9">
        <w:rPr>
          <w:rFonts w:ascii="Book Antiqua" w:hAnsi="Book Antiqua" w:cs="Arial"/>
          <w:i/>
          <w:color w:val="000000"/>
          <w:sz w:val="22"/>
          <w:szCs w:val="22"/>
        </w:rPr>
        <w:t xml:space="preserve"> </w:t>
      </w:r>
      <w:r>
        <w:rPr>
          <w:rFonts w:ascii="Book Antiqua" w:hAnsi="Book Antiqua" w:cs="Arial"/>
          <w:i/>
          <w:color w:val="000000"/>
          <w:sz w:val="22"/>
          <w:szCs w:val="22"/>
          <w:highlight w:val="yellow"/>
        </w:rPr>
        <w:t xml:space="preserve"> </w:t>
      </w:r>
      <w:r w:rsidRPr="00FE5BF9">
        <w:rPr>
          <w:rFonts w:ascii="Book Antiqua" w:hAnsi="Book Antiqua" w:cs="Arial"/>
          <w:i/>
          <w:color w:val="000000"/>
          <w:sz w:val="22"/>
          <w:szCs w:val="22"/>
          <w:highlight w:val="yellow"/>
        </w:rPr>
        <w:t>podpis</w:t>
      </w:r>
    </w:p>
    <w:p w:rsidRPr="001C5242" w:rsidR="00FD20E8" w:rsidRDefault="00FD20E8" w14:paraId="363B96FB" w14:textId="77777777">
      <w:pPr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C5242">
        <w:rPr>
          <w:rFonts w:ascii="Book Antiqua" w:hAnsi="Book Antiqua" w:cs="Arial"/>
          <w:color w:val="000000"/>
          <w:sz w:val="22"/>
          <w:szCs w:val="22"/>
        </w:rPr>
        <w:t>.......</w:t>
      </w:r>
      <w:r w:rsidR="00FE5BF9">
        <w:rPr>
          <w:rFonts w:ascii="Book Antiqua" w:hAnsi="Book Antiqua" w:cs="Arial"/>
          <w:color w:val="000000"/>
          <w:sz w:val="22"/>
          <w:szCs w:val="22"/>
        </w:rPr>
        <w:t>.....</w:t>
      </w:r>
      <w:r w:rsidRPr="001C5242">
        <w:rPr>
          <w:rFonts w:ascii="Book Antiqua" w:hAnsi="Book Antiqua" w:cs="Arial"/>
          <w:color w:val="000000"/>
          <w:sz w:val="22"/>
          <w:szCs w:val="22"/>
        </w:rPr>
        <w:t>................................</w:t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</w:r>
      <w:r w:rsidRPr="001C5242">
        <w:rPr>
          <w:rFonts w:ascii="Book Antiqua" w:hAnsi="Book Antiqua" w:cs="Arial"/>
          <w:color w:val="000000"/>
          <w:sz w:val="22"/>
          <w:szCs w:val="22"/>
        </w:rPr>
        <w:tab/>
        <w:t>.......................................</w:t>
      </w:r>
    </w:p>
    <w:p w:rsidRPr="001C5242" w:rsidR="00FD20E8" w:rsidP="004D0B38" w:rsidRDefault="004D0B38" w14:paraId="271BE98F" w14:textId="77777777">
      <w:pPr>
        <w:jc w:val="both"/>
        <w:rPr>
          <w:rFonts w:ascii="Book Antiqua" w:hAnsi="Book Antiqua" w:cs="Arial"/>
          <w:i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Iva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Kalátová</w:t>
      </w:r>
      <w:proofErr w:type="spellEnd"/>
      <w:r w:rsidR="00877A52">
        <w:rPr>
          <w:rFonts w:ascii="Book Antiqua" w:hAnsi="Book Antiqua" w:cs="Arial"/>
          <w:color w:val="000000"/>
          <w:sz w:val="22"/>
          <w:szCs w:val="22"/>
        </w:rPr>
        <w:t xml:space="preserve">, starostka </w:t>
      </w:r>
      <w:proofErr w:type="gramStart"/>
      <w:r w:rsidR="00877A52">
        <w:rPr>
          <w:rFonts w:ascii="Book Antiqua" w:hAnsi="Book Antiqua" w:cs="Arial"/>
          <w:color w:val="000000"/>
          <w:sz w:val="22"/>
          <w:szCs w:val="22"/>
        </w:rPr>
        <w:t>města</w:t>
      </w:r>
      <w:r w:rsidRPr="00FE5BF9" w:rsidR="00FD20E8">
        <w:rPr>
          <w:rFonts w:ascii="Book Antiqua" w:hAnsi="Book Antiqua" w:cs="Arial"/>
          <w:i/>
          <w:color w:val="000000"/>
          <w:sz w:val="22"/>
          <w:szCs w:val="22"/>
        </w:rPr>
        <w:t xml:space="preserve">                                               </w:t>
      </w:r>
      <w:r w:rsidRPr="00FE5BF9" w:rsidR="00FE5BF9">
        <w:rPr>
          <w:rFonts w:ascii="Book Antiqua" w:hAnsi="Book Antiqua" w:cs="Arial"/>
          <w:i/>
          <w:color w:val="000000"/>
          <w:sz w:val="22"/>
          <w:szCs w:val="22"/>
        </w:rPr>
        <w:t xml:space="preserve">       </w:t>
      </w:r>
      <w:r w:rsidR="00877A52">
        <w:rPr>
          <w:rFonts w:ascii="Book Antiqua" w:hAnsi="Book Antiqua" w:cs="Arial"/>
          <w:i/>
          <w:color w:val="000000"/>
          <w:sz w:val="22"/>
          <w:szCs w:val="22"/>
        </w:rPr>
        <w:t xml:space="preserve">        </w:t>
      </w:r>
      <w:r w:rsidRPr="00FE5BF9" w:rsidR="00FD20E8">
        <w:rPr>
          <w:rFonts w:ascii="Book Antiqua" w:hAnsi="Book Antiqua" w:cs="Arial"/>
          <w:i/>
          <w:color w:val="000000"/>
          <w:sz w:val="22"/>
          <w:szCs w:val="22"/>
          <w:highlight w:val="yellow"/>
        </w:rPr>
        <w:t xml:space="preserve"> </w:t>
      </w:r>
      <w:r w:rsidRPr="00FE5BF9" w:rsidR="00FE5BF9">
        <w:rPr>
          <w:rFonts w:ascii="Book Antiqua" w:hAnsi="Book Antiqua" w:cs="Arial"/>
          <w:i/>
          <w:color w:val="000000"/>
          <w:sz w:val="22"/>
          <w:szCs w:val="22"/>
          <w:highlight w:val="yellow"/>
        </w:rPr>
        <w:t>Jméno</w:t>
      </w:r>
      <w:proofErr w:type="gramEnd"/>
      <w:r w:rsidRPr="00FE5BF9" w:rsidR="00FE5BF9">
        <w:rPr>
          <w:rFonts w:ascii="Book Antiqua" w:hAnsi="Book Antiqua" w:cs="Arial"/>
          <w:i/>
          <w:color w:val="000000"/>
          <w:sz w:val="22"/>
          <w:szCs w:val="22"/>
          <w:highlight w:val="yellow"/>
        </w:rPr>
        <w:t>, příjmení, razítko  a funkce</w:t>
      </w:r>
      <w:r w:rsidRPr="001C5242" w:rsidR="00FE5BF9">
        <w:rPr>
          <w:rFonts w:ascii="Book Antiqua" w:hAnsi="Book Antiqua" w:cs="Arial"/>
          <w:i/>
          <w:color w:val="000000"/>
          <w:sz w:val="22"/>
          <w:szCs w:val="22"/>
        </w:rPr>
        <w:t xml:space="preserve">                                                                                     </w:t>
      </w:r>
    </w:p>
    <w:sectPr w:rsidRPr="001C5242" w:rsidR="00FD20E8" w:rsidSect="00032D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20" w:right="1134" w:bottom="1134" w:left="1418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86411" w:rsidRDefault="00386411" w14:paraId="63B9FEB3" w14:textId="77777777">
      <w:r>
        <w:separator/>
      </w:r>
    </w:p>
  </w:endnote>
  <w:endnote w:type="continuationSeparator" w:id="0">
    <w:p w:rsidR="00386411" w:rsidRDefault="00386411" w14:paraId="7E2C239B" w14:textId="77777777">
      <w:r>
        <w:continuationSeparator/>
      </w:r>
    </w:p>
  </w:endnote>
  <w:endnote w:type="continuationNotice" w:id="1">
    <w:p w:rsidR="00386411" w:rsidRDefault="00386411" w14:paraId="1C32F707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F00C5" w:rsidRDefault="00AF00C5" w14:paraId="062F2EB3" w14:textId="77777777">
    <w:pPr>
      <w:pStyle w:val="Zpat"/>
      <w:jc w:val="center"/>
      <w:rPr>
        <w:lang w:val="de-DE"/>
      </w:rPr>
    </w:pPr>
    <w:r>
      <w:rPr>
        <w:rStyle w:val="slostrnky"/>
        <w:lang w:val="de-DE"/>
      </w:rPr>
      <w:fldChar w:fldCharType="begin"/>
    </w:r>
    <w:r>
      <w:rPr>
        <w:rStyle w:val="slostrnky"/>
        <w:lang w:val="de-DE"/>
      </w:rPr>
      <w:instrText xml:space="preserve"> PAGE </w:instrText>
    </w:r>
    <w:r>
      <w:rPr>
        <w:rStyle w:val="slostrnky"/>
        <w:lang w:val="de-DE"/>
      </w:rPr>
      <w:fldChar w:fldCharType="separate"/>
    </w:r>
    <w:r w:rsidR="006939BF">
      <w:rPr>
        <w:rStyle w:val="slostrnky"/>
        <w:noProof/>
        <w:lang w:val="de-DE"/>
      </w:rPr>
      <w:t>10</w:t>
    </w:r>
    <w:r>
      <w:rPr>
        <w:rStyle w:val="slostrnky"/>
        <w:lang w:val="de-DE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F00C5" w:rsidRDefault="00AF00C5" w14:paraId="24F1A5F0" w14:textId="77777777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FirstCap \p \* MERGEFORMAT </w:instrText>
    </w:r>
    <w:r>
      <w:rPr>
        <w:sz w:val="12"/>
      </w:rPr>
      <w:fldChar w:fldCharType="separate"/>
    </w:r>
    <w:r>
      <w:rPr>
        <w:noProof/>
        <w:sz w:val="12"/>
      </w:rPr>
      <w:t>C:\Users\_\AppData\Local\Microsoft\Windows\Temporary Internet Files\OLKA059\SHIFT X_služby_smlouva o dílo.doc</w:t>
    </w:r>
    <w:r>
      <w:rPr>
        <w:sz w:val="12"/>
      </w:rPr>
      <w:fldChar w:fldCharType="end"/>
    </w:r>
  </w:p>
  <w:p w:rsidR="00AF00C5" w:rsidRDefault="00AF00C5" w14:paraId="6577AAB9" w14:textId="77777777">
    <w:pPr>
      <w:pStyle w:val="Zpat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USERNAME  \* MERGEFORMAT </w:instrText>
    </w:r>
    <w:r>
      <w:rPr>
        <w:sz w:val="12"/>
      </w:rPr>
      <w:fldChar w:fldCharType="separate"/>
    </w:r>
    <w:r>
      <w:rPr>
        <w:noProof/>
        <w:sz w:val="12"/>
      </w:rPr>
      <w:t>_</w:t>
    </w:r>
    <w:r>
      <w:rPr>
        <w:sz w:val="12"/>
      </w:rPr>
      <w:fldChar w:fldCharType="end"/>
    </w:r>
  </w:p>
  <w:p w:rsidR="00AF00C5" w:rsidRDefault="00AF00C5" w14:paraId="3ADD6070" w14:textId="7777777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86411" w:rsidRDefault="00386411" w14:paraId="1B6BF2CA" w14:textId="77777777">
      <w:r>
        <w:separator/>
      </w:r>
    </w:p>
  </w:footnote>
  <w:footnote w:type="continuationSeparator" w:id="0">
    <w:p w:rsidR="00386411" w:rsidRDefault="00386411" w14:paraId="2374D30B" w14:textId="77777777">
      <w:r>
        <w:continuationSeparator/>
      </w:r>
    </w:p>
  </w:footnote>
  <w:footnote w:type="continuationNotice" w:id="1">
    <w:p w:rsidR="00386411" w:rsidRDefault="00386411" w14:paraId="156AA3DB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32DC9" w:rsidRDefault="00386411" w14:paraId="1B90EBA6" w14:textId="77777777">
    <w:pPr>
      <w:pStyle w:val="Zhlav"/>
    </w:pPr>
    <w:r>
      <w:rPr>
        <w:noProof/>
        <w:lang w:eastAsia="zh-TW"/>
      </w:rPr>
      <w:pict w14:anchorId="7E5A4ADB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7pt;height:42.75pt;visibility:visible" id="Obrázek 1" o:spid="_x0000_i1025">
          <v:imagedata o:title="logo_OPZ_barevne" r:id="rId1"/>
        </v:shape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F00C5" w:rsidRDefault="00AF00C5" w14:paraId="56D16483" w14:textId="7E43D266">
    <w:pPr>
      <w:pStyle w:val="Zhlav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DATE  \l </w:instrText>
    </w:r>
    <w:r>
      <w:rPr>
        <w:sz w:val="14"/>
      </w:rPr>
      <w:fldChar w:fldCharType="separate"/>
    </w:r>
    <w:r w:rsidR="00B77A79">
      <w:rPr>
        <w:noProof/>
        <w:sz w:val="14"/>
      </w:rPr>
      <w:t>19. 7. 2017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TIME </w:instrText>
    </w:r>
    <w:r>
      <w:rPr>
        <w:sz w:val="14"/>
      </w:rPr>
      <w:fldChar w:fldCharType="separate"/>
    </w:r>
    <w:r w:rsidR="00B77A79">
      <w:rPr>
        <w:noProof/>
        <w:sz w:val="14"/>
      </w:rPr>
      <w:t>2:43 odp.</w:t>
    </w:r>
    <w:r>
      <w:rPr>
        <w:sz w:val="14"/>
      </w:rPr>
      <w:fldChar w:fldCharType="end"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true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true" w:legacySpace="0" w:legacyIndent="708"/>
      <w:lvlJc w:val="left"/>
      <w:pPr>
        <w:ind w:left="2835" w:hanging="708"/>
      </w:pPr>
    </w:lvl>
    <w:lvl w:ilvl="2">
      <w:start w:val="1"/>
      <w:numFmt w:val="decimal"/>
      <w:pStyle w:val="Nadpis3"/>
      <w:lvlText w:val="%1.%2.%3."/>
      <w:legacy w:legacy="true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true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true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true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true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true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true" w:legacySpace="0" w:legacyIndent="708"/>
      <w:lvlJc w:val="left"/>
      <w:pPr>
        <w:ind w:left="6372" w:hanging="708"/>
      </w:pPr>
    </w:lvl>
  </w:abstractNum>
  <w:abstractNum w:abstractNumId="1">
    <w:nsid w:val="150C13E7"/>
    <w:multiLevelType w:val="hybridMultilevel"/>
    <w:tmpl w:val="70CE1C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18DA2939"/>
    <w:multiLevelType w:val="singleLevel"/>
    <w:tmpl w:val="3E8A8C5E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Arial" w:hAnsi="Arial" w:cs="Arial"/>
        <w:b w:val="false"/>
        <w:i w:val="false"/>
        <w:strike w:val="false"/>
        <w:sz w:val="20"/>
      </w:rPr>
    </w:lvl>
  </w:abstractNum>
  <w:abstractNum w:abstractNumId="3">
    <w:nsid w:val="1945237C"/>
    <w:multiLevelType w:val="singleLevel"/>
    <w:tmpl w:val="37A418C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4">
    <w:nsid w:val="19C60506"/>
    <w:multiLevelType w:val="singleLevel"/>
    <w:tmpl w:val="7316AB6C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  <w:rPr>
        <w:rFonts w:ascii="Book Antiqua" w:hAnsi="Book Antiqua" w:eastAsia="Times New Roman" w:cs="Arial"/>
        <w:b w:val="false"/>
        <w:i w:val="false"/>
        <w:sz w:val="24"/>
      </w:rPr>
    </w:lvl>
  </w:abstractNum>
  <w:abstractNum w:abstractNumId="5">
    <w:nsid w:val="1AA73F36"/>
    <w:multiLevelType w:val="multilevel"/>
    <w:tmpl w:val="3EC4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23A4789"/>
    <w:multiLevelType w:val="singleLevel"/>
    <w:tmpl w:val="4BB4D106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 w:cs="Arial"/>
        <w:b/>
        <w:i w:val="false"/>
        <w:sz w:val="22"/>
      </w:rPr>
    </w:lvl>
  </w:abstractNum>
  <w:abstractNum w:abstractNumId="7">
    <w:nsid w:val="28DC2A4D"/>
    <w:multiLevelType w:val="hybridMultilevel"/>
    <w:tmpl w:val="0C743514"/>
    <w:lvl w:ilvl="0" w:tplc="0A9C5E7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66FC0"/>
    <w:multiLevelType w:val="hybridMultilevel"/>
    <w:tmpl w:val="6F4C381C"/>
    <w:lvl w:ilvl="0" w:tplc="D4D2F9E6">
      <w:start w:val="1"/>
      <w:numFmt w:val="lowerLetter"/>
      <w:pStyle w:val="Application4"/>
      <w:lvlText w:val="(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A8139B"/>
    <w:multiLevelType w:val="hybridMultilevel"/>
    <w:tmpl w:val="437A2404"/>
    <w:lvl w:ilvl="0" w:tplc="80ACCA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005C3"/>
    <w:multiLevelType w:val="hybridMultilevel"/>
    <w:tmpl w:val="D772EB04"/>
    <w:lvl w:ilvl="0" w:tplc="9CB08DB4">
      <w:start w:val="9"/>
      <w:numFmt w:val="lowerLetter"/>
      <w:lvlText w:val="%1."/>
      <w:lvlJc w:val="left"/>
      <w:pPr>
        <w:ind w:left="1080" w:hanging="360"/>
      </w:pPr>
      <w:rPr>
        <w:rFonts w:hint="default" w:cs="Arial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506CC"/>
    <w:multiLevelType w:val="hybridMultilevel"/>
    <w:tmpl w:val="0BC270E8"/>
    <w:lvl w:ilvl="0" w:tplc="1A90514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372A02D6"/>
    <w:multiLevelType w:val="hybridMultilevel"/>
    <w:tmpl w:val="258827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D7A2860"/>
    <w:multiLevelType w:val="hybridMultilevel"/>
    <w:tmpl w:val="6A7A22D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E4E6E7B"/>
    <w:multiLevelType w:val="hybridMultilevel"/>
    <w:tmpl w:val="77BA85F2"/>
    <w:lvl w:ilvl="0" w:tplc="4F0E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Book Antiqua" w:hAnsi="Book Antiqua" w:cs="Tahom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5A55"/>
    <w:multiLevelType w:val="multilevel"/>
    <w:tmpl w:val="C05E9048"/>
    <w:lvl w:ilvl="0">
      <w:start w:val="1"/>
      <w:numFmt w:val="decimal"/>
      <w:pStyle w:val="titre4"/>
      <w:lvlText w:val="%1"/>
      <w:lvlJc w:val="left"/>
      <w:pPr>
        <w:tabs>
          <w:tab w:val="num" w:pos="577"/>
        </w:tabs>
        <w:ind w:left="577" w:hanging="435"/>
      </w:pPr>
      <w:rPr>
        <w:rFonts w:hint="default" w:cs="Times New Roman"/>
        <w:color w:val="000000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 w:cs="Times New Roman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 w:cs="Times New Roman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hint="default" w:cs="Times New Roman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 w:cs="Times New Roman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 w:cs="Times New Roman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 w:cs="Times New Roman"/>
      </w:rPr>
    </w:lvl>
  </w:abstractNum>
  <w:abstractNum w:abstractNumId="16">
    <w:nsid w:val="425D2F0D"/>
    <w:multiLevelType w:val="hybridMultilevel"/>
    <w:tmpl w:val="1138F8B0"/>
    <w:lvl w:ilvl="0" w:tplc="7AEE9B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Book Antiqua" w:hAnsi="Book Antiqua" w:cs="Tahoma"/>
      </w:rPr>
    </w:lvl>
    <w:lvl w:ilvl="1" w:tplc="0DD896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2" w:tplc="7B306E9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 w:cs="Times New Roman"/>
      </w:rPr>
    </w:lvl>
    <w:lvl w:ilvl="3" w:tplc="4A286A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1A2D14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154B0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92038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00A82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FDAB2D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81E6878"/>
    <w:multiLevelType w:val="singleLevel"/>
    <w:tmpl w:val="37A418C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18">
    <w:nsid w:val="4A51503A"/>
    <w:multiLevelType w:val="hybridMultilevel"/>
    <w:tmpl w:val="ED6E4F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C44169D"/>
    <w:multiLevelType w:val="hybridMultilevel"/>
    <w:tmpl w:val="1138F8B0"/>
    <w:lvl w:ilvl="0" w:tplc="FE5258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Book Antiqua" w:hAnsi="Book Antiqua" w:cs="Tahoma"/>
      </w:rPr>
    </w:lvl>
    <w:lvl w:ilvl="1" w:tplc="744C0E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2" w:tplc="2286B9A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 w:cs="Times New Roman"/>
      </w:rPr>
    </w:lvl>
    <w:lvl w:ilvl="3" w:tplc="116257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ECE419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AEA134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6A439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458C3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62283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C6172BB"/>
    <w:multiLevelType w:val="hybridMultilevel"/>
    <w:tmpl w:val="55CE200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FE61DB"/>
    <w:multiLevelType w:val="singleLevel"/>
    <w:tmpl w:val="37A418C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22">
    <w:nsid w:val="53994902"/>
    <w:multiLevelType w:val="singleLevel"/>
    <w:tmpl w:val="37A418C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23">
    <w:nsid w:val="5BDA72C8"/>
    <w:multiLevelType w:val="hybridMultilevel"/>
    <w:tmpl w:val="C24EBB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2803F6"/>
    <w:multiLevelType w:val="multilevel"/>
    <w:tmpl w:val="1444FCAA"/>
    <w:lvl w:ilvl="0">
      <w:start w:val="1"/>
      <w:numFmt w:val="decimal"/>
      <w:pStyle w:val="ZDnadpis1"/>
      <w:lvlText w:val="%1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pStyle w:val="ZDnadpis2"/>
      <w:lvlText w:val="%1.%2"/>
      <w:lvlJc w:val="left"/>
      <w:pPr>
        <w:tabs>
          <w:tab w:val="num" w:pos="576"/>
        </w:tabs>
        <w:ind w:left="576" w:hanging="576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25">
    <w:nsid w:val="5D8919C5"/>
    <w:multiLevelType w:val="hybridMultilevel"/>
    <w:tmpl w:val="7CDA3580"/>
    <w:lvl w:ilvl="0" w:tplc="80467D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D72CAFE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A3D02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36935A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0C6308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B0EBD0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96377A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3ECB7E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47AAC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175CB8"/>
    <w:multiLevelType w:val="singleLevel"/>
    <w:tmpl w:val="4072CCC0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Arial" w:hAnsi="Arial" w:cs="Arial"/>
        <w:b w:val="false"/>
        <w:i w:val="false"/>
        <w:sz w:val="20"/>
      </w:r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28">
    <w:nsid w:val="6BC37849"/>
    <w:multiLevelType w:val="hybridMultilevel"/>
    <w:tmpl w:val="459E384C"/>
    <w:lvl w:ilvl="0" w:tplc="CE1ED640">
      <w:start w:val="1"/>
      <w:numFmt w:val="upperRoman"/>
      <w:pStyle w:val="ZDPloha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1B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41025A"/>
    <w:multiLevelType w:val="singleLevel"/>
    <w:tmpl w:val="4FA015C4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  <w:rPr>
        <w:rFonts w:ascii="Book Antiqua" w:hAnsi="Book Antiqua" w:eastAsia="Times New Roman" w:cs="Arial"/>
        <w:b w:val="false"/>
        <w:i w:val="false"/>
        <w:sz w:val="24"/>
      </w:rPr>
    </w:lvl>
  </w:abstractNum>
  <w:abstractNum w:abstractNumId="3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4"/>
        <w:u w:val="none"/>
      </w:rPr>
    </w:lvl>
  </w:abstractNum>
  <w:abstractNum w:abstractNumId="31">
    <w:nsid w:val="753120C3"/>
    <w:multiLevelType w:val="singleLevel"/>
    <w:tmpl w:val="F8D229B6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Arial" w:hAnsi="Arial" w:cs="Arial"/>
        <w:b w:val="false"/>
        <w:i w:val="false"/>
        <w:sz w:val="22"/>
        <w:szCs w:val="22"/>
      </w:rPr>
    </w:lvl>
  </w:abstractNum>
  <w:abstractNum w:abstractNumId="32">
    <w:nsid w:val="7A9F6998"/>
    <w:multiLevelType w:val="hybridMultilevel"/>
    <w:tmpl w:val="1FD6A17C"/>
    <w:lvl w:ilvl="0" w:tplc="9AFA16FE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363" w:hanging="360"/>
      </w:pPr>
    </w:lvl>
    <w:lvl w:ilvl="2" w:tplc="0405001B" w:tentative="true">
      <w:start w:val="1"/>
      <w:numFmt w:val="lowerRoman"/>
      <w:lvlText w:val="%3."/>
      <w:lvlJc w:val="right"/>
      <w:pPr>
        <w:ind w:left="2083" w:hanging="180"/>
      </w:pPr>
    </w:lvl>
    <w:lvl w:ilvl="3" w:tplc="0405000F" w:tentative="true">
      <w:start w:val="1"/>
      <w:numFmt w:val="decimal"/>
      <w:lvlText w:val="%4."/>
      <w:lvlJc w:val="left"/>
      <w:pPr>
        <w:ind w:left="2803" w:hanging="360"/>
      </w:pPr>
    </w:lvl>
    <w:lvl w:ilvl="4" w:tplc="04050019" w:tentative="true">
      <w:start w:val="1"/>
      <w:numFmt w:val="lowerLetter"/>
      <w:lvlText w:val="%5."/>
      <w:lvlJc w:val="left"/>
      <w:pPr>
        <w:ind w:left="3523" w:hanging="360"/>
      </w:pPr>
    </w:lvl>
    <w:lvl w:ilvl="5" w:tplc="0405001B" w:tentative="true">
      <w:start w:val="1"/>
      <w:numFmt w:val="lowerRoman"/>
      <w:lvlText w:val="%6."/>
      <w:lvlJc w:val="right"/>
      <w:pPr>
        <w:ind w:left="4243" w:hanging="180"/>
      </w:pPr>
    </w:lvl>
    <w:lvl w:ilvl="6" w:tplc="0405000F" w:tentative="true">
      <w:start w:val="1"/>
      <w:numFmt w:val="decimal"/>
      <w:lvlText w:val="%7."/>
      <w:lvlJc w:val="left"/>
      <w:pPr>
        <w:ind w:left="4963" w:hanging="360"/>
      </w:pPr>
    </w:lvl>
    <w:lvl w:ilvl="7" w:tplc="04050019" w:tentative="true">
      <w:start w:val="1"/>
      <w:numFmt w:val="lowerLetter"/>
      <w:lvlText w:val="%8."/>
      <w:lvlJc w:val="left"/>
      <w:pPr>
        <w:ind w:left="5683" w:hanging="360"/>
      </w:pPr>
    </w:lvl>
    <w:lvl w:ilvl="8" w:tplc="0405001B" w:tentative="true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lowerLetter"/>
        <w:lvlText w:val="%1) "/>
        <w:legacy w:legacy="true" w:legacySpace="0" w:legacyIndent="283"/>
        <w:lvlJc w:val="left"/>
        <w:pPr>
          <w:ind w:left="567" w:hanging="283"/>
        </w:pPr>
        <w:rPr>
          <w:b w:val="false"/>
          <w:i w:val="false"/>
          <w:sz w:val="24"/>
        </w:rPr>
      </w:lvl>
    </w:lvlOverride>
  </w:num>
  <w:num w:numId="10">
    <w:abstractNumId w:val="21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5"/>
  </w:num>
  <w:num w:numId="15">
    <w:abstractNumId w:val="19"/>
  </w:num>
  <w:num w:numId="16">
    <w:abstractNumId w:val="27"/>
  </w:num>
  <w:num w:numId="17">
    <w:abstractNumId w:val="15"/>
  </w:num>
  <w:num w:numId="18">
    <w:abstractNumId w:val="28"/>
  </w:num>
  <w:num w:numId="19">
    <w:abstractNumId w:val="24"/>
  </w:num>
  <w:num w:numId="20">
    <w:abstractNumId w:val="8"/>
  </w:num>
  <w:num w:numId="21">
    <w:abstractNumId w:val="30"/>
  </w:num>
  <w:num w:numId="22">
    <w:abstractNumId w:val="18"/>
  </w:num>
  <w:num w:numId="23">
    <w:abstractNumId w:val="20"/>
  </w:num>
  <w:num w:numId="24">
    <w:abstractNumId w:val="9"/>
  </w:num>
  <w:num w:numId="25">
    <w:abstractNumId w:val="10"/>
  </w:num>
  <w:num w:numId="26">
    <w:abstractNumId w:val="7"/>
  </w:num>
  <w:num w:numId="27">
    <w:abstractNumId w:val="23"/>
  </w:num>
  <w:num w:numId="28">
    <w:abstractNumId w:val="12"/>
  </w:num>
  <w:num w:numId="29">
    <w:abstractNumId w:val="13"/>
  </w:num>
  <w:num w:numId="30">
    <w:abstractNumId w:val="32"/>
  </w:num>
  <w:num w:numId="31">
    <w:abstractNumId w:val="11"/>
  </w:num>
  <w:num w:numId="32">
    <w:abstractNumId w:val="16"/>
  </w:num>
  <w:num w:numId="33">
    <w:abstractNumId w:val="14"/>
  </w:num>
  <w:num w:numId="34">
    <w:abstractNumId w:val="1"/>
  </w:num>
  <w:numIdMacAtCleanup w:val="2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intFractionalCharacterWidth/>
  <w:hideSpellingErrors/>
  <w:hideGrammaticalError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09FF"/>
    <w:rsid w:val="00000A16"/>
    <w:rsid w:val="0001401E"/>
    <w:rsid w:val="000160FA"/>
    <w:rsid w:val="00032DC9"/>
    <w:rsid w:val="000528F7"/>
    <w:rsid w:val="0005419C"/>
    <w:rsid w:val="00062B3D"/>
    <w:rsid w:val="000772DC"/>
    <w:rsid w:val="0009629A"/>
    <w:rsid w:val="000A3983"/>
    <w:rsid w:val="000C067A"/>
    <w:rsid w:val="000C3403"/>
    <w:rsid w:val="000E08BB"/>
    <w:rsid w:val="000E0F13"/>
    <w:rsid w:val="000F71A7"/>
    <w:rsid w:val="001033DF"/>
    <w:rsid w:val="001055D9"/>
    <w:rsid w:val="001179F4"/>
    <w:rsid w:val="00143231"/>
    <w:rsid w:val="00143B91"/>
    <w:rsid w:val="00161B4B"/>
    <w:rsid w:val="00161BE8"/>
    <w:rsid w:val="00187EAA"/>
    <w:rsid w:val="001C5242"/>
    <w:rsid w:val="001D54F1"/>
    <w:rsid w:val="001E1FFC"/>
    <w:rsid w:val="002528DA"/>
    <w:rsid w:val="00266446"/>
    <w:rsid w:val="00293A43"/>
    <w:rsid w:val="002F51CF"/>
    <w:rsid w:val="003050B3"/>
    <w:rsid w:val="00320665"/>
    <w:rsid w:val="00321A98"/>
    <w:rsid w:val="00331194"/>
    <w:rsid w:val="00333087"/>
    <w:rsid w:val="0035652B"/>
    <w:rsid w:val="00357EAF"/>
    <w:rsid w:val="00386411"/>
    <w:rsid w:val="00386667"/>
    <w:rsid w:val="0040474D"/>
    <w:rsid w:val="004136C4"/>
    <w:rsid w:val="00435A2D"/>
    <w:rsid w:val="00436EE7"/>
    <w:rsid w:val="0044078F"/>
    <w:rsid w:val="00496479"/>
    <w:rsid w:val="00496D2D"/>
    <w:rsid w:val="004A1D64"/>
    <w:rsid w:val="004C1F7E"/>
    <w:rsid w:val="004D0B38"/>
    <w:rsid w:val="004D1D50"/>
    <w:rsid w:val="004E27E2"/>
    <w:rsid w:val="00500AAB"/>
    <w:rsid w:val="00510B16"/>
    <w:rsid w:val="00525A3A"/>
    <w:rsid w:val="005557F7"/>
    <w:rsid w:val="00581CD8"/>
    <w:rsid w:val="005865D8"/>
    <w:rsid w:val="005A0F93"/>
    <w:rsid w:val="005A2359"/>
    <w:rsid w:val="005E375F"/>
    <w:rsid w:val="005F761D"/>
    <w:rsid w:val="00601157"/>
    <w:rsid w:val="00624696"/>
    <w:rsid w:val="00624E84"/>
    <w:rsid w:val="00642D65"/>
    <w:rsid w:val="00643782"/>
    <w:rsid w:val="00665799"/>
    <w:rsid w:val="006939BF"/>
    <w:rsid w:val="006A304C"/>
    <w:rsid w:val="006A4366"/>
    <w:rsid w:val="006D62D7"/>
    <w:rsid w:val="006F5AE6"/>
    <w:rsid w:val="00701C67"/>
    <w:rsid w:val="00712125"/>
    <w:rsid w:val="00735A08"/>
    <w:rsid w:val="00745B07"/>
    <w:rsid w:val="007552C0"/>
    <w:rsid w:val="00770B88"/>
    <w:rsid w:val="0077351E"/>
    <w:rsid w:val="007A07D2"/>
    <w:rsid w:val="007B13DF"/>
    <w:rsid w:val="007D6781"/>
    <w:rsid w:val="007D707B"/>
    <w:rsid w:val="00814456"/>
    <w:rsid w:val="00821E98"/>
    <w:rsid w:val="00833134"/>
    <w:rsid w:val="00836149"/>
    <w:rsid w:val="00877A52"/>
    <w:rsid w:val="00894283"/>
    <w:rsid w:val="008A2F13"/>
    <w:rsid w:val="008C19ED"/>
    <w:rsid w:val="008D71F9"/>
    <w:rsid w:val="008E6135"/>
    <w:rsid w:val="00900001"/>
    <w:rsid w:val="009115FC"/>
    <w:rsid w:val="009516C2"/>
    <w:rsid w:val="00972F0C"/>
    <w:rsid w:val="0098152A"/>
    <w:rsid w:val="009833A9"/>
    <w:rsid w:val="009D550B"/>
    <w:rsid w:val="009F1416"/>
    <w:rsid w:val="009F754C"/>
    <w:rsid w:val="00A07553"/>
    <w:rsid w:val="00A13060"/>
    <w:rsid w:val="00A16220"/>
    <w:rsid w:val="00A216D8"/>
    <w:rsid w:val="00A239FF"/>
    <w:rsid w:val="00A26793"/>
    <w:rsid w:val="00A32C1A"/>
    <w:rsid w:val="00A476D5"/>
    <w:rsid w:val="00A55B94"/>
    <w:rsid w:val="00A5694E"/>
    <w:rsid w:val="00A60A89"/>
    <w:rsid w:val="00A64DCA"/>
    <w:rsid w:val="00A675AF"/>
    <w:rsid w:val="00A83DDA"/>
    <w:rsid w:val="00AA7ED2"/>
    <w:rsid w:val="00AE0289"/>
    <w:rsid w:val="00AE4DFD"/>
    <w:rsid w:val="00AE7E3B"/>
    <w:rsid w:val="00AF00C5"/>
    <w:rsid w:val="00AF154C"/>
    <w:rsid w:val="00B1383B"/>
    <w:rsid w:val="00B34ED6"/>
    <w:rsid w:val="00B36C4C"/>
    <w:rsid w:val="00B40585"/>
    <w:rsid w:val="00B45FAD"/>
    <w:rsid w:val="00B6767D"/>
    <w:rsid w:val="00B77A79"/>
    <w:rsid w:val="00B950C7"/>
    <w:rsid w:val="00B97344"/>
    <w:rsid w:val="00BA41D6"/>
    <w:rsid w:val="00BD1187"/>
    <w:rsid w:val="00C00303"/>
    <w:rsid w:val="00C06600"/>
    <w:rsid w:val="00C30C0F"/>
    <w:rsid w:val="00C45C08"/>
    <w:rsid w:val="00C52F73"/>
    <w:rsid w:val="00C55C8B"/>
    <w:rsid w:val="00C70AF4"/>
    <w:rsid w:val="00C75382"/>
    <w:rsid w:val="00C94D75"/>
    <w:rsid w:val="00C95F1E"/>
    <w:rsid w:val="00CA03EF"/>
    <w:rsid w:val="00CB3FD0"/>
    <w:rsid w:val="00CC4AF2"/>
    <w:rsid w:val="00CC5DF1"/>
    <w:rsid w:val="00CD1583"/>
    <w:rsid w:val="00CD1BBB"/>
    <w:rsid w:val="00CD2E90"/>
    <w:rsid w:val="00CE6D0E"/>
    <w:rsid w:val="00D009B3"/>
    <w:rsid w:val="00D135A1"/>
    <w:rsid w:val="00D20BA7"/>
    <w:rsid w:val="00D20C45"/>
    <w:rsid w:val="00D24873"/>
    <w:rsid w:val="00D304A7"/>
    <w:rsid w:val="00D4560A"/>
    <w:rsid w:val="00D45D4E"/>
    <w:rsid w:val="00D5360F"/>
    <w:rsid w:val="00D570AD"/>
    <w:rsid w:val="00D609FF"/>
    <w:rsid w:val="00D82D57"/>
    <w:rsid w:val="00D90EA9"/>
    <w:rsid w:val="00D93462"/>
    <w:rsid w:val="00DB00C4"/>
    <w:rsid w:val="00DC3330"/>
    <w:rsid w:val="00DF1E41"/>
    <w:rsid w:val="00E53080"/>
    <w:rsid w:val="00E67FFA"/>
    <w:rsid w:val="00E74F62"/>
    <w:rsid w:val="00ED3EEA"/>
    <w:rsid w:val="00EF3A22"/>
    <w:rsid w:val="00EF3A63"/>
    <w:rsid w:val="00EF4C37"/>
    <w:rsid w:val="00EF5840"/>
    <w:rsid w:val="00EF62D1"/>
    <w:rsid w:val="00F05F27"/>
    <w:rsid w:val="00F10179"/>
    <w:rsid w:val="00F227F6"/>
    <w:rsid w:val="00F309C5"/>
    <w:rsid w:val="00F35B21"/>
    <w:rsid w:val="00F455C0"/>
    <w:rsid w:val="00F67499"/>
    <w:rsid w:val="00F73E09"/>
    <w:rsid w:val="00FA2183"/>
    <w:rsid w:val="00FB3D95"/>
    <w:rsid w:val="00FC532E"/>
    <w:rsid w:val="00FD0390"/>
    <w:rsid w:val="00FD20E8"/>
    <w:rsid w:val="00FD4EBB"/>
    <w:rsid w:val="00FE5B81"/>
    <w:rsid w:val="00FE5BF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197E3CCD"/>
  <w15:docId w15:val="{B687DF1D-E7D8-4F12-9018-0A637FA58E7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0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0" w:qFormat="true"/>
    <w:lsdException w:name="table of figures" w:uiPriority="0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0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uiPriority="0" w:semiHidden="true" w:unhideWhenUsed="true"/>
    <w:lsdException w:name="Strong" w:uiPriority="22" w:qFormat="true"/>
    <w:lsdException w:name="Emphasis" w:uiPriority="0" w:qFormat="true"/>
    <w:lsdException w:name="Document Map" w:uiPriority="0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uiPriority="0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uiPriority="0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720" w:after="24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semiHidden/>
    <w:pPr>
      <w:tabs>
        <w:tab w:val="center" w:pos="4320"/>
        <w:tab w:val="right" w:pos="8640"/>
      </w:tabs>
    </w:pPr>
  </w:style>
  <w:style w:type="character" w:styleId="slostrnky">
    <w:name w:val="page number"/>
    <w:semiHidden/>
    <w:rPr>
      <w:rFonts w:ascii="Times New Roman" w:hAnsi="Times New Roman"/>
    </w:rPr>
  </w:style>
  <w:style w:type="paragraph" w:styleId="smluvnitext" w:customStyle="true">
    <w:name w:val="smluvni text"/>
    <w:basedOn w:val="Normln"/>
    <w:pPr>
      <w:spacing w:after="240"/>
      <w:jc w:val="both"/>
    </w:pPr>
    <w:rPr>
      <w:lang w:val="en-GB"/>
    </w:rPr>
  </w:style>
  <w:style w:type="paragraph" w:styleId="Zkladntext">
    <w:name w:val="Body Text"/>
    <w:basedOn w:val="Normln"/>
    <w:link w:val="ZkladntextChar"/>
    <w:semiHidden/>
    <w:pPr>
      <w:tabs>
        <w:tab w:val="left" w:pos="9072"/>
      </w:tabs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semiHidden/>
    <w:pPr>
      <w:spacing w:after="120"/>
      <w:ind w:left="283"/>
    </w:pPr>
  </w:style>
  <w:style w:type="paragraph" w:styleId="Text" w:customStyle="true">
    <w:name w:val="Text"/>
    <w:basedOn w:val="Normln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styleId="BodyText21" w:customStyle="true">
    <w:name w:val="Body Text 21"/>
    <w:basedOn w:val="Normln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paragraph" w:styleId="text0" w:customStyle="true">
    <w:name w:val="text"/>
    <w:basedOn w:val="Normln"/>
    <w:pPr>
      <w:suppressAutoHyphens/>
    </w:pPr>
    <w:rPr>
      <w:rFonts w:ascii="Arial" w:hAnsi="Arial"/>
      <w:sz w:val="20"/>
      <w:szCs w:val="24"/>
      <w:lang w:val="en-GB" w:eastAsia="ar-SA"/>
    </w:rPr>
  </w:style>
  <w:style w:type="paragraph" w:styleId="Char1CharCharCharCharCharCharChar" w:customStyle="true">
    <w:name w:val="Char1 Char Char Char Char Char Char Char"/>
    <w:basedOn w:val="Normln"/>
    <w:rsid w:val="00F455C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hlavChar" w:customStyle="true">
    <w:name w:val="Záhlaví Char"/>
    <w:link w:val="Zhlav"/>
    <w:semiHidden/>
    <w:locked/>
    <w:rsid w:val="00F455C0"/>
    <w:rPr>
      <w:sz w:val="24"/>
      <w:lang w:val="cs-CZ" w:eastAsia="cs-CZ" w:bidi="ar-SA"/>
    </w:rPr>
  </w:style>
  <w:style w:type="paragraph" w:styleId="Styl" w:customStyle="true">
    <w:name w:val="Styl"/>
    <w:basedOn w:val="Normln"/>
    <w:rsid w:val="00F455C0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semiHidden/>
    <w:rsid w:val="00D82D57"/>
    <w:rPr>
      <w:sz w:val="20"/>
    </w:rPr>
  </w:style>
  <w:style w:type="character" w:styleId="Znakapoznpodarou">
    <w:name w:val="footnote reference"/>
    <w:semiHidden/>
    <w:rsid w:val="00D82D57"/>
    <w:rPr>
      <w:vertAlign w:val="superscript"/>
    </w:rPr>
  </w:style>
  <w:style w:type="character" w:styleId="Hypertextovodkaz">
    <w:name w:val="Hyperlink"/>
    <w:rsid w:val="00665799"/>
    <w:rPr>
      <w:rFonts w:cs="Times New Roman"/>
      <w:color w:val="0000FF"/>
      <w:u w:val="single"/>
    </w:rPr>
  </w:style>
  <w:style w:type="character" w:styleId="Zdraznn">
    <w:name w:val="Emphasis"/>
    <w:qFormat/>
    <w:rsid w:val="00B6767D"/>
    <w:rPr>
      <w:rFonts w:cs="Times New Roman"/>
      <w:b/>
      <w:bCs/>
    </w:rPr>
  </w:style>
  <w:style w:type="character" w:styleId="ft" w:customStyle="true">
    <w:name w:val="ft"/>
    <w:basedOn w:val="Standardnpsmoodstavce"/>
    <w:rsid w:val="00B6767D"/>
  </w:style>
  <w:style w:type="character" w:styleId="Nadpis1Char" w:customStyle="true">
    <w:name w:val="Nadpis 1 Char"/>
    <w:link w:val="Nadpis1"/>
    <w:locked/>
    <w:rsid w:val="00FF57D6"/>
    <w:rPr>
      <w:b/>
      <w:caps/>
      <w:kern w:val="28"/>
      <w:sz w:val="28"/>
      <w:lang w:eastAsia="cs-CZ"/>
    </w:rPr>
  </w:style>
  <w:style w:type="character" w:styleId="Nadpis2Char" w:customStyle="true">
    <w:name w:val="Nadpis 2 Char"/>
    <w:link w:val="Nadpis2"/>
    <w:locked/>
    <w:rsid w:val="00FF57D6"/>
    <w:rPr>
      <w:b/>
      <w:sz w:val="24"/>
      <w:lang w:eastAsia="cs-CZ"/>
    </w:rPr>
  </w:style>
  <w:style w:type="character" w:styleId="Nadpis3Char" w:customStyle="true">
    <w:name w:val="Nadpis 3 Char"/>
    <w:link w:val="Nadpis3"/>
    <w:locked/>
    <w:rsid w:val="00FF57D6"/>
    <w:rPr>
      <w:sz w:val="24"/>
      <w:lang w:eastAsia="cs-CZ"/>
    </w:rPr>
  </w:style>
  <w:style w:type="character" w:styleId="Nadpis4Char" w:customStyle="true">
    <w:name w:val="Nadpis 4 Char"/>
    <w:link w:val="Nadpis4"/>
    <w:locked/>
    <w:rsid w:val="00FF57D6"/>
    <w:rPr>
      <w:rFonts w:ascii="Arial" w:hAnsi="Arial"/>
      <w:b/>
      <w:sz w:val="24"/>
      <w:lang w:eastAsia="cs-CZ"/>
    </w:rPr>
  </w:style>
  <w:style w:type="character" w:styleId="Nadpis5Char" w:customStyle="true">
    <w:name w:val="Nadpis 5 Char"/>
    <w:link w:val="Nadpis5"/>
    <w:locked/>
    <w:rsid w:val="00FF57D6"/>
    <w:rPr>
      <w:rFonts w:ascii="Arial" w:hAnsi="Arial"/>
      <w:sz w:val="22"/>
      <w:lang w:eastAsia="cs-CZ"/>
    </w:rPr>
  </w:style>
  <w:style w:type="character" w:styleId="Nadpis6Char" w:customStyle="true">
    <w:name w:val="Nadpis 6 Char"/>
    <w:link w:val="Nadpis6"/>
    <w:locked/>
    <w:rsid w:val="00FF57D6"/>
    <w:rPr>
      <w:i/>
      <w:sz w:val="22"/>
      <w:lang w:eastAsia="cs-CZ"/>
    </w:rPr>
  </w:style>
  <w:style w:type="character" w:styleId="Nadpis7Char" w:customStyle="true">
    <w:name w:val="Nadpis 7 Char"/>
    <w:link w:val="Nadpis7"/>
    <w:locked/>
    <w:rsid w:val="00FF57D6"/>
    <w:rPr>
      <w:rFonts w:ascii="Arial" w:hAnsi="Arial"/>
      <w:lang w:eastAsia="cs-CZ"/>
    </w:rPr>
  </w:style>
  <w:style w:type="character" w:styleId="Nadpis8Char" w:customStyle="true">
    <w:name w:val="Nadpis 8 Char"/>
    <w:link w:val="Nadpis8"/>
    <w:locked/>
    <w:rsid w:val="00FF57D6"/>
    <w:rPr>
      <w:rFonts w:ascii="Arial" w:hAnsi="Arial"/>
      <w:i/>
      <w:lang w:eastAsia="cs-CZ"/>
    </w:rPr>
  </w:style>
  <w:style w:type="character" w:styleId="Nadpis9Char" w:customStyle="true">
    <w:name w:val="Nadpis 9 Char"/>
    <w:link w:val="Nadpis9"/>
    <w:locked/>
    <w:rsid w:val="00FF57D6"/>
    <w:rPr>
      <w:rFonts w:ascii="Arial" w:hAnsi="Arial"/>
      <w:b/>
      <w:i/>
      <w:sz w:val="18"/>
      <w:lang w:eastAsia="cs-CZ"/>
    </w:rPr>
  </w:style>
  <w:style w:type="table" w:styleId="Mkatabulky">
    <w:name w:val="Table Grid"/>
    <w:basedOn w:val="Normlntabulka"/>
    <w:rsid w:val="00FF57D6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harCharChar2" w:customStyle="true">
    <w:name w:val="Char Char Char2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CharChar2CharCharCharCharChar" w:customStyle="true">
    <w:name w:val="Char Char2 Char Char Char Char Char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styleId="ZkladntextodsazenChar" w:customStyle="true">
    <w:name w:val="Základní text odsazený Char"/>
    <w:link w:val="Zkladntextodsazen"/>
    <w:semiHidden/>
    <w:locked/>
    <w:rsid w:val="00FF57D6"/>
    <w:rPr>
      <w:sz w:val="24"/>
      <w:lang w:val="cs-CZ" w:eastAsia="cs-CZ" w:bidi="ar-SA"/>
    </w:rPr>
  </w:style>
  <w:style w:type="character" w:styleId="ZkladntextChar" w:customStyle="true">
    <w:name w:val="Základní text Char"/>
    <w:link w:val="Zkladntext"/>
    <w:semiHidden/>
    <w:locked/>
    <w:rsid w:val="00FF57D6"/>
    <w:rPr>
      <w:rFonts w:ascii="Arial" w:hAnsi="Arial"/>
      <w:sz w:val="22"/>
      <w:lang w:val="cs-CZ" w:eastAsia="cs-CZ" w:bidi="ar-SA"/>
    </w:rPr>
  </w:style>
  <w:style w:type="paragraph" w:styleId="Zkladntext2">
    <w:name w:val="Body Text 2"/>
    <w:basedOn w:val="Normln"/>
    <w:link w:val="Zkladntext2Char"/>
    <w:rsid w:val="00FF57D6"/>
    <w:pPr>
      <w:spacing w:after="120" w:line="480" w:lineRule="auto"/>
    </w:pPr>
    <w:rPr>
      <w:szCs w:val="24"/>
    </w:rPr>
  </w:style>
  <w:style w:type="character" w:styleId="Zkladntext2Char" w:customStyle="true">
    <w:name w:val="Základní text 2 Char"/>
    <w:link w:val="Zkladntext2"/>
    <w:semiHidden/>
    <w:locked/>
    <w:rsid w:val="00FF57D6"/>
    <w:rPr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FF57D6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link w:val="Zkladntextodsazen3"/>
    <w:semiHidden/>
    <w:locked/>
    <w:rsid w:val="00FF57D6"/>
    <w:rPr>
      <w:sz w:val="16"/>
      <w:szCs w:val="16"/>
      <w:lang w:val="cs-CZ" w:eastAsia="cs-CZ" w:bidi="ar-SA"/>
    </w:rPr>
  </w:style>
  <w:style w:type="paragraph" w:styleId="NormalJustified" w:customStyle="true">
    <w:name w:val="Normal (Justified)"/>
    <w:basedOn w:val="Normln"/>
    <w:rsid w:val="00FF57D6"/>
    <w:pPr>
      <w:widowControl w:val="false"/>
      <w:jc w:val="both"/>
    </w:pPr>
    <w:rPr>
      <w:kern w:val="28"/>
      <w:szCs w:val="24"/>
      <w:lang w:eastAsia="en-US"/>
    </w:rPr>
  </w:style>
  <w:style w:type="character" w:styleId="ZpatChar" w:customStyle="true">
    <w:name w:val="Zápatí Char"/>
    <w:link w:val="Zpat"/>
    <w:semiHidden/>
    <w:locked/>
    <w:rsid w:val="00FF57D6"/>
    <w:rPr>
      <w:sz w:val="24"/>
      <w:lang w:val="cs-CZ" w:eastAsia="cs-CZ" w:bidi="ar-SA"/>
    </w:rPr>
  </w:style>
  <w:style w:type="paragraph" w:styleId="NormlnsWWW5" w:customStyle="true">
    <w:name w:val="Normální (síť WWW)5"/>
    <w:basedOn w:val="Normln"/>
    <w:rsid w:val="00FF57D6"/>
    <w:pPr>
      <w:spacing w:before="50" w:after="100" w:afterAutospacing="true"/>
      <w:jc w:val="both"/>
    </w:pPr>
    <w:rPr>
      <w:rFonts w:ascii="Tahoma" w:hAnsi="Tahoma" w:eastAsia="Arial Unicode MS" w:cs="Tahoma"/>
      <w:sz w:val="22"/>
      <w:szCs w:val="22"/>
    </w:rPr>
  </w:style>
  <w:style w:type="paragraph" w:styleId="Textpsmene" w:customStyle="true">
    <w:name w:val="Text písmene"/>
    <w:basedOn w:val="Normln"/>
    <w:rsid w:val="00FF57D6"/>
    <w:pPr>
      <w:numPr>
        <w:ilvl w:val="1"/>
        <w:numId w:val="16"/>
      </w:numPr>
      <w:jc w:val="both"/>
      <w:outlineLvl w:val="7"/>
    </w:pPr>
    <w:rPr>
      <w:szCs w:val="24"/>
    </w:rPr>
  </w:style>
  <w:style w:type="paragraph" w:styleId="Textodstavce" w:customStyle="true">
    <w:name w:val="Text odstavce"/>
    <w:basedOn w:val="Normln"/>
    <w:rsid w:val="00FF57D6"/>
    <w:pPr>
      <w:numPr>
        <w:numId w:val="16"/>
      </w:numPr>
      <w:tabs>
        <w:tab w:val="left" w:pos="851"/>
      </w:tabs>
      <w:spacing w:before="120" w:after="120"/>
      <w:jc w:val="both"/>
      <w:outlineLvl w:val="6"/>
    </w:pPr>
    <w:rPr>
      <w:szCs w:val="24"/>
    </w:rPr>
  </w:style>
  <w:style w:type="character" w:styleId="platne1" w:customStyle="true">
    <w:name w:val="platne1"/>
    <w:rsid w:val="00FF57D6"/>
    <w:rPr>
      <w:rFonts w:cs="Times New Roman"/>
    </w:rPr>
  </w:style>
  <w:style w:type="paragraph" w:styleId="FormtovanvHTML">
    <w:name w:val="HTML Preformatted"/>
    <w:basedOn w:val="Normln"/>
    <w:link w:val="FormtovanvHTMLChar"/>
    <w:rsid w:val="00FF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eastAsia="Arial Unicode MS" w:cs="Arial Unicode MS"/>
      <w:sz w:val="20"/>
    </w:rPr>
  </w:style>
  <w:style w:type="character" w:styleId="FormtovanvHTMLChar" w:customStyle="true">
    <w:name w:val="Formátovaný v HTML Char"/>
    <w:link w:val="FormtovanvHTML"/>
    <w:semiHidden/>
    <w:locked/>
    <w:rsid w:val="00FF57D6"/>
    <w:rPr>
      <w:rFonts w:ascii="Arial Unicode MS" w:hAnsi="Arial Unicode MS" w:eastAsia="Arial Unicode MS" w:cs="Arial Unicode MS"/>
      <w:lang w:val="cs-CZ" w:eastAsia="cs-CZ" w:bidi="ar-SA"/>
    </w:rPr>
  </w:style>
  <w:style w:type="paragraph" w:styleId="titre4" w:customStyle="true">
    <w:name w:val="titre4"/>
    <w:basedOn w:val="Normln"/>
    <w:rsid w:val="00FF57D6"/>
    <w:pPr>
      <w:numPr>
        <w:numId w:val="17"/>
      </w:numPr>
      <w:tabs>
        <w:tab w:val="decimal" w:pos="357"/>
      </w:tabs>
      <w:ind w:left="357" w:hanging="357"/>
    </w:pPr>
    <w:rPr>
      <w:rFonts w:ascii="Arial" w:hAnsi="Arial" w:cs="Arial"/>
      <w:b/>
      <w:bCs/>
      <w:szCs w:val="24"/>
      <w:lang w:val="en-GB" w:eastAsia="en-US"/>
    </w:rPr>
  </w:style>
  <w:style w:type="paragraph" w:styleId="normalodsazene" w:customStyle="true">
    <w:name w:val="normalodsazene"/>
    <w:basedOn w:val="Normln"/>
    <w:rsid w:val="00FF57D6"/>
    <w:pPr>
      <w:spacing w:before="120" w:after="120"/>
      <w:ind w:firstLine="480"/>
      <w:jc w:val="both"/>
    </w:pPr>
    <w:rPr>
      <w:rFonts w:ascii="Verdana" w:hAnsi="Verdana" w:cs="Verdana"/>
      <w:color w:val="585858"/>
      <w:sz w:val="15"/>
      <w:szCs w:val="15"/>
    </w:rPr>
  </w:style>
  <w:style w:type="paragraph" w:styleId="Normlnweb">
    <w:name w:val="Normal (Web)"/>
    <w:basedOn w:val="Normln"/>
    <w:rsid w:val="00FF57D6"/>
    <w:pPr>
      <w:spacing w:before="100" w:beforeAutospacing="true" w:after="100" w:afterAutospacing="true"/>
    </w:pPr>
    <w:rPr>
      <w:rFonts w:ascii="Tahoma" w:hAnsi="Tahoma" w:eastAsia="Arial Unicode MS" w:cs="Tahoma"/>
      <w:sz w:val="20"/>
    </w:rPr>
  </w:style>
  <w:style w:type="paragraph" w:styleId="zklad" w:customStyle="true">
    <w:name w:val="základ"/>
    <w:basedOn w:val="Normln"/>
    <w:rsid w:val="00FF57D6"/>
    <w:pPr>
      <w:spacing w:before="60" w:after="120"/>
      <w:jc w:val="both"/>
    </w:pPr>
    <w:rPr>
      <w:szCs w:val="24"/>
    </w:rPr>
  </w:style>
  <w:style w:type="character" w:styleId="Siln">
    <w:name w:val="Strong"/>
    <w:uiPriority w:val="22"/>
    <w:qFormat/>
    <w:rsid w:val="00FF57D6"/>
    <w:rPr>
      <w:rFonts w:cs="Times New Roman"/>
      <w:b/>
      <w:bCs/>
    </w:rPr>
  </w:style>
  <w:style w:type="character" w:styleId="Odkaznakoment">
    <w:name w:val="annotation reference"/>
    <w:uiPriority w:val="99"/>
    <w:semiHidden/>
    <w:rsid w:val="00FF57D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F57D6"/>
    <w:rPr>
      <w:sz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FF57D6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F57D6"/>
    <w:rPr>
      <w:b/>
      <w:bCs/>
    </w:rPr>
  </w:style>
  <w:style w:type="character" w:styleId="PedmtkomenteChar" w:customStyle="true">
    <w:name w:val="Předmět komentáře Char"/>
    <w:link w:val="Pedmtkomente"/>
    <w:semiHidden/>
    <w:locked/>
    <w:rsid w:val="00FF57D6"/>
    <w:rPr>
      <w:b/>
      <w:bCs/>
      <w:lang w:val="cs-CZ" w:eastAsia="cs-CZ" w:bidi="ar-SA"/>
    </w:rPr>
  </w:style>
  <w:style w:type="character" w:styleId="TextbublinyChar" w:customStyle="true">
    <w:name w:val="Text bubliny Char"/>
    <w:link w:val="Textbubliny"/>
    <w:semiHidden/>
    <w:locked/>
    <w:rsid w:val="00FF57D6"/>
    <w:rPr>
      <w:rFonts w:ascii="Tahoma" w:hAnsi="Tahoma" w:cs="Tahoma"/>
      <w:sz w:val="16"/>
      <w:szCs w:val="16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rsid w:val="00FF57D6"/>
    <w:pPr>
      <w:spacing w:after="120" w:line="480" w:lineRule="auto"/>
      <w:ind w:left="283"/>
    </w:pPr>
    <w:rPr>
      <w:szCs w:val="24"/>
    </w:rPr>
  </w:style>
  <w:style w:type="character" w:styleId="Zkladntextodsazen2Char" w:customStyle="true">
    <w:name w:val="Základní text odsazený 2 Char"/>
    <w:link w:val="Zkladntextodsazen2"/>
    <w:semiHidden/>
    <w:locked/>
    <w:rsid w:val="00FF57D6"/>
    <w:rPr>
      <w:sz w:val="24"/>
      <w:szCs w:val="24"/>
      <w:lang w:val="cs-CZ" w:eastAsia="cs-CZ" w:bidi="ar-SA"/>
    </w:rPr>
  </w:style>
  <w:style w:type="paragraph" w:styleId="Odstavec" w:customStyle="true">
    <w:name w:val="Odstavec"/>
    <w:basedOn w:val="Normln"/>
    <w:rsid w:val="00FF57D6"/>
    <w:pPr>
      <w:widowControl w:val="false"/>
      <w:suppressAutoHyphens/>
      <w:spacing w:after="115" w:line="288" w:lineRule="auto"/>
      <w:ind w:firstLine="480"/>
    </w:pPr>
    <w:rPr>
      <w:szCs w:val="24"/>
    </w:rPr>
  </w:style>
  <w:style w:type="paragraph" w:styleId="adresa" w:customStyle="true">
    <w:name w:val="adresa"/>
    <w:basedOn w:val="Normln"/>
    <w:rsid w:val="00FF57D6"/>
    <w:pPr>
      <w:tabs>
        <w:tab w:val="left" w:pos="3402"/>
        <w:tab w:val="left" w:pos="6237"/>
      </w:tabs>
      <w:jc w:val="both"/>
    </w:pPr>
    <w:rPr>
      <w:szCs w:val="24"/>
    </w:rPr>
  </w:style>
  <w:style w:type="paragraph" w:styleId="Zkladntext21" w:customStyle="true">
    <w:name w:val="Základní text 21"/>
    <w:basedOn w:val="Normln"/>
    <w:rsid w:val="00FF57D6"/>
    <w:pPr>
      <w:overflowPunct w:val="false"/>
      <w:autoSpaceDE w:val="false"/>
      <w:autoSpaceDN w:val="false"/>
      <w:adjustRightInd w:val="false"/>
      <w:ind w:left="360"/>
      <w:jc w:val="both"/>
    </w:pPr>
    <w:rPr>
      <w:szCs w:val="24"/>
    </w:rPr>
  </w:style>
  <w:style w:type="paragraph" w:styleId="WW-Nadpis" w:customStyle="true">
    <w:name w:val="WW-Nadpis"/>
    <w:basedOn w:val="Normln"/>
    <w:next w:val="Odstavec"/>
    <w:rsid w:val="00FF57D6"/>
    <w:pPr>
      <w:widowControl w:val="false"/>
      <w:suppressAutoHyphens/>
      <w:spacing w:before="360" w:after="180" w:line="288" w:lineRule="auto"/>
    </w:pPr>
    <w:rPr>
      <w:sz w:val="40"/>
      <w:szCs w:val="40"/>
    </w:rPr>
  </w:style>
  <w:style w:type="paragraph" w:styleId="ZDPloha" w:customStyle="true">
    <w:name w:val="ZD Příloha"/>
    <w:basedOn w:val="Normln"/>
    <w:rsid w:val="00FF57D6"/>
    <w:pPr>
      <w:numPr>
        <w:numId w:val="18"/>
      </w:numPr>
    </w:pPr>
    <w:rPr>
      <w:szCs w:val="24"/>
    </w:rPr>
  </w:style>
  <w:style w:type="paragraph" w:styleId="ZDnadpis2" w:customStyle="true">
    <w:name w:val="ZD nadpis 2"/>
    <w:basedOn w:val="ZDnadpis1"/>
    <w:rsid w:val="00FF57D6"/>
    <w:pPr>
      <w:numPr>
        <w:ilvl w:val="1"/>
      </w:numPr>
      <w:spacing w:before="240"/>
    </w:pPr>
    <w:rPr>
      <w:b w:val="false"/>
      <w:bCs w:val="false"/>
      <w:sz w:val="24"/>
      <w:szCs w:val="24"/>
      <w:u w:val="none"/>
    </w:rPr>
  </w:style>
  <w:style w:type="paragraph" w:styleId="ZDnadpis1" w:customStyle="true">
    <w:name w:val="ZD nadpis 1"/>
    <w:basedOn w:val="Normln"/>
    <w:next w:val="Normln"/>
    <w:rsid w:val="00FF57D6"/>
    <w:pPr>
      <w:numPr>
        <w:numId w:val="19"/>
      </w:numPr>
      <w:spacing w:after="120"/>
      <w:ind w:left="431" w:hanging="431"/>
      <w:jc w:val="both"/>
    </w:pPr>
    <w:rPr>
      <w:b/>
      <w:bCs/>
      <w:sz w:val="28"/>
      <w:szCs w:val="28"/>
      <w:u w:val="single"/>
      <w:lang w:eastAsia="en-US"/>
    </w:rPr>
  </w:style>
  <w:style w:type="paragraph" w:styleId="tabulka" w:customStyle="true">
    <w:name w:val="tabulka"/>
    <w:basedOn w:val="Normln"/>
    <w:rsid w:val="00FF57D6"/>
    <w:pPr>
      <w:widowControl w:val="false"/>
      <w:spacing w:before="120" w:line="240" w:lineRule="exact"/>
      <w:jc w:val="center"/>
    </w:pPr>
    <w:rPr>
      <w:rFonts w:ascii="Arial" w:hAnsi="Arial" w:cs="Arial"/>
      <w:sz w:val="20"/>
      <w:lang w:eastAsia="en-US"/>
    </w:rPr>
  </w:style>
  <w:style w:type="paragraph" w:styleId="Application4" w:customStyle="true">
    <w:name w:val="Application4"/>
    <w:basedOn w:val="Normln"/>
    <w:autoRedefine/>
    <w:rsid w:val="00FF57D6"/>
    <w:pPr>
      <w:numPr>
        <w:numId w:val="20"/>
      </w:numPr>
      <w:tabs>
        <w:tab w:val="clear" w:pos="360"/>
        <w:tab w:val="num" w:pos="567"/>
      </w:tabs>
      <w:ind w:left="567" w:hanging="567"/>
      <w:jc w:val="both"/>
    </w:pPr>
    <w:rPr>
      <w:rFonts w:ascii="Arial" w:hAnsi="Arial" w:cs="Arial"/>
      <w:spacing w:val="-2"/>
      <w:sz w:val="20"/>
    </w:rPr>
  </w:style>
  <w:style w:type="paragraph" w:styleId="Nzev">
    <w:name w:val="Title"/>
    <w:basedOn w:val="Normln"/>
    <w:link w:val="NzevChar"/>
    <w:qFormat/>
    <w:rsid w:val="00FF57D6"/>
    <w:pPr>
      <w:jc w:val="center"/>
    </w:pPr>
    <w:rPr>
      <w:rFonts w:ascii="Arial" w:hAnsi="Arial" w:cs="Arial"/>
      <w:b/>
      <w:bCs/>
      <w:szCs w:val="24"/>
      <w:lang w:eastAsia="en-US"/>
    </w:rPr>
  </w:style>
  <w:style w:type="character" w:styleId="NzevChar" w:customStyle="true">
    <w:name w:val="Název Char"/>
    <w:link w:val="Nzev"/>
    <w:locked/>
    <w:rsid w:val="00FF57D6"/>
    <w:rPr>
      <w:rFonts w:ascii="Arial" w:hAnsi="Arial" w:cs="Arial"/>
      <w:b/>
      <w:bCs/>
      <w:sz w:val="24"/>
      <w:szCs w:val="24"/>
      <w:lang w:val="cs-CZ" w:eastAsia="en-US" w:bidi="ar-SA"/>
    </w:rPr>
  </w:style>
  <w:style w:type="paragraph" w:styleId="nadpisplohy" w:customStyle="true">
    <w:name w:val="nadpis přílohy"/>
    <w:basedOn w:val="Normln"/>
    <w:rsid w:val="00FF57D6"/>
    <w:pPr>
      <w:spacing w:after="120"/>
      <w:jc w:val="center"/>
    </w:pPr>
    <w:rPr>
      <w:b/>
      <w:bCs/>
      <w:sz w:val="30"/>
      <w:szCs w:val="30"/>
    </w:rPr>
  </w:style>
  <w:style w:type="paragraph" w:styleId="arryellow1" w:customStyle="true">
    <w:name w:val="arr_yellow1"/>
    <w:basedOn w:val="Normln"/>
    <w:rsid w:val="00FF57D6"/>
    <w:pPr>
      <w:spacing w:after="75"/>
    </w:pPr>
    <w:rPr>
      <w:sz w:val="17"/>
      <w:szCs w:val="17"/>
    </w:rPr>
  </w:style>
  <w:style w:type="paragraph" w:styleId="Obsah1">
    <w:name w:val="toc 1"/>
    <w:basedOn w:val="Normln"/>
    <w:next w:val="Normln"/>
    <w:autoRedefine/>
    <w:semiHidden/>
    <w:rsid w:val="00FF57D6"/>
    <w:rPr>
      <w:szCs w:val="24"/>
    </w:rPr>
  </w:style>
  <w:style w:type="paragraph" w:styleId="Titulek">
    <w:name w:val="caption"/>
    <w:basedOn w:val="Normln"/>
    <w:next w:val="Normln"/>
    <w:qFormat/>
    <w:rsid w:val="00FF57D6"/>
    <w:pPr>
      <w:spacing w:before="120" w:after="120"/>
    </w:pPr>
    <w:rPr>
      <w:b/>
      <w:bCs/>
      <w:sz w:val="20"/>
    </w:rPr>
  </w:style>
  <w:style w:type="paragraph" w:styleId="Seznamobrzk">
    <w:name w:val="table of figures"/>
    <w:basedOn w:val="Normln"/>
    <w:next w:val="Normln"/>
    <w:semiHidden/>
    <w:rsid w:val="00FF57D6"/>
    <w:pPr>
      <w:ind w:left="480" w:hanging="480"/>
    </w:pPr>
    <w:rPr>
      <w:szCs w:val="24"/>
    </w:rPr>
  </w:style>
  <w:style w:type="paragraph" w:styleId="CharCharChar" w:customStyle="true">
    <w:name w:val="Char 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Sledovanodkaz">
    <w:name w:val="FollowedHyperlink"/>
    <w:rsid w:val="00FF57D6"/>
    <w:rPr>
      <w:rFonts w:cs="Times New Roman"/>
      <w:color w:val="800080"/>
      <w:u w:val="single"/>
    </w:rPr>
  </w:style>
  <w:style w:type="paragraph" w:styleId="CharChar" w:customStyle="true">
    <w:name w:val="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CharCharChar1" w:customStyle="true">
    <w:name w:val="Char Char Char1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Zkladntext22" w:customStyle="true">
    <w:name w:val="Základní text 22"/>
    <w:basedOn w:val="Normln"/>
    <w:rsid w:val="00FF57D6"/>
    <w:pPr>
      <w:overflowPunct w:val="false"/>
      <w:autoSpaceDE w:val="false"/>
      <w:autoSpaceDN w:val="false"/>
      <w:adjustRightInd w:val="false"/>
      <w:ind w:left="360"/>
      <w:jc w:val="both"/>
    </w:pPr>
    <w:rPr>
      <w:szCs w:val="24"/>
    </w:rPr>
  </w:style>
  <w:style w:type="paragraph" w:styleId="CharChar1CharCharCharCharCharCharCharCharCharCharCharCharCharCharCharCharCharCharChar" w:customStyle="true">
    <w:name w:val="Char Char1 Char Char Char Char Char Char Char Char Char Char Char Char Char Char Char Char Char Char Char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stavecseseznamem1" w:customStyle="true">
    <w:name w:val="Odstavec se seznamem1"/>
    <w:basedOn w:val="Normln"/>
    <w:rsid w:val="00FF57D6"/>
    <w:pPr>
      <w:ind w:left="720"/>
    </w:pPr>
    <w:rPr>
      <w:szCs w:val="24"/>
    </w:rPr>
  </w:style>
  <w:style w:type="paragraph" w:styleId="CharChar1CharCharCharCharCharCharCharCharCharCharCharCharCharCharCharCharCharCharChar1" w:customStyle="true">
    <w:name w:val="Char Char1 Char Char Char Char Char Char Char Char Char Char Char Char Char Char Char Char Char Char Char1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CittHTML">
    <w:name w:val="HTML Cite"/>
    <w:rsid w:val="00FF57D6"/>
    <w:rPr>
      <w:rFonts w:cs="Times New Roman"/>
      <w:color w:val="auto"/>
    </w:rPr>
  </w:style>
  <w:style w:type="paragraph" w:styleId="CharChar2CharCharCharCharChar1" w:customStyle="true">
    <w:name w:val="Char Char2 Char Char Char Char Char1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CharChar1CharCharCharCharCharCharCharCharCharCharCharCharCharCharCharCharCharCharChar2" w:customStyle="true">
    <w:name w:val="Char Char1 Char Char Char Char Char Char Char Char Char Char Char Char Char Char Char Char Char Char Char2"/>
    <w:basedOn w:val="Normln"/>
    <w:rsid w:val="00FF57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oddl-nadpis" w:customStyle="true">
    <w:name w:val="oddíl-nadpis"/>
    <w:basedOn w:val="Normln"/>
    <w:rsid w:val="00FF57D6"/>
    <w:pPr>
      <w:keepNext/>
      <w:widowControl w:val="false"/>
      <w:tabs>
        <w:tab w:val="left" w:pos="567"/>
      </w:tabs>
      <w:spacing w:before="240" w:line="240" w:lineRule="exact"/>
    </w:pPr>
    <w:rPr>
      <w:rFonts w:ascii="Arial" w:hAnsi="Arial" w:cs="Arial"/>
      <w:b/>
      <w:bCs/>
      <w:szCs w:val="24"/>
      <w:lang w:eastAsia="en-US"/>
    </w:rPr>
  </w:style>
  <w:style w:type="paragraph" w:styleId="CharChar2CharCharCharCharChar2" w:customStyle="true">
    <w:name w:val="Char Char2 Char Char Char Char Char2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Char1" w:customStyle="true">
    <w:name w:val="Char1"/>
    <w:basedOn w:val="Normln"/>
    <w:rsid w:val="00FF57D6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CharChar2CharCharCharCharChar0" w:customStyle="true">
    <w:name w:val="Char Char2 Char Char Char Char Char"/>
    <w:basedOn w:val="Normln"/>
    <w:rsid w:val="00FF57D6"/>
    <w:pPr>
      <w:spacing w:after="160" w:line="240" w:lineRule="exact"/>
    </w:pPr>
    <w:rPr>
      <w:rFonts w:ascii="Times New Roman Bold" w:hAnsi="Times New Roman Bold"/>
      <w:b/>
      <w:snapToGrid w:val="false"/>
      <w:sz w:val="26"/>
      <w:szCs w:val="26"/>
      <w:lang w:val="sk-SK" w:eastAsia="en-US"/>
    </w:rPr>
  </w:style>
  <w:style w:type="paragraph" w:styleId="Char10" w:customStyle="true">
    <w:name w:val="Char1"/>
    <w:basedOn w:val="Normln"/>
    <w:rsid w:val="00FF57D6"/>
    <w:pPr>
      <w:spacing w:after="160" w:line="240" w:lineRule="exact"/>
    </w:pPr>
    <w:rPr>
      <w:rFonts w:ascii="Times New Roman Bold" w:hAnsi="Times New Roman Bold"/>
      <w:b/>
      <w:snapToGrid w:val="false"/>
      <w:sz w:val="26"/>
      <w:szCs w:val="26"/>
      <w:lang w:val="sk-SK" w:eastAsia="en-US"/>
    </w:rPr>
  </w:style>
  <w:style w:type="character" w:styleId="apple-converted-space" w:customStyle="true">
    <w:name w:val="apple-converted-space"/>
    <w:basedOn w:val="Standardnpsmoodstavce"/>
    <w:rsid w:val="00FF57D6"/>
  </w:style>
  <w:style w:type="character" w:styleId="CharChar1" w:customStyle="true">
    <w:name w:val="Char Char1"/>
    <w:locked/>
    <w:rsid w:val="00FF57D6"/>
    <w:rPr>
      <w:rFonts w:ascii="Times New Roman" w:hAnsi="Times New Roman" w:eastAsia="Times New Roman"/>
    </w:rPr>
  </w:style>
  <w:style w:type="paragraph" w:styleId="OdstavecSmlouvy" w:customStyle="true">
    <w:name w:val="OdstavecSmlouvy"/>
    <w:basedOn w:val="Normln"/>
    <w:rsid w:val="00FF57D6"/>
    <w:pPr>
      <w:keepLines/>
      <w:numPr>
        <w:numId w:val="21"/>
      </w:numPr>
      <w:tabs>
        <w:tab w:val="left" w:pos="426"/>
        <w:tab w:val="left" w:pos="1701"/>
      </w:tabs>
      <w:spacing w:after="120"/>
      <w:jc w:val="both"/>
    </w:pPr>
  </w:style>
  <w:style w:type="paragraph" w:styleId="dkanormln" w:customStyle="true">
    <w:name w:val="Øádka normální"/>
    <w:basedOn w:val="Normln"/>
    <w:rsid w:val="00FF57D6"/>
    <w:pPr>
      <w:jc w:val="both"/>
    </w:pPr>
    <w:rPr>
      <w:kern w:val="16"/>
    </w:rPr>
  </w:style>
  <w:style w:type="paragraph" w:styleId="Rozloendokumentu">
    <w:name w:val="Document Map"/>
    <w:basedOn w:val="Normln"/>
    <w:semiHidden/>
    <w:rsid w:val="00FF57D6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386667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667"/>
    <w:rPr>
      <w:sz w:val="20"/>
    </w:rPr>
  </w:style>
  <w:style w:type="character" w:styleId="TextvysvtlivekChar" w:customStyle="true">
    <w:name w:val="Text vysvětlivek Char"/>
    <w:link w:val="Textvysvtlivek"/>
    <w:uiPriority w:val="99"/>
    <w:semiHidden/>
    <w:rsid w:val="00386667"/>
    <w:rPr>
      <w:lang w:eastAsia="cs-CZ"/>
    </w:rPr>
  </w:style>
  <w:style w:type="character" w:styleId="Odkaznavysvtlivky">
    <w:name w:val="endnote reference"/>
    <w:uiPriority w:val="99"/>
    <w:semiHidden/>
    <w:unhideWhenUsed/>
    <w:rsid w:val="00386667"/>
    <w:rPr>
      <w:vertAlign w:val="superscript"/>
    </w:rPr>
  </w:style>
  <w:style w:type="paragraph" w:styleId="Revize">
    <w:name w:val="Revision"/>
    <w:hidden/>
    <w:uiPriority w:val="99"/>
    <w:semiHidden/>
    <w:rsid w:val="009833A9"/>
    <w:rPr>
      <w:sz w:val="24"/>
    </w:rPr>
  </w:style>
  <w:style w:type="paragraph" w:styleId="Default" w:customStyle="true">
    <w:name w:val="Default"/>
    <w:rsid w:val="00FC532E"/>
    <w:pPr>
      <w:autoSpaceDE w:val="false"/>
      <w:autoSpaceDN w:val="false"/>
      <w:adjustRightInd w:val="false"/>
    </w:pPr>
    <w:rPr>
      <w:rFonts w:ascii="Arial" w:hAnsi="Arial" w:eastAsia="PMingLiU" w:cs="Arial"/>
      <w:color w:val="000000"/>
      <w:sz w:val="24"/>
      <w:szCs w:val="24"/>
      <w:lang w:eastAsia="zh-TW"/>
    </w:rPr>
  </w:style>
  <w:style w:type="paragraph" w:styleId="Tabulkatext" w:customStyle="true">
    <w:name w:val="Tabulka text"/>
    <w:link w:val="TabulkatextChar"/>
    <w:uiPriority w:val="6"/>
    <w:qFormat/>
    <w:rsid w:val="001179F4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9F4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555341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72787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96109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7764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EE148A0-62CD-4EA1-AE89-44A12C71ABB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Residence Ořechovka</properties:Company>
  <properties:Pages>1</properties:Pages>
  <properties:Words>3364</properties:Words>
  <properties:Characters>19853</properties:Characters>
  <properties:Lines>165</properties:Lines>
  <properties:Paragraphs>46</properties:Paragraphs>
  <properties:TotalTime>918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6_Příloha č. 4 ZD - Smlouva o dílo vzor.doc</vt:lpstr>
    </vt:vector>
  </properties:TitlesOfParts>
  <properties:LinksUpToDate>false</properties:LinksUpToDate>
  <properties:CharactersWithSpaces>23171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2012-11-12T14:04:00Z</dcterms:created>
  <dc:creator/>
  <cp:lastModifiedBy/>
  <cp:lastPrinted>2009-06-04T11:00:00Z</cp:lastPrinted>
  <dcterms:modified xmlns:xsi="http://www.w3.org/2001/XMLSchema-instance" xsi:type="dcterms:W3CDTF">2017-07-19T12:44:00Z</dcterms:modified>
  <cp:revision>20</cp:revision>
  <dc:title>6_Příloha č. 4 ZD - Smlouva o dílo vzor.doc</dc:title>
</cp:coreProperties>
</file>