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ackground w:color="FFFFFF"/>
  <w:body>
    <!-- Modified by docx4j 6.1.2 (Apache licensed) using ORACLE_JRE JAXB in Oracle Java 1.7.0_79 on Linux -->
    <w:p w:rsidR="00F93ECC" w:rsidRDefault="00655266">
      <w:pPr>
        <w:jc w:val="both"/>
        <w:rPr>
          <w:rFonts w:ascii="Arial" w:hAnsi="Arial" w:eastAsia="Arial" w:cs="Arial"/>
          <w:b/>
          <w:sz w:val="28"/>
          <w:szCs w:val="28"/>
        </w:rPr>
      </w:pPr>
      <w:bookmarkStart w:name="_GoBack" w:id="0"/>
      <w:bookmarkEnd w:id="0"/>
      <w:r>
        <w:rPr>
          <w:rFonts w:ascii="Arial" w:hAnsi="Arial" w:eastAsia="Arial" w:cs="Arial"/>
          <w:b/>
          <w:sz w:val="28"/>
          <w:szCs w:val="28"/>
        </w:rPr>
        <w:t>Příloha č. 2 – Specifikace kurzů</w:t>
      </w:r>
    </w:p>
    <w:p w:rsidR="00F93ECC" w:rsidRDefault="00655266">
      <w:pPr>
        <w:pBdr>
          <w:bottom w:val="single" w:color="000000" w:sz="12" w:space="1"/>
        </w:pBdr>
        <w:spacing w:before="60" w:after="60" w:line="240" w:lineRule="auto"/>
        <w:ind w:right="57"/>
        <w:jc w:val="both"/>
        <w:rPr>
          <w:rFonts w:ascii="Arial" w:hAnsi="Arial" w:eastAsia="Arial" w:cs="Arial"/>
          <w:b/>
          <w:color w:val="080808"/>
          <w:sz w:val="20"/>
          <w:szCs w:val="20"/>
        </w:rPr>
      </w:pPr>
      <w:r>
        <w:rPr>
          <w:rFonts w:ascii="Arial" w:hAnsi="Arial" w:eastAsia="Arial" w:cs="Arial"/>
          <w:color w:val="080808"/>
          <w:sz w:val="20"/>
          <w:szCs w:val="20"/>
        </w:rPr>
        <w:t xml:space="preserve">k zadávací dokumentaci </w:t>
      </w:r>
      <w:r>
        <w:rPr>
          <w:rFonts w:ascii="Arial" w:hAnsi="Arial" w:eastAsia="Arial" w:cs="Arial"/>
          <w:sz w:val="20"/>
          <w:szCs w:val="20"/>
        </w:rPr>
        <w:t>„</w:t>
      </w:r>
      <w:r>
        <w:rPr>
          <w:rFonts w:ascii="Arial" w:hAnsi="Arial" w:eastAsia="Arial" w:cs="Arial"/>
          <w:b/>
          <w:color w:val="080808"/>
          <w:sz w:val="20"/>
          <w:szCs w:val="20"/>
        </w:rPr>
        <w:t>Vzdělávání zaměstnanců členů OHK Karviná</w:t>
      </w:r>
      <w:r>
        <w:rPr>
          <w:rFonts w:ascii="Arial" w:hAnsi="Arial" w:eastAsia="Arial" w:cs="Arial"/>
          <w:color w:val="080808"/>
          <w:sz w:val="20"/>
          <w:szCs w:val="20"/>
        </w:rPr>
        <w:t>“,</w:t>
      </w:r>
      <w:r>
        <w:rPr>
          <w:rFonts w:ascii="Arial" w:hAnsi="Arial" w:eastAsia="Arial" w:cs="Arial"/>
          <w:sz w:val="20"/>
          <w:szCs w:val="20"/>
        </w:rPr>
        <w:t xml:space="preserve"> výzva: Vzdělávání – společná cesta k rozvoji!, reg. č. projektu: </w:t>
      </w:r>
      <w:r>
        <w:rPr>
          <w:rFonts w:ascii="Arial" w:hAnsi="Arial" w:eastAsia="Arial" w:cs="Arial"/>
          <w:color w:val="080808"/>
          <w:sz w:val="20"/>
          <w:szCs w:val="20"/>
        </w:rPr>
        <w:t xml:space="preserve">03_16_060, CZ.03.1.52/0.0/0.0/16_060/0005962, identifikátor veřejné zakázky  P17V00000001 </w:t>
      </w:r>
    </w:p>
    <w:p w:rsidR="00F93ECC" w:rsidRDefault="00F93ECC">
      <w:pPr>
        <w:jc w:val="both"/>
        <w:rPr>
          <w:rFonts w:ascii="Arial" w:hAnsi="Arial" w:eastAsia="Arial" w:cs="Arial"/>
          <w:sz w:val="20"/>
          <w:szCs w:val="20"/>
        </w:rPr>
      </w:pPr>
    </w:p>
    <w:p w:rsidR="00F93ECC" w:rsidRDefault="00655266">
      <w:pPr>
        <w:jc w:val="both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>Účetní, právní a ekonomické kurzy</w:t>
      </w:r>
    </w:p>
    <w:p w:rsidR="00F93ECC" w:rsidRDefault="00655266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Předmět /typ /obsazení / počet hodin:</w:t>
      </w:r>
      <w:r>
        <w:rPr>
          <w:rFonts w:ascii="Arial" w:hAnsi="Arial" w:eastAsia="Arial" w:cs="Arial"/>
          <w:sz w:val="20"/>
          <w:szCs w:val="20"/>
        </w:rPr>
        <w:t xml:space="preserve"> viz. Příloha č. 1  -  Seznam kurzů </w:t>
      </w:r>
    </w:p>
    <w:p w:rsidR="00F93ECC" w:rsidRDefault="00655266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Délka vyučovací hodiny:</w:t>
      </w:r>
      <w:r>
        <w:rPr>
          <w:rFonts w:ascii="Arial" w:hAnsi="Arial" w:eastAsia="Arial" w:cs="Arial"/>
          <w:sz w:val="20"/>
          <w:szCs w:val="20"/>
        </w:rPr>
        <w:t xml:space="preserve"> 60 minut</w:t>
      </w:r>
    </w:p>
    <w:p w:rsidR="00F93ECC" w:rsidRDefault="00655266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Frekvence výuky:</w:t>
      </w:r>
      <w:r>
        <w:rPr>
          <w:rFonts w:ascii="Arial" w:hAnsi="Arial" w:eastAsia="Arial" w:cs="Arial"/>
          <w:sz w:val="20"/>
          <w:szCs w:val="20"/>
        </w:rPr>
        <w:t xml:space="preserve"> min 1 x týdně v rozsahu min 8 vyučovacích hodin</w:t>
      </w:r>
    </w:p>
    <w:p w:rsidR="00F93ECC" w:rsidRDefault="00655266">
      <w:pPr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 xml:space="preserve">Základní charakteristika: </w:t>
      </w:r>
      <w:r>
        <w:rPr>
          <w:rFonts w:ascii="Arial" w:hAnsi="Arial" w:eastAsia="Arial" w:cs="Arial"/>
          <w:sz w:val="20"/>
          <w:szCs w:val="20"/>
        </w:rPr>
        <w:t xml:space="preserve">důraz na interaktivní formu, praktické využití a uplatnění získaných informací v praxi a aktuálnost informací </w:t>
      </w:r>
    </w:p>
    <w:p w:rsidR="00F93ECC" w:rsidRDefault="00655266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 xml:space="preserve">Zakončení kurzu: </w:t>
      </w:r>
      <w:r>
        <w:rPr>
          <w:rFonts w:ascii="Arial" w:hAnsi="Arial" w:eastAsia="Arial" w:cs="Arial"/>
          <w:sz w:val="20"/>
          <w:szCs w:val="20"/>
        </w:rPr>
        <w:t>vydáním Potvrzení o absolvování kurzů dle Přílohy č. 3 - dodavatel  jej vystaví na základě ověření získaných znalostí formou pís</w:t>
      </w:r>
      <w:r>
        <w:rPr>
          <w:rFonts w:ascii="Arial" w:hAnsi="Arial" w:eastAsia="Arial" w:cs="Arial"/>
          <w:sz w:val="20"/>
          <w:szCs w:val="20"/>
        </w:rPr>
        <w:t>emného testu; ověřování znalostí je součástí výukových hodin</w:t>
      </w:r>
    </w:p>
    <w:p w:rsidR="00F93ECC" w:rsidRDefault="00655266">
      <w:pPr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 xml:space="preserve">Min. povinná účast účastníka pro ověření znalostí a vydání osvědčení: </w:t>
      </w:r>
      <w:r>
        <w:rPr>
          <w:rFonts w:ascii="Arial" w:hAnsi="Arial" w:eastAsia="Arial" w:cs="Arial"/>
          <w:sz w:val="20"/>
          <w:szCs w:val="20"/>
        </w:rPr>
        <w:t>70%</w:t>
      </w:r>
    </w:p>
    <w:p w:rsidR="00F93ECC" w:rsidRDefault="00655266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Místo plnění:</w:t>
      </w:r>
      <w:r>
        <w:rPr>
          <w:rFonts w:ascii="Arial" w:hAnsi="Arial" w:eastAsia="Arial" w:cs="Arial"/>
          <w:sz w:val="20"/>
          <w:szCs w:val="20"/>
        </w:rPr>
        <w:t xml:space="preserve"> zajišťuje dodavatel v Okrese Karviná a Okrese Ostrava; max. vzdálenost zastávky MHD 500 m</w:t>
      </w:r>
    </w:p>
    <w:p w:rsidR="00F93ECC" w:rsidRDefault="00655266">
      <w:pPr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Vybavení učebny:</w:t>
      </w:r>
    </w:p>
    <w:p w:rsidR="00F93ECC" w:rsidRDefault="00655266">
      <w:pPr>
        <w:spacing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 a) povinné: tabule nebo flipchart, stoly, židle nebo lavice, sociální zařízení </w:t>
      </w:r>
    </w:p>
    <w:p w:rsidR="00F93ECC" w:rsidRDefault="00655266">
      <w:pPr>
        <w:spacing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 b) volitelné: audiovizuální technika (např. projektor pro prezentace), připojení k internetu</w:t>
      </w:r>
    </w:p>
    <w:p w:rsidR="00F93ECC" w:rsidRDefault="00F93ECC">
      <w:pPr>
        <w:spacing w:after="0"/>
        <w:jc w:val="both"/>
        <w:rPr>
          <w:rFonts w:ascii="Arial" w:hAnsi="Arial" w:eastAsia="Arial" w:cs="Arial"/>
          <w:sz w:val="20"/>
          <w:szCs w:val="20"/>
        </w:rPr>
      </w:pPr>
    </w:p>
    <w:p w:rsidR="00F93ECC" w:rsidRDefault="00655266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Povinná dokumentace a evidence:</w:t>
      </w:r>
      <w:r>
        <w:rPr>
          <w:rFonts w:ascii="Arial" w:hAnsi="Arial" w:eastAsia="Arial" w:cs="Arial"/>
          <w:sz w:val="20"/>
          <w:szCs w:val="20"/>
        </w:rPr>
        <w:t xml:space="preserve"> Příloha č. 3 – Povinná dokumentace</w:t>
      </w:r>
    </w:p>
    <w:sectPr w:rsidR="00F93ECC">
      <w:headerReference w:type="default" r:id="rId6"/>
      <w:footerReference w:type="default" r:id="rId7"/>
      <w:pgSz w:w="12240" w:h="15840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655266" w:rsidRDefault="00655266">
      <w:pPr>
        <w:spacing w:after="0" w:line="240" w:lineRule="auto"/>
      </w:pPr>
      <w:r>
        <w:separator/>
      </w:r>
    </w:p>
  </w:endnote>
  <w:endnote w:type="continuationSeparator" w:id="0">
    <w:p w:rsidR="00655266" w:rsidRDefault="0065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93ECC" w:rsidRDefault="00655266">
    <w:pPr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>PAGE</w:instrText>
    </w:r>
    <w:r w:rsidR="000B26BC">
      <w:fldChar w:fldCharType="separate"/>
    </w:r>
    <w:r w:rsidR="000B26BC">
      <w:rPr>
        <w:noProof/>
      </w:rPr>
      <w:t>1</w:t>
    </w:r>
    <w:r>
      <w:fldChar w:fldCharType="end"/>
    </w:r>
  </w:p>
  <w:p w:rsidR="00F93ECC" w:rsidRDefault="00F93ECC">
    <w:pPr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655266" w:rsidRDefault="00655266">
      <w:pPr>
        <w:spacing w:after="0" w:line="240" w:lineRule="auto"/>
      </w:pPr>
      <w:r>
        <w:separator/>
      </w:r>
    </w:p>
  </w:footnote>
  <w:footnote w:type="continuationSeparator" w:id="0">
    <w:p w:rsidR="00655266" w:rsidRDefault="00655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93ECC" w:rsidRDefault="00655266">
    <w:pPr>
      <w:tabs>
        <w:tab w:val="left" w:pos="3915"/>
      </w:tabs>
      <w:spacing w:before="708" w:after="0" w:line="240" w:lineRule="auto"/>
    </w:pPr>
    <w:r>
      <w:rPr>
        <w:noProof/>
      </w:rPr>
      <w:drawing>
        <wp:inline distT="0" distB="0" distL="0" distR="0">
          <wp:extent cx="2633012" cy="542939"/>
          <wp:effectExtent l="0" t="0" r="0" b="0"/>
          <wp:docPr id="1" name="image2.jpg" descr="W:\PUBLICITA\VIZUÁLNÍ_IDENTITA\na web\OPZ_CB.jpg"/>
          <wp:cNvGraphicFramePr/>
          <a:graphic>
            <a:graphicData uri="http://schemas.openxmlformats.org/drawingml/2006/picture">
              <pic:pic>
                <pic:nvPicPr>
                  <pic:cNvPr id="0" name="image2.jpg" descr="W:\PUBLICITA\VIZUÁLNÍ_IDENTITA\na web\OPZ_CB.jpg"/>
                  <pic:cNvPicPr preferRelativeResize="false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3012" cy="5429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</w:p>
  <w:p w:rsidR="00F93ECC" w:rsidRDefault="00F93ECC">
    <w:pPr>
      <w:tabs>
        <w:tab w:val="left" w:pos="3915"/>
      </w:tabs>
      <w:spacing w:after="0" w:line="240" w:lineRule="auto"/>
    </w:pPr>
  </w:p>
  <w:p w:rsidR="00F93ECC" w:rsidRDefault="00F93ECC">
    <w:pPr>
      <w:tabs>
        <w:tab w:val="left" w:pos="3915"/>
      </w:tabs>
      <w:spacing w:after="0" w:line="240" w:lineRule="auto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93ECC"/>
    <w:rsid w:val="000B26BC"/>
    <w:rsid w:val="00655266"/>
    <w:rsid w:val="00F9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65117757-0833-4D44-BB2E-B197071D91A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Calibri" w:hAnsi="Calibri" w:eastAsia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</w:style>
  <w:style w:type="paragraph" w:styleId="Nadpis1">
    <w:name w:val="heading 1"/>
    <w:basedOn w:val="Normln"/>
    <w:next w:val="Normln"/>
    <w:pPr>
      <w:spacing w:before="480"/>
      <w:outlineLvl w:val="0"/>
    </w:pPr>
    <w:rPr>
      <w:b/>
      <w:color w:val="345A8A"/>
      <w:sz w:val="32"/>
      <w:szCs w:val="32"/>
    </w:rPr>
  </w:style>
  <w:style w:type="paragraph" w:styleId="Nadpis2">
    <w:name w:val="heading 2"/>
    <w:basedOn w:val="Normln"/>
    <w:next w:val="Normln"/>
    <w:pPr>
      <w:spacing w:before="200"/>
      <w:outlineLvl w:val="1"/>
    </w:pPr>
    <w:rPr>
      <w:b/>
      <w:color w:val="4F81BD"/>
      <w:sz w:val="26"/>
      <w:szCs w:val="26"/>
    </w:rPr>
  </w:style>
  <w:style w:type="paragraph" w:styleId="Nadpis3">
    <w:name w:val="heading 3"/>
    <w:basedOn w:val="Normln"/>
    <w:next w:val="Normln"/>
    <w:pPr>
      <w:spacing w:before="200"/>
      <w:outlineLvl w:val="2"/>
    </w:pPr>
    <w:rPr>
      <w:b/>
      <w:color w:val="4F81BD"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TableNormal" w:customStyle="tru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after="300"/>
    </w:pPr>
    <w:rPr>
      <w:color w:val="17365D"/>
      <w:sz w:val="52"/>
      <w:szCs w:val="52"/>
    </w:rPr>
  </w:style>
  <w:style w:type="paragraph" w:styleId="Podtitul">
    <w:name w:val="Subtitle"/>
    <w:basedOn w:val="Normln"/>
    <w:next w:val="Normln"/>
    <w:rPr>
      <w:i/>
      <w:color w:val="4F81BD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180</properties:Words>
  <properties:Characters>1064</properties:Characters>
  <properties:Lines>8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1242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2017-07-17T12:46:00Z</dcterms:created>
  <dc:creator/>
  <cp:lastModifiedBy/>
  <dcterms:modified xmlns:xsi="http://www.w3.org/2001/XMLSchema-instance" xsi:type="dcterms:W3CDTF">2017-07-17T12:46:00Z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AdHocReviewCycleID">
    <vt:i4>-2082819385</vt:i4>
  </prop:property>
  <prop:property fmtid="{D5CDD505-2E9C-101B-9397-08002B2CF9AE}" pid="3" name="_NewReviewCycle">
    <vt:lpwstr/>
  </prop:property>
  <prop:property fmtid="{D5CDD505-2E9C-101B-9397-08002B2CF9AE}" pid="4" name="_EmailSubject">
    <vt:lpwstr>přílohy ´Účetní, právní a ekonomické kurzy</vt:lpwstr>
  </prop:property>
  <prop:property fmtid="{D5CDD505-2E9C-101B-9397-08002B2CF9AE}" pid="5" name="_AuthorEmail">
    <vt:lpwstr>psotka@akpsotka.cz</vt:lpwstr>
  </prop:property>
  <prop:property fmtid="{D5CDD505-2E9C-101B-9397-08002B2CF9AE}" pid="6" name="_AuthorEmailDisplayName">
    <vt:lpwstr>Petr Psotka</vt:lpwstr>
  </prop:property>
</prop:Properties>
</file>