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E90C93" w:rsidP="00E90C93" w:rsidRDefault="00E90C93">
      <w:pPr>
        <w:pStyle w:val="Odstavecseseznamem"/>
        <w:ind w:left="360"/>
        <w:rPr>
          <w:b/>
          <w:sz w:val="32"/>
          <w:szCs w:val="32"/>
        </w:rPr>
      </w:pPr>
    </w:p>
    <w:p w:rsidR="006931D7" w:rsidP="00E90C93" w:rsidRDefault="006931D7">
      <w:pPr>
        <w:pStyle w:val="Odstavecseseznamem"/>
        <w:ind w:left="360"/>
        <w:jc w:val="center"/>
        <w:rPr>
          <w:b/>
          <w:sz w:val="32"/>
          <w:szCs w:val="32"/>
        </w:rPr>
      </w:pPr>
      <w:r w:rsidRPr="00023C3D">
        <w:rPr>
          <w:b/>
          <w:sz w:val="32"/>
          <w:szCs w:val="32"/>
        </w:rPr>
        <w:t>ZADÁVACÍ DOKUMENTACE</w:t>
      </w:r>
    </w:p>
    <w:p w:rsidRPr="00023C3D" w:rsidR="006931D7" w:rsidP="00023C3D" w:rsidRDefault="006931D7">
      <w:pPr>
        <w:pStyle w:val="Odstavecseseznamem"/>
        <w:ind w:left="360"/>
        <w:jc w:val="center"/>
        <w:rPr>
          <w:b/>
        </w:rPr>
      </w:pPr>
    </w:p>
    <w:p w:rsidRPr="00023C3D" w:rsidR="006931D7" w:rsidP="00023C3D" w:rsidRDefault="006931D7">
      <w:pPr>
        <w:jc w:val="center"/>
        <w:rPr>
          <w:rFonts w:cs="Arial"/>
        </w:rPr>
      </w:pPr>
      <w:r w:rsidRPr="00023C3D">
        <w:rPr>
          <w:rFonts w:cs="Arial"/>
        </w:rPr>
        <w:t>pro výběrové řízení v souladu s § 31 zákona č. 134/2016 Sb., o zadávání veřejných zakázek (dále jen „zákon“), pro veřejnou zakázku malého rozsahu na služby</w:t>
      </w:r>
    </w:p>
    <w:p w:rsidRPr="00023C3D" w:rsidR="006931D7" w:rsidP="00023C3D" w:rsidRDefault="006931D7">
      <w:pPr>
        <w:pStyle w:val="Odstavecseseznamem"/>
        <w:ind w:left="360"/>
        <w:jc w:val="center"/>
      </w:pPr>
    </w:p>
    <w:p w:rsidR="006931D7" w:rsidP="00023C3D" w:rsidRDefault="00975AA3">
      <w:pPr>
        <w:pStyle w:val="Odstavecseseznamem"/>
        <w:ind w:left="360"/>
        <w:jc w:val="center"/>
        <w:rPr>
          <w:b/>
          <w:sz w:val="32"/>
          <w:szCs w:val="32"/>
        </w:rPr>
      </w:pPr>
      <w:r>
        <w:rPr>
          <w:b/>
          <w:sz w:val="32"/>
          <w:szCs w:val="32"/>
        </w:rPr>
        <w:t>„</w:t>
      </w:r>
      <w:r w:rsidRPr="003A390B" w:rsidR="003A390B">
        <w:rPr>
          <w:b/>
          <w:sz w:val="32"/>
          <w:szCs w:val="32"/>
        </w:rPr>
        <w:t>Komplexní vzdělávání lidských zdrojů v MÚ Jeseník</w:t>
      </w:r>
      <w:r>
        <w:rPr>
          <w:b/>
          <w:sz w:val="32"/>
          <w:szCs w:val="32"/>
        </w:rPr>
        <w:t>“</w:t>
      </w:r>
    </w:p>
    <w:p w:rsidRPr="00975AA3" w:rsidR="00975AA3" w:rsidP="00975AA3" w:rsidRDefault="00975AA3">
      <w:pPr>
        <w:spacing w:line="360" w:lineRule="auto"/>
        <w:jc w:val="center"/>
      </w:pPr>
      <w:r w:rsidRPr="00975AA3">
        <w:t>Registrační číslo projektu: CZ.03.4.74/0.0/0.0/16_033/0002974</w:t>
      </w:r>
    </w:p>
    <w:p w:rsidRPr="00023C3D" w:rsidR="006931D7" w:rsidP="00023C3D" w:rsidRDefault="006931D7">
      <w:pPr>
        <w:pStyle w:val="Odstavecseseznamem"/>
        <w:ind w:left="360"/>
        <w:jc w:val="both"/>
        <w:rPr>
          <w:b/>
        </w:rPr>
      </w:pPr>
    </w:p>
    <w:p w:rsidRPr="00474669" w:rsidR="006931D7" w:rsidP="00474669" w:rsidRDefault="006931D7">
      <w:pPr>
        <w:pStyle w:val="Odstavecseseznamem"/>
        <w:numPr>
          <w:ilvl w:val="0"/>
          <w:numId w:val="23"/>
        </w:numPr>
        <w:jc w:val="both"/>
        <w:rPr>
          <w:b/>
          <w:sz w:val="28"/>
          <w:szCs w:val="28"/>
        </w:rPr>
      </w:pPr>
      <w:r w:rsidRPr="00474669">
        <w:rPr>
          <w:b/>
          <w:sz w:val="28"/>
          <w:szCs w:val="28"/>
        </w:rPr>
        <w:t>Předmět výběrového řízení</w:t>
      </w:r>
    </w:p>
    <w:p w:rsidRPr="00EE5FE5" w:rsidR="006931D7" w:rsidP="00D01A99" w:rsidRDefault="006931D7">
      <w:pPr>
        <w:jc w:val="both"/>
      </w:pPr>
      <w:r w:rsidRPr="00EE5FE5">
        <w:t xml:space="preserve">Předmětem výběrového řízení je zajištění vzdělávacích aktivit </w:t>
      </w:r>
      <w:r w:rsidR="00254868">
        <w:t xml:space="preserve">pro </w:t>
      </w:r>
      <w:r w:rsidR="00F939FE">
        <w:t>118</w:t>
      </w:r>
      <w:r w:rsidRPr="001F5F4C" w:rsidR="001F5F4C">
        <w:t xml:space="preserve"> zaměstnanců Města </w:t>
      </w:r>
      <w:r w:rsidR="006B1444">
        <w:t>Jeseník</w:t>
      </w:r>
      <w:r w:rsidR="00F939FE">
        <w:t xml:space="preserve"> a 7 volených zástupců města</w:t>
      </w:r>
      <w:r w:rsidRPr="00EE5FE5">
        <w:t>.</w:t>
      </w:r>
    </w:p>
    <w:p w:rsidRPr="00EE5FE5" w:rsidR="006931D7" w:rsidP="00D01A99" w:rsidRDefault="006931D7">
      <w:pPr>
        <w:jc w:val="both"/>
      </w:pPr>
      <w:r w:rsidRPr="00EE5FE5">
        <w:t xml:space="preserve">Jedná se o </w:t>
      </w:r>
      <w:r w:rsidR="006057B0">
        <w:t xml:space="preserve">šest </w:t>
      </w:r>
      <w:r w:rsidRPr="00EE5FE5">
        <w:t>tematick</w:t>
      </w:r>
      <w:r w:rsidR="006057B0">
        <w:t>ých</w:t>
      </w:r>
      <w:r w:rsidRPr="00EE5FE5">
        <w:t xml:space="preserve"> </w:t>
      </w:r>
      <w:r w:rsidR="00254868">
        <w:t>blok</w:t>
      </w:r>
      <w:r w:rsidR="006057B0">
        <w:t>ů</w:t>
      </w:r>
      <w:r w:rsidRPr="00EE5FE5">
        <w:t>:</w:t>
      </w:r>
    </w:p>
    <w:p w:rsidRPr="00EE5FE5" w:rsidR="006931D7" w:rsidP="00254868" w:rsidRDefault="00254868">
      <w:pPr>
        <w:pStyle w:val="Odstavecseseznamem"/>
        <w:numPr>
          <w:ilvl w:val="0"/>
          <w:numId w:val="1"/>
        </w:numPr>
        <w:jc w:val="both"/>
        <w:rPr>
          <w:bCs/>
        </w:rPr>
      </w:pPr>
      <w:r w:rsidRPr="00254868">
        <w:rPr>
          <w:bCs/>
        </w:rPr>
        <w:t>Vzdělávání v legislativní oblasti</w:t>
      </w:r>
    </w:p>
    <w:p w:rsidR="00254868" w:rsidP="00254868" w:rsidRDefault="00254868">
      <w:pPr>
        <w:pStyle w:val="Odstavecseseznamem"/>
        <w:numPr>
          <w:ilvl w:val="0"/>
          <w:numId w:val="1"/>
        </w:numPr>
        <w:jc w:val="both"/>
        <w:rPr>
          <w:bCs/>
        </w:rPr>
      </w:pPr>
      <w:r w:rsidRPr="00254868">
        <w:rPr>
          <w:bCs/>
        </w:rPr>
        <w:t>Vybrané profesní vzdělávání</w:t>
      </w:r>
    </w:p>
    <w:p w:rsidRPr="00EE5FE5" w:rsidR="006931D7" w:rsidP="00254868" w:rsidRDefault="00254868">
      <w:pPr>
        <w:pStyle w:val="Odstavecseseznamem"/>
        <w:numPr>
          <w:ilvl w:val="0"/>
          <w:numId w:val="1"/>
        </w:numPr>
        <w:jc w:val="both"/>
        <w:rPr>
          <w:bCs/>
        </w:rPr>
      </w:pPr>
      <w:r w:rsidRPr="00254868">
        <w:rPr>
          <w:bCs/>
        </w:rPr>
        <w:t>Zlepšení komunikace s veřejností</w:t>
      </w:r>
      <w:r w:rsidRPr="00EE5FE5" w:rsidR="006931D7">
        <w:rPr>
          <w:bCs/>
        </w:rPr>
        <w:t xml:space="preserve"> </w:t>
      </w:r>
    </w:p>
    <w:p w:rsidR="006931D7" w:rsidP="00254868" w:rsidRDefault="00254868">
      <w:pPr>
        <w:pStyle w:val="Odstavecseseznamem"/>
        <w:numPr>
          <w:ilvl w:val="0"/>
          <w:numId w:val="1"/>
        </w:numPr>
        <w:jc w:val="both"/>
        <w:rPr>
          <w:bCs/>
        </w:rPr>
      </w:pPr>
      <w:r w:rsidRPr="00254868">
        <w:rPr>
          <w:bCs/>
        </w:rPr>
        <w:t>Kybernetická bezpečnost</w:t>
      </w:r>
      <w:r w:rsidRPr="00EE5FE5" w:rsidR="006931D7">
        <w:rPr>
          <w:bCs/>
        </w:rPr>
        <w:t xml:space="preserve"> </w:t>
      </w:r>
    </w:p>
    <w:p w:rsidR="008E60F7" w:rsidP="008E60F7" w:rsidRDefault="008E60F7">
      <w:pPr>
        <w:pStyle w:val="Odstavecseseznamem"/>
        <w:numPr>
          <w:ilvl w:val="0"/>
          <w:numId w:val="1"/>
        </w:numPr>
        <w:jc w:val="both"/>
        <w:rPr>
          <w:bCs/>
        </w:rPr>
      </w:pPr>
      <w:r w:rsidRPr="008E60F7">
        <w:rPr>
          <w:bCs/>
        </w:rPr>
        <w:t>Vzdělávání volených zástupců města</w:t>
      </w:r>
    </w:p>
    <w:p w:rsidRPr="00EE5FE5" w:rsidR="008E60F7" w:rsidP="008E60F7" w:rsidRDefault="008E60F7">
      <w:pPr>
        <w:pStyle w:val="Odstavecseseznamem"/>
        <w:numPr>
          <w:ilvl w:val="0"/>
          <w:numId w:val="1"/>
        </w:numPr>
        <w:jc w:val="both"/>
        <w:rPr>
          <w:bCs/>
        </w:rPr>
      </w:pPr>
      <w:r w:rsidRPr="008E60F7">
        <w:rPr>
          <w:bCs/>
        </w:rPr>
        <w:t>Individuální koučink vedoucích pracovníků</w:t>
      </w:r>
    </w:p>
    <w:p w:rsidRPr="00EE5FE5" w:rsidR="006931D7" w:rsidP="00D01A99" w:rsidRDefault="006931D7">
      <w:pPr>
        <w:jc w:val="both"/>
        <w:rPr>
          <w:bCs/>
        </w:rPr>
      </w:pPr>
      <w:r w:rsidRPr="00EE5FE5">
        <w:rPr>
          <w:bCs/>
        </w:rPr>
        <w:t>Vzdělávací aktivity budou realizovány v</w:t>
      </w:r>
      <w:r w:rsidR="00254868">
        <w:rPr>
          <w:bCs/>
        </w:rPr>
        <w:t> sídle zadavatele</w:t>
      </w:r>
      <w:r w:rsidRPr="00EE5FE5">
        <w:rPr>
          <w:bCs/>
        </w:rPr>
        <w:t xml:space="preserve">. </w:t>
      </w:r>
      <w:r w:rsidRPr="00FB326A" w:rsidR="00FB326A">
        <w:rPr>
          <w:bCs/>
        </w:rPr>
        <w:t xml:space="preserve">Jeden vzdělávací den = 6 hodin </w:t>
      </w:r>
      <w:r w:rsidR="001A2387">
        <w:rPr>
          <w:bCs/>
        </w:rPr>
        <w:t xml:space="preserve">(1 hodina = 60 minut) </w:t>
      </w:r>
      <w:r w:rsidRPr="00FB326A" w:rsidR="00FB326A">
        <w:rPr>
          <w:bCs/>
        </w:rPr>
        <w:t>odborného vzdělávání</w:t>
      </w:r>
      <w:r w:rsidR="00FB326A">
        <w:rPr>
          <w:bCs/>
        </w:rPr>
        <w:t>.</w:t>
      </w:r>
    </w:p>
    <w:p w:rsidR="006931D7" w:rsidP="00D01A99" w:rsidRDefault="006931D7">
      <w:pPr>
        <w:jc w:val="both"/>
        <w:rPr>
          <w:bCs/>
        </w:rPr>
      </w:pPr>
      <w:r w:rsidRPr="00EE5FE5">
        <w:rPr>
          <w:bCs/>
        </w:rPr>
        <w:t xml:space="preserve">Počet zaměstnanců navržených k účasti na vzdělávací aktivitě a počet </w:t>
      </w:r>
      <w:r w:rsidR="00FB326A">
        <w:rPr>
          <w:bCs/>
        </w:rPr>
        <w:t>skupin</w:t>
      </w:r>
      <w:r w:rsidRPr="00EE5FE5">
        <w:rPr>
          <w:bCs/>
        </w:rPr>
        <w:t xml:space="preserve"> je specifikován u jednotlivých kurzů.</w:t>
      </w:r>
    </w:p>
    <w:p w:rsidRPr="00EE5FE5" w:rsidR="00930571" w:rsidP="00D01A99" w:rsidRDefault="00930571">
      <w:pPr>
        <w:jc w:val="both"/>
        <w:rPr>
          <w:bCs/>
        </w:rPr>
      </w:pPr>
      <w:r>
        <w:rPr>
          <w:bCs/>
        </w:rPr>
        <w:t>Harmonogram plnění bude upřesněn dle aktuálních možností zadavatele.</w:t>
      </w:r>
    </w:p>
    <w:p w:rsidRPr="00474669" w:rsidR="006931D7" w:rsidP="00254868" w:rsidRDefault="00254868">
      <w:pPr>
        <w:pStyle w:val="Odstavecseseznamem"/>
        <w:numPr>
          <w:ilvl w:val="1"/>
          <w:numId w:val="24"/>
        </w:numPr>
        <w:jc w:val="both"/>
        <w:rPr>
          <w:b/>
          <w:bCs/>
          <w:sz w:val="28"/>
          <w:szCs w:val="28"/>
        </w:rPr>
      </w:pPr>
      <w:r w:rsidRPr="00254868">
        <w:rPr>
          <w:b/>
          <w:bCs/>
          <w:sz w:val="28"/>
          <w:szCs w:val="28"/>
        </w:rPr>
        <w:t>Vzdělávání v legislativní oblasti</w:t>
      </w:r>
    </w:p>
    <w:p w:rsidRPr="00EE5FE5" w:rsidR="006931D7" w:rsidP="00471AD0" w:rsidRDefault="006931D7">
      <w:pPr>
        <w:jc w:val="both"/>
        <w:rPr>
          <w:rFonts w:cs="Arial"/>
        </w:rPr>
      </w:pPr>
      <w:r w:rsidRPr="00EE5FE5">
        <w:rPr>
          <w:rFonts w:cs="Arial"/>
        </w:rPr>
        <w:t xml:space="preserve">Cílem </w:t>
      </w:r>
      <w:r w:rsidR="00254868">
        <w:rPr>
          <w:rFonts w:cs="Arial"/>
        </w:rPr>
        <w:t xml:space="preserve">bloku je </w:t>
      </w:r>
      <w:r w:rsidRPr="00254868" w:rsidR="00254868">
        <w:rPr>
          <w:rFonts w:cs="Arial"/>
        </w:rPr>
        <w:t xml:space="preserve">zvýšení znalostí zaměstnanců Města </w:t>
      </w:r>
      <w:r w:rsidR="006B1444">
        <w:rPr>
          <w:rFonts w:cs="Arial"/>
        </w:rPr>
        <w:t>Jeseník</w:t>
      </w:r>
      <w:r w:rsidRPr="00254868" w:rsidR="00254868">
        <w:rPr>
          <w:rFonts w:cs="Arial"/>
        </w:rPr>
        <w:t xml:space="preserve"> </w:t>
      </w:r>
      <w:r w:rsidR="00254868">
        <w:rPr>
          <w:rFonts w:cs="Arial"/>
        </w:rPr>
        <w:t> </w:t>
      </w:r>
      <w:r w:rsidR="00B45929">
        <w:rPr>
          <w:rFonts w:cs="Arial"/>
        </w:rPr>
        <w:t xml:space="preserve">v oblasti </w:t>
      </w:r>
      <w:r w:rsidR="00254868">
        <w:rPr>
          <w:rFonts w:cs="Arial"/>
        </w:rPr>
        <w:t>legislativy</w:t>
      </w:r>
      <w:r w:rsidR="00B45929">
        <w:rPr>
          <w:rFonts w:cs="Arial"/>
        </w:rPr>
        <w:t xml:space="preserve">. </w:t>
      </w:r>
      <w:r w:rsidRPr="00EE5FE5">
        <w:t xml:space="preserve">Důraz bude kladen především na </w:t>
      </w:r>
      <w:r w:rsidRPr="00B45929" w:rsidR="00B45929">
        <w:t>témata/zákony, které prošly novelou, a zaměstnanci neměli možnost se se změnou odborně seznámit anebo, se jedná o zákony využívané denně, u kterých je nutné zdůraznit význam a sjednotit jejich výklad v rámci úřadu</w:t>
      </w:r>
      <w:r w:rsidR="00B45929">
        <w:t>. Z</w:t>
      </w:r>
      <w:r w:rsidRPr="00EE5FE5">
        <w:t xml:space="preserve">aměstnanci </w:t>
      </w:r>
      <w:r w:rsidR="00B45929">
        <w:t xml:space="preserve">by měli </w:t>
      </w:r>
      <w:r w:rsidRPr="00EE5FE5">
        <w:t xml:space="preserve">bezprostředně po vzdělávací aktivitě </w:t>
      </w:r>
      <w:r w:rsidR="00B45929">
        <w:t xml:space="preserve">umět </w:t>
      </w:r>
      <w:r w:rsidRPr="00EE5FE5">
        <w:t>využ</w:t>
      </w:r>
      <w:r w:rsidR="00B45929">
        <w:t>ít</w:t>
      </w:r>
      <w:r w:rsidRPr="00EE5FE5">
        <w:t xml:space="preserve"> nabyté </w:t>
      </w:r>
      <w:r w:rsidR="00B45929">
        <w:t>vědomosti</w:t>
      </w:r>
      <w:r w:rsidRPr="00EE5FE5">
        <w:t xml:space="preserve"> při své pracovní činnosti. </w:t>
      </w:r>
    </w:p>
    <w:p w:rsidR="006931D7" w:rsidP="00471AD0" w:rsidRDefault="006931D7">
      <w:pPr>
        <w:pStyle w:val="Npovda"/>
        <w:spacing w:before="0"/>
        <w:rPr>
          <w:rFonts w:ascii="Calibri" w:hAnsi="Calibri"/>
          <w:sz w:val="22"/>
          <w:szCs w:val="22"/>
        </w:rPr>
      </w:pPr>
      <w:r w:rsidRPr="00EE5FE5">
        <w:rPr>
          <w:rFonts w:ascii="Calibri" w:hAnsi="Calibri"/>
          <w:sz w:val="22"/>
          <w:szCs w:val="22"/>
        </w:rPr>
        <w:t xml:space="preserve">Vzdělávací aktivita </w:t>
      </w:r>
      <w:r w:rsidR="00B45929">
        <w:rPr>
          <w:rFonts w:ascii="Calibri" w:hAnsi="Calibri"/>
          <w:sz w:val="22"/>
          <w:szCs w:val="22"/>
        </w:rPr>
        <w:t>bude</w:t>
      </w:r>
      <w:r w:rsidRPr="00EE5FE5">
        <w:rPr>
          <w:rFonts w:ascii="Calibri" w:hAnsi="Calibri"/>
          <w:sz w:val="22"/>
          <w:szCs w:val="22"/>
        </w:rPr>
        <w:t xml:space="preserve"> obsahovat tato témata: </w:t>
      </w:r>
    </w:p>
    <w:p w:rsidRPr="00DC65D6" w:rsidR="00F01CD7" w:rsidP="00DC65D6" w:rsidRDefault="00F01CD7">
      <w:pPr>
        <w:pStyle w:val="Odstavecseseznamem"/>
        <w:numPr>
          <w:ilvl w:val="0"/>
          <w:numId w:val="2"/>
        </w:numPr>
        <w:jc w:val="both"/>
        <w:rPr>
          <w:rFonts w:cs="Arial"/>
          <w:b/>
        </w:rPr>
      </w:pPr>
      <w:r w:rsidRPr="00F01CD7">
        <w:rPr>
          <w:rFonts w:cs="Arial"/>
        </w:rPr>
        <w:t>Zákon č. 89/2012 Sb., Občanský zákoník - časová dotace 1 den, kurz je určen celkem</w:t>
      </w:r>
      <w:r w:rsidR="00FB326A">
        <w:rPr>
          <w:rFonts w:cs="Arial"/>
        </w:rPr>
        <w:t xml:space="preserve"> pro 56 zaměstnanců z 10 odborů ve</w:t>
      </w:r>
      <w:r w:rsidRPr="00F01CD7">
        <w:rPr>
          <w:rFonts w:cs="Arial"/>
        </w:rPr>
        <w:t xml:space="preserve"> 4 skupin</w:t>
      </w:r>
      <w:r w:rsidR="00FB326A">
        <w:rPr>
          <w:rFonts w:cs="Arial"/>
        </w:rPr>
        <w:t>ách</w:t>
      </w:r>
      <w:r w:rsidRPr="00DC65D6" w:rsidR="00DC65D6">
        <w:rPr>
          <w:rFonts w:cs="Arial"/>
          <w:b/>
        </w:rPr>
        <w:t xml:space="preserve">.  Jedná se o </w:t>
      </w:r>
      <w:r w:rsidR="00DC65D6">
        <w:rPr>
          <w:rFonts w:cs="Arial"/>
          <w:b/>
        </w:rPr>
        <w:t>akreditovaný kurz</w:t>
      </w:r>
      <w:r w:rsidRPr="00DC65D6" w:rsidR="00DC65D6">
        <w:rPr>
          <w:rFonts w:cs="Arial"/>
          <w:b/>
        </w:rPr>
        <w:t xml:space="preserve"> MV ČR.</w:t>
      </w:r>
    </w:p>
    <w:p w:rsidRPr="00DC65D6" w:rsidR="00F01CD7" w:rsidP="00DC65D6" w:rsidRDefault="00F01CD7">
      <w:pPr>
        <w:pStyle w:val="Odstavecseseznamem"/>
        <w:numPr>
          <w:ilvl w:val="0"/>
          <w:numId w:val="2"/>
        </w:numPr>
        <w:jc w:val="both"/>
        <w:rPr>
          <w:rFonts w:cs="Arial"/>
          <w:b/>
        </w:rPr>
      </w:pPr>
      <w:r w:rsidRPr="00F01CD7">
        <w:rPr>
          <w:rFonts w:cs="Arial"/>
        </w:rPr>
        <w:t>Zákon č. 500/2004 Sb., Správní řád - časová dotace 1 den, kurz je určen celkem pro 46 zaměstnanc</w:t>
      </w:r>
      <w:r w:rsidR="00FB326A">
        <w:rPr>
          <w:rFonts w:cs="Arial"/>
        </w:rPr>
        <w:t>ů z 8 odborů ve</w:t>
      </w:r>
      <w:r w:rsidRPr="00F01CD7">
        <w:rPr>
          <w:rFonts w:cs="Arial"/>
        </w:rPr>
        <w:t xml:space="preserve"> 3 skupin</w:t>
      </w:r>
      <w:r w:rsidR="00FB326A">
        <w:rPr>
          <w:rFonts w:cs="Arial"/>
        </w:rPr>
        <w:t>ách</w:t>
      </w:r>
      <w:r w:rsidR="00DC65D6">
        <w:rPr>
          <w:rFonts w:cs="Arial"/>
        </w:rPr>
        <w:t>.</w:t>
      </w:r>
      <w:r w:rsidRPr="00DC65D6" w:rsidR="00DC65D6">
        <w:rPr>
          <w:b/>
        </w:rPr>
        <w:t xml:space="preserve"> </w:t>
      </w:r>
      <w:r w:rsidRPr="00DC65D6" w:rsidR="00DC65D6">
        <w:rPr>
          <w:rFonts w:cs="Arial"/>
          <w:b/>
        </w:rPr>
        <w:t xml:space="preserve">Jedná se o </w:t>
      </w:r>
      <w:r w:rsidR="00DC65D6">
        <w:rPr>
          <w:rFonts w:cs="Arial"/>
          <w:b/>
        </w:rPr>
        <w:t>akreditovaný kurz</w:t>
      </w:r>
      <w:r w:rsidRPr="00DC65D6" w:rsidR="00DC65D6">
        <w:rPr>
          <w:rFonts w:cs="Arial"/>
          <w:b/>
        </w:rPr>
        <w:t xml:space="preserve"> MV ČR.</w:t>
      </w:r>
    </w:p>
    <w:p w:rsidRPr="00F01CD7" w:rsidR="00F01CD7" w:rsidP="00F01CD7" w:rsidRDefault="00F01CD7">
      <w:pPr>
        <w:pStyle w:val="Odstavecseseznamem"/>
        <w:numPr>
          <w:ilvl w:val="0"/>
          <w:numId w:val="2"/>
        </w:numPr>
        <w:jc w:val="both"/>
        <w:rPr>
          <w:rFonts w:cs="Arial"/>
        </w:rPr>
      </w:pPr>
      <w:r w:rsidRPr="00F01CD7">
        <w:rPr>
          <w:rFonts w:cs="Arial"/>
        </w:rPr>
        <w:t>Zákon č. 128/2000 Sb., o obcích - časová dotace 2 dny, kurz je ur</w:t>
      </w:r>
      <w:r w:rsidR="00FB326A">
        <w:rPr>
          <w:rFonts w:cs="Arial"/>
        </w:rPr>
        <w:t>čen celkem pro 26 zaměstnanců z 6 odborů ve</w:t>
      </w:r>
      <w:r w:rsidRPr="00F01CD7">
        <w:rPr>
          <w:rFonts w:cs="Arial"/>
        </w:rPr>
        <w:t xml:space="preserve"> 2 skupin</w:t>
      </w:r>
      <w:r w:rsidR="00FB326A">
        <w:rPr>
          <w:rFonts w:cs="Arial"/>
        </w:rPr>
        <w:t>ách</w:t>
      </w:r>
    </w:p>
    <w:p w:rsidR="006344CF" w:rsidP="006344CF" w:rsidRDefault="006344CF">
      <w:pPr>
        <w:pStyle w:val="Odstavecseseznamem"/>
        <w:ind w:left="1068"/>
        <w:jc w:val="both"/>
        <w:rPr>
          <w:rFonts w:cs="Arial"/>
        </w:rPr>
      </w:pPr>
    </w:p>
    <w:p w:rsidR="006344CF" w:rsidP="006344CF" w:rsidRDefault="006344CF">
      <w:pPr>
        <w:pStyle w:val="Odstavecseseznamem"/>
        <w:ind w:left="1068"/>
        <w:jc w:val="both"/>
        <w:rPr>
          <w:rFonts w:cs="Arial"/>
        </w:rPr>
      </w:pPr>
    </w:p>
    <w:p w:rsidRPr="006344CF" w:rsidR="002D189C" w:rsidP="002D189C" w:rsidRDefault="00F01CD7">
      <w:pPr>
        <w:pStyle w:val="Odstavecseseznamem"/>
        <w:numPr>
          <w:ilvl w:val="0"/>
          <w:numId w:val="2"/>
        </w:numPr>
        <w:jc w:val="both"/>
        <w:rPr>
          <w:rFonts w:cs="Arial"/>
        </w:rPr>
      </w:pPr>
      <w:r w:rsidRPr="006344CF">
        <w:rPr>
          <w:rFonts w:cs="Arial"/>
        </w:rPr>
        <w:t>Zákon č. 262/2006 Sb., Zákoník práce - časová dotace 2 dny, kurz je určen celkem</w:t>
      </w:r>
      <w:r w:rsidRPr="006344CF" w:rsidR="00FB326A">
        <w:rPr>
          <w:rFonts w:cs="Arial"/>
        </w:rPr>
        <w:t xml:space="preserve"> pro 21 zaměstnanců ze 7 odborů v</w:t>
      </w:r>
      <w:r w:rsidRPr="006344CF">
        <w:rPr>
          <w:rFonts w:cs="Arial"/>
        </w:rPr>
        <w:t xml:space="preserve"> 1 skupin</w:t>
      </w:r>
      <w:r w:rsidRPr="006344CF" w:rsidR="00FB326A">
        <w:rPr>
          <w:rFonts w:cs="Arial"/>
        </w:rPr>
        <w:t>ě</w:t>
      </w:r>
    </w:p>
    <w:p w:rsidRPr="00F01CD7" w:rsidR="00F01CD7" w:rsidP="00F01CD7" w:rsidRDefault="00F01CD7">
      <w:pPr>
        <w:pStyle w:val="Odstavecseseznamem"/>
        <w:numPr>
          <w:ilvl w:val="0"/>
          <w:numId w:val="2"/>
        </w:numPr>
        <w:jc w:val="both"/>
        <w:rPr>
          <w:rFonts w:cs="Arial"/>
        </w:rPr>
      </w:pPr>
      <w:r w:rsidRPr="00F01CD7">
        <w:rPr>
          <w:rFonts w:cs="Arial"/>
        </w:rPr>
        <w:t>Zákon č. 106/1999 Sb., O svobodném přístupu k informacím a další legislativa ohledně práv na informace - časová dotace 1 den, kurz je určen celke</w:t>
      </w:r>
      <w:r w:rsidR="00FB326A">
        <w:rPr>
          <w:rFonts w:cs="Arial"/>
        </w:rPr>
        <w:t>m pro 32 zaměstnanců z 9 odborů ve</w:t>
      </w:r>
      <w:r w:rsidRPr="00F01CD7">
        <w:rPr>
          <w:rFonts w:cs="Arial"/>
        </w:rPr>
        <w:t xml:space="preserve"> 2 skupin</w:t>
      </w:r>
      <w:r w:rsidR="00FB326A">
        <w:rPr>
          <w:rFonts w:cs="Arial"/>
        </w:rPr>
        <w:t>ách</w:t>
      </w:r>
    </w:p>
    <w:p w:rsidRPr="00F01CD7" w:rsidR="00F01CD7" w:rsidP="00F01CD7" w:rsidRDefault="00F01CD7">
      <w:pPr>
        <w:pStyle w:val="Odstavecseseznamem"/>
        <w:numPr>
          <w:ilvl w:val="0"/>
          <w:numId w:val="2"/>
        </w:numPr>
        <w:jc w:val="both"/>
        <w:rPr>
          <w:rFonts w:cs="Arial"/>
        </w:rPr>
      </w:pPr>
      <w:r w:rsidRPr="00F01CD7">
        <w:rPr>
          <w:rFonts w:cs="Arial"/>
        </w:rPr>
        <w:t>Zákon č. 137/2006 Sb., o veřejných zakázkách - novela - časová dotace 2 dny, kurz je určen celkem pro 8 zaměstnanců z 5 odborů</w:t>
      </w:r>
      <w:r w:rsidR="00FB326A">
        <w:rPr>
          <w:rFonts w:cs="Arial"/>
        </w:rPr>
        <w:t xml:space="preserve"> v</w:t>
      </w:r>
      <w:r w:rsidRPr="00F01CD7">
        <w:rPr>
          <w:rFonts w:cs="Arial"/>
        </w:rPr>
        <w:t xml:space="preserve"> 1 skupin</w:t>
      </w:r>
      <w:r w:rsidR="00FB326A">
        <w:rPr>
          <w:rFonts w:cs="Arial"/>
        </w:rPr>
        <w:t>ě</w:t>
      </w:r>
    </w:p>
    <w:p w:rsidRPr="00F01CD7" w:rsidR="00F01CD7" w:rsidP="00F01CD7" w:rsidRDefault="00F01CD7">
      <w:pPr>
        <w:pStyle w:val="Odstavecseseznamem"/>
        <w:numPr>
          <w:ilvl w:val="0"/>
          <w:numId w:val="2"/>
        </w:numPr>
        <w:jc w:val="both"/>
        <w:rPr>
          <w:rFonts w:cs="Arial"/>
        </w:rPr>
      </w:pPr>
      <w:r w:rsidRPr="00F01CD7">
        <w:rPr>
          <w:rFonts w:cs="Arial"/>
        </w:rPr>
        <w:t>Zákon č. 280/2009 Sb., daňová řád a zákon č. 565/1990 Sb., o místních poplatcích (souběžně oba zákony) - časová dotace 2 dny, kurz je určen celke</w:t>
      </w:r>
      <w:r w:rsidR="00FB326A">
        <w:rPr>
          <w:rFonts w:cs="Arial"/>
        </w:rPr>
        <w:t>m pro 11 zaměstnanců z 5 odborů v</w:t>
      </w:r>
      <w:r w:rsidRPr="00F01CD7">
        <w:rPr>
          <w:rFonts w:cs="Arial"/>
        </w:rPr>
        <w:t xml:space="preserve"> 1 skupin</w:t>
      </w:r>
      <w:r w:rsidR="00FB326A">
        <w:rPr>
          <w:rFonts w:cs="Arial"/>
        </w:rPr>
        <w:t>ě</w:t>
      </w:r>
    </w:p>
    <w:p w:rsidRPr="00F01CD7" w:rsidR="00F01CD7" w:rsidP="00F01CD7" w:rsidRDefault="00F01CD7">
      <w:pPr>
        <w:pStyle w:val="Odstavecseseznamem"/>
        <w:numPr>
          <w:ilvl w:val="0"/>
          <w:numId w:val="2"/>
        </w:numPr>
        <w:jc w:val="both"/>
        <w:rPr>
          <w:rFonts w:cs="Arial"/>
        </w:rPr>
      </w:pPr>
      <w:r w:rsidRPr="00F01CD7">
        <w:rPr>
          <w:rFonts w:cs="Arial"/>
        </w:rPr>
        <w:t>Zákon č. 111/2009 Sb., o základních registrech - časová dotace 1 den, kurz je určen celke</w:t>
      </w:r>
      <w:r w:rsidR="00FB326A">
        <w:rPr>
          <w:rFonts w:cs="Arial"/>
        </w:rPr>
        <w:t>m pro 19 zaměstnanců z 5 odborů v</w:t>
      </w:r>
      <w:r w:rsidRPr="00F01CD7">
        <w:rPr>
          <w:rFonts w:cs="Arial"/>
        </w:rPr>
        <w:t xml:space="preserve"> 1 skupin</w:t>
      </w:r>
      <w:r w:rsidR="00FB326A">
        <w:rPr>
          <w:rFonts w:cs="Arial"/>
        </w:rPr>
        <w:t>ě</w:t>
      </w:r>
    </w:p>
    <w:p w:rsidRPr="00F01CD7" w:rsidR="00F01CD7" w:rsidP="00F01CD7" w:rsidRDefault="00F01CD7">
      <w:pPr>
        <w:pStyle w:val="Odstavecseseznamem"/>
        <w:numPr>
          <w:ilvl w:val="0"/>
          <w:numId w:val="2"/>
        </w:numPr>
        <w:jc w:val="both"/>
        <w:rPr>
          <w:rFonts w:cs="Arial"/>
        </w:rPr>
      </w:pPr>
      <w:r w:rsidRPr="00F01CD7">
        <w:rPr>
          <w:rFonts w:cs="Arial"/>
        </w:rPr>
        <w:t>Spisová služba dle legislativních pravidel a využití SW nástroje -  časová dotace 2 dny, kurz je určen celkem pro</w:t>
      </w:r>
      <w:r w:rsidR="00FB326A">
        <w:rPr>
          <w:rFonts w:cs="Arial"/>
        </w:rPr>
        <w:t xml:space="preserve"> 24 zaměstnanců z 8 odborů ve</w:t>
      </w:r>
      <w:r w:rsidRPr="00F01CD7">
        <w:rPr>
          <w:rFonts w:cs="Arial"/>
        </w:rPr>
        <w:t xml:space="preserve"> 2 skupin</w:t>
      </w:r>
      <w:r w:rsidR="00FB326A">
        <w:rPr>
          <w:rFonts w:cs="Arial"/>
        </w:rPr>
        <w:t>ách</w:t>
      </w:r>
    </w:p>
    <w:p w:rsidR="00B30B4E" w:rsidP="00F01CD7" w:rsidRDefault="00F01CD7">
      <w:pPr>
        <w:pStyle w:val="Odstavecseseznamem"/>
        <w:numPr>
          <w:ilvl w:val="0"/>
          <w:numId w:val="2"/>
        </w:numPr>
        <w:jc w:val="both"/>
        <w:rPr>
          <w:rFonts w:cs="Arial"/>
        </w:rPr>
      </w:pPr>
      <w:r w:rsidRPr="00F01CD7">
        <w:rPr>
          <w:rFonts w:cs="Arial"/>
        </w:rPr>
        <w:t>Zákon č. 256/2001 Sb., o pohřebnictví -  časová dotace 1 den, kurz je určen</w:t>
      </w:r>
      <w:r w:rsidR="00FB326A">
        <w:rPr>
          <w:rFonts w:cs="Arial"/>
        </w:rPr>
        <w:t xml:space="preserve"> celkem pro 2 zaměstnance z OVS v</w:t>
      </w:r>
      <w:r w:rsidRPr="00F01CD7">
        <w:rPr>
          <w:rFonts w:cs="Arial"/>
        </w:rPr>
        <w:t xml:space="preserve"> 1 skupin</w:t>
      </w:r>
      <w:r w:rsidR="00FB326A">
        <w:rPr>
          <w:rFonts w:cs="Arial"/>
        </w:rPr>
        <w:t>ě</w:t>
      </w:r>
    </w:p>
    <w:p w:rsidRPr="00EE5FE5" w:rsidR="006931D7" w:rsidP="00471AD0" w:rsidRDefault="006931D7">
      <w:pPr>
        <w:jc w:val="both"/>
        <w:rPr>
          <w:b/>
        </w:rPr>
      </w:pPr>
    </w:p>
    <w:p w:rsidRPr="00474669" w:rsidR="006931D7" w:rsidP="00B30B4E" w:rsidRDefault="00B30B4E">
      <w:pPr>
        <w:pStyle w:val="Odstavecseseznamem"/>
        <w:numPr>
          <w:ilvl w:val="1"/>
          <w:numId w:val="24"/>
        </w:numPr>
        <w:jc w:val="both"/>
        <w:rPr>
          <w:b/>
          <w:sz w:val="28"/>
          <w:szCs w:val="28"/>
        </w:rPr>
      </w:pPr>
      <w:r w:rsidRPr="00B30B4E">
        <w:rPr>
          <w:b/>
          <w:sz w:val="28"/>
          <w:szCs w:val="28"/>
        </w:rPr>
        <w:t>Vybrané profesní vzdělávání</w:t>
      </w:r>
    </w:p>
    <w:p w:rsidRPr="00EE5FE5" w:rsidR="006931D7" w:rsidP="00471AD0" w:rsidRDefault="00B30B4E">
      <w:pPr>
        <w:jc w:val="both"/>
      </w:pPr>
      <w:r w:rsidRPr="00EE5FE5">
        <w:rPr>
          <w:rFonts w:cs="Arial"/>
        </w:rPr>
        <w:t xml:space="preserve">Cílem </w:t>
      </w:r>
      <w:r>
        <w:rPr>
          <w:rFonts w:cs="Arial"/>
        </w:rPr>
        <w:t xml:space="preserve">bloku je </w:t>
      </w:r>
      <w:r w:rsidRPr="00254868">
        <w:rPr>
          <w:rFonts w:cs="Arial"/>
        </w:rPr>
        <w:t xml:space="preserve">zvýšení znalostí zaměstnanců Města </w:t>
      </w:r>
      <w:r w:rsidR="006B1444">
        <w:rPr>
          <w:rFonts w:cs="Arial"/>
        </w:rPr>
        <w:t>Jeseník</w:t>
      </w:r>
      <w:r w:rsidRPr="00254868">
        <w:rPr>
          <w:rFonts w:cs="Arial"/>
        </w:rPr>
        <w:t xml:space="preserve"> </w:t>
      </w:r>
      <w:r>
        <w:rPr>
          <w:rFonts w:cs="Arial"/>
        </w:rPr>
        <w:t xml:space="preserve"> v oblastech </w:t>
      </w:r>
      <w:r w:rsidRPr="00B30B4E">
        <w:rPr>
          <w:rFonts w:cs="Arial"/>
        </w:rPr>
        <w:t>profesní</w:t>
      </w:r>
      <w:r>
        <w:rPr>
          <w:rFonts w:cs="Arial"/>
        </w:rPr>
        <w:t>ho</w:t>
      </w:r>
      <w:r w:rsidRPr="00B30B4E">
        <w:rPr>
          <w:rFonts w:cs="Arial"/>
        </w:rPr>
        <w:t xml:space="preserve"> vzdělávání, které doplňuje vzdělávání v legislativní oblasti. Je určena pro vybrané zaměstnance úřadu, kterých se témata profesně dotýkají. Vzdělávací kurzy budou zaměřeny na orientaci zaměstnanců v dané problematice a zvýšení jejich pracovního výkonu</w:t>
      </w:r>
      <w:r>
        <w:rPr>
          <w:rFonts w:cs="Arial"/>
        </w:rPr>
        <w:t>.</w:t>
      </w:r>
      <w:r>
        <w:t xml:space="preserve"> Z</w:t>
      </w:r>
      <w:r w:rsidRPr="00EE5FE5">
        <w:t xml:space="preserve">aměstnanci </w:t>
      </w:r>
      <w:r>
        <w:t xml:space="preserve">by měli </w:t>
      </w:r>
      <w:r w:rsidRPr="00EE5FE5">
        <w:t xml:space="preserve">bezprostředně po vzdělávací aktivitě </w:t>
      </w:r>
      <w:r>
        <w:t xml:space="preserve">umět </w:t>
      </w:r>
      <w:r w:rsidRPr="00EE5FE5">
        <w:t>využ</w:t>
      </w:r>
      <w:r>
        <w:t>ít</w:t>
      </w:r>
      <w:r w:rsidRPr="00EE5FE5">
        <w:t xml:space="preserve"> nabyté </w:t>
      </w:r>
      <w:r>
        <w:t>vědomosti</w:t>
      </w:r>
      <w:r w:rsidRPr="00EE5FE5">
        <w:t xml:space="preserve"> při své pracovní činnosti. </w:t>
      </w:r>
      <w:r w:rsidRPr="00EE5FE5" w:rsidR="006931D7">
        <w:t xml:space="preserve"> </w:t>
      </w:r>
    </w:p>
    <w:p w:rsidRPr="00EE5FE5" w:rsidR="006931D7" w:rsidP="00471AD0" w:rsidRDefault="006931D7">
      <w:pPr>
        <w:pStyle w:val="Npovda"/>
        <w:spacing w:before="0"/>
        <w:rPr>
          <w:rFonts w:ascii="Calibri" w:hAnsi="Calibri"/>
          <w:sz w:val="22"/>
          <w:szCs w:val="22"/>
        </w:rPr>
      </w:pPr>
      <w:r w:rsidRPr="00EE5FE5">
        <w:rPr>
          <w:rFonts w:ascii="Calibri" w:hAnsi="Calibri"/>
          <w:sz w:val="22"/>
          <w:szCs w:val="22"/>
        </w:rPr>
        <w:t xml:space="preserve">Vzdělávací aktivita </w:t>
      </w:r>
      <w:r w:rsidR="00C56270">
        <w:rPr>
          <w:rFonts w:ascii="Calibri" w:hAnsi="Calibri"/>
          <w:sz w:val="22"/>
          <w:szCs w:val="22"/>
        </w:rPr>
        <w:t>bude</w:t>
      </w:r>
      <w:r w:rsidRPr="00EE5FE5">
        <w:rPr>
          <w:rFonts w:ascii="Calibri" w:hAnsi="Calibri"/>
          <w:sz w:val="22"/>
          <w:szCs w:val="22"/>
        </w:rPr>
        <w:t xml:space="preserve"> obsahovat tato témata: </w:t>
      </w:r>
    </w:p>
    <w:p w:rsidRPr="006B1444" w:rsidR="006B1444" w:rsidP="006B1444" w:rsidRDefault="006B1444">
      <w:pPr>
        <w:pStyle w:val="Npovda"/>
        <w:numPr>
          <w:ilvl w:val="0"/>
          <w:numId w:val="3"/>
        </w:numPr>
        <w:tabs>
          <w:tab w:val="left" w:pos="720"/>
        </w:tabs>
        <w:rPr>
          <w:rFonts w:ascii="Calibri" w:hAnsi="Calibri"/>
          <w:sz w:val="22"/>
          <w:szCs w:val="22"/>
        </w:rPr>
      </w:pPr>
      <w:proofErr w:type="spellStart"/>
      <w:r w:rsidRPr="006B1444">
        <w:rPr>
          <w:rFonts w:ascii="Calibri" w:hAnsi="Calibri"/>
          <w:sz w:val="22"/>
          <w:szCs w:val="22"/>
        </w:rPr>
        <w:t>eGovernment</w:t>
      </w:r>
      <w:proofErr w:type="spellEnd"/>
      <w:r w:rsidRPr="006B1444">
        <w:rPr>
          <w:rFonts w:ascii="Calibri" w:hAnsi="Calibri"/>
          <w:sz w:val="22"/>
          <w:szCs w:val="22"/>
        </w:rPr>
        <w:t xml:space="preserve">  - legislativa, pokročilé využívání nástrojů - časová dotace 2 dny, kurz je u</w:t>
      </w:r>
      <w:r w:rsidR="00FB326A">
        <w:rPr>
          <w:rFonts w:ascii="Calibri" w:hAnsi="Calibri"/>
          <w:sz w:val="22"/>
          <w:szCs w:val="22"/>
        </w:rPr>
        <w:t>rčen celkem pro 5 zaměstnanců z</w:t>
      </w:r>
      <w:r w:rsidRPr="006B1444">
        <w:rPr>
          <w:rFonts w:ascii="Calibri" w:hAnsi="Calibri"/>
          <w:sz w:val="22"/>
          <w:szCs w:val="22"/>
        </w:rPr>
        <w:t xml:space="preserve"> 3 odborů</w:t>
      </w:r>
      <w:r w:rsidR="00FB326A">
        <w:rPr>
          <w:rFonts w:ascii="Calibri" w:hAnsi="Calibri"/>
          <w:sz w:val="22"/>
          <w:szCs w:val="22"/>
        </w:rPr>
        <w:t xml:space="preserve"> v 1 skupině</w:t>
      </w:r>
    </w:p>
    <w:p w:rsidRPr="006B1444" w:rsidR="006B1444" w:rsidP="006B1444" w:rsidRDefault="006B1444">
      <w:pPr>
        <w:pStyle w:val="Npovda"/>
        <w:numPr>
          <w:ilvl w:val="0"/>
          <w:numId w:val="3"/>
        </w:numPr>
        <w:tabs>
          <w:tab w:val="left" w:pos="720"/>
        </w:tabs>
        <w:rPr>
          <w:rFonts w:ascii="Calibri" w:hAnsi="Calibri"/>
          <w:sz w:val="22"/>
          <w:szCs w:val="22"/>
        </w:rPr>
      </w:pPr>
      <w:r w:rsidRPr="006B1444">
        <w:rPr>
          <w:rFonts w:ascii="Calibri" w:hAnsi="Calibri"/>
          <w:sz w:val="22"/>
          <w:szCs w:val="22"/>
        </w:rPr>
        <w:t>Projektové a strategické řízení - časová dotace 2 dny, kurz je určen celkem pro 12 zaměstnanců z 9 odborů</w:t>
      </w:r>
      <w:r w:rsidR="00FB326A">
        <w:rPr>
          <w:rFonts w:ascii="Calibri" w:hAnsi="Calibri"/>
          <w:sz w:val="22"/>
          <w:szCs w:val="22"/>
        </w:rPr>
        <w:t xml:space="preserve"> v 1 skupině</w:t>
      </w:r>
    </w:p>
    <w:p w:rsidRPr="006B1444" w:rsidR="006B1444" w:rsidP="006B1444" w:rsidRDefault="006B1444">
      <w:pPr>
        <w:pStyle w:val="Npovda"/>
        <w:numPr>
          <w:ilvl w:val="0"/>
          <w:numId w:val="3"/>
        </w:numPr>
        <w:tabs>
          <w:tab w:val="left" w:pos="720"/>
        </w:tabs>
        <w:rPr>
          <w:rFonts w:ascii="Calibri" w:hAnsi="Calibri"/>
          <w:sz w:val="22"/>
          <w:szCs w:val="22"/>
        </w:rPr>
      </w:pPr>
      <w:r w:rsidRPr="006B1444">
        <w:rPr>
          <w:rFonts w:ascii="Calibri" w:hAnsi="Calibri"/>
          <w:sz w:val="22"/>
          <w:szCs w:val="22"/>
        </w:rPr>
        <w:t>Územní plánování a využití SW nástroje - časová dotace 2 dny, kurz je určen celkem pro 3 zaměstnance z Odboru stavebního</w:t>
      </w:r>
      <w:r w:rsidR="00FB326A">
        <w:rPr>
          <w:rFonts w:ascii="Calibri" w:hAnsi="Calibri"/>
          <w:sz w:val="22"/>
          <w:szCs w:val="22"/>
        </w:rPr>
        <w:t xml:space="preserve"> v 1 skupině</w:t>
      </w:r>
    </w:p>
    <w:p w:rsidR="006931D7" w:rsidP="006B1444" w:rsidRDefault="006B1444">
      <w:pPr>
        <w:pStyle w:val="Npovda"/>
        <w:numPr>
          <w:ilvl w:val="0"/>
          <w:numId w:val="3"/>
        </w:numPr>
        <w:tabs>
          <w:tab w:val="clear" w:pos="2880"/>
          <w:tab w:val="left" w:pos="720"/>
        </w:tabs>
        <w:spacing w:before="0"/>
        <w:rPr>
          <w:rFonts w:ascii="Calibri" w:hAnsi="Calibri"/>
          <w:sz w:val="22"/>
          <w:szCs w:val="22"/>
        </w:rPr>
      </w:pPr>
      <w:r w:rsidRPr="006B1444">
        <w:rPr>
          <w:rFonts w:ascii="Calibri" w:hAnsi="Calibri"/>
          <w:sz w:val="22"/>
          <w:szCs w:val="22"/>
        </w:rPr>
        <w:t>Krizové řízení a součinnost složek integrovaného záchranného systému - časová dotace 2 dny, kurz je určen celkem pro 2 zaměstnance z Odboru vnitřní správy</w:t>
      </w:r>
      <w:r w:rsidR="00FB326A">
        <w:rPr>
          <w:rFonts w:ascii="Calibri" w:hAnsi="Calibri"/>
          <w:sz w:val="22"/>
          <w:szCs w:val="22"/>
        </w:rPr>
        <w:t xml:space="preserve"> v 1 skupině</w:t>
      </w:r>
      <w:r w:rsidRPr="006B1444">
        <w:rPr>
          <w:rFonts w:ascii="Calibri" w:hAnsi="Calibri"/>
          <w:sz w:val="22"/>
          <w:szCs w:val="22"/>
        </w:rPr>
        <w:t>.</w:t>
      </w:r>
    </w:p>
    <w:p w:rsidR="006344CF" w:rsidP="006344CF" w:rsidRDefault="006344CF">
      <w:pPr>
        <w:pStyle w:val="Npovda"/>
        <w:tabs>
          <w:tab w:val="clear" w:pos="2880"/>
          <w:tab w:val="left" w:pos="720"/>
        </w:tabs>
        <w:spacing w:before="0"/>
        <w:rPr>
          <w:rFonts w:ascii="Calibri" w:hAnsi="Calibri"/>
          <w:sz w:val="22"/>
          <w:szCs w:val="22"/>
        </w:rPr>
      </w:pPr>
    </w:p>
    <w:p w:rsidR="006344CF" w:rsidP="006344CF" w:rsidRDefault="006344CF">
      <w:pPr>
        <w:pStyle w:val="Npovda"/>
        <w:tabs>
          <w:tab w:val="clear" w:pos="2880"/>
          <w:tab w:val="left" w:pos="720"/>
        </w:tabs>
        <w:spacing w:before="0"/>
        <w:rPr>
          <w:rFonts w:ascii="Calibri" w:hAnsi="Calibri"/>
          <w:sz w:val="22"/>
          <w:szCs w:val="22"/>
        </w:rPr>
      </w:pPr>
    </w:p>
    <w:p w:rsidRPr="00EE5FE5" w:rsidR="00B30B4E" w:rsidP="00B30B4E" w:rsidRDefault="00B30B4E">
      <w:pPr>
        <w:pStyle w:val="Npovda"/>
        <w:tabs>
          <w:tab w:val="clear" w:pos="2880"/>
          <w:tab w:val="left" w:pos="720"/>
        </w:tabs>
        <w:spacing w:before="0"/>
        <w:ind w:left="720"/>
        <w:rPr>
          <w:rFonts w:ascii="Calibri" w:hAnsi="Calibri"/>
          <w:sz w:val="22"/>
          <w:szCs w:val="22"/>
        </w:rPr>
      </w:pPr>
    </w:p>
    <w:p w:rsidRPr="00FC7B10" w:rsidR="006931D7" w:rsidP="00FC7B10" w:rsidRDefault="00B30B4E">
      <w:pPr>
        <w:pStyle w:val="Odstavecseseznamem"/>
        <w:numPr>
          <w:ilvl w:val="1"/>
          <w:numId w:val="24"/>
        </w:numPr>
        <w:rPr>
          <w:rFonts w:cs="Arial"/>
          <w:b/>
          <w:bCs/>
          <w:sz w:val="28"/>
          <w:szCs w:val="28"/>
        </w:rPr>
      </w:pPr>
      <w:r w:rsidRPr="00B30B4E">
        <w:rPr>
          <w:rFonts w:cs="Arial"/>
          <w:b/>
          <w:bCs/>
          <w:sz w:val="28"/>
          <w:szCs w:val="28"/>
        </w:rPr>
        <w:t>Z</w:t>
      </w:r>
      <w:r w:rsidR="00FC7B10">
        <w:rPr>
          <w:rFonts w:cs="Arial"/>
          <w:b/>
          <w:bCs/>
          <w:sz w:val="28"/>
          <w:szCs w:val="28"/>
        </w:rPr>
        <w:t>lepšení komunikace s veřejností</w:t>
      </w:r>
      <w:r w:rsidRPr="00FC7B10" w:rsidR="006931D7">
        <w:rPr>
          <w:rFonts w:cs="Arial"/>
          <w:b/>
          <w:bCs/>
          <w:sz w:val="28"/>
          <w:szCs w:val="28"/>
        </w:rPr>
        <w:t xml:space="preserve"> </w:t>
      </w:r>
    </w:p>
    <w:p w:rsidRPr="00EE5FE5" w:rsidR="006931D7" w:rsidP="00FC7B10" w:rsidRDefault="00FC7B10">
      <w:pPr>
        <w:jc w:val="both"/>
      </w:pPr>
      <w:r w:rsidRPr="00EE5FE5">
        <w:rPr>
          <w:rFonts w:cs="Arial"/>
        </w:rPr>
        <w:t xml:space="preserve">Cílem </w:t>
      </w:r>
      <w:r>
        <w:rPr>
          <w:rFonts w:cs="Arial"/>
        </w:rPr>
        <w:t xml:space="preserve">bloku je </w:t>
      </w:r>
      <w:r w:rsidRPr="00254868">
        <w:rPr>
          <w:rFonts w:cs="Arial"/>
        </w:rPr>
        <w:t xml:space="preserve">zvýšení znalostí zaměstnanců Města </w:t>
      </w:r>
      <w:r w:rsidR="006B1444">
        <w:rPr>
          <w:rFonts w:cs="Arial"/>
        </w:rPr>
        <w:t>Jeseník</w:t>
      </w:r>
      <w:r w:rsidRPr="00EE5FE5" w:rsidR="006931D7">
        <w:t xml:space="preserve"> </w:t>
      </w:r>
      <w:r w:rsidRPr="00FC7B10">
        <w:t>se zaměř</w:t>
      </w:r>
      <w:r>
        <w:t>ením</w:t>
      </w:r>
      <w:r w:rsidRPr="00FC7B10">
        <w:t xml:space="preserve"> na zlepšení komunikace s veřejností při přenosu informací, které mají přímý dopad na život obyvatel (změna legislativy, poplatky, sociální příspěvky apod.). Aktivita je zaměřená jak na běžný kontakt, tak na řešení konfliktních situací, ke kterým dochází</w:t>
      </w:r>
      <w:r w:rsidRPr="00EE5FE5" w:rsidR="006931D7">
        <w:t xml:space="preserve">. </w:t>
      </w:r>
    </w:p>
    <w:p w:rsidR="006344CF" w:rsidP="00930571" w:rsidRDefault="006344CF">
      <w:pPr>
        <w:pStyle w:val="Npovda"/>
        <w:spacing w:before="0"/>
        <w:rPr>
          <w:rFonts w:ascii="Calibri" w:hAnsi="Calibri"/>
          <w:sz w:val="22"/>
          <w:szCs w:val="22"/>
        </w:rPr>
      </w:pPr>
    </w:p>
    <w:p w:rsidR="006344CF" w:rsidP="00930571" w:rsidRDefault="006344CF">
      <w:pPr>
        <w:pStyle w:val="Npovda"/>
        <w:spacing w:before="0"/>
        <w:rPr>
          <w:rFonts w:ascii="Calibri" w:hAnsi="Calibri"/>
          <w:sz w:val="22"/>
          <w:szCs w:val="22"/>
        </w:rPr>
      </w:pPr>
    </w:p>
    <w:p w:rsidR="006344CF" w:rsidP="00930571" w:rsidRDefault="006344CF">
      <w:pPr>
        <w:pStyle w:val="Npovda"/>
        <w:spacing w:before="0"/>
        <w:rPr>
          <w:rFonts w:ascii="Calibri" w:hAnsi="Calibri"/>
          <w:sz w:val="22"/>
          <w:szCs w:val="22"/>
        </w:rPr>
      </w:pPr>
    </w:p>
    <w:p w:rsidR="006344CF" w:rsidP="00930571" w:rsidRDefault="006344CF">
      <w:pPr>
        <w:pStyle w:val="Npovda"/>
        <w:spacing w:before="0"/>
        <w:rPr>
          <w:rFonts w:ascii="Calibri" w:hAnsi="Calibri"/>
          <w:sz w:val="22"/>
          <w:szCs w:val="22"/>
        </w:rPr>
      </w:pPr>
    </w:p>
    <w:p w:rsidR="006344CF" w:rsidP="00930571" w:rsidRDefault="006344CF">
      <w:pPr>
        <w:pStyle w:val="Npovda"/>
        <w:spacing w:before="0"/>
        <w:rPr>
          <w:rFonts w:ascii="Calibri" w:hAnsi="Calibri"/>
          <w:sz w:val="22"/>
          <w:szCs w:val="22"/>
        </w:rPr>
      </w:pPr>
    </w:p>
    <w:p w:rsidR="006344CF" w:rsidP="00930571" w:rsidRDefault="006344CF">
      <w:pPr>
        <w:pStyle w:val="Npovda"/>
        <w:spacing w:before="0"/>
        <w:rPr>
          <w:rFonts w:ascii="Calibri" w:hAnsi="Calibri"/>
          <w:sz w:val="22"/>
          <w:szCs w:val="22"/>
        </w:rPr>
      </w:pPr>
    </w:p>
    <w:p w:rsidR="00930571" w:rsidP="00930571" w:rsidRDefault="006931D7">
      <w:pPr>
        <w:pStyle w:val="Npovda"/>
        <w:spacing w:before="0"/>
        <w:rPr>
          <w:rFonts w:ascii="Calibri" w:hAnsi="Calibri"/>
          <w:sz w:val="22"/>
          <w:szCs w:val="22"/>
        </w:rPr>
      </w:pPr>
      <w:r w:rsidRPr="00EE5FE5">
        <w:rPr>
          <w:rFonts w:ascii="Calibri" w:hAnsi="Calibri"/>
          <w:sz w:val="22"/>
          <w:szCs w:val="22"/>
        </w:rPr>
        <w:t xml:space="preserve">Vzdělávací aktivita </w:t>
      </w:r>
      <w:r w:rsidR="00C56270">
        <w:rPr>
          <w:rFonts w:ascii="Calibri" w:hAnsi="Calibri"/>
          <w:sz w:val="22"/>
          <w:szCs w:val="22"/>
        </w:rPr>
        <w:t>bude</w:t>
      </w:r>
      <w:r w:rsidRPr="00EE5FE5">
        <w:rPr>
          <w:rFonts w:ascii="Calibri" w:hAnsi="Calibri"/>
          <w:sz w:val="22"/>
          <w:szCs w:val="22"/>
        </w:rPr>
        <w:t xml:space="preserve"> obsahovat tato témata: </w:t>
      </w:r>
    </w:p>
    <w:p w:rsidR="001A2387" w:rsidP="00930571" w:rsidRDefault="006B1444">
      <w:pPr>
        <w:pStyle w:val="Npovda"/>
        <w:numPr>
          <w:ilvl w:val="0"/>
          <w:numId w:val="49"/>
        </w:numPr>
        <w:spacing w:before="0"/>
        <w:rPr>
          <w:rFonts w:ascii="Calibri" w:hAnsi="Calibri"/>
          <w:sz w:val="22"/>
          <w:szCs w:val="22"/>
        </w:rPr>
      </w:pPr>
      <w:r w:rsidRPr="006B1444">
        <w:rPr>
          <w:rFonts w:ascii="Calibri" w:hAnsi="Calibri"/>
          <w:sz w:val="22"/>
          <w:szCs w:val="22"/>
        </w:rPr>
        <w:t xml:space="preserve">Komunikace s veřejností, komunikační dovednosti, argumentace, asertivita, komunikace s problémovým klientem, nácvik a řešení </w:t>
      </w:r>
      <w:r>
        <w:rPr>
          <w:rFonts w:ascii="Calibri" w:hAnsi="Calibri"/>
          <w:sz w:val="22"/>
          <w:szCs w:val="22"/>
        </w:rPr>
        <w:t>krizových situací - časová dotace 2 dny</w:t>
      </w:r>
      <w:r w:rsidRPr="00FC7B10" w:rsidR="00FC7B10">
        <w:rPr>
          <w:rFonts w:ascii="Calibri" w:hAnsi="Calibri"/>
          <w:sz w:val="22"/>
          <w:szCs w:val="22"/>
        </w:rPr>
        <w:t xml:space="preserve">, </w:t>
      </w:r>
      <w:r w:rsidR="00FC7B10">
        <w:rPr>
          <w:rFonts w:ascii="Calibri" w:hAnsi="Calibri"/>
          <w:sz w:val="22"/>
          <w:szCs w:val="22"/>
        </w:rPr>
        <w:t>počet účastníků</w:t>
      </w:r>
      <w:r w:rsidRPr="00B30B4E" w:rsidR="00FC7B10">
        <w:rPr>
          <w:rFonts w:ascii="Calibri" w:hAnsi="Calibri"/>
          <w:sz w:val="22"/>
          <w:szCs w:val="22"/>
        </w:rPr>
        <w:t xml:space="preserve"> </w:t>
      </w:r>
      <w:r>
        <w:rPr>
          <w:rFonts w:ascii="Calibri" w:hAnsi="Calibri"/>
          <w:sz w:val="22"/>
          <w:szCs w:val="22"/>
        </w:rPr>
        <w:t>11</w:t>
      </w:r>
      <w:r w:rsidRPr="00FC7B10" w:rsidR="00FC7B10">
        <w:rPr>
          <w:rFonts w:ascii="Calibri" w:hAnsi="Calibri"/>
          <w:sz w:val="22"/>
          <w:szCs w:val="22"/>
        </w:rPr>
        <w:t>8</w:t>
      </w:r>
      <w:r w:rsidR="00FB326A">
        <w:rPr>
          <w:rFonts w:ascii="Calibri" w:hAnsi="Calibri"/>
          <w:sz w:val="22"/>
          <w:szCs w:val="22"/>
        </w:rPr>
        <w:t xml:space="preserve"> v </w:t>
      </w:r>
      <w:r>
        <w:rPr>
          <w:rFonts w:ascii="Calibri" w:hAnsi="Calibri"/>
          <w:sz w:val="22"/>
          <w:szCs w:val="22"/>
        </w:rPr>
        <w:t>10</w:t>
      </w:r>
      <w:r w:rsidR="00FB326A">
        <w:rPr>
          <w:rFonts w:ascii="Calibri" w:hAnsi="Calibri"/>
          <w:sz w:val="22"/>
          <w:szCs w:val="22"/>
        </w:rPr>
        <w:t xml:space="preserve"> skupinách</w:t>
      </w:r>
    </w:p>
    <w:p w:rsidRPr="001A2387" w:rsidR="006B1444" w:rsidP="001A2387" w:rsidRDefault="006B1444">
      <w:pPr>
        <w:pStyle w:val="Npovda"/>
        <w:tabs>
          <w:tab w:val="clear" w:pos="2880"/>
          <w:tab w:val="left" w:pos="709"/>
        </w:tabs>
        <w:spacing w:before="0"/>
        <w:ind w:left="720"/>
        <w:rPr>
          <w:rFonts w:ascii="Calibri" w:hAnsi="Calibri"/>
          <w:sz w:val="22"/>
          <w:szCs w:val="22"/>
        </w:rPr>
      </w:pPr>
      <w:r w:rsidRPr="001A2387">
        <w:rPr>
          <w:rFonts w:ascii="Calibri" w:hAnsi="Calibri" w:eastAsia="Calibri"/>
          <w:sz w:val="22"/>
          <w:szCs w:val="22"/>
          <w:lang w:eastAsia="en-US"/>
        </w:rPr>
        <w:t>Presenční vzdělávání bude doplněno e-</w:t>
      </w:r>
      <w:proofErr w:type="spellStart"/>
      <w:r w:rsidRPr="001A2387">
        <w:rPr>
          <w:rFonts w:ascii="Calibri" w:hAnsi="Calibri" w:eastAsia="Calibri"/>
          <w:sz w:val="22"/>
          <w:szCs w:val="22"/>
          <w:lang w:eastAsia="en-US"/>
        </w:rPr>
        <w:t>learningem</w:t>
      </w:r>
      <w:proofErr w:type="spellEnd"/>
      <w:r w:rsidRPr="001A2387">
        <w:rPr>
          <w:rFonts w:ascii="Calibri" w:hAnsi="Calibri" w:eastAsia="Calibri"/>
          <w:sz w:val="22"/>
          <w:szCs w:val="22"/>
          <w:lang w:eastAsia="en-US"/>
        </w:rPr>
        <w:t xml:space="preserve"> v min. rozsahu šesti vzdělávacích hodin.</w:t>
      </w:r>
      <w:r w:rsidRPr="001A2387" w:rsidR="001A2387">
        <w:rPr>
          <w:rFonts w:ascii="Calibri" w:hAnsi="Calibri" w:eastAsia="Calibri"/>
          <w:sz w:val="22"/>
          <w:szCs w:val="22"/>
          <w:lang w:eastAsia="en-US"/>
        </w:rPr>
        <w:t xml:space="preserve"> E-</w:t>
      </w:r>
      <w:proofErr w:type="spellStart"/>
      <w:r w:rsidRPr="001A2387" w:rsidR="001A2387">
        <w:rPr>
          <w:rFonts w:ascii="Calibri" w:hAnsi="Calibri" w:eastAsia="Calibri"/>
          <w:sz w:val="22"/>
          <w:szCs w:val="22"/>
          <w:lang w:eastAsia="en-US"/>
        </w:rPr>
        <w:t>learningové</w:t>
      </w:r>
      <w:proofErr w:type="spellEnd"/>
      <w:r w:rsidRPr="001A2387" w:rsidR="001A2387">
        <w:rPr>
          <w:rFonts w:ascii="Calibri" w:hAnsi="Calibri" w:eastAsia="Calibri"/>
          <w:sz w:val="22"/>
          <w:szCs w:val="22"/>
          <w:lang w:eastAsia="en-US"/>
        </w:rPr>
        <w:t xml:space="preserve"> vzdělávání bude školeným zaměstnancům přístupné od zahájení vzdělávací aktivity po dobu </w:t>
      </w:r>
      <w:r w:rsidR="00930571">
        <w:rPr>
          <w:rFonts w:ascii="Calibri" w:hAnsi="Calibri" w:eastAsia="Calibri"/>
          <w:sz w:val="22"/>
          <w:szCs w:val="22"/>
          <w:lang w:eastAsia="en-US"/>
        </w:rPr>
        <w:t>min 3 měsíců.</w:t>
      </w:r>
      <w:r w:rsidRPr="001A2387" w:rsidR="001A2387">
        <w:rPr>
          <w:rFonts w:ascii="Calibri" w:hAnsi="Calibri" w:eastAsia="Calibri"/>
          <w:sz w:val="22"/>
          <w:szCs w:val="22"/>
          <w:lang w:eastAsia="en-US"/>
        </w:rPr>
        <w:t xml:space="preserve"> </w:t>
      </w:r>
    </w:p>
    <w:p w:rsidRPr="001A2387" w:rsidR="00FC7B10" w:rsidP="00FC7B10" w:rsidRDefault="00FC7B10">
      <w:pPr>
        <w:pStyle w:val="Npovda"/>
        <w:tabs>
          <w:tab w:val="clear" w:pos="2880"/>
          <w:tab w:val="left" w:pos="720"/>
        </w:tabs>
        <w:spacing w:before="0"/>
        <w:ind w:left="720"/>
        <w:rPr>
          <w:rFonts w:ascii="Calibri" w:hAnsi="Calibri" w:eastAsia="Calibri"/>
          <w:sz w:val="22"/>
          <w:szCs w:val="22"/>
          <w:lang w:eastAsia="en-US"/>
        </w:rPr>
      </w:pPr>
    </w:p>
    <w:p w:rsidR="003C4A05" w:rsidP="00FC7B10" w:rsidRDefault="003C4A05">
      <w:pPr>
        <w:pStyle w:val="Npovda"/>
        <w:tabs>
          <w:tab w:val="clear" w:pos="2880"/>
          <w:tab w:val="left" w:pos="720"/>
        </w:tabs>
        <w:spacing w:before="0"/>
        <w:ind w:left="720"/>
      </w:pPr>
    </w:p>
    <w:p w:rsidR="003C4A05" w:rsidP="00FC7B10" w:rsidRDefault="003C4A05">
      <w:pPr>
        <w:pStyle w:val="Npovda"/>
        <w:tabs>
          <w:tab w:val="clear" w:pos="2880"/>
          <w:tab w:val="left" w:pos="720"/>
        </w:tabs>
        <w:spacing w:before="0"/>
        <w:ind w:left="720"/>
      </w:pPr>
    </w:p>
    <w:p w:rsidR="003C4A05" w:rsidP="00FC7B10" w:rsidRDefault="003C4A05">
      <w:pPr>
        <w:pStyle w:val="Npovda"/>
        <w:tabs>
          <w:tab w:val="clear" w:pos="2880"/>
          <w:tab w:val="left" w:pos="720"/>
        </w:tabs>
        <w:spacing w:before="0"/>
        <w:ind w:left="720"/>
      </w:pPr>
    </w:p>
    <w:p w:rsidRPr="00EE5FE5" w:rsidR="003C4A05" w:rsidP="00FC7B10" w:rsidRDefault="003C4A05">
      <w:pPr>
        <w:pStyle w:val="Npovda"/>
        <w:tabs>
          <w:tab w:val="clear" w:pos="2880"/>
          <w:tab w:val="left" w:pos="720"/>
        </w:tabs>
        <w:spacing w:before="0"/>
        <w:ind w:left="720"/>
      </w:pPr>
    </w:p>
    <w:p w:rsidR="00C56270" w:rsidP="00C56270" w:rsidRDefault="00C56270">
      <w:pPr>
        <w:pStyle w:val="Odstavecseseznamem"/>
        <w:numPr>
          <w:ilvl w:val="1"/>
          <w:numId w:val="24"/>
        </w:numPr>
        <w:jc w:val="both"/>
        <w:rPr>
          <w:b/>
          <w:sz w:val="28"/>
          <w:szCs w:val="28"/>
        </w:rPr>
      </w:pPr>
      <w:r w:rsidRPr="00C56270">
        <w:rPr>
          <w:b/>
          <w:sz w:val="28"/>
          <w:szCs w:val="28"/>
        </w:rPr>
        <w:t>Kybernetická bezpečnost</w:t>
      </w:r>
    </w:p>
    <w:p w:rsidRPr="00C56270" w:rsidR="00C56270" w:rsidP="00C56270" w:rsidRDefault="00C56270">
      <w:pPr>
        <w:jc w:val="both"/>
        <w:rPr>
          <w:rFonts w:cs="Arial"/>
        </w:rPr>
      </w:pPr>
      <w:r w:rsidRPr="00C56270">
        <w:rPr>
          <w:rFonts w:cs="Arial"/>
        </w:rPr>
        <w:t xml:space="preserve">Cílem bloku je </w:t>
      </w:r>
      <w:r w:rsidRPr="00254868">
        <w:rPr>
          <w:rFonts w:cs="Arial"/>
        </w:rPr>
        <w:t xml:space="preserve">zvýšení znalostí zaměstnanců Města </w:t>
      </w:r>
      <w:r w:rsidR="006B1444">
        <w:rPr>
          <w:rFonts w:cs="Arial"/>
        </w:rPr>
        <w:t>Jeseník</w:t>
      </w:r>
      <w:r w:rsidRPr="00EE5FE5">
        <w:t xml:space="preserve"> </w:t>
      </w:r>
      <w:r w:rsidRPr="00C56270">
        <w:rPr>
          <w:rFonts w:cs="Arial"/>
        </w:rPr>
        <w:t>z hlediska podmínek zákona o kybernetické</w:t>
      </w:r>
      <w:r>
        <w:rPr>
          <w:rFonts w:cs="Arial"/>
        </w:rPr>
        <w:t xml:space="preserve"> </w:t>
      </w:r>
      <w:r w:rsidRPr="00C56270">
        <w:rPr>
          <w:rFonts w:cs="Arial"/>
        </w:rPr>
        <w:t>bezpečnosti (zákon 181/2014 Sb.) a z hlediska etických standardů. Cílem je poskytnout zaměstnancům úřadu informace o problematice bezpečnosti počíta</w:t>
      </w:r>
      <w:r>
        <w:rPr>
          <w:rFonts w:cs="Arial"/>
        </w:rPr>
        <w:t>čových sítí a systémů a seznámení s</w:t>
      </w:r>
      <w:r w:rsidRPr="00C56270">
        <w:rPr>
          <w:rFonts w:cs="Arial"/>
        </w:rPr>
        <w:t xml:space="preserve"> různými bezpečnostními prvky a způsoby jejich uplatnění v rámci bezpečnostní politiky </w:t>
      </w:r>
      <w:r>
        <w:rPr>
          <w:rFonts w:cs="Arial"/>
        </w:rPr>
        <w:t>úřadu</w:t>
      </w:r>
      <w:r w:rsidRPr="00C56270">
        <w:rPr>
          <w:rFonts w:cs="Arial"/>
        </w:rPr>
        <w:t xml:space="preserve"> a jejich praktické</w:t>
      </w:r>
      <w:r>
        <w:rPr>
          <w:rFonts w:cs="Arial"/>
        </w:rPr>
        <w:t>ho</w:t>
      </w:r>
      <w:r w:rsidRPr="00C56270">
        <w:rPr>
          <w:rFonts w:cs="Arial"/>
        </w:rPr>
        <w:t xml:space="preserve"> využití.  </w:t>
      </w:r>
    </w:p>
    <w:p w:rsidR="00C56270" w:rsidP="00C56270" w:rsidRDefault="00C56270">
      <w:pPr>
        <w:jc w:val="both"/>
        <w:rPr>
          <w:rFonts w:cs="Arial"/>
        </w:rPr>
      </w:pPr>
      <w:r w:rsidRPr="00C56270">
        <w:rPr>
          <w:rFonts w:cs="Arial"/>
        </w:rPr>
        <w:t xml:space="preserve">Vzdělávací aktivita </w:t>
      </w:r>
      <w:r>
        <w:rPr>
          <w:rFonts w:cs="Arial"/>
        </w:rPr>
        <w:t>bude</w:t>
      </w:r>
      <w:r w:rsidRPr="00C56270">
        <w:rPr>
          <w:rFonts w:cs="Arial"/>
        </w:rPr>
        <w:t xml:space="preserve"> obsahovat tato témata:</w:t>
      </w:r>
    </w:p>
    <w:p w:rsidR="00C56270" w:rsidP="006B1444" w:rsidRDefault="006B1444">
      <w:pPr>
        <w:pStyle w:val="Npovda"/>
        <w:numPr>
          <w:ilvl w:val="0"/>
          <w:numId w:val="4"/>
        </w:numPr>
        <w:tabs>
          <w:tab w:val="clear" w:pos="2880"/>
          <w:tab w:val="left" w:pos="720"/>
        </w:tabs>
        <w:spacing w:before="0"/>
        <w:rPr>
          <w:rFonts w:ascii="Calibri" w:hAnsi="Calibri"/>
          <w:sz w:val="22"/>
          <w:szCs w:val="22"/>
        </w:rPr>
      </w:pPr>
      <w:r w:rsidRPr="006B1444">
        <w:rPr>
          <w:rFonts w:ascii="Calibri" w:hAnsi="Calibri"/>
          <w:sz w:val="22"/>
          <w:szCs w:val="22"/>
        </w:rPr>
        <w:t>Bezpečnost IT systému - základní přehled - časová dotace 1 den</w:t>
      </w:r>
      <w:r w:rsidRPr="00C56270" w:rsidR="00C56270">
        <w:rPr>
          <w:rFonts w:ascii="Calibri" w:hAnsi="Calibri"/>
          <w:sz w:val="22"/>
          <w:szCs w:val="22"/>
        </w:rPr>
        <w:t xml:space="preserve">, </w:t>
      </w:r>
      <w:r w:rsidR="00C56270">
        <w:rPr>
          <w:rFonts w:ascii="Calibri" w:hAnsi="Calibri"/>
          <w:sz w:val="22"/>
          <w:szCs w:val="22"/>
        </w:rPr>
        <w:t>počet účastníků</w:t>
      </w:r>
      <w:r w:rsidRPr="00B30B4E" w:rsidR="00C56270">
        <w:rPr>
          <w:rFonts w:ascii="Calibri" w:hAnsi="Calibri"/>
          <w:sz w:val="22"/>
          <w:szCs w:val="22"/>
        </w:rPr>
        <w:t xml:space="preserve"> </w:t>
      </w:r>
      <w:r>
        <w:rPr>
          <w:rFonts w:ascii="Calibri" w:hAnsi="Calibri"/>
          <w:sz w:val="22"/>
          <w:szCs w:val="22"/>
        </w:rPr>
        <w:t>11</w:t>
      </w:r>
      <w:r w:rsidRPr="00C56270" w:rsidR="00C56270">
        <w:rPr>
          <w:rFonts w:ascii="Calibri" w:hAnsi="Calibri"/>
          <w:sz w:val="22"/>
          <w:szCs w:val="22"/>
        </w:rPr>
        <w:t>8</w:t>
      </w:r>
      <w:r w:rsidR="00FB326A">
        <w:rPr>
          <w:rFonts w:ascii="Calibri" w:hAnsi="Calibri"/>
          <w:sz w:val="22"/>
          <w:szCs w:val="22"/>
        </w:rPr>
        <w:t xml:space="preserve"> v </w:t>
      </w:r>
      <w:r>
        <w:rPr>
          <w:rFonts w:ascii="Calibri" w:hAnsi="Calibri"/>
          <w:sz w:val="22"/>
          <w:szCs w:val="22"/>
        </w:rPr>
        <w:t>6</w:t>
      </w:r>
      <w:r w:rsidR="00FB326A">
        <w:rPr>
          <w:rFonts w:ascii="Calibri" w:hAnsi="Calibri"/>
          <w:sz w:val="22"/>
          <w:szCs w:val="22"/>
        </w:rPr>
        <w:t xml:space="preserve"> skupinách</w:t>
      </w:r>
    </w:p>
    <w:p w:rsidR="008E60F7" w:rsidP="008E60F7" w:rsidRDefault="008E60F7">
      <w:pPr>
        <w:pStyle w:val="Npovda"/>
        <w:tabs>
          <w:tab w:val="clear" w:pos="2880"/>
          <w:tab w:val="left" w:pos="720"/>
        </w:tabs>
        <w:spacing w:before="0"/>
        <w:ind w:left="360"/>
        <w:rPr>
          <w:rFonts w:ascii="Calibri" w:hAnsi="Calibri"/>
          <w:sz w:val="22"/>
          <w:szCs w:val="22"/>
        </w:rPr>
      </w:pPr>
      <w:r w:rsidRPr="008E60F7">
        <w:rPr>
          <w:rFonts w:ascii="Calibri" w:hAnsi="Calibri"/>
          <w:sz w:val="22"/>
          <w:szCs w:val="22"/>
        </w:rPr>
        <w:t>Presenční vzdělávání bude doplněno e-</w:t>
      </w:r>
      <w:proofErr w:type="spellStart"/>
      <w:r w:rsidRPr="008E60F7">
        <w:rPr>
          <w:rFonts w:ascii="Calibri" w:hAnsi="Calibri"/>
          <w:sz w:val="22"/>
          <w:szCs w:val="22"/>
        </w:rPr>
        <w:t>learningem</w:t>
      </w:r>
      <w:proofErr w:type="spellEnd"/>
      <w:r w:rsidRPr="008E60F7">
        <w:rPr>
          <w:rFonts w:ascii="Calibri" w:hAnsi="Calibri"/>
          <w:sz w:val="22"/>
          <w:szCs w:val="22"/>
        </w:rPr>
        <w:t xml:space="preserve"> v min. rozsahu šesti vzdělávacích hodin.</w:t>
      </w:r>
    </w:p>
    <w:p w:rsidRPr="00C56270" w:rsidR="00C56270" w:rsidP="00C56270" w:rsidRDefault="00C56270">
      <w:pPr>
        <w:jc w:val="both"/>
        <w:rPr>
          <w:rFonts w:cs="Arial"/>
        </w:rPr>
      </w:pPr>
    </w:p>
    <w:p w:rsidR="008E60F7" w:rsidP="008E60F7" w:rsidRDefault="008E60F7">
      <w:pPr>
        <w:pStyle w:val="Odstavecseseznamem"/>
        <w:numPr>
          <w:ilvl w:val="1"/>
          <w:numId w:val="24"/>
        </w:numPr>
        <w:jc w:val="both"/>
        <w:rPr>
          <w:b/>
          <w:sz w:val="28"/>
          <w:szCs w:val="28"/>
        </w:rPr>
      </w:pPr>
      <w:r w:rsidRPr="008E60F7">
        <w:rPr>
          <w:b/>
          <w:sz w:val="28"/>
          <w:szCs w:val="28"/>
        </w:rPr>
        <w:t>Vzdělávání volených zástupců města</w:t>
      </w:r>
    </w:p>
    <w:p w:rsidRPr="00C56270" w:rsidR="008E60F7" w:rsidP="008E60F7" w:rsidRDefault="008E60F7">
      <w:pPr>
        <w:jc w:val="both"/>
        <w:rPr>
          <w:rFonts w:cs="Arial"/>
        </w:rPr>
      </w:pPr>
      <w:r w:rsidRPr="00C56270">
        <w:rPr>
          <w:rFonts w:cs="Arial"/>
        </w:rPr>
        <w:t xml:space="preserve">Cílem bloku je </w:t>
      </w:r>
      <w:r w:rsidRPr="008E60F7">
        <w:rPr>
          <w:rFonts w:cs="Arial"/>
        </w:rPr>
        <w:t xml:space="preserve">presenční vzdělávání </w:t>
      </w:r>
      <w:r w:rsidR="00FB326A">
        <w:rPr>
          <w:rFonts w:cs="Arial"/>
        </w:rPr>
        <w:t>7</w:t>
      </w:r>
      <w:r w:rsidRPr="008E60F7">
        <w:rPr>
          <w:rFonts w:cs="Arial"/>
        </w:rPr>
        <w:t xml:space="preserve"> volených zástupců města Jeseníku, resp. všech </w:t>
      </w:r>
      <w:r w:rsidR="00FB326A">
        <w:rPr>
          <w:rFonts w:cs="Arial"/>
        </w:rPr>
        <w:t>7</w:t>
      </w:r>
      <w:r w:rsidRPr="008E60F7">
        <w:rPr>
          <w:rFonts w:cs="Arial"/>
        </w:rPr>
        <w:t xml:space="preserve"> členů Rady města Jeseníku, v </w:t>
      </w:r>
      <w:r>
        <w:rPr>
          <w:rFonts w:cs="Arial"/>
        </w:rPr>
        <w:t>oblasti efektivního vedení města</w:t>
      </w:r>
      <w:r w:rsidRPr="008E60F7">
        <w:rPr>
          <w:rFonts w:cs="Arial"/>
        </w:rPr>
        <w:t xml:space="preserve">, kteří si chtějí rozšířit vlastní kompetence v </w:t>
      </w:r>
      <w:r>
        <w:rPr>
          <w:rFonts w:cs="Arial"/>
        </w:rPr>
        <w:t xml:space="preserve">oblasti efektivního řízení </w:t>
      </w:r>
      <w:r w:rsidRPr="008E60F7">
        <w:rPr>
          <w:rFonts w:cs="Arial"/>
        </w:rPr>
        <w:t xml:space="preserve">města. Vzdělávání bude presenční a bude probíhat v prostorách MÚ Jeseník. </w:t>
      </w:r>
      <w:r w:rsidRPr="00C56270">
        <w:rPr>
          <w:rFonts w:cs="Arial"/>
        </w:rPr>
        <w:t xml:space="preserve"> </w:t>
      </w:r>
      <w:r w:rsidRPr="008E60F7">
        <w:rPr>
          <w:rFonts w:cs="Arial"/>
        </w:rPr>
        <w:t xml:space="preserve">Každému účastníkovi bude poskytnuto odborné vzdělávání v rozsahu 2 </w:t>
      </w:r>
      <w:r>
        <w:rPr>
          <w:rFonts w:cs="Arial"/>
        </w:rPr>
        <w:t>dnů</w:t>
      </w:r>
      <w:r w:rsidRPr="008E60F7">
        <w:rPr>
          <w:rFonts w:cs="Arial"/>
        </w:rPr>
        <w:t>. Vzdělávací bloky budou připraveny na míru dle konkrétních potřeb účastníků. Konkrétní náplň vzdělávání a metodika vedení kurzů bude předmětem hodnocení jednotlivých nabídek uchazečů o veřejnou zakázku. Předpokládá se, že stěžejní budou oblasti pro zefektivnění metodické, řídící i kontrolní činnosti města, platná legislativa, finance a rozpočet, hospodaření s majetkem, rozvoj města, efektivní organizace a administrace města, dotační možnosti atd.</w:t>
      </w:r>
      <w:r w:rsidRPr="00C56270">
        <w:rPr>
          <w:rFonts w:cs="Arial"/>
        </w:rPr>
        <w:t xml:space="preserve"> </w:t>
      </w:r>
    </w:p>
    <w:p w:rsidR="008E60F7" w:rsidP="008E60F7" w:rsidRDefault="008E60F7">
      <w:pPr>
        <w:pStyle w:val="Odstavecseseznamem"/>
        <w:numPr>
          <w:ilvl w:val="1"/>
          <w:numId w:val="24"/>
        </w:numPr>
        <w:jc w:val="both"/>
        <w:rPr>
          <w:b/>
          <w:sz w:val="28"/>
          <w:szCs w:val="28"/>
        </w:rPr>
      </w:pPr>
      <w:r w:rsidRPr="008E60F7">
        <w:rPr>
          <w:b/>
          <w:sz w:val="28"/>
          <w:szCs w:val="28"/>
        </w:rPr>
        <w:t>Individuální koučink vedoucích pracovníků</w:t>
      </w:r>
    </w:p>
    <w:p w:rsidR="008E60F7" w:rsidP="008E60F7" w:rsidRDefault="008E60F7">
      <w:pPr>
        <w:jc w:val="both"/>
        <w:rPr>
          <w:rFonts w:cs="Arial"/>
        </w:rPr>
      </w:pPr>
      <w:r w:rsidRPr="00C56270">
        <w:rPr>
          <w:rFonts w:cs="Arial"/>
        </w:rPr>
        <w:t xml:space="preserve">Cílem bloku je </w:t>
      </w:r>
      <w:r>
        <w:rPr>
          <w:rFonts w:cs="Arial"/>
        </w:rPr>
        <w:t xml:space="preserve">zajistit </w:t>
      </w:r>
      <w:r w:rsidRPr="008E60F7">
        <w:rPr>
          <w:rFonts w:cs="Arial"/>
        </w:rPr>
        <w:t xml:space="preserve">realizaci individuálního koučinku vedoucích pracovníků Městského úřadu Jeseník. Do aktivity bude zapojeno všech 16 vedoucích odborů a oddělení Úřadu. Každému účastníkovi bude v průběhu projektu poskytnuto 10 </w:t>
      </w:r>
      <w:proofErr w:type="spellStart"/>
      <w:r w:rsidRPr="008E60F7">
        <w:rPr>
          <w:rFonts w:cs="Arial"/>
        </w:rPr>
        <w:t>koučovacích</w:t>
      </w:r>
      <w:proofErr w:type="spellEnd"/>
      <w:r w:rsidRPr="008E60F7">
        <w:rPr>
          <w:rFonts w:cs="Arial"/>
        </w:rPr>
        <w:t xml:space="preserve"> hodin (1 hodina = 60 minut).  V rámci aktivity bude celkem poskytnuto 160 hodin koučinku. Aktivita bude probíhat v prostorách MÚ Jeseník v časových termínech dle požadavků každého účastníka. Předpokládaná frekvence je cca 2- 3 x za měsíc do vyčerpání limitu </w:t>
      </w:r>
      <w:proofErr w:type="spellStart"/>
      <w:r w:rsidRPr="008E60F7">
        <w:rPr>
          <w:rFonts w:cs="Arial"/>
        </w:rPr>
        <w:t>koučovacích</w:t>
      </w:r>
      <w:proofErr w:type="spellEnd"/>
      <w:r w:rsidRPr="008E60F7">
        <w:rPr>
          <w:rFonts w:cs="Arial"/>
        </w:rPr>
        <w:t xml:space="preserve"> hodin.</w:t>
      </w:r>
      <w:r w:rsidRPr="00C56270">
        <w:rPr>
          <w:rFonts w:cs="Arial"/>
        </w:rPr>
        <w:t xml:space="preserve">  </w:t>
      </w:r>
    </w:p>
    <w:p w:rsidR="008E60F7" w:rsidP="008E60F7" w:rsidRDefault="008E60F7">
      <w:pPr>
        <w:jc w:val="both"/>
        <w:rPr>
          <w:rFonts w:cs="Arial"/>
        </w:rPr>
      </w:pPr>
    </w:p>
    <w:p w:rsidR="00120442" w:rsidP="008E60F7" w:rsidRDefault="00120442">
      <w:pPr>
        <w:jc w:val="both"/>
        <w:rPr>
          <w:rFonts w:cs="Arial"/>
        </w:rPr>
      </w:pPr>
    </w:p>
    <w:p w:rsidR="00120442" w:rsidP="008E60F7" w:rsidRDefault="00120442">
      <w:pPr>
        <w:jc w:val="both"/>
        <w:rPr>
          <w:rFonts w:cs="Arial"/>
        </w:rPr>
      </w:pPr>
    </w:p>
    <w:p w:rsidR="00120442" w:rsidP="008E60F7" w:rsidRDefault="00120442">
      <w:pPr>
        <w:jc w:val="both"/>
        <w:rPr>
          <w:rFonts w:cs="Arial"/>
        </w:rPr>
      </w:pPr>
    </w:p>
    <w:p w:rsidRPr="008E60F7" w:rsidR="006931D7" w:rsidP="008E60F7" w:rsidRDefault="006931D7">
      <w:pPr>
        <w:pStyle w:val="Odstavecseseznamem"/>
        <w:numPr>
          <w:ilvl w:val="1"/>
          <w:numId w:val="24"/>
        </w:numPr>
        <w:jc w:val="both"/>
        <w:rPr>
          <w:b/>
          <w:sz w:val="28"/>
          <w:szCs w:val="28"/>
        </w:rPr>
      </w:pPr>
      <w:r w:rsidRPr="008E60F7">
        <w:rPr>
          <w:b/>
          <w:sz w:val="28"/>
          <w:szCs w:val="28"/>
        </w:rPr>
        <w:t>Obecné požadavky společné pro všechny kurzy</w:t>
      </w:r>
    </w:p>
    <w:p w:rsidRPr="00EE5FE5" w:rsidR="006931D7" w:rsidP="00C56270" w:rsidRDefault="006931D7">
      <w:pPr>
        <w:pStyle w:val="Odstavecseseznamem"/>
        <w:numPr>
          <w:ilvl w:val="0"/>
          <w:numId w:val="5"/>
        </w:numPr>
        <w:jc w:val="both"/>
      </w:pPr>
      <w:r w:rsidRPr="00EE5FE5">
        <w:t>Zada</w:t>
      </w:r>
      <w:r w:rsidR="00C56270">
        <w:t>vatel požaduje všechny uvedené kurzy</w:t>
      </w:r>
      <w:r w:rsidRPr="00EE5FE5">
        <w:t xml:space="preserve"> realizovat </w:t>
      </w:r>
      <w:r w:rsidR="00C56270">
        <w:t xml:space="preserve">způsobem, kdy je </w:t>
      </w:r>
      <w:r w:rsidRPr="00C56270" w:rsidR="00C56270">
        <w:t>kladen důraz na praktičnost školení vedeného interaktivní formu zaměřenou na osvojení si získaných informací a jejich využití v běžné praxi</w:t>
      </w:r>
    </w:p>
    <w:p w:rsidR="0044528D" w:rsidP="00C56270" w:rsidRDefault="006931D7">
      <w:pPr>
        <w:pStyle w:val="Odstavecseseznamem"/>
        <w:numPr>
          <w:ilvl w:val="0"/>
          <w:numId w:val="5"/>
        </w:numPr>
        <w:jc w:val="both"/>
      </w:pPr>
      <w:r w:rsidRPr="00EE5FE5">
        <w:t xml:space="preserve">Zadavatel požaduje využití jednotného metodického postupu pro všechny </w:t>
      </w:r>
      <w:r w:rsidR="00C56270">
        <w:t>kurzy</w:t>
      </w:r>
      <w:r w:rsidRPr="00EE5FE5">
        <w:t xml:space="preserve"> s cílem zajištění stejné úrovně kvality pro všechny typy </w:t>
      </w:r>
      <w:r w:rsidR="00C56270">
        <w:t>kurzů</w:t>
      </w:r>
      <w:r w:rsidRPr="00EE5FE5">
        <w:t xml:space="preserve"> dle jednotlivých témat. Každý </w:t>
      </w:r>
      <w:r w:rsidR="00C56270">
        <w:t>z kurzů</w:t>
      </w:r>
      <w:r w:rsidRPr="00EE5FE5">
        <w:t xml:space="preserve"> bude </w:t>
      </w:r>
      <w:r w:rsidRPr="00C56270" w:rsidR="00C56270">
        <w:t xml:space="preserve">vždy ukončen </w:t>
      </w:r>
      <w:r w:rsidR="00120442">
        <w:t xml:space="preserve">kontrolním </w:t>
      </w:r>
      <w:r w:rsidRPr="00C56270" w:rsidR="00C56270">
        <w:t>testem účastníků</w:t>
      </w:r>
      <w:r w:rsidR="006344CF">
        <w:t xml:space="preserve"> a to poslední vzdělávací den</w:t>
      </w:r>
      <w:r w:rsidR="00120442">
        <w:t>.</w:t>
      </w:r>
    </w:p>
    <w:p w:rsidRPr="00EE5FE5" w:rsidR="00E2366B" w:rsidP="00E2366B" w:rsidRDefault="0044528D">
      <w:pPr>
        <w:pStyle w:val="Odstavecseseznamem"/>
        <w:numPr>
          <w:ilvl w:val="0"/>
          <w:numId w:val="5"/>
        </w:numPr>
        <w:jc w:val="both"/>
      </w:pPr>
      <w:r w:rsidRPr="0044528D">
        <w:t>Testy budou zpracovány, předány a následně vyhodnoceny dodavatelem služeb. Současně bude dodavatel zodpovědný za školící materiály, které budou</w:t>
      </w:r>
      <w:r w:rsidR="006344CF">
        <w:t xml:space="preserve"> předloženy ke kontrole</w:t>
      </w:r>
      <w:r w:rsidRPr="0044528D">
        <w:t xml:space="preserve"> projektovým manažerem</w:t>
      </w:r>
      <w:r>
        <w:t xml:space="preserve"> zadavatele</w:t>
      </w:r>
      <w:r w:rsidR="006344CF">
        <w:t xml:space="preserve"> a to nejpozději 5 pracovních dní před zahájením vzdělávací aktivity. Schválené školící materiály budou dodavatelem </w:t>
      </w:r>
      <w:r w:rsidRPr="0044528D">
        <w:t>následně předány účastníkům kurzu (</w:t>
      </w:r>
      <w:r>
        <w:t xml:space="preserve">v </w:t>
      </w:r>
      <w:r w:rsidRPr="0044528D">
        <w:t>elektronické i papírové podobě).</w:t>
      </w:r>
      <w:r w:rsidRPr="00EE5FE5" w:rsidR="006931D7">
        <w:t xml:space="preserve">  </w:t>
      </w:r>
    </w:p>
    <w:p w:rsidR="006931D7" w:rsidP="0044528D" w:rsidRDefault="006931D7">
      <w:pPr>
        <w:pStyle w:val="Odstavecseseznamem"/>
        <w:numPr>
          <w:ilvl w:val="0"/>
          <w:numId w:val="5"/>
        </w:numPr>
        <w:jc w:val="both"/>
      </w:pPr>
      <w:r w:rsidRPr="00EE5FE5">
        <w:t xml:space="preserve">Všechny uvedené </w:t>
      </w:r>
      <w:r w:rsidR="0044528D">
        <w:t>kurzy</w:t>
      </w:r>
      <w:r w:rsidRPr="00EE5FE5">
        <w:t xml:space="preserve"> požaduje zadavatel realizovat </w:t>
      </w:r>
      <w:r w:rsidR="0044528D">
        <w:t>odborným lektorem se znalostí dané problematiky.</w:t>
      </w:r>
      <w:r w:rsidRPr="00EE5FE5">
        <w:t xml:space="preserve"> </w:t>
      </w:r>
    </w:p>
    <w:p w:rsidRPr="00544D82" w:rsidR="006931D7" w:rsidP="003C4A05" w:rsidRDefault="006931D7">
      <w:pPr>
        <w:pStyle w:val="Odstavecseseznamem"/>
        <w:numPr>
          <w:ilvl w:val="0"/>
          <w:numId w:val="5"/>
        </w:numPr>
        <w:jc w:val="both"/>
      </w:pPr>
      <w:r w:rsidRPr="00544D82">
        <w:t>Dodavatel zajistí komplexní službu včetně tvorby obsahové podoby kurzů, lektorů, studijních pomůcek, studijních materiálů. Výuka bude probíhat v</w:t>
      </w:r>
      <w:r w:rsidR="0044528D">
        <w:t> učebně zajištěné zadavatelem</w:t>
      </w:r>
      <w:r w:rsidR="006344CF">
        <w:t xml:space="preserve"> vybavené potřebami pro vzdělávací aktivity (</w:t>
      </w:r>
      <w:proofErr w:type="spellStart"/>
      <w:r w:rsidR="006344CF">
        <w:t>flipchart</w:t>
      </w:r>
      <w:proofErr w:type="spellEnd"/>
      <w:r w:rsidR="006344CF">
        <w:t>, dataprojektor atd.).</w:t>
      </w:r>
    </w:p>
    <w:p w:rsidRPr="00EE5FE5" w:rsidR="006931D7" w:rsidP="00D95060" w:rsidRDefault="006931D7">
      <w:pPr>
        <w:pStyle w:val="Odstavecseseznamem"/>
        <w:numPr>
          <w:ilvl w:val="0"/>
          <w:numId w:val="5"/>
        </w:numPr>
        <w:jc w:val="both"/>
      </w:pPr>
      <w:r w:rsidRPr="00EE5FE5">
        <w:t xml:space="preserve">Součástí vzdělávacích aktivit je poskytnutí </w:t>
      </w:r>
      <w:r w:rsidR="00D95060">
        <w:t>školících</w:t>
      </w:r>
      <w:r w:rsidRPr="00EE5FE5">
        <w:t xml:space="preserve"> materiálů vztahujících se k uvedeným kurzům všem účastníkům kurzu vždy při zahájení kurzu a zajištění studijních pomůcek nezbytných k realizaci výuky. </w:t>
      </w:r>
      <w:r w:rsidRPr="00D95060" w:rsidR="00D95060">
        <w:t xml:space="preserve">Součástí školících materiálů </w:t>
      </w:r>
      <w:r w:rsidR="00D95060">
        <w:t>bude i pracovní sešit.</w:t>
      </w:r>
    </w:p>
    <w:p w:rsidRPr="00EE5FE5" w:rsidR="006931D7" w:rsidP="00A104E6" w:rsidRDefault="006931D7">
      <w:pPr>
        <w:pStyle w:val="Odstavecseseznamem"/>
        <w:numPr>
          <w:ilvl w:val="0"/>
          <w:numId w:val="5"/>
        </w:numPr>
        <w:jc w:val="both"/>
      </w:pPr>
      <w:r w:rsidRPr="00EE5FE5">
        <w:t>Dod</w:t>
      </w:r>
      <w:r w:rsidR="00D95060">
        <w:t>avatel zajistí na všech kurzech,</w:t>
      </w:r>
      <w:r w:rsidRPr="00EE5FE5">
        <w:t xml:space="preserve"> školících materiálech a jím poskytovaných dokumentech (prezenční listiny, evaluační dotazníky, </w:t>
      </w:r>
      <w:r w:rsidR="00D95060">
        <w:t>kontrolní testy</w:t>
      </w:r>
      <w:r w:rsidRPr="00EE5FE5">
        <w:t>) dodržení pravidel pro informování a komunikaci a vizuální identitu Operačního programu Zaměstnanost (dále jen OPZ) dle Obecné části pravidel pro žadatele a příjemce v rámci Operačního programu Zaměstnanost.</w:t>
      </w:r>
    </w:p>
    <w:p w:rsidRPr="00EE5FE5" w:rsidR="006931D7" w:rsidP="00A104E6" w:rsidRDefault="006931D7">
      <w:pPr>
        <w:pStyle w:val="Odstavecseseznamem"/>
        <w:numPr>
          <w:ilvl w:val="0"/>
          <w:numId w:val="5"/>
        </w:numPr>
        <w:jc w:val="both"/>
      </w:pPr>
      <w:r w:rsidRPr="00EE5FE5">
        <w:t>Dodavatel zajistí podepsání prezenčních listin všemi účastníky a lektory, a vyplnění evaluačních dotazníků z každého jím organizovaného kurzu. </w:t>
      </w:r>
    </w:p>
    <w:p w:rsidRPr="00EE5FE5" w:rsidR="006931D7" w:rsidP="00A104E6" w:rsidRDefault="006931D7">
      <w:pPr>
        <w:pStyle w:val="Odstavecseseznamem"/>
        <w:numPr>
          <w:ilvl w:val="0"/>
          <w:numId w:val="5"/>
        </w:numPr>
        <w:jc w:val="both"/>
      </w:pPr>
      <w:r w:rsidRPr="00EE5FE5">
        <w:t>V závěru kurzu dodavatel vystaví každému účastníkovi kurzu osvědčení o absolvování kurzu.</w:t>
      </w:r>
    </w:p>
    <w:p w:rsidRPr="00EE5FE5" w:rsidR="006931D7" w:rsidP="0028121D" w:rsidRDefault="006931D7">
      <w:pPr>
        <w:pStyle w:val="Odstavecseseznamem"/>
        <w:numPr>
          <w:ilvl w:val="0"/>
          <w:numId w:val="5"/>
        </w:numPr>
        <w:jc w:val="both"/>
      </w:pPr>
      <w:r w:rsidRPr="00EE5FE5">
        <w:t xml:space="preserve">Originál dokumentace kurzu (např. prezenčních listin a evaluačních dotazníků) a jejich elektronickou podobu (ve </w:t>
      </w:r>
      <w:proofErr w:type="gramStart"/>
      <w:r w:rsidRPr="00EE5FE5">
        <w:t>formátu .</w:t>
      </w:r>
      <w:proofErr w:type="spellStart"/>
      <w:r w:rsidRPr="00EE5FE5">
        <w:t>pdf</w:t>
      </w:r>
      <w:proofErr w:type="spellEnd"/>
      <w:proofErr w:type="gramEnd"/>
      <w:r w:rsidRPr="00EE5FE5">
        <w:t xml:space="preserve"> nebo .</w:t>
      </w:r>
      <w:proofErr w:type="spellStart"/>
      <w:r w:rsidRPr="00EE5FE5">
        <w:t>jpeg</w:t>
      </w:r>
      <w:proofErr w:type="spellEnd"/>
      <w:r w:rsidRPr="00EE5FE5">
        <w:t>) předá dodavatel zadavateli nejpozději společně s fakturou.</w:t>
      </w:r>
    </w:p>
    <w:p w:rsidRPr="00EE5FE5" w:rsidR="006931D7" w:rsidP="0028121D" w:rsidRDefault="006931D7">
      <w:pPr>
        <w:pStyle w:val="Odstavecseseznamem"/>
        <w:numPr>
          <w:ilvl w:val="0"/>
          <w:numId w:val="5"/>
        </w:numPr>
        <w:jc w:val="both"/>
      </w:pPr>
      <w:r w:rsidRPr="00EE5FE5">
        <w:t> Dodavatel musí respektovat pravidla OPZ a realizovat zakázku, zejména pak v souladu Obecnou částí pravidel pro žadatele a příjemce v rámci Operačního programu zaměstnanost v aktuální verzi.</w:t>
      </w:r>
    </w:p>
    <w:p w:rsidRPr="00EE5FE5" w:rsidR="006931D7" w:rsidP="0044528D" w:rsidRDefault="006931D7">
      <w:pPr>
        <w:pStyle w:val="Odstavecseseznamem"/>
        <w:numPr>
          <w:ilvl w:val="0"/>
          <w:numId w:val="5"/>
        </w:numPr>
        <w:jc w:val="both"/>
      </w:pPr>
      <w:r w:rsidRPr="00EE5FE5">
        <w:t> Případné náklady na organizaci, dopravu a přípravu lektorů včetně nákladů na stravné a ubytování jsou plně v režii dodavatele plnění v rámci této zakázky.</w:t>
      </w:r>
    </w:p>
    <w:p w:rsidRPr="00EE5FE5" w:rsidR="006931D7" w:rsidP="00A104E6" w:rsidRDefault="006931D7">
      <w:pPr>
        <w:pStyle w:val="Odstavecseseznamem"/>
        <w:jc w:val="both"/>
      </w:pPr>
    </w:p>
    <w:p w:rsidRPr="006E3FE3" w:rsidR="006931D7" w:rsidP="00816B3D" w:rsidRDefault="006931D7">
      <w:pPr>
        <w:pStyle w:val="Odstavecseseznamem"/>
        <w:numPr>
          <w:ilvl w:val="0"/>
          <w:numId w:val="24"/>
        </w:numPr>
        <w:jc w:val="both"/>
        <w:rPr>
          <w:b/>
          <w:sz w:val="28"/>
          <w:szCs w:val="28"/>
        </w:rPr>
      </w:pPr>
      <w:r w:rsidRPr="006E3FE3">
        <w:rPr>
          <w:b/>
          <w:sz w:val="28"/>
          <w:szCs w:val="28"/>
        </w:rPr>
        <w:t>Kvalifikační předpoklady</w:t>
      </w:r>
    </w:p>
    <w:p w:rsidRPr="00EE5FE5" w:rsidR="006931D7" w:rsidP="001F4FD0" w:rsidRDefault="006931D7">
      <w:pPr>
        <w:pStyle w:val="Odstavecseseznamem"/>
        <w:ind w:left="0"/>
        <w:jc w:val="both"/>
      </w:pPr>
    </w:p>
    <w:p w:rsidRPr="00EE5FE5" w:rsidR="006931D7" w:rsidP="001F4FD0" w:rsidRDefault="006931D7">
      <w:pPr>
        <w:pStyle w:val="Odstavecseseznamem"/>
        <w:ind w:left="0"/>
        <w:jc w:val="both"/>
      </w:pPr>
      <w:r w:rsidRPr="00EE5FE5">
        <w:t>Zadavatel požaduje, aby uchazeč prokázal splnění kvalifikace v tomto rozsahu:</w:t>
      </w:r>
    </w:p>
    <w:p w:rsidRPr="00EE5FE5" w:rsidR="006931D7" w:rsidP="001F4FD0" w:rsidRDefault="00F54D17">
      <w:pPr>
        <w:pStyle w:val="Odstavecseseznamem"/>
        <w:ind w:left="0"/>
        <w:jc w:val="both"/>
      </w:pPr>
      <w:r>
        <w:t>Splnění základní způsobilosti</w:t>
      </w:r>
      <w:r w:rsidRPr="00EE5FE5" w:rsidR="006931D7">
        <w:t>,</w:t>
      </w:r>
    </w:p>
    <w:p w:rsidRPr="00EE5FE5" w:rsidR="006931D7" w:rsidP="001F4FD0" w:rsidRDefault="00F54D17">
      <w:pPr>
        <w:pStyle w:val="Odstavecseseznamem"/>
        <w:ind w:left="0"/>
        <w:jc w:val="both"/>
      </w:pPr>
      <w:r>
        <w:t>Splnění profesní způsobilosti</w:t>
      </w:r>
      <w:r w:rsidRPr="00EE5FE5" w:rsidR="006931D7">
        <w:t>,</w:t>
      </w:r>
    </w:p>
    <w:p w:rsidR="006931D7" w:rsidP="001F4FD0" w:rsidRDefault="00F54D17">
      <w:pPr>
        <w:pStyle w:val="Odstavecseseznamem"/>
        <w:ind w:left="0"/>
        <w:jc w:val="both"/>
      </w:pPr>
      <w:r>
        <w:t>Splnění technické kvalifikace</w:t>
      </w:r>
      <w:r w:rsidRPr="00EE5FE5" w:rsidR="006931D7">
        <w:t>.</w:t>
      </w:r>
    </w:p>
    <w:p w:rsidRPr="00EE5FE5" w:rsidR="006931D7" w:rsidP="001F4FD0" w:rsidRDefault="006931D7">
      <w:pPr>
        <w:pStyle w:val="Odstavecseseznamem"/>
        <w:ind w:left="0"/>
        <w:jc w:val="both"/>
      </w:pPr>
    </w:p>
    <w:p w:rsidRPr="00EE5FE5" w:rsidR="006931D7" w:rsidP="001F4FD0" w:rsidRDefault="006931D7">
      <w:pPr>
        <w:pStyle w:val="Odstavecseseznamem"/>
        <w:ind w:left="0"/>
        <w:jc w:val="both"/>
      </w:pPr>
      <w:r w:rsidRPr="00EE5FE5">
        <w:rPr>
          <w:b/>
          <w:bCs/>
        </w:rPr>
        <w:t>Nabídka uchazeče nesplňujícího kvalifikační předpoklady bude vy</w:t>
      </w:r>
      <w:r>
        <w:rPr>
          <w:b/>
          <w:bCs/>
        </w:rPr>
        <w:t>řazena a uchazeč vyloučen</w:t>
      </w:r>
      <w:r w:rsidRPr="00EE5FE5">
        <w:rPr>
          <w:b/>
          <w:bCs/>
        </w:rPr>
        <w:t>.</w:t>
      </w:r>
    </w:p>
    <w:p w:rsidRPr="00EE5FE5" w:rsidR="006931D7" w:rsidP="001F4FD0" w:rsidRDefault="006931D7">
      <w:pPr>
        <w:pStyle w:val="Odstavecseseznamem"/>
        <w:jc w:val="both"/>
      </w:pPr>
      <w:r w:rsidRPr="00EE5FE5">
        <w:lastRenderedPageBreak/>
        <w:t> </w:t>
      </w:r>
    </w:p>
    <w:p w:rsidRPr="00874CFF" w:rsidR="006931D7" w:rsidP="00874CFF" w:rsidRDefault="006931D7">
      <w:pPr>
        <w:pStyle w:val="Odstavecseseznamem"/>
        <w:numPr>
          <w:ilvl w:val="1"/>
          <w:numId w:val="24"/>
        </w:numPr>
        <w:jc w:val="both"/>
        <w:rPr>
          <w:sz w:val="28"/>
          <w:szCs w:val="28"/>
        </w:rPr>
      </w:pPr>
      <w:r w:rsidRPr="00874CFF">
        <w:rPr>
          <w:b/>
          <w:bCs/>
          <w:sz w:val="28"/>
          <w:szCs w:val="28"/>
        </w:rPr>
        <w:t xml:space="preserve">Základní </w:t>
      </w:r>
      <w:r w:rsidR="00F54D17">
        <w:rPr>
          <w:b/>
          <w:bCs/>
          <w:sz w:val="28"/>
          <w:szCs w:val="28"/>
        </w:rPr>
        <w:t>způsobilost</w:t>
      </w:r>
    </w:p>
    <w:p w:rsidRPr="00EE5FE5" w:rsidR="006931D7" w:rsidP="001F4FD0" w:rsidRDefault="006931D7">
      <w:pPr>
        <w:pStyle w:val="Odstavecseseznamem"/>
        <w:jc w:val="both"/>
      </w:pPr>
      <w:r w:rsidRPr="00EE5FE5">
        <w:t xml:space="preserve">Základní </w:t>
      </w:r>
      <w:r w:rsidR="00F54D17">
        <w:t>způsobilost</w:t>
      </w:r>
      <w:r w:rsidRPr="00EE5FE5">
        <w:t xml:space="preserve"> splňuje uchazeč:</w:t>
      </w:r>
    </w:p>
    <w:p w:rsidRPr="00EE5FE5" w:rsidR="006931D7" w:rsidP="0095626B" w:rsidRDefault="006931D7">
      <w:pPr>
        <w:pStyle w:val="Odstavecseseznamem"/>
        <w:numPr>
          <w:ilvl w:val="0"/>
          <w:numId w:val="16"/>
        </w:numPr>
        <w:jc w:val="both"/>
      </w:pPr>
      <w:r w:rsidRPr="00EE5FE5">
        <w:t>vůči jehož majetku neprobíhá nebo v posledních 3 letech neproběhlo insolvenční řízení,</w:t>
      </w:r>
      <w:r w:rsidRPr="00EE5FE5">
        <w:br/>
        <w:t>v němž bylo vydáno rozhodnutí o úpadku nebo  insolvenční  návrh nebyl zamítnut proto,</w:t>
      </w:r>
      <w:r w:rsidRPr="00EE5FE5">
        <w:br/>
        <w:t>že majetek nepostačuje k úhradě nákladů insolvenčního řízení, nebo nebyl konkurs zrušen proto, že majetek byl zcela nepostačující nebo zavedena nucená správa podle zvláštních právních předpisů,</w:t>
      </w:r>
    </w:p>
    <w:p w:rsidRPr="00EE5FE5" w:rsidR="006931D7" w:rsidP="0095787B" w:rsidRDefault="006931D7">
      <w:pPr>
        <w:pStyle w:val="Odstavecseseznamem"/>
        <w:numPr>
          <w:ilvl w:val="0"/>
          <w:numId w:val="16"/>
        </w:numPr>
        <w:ind w:left="714" w:hanging="357"/>
        <w:jc w:val="both"/>
      </w:pPr>
      <w:r w:rsidRPr="00EE5FE5">
        <w:t>který není v likvidaci,</w:t>
      </w:r>
    </w:p>
    <w:p w:rsidRPr="00EE5FE5" w:rsidR="006931D7" w:rsidP="0095787B" w:rsidRDefault="006931D7">
      <w:pPr>
        <w:pStyle w:val="Odstavecseseznamem"/>
        <w:numPr>
          <w:ilvl w:val="0"/>
          <w:numId w:val="16"/>
        </w:numPr>
        <w:ind w:left="714" w:hanging="357"/>
        <w:jc w:val="both"/>
      </w:pPr>
      <w:r w:rsidRPr="00EE5FE5">
        <w:t>který nemá v evidenci daní zachyceny daňové nedoplatky, a to jak v České republice, tak v zemi sídla, místa podnikání či bydliště uchazeče,</w:t>
      </w:r>
    </w:p>
    <w:p w:rsidR="006931D7" w:rsidP="0095787B" w:rsidRDefault="006931D7">
      <w:pPr>
        <w:pStyle w:val="Odstavecseseznamem"/>
        <w:numPr>
          <w:ilvl w:val="0"/>
          <w:numId w:val="16"/>
        </w:numPr>
        <w:ind w:left="714" w:hanging="357"/>
        <w:jc w:val="both"/>
      </w:pPr>
      <w:r w:rsidRPr="00EE5FE5">
        <w:t>který nemá nedoplatek na pojistném a na penále na veřejné zdravotní pojištění, a to jak</w:t>
      </w:r>
      <w:r w:rsidRPr="00EE5FE5">
        <w:br/>
        <w:t>v České republice, tak v zemi sídla, místa podnikání či bydliště uchazeče,</w:t>
      </w:r>
    </w:p>
    <w:p w:rsidRPr="00EE5FE5" w:rsidR="006931D7" w:rsidP="0095787B" w:rsidRDefault="006931D7">
      <w:pPr>
        <w:pStyle w:val="Odstavecseseznamem"/>
        <w:numPr>
          <w:ilvl w:val="0"/>
          <w:numId w:val="16"/>
        </w:numPr>
        <w:ind w:left="714" w:hanging="357"/>
        <w:jc w:val="both"/>
      </w:pPr>
      <w:r w:rsidRPr="00EE5FE5">
        <w:t>který nemá nedoplatek na pojistném a na penále na sociální zabezpečení a příspěvku na státní politiku zaměstnanosti, a to jak v České republice, tak v zemi sídla, místa po</w:t>
      </w:r>
      <w:r>
        <w:t>dnikání či bydliště uchazeče.</w:t>
      </w:r>
    </w:p>
    <w:p w:rsidR="006931D7" w:rsidP="00990F4A" w:rsidRDefault="006931D7">
      <w:pPr>
        <w:pStyle w:val="Odstavecseseznamem"/>
        <w:ind w:left="714"/>
        <w:jc w:val="both"/>
      </w:pPr>
    </w:p>
    <w:p w:rsidRPr="00EE5FE5" w:rsidR="00990F4A" w:rsidP="001F4FD0" w:rsidRDefault="00990F4A">
      <w:pPr>
        <w:pStyle w:val="Odstavecseseznamem"/>
        <w:jc w:val="both"/>
      </w:pPr>
    </w:p>
    <w:p w:rsidRPr="00EE5FE5" w:rsidR="006931D7" w:rsidP="001F4FD0" w:rsidRDefault="006931D7">
      <w:pPr>
        <w:pStyle w:val="Odstavecseseznamem"/>
        <w:ind w:left="0"/>
        <w:jc w:val="both"/>
      </w:pPr>
      <w:r w:rsidRPr="00EE5FE5">
        <w:t xml:space="preserve">Uchazeč prokáže splnění základních </w:t>
      </w:r>
      <w:r w:rsidR="000F78E7">
        <w:t>způsobilosti</w:t>
      </w:r>
      <w:r w:rsidRPr="00EE5FE5">
        <w:t xml:space="preserve"> čestným prohlášením uchazeče, ve kterém bude uvedeno, že uchazeč všechny výše uvedené základní kvalifikační předpoklady požadované zadavatelem splňuje. Toto čestné prohlášení musí být opatřeno podpisem uchazeče nebo osoby oprávněné jednat za uchazeče.</w:t>
      </w:r>
    </w:p>
    <w:p w:rsidRPr="00874CFF" w:rsidR="006931D7" w:rsidP="001F4FD0" w:rsidRDefault="006931D7">
      <w:pPr>
        <w:pStyle w:val="Odstavecseseznamem"/>
        <w:ind w:left="0"/>
        <w:jc w:val="both"/>
        <w:rPr>
          <w:sz w:val="28"/>
          <w:szCs w:val="28"/>
        </w:rPr>
      </w:pPr>
    </w:p>
    <w:p w:rsidRPr="00874CFF" w:rsidR="006931D7" w:rsidP="00874CFF" w:rsidRDefault="006931D7">
      <w:pPr>
        <w:pStyle w:val="Odstavecseseznamem"/>
        <w:numPr>
          <w:ilvl w:val="1"/>
          <w:numId w:val="24"/>
        </w:numPr>
        <w:jc w:val="both"/>
        <w:rPr>
          <w:sz w:val="28"/>
          <w:szCs w:val="28"/>
        </w:rPr>
      </w:pPr>
      <w:r w:rsidRPr="00874CFF">
        <w:rPr>
          <w:b/>
          <w:bCs/>
          <w:sz w:val="28"/>
          <w:szCs w:val="28"/>
        </w:rPr>
        <w:t xml:space="preserve">Profesní </w:t>
      </w:r>
      <w:r w:rsidR="000F78E7">
        <w:rPr>
          <w:b/>
          <w:bCs/>
          <w:sz w:val="28"/>
          <w:szCs w:val="28"/>
        </w:rPr>
        <w:t>způsobilost</w:t>
      </w:r>
    </w:p>
    <w:p w:rsidRPr="00EE5FE5" w:rsidR="006931D7" w:rsidP="001F4FD0" w:rsidRDefault="006931D7">
      <w:pPr>
        <w:pStyle w:val="Odstavecseseznamem"/>
        <w:ind w:left="0"/>
        <w:jc w:val="both"/>
      </w:pPr>
      <w:r w:rsidRPr="00EE5FE5">
        <w:t>Uchazeč musí dále předložit:</w:t>
      </w:r>
    </w:p>
    <w:p w:rsidRPr="00EE5FE5" w:rsidR="006931D7" w:rsidP="001C6502" w:rsidRDefault="006931D7">
      <w:pPr>
        <w:pStyle w:val="Odstavecseseznamem"/>
        <w:numPr>
          <w:ilvl w:val="0"/>
          <w:numId w:val="38"/>
        </w:numPr>
        <w:jc w:val="both"/>
      </w:pPr>
      <w:r w:rsidRPr="00EE5FE5">
        <w:t>Výpis z obchodního rejstříku, pokud je v něm zapsán, či výpis z jiné obdobné evidence, pokud je v ní zapsán;</w:t>
      </w:r>
    </w:p>
    <w:p w:rsidRPr="00EE5FE5" w:rsidR="006931D7" w:rsidP="001C6502" w:rsidRDefault="006931D7">
      <w:pPr>
        <w:pStyle w:val="Odstavecseseznamem"/>
        <w:numPr>
          <w:ilvl w:val="0"/>
          <w:numId w:val="38"/>
        </w:numPr>
        <w:jc w:val="both"/>
      </w:pPr>
      <w:r w:rsidRPr="00EE5FE5">
        <w:t xml:space="preserve">Doklad o oprávnění k podnikání podle zvláštních právních předpisů v rozsahu odpovídajícím předmětu veřejné zakázky, zejména prokazující příslušné živnostenské oprávnění </w:t>
      </w:r>
      <w:r w:rsidR="000F78E7">
        <w:t>či licenci</w:t>
      </w:r>
      <w:r w:rsidRPr="00EE5FE5">
        <w:t>;</w:t>
      </w:r>
    </w:p>
    <w:p w:rsidRPr="00EE5FE5" w:rsidR="006931D7" w:rsidP="001F4FD0" w:rsidRDefault="006931D7">
      <w:pPr>
        <w:pStyle w:val="Odstavecseseznamem"/>
        <w:jc w:val="both"/>
      </w:pPr>
      <w:r w:rsidRPr="00EE5FE5">
        <w:t> </w:t>
      </w:r>
    </w:p>
    <w:p w:rsidRPr="00EE5FE5" w:rsidR="006931D7" w:rsidP="001F4FD0" w:rsidRDefault="006931D7">
      <w:pPr>
        <w:pStyle w:val="Odstavecseseznamem"/>
        <w:ind w:left="0"/>
        <w:jc w:val="both"/>
      </w:pPr>
      <w:r w:rsidRPr="00EE5FE5">
        <w:t xml:space="preserve">Doklady prokazující splnění základních kvalifikačních předpokladů a výpis z obchodního rejstříku nesmějí být starší </w:t>
      </w:r>
      <w:r w:rsidRPr="00F377D8" w:rsidR="00D95060">
        <w:t>3 měsíce přede dnem zahájení zadávacího řízení</w:t>
      </w:r>
      <w:r w:rsidRPr="00EE5FE5">
        <w:t>. Uchazeč je oprávněn prokázat kvalifikaci také prostřednictvím výpisu ze seznamu kvalifikovaných dodavatelů.</w:t>
      </w:r>
    </w:p>
    <w:p w:rsidRPr="00EE5FE5" w:rsidR="006931D7" w:rsidP="001F4FD0" w:rsidRDefault="006931D7">
      <w:pPr>
        <w:pStyle w:val="Odstavecseseznamem"/>
        <w:jc w:val="both"/>
      </w:pPr>
      <w:r w:rsidRPr="00EE5FE5">
        <w:t> </w:t>
      </w:r>
    </w:p>
    <w:p w:rsidRPr="00874CFF" w:rsidR="006931D7" w:rsidP="00874CFF" w:rsidRDefault="006931D7">
      <w:pPr>
        <w:pStyle w:val="Odstavecseseznamem"/>
        <w:numPr>
          <w:ilvl w:val="1"/>
          <w:numId w:val="24"/>
        </w:numPr>
        <w:jc w:val="both"/>
        <w:rPr>
          <w:sz w:val="28"/>
          <w:szCs w:val="28"/>
        </w:rPr>
      </w:pPr>
      <w:r w:rsidRPr="00874CFF">
        <w:rPr>
          <w:b/>
          <w:bCs/>
          <w:sz w:val="28"/>
          <w:szCs w:val="28"/>
        </w:rPr>
        <w:t>Technick</w:t>
      </w:r>
      <w:r w:rsidR="000F78E7">
        <w:rPr>
          <w:b/>
          <w:bCs/>
          <w:sz w:val="28"/>
          <w:szCs w:val="28"/>
        </w:rPr>
        <w:t>á</w:t>
      </w:r>
      <w:r w:rsidRPr="00874CFF">
        <w:rPr>
          <w:b/>
          <w:bCs/>
          <w:sz w:val="28"/>
          <w:szCs w:val="28"/>
        </w:rPr>
        <w:t xml:space="preserve"> kvalifika</w:t>
      </w:r>
      <w:r w:rsidR="000F78E7">
        <w:rPr>
          <w:b/>
          <w:bCs/>
          <w:sz w:val="28"/>
          <w:szCs w:val="28"/>
        </w:rPr>
        <w:t>ce</w:t>
      </w:r>
    </w:p>
    <w:p w:rsidR="0044528D" w:rsidP="006556FA" w:rsidRDefault="0044528D">
      <w:pPr>
        <w:pStyle w:val="Odstavecseseznamem"/>
        <w:ind w:left="0"/>
        <w:jc w:val="both"/>
      </w:pPr>
    </w:p>
    <w:p w:rsidR="0044528D" w:rsidP="0044528D" w:rsidRDefault="0044528D">
      <w:pPr>
        <w:jc w:val="both"/>
      </w:pPr>
      <w:r>
        <w:t xml:space="preserve">Uchazeč </w:t>
      </w:r>
      <w:r w:rsidR="00BE404A">
        <w:t>musí splnit kvalifikaci v</w:t>
      </w:r>
      <w:r>
        <w:t>ymezenou v ustanovení § 79 odst. 2, písm. b), c) a d) zákona</w:t>
      </w:r>
      <w:r w:rsidR="00BE404A">
        <w:t>,</w:t>
      </w:r>
      <w:r>
        <w:t xml:space="preserve"> </w:t>
      </w:r>
      <w:r w:rsidR="00BE404A">
        <w:t>která musí splňovat</w:t>
      </w:r>
      <w:r>
        <w:t xml:space="preserve"> níže uvedenou minimální úroveň rozsahu požadované kvalifikace stanovenou zadavatelem v zadávací dokumentaci:</w:t>
      </w:r>
    </w:p>
    <w:p w:rsidR="0044528D" w:rsidP="00BE404A" w:rsidRDefault="0044528D">
      <w:pPr>
        <w:jc w:val="both"/>
      </w:pPr>
      <w:r>
        <w:t xml:space="preserve">odst. 2 </w:t>
      </w:r>
      <w:proofErr w:type="spellStart"/>
      <w:r>
        <w:t>písm</w:t>
      </w:r>
      <w:proofErr w:type="spellEnd"/>
      <w:r>
        <w:t xml:space="preserve"> b) zákona – kvalifikaci splní </w:t>
      </w:r>
      <w:r w:rsidR="00BE404A">
        <w:t>uchazeč</w:t>
      </w:r>
      <w:r>
        <w:t xml:space="preserve">, který předloží Seznam významných služeb poskytnutých </w:t>
      </w:r>
      <w:r w:rsidR="00BE404A">
        <w:t>uchazečem</w:t>
      </w:r>
      <w:r>
        <w:t xml:space="preserve"> v posledních </w:t>
      </w:r>
      <w:r w:rsidR="00BE404A">
        <w:t>5</w:t>
      </w:r>
      <w:r>
        <w:t xml:space="preserve"> letech př</w:t>
      </w:r>
      <w:r w:rsidR="00BE404A">
        <w:t>ed zahájením zadávacího řízení.</w:t>
      </w:r>
      <w:r>
        <w:t xml:space="preserve"> Minimální požadovaná úroveň je realizace:</w:t>
      </w:r>
    </w:p>
    <w:p w:rsidR="00D95060" w:rsidP="00BE404A" w:rsidRDefault="00D95060">
      <w:pPr>
        <w:jc w:val="both"/>
      </w:pPr>
    </w:p>
    <w:p w:rsidR="00E21E5E" w:rsidP="00E21E5E" w:rsidRDefault="0044528D">
      <w:pPr>
        <w:pStyle w:val="Odstavecseseznamem"/>
        <w:ind w:left="1134" w:hanging="414"/>
        <w:jc w:val="both"/>
      </w:pPr>
      <w:r>
        <w:t>•</w:t>
      </w:r>
      <w:r>
        <w:tab/>
        <w:t xml:space="preserve">alespoň </w:t>
      </w:r>
      <w:r w:rsidR="006A7B9A">
        <w:t>4</w:t>
      </w:r>
      <w:r>
        <w:t xml:space="preserve"> významn</w:t>
      </w:r>
      <w:r w:rsidR="00E563A7">
        <w:t>ých</w:t>
      </w:r>
      <w:r>
        <w:t xml:space="preserve"> služ</w:t>
      </w:r>
      <w:r w:rsidR="00E563A7">
        <w:t>eb</w:t>
      </w:r>
      <w:r>
        <w:t xml:space="preserve"> poskytnut</w:t>
      </w:r>
      <w:r w:rsidR="00E563A7">
        <w:t>ých</w:t>
      </w:r>
      <w:r>
        <w:t xml:space="preserve"> </w:t>
      </w:r>
      <w:r w:rsidR="00BE404A">
        <w:t>uchazečem</w:t>
      </w:r>
      <w:r>
        <w:t xml:space="preserve"> v posledních </w:t>
      </w:r>
      <w:r w:rsidR="00BE404A">
        <w:t>5</w:t>
      </w:r>
      <w:r>
        <w:t xml:space="preserve"> letech s uvedením informací alespoň v rozsahu Přílohy č. 4, zadávací dokumentace.</w:t>
      </w:r>
    </w:p>
    <w:p w:rsidR="00E21E5E" w:rsidP="00E21E5E" w:rsidRDefault="00E21E5E">
      <w:pPr>
        <w:pStyle w:val="Odstavecseseznamem"/>
        <w:ind w:left="1134" w:hanging="414"/>
        <w:jc w:val="both"/>
      </w:pPr>
    </w:p>
    <w:p w:rsidR="0044528D" w:rsidP="00E21E5E" w:rsidRDefault="0044528D">
      <w:pPr>
        <w:pStyle w:val="Odstavecseseznamem"/>
        <w:ind w:left="1134" w:hanging="414"/>
        <w:jc w:val="both"/>
      </w:pPr>
      <w:r>
        <w:t xml:space="preserve">Významnou službou se rozumí taková služba, jejímž předmětem plnění byla </w:t>
      </w:r>
      <w:r w:rsidR="0082702D">
        <w:t xml:space="preserve">realizace vzdělávacích aktivit ve </w:t>
      </w:r>
      <w:r w:rsidR="002A52D7">
        <w:t xml:space="preserve">státní či </w:t>
      </w:r>
      <w:r w:rsidR="0082702D">
        <w:t>veřejné správě</w:t>
      </w:r>
      <w:r>
        <w:t>.</w:t>
      </w:r>
    </w:p>
    <w:p w:rsidR="0044528D" w:rsidP="0044528D" w:rsidRDefault="000E3F57">
      <w:pPr>
        <w:pStyle w:val="Odstavecseseznamem"/>
        <w:jc w:val="both"/>
      </w:pPr>
      <w:r>
        <w:t xml:space="preserve">        </w:t>
      </w:r>
      <w:r w:rsidR="0044528D">
        <w:t>Pro významné služby dále platí:</w:t>
      </w:r>
    </w:p>
    <w:p w:rsidRPr="00D73D2D" w:rsidR="00D73D2D" w:rsidP="000E3F57" w:rsidRDefault="000E3F57">
      <w:pPr>
        <w:pStyle w:val="Odstavecseseznamem"/>
        <w:ind w:left="1416"/>
        <w:jc w:val="both"/>
      </w:pPr>
      <w:r>
        <w:t xml:space="preserve">- </w:t>
      </w:r>
      <w:r w:rsidR="0044528D">
        <w:t xml:space="preserve">z toho alespoň </w:t>
      </w:r>
      <w:r w:rsidR="006A7B9A">
        <w:t>2</w:t>
      </w:r>
      <w:r w:rsidR="0044528D">
        <w:t xml:space="preserve"> služb</w:t>
      </w:r>
      <w:r w:rsidR="002B7DCE">
        <w:t>y</w:t>
      </w:r>
      <w:r w:rsidR="00E563A7">
        <w:t>,</w:t>
      </w:r>
      <w:r w:rsidR="0044528D">
        <w:t xml:space="preserve"> </w:t>
      </w:r>
      <w:r w:rsidR="006A7B9A">
        <w:t xml:space="preserve">jejichž finanční rozsah byl </w:t>
      </w:r>
      <w:r w:rsidR="00D95060">
        <w:t xml:space="preserve">v součtu </w:t>
      </w:r>
      <w:r w:rsidR="006A7B9A">
        <w:t>min. 1 000 000,- Kč bez DPH</w:t>
      </w:r>
      <w:r w:rsidRPr="00D73D2D" w:rsidR="00D73D2D">
        <w:t xml:space="preserve"> </w:t>
      </w:r>
    </w:p>
    <w:p w:rsidR="00DA4A00" w:rsidP="000E3F57" w:rsidRDefault="00DA4A00">
      <w:pPr>
        <w:pStyle w:val="Odstavecseseznamem"/>
        <w:ind w:left="1134" w:hanging="414"/>
        <w:jc w:val="both"/>
      </w:pPr>
      <w:r>
        <w:t>•</w:t>
      </w:r>
      <w:r>
        <w:tab/>
        <w:t>alespoň 2 významných služeb poskytnutých uchazečem v posledních 5 letech s uvedením informací alespoň v rozsahu Přílohy č. 4, zadávací dokumentace.</w:t>
      </w:r>
      <w:r w:rsidR="00D95060">
        <w:t xml:space="preserve"> </w:t>
      </w:r>
    </w:p>
    <w:p w:rsidR="00DA4A00" w:rsidP="000E3F57" w:rsidRDefault="00DA4A00">
      <w:pPr>
        <w:pStyle w:val="Odstavecseseznamem"/>
        <w:ind w:left="1134"/>
        <w:jc w:val="both"/>
      </w:pPr>
      <w:r>
        <w:t>Významnou službou se rozumí taková služba, jejímž předmětem plnění byla realizace individuálního koučinku zaměstnanců.</w:t>
      </w:r>
    </w:p>
    <w:p w:rsidR="00DA4A00" w:rsidP="00DA4A00" w:rsidRDefault="000E3F57">
      <w:pPr>
        <w:pStyle w:val="Odstavecseseznamem"/>
        <w:jc w:val="both"/>
      </w:pPr>
      <w:r>
        <w:t xml:space="preserve">        </w:t>
      </w:r>
      <w:r w:rsidR="00DA4A00">
        <w:t>Pro významné služby dále platí:</w:t>
      </w:r>
    </w:p>
    <w:p w:rsidR="006D72C6" w:rsidP="000E3F57" w:rsidRDefault="00DA4A00">
      <w:pPr>
        <w:pStyle w:val="Odstavecseseznamem"/>
        <w:ind w:firstLine="696"/>
        <w:jc w:val="both"/>
      </w:pPr>
      <w:r>
        <w:t>-</w:t>
      </w:r>
      <w:r w:rsidR="000E3F57">
        <w:t xml:space="preserve"> </w:t>
      </w:r>
      <w:r>
        <w:t xml:space="preserve">z toho alespoň </w:t>
      </w:r>
      <w:r w:rsidR="00D672DA">
        <w:t>1</w:t>
      </w:r>
      <w:r>
        <w:t xml:space="preserve"> služb</w:t>
      </w:r>
      <w:r w:rsidR="00D672DA">
        <w:t>a</w:t>
      </w:r>
      <w:r>
        <w:t>, jej</w:t>
      </w:r>
      <w:r w:rsidR="009D26B1">
        <w:t>íž finanční rozsah byl min. 1</w:t>
      </w:r>
      <w:r>
        <w:t>00 000,- Kč bez DPH</w:t>
      </w:r>
    </w:p>
    <w:p w:rsidR="000E3F57" w:rsidP="006D72C6" w:rsidRDefault="000E3F57">
      <w:pPr>
        <w:pStyle w:val="Odstavecseseznamem"/>
        <w:jc w:val="both"/>
      </w:pPr>
    </w:p>
    <w:p w:rsidR="000E3F57" w:rsidP="006D72C6" w:rsidRDefault="000E3F57">
      <w:pPr>
        <w:pStyle w:val="Odstavecseseznamem"/>
        <w:jc w:val="both"/>
      </w:pPr>
    </w:p>
    <w:p w:rsidR="0044528D" w:rsidP="000E3F57" w:rsidRDefault="0044528D">
      <w:pPr>
        <w:jc w:val="both"/>
      </w:pPr>
      <w:r>
        <w:t xml:space="preserve">odst. 2 písm. c) zákona – kvalifikaci splní </w:t>
      </w:r>
      <w:r w:rsidR="0082702D">
        <w:t>uchazeč</w:t>
      </w:r>
      <w:r>
        <w:t xml:space="preserve">, který předloží Seznam techniků </w:t>
      </w:r>
      <w:r w:rsidR="00423277">
        <w:t xml:space="preserve">(členů realizačního týmu </w:t>
      </w:r>
      <w:r w:rsidR="0082702D">
        <w:t>uchazeče</w:t>
      </w:r>
      <w:r>
        <w:t xml:space="preserve"> a osvědčení o vzdělání a odborné kvalifikaci těchto osob.</w:t>
      </w:r>
    </w:p>
    <w:p w:rsidR="00B02B2B" w:rsidP="000E3F57" w:rsidRDefault="00B02B2B">
      <w:pPr>
        <w:pStyle w:val="Odstavecseseznamem"/>
        <w:ind w:left="708"/>
        <w:jc w:val="both"/>
      </w:pPr>
      <w:r>
        <w:t>Pro prokázání splnění tohoto kvalifikačního požadavku zadavatel určuje minimální úroveň takto:</w:t>
      </w:r>
    </w:p>
    <w:p w:rsidRPr="00B02B2B" w:rsidR="00B02B2B" w:rsidP="00B02B2B" w:rsidRDefault="00B02B2B">
      <w:pPr>
        <w:pStyle w:val="Odstavecseseznamem"/>
        <w:numPr>
          <w:ilvl w:val="0"/>
          <w:numId w:val="45"/>
        </w:numPr>
        <w:jc w:val="both"/>
      </w:pPr>
      <w:r w:rsidRPr="00B02B2B">
        <w:t xml:space="preserve">uchazeč předloží Seznam techniků (členů realizačního týmu) – 1 osoba garant projektu, odpovědný za poskytování komplexních služeb. A dále minimálně 2 odborných osob, které budou odpovědné za poskytování příslušných odborných služeb. Pro všechny osoby zadavatel požaduje prokázat dosažené vysokoškolské vzdělání magisterského stupně. Uchazeč dále předloží profesní životopisy výše uvedených osob. </w:t>
      </w:r>
    </w:p>
    <w:p w:rsidRPr="00B92E77" w:rsidR="00B92E77" w:rsidP="00B92E77" w:rsidRDefault="00B92E77">
      <w:pPr>
        <w:pStyle w:val="Odstavecseseznamem"/>
        <w:numPr>
          <w:ilvl w:val="0"/>
          <w:numId w:val="47"/>
        </w:numPr>
        <w:ind w:left="709" w:firstLine="0"/>
        <w:jc w:val="both"/>
      </w:pPr>
      <w:r w:rsidRPr="00B92E77">
        <w:t>Profesní životopis bude obsahovat tyto údaje:</w:t>
      </w:r>
    </w:p>
    <w:p w:rsidRPr="00B92E77" w:rsidR="00B92E77" w:rsidP="00B92E77" w:rsidRDefault="00B92E77">
      <w:pPr>
        <w:pStyle w:val="Odstavecseseznamem"/>
        <w:ind w:left="1416"/>
        <w:jc w:val="both"/>
      </w:pPr>
      <w:r w:rsidRPr="00B92E77">
        <w:t>•</w:t>
      </w:r>
      <w:r w:rsidRPr="00B92E77">
        <w:tab/>
        <w:t>Jméno, příjmení a titul;</w:t>
      </w:r>
    </w:p>
    <w:p w:rsidRPr="00B92E77" w:rsidR="00B92E77" w:rsidP="00B92E77" w:rsidRDefault="00B92E77">
      <w:pPr>
        <w:pStyle w:val="Odstavecseseznamem"/>
        <w:ind w:left="1416"/>
        <w:jc w:val="both"/>
      </w:pPr>
      <w:r w:rsidRPr="00B92E77">
        <w:t>•</w:t>
      </w:r>
      <w:r w:rsidRPr="00B92E77">
        <w:tab/>
        <w:t>Dosažené vzdělání</w:t>
      </w:r>
    </w:p>
    <w:p w:rsidRPr="00B92E77" w:rsidR="00B92E77" w:rsidP="00B92E77" w:rsidRDefault="00B92E77">
      <w:pPr>
        <w:pStyle w:val="Odstavecseseznamem"/>
        <w:ind w:left="1416"/>
        <w:jc w:val="both"/>
      </w:pPr>
      <w:r w:rsidRPr="00B92E77">
        <w:t>•</w:t>
      </w:r>
      <w:r w:rsidRPr="00B92E77">
        <w:tab/>
        <w:t>Role v realizačním týmu;</w:t>
      </w:r>
    </w:p>
    <w:p w:rsidRPr="00B92E77" w:rsidR="00B92E77" w:rsidP="000E3F57" w:rsidRDefault="00B92E77">
      <w:pPr>
        <w:pStyle w:val="Odstavecseseznamem"/>
        <w:ind w:left="2124" w:hanging="708"/>
        <w:jc w:val="both"/>
      </w:pPr>
      <w:r w:rsidRPr="00B92E77">
        <w:t>•</w:t>
      </w:r>
      <w:r w:rsidRPr="00B92E77">
        <w:tab/>
        <w:t xml:space="preserve">Zkušenosti /praxe v oblasti bezprostředně související s úlohou v </w:t>
      </w:r>
      <w:proofErr w:type="gramStart"/>
      <w:r w:rsidRPr="00B92E77">
        <w:t>realizačním  v souladu</w:t>
      </w:r>
      <w:proofErr w:type="gramEnd"/>
      <w:r w:rsidRPr="00B92E77">
        <w:t xml:space="preserve"> s požadavky na členy realizačního týmu;</w:t>
      </w:r>
    </w:p>
    <w:p w:rsidRPr="00B92E77" w:rsidR="00B92E77" w:rsidP="00B92E77" w:rsidRDefault="00B92E77">
      <w:pPr>
        <w:pStyle w:val="Odstavecseseznamem"/>
        <w:ind w:left="1416"/>
        <w:jc w:val="both"/>
      </w:pPr>
      <w:r w:rsidRPr="00B92E77">
        <w:t>•</w:t>
      </w:r>
      <w:r w:rsidRPr="00B92E77">
        <w:tab/>
        <w:t>Další údaje podstatné pro plnění svěřené role</w:t>
      </w:r>
    </w:p>
    <w:p w:rsidR="0044528D" w:rsidP="00B92E77" w:rsidRDefault="0044528D">
      <w:pPr>
        <w:pStyle w:val="Odstavecseseznamem"/>
        <w:ind w:left="0"/>
        <w:jc w:val="both"/>
      </w:pPr>
      <w:r>
        <w:t>Součástí profesního životopisu bude rovněž Čestné prohlášení podepsané odborným pracovníkem o úplnosti a pravdivosti údajů uvedených v příslušném profesním životopise.</w:t>
      </w:r>
    </w:p>
    <w:p w:rsidR="0044528D" w:rsidP="00B92E77" w:rsidRDefault="00B92E77">
      <w:pPr>
        <w:pStyle w:val="Odstavecseseznamem"/>
        <w:ind w:left="709" w:hanging="709"/>
        <w:jc w:val="both"/>
      </w:pPr>
      <w:r>
        <w:t>-</w:t>
      </w:r>
      <w:r>
        <w:tab/>
        <w:t>Všechny</w:t>
      </w:r>
      <w:r w:rsidR="0044528D">
        <w:t xml:space="preserve"> odborné osoby </w:t>
      </w:r>
      <w:r>
        <w:t xml:space="preserve">musejí </w:t>
      </w:r>
      <w:r w:rsidR="0044528D">
        <w:t xml:space="preserve">splňovat požadavek délky praxe v oblasti poskytování poradenských a vzdělávacích služeb spojených s oblastí </w:t>
      </w:r>
      <w:r w:rsidR="002B7DCE">
        <w:t>veřejné správy</w:t>
      </w:r>
      <w:r w:rsidR="0044528D">
        <w:t xml:space="preserve"> v délce minimálně </w:t>
      </w:r>
      <w:r w:rsidR="006A7B9A">
        <w:t>6</w:t>
      </w:r>
      <w:r w:rsidR="0044528D">
        <w:t xml:space="preserve"> </w:t>
      </w:r>
      <w:r w:rsidR="002B7DCE">
        <w:t>let</w:t>
      </w:r>
      <w:r w:rsidR="0044528D">
        <w:t xml:space="preserve"> u </w:t>
      </w:r>
      <w:r w:rsidR="006A7B9A">
        <w:t>odborného garanta</w:t>
      </w:r>
      <w:r w:rsidR="0044528D">
        <w:t xml:space="preserve"> a min. </w:t>
      </w:r>
      <w:r w:rsidR="006A7B9A">
        <w:t>3</w:t>
      </w:r>
      <w:r w:rsidR="0044528D">
        <w:t xml:space="preserve"> roky praxe u dalších 2 členů týmu.</w:t>
      </w:r>
    </w:p>
    <w:p w:rsidR="0044528D" w:rsidP="006556FA" w:rsidRDefault="0044528D">
      <w:pPr>
        <w:pStyle w:val="Odstavecseseznamem"/>
        <w:ind w:left="0"/>
        <w:jc w:val="both"/>
      </w:pPr>
    </w:p>
    <w:p w:rsidRPr="00EE5FE5" w:rsidR="006931D7" w:rsidP="001C6502" w:rsidRDefault="006931D7">
      <w:pPr>
        <w:pStyle w:val="Odstavecseseznamem"/>
        <w:ind w:left="0"/>
        <w:jc w:val="both"/>
      </w:pPr>
      <w:r w:rsidRPr="00544D82">
        <w:t>Přílohou seznamu budou doklady o vzdělání členů realizačního týmu a potvrzení či certifikáty osvědčující další vzdělávání lektorů.</w:t>
      </w:r>
    </w:p>
    <w:p w:rsidRPr="00EE5FE5" w:rsidR="006931D7" w:rsidP="001C41AE" w:rsidRDefault="006931D7">
      <w:pPr>
        <w:jc w:val="both"/>
      </w:pPr>
    </w:p>
    <w:p w:rsidRPr="00874CFF" w:rsidR="006931D7" w:rsidP="00874CFF" w:rsidRDefault="006931D7">
      <w:pPr>
        <w:pStyle w:val="Odstavecseseznamem"/>
        <w:numPr>
          <w:ilvl w:val="0"/>
          <w:numId w:val="24"/>
        </w:numPr>
        <w:jc w:val="both"/>
        <w:rPr>
          <w:b/>
          <w:sz w:val="28"/>
          <w:szCs w:val="28"/>
        </w:rPr>
      </w:pPr>
      <w:r w:rsidRPr="00874CFF">
        <w:rPr>
          <w:b/>
          <w:sz w:val="28"/>
          <w:szCs w:val="28"/>
        </w:rPr>
        <w:t>Hodnocení nabídek</w:t>
      </w:r>
    </w:p>
    <w:p w:rsidRPr="00EE5FE5" w:rsidR="006D72C6" w:rsidP="001C41AE" w:rsidRDefault="006931D7">
      <w:pPr>
        <w:jc w:val="both"/>
      </w:pPr>
      <w:r w:rsidRPr="00EE5FE5">
        <w:t>Nabídky budou hodnoceny na základě ekonomické výhodnosti nabídek, přičemž zadavatel stanoví následující dílčí hodnotící kritéria, jejich váhu a způsob hodnocení:</w:t>
      </w:r>
    </w:p>
    <w:p w:rsidR="00706405" w:rsidP="006D72C6" w:rsidRDefault="006D72C6">
      <w:pPr>
        <w:pStyle w:val="Odstavecseseznamem"/>
        <w:numPr>
          <w:ilvl w:val="0"/>
          <w:numId w:val="48"/>
        </w:numPr>
        <w:ind w:right="137"/>
        <w:jc w:val="both"/>
        <w:rPr>
          <w:lang w:eastAsia="cs-CZ"/>
        </w:rPr>
      </w:pPr>
      <w:r w:rsidRPr="009F2632">
        <w:rPr>
          <w:b/>
          <w:lang w:eastAsia="cs-CZ"/>
        </w:rPr>
        <w:t>Kritéria hodnocení</w:t>
      </w:r>
      <w:r w:rsidRPr="006D72C6">
        <w:rPr>
          <w:lang w:eastAsia="cs-CZ"/>
        </w:rPr>
        <w:t>. Základním hodnoticím kritériem pro zadání příslušné části veřejné zakázky je ekonomická výhodnost nabídky s dílčími hodnotícími kritérii:</w:t>
      </w:r>
    </w:p>
    <w:p w:rsidR="006D72C6" w:rsidP="006D72C6" w:rsidRDefault="006D72C6">
      <w:pPr>
        <w:pStyle w:val="Odstavecseseznamem"/>
        <w:ind w:left="703" w:right="137"/>
        <w:jc w:val="both"/>
        <w:rPr>
          <w:rFonts w:asciiTheme="majorHAnsi" w:hAnsiTheme="majorHAnsi" w:cstheme="minorHAnsi"/>
          <w:color w:val="070707"/>
          <w:spacing w:val="-1"/>
          <w:sz w:val="20"/>
          <w:szCs w:val="20"/>
        </w:rPr>
      </w:pPr>
    </w:p>
    <w:tbl>
      <w:tblPr>
        <w:tblStyle w:val="Mkatabulky"/>
        <w:tblW w:w="0" w:type="auto"/>
        <w:tblInd w:w="846" w:type="dxa"/>
        <w:tblLayout w:type="fixed"/>
        <w:tblLook w:firstRow="1" w:lastRow="0" w:firstColumn="1" w:lastColumn="0" w:noHBand="0" w:noVBand="1" w:val="04A0"/>
      </w:tblPr>
      <w:tblGrid>
        <w:gridCol w:w="4819"/>
        <w:gridCol w:w="2835"/>
      </w:tblGrid>
      <w:tr w:rsidRPr="006D72C6" w:rsidR="006D72C6" w:rsidTr="006D72C6">
        <w:tc>
          <w:tcPr>
            <w:tcW w:w="4819" w:type="dxa"/>
          </w:tcPr>
          <w:p w:rsidRPr="006D72C6" w:rsidR="006D72C6" w:rsidP="006D72C6" w:rsidRDefault="006D72C6">
            <w:pPr>
              <w:spacing w:after="0" w:line="240" w:lineRule="auto"/>
              <w:rPr>
                <w:rFonts w:ascii="Arial" w:hAnsi="Arial" w:eastAsia="Arial" w:cs="Arial"/>
                <w:b/>
                <w:sz w:val="20"/>
                <w:szCs w:val="20"/>
              </w:rPr>
            </w:pPr>
            <w:proofErr w:type="spellStart"/>
            <w:r w:rsidRPr="006D72C6">
              <w:rPr>
                <w:rFonts w:ascii="Arial" w:hAnsi="Arial" w:eastAsia="Arial" w:cs="Arial"/>
                <w:b/>
                <w:sz w:val="20"/>
                <w:szCs w:val="20"/>
              </w:rPr>
              <w:t>Kritérium</w:t>
            </w:r>
            <w:proofErr w:type="spellEnd"/>
          </w:p>
        </w:tc>
        <w:tc>
          <w:tcPr>
            <w:tcW w:w="2835" w:type="dxa"/>
          </w:tcPr>
          <w:p w:rsidRPr="006D72C6" w:rsidR="006D72C6" w:rsidP="006D72C6" w:rsidRDefault="006D72C6">
            <w:pPr>
              <w:spacing w:after="0" w:line="240" w:lineRule="auto"/>
              <w:rPr>
                <w:rFonts w:ascii="Arial" w:hAnsi="Arial" w:eastAsia="Arial" w:cs="Arial"/>
                <w:b/>
                <w:sz w:val="20"/>
                <w:szCs w:val="20"/>
              </w:rPr>
            </w:pPr>
            <w:proofErr w:type="spellStart"/>
            <w:r w:rsidRPr="006D72C6">
              <w:rPr>
                <w:rFonts w:ascii="Arial" w:hAnsi="Arial" w:eastAsia="Arial" w:cs="Arial"/>
                <w:b/>
                <w:sz w:val="20"/>
                <w:szCs w:val="20"/>
              </w:rPr>
              <w:t>Váha</w:t>
            </w:r>
            <w:proofErr w:type="spellEnd"/>
            <w:r w:rsidRPr="006D72C6">
              <w:rPr>
                <w:rFonts w:ascii="Arial" w:hAnsi="Arial" w:eastAsia="Arial" w:cs="Arial"/>
                <w:b/>
                <w:sz w:val="20"/>
                <w:szCs w:val="20"/>
              </w:rPr>
              <w:t xml:space="preserve"> </w:t>
            </w:r>
            <w:proofErr w:type="spellStart"/>
            <w:r w:rsidRPr="006D72C6">
              <w:rPr>
                <w:rFonts w:ascii="Arial" w:hAnsi="Arial" w:eastAsia="Arial" w:cs="Arial"/>
                <w:b/>
                <w:sz w:val="20"/>
                <w:szCs w:val="20"/>
              </w:rPr>
              <w:t>dílčího</w:t>
            </w:r>
            <w:proofErr w:type="spellEnd"/>
            <w:r w:rsidRPr="006D72C6">
              <w:rPr>
                <w:rFonts w:ascii="Arial" w:hAnsi="Arial" w:eastAsia="Arial" w:cs="Arial"/>
                <w:b/>
                <w:sz w:val="20"/>
                <w:szCs w:val="20"/>
              </w:rPr>
              <w:t xml:space="preserve"> </w:t>
            </w:r>
            <w:proofErr w:type="spellStart"/>
            <w:r w:rsidRPr="006D72C6">
              <w:rPr>
                <w:rFonts w:ascii="Arial" w:hAnsi="Arial" w:eastAsia="Arial" w:cs="Arial"/>
                <w:b/>
                <w:sz w:val="20"/>
                <w:szCs w:val="20"/>
              </w:rPr>
              <w:t>kritéria</w:t>
            </w:r>
            <w:proofErr w:type="spellEnd"/>
          </w:p>
        </w:tc>
      </w:tr>
      <w:tr w:rsidRPr="006D72C6" w:rsidR="006D72C6" w:rsidTr="006D72C6">
        <w:tc>
          <w:tcPr>
            <w:tcW w:w="4819" w:type="dxa"/>
          </w:tcPr>
          <w:p w:rsidRPr="006D72C6" w:rsidR="006D72C6" w:rsidP="006D72C6" w:rsidRDefault="006D72C6">
            <w:pPr>
              <w:spacing w:after="0" w:line="240" w:lineRule="auto"/>
              <w:rPr>
                <w:rFonts w:ascii="Arial" w:hAnsi="Arial" w:eastAsia="Arial" w:cs="Arial"/>
                <w:sz w:val="20"/>
                <w:szCs w:val="20"/>
              </w:rPr>
            </w:pPr>
            <w:proofErr w:type="spellStart"/>
            <w:r w:rsidRPr="006D72C6">
              <w:rPr>
                <w:rFonts w:ascii="Arial" w:hAnsi="Arial" w:eastAsia="Arial" w:cs="Arial"/>
                <w:sz w:val="20"/>
                <w:szCs w:val="20"/>
              </w:rPr>
              <w:t>Nabídková</w:t>
            </w:r>
            <w:proofErr w:type="spellEnd"/>
            <w:r w:rsidRPr="006D72C6">
              <w:rPr>
                <w:rFonts w:ascii="Arial" w:hAnsi="Arial" w:eastAsia="Arial" w:cs="Arial"/>
                <w:sz w:val="20"/>
                <w:szCs w:val="20"/>
              </w:rPr>
              <w:t xml:space="preserve"> </w:t>
            </w:r>
            <w:proofErr w:type="spellStart"/>
            <w:r w:rsidRPr="006D72C6">
              <w:rPr>
                <w:rFonts w:ascii="Arial" w:hAnsi="Arial" w:eastAsia="Arial" w:cs="Arial"/>
                <w:sz w:val="20"/>
                <w:szCs w:val="20"/>
              </w:rPr>
              <w:t>cena</w:t>
            </w:r>
            <w:proofErr w:type="spellEnd"/>
            <w:r w:rsidRPr="006D72C6">
              <w:rPr>
                <w:rFonts w:ascii="Arial" w:hAnsi="Arial" w:eastAsia="Arial" w:cs="Arial"/>
                <w:sz w:val="20"/>
                <w:szCs w:val="20"/>
              </w:rPr>
              <w:t xml:space="preserve"> bez DPH </w:t>
            </w:r>
          </w:p>
        </w:tc>
        <w:tc>
          <w:tcPr>
            <w:tcW w:w="2835" w:type="dxa"/>
          </w:tcPr>
          <w:p w:rsidRPr="006D72C6" w:rsidR="006D72C6" w:rsidP="006D72C6" w:rsidRDefault="006D72C6">
            <w:pPr>
              <w:spacing w:after="0" w:line="240" w:lineRule="auto"/>
              <w:rPr>
                <w:rFonts w:ascii="Arial" w:hAnsi="Arial" w:eastAsia="Arial" w:cs="Arial"/>
                <w:sz w:val="20"/>
                <w:szCs w:val="20"/>
              </w:rPr>
            </w:pPr>
            <w:r w:rsidRPr="006D72C6">
              <w:rPr>
                <w:rFonts w:ascii="Arial" w:hAnsi="Arial" w:eastAsia="Arial" w:cs="Arial"/>
                <w:sz w:val="20"/>
                <w:szCs w:val="20"/>
              </w:rPr>
              <w:t>60%</w:t>
            </w:r>
          </w:p>
        </w:tc>
      </w:tr>
      <w:tr w:rsidRPr="006D72C6" w:rsidR="006D72C6" w:rsidTr="006D72C6">
        <w:tc>
          <w:tcPr>
            <w:tcW w:w="4819" w:type="dxa"/>
          </w:tcPr>
          <w:p w:rsidRPr="006D72C6" w:rsidR="006D72C6" w:rsidP="006D72C6" w:rsidRDefault="006D72C6">
            <w:pPr>
              <w:spacing w:after="0" w:line="240" w:lineRule="auto"/>
              <w:rPr>
                <w:rFonts w:ascii="Arial" w:hAnsi="Arial" w:eastAsia="Arial" w:cs="Arial"/>
                <w:sz w:val="20"/>
                <w:szCs w:val="20"/>
              </w:rPr>
            </w:pPr>
            <w:proofErr w:type="spellStart"/>
            <w:r w:rsidRPr="006D72C6">
              <w:rPr>
                <w:rFonts w:ascii="Arial" w:hAnsi="Arial" w:eastAsia="Arial" w:cs="Arial"/>
                <w:sz w:val="20"/>
                <w:szCs w:val="20"/>
              </w:rPr>
              <w:t>Metodika</w:t>
            </w:r>
            <w:proofErr w:type="spellEnd"/>
            <w:r w:rsidRPr="006D72C6">
              <w:rPr>
                <w:rFonts w:ascii="Arial" w:hAnsi="Arial" w:eastAsia="Arial" w:cs="Arial"/>
                <w:sz w:val="20"/>
                <w:szCs w:val="20"/>
              </w:rPr>
              <w:t xml:space="preserve"> </w:t>
            </w:r>
            <w:proofErr w:type="spellStart"/>
            <w:r w:rsidRPr="006D72C6">
              <w:rPr>
                <w:rFonts w:ascii="Arial" w:hAnsi="Arial" w:eastAsia="Arial" w:cs="Arial"/>
                <w:sz w:val="20"/>
                <w:szCs w:val="20"/>
              </w:rPr>
              <w:t>organizace</w:t>
            </w:r>
            <w:proofErr w:type="spellEnd"/>
            <w:r w:rsidRPr="006D72C6">
              <w:rPr>
                <w:rFonts w:ascii="Arial" w:hAnsi="Arial" w:eastAsia="Arial" w:cs="Arial"/>
                <w:sz w:val="20"/>
                <w:szCs w:val="20"/>
              </w:rPr>
              <w:t xml:space="preserve"> </w:t>
            </w:r>
            <w:proofErr w:type="spellStart"/>
            <w:r w:rsidRPr="006D72C6">
              <w:rPr>
                <w:rFonts w:ascii="Arial" w:hAnsi="Arial" w:eastAsia="Arial" w:cs="Arial"/>
                <w:sz w:val="20"/>
                <w:szCs w:val="20"/>
              </w:rPr>
              <w:t>kurzů</w:t>
            </w:r>
            <w:proofErr w:type="spellEnd"/>
            <w:r w:rsidRPr="006D72C6">
              <w:rPr>
                <w:rFonts w:ascii="Arial" w:hAnsi="Arial" w:eastAsia="Arial" w:cs="Arial"/>
                <w:sz w:val="20"/>
                <w:szCs w:val="20"/>
              </w:rPr>
              <w:t xml:space="preserve">   </w:t>
            </w:r>
          </w:p>
        </w:tc>
        <w:tc>
          <w:tcPr>
            <w:tcW w:w="2835" w:type="dxa"/>
          </w:tcPr>
          <w:p w:rsidRPr="006D72C6" w:rsidR="006D72C6" w:rsidP="006D72C6" w:rsidRDefault="006D72C6">
            <w:pPr>
              <w:spacing w:after="0" w:line="240" w:lineRule="auto"/>
              <w:rPr>
                <w:rFonts w:ascii="Arial" w:hAnsi="Arial" w:eastAsia="Arial" w:cs="Arial"/>
                <w:sz w:val="20"/>
                <w:szCs w:val="20"/>
              </w:rPr>
            </w:pPr>
            <w:r w:rsidRPr="006D72C6">
              <w:rPr>
                <w:rFonts w:ascii="Arial" w:hAnsi="Arial" w:eastAsia="Arial" w:cs="Arial"/>
                <w:sz w:val="20"/>
                <w:szCs w:val="20"/>
              </w:rPr>
              <w:t>40%</w:t>
            </w:r>
          </w:p>
        </w:tc>
      </w:tr>
    </w:tbl>
    <w:p w:rsidR="006D72C6" w:rsidP="006D72C6" w:rsidRDefault="006D72C6">
      <w:pPr>
        <w:pStyle w:val="Odstavecseseznamem"/>
        <w:ind w:left="703" w:right="137"/>
        <w:jc w:val="both"/>
        <w:rPr>
          <w:rFonts w:asciiTheme="majorHAnsi" w:hAnsiTheme="majorHAnsi" w:cstheme="minorHAnsi"/>
          <w:color w:val="070707"/>
          <w:spacing w:val="-1"/>
          <w:sz w:val="20"/>
          <w:szCs w:val="20"/>
        </w:rPr>
      </w:pPr>
    </w:p>
    <w:p w:rsidRPr="006D72C6" w:rsidR="006D72C6" w:rsidP="006D72C6" w:rsidRDefault="006D72C6">
      <w:pPr>
        <w:pStyle w:val="Odstavecseseznamem"/>
        <w:numPr>
          <w:ilvl w:val="0"/>
          <w:numId w:val="48"/>
        </w:numPr>
        <w:ind w:right="137"/>
        <w:jc w:val="both"/>
        <w:rPr>
          <w:lang w:eastAsia="cs-CZ"/>
        </w:rPr>
      </w:pPr>
      <w:r w:rsidRPr="009F2632">
        <w:rPr>
          <w:b/>
          <w:lang w:eastAsia="cs-CZ"/>
        </w:rPr>
        <w:t>Váha kritérií</w:t>
      </w:r>
      <w:r w:rsidRPr="006D72C6">
        <w:rPr>
          <w:lang w:eastAsia="cs-CZ"/>
        </w:rPr>
        <w:t>. Pro hodnocení nabídek použije zadavatel bodovací stupnici v rozsahu 1 až</w:t>
      </w:r>
      <w:r>
        <w:rPr>
          <w:lang w:eastAsia="cs-CZ"/>
        </w:rPr>
        <w:t xml:space="preserve"> 100</w:t>
      </w:r>
    </w:p>
    <w:p w:rsidR="006D72C6" w:rsidP="006D72C6" w:rsidRDefault="006D72C6">
      <w:pPr>
        <w:pStyle w:val="Odstavecseseznamem"/>
        <w:ind w:left="703" w:right="137"/>
        <w:jc w:val="both"/>
        <w:rPr>
          <w:rFonts w:asciiTheme="majorHAnsi" w:hAnsiTheme="majorHAnsi" w:cstheme="minorHAnsi"/>
          <w:color w:val="070707"/>
          <w:spacing w:val="-1"/>
          <w:sz w:val="20"/>
          <w:szCs w:val="20"/>
        </w:rPr>
      </w:pPr>
    </w:p>
    <w:p w:rsidRPr="006D72C6" w:rsidR="006D72C6" w:rsidP="006D72C6" w:rsidRDefault="006D72C6">
      <w:pPr>
        <w:pStyle w:val="Odstavecseseznamem"/>
        <w:ind w:left="703" w:right="137"/>
        <w:jc w:val="both"/>
      </w:pPr>
      <w:r w:rsidRPr="006D72C6">
        <w:t>Každé jednotlivé nabídce bude dle dílčího kritéria přidělena bodová hodnota, která odráží úspěšnost předmětné nabídky v rámci dílčího kritéria.</w:t>
      </w:r>
    </w:p>
    <w:p w:rsidRPr="006D72C6" w:rsidR="006D72C6" w:rsidP="006D72C6" w:rsidRDefault="006D72C6">
      <w:pPr>
        <w:pStyle w:val="Odstavecseseznamem"/>
        <w:ind w:left="703" w:right="137"/>
        <w:jc w:val="both"/>
      </w:pPr>
      <w:r w:rsidRPr="006D72C6">
        <w:t>Jednotlivým dílčím kritériím jsou zadavatelem stanoveny váhy v procentech podle jejich důležitosti pro konkrétní zadávací řízení tak, že jejich součet je celkem 100.</w:t>
      </w:r>
    </w:p>
    <w:p w:rsidR="006931D7" w:rsidP="0028121D" w:rsidRDefault="006931D7">
      <w:pPr>
        <w:spacing w:after="0" w:line="240" w:lineRule="auto"/>
        <w:ind w:left="777"/>
        <w:jc w:val="both"/>
        <w:rPr>
          <w:lang w:eastAsia="cs-CZ"/>
        </w:rPr>
      </w:pPr>
      <w:r w:rsidRPr="00EE5FE5">
        <w:rPr>
          <w:lang w:eastAsia="cs-CZ"/>
        </w:rPr>
        <w:t> </w:t>
      </w:r>
    </w:p>
    <w:p w:rsidR="006D72C6" w:rsidP="006D72C6" w:rsidRDefault="006D72C6">
      <w:pPr>
        <w:spacing w:after="0" w:line="240" w:lineRule="auto"/>
        <w:ind w:left="777"/>
        <w:jc w:val="both"/>
        <w:rPr>
          <w:lang w:eastAsia="cs-CZ"/>
        </w:rPr>
      </w:pPr>
    </w:p>
    <w:p w:rsidR="006D72C6" w:rsidP="006D72C6" w:rsidRDefault="006D72C6">
      <w:pPr>
        <w:spacing w:after="0" w:line="240" w:lineRule="auto"/>
        <w:ind w:left="777"/>
        <w:jc w:val="both"/>
        <w:rPr>
          <w:lang w:eastAsia="cs-CZ"/>
        </w:rPr>
      </w:pPr>
      <w:r w:rsidRPr="009F2632">
        <w:rPr>
          <w:b/>
          <w:lang w:eastAsia="cs-CZ"/>
        </w:rPr>
        <w:t>Metoda hodnocení</w:t>
      </w:r>
      <w:r>
        <w:rPr>
          <w:lang w:eastAsia="cs-CZ"/>
        </w:rPr>
        <w:t>.</w:t>
      </w:r>
    </w:p>
    <w:p w:rsidR="006D72C6" w:rsidP="006D72C6" w:rsidRDefault="006D72C6">
      <w:pPr>
        <w:spacing w:after="0" w:line="240" w:lineRule="auto"/>
        <w:ind w:left="777"/>
        <w:jc w:val="both"/>
        <w:rPr>
          <w:lang w:eastAsia="cs-CZ"/>
        </w:rPr>
      </w:pPr>
      <w:r>
        <w:rPr>
          <w:lang w:eastAsia="cs-CZ"/>
        </w:rPr>
        <w:t>(3)</w:t>
      </w:r>
      <w:r>
        <w:rPr>
          <w:lang w:eastAsia="cs-CZ"/>
        </w:rPr>
        <w:tab/>
        <w:t>Hodnoticí kritérium nabídková cena</w:t>
      </w:r>
    </w:p>
    <w:p w:rsidR="006D72C6" w:rsidP="006D72C6" w:rsidRDefault="006D72C6">
      <w:pPr>
        <w:spacing w:after="0" w:line="240" w:lineRule="auto"/>
        <w:ind w:left="777"/>
        <w:jc w:val="both"/>
        <w:rPr>
          <w:lang w:eastAsia="cs-CZ"/>
        </w:rPr>
      </w:pPr>
    </w:p>
    <w:p w:rsidR="006D72C6" w:rsidP="006D72C6" w:rsidRDefault="006D72C6">
      <w:pPr>
        <w:spacing w:after="0" w:line="240" w:lineRule="auto"/>
        <w:ind w:left="777"/>
        <w:jc w:val="both"/>
        <w:rPr>
          <w:lang w:eastAsia="cs-CZ"/>
        </w:rPr>
      </w:pPr>
      <w:r>
        <w:rPr>
          <w:lang w:eastAsia="cs-CZ"/>
        </w:rPr>
        <w:t>Při hodnocení ceny bude za nejvhodnější nabídku považována ta, která nabídne nejnižší hodnotu.</w:t>
      </w:r>
    </w:p>
    <w:p w:rsidR="00B67ABA" w:rsidP="006D72C6" w:rsidRDefault="006D72C6">
      <w:pPr>
        <w:spacing w:after="0" w:line="240" w:lineRule="auto"/>
        <w:ind w:left="777"/>
        <w:jc w:val="both"/>
        <w:rPr>
          <w:lang w:eastAsia="cs-CZ"/>
        </w:rPr>
      </w:pPr>
      <w:r>
        <w:rPr>
          <w:lang w:eastAsia="cs-CZ"/>
        </w:rPr>
        <w:t>Hodnocená nabídka získá bodovou hodnotu, jež vznikne násobkem 100 a poměru hodnoty nejvhodnější nabídky k hodnocené nabídce.</w:t>
      </w:r>
    </w:p>
    <w:p w:rsidR="006D72C6" w:rsidP="006D72C6" w:rsidRDefault="006D72C6">
      <w:pPr>
        <w:spacing w:after="0" w:line="240" w:lineRule="auto"/>
        <w:ind w:left="777"/>
        <w:jc w:val="both"/>
        <w:rPr>
          <w:lang w:eastAsia="cs-CZ"/>
        </w:rPr>
      </w:pPr>
    </w:p>
    <w:p w:rsidR="006D72C6" w:rsidP="006D72C6" w:rsidRDefault="006D72C6">
      <w:pPr>
        <w:spacing w:after="0" w:line="240" w:lineRule="auto"/>
        <w:ind w:left="777"/>
        <w:jc w:val="both"/>
        <w:rPr>
          <w:lang w:eastAsia="cs-CZ"/>
        </w:rPr>
      </w:pPr>
      <w:r>
        <w:rPr>
          <w:lang w:eastAsia="cs-CZ"/>
        </w:rPr>
        <w:t>Vzorec pro výpočet:</w:t>
      </w:r>
    </w:p>
    <w:p w:rsidR="006D72C6" w:rsidP="006D72C6" w:rsidRDefault="006D72C6">
      <w:pPr>
        <w:spacing w:after="0" w:line="240" w:lineRule="auto"/>
        <w:ind w:left="777"/>
        <w:jc w:val="both"/>
        <w:rPr>
          <w:lang w:eastAsia="cs-CZ"/>
        </w:rPr>
      </w:pPr>
    </w:p>
    <w:p w:rsidRPr="00B67ABA" w:rsidR="006931D7" w:rsidP="00E23180" w:rsidRDefault="006931D7">
      <w:pPr>
        <w:spacing w:after="0" w:line="240" w:lineRule="auto"/>
        <w:ind w:left="777" w:firstLine="639"/>
        <w:jc w:val="both"/>
        <w:rPr>
          <w:i/>
          <w:lang w:eastAsia="cs-CZ"/>
        </w:rPr>
      </w:pPr>
      <w:r w:rsidRPr="00B67ABA">
        <w:rPr>
          <w:i/>
          <w:lang w:eastAsia="cs-CZ"/>
        </w:rPr>
        <w:t xml:space="preserve">Hodnota z nabídky, která je v daném kritériu </w:t>
      </w:r>
    </w:p>
    <w:p w:rsidRPr="00B67ABA" w:rsidR="006931D7" w:rsidP="00E23180" w:rsidRDefault="006931D7">
      <w:pPr>
        <w:spacing w:after="0" w:line="240" w:lineRule="auto"/>
        <w:ind w:left="777" w:firstLine="639"/>
        <w:jc w:val="both"/>
        <w:rPr>
          <w:i/>
          <w:lang w:eastAsia="cs-CZ"/>
        </w:rPr>
      </w:pPr>
      <w:r w:rsidRPr="00B67ABA">
        <w:rPr>
          <w:i/>
          <w:lang w:eastAsia="cs-CZ"/>
        </w:rPr>
        <w:t>nejvýhodnější tzn. nejnižší hodnota</w:t>
      </w:r>
    </w:p>
    <w:p w:rsidRPr="00B67ABA" w:rsidR="006931D7" w:rsidP="0028121D" w:rsidRDefault="006931D7">
      <w:pPr>
        <w:spacing w:after="0" w:line="240" w:lineRule="auto"/>
        <w:ind w:left="777"/>
        <w:jc w:val="both"/>
        <w:rPr>
          <w:i/>
          <w:lang w:eastAsia="cs-CZ"/>
        </w:rPr>
      </w:pPr>
      <w:r w:rsidRPr="00B67ABA">
        <w:rPr>
          <w:i/>
          <w:lang w:eastAsia="cs-CZ"/>
        </w:rPr>
        <w:t xml:space="preserve">-------------------------------------------------------------- x </w:t>
      </w:r>
      <w:r w:rsidR="00E21E5E">
        <w:rPr>
          <w:i/>
          <w:lang w:eastAsia="cs-CZ"/>
        </w:rPr>
        <w:t>100</w:t>
      </w:r>
      <w:r w:rsidR="00860ED3">
        <w:rPr>
          <w:i/>
          <w:lang w:eastAsia="cs-CZ"/>
        </w:rPr>
        <w:t xml:space="preserve"> </w:t>
      </w:r>
      <w:r w:rsidR="00E21E5E">
        <w:rPr>
          <w:i/>
          <w:lang w:eastAsia="cs-CZ"/>
        </w:rPr>
        <w:t>x</w:t>
      </w:r>
      <w:r w:rsidR="00860ED3">
        <w:rPr>
          <w:i/>
          <w:lang w:eastAsia="cs-CZ"/>
        </w:rPr>
        <w:t xml:space="preserve"> </w:t>
      </w:r>
      <w:r w:rsidR="00E21E5E">
        <w:rPr>
          <w:i/>
          <w:lang w:eastAsia="cs-CZ"/>
        </w:rPr>
        <w:t>0,6</w:t>
      </w:r>
    </w:p>
    <w:p w:rsidRPr="00B67ABA" w:rsidR="006931D7" w:rsidP="00E23180" w:rsidRDefault="006931D7">
      <w:pPr>
        <w:spacing w:after="0" w:line="240" w:lineRule="auto"/>
        <w:ind w:left="777" w:firstLine="639"/>
        <w:jc w:val="both"/>
        <w:rPr>
          <w:i/>
          <w:lang w:eastAsia="cs-CZ"/>
        </w:rPr>
      </w:pPr>
      <w:r w:rsidRPr="00B67ABA">
        <w:rPr>
          <w:i/>
          <w:lang w:eastAsia="cs-CZ"/>
        </w:rPr>
        <w:t>hodnota z hodnocené nabídky</w:t>
      </w:r>
    </w:p>
    <w:p w:rsidR="006931D7" w:rsidP="0028121D" w:rsidRDefault="006931D7">
      <w:pPr>
        <w:spacing w:after="0" w:line="240" w:lineRule="auto"/>
        <w:ind w:left="777"/>
        <w:jc w:val="both"/>
        <w:rPr>
          <w:lang w:eastAsia="cs-CZ"/>
        </w:rPr>
      </w:pPr>
      <w:r w:rsidRPr="00EE5FE5">
        <w:rPr>
          <w:lang w:eastAsia="cs-CZ"/>
        </w:rPr>
        <w:t> </w:t>
      </w:r>
    </w:p>
    <w:p w:rsidR="006D72C6" w:rsidP="009F2632" w:rsidRDefault="006D72C6">
      <w:pPr>
        <w:spacing w:after="0" w:line="240" w:lineRule="auto"/>
        <w:ind w:left="777"/>
        <w:jc w:val="both"/>
        <w:rPr>
          <w:lang w:eastAsia="cs-CZ"/>
        </w:rPr>
      </w:pPr>
      <w:r>
        <w:rPr>
          <w:lang w:eastAsia="cs-CZ"/>
        </w:rPr>
        <w:t>(4)</w:t>
      </w:r>
      <w:r w:rsidRPr="009F2632">
        <w:rPr>
          <w:lang w:eastAsia="cs-CZ"/>
        </w:rPr>
        <w:tab/>
        <w:t xml:space="preserve">Hodnoticí </w:t>
      </w:r>
      <w:proofErr w:type="gramStart"/>
      <w:r w:rsidRPr="009F2632">
        <w:rPr>
          <w:lang w:eastAsia="cs-CZ"/>
        </w:rPr>
        <w:t>kritérium  Metodika</w:t>
      </w:r>
      <w:proofErr w:type="gramEnd"/>
      <w:r w:rsidRPr="009F2632">
        <w:rPr>
          <w:lang w:eastAsia="cs-CZ"/>
        </w:rPr>
        <w:t xml:space="preserve"> organizace kurzů</w:t>
      </w:r>
      <w:r>
        <w:rPr>
          <w:lang w:eastAsia="cs-CZ"/>
        </w:rPr>
        <w:t xml:space="preserve">   </w:t>
      </w:r>
    </w:p>
    <w:p w:rsidR="006D72C6" w:rsidP="006D72C6" w:rsidRDefault="006D72C6">
      <w:pPr>
        <w:spacing w:after="0" w:line="240" w:lineRule="auto"/>
        <w:ind w:left="426"/>
        <w:jc w:val="both"/>
        <w:rPr>
          <w:lang w:eastAsia="cs-CZ"/>
        </w:rPr>
      </w:pPr>
    </w:p>
    <w:p w:rsidR="006D72C6" w:rsidP="006D72C6" w:rsidRDefault="006D72C6">
      <w:pPr>
        <w:spacing w:after="0" w:line="240" w:lineRule="auto"/>
        <w:ind w:left="426"/>
        <w:jc w:val="both"/>
        <w:rPr>
          <w:lang w:eastAsia="cs-CZ"/>
        </w:rPr>
      </w:pPr>
      <w:r>
        <w:rPr>
          <w:lang w:eastAsia="cs-CZ"/>
        </w:rPr>
        <w:t>Pro hodnocení tohoto subjektivního (nečíselného) kritéria bude použita bodová stupnice 1 až 100. Nejvhodnější nabídce bude přiřazena hodnota 100 bodů, ostatním body odpovídající výsledku jejich porovnáni s touto nejvhodnější nabídkou v daném kritériu. Hodnotící kritérium bude posuzovat zadavatel dle svých odborných znalostí a zkušeností získaných během realizace zakázek obdobného charakteru.</w:t>
      </w:r>
    </w:p>
    <w:p w:rsidR="006931D7" w:rsidP="006D72C6" w:rsidRDefault="006D72C6">
      <w:pPr>
        <w:spacing w:after="0" w:line="240" w:lineRule="auto"/>
        <w:ind w:left="426"/>
        <w:jc w:val="both"/>
        <w:rPr>
          <w:lang w:eastAsia="cs-CZ"/>
        </w:rPr>
      </w:pPr>
      <w:r>
        <w:rPr>
          <w:lang w:eastAsia="cs-CZ"/>
        </w:rPr>
        <w:t xml:space="preserve">Dodavatel v nabídce předloží návrh realizace plnění zakázky dle požadované struktury, který bude hodnocen podle </w:t>
      </w:r>
      <w:proofErr w:type="spellStart"/>
      <w:r>
        <w:rPr>
          <w:lang w:eastAsia="cs-CZ"/>
        </w:rPr>
        <w:t>podkritérií</w:t>
      </w:r>
      <w:proofErr w:type="spellEnd"/>
      <w:r>
        <w:rPr>
          <w:lang w:eastAsia="cs-CZ"/>
        </w:rPr>
        <w:t xml:space="preserve"> dle následující tabulky:</w:t>
      </w:r>
    </w:p>
    <w:p w:rsidR="009F2632" w:rsidP="006D72C6" w:rsidRDefault="009F2632">
      <w:pPr>
        <w:spacing w:after="0" w:line="240" w:lineRule="auto"/>
        <w:ind w:left="426"/>
        <w:jc w:val="both"/>
        <w:rPr>
          <w:lang w:eastAsia="cs-CZ"/>
        </w:rPr>
      </w:pPr>
    </w:p>
    <w:tbl>
      <w:tblPr>
        <w:tblStyle w:val="Mkatabulky"/>
        <w:tblW w:w="9044" w:type="dxa"/>
        <w:tblInd w:w="148" w:type="dxa"/>
        <w:tblLayout w:type="fixed"/>
        <w:tblLook w:firstRow="1" w:lastRow="0" w:firstColumn="1" w:lastColumn="0" w:noHBand="0" w:noVBand="1" w:val="04A0"/>
      </w:tblPr>
      <w:tblGrid>
        <w:gridCol w:w="1548"/>
        <w:gridCol w:w="6096"/>
        <w:gridCol w:w="1400"/>
      </w:tblGrid>
      <w:tr w:rsidRPr="009F2632" w:rsidR="009F2632" w:rsidTr="009F2632">
        <w:tc>
          <w:tcPr>
            <w:tcW w:w="1548" w:type="dxa"/>
          </w:tcPr>
          <w:p w:rsidRPr="009F2632" w:rsidR="009F2632" w:rsidP="009F2632" w:rsidRDefault="009F2632">
            <w:pPr>
              <w:spacing w:after="0" w:line="240" w:lineRule="auto"/>
              <w:ind w:right="137"/>
              <w:jc w:val="both"/>
              <w:rPr>
                <w:rFonts w:asciiTheme="majorHAnsi" w:hAnsiTheme="majorHAnsi" w:cstheme="minorHAnsi"/>
                <w:color w:val="070707"/>
                <w:spacing w:val="-1"/>
                <w:sz w:val="20"/>
                <w:szCs w:val="20"/>
              </w:rPr>
            </w:pPr>
            <w:proofErr w:type="spellStart"/>
            <w:r w:rsidRPr="009F2632">
              <w:rPr>
                <w:rFonts w:ascii="Arial" w:hAnsi="Arial"/>
                <w:color w:val="646464"/>
                <w:w w:val="105"/>
                <w:sz w:val="19"/>
              </w:rPr>
              <w:t>Podkr</w:t>
            </w:r>
            <w:r w:rsidRPr="009F2632">
              <w:rPr>
                <w:rFonts w:ascii="Arial" w:hAnsi="Arial"/>
                <w:color w:val="646464"/>
                <w:spacing w:val="-8"/>
                <w:w w:val="105"/>
                <w:sz w:val="19"/>
              </w:rPr>
              <w:t>i</w:t>
            </w:r>
            <w:r w:rsidRPr="009F2632">
              <w:rPr>
                <w:rFonts w:ascii="Arial" w:hAnsi="Arial"/>
                <w:color w:val="383838"/>
                <w:w w:val="105"/>
                <w:sz w:val="19"/>
              </w:rPr>
              <w:t>té</w:t>
            </w:r>
            <w:r w:rsidRPr="009F2632">
              <w:rPr>
                <w:rFonts w:ascii="Arial" w:hAnsi="Arial"/>
                <w:color w:val="383838"/>
                <w:spacing w:val="3"/>
                <w:w w:val="105"/>
                <w:sz w:val="19"/>
              </w:rPr>
              <w:t>r</w:t>
            </w:r>
            <w:r w:rsidRPr="009F2632">
              <w:rPr>
                <w:rFonts w:ascii="Arial" w:hAnsi="Arial"/>
                <w:color w:val="646464"/>
                <w:spacing w:val="-15"/>
                <w:w w:val="105"/>
                <w:sz w:val="19"/>
              </w:rPr>
              <w:t>i</w:t>
            </w:r>
            <w:r w:rsidRPr="009F2632">
              <w:rPr>
                <w:rFonts w:ascii="Arial" w:hAnsi="Arial"/>
                <w:color w:val="646464"/>
                <w:w w:val="105"/>
                <w:sz w:val="19"/>
              </w:rPr>
              <w:t>um</w:t>
            </w:r>
            <w:proofErr w:type="spellEnd"/>
          </w:p>
        </w:tc>
        <w:tc>
          <w:tcPr>
            <w:tcW w:w="6096" w:type="dxa"/>
          </w:tcPr>
          <w:p w:rsidRPr="009F2632" w:rsidR="009F2632" w:rsidP="009F2632" w:rsidRDefault="009F2632">
            <w:pPr>
              <w:spacing w:before="42" w:after="0" w:line="212" w:lineRule="exact"/>
              <w:ind w:left="52"/>
              <w:rPr>
                <w:rFonts w:ascii="Arial" w:hAnsi="Arial" w:eastAsia="Arial" w:cs="Arial"/>
                <w:sz w:val="20"/>
                <w:szCs w:val="20"/>
              </w:rPr>
            </w:pPr>
            <w:proofErr w:type="spellStart"/>
            <w:r w:rsidRPr="009F2632">
              <w:rPr>
                <w:rFonts w:ascii="Arial" w:hAnsi="Arial"/>
                <w:b/>
                <w:color w:val="4D4D4D"/>
                <w:sz w:val="20"/>
              </w:rPr>
              <w:t>Popis</w:t>
            </w:r>
            <w:proofErr w:type="spellEnd"/>
            <w:r w:rsidRPr="009F2632">
              <w:rPr>
                <w:rFonts w:ascii="Arial" w:hAnsi="Arial"/>
                <w:b/>
                <w:color w:val="4D4D4D"/>
                <w:spacing w:val="-9"/>
                <w:sz w:val="20"/>
              </w:rPr>
              <w:t xml:space="preserve"> </w:t>
            </w:r>
            <w:proofErr w:type="spellStart"/>
            <w:r w:rsidRPr="009F2632">
              <w:rPr>
                <w:rFonts w:ascii="Arial" w:hAnsi="Arial"/>
                <w:b/>
                <w:color w:val="4D4D4D"/>
                <w:sz w:val="20"/>
              </w:rPr>
              <w:t>podkritéríí</w:t>
            </w:r>
            <w:proofErr w:type="spellEnd"/>
            <w:r w:rsidRPr="009F2632">
              <w:rPr>
                <w:rFonts w:ascii="Arial" w:hAnsi="Arial"/>
                <w:b/>
                <w:color w:val="4D4D4D"/>
                <w:spacing w:val="-8"/>
                <w:sz w:val="20"/>
              </w:rPr>
              <w:t xml:space="preserve"> </w:t>
            </w:r>
            <w:r w:rsidRPr="009F2632">
              <w:rPr>
                <w:rFonts w:ascii="Arial" w:hAnsi="Arial"/>
                <w:b/>
                <w:color w:val="4D4D4D"/>
                <w:sz w:val="20"/>
              </w:rPr>
              <w:t>a</w:t>
            </w:r>
            <w:r w:rsidRPr="009F2632">
              <w:rPr>
                <w:rFonts w:ascii="Arial" w:hAnsi="Arial"/>
                <w:b/>
                <w:color w:val="4D4D4D"/>
                <w:spacing w:val="-13"/>
                <w:sz w:val="20"/>
              </w:rPr>
              <w:t xml:space="preserve"> </w:t>
            </w:r>
            <w:proofErr w:type="spellStart"/>
            <w:r w:rsidRPr="009F2632">
              <w:rPr>
                <w:rFonts w:ascii="Arial" w:hAnsi="Arial"/>
                <w:b/>
                <w:color w:val="383838"/>
                <w:sz w:val="20"/>
              </w:rPr>
              <w:t>způsobu</w:t>
            </w:r>
            <w:proofErr w:type="spellEnd"/>
            <w:r w:rsidRPr="009F2632">
              <w:rPr>
                <w:rFonts w:ascii="Arial" w:hAnsi="Arial"/>
                <w:b/>
                <w:color w:val="383838"/>
                <w:spacing w:val="1"/>
                <w:sz w:val="20"/>
              </w:rPr>
              <w:t xml:space="preserve"> </w:t>
            </w:r>
            <w:proofErr w:type="spellStart"/>
            <w:r w:rsidRPr="009F2632">
              <w:rPr>
                <w:rFonts w:ascii="Arial" w:hAnsi="Arial"/>
                <w:b/>
                <w:color w:val="4D4D4D"/>
                <w:sz w:val="20"/>
              </w:rPr>
              <w:t>hodnocení</w:t>
            </w:r>
            <w:proofErr w:type="spellEnd"/>
          </w:p>
          <w:p w:rsidRPr="009F2632" w:rsidR="009F2632" w:rsidP="009F2632" w:rsidRDefault="009F2632">
            <w:pPr>
              <w:spacing w:after="0" w:line="240" w:lineRule="auto"/>
              <w:ind w:right="137"/>
              <w:jc w:val="both"/>
              <w:rPr>
                <w:rFonts w:asciiTheme="majorHAnsi" w:hAnsiTheme="majorHAnsi" w:cstheme="minorHAnsi"/>
                <w:color w:val="070707"/>
                <w:spacing w:val="-1"/>
                <w:sz w:val="20"/>
                <w:szCs w:val="20"/>
              </w:rPr>
            </w:pPr>
            <w:r w:rsidRPr="009F2632">
              <w:rPr>
                <w:rFonts w:ascii="Arial" w:hAnsi="Arial"/>
                <w:color w:val="646464"/>
                <w:spacing w:val="-1"/>
                <w:sz w:val="19"/>
              </w:rPr>
              <w:t>(</w:t>
            </w:r>
            <w:proofErr w:type="spellStart"/>
            <w:r w:rsidRPr="009F2632">
              <w:rPr>
                <w:rFonts w:ascii="Arial" w:hAnsi="Arial"/>
                <w:color w:val="646464"/>
                <w:spacing w:val="-1"/>
                <w:sz w:val="19"/>
              </w:rPr>
              <w:t>minimálni</w:t>
            </w:r>
            <w:proofErr w:type="spellEnd"/>
            <w:r w:rsidRPr="009F2632">
              <w:rPr>
                <w:rFonts w:ascii="Arial" w:hAnsi="Arial"/>
                <w:color w:val="646464"/>
                <w:spacing w:val="14"/>
                <w:sz w:val="19"/>
              </w:rPr>
              <w:t xml:space="preserve"> </w:t>
            </w:r>
            <w:proofErr w:type="spellStart"/>
            <w:r w:rsidRPr="009F2632">
              <w:rPr>
                <w:rFonts w:ascii="Arial" w:hAnsi="Arial"/>
                <w:color w:val="646464"/>
                <w:sz w:val="19"/>
              </w:rPr>
              <w:t>počet</w:t>
            </w:r>
            <w:proofErr w:type="spellEnd"/>
            <w:r w:rsidRPr="009F2632">
              <w:rPr>
                <w:rFonts w:ascii="Arial" w:hAnsi="Arial"/>
                <w:color w:val="646464"/>
                <w:spacing w:val="32"/>
                <w:sz w:val="19"/>
              </w:rPr>
              <w:t xml:space="preserve"> </w:t>
            </w:r>
            <w:proofErr w:type="spellStart"/>
            <w:r w:rsidRPr="009F2632">
              <w:rPr>
                <w:rFonts w:ascii="Arial" w:hAnsi="Arial"/>
                <w:color w:val="4D4D4D"/>
                <w:sz w:val="19"/>
              </w:rPr>
              <w:t>bodů</w:t>
            </w:r>
            <w:proofErr w:type="spellEnd"/>
            <w:r w:rsidRPr="009F2632">
              <w:rPr>
                <w:rFonts w:ascii="Arial" w:hAnsi="Arial"/>
                <w:color w:val="4D4D4D"/>
                <w:spacing w:val="13"/>
                <w:sz w:val="19"/>
              </w:rPr>
              <w:t xml:space="preserve"> </w:t>
            </w:r>
            <w:proofErr w:type="spellStart"/>
            <w:r w:rsidRPr="009F2632">
              <w:rPr>
                <w:rFonts w:ascii="Arial" w:hAnsi="Arial"/>
                <w:color w:val="4D4D4D"/>
                <w:sz w:val="19"/>
              </w:rPr>
              <w:t>za</w:t>
            </w:r>
            <w:proofErr w:type="spellEnd"/>
            <w:r w:rsidRPr="009F2632">
              <w:rPr>
                <w:rFonts w:ascii="Arial" w:hAnsi="Arial"/>
                <w:color w:val="4D4D4D"/>
                <w:spacing w:val="28"/>
                <w:sz w:val="19"/>
              </w:rPr>
              <w:t xml:space="preserve"> </w:t>
            </w:r>
            <w:proofErr w:type="spellStart"/>
            <w:r w:rsidRPr="009F2632">
              <w:rPr>
                <w:rFonts w:ascii="Arial" w:hAnsi="Arial"/>
                <w:color w:val="646464"/>
                <w:sz w:val="19"/>
              </w:rPr>
              <w:t>každé</w:t>
            </w:r>
            <w:proofErr w:type="spellEnd"/>
            <w:r w:rsidRPr="009F2632">
              <w:rPr>
                <w:rFonts w:ascii="Arial" w:hAnsi="Arial"/>
                <w:color w:val="646464"/>
                <w:spacing w:val="35"/>
                <w:sz w:val="19"/>
              </w:rPr>
              <w:t xml:space="preserve"> </w:t>
            </w:r>
            <w:proofErr w:type="spellStart"/>
            <w:r w:rsidRPr="009F2632">
              <w:rPr>
                <w:rFonts w:ascii="Arial" w:hAnsi="Arial"/>
                <w:color w:val="4D4D4D"/>
                <w:spacing w:val="-1"/>
                <w:sz w:val="19"/>
              </w:rPr>
              <w:t>pod</w:t>
            </w:r>
            <w:r w:rsidRPr="009F2632">
              <w:rPr>
                <w:rFonts w:ascii="Arial" w:hAnsi="Arial"/>
                <w:color w:val="646464"/>
                <w:spacing w:val="-1"/>
                <w:sz w:val="19"/>
              </w:rPr>
              <w:t>kritérium</w:t>
            </w:r>
            <w:proofErr w:type="spellEnd"/>
            <w:r>
              <w:rPr>
                <w:rFonts w:ascii="Arial" w:hAnsi="Arial"/>
                <w:color w:val="646464"/>
                <w:spacing w:val="22"/>
                <w:sz w:val="19"/>
              </w:rPr>
              <w:t xml:space="preserve"> =</w:t>
            </w:r>
            <w:r w:rsidRPr="009F2632">
              <w:rPr>
                <w:rFonts w:ascii="Arial" w:hAnsi="Arial"/>
                <w:color w:val="646464"/>
                <w:sz w:val="19"/>
              </w:rPr>
              <w:t>1</w:t>
            </w:r>
            <w:r>
              <w:rPr>
                <w:rFonts w:ascii="Arial" w:hAnsi="Arial"/>
                <w:color w:val="646464"/>
                <w:sz w:val="19"/>
              </w:rPr>
              <w:t>)</w:t>
            </w:r>
          </w:p>
        </w:tc>
        <w:tc>
          <w:tcPr>
            <w:tcW w:w="1400" w:type="dxa"/>
          </w:tcPr>
          <w:p w:rsidRPr="009F2632" w:rsidR="009F2632" w:rsidP="009F2632" w:rsidRDefault="009F2632">
            <w:pPr>
              <w:spacing w:after="0" w:line="240" w:lineRule="auto"/>
              <w:ind w:right="137"/>
              <w:jc w:val="both"/>
              <w:rPr>
                <w:rFonts w:asciiTheme="majorHAnsi" w:hAnsiTheme="majorHAnsi" w:cstheme="minorHAnsi"/>
                <w:color w:val="070707"/>
                <w:spacing w:val="-1"/>
                <w:sz w:val="20"/>
                <w:szCs w:val="20"/>
              </w:rPr>
            </w:pPr>
            <w:r w:rsidRPr="009F2632">
              <w:rPr>
                <w:rFonts w:ascii="Arial" w:hAnsi="Arial"/>
                <w:color w:val="4D4D4D"/>
                <w:w w:val="105"/>
                <w:sz w:val="19"/>
              </w:rPr>
              <w:t>Ma</w:t>
            </w:r>
            <w:r w:rsidRPr="009F2632">
              <w:rPr>
                <w:rFonts w:ascii="Arial" w:hAnsi="Arial"/>
                <w:color w:val="4D4D4D"/>
                <w:spacing w:val="8"/>
                <w:w w:val="105"/>
                <w:sz w:val="19"/>
              </w:rPr>
              <w:t>x</w:t>
            </w:r>
            <w:r w:rsidRPr="009F2632">
              <w:rPr>
                <w:rFonts w:ascii="Arial" w:hAnsi="Arial"/>
                <w:color w:val="797979"/>
                <w:w w:val="105"/>
                <w:sz w:val="19"/>
              </w:rPr>
              <w:t xml:space="preserve">. </w:t>
            </w:r>
            <w:r w:rsidRPr="009F2632">
              <w:rPr>
                <w:rFonts w:ascii="Arial" w:hAnsi="Arial"/>
                <w:color w:val="797979"/>
                <w:spacing w:val="33"/>
                <w:w w:val="105"/>
                <w:sz w:val="19"/>
              </w:rPr>
              <w:t xml:space="preserve"> </w:t>
            </w:r>
            <w:proofErr w:type="spellStart"/>
            <w:r w:rsidRPr="009F2632">
              <w:rPr>
                <w:rFonts w:ascii="Arial" w:hAnsi="Arial"/>
                <w:color w:val="4D4D4D"/>
                <w:w w:val="105"/>
                <w:sz w:val="19"/>
              </w:rPr>
              <w:t>počet</w:t>
            </w:r>
            <w:proofErr w:type="spellEnd"/>
            <w:r w:rsidRPr="009F2632">
              <w:rPr>
                <w:rFonts w:ascii="Arial" w:hAnsi="Arial"/>
                <w:color w:val="4D4D4D"/>
                <w:w w:val="103"/>
                <w:sz w:val="19"/>
              </w:rPr>
              <w:t xml:space="preserve"> </w:t>
            </w:r>
            <w:proofErr w:type="spellStart"/>
            <w:r w:rsidRPr="009F2632">
              <w:rPr>
                <w:rFonts w:ascii="Arial" w:hAnsi="Arial"/>
                <w:color w:val="646464"/>
                <w:w w:val="105"/>
                <w:sz w:val="19"/>
              </w:rPr>
              <w:t>bodů</w:t>
            </w:r>
            <w:proofErr w:type="spellEnd"/>
          </w:p>
        </w:tc>
      </w:tr>
      <w:tr w:rsidRPr="009F2632" w:rsidR="009F2632" w:rsidTr="009F2632">
        <w:tc>
          <w:tcPr>
            <w:tcW w:w="1548" w:type="dxa"/>
            <w:vAlign w:val="center"/>
          </w:tcPr>
          <w:p w:rsidRPr="009F2632" w:rsidR="009F2632" w:rsidP="009F2632" w:rsidRDefault="009F2632">
            <w:pPr>
              <w:spacing w:after="0" w:line="240" w:lineRule="auto"/>
              <w:ind w:right="137"/>
              <w:rPr>
                <w:rFonts w:asciiTheme="majorHAnsi" w:hAnsiTheme="majorHAnsi" w:cstheme="minorHAnsi"/>
                <w:color w:val="070707"/>
                <w:spacing w:val="-1"/>
                <w:sz w:val="20"/>
                <w:szCs w:val="20"/>
              </w:rPr>
            </w:pPr>
            <w:r w:rsidRPr="009F2632">
              <w:rPr>
                <w:rFonts w:asciiTheme="majorHAnsi" w:hAnsiTheme="majorHAnsi" w:cstheme="minorHAnsi"/>
                <w:color w:val="070707"/>
                <w:spacing w:val="-1"/>
                <w:sz w:val="20"/>
                <w:szCs w:val="20"/>
              </w:rPr>
              <w:t>1</w:t>
            </w:r>
          </w:p>
        </w:tc>
        <w:tc>
          <w:tcPr>
            <w:tcW w:w="6096" w:type="dxa"/>
            <w:vAlign w:val="center"/>
          </w:tcPr>
          <w:p w:rsidRPr="009F2632" w:rsidR="009F2632" w:rsidP="009F2632" w:rsidRDefault="009F2632">
            <w:pPr>
              <w:tabs>
                <w:tab w:val="left" w:pos="2420"/>
                <w:tab w:val="left" w:pos="3710"/>
              </w:tabs>
              <w:spacing w:before="47" w:after="0" w:line="240" w:lineRule="auto"/>
              <w:ind w:left="42" w:right="64"/>
              <w:rPr>
                <w:rFonts w:ascii="Arial" w:hAnsi="Arial" w:eastAsia="Arial" w:cs="Arial"/>
                <w:sz w:val="20"/>
                <w:szCs w:val="20"/>
              </w:rPr>
            </w:pPr>
            <w:proofErr w:type="spellStart"/>
            <w:r w:rsidRPr="009F2632">
              <w:rPr>
                <w:rFonts w:ascii="Arial" w:hAnsi="Arial"/>
                <w:b/>
                <w:color w:val="4D4D4D"/>
                <w:w w:val="95"/>
                <w:sz w:val="20"/>
              </w:rPr>
              <w:t>Obsah</w:t>
            </w:r>
            <w:proofErr w:type="spellEnd"/>
            <w:r w:rsidRPr="009F2632">
              <w:rPr>
                <w:rFonts w:ascii="Arial" w:hAnsi="Arial"/>
                <w:b/>
                <w:color w:val="4D4D4D"/>
                <w:w w:val="95"/>
                <w:sz w:val="20"/>
              </w:rPr>
              <w:t xml:space="preserve">, </w:t>
            </w:r>
            <w:proofErr w:type="spellStart"/>
            <w:r w:rsidRPr="009F2632">
              <w:rPr>
                <w:rFonts w:ascii="Arial" w:hAnsi="Arial"/>
                <w:b/>
                <w:color w:val="4D4D4D"/>
                <w:w w:val="95"/>
                <w:sz w:val="20"/>
              </w:rPr>
              <w:t>struktura</w:t>
            </w:r>
            <w:proofErr w:type="spellEnd"/>
            <w:r w:rsidRPr="009F2632">
              <w:rPr>
                <w:rFonts w:ascii="Arial" w:hAnsi="Arial"/>
                <w:b/>
                <w:color w:val="4D4D4D"/>
                <w:w w:val="95"/>
                <w:sz w:val="20"/>
              </w:rPr>
              <w:t xml:space="preserve"> a </w:t>
            </w:r>
            <w:proofErr w:type="spellStart"/>
            <w:r w:rsidRPr="009F2632">
              <w:rPr>
                <w:rFonts w:ascii="Arial" w:hAnsi="Arial"/>
                <w:b/>
                <w:color w:val="4D4D4D"/>
                <w:w w:val="95"/>
                <w:sz w:val="20"/>
              </w:rPr>
              <w:t>náplň</w:t>
            </w:r>
            <w:proofErr w:type="spellEnd"/>
            <w:r w:rsidRPr="009F2632">
              <w:rPr>
                <w:rFonts w:ascii="Arial" w:hAnsi="Arial"/>
                <w:b/>
                <w:color w:val="4D4D4D"/>
                <w:w w:val="95"/>
                <w:sz w:val="20"/>
              </w:rPr>
              <w:t xml:space="preserve"> </w:t>
            </w:r>
            <w:proofErr w:type="spellStart"/>
            <w:r w:rsidRPr="009F2632">
              <w:rPr>
                <w:rFonts w:ascii="Arial" w:hAnsi="Arial"/>
                <w:b/>
                <w:color w:val="4D4D4D"/>
                <w:w w:val="95"/>
                <w:sz w:val="20"/>
              </w:rPr>
              <w:t>nabízených</w:t>
            </w:r>
            <w:proofErr w:type="spellEnd"/>
            <w:r w:rsidRPr="009F2632">
              <w:rPr>
                <w:rFonts w:ascii="Arial" w:hAnsi="Arial"/>
                <w:b/>
                <w:color w:val="4D4D4D"/>
                <w:w w:val="95"/>
                <w:sz w:val="20"/>
              </w:rPr>
              <w:t xml:space="preserve"> </w:t>
            </w:r>
            <w:proofErr w:type="spellStart"/>
            <w:r w:rsidRPr="009F2632">
              <w:rPr>
                <w:rFonts w:ascii="Arial" w:hAnsi="Arial"/>
                <w:b/>
                <w:color w:val="4D4D4D"/>
                <w:w w:val="95"/>
                <w:sz w:val="20"/>
              </w:rPr>
              <w:t>vzdělávacích</w:t>
            </w:r>
            <w:proofErr w:type="spellEnd"/>
            <w:r w:rsidRPr="009F2632">
              <w:rPr>
                <w:rFonts w:ascii="Arial" w:hAnsi="Arial"/>
                <w:b/>
                <w:color w:val="4D4D4D"/>
                <w:w w:val="95"/>
                <w:sz w:val="20"/>
              </w:rPr>
              <w:t xml:space="preserve"> </w:t>
            </w:r>
            <w:proofErr w:type="spellStart"/>
            <w:r w:rsidRPr="009F2632">
              <w:rPr>
                <w:rFonts w:ascii="Arial" w:hAnsi="Arial"/>
                <w:b/>
                <w:color w:val="4D4D4D"/>
                <w:w w:val="95"/>
                <w:sz w:val="20"/>
              </w:rPr>
              <w:t>aktivit</w:t>
            </w:r>
            <w:proofErr w:type="spellEnd"/>
            <w:r w:rsidRPr="009F2632">
              <w:rPr>
                <w:rFonts w:ascii="Arial" w:hAnsi="Arial"/>
                <w:b/>
                <w:color w:val="4D4D4D"/>
                <w:w w:val="95"/>
                <w:sz w:val="20"/>
              </w:rPr>
              <w:t xml:space="preserve">, </w:t>
            </w:r>
            <w:proofErr w:type="spellStart"/>
            <w:r w:rsidRPr="009F2632">
              <w:rPr>
                <w:rFonts w:ascii="Arial" w:hAnsi="Arial"/>
                <w:b/>
                <w:color w:val="4D4D4D"/>
                <w:w w:val="95"/>
                <w:sz w:val="20"/>
              </w:rPr>
              <w:t>způsob</w:t>
            </w:r>
            <w:proofErr w:type="spellEnd"/>
            <w:r w:rsidRPr="009F2632">
              <w:rPr>
                <w:rFonts w:ascii="Arial" w:hAnsi="Arial"/>
                <w:b/>
                <w:color w:val="4D4D4D"/>
                <w:w w:val="95"/>
                <w:sz w:val="20"/>
              </w:rPr>
              <w:t xml:space="preserve"> </w:t>
            </w:r>
            <w:proofErr w:type="spellStart"/>
            <w:r w:rsidRPr="009F2632">
              <w:rPr>
                <w:rFonts w:ascii="Arial" w:hAnsi="Arial"/>
                <w:b/>
                <w:color w:val="4D4D4D"/>
                <w:w w:val="95"/>
                <w:sz w:val="20"/>
              </w:rPr>
              <w:t>hodnocení</w:t>
            </w:r>
            <w:proofErr w:type="spellEnd"/>
            <w:r w:rsidRPr="009F2632">
              <w:rPr>
                <w:rFonts w:ascii="Arial" w:hAnsi="Arial"/>
                <w:b/>
                <w:color w:val="4D4D4D"/>
                <w:w w:val="95"/>
                <w:sz w:val="20"/>
              </w:rPr>
              <w:t xml:space="preserve"> </w:t>
            </w:r>
            <w:proofErr w:type="spellStart"/>
            <w:r w:rsidRPr="009F2632">
              <w:rPr>
                <w:rFonts w:ascii="Arial" w:hAnsi="Arial"/>
                <w:b/>
                <w:color w:val="4D4D4D"/>
                <w:w w:val="95"/>
                <w:sz w:val="20"/>
              </w:rPr>
              <w:t>výsledků</w:t>
            </w:r>
            <w:proofErr w:type="spellEnd"/>
            <w:r w:rsidRPr="009F2632">
              <w:rPr>
                <w:rFonts w:ascii="Arial" w:hAnsi="Arial"/>
                <w:b/>
                <w:color w:val="4D4D4D"/>
                <w:w w:val="95"/>
                <w:sz w:val="20"/>
              </w:rPr>
              <w:t xml:space="preserve"> </w:t>
            </w:r>
            <w:proofErr w:type="spellStart"/>
            <w:r w:rsidRPr="009F2632">
              <w:rPr>
                <w:rFonts w:ascii="Arial" w:hAnsi="Arial"/>
                <w:b/>
                <w:color w:val="4D4D4D"/>
                <w:w w:val="95"/>
                <w:sz w:val="20"/>
              </w:rPr>
              <w:t>školení</w:t>
            </w:r>
            <w:proofErr w:type="spellEnd"/>
            <w:r w:rsidRPr="009F2632">
              <w:rPr>
                <w:rFonts w:ascii="Arial" w:hAnsi="Arial"/>
                <w:b/>
                <w:color w:val="4D4D4D"/>
                <w:w w:val="95"/>
                <w:sz w:val="20"/>
              </w:rPr>
              <w:t xml:space="preserve">, </w:t>
            </w:r>
            <w:proofErr w:type="spellStart"/>
            <w:r w:rsidRPr="009F2632">
              <w:rPr>
                <w:rFonts w:ascii="Arial" w:hAnsi="Arial"/>
                <w:b/>
                <w:color w:val="4D4D4D"/>
                <w:w w:val="95"/>
                <w:sz w:val="20"/>
              </w:rPr>
              <w:t>návrh</w:t>
            </w:r>
            <w:proofErr w:type="spellEnd"/>
            <w:r w:rsidRPr="009F2632">
              <w:rPr>
                <w:rFonts w:ascii="Arial" w:hAnsi="Arial"/>
                <w:b/>
                <w:color w:val="4D4D4D"/>
                <w:w w:val="95"/>
                <w:sz w:val="20"/>
              </w:rPr>
              <w:t xml:space="preserve"> </w:t>
            </w:r>
            <w:proofErr w:type="spellStart"/>
            <w:r w:rsidRPr="009F2632">
              <w:rPr>
                <w:rFonts w:ascii="Arial" w:hAnsi="Arial"/>
                <w:b/>
                <w:color w:val="4D4D4D"/>
                <w:w w:val="95"/>
                <w:sz w:val="20"/>
              </w:rPr>
              <w:t>zpětné</w:t>
            </w:r>
            <w:proofErr w:type="spellEnd"/>
            <w:r w:rsidRPr="009F2632">
              <w:rPr>
                <w:rFonts w:ascii="Arial" w:hAnsi="Arial"/>
                <w:b/>
                <w:color w:val="4D4D4D"/>
                <w:w w:val="95"/>
                <w:sz w:val="20"/>
              </w:rPr>
              <w:t xml:space="preserve"> </w:t>
            </w:r>
            <w:proofErr w:type="spellStart"/>
            <w:r w:rsidRPr="009F2632">
              <w:rPr>
                <w:rFonts w:ascii="Arial" w:hAnsi="Arial"/>
                <w:b/>
                <w:color w:val="4D4D4D"/>
                <w:w w:val="95"/>
                <w:sz w:val="20"/>
              </w:rPr>
              <w:t>vazby</w:t>
            </w:r>
            <w:proofErr w:type="spellEnd"/>
          </w:p>
        </w:tc>
        <w:tc>
          <w:tcPr>
            <w:tcW w:w="1400" w:type="dxa"/>
            <w:vAlign w:val="center"/>
          </w:tcPr>
          <w:p w:rsidRPr="009F2632" w:rsidR="009F2632" w:rsidP="009F2632" w:rsidRDefault="009F2632">
            <w:pPr>
              <w:spacing w:after="0" w:line="240" w:lineRule="auto"/>
              <w:ind w:right="137"/>
              <w:rPr>
                <w:rFonts w:asciiTheme="majorHAnsi" w:hAnsiTheme="majorHAnsi" w:cstheme="minorHAnsi"/>
                <w:color w:val="070707"/>
                <w:spacing w:val="-1"/>
                <w:sz w:val="20"/>
                <w:szCs w:val="20"/>
              </w:rPr>
            </w:pPr>
            <w:r w:rsidRPr="009F2632">
              <w:rPr>
                <w:rFonts w:asciiTheme="majorHAnsi" w:hAnsiTheme="majorHAnsi" w:cstheme="minorHAnsi"/>
                <w:color w:val="070707"/>
                <w:spacing w:val="-1"/>
                <w:sz w:val="20"/>
                <w:szCs w:val="20"/>
              </w:rPr>
              <w:t>40</w:t>
            </w:r>
          </w:p>
        </w:tc>
      </w:tr>
      <w:tr w:rsidRPr="009F2632" w:rsidR="009F2632" w:rsidTr="009F2632">
        <w:tc>
          <w:tcPr>
            <w:tcW w:w="1548" w:type="dxa"/>
          </w:tcPr>
          <w:p w:rsidRPr="009F2632" w:rsidR="009F2632" w:rsidP="009F2632" w:rsidRDefault="009F2632">
            <w:pPr>
              <w:spacing w:after="0" w:line="240" w:lineRule="auto"/>
              <w:ind w:right="137"/>
              <w:jc w:val="both"/>
              <w:rPr>
                <w:rFonts w:asciiTheme="majorHAnsi" w:hAnsiTheme="majorHAnsi" w:cstheme="minorHAnsi"/>
                <w:color w:val="070707"/>
                <w:spacing w:val="-1"/>
                <w:sz w:val="20"/>
                <w:szCs w:val="20"/>
              </w:rPr>
            </w:pPr>
          </w:p>
        </w:tc>
        <w:tc>
          <w:tcPr>
            <w:tcW w:w="6096" w:type="dxa"/>
          </w:tcPr>
          <w:p w:rsidRPr="009F2632" w:rsidR="009F2632" w:rsidP="009F2632" w:rsidRDefault="00E21E5E">
            <w:pPr>
              <w:spacing w:before="56" w:after="0" w:line="227" w:lineRule="auto"/>
              <w:ind w:left="42" w:right="42" w:firstLine="9"/>
              <w:jc w:val="both"/>
              <w:rPr>
                <w:rFonts w:ascii="Arial" w:hAnsi="Arial" w:eastAsia="Arial" w:cs="Arial"/>
                <w:sz w:val="20"/>
                <w:szCs w:val="20"/>
              </w:rPr>
            </w:pPr>
            <w:proofErr w:type="spellStart"/>
            <w:r w:rsidRPr="00716E9E">
              <w:rPr>
                <w:rFonts w:ascii="Arial" w:hAnsi="Arial"/>
                <w:i/>
                <w:color w:val="646464"/>
                <w:sz w:val="20"/>
              </w:rPr>
              <w:t>Nejlépe</w:t>
            </w:r>
            <w:proofErr w:type="spellEnd"/>
            <w:r w:rsidRPr="00716E9E">
              <w:rPr>
                <w:rFonts w:ascii="Arial" w:hAnsi="Arial"/>
                <w:i/>
                <w:color w:val="646464"/>
                <w:spacing w:val="6"/>
                <w:sz w:val="20"/>
              </w:rPr>
              <w:t xml:space="preserve"> </w:t>
            </w:r>
            <w:proofErr w:type="spellStart"/>
            <w:r w:rsidRPr="00716E9E">
              <w:rPr>
                <w:rFonts w:ascii="Arial" w:hAnsi="Arial"/>
                <w:i/>
                <w:color w:val="646464"/>
                <w:sz w:val="20"/>
              </w:rPr>
              <w:t>bude</w:t>
            </w:r>
            <w:proofErr w:type="spellEnd"/>
            <w:r w:rsidRPr="00716E9E">
              <w:rPr>
                <w:rFonts w:ascii="Arial" w:hAnsi="Arial"/>
                <w:i/>
                <w:color w:val="646464"/>
                <w:spacing w:val="15"/>
                <w:sz w:val="20"/>
              </w:rPr>
              <w:t xml:space="preserve"> </w:t>
            </w:r>
            <w:proofErr w:type="spellStart"/>
            <w:r>
              <w:rPr>
                <w:rFonts w:ascii="Arial" w:hAnsi="Arial"/>
                <w:i/>
                <w:color w:val="646464"/>
                <w:sz w:val="20"/>
              </w:rPr>
              <w:t>hodnocena</w:t>
            </w:r>
            <w:proofErr w:type="spellEnd"/>
            <w:r>
              <w:rPr>
                <w:rFonts w:ascii="Arial" w:hAnsi="Arial"/>
                <w:i/>
                <w:color w:val="646464"/>
                <w:sz w:val="20"/>
              </w:rPr>
              <w:t xml:space="preserve"> </w:t>
            </w:r>
            <w:proofErr w:type="spellStart"/>
            <w:r>
              <w:rPr>
                <w:rFonts w:ascii="Arial" w:hAnsi="Arial"/>
                <w:i/>
                <w:color w:val="646464"/>
                <w:sz w:val="20"/>
              </w:rPr>
              <w:t>nabídka</w:t>
            </w:r>
            <w:proofErr w:type="spellEnd"/>
            <w:r>
              <w:rPr>
                <w:rFonts w:ascii="Arial" w:hAnsi="Arial"/>
                <w:i/>
                <w:color w:val="646464"/>
                <w:sz w:val="20"/>
              </w:rPr>
              <w:t xml:space="preserve">, u </w:t>
            </w:r>
            <w:proofErr w:type="spellStart"/>
            <w:r>
              <w:rPr>
                <w:rFonts w:ascii="Arial" w:hAnsi="Arial"/>
                <w:i/>
                <w:color w:val="646464"/>
                <w:sz w:val="20"/>
              </w:rPr>
              <w:t>které</w:t>
            </w:r>
            <w:proofErr w:type="spellEnd"/>
            <w:r>
              <w:rPr>
                <w:rFonts w:ascii="Arial" w:hAnsi="Arial"/>
                <w:i/>
                <w:color w:val="646464"/>
                <w:sz w:val="20"/>
              </w:rPr>
              <w:t xml:space="preserve"> </w:t>
            </w:r>
            <w:proofErr w:type="spellStart"/>
            <w:r>
              <w:rPr>
                <w:rFonts w:ascii="Arial" w:hAnsi="Arial"/>
                <w:i/>
                <w:color w:val="646464"/>
                <w:sz w:val="20"/>
              </w:rPr>
              <w:t>budou</w:t>
            </w:r>
            <w:proofErr w:type="spellEnd"/>
            <w:r>
              <w:rPr>
                <w:rFonts w:ascii="Arial" w:hAnsi="Arial"/>
                <w:i/>
                <w:color w:val="646464"/>
                <w:sz w:val="20"/>
              </w:rPr>
              <w:t xml:space="preserve"> </w:t>
            </w:r>
            <w:proofErr w:type="spellStart"/>
            <w:r>
              <w:rPr>
                <w:rFonts w:ascii="Arial" w:hAnsi="Arial"/>
                <w:i/>
                <w:color w:val="646464"/>
                <w:sz w:val="20"/>
              </w:rPr>
              <w:t>jednotlivé</w:t>
            </w:r>
            <w:proofErr w:type="spellEnd"/>
            <w:r>
              <w:rPr>
                <w:rFonts w:ascii="Arial" w:hAnsi="Arial"/>
                <w:i/>
                <w:color w:val="646464"/>
                <w:sz w:val="20"/>
              </w:rPr>
              <w:t xml:space="preserve"> </w:t>
            </w:r>
            <w:proofErr w:type="spellStart"/>
            <w:r>
              <w:rPr>
                <w:rFonts w:ascii="Arial" w:hAnsi="Arial"/>
                <w:i/>
                <w:color w:val="646464"/>
                <w:sz w:val="20"/>
              </w:rPr>
              <w:t>části</w:t>
            </w:r>
            <w:proofErr w:type="spellEnd"/>
            <w:r>
              <w:rPr>
                <w:rFonts w:ascii="Arial" w:hAnsi="Arial"/>
                <w:i/>
                <w:color w:val="646464"/>
                <w:sz w:val="20"/>
              </w:rPr>
              <w:t xml:space="preserve"> </w:t>
            </w:r>
            <w:proofErr w:type="spellStart"/>
            <w:r>
              <w:rPr>
                <w:rFonts w:ascii="Arial" w:hAnsi="Arial"/>
                <w:i/>
                <w:color w:val="646464"/>
                <w:sz w:val="20"/>
              </w:rPr>
              <w:t>osnov</w:t>
            </w:r>
            <w:proofErr w:type="spellEnd"/>
            <w:r>
              <w:rPr>
                <w:rFonts w:ascii="Arial" w:hAnsi="Arial"/>
                <w:i/>
                <w:color w:val="646464"/>
                <w:sz w:val="20"/>
              </w:rPr>
              <w:t xml:space="preserve"> </w:t>
            </w:r>
            <w:proofErr w:type="spellStart"/>
            <w:r>
              <w:rPr>
                <w:rFonts w:ascii="Arial" w:hAnsi="Arial"/>
                <w:i/>
                <w:color w:val="646464"/>
                <w:sz w:val="20"/>
              </w:rPr>
              <w:t>kurzů</w:t>
            </w:r>
            <w:proofErr w:type="spellEnd"/>
            <w:r>
              <w:rPr>
                <w:rFonts w:ascii="Arial" w:hAnsi="Arial"/>
                <w:i/>
                <w:color w:val="646464"/>
                <w:sz w:val="20"/>
              </w:rPr>
              <w:t xml:space="preserve"> v </w:t>
            </w:r>
            <w:proofErr w:type="spellStart"/>
            <w:r>
              <w:rPr>
                <w:rFonts w:ascii="Arial" w:hAnsi="Arial"/>
                <w:i/>
                <w:color w:val="646464"/>
                <w:sz w:val="20"/>
              </w:rPr>
              <w:t>nejlogičtější</w:t>
            </w:r>
            <w:proofErr w:type="spellEnd"/>
            <w:r>
              <w:rPr>
                <w:rFonts w:ascii="Arial" w:hAnsi="Arial"/>
                <w:i/>
                <w:color w:val="646464"/>
                <w:sz w:val="20"/>
              </w:rPr>
              <w:t xml:space="preserve"> </w:t>
            </w:r>
            <w:proofErr w:type="spellStart"/>
            <w:r>
              <w:rPr>
                <w:rFonts w:ascii="Arial" w:hAnsi="Arial"/>
                <w:i/>
                <w:color w:val="646464"/>
                <w:sz w:val="20"/>
              </w:rPr>
              <w:t>obsahové</w:t>
            </w:r>
            <w:proofErr w:type="spellEnd"/>
            <w:r>
              <w:rPr>
                <w:rFonts w:ascii="Arial" w:hAnsi="Arial"/>
                <w:i/>
                <w:color w:val="646464"/>
                <w:sz w:val="20"/>
              </w:rPr>
              <w:t xml:space="preserve"> </w:t>
            </w:r>
            <w:proofErr w:type="spellStart"/>
            <w:r>
              <w:rPr>
                <w:rFonts w:ascii="Arial" w:hAnsi="Arial"/>
                <w:i/>
                <w:color w:val="646464"/>
                <w:sz w:val="20"/>
              </w:rPr>
              <w:t>posloupnosti</w:t>
            </w:r>
            <w:proofErr w:type="spellEnd"/>
            <w:r>
              <w:rPr>
                <w:rFonts w:ascii="Arial" w:hAnsi="Arial"/>
                <w:i/>
                <w:color w:val="646464"/>
                <w:sz w:val="20"/>
              </w:rPr>
              <w:t xml:space="preserve">, </w:t>
            </w:r>
            <w:proofErr w:type="spellStart"/>
            <w:r>
              <w:rPr>
                <w:rFonts w:ascii="Arial" w:hAnsi="Arial"/>
                <w:i/>
                <w:color w:val="646464"/>
                <w:sz w:val="20"/>
              </w:rPr>
              <w:t>budou</w:t>
            </w:r>
            <w:proofErr w:type="spellEnd"/>
            <w:r>
              <w:rPr>
                <w:rFonts w:ascii="Arial" w:hAnsi="Arial"/>
                <w:i/>
                <w:color w:val="646464"/>
                <w:sz w:val="20"/>
              </w:rPr>
              <w:t xml:space="preserve"> </w:t>
            </w:r>
            <w:proofErr w:type="spellStart"/>
            <w:r>
              <w:rPr>
                <w:rFonts w:ascii="Arial" w:hAnsi="Arial"/>
                <w:i/>
                <w:color w:val="646464"/>
                <w:sz w:val="20"/>
              </w:rPr>
              <w:t>nejvhodněji</w:t>
            </w:r>
            <w:proofErr w:type="spellEnd"/>
            <w:r>
              <w:rPr>
                <w:rFonts w:ascii="Arial" w:hAnsi="Arial"/>
                <w:i/>
                <w:color w:val="646464"/>
                <w:sz w:val="20"/>
              </w:rPr>
              <w:t xml:space="preserve"> </w:t>
            </w:r>
            <w:proofErr w:type="spellStart"/>
            <w:r>
              <w:rPr>
                <w:rFonts w:ascii="Arial" w:hAnsi="Arial"/>
                <w:i/>
                <w:color w:val="646464"/>
                <w:sz w:val="20"/>
              </w:rPr>
              <w:t>strukturovány</w:t>
            </w:r>
            <w:proofErr w:type="spellEnd"/>
            <w:r>
              <w:rPr>
                <w:rFonts w:ascii="Arial" w:hAnsi="Arial"/>
                <w:i/>
                <w:color w:val="646464"/>
                <w:sz w:val="20"/>
              </w:rPr>
              <w:t xml:space="preserve">, aby </w:t>
            </w:r>
            <w:proofErr w:type="spellStart"/>
            <w:r>
              <w:rPr>
                <w:rFonts w:ascii="Arial" w:hAnsi="Arial"/>
                <w:i/>
                <w:color w:val="646464"/>
                <w:sz w:val="20"/>
              </w:rPr>
              <w:t>nejvíce</w:t>
            </w:r>
            <w:proofErr w:type="spellEnd"/>
            <w:r>
              <w:rPr>
                <w:rFonts w:ascii="Arial" w:hAnsi="Arial"/>
                <w:i/>
                <w:color w:val="646464"/>
                <w:sz w:val="20"/>
              </w:rPr>
              <w:t xml:space="preserve"> </w:t>
            </w:r>
            <w:proofErr w:type="spellStart"/>
            <w:r>
              <w:rPr>
                <w:rFonts w:ascii="Arial" w:hAnsi="Arial"/>
                <w:i/>
                <w:color w:val="646464"/>
                <w:sz w:val="20"/>
              </w:rPr>
              <w:t>odpovídaly</w:t>
            </w:r>
            <w:proofErr w:type="spellEnd"/>
            <w:r>
              <w:rPr>
                <w:rFonts w:ascii="Arial" w:hAnsi="Arial"/>
                <w:i/>
                <w:color w:val="646464"/>
                <w:sz w:val="20"/>
              </w:rPr>
              <w:t xml:space="preserve"> </w:t>
            </w:r>
            <w:proofErr w:type="spellStart"/>
            <w:r>
              <w:rPr>
                <w:rFonts w:ascii="Arial" w:hAnsi="Arial"/>
                <w:i/>
                <w:color w:val="646464"/>
                <w:sz w:val="20"/>
              </w:rPr>
              <w:t>plánovaným</w:t>
            </w:r>
            <w:proofErr w:type="spellEnd"/>
            <w:r>
              <w:rPr>
                <w:rFonts w:ascii="Arial" w:hAnsi="Arial"/>
                <w:i/>
                <w:color w:val="646464"/>
                <w:sz w:val="20"/>
              </w:rPr>
              <w:t xml:space="preserve"> </w:t>
            </w:r>
            <w:proofErr w:type="spellStart"/>
            <w:r>
              <w:rPr>
                <w:rFonts w:ascii="Arial" w:hAnsi="Arial"/>
                <w:i/>
                <w:color w:val="646464"/>
                <w:sz w:val="20"/>
              </w:rPr>
              <w:t>cílům</w:t>
            </w:r>
            <w:proofErr w:type="spellEnd"/>
            <w:r>
              <w:rPr>
                <w:rFonts w:ascii="Arial" w:hAnsi="Arial"/>
                <w:i/>
                <w:color w:val="646464"/>
                <w:sz w:val="20"/>
              </w:rPr>
              <w:t xml:space="preserve"> </w:t>
            </w:r>
            <w:proofErr w:type="spellStart"/>
            <w:r>
              <w:rPr>
                <w:rFonts w:ascii="Arial" w:hAnsi="Arial"/>
                <w:i/>
                <w:color w:val="646464"/>
                <w:sz w:val="20"/>
              </w:rPr>
              <w:t>výuky</w:t>
            </w:r>
            <w:proofErr w:type="spellEnd"/>
            <w:r>
              <w:rPr>
                <w:rFonts w:ascii="Arial" w:hAnsi="Arial"/>
                <w:i/>
                <w:color w:val="646464"/>
                <w:sz w:val="20"/>
              </w:rPr>
              <w:t xml:space="preserve"> a </w:t>
            </w:r>
            <w:proofErr w:type="spellStart"/>
            <w:r>
              <w:rPr>
                <w:rFonts w:ascii="Arial" w:hAnsi="Arial"/>
                <w:i/>
                <w:color w:val="646464"/>
                <w:sz w:val="20"/>
              </w:rPr>
              <w:t>zároveň</w:t>
            </w:r>
            <w:proofErr w:type="spellEnd"/>
            <w:r>
              <w:rPr>
                <w:rFonts w:ascii="Arial" w:hAnsi="Arial"/>
                <w:i/>
                <w:color w:val="646464"/>
                <w:sz w:val="20"/>
              </w:rPr>
              <w:t xml:space="preserve"> </w:t>
            </w:r>
            <w:proofErr w:type="spellStart"/>
            <w:r>
              <w:rPr>
                <w:rFonts w:ascii="Arial" w:hAnsi="Arial"/>
                <w:i/>
                <w:color w:val="646464"/>
                <w:sz w:val="20"/>
              </w:rPr>
              <w:t>byly</w:t>
            </w:r>
            <w:proofErr w:type="spellEnd"/>
            <w:r>
              <w:rPr>
                <w:rFonts w:ascii="Arial" w:hAnsi="Arial"/>
                <w:i/>
                <w:color w:val="646464"/>
                <w:sz w:val="20"/>
              </w:rPr>
              <w:t xml:space="preserve"> </w:t>
            </w:r>
            <w:proofErr w:type="spellStart"/>
            <w:r>
              <w:rPr>
                <w:rFonts w:ascii="Arial" w:hAnsi="Arial"/>
                <w:i/>
                <w:color w:val="646464"/>
                <w:sz w:val="20"/>
              </w:rPr>
              <w:t>adekvátní</w:t>
            </w:r>
            <w:proofErr w:type="spellEnd"/>
            <w:r>
              <w:rPr>
                <w:rFonts w:ascii="Arial" w:hAnsi="Arial"/>
                <w:i/>
                <w:color w:val="646464"/>
                <w:sz w:val="20"/>
              </w:rPr>
              <w:t xml:space="preserve"> z </w:t>
            </w:r>
            <w:proofErr w:type="spellStart"/>
            <w:r>
              <w:rPr>
                <w:rFonts w:ascii="Arial" w:hAnsi="Arial"/>
                <w:i/>
                <w:color w:val="646464"/>
                <w:sz w:val="20"/>
              </w:rPr>
              <w:t>hlediska</w:t>
            </w:r>
            <w:proofErr w:type="spellEnd"/>
            <w:r>
              <w:rPr>
                <w:rFonts w:ascii="Arial" w:hAnsi="Arial"/>
                <w:i/>
                <w:color w:val="646464"/>
                <w:sz w:val="20"/>
              </w:rPr>
              <w:t xml:space="preserve"> </w:t>
            </w:r>
            <w:proofErr w:type="spellStart"/>
            <w:r>
              <w:rPr>
                <w:rFonts w:ascii="Arial" w:hAnsi="Arial"/>
                <w:i/>
                <w:color w:val="646464"/>
                <w:sz w:val="20"/>
              </w:rPr>
              <w:t>potřeb</w:t>
            </w:r>
            <w:proofErr w:type="spellEnd"/>
            <w:r>
              <w:rPr>
                <w:rFonts w:ascii="Arial" w:hAnsi="Arial"/>
                <w:i/>
                <w:color w:val="646464"/>
                <w:sz w:val="20"/>
              </w:rPr>
              <w:t xml:space="preserve"> a </w:t>
            </w:r>
            <w:proofErr w:type="spellStart"/>
            <w:r>
              <w:rPr>
                <w:rFonts w:ascii="Arial" w:hAnsi="Arial"/>
                <w:i/>
                <w:color w:val="646464"/>
                <w:sz w:val="20"/>
              </w:rPr>
              <w:t>schopností</w:t>
            </w:r>
            <w:proofErr w:type="spellEnd"/>
            <w:r>
              <w:rPr>
                <w:rFonts w:ascii="Arial" w:hAnsi="Arial"/>
                <w:i/>
                <w:color w:val="646464"/>
                <w:sz w:val="20"/>
              </w:rPr>
              <w:t xml:space="preserve"> </w:t>
            </w:r>
            <w:proofErr w:type="spellStart"/>
            <w:r>
              <w:rPr>
                <w:rFonts w:ascii="Arial" w:hAnsi="Arial"/>
                <w:i/>
                <w:color w:val="646464"/>
                <w:sz w:val="20"/>
              </w:rPr>
              <w:t>účastníků</w:t>
            </w:r>
            <w:proofErr w:type="spellEnd"/>
            <w:r>
              <w:rPr>
                <w:rFonts w:ascii="Arial" w:hAnsi="Arial"/>
                <w:i/>
                <w:color w:val="646464"/>
                <w:sz w:val="20"/>
              </w:rPr>
              <w:t xml:space="preserve"> v </w:t>
            </w:r>
            <w:proofErr w:type="spellStart"/>
            <w:r>
              <w:rPr>
                <w:rFonts w:ascii="Arial" w:hAnsi="Arial"/>
                <w:i/>
                <w:color w:val="646464"/>
                <w:sz w:val="20"/>
              </w:rPr>
              <w:t>celkové</w:t>
            </w:r>
            <w:proofErr w:type="spellEnd"/>
            <w:r>
              <w:rPr>
                <w:rFonts w:ascii="Arial" w:hAnsi="Arial"/>
                <w:i/>
                <w:color w:val="646464"/>
                <w:sz w:val="20"/>
              </w:rPr>
              <w:t xml:space="preserve"> </w:t>
            </w:r>
            <w:proofErr w:type="spellStart"/>
            <w:r>
              <w:rPr>
                <w:rFonts w:ascii="Arial" w:hAnsi="Arial"/>
                <w:i/>
                <w:color w:val="646464"/>
                <w:sz w:val="20"/>
              </w:rPr>
              <w:t>časové</w:t>
            </w:r>
            <w:proofErr w:type="spellEnd"/>
            <w:r>
              <w:rPr>
                <w:rFonts w:ascii="Arial" w:hAnsi="Arial"/>
                <w:i/>
                <w:color w:val="646464"/>
                <w:sz w:val="20"/>
              </w:rPr>
              <w:t xml:space="preserve"> </w:t>
            </w:r>
            <w:proofErr w:type="spellStart"/>
            <w:r>
              <w:rPr>
                <w:rFonts w:ascii="Arial" w:hAnsi="Arial"/>
                <w:i/>
                <w:color w:val="646464"/>
                <w:sz w:val="20"/>
              </w:rPr>
              <w:t>dotaci</w:t>
            </w:r>
            <w:proofErr w:type="spellEnd"/>
            <w:r>
              <w:rPr>
                <w:rFonts w:ascii="Arial" w:hAnsi="Arial"/>
                <w:i/>
                <w:color w:val="646464"/>
                <w:sz w:val="20"/>
              </w:rPr>
              <w:t xml:space="preserve"> </w:t>
            </w:r>
            <w:proofErr w:type="spellStart"/>
            <w:r>
              <w:rPr>
                <w:rFonts w:ascii="Arial" w:hAnsi="Arial"/>
                <w:i/>
                <w:color w:val="646464"/>
                <w:sz w:val="20"/>
              </w:rPr>
              <w:t>určené</w:t>
            </w:r>
            <w:proofErr w:type="spellEnd"/>
            <w:r>
              <w:rPr>
                <w:rFonts w:ascii="Arial" w:hAnsi="Arial"/>
                <w:i/>
                <w:color w:val="646464"/>
                <w:sz w:val="20"/>
              </w:rPr>
              <w:t xml:space="preserve"> pro </w:t>
            </w:r>
            <w:proofErr w:type="spellStart"/>
            <w:r>
              <w:rPr>
                <w:rFonts w:ascii="Arial" w:hAnsi="Arial"/>
                <w:i/>
                <w:color w:val="646464"/>
                <w:sz w:val="20"/>
              </w:rPr>
              <w:t>daný</w:t>
            </w:r>
            <w:proofErr w:type="spellEnd"/>
            <w:r>
              <w:rPr>
                <w:rFonts w:ascii="Arial" w:hAnsi="Arial"/>
                <w:i/>
                <w:color w:val="646464"/>
                <w:sz w:val="20"/>
              </w:rPr>
              <w:t xml:space="preserve"> </w:t>
            </w:r>
            <w:proofErr w:type="spellStart"/>
            <w:r>
              <w:rPr>
                <w:rFonts w:ascii="Arial" w:hAnsi="Arial"/>
                <w:i/>
                <w:color w:val="646464"/>
                <w:sz w:val="20"/>
              </w:rPr>
              <w:t>kurz</w:t>
            </w:r>
            <w:proofErr w:type="spellEnd"/>
            <w:r>
              <w:rPr>
                <w:rFonts w:ascii="Arial" w:hAnsi="Arial"/>
                <w:i/>
                <w:color w:val="646464"/>
                <w:sz w:val="20"/>
              </w:rPr>
              <w:t xml:space="preserve">. </w:t>
            </w:r>
            <w:proofErr w:type="spellStart"/>
            <w:r>
              <w:rPr>
                <w:rFonts w:ascii="Arial" w:hAnsi="Arial"/>
                <w:i/>
                <w:color w:val="646464"/>
                <w:sz w:val="20"/>
              </w:rPr>
              <w:t>Lépe</w:t>
            </w:r>
            <w:proofErr w:type="spellEnd"/>
            <w:r>
              <w:rPr>
                <w:rFonts w:ascii="Arial" w:hAnsi="Arial"/>
                <w:i/>
                <w:color w:val="646464"/>
                <w:sz w:val="20"/>
              </w:rPr>
              <w:t xml:space="preserve"> </w:t>
            </w:r>
            <w:proofErr w:type="spellStart"/>
            <w:r>
              <w:rPr>
                <w:rFonts w:ascii="Arial" w:hAnsi="Arial"/>
                <w:i/>
                <w:color w:val="646464"/>
                <w:sz w:val="20"/>
              </w:rPr>
              <w:t>bude</w:t>
            </w:r>
            <w:proofErr w:type="spellEnd"/>
            <w:r>
              <w:rPr>
                <w:rFonts w:ascii="Arial" w:hAnsi="Arial"/>
                <w:i/>
                <w:color w:val="646464"/>
                <w:sz w:val="20"/>
              </w:rPr>
              <w:t xml:space="preserve"> </w:t>
            </w:r>
            <w:proofErr w:type="spellStart"/>
            <w:r>
              <w:rPr>
                <w:rFonts w:ascii="Arial" w:hAnsi="Arial"/>
                <w:i/>
                <w:color w:val="646464"/>
                <w:sz w:val="20"/>
              </w:rPr>
              <w:t>hodnocena</w:t>
            </w:r>
            <w:proofErr w:type="spellEnd"/>
            <w:r>
              <w:rPr>
                <w:rFonts w:ascii="Arial" w:hAnsi="Arial"/>
                <w:i/>
                <w:color w:val="646464"/>
                <w:sz w:val="20"/>
              </w:rPr>
              <w:t xml:space="preserve"> </w:t>
            </w:r>
            <w:proofErr w:type="spellStart"/>
            <w:r>
              <w:rPr>
                <w:rFonts w:ascii="Arial" w:hAnsi="Arial"/>
                <w:i/>
                <w:color w:val="646464"/>
                <w:sz w:val="20"/>
              </w:rPr>
              <w:t>nabídka</w:t>
            </w:r>
            <w:proofErr w:type="spellEnd"/>
            <w:r>
              <w:rPr>
                <w:rFonts w:ascii="Arial" w:hAnsi="Arial"/>
                <w:i/>
                <w:color w:val="646464"/>
                <w:sz w:val="20"/>
              </w:rPr>
              <w:t xml:space="preserve">, </w:t>
            </w:r>
            <w:proofErr w:type="spellStart"/>
            <w:r>
              <w:rPr>
                <w:rFonts w:ascii="Arial" w:hAnsi="Arial"/>
                <w:i/>
                <w:color w:val="646464"/>
                <w:sz w:val="20"/>
              </w:rPr>
              <w:t>která</w:t>
            </w:r>
            <w:proofErr w:type="spellEnd"/>
            <w:r>
              <w:rPr>
                <w:rFonts w:ascii="Arial" w:hAnsi="Arial"/>
                <w:i/>
                <w:color w:val="646464"/>
                <w:sz w:val="20"/>
              </w:rPr>
              <w:t xml:space="preserve"> </w:t>
            </w:r>
            <w:proofErr w:type="spellStart"/>
            <w:r>
              <w:rPr>
                <w:rFonts w:ascii="Arial" w:hAnsi="Arial"/>
                <w:i/>
                <w:color w:val="646464"/>
                <w:sz w:val="20"/>
              </w:rPr>
              <w:t>dále</w:t>
            </w:r>
            <w:proofErr w:type="spellEnd"/>
            <w:r>
              <w:rPr>
                <w:rFonts w:ascii="Arial" w:hAnsi="Arial"/>
                <w:i/>
                <w:color w:val="646464"/>
                <w:sz w:val="20"/>
              </w:rPr>
              <w:t xml:space="preserve"> </w:t>
            </w:r>
            <w:proofErr w:type="spellStart"/>
            <w:r>
              <w:rPr>
                <w:rFonts w:ascii="Arial" w:hAnsi="Arial"/>
                <w:i/>
                <w:color w:val="646464"/>
                <w:sz w:val="20"/>
              </w:rPr>
              <w:t>nejvhodněji</w:t>
            </w:r>
            <w:proofErr w:type="spellEnd"/>
            <w:r>
              <w:rPr>
                <w:rFonts w:ascii="Arial" w:hAnsi="Arial"/>
                <w:i/>
                <w:color w:val="646464"/>
                <w:sz w:val="20"/>
              </w:rPr>
              <w:t xml:space="preserve"> </w:t>
            </w:r>
            <w:proofErr w:type="spellStart"/>
            <w:r>
              <w:rPr>
                <w:rFonts w:ascii="Arial" w:hAnsi="Arial"/>
                <w:i/>
                <w:color w:val="646464"/>
                <w:sz w:val="20"/>
              </w:rPr>
              <w:t>nastaví</w:t>
            </w:r>
            <w:proofErr w:type="spellEnd"/>
            <w:r>
              <w:rPr>
                <w:rFonts w:ascii="Arial" w:hAnsi="Arial"/>
                <w:i/>
                <w:color w:val="646464"/>
                <w:sz w:val="20"/>
              </w:rPr>
              <w:t xml:space="preserve"> </w:t>
            </w:r>
            <w:proofErr w:type="spellStart"/>
            <w:r>
              <w:rPr>
                <w:rFonts w:ascii="Arial" w:hAnsi="Arial"/>
                <w:i/>
                <w:color w:val="646464"/>
                <w:sz w:val="20"/>
              </w:rPr>
              <w:t>systém</w:t>
            </w:r>
            <w:proofErr w:type="spellEnd"/>
            <w:r>
              <w:rPr>
                <w:rFonts w:ascii="Arial" w:hAnsi="Arial"/>
                <w:i/>
                <w:color w:val="646464"/>
                <w:sz w:val="20"/>
              </w:rPr>
              <w:t xml:space="preserve"> </w:t>
            </w:r>
            <w:proofErr w:type="spellStart"/>
            <w:r>
              <w:rPr>
                <w:rFonts w:ascii="Arial" w:hAnsi="Arial"/>
                <w:i/>
                <w:color w:val="646464"/>
                <w:sz w:val="20"/>
              </w:rPr>
              <w:t>hodnocení</w:t>
            </w:r>
            <w:proofErr w:type="spellEnd"/>
            <w:r>
              <w:rPr>
                <w:rFonts w:ascii="Arial" w:hAnsi="Arial"/>
                <w:i/>
                <w:color w:val="646464"/>
                <w:sz w:val="20"/>
              </w:rPr>
              <w:t xml:space="preserve"> </w:t>
            </w:r>
            <w:proofErr w:type="spellStart"/>
            <w:r>
              <w:rPr>
                <w:rFonts w:ascii="Arial" w:hAnsi="Arial"/>
                <w:i/>
                <w:color w:val="646464"/>
                <w:sz w:val="20"/>
              </w:rPr>
              <w:t>výsledků</w:t>
            </w:r>
            <w:proofErr w:type="spellEnd"/>
            <w:r>
              <w:rPr>
                <w:rFonts w:ascii="Arial" w:hAnsi="Arial"/>
                <w:i/>
                <w:color w:val="646464"/>
                <w:sz w:val="20"/>
              </w:rPr>
              <w:t xml:space="preserve"> </w:t>
            </w:r>
            <w:proofErr w:type="spellStart"/>
            <w:r>
              <w:rPr>
                <w:rFonts w:ascii="Arial" w:hAnsi="Arial"/>
                <w:i/>
                <w:color w:val="646464"/>
                <w:sz w:val="20"/>
              </w:rPr>
              <w:t>školení</w:t>
            </w:r>
            <w:proofErr w:type="spellEnd"/>
            <w:r>
              <w:rPr>
                <w:rFonts w:ascii="Arial" w:hAnsi="Arial"/>
                <w:i/>
                <w:color w:val="646464"/>
                <w:sz w:val="20"/>
              </w:rPr>
              <w:t xml:space="preserve"> a </w:t>
            </w:r>
            <w:proofErr w:type="spellStart"/>
            <w:r>
              <w:rPr>
                <w:rFonts w:ascii="Arial" w:hAnsi="Arial"/>
                <w:i/>
                <w:color w:val="646464"/>
                <w:sz w:val="20"/>
              </w:rPr>
              <w:t>nejlépe</w:t>
            </w:r>
            <w:proofErr w:type="spellEnd"/>
            <w:r>
              <w:rPr>
                <w:rFonts w:ascii="Arial" w:hAnsi="Arial"/>
                <w:i/>
                <w:color w:val="646464"/>
                <w:sz w:val="20"/>
              </w:rPr>
              <w:t xml:space="preserve"> </w:t>
            </w:r>
            <w:proofErr w:type="spellStart"/>
            <w:r>
              <w:rPr>
                <w:rFonts w:ascii="Arial" w:hAnsi="Arial"/>
                <w:i/>
                <w:color w:val="646464"/>
                <w:sz w:val="20"/>
              </w:rPr>
              <w:t>popíše</w:t>
            </w:r>
            <w:proofErr w:type="spellEnd"/>
            <w:r>
              <w:rPr>
                <w:rFonts w:ascii="Arial" w:hAnsi="Arial"/>
                <w:i/>
                <w:color w:val="646464"/>
                <w:sz w:val="20"/>
              </w:rPr>
              <w:t xml:space="preserve"> </w:t>
            </w:r>
            <w:proofErr w:type="spellStart"/>
            <w:r>
              <w:rPr>
                <w:rFonts w:ascii="Arial" w:hAnsi="Arial"/>
                <w:i/>
                <w:color w:val="646464"/>
                <w:sz w:val="20"/>
              </w:rPr>
              <w:t>návrh</w:t>
            </w:r>
            <w:proofErr w:type="spellEnd"/>
            <w:r>
              <w:rPr>
                <w:rFonts w:ascii="Arial" w:hAnsi="Arial"/>
                <w:i/>
                <w:color w:val="646464"/>
                <w:sz w:val="20"/>
              </w:rPr>
              <w:t xml:space="preserve"> </w:t>
            </w:r>
            <w:proofErr w:type="spellStart"/>
            <w:r>
              <w:rPr>
                <w:rFonts w:ascii="Arial" w:hAnsi="Arial"/>
                <w:i/>
                <w:color w:val="646464"/>
                <w:sz w:val="20"/>
              </w:rPr>
              <w:t>realizace</w:t>
            </w:r>
            <w:proofErr w:type="spellEnd"/>
            <w:r>
              <w:rPr>
                <w:rFonts w:ascii="Arial" w:hAnsi="Arial"/>
                <w:i/>
                <w:color w:val="646464"/>
                <w:sz w:val="20"/>
              </w:rPr>
              <w:t xml:space="preserve"> </w:t>
            </w:r>
            <w:proofErr w:type="spellStart"/>
            <w:r>
              <w:rPr>
                <w:rFonts w:ascii="Arial" w:hAnsi="Arial"/>
                <w:i/>
                <w:color w:val="646464"/>
                <w:sz w:val="20"/>
              </w:rPr>
              <w:t>zpětné</w:t>
            </w:r>
            <w:proofErr w:type="spellEnd"/>
            <w:r>
              <w:rPr>
                <w:rFonts w:ascii="Arial" w:hAnsi="Arial"/>
                <w:i/>
                <w:color w:val="646464"/>
                <w:sz w:val="20"/>
              </w:rPr>
              <w:t xml:space="preserve"> </w:t>
            </w:r>
            <w:proofErr w:type="spellStart"/>
            <w:r>
              <w:rPr>
                <w:rFonts w:ascii="Arial" w:hAnsi="Arial"/>
                <w:i/>
                <w:color w:val="646464"/>
                <w:sz w:val="20"/>
              </w:rPr>
              <w:t>vazby</w:t>
            </w:r>
            <w:proofErr w:type="spellEnd"/>
            <w:r>
              <w:rPr>
                <w:rFonts w:ascii="Arial" w:hAnsi="Arial"/>
                <w:i/>
                <w:color w:val="646464"/>
                <w:sz w:val="20"/>
              </w:rPr>
              <w:t xml:space="preserve">, </w:t>
            </w:r>
            <w:proofErr w:type="spellStart"/>
            <w:r>
              <w:rPr>
                <w:rFonts w:ascii="Arial" w:hAnsi="Arial"/>
                <w:i/>
                <w:color w:val="646464"/>
                <w:sz w:val="20"/>
              </w:rPr>
              <w:t>která</w:t>
            </w:r>
            <w:proofErr w:type="spellEnd"/>
            <w:r>
              <w:rPr>
                <w:rFonts w:ascii="Arial" w:hAnsi="Arial"/>
                <w:i/>
                <w:color w:val="646464"/>
                <w:sz w:val="20"/>
              </w:rPr>
              <w:t xml:space="preserve"> </w:t>
            </w:r>
            <w:proofErr w:type="spellStart"/>
            <w:r>
              <w:rPr>
                <w:rFonts w:ascii="Arial" w:hAnsi="Arial"/>
                <w:i/>
                <w:color w:val="646464"/>
                <w:sz w:val="20"/>
              </w:rPr>
              <w:t>definuje</w:t>
            </w:r>
            <w:proofErr w:type="spellEnd"/>
            <w:r>
              <w:rPr>
                <w:rFonts w:ascii="Arial" w:hAnsi="Arial"/>
                <w:i/>
                <w:color w:val="646464"/>
                <w:sz w:val="20"/>
              </w:rPr>
              <w:t xml:space="preserve"> </w:t>
            </w:r>
            <w:proofErr w:type="spellStart"/>
            <w:r>
              <w:rPr>
                <w:rFonts w:ascii="Arial" w:hAnsi="Arial"/>
                <w:i/>
                <w:color w:val="646464"/>
                <w:sz w:val="20"/>
              </w:rPr>
              <w:t>dopady</w:t>
            </w:r>
            <w:proofErr w:type="spellEnd"/>
            <w:r>
              <w:rPr>
                <w:rFonts w:ascii="Arial" w:hAnsi="Arial"/>
                <w:i/>
                <w:color w:val="646464"/>
                <w:sz w:val="20"/>
              </w:rPr>
              <w:t xml:space="preserve"> </w:t>
            </w:r>
            <w:proofErr w:type="spellStart"/>
            <w:r>
              <w:rPr>
                <w:rFonts w:ascii="Arial" w:hAnsi="Arial"/>
                <w:i/>
                <w:color w:val="646464"/>
                <w:sz w:val="20"/>
              </w:rPr>
              <w:t>kurzů</w:t>
            </w:r>
            <w:proofErr w:type="spellEnd"/>
            <w:r>
              <w:rPr>
                <w:rFonts w:ascii="Arial" w:hAnsi="Arial"/>
                <w:i/>
                <w:color w:val="646464"/>
                <w:sz w:val="20"/>
              </w:rPr>
              <w:t xml:space="preserve"> </w:t>
            </w:r>
            <w:proofErr w:type="spellStart"/>
            <w:r>
              <w:rPr>
                <w:rFonts w:ascii="Arial" w:hAnsi="Arial"/>
                <w:i/>
                <w:color w:val="646464"/>
                <w:sz w:val="20"/>
              </w:rPr>
              <w:t>na</w:t>
            </w:r>
            <w:proofErr w:type="spellEnd"/>
            <w:r>
              <w:rPr>
                <w:rFonts w:ascii="Arial" w:hAnsi="Arial"/>
                <w:i/>
                <w:color w:val="646464"/>
                <w:sz w:val="20"/>
              </w:rPr>
              <w:t xml:space="preserve"> </w:t>
            </w:r>
            <w:proofErr w:type="spellStart"/>
            <w:r>
              <w:rPr>
                <w:rFonts w:ascii="Arial" w:hAnsi="Arial"/>
                <w:i/>
                <w:color w:val="646464"/>
                <w:sz w:val="20"/>
              </w:rPr>
              <w:t>rozvoj</w:t>
            </w:r>
            <w:proofErr w:type="spellEnd"/>
            <w:r>
              <w:rPr>
                <w:rFonts w:ascii="Arial" w:hAnsi="Arial"/>
                <w:i/>
                <w:color w:val="646464"/>
                <w:sz w:val="20"/>
              </w:rPr>
              <w:t xml:space="preserve"> </w:t>
            </w:r>
            <w:proofErr w:type="spellStart"/>
            <w:r>
              <w:rPr>
                <w:rFonts w:ascii="Arial" w:hAnsi="Arial"/>
                <w:i/>
                <w:color w:val="646464"/>
                <w:sz w:val="20"/>
              </w:rPr>
              <w:t>osobních</w:t>
            </w:r>
            <w:proofErr w:type="spellEnd"/>
            <w:r>
              <w:rPr>
                <w:rFonts w:ascii="Arial" w:hAnsi="Arial"/>
                <w:i/>
                <w:color w:val="646464"/>
                <w:sz w:val="20"/>
              </w:rPr>
              <w:t xml:space="preserve"> </w:t>
            </w:r>
            <w:proofErr w:type="spellStart"/>
            <w:r>
              <w:rPr>
                <w:rFonts w:ascii="Arial" w:hAnsi="Arial"/>
                <w:i/>
                <w:color w:val="646464"/>
                <w:sz w:val="20"/>
              </w:rPr>
              <w:t>i</w:t>
            </w:r>
            <w:proofErr w:type="spellEnd"/>
            <w:r>
              <w:rPr>
                <w:rFonts w:ascii="Arial" w:hAnsi="Arial"/>
                <w:i/>
                <w:color w:val="646464"/>
                <w:sz w:val="20"/>
              </w:rPr>
              <w:t xml:space="preserve"> </w:t>
            </w:r>
            <w:proofErr w:type="spellStart"/>
            <w:r>
              <w:rPr>
                <w:rFonts w:ascii="Arial" w:hAnsi="Arial"/>
                <w:i/>
                <w:color w:val="646464"/>
                <w:sz w:val="20"/>
              </w:rPr>
              <w:t>profesních</w:t>
            </w:r>
            <w:proofErr w:type="spellEnd"/>
            <w:r>
              <w:rPr>
                <w:rFonts w:ascii="Arial" w:hAnsi="Arial"/>
                <w:i/>
                <w:color w:val="646464"/>
                <w:sz w:val="20"/>
              </w:rPr>
              <w:t xml:space="preserve"> </w:t>
            </w:r>
            <w:proofErr w:type="spellStart"/>
            <w:r>
              <w:rPr>
                <w:rFonts w:ascii="Arial" w:hAnsi="Arial"/>
                <w:i/>
                <w:color w:val="646464"/>
                <w:sz w:val="20"/>
              </w:rPr>
              <w:t>kompetencí</w:t>
            </w:r>
            <w:proofErr w:type="spellEnd"/>
            <w:r>
              <w:rPr>
                <w:rFonts w:ascii="Arial" w:hAnsi="Arial"/>
                <w:i/>
                <w:color w:val="646464"/>
                <w:sz w:val="20"/>
              </w:rPr>
              <w:t xml:space="preserve"> </w:t>
            </w:r>
            <w:proofErr w:type="spellStart"/>
            <w:r>
              <w:rPr>
                <w:rFonts w:ascii="Arial" w:hAnsi="Arial"/>
                <w:i/>
                <w:color w:val="646464"/>
                <w:sz w:val="20"/>
              </w:rPr>
              <w:t>účastníků</w:t>
            </w:r>
            <w:proofErr w:type="spellEnd"/>
            <w:r>
              <w:rPr>
                <w:rFonts w:ascii="Arial" w:hAnsi="Arial"/>
                <w:i/>
                <w:color w:val="646464"/>
                <w:sz w:val="20"/>
              </w:rPr>
              <w:t xml:space="preserve"> a </w:t>
            </w:r>
            <w:proofErr w:type="spellStart"/>
            <w:r>
              <w:rPr>
                <w:rFonts w:ascii="Arial" w:hAnsi="Arial"/>
                <w:i/>
                <w:color w:val="646464"/>
                <w:sz w:val="20"/>
              </w:rPr>
              <w:t>bude</w:t>
            </w:r>
            <w:proofErr w:type="spellEnd"/>
            <w:r>
              <w:rPr>
                <w:rFonts w:ascii="Arial" w:hAnsi="Arial"/>
                <w:i/>
                <w:color w:val="646464"/>
                <w:sz w:val="20"/>
              </w:rPr>
              <w:t xml:space="preserve"> </w:t>
            </w:r>
            <w:proofErr w:type="spellStart"/>
            <w:r>
              <w:rPr>
                <w:rFonts w:ascii="Arial" w:hAnsi="Arial"/>
                <w:i/>
                <w:color w:val="646464"/>
                <w:sz w:val="20"/>
              </w:rPr>
              <w:t>nejlépe</w:t>
            </w:r>
            <w:proofErr w:type="spellEnd"/>
            <w:r>
              <w:rPr>
                <w:rFonts w:ascii="Arial" w:hAnsi="Arial"/>
                <w:i/>
                <w:color w:val="646464"/>
                <w:sz w:val="20"/>
              </w:rPr>
              <w:t xml:space="preserve"> </w:t>
            </w:r>
            <w:proofErr w:type="spellStart"/>
            <w:r>
              <w:rPr>
                <w:rFonts w:ascii="Arial" w:hAnsi="Arial"/>
                <w:i/>
                <w:color w:val="646464"/>
                <w:sz w:val="20"/>
              </w:rPr>
              <w:t>využitelná</w:t>
            </w:r>
            <w:proofErr w:type="spellEnd"/>
            <w:r>
              <w:rPr>
                <w:rFonts w:ascii="Arial" w:hAnsi="Arial"/>
                <w:i/>
                <w:color w:val="646464"/>
                <w:sz w:val="20"/>
              </w:rPr>
              <w:t xml:space="preserve"> </w:t>
            </w:r>
            <w:proofErr w:type="spellStart"/>
            <w:r>
              <w:rPr>
                <w:rFonts w:ascii="Arial" w:hAnsi="Arial"/>
                <w:i/>
                <w:color w:val="646464"/>
                <w:sz w:val="20"/>
              </w:rPr>
              <w:t>zadavatelem</w:t>
            </w:r>
            <w:proofErr w:type="spellEnd"/>
            <w:r>
              <w:rPr>
                <w:rFonts w:ascii="Arial" w:hAnsi="Arial"/>
                <w:i/>
                <w:color w:val="646464"/>
                <w:sz w:val="20"/>
              </w:rPr>
              <w:t xml:space="preserve"> pro </w:t>
            </w:r>
            <w:proofErr w:type="spellStart"/>
            <w:r>
              <w:rPr>
                <w:rFonts w:ascii="Arial" w:hAnsi="Arial"/>
                <w:i/>
                <w:color w:val="646464"/>
                <w:sz w:val="20"/>
              </w:rPr>
              <w:t>další</w:t>
            </w:r>
            <w:proofErr w:type="spellEnd"/>
            <w:r>
              <w:rPr>
                <w:rFonts w:ascii="Arial" w:hAnsi="Arial"/>
                <w:i/>
                <w:color w:val="646464"/>
                <w:sz w:val="20"/>
              </w:rPr>
              <w:t xml:space="preserve"> </w:t>
            </w:r>
            <w:proofErr w:type="spellStart"/>
            <w:r>
              <w:rPr>
                <w:rFonts w:ascii="Arial" w:hAnsi="Arial"/>
                <w:i/>
                <w:color w:val="646464"/>
                <w:sz w:val="20"/>
              </w:rPr>
              <w:t>rozvoj</w:t>
            </w:r>
            <w:proofErr w:type="spellEnd"/>
            <w:r>
              <w:rPr>
                <w:rFonts w:ascii="Arial" w:hAnsi="Arial"/>
                <w:i/>
                <w:color w:val="646464"/>
                <w:sz w:val="20"/>
              </w:rPr>
              <w:t xml:space="preserve"> </w:t>
            </w:r>
            <w:proofErr w:type="spellStart"/>
            <w:r>
              <w:rPr>
                <w:rFonts w:ascii="Arial" w:hAnsi="Arial"/>
                <w:i/>
                <w:color w:val="646464"/>
                <w:sz w:val="20"/>
              </w:rPr>
              <w:t>zaměstnanců</w:t>
            </w:r>
            <w:proofErr w:type="spellEnd"/>
            <w:r>
              <w:rPr>
                <w:rFonts w:ascii="Arial" w:hAnsi="Arial"/>
                <w:i/>
                <w:color w:val="646464"/>
                <w:sz w:val="20"/>
              </w:rPr>
              <w:t>.</w:t>
            </w:r>
          </w:p>
        </w:tc>
        <w:tc>
          <w:tcPr>
            <w:tcW w:w="1400" w:type="dxa"/>
          </w:tcPr>
          <w:p w:rsidRPr="009F2632" w:rsidR="009F2632" w:rsidP="009F2632" w:rsidRDefault="009F2632">
            <w:pPr>
              <w:spacing w:after="0" w:line="240" w:lineRule="auto"/>
              <w:ind w:right="137"/>
              <w:jc w:val="both"/>
              <w:rPr>
                <w:rFonts w:asciiTheme="majorHAnsi" w:hAnsiTheme="majorHAnsi" w:cstheme="minorHAnsi"/>
                <w:color w:val="070707"/>
                <w:spacing w:val="-1"/>
                <w:sz w:val="20"/>
                <w:szCs w:val="20"/>
              </w:rPr>
            </w:pPr>
          </w:p>
        </w:tc>
      </w:tr>
    </w:tbl>
    <w:p w:rsidR="009F2632" w:rsidP="00E21E5E" w:rsidRDefault="00E21E5E">
      <w:pPr>
        <w:tabs>
          <w:tab w:val="left" w:pos="6612"/>
        </w:tabs>
        <w:spacing w:after="0" w:line="240" w:lineRule="auto"/>
        <w:ind w:left="426"/>
        <w:jc w:val="both"/>
        <w:rPr>
          <w:lang w:eastAsia="cs-CZ"/>
        </w:rPr>
      </w:pPr>
      <w:r>
        <w:rPr>
          <w:lang w:eastAsia="cs-CZ"/>
        </w:rPr>
        <w:lastRenderedPageBreak/>
        <w:tab/>
      </w:r>
    </w:p>
    <w:p w:rsidR="009F2632" w:rsidP="006D72C6" w:rsidRDefault="009F2632">
      <w:pPr>
        <w:spacing w:after="0" w:line="240" w:lineRule="auto"/>
        <w:ind w:left="426"/>
        <w:jc w:val="both"/>
        <w:rPr>
          <w:lang w:eastAsia="cs-CZ"/>
        </w:rPr>
      </w:pPr>
    </w:p>
    <w:p w:rsidR="009F2632" w:rsidP="006D72C6" w:rsidRDefault="009F2632">
      <w:pPr>
        <w:spacing w:after="0" w:line="240" w:lineRule="auto"/>
        <w:ind w:left="426"/>
        <w:jc w:val="both"/>
        <w:rPr>
          <w:lang w:eastAsia="cs-CZ"/>
        </w:rPr>
      </w:pPr>
    </w:p>
    <w:p w:rsidR="009F2632" w:rsidP="006D72C6" w:rsidRDefault="009F2632">
      <w:pPr>
        <w:spacing w:after="0" w:line="240" w:lineRule="auto"/>
        <w:ind w:left="426"/>
        <w:jc w:val="both"/>
        <w:rPr>
          <w:lang w:eastAsia="cs-CZ"/>
        </w:rPr>
      </w:pPr>
    </w:p>
    <w:tbl>
      <w:tblPr>
        <w:tblStyle w:val="Mkatabulky1"/>
        <w:tblpPr w:leftFromText="141" w:rightFromText="141" w:vertAnchor="page" w:horzAnchor="margin" w:tblpY="2146"/>
        <w:tblOverlap w:val="never"/>
        <w:tblW w:w="0" w:type="auto"/>
        <w:tblLayout w:type="fixed"/>
        <w:tblLook w:firstRow="1" w:lastRow="0" w:firstColumn="1" w:lastColumn="0" w:noHBand="0" w:noVBand="1" w:val="04A0"/>
      </w:tblPr>
      <w:tblGrid>
        <w:gridCol w:w="1696"/>
        <w:gridCol w:w="6096"/>
        <w:gridCol w:w="1267"/>
      </w:tblGrid>
      <w:tr w:rsidRPr="009F2632" w:rsidR="009F2632" w:rsidTr="009F2632">
        <w:tc>
          <w:tcPr>
            <w:tcW w:w="1696" w:type="dxa"/>
            <w:vAlign w:val="center"/>
          </w:tcPr>
          <w:p w:rsidRPr="009F2632" w:rsidR="009F2632" w:rsidP="009F2632" w:rsidRDefault="009F2632">
            <w:pPr>
              <w:spacing w:after="0" w:line="240" w:lineRule="auto"/>
              <w:ind w:right="137"/>
              <w:rPr>
                <w:rFonts w:asciiTheme="majorHAnsi" w:hAnsiTheme="majorHAnsi" w:cstheme="minorHAnsi"/>
                <w:b/>
                <w:color w:val="070707"/>
                <w:spacing w:val="-1"/>
                <w:sz w:val="20"/>
                <w:szCs w:val="20"/>
              </w:rPr>
            </w:pPr>
            <w:r w:rsidRPr="009F2632">
              <w:rPr>
                <w:rFonts w:asciiTheme="majorHAnsi" w:hAnsiTheme="majorHAnsi" w:cstheme="minorHAnsi"/>
                <w:color w:val="070707"/>
                <w:spacing w:val="-1"/>
                <w:sz w:val="20"/>
                <w:szCs w:val="20"/>
              </w:rPr>
              <w:t>2</w:t>
            </w:r>
          </w:p>
        </w:tc>
        <w:tc>
          <w:tcPr>
            <w:tcW w:w="6096" w:type="dxa"/>
            <w:vAlign w:val="center"/>
          </w:tcPr>
          <w:p w:rsidRPr="009F2632" w:rsidR="009F2632" w:rsidP="009F2632" w:rsidRDefault="009F2632">
            <w:pPr>
              <w:spacing w:before="42" w:after="0" w:line="240" w:lineRule="auto"/>
              <w:ind w:left="62"/>
              <w:rPr>
                <w:rFonts w:ascii="Arial" w:hAnsi="Arial" w:eastAsia="Arial" w:cs="Arial"/>
                <w:sz w:val="20"/>
                <w:szCs w:val="20"/>
              </w:rPr>
            </w:pPr>
            <w:proofErr w:type="spellStart"/>
            <w:r w:rsidRPr="009F2632">
              <w:rPr>
                <w:rFonts w:ascii="Arial" w:hAnsi="Arial"/>
                <w:b/>
                <w:color w:val="4D4D4D"/>
                <w:sz w:val="20"/>
              </w:rPr>
              <w:t>Metody</w:t>
            </w:r>
            <w:proofErr w:type="spellEnd"/>
            <w:r w:rsidRPr="009F2632">
              <w:rPr>
                <w:rFonts w:ascii="Arial" w:hAnsi="Arial"/>
                <w:b/>
                <w:color w:val="4D4D4D"/>
                <w:sz w:val="20"/>
              </w:rPr>
              <w:t xml:space="preserve"> a </w:t>
            </w:r>
            <w:proofErr w:type="spellStart"/>
            <w:r w:rsidRPr="009F2632">
              <w:rPr>
                <w:rFonts w:ascii="Arial" w:hAnsi="Arial"/>
                <w:b/>
                <w:color w:val="4D4D4D"/>
                <w:sz w:val="20"/>
              </w:rPr>
              <w:t>formy</w:t>
            </w:r>
            <w:proofErr w:type="spellEnd"/>
            <w:r w:rsidRPr="009F2632">
              <w:rPr>
                <w:rFonts w:ascii="Arial" w:hAnsi="Arial"/>
                <w:b/>
                <w:color w:val="4D4D4D"/>
                <w:sz w:val="20"/>
              </w:rPr>
              <w:t xml:space="preserve"> </w:t>
            </w:r>
            <w:proofErr w:type="spellStart"/>
            <w:r w:rsidRPr="009F2632">
              <w:rPr>
                <w:rFonts w:ascii="Arial" w:hAnsi="Arial"/>
                <w:b/>
                <w:color w:val="4D4D4D"/>
                <w:sz w:val="20"/>
              </w:rPr>
              <w:t>výuky</w:t>
            </w:r>
            <w:proofErr w:type="spellEnd"/>
            <w:r w:rsidRPr="009F2632">
              <w:rPr>
                <w:rFonts w:ascii="Arial" w:hAnsi="Arial"/>
                <w:b/>
                <w:color w:val="4D4D4D"/>
                <w:sz w:val="20"/>
              </w:rPr>
              <w:t xml:space="preserve"> s </w:t>
            </w:r>
            <w:proofErr w:type="spellStart"/>
            <w:r w:rsidRPr="009F2632">
              <w:rPr>
                <w:rFonts w:ascii="Arial" w:hAnsi="Arial"/>
                <w:b/>
                <w:color w:val="4D4D4D"/>
                <w:sz w:val="20"/>
              </w:rPr>
              <w:t>upřednostněním</w:t>
            </w:r>
            <w:proofErr w:type="spellEnd"/>
            <w:r w:rsidRPr="009F2632">
              <w:rPr>
                <w:rFonts w:ascii="Arial" w:hAnsi="Arial"/>
                <w:b/>
                <w:color w:val="4D4D4D"/>
                <w:sz w:val="20"/>
              </w:rPr>
              <w:t xml:space="preserve"> </w:t>
            </w:r>
            <w:proofErr w:type="spellStart"/>
            <w:r w:rsidRPr="009F2632">
              <w:rPr>
                <w:rFonts w:ascii="Arial" w:hAnsi="Arial"/>
                <w:b/>
                <w:color w:val="4D4D4D"/>
                <w:sz w:val="20"/>
              </w:rPr>
              <w:t>praktického</w:t>
            </w:r>
            <w:proofErr w:type="spellEnd"/>
            <w:r w:rsidRPr="009F2632">
              <w:rPr>
                <w:rFonts w:ascii="Arial" w:hAnsi="Arial"/>
                <w:b/>
                <w:color w:val="4D4D4D"/>
                <w:sz w:val="20"/>
              </w:rPr>
              <w:t xml:space="preserve"> </w:t>
            </w:r>
            <w:proofErr w:type="spellStart"/>
            <w:r w:rsidRPr="009F2632">
              <w:rPr>
                <w:rFonts w:ascii="Arial" w:hAnsi="Arial"/>
                <w:b/>
                <w:color w:val="4D4D4D"/>
                <w:sz w:val="20"/>
              </w:rPr>
              <w:t>využití</w:t>
            </w:r>
            <w:proofErr w:type="spellEnd"/>
            <w:r w:rsidRPr="009F2632">
              <w:rPr>
                <w:rFonts w:ascii="Arial" w:hAnsi="Arial"/>
                <w:b/>
                <w:color w:val="4D4D4D"/>
                <w:sz w:val="20"/>
              </w:rPr>
              <w:t xml:space="preserve"> a </w:t>
            </w:r>
            <w:proofErr w:type="spellStart"/>
            <w:r w:rsidRPr="009F2632">
              <w:rPr>
                <w:rFonts w:ascii="Arial" w:hAnsi="Arial"/>
                <w:b/>
                <w:color w:val="4D4D4D"/>
                <w:sz w:val="20"/>
              </w:rPr>
              <w:t>zajištění</w:t>
            </w:r>
            <w:proofErr w:type="spellEnd"/>
            <w:r w:rsidRPr="009F2632">
              <w:rPr>
                <w:rFonts w:ascii="Arial" w:hAnsi="Arial"/>
                <w:b/>
                <w:color w:val="4D4D4D"/>
                <w:sz w:val="20"/>
              </w:rPr>
              <w:t xml:space="preserve"> </w:t>
            </w:r>
            <w:proofErr w:type="spellStart"/>
            <w:r w:rsidRPr="009F2632">
              <w:rPr>
                <w:rFonts w:ascii="Arial" w:hAnsi="Arial"/>
                <w:b/>
                <w:color w:val="4D4D4D"/>
                <w:sz w:val="20"/>
              </w:rPr>
              <w:t>přenosu</w:t>
            </w:r>
            <w:proofErr w:type="spellEnd"/>
            <w:r w:rsidRPr="009F2632">
              <w:rPr>
                <w:rFonts w:ascii="Arial" w:hAnsi="Arial"/>
                <w:b/>
                <w:color w:val="4D4D4D"/>
                <w:sz w:val="20"/>
              </w:rPr>
              <w:t xml:space="preserve"> </w:t>
            </w:r>
            <w:proofErr w:type="spellStart"/>
            <w:r w:rsidRPr="009F2632">
              <w:rPr>
                <w:rFonts w:ascii="Arial" w:hAnsi="Arial"/>
                <w:b/>
                <w:color w:val="4D4D4D"/>
                <w:sz w:val="20"/>
              </w:rPr>
              <w:t>získaných</w:t>
            </w:r>
            <w:proofErr w:type="spellEnd"/>
            <w:r w:rsidRPr="009F2632">
              <w:rPr>
                <w:rFonts w:ascii="Arial" w:hAnsi="Arial"/>
                <w:b/>
                <w:color w:val="4D4D4D"/>
                <w:sz w:val="20"/>
              </w:rPr>
              <w:t xml:space="preserve"> </w:t>
            </w:r>
            <w:proofErr w:type="spellStart"/>
            <w:r w:rsidRPr="009F2632">
              <w:rPr>
                <w:rFonts w:ascii="Arial" w:hAnsi="Arial"/>
                <w:b/>
                <w:color w:val="4D4D4D"/>
                <w:sz w:val="20"/>
              </w:rPr>
              <w:t>dovedností</w:t>
            </w:r>
            <w:proofErr w:type="spellEnd"/>
            <w:r w:rsidRPr="009F2632">
              <w:rPr>
                <w:rFonts w:ascii="Arial" w:hAnsi="Arial"/>
                <w:b/>
                <w:color w:val="4D4D4D"/>
                <w:sz w:val="20"/>
              </w:rPr>
              <w:t xml:space="preserve"> do </w:t>
            </w:r>
            <w:proofErr w:type="spellStart"/>
            <w:r w:rsidRPr="009F2632">
              <w:rPr>
                <w:rFonts w:ascii="Arial" w:hAnsi="Arial"/>
                <w:b/>
                <w:color w:val="4D4D4D"/>
                <w:sz w:val="20"/>
              </w:rPr>
              <w:t>praxe</w:t>
            </w:r>
            <w:proofErr w:type="spellEnd"/>
          </w:p>
        </w:tc>
        <w:tc>
          <w:tcPr>
            <w:tcW w:w="1267" w:type="dxa"/>
            <w:vAlign w:val="center"/>
          </w:tcPr>
          <w:p w:rsidRPr="009F2632" w:rsidR="009F2632" w:rsidP="009F2632" w:rsidRDefault="009F2632">
            <w:pPr>
              <w:spacing w:after="0" w:line="240" w:lineRule="auto"/>
              <w:ind w:right="137"/>
              <w:rPr>
                <w:rFonts w:asciiTheme="majorHAnsi" w:hAnsiTheme="majorHAnsi" w:cstheme="minorHAnsi"/>
                <w:b/>
                <w:color w:val="070707"/>
                <w:spacing w:val="-1"/>
                <w:sz w:val="20"/>
                <w:szCs w:val="20"/>
              </w:rPr>
            </w:pPr>
            <w:r w:rsidRPr="009F2632">
              <w:rPr>
                <w:rFonts w:asciiTheme="majorHAnsi" w:hAnsiTheme="majorHAnsi" w:cstheme="minorHAnsi"/>
                <w:color w:val="070707"/>
                <w:spacing w:val="-1"/>
                <w:sz w:val="20"/>
                <w:szCs w:val="20"/>
              </w:rPr>
              <w:t>40</w:t>
            </w:r>
          </w:p>
        </w:tc>
      </w:tr>
      <w:tr w:rsidRPr="009F2632" w:rsidR="009F2632" w:rsidTr="009F2632">
        <w:tc>
          <w:tcPr>
            <w:tcW w:w="1696" w:type="dxa"/>
          </w:tcPr>
          <w:p w:rsidRPr="009F2632" w:rsidR="009F2632" w:rsidP="009F2632" w:rsidRDefault="009F2632">
            <w:pPr>
              <w:spacing w:before="54" w:after="0" w:line="240" w:lineRule="auto"/>
              <w:ind w:right="137"/>
              <w:rPr>
                <w:rFonts w:asciiTheme="majorHAnsi" w:hAnsiTheme="majorHAnsi" w:cstheme="minorHAnsi"/>
                <w:b/>
                <w:color w:val="070707"/>
                <w:spacing w:val="-1"/>
                <w:sz w:val="20"/>
                <w:szCs w:val="20"/>
              </w:rPr>
            </w:pPr>
          </w:p>
        </w:tc>
        <w:tc>
          <w:tcPr>
            <w:tcW w:w="6096" w:type="dxa"/>
          </w:tcPr>
          <w:p w:rsidRPr="009F2632" w:rsidR="009F2632" w:rsidP="009F2632" w:rsidRDefault="00E21E5E">
            <w:pPr>
              <w:spacing w:before="45" w:after="0" w:line="230" w:lineRule="exact"/>
              <w:ind w:left="62" w:right="43"/>
              <w:jc w:val="both"/>
              <w:rPr>
                <w:rFonts w:ascii="Arial" w:hAnsi="Arial" w:eastAsia="Arial" w:cs="Arial"/>
                <w:sz w:val="20"/>
                <w:szCs w:val="20"/>
              </w:rPr>
            </w:pPr>
            <w:proofErr w:type="spellStart"/>
            <w:r w:rsidRPr="00716E9E">
              <w:rPr>
                <w:rFonts w:ascii="Arial" w:hAnsi="Arial"/>
                <w:i/>
                <w:color w:val="4D4D4D"/>
                <w:sz w:val="20"/>
              </w:rPr>
              <w:t>Nejlépe</w:t>
            </w:r>
            <w:proofErr w:type="spellEnd"/>
            <w:r w:rsidRPr="00716E9E">
              <w:rPr>
                <w:rFonts w:ascii="Arial" w:hAnsi="Arial"/>
                <w:i/>
                <w:color w:val="4D4D4D"/>
                <w:spacing w:val="3"/>
                <w:sz w:val="20"/>
              </w:rPr>
              <w:t xml:space="preserve"> </w:t>
            </w:r>
            <w:proofErr w:type="spellStart"/>
            <w:r w:rsidRPr="00716E9E">
              <w:rPr>
                <w:rFonts w:ascii="Arial" w:hAnsi="Arial"/>
                <w:i/>
                <w:color w:val="646464"/>
                <w:sz w:val="20"/>
              </w:rPr>
              <w:t>bude</w:t>
            </w:r>
            <w:proofErr w:type="spellEnd"/>
            <w:r w:rsidRPr="00716E9E">
              <w:rPr>
                <w:rFonts w:ascii="Arial" w:hAnsi="Arial"/>
                <w:i/>
                <w:color w:val="646464"/>
                <w:spacing w:val="10"/>
                <w:sz w:val="20"/>
              </w:rPr>
              <w:t xml:space="preserve"> </w:t>
            </w:r>
            <w:proofErr w:type="spellStart"/>
            <w:r w:rsidRPr="00716E9E">
              <w:rPr>
                <w:rFonts w:ascii="Arial" w:hAnsi="Arial"/>
                <w:i/>
                <w:color w:val="4D4D4D"/>
                <w:sz w:val="20"/>
              </w:rPr>
              <w:t>hodnocena</w:t>
            </w:r>
            <w:proofErr w:type="spellEnd"/>
            <w:r w:rsidRPr="00716E9E">
              <w:rPr>
                <w:rFonts w:ascii="Arial" w:hAnsi="Arial"/>
                <w:i/>
                <w:color w:val="4D4D4D"/>
                <w:spacing w:val="16"/>
                <w:sz w:val="20"/>
              </w:rPr>
              <w:t xml:space="preserve"> </w:t>
            </w:r>
            <w:proofErr w:type="spellStart"/>
            <w:r w:rsidRPr="00716E9E">
              <w:rPr>
                <w:rFonts w:ascii="Arial" w:hAnsi="Arial"/>
                <w:i/>
                <w:color w:val="646464"/>
                <w:sz w:val="20"/>
              </w:rPr>
              <w:t>nabídka</w:t>
            </w:r>
            <w:proofErr w:type="spellEnd"/>
            <w:r w:rsidRPr="00716E9E">
              <w:rPr>
                <w:rFonts w:ascii="Arial" w:hAnsi="Arial"/>
                <w:i/>
                <w:color w:val="646464"/>
                <w:sz w:val="20"/>
              </w:rPr>
              <w:t>,</w:t>
            </w:r>
            <w:r w:rsidRPr="00716E9E">
              <w:rPr>
                <w:rFonts w:ascii="Arial" w:hAnsi="Arial"/>
                <w:i/>
                <w:color w:val="646464"/>
                <w:spacing w:val="23"/>
                <w:sz w:val="20"/>
              </w:rPr>
              <w:t xml:space="preserve"> </w:t>
            </w:r>
            <w:proofErr w:type="spellStart"/>
            <w:r w:rsidRPr="00716E9E">
              <w:rPr>
                <w:rFonts w:ascii="Arial" w:hAnsi="Arial"/>
                <w:i/>
                <w:color w:val="4D4D4D"/>
                <w:sz w:val="20"/>
              </w:rPr>
              <w:t>která</w:t>
            </w:r>
            <w:proofErr w:type="spellEnd"/>
            <w:r w:rsidRPr="00716E9E">
              <w:rPr>
                <w:rFonts w:ascii="Arial" w:hAnsi="Arial"/>
                <w:i/>
                <w:color w:val="4D4D4D"/>
                <w:spacing w:val="7"/>
                <w:sz w:val="20"/>
              </w:rPr>
              <w:t xml:space="preserve"> </w:t>
            </w:r>
            <w:proofErr w:type="spellStart"/>
            <w:r>
              <w:rPr>
                <w:rFonts w:ascii="Arial" w:hAnsi="Arial"/>
                <w:i/>
                <w:color w:val="4D4D4D"/>
                <w:sz w:val="20"/>
              </w:rPr>
              <w:t>nejlépe</w:t>
            </w:r>
            <w:proofErr w:type="spellEnd"/>
            <w:r>
              <w:rPr>
                <w:rFonts w:ascii="Arial" w:hAnsi="Arial"/>
                <w:i/>
                <w:color w:val="4D4D4D"/>
                <w:sz w:val="20"/>
              </w:rPr>
              <w:t xml:space="preserve"> </w:t>
            </w:r>
            <w:proofErr w:type="spellStart"/>
            <w:r>
              <w:rPr>
                <w:rFonts w:ascii="Arial" w:hAnsi="Arial"/>
                <w:i/>
                <w:color w:val="4D4D4D"/>
                <w:sz w:val="20"/>
              </w:rPr>
              <w:t>definuje</w:t>
            </w:r>
            <w:proofErr w:type="spellEnd"/>
            <w:r>
              <w:rPr>
                <w:rFonts w:ascii="Arial" w:hAnsi="Arial"/>
                <w:i/>
                <w:color w:val="4D4D4D"/>
                <w:sz w:val="20"/>
              </w:rPr>
              <w:t xml:space="preserve"> </w:t>
            </w:r>
            <w:proofErr w:type="spellStart"/>
            <w:r>
              <w:rPr>
                <w:rFonts w:ascii="Arial" w:hAnsi="Arial"/>
                <w:i/>
                <w:color w:val="4D4D4D"/>
                <w:sz w:val="20"/>
              </w:rPr>
              <w:t>metody</w:t>
            </w:r>
            <w:proofErr w:type="spellEnd"/>
            <w:r>
              <w:rPr>
                <w:rFonts w:ascii="Arial" w:hAnsi="Arial"/>
                <w:i/>
                <w:color w:val="4D4D4D"/>
                <w:sz w:val="20"/>
              </w:rPr>
              <w:t xml:space="preserve"> </w:t>
            </w:r>
            <w:proofErr w:type="spellStart"/>
            <w:r>
              <w:rPr>
                <w:rFonts w:ascii="Arial" w:hAnsi="Arial"/>
                <w:i/>
                <w:color w:val="4D4D4D"/>
                <w:sz w:val="20"/>
              </w:rPr>
              <w:t>vzdělávání</w:t>
            </w:r>
            <w:proofErr w:type="spellEnd"/>
            <w:r>
              <w:rPr>
                <w:rFonts w:ascii="Arial" w:hAnsi="Arial"/>
                <w:i/>
                <w:color w:val="4D4D4D"/>
                <w:sz w:val="20"/>
              </w:rPr>
              <w:t xml:space="preserve"> u </w:t>
            </w:r>
            <w:proofErr w:type="spellStart"/>
            <w:r>
              <w:rPr>
                <w:rFonts w:ascii="Arial" w:hAnsi="Arial"/>
                <w:i/>
                <w:color w:val="4D4D4D"/>
                <w:sz w:val="20"/>
              </w:rPr>
              <w:t>realizace</w:t>
            </w:r>
            <w:proofErr w:type="spellEnd"/>
            <w:r>
              <w:rPr>
                <w:rFonts w:ascii="Arial" w:hAnsi="Arial"/>
                <w:i/>
                <w:color w:val="4D4D4D"/>
                <w:sz w:val="20"/>
              </w:rPr>
              <w:t xml:space="preserve"> </w:t>
            </w:r>
            <w:proofErr w:type="spellStart"/>
            <w:r>
              <w:rPr>
                <w:rFonts w:ascii="Arial" w:hAnsi="Arial"/>
                <w:i/>
                <w:color w:val="4D4D4D"/>
                <w:sz w:val="20"/>
              </w:rPr>
              <w:t>vzdělávacích</w:t>
            </w:r>
            <w:proofErr w:type="spellEnd"/>
            <w:r>
              <w:rPr>
                <w:rFonts w:ascii="Arial" w:hAnsi="Arial"/>
                <w:i/>
                <w:color w:val="4D4D4D"/>
                <w:sz w:val="20"/>
              </w:rPr>
              <w:t xml:space="preserve"> </w:t>
            </w:r>
            <w:proofErr w:type="spellStart"/>
            <w:r>
              <w:rPr>
                <w:rFonts w:ascii="Arial" w:hAnsi="Arial"/>
                <w:i/>
                <w:color w:val="4D4D4D"/>
                <w:sz w:val="20"/>
              </w:rPr>
              <w:t>aktivit</w:t>
            </w:r>
            <w:proofErr w:type="spellEnd"/>
            <w:r>
              <w:rPr>
                <w:rFonts w:ascii="Arial" w:hAnsi="Arial"/>
                <w:i/>
                <w:color w:val="4D4D4D"/>
                <w:sz w:val="20"/>
              </w:rPr>
              <w:t xml:space="preserve">, </w:t>
            </w:r>
            <w:proofErr w:type="spellStart"/>
            <w:r>
              <w:rPr>
                <w:rFonts w:ascii="Arial" w:hAnsi="Arial"/>
                <w:i/>
                <w:color w:val="4D4D4D"/>
                <w:sz w:val="20"/>
              </w:rPr>
              <w:t>tyto</w:t>
            </w:r>
            <w:proofErr w:type="spellEnd"/>
            <w:r>
              <w:rPr>
                <w:rFonts w:ascii="Arial" w:hAnsi="Arial"/>
                <w:i/>
                <w:color w:val="4D4D4D"/>
                <w:sz w:val="20"/>
              </w:rPr>
              <w:t xml:space="preserve"> </w:t>
            </w:r>
            <w:proofErr w:type="spellStart"/>
            <w:r>
              <w:rPr>
                <w:rFonts w:ascii="Arial" w:hAnsi="Arial"/>
                <w:i/>
                <w:color w:val="4D4D4D"/>
                <w:sz w:val="20"/>
              </w:rPr>
              <w:t>metody</w:t>
            </w:r>
            <w:proofErr w:type="spellEnd"/>
            <w:r>
              <w:rPr>
                <w:rFonts w:ascii="Arial" w:hAnsi="Arial"/>
                <w:i/>
                <w:color w:val="4D4D4D"/>
                <w:sz w:val="20"/>
              </w:rPr>
              <w:t xml:space="preserve"> </w:t>
            </w:r>
            <w:proofErr w:type="spellStart"/>
            <w:r>
              <w:rPr>
                <w:rFonts w:ascii="Arial" w:hAnsi="Arial"/>
                <w:i/>
                <w:color w:val="4D4D4D"/>
                <w:sz w:val="20"/>
              </w:rPr>
              <w:t>budou</w:t>
            </w:r>
            <w:proofErr w:type="spellEnd"/>
            <w:r>
              <w:rPr>
                <w:rFonts w:ascii="Arial" w:hAnsi="Arial"/>
                <w:i/>
                <w:color w:val="4D4D4D"/>
                <w:sz w:val="20"/>
              </w:rPr>
              <w:t xml:space="preserve"> </w:t>
            </w:r>
            <w:proofErr w:type="spellStart"/>
            <w:r>
              <w:rPr>
                <w:rFonts w:ascii="Arial" w:hAnsi="Arial"/>
                <w:i/>
                <w:color w:val="4D4D4D"/>
                <w:sz w:val="20"/>
              </w:rPr>
              <w:t>zajišťovat</w:t>
            </w:r>
            <w:proofErr w:type="spellEnd"/>
            <w:r>
              <w:rPr>
                <w:rFonts w:ascii="Arial" w:hAnsi="Arial"/>
                <w:i/>
                <w:color w:val="4D4D4D"/>
                <w:sz w:val="20"/>
              </w:rPr>
              <w:t xml:space="preserve"> co </w:t>
            </w:r>
            <w:proofErr w:type="spellStart"/>
            <w:r>
              <w:rPr>
                <w:rFonts w:ascii="Arial" w:hAnsi="Arial"/>
                <w:i/>
                <w:color w:val="4D4D4D"/>
                <w:sz w:val="20"/>
              </w:rPr>
              <w:t>největší</w:t>
            </w:r>
            <w:proofErr w:type="spellEnd"/>
            <w:r>
              <w:rPr>
                <w:rFonts w:ascii="Arial" w:hAnsi="Arial"/>
                <w:i/>
                <w:color w:val="4D4D4D"/>
                <w:sz w:val="20"/>
              </w:rPr>
              <w:t xml:space="preserve"> </w:t>
            </w:r>
            <w:proofErr w:type="spellStart"/>
            <w:r>
              <w:rPr>
                <w:rFonts w:ascii="Arial" w:hAnsi="Arial"/>
                <w:i/>
                <w:color w:val="4D4D4D"/>
                <w:sz w:val="20"/>
              </w:rPr>
              <w:t>efekt</w:t>
            </w:r>
            <w:proofErr w:type="spellEnd"/>
            <w:r>
              <w:rPr>
                <w:rFonts w:ascii="Arial" w:hAnsi="Arial"/>
                <w:i/>
                <w:color w:val="4D4D4D"/>
                <w:sz w:val="20"/>
              </w:rPr>
              <w:t xml:space="preserve"> pro </w:t>
            </w:r>
            <w:proofErr w:type="spellStart"/>
            <w:r>
              <w:rPr>
                <w:rFonts w:ascii="Arial" w:hAnsi="Arial"/>
                <w:i/>
                <w:color w:val="4D4D4D"/>
                <w:sz w:val="20"/>
              </w:rPr>
              <w:t>nabytí</w:t>
            </w:r>
            <w:proofErr w:type="spellEnd"/>
            <w:r>
              <w:rPr>
                <w:rFonts w:ascii="Arial" w:hAnsi="Arial"/>
                <w:i/>
                <w:color w:val="4D4D4D"/>
                <w:sz w:val="20"/>
              </w:rPr>
              <w:t xml:space="preserve"> </w:t>
            </w:r>
            <w:proofErr w:type="spellStart"/>
            <w:r>
              <w:rPr>
                <w:rFonts w:ascii="Arial" w:hAnsi="Arial"/>
                <w:i/>
                <w:color w:val="4D4D4D"/>
                <w:sz w:val="20"/>
              </w:rPr>
              <w:t>nových</w:t>
            </w:r>
            <w:proofErr w:type="spellEnd"/>
            <w:r>
              <w:rPr>
                <w:rFonts w:ascii="Arial" w:hAnsi="Arial"/>
                <w:i/>
                <w:color w:val="4D4D4D"/>
                <w:sz w:val="20"/>
              </w:rPr>
              <w:t xml:space="preserve"> </w:t>
            </w:r>
            <w:proofErr w:type="spellStart"/>
            <w:r>
              <w:rPr>
                <w:rFonts w:ascii="Arial" w:hAnsi="Arial"/>
                <w:i/>
                <w:color w:val="4D4D4D"/>
                <w:sz w:val="20"/>
              </w:rPr>
              <w:t>znalostí</w:t>
            </w:r>
            <w:proofErr w:type="spellEnd"/>
            <w:r>
              <w:rPr>
                <w:rFonts w:ascii="Arial" w:hAnsi="Arial"/>
                <w:i/>
                <w:color w:val="4D4D4D"/>
                <w:sz w:val="20"/>
              </w:rPr>
              <w:t xml:space="preserve"> </w:t>
            </w:r>
            <w:proofErr w:type="spellStart"/>
            <w:r>
              <w:rPr>
                <w:rFonts w:ascii="Arial" w:hAnsi="Arial"/>
                <w:i/>
                <w:color w:val="4D4D4D"/>
                <w:sz w:val="20"/>
              </w:rPr>
              <w:t>či</w:t>
            </w:r>
            <w:proofErr w:type="spellEnd"/>
            <w:r>
              <w:rPr>
                <w:rFonts w:ascii="Arial" w:hAnsi="Arial"/>
                <w:i/>
                <w:color w:val="4D4D4D"/>
                <w:sz w:val="20"/>
              </w:rPr>
              <w:t xml:space="preserve"> </w:t>
            </w:r>
            <w:proofErr w:type="spellStart"/>
            <w:r>
              <w:rPr>
                <w:rFonts w:ascii="Arial" w:hAnsi="Arial"/>
                <w:i/>
                <w:color w:val="4D4D4D"/>
                <w:sz w:val="20"/>
              </w:rPr>
              <w:t>osvojení</w:t>
            </w:r>
            <w:proofErr w:type="spellEnd"/>
            <w:r>
              <w:rPr>
                <w:rFonts w:ascii="Arial" w:hAnsi="Arial"/>
                <w:i/>
                <w:color w:val="4D4D4D"/>
                <w:sz w:val="20"/>
              </w:rPr>
              <w:t xml:space="preserve"> </w:t>
            </w:r>
            <w:proofErr w:type="spellStart"/>
            <w:r>
              <w:rPr>
                <w:rFonts w:ascii="Arial" w:hAnsi="Arial"/>
                <w:i/>
                <w:color w:val="4D4D4D"/>
                <w:sz w:val="20"/>
              </w:rPr>
              <w:t>nových</w:t>
            </w:r>
            <w:proofErr w:type="spellEnd"/>
            <w:r>
              <w:rPr>
                <w:rFonts w:ascii="Arial" w:hAnsi="Arial"/>
                <w:i/>
                <w:color w:val="4D4D4D"/>
                <w:sz w:val="20"/>
              </w:rPr>
              <w:t xml:space="preserve"> </w:t>
            </w:r>
            <w:proofErr w:type="spellStart"/>
            <w:r>
              <w:rPr>
                <w:rFonts w:ascii="Arial" w:hAnsi="Arial"/>
                <w:i/>
                <w:color w:val="4D4D4D"/>
                <w:sz w:val="20"/>
              </w:rPr>
              <w:t>dovedností</w:t>
            </w:r>
            <w:proofErr w:type="spellEnd"/>
            <w:r>
              <w:rPr>
                <w:rFonts w:ascii="Arial" w:hAnsi="Arial"/>
                <w:i/>
                <w:color w:val="4D4D4D"/>
                <w:sz w:val="20"/>
              </w:rPr>
              <w:t xml:space="preserve"> </w:t>
            </w:r>
            <w:proofErr w:type="spellStart"/>
            <w:r>
              <w:rPr>
                <w:rFonts w:ascii="Arial" w:hAnsi="Arial"/>
                <w:i/>
                <w:color w:val="4D4D4D"/>
                <w:sz w:val="20"/>
              </w:rPr>
              <w:t>účastníků</w:t>
            </w:r>
            <w:proofErr w:type="spellEnd"/>
            <w:r>
              <w:rPr>
                <w:rFonts w:ascii="Arial" w:hAnsi="Arial"/>
                <w:i/>
                <w:color w:val="4D4D4D"/>
                <w:sz w:val="20"/>
              </w:rPr>
              <w:t xml:space="preserve">, </w:t>
            </w:r>
            <w:proofErr w:type="spellStart"/>
            <w:r>
              <w:rPr>
                <w:rFonts w:ascii="Arial" w:hAnsi="Arial"/>
                <w:i/>
                <w:color w:val="4D4D4D"/>
                <w:sz w:val="20"/>
              </w:rPr>
              <w:t>budou</w:t>
            </w:r>
            <w:proofErr w:type="spellEnd"/>
            <w:r>
              <w:rPr>
                <w:rFonts w:ascii="Arial" w:hAnsi="Arial"/>
                <w:i/>
                <w:color w:val="4D4D4D"/>
                <w:sz w:val="20"/>
              </w:rPr>
              <w:t xml:space="preserve"> </w:t>
            </w:r>
            <w:proofErr w:type="spellStart"/>
            <w:r>
              <w:rPr>
                <w:rFonts w:ascii="Arial" w:hAnsi="Arial"/>
                <w:i/>
                <w:color w:val="4D4D4D"/>
                <w:sz w:val="20"/>
              </w:rPr>
              <w:t>nejlépe</w:t>
            </w:r>
            <w:proofErr w:type="spellEnd"/>
            <w:r>
              <w:rPr>
                <w:rFonts w:ascii="Arial" w:hAnsi="Arial"/>
                <w:i/>
                <w:color w:val="4D4D4D"/>
                <w:sz w:val="20"/>
              </w:rPr>
              <w:t xml:space="preserve"> </w:t>
            </w:r>
            <w:proofErr w:type="spellStart"/>
            <w:r>
              <w:rPr>
                <w:rFonts w:ascii="Arial" w:hAnsi="Arial"/>
                <w:i/>
                <w:color w:val="4D4D4D"/>
                <w:sz w:val="20"/>
              </w:rPr>
              <w:t>motivovat</w:t>
            </w:r>
            <w:proofErr w:type="spellEnd"/>
            <w:r>
              <w:rPr>
                <w:rFonts w:ascii="Arial" w:hAnsi="Arial"/>
                <w:i/>
                <w:color w:val="4D4D4D"/>
                <w:sz w:val="20"/>
              </w:rPr>
              <w:t xml:space="preserve"> </w:t>
            </w:r>
            <w:proofErr w:type="spellStart"/>
            <w:r>
              <w:rPr>
                <w:rFonts w:ascii="Arial" w:hAnsi="Arial"/>
                <w:i/>
                <w:color w:val="4D4D4D"/>
                <w:sz w:val="20"/>
              </w:rPr>
              <w:t>účastníka</w:t>
            </w:r>
            <w:proofErr w:type="spellEnd"/>
            <w:r>
              <w:rPr>
                <w:rFonts w:ascii="Arial" w:hAnsi="Arial"/>
                <w:i/>
                <w:color w:val="4D4D4D"/>
                <w:sz w:val="20"/>
              </w:rPr>
              <w:t xml:space="preserve"> k </w:t>
            </w:r>
            <w:proofErr w:type="spellStart"/>
            <w:r>
              <w:rPr>
                <w:rFonts w:ascii="Arial" w:hAnsi="Arial"/>
                <w:i/>
                <w:color w:val="4D4D4D"/>
                <w:sz w:val="20"/>
              </w:rPr>
              <w:t>aktivitě</w:t>
            </w:r>
            <w:proofErr w:type="spellEnd"/>
            <w:r>
              <w:rPr>
                <w:rFonts w:ascii="Arial" w:hAnsi="Arial"/>
                <w:i/>
                <w:color w:val="4D4D4D"/>
                <w:sz w:val="20"/>
              </w:rPr>
              <w:t xml:space="preserve"> </w:t>
            </w:r>
            <w:proofErr w:type="spellStart"/>
            <w:r>
              <w:rPr>
                <w:rFonts w:ascii="Arial" w:hAnsi="Arial"/>
                <w:i/>
                <w:color w:val="4D4D4D"/>
                <w:sz w:val="20"/>
              </w:rPr>
              <w:t>během</w:t>
            </w:r>
            <w:proofErr w:type="spellEnd"/>
            <w:r>
              <w:rPr>
                <w:rFonts w:ascii="Arial" w:hAnsi="Arial"/>
                <w:i/>
                <w:color w:val="4D4D4D"/>
                <w:sz w:val="20"/>
              </w:rPr>
              <w:t xml:space="preserve"> </w:t>
            </w:r>
            <w:proofErr w:type="spellStart"/>
            <w:r>
              <w:rPr>
                <w:rFonts w:ascii="Arial" w:hAnsi="Arial"/>
                <w:i/>
                <w:color w:val="4D4D4D"/>
                <w:sz w:val="20"/>
              </w:rPr>
              <w:t>kurzu</w:t>
            </w:r>
            <w:proofErr w:type="spellEnd"/>
            <w:r>
              <w:rPr>
                <w:rFonts w:ascii="Arial" w:hAnsi="Arial"/>
                <w:i/>
                <w:color w:val="4D4D4D"/>
                <w:sz w:val="20"/>
              </w:rPr>
              <w:t xml:space="preserve"> a </w:t>
            </w:r>
            <w:proofErr w:type="spellStart"/>
            <w:r>
              <w:rPr>
                <w:rFonts w:ascii="Arial" w:hAnsi="Arial"/>
                <w:i/>
                <w:color w:val="4D4D4D"/>
                <w:sz w:val="20"/>
              </w:rPr>
              <w:t>nejvíce</w:t>
            </w:r>
            <w:proofErr w:type="spellEnd"/>
            <w:r>
              <w:rPr>
                <w:rFonts w:ascii="Arial" w:hAnsi="Arial"/>
                <w:i/>
                <w:color w:val="4D4D4D"/>
                <w:sz w:val="20"/>
              </w:rPr>
              <w:t xml:space="preserve"> </w:t>
            </w:r>
            <w:proofErr w:type="spellStart"/>
            <w:r>
              <w:rPr>
                <w:rFonts w:ascii="Arial" w:hAnsi="Arial"/>
                <w:i/>
                <w:color w:val="4D4D4D"/>
                <w:sz w:val="20"/>
              </w:rPr>
              <w:t>povedou</w:t>
            </w:r>
            <w:proofErr w:type="spellEnd"/>
            <w:r>
              <w:rPr>
                <w:rFonts w:ascii="Arial" w:hAnsi="Arial"/>
                <w:i/>
                <w:color w:val="4D4D4D"/>
                <w:sz w:val="20"/>
              </w:rPr>
              <w:t xml:space="preserve"> k </w:t>
            </w:r>
            <w:proofErr w:type="spellStart"/>
            <w:r>
              <w:rPr>
                <w:rFonts w:ascii="Arial" w:hAnsi="Arial"/>
                <w:i/>
                <w:color w:val="4D4D4D"/>
                <w:sz w:val="20"/>
              </w:rPr>
              <w:t>rozvoji</w:t>
            </w:r>
            <w:proofErr w:type="spellEnd"/>
            <w:r>
              <w:rPr>
                <w:rFonts w:ascii="Arial" w:hAnsi="Arial"/>
                <w:i/>
                <w:color w:val="4D4D4D"/>
                <w:sz w:val="20"/>
              </w:rPr>
              <w:t xml:space="preserve"> </w:t>
            </w:r>
            <w:proofErr w:type="spellStart"/>
            <w:r>
              <w:rPr>
                <w:rFonts w:ascii="Arial" w:hAnsi="Arial"/>
                <w:i/>
                <w:color w:val="4D4D4D"/>
                <w:sz w:val="20"/>
              </w:rPr>
              <w:t>jejich</w:t>
            </w:r>
            <w:proofErr w:type="spellEnd"/>
            <w:r>
              <w:rPr>
                <w:rFonts w:ascii="Arial" w:hAnsi="Arial"/>
                <w:i/>
                <w:color w:val="4D4D4D"/>
                <w:sz w:val="20"/>
              </w:rPr>
              <w:t xml:space="preserve"> </w:t>
            </w:r>
            <w:proofErr w:type="spellStart"/>
            <w:r>
              <w:rPr>
                <w:rFonts w:ascii="Arial" w:hAnsi="Arial"/>
                <w:i/>
                <w:color w:val="4D4D4D"/>
                <w:sz w:val="20"/>
              </w:rPr>
              <w:t>kompetencí</w:t>
            </w:r>
            <w:proofErr w:type="spellEnd"/>
            <w:r>
              <w:rPr>
                <w:rFonts w:ascii="Arial" w:hAnsi="Arial"/>
                <w:i/>
                <w:color w:val="4D4D4D"/>
                <w:sz w:val="20"/>
              </w:rPr>
              <w:t>.</w:t>
            </w:r>
          </w:p>
        </w:tc>
        <w:tc>
          <w:tcPr>
            <w:tcW w:w="1267" w:type="dxa"/>
          </w:tcPr>
          <w:p w:rsidRPr="009F2632" w:rsidR="009F2632" w:rsidP="009F2632" w:rsidRDefault="009F2632">
            <w:pPr>
              <w:spacing w:before="54" w:after="0" w:line="240" w:lineRule="auto"/>
              <w:ind w:right="137"/>
              <w:rPr>
                <w:rFonts w:asciiTheme="majorHAnsi" w:hAnsiTheme="majorHAnsi" w:cstheme="minorHAnsi"/>
                <w:b/>
                <w:color w:val="070707"/>
                <w:spacing w:val="-1"/>
                <w:sz w:val="20"/>
                <w:szCs w:val="20"/>
              </w:rPr>
            </w:pPr>
          </w:p>
        </w:tc>
      </w:tr>
      <w:tr w:rsidRPr="009F2632" w:rsidR="009F2632" w:rsidTr="009F2632">
        <w:trPr>
          <w:trHeight w:val="451"/>
        </w:trPr>
        <w:tc>
          <w:tcPr>
            <w:tcW w:w="1696" w:type="dxa"/>
            <w:vAlign w:val="center"/>
          </w:tcPr>
          <w:p w:rsidRPr="009F2632" w:rsidR="009F2632" w:rsidP="009F2632" w:rsidRDefault="009F2632">
            <w:pPr>
              <w:spacing w:after="0" w:line="240" w:lineRule="auto"/>
              <w:ind w:right="137"/>
              <w:rPr>
                <w:rFonts w:asciiTheme="majorHAnsi" w:hAnsiTheme="majorHAnsi" w:cstheme="minorHAnsi"/>
                <w:b/>
                <w:color w:val="070707"/>
                <w:spacing w:val="-1"/>
                <w:sz w:val="20"/>
                <w:szCs w:val="20"/>
              </w:rPr>
            </w:pPr>
            <w:r w:rsidRPr="009F2632">
              <w:rPr>
                <w:rFonts w:asciiTheme="majorHAnsi" w:hAnsiTheme="majorHAnsi" w:cstheme="minorHAnsi"/>
                <w:color w:val="070707"/>
                <w:spacing w:val="-1"/>
                <w:sz w:val="20"/>
                <w:szCs w:val="20"/>
              </w:rPr>
              <w:t>3</w:t>
            </w:r>
          </w:p>
        </w:tc>
        <w:tc>
          <w:tcPr>
            <w:tcW w:w="6096" w:type="dxa"/>
            <w:vAlign w:val="center"/>
          </w:tcPr>
          <w:p w:rsidRPr="009F2632" w:rsidR="009F2632" w:rsidP="009F2632" w:rsidRDefault="009F2632">
            <w:pPr>
              <w:spacing w:after="0" w:line="240" w:lineRule="auto"/>
              <w:ind w:right="137"/>
              <w:rPr>
                <w:rFonts w:asciiTheme="majorHAnsi" w:hAnsiTheme="majorHAnsi" w:cstheme="minorHAnsi"/>
                <w:color w:val="070707"/>
                <w:spacing w:val="-1"/>
                <w:sz w:val="20"/>
                <w:szCs w:val="20"/>
              </w:rPr>
            </w:pPr>
            <w:proofErr w:type="spellStart"/>
            <w:r w:rsidRPr="009F2632">
              <w:rPr>
                <w:rFonts w:ascii="Arial" w:hAnsi="Arial"/>
                <w:b/>
                <w:color w:val="4D4D4D"/>
                <w:sz w:val="20"/>
              </w:rPr>
              <w:t>Vhodnost</w:t>
            </w:r>
            <w:proofErr w:type="spellEnd"/>
            <w:r w:rsidRPr="009F2632">
              <w:rPr>
                <w:rFonts w:ascii="Arial" w:hAnsi="Arial"/>
                <w:b/>
                <w:color w:val="4D4D4D"/>
                <w:sz w:val="20"/>
              </w:rPr>
              <w:t xml:space="preserve"> </w:t>
            </w:r>
            <w:proofErr w:type="spellStart"/>
            <w:r w:rsidRPr="009F2632">
              <w:rPr>
                <w:rFonts w:ascii="Arial" w:hAnsi="Arial"/>
                <w:b/>
                <w:color w:val="4D4D4D"/>
                <w:sz w:val="20"/>
              </w:rPr>
              <w:t>způsobu</w:t>
            </w:r>
            <w:proofErr w:type="spellEnd"/>
            <w:r w:rsidRPr="009F2632">
              <w:rPr>
                <w:rFonts w:ascii="Arial" w:hAnsi="Arial"/>
                <w:b/>
                <w:color w:val="4D4D4D"/>
                <w:sz w:val="20"/>
              </w:rPr>
              <w:t xml:space="preserve"> </w:t>
            </w:r>
            <w:proofErr w:type="spellStart"/>
            <w:r w:rsidRPr="009F2632">
              <w:rPr>
                <w:rFonts w:ascii="Arial" w:hAnsi="Arial"/>
                <w:b/>
                <w:color w:val="4D4D4D"/>
                <w:sz w:val="20"/>
              </w:rPr>
              <w:t>komunikace</w:t>
            </w:r>
            <w:proofErr w:type="spellEnd"/>
            <w:r w:rsidRPr="009F2632">
              <w:rPr>
                <w:rFonts w:ascii="Arial" w:hAnsi="Arial"/>
                <w:b/>
                <w:color w:val="4D4D4D"/>
                <w:sz w:val="20"/>
              </w:rPr>
              <w:t xml:space="preserve"> se </w:t>
            </w:r>
            <w:proofErr w:type="spellStart"/>
            <w:r w:rsidRPr="009F2632">
              <w:rPr>
                <w:rFonts w:ascii="Arial" w:hAnsi="Arial"/>
                <w:b/>
                <w:color w:val="4D4D4D"/>
                <w:sz w:val="20"/>
              </w:rPr>
              <w:t>zadavatelem</w:t>
            </w:r>
            <w:proofErr w:type="spellEnd"/>
          </w:p>
        </w:tc>
        <w:tc>
          <w:tcPr>
            <w:tcW w:w="1267" w:type="dxa"/>
            <w:vAlign w:val="center"/>
          </w:tcPr>
          <w:p w:rsidRPr="009F2632" w:rsidR="009F2632" w:rsidP="009F2632" w:rsidRDefault="009F2632">
            <w:pPr>
              <w:spacing w:after="0" w:line="240" w:lineRule="auto"/>
              <w:ind w:right="137"/>
              <w:rPr>
                <w:rFonts w:asciiTheme="majorHAnsi" w:hAnsiTheme="majorHAnsi" w:cstheme="minorHAnsi"/>
                <w:color w:val="070707"/>
                <w:spacing w:val="-1"/>
                <w:sz w:val="20"/>
                <w:szCs w:val="20"/>
              </w:rPr>
            </w:pPr>
            <w:r w:rsidRPr="009F2632">
              <w:rPr>
                <w:rFonts w:asciiTheme="majorHAnsi" w:hAnsiTheme="majorHAnsi" w:cstheme="minorHAnsi"/>
                <w:color w:val="070707"/>
                <w:spacing w:val="-1"/>
                <w:sz w:val="20"/>
                <w:szCs w:val="20"/>
              </w:rPr>
              <w:t>20</w:t>
            </w:r>
          </w:p>
        </w:tc>
      </w:tr>
      <w:tr w:rsidRPr="009F2632" w:rsidR="009F2632" w:rsidTr="00E21E5E">
        <w:trPr>
          <w:trHeight w:val="2254"/>
        </w:trPr>
        <w:tc>
          <w:tcPr>
            <w:tcW w:w="1696" w:type="dxa"/>
          </w:tcPr>
          <w:p w:rsidRPr="009F2632" w:rsidR="009F2632" w:rsidP="009F2632" w:rsidRDefault="009F2632">
            <w:pPr>
              <w:spacing w:before="54" w:after="0" w:line="240" w:lineRule="auto"/>
              <w:ind w:right="137"/>
              <w:rPr>
                <w:rFonts w:asciiTheme="majorHAnsi" w:hAnsiTheme="majorHAnsi" w:cstheme="minorHAnsi"/>
                <w:b/>
                <w:color w:val="070707"/>
                <w:spacing w:val="-1"/>
                <w:sz w:val="20"/>
                <w:szCs w:val="20"/>
              </w:rPr>
            </w:pPr>
          </w:p>
        </w:tc>
        <w:tc>
          <w:tcPr>
            <w:tcW w:w="6096" w:type="dxa"/>
          </w:tcPr>
          <w:p w:rsidRPr="009F2632" w:rsidR="009F2632" w:rsidP="009F2632" w:rsidRDefault="00E21E5E">
            <w:pPr>
              <w:spacing w:after="0" w:line="260" w:lineRule="auto"/>
              <w:ind w:left="9" w:right="-14"/>
              <w:jc w:val="both"/>
              <w:rPr>
                <w:rFonts w:ascii="Arial" w:hAnsi="Arial"/>
                <w:i/>
                <w:color w:val="424242"/>
                <w:sz w:val="20"/>
              </w:rPr>
            </w:pPr>
            <w:proofErr w:type="spellStart"/>
            <w:r w:rsidRPr="00716E9E">
              <w:rPr>
                <w:rFonts w:ascii="Arial" w:hAnsi="Arial"/>
                <w:i/>
                <w:color w:val="424242"/>
                <w:sz w:val="20"/>
              </w:rPr>
              <w:t>Uchazeč</w:t>
            </w:r>
            <w:proofErr w:type="spellEnd"/>
            <w:r w:rsidRPr="00716E9E">
              <w:rPr>
                <w:rFonts w:ascii="Arial" w:hAnsi="Arial"/>
                <w:i/>
                <w:color w:val="424242"/>
                <w:sz w:val="20"/>
              </w:rPr>
              <w:t xml:space="preserve"> </w:t>
            </w:r>
            <w:proofErr w:type="spellStart"/>
            <w:r w:rsidRPr="00716E9E">
              <w:rPr>
                <w:rFonts w:ascii="Arial" w:hAnsi="Arial"/>
                <w:i/>
                <w:color w:val="424242"/>
                <w:sz w:val="20"/>
              </w:rPr>
              <w:t>popíše</w:t>
            </w:r>
            <w:proofErr w:type="spellEnd"/>
            <w:r w:rsidRPr="00716E9E">
              <w:rPr>
                <w:rFonts w:ascii="Arial" w:hAnsi="Arial"/>
                <w:i/>
                <w:color w:val="424242"/>
                <w:sz w:val="20"/>
              </w:rPr>
              <w:t xml:space="preserve"> </w:t>
            </w:r>
            <w:proofErr w:type="spellStart"/>
            <w:r w:rsidRPr="00716E9E">
              <w:rPr>
                <w:rFonts w:ascii="Arial" w:hAnsi="Arial"/>
                <w:i/>
                <w:color w:val="424242"/>
                <w:sz w:val="20"/>
              </w:rPr>
              <w:t>způsob</w:t>
            </w:r>
            <w:proofErr w:type="spellEnd"/>
            <w:r w:rsidRPr="00716E9E">
              <w:rPr>
                <w:rFonts w:ascii="Arial" w:hAnsi="Arial"/>
                <w:i/>
                <w:color w:val="424242"/>
                <w:sz w:val="20"/>
              </w:rPr>
              <w:t xml:space="preserve"> </w:t>
            </w:r>
            <w:proofErr w:type="spellStart"/>
            <w:r w:rsidRPr="00716E9E">
              <w:rPr>
                <w:rFonts w:ascii="Arial" w:hAnsi="Arial"/>
                <w:i/>
                <w:color w:val="424242"/>
                <w:sz w:val="20"/>
              </w:rPr>
              <w:t>komunikace</w:t>
            </w:r>
            <w:proofErr w:type="spellEnd"/>
            <w:r w:rsidRPr="00716E9E">
              <w:rPr>
                <w:rFonts w:ascii="Arial" w:hAnsi="Arial"/>
                <w:i/>
                <w:color w:val="424242"/>
                <w:sz w:val="20"/>
              </w:rPr>
              <w:t xml:space="preserve"> se </w:t>
            </w:r>
            <w:proofErr w:type="spellStart"/>
            <w:r w:rsidRPr="00716E9E">
              <w:rPr>
                <w:rFonts w:ascii="Arial" w:hAnsi="Arial"/>
                <w:i/>
                <w:color w:val="424242"/>
                <w:sz w:val="20"/>
              </w:rPr>
              <w:t>zadavatelem</w:t>
            </w:r>
            <w:proofErr w:type="spellEnd"/>
            <w:r w:rsidRPr="00716E9E">
              <w:rPr>
                <w:rFonts w:ascii="Arial" w:hAnsi="Arial"/>
                <w:i/>
                <w:color w:val="424242"/>
                <w:sz w:val="20"/>
              </w:rPr>
              <w:t xml:space="preserve">, </w:t>
            </w:r>
            <w:proofErr w:type="spellStart"/>
            <w:r w:rsidRPr="00716E9E">
              <w:rPr>
                <w:rFonts w:ascii="Arial" w:hAnsi="Arial"/>
                <w:i/>
                <w:color w:val="424242"/>
                <w:sz w:val="20"/>
              </w:rPr>
              <w:t>nastaveni</w:t>
            </w:r>
            <w:proofErr w:type="spellEnd"/>
            <w:r w:rsidRPr="00716E9E">
              <w:rPr>
                <w:rFonts w:ascii="Arial" w:hAnsi="Arial"/>
                <w:i/>
                <w:color w:val="424242"/>
                <w:sz w:val="20"/>
              </w:rPr>
              <w:t xml:space="preserve"> </w:t>
            </w:r>
            <w:proofErr w:type="spellStart"/>
            <w:r w:rsidRPr="00716E9E">
              <w:rPr>
                <w:rFonts w:ascii="Arial" w:hAnsi="Arial"/>
                <w:i/>
                <w:color w:val="424242"/>
                <w:sz w:val="20"/>
              </w:rPr>
              <w:t>komunikačních</w:t>
            </w:r>
            <w:proofErr w:type="spellEnd"/>
            <w:r w:rsidRPr="00716E9E">
              <w:rPr>
                <w:rFonts w:ascii="Arial" w:hAnsi="Arial"/>
                <w:i/>
                <w:color w:val="424242"/>
                <w:sz w:val="20"/>
              </w:rPr>
              <w:t xml:space="preserve"> </w:t>
            </w:r>
            <w:proofErr w:type="spellStart"/>
            <w:r w:rsidRPr="00716E9E">
              <w:rPr>
                <w:rFonts w:ascii="Arial" w:hAnsi="Arial"/>
                <w:i/>
                <w:color w:val="424242"/>
                <w:sz w:val="20"/>
              </w:rPr>
              <w:t>kanálů</w:t>
            </w:r>
            <w:proofErr w:type="spellEnd"/>
            <w:r w:rsidRPr="00716E9E">
              <w:rPr>
                <w:rFonts w:ascii="Arial" w:hAnsi="Arial"/>
                <w:i/>
                <w:color w:val="424242"/>
                <w:sz w:val="20"/>
              </w:rPr>
              <w:t xml:space="preserve"> a </w:t>
            </w:r>
            <w:proofErr w:type="spellStart"/>
            <w:r w:rsidRPr="00716E9E">
              <w:rPr>
                <w:rFonts w:ascii="Arial" w:hAnsi="Arial"/>
                <w:i/>
                <w:color w:val="424242"/>
                <w:sz w:val="20"/>
              </w:rPr>
              <w:t>předloží</w:t>
            </w:r>
            <w:proofErr w:type="spellEnd"/>
            <w:r w:rsidRPr="00716E9E">
              <w:rPr>
                <w:rFonts w:ascii="Arial" w:hAnsi="Arial"/>
                <w:i/>
                <w:color w:val="424242"/>
                <w:sz w:val="20"/>
              </w:rPr>
              <w:t xml:space="preserve"> </w:t>
            </w:r>
            <w:proofErr w:type="spellStart"/>
            <w:r w:rsidRPr="00716E9E">
              <w:rPr>
                <w:rFonts w:ascii="Arial" w:hAnsi="Arial"/>
                <w:i/>
                <w:color w:val="424242"/>
                <w:sz w:val="20"/>
              </w:rPr>
              <w:t>plán</w:t>
            </w:r>
            <w:proofErr w:type="spellEnd"/>
            <w:r w:rsidRPr="00716E9E">
              <w:rPr>
                <w:rFonts w:ascii="Arial" w:hAnsi="Arial"/>
                <w:i/>
                <w:color w:val="424242"/>
                <w:sz w:val="20"/>
              </w:rPr>
              <w:t xml:space="preserve"> </w:t>
            </w:r>
            <w:proofErr w:type="spellStart"/>
            <w:r w:rsidRPr="00716E9E">
              <w:rPr>
                <w:rFonts w:ascii="Arial" w:hAnsi="Arial"/>
                <w:i/>
                <w:color w:val="424242"/>
                <w:sz w:val="20"/>
              </w:rPr>
              <w:t>reportingu</w:t>
            </w:r>
            <w:proofErr w:type="spellEnd"/>
            <w:r w:rsidRPr="00716E9E">
              <w:rPr>
                <w:rFonts w:ascii="Arial" w:hAnsi="Arial"/>
                <w:i/>
                <w:color w:val="424242"/>
                <w:sz w:val="20"/>
              </w:rPr>
              <w:t xml:space="preserve"> o </w:t>
            </w:r>
            <w:proofErr w:type="spellStart"/>
            <w:r w:rsidRPr="00716E9E">
              <w:rPr>
                <w:rFonts w:ascii="Arial" w:hAnsi="Arial"/>
                <w:i/>
                <w:color w:val="424242"/>
                <w:sz w:val="20"/>
              </w:rPr>
              <w:t>průběhu</w:t>
            </w:r>
            <w:proofErr w:type="spellEnd"/>
            <w:r w:rsidRPr="00716E9E">
              <w:rPr>
                <w:rFonts w:ascii="Arial" w:hAnsi="Arial"/>
                <w:i/>
                <w:color w:val="424242"/>
                <w:sz w:val="20"/>
              </w:rPr>
              <w:t xml:space="preserve"> </w:t>
            </w:r>
            <w:proofErr w:type="spellStart"/>
            <w:r w:rsidRPr="00716E9E">
              <w:rPr>
                <w:rFonts w:ascii="Arial" w:hAnsi="Arial"/>
                <w:i/>
                <w:color w:val="424242"/>
                <w:sz w:val="20"/>
              </w:rPr>
              <w:t>zakázky</w:t>
            </w:r>
            <w:proofErr w:type="spellEnd"/>
            <w:r w:rsidRPr="00716E9E">
              <w:rPr>
                <w:rFonts w:ascii="Arial" w:hAnsi="Arial"/>
                <w:i/>
                <w:color w:val="424242"/>
                <w:sz w:val="20"/>
              </w:rPr>
              <w:t xml:space="preserve"> s </w:t>
            </w:r>
            <w:proofErr w:type="spellStart"/>
            <w:r w:rsidRPr="00716E9E">
              <w:rPr>
                <w:rFonts w:ascii="Arial" w:hAnsi="Arial"/>
                <w:i/>
                <w:color w:val="424242"/>
                <w:sz w:val="20"/>
              </w:rPr>
              <w:t>ohledem</w:t>
            </w:r>
            <w:proofErr w:type="spellEnd"/>
            <w:r w:rsidRPr="00716E9E">
              <w:rPr>
                <w:rFonts w:ascii="Arial" w:hAnsi="Arial"/>
                <w:i/>
                <w:color w:val="424242"/>
                <w:sz w:val="20"/>
              </w:rPr>
              <w:t xml:space="preserve"> </w:t>
            </w:r>
            <w:proofErr w:type="spellStart"/>
            <w:r w:rsidRPr="00716E9E">
              <w:rPr>
                <w:rFonts w:ascii="Arial" w:hAnsi="Arial"/>
                <w:i/>
                <w:color w:val="424242"/>
                <w:sz w:val="20"/>
              </w:rPr>
              <w:t>na</w:t>
            </w:r>
            <w:proofErr w:type="spellEnd"/>
            <w:r w:rsidRPr="00716E9E">
              <w:rPr>
                <w:rFonts w:ascii="Arial" w:hAnsi="Arial"/>
                <w:i/>
                <w:color w:val="424242"/>
                <w:sz w:val="20"/>
              </w:rPr>
              <w:t xml:space="preserve"> </w:t>
            </w:r>
            <w:proofErr w:type="spellStart"/>
            <w:r w:rsidRPr="00716E9E">
              <w:rPr>
                <w:rFonts w:ascii="Arial" w:hAnsi="Arial"/>
                <w:i/>
                <w:color w:val="424242"/>
                <w:sz w:val="20"/>
              </w:rPr>
              <w:t>provázanost</w:t>
            </w:r>
            <w:proofErr w:type="spellEnd"/>
            <w:r w:rsidRPr="00716E9E">
              <w:rPr>
                <w:rFonts w:ascii="Arial" w:hAnsi="Arial"/>
                <w:i/>
                <w:color w:val="424242"/>
                <w:sz w:val="20"/>
              </w:rPr>
              <w:t xml:space="preserve"> s </w:t>
            </w:r>
            <w:proofErr w:type="spellStart"/>
            <w:r w:rsidRPr="00716E9E">
              <w:rPr>
                <w:rFonts w:ascii="Arial" w:hAnsi="Arial"/>
                <w:i/>
                <w:color w:val="424242"/>
                <w:sz w:val="20"/>
              </w:rPr>
              <w:t>navrženým</w:t>
            </w:r>
            <w:proofErr w:type="spellEnd"/>
            <w:r w:rsidRPr="00716E9E">
              <w:rPr>
                <w:rFonts w:ascii="Arial" w:hAnsi="Arial"/>
                <w:i/>
                <w:color w:val="424242"/>
                <w:sz w:val="20"/>
              </w:rPr>
              <w:t xml:space="preserve"> </w:t>
            </w:r>
            <w:proofErr w:type="spellStart"/>
            <w:r w:rsidRPr="00716E9E">
              <w:rPr>
                <w:rFonts w:ascii="Arial" w:hAnsi="Arial"/>
                <w:i/>
                <w:color w:val="424242"/>
                <w:sz w:val="20"/>
              </w:rPr>
              <w:t>detailním</w:t>
            </w:r>
            <w:proofErr w:type="spellEnd"/>
            <w:r w:rsidRPr="00716E9E">
              <w:rPr>
                <w:rFonts w:ascii="Arial" w:hAnsi="Arial"/>
                <w:i/>
                <w:color w:val="424242"/>
                <w:sz w:val="20"/>
              </w:rPr>
              <w:t xml:space="preserve"> </w:t>
            </w:r>
            <w:proofErr w:type="spellStart"/>
            <w:r w:rsidRPr="00716E9E">
              <w:rPr>
                <w:rFonts w:ascii="Arial" w:hAnsi="Arial"/>
                <w:i/>
                <w:color w:val="424242"/>
                <w:sz w:val="20"/>
              </w:rPr>
              <w:t>harmonogramem</w:t>
            </w:r>
            <w:proofErr w:type="spellEnd"/>
            <w:r w:rsidRPr="00716E9E">
              <w:rPr>
                <w:rFonts w:ascii="Arial" w:hAnsi="Arial"/>
                <w:i/>
                <w:color w:val="424242"/>
                <w:sz w:val="20"/>
              </w:rPr>
              <w:t xml:space="preserve">. </w:t>
            </w:r>
            <w:proofErr w:type="spellStart"/>
            <w:r w:rsidRPr="00716E9E">
              <w:rPr>
                <w:rFonts w:ascii="Arial" w:hAnsi="Arial"/>
                <w:i/>
                <w:color w:val="424242"/>
                <w:sz w:val="20"/>
              </w:rPr>
              <w:t>Nejlépe</w:t>
            </w:r>
            <w:proofErr w:type="spellEnd"/>
            <w:r w:rsidRPr="00716E9E">
              <w:rPr>
                <w:rFonts w:ascii="Arial" w:hAnsi="Arial"/>
                <w:i/>
                <w:color w:val="424242"/>
                <w:sz w:val="20"/>
              </w:rPr>
              <w:t xml:space="preserve"> </w:t>
            </w:r>
            <w:proofErr w:type="spellStart"/>
            <w:r w:rsidRPr="00716E9E">
              <w:rPr>
                <w:rFonts w:ascii="Arial" w:hAnsi="Arial"/>
                <w:i/>
                <w:color w:val="424242"/>
                <w:sz w:val="20"/>
              </w:rPr>
              <w:t>bude</w:t>
            </w:r>
            <w:proofErr w:type="spellEnd"/>
            <w:r w:rsidRPr="00716E9E">
              <w:rPr>
                <w:rFonts w:ascii="Arial" w:hAnsi="Arial"/>
                <w:i/>
                <w:color w:val="424242"/>
                <w:sz w:val="20"/>
              </w:rPr>
              <w:t xml:space="preserve"> </w:t>
            </w:r>
            <w:proofErr w:type="spellStart"/>
            <w:r w:rsidRPr="00716E9E">
              <w:rPr>
                <w:rFonts w:ascii="Arial" w:hAnsi="Arial"/>
                <w:i/>
                <w:color w:val="424242"/>
                <w:sz w:val="20"/>
              </w:rPr>
              <w:t>hodnocena</w:t>
            </w:r>
            <w:proofErr w:type="spellEnd"/>
            <w:r w:rsidRPr="00716E9E">
              <w:rPr>
                <w:rFonts w:ascii="Arial" w:hAnsi="Arial"/>
                <w:i/>
                <w:color w:val="424242"/>
                <w:sz w:val="20"/>
              </w:rPr>
              <w:t xml:space="preserve"> </w:t>
            </w:r>
            <w:proofErr w:type="spellStart"/>
            <w:r w:rsidRPr="00716E9E">
              <w:rPr>
                <w:rFonts w:ascii="Arial" w:hAnsi="Arial"/>
                <w:i/>
                <w:color w:val="424242"/>
                <w:sz w:val="20"/>
              </w:rPr>
              <w:t>nabídka</w:t>
            </w:r>
            <w:proofErr w:type="spellEnd"/>
            <w:r w:rsidRPr="00716E9E">
              <w:rPr>
                <w:rFonts w:ascii="Arial" w:hAnsi="Arial"/>
                <w:i/>
                <w:color w:val="424242"/>
                <w:sz w:val="20"/>
              </w:rPr>
              <w:t xml:space="preserve">, </w:t>
            </w:r>
            <w:proofErr w:type="spellStart"/>
            <w:r w:rsidRPr="00716E9E">
              <w:rPr>
                <w:rFonts w:ascii="Arial" w:hAnsi="Arial"/>
                <w:i/>
                <w:color w:val="424242"/>
                <w:sz w:val="20"/>
              </w:rPr>
              <w:t>která</w:t>
            </w:r>
            <w:proofErr w:type="spellEnd"/>
            <w:r w:rsidRPr="00716E9E">
              <w:rPr>
                <w:rFonts w:ascii="Arial" w:hAnsi="Arial"/>
                <w:i/>
                <w:color w:val="424242"/>
                <w:sz w:val="20"/>
              </w:rPr>
              <w:t xml:space="preserve"> </w:t>
            </w:r>
            <w:proofErr w:type="spellStart"/>
            <w:r w:rsidRPr="00716E9E">
              <w:rPr>
                <w:rFonts w:ascii="Arial" w:hAnsi="Arial"/>
                <w:i/>
                <w:color w:val="424242"/>
                <w:sz w:val="20"/>
              </w:rPr>
              <w:t>bude</w:t>
            </w:r>
            <w:proofErr w:type="spellEnd"/>
            <w:r w:rsidRPr="00716E9E">
              <w:rPr>
                <w:rFonts w:ascii="Arial" w:hAnsi="Arial"/>
                <w:i/>
                <w:color w:val="424242"/>
                <w:sz w:val="20"/>
              </w:rPr>
              <w:t xml:space="preserve"> </w:t>
            </w:r>
            <w:proofErr w:type="spellStart"/>
            <w:r w:rsidRPr="00716E9E">
              <w:rPr>
                <w:rFonts w:ascii="Arial" w:hAnsi="Arial"/>
                <w:i/>
                <w:color w:val="424242"/>
                <w:sz w:val="20"/>
              </w:rPr>
              <w:t>obsahovat</w:t>
            </w:r>
            <w:proofErr w:type="spellEnd"/>
            <w:r w:rsidRPr="00716E9E">
              <w:rPr>
                <w:rFonts w:ascii="Arial" w:hAnsi="Arial"/>
                <w:i/>
                <w:color w:val="424242"/>
                <w:sz w:val="20"/>
              </w:rPr>
              <w:t xml:space="preserve"> </w:t>
            </w:r>
            <w:proofErr w:type="spellStart"/>
            <w:r w:rsidRPr="00716E9E">
              <w:rPr>
                <w:rFonts w:ascii="Arial" w:hAnsi="Arial"/>
                <w:i/>
                <w:color w:val="424242"/>
                <w:sz w:val="20"/>
              </w:rPr>
              <w:t>profesionální</w:t>
            </w:r>
            <w:proofErr w:type="spellEnd"/>
            <w:r w:rsidRPr="00716E9E">
              <w:rPr>
                <w:rFonts w:ascii="Arial" w:hAnsi="Arial"/>
                <w:i/>
                <w:color w:val="424242"/>
                <w:sz w:val="20"/>
              </w:rPr>
              <w:t xml:space="preserve">, </w:t>
            </w:r>
            <w:proofErr w:type="spellStart"/>
            <w:r w:rsidRPr="00716E9E">
              <w:rPr>
                <w:rFonts w:ascii="Arial" w:hAnsi="Arial"/>
                <w:i/>
                <w:color w:val="424242"/>
                <w:sz w:val="20"/>
              </w:rPr>
              <w:t>flexibilní</w:t>
            </w:r>
            <w:proofErr w:type="spellEnd"/>
            <w:r w:rsidRPr="00716E9E">
              <w:rPr>
                <w:rFonts w:ascii="Arial" w:hAnsi="Arial"/>
                <w:i/>
                <w:color w:val="424242"/>
                <w:sz w:val="20"/>
              </w:rPr>
              <w:t xml:space="preserve"> </w:t>
            </w:r>
            <w:proofErr w:type="gramStart"/>
            <w:r w:rsidRPr="00716E9E">
              <w:rPr>
                <w:rFonts w:ascii="Arial" w:hAnsi="Arial"/>
                <w:i/>
                <w:color w:val="424242"/>
                <w:sz w:val="20"/>
              </w:rPr>
              <w:t>a</w:t>
            </w:r>
            <w:proofErr w:type="gramEnd"/>
            <w:r w:rsidRPr="00716E9E">
              <w:rPr>
                <w:rFonts w:ascii="Arial" w:hAnsi="Arial"/>
                <w:i/>
                <w:color w:val="424242"/>
                <w:sz w:val="20"/>
              </w:rPr>
              <w:t xml:space="preserve"> </w:t>
            </w:r>
            <w:proofErr w:type="spellStart"/>
            <w:r w:rsidRPr="00716E9E">
              <w:rPr>
                <w:rFonts w:ascii="Arial" w:hAnsi="Arial"/>
                <w:i/>
                <w:color w:val="424242"/>
                <w:sz w:val="20"/>
              </w:rPr>
              <w:t>efektivní</w:t>
            </w:r>
            <w:proofErr w:type="spellEnd"/>
            <w:r w:rsidRPr="00716E9E">
              <w:rPr>
                <w:rFonts w:ascii="Arial" w:hAnsi="Arial"/>
                <w:i/>
                <w:color w:val="424242"/>
                <w:sz w:val="20"/>
              </w:rPr>
              <w:t xml:space="preserve"> </w:t>
            </w:r>
            <w:proofErr w:type="spellStart"/>
            <w:r w:rsidRPr="00716E9E">
              <w:rPr>
                <w:rFonts w:ascii="Arial" w:hAnsi="Arial"/>
                <w:i/>
                <w:color w:val="424242"/>
                <w:sz w:val="20"/>
              </w:rPr>
              <w:t>způsob</w:t>
            </w:r>
            <w:proofErr w:type="spellEnd"/>
            <w:r w:rsidRPr="00716E9E">
              <w:rPr>
                <w:rFonts w:ascii="Arial" w:hAnsi="Arial"/>
                <w:i/>
                <w:color w:val="424242"/>
                <w:sz w:val="20"/>
              </w:rPr>
              <w:t xml:space="preserve"> </w:t>
            </w:r>
            <w:proofErr w:type="spellStart"/>
            <w:r w:rsidRPr="00716E9E">
              <w:rPr>
                <w:rFonts w:ascii="Arial" w:hAnsi="Arial"/>
                <w:i/>
                <w:color w:val="424242"/>
                <w:sz w:val="20"/>
              </w:rPr>
              <w:t>komunikace</w:t>
            </w:r>
            <w:proofErr w:type="spellEnd"/>
            <w:r w:rsidRPr="00716E9E">
              <w:rPr>
                <w:rFonts w:ascii="Arial" w:hAnsi="Arial"/>
                <w:i/>
                <w:color w:val="424242"/>
                <w:sz w:val="20"/>
              </w:rPr>
              <w:t xml:space="preserve"> se </w:t>
            </w:r>
            <w:proofErr w:type="spellStart"/>
            <w:r w:rsidRPr="00716E9E">
              <w:rPr>
                <w:rFonts w:ascii="Arial" w:hAnsi="Arial"/>
                <w:i/>
                <w:color w:val="424242"/>
                <w:sz w:val="20"/>
              </w:rPr>
              <w:t>zadavatel</w:t>
            </w:r>
            <w:r>
              <w:rPr>
                <w:rFonts w:ascii="Arial" w:hAnsi="Arial"/>
                <w:i/>
                <w:color w:val="424242"/>
                <w:sz w:val="20"/>
              </w:rPr>
              <w:t>em</w:t>
            </w:r>
            <w:proofErr w:type="spellEnd"/>
            <w:r>
              <w:rPr>
                <w:rFonts w:ascii="Arial" w:hAnsi="Arial"/>
                <w:i/>
                <w:color w:val="424242"/>
                <w:sz w:val="20"/>
              </w:rPr>
              <w:t xml:space="preserve">, </w:t>
            </w:r>
            <w:proofErr w:type="spellStart"/>
            <w:r>
              <w:rPr>
                <w:rFonts w:ascii="Arial" w:hAnsi="Arial"/>
                <w:i/>
                <w:color w:val="424242"/>
                <w:sz w:val="20"/>
              </w:rPr>
              <w:t>tzn</w:t>
            </w:r>
            <w:proofErr w:type="spellEnd"/>
            <w:r>
              <w:rPr>
                <w:rFonts w:ascii="Arial" w:hAnsi="Arial"/>
                <w:i/>
                <w:color w:val="424242"/>
                <w:sz w:val="20"/>
              </w:rPr>
              <w:t xml:space="preserve">. </w:t>
            </w:r>
            <w:proofErr w:type="gramStart"/>
            <w:r>
              <w:rPr>
                <w:rFonts w:ascii="Arial" w:hAnsi="Arial"/>
                <w:i/>
                <w:color w:val="424242"/>
                <w:sz w:val="20"/>
              </w:rPr>
              <w:t>model</w:t>
            </w:r>
            <w:proofErr w:type="gramEnd"/>
            <w:r>
              <w:rPr>
                <w:rFonts w:ascii="Arial" w:hAnsi="Arial"/>
                <w:i/>
                <w:color w:val="424242"/>
                <w:sz w:val="20"/>
              </w:rPr>
              <w:t xml:space="preserve"> </w:t>
            </w:r>
            <w:proofErr w:type="spellStart"/>
            <w:r>
              <w:rPr>
                <w:rFonts w:ascii="Arial" w:hAnsi="Arial"/>
                <w:i/>
                <w:color w:val="424242"/>
                <w:sz w:val="20"/>
              </w:rPr>
              <w:t>komunikace</w:t>
            </w:r>
            <w:proofErr w:type="spellEnd"/>
            <w:r>
              <w:rPr>
                <w:rFonts w:ascii="Arial" w:hAnsi="Arial"/>
                <w:i/>
                <w:color w:val="424242"/>
                <w:sz w:val="20"/>
              </w:rPr>
              <w:t xml:space="preserve"> </w:t>
            </w:r>
            <w:proofErr w:type="spellStart"/>
            <w:r>
              <w:rPr>
                <w:rFonts w:ascii="Arial" w:hAnsi="Arial"/>
                <w:i/>
                <w:color w:val="424242"/>
                <w:sz w:val="20"/>
              </w:rPr>
              <w:t>který</w:t>
            </w:r>
            <w:proofErr w:type="spellEnd"/>
            <w:r>
              <w:rPr>
                <w:rFonts w:ascii="Arial" w:hAnsi="Arial"/>
                <w:i/>
                <w:color w:val="424242"/>
                <w:sz w:val="20"/>
              </w:rPr>
              <w:t xml:space="preserve">, </w:t>
            </w:r>
            <w:proofErr w:type="spellStart"/>
            <w:r w:rsidRPr="00716E9E">
              <w:rPr>
                <w:rFonts w:ascii="Arial" w:hAnsi="Arial"/>
                <w:i/>
                <w:color w:val="424242"/>
                <w:sz w:val="20"/>
              </w:rPr>
              <w:t>zajistí</w:t>
            </w:r>
            <w:proofErr w:type="spellEnd"/>
            <w:r w:rsidRPr="00716E9E">
              <w:rPr>
                <w:rFonts w:ascii="Arial" w:hAnsi="Arial"/>
                <w:i/>
                <w:color w:val="424242"/>
                <w:sz w:val="20"/>
              </w:rPr>
              <w:t xml:space="preserve"> </w:t>
            </w:r>
            <w:proofErr w:type="spellStart"/>
            <w:r w:rsidRPr="00716E9E">
              <w:rPr>
                <w:rFonts w:ascii="Arial" w:hAnsi="Arial"/>
                <w:i/>
                <w:color w:val="424242"/>
                <w:sz w:val="20"/>
              </w:rPr>
              <w:t>rychlou</w:t>
            </w:r>
            <w:proofErr w:type="spellEnd"/>
            <w:r w:rsidRPr="00716E9E">
              <w:rPr>
                <w:rFonts w:ascii="Arial" w:hAnsi="Arial"/>
                <w:i/>
                <w:color w:val="424242"/>
                <w:sz w:val="20"/>
              </w:rPr>
              <w:t xml:space="preserve"> </w:t>
            </w:r>
            <w:proofErr w:type="spellStart"/>
            <w:r w:rsidRPr="00716E9E">
              <w:rPr>
                <w:rFonts w:ascii="Arial" w:hAnsi="Arial"/>
                <w:i/>
                <w:color w:val="424242"/>
                <w:sz w:val="20"/>
              </w:rPr>
              <w:t>informovanost</w:t>
            </w:r>
            <w:proofErr w:type="spellEnd"/>
            <w:r w:rsidRPr="00716E9E">
              <w:rPr>
                <w:rFonts w:ascii="Arial" w:hAnsi="Arial"/>
                <w:i/>
                <w:color w:val="424242"/>
                <w:sz w:val="20"/>
              </w:rPr>
              <w:t xml:space="preserve"> o </w:t>
            </w:r>
            <w:proofErr w:type="spellStart"/>
            <w:r w:rsidRPr="00716E9E">
              <w:rPr>
                <w:rFonts w:ascii="Arial" w:hAnsi="Arial"/>
                <w:i/>
                <w:color w:val="424242"/>
                <w:sz w:val="20"/>
              </w:rPr>
              <w:t>všech</w:t>
            </w:r>
            <w:proofErr w:type="spellEnd"/>
            <w:r w:rsidRPr="00716E9E">
              <w:rPr>
                <w:rFonts w:ascii="Arial" w:hAnsi="Arial"/>
                <w:i/>
                <w:color w:val="424242"/>
                <w:sz w:val="20"/>
              </w:rPr>
              <w:t xml:space="preserve"> </w:t>
            </w:r>
            <w:proofErr w:type="spellStart"/>
            <w:r w:rsidRPr="00716E9E">
              <w:rPr>
                <w:rFonts w:ascii="Arial" w:hAnsi="Arial"/>
                <w:i/>
                <w:color w:val="424242"/>
                <w:sz w:val="20"/>
              </w:rPr>
              <w:t>zásadních</w:t>
            </w:r>
            <w:proofErr w:type="spellEnd"/>
            <w:r w:rsidRPr="00716E9E">
              <w:rPr>
                <w:rFonts w:ascii="Arial" w:hAnsi="Arial"/>
                <w:i/>
                <w:color w:val="424242"/>
                <w:sz w:val="20"/>
              </w:rPr>
              <w:t xml:space="preserve"> </w:t>
            </w:r>
            <w:proofErr w:type="spellStart"/>
            <w:r w:rsidRPr="00716E9E">
              <w:rPr>
                <w:rFonts w:ascii="Arial" w:hAnsi="Arial"/>
                <w:i/>
                <w:color w:val="424242"/>
                <w:sz w:val="20"/>
              </w:rPr>
              <w:t>krocích</w:t>
            </w:r>
            <w:proofErr w:type="spellEnd"/>
            <w:r w:rsidRPr="00716E9E">
              <w:rPr>
                <w:rFonts w:ascii="Arial" w:hAnsi="Arial"/>
                <w:i/>
                <w:color w:val="424242"/>
                <w:sz w:val="20"/>
              </w:rPr>
              <w:t xml:space="preserve"> </w:t>
            </w:r>
            <w:proofErr w:type="spellStart"/>
            <w:r w:rsidRPr="00716E9E">
              <w:rPr>
                <w:rFonts w:ascii="Arial" w:hAnsi="Arial"/>
                <w:i/>
                <w:color w:val="424242"/>
                <w:sz w:val="20"/>
              </w:rPr>
              <w:t>při</w:t>
            </w:r>
            <w:proofErr w:type="spellEnd"/>
            <w:r w:rsidRPr="00716E9E">
              <w:rPr>
                <w:rFonts w:ascii="Arial" w:hAnsi="Arial"/>
                <w:i/>
                <w:color w:val="424242"/>
                <w:sz w:val="20"/>
              </w:rPr>
              <w:t xml:space="preserve"> </w:t>
            </w:r>
            <w:proofErr w:type="spellStart"/>
            <w:r w:rsidRPr="00716E9E">
              <w:rPr>
                <w:rFonts w:ascii="Arial" w:hAnsi="Arial"/>
                <w:i/>
                <w:color w:val="424242"/>
                <w:sz w:val="20"/>
              </w:rPr>
              <w:t>plněni</w:t>
            </w:r>
            <w:proofErr w:type="spellEnd"/>
            <w:r w:rsidRPr="00716E9E">
              <w:rPr>
                <w:rFonts w:ascii="Arial" w:hAnsi="Arial"/>
                <w:i/>
                <w:color w:val="424242"/>
                <w:sz w:val="20"/>
              </w:rPr>
              <w:t xml:space="preserve"> </w:t>
            </w:r>
            <w:proofErr w:type="spellStart"/>
            <w:r w:rsidRPr="00716E9E">
              <w:rPr>
                <w:rFonts w:ascii="Arial" w:hAnsi="Arial"/>
                <w:i/>
                <w:color w:val="424242"/>
                <w:sz w:val="20"/>
              </w:rPr>
              <w:t>předmětu</w:t>
            </w:r>
            <w:proofErr w:type="spellEnd"/>
            <w:r w:rsidRPr="00716E9E">
              <w:rPr>
                <w:rFonts w:ascii="Arial" w:hAnsi="Arial"/>
                <w:i/>
                <w:color w:val="424242"/>
                <w:sz w:val="20"/>
              </w:rPr>
              <w:t xml:space="preserve"> </w:t>
            </w:r>
            <w:proofErr w:type="spellStart"/>
            <w:r w:rsidRPr="00716E9E">
              <w:rPr>
                <w:rFonts w:ascii="Arial" w:hAnsi="Arial"/>
                <w:i/>
                <w:color w:val="424242"/>
                <w:sz w:val="20"/>
              </w:rPr>
              <w:t>veřejné</w:t>
            </w:r>
            <w:proofErr w:type="spellEnd"/>
            <w:r w:rsidRPr="00716E9E">
              <w:rPr>
                <w:rFonts w:ascii="Arial" w:hAnsi="Arial"/>
                <w:i/>
                <w:color w:val="424242"/>
                <w:sz w:val="20"/>
              </w:rPr>
              <w:t xml:space="preserve"> </w:t>
            </w:r>
            <w:proofErr w:type="spellStart"/>
            <w:r w:rsidRPr="00716E9E">
              <w:rPr>
                <w:rFonts w:ascii="Arial" w:hAnsi="Arial"/>
                <w:i/>
                <w:color w:val="424242"/>
                <w:sz w:val="20"/>
              </w:rPr>
              <w:t>zakázky</w:t>
            </w:r>
            <w:proofErr w:type="spellEnd"/>
            <w:r w:rsidRPr="00716E9E">
              <w:rPr>
                <w:rFonts w:ascii="Arial" w:hAnsi="Arial"/>
                <w:i/>
                <w:color w:val="424242"/>
                <w:sz w:val="20"/>
              </w:rPr>
              <w:t xml:space="preserve"> s </w:t>
            </w:r>
            <w:proofErr w:type="spellStart"/>
            <w:r w:rsidRPr="00716E9E">
              <w:rPr>
                <w:rFonts w:ascii="Arial" w:hAnsi="Arial"/>
                <w:i/>
                <w:color w:val="424242"/>
                <w:sz w:val="20"/>
              </w:rPr>
              <w:t>minimálními</w:t>
            </w:r>
            <w:proofErr w:type="spellEnd"/>
            <w:r w:rsidRPr="00716E9E">
              <w:rPr>
                <w:rFonts w:ascii="Arial" w:hAnsi="Arial"/>
                <w:i/>
                <w:color w:val="424242"/>
                <w:sz w:val="20"/>
              </w:rPr>
              <w:t xml:space="preserve"> </w:t>
            </w:r>
            <w:proofErr w:type="spellStart"/>
            <w:r w:rsidRPr="00716E9E">
              <w:rPr>
                <w:rFonts w:ascii="Arial" w:hAnsi="Arial"/>
                <w:i/>
                <w:color w:val="424242"/>
                <w:sz w:val="20"/>
              </w:rPr>
              <w:t>časovými</w:t>
            </w:r>
            <w:proofErr w:type="spellEnd"/>
            <w:r w:rsidRPr="00716E9E">
              <w:rPr>
                <w:rFonts w:ascii="Arial" w:hAnsi="Arial"/>
                <w:i/>
                <w:color w:val="424242"/>
                <w:sz w:val="20"/>
              </w:rPr>
              <w:t xml:space="preserve"> a </w:t>
            </w:r>
            <w:proofErr w:type="spellStart"/>
            <w:r w:rsidRPr="00716E9E">
              <w:rPr>
                <w:rFonts w:ascii="Arial" w:hAnsi="Arial"/>
                <w:i/>
                <w:color w:val="424242"/>
                <w:sz w:val="20"/>
              </w:rPr>
              <w:t>administr</w:t>
            </w:r>
            <w:r>
              <w:rPr>
                <w:rFonts w:ascii="Arial" w:hAnsi="Arial"/>
                <w:i/>
                <w:color w:val="424242"/>
                <w:sz w:val="20"/>
              </w:rPr>
              <w:t>ativními</w:t>
            </w:r>
            <w:proofErr w:type="spellEnd"/>
            <w:r>
              <w:rPr>
                <w:rFonts w:ascii="Arial" w:hAnsi="Arial"/>
                <w:i/>
                <w:color w:val="424242"/>
                <w:sz w:val="20"/>
              </w:rPr>
              <w:t xml:space="preserve"> </w:t>
            </w:r>
            <w:proofErr w:type="spellStart"/>
            <w:r>
              <w:rPr>
                <w:rFonts w:ascii="Arial" w:hAnsi="Arial"/>
                <w:i/>
                <w:color w:val="424242"/>
                <w:sz w:val="20"/>
              </w:rPr>
              <w:t>nároky</w:t>
            </w:r>
            <w:proofErr w:type="spellEnd"/>
            <w:r>
              <w:rPr>
                <w:rFonts w:ascii="Arial" w:hAnsi="Arial"/>
                <w:i/>
                <w:color w:val="424242"/>
                <w:sz w:val="20"/>
              </w:rPr>
              <w:t xml:space="preserve"> </w:t>
            </w:r>
            <w:proofErr w:type="spellStart"/>
            <w:r>
              <w:rPr>
                <w:rFonts w:ascii="Arial" w:hAnsi="Arial"/>
                <w:i/>
                <w:color w:val="424242"/>
                <w:sz w:val="20"/>
              </w:rPr>
              <w:t>vůči</w:t>
            </w:r>
            <w:proofErr w:type="spellEnd"/>
            <w:r>
              <w:rPr>
                <w:rFonts w:ascii="Arial" w:hAnsi="Arial"/>
                <w:i/>
                <w:color w:val="424242"/>
                <w:sz w:val="20"/>
              </w:rPr>
              <w:t xml:space="preserve"> </w:t>
            </w:r>
            <w:proofErr w:type="spellStart"/>
            <w:r>
              <w:rPr>
                <w:rFonts w:ascii="Arial" w:hAnsi="Arial"/>
                <w:i/>
                <w:color w:val="424242"/>
                <w:sz w:val="20"/>
              </w:rPr>
              <w:t>zadavateli</w:t>
            </w:r>
            <w:proofErr w:type="spellEnd"/>
            <w:r>
              <w:rPr>
                <w:rFonts w:ascii="Arial" w:hAnsi="Arial"/>
                <w:i/>
                <w:color w:val="424242"/>
                <w:sz w:val="20"/>
              </w:rPr>
              <w:t>.</w:t>
            </w:r>
          </w:p>
        </w:tc>
        <w:tc>
          <w:tcPr>
            <w:tcW w:w="1267" w:type="dxa"/>
          </w:tcPr>
          <w:p w:rsidRPr="009F2632" w:rsidR="009F2632" w:rsidP="009F2632" w:rsidRDefault="009F2632">
            <w:pPr>
              <w:spacing w:before="54" w:after="0" w:line="240" w:lineRule="auto"/>
              <w:ind w:right="137"/>
              <w:rPr>
                <w:rFonts w:asciiTheme="majorHAnsi" w:hAnsiTheme="majorHAnsi" w:cstheme="minorHAnsi"/>
                <w:b/>
                <w:color w:val="070707"/>
                <w:spacing w:val="-1"/>
                <w:sz w:val="20"/>
                <w:szCs w:val="20"/>
              </w:rPr>
            </w:pPr>
          </w:p>
        </w:tc>
      </w:tr>
    </w:tbl>
    <w:p w:rsidR="009F2632" w:rsidP="006D72C6" w:rsidRDefault="009F2632">
      <w:pPr>
        <w:spacing w:after="0" w:line="240" w:lineRule="auto"/>
        <w:ind w:left="426"/>
        <w:jc w:val="both"/>
        <w:rPr>
          <w:lang w:eastAsia="cs-CZ"/>
        </w:rPr>
      </w:pPr>
    </w:p>
    <w:p w:rsidR="006931D7" w:rsidP="0028121D" w:rsidRDefault="006931D7">
      <w:pPr>
        <w:spacing w:after="0" w:line="240" w:lineRule="auto"/>
        <w:ind w:left="777"/>
        <w:jc w:val="both"/>
        <w:rPr>
          <w:lang w:eastAsia="cs-CZ"/>
        </w:rPr>
      </w:pPr>
    </w:p>
    <w:p w:rsidRPr="00EE5FE5" w:rsidR="00CF4627" w:rsidP="00CF4627" w:rsidRDefault="00CF4627">
      <w:pPr>
        <w:pStyle w:val="Odstavecseseznamem"/>
        <w:spacing w:after="0" w:line="240" w:lineRule="auto"/>
        <w:ind w:left="1440"/>
        <w:jc w:val="both"/>
        <w:rPr>
          <w:lang w:eastAsia="cs-CZ"/>
        </w:rPr>
      </w:pPr>
    </w:p>
    <w:p w:rsidR="009F2632" w:rsidP="009F2632" w:rsidRDefault="009F2632">
      <w:pPr>
        <w:spacing w:after="0" w:line="240" w:lineRule="auto"/>
        <w:ind w:left="284"/>
        <w:jc w:val="both"/>
        <w:rPr>
          <w:lang w:eastAsia="cs-CZ"/>
        </w:rPr>
      </w:pPr>
      <w:r>
        <w:rPr>
          <w:lang w:eastAsia="cs-CZ"/>
        </w:rPr>
        <w:t>Vzorec pro výpočet:</w:t>
      </w:r>
    </w:p>
    <w:p w:rsidR="009F2632" w:rsidP="009F2632" w:rsidRDefault="009F2632">
      <w:pPr>
        <w:spacing w:after="0" w:line="240" w:lineRule="auto"/>
        <w:ind w:left="284"/>
        <w:jc w:val="both"/>
        <w:rPr>
          <w:lang w:eastAsia="cs-CZ"/>
        </w:rPr>
      </w:pPr>
    </w:p>
    <w:p w:rsidRPr="009F2632" w:rsidR="009F2632" w:rsidP="00E21E5E" w:rsidRDefault="00E21E5E">
      <w:pPr>
        <w:spacing w:after="0" w:line="240" w:lineRule="auto"/>
        <w:jc w:val="both"/>
        <w:rPr>
          <w:i/>
          <w:lang w:eastAsia="cs-CZ"/>
        </w:rPr>
      </w:pPr>
      <w:r>
        <w:rPr>
          <w:i/>
          <w:lang w:eastAsia="cs-CZ"/>
        </w:rPr>
        <w:t xml:space="preserve">      </w:t>
      </w:r>
      <w:r w:rsidRPr="009F2632" w:rsidR="009F2632">
        <w:rPr>
          <w:i/>
          <w:lang w:eastAsia="cs-CZ"/>
        </w:rPr>
        <w:t>počet bodů hodnocené nabídky</w:t>
      </w:r>
    </w:p>
    <w:p w:rsidR="009F2632" w:rsidP="009F2632" w:rsidRDefault="009F2632">
      <w:pPr>
        <w:spacing w:after="0" w:line="240" w:lineRule="auto"/>
        <w:ind w:left="284"/>
        <w:jc w:val="both"/>
        <w:rPr>
          <w:lang w:eastAsia="cs-CZ"/>
        </w:rPr>
      </w:pPr>
      <w:r>
        <w:rPr>
          <w:lang w:eastAsia="cs-CZ"/>
        </w:rPr>
        <w:t xml:space="preserve">------------------------------------------------------------- </w:t>
      </w:r>
      <w:r w:rsidRPr="009F2632">
        <w:rPr>
          <w:i/>
          <w:lang w:eastAsia="cs-CZ"/>
        </w:rPr>
        <w:t xml:space="preserve">x </w:t>
      </w:r>
      <w:r w:rsidR="00E21E5E">
        <w:rPr>
          <w:i/>
          <w:lang w:eastAsia="cs-CZ"/>
        </w:rPr>
        <w:t>100 x 0,4</w:t>
      </w:r>
    </w:p>
    <w:p w:rsidRPr="009F2632" w:rsidR="009F2632" w:rsidP="00E21E5E" w:rsidRDefault="00E21E5E">
      <w:pPr>
        <w:spacing w:after="0" w:line="240" w:lineRule="auto"/>
        <w:jc w:val="both"/>
        <w:rPr>
          <w:i/>
          <w:lang w:eastAsia="cs-CZ"/>
        </w:rPr>
      </w:pPr>
      <w:r>
        <w:rPr>
          <w:i/>
          <w:lang w:eastAsia="cs-CZ"/>
        </w:rPr>
        <w:t xml:space="preserve">     </w:t>
      </w:r>
      <w:r w:rsidRPr="009F2632" w:rsidR="009F2632">
        <w:rPr>
          <w:i/>
          <w:lang w:eastAsia="cs-CZ"/>
        </w:rPr>
        <w:t>počet bodů nejvýše ohodnocené nabídky</w:t>
      </w:r>
    </w:p>
    <w:p w:rsidR="009F2632" w:rsidP="009F2632" w:rsidRDefault="009F2632">
      <w:pPr>
        <w:spacing w:after="0" w:line="240" w:lineRule="auto"/>
        <w:ind w:left="284"/>
        <w:jc w:val="both"/>
        <w:rPr>
          <w:lang w:eastAsia="cs-CZ"/>
        </w:rPr>
      </w:pPr>
    </w:p>
    <w:p w:rsidRPr="00EE5FE5" w:rsidR="006931D7" w:rsidP="0028121D" w:rsidRDefault="00860ED3">
      <w:pPr>
        <w:spacing w:after="0" w:line="240" w:lineRule="auto"/>
        <w:jc w:val="both"/>
        <w:rPr>
          <w:lang w:eastAsia="cs-CZ"/>
        </w:rPr>
      </w:pPr>
      <w:r>
        <w:rPr>
          <w:b/>
          <w:lang w:eastAsia="cs-CZ"/>
        </w:rPr>
        <w:t xml:space="preserve"> </w:t>
      </w:r>
    </w:p>
    <w:p w:rsidR="006931D7" w:rsidP="00B84D9A" w:rsidRDefault="006931D7">
      <w:pPr>
        <w:pStyle w:val="Odstavecseseznamem"/>
        <w:ind w:left="0"/>
        <w:jc w:val="both"/>
        <w:rPr>
          <w:b/>
          <w:sz w:val="28"/>
          <w:szCs w:val="28"/>
        </w:rPr>
      </w:pPr>
    </w:p>
    <w:p w:rsidRPr="00B84D9A" w:rsidR="001E70B3" w:rsidP="00B84D9A" w:rsidRDefault="001E70B3">
      <w:pPr>
        <w:pStyle w:val="Odstavecseseznamem"/>
        <w:ind w:left="0"/>
        <w:jc w:val="both"/>
        <w:rPr>
          <w:b/>
          <w:sz w:val="28"/>
          <w:szCs w:val="28"/>
        </w:rPr>
      </w:pPr>
    </w:p>
    <w:p w:rsidR="006931D7" w:rsidP="00874CFF" w:rsidRDefault="006931D7">
      <w:pPr>
        <w:pStyle w:val="Odstavecseseznamem"/>
        <w:numPr>
          <w:ilvl w:val="0"/>
          <w:numId w:val="24"/>
        </w:numPr>
        <w:jc w:val="both"/>
        <w:rPr>
          <w:b/>
          <w:sz w:val="28"/>
          <w:szCs w:val="28"/>
        </w:rPr>
      </w:pPr>
      <w:r>
        <w:rPr>
          <w:b/>
          <w:sz w:val="28"/>
          <w:szCs w:val="28"/>
        </w:rPr>
        <w:t>Požadavky na zpracování nabídky</w:t>
      </w:r>
    </w:p>
    <w:p w:rsidR="006931D7" w:rsidP="0095787B" w:rsidRDefault="006931D7">
      <w:pPr>
        <w:pStyle w:val="Odstavecseseznamem"/>
        <w:ind w:left="0"/>
        <w:jc w:val="both"/>
      </w:pPr>
    </w:p>
    <w:p w:rsidR="009F2632" w:rsidP="00843CF2" w:rsidRDefault="006931D7">
      <w:pPr>
        <w:pStyle w:val="Odstavecseseznamem"/>
        <w:ind w:left="0"/>
        <w:jc w:val="both"/>
      </w:pPr>
      <w:r w:rsidRPr="0095787B">
        <w:rPr>
          <w:rFonts w:ascii="Trebuchet MS" w:hAnsi="Trebuchet MS"/>
          <w:color w:val="333333"/>
          <w:sz w:val="21"/>
          <w:szCs w:val="21"/>
          <w:lang w:eastAsia="cs-CZ"/>
        </w:rPr>
        <w:t xml:space="preserve">1. </w:t>
      </w:r>
      <w:r>
        <w:t>Každý dodavatel může podat pouze jednu nabídku. Nabídka bude podána v českém jazyce.</w:t>
      </w:r>
      <w:r w:rsidRPr="00843CF2">
        <w:t xml:space="preserve"> </w:t>
      </w:r>
      <w:r>
        <w:t>Dodavatelé mohou nabídky předkládat v listinné formě v řádně uzavřené obálce označené názvem zakázky a nápisem „Neotevírat“, na níž je uvedena kontaktní adresa uchazeče. Nabídky musí být podepsány dodavatelem či osobou oprávněnou zastupovat dodavatele (statutárním orgánem nebo</w:t>
      </w:r>
      <w:r w:rsidR="000E3F57">
        <w:t xml:space="preserve"> </w:t>
      </w:r>
    </w:p>
    <w:p w:rsidRPr="0095787B" w:rsidR="006931D7" w:rsidP="00843CF2" w:rsidRDefault="006931D7">
      <w:pPr>
        <w:pStyle w:val="Odstavecseseznamem"/>
        <w:ind w:left="0"/>
        <w:jc w:val="both"/>
      </w:pPr>
      <w:r>
        <w:t>osobou k tomu statutárním orgánem zmocněnou v souladu se způsobem zastupování dodavatele</w:t>
      </w:r>
      <w:r w:rsidR="000E3F57">
        <w:t xml:space="preserve"> na základě ověřené plné moci</w:t>
      </w:r>
      <w:r>
        <w:t>).</w:t>
      </w:r>
      <w:r w:rsidRPr="0095787B">
        <w:t xml:space="preserve"> </w:t>
      </w:r>
      <w:r w:rsidR="0057112C">
        <w:t>Nabídka bude podána v 1 výtisku (originále) a na CD</w:t>
      </w:r>
      <w:r w:rsidR="00D31B5C">
        <w:t xml:space="preserve"> nebo DVD</w:t>
      </w:r>
      <w:r w:rsidR="0057112C">
        <w:t xml:space="preserve"> (ve </w:t>
      </w:r>
      <w:proofErr w:type="gramStart"/>
      <w:r w:rsidR="0057112C">
        <w:t>formátu .</w:t>
      </w:r>
      <w:proofErr w:type="spellStart"/>
      <w:r w:rsidR="0057112C">
        <w:t>pdf</w:t>
      </w:r>
      <w:proofErr w:type="spellEnd"/>
      <w:proofErr w:type="gramEnd"/>
      <w:r w:rsidR="0057112C">
        <w:t xml:space="preserve">). Na </w:t>
      </w:r>
      <w:r w:rsidR="00D31B5C">
        <w:t>nosiči</w:t>
      </w:r>
      <w:r w:rsidR="0057112C">
        <w:t xml:space="preserve"> bude rovněž uložen návrh smlouvy ve formátu MS Word (*.doc/.</w:t>
      </w:r>
      <w:proofErr w:type="spellStart"/>
      <w:r w:rsidR="0057112C">
        <w:t>docx</w:t>
      </w:r>
      <w:proofErr w:type="spellEnd"/>
      <w:r w:rsidR="0057112C">
        <w:t>).</w:t>
      </w:r>
    </w:p>
    <w:p w:rsidRPr="0095787B" w:rsidR="006931D7" w:rsidP="00843CF2" w:rsidRDefault="006931D7">
      <w:pPr>
        <w:spacing w:line="240" w:lineRule="auto"/>
        <w:jc w:val="both"/>
        <w:rPr>
          <w:lang w:eastAsia="cs-CZ"/>
        </w:rPr>
      </w:pPr>
      <w:r w:rsidRPr="0095787B">
        <w:rPr>
          <w:lang w:eastAsia="cs-CZ"/>
        </w:rPr>
        <w:t>2. Veškeré doklady či prohlášení, u nichž je vyžadován podpis uchazeče, musí být podepsány osobou oprávněnou jednat jménem či za uchazeče.</w:t>
      </w:r>
      <w:bookmarkStart w:name="_GoBack" w:id="0"/>
      <w:bookmarkEnd w:id="0"/>
    </w:p>
    <w:p w:rsidR="006931D7" w:rsidP="00843CF2" w:rsidRDefault="006931D7">
      <w:pPr>
        <w:jc w:val="both"/>
        <w:rPr>
          <w:lang w:eastAsia="cs-CZ"/>
        </w:rPr>
      </w:pPr>
      <w:r w:rsidRPr="0095787B">
        <w:rPr>
          <w:lang w:eastAsia="cs-CZ"/>
        </w:rPr>
        <w:t>3. Návrh smlouvy bude součástí podané nabídky a podepsán statutárním zástupcem společnosti uchazeče nebo</w:t>
      </w:r>
      <w:r>
        <w:rPr>
          <w:lang w:eastAsia="cs-CZ"/>
        </w:rPr>
        <w:t xml:space="preserve"> oprávněnou osobou.</w:t>
      </w:r>
    </w:p>
    <w:p w:rsidR="00D31B5C" w:rsidP="00843CF2" w:rsidRDefault="00D31B5C">
      <w:pPr>
        <w:jc w:val="both"/>
        <w:rPr>
          <w:lang w:eastAsia="cs-CZ"/>
        </w:rPr>
      </w:pPr>
    </w:p>
    <w:p w:rsidR="00D31B5C" w:rsidP="00843CF2" w:rsidRDefault="00D31B5C">
      <w:pPr>
        <w:jc w:val="both"/>
        <w:rPr>
          <w:lang w:eastAsia="cs-CZ"/>
        </w:rPr>
      </w:pPr>
    </w:p>
    <w:p w:rsidRPr="0095787B" w:rsidR="006931D7" w:rsidP="00843CF2" w:rsidRDefault="006931D7">
      <w:pPr>
        <w:jc w:val="both"/>
        <w:rPr>
          <w:lang w:eastAsia="cs-CZ"/>
        </w:rPr>
      </w:pPr>
      <w:r w:rsidRPr="0095787B">
        <w:rPr>
          <w:lang w:eastAsia="cs-CZ"/>
        </w:rPr>
        <w:t>4. Nabídka i doklady a informace k prokázání splnění kvalifikace musí být pevně spojeny a zajištěny proti neoprávněné manipulaci a budou očíslovány vzestupnou řadou.</w:t>
      </w:r>
    </w:p>
    <w:p w:rsidRPr="0095787B" w:rsidR="006931D7" w:rsidP="00843CF2" w:rsidRDefault="006931D7">
      <w:pPr>
        <w:jc w:val="both"/>
        <w:rPr>
          <w:lang w:eastAsia="cs-CZ"/>
        </w:rPr>
      </w:pPr>
      <w:r>
        <w:rPr>
          <w:lang w:eastAsia="cs-CZ"/>
        </w:rPr>
        <w:t>5</w:t>
      </w:r>
      <w:r w:rsidRPr="0095787B">
        <w:rPr>
          <w:lang w:eastAsia="cs-CZ"/>
        </w:rPr>
        <w:t>. Uchazeč je povinen zpracovat nabídku a veškeré informace nezbytné pro její hodnocení v přehledné a průkazné formě. V případě uvedení zmatečných či nepravdivých informací, nebude k těmto částem nabídky při hodnocení přihlíženo. Zadavatel si vyhrazuje právo ověřit si veškeré informace uvedené v nabídce.</w:t>
      </w:r>
    </w:p>
    <w:p w:rsidRPr="0095787B" w:rsidR="006931D7" w:rsidP="00843CF2" w:rsidRDefault="006931D7">
      <w:pPr>
        <w:jc w:val="both"/>
        <w:rPr>
          <w:lang w:eastAsia="cs-CZ"/>
        </w:rPr>
      </w:pPr>
      <w:r>
        <w:rPr>
          <w:lang w:eastAsia="cs-CZ"/>
        </w:rPr>
        <w:t>8</w:t>
      </w:r>
      <w:r w:rsidRPr="0095787B">
        <w:rPr>
          <w:lang w:eastAsia="cs-CZ"/>
        </w:rPr>
        <w:t>. Nabídka musí být odevzdána v následující struktuře:</w:t>
      </w:r>
    </w:p>
    <w:p w:rsidRPr="0095787B" w:rsidR="006931D7" w:rsidP="0095626B" w:rsidRDefault="006931D7">
      <w:pPr>
        <w:numPr>
          <w:ilvl w:val="0"/>
          <w:numId w:val="37"/>
        </w:numPr>
        <w:spacing w:before="100" w:beforeAutospacing="true" w:after="100" w:afterAutospacing="true" w:line="300" w:lineRule="atLeast"/>
        <w:rPr>
          <w:lang w:eastAsia="cs-CZ"/>
        </w:rPr>
      </w:pPr>
      <w:r w:rsidRPr="0095787B">
        <w:rPr>
          <w:lang w:eastAsia="cs-CZ"/>
        </w:rPr>
        <w:t>Identifikační údaje uchazeče.</w:t>
      </w:r>
    </w:p>
    <w:p w:rsidRPr="0095787B" w:rsidR="006931D7" w:rsidP="0095787B" w:rsidRDefault="006931D7">
      <w:pPr>
        <w:numPr>
          <w:ilvl w:val="0"/>
          <w:numId w:val="37"/>
        </w:numPr>
        <w:spacing w:before="100" w:beforeAutospacing="true" w:after="100" w:afterAutospacing="true" w:line="300" w:lineRule="atLeast"/>
        <w:rPr>
          <w:lang w:eastAsia="cs-CZ"/>
        </w:rPr>
      </w:pPr>
      <w:r w:rsidRPr="0095787B">
        <w:rPr>
          <w:lang w:eastAsia="cs-CZ"/>
        </w:rPr>
        <w:t>Prokázání splnění kvalifikačních požadavků.</w:t>
      </w:r>
    </w:p>
    <w:p w:rsidRPr="0095787B" w:rsidR="006931D7" w:rsidP="0095787B" w:rsidRDefault="006931D7">
      <w:pPr>
        <w:numPr>
          <w:ilvl w:val="0"/>
          <w:numId w:val="37"/>
        </w:numPr>
        <w:spacing w:before="100" w:beforeAutospacing="true" w:after="100" w:afterAutospacing="true" w:line="300" w:lineRule="atLeast"/>
        <w:rPr>
          <w:lang w:eastAsia="cs-CZ"/>
        </w:rPr>
      </w:pPr>
      <w:r w:rsidRPr="0095787B">
        <w:rPr>
          <w:lang w:eastAsia="cs-CZ"/>
        </w:rPr>
        <w:t>Nabídková cena v členění dle Požadavku na způsob zpracování nabídkové ceny</w:t>
      </w:r>
    </w:p>
    <w:p w:rsidRPr="0095787B" w:rsidR="006931D7" w:rsidP="0095787B" w:rsidRDefault="009F2632">
      <w:pPr>
        <w:numPr>
          <w:ilvl w:val="0"/>
          <w:numId w:val="37"/>
        </w:numPr>
        <w:spacing w:before="100" w:beforeAutospacing="true" w:after="100" w:afterAutospacing="true" w:line="300" w:lineRule="atLeast"/>
        <w:rPr>
          <w:lang w:eastAsia="cs-CZ"/>
        </w:rPr>
      </w:pPr>
      <w:r>
        <w:rPr>
          <w:lang w:eastAsia="cs-CZ"/>
        </w:rPr>
        <w:t>Návrh smlouvy</w:t>
      </w:r>
    </w:p>
    <w:p w:rsidR="006931D7" w:rsidP="00DA544F" w:rsidRDefault="006931D7">
      <w:pPr>
        <w:numPr>
          <w:ilvl w:val="0"/>
          <w:numId w:val="37"/>
        </w:numPr>
        <w:spacing w:before="100" w:beforeAutospacing="true" w:after="100" w:afterAutospacing="true" w:line="300" w:lineRule="atLeast"/>
        <w:rPr>
          <w:lang w:eastAsia="cs-CZ"/>
        </w:rPr>
      </w:pPr>
      <w:r>
        <w:rPr>
          <w:lang w:eastAsia="cs-CZ"/>
        </w:rPr>
        <w:t>Metodiky organizace jednotlivých kurzů zpracované dle požadavků zadavatele</w:t>
      </w:r>
    </w:p>
    <w:p w:rsidRPr="00B84D9A" w:rsidR="006931D7" w:rsidP="00DA544F" w:rsidRDefault="006931D7">
      <w:pPr>
        <w:numPr>
          <w:ilvl w:val="0"/>
          <w:numId w:val="37"/>
        </w:numPr>
        <w:spacing w:before="100" w:beforeAutospacing="true" w:after="100" w:afterAutospacing="true" w:line="300" w:lineRule="atLeast"/>
        <w:rPr>
          <w:lang w:eastAsia="cs-CZ"/>
        </w:rPr>
      </w:pPr>
      <w:r w:rsidRPr="006267D5">
        <w:rPr>
          <w:lang w:eastAsia="cs-CZ"/>
        </w:rPr>
        <w:t>Harmonogram veřejné zakázky</w:t>
      </w:r>
      <w:r>
        <w:rPr>
          <w:lang w:eastAsia="cs-CZ"/>
        </w:rPr>
        <w:t xml:space="preserve"> (harmonogram může být před podpisem smlouvy upraven dle požadavků zadavatele). </w:t>
      </w:r>
    </w:p>
    <w:p w:rsidRPr="00B84D9A" w:rsidR="006931D7" w:rsidP="00B84D9A" w:rsidRDefault="006931D7">
      <w:pPr>
        <w:numPr>
          <w:ilvl w:val="0"/>
          <w:numId w:val="42"/>
        </w:numPr>
        <w:spacing w:before="100" w:beforeAutospacing="true" w:after="100" w:afterAutospacing="true" w:line="300" w:lineRule="atLeast"/>
        <w:rPr>
          <w:lang w:eastAsia="cs-CZ"/>
        </w:rPr>
      </w:pPr>
      <w:r w:rsidRPr="00B84D9A">
        <w:rPr>
          <w:b/>
          <w:sz w:val="28"/>
          <w:szCs w:val="28"/>
        </w:rPr>
        <w:t>Platební a obchodní podmínky</w:t>
      </w:r>
    </w:p>
    <w:p w:rsidRPr="00544D82" w:rsidR="006931D7" w:rsidP="00544D82" w:rsidRDefault="006931D7">
      <w:pPr>
        <w:pStyle w:val="Odstavecseseznamem"/>
        <w:numPr>
          <w:ilvl w:val="0"/>
          <w:numId w:val="34"/>
        </w:numPr>
        <w:jc w:val="both"/>
      </w:pPr>
      <w:r w:rsidRPr="00544D82">
        <w:t xml:space="preserve">Součástí nabídky bude návrh </w:t>
      </w:r>
      <w:r w:rsidR="000E3F57">
        <w:t>s</w:t>
      </w:r>
      <w:r w:rsidRPr="00407269" w:rsidR="000E3F57">
        <w:t>mlouva o poskytnutí služby</w:t>
      </w:r>
      <w:r w:rsidRPr="00544D82" w:rsidR="000E3F57">
        <w:t xml:space="preserve"> </w:t>
      </w:r>
      <w:r w:rsidRPr="00544D82">
        <w:t xml:space="preserve">v souladu s obchodními podmínkami na plnění veřejné zakázky, které zadavatel stanovil ve formě vzorového návrhu smlouvy (příloha č. </w:t>
      </w:r>
      <w:r>
        <w:t>2</w:t>
      </w:r>
      <w:r w:rsidRPr="00544D82">
        <w:t xml:space="preserve"> výzvy). </w:t>
      </w:r>
      <w:r w:rsidRPr="00D87A46" w:rsidR="00D87A46">
        <w:t>P</w:t>
      </w:r>
      <w:r w:rsidRPr="00D87A46">
        <w:t>říloh</w:t>
      </w:r>
      <w:r w:rsidRPr="00D87A46" w:rsidR="00D87A46">
        <w:t>y</w:t>
      </w:r>
      <w:r w:rsidRPr="00544D82">
        <w:rPr>
          <w:b/>
        </w:rPr>
        <w:t xml:space="preserve"> </w:t>
      </w:r>
      <w:r w:rsidRPr="00D87A46">
        <w:t xml:space="preserve">(příloha č. 1 </w:t>
      </w:r>
      <w:r w:rsidRPr="00D87A46">
        <w:rPr>
          <w:color w:val="0000FF"/>
        </w:rPr>
        <w:t xml:space="preserve">– </w:t>
      </w:r>
      <w:r w:rsidRPr="00D87A46">
        <w:t>zadávací dokumentace, příloha č. 2 – Metodika organizace kurzů),</w:t>
      </w:r>
      <w:r w:rsidRPr="00544D82">
        <w:t xml:space="preserve"> které jsou dle návrhu její nedílnou součástí</w:t>
      </w:r>
      <w:r w:rsidR="00D87A46">
        <w:t>, budou přiloženy ke smlouvě s vybraným uchazečem při jejím podpisu</w:t>
      </w:r>
      <w:r w:rsidRPr="00544D82">
        <w:t>.</w:t>
      </w:r>
    </w:p>
    <w:p w:rsidRPr="00544D82" w:rsidR="006931D7" w:rsidP="00544D82" w:rsidRDefault="006931D7">
      <w:pPr>
        <w:pStyle w:val="Odstavecseseznamem"/>
        <w:numPr>
          <w:ilvl w:val="0"/>
          <w:numId w:val="34"/>
        </w:numPr>
        <w:jc w:val="both"/>
      </w:pPr>
      <w:r w:rsidRPr="00544D82">
        <w:t>Návrh smlouvy o dílo musí být doplněný o vyznačené náležitosti (identifikační údaje uchazeče, finanční částky nabídkové ceny) a podepsaný uchazečem, resp. statutárním orgánem uchazeče v souladu se způsobem podepisování za společnost uvedeným v obchodním rejstříku či osobou zmocněnou k takovému úkonu. Originál plné moci musí být v takovém případě součástí nabídky.</w:t>
      </w:r>
    </w:p>
    <w:p w:rsidRPr="0092496A" w:rsidR="006931D7" w:rsidP="00544D82" w:rsidRDefault="006931D7">
      <w:pPr>
        <w:pStyle w:val="Odstavecseseznamem"/>
        <w:numPr>
          <w:ilvl w:val="0"/>
          <w:numId w:val="34"/>
        </w:numPr>
        <w:jc w:val="both"/>
      </w:pPr>
      <w:r w:rsidRPr="00544D82">
        <w:rPr>
          <w:rFonts w:cs="Arial"/>
          <w:b/>
        </w:rPr>
        <w:t xml:space="preserve">Uchazeč není oprávněn upravovat znění jednotlivých ustanovení návrhu smlouvy </w:t>
      </w:r>
      <w:r w:rsidRPr="00544D82">
        <w:rPr>
          <w:rFonts w:cs="Arial"/>
        </w:rPr>
        <w:t>(vzor v příloze výzvy) jakýmkoliv způsobem, který by mohl být posouzen jako úprava v neprospěch zadavatele či v rozporu se zadávacími podmínkami.</w:t>
      </w:r>
    </w:p>
    <w:p w:rsidR="0092496A" w:rsidP="0092496A" w:rsidRDefault="0092496A">
      <w:pPr>
        <w:jc w:val="both"/>
      </w:pPr>
    </w:p>
    <w:p w:rsidRPr="0095626B" w:rsidR="006931D7" w:rsidP="00E96721" w:rsidRDefault="006931D7">
      <w:pPr>
        <w:jc w:val="both"/>
      </w:pPr>
      <w:r w:rsidRPr="0095626B">
        <w:rPr>
          <w:lang w:eastAsia="cs-CZ"/>
        </w:rPr>
        <w:t>Součinnost před podpisem smlouvy:</w:t>
      </w:r>
    </w:p>
    <w:p w:rsidR="006931D7" w:rsidP="00E96721" w:rsidRDefault="006931D7">
      <w:pPr>
        <w:jc w:val="both"/>
        <w:rPr>
          <w:lang w:eastAsia="cs-CZ"/>
        </w:rPr>
      </w:pPr>
      <w:r w:rsidRPr="0095626B">
        <w:rPr>
          <w:lang w:eastAsia="cs-CZ"/>
        </w:rPr>
        <w:t>Uchazeč je povinen poskytnout součinnost při uzavírání smlouvy tak, aby tato smlouva byla uzavřena do 7 dnů ode dne doručení oznámení o přidělení zakázky. V</w:t>
      </w:r>
      <w:r w:rsidR="000E3F57">
        <w:rPr>
          <w:lang w:eastAsia="cs-CZ"/>
        </w:rPr>
        <w:t xml:space="preserve"> </w:t>
      </w:r>
      <w:r w:rsidRPr="0095626B">
        <w:rPr>
          <w:lang w:eastAsia="cs-CZ"/>
        </w:rPr>
        <w:t>případě, že vybraný uchazeč tuto součinnost ve stanovené lhůtě neposkytne, má zadavatel právo uzavřít smlouvu s uchazečem, který</w:t>
      </w:r>
      <w:r w:rsidR="000E3F57">
        <w:rPr>
          <w:lang w:eastAsia="cs-CZ"/>
        </w:rPr>
        <w:t xml:space="preserve"> </w:t>
      </w:r>
      <w:r w:rsidRPr="0095626B">
        <w:rPr>
          <w:lang w:eastAsia="cs-CZ"/>
        </w:rPr>
        <w:t>se umístil jako další v pořadí, popř. zvážit možnost vyhlášení nového výběrového řízení. Na jednání s druhým, příp. dalším uchazečem se vztahuje postup podle věty druhé.</w:t>
      </w:r>
    </w:p>
    <w:p w:rsidRPr="0095626B" w:rsidR="006931D7" w:rsidP="00E96721" w:rsidRDefault="006931D7">
      <w:pPr>
        <w:jc w:val="both"/>
      </w:pPr>
    </w:p>
    <w:p w:rsidRPr="006D28BC" w:rsidR="006931D7" w:rsidP="00F2786D" w:rsidRDefault="006931D7">
      <w:pPr>
        <w:jc w:val="both"/>
        <w:rPr>
          <w:b/>
          <w:sz w:val="28"/>
          <w:szCs w:val="28"/>
        </w:rPr>
      </w:pPr>
    </w:p>
    <w:sectPr w:rsidRPr="006D28BC" w:rsidR="006931D7" w:rsidSect="003D3339">
      <w:headerReference w:type="default" r:id="rId9"/>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6931D7" w:rsidP="00471AD0" w:rsidRDefault="006931D7">
      <w:pPr>
        <w:spacing w:after="0" w:line="240" w:lineRule="auto"/>
      </w:pPr>
      <w:r>
        <w:separator/>
      </w:r>
    </w:p>
  </w:endnote>
  <w:endnote w:type="continuationSeparator" w:id="0">
    <w:p w:rsidR="006931D7" w:rsidP="00471AD0" w:rsidRDefault="006931D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6931D7" w:rsidP="00471AD0" w:rsidRDefault="006931D7">
      <w:pPr>
        <w:spacing w:after="0" w:line="240" w:lineRule="auto"/>
      </w:pPr>
      <w:r>
        <w:separator/>
      </w:r>
    </w:p>
  </w:footnote>
  <w:footnote w:type="continuationSeparator" w:id="0">
    <w:p w:rsidR="006931D7" w:rsidP="00471AD0" w:rsidRDefault="006931D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284A5A" w:rsidR="006931D7" w:rsidP="00A90B9E" w:rsidRDefault="00A90B9E">
    <w:pPr>
      <w:pStyle w:val="Zhlav"/>
      <w:rPr>
        <w:rFonts w:cs="Arial" w:asciiTheme="minorHAnsi" w:hAnsiTheme="minorHAnsi"/>
        <w:sz w:val="22"/>
        <w:szCs w:val="22"/>
      </w:rPr>
    </w:pPr>
    <w:r w:rsidRPr="00C66C3E">
      <w:rPr>
        <w:rFonts w:eastAsia="Times New Roman" w:asciiTheme="majorHAnsi" w:hAnsiTheme="majorHAnsi" w:cstheme="minorHAnsi"/>
        <w:noProof/>
      </w:rPr>
      <w:drawing>
        <wp:anchor distT="0" distB="0" distL="114300" distR="114300" simplePos="false" relativeHeight="251659264" behindDoc="false" locked="false" layoutInCell="true" allowOverlap="true">
          <wp:simplePos x="0" y="0"/>
          <wp:positionH relativeFrom="column">
            <wp:posOffset>-463550</wp:posOffset>
          </wp:positionH>
          <wp:positionV relativeFrom="paragraph">
            <wp:posOffset>-99060</wp:posOffset>
          </wp:positionV>
          <wp:extent cx="2861310" cy="589280"/>
          <wp:effectExtent l="0" t="0" r="0" b="1270"/>
          <wp:wrapSquare wrapText="bothSides"/>
          <wp:docPr id="2" name="image1.jpeg"/>
          <wp:cNvGraphicFramePr>
            <a:graphicFrameLocks noChangeAspect="true"/>
          </wp:cNvGraphicFramePr>
          <a:graphic>
            <a:graphicData uri="http://schemas.openxmlformats.org/drawingml/2006/picture">
              <pic:pic>
                <pic:nvPicPr>
                  <pic:cNvPr id="2" name="image1.jpe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861310" cy="589280"/>
                  </a:xfrm>
                  <a:prstGeom prst="rect">
                    <a:avLst/>
                  </a:prstGeom>
                </pic:spPr>
              </pic:pic>
            </a:graphicData>
          </a:graphic>
        </wp:anchor>
      </w:drawing>
    </w:r>
    <w:r w:rsidR="00284A5A">
      <w:tab/>
    </w:r>
    <w:r w:rsidR="00284A5A">
      <w:tab/>
    </w:r>
    <w:r w:rsidRPr="00284A5A" w:rsidR="00284A5A">
      <w:rPr>
        <w:rFonts w:cs="Arial" w:asciiTheme="minorHAnsi" w:hAnsiTheme="minorHAnsi"/>
        <w:sz w:val="22"/>
        <w:szCs w:val="22"/>
      </w:rPr>
      <w:t>Příloha č. 1</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1222A61"/>
    <w:multiLevelType w:val="hybridMultilevel"/>
    <w:tmpl w:val="28A22F02"/>
    <w:lvl w:ilvl="0" w:tplc="0405000F">
      <w:start w:val="1"/>
      <w:numFmt w:val="decimal"/>
      <w:lvlText w:val="%1."/>
      <w:lvlJc w:val="left"/>
      <w:pPr>
        <w:ind w:left="1080" w:hanging="360"/>
      </w:pPr>
      <w:rPr>
        <w:rFonts w:cs="Times New Roman"/>
      </w:rPr>
    </w:lvl>
    <w:lvl w:ilvl="1" w:tplc="04050019" w:tentative="true">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1">
    <w:nsid w:val="037B3CAD"/>
    <w:multiLevelType w:val="multilevel"/>
    <w:tmpl w:val="03342C1A"/>
    <w:lvl w:ilvl="0">
      <w:start w:val="1"/>
      <w:numFmt w:val="decimal"/>
      <w:lvlText w:val="%1."/>
      <w:lvlJc w:val="left"/>
      <w:pPr>
        <w:tabs>
          <w:tab w:val="num" w:pos="720"/>
        </w:tabs>
        <w:ind w:left="720" w:hanging="360"/>
      </w:pPr>
      <w:rPr>
        <w:rFonts w:cs="Times New Roman"/>
      </w:rPr>
    </w:lvl>
    <w:lvl w:ilvl="1" w:tentative="true">
      <w:start w:val="1"/>
      <w:numFmt w:val="decimal"/>
      <w:lvlText w:val="%2."/>
      <w:lvlJc w:val="left"/>
      <w:pPr>
        <w:tabs>
          <w:tab w:val="num" w:pos="1440"/>
        </w:tabs>
        <w:ind w:left="1440" w:hanging="360"/>
      </w:pPr>
      <w:rPr>
        <w:rFonts w:cs="Times New Roman"/>
      </w:rPr>
    </w:lvl>
    <w:lvl w:ilvl="2" w:tentative="true">
      <w:start w:val="1"/>
      <w:numFmt w:val="decimal"/>
      <w:lvlText w:val="%3."/>
      <w:lvlJc w:val="left"/>
      <w:pPr>
        <w:tabs>
          <w:tab w:val="num" w:pos="2160"/>
        </w:tabs>
        <w:ind w:left="2160" w:hanging="360"/>
      </w:pPr>
      <w:rPr>
        <w:rFonts w:cs="Times New Roman"/>
      </w:rPr>
    </w:lvl>
    <w:lvl w:ilvl="3" w:tentative="true">
      <w:start w:val="1"/>
      <w:numFmt w:val="decimal"/>
      <w:lvlText w:val="%4."/>
      <w:lvlJc w:val="left"/>
      <w:pPr>
        <w:tabs>
          <w:tab w:val="num" w:pos="2880"/>
        </w:tabs>
        <w:ind w:left="2880" w:hanging="360"/>
      </w:pPr>
      <w:rPr>
        <w:rFonts w:cs="Times New Roman"/>
      </w:rPr>
    </w:lvl>
    <w:lvl w:ilvl="4" w:tentative="true">
      <w:start w:val="1"/>
      <w:numFmt w:val="decimal"/>
      <w:lvlText w:val="%5."/>
      <w:lvlJc w:val="left"/>
      <w:pPr>
        <w:tabs>
          <w:tab w:val="num" w:pos="3600"/>
        </w:tabs>
        <w:ind w:left="3600" w:hanging="360"/>
      </w:pPr>
      <w:rPr>
        <w:rFonts w:cs="Times New Roman"/>
      </w:rPr>
    </w:lvl>
    <w:lvl w:ilvl="5" w:tentative="true">
      <w:start w:val="1"/>
      <w:numFmt w:val="decimal"/>
      <w:lvlText w:val="%6."/>
      <w:lvlJc w:val="left"/>
      <w:pPr>
        <w:tabs>
          <w:tab w:val="num" w:pos="4320"/>
        </w:tabs>
        <w:ind w:left="4320" w:hanging="360"/>
      </w:pPr>
      <w:rPr>
        <w:rFonts w:cs="Times New Roman"/>
      </w:rPr>
    </w:lvl>
    <w:lvl w:ilvl="6" w:tentative="true">
      <w:start w:val="1"/>
      <w:numFmt w:val="decimal"/>
      <w:lvlText w:val="%7."/>
      <w:lvlJc w:val="left"/>
      <w:pPr>
        <w:tabs>
          <w:tab w:val="num" w:pos="5040"/>
        </w:tabs>
        <w:ind w:left="5040" w:hanging="360"/>
      </w:pPr>
      <w:rPr>
        <w:rFonts w:cs="Times New Roman"/>
      </w:rPr>
    </w:lvl>
    <w:lvl w:ilvl="7" w:tentative="true">
      <w:start w:val="1"/>
      <w:numFmt w:val="decimal"/>
      <w:lvlText w:val="%8."/>
      <w:lvlJc w:val="left"/>
      <w:pPr>
        <w:tabs>
          <w:tab w:val="num" w:pos="5760"/>
        </w:tabs>
        <w:ind w:left="5760" w:hanging="360"/>
      </w:pPr>
      <w:rPr>
        <w:rFonts w:cs="Times New Roman"/>
      </w:rPr>
    </w:lvl>
    <w:lvl w:ilvl="8" w:tentative="true">
      <w:start w:val="1"/>
      <w:numFmt w:val="decimal"/>
      <w:lvlText w:val="%9."/>
      <w:lvlJc w:val="left"/>
      <w:pPr>
        <w:tabs>
          <w:tab w:val="num" w:pos="6480"/>
        </w:tabs>
        <w:ind w:left="6480" w:hanging="360"/>
      </w:pPr>
      <w:rPr>
        <w:rFonts w:cs="Times New Roman"/>
      </w:rPr>
    </w:lvl>
  </w:abstractNum>
  <w:abstractNum w:abstractNumId="2">
    <w:nsid w:val="049E62F9"/>
    <w:multiLevelType w:val="multilevel"/>
    <w:tmpl w:val="F7D8E46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B8C1A3E"/>
    <w:multiLevelType w:val="hybridMultilevel"/>
    <w:tmpl w:val="05E6B2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1D84610"/>
    <w:multiLevelType w:val="hybridMultilevel"/>
    <w:tmpl w:val="1D56F09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ABE21FA"/>
    <w:multiLevelType w:val="multilevel"/>
    <w:tmpl w:val="45203974"/>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6">
    <w:nsid w:val="20E11F79"/>
    <w:multiLevelType w:val="multilevel"/>
    <w:tmpl w:val="22660D3E"/>
    <w:lvl w:ilvl="0">
      <w:start w:val="1"/>
      <w:numFmt w:val="lowerLetter"/>
      <w:lvlText w:val="%1."/>
      <w:lvlJc w:val="left"/>
      <w:pPr>
        <w:tabs>
          <w:tab w:val="num" w:pos="720"/>
        </w:tabs>
        <w:ind w:left="720" w:hanging="360"/>
      </w:pPr>
      <w:rPr>
        <w:rFonts w:cs="Times New Roman"/>
      </w:rPr>
    </w:lvl>
    <w:lvl w:ilvl="1" w:tentative="true">
      <w:start w:val="1"/>
      <w:numFmt w:val="lowerLetter"/>
      <w:lvlText w:val="%2."/>
      <w:lvlJc w:val="left"/>
      <w:pPr>
        <w:tabs>
          <w:tab w:val="num" w:pos="1440"/>
        </w:tabs>
        <w:ind w:left="1440" w:hanging="360"/>
      </w:pPr>
      <w:rPr>
        <w:rFonts w:cs="Times New Roman"/>
      </w:rPr>
    </w:lvl>
    <w:lvl w:ilvl="2" w:tentative="true">
      <w:start w:val="1"/>
      <w:numFmt w:val="lowerLetter"/>
      <w:lvlText w:val="%3."/>
      <w:lvlJc w:val="left"/>
      <w:pPr>
        <w:tabs>
          <w:tab w:val="num" w:pos="2160"/>
        </w:tabs>
        <w:ind w:left="2160" w:hanging="360"/>
      </w:pPr>
      <w:rPr>
        <w:rFonts w:cs="Times New Roman"/>
      </w:rPr>
    </w:lvl>
    <w:lvl w:ilvl="3" w:tentative="true">
      <w:start w:val="1"/>
      <w:numFmt w:val="lowerLetter"/>
      <w:lvlText w:val="%4."/>
      <w:lvlJc w:val="left"/>
      <w:pPr>
        <w:tabs>
          <w:tab w:val="num" w:pos="2880"/>
        </w:tabs>
        <w:ind w:left="2880" w:hanging="360"/>
      </w:pPr>
      <w:rPr>
        <w:rFonts w:cs="Times New Roman"/>
      </w:rPr>
    </w:lvl>
    <w:lvl w:ilvl="4" w:tentative="true">
      <w:start w:val="1"/>
      <w:numFmt w:val="lowerLetter"/>
      <w:lvlText w:val="%5."/>
      <w:lvlJc w:val="left"/>
      <w:pPr>
        <w:tabs>
          <w:tab w:val="num" w:pos="3600"/>
        </w:tabs>
        <w:ind w:left="3600" w:hanging="360"/>
      </w:pPr>
      <w:rPr>
        <w:rFonts w:cs="Times New Roman"/>
      </w:rPr>
    </w:lvl>
    <w:lvl w:ilvl="5" w:tentative="true">
      <w:start w:val="1"/>
      <w:numFmt w:val="lowerLetter"/>
      <w:lvlText w:val="%6."/>
      <w:lvlJc w:val="left"/>
      <w:pPr>
        <w:tabs>
          <w:tab w:val="num" w:pos="4320"/>
        </w:tabs>
        <w:ind w:left="4320" w:hanging="360"/>
      </w:pPr>
      <w:rPr>
        <w:rFonts w:cs="Times New Roman"/>
      </w:rPr>
    </w:lvl>
    <w:lvl w:ilvl="6" w:tentative="true">
      <w:start w:val="1"/>
      <w:numFmt w:val="lowerLetter"/>
      <w:lvlText w:val="%7."/>
      <w:lvlJc w:val="left"/>
      <w:pPr>
        <w:tabs>
          <w:tab w:val="num" w:pos="5040"/>
        </w:tabs>
        <w:ind w:left="5040" w:hanging="360"/>
      </w:pPr>
      <w:rPr>
        <w:rFonts w:cs="Times New Roman"/>
      </w:rPr>
    </w:lvl>
    <w:lvl w:ilvl="7" w:tentative="true">
      <w:start w:val="1"/>
      <w:numFmt w:val="lowerLetter"/>
      <w:lvlText w:val="%8."/>
      <w:lvlJc w:val="left"/>
      <w:pPr>
        <w:tabs>
          <w:tab w:val="num" w:pos="5760"/>
        </w:tabs>
        <w:ind w:left="5760" w:hanging="360"/>
      </w:pPr>
      <w:rPr>
        <w:rFonts w:cs="Times New Roman"/>
      </w:rPr>
    </w:lvl>
    <w:lvl w:ilvl="8" w:tentative="true">
      <w:start w:val="1"/>
      <w:numFmt w:val="lowerLetter"/>
      <w:lvlText w:val="%9."/>
      <w:lvlJc w:val="left"/>
      <w:pPr>
        <w:tabs>
          <w:tab w:val="num" w:pos="6480"/>
        </w:tabs>
        <w:ind w:left="6480" w:hanging="360"/>
      </w:pPr>
      <w:rPr>
        <w:rFonts w:cs="Times New Roman"/>
      </w:rPr>
    </w:lvl>
  </w:abstractNum>
  <w:abstractNum w:abstractNumId="7">
    <w:nsid w:val="218E78BA"/>
    <w:multiLevelType w:val="hybridMultilevel"/>
    <w:tmpl w:val="1F961E5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246B5133"/>
    <w:multiLevelType w:val="hybridMultilevel"/>
    <w:tmpl w:val="A3187166"/>
    <w:lvl w:ilvl="0" w:tplc="04050017">
      <w:start w:val="1"/>
      <w:numFmt w:val="lowerLetter"/>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9">
    <w:nsid w:val="2681671E"/>
    <w:multiLevelType w:val="hybridMultilevel"/>
    <w:tmpl w:val="74462B06"/>
    <w:lvl w:ilvl="0" w:tplc="8ACC2994">
      <w:start w:val="1"/>
      <w:numFmt w:val="decimal"/>
      <w:lvlText w:val="(%1)"/>
      <w:lvlJc w:val="left"/>
      <w:pPr>
        <w:ind w:left="703" w:hanging="555"/>
      </w:pPr>
      <w:rPr>
        <w:rFonts w:hint="default"/>
      </w:rPr>
    </w:lvl>
    <w:lvl w:ilvl="1" w:tplc="04050019" w:tentative="true">
      <w:start w:val="1"/>
      <w:numFmt w:val="lowerLetter"/>
      <w:lvlText w:val="%2."/>
      <w:lvlJc w:val="left"/>
      <w:pPr>
        <w:ind w:left="1228" w:hanging="360"/>
      </w:pPr>
    </w:lvl>
    <w:lvl w:ilvl="2" w:tplc="0405001B" w:tentative="true">
      <w:start w:val="1"/>
      <w:numFmt w:val="lowerRoman"/>
      <w:lvlText w:val="%3."/>
      <w:lvlJc w:val="right"/>
      <w:pPr>
        <w:ind w:left="1948" w:hanging="180"/>
      </w:pPr>
    </w:lvl>
    <w:lvl w:ilvl="3" w:tplc="0405000F" w:tentative="true">
      <w:start w:val="1"/>
      <w:numFmt w:val="decimal"/>
      <w:lvlText w:val="%4."/>
      <w:lvlJc w:val="left"/>
      <w:pPr>
        <w:ind w:left="2668" w:hanging="360"/>
      </w:pPr>
    </w:lvl>
    <w:lvl w:ilvl="4" w:tplc="04050019" w:tentative="true">
      <w:start w:val="1"/>
      <w:numFmt w:val="lowerLetter"/>
      <w:lvlText w:val="%5."/>
      <w:lvlJc w:val="left"/>
      <w:pPr>
        <w:ind w:left="3388" w:hanging="360"/>
      </w:pPr>
    </w:lvl>
    <w:lvl w:ilvl="5" w:tplc="0405001B" w:tentative="true">
      <w:start w:val="1"/>
      <w:numFmt w:val="lowerRoman"/>
      <w:lvlText w:val="%6."/>
      <w:lvlJc w:val="right"/>
      <w:pPr>
        <w:ind w:left="4108" w:hanging="180"/>
      </w:pPr>
    </w:lvl>
    <w:lvl w:ilvl="6" w:tplc="0405000F" w:tentative="true">
      <w:start w:val="1"/>
      <w:numFmt w:val="decimal"/>
      <w:lvlText w:val="%7."/>
      <w:lvlJc w:val="left"/>
      <w:pPr>
        <w:ind w:left="4828" w:hanging="360"/>
      </w:pPr>
    </w:lvl>
    <w:lvl w:ilvl="7" w:tplc="04050019" w:tentative="true">
      <w:start w:val="1"/>
      <w:numFmt w:val="lowerLetter"/>
      <w:lvlText w:val="%8."/>
      <w:lvlJc w:val="left"/>
      <w:pPr>
        <w:ind w:left="5548" w:hanging="360"/>
      </w:pPr>
    </w:lvl>
    <w:lvl w:ilvl="8" w:tplc="0405001B" w:tentative="true">
      <w:start w:val="1"/>
      <w:numFmt w:val="lowerRoman"/>
      <w:lvlText w:val="%9."/>
      <w:lvlJc w:val="right"/>
      <w:pPr>
        <w:ind w:left="6268" w:hanging="180"/>
      </w:pPr>
    </w:lvl>
  </w:abstractNum>
  <w:abstractNum w:abstractNumId="10">
    <w:nsid w:val="29F735C0"/>
    <w:multiLevelType w:val="hybridMultilevel"/>
    <w:tmpl w:val="A5261AFC"/>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1">
    <w:nsid w:val="2A362285"/>
    <w:multiLevelType w:val="hybridMultilevel"/>
    <w:tmpl w:val="FC36472C"/>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2CCC52B9"/>
    <w:multiLevelType w:val="hybridMultilevel"/>
    <w:tmpl w:val="7096A1E6"/>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3">
    <w:nsid w:val="2E925FD0"/>
    <w:multiLevelType w:val="hybridMultilevel"/>
    <w:tmpl w:val="0E3C627C"/>
    <w:lvl w:ilvl="0" w:tplc="04050001">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14">
    <w:nsid w:val="2EEF409D"/>
    <w:multiLevelType w:val="hybridMultilevel"/>
    <w:tmpl w:val="FC747028"/>
    <w:lvl w:ilvl="0" w:tplc="B10CBE92">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5">
    <w:nsid w:val="30A27912"/>
    <w:multiLevelType w:val="hybridMultilevel"/>
    <w:tmpl w:val="F02C8FEA"/>
    <w:lvl w:ilvl="0" w:tplc="04050001">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rPr>
    </w:lvl>
    <w:lvl w:ilvl="8" w:tplc="04050005" w:tentative="true">
      <w:start w:val="1"/>
      <w:numFmt w:val="bullet"/>
      <w:lvlText w:val=""/>
      <w:lvlJc w:val="left"/>
      <w:pPr>
        <w:ind w:left="6828" w:hanging="360"/>
      </w:pPr>
      <w:rPr>
        <w:rFonts w:hint="default" w:ascii="Wingdings" w:hAnsi="Wingdings"/>
      </w:rPr>
    </w:lvl>
  </w:abstractNum>
  <w:abstractNum w:abstractNumId="16">
    <w:nsid w:val="37A608D6"/>
    <w:multiLevelType w:val="hybridMultilevel"/>
    <w:tmpl w:val="3EB2C522"/>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rPr>
    </w:lvl>
    <w:lvl w:ilvl="8" w:tplc="04050005" w:tentative="true">
      <w:start w:val="1"/>
      <w:numFmt w:val="bullet"/>
      <w:lvlText w:val=""/>
      <w:lvlJc w:val="left"/>
      <w:pPr>
        <w:ind w:left="6120" w:hanging="360"/>
      </w:pPr>
      <w:rPr>
        <w:rFonts w:hint="default" w:ascii="Wingdings" w:hAnsi="Wingdings"/>
      </w:rPr>
    </w:lvl>
  </w:abstractNum>
  <w:abstractNum w:abstractNumId="17">
    <w:nsid w:val="39EF559D"/>
    <w:multiLevelType w:val="hybridMultilevel"/>
    <w:tmpl w:val="19A419D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BE87523"/>
    <w:multiLevelType w:val="hybridMultilevel"/>
    <w:tmpl w:val="FEEE914A"/>
    <w:lvl w:ilvl="0" w:tplc="C9C4137A">
      <w:start w:val="7"/>
      <w:numFmt w:val="decimal"/>
      <w:lvlText w:val="%1."/>
      <w:lvlJc w:val="left"/>
      <w:pPr>
        <w:ind w:left="36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9">
    <w:nsid w:val="3BF853B5"/>
    <w:multiLevelType w:val="hybridMultilevel"/>
    <w:tmpl w:val="5200485E"/>
    <w:lvl w:ilvl="0" w:tplc="0405000F">
      <w:start w:val="1"/>
      <w:numFmt w:val="decimal"/>
      <w:lvlText w:val="%1."/>
      <w:lvlJc w:val="left"/>
      <w:pPr>
        <w:tabs>
          <w:tab w:val="num" w:pos="360"/>
        </w:tabs>
        <w:ind w:left="360" w:hanging="360"/>
      </w:pPr>
      <w:rPr>
        <w:rFonts w:hint="default" w:cs="Times New Roman"/>
      </w:rPr>
    </w:lvl>
    <w:lvl w:ilvl="1" w:tplc="04050003" w:tentative="true">
      <w:start w:val="1"/>
      <w:numFmt w:val="bullet"/>
      <w:lvlText w:val="o"/>
      <w:lvlJc w:val="left"/>
      <w:pPr>
        <w:ind w:left="1080" w:hanging="360"/>
      </w:pPr>
      <w:rPr>
        <w:rFonts w:hint="default" w:ascii="Courier New" w:hAnsi="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rPr>
    </w:lvl>
    <w:lvl w:ilvl="8" w:tplc="04050005" w:tentative="true">
      <w:start w:val="1"/>
      <w:numFmt w:val="bullet"/>
      <w:lvlText w:val=""/>
      <w:lvlJc w:val="left"/>
      <w:pPr>
        <w:ind w:left="6120" w:hanging="360"/>
      </w:pPr>
      <w:rPr>
        <w:rFonts w:hint="default" w:ascii="Wingdings" w:hAnsi="Wingdings"/>
      </w:rPr>
    </w:lvl>
  </w:abstractNum>
  <w:abstractNum w:abstractNumId="20">
    <w:nsid w:val="3DBD49D0"/>
    <w:multiLevelType w:val="multilevel"/>
    <w:tmpl w:val="43101FAE"/>
    <w:lvl w:ilvl="0">
      <w:start w:val="7"/>
      <w:numFmt w:val="decimal"/>
      <w:lvlText w:val="%1."/>
      <w:legacy w:legacy="true" w:legacySpace="0" w:legacyIndent="0"/>
      <w:lvlJc w:val="left"/>
      <w:rPr>
        <w:rFonts w:cs="Times New Roman"/>
      </w:rPr>
    </w:lvl>
    <w:lvl w:ilvl="1">
      <w:start w:val="1"/>
      <w:numFmt w:val="decimal"/>
      <w:lvlText w:val="%1.%2."/>
      <w:legacy w:legacy="true" w:legacySpace="0" w:legacyIndent="0"/>
      <w:lvlJc w:val="left"/>
      <w:rPr>
        <w:rFonts w:cs="Times New Roman"/>
        <w:b/>
      </w:rPr>
    </w:lvl>
    <w:lvl w:ilvl="2">
      <w:start w:val="1"/>
      <w:numFmt w:val="decimal"/>
      <w:lvlText w:val="%1.%2.%3."/>
      <w:legacy w:legacy="true" w:legacySpace="0" w:legacyIndent="0"/>
      <w:lvlJc w:val="left"/>
      <w:rPr>
        <w:rFonts w:cs="Times New Roman"/>
      </w:rPr>
    </w:lvl>
    <w:lvl w:ilvl="3">
      <w:start w:val="1"/>
      <w:numFmt w:val="decimal"/>
      <w:lvlText w:val="%1.%2.%3.%4."/>
      <w:legacy w:legacy="true" w:legacySpace="0" w:legacyIndent="0"/>
      <w:lvlJc w:val="left"/>
      <w:rPr>
        <w:rFonts w:cs="Times New Roman"/>
      </w:rPr>
    </w:lvl>
    <w:lvl w:ilvl="4">
      <w:start w:val="1"/>
      <w:numFmt w:val="decimal"/>
      <w:lvlText w:val="%1.%2.%3.%4.%5."/>
      <w:legacy w:legacy="true" w:legacySpace="0" w:legacyIndent="0"/>
      <w:lvlJc w:val="left"/>
      <w:rPr>
        <w:rFonts w:cs="Times New Roman"/>
      </w:rPr>
    </w:lvl>
    <w:lvl w:ilvl="5">
      <w:start w:val="1"/>
      <w:numFmt w:val="decimal"/>
      <w:lvlText w:val="%1.%2.%3.%4.%5.%6."/>
      <w:legacy w:legacy="true" w:legacySpace="0" w:legacyIndent="0"/>
      <w:lvlJc w:val="left"/>
      <w:rPr>
        <w:rFonts w:cs="Times New Roman"/>
      </w:rPr>
    </w:lvl>
    <w:lvl w:ilvl="6">
      <w:start w:val="1"/>
      <w:numFmt w:val="decimal"/>
      <w:lvlText w:val="%1.%2.%3.%4.%5.%6.%7."/>
      <w:legacy w:legacy="true" w:legacySpace="0" w:legacyIndent="0"/>
      <w:lvlJc w:val="left"/>
      <w:rPr>
        <w:rFonts w:cs="Times New Roman"/>
      </w:rPr>
    </w:lvl>
    <w:lvl w:ilvl="7">
      <w:start w:val="1"/>
      <w:numFmt w:val="decimal"/>
      <w:lvlText w:val="%1.%2.%3.%4.%5.%6.%7.%8."/>
      <w:legacy w:legacy="true" w:legacySpace="0" w:legacyIndent="0"/>
      <w:lvlJc w:val="left"/>
      <w:rPr>
        <w:rFonts w:cs="Times New Roman"/>
      </w:rPr>
    </w:lvl>
    <w:lvl w:ilvl="8">
      <w:start w:val="1"/>
      <w:numFmt w:val="decimal"/>
      <w:lvlText w:val="%1.%2.%3.%4.%5.%6.%7.%8.%9."/>
      <w:legacy w:legacy="true" w:legacySpace="120" w:legacyIndent="2160"/>
      <w:lvlJc w:val="left"/>
      <w:pPr>
        <w:ind w:left="2160" w:hanging="2160"/>
      </w:pPr>
      <w:rPr>
        <w:rFonts w:cs="Times New Roman"/>
      </w:rPr>
    </w:lvl>
  </w:abstractNum>
  <w:abstractNum w:abstractNumId="21">
    <w:nsid w:val="42CD7844"/>
    <w:multiLevelType w:val="hybridMultilevel"/>
    <w:tmpl w:val="256E7266"/>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rPr>
    </w:lvl>
    <w:lvl w:ilvl="8" w:tplc="04050005" w:tentative="true">
      <w:start w:val="1"/>
      <w:numFmt w:val="bullet"/>
      <w:lvlText w:val=""/>
      <w:lvlJc w:val="left"/>
      <w:pPr>
        <w:ind w:left="6120" w:hanging="360"/>
      </w:pPr>
      <w:rPr>
        <w:rFonts w:hint="default" w:ascii="Wingdings" w:hAnsi="Wingdings"/>
      </w:rPr>
    </w:lvl>
  </w:abstractNum>
  <w:abstractNum w:abstractNumId="22">
    <w:nsid w:val="4A8D468C"/>
    <w:multiLevelType w:val="multilevel"/>
    <w:tmpl w:val="6A48A4B0"/>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23">
    <w:nsid w:val="4C157776"/>
    <w:multiLevelType w:val="hybridMultilevel"/>
    <w:tmpl w:val="6CC424CE"/>
    <w:lvl w:ilvl="0" w:tplc="59BA8DAE">
      <w:start w:val="1"/>
      <w:numFmt w:val="bullet"/>
      <w:lvlText w:val="-"/>
      <w:lvlJc w:val="left"/>
      <w:pPr>
        <w:ind w:left="1440" w:hanging="360"/>
      </w:pPr>
      <w:rPr>
        <w:rFonts w:hint="default" w:ascii="Cambria" w:hAnsi="Cambria" w:eastAsia="Arial" w:cstheme="minorHAnsi"/>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4">
    <w:nsid w:val="4F2631E0"/>
    <w:multiLevelType w:val="hybridMultilevel"/>
    <w:tmpl w:val="850A3930"/>
    <w:lvl w:ilvl="0" w:tplc="0405000F">
      <w:start w:val="1"/>
      <w:numFmt w:val="decimal"/>
      <w:lvlText w:val="%1."/>
      <w:lvlJc w:val="left"/>
      <w:pPr>
        <w:ind w:left="360" w:hanging="360"/>
      </w:pPr>
      <w:rPr>
        <w:rFonts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5">
    <w:nsid w:val="50160F4C"/>
    <w:multiLevelType w:val="hybridMultilevel"/>
    <w:tmpl w:val="E86AEDF8"/>
    <w:lvl w:ilvl="0" w:tplc="04050017">
      <w:start w:val="1"/>
      <w:numFmt w:val="lowerLetter"/>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6">
    <w:nsid w:val="53231D1B"/>
    <w:multiLevelType w:val="hybridMultilevel"/>
    <w:tmpl w:val="72B066D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56792712"/>
    <w:multiLevelType w:val="multilevel"/>
    <w:tmpl w:val="2CD0A42C"/>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28">
    <w:nsid w:val="56A83AB1"/>
    <w:multiLevelType w:val="hybridMultilevel"/>
    <w:tmpl w:val="B01A805C"/>
    <w:lvl w:ilvl="0" w:tplc="59BA8DAE">
      <w:start w:val="1"/>
      <w:numFmt w:val="bullet"/>
      <w:lvlText w:val="-"/>
      <w:lvlJc w:val="left"/>
      <w:pPr>
        <w:ind w:left="508" w:hanging="360"/>
      </w:pPr>
      <w:rPr>
        <w:rFonts w:hint="default" w:ascii="Cambria" w:hAnsi="Cambria" w:eastAsia="Arial" w:cstheme="minorHAnsi"/>
      </w:rPr>
    </w:lvl>
    <w:lvl w:ilvl="1" w:tplc="04050003" w:tentative="true">
      <w:start w:val="1"/>
      <w:numFmt w:val="bullet"/>
      <w:lvlText w:val="o"/>
      <w:lvlJc w:val="left"/>
      <w:pPr>
        <w:ind w:left="1228" w:hanging="360"/>
      </w:pPr>
      <w:rPr>
        <w:rFonts w:hint="default" w:ascii="Courier New" w:hAnsi="Courier New" w:cs="Courier New"/>
      </w:rPr>
    </w:lvl>
    <w:lvl w:ilvl="2" w:tplc="04050005" w:tentative="true">
      <w:start w:val="1"/>
      <w:numFmt w:val="bullet"/>
      <w:lvlText w:val=""/>
      <w:lvlJc w:val="left"/>
      <w:pPr>
        <w:ind w:left="1948" w:hanging="360"/>
      </w:pPr>
      <w:rPr>
        <w:rFonts w:hint="default" w:ascii="Wingdings" w:hAnsi="Wingdings"/>
      </w:rPr>
    </w:lvl>
    <w:lvl w:ilvl="3" w:tplc="04050001" w:tentative="true">
      <w:start w:val="1"/>
      <w:numFmt w:val="bullet"/>
      <w:lvlText w:val=""/>
      <w:lvlJc w:val="left"/>
      <w:pPr>
        <w:ind w:left="2668" w:hanging="360"/>
      </w:pPr>
      <w:rPr>
        <w:rFonts w:hint="default" w:ascii="Symbol" w:hAnsi="Symbol"/>
      </w:rPr>
    </w:lvl>
    <w:lvl w:ilvl="4" w:tplc="04050003" w:tentative="true">
      <w:start w:val="1"/>
      <w:numFmt w:val="bullet"/>
      <w:lvlText w:val="o"/>
      <w:lvlJc w:val="left"/>
      <w:pPr>
        <w:ind w:left="3388" w:hanging="360"/>
      </w:pPr>
      <w:rPr>
        <w:rFonts w:hint="default" w:ascii="Courier New" w:hAnsi="Courier New" w:cs="Courier New"/>
      </w:rPr>
    </w:lvl>
    <w:lvl w:ilvl="5" w:tplc="04050005" w:tentative="true">
      <w:start w:val="1"/>
      <w:numFmt w:val="bullet"/>
      <w:lvlText w:val=""/>
      <w:lvlJc w:val="left"/>
      <w:pPr>
        <w:ind w:left="4108" w:hanging="360"/>
      </w:pPr>
      <w:rPr>
        <w:rFonts w:hint="default" w:ascii="Wingdings" w:hAnsi="Wingdings"/>
      </w:rPr>
    </w:lvl>
    <w:lvl w:ilvl="6" w:tplc="04050001" w:tentative="true">
      <w:start w:val="1"/>
      <w:numFmt w:val="bullet"/>
      <w:lvlText w:val=""/>
      <w:lvlJc w:val="left"/>
      <w:pPr>
        <w:ind w:left="4828" w:hanging="360"/>
      </w:pPr>
      <w:rPr>
        <w:rFonts w:hint="default" w:ascii="Symbol" w:hAnsi="Symbol"/>
      </w:rPr>
    </w:lvl>
    <w:lvl w:ilvl="7" w:tplc="04050003" w:tentative="true">
      <w:start w:val="1"/>
      <w:numFmt w:val="bullet"/>
      <w:lvlText w:val="o"/>
      <w:lvlJc w:val="left"/>
      <w:pPr>
        <w:ind w:left="5548" w:hanging="360"/>
      </w:pPr>
      <w:rPr>
        <w:rFonts w:hint="default" w:ascii="Courier New" w:hAnsi="Courier New" w:cs="Courier New"/>
      </w:rPr>
    </w:lvl>
    <w:lvl w:ilvl="8" w:tplc="04050005" w:tentative="true">
      <w:start w:val="1"/>
      <w:numFmt w:val="bullet"/>
      <w:lvlText w:val=""/>
      <w:lvlJc w:val="left"/>
      <w:pPr>
        <w:ind w:left="6268" w:hanging="360"/>
      </w:pPr>
      <w:rPr>
        <w:rFonts w:hint="default" w:ascii="Wingdings" w:hAnsi="Wingdings"/>
      </w:rPr>
    </w:lvl>
  </w:abstractNum>
  <w:abstractNum w:abstractNumId="29">
    <w:nsid w:val="577B6496"/>
    <w:multiLevelType w:val="hybridMultilevel"/>
    <w:tmpl w:val="4F2A6A3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0">
    <w:nsid w:val="57A64873"/>
    <w:multiLevelType w:val="hybridMultilevel"/>
    <w:tmpl w:val="E2E87082"/>
    <w:lvl w:ilvl="0" w:tplc="7AF80DEE">
      <w:start w:val="1"/>
      <w:numFmt w:val="upperLetter"/>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1">
    <w:nsid w:val="58212D9D"/>
    <w:multiLevelType w:val="hybridMultilevel"/>
    <w:tmpl w:val="1D6CFD06"/>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rPr>
    </w:lvl>
    <w:lvl w:ilvl="8" w:tplc="04050005" w:tentative="true">
      <w:start w:val="1"/>
      <w:numFmt w:val="bullet"/>
      <w:lvlText w:val=""/>
      <w:lvlJc w:val="left"/>
      <w:pPr>
        <w:ind w:left="6120" w:hanging="360"/>
      </w:pPr>
      <w:rPr>
        <w:rFonts w:hint="default" w:ascii="Wingdings" w:hAnsi="Wingdings"/>
      </w:rPr>
    </w:lvl>
  </w:abstractNum>
  <w:abstractNum w:abstractNumId="32">
    <w:nsid w:val="589A617B"/>
    <w:multiLevelType w:val="hybridMultilevel"/>
    <w:tmpl w:val="508692D8"/>
    <w:lvl w:ilvl="0" w:tplc="D12043BE">
      <w:start w:val="1"/>
      <w:numFmt w:val="decimal"/>
      <w:lvlText w:val="%1."/>
      <w:lvlJc w:val="left"/>
      <w:pPr>
        <w:ind w:left="360" w:hanging="360"/>
      </w:pPr>
      <w:rPr>
        <w:rFonts w:cs="Times New Roman"/>
        <w:b/>
        <w:sz w:val="28"/>
        <w:szCs w:val="28"/>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33">
    <w:nsid w:val="5A0E0CE4"/>
    <w:multiLevelType w:val="multilevel"/>
    <w:tmpl w:val="9D649DE2"/>
    <w:lvl w:ilvl="0">
      <w:start w:val="1"/>
      <w:numFmt w:val="lowerLetter"/>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tentative="true">
      <w:start w:val="1"/>
      <w:numFmt w:val="lowerLetter"/>
      <w:lvlText w:val="%3."/>
      <w:lvlJc w:val="left"/>
      <w:pPr>
        <w:tabs>
          <w:tab w:val="num" w:pos="2160"/>
        </w:tabs>
        <w:ind w:left="2160" w:hanging="360"/>
      </w:pPr>
      <w:rPr>
        <w:rFonts w:cs="Times New Roman"/>
      </w:rPr>
    </w:lvl>
    <w:lvl w:ilvl="3" w:tentative="true">
      <w:start w:val="1"/>
      <w:numFmt w:val="lowerLetter"/>
      <w:lvlText w:val="%4."/>
      <w:lvlJc w:val="left"/>
      <w:pPr>
        <w:tabs>
          <w:tab w:val="num" w:pos="2880"/>
        </w:tabs>
        <w:ind w:left="2880" w:hanging="360"/>
      </w:pPr>
      <w:rPr>
        <w:rFonts w:cs="Times New Roman"/>
      </w:rPr>
    </w:lvl>
    <w:lvl w:ilvl="4" w:tentative="true">
      <w:start w:val="1"/>
      <w:numFmt w:val="lowerLetter"/>
      <w:lvlText w:val="%5."/>
      <w:lvlJc w:val="left"/>
      <w:pPr>
        <w:tabs>
          <w:tab w:val="num" w:pos="3600"/>
        </w:tabs>
        <w:ind w:left="3600" w:hanging="360"/>
      </w:pPr>
      <w:rPr>
        <w:rFonts w:cs="Times New Roman"/>
      </w:rPr>
    </w:lvl>
    <w:lvl w:ilvl="5" w:tentative="true">
      <w:start w:val="1"/>
      <w:numFmt w:val="lowerLetter"/>
      <w:lvlText w:val="%6."/>
      <w:lvlJc w:val="left"/>
      <w:pPr>
        <w:tabs>
          <w:tab w:val="num" w:pos="4320"/>
        </w:tabs>
        <w:ind w:left="4320" w:hanging="360"/>
      </w:pPr>
      <w:rPr>
        <w:rFonts w:cs="Times New Roman"/>
      </w:rPr>
    </w:lvl>
    <w:lvl w:ilvl="6" w:tentative="true">
      <w:start w:val="1"/>
      <w:numFmt w:val="lowerLetter"/>
      <w:lvlText w:val="%7."/>
      <w:lvlJc w:val="left"/>
      <w:pPr>
        <w:tabs>
          <w:tab w:val="num" w:pos="5040"/>
        </w:tabs>
        <w:ind w:left="5040" w:hanging="360"/>
      </w:pPr>
      <w:rPr>
        <w:rFonts w:cs="Times New Roman"/>
      </w:rPr>
    </w:lvl>
    <w:lvl w:ilvl="7" w:tentative="true">
      <w:start w:val="1"/>
      <w:numFmt w:val="lowerLetter"/>
      <w:lvlText w:val="%8."/>
      <w:lvlJc w:val="left"/>
      <w:pPr>
        <w:tabs>
          <w:tab w:val="num" w:pos="5760"/>
        </w:tabs>
        <w:ind w:left="5760" w:hanging="360"/>
      </w:pPr>
      <w:rPr>
        <w:rFonts w:cs="Times New Roman"/>
      </w:rPr>
    </w:lvl>
    <w:lvl w:ilvl="8" w:tentative="true">
      <w:start w:val="1"/>
      <w:numFmt w:val="lowerLetter"/>
      <w:lvlText w:val="%9."/>
      <w:lvlJc w:val="left"/>
      <w:pPr>
        <w:tabs>
          <w:tab w:val="num" w:pos="6480"/>
        </w:tabs>
        <w:ind w:left="6480" w:hanging="360"/>
      </w:pPr>
      <w:rPr>
        <w:rFonts w:cs="Times New Roman"/>
      </w:rPr>
    </w:lvl>
  </w:abstractNum>
  <w:abstractNum w:abstractNumId="34">
    <w:nsid w:val="5BA934B1"/>
    <w:multiLevelType w:val="hybridMultilevel"/>
    <w:tmpl w:val="BF584330"/>
    <w:lvl w:ilvl="0" w:tplc="04050001">
      <w:start w:val="1"/>
      <w:numFmt w:val="bullet"/>
      <w:lvlText w:val=""/>
      <w:lvlJc w:val="left"/>
      <w:pPr>
        <w:ind w:left="720" w:hanging="360"/>
      </w:pPr>
      <w:rPr>
        <w:rFonts w:hint="default" w:ascii="Symbol" w:hAnsi="Symbol"/>
      </w:rPr>
    </w:lvl>
    <w:lvl w:ilvl="1" w:tplc="0405000F">
      <w:start w:val="1"/>
      <w:numFmt w:val="decimal"/>
      <w:lvlText w:val="%2."/>
      <w:lvlJc w:val="left"/>
      <w:pPr>
        <w:tabs>
          <w:tab w:val="num" w:pos="1440"/>
        </w:tabs>
        <w:ind w:left="1440" w:hanging="360"/>
      </w:pPr>
      <w:rPr>
        <w:rFonts w:hint="default" w:cs="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5D8340F4"/>
    <w:multiLevelType w:val="multilevel"/>
    <w:tmpl w:val="8F2C261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6">
    <w:nsid w:val="62FA49C6"/>
    <w:multiLevelType w:val="hybridMultilevel"/>
    <w:tmpl w:val="F154CB68"/>
    <w:lvl w:ilvl="0" w:tplc="0405000F">
      <w:start w:val="1"/>
      <w:numFmt w:val="decimal"/>
      <w:lvlText w:val="%1."/>
      <w:lvlJc w:val="left"/>
      <w:pPr>
        <w:ind w:left="360" w:hanging="360"/>
      </w:pPr>
      <w:rPr>
        <w:rFonts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37">
    <w:nsid w:val="65204802"/>
    <w:multiLevelType w:val="hybridMultilevel"/>
    <w:tmpl w:val="0FDA5F2E"/>
    <w:lvl w:ilvl="0" w:tplc="E14846CE">
      <w:start w:val="6"/>
      <w:numFmt w:val="decimal"/>
      <w:lvlText w:val="%1."/>
      <w:lvlJc w:val="left"/>
      <w:pPr>
        <w:ind w:left="36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8">
    <w:nsid w:val="67FA3593"/>
    <w:multiLevelType w:val="multilevel"/>
    <w:tmpl w:val="F9781432"/>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9">
    <w:nsid w:val="6ABF7746"/>
    <w:multiLevelType w:val="multilevel"/>
    <w:tmpl w:val="0BAE8432"/>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40">
    <w:nsid w:val="70955092"/>
    <w:multiLevelType w:val="multilevel"/>
    <w:tmpl w:val="22660D3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41">
    <w:nsid w:val="70B530E1"/>
    <w:multiLevelType w:val="hybridMultilevel"/>
    <w:tmpl w:val="A45606CA"/>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2">
    <w:nsid w:val="74CD3667"/>
    <w:multiLevelType w:val="hybridMultilevel"/>
    <w:tmpl w:val="92BA6594"/>
    <w:lvl w:ilvl="0" w:tplc="7AF80DEE">
      <w:start w:val="1"/>
      <w:numFmt w:val="upperLetter"/>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43">
    <w:nsid w:val="74F82BC4"/>
    <w:multiLevelType w:val="multilevel"/>
    <w:tmpl w:val="87DA49B8"/>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44">
    <w:nsid w:val="767C50AA"/>
    <w:multiLevelType w:val="multilevel"/>
    <w:tmpl w:val="B3ECFD74"/>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45">
    <w:nsid w:val="77735AA1"/>
    <w:multiLevelType w:val="hybridMultilevel"/>
    <w:tmpl w:val="3D6A605E"/>
    <w:lvl w:ilvl="0" w:tplc="2FFE8230">
      <w:start w:val="5"/>
      <w:numFmt w:val="decimal"/>
      <w:lvlText w:val="%1."/>
      <w:lvlJc w:val="left"/>
      <w:pPr>
        <w:ind w:left="360" w:hanging="360"/>
      </w:pPr>
      <w:rPr>
        <w:rFonts w:hint="default" w:cs="Times New Roman"/>
        <w:b/>
        <w:sz w:val="28"/>
        <w:szCs w:val="28"/>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6">
    <w:nsid w:val="77F82DC1"/>
    <w:multiLevelType w:val="hybridMultilevel"/>
    <w:tmpl w:val="2118DC50"/>
    <w:lvl w:ilvl="0" w:tplc="0405000F">
      <w:start w:val="1"/>
      <w:numFmt w:val="decimal"/>
      <w:lvlText w:val="%1."/>
      <w:lvlJc w:val="left"/>
      <w:pPr>
        <w:ind w:left="360" w:hanging="360"/>
      </w:pPr>
      <w:rPr>
        <w:rFonts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47">
    <w:nsid w:val="7BBE693B"/>
    <w:multiLevelType w:val="hybridMultilevel"/>
    <w:tmpl w:val="BA84FF6A"/>
    <w:lvl w:ilvl="0" w:tplc="50C2A442">
      <w:start w:val="6"/>
      <w:numFmt w:val="decimal"/>
      <w:lvlText w:val="%1."/>
      <w:lvlJc w:val="left"/>
      <w:pPr>
        <w:ind w:left="36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8">
    <w:nsid w:val="7BCB7CCA"/>
    <w:multiLevelType w:val="hybridMultilevel"/>
    <w:tmpl w:val="3CF4B8E6"/>
    <w:lvl w:ilvl="0" w:tplc="0405000F">
      <w:start w:val="1"/>
      <w:numFmt w:val="decimal"/>
      <w:lvlText w:val="%1."/>
      <w:lvlJc w:val="left"/>
      <w:pPr>
        <w:ind w:left="1440" w:hanging="360"/>
      </w:pPr>
      <w:rPr>
        <w:rFonts w:cs="Times New Roman"/>
      </w:rPr>
    </w:lvl>
    <w:lvl w:ilvl="1" w:tplc="04050019" w:tentative="true">
      <w:start w:val="1"/>
      <w:numFmt w:val="lowerLetter"/>
      <w:lvlText w:val="%2."/>
      <w:lvlJc w:val="left"/>
      <w:pPr>
        <w:ind w:left="2160" w:hanging="360"/>
      </w:pPr>
      <w:rPr>
        <w:rFonts w:cs="Times New Roman"/>
      </w:rPr>
    </w:lvl>
    <w:lvl w:ilvl="2" w:tplc="0405001B" w:tentative="true">
      <w:start w:val="1"/>
      <w:numFmt w:val="lowerRoman"/>
      <w:lvlText w:val="%3."/>
      <w:lvlJc w:val="right"/>
      <w:pPr>
        <w:ind w:left="2880" w:hanging="180"/>
      </w:pPr>
      <w:rPr>
        <w:rFonts w:cs="Times New Roman"/>
      </w:rPr>
    </w:lvl>
    <w:lvl w:ilvl="3" w:tplc="0405000F" w:tentative="true">
      <w:start w:val="1"/>
      <w:numFmt w:val="decimal"/>
      <w:lvlText w:val="%4."/>
      <w:lvlJc w:val="left"/>
      <w:pPr>
        <w:ind w:left="3600" w:hanging="360"/>
      </w:pPr>
      <w:rPr>
        <w:rFonts w:cs="Times New Roman"/>
      </w:rPr>
    </w:lvl>
    <w:lvl w:ilvl="4" w:tplc="04050019" w:tentative="true">
      <w:start w:val="1"/>
      <w:numFmt w:val="lowerLetter"/>
      <w:lvlText w:val="%5."/>
      <w:lvlJc w:val="left"/>
      <w:pPr>
        <w:ind w:left="4320" w:hanging="360"/>
      </w:pPr>
      <w:rPr>
        <w:rFonts w:cs="Times New Roman"/>
      </w:rPr>
    </w:lvl>
    <w:lvl w:ilvl="5" w:tplc="0405001B" w:tentative="true">
      <w:start w:val="1"/>
      <w:numFmt w:val="lowerRoman"/>
      <w:lvlText w:val="%6."/>
      <w:lvlJc w:val="right"/>
      <w:pPr>
        <w:ind w:left="5040" w:hanging="180"/>
      </w:pPr>
      <w:rPr>
        <w:rFonts w:cs="Times New Roman"/>
      </w:rPr>
    </w:lvl>
    <w:lvl w:ilvl="6" w:tplc="0405000F" w:tentative="true">
      <w:start w:val="1"/>
      <w:numFmt w:val="decimal"/>
      <w:lvlText w:val="%7."/>
      <w:lvlJc w:val="left"/>
      <w:pPr>
        <w:ind w:left="5760" w:hanging="360"/>
      </w:pPr>
      <w:rPr>
        <w:rFonts w:cs="Times New Roman"/>
      </w:rPr>
    </w:lvl>
    <w:lvl w:ilvl="7" w:tplc="04050019" w:tentative="true">
      <w:start w:val="1"/>
      <w:numFmt w:val="lowerLetter"/>
      <w:lvlText w:val="%8."/>
      <w:lvlJc w:val="left"/>
      <w:pPr>
        <w:ind w:left="6480" w:hanging="360"/>
      </w:pPr>
      <w:rPr>
        <w:rFonts w:cs="Times New Roman"/>
      </w:rPr>
    </w:lvl>
    <w:lvl w:ilvl="8" w:tplc="0405001B" w:tentative="true">
      <w:start w:val="1"/>
      <w:numFmt w:val="lowerRoman"/>
      <w:lvlText w:val="%9."/>
      <w:lvlJc w:val="right"/>
      <w:pPr>
        <w:ind w:left="7200" w:hanging="180"/>
      </w:pPr>
      <w:rPr>
        <w:rFonts w:cs="Times New Roman"/>
      </w:rPr>
    </w:lvl>
  </w:abstractNum>
  <w:num w:numId="1">
    <w:abstractNumId w:val="17"/>
  </w:num>
  <w:num w:numId="2">
    <w:abstractNumId w:val="15"/>
  </w:num>
  <w:num w:numId="3">
    <w:abstractNumId w:val="29"/>
  </w:num>
  <w:num w:numId="4">
    <w:abstractNumId w:val="4"/>
  </w:num>
  <w:num w:numId="5">
    <w:abstractNumId w:val="24"/>
  </w:num>
  <w:num w:numId="6">
    <w:abstractNumId w:val="26"/>
  </w:num>
  <w:num w:numId="7">
    <w:abstractNumId w:val="30"/>
  </w:num>
  <w:num w:numId="8">
    <w:abstractNumId w:val="42"/>
  </w:num>
  <w:num w:numId="9">
    <w:abstractNumId w:val="34"/>
  </w:num>
  <w:num w:numId="10">
    <w:abstractNumId w:val="0"/>
  </w:num>
  <w:num w:numId="11">
    <w:abstractNumId w:val="32"/>
  </w:num>
  <w:num w:numId="12">
    <w:abstractNumId w:val="36"/>
  </w:num>
  <w:num w:numId="13">
    <w:abstractNumId w:val="19"/>
  </w:num>
  <w:num w:numId="14">
    <w:abstractNumId w:val="44"/>
  </w:num>
  <w:num w:numId="15">
    <w:abstractNumId w:val="38"/>
  </w:num>
  <w:num w:numId="16">
    <w:abstractNumId w:val="33"/>
  </w:num>
  <w:num w:numId="17">
    <w:abstractNumId w:val="12"/>
  </w:num>
  <w:num w:numId="18">
    <w:abstractNumId w:val="31"/>
  </w:num>
  <w:num w:numId="19">
    <w:abstractNumId w:val="16"/>
  </w:num>
  <w:num w:numId="20">
    <w:abstractNumId w:val="21"/>
  </w:num>
  <w:num w:numId="21">
    <w:abstractNumId w:val="25"/>
  </w:num>
  <w:num w:numId="22">
    <w:abstractNumId w:val="6"/>
  </w:num>
  <w:num w:numId="23">
    <w:abstractNumId w:val="11"/>
  </w:num>
  <w:num w:numId="24">
    <w:abstractNumId w:val="2"/>
  </w:num>
  <w:num w:numId="25">
    <w:abstractNumId w:val="41"/>
  </w:num>
  <w:num w:numId="26">
    <w:abstractNumId w:val="46"/>
  </w:num>
  <w:num w:numId="27">
    <w:abstractNumId w:val="37"/>
  </w:num>
  <w:num w:numId="28">
    <w:abstractNumId w:val="43"/>
  </w:num>
  <w:num w:numId="29">
    <w:abstractNumId w:val="27"/>
  </w:num>
  <w:num w:numId="30">
    <w:abstractNumId w:val="39"/>
  </w:num>
  <w:num w:numId="31">
    <w:abstractNumId w:val="1"/>
    <w:lvlOverride w:ilvl="0">
      <w:startOverride w:val="2"/>
    </w:lvlOverride>
  </w:num>
  <w:num w:numId="32">
    <w:abstractNumId w:val="5"/>
  </w:num>
  <w:num w:numId="33">
    <w:abstractNumId w:val="22"/>
  </w:num>
  <w:num w:numId="34">
    <w:abstractNumId w:val="14"/>
  </w:num>
  <w:num w:numId="35">
    <w:abstractNumId w:val="35"/>
  </w:num>
  <w:num w:numId="36">
    <w:abstractNumId w:val="40"/>
  </w:num>
  <w:num w:numId="37">
    <w:abstractNumId w:val="8"/>
  </w:num>
  <w:num w:numId="38">
    <w:abstractNumId w:val="7"/>
  </w:num>
  <w:num w:numId="39">
    <w:abstractNumId w:val="10"/>
  </w:num>
  <w:num w:numId="40">
    <w:abstractNumId w:val="18"/>
  </w:num>
  <w:num w:numId="41">
    <w:abstractNumId w:val="48"/>
  </w:num>
  <w:num w:numId="42">
    <w:abstractNumId w:val="45"/>
  </w:num>
  <w:num w:numId="43">
    <w:abstractNumId w:val="47"/>
  </w:num>
  <w:num w:numId="44">
    <w:abstractNumId w:val="20"/>
  </w:num>
  <w:num w:numId="45">
    <w:abstractNumId w:val="13"/>
  </w:num>
  <w:num w:numId="46">
    <w:abstractNumId w:val="28"/>
  </w:num>
  <w:num w:numId="47">
    <w:abstractNumId w:val="23"/>
  </w:num>
  <w:num w:numId="48">
    <w:abstractNumId w:val="9"/>
  </w:num>
  <w:num w:numId="49">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30"/>
  <w:proofState w:spelling="clean" w:grammar="clean"/>
  <w:defaultTabStop w:val="708"/>
  <w:hyphenationZone w:val="425"/>
  <w:characterSpacingControl w:val="doNotCompress"/>
  <w:hdrShapeDefaults>
    <o:shapedefaults spidmax="20481"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99"/>
    <w:rsid w:val="0000061B"/>
    <w:rsid w:val="00001D46"/>
    <w:rsid w:val="000075B1"/>
    <w:rsid w:val="00023C3D"/>
    <w:rsid w:val="000603C6"/>
    <w:rsid w:val="00085A44"/>
    <w:rsid w:val="00097A9E"/>
    <w:rsid w:val="000D5102"/>
    <w:rsid w:val="000E3F57"/>
    <w:rsid w:val="000E53A4"/>
    <w:rsid w:val="000F78E7"/>
    <w:rsid w:val="00104DF0"/>
    <w:rsid w:val="00120442"/>
    <w:rsid w:val="00133A8E"/>
    <w:rsid w:val="00133E38"/>
    <w:rsid w:val="00152D5D"/>
    <w:rsid w:val="00153231"/>
    <w:rsid w:val="0016439A"/>
    <w:rsid w:val="00174615"/>
    <w:rsid w:val="00174968"/>
    <w:rsid w:val="001A2387"/>
    <w:rsid w:val="001A75CE"/>
    <w:rsid w:val="001C04A1"/>
    <w:rsid w:val="001C41AE"/>
    <w:rsid w:val="001C6502"/>
    <w:rsid w:val="001E70B3"/>
    <w:rsid w:val="001F4FD0"/>
    <w:rsid w:val="001F5F4C"/>
    <w:rsid w:val="00254868"/>
    <w:rsid w:val="0028121D"/>
    <w:rsid w:val="00284A5A"/>
    <w:rsid w:val="002A52D7"/>
    <w:rsid w:val="002A777B"/>
    <w:rsid w:val="002B7DCE"/>
    <w:rsid w:val="002D189C"/>
    <w:rsid w:val="002F0CB3"/>
    <w:rsid w:val="00387842"/>
    <w:rsid w:val="003A390B"/>
    <w:rsid w:val="003C4A05"/>
    <w:rsid w:val="003D3339"/>
    <w:rsid w:val="003D556C"/>
    <w:rsid w:val="003E5532"/>
    <w:rsid w:val="00414844"/>
    <w:rsid w:val="00423277"/>
    <w:rsid w:val="00426C60"/>
    <w:rsid w:val="0044528D"/>
    <w:rsid w:val="00471AD0"/>
    <w:rsid w:val="00474669"/>
    <w:rsid w:val="00476D0F"/>
    <w:rsid w:val="004D1E0A"/>
    <w:rsid w:val="004F20D6"/>
    <w:rsid w:val="004F778C"/>
    <w:rsid w:val="005254CC"/>
    <w:rsid w:val="00525771"/>
    <w:rsid w:val="0053750D"/>
    <w:rsid w:val="005379C1"/>
    <w:rsid w:val="00544D82"/>
    <w:rsid w:val="00560AFC"/>
    <w:rsid w:val="0057112C"/>
    <w:rsid w:val="00572ED1"/>
    <w:rsid w:val="005A420D"/>
    <w:rsid w:val="005D5032"/>
    <w:rsid w:val="005F3A70"/>
    <w:rsid w:val="006057B0"/>
    <w:rsid w:val="00614114"/>
    <w:rsid w:val="0062093A"/>
    <w:rsid w:val="006214DC"/>
    <w:rsid w:val="006267D5"/>
    <w:rsid w:val="006344CF"/>
    <w:rsid w:val="006556FA"/>
    <w:rsid w:val="00663E2D"/>
    <w:rsid w:val="0068579B"/>
    <w:rsid w:val="00692305"/>
    <w:rsid w:val="006931D7"/>
    <w:rsid w:val="006A7B9A"/>
    <w:rsid w:val="006B1444"/>
    <w:rsid w:val="006B6B2E"/>
    <w:rsid w:val="006C1D0E"/>
    <w:rsid w:val="006D1DC8"/>
    <w:rsid w:val="006D28BC"/>
    <w:rsid w:val="006D72C6"/>
    <w:rsid w:val="006E3FE3"/>
    <w:rsid w:val="0070205F"/>
    <w:rsid w:val="00706405"/>
    <w:rsid w:val="0072475B"/>
    <w:rsid w:val="007643F4"/>
    <w:rsid w:val="007C6F61"/>
    <w:rsid w:val="007F6138"/>
    <w:rsid w:val="00816B3D"/>
    <w:rsid w:val="0082702D"/>
    <w:rsid w:val="00843CF2"/>
    <w:rsid w:val="00844286"/>
    <w:rsid w:val="00846793"/>
    <w:rsid w:val="00860ED3"/>
    <w:rsid w:val="00861B0A"/>
    <w:rsid w:val="00862E3A"/>
    <w:rsid w:val="00874CFF"/>
    <w:rsid w:val="008C4075"/>
    <w:rsid w:val="008D763C"/>
    <w:rsid w:val="008E60F7"/>
    <w:rsid w:val="00906C20"/>
    <w:rsid w:val="0092496A"/>
    <w:rsid w:val="009270A0"/>
    <w:rsid w:val="00930571"/>
    <w:rsid w:val="00954AE3"/>
    <w:rsid w:val="0095626B"/>
    <w:rsid w:val="0095787B"/>
    <w:rsid w:val="00975AA3"/>
    <w:rsid w:val="00990F4A"/>
    <w:rsid w:val="00996B36"/>
    <w:rsid w:val="009D1F97"/>
    <w:rsid w:val="009D26B1"/>
    <w:rsid w:val="009E14B1"/>
    <w:rsid w:val="009F2632"/>
    <w:rsid w:val="00A104E6"/>
    <w:rsid w:val="00A43477"/>
    <w:rsid w:val="00A46AF8"/>
    <w:rsid w:val="00A90B9E"/>
    <w:rsid w:val="00B02B2B"/>
    <w:rsid w:val="00B1259D"/>
    <w:rsid w:val="00B14B96"/>
    <w:rsid w:val="00B17F95"/>
    <w:rsid w:val="00B23659"/>
    <w:rsid w:val="00B30B4E"/>
    <w:rsid w:val="00B3527A"/>
    <w:rsid w:val="00B35717"/>
    <w:rsid w:val="00B45929"/>
    <w:rsid w:val="00B526F6"/>
    <w:rsid w:val="00B66A76"/>
    <w:rsid w:val="00B67ABA"/>
    <w:rsid w:val="00B84D9A"/>
    <w:rsid w:val="00B857C6"/>
    <w:rsid w:val="00B87203"/>
    <w:rsid w:val="00B912B6"/>
    <w:rsid w:val="00B92E77"/>
    <w:rsid w:val="00BE404A"/>
    <w:rsid w:val="00BF2455"/>
    <w:rsid w:val="00BF6B99"/>
    <w:rsid w:val="00C02970"/>
    <w:rsid w:val="00C21C46"/>
    <w:rsid w:val="00C547AF"/>
    <w:rsid w:val="00C56270"/>
    <w:rsid w:val="00C71AB9"/>
    <w:rsid w:val="00C91D4C"/>
    <w:rsid w:val="00CA67D0"/>
    <w:rsid w:val="00CE1D73"/>
    <w:rsid w:val="00CF0A0C"/>
    <w:rsid w:val="00CF4627"/>
    <w:rsid w:val="00D0100B"/>
    <w:rsid w:val="00D01A2D"/>
    <w:rsid w:val="00D01A99"/>
    <w:rsid w:val="00D126CC"/>
    <w:rsid w:val="00D1498A"/>
    <w:rsid w:val="00D161CB"/>
    <w:rsid w:val="00D205C0"/>
    <w:rsid w:val="00D31B5C"/>
    <w:rsid w:val="00D44669"/>
    <w:rsid w:val="00D672DA"/>
    <w:rsid w:val="00D73D2D"/>
    <w:rsid w:val="00D85820"/>
    <w:rsid w:val="00D87A46"/>
    <w:rsid w:val="00D9164A"/>
    <w:rsid w:val="00D95060"/>
    <w:rsid w:val="00DA4A00"/>
    <w:rsid w:val="00DA544F"/>
    <w:rsid w:val="00DB5A1E"/>
    <w:rsid w:val="00DC65D6"/>
    <w:rsid w:val="00E038F8"/>
    <w:rsid w:val="00E21E5E"/>
    <w:rsid w:val="00E23180"/>
    <w:rsid w:val="00E2366B"/>
    <w:rsid w:val="00E236F5"/>
    <w:rsid w:val="00E43A28"/>
    <w:rsid w:val="00E44330"/>
    <w:rsid w:val="00E5428E"/>
    <w:rsid w:val="00E543F6"/>
    <w:rsid w:val="00E5530B"/>
    <w:rsid w:val="00E563A7"/>
    <w:rsid w:val="00E6094C"/>
    <w:rsid w:val="00E73E8F"/>
    <w:rsid w:val="00E82836"/>
    <w:rsid w:val="00E90C93"/>
    <w:rsid w:val="00E95D05"/>
    <w:rsid w:val="00E96721"/>
    <w:rsid w:val="00E9712A"/>
    <w:rsid w:val="00EA1D61"/>
    <w:rsid w:val="00EA55F7"/>
    <w:rsid w:val="00EA5DBA"/>
    <w:rsid w:val="00EB6207"/>
    <w:rsid w:val="00EC7197"/>
    <w:rsid w:val="00EE5FE5"/>
    <w:rsid w:val="00F01CD7"/>
    <w:rsid w:val="00F2786D"/>
    <w:rsid w:val="00F377D8"/>
    <w:rsid w:val="00F40B2B"/>
    <w:rsid w:val="00F54D17"/>
    <w:rsid w:val="00F939FE"/>
    <w:rsid w:val="00FB326A"/>
    <w:rsid w:val="00FC7B10"/>
    <w:rsid w:val="00FD2FD9"/>
    <w:rsid w:val="00FE159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81"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0"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3D3339"/>
    <w:pPr>
      <w:spacing w:after="160" w:line="259" w:lineRule="auto"/>
    </w:pPr>
    <w:rPr>
      <w:lang w:eastAsia="en-U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povda" w:customStyle="true">
    <w:name w:val="Nápověda"/>
    <w:basedOn w:val="Normln"/>
    <w:uiPriority w:val="99"/>
    <w:rsid w:val="00D01A99"/>
    <w:pPr>
      <w:keepLines/>
      <w:tabs>
        <w:tab w:val="left" w:pos="2880"/>
        <w:tab w:val="left" w:pos="4140"/>
      </w:tabs>
      <w:spacing w:before="40" w:after="0" w:line="240" w:lineRule="auto"/>
      <w:jc w:val="both"/>
    </w:pPr>
    <w:rPr>
      <w:rFonts w:ascii="Arial" w:hAnsi="Arial" w:eastAsia="Times New Roman" w:cs="Arial"/>
      <w:sz w:val="16"/>
      <w:szCs w:val="16"/>
      <w:lang w:eastAsia="cs-CZ"/>
    </w:rPr>
  </w:style>
  <w:style w:type="paragraph" w:styleId="Odstavecseseznamem">
    <w:name w:val="List Paragraph"/>
    <w:basedOn w:val="Normln"/>
    <w:uiPriority w:val="99"/>
    <w:qFormat/>
    <w:rsid w:val="00471AD0"/>
    <w:pPr>
      <w:ind w:left="720"/>
      <w:contextualSpacing/>
    </w:pPr>
  </w:style>
  <w:style w:type="character" w:styleId="Odkaznakoment">
    <w:name w:val="annotation reference"/>
    <w:basedOn w:val="Standardnpsmoodstavce"/>
    <w:uiPriority w:val="99"/>
    <w:semiHidden/>
    <w:rsid w:val="00471AD0"/>
    <w:rPr>
      <w:rFonts w:cs="Times New Roman"/>
      <w:sz w:val="16"/>
    </w:rPr>
  </w:style>
  <w:style w:type="paragraph" w:styleId="Textkomente">
    <w:name w:val="annotation text"/>
    <w:basedOn w:val="Normln"/>
    <w:link w:val="TextkomenteChar"/>
    <w:uiPriority w:val="99"/>
    <w:semiHidden/>
    <w:rsid w:val="00471AD0"/>
    <w:pPr>
      <w:spacing w:line="240" w:lineRule="auto"/>
    </w:pPr>
    <w:rPr>
      <w:sz w:val="20"/>
      <w:szCs w:val="20"/>
      <w:lang w:eastAsia="cs-CZ"/>
    </w:rPr>
  </w:style>
  <w:style w:type="character" w:styleId="TextkomenteChar" w:customStyle="true">
    <w:name w:val="Text komentáře Char"/>
    <w:basedOn w:val="Standardnpsmoodstavce"/>
    <w:link w:val="Textkomente"/>
    <w:uiPriority w:val="99"/>
    <w:semiHidden/>
    <w:locked/>
    <w:rsid w:val="00471AD0"/>
    <w:rPr>
      <w:rFonts w:cs="Times New Roman"/>
      <w:sz w:val="20"/>
    </w:rPr>
  </w:style>
  <w:style w:type="paragraph" w:styleId="Pedmtkomente">
    <w:name w:val="annotation subject"/>
    <w:basedOn w:val="Textkomente"/>
    <w:next w:val="Textkomente"/>
    <w:link w:val="PedmtkomenteChar"/>
    <w:uiPriority w:val="99"/>
    <w:semiHidden/>
    <w:rsid w:val="00471AD0"/>
    <w:rPr>
      <w:b/>
      <w:bCs/>
    </w:rPr>
  </w:style>
  <w:style w:type="character" w:styleId="PedmtkomenteChar" w:customStyle="true">
    <w:name w:val="Předmět komentáře Char"/>
    <w:basedOn w:val="TextkomenteChar"/>
    <w:link w:val="Pedmtkomente"/>
    <w:uiPriority w:val="99"/>
    <w:semiHidden/>
    <w:locked/>
    <w:rsid w:val="00471AD0"/>
    <w:rPr>
      <w:rFonts w:cs="Times New Roman"/>
      <w:b/>
      <w:sz w:val="20"/>
    </w:rPr>
  </w:style>
  <w:style w:type="paragraph" w:styleId="Textbubliny">
    <w:name w:val="Balloon Text"/>
    <w:basedOn w:val="Normln"/>
    <w:link w:val="TextbublinyChar"/>
    <w:uiPriority w:val="99"/>
    <w:semiHidden/>
    <w:rsid w:val="00471AD0"/>
    <w:pPr>
      <w:spacing w:after="0" w:line="240" w:lineRule="auto"/>
    </w:pPr>
    <w:rPr>
      <w:rFonts w:ascii="Segoe UI" w:hAnsi="Segoe UI"/>
      <w:sz w:val="18"/>
      <w:szCs w:val="18"/>
      <w:lang w:eastAsia="cs-CZ"/>
    </w:rPr>
  </w:style>
  <w:style w:type="character" w:styleId="TextbublinyChar" w:customStyle="true">
    <w:name w:val="Text bubliny Char"/>
    <w:basedOn w:val="Standardnpsmoodstavce"/>
    <w:link w:val="Textbubliny"/>
    <w:uiPriority w:val="99"/>
    <w:semiHidden/>
    <w:locked/>
    <w:rsid w:val="00471AD0"/>
    <w:rPr>
      <w:rFonts w:ascii="Segoe UI" w:hAnsi="Segoe UI" w:cs="Times New Roman"/>
      <w:sz w:val="18"/>
    </w:rPr>
  </w:style>
  <w:style w:type="paragraph" w:styleId="Zhlav">
    <w:name w:val="header"/>
    <w:basedOn w:val="Normln"/>
    <w:link w:val="ZhlavChar"/>
    <w:uiPriority w:val="99"/>
    <w:rsid w:val="00471AD0"/>
    <w:pPr>
      <w:tabs>
        <w:tab w:val="center" w:pos="4536"/>
        <w:tab w:val="right" w:pos="9072"/>
      </w:tabs>
      <w:spacing w:after="0" w:line="240" w:lineRule="auto"/>
    </w:pPr>
    <w:rPr>
      <w:sz w:val="20"/>
      <w:szCs w:val="20"/>
      <w:lang w:eastAsia="cs-CZ"/>
    </w:rPr>
  </w:style>
  <w:style w:type="character" w:styleId="ZhlavChar" w:customStyle="true">
    <w:name w:val="Záhlaví Char"/>
    <w:basedOn w:val="Standardnpsmoodstavce"/>
    <w:link w:val="Zhlav"/>
    <w:uiPriority w:val="99"/>
    <w:locked/>
    <w:rsid w:val="00471AD0"/>
    <w:rPr>
      <w:rFonts w:cs="Times New Roman"/>
    </w:rPr>
  </w:style>
  <w:style w:type="paragraph" w:styleId="Zpat">
    <w:name w:val="footer"/>
    <w:basedOn w:val="Normln"/>
    <w:link w:val="ZpatChar"/>
    <w:uiPriority w:val="99"/>
    <w:rsid w:val="00471AD0"/>
    <w:pPr>
      <w:tabs>
        <w:tab w:val="center" w:pos="4536"/>
        <w:tab w:val="right" w:pos="9072"/>
      </w:tabs>
      <w:spacing w:after="0" w:line="240" w:lineRule="auto"/>
    </w:pPr>
    <w:rPr>
      <w:sz w:val="20"/>
      <w:szCs w:val="20"/>
      <w:lang w:eastAsia="cs-CZ"/>
    </w:rPr>
  </w:style>
  <w:style w:type="character" w:styleId="ZpatChar" w:customStyle="true">
    <w:name w:val="Zápatí Char"/>
    <w:basedOn w:val="Standardnpsmoodstavce"/>
    <w:link w:val="Zpat"/>
    <w:uiPriority w:val="99"/>
    <w:locked/>
    <w:rsid w:val="00471AD0"/>
    <w:rPr>
      <w:rFonts w:cs="Times New Roman"/>
    </w:rPr>
  </w:style>
  <w:style w:type="character" w:styleId="apple-converted-space" w:customStyle="true">
    <w:name w:val="apple-converted-space"/>
    <w:uiPriority w:val="99"/>
    <w:rsid w:val="00A104E6"/>
  </w:style>
  <w:style w:type="paragraph" w:styleId="Normlnweb">
    <w:name w:val="Normal (Web)"/>
    <w:basedOn w:val="Normln"/>
    <w:uiPriority w:val="99"/>
    <w:rsid w:val="0028121D"/>
    <w:pPr>
      <w:spacing w:before="100" w:beforeAutospacing="true" w:after="100" w:afterAutospacing="true" w:line="240" w:lineRule="auto"/>
    </w:pPr>
    <w:rPr>
      <w:rFonts w:ascii="Times New Roman" w:hAnsi="Times New Roman"/>
      <w:sz w:val="24"/>
      <w:szCs w:val="24"/>
      <w:lang w:eastAsia="cs-CZ"/>
    </w:rPr>
  </w:style>
  <w:style w:type="character" w:styleId="esf-dictionary-word" w:customStyle="true">
    <w:name w:val="esf-dictionary-word"/>
    <w:uiPriority w:val="99"/>
    <w:rsid w:val="0028121D"/>
  </w:style>
  <w:style w:type="character" w:styleId="Hypertextovodkaz">
    <w:name w:val="Hyperlink"/>
    <w:basedOn w:val="Standardnpsmoodstavce"/>
    <w:uiPriority w:val="99"/>
    <w:rsid w:val="0095787B"/>
    <w:rPr>
      <w:rFonts w:cs="Times New Roman"/>
      <w:color w:val="0000FF"/>
      <w:u w:val="single"/>
    </w:rPr>
  </w:style>
  <w:style w:type="character" w:styleId="Siln">
    <w:name w:val="Strong"/>
    <w:basedOn w:val="Standardnpsmoodstavce"/>
    <w:uiPriority w:val="99"/>
    <w:qFormat/>
    <w:locked/>
    <w:rsid w:val="00874CFF"/>
    <w:rPr>
      <w:rFonts w:cs="Times New Roman"/>
      <w:b/>
      <w:bCs/>
    </w:rPr>
  </w:style>
  <w:style w:type="paragraph" w:styleId="TableParagraph" w:customStyle="true">
    <w:name w:val="Table Paragraph"/>
    <w:basedOn w:val="Normln"/>
    <w:uiPriority w:val="1"/>
    <w:qFormat/>
    <w:rsid w:val="00D73D2D"/>
    <w:pPr>
      <w:widowControl w:val="false"/>
      <w:spacing w:after="0" w:line="240" w:lineRule="auto"/>
    </w:pPr>
    <w:rPr>
      <w:rFonts w:asciiTheme="minorHAnsi" w:hAnsiTheme="minorHAnsi" w:eastAsiaTheme="minorHAnsi" w:cstheme="minorBidi"/>
      <w:lang w:val="en-US"/>
    </w:rPr>
  </w:style>
  <w:style w:type="table" w:styleId="Mkatabulky">
    <w:name w:val="Table Grid"/>
    <w:basedOn w:val="Normlntabulka"/>
    <w:uiPriority w:val="59"/>
    <w:locked/>
    <w:rsid w:val="006D72C6"/>
    <w:pPr>
      <w:widowControl w:val="false"/>
    </w:pPr>
    <w:rPr>
      <w:rFonts w:asciiTheme="minorHAnsi" w:hAnsiTheme="minorHAnsi" w:eastAsiaTheme="minorHAnsi" w:cstheme="minorBid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1" w:customStyle="true">
    <w:name w:val="Mřížka tabulky1"/>
    <w:basedOn w:val="Normlntabulka"/>
    <w:next w:val="Mkatabulky"/>
    <w:uiPriority w:val="59"/>
    <w:rsid w:val="009F2632"/>
    <w:pPr>
      <w:widowControl w:val="false"/>
    </w:pPr>
    <w:rPr>
      <w:rFonts w:asciiTheme="minorHAnsi" w:hAnsiTheme="minorHAnsi" w:eastAsiaTheme="minorHAnsi" w:cstheme="minorBid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sz w:val="22"/>
        <w:szCs w:val="22"/>
        <w:lang w:bidi="ar-SA" w:eastAsia="cs-CZ" w:val="cs-CZ"/>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uiPriority="0"/>
    <w:lsdException w:locked="1" w:name="heading 3" w:qFormat="1" w:uiPriority="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locked="1" w:name="toc 1" w:semiHidden="0" w:uiPriority="0" w:unhideWhenUsed="0"/>
    <w:lsdException w:locked="1" w:name="toc 2" w:semiHidden="0" w:uiPriority="0" w:unhideWhenUsed="0"/>
    <w:lsdException w:locked="1" w:name="toc 3" w:semiHidden="0" w:uiPriority="0" w:unhideWhenUsed="0"/>
    <w:lsdException w:locked="1" w:name="toc 4" w:semiHidden="0" w:uiPriority="0" w:unhideWhenUsed="0"/>
    <w:lsdException w:locked="1" w:name="toc 5" w:semiHidden="0" w:uiPriority="0" w:unhideWhenUsed="0"/>
    <w:lsdException w:locked="1" w:name="toc 6" w:semiHidden="0" w:uiPriority="0" w:unhideWhenUsed="0"/>
    <w:lsdException w:locked="1" w:name="toc 7" w:semiHidden="0" w:uiPriority="0" w:unhideWhenUsed="0"/>
    <w:lsdException w:locked="1" w:name="toc 8" w:semiHidden="0" w:uiPriority="0" w:unhideWhenUsed="0"/>
    <w:lsdException w:locked="1" w:name="toc 9" w:semiHidden="0" w:uiPriority="0" w:unhideWhenUsed="0"/>
    <w:lsdException w:locked="1" w:name="caption" w:qFormat="1" w:uiPriority="0"/>
    <w:lsdException w:locked="1" w:name="Title" w:qFormat="1" w:semiHidden="0" w:uiPriority="0" w:unhideWhenUsed="0"/>
    <w:lsdException w:locked="1" w:name="Default Paragraph Font" w:semiHidden="0" w:uiPriority="0" w:unhideWhenUsed="0"/>
    <w:lsdException w:locked="1" w:name="Subtitle" w:qFormat="1" w:semiHidden="0" w:uiPriority="0" w:unhideWhenUsed="0"/>
    <w:lsdException w:locked="1" w:name="Strong" w:qFormat="1" w:semiHidden="0" w:uiPriority="0" w:unhideWhenUsed="0"/>
    <w:lsdException w:locked="1" w:name="Emphasis" w:qFormat="1" w:semiHidden="0" w:uiPriority="0" w:unhideWhenUsed="0"/>
    <w:lsdException w:locked="1"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3D3339"/>
    <w:pPr>
      <w:spacing w:after="160" w:line="259" w:lineRule="auto"/>
    </w:pPr>
    <w:rPr>
      <w:lang w:eastAsia="en-US"/>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povda" w:type="paragraph">
    <w:name w:val="Nápověda"/>
    <w:basedOn w:val="Normln"/>
    <w:uiPriority w:val="99"/>
    <w:rsid w:val="00D01A99"/>
    <w:pPr>
      <w:keepLines/>
      <w:tabs>
        <w:tab w:pos="2880" w:val="left"/>
        <w:tab w:pos="4140" w:val="left"/>
      </w:tabs>
      <w:spacing w:after="0" w:before="40" w:line="240" w:lineRule="auto"/>
      <w:jc w:val="both"/>
    </w:pPr>
    <w:rPr>
      <w:rFonts w:ascii="Arial" w:cs="Arial" w:eastAsia="Times New Roman" w:hAnsi="Arial"/>
      <w:sz w:val="16"/>
      <w:szCs w:val="16"/>
      <w:lang w:eastAsia="cs-CZ"/>
    </w:rPr>
  </w:style>
  <w:style w:styleId="Odstavecseseznamem" w:type="paragraph">
    <w:name w:val="List Paragraph"/>
    <w:basedOn w:val="Normln"/>
    <w:uiPriority w:val="99"/>
    <w:qFormat/>
    <w:rsid w:val="00471AD0"/>
    <w:pPr>
      <w:ind w:left="720"/>
      <w:contextualSpacing/>
    </w:pPr>
  </w:style>
  <w:style w:styleId="Odkaznakoment" w:type="character">
    <w:name w:val="annotation reference"/>
    <w:basedOn w:val="Standardnpsmoodstavce"/>
    <w:uiPriority w:val="99"/>
    <w:semiHidden/>
    <w:rsid w:val="00471AD0"/>
    <w:rPr>
      <w:rFonts w:cs="Times New Roman"/>
      <w:sz w:val="16"/>
    </w:rPr>
  </w:style>
  <w:style w:styleId="Textkomente" w:type="paragraph">
    <w:name w:val="annotation text"/>
    <w:basedOn w:val="Normln"/>
    <w:link w:val="TextkomenteChar"/>
    <w:uiPriority w:val="99"/>
    <w:semiHidden/>
    <w:rsid w:val="00471AD0"/>
    <w:pPr>
      <w:spacing w:line="240" w:lineRule="auto"/>
    </w:pPr>
    <w:rPr>
      <w:sz w:val="20"/>
      <w:szCs w:val="20"/>
      <w:lang w:eastAsia="cs-CZ"/>
    </w:rPr>
  </w:style>
  <w:style w:customStyle="1" w:styleId="TextkomenteChar" w:type="character">
    <w:name w:val="Text komentáře Char"/>
    <w:basedOn w:val="Standardnpsmoodstavce"/>
    <w:link w:val="Textkomente"/>
    <w:uiPriority w:val="99"/>
    <w:semiHidden/>
    <w:locked/>
    <w:rsid w:val="00471AD0"/>
    <w:rPr>
      <w:rFonts w:cs="Times New Roman"/>
      <w:sz w:val="20"/>
    </w:rPr>
  </w:style>
  <w:style w:styleId="Pedmtkomente" w:type="paragraph">
    <w:name w:val="annotation subject"/>
    <w:basedOn w:val="Textkomente"/>
    <w:next w:val="Textkomente"/>
    <w:link w:val="PedmtkomenteChar"/>
    <w:uiPriority w:val="99"/>
    <w:semiHidden/>
    <w:rsid w:val="00471AD0"/>
    <w:rPr>
      <w:b/>
      <w:bCs/>
    </w:rPr>
  </w:style>
  <w:style w:customStyle="1" w:styleId="PedmtkomenteChar" w:type="character">
    <w:name w:val="Předmět komentáře Char"/>
    <w:basedOn w:val="TextkomenteChar"/>
    <w:link w:val="Pedmtkomente"/>
    <w:uiPriority w:val="99"/>
    <w:semiHidden/>
    <w:locked/>
    <w:rsid w:val="00471AD0"/>
    <w:rPr>
      <w:rFonts w:cs="Times New Roman"/>
      <w:b/>
      <w:sz w:val="20"/>
    </w:rPr>
  </w:style>
  <w:style w:styleId="Textbubliny" w:type="paragraph">
    <w:name w:val="Balloon Text"/>
    <w:basedOn w:val="Normln"/>
    <w:link w:val="TextbublinyChar"/>
    <w:uiPriority w:val="99"/>
    <w:semiHidden/>
    <w:rsid w:val="00471AD0"/>
    <w:pPr>
      <w:spacing w:after="0" w:line="240" w:lineRule="auto"/>
    </w:pPr>
    <w:rPr>
      <w:rFonts w:ascii="Segoe UI" w:hAnsi="Segoe UI"/>
      <w:sz w:val="18"/>
      <w:szCs w:val="18"/>
      <w:lang w:eastAsia="cs-CZ"/>
    </w:rPr>
  </w:style>
  <w:style w:customStyle="1" w:styleId="TextbublinyChar" w:type="character">
    <w:name w:val="Text bubliny Char"/>
    <w:basedOn w:val="Standardnpsmoodstavce"/>
    <w:link w:val="Textbubliny"/>
    <w:uiPriority w:val="99"/>
    <w:semiHidden/>
    <w:locked/>
    <w:rsid w:val="00471AD0"/>
    <w:rPr>
      <w:rFonts w:ascii="Segoe UI" w:cs="Times New Roman" w:hAnsi="Segoe UI"/>
      <w:sz w:val="18"/>
    </w:rPr>
  </w:style>
  <w:style w:styleId="Zhlav" w:type="paragraph">
    <w:name w:val="header"/>
    <w:basedOn w:val="Normln"/>
    <w:link w:val="ZhlavChar"/>
    <w:uiPriority w:val="99"/>
    <w:rsid w:val="00471AD0"/>
    <w:pPr>
      <w:tabs>
        <w:tab w:pos="4536" w:val="center"/>
        <w:tab w:pos="9072" w:val="right"/>
      </w:tabs>
      <w:spacing w:after="0" w:line="240" w:lineRule="auto"/>
    </w:pPr>
    <w:rPr>
      <w:sz w:val="20"/>
      <w:szCs w:val="20"/>
      <w:lang w:eastAsia="cs-CZ"/>
    </w:rPr>
  </w:style>
  <w:style w:customStyle="1" w:styleId="ZhlavChar" w:type="character">
    <w:name w:val="Záhlaví Char"/>
    <w:basedOn w:val="Standardnpsmoodstavce"/>
    <w:link w:val="Zhlav"/>
    <w:uiPriority w:val="99"/>
    <w:locked/>
    <w:rsid w:val="00471AD0"/>
    <w:rPr>
      <w:rFonts w:cs="Times New Roman"/>
    </w:rPr>
  </w:style>
  <w:style w:styleId="Zpat" w:type="paragraph">
    <w:name w:val="footer"/>
    <w:basedOn w:val="Normln"/>
    <w:link w:val="ZpatChar"/>
    <w:uiPriority w:val="99"/>
    <w:rsid w:val="00471AD0"/>
    <w:pPr>
      <w:tabs>
        <w:tab w:pos="4536" w:val="center"/>
        <w:tab w:pos="9072" w:val="right"/>
      </w:tabs>
      <w:spacing w:after="0" w:line="240" w:lineRule="auto"/>
    </w:pPr>
    <w:rPr>
      <w:sz w:val="20"/>
      <w:szCs w:val="20"/>
      <w:lang w:eastAsia="cs-CZ"/>
    </w:rPr>
  </w:style>
  <w:style w:customStyle="1" w:styleId="ZpatChar" w:type="character">
    <w:name w:val="Zápatí Char"/>
    <w:basedOn w:val="Standardnpsmoodstavce"/>
    <w:link w:val="Zpat"/>
    <w:uiPriority w:val="99"/>
    <w:locked/>
    <w:rsid w:val="00471AD0"/>
    <w:rPr>
      <w:rFonts w:cs="Times New Roman"/>
    </w:rPr>
  </w:style>
  <w:style w:customStyle="1" w:styleId="apple-converted-space" w:type="character">
    <w:name w:val="apple-converted-space"/>
    <w:uiPriority w:val="99"/>
    <w:rsid w:val="00A104E6"/>
  </w:style>
  <w:style w:styleId="Normlnweb" w:type="paragraph">
    <w:name w:val="Normal (Web)"/>
    <w:basedOn w:val="Normln"/>
    <w:uiPriority w:val="99"/>
    <w:rsid w:val="0028121D"/>
    <w:pPr>
      <w:spacing w:after="100" w:afterAutospacing="1" w:before="100" w:beforeAutospacing="1" w:line="240" w:lineRule="auto"/>
    </w:pPr>
    <w:rPr>
      <w:rFonts w:ascii="Times New Roman" w:hAnsi="Times New Roman"/>
      <w:sz w:val="24"/>
      <w:szCs w:val="24"/>
      <w:lang w:eastAsia="cs-CZ"/>
    </w:rPr>
  </w:style>
  <w:style w:customStyle="1" w:styleId="esf-dictionary-word" w:type="character">
    <w:name w:val="esf-dictionary-word"/>
    <w:uiPriority w:val="99"/>
    <w:rsid w:val="0028121D"/>
  </w:style>
  <w:style w:styleId="Hypertextovodkaz" w:type="character">
    <w:name w:val="Hyperlink"/>
    <w:basedOn w:val="Standardnpsmoodstavce"/>
    <w:uiPriority w:val="99"/>
    <w:rsid w:val="0095787B"/>
    <w:rPr>
      <w:rFonts w:cs="Times New Roman"/>
      <w:color w:val="0000FF"/>
      <w:u w:val="single"/>
    </w:rPr>
  </w:style>
  <w:style w:styleId="Siln" w:type="character">
    <w:name w:val="Strong"/>
    <w:basedOn w:val="Standardnpsmoodstavce"/>
    <w:uiPriority w:val="99"/>
    <w:qFormat/>
    <w:locked/>
    <w:rsid w:val="00874CFF"/>
    <w:rPr>
      <w:rFonts w:cs="Times New Roman"/>
      <w:b/>
      <w:bCs/>
    </w:rPr>
  </w:style>
  <w:style w:customStyle="1" w:styleId="TableParagraph" w:type="paragraph">
    <w:name w:val="Table Paragraph"/>
    <w:basedOn w:val="Normln"/>
    <w:uiPriority w:val="1"/>
    <w:qFormat/>
    <w:rsid w:val="00D73D2D"/>
    <w:pPr>
      <w:widowControl w:val="0"/>
      <w:spacing w:after="0" w:line="240" w:lineRule="auto"/>
    </w:pPr>
    <w:rPr>
      <w:rFonts w:asciiTheme="minorHAnsi" w:cstheme="minorBidi" w:eastAsiaTheme="minorHAnsi" w:hAnsiTheme="minorHAnsi"/>
      <w:lang w:val="en-US"/>
    </w:rPr>
  </w:style>
  <w:style w:styleId="Mkatabulky" w:type="table">
    <w:name w:val="Table Grid"/>
    <w:basedOn w:val="Normlntabulka"/>
    <w:uiPriority w:val="59"/>
    <w:locked/>
    <w:rsid w:val="006D72C6"/>
    <w:pPr>
      <w:widowControl w:val="0"/>
    </w:pPr>
    <w:rPr>
      <w:rFonts w:asciiTheme="minorHAnsi" w:cstheme="minorBidi" w:eastAsiaTheme="minorHAnsi" w:hAnsiTheme="minorHAnsi"/>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Mkatabulky1" w:type="table">
    <w:name w:val="Mřížka tabulky1"/>
    <w:basedOn w:val="Normlntabulka"/>
    <w:next w:val="Mkatabulky"/>
    <w:uiPriority w:val="59"/>
    <w:rsid w:val="009F2632"/>
    <w:pPr>
      <w:widowControl w:val="0"/>
    </w:pPr>
    <w:rPr>
      <w:rFonts w:asciiTheme="minorHAnsi" w:cstheme="minorBidi" w:eastAsiaTheme="minorHAnsi" w:hAnsiTheme="minorHAnsi"/>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86909560">
      <w:bodyDiv w:val="true"/>
      <w:marLeft w:val="0"/>
      <w:marRight w:val="0"/>
      <w:marTop w:val="0"/>
      <w:marBottom w:val="0"/>
      <w:divBdr>
        <w:top w:val="none" w:color="auto" w:sz="0" w:space="0"/>
        <w:left w:val="none" w:color="auto" w:sz="0" w:space="0"/>
        <w:bottom w:val="none" w:color="auto" w:sz="0" w:space="0"/>
        <w:right w:val="none" w:color="auto" w:sz="0" w:space="0"/>
      </w:divBdr>
    </w:div>
    <w:div w:id="871764315">
      <w:marLeft w:val="0"/>
      <w:marRight w:val="0"/>
      <w:marTop w:val="0"/>
      <w:marBottom w:val="0"/>
      <w:divBdr>
        <w:top w:val="none" w:color="auto" w:sz="0" w:space="0"/>
        <w:left w:val="none" w:color="auto" w:sz="0" w:space="0"/>
        <w:bottom w:val="none" w:color="auto" w:sz="0" w:space="0"/>
        <w:right w:val="none" w:color="auto" w:sz="0" w:space="0"/>
      </w:divBdr>
    </w:div>
    <w:div w:id="871764316">
      <w:marLeft w:val="0"/>
      <w:marRight w:val="0"/>
      <w:marTop w:val="0"/>
      <w:marBottom w:val="0"/>
      <w:divBdr>
        <w:top w:val="none" w:color="auto" w:sz="0" w:space="0"/>
        <w:left w:val="none" w:color="auto" w:sz="0" w:space="0"/>
        <w:bottom w:val="none" w:color="auto" w:sz="0" w:space="0"/>
        <w:right w:val="none" w:color="auto" w:sz="0" w:space="0"/>
      </w:divBdr>
    </w:div>
    <w:div w:id="871764317">
      <w:marLeft w:val="0"/>
      <w:marRight w:val="0"/>
      <w:marTop w:val="0"/>
      <w:marBottom w:val="0"/>
      <w:divBdr>
        <w:top w:val="none" w:color="auto" w:sz="0" w:space="0"/>
        <w:left w:val="none" w:color="auto" w:sz="0" w:space="0"/>
        <w:bottom w:val="none" w:color="auto" w:sz="0" w:space="0"/>
        <w:right w:val="none" w:color="auto" w:sz="0" w:space="0"/>
      </w:divBdr>
    </w:div>
    <w:div w:id="871764318">
      <w:marLeft w:val="0"/>
      <w:marRight w:val="0"/>
      <w:marTop w:val="0"/>
      <w:marBottom w:val="0"/>
      <w:divBdr>
        <w:top w:val="none" w:color="auto" w:sz="0" w:space="0"/>
        <w:left w:val="none" w:color="auto" w:sz="0" w:space="0"/>
        <w:bottom w:val="none" w:color="auto" w:sz="0" w:space="0"/>
        <w:right w:val="none" w:color="auto" w:sz="0" w:space="0"/>
      </w:divBdr>
    </w:div>
    <w:div w:id="871764319">
      <w:marLeft w:val="0"/>
      <w:marRight w:val="0"/>
      <w:marTop w:val="0"/>
      <w:marBottom w:val="0"/>
      <w:divBdr>
        <w:top w:val="none" w:color="auto" w:sz="0" w:space="0"/>
        <w:left w:val="none" w:color="auto" w:sz="0" w:space="0"/>
        <w:bottom w:val="none" w:color="auto" w:sz="0" w:space="0"/>
        <w:right w:val="none" w:color="auto" w:sz="0" w:space="0"/>
      </w:divBdr>
    </w:div>
    <w:div w:id="871764320">
      <w:marLeft w:val="0"/>
      <w:marRight w:val="0"/>
      <w:marTop w:val="0"/>
      <w:marBottom w:val="0"/>
      <w:divBdr>
        <w:top w:val="none" w:color="auto" w:sz="0" w:space="0"/>
        <w:left w:val="none" w:color="auto" w:sz="0" w:space="0"/>
        <w:bottom w:val="none" w:color="auto" w:sz="0" w:space="0"/>
        <w:right w:val="none" w:color="auto" w:sz="0" w:space="0"/>
      </w:divBdr>
    </w:div>
    <w:div w:id="871764321">
      <w:marLeft w:val="0"/>
      <w:marRight w:val="0"/>
      <w:marTop w:val="0"/>
      <w:marBottom w:val="0"/>
      <w:divBdr>
        <w:top w:val="none" w:color="auto" w:sz="0" w:space="0"/>
        <w:left w:val="none" w:color="auto" w:sz="0" w:space="0"/>
        <w:bottom w:val="none" w:color="auto" w:sz="0" w:space="0"/>
        <w:right w:val="none" w:color="auto" w:sz="0" w:space="0"/>
      </w:divBdr>
    </w:div>
    <w:div w:id="871764322">
      <w:marLeft w:val="0"/>
      <w:marRight w:val="0"/>
      <w:marTop w:val="0"/>
      <w:marBottom w:val="0"/>
      <w:divBdr>
        <w:top w:val="none" w:color="auto" w:sz="0" w:space="0"/>
        <w:left w:val="none" w:color="auto" w:sz="0" w:space="0"/>
        <w:bottom w:val="none" w:color="auto" w:sz="0" w:space="0"/>
        <w:right w:val="none" w:color="auto" w:sz="0" w:space="0"/>
      </w:divBdr>
    </w:div>
    <w:div w:id="871764323">
      <w:marLeft w:val="0"/>
      <w:marRight w:val="0"/>
      <w:marTop w:val="0"/>
      <w:marBottom w:val="0"/>
      <w:divBdr>
        <w:top w:val="none" w:color="auto" w:sz="0" w:space="0"/>
        <w:left w:val="none" w:color="auto" w:sz="0" w:space="0"/>
        <w:bottom w:val="none" w:color="auto" w:sz="0" w:space="0"/>
        <w:right w:val="none" w:color="auto" w:sz="0" w:space="0"/>
      </w:divBdr>
    </w:div>
    <w:div w:id="871764324">
      <w:marLeft w:val="0"/>
      <w:marRight w:val="0"/>
      <w:marTop w:val="0"/>
      <w:marBottom w:val="0"/>
      <w:divBdr>
        <w:top w:val="none" w:color="auto" w:sz="0" w:space="0"/>
        <w:left w:val="none" w:color="auto" w:sz="0" w:space="0"/>
        <w:bottom w:val="none" w:color="auto" w:sz="0" w:space="0"/>
        <w:right w:val="none" w:color="auto" w:sz="0" w:space="0"/>
      </w:divBdr>
    </w:div>
    <w:div w:id="871764325">
      <w:marLeft w:val="0"/>
      <w:marRight w:val="0"/>
      <w:marTop w:val="0"/>
      <w:marBottom w:val="0"/>
      <w:divBdr>
        <w:top w:val="none" w:color="auto" w:sz="0" w:space="0"/>
        <w:left w:val="none" w:color="auto" w:sz="0" w:space="0"/>
        <w:bottom w:val="none" w:color="auto" w:sz="0" w:space="0"/>
        <w:right w:val="none" w:color="auto" w:sz="0" w:space="0"/>
      </w:divBdr>
    </w:div>
    <w:div w:id="871764326">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theme/theme1.xml" Type="http://schemas.openxmlformats.org/officeDocument/2006/relationships/theme" Id="rId11"/>
    <Relationship Target="settings.xml" Type="http://schemas.openxmlformats.org/officeDocument/2006/relationships/settings" Id="rId5"/>
    <Relationship Target="fontTable.xml" Type="http://schemas.openxmlformats.org/officeDocument/2006/relationships/fontTable"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A05910D3-0781-4352-A9AA-F935F769949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9</properties:Pages>
  <properties:Words>3085</properties:Words>
  <properties:Characters>18793</properties:Characters>
  <properties:Lines>156</properties:Lines>
  <properties:Paragraphs>43</properties:Paragraphs>
  <properties:TotalTime>209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Předmětem výběrového řízení je zajištění vzdělávacích aktivit zaměstnanců společnosti ARAMARK v oblasti gastronomie</vt:lpstr>
    </vt:vector>
  </properties:TitlesOfParts>
  <properties:LinksUpToDate>false</properties:LinksUpToDate>
  <properties:CharactersWithSpaces>21835</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2017-08-31T12:17:00Z</dcterms:created>
  <dc:creator/>
  <cp:lastModifiedBy/>
  <cp:lastPrinted>2017-03-16T09:11:00Z</cp:lastPrinted>
  <dcterms:modified xmlns:xsi="http://www.w3.org/2001/XMLSchema-instance" xsi:type="dcterms:W3CDTF">2017-09-20T10:25:00Z</dcterms:modified>
  <cp:revision>7</cp:revision>
  <dc:title>Předmětem výběrového řízení je zajištění vzdělávacích aktivit zaměstnanců společnosti ARAMARK v oblasti gastronomie</dc:title>
</cp:coreProperties>
</file>