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814C2C" w:rsidP="00775AEA" w:rsidRDefault="00775AEA" w14:paraId="13C7E0C3" w14:textId="68F6CA65">
      <w:pPr>
        <w:keepNext/>
        <w:keepLines/>
        <w:tabs>
          <w:tab w:val="right" w:pos="9072"/>
        </w:tabs>
        <w:spacing w:after="0" w:line="240" w:lineRule="auto"/>
        <w:ind w:hanging="5"/>
        <w:contextualSpacing/>
        <w:outlineLvl w:val="0"/>
        <w:rPr>
          <w:rFonts w:ascii="Times New Roman" w:hAnsi="Times New Roman" w:cs="Times New Roman" w:eastAsiaTheme="majorEastAsia"/>
          <w:bCs/>
          <w:sz w:val="24"/>
          <w:szCs w:val="24"/>
        </w:rPr>
      </w:pPr>
      <w:bookmarkStart w:name="_Toc418499528" w:id="0"/>
      <w:r>
        <w:rPr>
          <w:rFonts w:ascii="Times New Roman" w:hAnsi="Times New Roman" w:cs="Times New Roman" w:eastAsiaTheme="majorEastAsia"/>
          <w:bCs/>
          <w:sz w:val="24"/>
          <w:szCs w:val="24"/>
        </w:rPr>
        <w:t>Obchodní podmínky</w:t>
      </w:r>
      <w:r>
        <w:rPr>
          <w:rFonts w:ascii="Times New Roman" w:hAnsi="Times New Roman" w:cs="Times New Roman" w:eastAsiaTheme="majorEastAsia"/>
          <w:bCs/>
          <w:sz w:val="24"/>
          <w:szCs w:val="24"/>
        </w:rPr>
        <w:tab/>
      </w:r>
      <w:r w:rsidR="00495CAC">
        <w:rPr>
          <w:rFonts w:ascii="Times New Roman" w:hAnsi="Times New Roman" w:cs="Times New Roman" w:eastAsiaTheme="majorEastAsia"/>
          <w:bCs/>
          <w:sz w:val="24"/>
          <w:szCs w:val="24"/>
        </w:rPr>
        <w:t>Veřejná zakázka č.: 175</w:t>
      </w:r>
      <w:r w:rsidRPr="00814C2C" w:rsidR="00814C2C">
        <w:rPr>
          <w:rFonts w:ascii="Times New Roman" w:hAnsi="Times New Roman" w:cs="Times New Roman" w:eastAsiaTheme="majorEastAsia"/>
          <w:bCs/>
          <w:sz w:val="24"/>
          <w:szCs w:val="24"/>
        </w:rPr>
        <w:t>/2017</w:t>
      </w:r>
    </w:p>
    <w:p w:rsidRPr="00814C2C" w:rsidR="00CB1E29" w:rsidP="00814C2C" w:rsidRDefault="00814C2C" w14:paraId="7D59BE68" w14:textId="13B8A68A">
      <w:pPr>
        <w:keepNext/>
        <w:keepLines/>
        <w:tabs>
          <w:tab w:val="right" w:pos="9072"/>
        </w:tabs>
        <w:spacing w:after="0" w:line="240" w:lineRule="auto"/>
        <w:ind w:hanging="5"/>
        <w:contextualSpacing/>
        <w:jc w:val="right"/>
        <w:outlineLvl w:val="0"/>
        <w:rPr>
          <w:rFonts w:ascii="Times New Roman" w:hAnsi="Times New Roman" w:cs="Times New Roman" w:eastAsiaTheme="majorEastAsia"/>
          <w:bCs/>
          <w:sz w:val="24"/>
          <w:szCs w:val="24"/>
        </w:rPr>
      </w:pPr>
      <w:r w:rsidRPr="00814C2C">
        <w:rPr>
          <w:rFonts w:ascii="Times New Roman" w:hAnsi="Times New Roman" w:cs="Times New Roman"/>
          <w:sz w:val="24"/>
          <w:szCs w:val="24"/>
        </w:rPr>
        <w:t>Případové supervize</w:t>
      </w:r>
    </w:p>
    <w:p w:rsidR="002016E7" w:rsidP="002016E7" w:rsidRDefault="00F66C22" w14:paraId="3E7C8D70" w14:textId="795BAF60">
      <w:pPr>
        <w:pStyle w:val="Nadpis1"/>
        <w:keepNext/>
        <w:keepLines/>
        <w:numPr>
          <w:ilvl w:val="0"/>
          <w:numId w:val="0"/>
        </w:numPr>
        <w:pBdr>
          <w:bottom w:val="none" w:color="auto" w:sz="0" w:space="0"/>
        </w:pBdr>
        <w:spacing w:before="480" w:after="0"/>
        <w:rPr>
          <w:rFonts w:ascii="Times New Roman" w:hAnsi="Times New Roman" w:eastAsiaTheme="majorEastAsia" w:cstheme="majorBidi"/>
          <w:b/>
          <w:bCs/>
          <w:color w:val="auto"/>
          <w:spacing w:val="0"/>
          <w:sz w:val="36"/>
        </w:rPr>
      </w:pPr>
      <w:r>
        <w:rPr>
          <w:noProof/>
        </w:rPr>
        <w:drawing>
          <wp:anchor distT="0" distB="0" distL="114300" distR="114300" simplePos="false" relativeHeight="251659264" behindDoc="false" locked="false" layoutInCell="true" allowOverlap="true" wp14:anchorId="32E57FE3" wp14:editId="0600AE3A">
            <wp:simplePos x="0" y="0"/>
            <wp:positionH relativeFrom="column">
              <wp:posOffset>76200</wp:posOffset>
            </wp:positionH>
            <wp:positionV relativeFrom="paragraph">
              <wp:posOffset>142875</wp:posOffset>
            </wp:positionV>
            <wp:extent cx="5486400" cy="669925"/>
            <wp:effectExtent l="0" t="0" r="0" b="0"/>
            <wp:wrapNone/>
            <wp:docPr id="1" name="Obrázek 1"/>
            <wp:cNvGraphicFramePr>
              <a:graphicFrameLocks noChangeAspect="true"/>
            </wp:cNvGraphicFramePr>
            <a:graphic>
              <a:graphicData uri="http://schemas.openxmlformats.org/drawingml/2006/picture">
                <pic:pic>
                  <pic:nvPicPr>
                    <pic:cNvPr id="3" name="Obrázek 3"/>
                    <pic:cNvPicPr>
                      <a:picLocks noChangeAspect="true"/>
                    </pic:cNvPicPr>
                  </pic:nvPicPr>
                  <pic:blipFill>
                    <a:blip r:embed="rId8"/>
                    <a:stretch>
                      <a:fillRect/>
                    </a:stretch>
                  </pic:blipFill>
                  <pic:spPr>
                    <a:xfrm>
                      <a:off x="0" y="0"/>
                      <a:ext cx="5486400" cy="669925"/>
                    </a:xfrm>
                    <a:prstGeom prst="rect">
                      <a:avLst/>
                    </a:prstGeom>
                  </pic:spPr>
                </pic:pic>
              </a:graphicData>
            </a:graphic>
          </wp:anchor>
        </w:drawing>
      </w:r>
    </w:p>
    <w:p w:rsidRPr="007252A3" w:rsidR="007252A3" w:rsidP="002016E7" w:rsidRDefault="007252A3" w14:paraId="6778CEC5" w14:textId="4B724206">
      <w:pPr>
        <w:pStyle w:val="Nadpis1"/>
        <w:keepNext/>
        <w:keepLines/>
        <w:numPr>
          <w:ilvl w:val="0"/>
          <w:numId w:val="0"/>
        </w:numPr>
        <w:pBdr>
          <w:bottom w:val="none" w:color="auto" w:sz="0" w:space="0"/>
        </w:pBdr>
        <w:spacing w:before="360" w:after="0" w:line="240" w:lineRule="auto"/>
        <w:ind w:left="431" w:firstLine="278"/>
        <w:rPr>
          <w:rFonts w:ascii="Times New Roman" w:hAnsi="Times New Roman" w:eastAsiaTheme="majorEastAsia" w:cstheme="majorBidi"/>
          <w:b/>
          <w:bCs/>
          <w:color w:val="auto"/>
          <w:spacing w:val="0"/>
          <w:sz w:val="36"/>
        </w:rPr>
      </w:pPr>
      <w:r w:rsidRPr="007252A3">
        <w:rPr>
          <w:rFonts w:ascii="Times New Roman" w:hAnsi="Times New Roman" w:eastAsiaTheme="majorEastAsia" w:cstheme="majorBidi"/>
          <w:b/>
          <w:bCs/>
          <w:color w:val="auto"/>
          <w:spacing w:val="0"/>
          <w:sz w:val="36"/>
        </w:rPr>
        <w:t>Smlouva o POSKYTOVÁNÍ SLUŽEB</w:t>
      </w:r>
      <w:bookmarkEnd w:id="0"/>
    </w:p>
    <w:p w:rsidRPr="00481D8A" w:rsidR="007252A3" w:rsidP="002016E7" w:rsidRDefault="007252A3" w14:paraId="20A14F42" w14:textId="6453CEFD">
      <w:pPr>
        <w:pStyle w:val="slolnkuSmlouvy"/>
        <w:numPr>
          <w:ilvl w:val="0"/>
          <w:numId w:val="26"/>
        </w:numPr>
        <w:spacing w:after="120"/>
        <w:ind w:left="1077"/>
        <w:rPr>
          <w:szCs w:val="24"/>
        </w:rPr>
      </w:pPr>
      <w:r w:rsidRPr="00481D8A">
        <w:rPr>
          <w:szCs w:val="24"/>
        </w:rPr>
        <w:t>Smluvní strany</w:t>
      </w:r>
    </w:p>
    <w:p w:rsidRPr="007241A6" w:rsidR="007252A3" w:rsidP="002016E7" w:rsidRDefault="007252A3" w14:paraId="676A5BD5" w14:textId="1E0DF38F">
      <w:pPr>
        <w:pStyle w:val="Zkladntext"/>
        <w:widowControl w:val="false"/>
        <w:numPr>
          <w:ilvl w:val="0"/>
          <w:numId w:val="2"/>
        </w:numPr>
        <w:tabs>
          <w:tab w:val="clear" w:pos="720"/>
          <w:tab w:val="left" w:pos="0"/>
          <w:tab w:val="num" w:pos="360"/>
        </w:tabs>
        <w:autoSpaceDE w:val="false"/>
        <w:autoSpaceDN w:val="false"/>
        <w:spacing w:after="0"/>
        <w:ind w:left="360"/>
        <w:rPr>
          <w:rFonts w:ascii="Times New Roman" w:hAnsi="Times New Roman"/>
          <w:b/>
          <w:bCs/>
          <w:sz w:val="24"/>
        </w:rPr>
      </w:pPr>
      <w:r w:rsidRPr="007241A6">
        <w:rPr>
          <w:rFonts w:ascii="Times New Roman" w:hAnsi="Times New Roman"/>
          <w:b/>
          <w:bCs/>
          <w:sz w:val="24"/>
        </w:rPr>
        <w:t>Moravskoslezský kraj</w:t>
      </w:r>
    </w:p>
    <w:p w:rsidRPr="007241A6" w:rsidR="007252A3" w:rsidP="002016E7" w:rsidRDefault="007252A3" w14:paraId="7651F7CE" w14:textId="77777777">
      <w:pPr>
        <w:numPr>
          <w:ilvl w:val="12"/>
          <w:numId w:val="0"/>
        </w:numPr>
        <w:tabs>
          <w:tab w:val="left" w:pos="2410"/>
        </w:tabs>
        <w:spacing w:after="0" w:line="240" w:lineRule="auto"/>
        <w:ind w:left="360"/>
        <w:jc w:val="both"/>
        <w:rPr>
          <w:rFonts w:ascii="Times New Roman" w:hAnsi="Times New Roman" w:cs="Times New Roman"/>
          <w:sz w:val="24"/>
          <w:szCs w:val="24"/>
        </w:rPr>
      </w:pPr>
      <w:r w:rsidRPr="007241A6">
        <w:rPr>
          <w:rFonts w:ascii="Times New Roman" w:hAnsi="Times New Roman" w:cs="Times New Roman"/>
          <w:sz w:val="24"/>
          <w:szCs w:val="24"/>
        </w:rPr>
        <w:t>se sídlem:</w:t>
      </w:r>
      <w:r w:rsidRPr="007241A6">
        <w:rPr>
          <w:rFonts w:ascii="Times New Roman" w:hAnsi="Times New Roman" w:cs="Times New Roman"/>
          <w:sz w:val="24"/>
          <w:szCs w:val="24"/>
        </w:rPr>
        <w:tab/>
        <w:t>28. října 117, 702 18 Ostrava</w:t>
      </w:r>
    </w:p>
    <w:p w:rsidRPr="007241A6" w:rsidR="007252A3" w:rsidP="002016E7" w:rsidRDefault="007252A3" w14:paraId="419C9C96" w14:textId="77777777">
      <w:pPr>
        <w:numPr>
          <w:ilvl w:val="12"/>
          <w:numId w:val="0"/>
        </w:numPr>
        <w:tabs>
          <w:tab w:val="left" w:pos="180"/>
          <w:tab w:val="left" w:pos="2410"/>
          <w:tab w:val="left" w:pos="2977"/>
        </w:tabs>
        <w:spacing w:after="0" w:line="240" w:lineRule="auto"/>
        <w:ind w:left="2410" w:hanging="2050"/>
        <w:jc w:val="both"/>
        <w:rPr>
          <w:rFonts w:ascii="Times New Roman" w:hAnsi="Times New Roman" w:cs="Times New Roman"/>
          <w:i/>
          <w:iCs/>
          <w:sz w:val="24"/>
          <w:szCs w:val="24"/>
        </w:rPr>
      </w:pPr>
      <w:r w:rsidRPr="007241A6">
        <w:rPr>
          <w:rFonts w:ascii="Times New Roman" w:hAnsi="Times New Roman" w:cs="Times New Roman"/>
          <w:sz w:val="24"/>
          <w:szCs w:val="24"/>
        </w:rPr>
        <w:t>zastoupen:</w:t>
      </w:r>
      <w:r w:rsidRPr="007241A6">
        <w:rPr>
          <w:rFonts w:ascii="Times New Roman" w:hAnsi="Times New Roman" w:cs="Times New Roman"/>
          <w:sz w:val="24"/>
          <w:szCs w:val="24"/>
        </w:rPr>
        <w:tab/>
      </w:r>
    </w:p>
    <w:p w:rsidRPr="007241A6" w:rsidR="007252A3" w:rsidP="002016E7" w:rsidRDefault="007252A3" w14:paraId="302FFEFC" w14:textId="77777777">
      <w:pPr>
        <w:numPr>
          <w:ilvl w:val="12"/>
          <w:numId w:val="0"/>
        </w:numPr>
        <w:tabs>
          <w:tab w:val="left" w:pos="2410"/>
        </w:tabs>
        <w:spacing w:after="0" w:line="240" w:lineRule="auto"/>
        <w:ind w:left="360"/>
        <w:jc w:val="both"/>
        <w:rPr>
          <w:rFonts w:ascii="Times New Roman" w:hAnsi="Times New Roman" w:cs="Times New Roman"/>
          <w:sz w:val="24"/>
          <w:szCs w:val="24"/>
        </w:rPr>
      </w:pPr>
      <w:r w:rsidRPr="007241A6">
        <w:rPr>
          <w:rFonts w:ascii="Times New Roman" w:hAnsi="Times New Roman" w:cs="Times New Roman"/>
          <w:sz w:val="24"/>
          <w:szCs w:val="24"/>
        </w:rPr>
        <w:t>IČ:</w:t>
      </w:r>
      <w:r w:rsidRPr="007241A6">
        <w:rPr>
          <w:rFonts w:ascii="Times New Roman" w:hAnsi="Times New Roman" w:cs="Times New Roman"/>
          <w:sz w:val="24"/>
          <w:szCs w:val="24"/>
        </w:rPr>
        <w:tab/>
        <w:t>70890692</w:t>
      </w:r>
    </w:p>
    <w:p w:rsidRPr="007241A6" w:rsidR="007252A3" w:rsidP="002016E7" w:rsidRDefault="007252A3" w14:paraId="3C55D0E1" w14:textId="77777777">
      <w:pPr>
        <w:numPr>
          <w:ilvl w:val="12"/>
          <w:numId w:val="0"/>
        </w:numPr>
        <w:tabs>
          <w:tab w:val="left" w:pos="2410"/>
        </w:tabs>
        <w:spacing w:after="0" w:line="240" w:lineRule="auto"/>
        <w:ind w:left="360"/>
        <w:jc w:val="both"/>
        <w:rPr>
          <w:rFonts w:ascii="Times New Roman" w:hAnsi="Times New Roman" w:cs="Times New Roman"/>
          <w:sz w:val="24"/>
          <w:szCs w:val="24"/>
        </w:rPr>
      </w:pPr>
      <w:r w:rsidRPr="007241A6">
        <w:rPr>
          <w:rFonts w:ascii="Times New Roman" w:hAnsi="Times New Roman" w:cs="Times New Roman"/>
          <w:sz w:val="24"/>
          <w:szCs w:val="24"/>
        </w:rPr>
        <w:t>DIČ:</w:t>
      </w:r>
      <w:r w:rsidRPr="007241A6">
        <w:rPr>
          <w:rFonts w:ascii="Times New Roman" w:hAnsi="Times New Roman" w:cs="Times New Roman"/>
          <w:sz w:val="24"/>
          <w:szCs w:val="24"/>
        </w:rPr>
        <w:tab/>
        <w:t>CZ70890692</w:t>
      </w:r>
    </w:p>
    <w:p w:rsidRPr="007241A6" w:rsidR="007252A3" w:rsidP="002016E7" w:rsidRDefault="007252A3" w14:paraId="433B1E95" w14:textId="77777777">
      <w:pPr>
        <w:numPr>
          <w:ilvl w:val="12"/>
          <w:numId w:val="0"/>
        </w:numPr>
        <w:tabs>
          <w:tab w:val="left" w:pos="2410"/>
        </w:tabs>
        <w:spacing w:after="0" w:line="240" w:lineRule="auto"/>
        <w:ind w:left="360"/>
        <w:jc w:val="both"/>
        <w:rPr>
          <w:rFonts w:ascii="Times New Roman" w:hAnsi="Times New Roman" w:cs="Times New Roman"/>
          <w:sz w:val="24"/>
          <w:szCs w:val="24"/>
        </w:rPr>
      </w:pPr>
      <w:r w:rsidRPr="007241A6">
        <w:rPr>
          <w:rFonts w:ascii="Times New Roman" w:hAnsi="Times New Roman" w:cs="Times New Roman"/>
          <w:sz w:val="24"/>
          <w:szCs w:val="24"/>
        </w:rPr>
        <w:t>Bankovní spojení:</w:t>
      </w:r>
      <w:r w:rsidRPr="007241A6">
        <w:rPr>
          <w:rFonts w:ascii="Times New Roman" w:hAnsi="Times New Roman" w:cs="Times New Roman"/>
          <w:sz w:val="24"/>
          <w:szCs w:val="24"/>
        </w:rPr>
        <w:tab/>
      </w:r>
      <w:r w:rsidR="00311220">
        <w:rPr>
          <w:rFonts w:ascii="Times New Roman" w:hAnsi="Times New Roman" w:cs="Times New Roman"/>
          <w:sz w:val="24"/>
          <w:szCs w:val="24"/>
        </w:rPr>
        <w:t>PPF Banka</w:t>
      </w:r>
      <w:r w:rsidRPr="007241A6">
        <w:rPr>
          <w:rFonts w:ascii="Times New Roman" w:hAnsi="Times New Roman" w:cs="Times New Roman"/>
          <w:sz w:val="24"/>
          <w:szCs w:val="24"/>
        </w:rPr>
        <w:t>, a. s.</w:t>
      </w:r>
    </w:p>
    <w:p w:rsidRPr="007241A6" w:rsidR="007252A3" w:rsidP="002016E7" w:rsidRDefault="007252A3" w14:paraId="4E11019C" w14:textId="77777777">
      <w:pPr>
        <w:numPr>
          <w:ilvl w:val="12"/>
          <w:numId w:val="0"/>
        </w:numPr>
        <w:tabs>
          <w:tab w:val="left" w:pos="2410"/>
        </w:tabs>
        <w:spacing w:after="0" w:line="240" w:lineRule="auto"/>
        <w:ind w:left="360"/>
        <w:jc w:val="both"/>
        <w:rPr>
          <w:rFonts w:ascii="Times New Roman" w:hAnsi="Times New Roman" w:cs="Times New Roman"/>
          <w:sz w:val="24"/>
          <w:szCs w:val="24"/>
        </w:rPr>
      </w:pPr>
      <w:r w:rsidRPr="007241A6">
        <w:rPr>
          <w:rFonts w:ascii="Times New Roman" w:hAnsi="Times New Roman" w:cs="Times New Roman"/>
          <w:sz w:val="24"/>
          <w:szCs w:val="24"/>
        </w:rPr>
        <w:t>Číslo účtu:</w:t>
      </w:r>
      <w:r w:rsidRPr="007241A6">
        <w:rPr>
          <w:rFonts w:ascii="Times New Roman" w:hAnsi="Times New Roman" w:cs="Times New Roman"/>
          <w:sz w:val="24"/>
          <w:szCs w:val="24"/>
        </w:rPr>
        <w:tab/>
      </w:r>
      <w:r w:rsidR="00311220">
        <w:rPr>
          <w:rFonts w:ascii="Times New Roman" w:hAnsi="Times New Roman" w:cs="Times New Roman"/>
          <w:bCs/>
          <w:sz w:val="24"/>
          <w:szCs w:val="24"/>
        </w:rPr>
        <w:t>2014000078/6000</w:t>
      </w:r>
    </w:p>
    <w:p w:rsidRPr="007241A6" w:rsidR="007252A3" w:rsidP="002016E7" w:rsidRDefault="007252A3" w14:paraId="7D77A272" w14:textId="77777777">
      <w:pPr>
        <w:numPr>
          <w:ilvl w:val="12"/>
          <w:numId w:val="0"/>
        </w:numPr>
        <w:tabs>
          <w:tab w:val="left" w:pos="2410"/>
        </w:tabs>
        <w:spacing w:after="0" w:line="240" w:lineRule="auto"/>
        <w:ind w:left="2880" w:hanging="2520"/>
        <w:jc w:val="both"/>
        <w:rPr>
          <w:rFonts w:ascii="Times New Roman" w:hAnsi="Times New Roman" w:cs="Times New Roman"/>
          <w:sz w:val="24"/>
          <w:szCs w:val="24"/>
        </w:rPr>
      </w:pPr>
      <w:r w:rsidRPr="007241A6">
        <w:rPr>
          <w:rFonts w:ascii="Times New Roman" w:hAnsi="Times New Roman" w:cs="Times New Roman"/>
          <w:sz w:val="24"/>
          <w:szCs w:val="24"/>
        </w:rPr>
        <w:t>konta</w:t>
      </w:r>
      <w:r w:rsidR="0059699D">
        <w:rPr>
          <w:rFonts w:ascii="Times New Roman" w:hAnsi="Times New Roman" w:cs="Times New Roman"/>
          <w:sz w:val="24"/>
          <w:szCs w:val="24"/>
        </w:rPr>
        <w:t>ktní osoby:</w:t>
      </w:r>
      <w:r w:rsidR="0059699D">
        <w:rPr>
          <w:rFonts w:ascii="Times New Roman" w:hAnsi="Times New Roman" w:cs="Times New Roman"/>
          <w:sz w:val="24"/>
          <w:szCs w:val="24"/>
        </w:rPr>
        <w:tab/>
        <w:t>Mgr. Gabriela Svobodová</w:t>
      </w:r>
      <w:r w:rsidRPr="007241A6">
        <w:rPr>
          <w:rFonts w:ascii="Times New Roman" w:hAnsi="Times New Roman" w:cs="Times New Roman"/>
          <w:sz w:val="24"/>
          <w:szCs w:val="24"/>
        </w:rPr>
        <w:t>, odbor sociálních věcí,</w:t>
      </w:r>
    </w:p>
    <w:p w:rsidRPr="007241A6" w:rsidR="007252A3" w:rsidP="002016E7" w:rsidRDefault="007252A3" w14:paraId="719FFB61" w14:textId="77777777">
      <w:pPr>
        <w:numPr>
          <w:ilvl w:val="12"/>
          <w:numId w:val="0"/>
        </w:numPr>
        <w:tabs>
          <w:tab w:val="left" w:pos="2410"/>
        </w:tabs>
        <w:spacing w:after="0" w:line="240" w:lineRule="auto"/>
        <w:jc w:val="both"/>
        <w:rPr>
          <w:rFonts w:ascii="Times New Roman" w:hAnsi="Times New Roman" w:cs="Times New Roman"/>
          <w:sz w:val="24"/>
          <w:szCs w:val="24"/>
        </w:rPr>
      </w:pPr>
      <w:r w:rsidRPr="007241A6">
        <w:rPr>
          <w:rFonts w:ascii="Times New Roman" w:hAnsi="Times New Roman" w:cs="Times New Roman"/>
          <w:sz w:val="24"/>
          <w:szCs w:val="24"/>
        </w:rPr>
        <w:tab/>
        <w:t xml:space="preserve">tel. 595 622 987, </w:t>
      </w:r>
      <w:hyperlink w:history="true" r:id="rId9">
        <w:r w:rsidRPr="00974D88" w:rsidR="0059699D">
          <w:rPr>
            <w:rStyle w:val="Hypertextovodkaz"/>
            <w:rFonts w:ascii="Times New Roman" w:hAnsi="Times New Roman" w:cs="Times New Roman"/>
            <w:sz w:val="24"/>
            <w:szCs w:val="24"/>
          </w:rPr>
          <w:t>gabriela.svobodova@msk.cz</w:t>
        </w:r>
      </w:hyperlink>
      <w:r w:rsidRPr="007241A6">
        <w:rPr>
          <w:rFonts w:ascii="Times New Roman" w:hAnsi="Times New Roman" w:cs="Times New Roman"/>
          <w:sz w:val="24"/>
          <w:szCs w:val="24"/>
        </w:rPr>
        <w:t xml:space="preserve"> </w:t>
      </w:r>
    </w:p>
    <w:p w:rsidRPr="007241A6" w:rsidR="007252A3" w:rsidP="002016E7" w:rsidRDefault="007252A3" w14:paraId="217B9DC5" w14:textId="77777777">
      <w:pPr>
        <w:numPr>
          <w:ilvl w:val="12"/>
          <w:numId w:val="0"/>
        </w:numPr>
        <w:tabs>
          <w:tab w:val="left" w:pos="2410"/>
        </w:tabs>
        <w:spacing w:after="0" w:line="240" w:lineRule="auto"/>
        <w:ind w:left="2410" w:hanging="1984"/>
        <w:jc w:val="both"/>
        <w:rPr>
          <w:rFonts w:ascii="Times New Roman" w:hAnsi="Times New Roman" w:cs="Times New Roman"/>
          <w:sz w:val="24"/>
          <w:szCs w:val="24"/>
        </w:rPr>
      </w:pPr>
      <w:r w:rsidRPr="007241A6">
        <w:rPr>
          <w:rFonts w:ascii="Times New Roman" w:hAnsi="Times New Roman" w:cs="Times New Roman"/>
          <w:sz w:val="24"/>
          <w:szCs w:val="24"/>
        </w:rPr>
        <w:tab/>
        <w:t>Ing. Daniela Matějů, odbor evropských projektů,</w:t>
      </w:r>
    </w:p>
    <w:p w:rsidRPr="007241A6" w:rsidR="007252A3" w:rsidP="002016E7" w:rsidRDefault="007252A3" w14:paraId="1E6046D7" w14:textId="77777777">
      <w:pPr>
        <w:numPr>
          <w:ilvl w:val="12"/>
          <w:numId w:val="0"/>
        </w:numPr>
        <w:tabs>
          <w:tab w:val="left" w:pos="2410"/>
        </w:tabs>
        <w:spacing w:after="0" w:line="240" w:lineRule="auto"/>
        <w:ind w:left="360"/>
        <w:jc w:val="both"/>
        <w:rPr>
          <w:rFonts w:ascii="Times New Roman" w:hAnsi="Times New Roman" w:cs="Times New Roman"/>
          <w:sz w:val="24"/>
          <w:szCs w:val="24"/>
        </w:rPr>
      </w:pPr>
      <w:r w:rsidRPr="007241A6">
        <w:rPr>
          <w:rFonts w:ascii="Times New Roman" w:hAnsi="Times New Roman" w:cs="Times New Roman"/>
          <w:sz w:val="24"/>
          <w:szCs w:val="24"/>
        </w:rPr>
        <w:tab/>
        <w:t xml:space="preserve">tel.: 595 622 592, </w:t>
      </w:r>
      <w:hyperlink w:history="true" r:id="rId10">
        <w:r w:rsidRPr="00974D88" w:rsidR="0059699D">
          <w:rPr>
            <w:rStyle w:val="Hypertextovodkaz"/>
            <w:rFonts w:ascii="Times New Roman" w:hAnsi="Times New Roman" w:cs="Times New Roman"/>
            <w:sz w:val="24"/>
            <w:szCs w:val="24"/>
          </w:rPr>
          <w:t>daniela.mateju@msk.cz</w:t>
        </w:r>
      </w:hyperlink>
    </w:p>
    <w:p w:rsidRPr="007241A6" w:rsidR="007252A3" w:rsidP="002016E7" w:rsidRDefault="007252A3" w14:paraId="4EF9FF83" w14:textId="77777777">
      <w:pPr>
        <w:pStyle w:val="Zkladntext"/>
        <w:numPr>
          <w:ilvl w:val="12"/>
          <w:numId w:val="0"/>
        </w:numPr>
        <w:spacing w:before="120" w:after="0"/>
        <w:ind w:left="357"/>
        <w:rPr>
          <w:rFonts w:ascii="Times New Roman" w:hAnsi="Times New Roman"/>
          <w:i/>
          <w:iCs/>
          <w:sz w:val="24"/>
        </w:rPr>
      </w:pPr>
      <w:r w:rsidRPr="007241A6">
        <w:rPr>
          <w:rFonts w:ascii="Times New Roman" w:hAnsi="Times New Roman"/>
          <w:i/>
          <w:iCs/>
          <w:sz w:val="24"/>
        </w:rPr>
        <w:t>(dále jen „objednatel“)</w:t>
      </w:r>
    </w:p>
    <w:p w:rsidRPr="007241A6" w:rsidR="007252A3" w:rsidP="002016E7" w:rsidRDefault="007252A3" w14:paraId="1E955E2B" w14:textId="77777777">
      <w:pPr>
        <w:pStyle w:val="Zpat"/>
        <w:tabs>
          <w:tab w:val="left" w:pos="2835"/>
        </w:tabs>
        <w:spacing w:before="120" w:after="120"/>
        <w:ind w:left="357"/>
        <w:rPr>
          <w:rFonts w:ascii="Times New Roman" w:hAnsi="Times New Roman" w:cs="Times New Roman"/>
          <w:sz w:val="24"/>
          <w:szCs w:val="24"/>
        </w:rPr>
      </w:pPr>
      <w:r w:rsidRPr="007241A6">
        <w:rPr>
          <w:rFonts w:ascii="Times New Roman" w:hAnsi="Times New Roman" w:cs="Times New Roman"/>
          <w:sz w:val="24"/>
          <w:szCs w:val="24"/>
        </w:rPr>
        <w:t>a</w:t>
      </w:r>
    </w:p>
    <w:p w:rsidRPr="00DD549E" w:rsidR="00814C2C" w:rsidP="002016E7" w:rsidRDefault="00814C2C" w14:paraId="42F497FA" w14:textId="4EFE3B2E">
      <w:pPr>
        <w:pStyle w:val="Zkladntext"/>
        <w:widowControl w:val="false"/>
        <w:numPr>
          <w:ilvl w:val="0"/>
          <w:numId w:val="2"/>
        </w:numPr>
        <w:tabs>
          <w:tab w:val="clear" w:pos="720"/>
          <w:tab w:val="left" w:pos="2552"/>
        </w:tabs>
        <w:autoSpaceDE w:val="false"/>
        <w:autoSpaceDN w:val="false"/>
        <w:spacing w:after="0"/>
        <w:ind w:left="425" w:hanging="426"/>
        <w:rPr>
          <w:rFonts w:ascii="Times New Roman" w:hAnsi="Times New Roman"/>
          <w:sz w:val="24"/>
        </w:rPr>
      </w:pPr>
      <w:r w:rsidRPr="005B57D0">
        <w:rPr>
          <w:rFonts w:ascii="Times New Roman" w:hAnsi="Times New Roman"/>
          <w:b/>
          <w:sz w:val="24"/>
        </w:rPr>
        <w:t>Obchodní firma</w:t>
      </w:r>
    </w:p>
    <w:p w:rsidRPr="00DD549E" w:rsidR="00814C2C" w:rsidP="002016E7" w:rsidRDefault="002016E7" w14:paraId="3C77260A" w14:textId="19BEE224">
      <w:pPr>
        <w:pStyle w:val="Zkladntext"/>
        <w:widowControl w:val="false"/>
        <w:tabs>
          <w:tab w:val="left" w:pos="2552"/>
        </w:tabs>
        <w:autoSpaceDE w:val="false"/>
        <w:autoSpaceDN w:val="false"/>
        <w:spacing w:after="0"/>
        <w:ind w:left="425"/>
        <w:rPr>
          <w:rFonts w:ascii="Times New Roman" w:hAnsi="Times New Roman"/>
          <w:sz w:val="24"/>
        </w:rPr>
      </w:pPr>
      <w:r>
        <w:rPr>
          <w:rFonts w:ascii="Times New Roman" w:hAnsi="Times New Roman"/>
          <w:sz w:val="24"/>
        </w:rPr>
        <w:t>Se sídlem:</w:t>
      </w:r>
      <w:r>
        <w:rPr>
          <w:rFonts w:ascii="Times New Roman" w:hAnsi="Times New Roman"/>
          <w:sz w:val="24"/>
        </w:rPr>
        <w:tab/>
      </w:r>
    </w:p>
    <w:p w:rsidRPr="00DD549E" w:rsidR="00814C2C" w:rsidP="002016E7" w:rsidRDefault="00814C2C" w14:paraId="41FB2DC4" w14:textId="5E3A2C5E">
      <w:pPr>
        <w:pStyle w:val="Zkladntext"/>
        <w:widowControl w:val="false"/>
        <w:tabs>
          <w:tab w:val="left" w:pos="2552"/>
        </w:tabs>
        <w:autoSpaceDE w:val="false"/>
        <w:autoSpaceDN w:val="false"/>
        <w:spacing w:after="0"/>
        <w:ind w:left="425"/>
        <w:rPr>
          <w:rFonts w:ascii="Times New Roman" w:hAnsi="Times New Roman"/>
          <w:sz w:val="24"/>
        </w:rPr>
      </w:pPr>
      <w:r w:rsidRPr="007241A6">
        <w:rPr>
          <w:rFonts w:ascii="Times New Roman" w:hAnsi="Times New Roman"/>
          <w:sz w:val="24"/>
        </w:rPr>
        <w:t>Zastoupena:</w:t>
      </w:r>
      <w:r w:rsidRPr="00DD549E">
        <w:rPr>
          <w:rFonts w:ascii="Times New Roman" w:hAnsi="Times New Roman"/>
          <w:sz w:val="24"/>
        </w:rPr>
        <w:tab/>
      </w:r>
    </w:p>
    <w:p w:rsidRPr="00DD549E" w:rsidR="00814C2C" w:rsidP="002016E7" w:rsidRDefault="002016E7" w14:paraId="5C1793C4" w14:textId="64AA647A">
      <w:pPr>
        <w:pStyle w:val="Zkladntext"/>
        <w:widowControl w:val="false"/>
        <w:tabs>
          <w:tab w:val="left" w:pos="2552"/>
        </w:tabs>
        <w:autoSpaceDE w:val="false"/>
        <w:autoSpaceDN w:val="false"/>
        <w:spacing w:after="0"/>
        <w:ind w:left="425"/>
        <w:rPr>
          <w:rFonts w:ascii="Times New Roman" w:hAnsi="Times New Roman"/>
          <w:sz w:val="24"/>
        </w:rPr>
      </w:pPr>
      <w:r>
        <w:rPr>
          <w:rFonts w:ascii="Times New Roman" w:hAnsi="Times New Roman"/>
          <w:sz w:val="24"/>
        </w:rPr>
        <w:t>IČ:</w:t>
      </w:r>
      <w:r>
        <w:rPr>
          <w:rFonts w:ascii="Times New Roman" w:hAnsi="Times New Roman"/>
          <w:sz w:val="24"/>
        </w:rPr>
        <w:tab/>
      </w:r>
    </w:p>
    <w:p w:rsidRPr="00DD549E" w:rsidR="00814C2C" w:rsidP="002016E7" w:rsidRDefault="002016E7" w14:paraId="0F8C9EB2" w14:textId="0877B8A3">
      <w:pPr>
        <w:pStyle w:val="Zkladntext"/>
        <w:widowControl w:val="false"/>
        <w:tabs>
          <w:tab w:val="left" w:pos="2552"/>
        </w:tabs>
        <w:autoSpaceDE w:val="false"/>
        <w:autoSpaceDN w:val="false"/>
        <w:spacing w:after="0"/>
        <w:ind w:left="425"/>
        <w:rPr>
          <w:rFonts w:ascii="Times New Roman" w:hAnsi="Times New Roman"/>
          <w:sz w:val="24"/>
        </w:rPr>
      </w:pPr>
      <w:r>
        <w:rPr>
          <w:rFonts w:ascii="Times New Roman" w:hAnsi="Times New Roman"/>
          <w:sz w:val="24"/>
        </w:rPr>
        <w:t>DIČ:</w:t>
      </w:r>
      <w:r>
        <w:rPr>
          <w:rFonts w:ascii="Times New Roman" w:hAnsi="Times New Roman"/>
          <w:sz w:val="24"/>
        </w:rPr>
        <w:tab/>
      </w:r>
    </w:p>
    <w:p w:rsidRPr="00DD549E" w:rsidR="00814C2C" w:rsidP="002016E7" w:rsidRDefault="00814C2C" w14:paraId="20B0D9FF" w14:textId="668A2994">
      <w:pPr>
        <w:pStyle w:val="Zkladntext"/>
        <w:widowControl w:val="false"/>
        <w:tabs>
          <w:tab w:val="left" w:pos="2552"/>
        </w:tabs>
        <w:autoSpaceDE w:val="false"/>
        <w:autoSpaceDN w:val="false"/>
        <w:spacing w:after="0"/>
        <w:ind w:left="425"/>
        <w:rPr>
          <w:rFonts w:ascii="Times New Roman" w:hAnsi="Times New Roman"/>
          <w:sz w:val="24"/>
        </w:rPr>
      </w:pPr>
      <w:r w:rsidRPr="007241A6">
        <w:rPr>
          <w:rFonts w:ascii="Times New Roman" w:hAnsi="Times New Roman"/>
          <w:sz w:val="24"/>
        </w:rPr>
        <w:t>Bankovní spojení:</w:t>
      </w:r>
      <w:r w:rsidR="002016E7">
        <w:rPr>
          <w:rFonts w:ascii="Times New Roman" w:hAnsi="Times New Roman"/>
          <w:sz w:val="24"/>
        </w:rPr>
        <w:tab/>
      </w:r>
    </w:p>
    <w:p w:rsidRPr="00DD549E" w:rsidR="00814C2C" w:rsidP="002016E7" w:rsidRDefault="002016E7" w14:paraId="3BA7E27B" w14:textId="4A04FDF1">
      <w:pPr>
        <w:pStyle w:val="Zkladntext"/>
        <w:widowControl w:val="false"/>
        <w:tabs>
          <w:tab w:val="left" w:pos="2552"/>
        </w:tabs>
        <w:autoSpaceDE w:val="false"/>
        <w:autoSpaceDN w:val="false"/>
        <w:spacing w:after="0"/>
        <w:ind w:left="425"/>
        <w:rPr>
          <w:rFonts w:ascii="Times New Roman" w:hAnsi="Times New Roman"/>
          <w:sz w:val="24"/>
        </w:rPr>
      </w:pPr>
      <w:r>
        <w:rPr>
          <w:rFonts w:ascii="Times New Roman" w:hAnsi="Times New Roman"/>
          <w:sz w:val="24"/>
        </w:rPr>
        <w:t>Číslo účtu:</w:t>
      </w:r>
    </w:p>
    <w:p w:rsidRPr="005B57D0" w:rsidR="00814C2C" w:rsidP="002016E7" w:rsidRDefault="00814C2C" w14:paraId="7E184008" w14:textId="2A76FFB1">
      <w:pPr>
        <w:numPr>
          <w:ilvl w:val="12"/>
          <w:numId w:val="0"/>
        </w:numPr>
        <w:tabs>
          <w:tab w:val="left" w:pos="2977"/>
        </w:tabs>
        <w:spacing w:after="0" w:line="240" w:lineRule="auto"/>
        <w:ind w:left="425"/>
        <w:jc w:val="both"/>
        <w:rPr>
          <w:rFonts w:ascii="Times New Roman" w:hAnsi="Times New Roman" w:cs="Times New Roman"/>
          <w:sz w:val="24"/>
          <w:szCs w:val="24"/>
        </w:rPr>
      </w:pPr>
      <w:r w:rsidRPr="005B57D0">
        <w:rPr>
          <w:rFonts w:ascii="Times New Roman" w:hAnsi="Times New Roman" w:cs="Times New Roman"/>
          <w:sz w:val="24"/>
          <w:szCs w:val="24"/>
        </w:rPr>
        <w:t>Zapsána v obchodním rej</w:t>
      </w:r>
      <w:r w:rsidR="00437A3F">
        <w:rPr>
          <w:rFonts w:ascii="Times New Roman" w:hAnsi="Times New Roman" w:cs="Times New Roman"/>
          <w:sz w:val="24"/>
          <w:szCs w:val="24"/>
        </w:rPr>
        <w:t>stříku vedeném ……….. soudem v …</w:t>
      </w:r>
      <w:r w:rsidRPr="005B57D0">
        <w:rPr>
          <w:rFonts w:ascii="Times New Roman" w:hAnsi="Times New Roman" w:cs="Times New Roman"/>
          <w:sz w:val="24"/>
          <w:szCs w:val="24"/>
        </w:rPr>
        <w:t>, oddíl …, vložka …</w:t>
      </w:r>
    </w:p>
    <w:p w:rsidRPr="007241A6" w:rsidR="007252A3" w:rsidP="002016E7" w:rsidRDefault="007252A3" w14:paraId="5E8D3230" w14:textId="77777777">
      <w:pPr>
        <w:pStyle w:val="Zkladntext"/>
        <w:numPr>
          <w:ilvl w:val="12"/>
          <w:numId w:val="0"/>
        </w:numPr>
        <w:spacing w:before="120" w:after="0"/>
        <w:ind w:left="357"/>
        <w:rPr>
          <w:rFonts w:ascii="Times New Roman" w:hAnsi="Times New Roman"/>
          <w:i/>
          <w:sz w:val="24"/>
        </w:rPr>
      </w:pPr>
      <w:r w:rsidRPr="007241A6">
        <w:rPr>
          <w:rFonts w:ascii="Times New Roman" w:hAnsi="Times New Roman"/>
          <w:i/>
          <w:sz w:val="24"/>
        </w:rPr>
        <w:t>(dále jen „poskytovatel“)</w:t>
      </w:r>
    </w:p>
    <w:p w:rsidR="007252A3" w:rsidP="00F57922" w:rsidRDefault="007252A3" w14:paraId="381784CE" w14:textId="77777777">
      <w:pPr>
        <w:pStyle w:val="slolnkuSmlouvy"/>
        <w:numPr>
          <w:ilvl w:val="0"/>
          <w:numId w:val="26"/>
        </w:numPr>
        <w:spacing w:after="120"/>
        <w:ind w:left="1077"/>
      </w:pPr>
      <w:r>
        <w:t>Základní ustanovení</w:t>
      </w:r>
    </w:p>
    <w:p w:rsidRPr="00647326" w:rsidR="007252A3" w:rsidP="002016E7" w:rsidRDefault="007252A3" w14:paraId="794EA2A2" w14:textId="0478557A">
      <w:pPr>
        <w:pStyle w:val="OdstavecSmlouvy"/>
        <w:numPr>
          <w:ilvl w:val="0"/>
          <w:numId w:val="9"/>
        </w:numPr>
        <w:rPr>
          <w:b/>
          <w:caps/>
          <w:szCs w:val="24"/>
        </w:rPr>
      </w:pPr>
      <w:r>
        <w:t xml:space="preserve">Tato smlouva je uzavřena dle </w:t>
      </w:r>
      <w:r w:rsidRPr="00D85599">
        <w:t xml:space="preserve">§ </w:t>
      </w:r>
      <w:r>
        <w:t>1746 odst. 2</w:t>
      </w:r>
      <w:r w:rsidRPr="00D85599">
        <w:t xml:space="preserve"> a násl.</w:t>
      </w:r>
      <w:r>
        <w:t xml:space="preserve"> </w:t>
      </w:r>
      <w:r w:rsidRPr="00D85599">
        <w:t>zákon</w:t>
      </w:r>
      <w:r>
        <w:t>a</w:t>
      </w:r>
      <w:r w:rsidRPr="00D85599">
        <w:t xml:space="preserve"> č. 89/2012, občanský zákoník</w:t>
      </w:r>
      <w:r w:rsidR="00481D8A">
        <w:t>, v</w:t>
      </w:r>
      <w:r w:rsidR="00920911">
        <w:t>e</w:t>
      </w:r>
      <w:r w:rsidR="00481D8A">
        <w:t xml:space="preserve"> znění</w:t>
      </w:r>
      <w:r w:rsidR="00920911">
        <w:t xml:space="preserve"> pozdějších předpisů</w:t>
      </w:r>
      <w:r w:rsidR="00481D8A">
        <w:t>,</w:t>
      </w:r>
      <w:r w:rsidRPr="00B54AD2">
        <w:t xml:space="preserve"> (dále jen „občanský zákoník“)</w:t>
      </w:r>
      <w:r>
        <w:t>; práva a povinnosti stran touto smlouvou neupravená se řídí příslušnými ustanoveními občanského zákoníku.</w:t>
      </w:r>
    </w:p>
    <w:p w:rsidR="007252A3" w:rsidP="002016E7" w:rsidRDefault="007252A3" w14:paraId="58C20BD9" w14:textId="1773D4C8">
      <w:pPr>
        <w:pStyle w:val="OdstavecSmlouvy"/>
        <w:numPr>
          <w:ilvl w:val="0"/>
          <w:numId w:val="9"/>
        </w:numPr>
      </w:pPr>
      <w:r>
        <w:t>Smluvní strany prohlašují, že údaje uvedené v čl. I této smlouvy jsou v souladu s</w:t>
      </w:r>
      <w:r w:rsidR="00920911">
        <w:t>e</w:t>
      </w:r>
      <w:r>
        <w:t xml:space="preserve"> skutečností v době uzavření smlouvy. Smluvní strany se zavazují, že změny dotčených údajů oznámí bez prodlení písemně druhé smluvní straně. </w:t>
      </w:r>
      <w:r w:rsidRPr="00FB34F8">
        <w:t>Při změně identifikačních údajů smluvních stran včetně změny účtu není nutné uzavírat ke smlouvě dodatek.</w:t>
      </w:r>
    </w:p>
    <w:p w:rsidR="007252A3" w:rsidP="002016E7" w:rsidRDefault="008E450A" w14:paraId="274D6C5C" w14:textId="060F21F0">
      <w:pPr>
        <w:pStyle w:val="OdstavecSmlouvy"/>
        <w:numPr>
          <w:ilvl w:val="0"/>
          <w:numId w:val="9"/>
        </w:numPr>
        <w:spacing w:before="120"/>
        <w:ind w:left="357" w:hanging="357"/>
      </w:pPr>
      <w:r>
        <w:t>Je-li p</w:t>
      </w:r>
      <w:r w:rsidR="007252A3">
        <w:t>oskytovatel</w:t>
      </w:r>
      <w:r>
        <w:t xml:space="preserve"> plátcem DPH,</w:t>
      </w:r>
      <w:r w:rsidRPr="00EF7110" w:rsidR="007252A3">
        <w:t xml:space="preserve"> prohlašuje, že bankovní účet uvedený v čl. I </w:t>
      </w:r>
      <w:r w:rsidR="007252A3">
        <w:t xml:space="preserve">odst. 2 </w:t>
      </w:r>
      <w:r w:rsidRPr="00EF7110" w:rsidR="007252A3">
        <w:t>této smlouvy je bankovním účtem zveřejněným ve smyslu zákona č. 235/2004 Sb., o dani z přidané hodnot</w:t>
      </w:r>
      <w:r w:rsidR="007252A3">
        <w:t xml:space="preserve">y, ve znění pozdějších předpisů (dále jen „zákon o DPH“). </w:t>
      </w:r>
      <w:r w:rsidRPr="00EF7110" w:rsidR="007252A3">
        <w:t xml:space="preserve">V případě změny účtu </w:t>
      </w:r>
      <w:r w:rsidR="007252A3">
        <w:t>poskytovatele</w:t>
      </w:r>
      <w:r w:rsidRPr="00EF7110" w:rsidR="007252A3">
        <w:t xml:space="preserve"> je </w:t>
      </w:r>
      <w:r w:rsidR="007252A3">
        <w:t xml:space="preserve">poskytovatel </w:t>
      </w:r>
      <w:r w:rsidRPr="00EF7110" w:rsidR="007252A3">
        <w:t>povinen doložit</w:t>
      </w:r>
      <w:r w:rsidRPr="00716B3A" w:rsidR="007252A3">
        <w:t xml:space="preserve"> vlastnictví k novému účtu</w:t>
      </w:r>
      <w:r w:rsidR="007252A3">
        <w:t>,</w:t>
      </w:r>
      <w:r w:rsidRPr="00716B3A" w:rsidR="007252A3">
        <w:t xml:space="preserve"> a to kopií příslušné smlouvy nebo potvrzením peněžního ústavu; </w:t>
      </w:r>
      <w:r>
        <w:t>je-li poskytovatel plátcem DPH</w:t>
      </w:r>
      <w:r w:rsidR="009E03CB">
        <w:t>,</w:t>
      </w:r>
      <w:r>
        <w:t xml:space="preserve"> musí být </w:t>
      </w:r>
      <w:r w:rsidRPr="00716B3A" w:rsidR="007252A3">
        <w:t>nový účet zveřejněným účtem ve smyslu předchozí věty.</w:t>
      </w:r>
    </w:p>
    <w:p w:rsidR="007252A3" w:rsidP="002016E7" w:rsidRDefault="007252A3" w14:paraId="6042C7CF" w14:textId="51B6BD9E">
      <w:pPr>
        <w:pStyle w:val="OdstavecSmlouvy"/>
        <w:numPr>
          <w:ilvl w:val="0"/>
          <w:numId w:val="9"/>
        </w:numPr>
        <w:spacing w:before="120"/>
        <w:ind w:left="357" w:hanging="357"/>
      </w:pPr>
      <w:r>
        <w:lastRenderedPageBreak/>
        <w:t xml:space="preserve">Smluvní strany prohlašují, že osoby podepisující tuto smlouvu jsou k tomuto </w:t>
      </w:r>
      <w:r w:rsidR="000E2746">
        <w:t xml:space="preserve">jednání </w:t>
      </w:r>
      <w:r>
        <w:t>oprávněny.</w:t>
      </w:r>
    </w:p>
    <w:p w:rsidRPr="00EB6255" w:rsidR="007252A3" w:rsidP="002016E7" w:rsidRDefault="007252A3" w14:paraId="7CF8277D" w14:textId="77777777">
      <w:pPr>
        <w:pStyle w:val="OdstavecSmlouvy"/>
        <w:numPr>
          <w:ilvl w:val="0"/>
          <w:numId w:val="9"/>
        </w:numPr>
        <w:rPr>
          <w:szCs w:val="24"/>
        </w:rPr>
      </w:pPr>
      <w:r w:rsidRPr="001706FE">
        <w:t xml:space="preserve">Poskytovatel prohlašuje, že je odborně </w:t>
      </w:r>
      <w:r w:rsidRPr="00EB6255">
        <w:rPr>
          <w:szCs w:val="24"/>
        </w:rPr>
        <w:t>způsobilý k zajištění předmětu plnění podle této smlouvy.</w:t>
      </w:r>
    </w:p>
    <w:p w:rsidRPr="00311220" w:rsidR="007252A3" w:rsidP="00F57922" w:rsidRDefault="007252A3" w14:paraId="570FD7B3" w14:textId="77777777">
      <w:pPr>
        <w:pStyle w:val="Odstavecseseznamem"/>
        <w:keepNext/>
        <w:numPr>
          <w:ilvl w:val="0"/>
          <w:numId w:val="26"/>
        </w:numPr>
        <w:tabs>
          <w:tab w:val="left" w:pos="1980"/>
          <w:tab w:val="left" w:pos="7380"/>
        </w:tabs>
        <w:spacing w:before="240" w:after="120" w:line="240" w:lineRule="auto"/>
        <w:ind w:left="1077"/>
        <w:contextualSpacing w:val="false"/>
        <w:jc w:val="center"/>
        <w:rPr>
          <w:rFonts w:ascii="Times New Roman" w:hAnsi="Times New Roman" w:cs="Times New Roman"/>
          <w:b/>
          <w:sz w:val="24"/>
          <w:szCs w:val="24"/>
        </w:rPr>
      </w:pPr>
      <w:r w:rsidRPr="00311220">
        <w:rPr>
          <w:rFonts w:ascii="Times New Roman" w:hAnsi="Times New Roman" w:cs="Times New Roman"/>
          <w:b/>
          <w:sz w:val="24"/>
          <w:szCs w:val="24"/>
        </w:rPr>
        <w:t>Předmět smlouvy</w:t>
      </w:r>
    </w:p>
    <w:p w:rsidR="009E03CB" w:rsidP="008D3612" w:rsidRDefault="007252A3" w14:paraId="57A927A7" w14:textId="48B939BA">
      <w:pPr>
        <w:pStyle w:val="Odstavecseseznamem"/>
        <w:numPr>
          <w:ilvl w:val="0"/>
          <w:numId w:val="24"/>
        </w:numPr>
        <w:autoSpaceDE w:val="false"/>
        <w:autoSpaceDN w:val="false"/>
        <w:adjustRightInd w:val="false"/>
        <w:spacing w:before="120" w:after="0" w:line="240" w:lineRule="auto"/>
        <w:ind w:left="284" w:hanging="284"/>
        <w:contextualSpacing w:val="false"/>
        <w:jc w:val="both"/>
        <w:rPr>
          <w:rFonts w:ascii="Times New Roman" w:hAnsi="Times New Roman" w:cs="Times New Roman"/>
          <w:sz w:val="24"/>
          <w:szCs w:val="24"/>
        </w:rPr>
      </w:pPr>
      <w:r w:rsidRPr="009E03CB">
        <w:rPr>
          <w:rFonts w:ascii="Times New Roman" w:hAnsi="Times New Roman" w:cs="Times New Roman"/>
          <w:sz w:val="24"/>
          <w:szCs w:val="24"/>
        </w:rPr>
        <w:t xml:space="preserve">Poskytovatel se zavazuje provést </w:t>
      </w:r>
      <w:r w:rsidRPr="009E03CB" w:rsidR="00481D8A">
        <w:rPr>
          <w:rFonts w:ascii="Times New Roman" w:hAnsi="Times New Roman" w:cs="Times New Roman"/>
          <w:sz w:val="24"/>
          <w:szCs w:val="24"/>
        </w:rPr>
        <w:t xml:space="preserve">pro objednatele </w:t>
      </w:r>
      <w:r w:rsidRPr="009E03CB">
        <w:rPr>
          <w:rFonts w:ascii="Times New Roman" w:hAnsi="Times New Roman" w:cs="Times New Roman"/>
          <w:sz w:val="24"/>
          <w:szCs w:val="24"/>
        </w:rPr>
        <w:t xml:space="preserve">na svůj náklad a nebezpečí </w:t>
      </w:r>
      <w:r w:rsidRPr="009E03CB" w:rsidR="00481D8A">
        <w:rPr>
          <w:rFonts w:ascii="Times New Roman" w:hAnsi="Times New Roman" w:cs="Times New Roman"/>
          <w:sz w:val="24"/>
          <w:szCs w:val="24"/>
        </w:rPr>
        <w:t xml:space="preserve">služby nazvané </w:t>
      </w:r>
      <w:r w:rsidRPr="009E03CB" w:rsidR="00CE75AA">
        <w:rPr>
          <w:rFonts w:ascii="Times New Roman" w:hAnsi="Times New Roman" w:cs="Times New Roman"/>
          <w:b/>
          <w:sz w:val="24"/>
          <w:szCs w:val="24"/>
        </w:rPr>
        <w:t>„</w:t>
      </w:r>
      <w:r w:rsidR="00475F9E">
        <w:rPr>
          <w:rFonts w:ascii="Times New Roman" w:hAnsi="Times New Roman" w:cs="Times New Roman"/>
          <w:b/>
          <w:sz w:val="24"/>
          <w:szCs w:val="24"/>
        </w:rPr>
        <w:t>Případové supervize</w:t>
      </w:r>
      <w:r w:rsidRPr="009E03CB" w:rsidR="00CE75AA">
        <w:rPr>
          <w:rFonts w:ascii="Times New Roman" w:hAnsi="Times New Roman" w:cs="Times New Roman"/>
          <w:b/>
          <w:sz w:val="24"/>
          <w:szCs w:val="24"/>
        </w:rPr>
        <w:t>“</w:t>
      </w:r>
      <w:r w:rsidRPr="009E03CB" w:rsidR="002D2CFA">
        <w:rPr>
          <w:rFonts w:ascii="Times New Roman" w:hAnsi="Times New Roman" w:cs="Times New Roman"/>
          <w:sz w:val="24"/>
          <w:szCs w:val="24"/>
        </w:rPr>
        <w:t xml:space="preserve"> v rámci </w:t>
      </w:r>
      <w:r w:rsidRPr="009E03CB" w:rsidR="00481D8A">
        <w:rPr>
          <w:rFonts w:ascii="Times New Roman" w:hAnsi="Times New Roman" w:cs="Times New Roman"/>
          <w:sz w:val="24"/>
          <w:szCs w:val="24"/>
        </w:rPr>
        <w:t xml:space="preserve">projektu </w:t>
      </w:r>
      <w:r w:rsidRPr="009E03CB" w:rsidR="00481D8A">
        <w:rPr>
          <w:rFonts w:ascii="Times New Roman" w:hAnsi="Times New Roman" w:cs="Times New Roman"/>
          <w:b/>
          <w:sz w:val="24"/>
          <w:szCs w:val="24"/>
        </w:rPr>
        <w:t xml:space="preserve">„Podpora transformace v Moravskoslezském kraji III“, </w:t>
      </w:r>
      <w:r w:rsidRPr="009E03CB" w:rsidR="00481D8A">
        <w:rPr>
          <w:rFonts w:ascii="Times New Roman" w:hAnsi="Times New Roman" w:cs="Times New Roman"/>
          <w:sz w:val="24"/>
          <w:szCs w:val="24"/>
        </w:rPr>
        <w:t xml:space="preserve">registrační číslo </w:t>
      </w:r>
      <w:r w:rsidRPr="009E03CB" w:rsidR="00481D8A">
        <w:rPr>
          <w:rStyle w:val="datalabel"/>
          <w:rFonts w:ascii="Times New Roman" w:hAnsi="Times New Roman" w:cs="Times New Roman"/>
          <w:sz w:val="24"/>
          <w:szCs w:val="24"/>
        </w:rPr>
        <w:t>CZ.03.2.63/0.0/0.0/15_007/0001920,</w:t>
      </w:r>
      <w:r w:rsidRPr="009E03CB" w:rsidR="00481D8A">
        <w:rPr>
          <w:rFonts w:ascii="Times New Roman" w:hAnsi="Times New Roman" w:cs="Times New Roman"/>
          <w:b/>
          <w:sz w:val="24"/>
          <w:szCs w:val="24"/>
        </w:rPr>
        <w:t xml:space="preserve"> </w:t>
      </w:r>
      <w:r w:rsidRPr="009E03CB" w:rsidR="00481D8A">
        <w:rPr>
          <w:rFonts w:ascii="Times New Roman" w:hAnsi="Times New Roman" w:cs="Times New Roman"/>
          <w:sz w:val="24"/>
          <w:szCs w:val="24"/>
        </w:rPr>
        <w:t>spolufinancovaného z Operačního programu Zaměstnanost, (dále jen „projekt“),</w:t>
      </w:r>
      <w:r w:rsidRPr="009E03CB" w:rsidR="00481D8A">
        <w:rPr>
          <w:rFonts w:ascii="Times New Roman" w:hAnsi="Times New Roman" w:cs="Times New Roman"/>
          <w:b/>
          <w:sz w:val="24"/>
          <w:szCs w:val="24"/>
        </w:rPr>
        <w:t xml:space="preserve"> </w:t>
      </w:r>
      <w:r w:rsidRPr="009E03CB" w:rsidR="00481D8A">
        <w:rPr>
          <w:rFonts w:ascii="Times New Roman" w:hAnsi="Times New Roman" w:cs="Times New Roman"/>
          <w:b/>
          <w:sz w:val="24"/>
          <w:szCs w:val="24"/>
          <w:u w:val="single"/>
        </w:rPr>
        <w:t>dle podrobné specifikace uvedené v příloze č. 1 této smlouvy</w:t>
      </w:r>
      <w:r w:rsidRPr="009E03CB" w:rsidR="008E450A">
        <w:rPr>
          <w:rFonts w:ascii="Times New Roman" w:hAnsi="Times New Roman" w:cs="Times New Roman"/>
          <w:b/>
          <w:sz w:val="24"/>
          <w:szCs w:val="24"/>
          <w:u w:val="single"/>
        </w:rPr>
        <w:t xml:space="preserve"> (dále též „služby“)</w:t>
      </w:r>
      <w:r w:rsidRPr="009E03CB" w:rsidR="00481D8A">
        <w:rPr>
          <w:rFonts w:ascii="Times New Roman" w:hAnsi="Times New Roman" w:cs="Times New Roman"/>
          <w:sz w:val="24"/>
          <w:szCs w:val="24"/>
        </w:rPr>
        <w:t>. V rámci předmětu plnění je poskytovatel povinen zajistit real</w:t>
      </w:r>
      <w:r w:rsidR="009E03CB">
        <w:rPr>
          <w:rFonts w:ascii="Times New Roman" w:hAnsi="Times New Roman" w:cs="Times New Roman"/>
          <w:sz w:val="24"/>
          <w:szCs w:val="24"/>
        </w:rPr>
        <w:t>izaci případových supervizí pro </w:t>
      </w:r>
      <w:r w:rsidRPr="009E03CB" w:rsidR="00481D8A">
        <w:rPr>
          <w:rFonts w:ascii="Times New Roman" w:hAnsi="Times New Roman" w:cs="Times New Roman"/>
          <w:sz w:val="24"/>
          <w:szCs w:val="24"/>
        </w:rPr>
        <w:t>cílovou skupinu pracovníků a pracov</w:t>
      </w:r>
      <w:r w:rsidRPr="009E03CB" w:rsidR="0067322D">
        <w:rPr>
          <w:rFonts w:ascii="Times New Roman" w:hAnsi="Times New Roman" w:cs="Times New Roman"/>
          <w:sz w:val="24"/>
          <w:szCs w:val="24"/>
        </w:rPr>
        <w:t>ních týmů v sociálních službách.</w:t>
      </w:r>
    </w:p>
    <w:p w:rsidRPr="009E03CB" w:rsidR="00AE7ABC" w:rsidP="008D3612" w:rsidRDefault="007252A3" w14:paraId="54BC0C51" w14:textId="710B0DF2">
      <w:pPr>
        <w:pStyle w:val="Odstavecseseznamem"/>
        <w:numPr>
          <w:ilvl w:val="0"/>
          <w:numId w:val="24"/>
        </w:numPr>
        <w:autoSpaceDE w:val="false"/>
        <w:autoSpaceDN w:val="false"/>
        <w:adjustRightInd w:val="false"/>
        <w:spacing w:before="120" w:after="0" w:line="240" w:lineRule="auto"/>
        <w:ind w:left="284" w:hanging="284"/>
        <w:contextualSpacing w:val="false"/>
        <w:jc w:val="both"/>
        <w:rPr>
          <w:rFonts w:ascii="Times New Roman" w:hAnsi="Times New Roman" w:cs="Times New Roman"/>
          <w:sz w:val="24"/>
          <w:szCs w:val="24"/>
        </w:rPr>
      </w:pPr>
      <w:r w:rsidRPr="009E03CB">
        <w:rPr>
          <w:rFonts w:ascii="Times New Roman" w:hAnsi="Times New Roman" w:cs="Times New Roman"/>
          <w:sz w:val="24"/>
          <w:szCs w:val="24"/>
        </w:rPr>
        <w:t>Objednatel se zavazuje provedené služby převzít a zaplatit za ně poskytovateli cenu podle čl. IV</w:t>
      </w:r>
      <w:r w:rsidRPr="009E03CB" w:rsidR="00481D8A">
        <w:rPr>
          <w:rFonts w:ascii="Times New Roman" w:hAnsi="Times New Roman" w:cs="Times New Roman"/>
          <w:sz w:val="24"/>
          <w:szCs w:val="24"/>
        </w:rPr>
        <w:t>.</w:t>
      </w:r>
      <w:r w:rsidRPr="009E03CB">
        <w:rPr>
          <w:rFonts w:ascii="Times New Roman" w:hAnsi="Times New Roman" w:cs="Times New Roman"/>
          <w:sz w:val="24"/>
          <w:szCs w:val="24"/>
        </w:rPr>
        <w:t xml:space="preserve"> této smlouvy.</w:t>
      </w:r>
    </w:p>
    <w:p w:rsidRPr="00311220" w:rsidR="007252A3" w:rsidP="009E03CB" w:rsidRDefault="007252A3" w14:paraId="78A7BDF8" w14:textId="4CBE45D7">
      <w:pPr>
        <w:pStyle w:val="Odstavecseseznamem"/>
        <w:numPr>
          <w:ilvl w:val="0"/>
          <w:numId w:val="24"/>
        </w:numPr>
        <w:autoSpaceDE w:val="false"/>
        <w:autoSpaceDN w:val="false"/>
        <w:adjustRightInd w:val="false"/>
        <w:spacing w:before="120" w:after="0" w:line="240" w:lineRule="auto"/>
        <w:ind w:left="284" w:hanging="284"/>
        <w:contextualSpacing w:val="false"/>
        <w:jc w:val="both"/>
        <w:rPr>
          <w:rFonts w:ascii="Times New Roman" w:hAnsi="Times New Roman" w:cs="Times New Roman"/>
          <w:sz w:val="24"/>
          <w:szCs w:val="24"/>
        </w:rPr>
      </w:pPr>
      <w:r w:rsidRPr="00311220">
        <w:rPr>
          <w:rFonts w:ascii="Times New Roman" w:hAnsi="Times New Roman" w:cs="Times New Roman"/>
          <w:sz w:val="24"/>
          <w:szCs w:val="24"/>
        </w:rPr>
        <w:t xml:space="preserve">Účelem této smlouvy je zajištění činností spojených s </w:t>
      </w:r>
      <w:r w:rsidRPr="00311220" w:rsidR="0062498C">
        <w:rPr>
          <w:rFonts w:ascii="Times New Roman" w:hAnsi="Times New Roman" w:cs="Times New Roman"/>
          <w:sz w:val="24"/>
          <w:szCs w:val="24"/>
        </w:rPr>
        <w:t xml:space="preserve">realizací </w:t>
      </w:r>
      <w:r w:rsidR="00475F9E">
        <w:rPr>
          <w:rFonts w:ascii="Times New Roman" w:hAnsi="Times New Roman" w:cs="Times New Roman"/>
          <w:sz w:val="24"/>
          <w:szCs w:val="24"/>
        </w:rPr>
        <w:t>případových supervizí</w:t>
      </w:r>
      <w:r w:rsidRPr="00311220" w:rsidR="00CA2A36">
        <w:rPr>
          <w:rFonts w:ascii="Times New Roman" w:hAnsi="Times New Roman" w:cs="Times New Roman"/>
          <w:sz w:val="24"/>
          <w:szCs w:val="24"/>
        </w:rPr>
        <w:t xml:space="preserve"> </w:t>
      </w:r>
      <w:r w:rsidRPr="00311220" w:rsidR="00481D8A">
        <w:rPr>
          <w:rFonts w:ascii="Times New Roman" w:hAnsi="Times New Roman" w:cs="Times New Roman"/>
          <w:sz w:val="24"/>
          <w:szCs w:val="24"/>
        </w:rPr>
        <w:t>v</w:t>
      </w:r>
      <w:r w:rsidR="00735005">
        <w:rPr>
          <w:rFonts w:ascii="Times New Roman" w:hAnsi="Times New Roman" w:cs="Times New Roman"/>
          <w:sz w:val="24"/>
          <w:szCs w:val="24"/>
        </w:rPr>
        <w:t> </w:t>
      </w:r>
      <w:r w:rsidRPr="00311220" w:rsidR="00481D8A">
        <w:rPr>
          <w:rFonts w:ascii="Times New Roman" w:hAnsi="Times New Roman" w:cs="Times New Roman"/>
          <w:sz w:val="24"/>
          <w:szCs w:val="24"/>
        </w:rPr>
        <w:t>rámci realizace projektu, podpořit tak proces transformace sociálních služeb v Moravskoslezském kraji</w:t>
      </w:r>
      <w:r w:rsidR="00735005">
        <w:rPr>
          <w:rFonts w:ascii="Times New Roman" w:hAnsi="Times New Roman" w:cs="Times New Roman"/>
          <w:sz w:val="24"/>
          <w:szCs w:val="24"/>
        </w:rPr>
        <w:t xml:space="preserve"> </w:t>
      </w:r>
      <w:r w:rsidRPr="00311220" w:rsidR="00481D8A">
        <w:rPr>
          <w:rFonts w:ascii="Times New Roman" w:hAnsi="Times New Roman" w:cs="Times New Roman"/>
          <w:sz w:val="24"/>
          <w:szCs w:val="24"/>
        </w:rPr>
        <w:t>a přispět k začlenění osob se zdravotním postižením do běžného života.</w:t>
      </w:r>
    </w:p>
    <w:p w:rsidRPr="00311220" w:rsidR="007252A3" w:rsidP="00F57922" w:rsidRDefault="007252A3" w14:paraId="562FBED7" w14:textId="77777777">
      <w:pPr>
        <w:pStyle w:val="Odstavecseseznamem"/>
        <w:keepNext/>
        <w:numPr>
          <w:ilvl w:val="0"/>
          <w:numId w:val="26"/>
        </w:numPr>
        <w:spacing w:before="240" w:after="120" w:line="240" w:lineRule="auto"/>
        <w:ind w:left="1077"/>
        <w:contextualSpacing w:val="false"/>
        <w:jc w:val="center"/>
        <w:rPr>
          <w:rFonts w:ascii="Times New Roman" w:hAnsi="Times New Roman" w:cs="Times New Roman"/>
          <w:b/>
          <w:sz w:val="24"/>
          <w:szCs w:val="24"/>
        </w:rPr>
      </w:pPr>
      <w:r w:rsidRPr="00311220">
        <w:rPr>
          <w:rFonts w:ascii="Times New Roman" w:hAnsi="Times New Roman" w:cs="Times New Roman"/>
          <w:b/>
          <w:sz w:val="24"/>
          <w:szCs w:val="24"/>
        </w:rPr>
        <w:t>Cena za služby</w:t>
      </w:r>
    </w:p>
    <w:p w:rsidRPr="009E03CB" w:rsidR="008E450A" w:rsidP="002016E7" w:rsidRDefault="008E450A" w14:paraId="202481D2" w14:textId="178E1EDA">
      <w:pPr>
        <w:pStyle w:val="Odstavecseseznamem"/>
        <w:widowControl w:val="false"/>
        <w:numPr>
          <w:ilvl w:val="0"/>
          <w:numId w:val="12"/>
        </w:numPr>
        <w:tabs>
          <w:tab w:val="left" w:pos="540"/>
          <w:tab w:val="left" w:pos="1980"/>
          <w:tab w:val="left" w:pos="7380"/>
        </w:tabs>
        <w:spacing w:after="240" w:line="240" w:lineRule="auto"/>
        <w:jc w:val="both"/>
        <w:rPr>
          <w:rFonts w:ascii="Times New Roman" w:hAnsi="Times New Roman" w:cs="Times New Roman"/>
          <w:i/>
          <w:color w:val="FF0000"/>
          <w:sz w:val="24"/>
          <w:szCs w:val="24"/>
        </w:rPr>
      </w:pPr>
      <w:r w:rsidRPr="009E03CB">
        <w:rPr>
          <w:rFonts w:ascii="Times New Roman" w:hAnsi="Times New Roman" w:cs="Times New Roman"/>
          <w:b/>
          <w:color w:val="FF0000"/>
          <w:sz w:val="24"/>
          <w:szCs w:val="24"/>
        </w:rPr>
        <w:t xml:space="preserve"> </w:t>
      </w:r>
      <w:r w:rsidRPr="009E03CB">
        <w:rPr>
          <w:rFonts w:ascii="Times New Roman" w:hAnsi="Times New Roman" w:cs="Times New Roman"/>
          <w:i/>
          <w:color w:val="FF0000"/>
          <w:sz w:val="24"/>
          <w:szCs w:val="24"/>
        </w:rPr>
        <w:t>VARIANTA A – pro plátce DPH</w:t>
      </w:r>
      <w:r w:rsidR="00345D92">
        <w:rPr>
          <w:rFonts w:ascii="Times New Roman" w:hAnsi="Times New Roman" w:cs="Times New Roman"/>
          <w:i/>
          <w:color w:val="FF0000"/>
          <w:sz w:val="24"/>
          <w:szCs w:val="24"/>
        </w:rPr>
        <w:t>:</w:t>
      </w:r>
    </w:p>
    <w:p w:rsidRPr="00EC4BA0" w:rsidR="00814C2C" w:rsidP="002016E7" w:rsidRDefault="00814C2C" w14:paraId="0C2A6FAB" w14:textId="71B2AD49">
      <w:pPr>
        <w:pStyle w:val="Odstavecseseznamem"/>
        <w:widowControl w:val="false"/>
        <w:spacing w:after="240" w:line="240" w:lineRule="auto"/>
        <w:ind w:left="340"/>
        <w:jc w:val="both"/>
        <w:rPr>
          <w:rFonts w:ascii="Times New Roman" w:hAnsi="Times New Roman" w:cs="Times New Roman"/>
          <w:b/>
          <w:sz w:val="24"/>
          <w:szCs w:val="24"/>
          <w:u w:val="single"/>
        </w:rPr>
      </w:pPr>
      <w:r w:rsidRPr="00311220">
        <w:rPr>
          <w:rFonts w:ascii="Times New Roman" w:hAnsi="Times New Roman" w:cs="Times New Roman"/>
          <w:sz w:val="24"/>
          <w:szCs w:val="24"/>
        </w:rPr>
        <w:t xml:space="preserve">Cena za služby činí bez DPH </w:t>
      </w:r>
      <w:r>
        <w:rPr>
          <w:rFonts w:ascii="Times New Roman" w:hAnsi="Times New Roman"/>
          <w:sz w:val="24"/>
        </w:rPr>
        <w:t>………………..</w:t>
      </w:r>
      <w:r w:rsidR="00E2144F">
        <w:rPr>
          <w:rFonts w:ascii="Times New Roman" w:hAnsi="Times New Roman"/>
          <w:sz w:val="24"/>
        </w:rPr>
        <w:t> </w:t>
      </w:r>
      <w:r w:rsidRPr="00311220">
        <w:rPr>
          <w:rFonts w:ascii="Times New Roman" w:hAnsi="Times New Roman" w:cs="Times New Roman"/>
          <w:sz w:val="24"/>
          <w:szCs w:val="24"/>
        </w:rPr>
        <w:t xml:space="preserve">Kč (slovy: </w:t>
      </w:r>
      <w:r>
        <w:rPr>
          <w:rFonts w:ascii="Times New Roman" w:hAnsi="Times New Roman"/>
          <w:sz w:val="24"/>
        </w:rPr>
        <w:t>…………………….</w:t>
      </w:r>
      <w:r w:rsidR="00345D92">
        <w:rPr>
          <w:rFonts w:ascii="Times New Roman" w:hAnsi="Times New Roman"/>
          <w:sz w:val="24"/>
        </w:rPr>
        <w:t xml:space="preserve"> </w:t>
      </w:r>
      <w:r w:rsidRPr="00311220">
        <w:rPr>
          <w:rFonts w:ascii="Times New Roman" w:hAnsi="Times New Roman" w:cs="Times New Roman"/>
          <w:sz w:val="24"/>
          <w:szCs w:val="24"/>
        </w:rPr>
        <w:t xml:space="preserve">korun českých), DPH ve výši 21% činí </w:t>
      </w:r>
      <w:r>
        <w:rPr>
          <w:rFonts w:ascii="Times New Roman" w:hAnsi="Times New Roman"/>
          <w:sz w:val="24"/>
        </w:rPr>
        <w:t>…………………</w:t>
      </w:r>
      <w:r w:rsidRPr="00F65002">
        <w:rPr>
          <w:rFonts w:ascii="Times New Roman" w:hAnsi="Times New Roman"/>
          <w:sz w:val="24"/>
        </w:rPr>
        <w:t xml:space="preserve"> </w:t>
      </w:r>
      <w:r w:rsidRPr="00311220">
        <w:rPr>
          <w:rFonts w:ascii="Times New Roman" w:hAnsi="Times New Roman" w:cs="Times New Roman"/>
          <w:sz w:val="24"/>
          <w:szCs w:val="24"/>
        </w:rPr>
        <w:t xml:space="preserve">Kč a </w:t>
      </w:r>
      <w:r w:rsidRPr="00311220">
        <w:rPr>
          <w:rFonts w:ascii="Times New Roman" w:hAnsi="Times New Roman" w:cs="Times New Roman"/>
          <w:bCs/>
          <w:sz w:val="24"/>
          <w:szCs w:val="24"/>
        </w:rPr>
        <w:t xml:space="preserve">cena včetně DPH činí </w:t>
      </w:r>
      <w:r>
        <w:rPr>
          <w:rFonts w:ascii="Times New Roman" w:hAnsi="Times New Roman"/>
          <w:sz w:val="24"/>
        </w:rPr>
        <w:t>……………….</w:t>
      </w:r>
      <w:r w:rsidRPr="00311220">
        <w:rPr>
          <w:rFonts w:ascii="Times New Roman" w:hAnsi="Times New Roman" w:cs="Times New Roman"/>
          <w:bCs/>
          <w:sz w:val="24"/>
          <w:szCs w:val="24"/>
        </w:rPr>
        <w:t>Kč</w:t>
      </w:r>
      <w:r w:rsidRPr="00311220">
        <w:rPr>
          <w:rFonts w:ascii="Times New Roman" w:hAnsi="Times New Roman" w:cs="Times New Roman"/>
          <w:sz w:val="24"/>
          <w:szCs w:val="24"/>
        </w:rPr>
        <w:t xml:space="preserve"> (slovy: </w:t>
      </w:r>
      <w:r>
        <w:rPr>
          <w:rFonts w:ascii="Times New Roman" w:hAnsi="Times New Roman"/>
          <w:sz w:val="24"/>
        </w:rPr>
        <w:t>………………….</w:t>
      </w:r>
      <w:r w:rsidRPr="00311220">
        <w:rPr>
          <w:rFonts w:ascii="Times New Roman" w:hAnsi="Times New Roman" w:cs="Times New Roman"/>
          <w:sz w:val="24"/>
          <w:szCs w:val="24"/>
        </w:rPr>
        <w:t xml:space="preserve">korun českých). </w:t>
      </w:r>
    </w:p>
    <w:p w:rsidRPr="00C14EDB" w:rsidR="007252A3" w:rsidP="009E03CB" w:rsidRDefault="007252A3" w14:paraId="59036323" w14:textId="77777777">
      <w:pPr>
        <w:pStyle w:val="Odstavecseseznamem"/>
        <w:widowControl w:val="false"/>
        <w:tabs>
          <w:tab w:val="left" w:pos="540"/>
          <w:tab w:val="left" w:pos="1980"/>
          <w:tab w:val="left" w:pos="7380"/>
        </w:tabs>
        <w:spacing w:before="120" w:after="240" w:line="240" w:lineRule="auto"/>
        <w:ind w:left="340"/>
        <w:contextualSpacing w:val="false"/>
        <w:jc w:val="both"/>
        <w:rPr>
          <w:rFonts w:ascii="Times New Roman" w:hAnsi="Times New Roman" w:cs="Times New Roman"/>
          <w:b/>
          <w:sz w:val="24"/>
          <w:szCs w:val="24"/>
        </w:rPr>
      </w:pPr>
      <w:r w:rsidRPr="00C14EDB">
        <w:rPr>
          <w:rFonts w:ascii="Times New Roman" w:hAnsi="Times New Roman" w:cs="Times New Roman"/>
          <w:b/>
          <w:sz w:val="24"/>
          <w:szCs w:val="24"/>
        </w:rPr>
        <w:t>Podrobný rozpis ceny za služby</w:t>
      </w:r>
      <w:r w:rsidRPr="00C14EDB" w:rsidDel="009852DA">
        <w:rPr>
          <w:rFonts w:ascii="Times New Roman" w:hAnsi="Times New Roman" w:cs="Times New Roman"/>
          <w:b/>
          <w:sz w:val="24"/>
          <w:szCs w:val="24"/>
        </w:rPr>
        <w:t xml:space="preserve"> </w:t>
      </w:r>
      <w:r w:rsidRPr="00C14EDB">
        <w:rPr>
          <w:rFonts w:ascii="Times New Roman" w:hAnsi="Times New Roman" w:cs="Times New Roman"/>
          <w:b/>
          <w:sz w:val="24"/>
          <w:szCs w:val="24"/>
        </w:rPr>
        <w:t xml:space="preserve">je </w:t>
      </w:r>
      <w:r w:rsidRPr="00C14EDB" w:rsidR="00481D8A">
        <w:rPr>
          <w:rFonts w:ascii="Times New Roman" w:hAnsi="Times New Roman" w:cs="Times New Roman"/>
          <w:b/>
          <w:sz w:val="24"/>
          <w:szCs w:val="24"/>
        </w:rPr>
        <w:t xml:space="preserve">uvedený v </w:t>
      </w:r>
      <w:r w:rsidRPr="00C14EDB">
        <w:rPr>
          <w:rFonts w:ascii="Times New Roman" w:hAnsi="Times New Roman" w:cs="Times New Roman"/>
          <w:b/>
          <w:sz w:val="24"/>
          <w:szCs w:val="24"/>
        </w:rPr>
        <w:t>přílo</w:t>
      </w:r>
      <w:r w:rsidRPr="00C14EDB" w:rsidR="00481D8A">
        <w:rPr>
          <w:rFonts w:ascii="Times New Roman" w:hAnsi="Times New Roman" w:cs="Times New Roman"/>
          <w:b/>
          <w:sz w:val="24"/>
          <w:szCs w:val="24"/>
        </w:rPr>
        <w:t>ze</w:t>
      </w:r>
      <w:r w:rsidRPr="00C14EDB">
        <w:rPr>
          <w:rFonts w:ascii="Times New Roman" w:hAnsi="Times New Roman" w:cs="Times New Roman"/>
          <w:b/>
          <w:sz w:val="24"/>
          <w:szCs w:val="24"/>
        </w:rPr>
        <w:t xml:space="preserve"> č. 2 této smlouvy.</w:t>
      </w:r>
    </w:p>
    <w:p w:rsidRPr="005B57D0" w:rsidR="00732EDE" w:rsidP="002016E7" w:rsidRDefault="00732EDE" w14:paraId="1525288E" w14:textId="77777777">
      <w:pPr>
        <w:spacing w:before="120" w:after="0" w:line="240" w:lineRule="auto"/>
        <w:ind w:left="357"/>
        <w:jc w:val="both"/>
        <w:rPr>
          <w:rFonts w:ascii="Times New Roman" w:hAnsi="Times New Roman" w:cs="Times New Roman"/>
          <w:i/>
          <w:color w:val="FF0000"/>
          <w:sz w:val="24"/>
          <w:szCs w:val="24"/>
        </w:rPr>
      </w:pPr>
      <w:r w:rsidRPr="005B57D0">
        <w:rPr>
          <w:rFonts w:ascii="Times New Roman" w:hAnsi="Times New Roman" w:cs="Times New Roman"/>
          <w:i/>
          <w:color w:val="FF0000"/>
          <w:sz w:val="24"/>
          <w:szCs w:val="24"/>
        </w:rPr>
        <w:t>VARIANTA B - pro neplátce DPH:</w:t>
      </w:r>
    </w:p>
    <w:p w:rsidRPr="005B57D0" w:rsidR="00732EDE" w:rsidP="002016E7" w:rsidRDefault="00732EDE" w14:paraId="4D9187A2" w14:textId="384CB46E">
      <w:pPr>
        <w:spacing w:after="0" w:line="240" w:lineRule="auto"/>
        <w:ind w:left="357"/>
        <w:jc w:val="both"/>
        <w:rPr>
          <w:rFonts w:ascii="Times New Roman" w:hAnsi="Times New Roman" w:cs="Times New Roman"/>
          <w:b/>
          <w:sz w:val="24"/>
          <w:szCs w:val="24"/>
        </w:rPr>
      </w:pPr>
      <w:r w:rsidRPr="005B57D0">
        <w:rPr>
          <w:rFonts w:ascii="Times New Roman" w:hAnsi="Times New Roman" w:cs="Times New Roman"/>
          <w:sz w:val="24"/>
          <w:szCs w:val="24"/>
        </w:rPr>
        <w:t>Cena za služby činí ………</w:t>
      </w:r>
      <w:r w:rsidR="00E2144F">
        <w:rPr>
          <w:rFonts w:ascii="Times New Roman" w:hAnsi="Times New Roman" w:cs="Times New Roman"/>
          <w:sz w:val="24"/>
          <w:szCs w:val="24"/>
        </w:rPr>
        <w:t> </w:t>
      </w:r>
      <w:r w:rsidRPr="005B57D0">
        <w:rPr>
          <w:rFonts w:ascii="Times New Roman" w:hAnsi="Times New Roman" w:cs="Times New Roman"/>
          <w:sz w:val="24"/>
          <w:szCs w:val="24"/>
        </w:rPr>
        <w:t xml:space="preserve">Kč (slovy: ……………………… korun českých). </w:t>
      </w:r>
      <w:r w:rsidRPr="005B57D0">
        <w:rPr>
          <w:rFonts w:ascii="Times New Roman" w:hAnsi="Times New Roman" w:cs="Times New Roman"/>
          <w:bCs/>
          <w:spacing w:val="-6"/>
          <w:sz w:val="24"/>
          <w:szCs w:val="24"/>
        </w:rPr>
        <w:t xml:space="preserve">Prodávající </w:t>
      </w:r>
      <w:r w:rsidRPr="005B57D0">
        <w:rPr>
          <w:rFonts w:ascii="Times New Roman" w:hAnsi="Times New Roman" w:cs="Times New Roman"/>
          <w:sz w:val="24"/>
          <w:szCs w:val="24"/>
        </w:rPr>
        <w:t>prohlašuje</w:t>
      </w:r>
      <w:r w:rsidRPr="005B57D0">
        <w:rPr>
          <w:rFonts w:ascii="Times New Roman" w:hAnsi="Times New Roman" w:cs="Times New Roman"/>
          <w:bCs/>
          <w:spacing w:val="-6"/>
          <w:sz w:val="24"/>
          <w:szCs w:val="24"/>
        </w:rPr>
        <w:t>, že není plátcem DPH.</w:t>
      </w:r>
    </w:p>
    <w:p w:rsidRPr="005B57D0" w:rsidR="00814C2C" w:rsidP="00F66C22" w:rsidRDefault="00732EDE" w14:paraId="3A4F118B" w14:textId="6EAEB4BD">
      <w:pPr>
        <w:widowControl w:val="false"/>
        <w:spacing w:before="120" w:after="240" w:line="240" w:lineRule="auto"/>
        <w:ind w:left="340"/>
        <w:jc w:val="both"/>
        <w:rPr>
          <w:rFonts w:ascii="Times New Roman" w:hAnsi="Times New Roman" w:cs="Times New Roman"/>
          <w:sz w:val="24"/>
          <w:szCs w:val="24"/>
        </w:rPr>
      </w:pPr>
      <w:r w:rsidRPr="005B57D0">
        <w:rPr>
          <w:rFonts w:ascii="Times New Roman" w:hAnsi="Times New Roman" w:cs="Times New Roman"/>
          <w:b/>
          <w:sz w:val="24"/>
          <w:szCs w:val="24"/>
        </w:rPr>
        <w:t>Podrobný rozpis ceny za služby</w:t>
      </w:r>
      <w:r w:rsidRPr="005B57D0" w:rsidDel="009852DA">
        <w:rPr>
          <w:rFonts w:ascii="Times New Roman" w:hAnsi="Times New Roman" w:cs="Times New Roman"/>
          <w:b/>
          <w:sz w:val="24"/>
          <w:szCs w:val="24"/>
        </w:rPr>
        <w:t xml:space="preserve"> </w:t>
      </w:r>
      <w:r w:rsidRPr="005B57D0">
        <w:rPr>
          <w:rFonts w:ascii="Times New Roman" w:hAnsi="Times New Roman" w:cs="Times New Roman"/>
          <w:b/>
          <w:sz w:val="24"/>
          <w:szCs w:val="24"/>
        </w:rPr>
        <w:t xml:space="preserve">je uveden v příloze č. </w:t>
      </w:r>
      <w:r w:rsidR="00B24A61">
        <w:rPr>
          <w:rFonts w:ascii="Times New Roman" w:hAnsi="Times New Roman" w:cs="Times New Roman"/>
          <w:b/>
          <w:sz w:val="24"/>
          <w:szCs w:val="24"/>
        </w:rPr>
        <w:t>2</w:t>
      </w:r>
      <w:r w:rsidRPr="005B57D0">
        <w:rPr>
          <w:rFonts w:ascii="Times New Roman" w:hAnsi="Times New Roman" w:cs="Times New Roman"/>
          <w:b/>
          <w:sz w:val="24"/>
          <w:szCs w:val="24"/>
        </w:rPr>
        <w:t xml:space="preserve"> této smlouvy.</w:t>
      </w:r>
    </w:p>
    <w:p w:rsidRPr="00311220" w:rsidR="007252A3" w:rsidP="002016E7" w:rsidRDefault="007252A3" w14:paraId="71FF0882" w14:textId="705443E7">
      <w:pPr>
        <w:numPr>
          <w:ilvl w:val="0"/>
          <w:numId w:val="12"/>
        </w:numPr>
        <w:tabs>
          <w:tab w:val="left" w:pos="540"/>
          <w:tab w:val="left" w:pos="1980"/>
          <w:tab w:val="left" w:pos="7380"/>
        </w:tabs>
        <w:spacing w:after="120" w:line="240" w:lineRule="auto"/>
        <w:jc w:val="both"/>
        <w:rPr>
          <w:rFonts w:ascii="Times New Roman" w:hAnsi="Times New Roman" w:cs="Times New Roman"/>
          <w:sz w:val="24"/>
          <w:szCs w:val="24"/>
        </w:rPr>
      </w:pPr>
      <w:r w:rsidRPr="00311220">
        <w:rPr>
          <w:rFonts w:ascii="Times New Roman" w:hAnsi="Times New Roman" w:cs="Times New Roman"/>
          <w:sz w:val="24"/>
          <w:szCs w:val="24"/>
        </w:rPr>
        <w:t>Cena za služby</w:t>
      </w:r>
      <w:r w:rsidRPr="00311220" w:rsidDel="009852DA">
        <w:rPr>
          <w:rFonts w:ascii="Times New Roman" w:hAnsi="Times New Roman" w:cs="Times New Roman"/>
          <w:sz w:val="24"/>
          <w:szCs w:val="24"/>
        </w:rPr>
        <w:t xml:space="preserve"> </w:t>
      </w:r>
      <w:r w:rsidRPr="00311220">
        <w:rPr>
          <w:rFonts w:ascii="Times New Roman" w:hAnsi="Times New Roman" w:cs="Times New Roman"/>
          <w:sz w:val="24"/>
          <w:szCs w:val="24"/>
        </w:rPr>
        <w:t>podle odst. 1 tohoto článku smlouvy zahrnuje veškeré náklady poskytovatele spojené se splněním jeho závazku z této smlouvy, tj. cenu služeb</w:t>
      </w:r>
      <w:r w:rsidRPr="00311220" w:rsidDel="009852DA">
        <w:rPr>
          <w:rFonts w:ascii="Times New Roman" w:hAnsi="Times New Roman" w:cs="Times New Roman"/>
          <w:sz w:val="24"/>
          <w:szCs w:val="24"/>
        </w:rPr>
        <w:t xml:space="preserve"> </w:t>
      </w:r>
      <w:r w:rsidRPr="00311220">
        <w:rPr>
          <w:rFonts w:ascii="Times New Roman" w:hAnsi="Times New Roman" w:cs="Times New Roman"/>
          <w:sz w:val="24"/>
          <w:szCs w:val="24"/>
        </w:rPr>
        <w:t xml:space="preserve">včetně </w:t>
      </w:r>
      <w:r w:rsidRPr="00311220" w:rsidR="00481D8A">
        <w:rPr>
          <w:rFonts w:ascii="Times New Roman" w:hAnsi="Times New Roman" w:cs="Times New Roman"/>
          <w:sz w:val="24"/>
          <w:szCs w:val="24"/>
        </w:rPr>
        <w:t xml:space="preserve">zejména </w:t>
      </w:r>
      <w:r w:rsidRPr="00311220">
        <w:rPr>
          <w:rFonts w:ascii="Times New Roman" w:hAnsi="Times New Roman" w:cs="Times New Roman"/>
          <w:sz w:val="24"/>
          <w:szCs w:val="24"/>
        </w:rPr>
        <w:t>dopravného</w:t>
      </w:r>
      <w:r w:rsidR="006A1B51">
        <w:rPr>
          <w:rFonts w:ascii="Times New Roman" w:hAnsi="Times New Roman" w:cs="Times New Roman"/>
          <w:sz w:val="24"/>
          <w:szCs w:val="24"/>
        </w:rPr>
        <w:t>, nákladů na příprav</w:t>
      </w:r>
      <w:r w:rsidR="00C14EDB">
        <w:rPr>
          <w:rFonts w:ascii="Times New Roman" w:hAnsi="Times New Roman" w:cs="Times New Roman"/>
          <w:sz w:val="24"/>
          <w:szCs w:val="24"/>
        </w:rPr>
        <w:t>u</w:t>
      </w:r>
      <w:r w:rsidR="006A1B51">
        <w:rPr>
          <w:rFonts w:ascii="Times New Roman" w:hAnsi="Times New Roman" w:cs="Times New Roman"/>
          <w:sz w:val="24"/>
          <w:szCs w:val="24"/>
        </w:rPr>
        <w:t xml:space="preserve"> superviz</w:t>
      </w:r>
      <w:r w:rsidR="009E03CB">
        <w:rPr>
          <w:rFonts w:ascii="Times New Roman" w:hAnsi="Times New Roman" w:cs="Times New Roman"/>
          <w:sz w:val="24"/>
          <w:szCs w:val="24"/>
        </w:rPr>
        <w:t>í, předkládání průběžných zpráv</w:t>
      </w:r>
      <w:r w:rsidRPr="00311220">
        <w:rPr>
          <w:rFonts w:ascii="Times New Roman" w:hAnsi="Times New Roman" w:cs="Times New Roman"/>
          <w:sz w:val="24"/>
          <w:szCs w:val="24"/>
        </w:rPr>
        <w:t xml:space="preserve"> apod. Cena za služby</w:t>
      </w:r>
      <w:r w:rsidRPr="00311220" w:rsidDel="009852DA">
        <w:rPr>
          <w:rFonts w:ascii="Times New Roman" w:hAnsi="Times New Roman" w:cs="Times New Roman"/>
          <w:sz w:val="24"/>
          <w:szCs w:val="24"/>
        </w:rPr>
        <w:t xml:space="preserve"> </w:t>
      </w:r>
      <w:r w:rsidRPr="00311220">
        <w:rPr>
          <w:rFonts w:ascii="Times New Roman" w:hAnsi="Times New Roman" w:cs="Times New Roman"/>
          <w:sz w:val="24"/>
          <w:szCs w:val="24"/>
        </w:rPr>
        <w:t>je stanovena jako nejvýše přípustná a není ji možno překročit.</w:t>
      </w:r>
    </w:p>
    <w:p w:rsidRPr="00311220" w:rsidR="007252A3" w:rsidP="002016E7" w:rsidRDefault="0048584E" w14:paraId="5FF663E0" w14:textId="5612A26D">
      <w:pPr>
        <w:numPr>
          <w:ilvl w:val="0"/>
          <w:numId w:val="12"/>
        </w:numPr>
        <w:tabs>
          <w:tab w:val="left" w:pos="540"/>
          <w:tab w:val="left" w:pos="1980"/>
          <w:tab w:val="left" w:pos="7380"/>
        </w:tabs>
        <w:spacing w:after="0" w:line="240" w:lineRule="auto"/>
        <w:jc w:val="both"/>
        <w:rPr>
          <w:rFonts w:ascii="Times New Roman" w:hAnsi="Times New Roman" w:cs="Times New Roman"/>
          <w:sz w:val="24"/>
          <w:szCs w:val="24"/>
        </w:rPr>
      </w:pPr>
      <w:r w:rsidRPr="00667814">
        <w:rPr>
          <w:rFonts w:ascii="Times New Roman" w:hAnsi="Times New Roman" w:cs="Times New Roman"/>
          <w:b/>
          <w:sz w:val="24"/>
          <w:szCs w:val="24"/>
        </w:rPr>
        <w:t>Je-li poskytovatel plátcem DPH</w:t>
      </w:r>
      <w:r w:rsidRPr="00667814">
        <w:rPr>
          <w:rFonts w:ascii="Times New Roman" w:hAnsi="Times New Roman" w:cs="Times New Roman"/>
          <w:sz w:val="24"/>
          <w:szCs w:val="24"/>
        </w:rPr>
        <w:t>, odpovídá za to, že sazba daně z přidané hodnoty bude stanovena v souladu s platnými právními předpisy; v případě, že dojde ke změně zákonné sazby DPH, bude poskytovatel k ceně bez DPH povinen účtovat DPH v platné výši. Smluvní strany se dohodly, že v případě změny ceny v důsledku změny sazby DPH není nutno ke smlouvě uzavírat dodatek. V případě, že poskytovatel stanoví sazbu DPH či DPH v rozporu s platnými právními předpisy, je povinen uhradit objednateli veškerou škodu, která mu v souvislosti s tím vznikla</w:t>
      </w:r>
      <w:r w:rsidRPr="00311220" w:rsidR="007252A3">
        <w:rPr>
          <w:rFonts w:ascii="Times New Roman" w:hAnsi="Times New Roman" w:cs="Times New Roman"/>
          <w:sz w:val="24"/>
          <w:szCs w:val="24"/>
        </w:rPr>
        <w:t>.</w:t>
      </w:r>
    </w:p>
    <w:p w:rsidRPr="00311220" w:rsidR="007252A3" w:rsidP="00F57922" w:rsidRDefault="007252A3" w14:paraId="516567DB" w14:textId="77777777">
      <w:pPr>
        <w:pStyle w:val="Odstavecseseznamem"/>
        <w:keepNext/>
        <w:numPr>
          <w:ilvl w:val="0"/>
          <w:numId w:val="26"/>
        </w:numPr>
        <w:tabs>
          <w:tab w:val="left" w:pos="540"/>
          <w:tab w:val="left" w:pos="1260"/>
          <w:tab w:val="left" w:pos="1980"/>
          <w:tab w:val="left" w:pos="3960"/>
        </w:tabs>
        <w:spacing w:before="240" w:after="120" w:line="240" w:lineRule="auto"/>
        <w:ind w:left="1077"/>
        <w:contextualSpacing w:val="false"/>
        <w:jc w:val="center"/>
        <w:rPr>
          <w:rFonts w:ascii="Times New Roman" w:hAnsi="Times New Roman" w:cs="Times New Roman"/>
          <w:b/>
          <w:sz w:val="24"/>
          <w:szCs w:val="24"/>
        </w:rPr>
      </w:pPr>
      <w:r w:rsidRPr="00311220">
        <w:rPr>
          <w:rFonts w:ascii="Times New Roman" w:hAnsi="Times New Roman" w:cs="Times New Roman"/>
          <w:b/>
          <w:sz w:val="24"/>
          <w:szCs w:val="24"/>
        </w:rPr>
        <w:lastRenderedPageBreak/>
        <w:t>Místo a doba plnění</w:t>
      </w:r>
    </w:p>
    <w:p w:rsidRPr="00311220" w:rsidR="007252A3" w:rsidP="002016E7" w:rsidRDefault="007252A3" w14:paraId="3A4E19EC" w14:textId="77777777">
      <w:pPr>
        <w:numPr>
          <w:ilvl w:val="0"/>
          <w:numId w:val="10"/>
        </w:numPr>
        <w:tabs>
          <w:tab w:val="left" w:pos="540"/>
          <w:tab w:val="left" w:pos="1980"/>
          <w:tab w:val="left" w:pos="7380"/>
        </w:tabs>
        <w:spacing w:after="120" w:line="240" w:lineRule="auto"/>
        <w:jc w:val="both"/>
        <w:rPr>
          <w:rFonts w:ascii="Times New Roman" w:hAnsi="Times New Roman" w:cs="Times New Roman"/>
          <w:sz w:val="24"/>
          <w:szCs w:val="24"/>
        </w:rPr>
      </w:pPr>
      <w:r w:rsidRPr="00311220">
        <w:rPr>
          <w:rFonts w:ascii="Times New Roman" w:hAnsi="Times New Roman" w:cs="Times New Roman"/>
          <w:sz w:val="24"/>
          <w:szCs w:val="24"/>
        </w:rPr>
        <w:t>Míst</w:t>
      </w:r>
      <w:r w:rsidR="005134FE">
        <w:rPr>
          <w:rFonts w:ascii="Times New Roman" w:hAnsi="Times New Roman" w:cs="Times New Roman"/>
          <w:sz w:val="24"/>
          <w:szCs w:val="24"/>
        </w:rPr>
        <w:t>o</w:t>
      </w:r>
      <w:r w:rsidRPr="00311220">
        <w:rPr>
          <w:rFonts w:ascii="Times New Roman" w:hAnsi="Times New Roman" w:cs="Times New Roman"/>
          <w:sz w:val="24"/>
          <w:szCs w:val="24"/>
        </w:rPr>
        <w:t xml:space="preserve"> plnění </w:t>
      </w:r>
      <w:r w:rsidRPr="00311220" w:rsidR="00481D8A">
        <w:rPr>
          <w:rFonts w:ascii="Times New Roman" w:hAnsi="Times New Roman" w:cs="Times New Roman"/>
          <w:sz w:val="24"/>
          <w:szCs w:val="24"/>
        </w:rPr>
        <w:t xml:space="preserve">je </w:t>
      </w:r>
      <w:r w:rsidR="005134FE">
        <w:rPr>
          <w:rFonts w:ascii="Times New Roman" w:hAnsi="Times New Roman" w:cs="Times New Roman"/>
          <w:sz w:val="24"/>
          <w:szCs w:val="24"/>
        </w:rPr>
        <w:t>v místě poskytování pobytových sociálních služeb – domovy pro osoby se zdravotním postižením, chráněná bydlení a domovy se zvláštním režimem, na území Moravskoslezského kraje.</w:t>
      </w:r>
    </w:p>
    <w:p w:rsidRPr="00311220" w:rsidR="007252A3" w:rsidP="002016E7" w:rsidRDefault="007252A3" w14:paraId="61453E1C" w14:textId="77777777">
      <w:pPr>
        <w:numPr>
          <w:ilvl w:val="0"/>
          <w:numId w:val="10"/>
        </w:numPr>
        <w:tabs>
          <w:tab w:val="left" w:pos="540"/>
          <w:tab w:val="left" w:pos="1980"/>
          <w:tab w:val="left" w:pos="7380"/>
        </w:tabs>
        <w:spacing w:after="120" w:line="240" w:lineRule="auto"/>
        <w:jc w:val="both"/>
        <w:rPr>
          <w:rFonts w:ascii="Times New Roman" w:hAnsi="Times New Roman" w:cs="Times New Roman"/>
          <w:sz w:val="24"/>
          <w:szCs w:val="24"/>
        </w:rPr>
      </w:pPr>
      <w:r w:rsidRPr="00311220">
        <w:rPr>
          <w:rFonts w:ascii="Times New Roman" w:hAnsi="Times New Roman" w:cs="Times New Roman"/>
          <w:sz w:val="24"/>
          <w:szCs w:val="24"/>
        </w:rPr>
        <w:t xml:space="preserve">Poskytovatel je povinen zajistit služby </w:t>
      </w:r>
      <w:r w:rsidRPr="00311220">
        <w:rPr>
          <w:rFonts w:ascii="Times New Roman" w:hAnsi="Times New Roman" w:cs="Times New Roman"/>
          <w:b/>
          <w:sz w:val="24"/>
          <w:szCs w:val="24"/>
        </w:rPr>
        <w:t xml:space="preserve">do </w:t>
      </w:r>
      <w:r w:rsidRPr="00735005" w:rsidR="006F5BBD">
        <w:rPr>
          <w:rFonts w:ascii="Times New Roman" w:hAnsi="Times New Roman" w:cs="Times New Roman"/>
          <w:b/>
          <w:sz w:val="24"/>
          <w:szCs w:val="24"/>
        </w:rPr>
        <w:t>31. 3</w:t>
      </w:r>
      <w:r w:rsidRPr="00735005">
        <w:rPr>
          <w:rFonts w:ascii="Times New Roman" w:hAnsi="Times New Roman" w:cs="Times New Roman"/>
          <w:b/>
          <w:sz w:val="24"/>
          <w:szCs w:val="24"/>
        </w:rPr>
        <w:t>. 201</w:t>
      </w:r>
      <w:r w:rsidRPr="00735005" w:rsidR="0062498C">
        <w:rPr>
          <w:rFonts w:ascii="Times New Roman" w:hAnsi="Times New Roman" w:cs="Times New Roman"/>
          <w:b/>
          <w:sz w:val="24"/>
          <w:szCs w:val="24"/>
        </w:rPr>
        <w:t>9</w:t>
      </w:r>
      <w:r w:rsidRPr="00311220">
        <w:rPr>
          <w:rFonts w:ascii="Times New Roman" w:hAnsi="Times New Roman" w:cs="Times New Roman"/>
          <w:sz w:val="24"/>
          <w:szCs w:val="24"/>
        </w:rPr>
        <w:t xml:space="preserve"> dle časového rámce v souladu s přílohou č. 1 této smlouvy.</w:t>
      </w:r>
    </w:p>
    <w:p w:rsidRPr="00311220" w:rsidR="007252A3" w:rsidP="00F57922" w:rsidRDefault="007252A3" w14:paraId="386CAE09" w14:textId="77777777">
      <w:pPr>
        <w:pStyle w:val="Odstavecseseznamem"/>
        <w:keepNext/>
        <w:numPr>
          <w:ilvl w:val="0"/>
          <w:numId w:val="26"/>
        </w:numPr>
        <w:tabs>
          <w:tab w:val="left" w:pos="357"/>
          <w:tab w:val="left" w:pos="540"/>
          <w:tab w:val="left" w:pos="1980"/>
          <w:tab w:val="left" w:pos="7380"/>
        </w:tabs>
        <w:spacing w:before="240" w:after="120" w:line="240" w:lineRule="auto"/>
        <w:ind w:left="1077"/>
        <w:contextualSpacing w:val="false"/>
        <w:jc w:val="center"/>
        <w:rPr>
          <w:rFonts w:ascii="Times New Roman" w:hAnsi="Times New Roman" w:cs="Times New Roman"/>
          <w:b/>
          <w:sz w:val="24"/>
          <w:szCs w:val="24"/>
        </w:rPr>
      </w:pPr>
      <w:r w:rsidRPr="00311220">
        <w:rPr>
          <w:rFonts w:ascii="Times New Roman" w:hAnsi="Times New Roman" w:cs="Times New Roman"/>
          <w:b/>
          <w:sz w:val="24"/>
          <w:szCs w:val="24"/>
        </w:rPr>
        <w:t>Práva a povinnosti smluvních stran</w:t>
      </w:r>
    </w:p>
    <w:p w:rsidRPr="00EB6255" w:rsidR="007252A3" w:rsidP="002016E7" w:rsidRDefault="007252A3" w14:paraId="3C5D5E65" w14:textId="7D26C1E0">
      <w:pPr>
        <w:pStyle w:val="Zkladntextodsazen"/>
        <w:numPr>
          <w:ilvl w:val="0"/>
          <w:numId w:val="13"/>
        </w:numPr>
        <w:tabs>
          <w:tab w:val="left" w:pos="540"/>
          <w:tab w:val="left" w:pos="1980"/>
          <w:tab w:val="left" w:pos="7380"/>
        </w:tabs>
        <w:spacing w:line="240" w:lineRule="auto"/>
        <w:jc w:val="both"/>
        <w:rPr>
          <w:rFonts w:ascii="Times New Roman" w:hAnsi="Times New Roman" w:cs="Times New Roman"/>
          <w:sz w:val="24"/>
          <w:szCs w:val="24"/>
        </w:rPr>
      </w:pPr>
      <w:r w:rsidRPr="00EB6255">
        <w:rPr>
          <w:rFonts w:ascii="Times New Roman" w:hAnsi="Times New Roman" w:cs="Times New Roman"/>
          <w:sz w:val="24"/>
          <w:szCs w:val="24"/>
        </w:rPr>
        <w:t>Není-li stanoveno touto smlouvou výslovně jinak, řídí se vzájemná práva a povinnosti smluvních stran ustanoveními občanského zákoníku.</w:t>
      </w:r>
    </w:p>
    <w:p w:rsidRPr="00EB6255" w:rsidR="007252A3" w:rsidP="00345D92" w:rsidRDefault="007252A3" w14:paraId="64FB1B56" w14:textId="77777777">
      <w:pPr>
        <w:pStyle w:val="Zkladntextodsazen"/>
        <w:numPr>
          <w:ilvl w:val="0"/>
          <w:numId w:val="13"/>
        </w:numPr>
        <w:tabs>
          <w:tab w:val="left" w:pos="540"/>
          <w:tab w:val="left" w:pos="1980"/>
          <w:tab w:val="left" w:pos="7380"/>
        </w:tabs>
        <w:spacing w:after="60" w:line="240" w:lineRule="auto"/>
        <w:ind w:left="357" w:hanging="357"/>
        <w:jc w:val="both"/>
        <w:rPr>
          <w:rFonts w:ascii="Times New Roman" w:hAnsi="Times New Roman" w:cs="Times New Roman"/>
          <w:sz w:val="24"/>
          <w:szCs w:val="24"/>
        </w:rPr>
      </w:pPr>
      <w:r w:rsidRPr="00EB6255">
        <w:rPr>
          <w:rFonts w:ascii="Times New Roman" w:hAnsi="Times New Roman" w:cs="Times New Roman"/>
          <w:sz w:val="24"/>
          <w:szCs w:val="24"/>
        </w:rPr>
        <w:t>Poskytovatel je zejména povinen:</w:t>
      </w:r>
    </w:p>
    <w:p w:rsidRPr="00EB6255" w:rsidR="007252A3" w:rsidP="002016E7" w:rsidRDefault="007252A3" w14:paraId="1054997F" w14:textId="77777777">
      <w:pPr>
        <w:pStyle w:val="Zkladntext"/>
        <w:numPr>
          <w:ilvl w:val="0"/>
          <w:numId w:val="1"/>
        </w:numPr>
        <w:tabs>
          <w:tab w:val="clear" w:pos="645"/>
          <w:tab w:val="left" w:pos="284"/>
          <w:tab w:val="num" w:pos="720"/>
          <w:tab w:val="left" w:pos="1260"/>
          <w:tab w:val="left" w:pos="1980"/>
          <w:tab w:val="left" w:pos="3960"/>
        </w:tabs>
        <w:spacing w:after="60"/>
        <w:ind w:left="720"/>
        <w:rPr>
          <w:rFonts w:ascii="Times New Roman" w:hAnsi="Times New Roman"/>
          <w:sz w:val="24"/>
        </w:rPr>
      </w:pPr>
      <w:r w:rsidRPr="00EB6255">
        <w:rPr>
          <w:rFonts w:ascii="Times New Roman" w:hAnsi="Times New Roman"/>
          <w:sz w:val="24"/>
        </w:rPr>
        <w:t>Poskytnout služby řádně a včas.</w:t>
      </w:r>
    </w:p>
    <w:p w:rsidRPr="00EB6255" w:rsidR="007252A3" w:rsidP="002016E7" w:rsidRDefault="007252A3" w14:paraId="18915C27" w14:textId="77777777">
      <w:pPr>
        <w:pStyle w:val="Zkladntext"/>
        <w:numPr>
          <w:ilvl w:val="0"/>
          <w:numId w:val="1"/>
        </w:numPr>
        <w:tabs>
          <w:tab w:val="clear" w:pos="645"/>
          <w:tab w:val="left" w:pos="284"/>
          <w:tab w:val="num" w:pos="720"/>
          <w:tab w:val="left" w:pos="1260"/>
          <w:tab w:val="left" w:pos="1980"/>
          <w:tab w:val="left" w:pos="3960"/>
        </w:tabs>
        <w:spacing w:after="60"/>
        <w:ind w:left="720"/>
        <w:rPr>
          <w:rFonts w:ascii="Times New Roman" w:hAnsi="Times New Roman"/>
          <w:sz w:val="24"/>
        </w:rPr>
      </w:pPr>
      <w:r w:rsidRPr="00EB6255">
        <w:rPr>
          <w:rFonts w:ascii="Times New Roman" w:hAnsi="Times New Roman"/>
          <w:sz w:val="24"/>
        </w:rPr>
        <w:t xml:space="preserve">Řídit se při poskytování služeb </w:t>
      </w:r>
      <w:r w:rsidR="00481D8A">
        <w:rPr>
          <w:rFonts w:ascii="Times New Roman" w:hAnsi="Times New Roman"/>
          <w:sz w:val="24"/>
        </w:rPr>
        <w:t xml:space="preserve">touto smlouvou a </w:t>
      </w:r>
      <w:r w:rsidRPr="00EB6255">
        <w:rPr>
          <w:rFonts w:ascii="Times New Roman" w:hAnsi="Times New Roman"/>
          <w:sz w:val="24"/>
        </w:rPr>
        <w:t>pokyny objednatele.</w:t>
      </w:r>
    </w:p>
    <w:p w:rsidRPr="00EB6255" w:rsidR="007252A3" w:rsidP="002016E7" w:rsidRDefault="007252A3" w14:paraId="1B8914CB" w14:textId="77777777">
      <w:pPr>
        <w:pStyle w:val="Zkladntext"/>
        <w:numPr>
          <w:ilvl w:val="0"/>
          <w:numId w:val="1"/>
        </w:numPr>
        <w:tabs>
          <w:tab w:val="clear" w:pos="645"/>
          <w:tab w:val="left" w:pos="284"/>
          <w:tab w:val="num" w:pos="720"/>
          <w:tab w:val="left" w:pos="1260"/>
          <w:tab w:val="left" w:pos="1980"/>
          <w:tab w:val="left" w:pos="3960"/>
        </w:tabs>
        <w:spacing w:after="60"/>
        <w:ind w:left="720"/>
        <w:rPr>
          <w:rFonts w:ascii="Times New Roman" w:hAnsi="Times New Roman"/>
          <w:sz w:val="24"/>
        </w:rPr>
      </w:pPr>
      <w:r w:rsidRPr="00EB6255">
        <w:rPr>
          <w:rFonts w:ascii="Times New Roman" w:hAnsi="Times New Roman"/>
          <w:sz w:val="24"/>
        </w:rPr>
        <w:t>Umožnit objednateli kontrolu poskytování služeb. Pokud objednatel zjistí, že poskytovatel neposkytuje služby řádně či jinak porušuje svou povinnost, poskytne poskytovateli lhůtu k nápravě; neučiní-li tak poskytovatel ve stanovené lhůtě, je objednatel oprávněn od smlouvy odstoupit.</w:t>
      </w:r>
    </w:p>
    <w:p w:rsidRPr="00EB6255" w:rsidR="007252A3" w:rsidP="002016E7" w:rsidRDefault="007252A3" w14:paraId="74EF744D" w14:textId="77777777">
      <w:pPr>
        <w:pStyle w:val="Zkladntext"/>
        <w:numPr>
          <w:ilvl w:val="0"/>
          <w:numId w:val="1"/>
        </w:numPr>
        <w:tabs>
          <w:tab w:val="clear" w:pos="645"/>
          <w:tab w:val="left" w:pos="284"/>
          <w:tab w:val="num" w:pos="720"/>
          <w:tab w:val="left" w:pos="1260"/>
          <w:tab w:val="left" w:pos="1980"/>
          <w:tab w:val="left" w:pos="3960"/>
        </w:tabs>
        <w:spacing w:after="60"/>
        <w:ind w:left="720"/>
        <w:rPr>
          <w:rFonts w:ascii="Times New Roman" w:hAnsi="Times New Roman"/>
          <w:sz w:val="24"/>
        </w:rPr>
      </w:pPr>
      <w:r w:rsidRPr="00EB6255">
        <w:rPr>
          <w:rFonts w:ascii="Times New Roman" w:hAnsi="Times New Roman"/>
          <w:sz w:val="24"/>
        </w:rPr>
        <w:t>Odstranit zjištěné vady a nedodělky na své náklady.</w:t>
      </w:r>
    </w:p>
    <w:p w:rsidRPr="00EB6255" w:rsidR="007252A3" w:rsidP="002016E7" w:rsidRDefault="007252A3" w14:paraId="214DB5E5" w14:textId="77777777">
      <w:pPr>
        <w:pStyle w:val="Zkladntext"/>
        <w:numPr>
          <w:ilvl w:val="0"/>
          <w:numId w:val="1"/>
        </w:numPr>
        <w:tabs>
          <w:tab w:val="clear" w:pos="645"/>
          <w:tab w:val="left" w:pos="284"/>
          <w:tab w:val="num" w:pos="720"/>
          <w:tab w:val="left" w:pos="1260"/>
          <w:tab w:val="left" w:pos="1980"/>
          <w:tab w:val="left" w:pos="3960"/>
        </w:tabs>
        <w:spacing w:after="60"/>
        <w:ind w:left="720"/>
        <w:rPr>
          <w:rFonts w:ascii="Times New Roman" w:hAnsi="Times New Roman"/>
          <w:sz w:val="24"/>
        </w:rPr>
      </w:pPr>
      <w:r w:rsidRPr="00EB6255">
        <w:rPr>
          <w:rFonts w:ascii="Times New Roman" w:hAnsi="Times New Roman"/>
          <w:sz w:val="24"/>
        </w:rPr>
        <w:t>Dbát při poskytování služeb dle této smlouvy na ochranu životního prostředí a dodržovat platné technické, bezpečnostní, zdravotní, hygienické a jiné předpisy, včetně předpisů týkajících se ochrany životního prostředí.</w:t>
      </w:r>
    </w:p>
    <w:p w:rsidR="004A467F" w:rsidP="002016E7" w:rsidRDefault="007252A3" w14:paraId="3D47D8D9" w14:textId="673838E0">
      <w:pPr>
        <w:pStyle w:val="Zkladntext"/>
        <w:numPr>
          <w:ilvl w:val="0"/>
          <w:numId w:val="1"/>
        </w:numPr>
        <w:tabs>
          <w:tab w:val="clear" w:pos="645"/>
          <w:tab w:val="left" w:pos="284"/>
          <w:tab w:val="num" w:pos="720"/>
          <w:tab w:val="left" w:pos="1260"/>
          <w:tab w:val="left" w:pos="1980"/>
          <w:tab w:val="left" w:pos="3960"/>
        </w:tabs>
        <w:spacing w:after="60"/>
        <w:ind w:left="720"/>
        <w:rPr>
          <w:rFonts w:ascii="Times New Roman" w:hAnsi="Times New Roman"/>
          <w:sz w:val="24"/>
        </w:rPr>
      </w:pPr>
      <w:r w:rsidRPr="00EB6255">
        <w:rPr>
          <w:rFonts w:ascii="Times New Roman" w:hAnsi="Times New Roman"/>
          <w:sz w:val="24"/>
        </w:rPr>
        <w:t>Postupovat při poskytování služeb s odbornou péčí</w:t>
      </w:r>
      <w:r w:rsidR="00345D92">
        <w:rPr>
          <w:rFonts w:ascii="Times New Roman" w:hAnsi="Times New Roman"/>
          <w:sz w:val="24"/>
        </w:rPr>
        <w:t>.</w:t>
      </w:r>
    </w:p>
    <w:p w:rsidR="00075140" w:rsidP="002016E7" w:rsidRDefault="004A467F" w14:paraId="0346BD1C" w14:textId="37E1D204">
      <w:pPr>
        <w:pStyle w:val="Zkladntext"/>
        <w:numPr>
          <w:ilvl w:val="0"/>
          <w:numId w:val="1"/>
        </w:numPr>
        <w:tabs>
          <w:tab w:val="clear" w:pos="645"/>
          <w:tab w:val="left" w:pos="284"/>
          <w:tab w:val="num" w:pos="720"/>
          <w:tab w:val="left" w:pos="1260"/>
          <w:tab w:val="left" w:pos="1980"/>
          <w:tab w:val="left" w:pos="3960"/>
        </w:tabs>
        <w:spacing w:after="60"/>
        <w:ind w:left="720"/>
        <w:rPr>
          <w:rFonts w:ascii="Times New Roman" w:hAnsi="Times New Roman"/>
          <w:sz w:val="24"/>
        </w:rPr>
      </w:pPr>
      <w:r>
        <w:rPr>
          <w:rFonts w:ascii="Times New Roman" w:hAnsi="Times New Roman"/>
          <w:sz w:val="24"/>
        </w:rPr>
        <w:t xml:space="preserve">Jakékoliv změny </w:t>
      </w:r>
      <w:r w:rsidR="0048584E">
        <w:rPr>
          <w:rFonts w:ascii="Times New Roman" w:hAnsi="Times New Roman"/>
          <w:sz w:val="24"/>
        </w:rPr>
        <w:t xml:space="preserve">časového rámce </w:t>
      </w:r>
      <w:r>
        <w:rPr>
          <w:rFonts w:ascii="Times New Roman" w:hAnsi="Times New Roman"/>
          <w:sz w:val="24"/>
        </w:rPr>
        <w:t xml:space="preserve">musí být </w:t>
      </w:r>
      <w:r w:rsidR="00481D8A">
        <w:rPr>
          <w:rFonts w:ascii="Times New Roman" w:hAnsi="Times New Roman"/>
          <w:sz w:val="24"/>
        </w:rPr>
        <w:t xml:space="preserve">předem </w:t>
      </w:r>
      <w:r>
        <w:rPr>
          <w:rFonts w:ascii="Times New Roman" w:hAnsi="Times New Roman"/>
          <w:sz w:val="24"/>
        </w:rPr>
        <w:t xml:space="preserve">řešeny </w:t>
      </w:r>
      <w:r w:rsidR="00481D8A">
        <w:rPr>
          <w:rFonts w:ascii="Times New Roman" w:hAnsi="Times New Roman"/>
          <w:sz w:val="24"/>
        </w:rPr>
        <w:t xml:space="preserve">s objednatelem </w:t>
      </w:r>
      <w:r>
        <w:rPr>
          <w:rFonts w:ascii="Times New Roman" w:hAnsi="Times New Roman"/>
          <w:sz w:val="24"/>
        </w:rPr>
        <w:t>a</w:t>
      </w:r>
      <w:r w:rsidR="003211FA">
        <w:rPr>
          <w:rFonts w:ascii="Times New Roman" w:hAnsi="Times New Roman"/>
          <w:sz w:val="24"/>
        </w:rPr>
        <w:t> </w:t>
      </w:r>
      <w:r>
        <w:rPr>
          <w:rFonts w:ascii="Times New Roman" w:hAnsi="Times New Roman"/>
          <w:sz w:val="24"/>
        </w:rPr>
        <w:t>písemně objednatelem odsouhlaseny</w:t>
      </w:r>
      <w:r w:rsidR="00345D92">
        <w:rPr>
          <w:rFonts w:ascii="Times New Roman" w:hAnsi="Times New Roman"/>
          <w:sz w:val="24"/>
        </w:rPr>
        <w:t>.</w:t>
      </w:r>
    </w:p>
    <w:p w:rsidRPr="0062498C" w:rsidR="007252A3" w:rsidP="002016E7" w:rsidRDefault="00075140" w14:paraId="0856E1B0" w14:textId="0217B70F">
      <w:pPr>
        <w:pStyle w:val="Zkladntext"/>
        <w:numPr>
          <w:ilvl w:val="0"/>
          <w:numId w:val="1"/>
        </w:numPr>
        <w:tabs>
          <w:tab w:val="clear" w:pos="645"/>
          <w:tab w:val="left" w:pos="284"/>
          <w:tab w:val="num" w:pos="720"/>
          <w:tab w:val="left" w:pos="1260"/>
          <w:tab w:val="left" w:pos="1980"/>
          <w:tab w:val="left" w:pos="3960"/>
        </w:tabs>
        <w:spacing w:after="60"/>
        <w:ind w:left="720"/>
        <w:rPr>
          <w:rFonts w:ascii="Times New Roman" w:hAnsi="Times New Roman"/>
          <w:sz w:val="24"/>
        </w:rPr>
      </w:pPr>
      <w:r>
        <w:rPr>
          <w:rFonts w:ascii="Times New Roman" w:hAnsi="Times New Roman"/>
          <w:sz w:val="24"/>
        </w:rPr>
        <w:t>Poskytnout objednateli do 5 dnů od vyžádání informace týkající se poskytovaných služeb, nedohodnou-li se smluvní strany v konkrétním případě jinak</w:t>
      </w:r>
      <w:r w:rsidRPr="00EB6255" w:rsidR="007252A3">
        <w:rPr>
          <w:rFonts w:ascii="Times New Roman" w:hAnsi="Times New Roman"/>
          <w:sz w:val="24"/>
        </w:rPr>
        <w:t>.</w:t>
      </w:r>
    </w:p>
    <w:p w:rsidRPr="0062498C" w:rsidR="007252A3" w:rsidP="002016E7" w:rsidRDefault="007252A3" w14:paraId="081CE326" w14:textId="77777777">
      <w:pPr>
        <w:pStyle w:val="Zkladntextodsazen"/>
        <w:numPr>
          <w:ilvl w:val="0"/>
          <w:numId w:val="13"/>
        </w:numPr>
        <w:tabs>
          <w:tab w:val="left" w:pos="540"/>
          <w:tab w:val="left" w:pos="1980"/>
          <w:tab w:val="left" w:pos="7380"/>
        </w:tabs>
        <w:spacing w:before="120" w:line="240" w:lineRule="auto"/>
        <w:ind w:left="357" w:hanging="357"/>
        <w:jc w:val="both"/>
        <w:rPr>
          <w:rFonts w:ascii="Times New Roman" w:hAnsi="Times New Roman" w:cs="Times New Roman"/>
          <w:sz w:val="24"/>
          <w:szCs w:val="24"/>
        </w:rPr>
      </w:pPr>
      <w:r w:rsidRPr="00EB6255">
        <w:rPr>
          <w:rFonts w:ascii="Times New Roman" w:hAnsi="Times New Roman" w:cs="Times New Roman"/>
          <w:sz w:val="24"/>
          <w:szCs w:val="24"/>
        </w:rPr>
        <w:t>Objednatel je povinen</w:t>
      </w:r>
      <w:r w:rsidR="0062498C">
        <w:rPr>
          <w:rFonts w:ascii="Times New Roman" w:hAnsi="Times New Roman" w:cs="Times New Roman"/>
          <w:sz w:val="24"/>
          <w:szCs w:val="24"/>
        </w:rPr>
        <w:t xml:space="preserve"> p</w:t>
      </w:r>
      <w:r w:rsidRPr="0062498C">
        <w:rPr>
          <w:rFonts w:ascii="Times New Roman" w:hAnsi="Times New Roman" w:cs="Times New Roman"/>
          <w:sz w:val="24"/>
          <w:szCs w:val="24"/>
        </w:rPr>
        <w:t>oskytnout poskytovateli součinnost nutnou k poskytování služeb.</w:t>
      </w:r>
    </w:p>
    <w:p w:rsidRPr="00EB6255" w:rsidR="007252A3" w:rsidP="002016E7" w:rsidRDefault="007252A3" w14:paraId="5742E3D9" w14:textId="67145B1E">
      <w:pPr>
        <w:pStyle w:val="Zkladntextodsazen"/>
        <w:numPr>
          <w:ilvl w:val="0"/>
          <w:numId w:val="13"/>
        </w:numPr>
        <w:tabs>
          <w:tab w:val="left" w:pos="540"/>
          <w:tab w:val="left" w:pos="1980"/>
          <w:tab w:val="left" w:pos="7380"/>
        </w:tabs>
        <w:spacing w:after="60" w:line="240" w:lineRule="auto"/>
        <w:ind w:hanging="357"/>
        <w:jc w:val="both"/>
        <w:rPr>
          <w:rFonts w:ascii="Times New Roman" w:hAnsi="Times New Roman" w:cs="Times New Roman"/>
          <w:sz w:val="24"/>
          <w:szCs w:val="24"/>
        </w:rPr>
      </w:pPr>
      <w:r w:rsidRPr="00EB6255">
        <w:rPr>
          <w:rFonts w:ascii="Times New Roman" w:hAnsi="Times New Roman" w:cs="Times New Roman"/>
          <w:sz w:val="24"/>
          <w:szCs w:val="24"/>
        </w:rPr>
        <w:t>Poskytovatel je povinen zajistit činnosti spojené s</w:t>
      </w:r>
      <w:r w:rsidR="0062498C">
        <w:rPr>
          <w:rFonts w:ascii="Times New Roman" w:hAnsi="Times New Roman" w:cs="Times New Roman"/>
          <w:sz w:val="24"/>
          <w:szCs w:val="24"/>
        </w:rPr>
        <w:t xml:space="preserve"> </w:t>
      </w:r>
      <w:r w:rsidRPr="00EB6255" w:rsidR="0062498C">
        <w:rPr>
          <w:rFonts w:ascii="Times New Roman" w:hAnsi="Times New Roman" w:cs="Times New Roman"/>
          <w:sz w:val="24"/>
          <w:szCs w:val="24"/>
        </w:rPr>
        <w:t>realizac</w:t>
      </w:r>
      <w:r w:rsidR="0062498C">
        <w:rPr>
          <w:rFonts w:ascii="Times New Roman" w:hAnsi="Times New Roman" w:cs="Times New Roman"/>
          <w:sz w:val="24"/>
          <w:szCs w:val="24"/>
        </w:rPr>
        <w:t xml:space="preserve">í </w:t>
      </w:r>
      <w:r w:rsidRPr="00C44D77" w:rsidR="00F53366">
        <w:rPr>
          <w:rFonts w:ascii="Times New Roman" w:hAnsi="Times New Roman" w:cs="Times New Roman"/>
          <w:sz w:val="24"/>
          <w:szCs w:val="24"/>
        </w:rPr>
        <w:t xml:space="preserve">případových supervizí </w:t>
      </w:r>
      <w:r w:rsidRPr="00EB6255">
        <w:rPr>
          <w:rFonts w:ascii="Times New Roman" w:hAnsi="Times New Roman" w:cs="Times New Roman"/>
          <w:sz w:val="24"/>
          <w:szCs w:val="24"/>
        </w:rPr>
        <w:t>v rámci realizace projektu dle přílohy č. 1 této smlouvy.</w:t>
      </w:r>
    </w:p>
    <w:p w:rsidRPr="00EB6255" w:rsidR="007252A3" w:rsidP="002016E7" w:rsidRDefault="007252A3" w14:paraId="3C2BDAC4" w14:textId="77777777">
      <w:pPr>
        <w:numPr>
          <w:ilvl w:val="0"/>
          <w:numId w:val="13"/>
        </w:numPr>
        <w:tabs>
          <w:tab w:val="left" w:pos="426"/>
        </w:tabs>
        <w:spacing w:before="120" w:after="0" w:line="240" w:lineRule="auto"/>
        <w:jc w:val="both"/>
        <w:rPr>
          <w:rFonts w:ascii="Times New Roman" w:hAnsi="Times New Roman" w:cs="Times New Roman"/>
          <w:sz w:val="24"/>
          <w:szCs w:val="24"/>
        </w:rPr>
      </w:pPr>
      <w:r w:rsidRPr="00EB6255">
        <w:rPr>
          <w:rFonts w:ascii="Times New Roman" w:hAnsi="Times New Roman" w:cs="Times New Roman"/>
          <w:sz w:val="24"/>
          <w:szCs w:val="24"/>
        </w:rPr>
        <w:t>Poskytovatel se zavazuje písemně informovat objednatele o skutečnostech majících vliv na plnění smlouvy, a to neprodleně, nejpozději následující pracovní den poté, kdy příslušná skutečnost nastane nebo poskytovatel zjistí, že by nastat mohla.</w:t>
      </w:r>
    </w:p>
    <w:p w:rsidRPr="00EB6255" w:rsidR="007252A3" w:rsidP="002016E7" w:rsidRDefault="007252A3" w14:paraId="7974705C" w14:textId="7992D9C7">
      <w:pPr>
        <w:numPr>
          <w:ilvl w:val="0"/>
          <w:numId w:val="13"/>
        </w:numPr>
        <w:tabs>
          <w:tab w:val="left" w:pos="426"/>
        </w:tabs>
        <w:spacing w:before="120" w:after="0" w:line="240" w:lineRule="auto"/>
        <w:jc w:val="both"/>
        <w:rPr>
          <w:rFonts w:ascii="Times New Roman" w:hAnsi="Times New Roman" w:cs="Times New Roman"/>
          <w:sz w:val="24"/>
          <w:szCs w:val="24"/>
        </w:rPr>
      </w:pPr>
      <w:r w:rsidRPr="00EB6255">
        <w:rPr>
          <w:rFonts w:ascii="Times New Roman" w:hAnsi="Times New Roman" w:cs="Times New Roman"/>
          <w:sz w:val="24"/>
          <w:szCs w:val="24"/>
        </w:rPr>
        <w:t>Poskytovatel je povinen zúčastnit se na základě pozvánky objednatele učiněné písemně nebo e-mailem všech jednání týkajících se realizace plnění a zajistit</w:t>
      </w:r>
      <w:r w:rsidR="00345D92">
        <w:rPr>
          <w:rFonts w:ascii="Times New Roman" w:hAnsi="Times New Roman" w:cs="Times New Roman"/>
          <w:sz w:val="24"/>
          <w:szCs w:val="24"/>
        </w:rPr>
        <w:t xml:space="preserve"> na nich účast kontaktní osoby.</w:t>
      </w:r>
    </w:p>
    <w:p w:rsidRPr="00EB6255" w:rsidR="007252A3" w:rsidP="002016E7" w:rsidRDefault="007252A3" w14:paraId="03076D7D" w14:textId="77777777">
      <w:pPr>
        <w:numPr>
          <w:ilvl w:val="0"/>
          <w:numId w:val="13"/>
        </w:numPr>
        <w:tabs>
          <w:tab w:val="left" w:pos="426"/>
        </w:tabs>
        <w:spacing w:before="120" w:after="0" w:line="240" w:lineRule="auto"/>
        <w:jc w:val="both"/>
        <w:rPr>
          <w:rFonts w:ascii="Times New Roman" w:hAnsi="Times New Roman" w:cs="Times New Roman"/>
          <w:sz w:val="24"/>
          <w:szCs w:val="24"/>
        </w:rPr>
      </w:pPr>
      <w:r w:rsidRPr="00EB6255">
        <w:rPr>
          <w:rFonts w:ascii="Times New Roman" w:hAnsi="Times New Roman" w:cs="Times New Roman"/>
          <w:sz w:val="24"/>
          <w:szCs w:val="24"/>
        </w:rPr>
        <w:t>Na základě výzvy objednatele učiněné písemně nebo e-mailem poskytovatel poskytne objednateli zprávu o stavu přípravy a realizace plnění.</w:t>
      </w:r>
    </w:p>
    <w:p w:rsidRPr="00E979A9" w:rsidR="007252A3" w:rsidP="002016E7" w:rsidRDefault="007252A3" w14:paraId="4F0015D2" w14:textId="1246EBE9">
      <w:pPr>
        <w:numPr>
          <w:ilvl w:val="0"/>
          <w:numId w:val="13"/>
        </w:numPr>
        <w:tabs>
          <w:tab w:val="left" w:pos="426"/>
        </w:tabs>
        <w:spacing w:before="120" w:after="0" w:line="240" w:lineRule="auto"/>
        <w:jc w:val="both"/>
        <w:rPr>
          <w:rFonts w:ascii="Times New Roman" w:hAnsi="Times New Roman" w:cs="Times New Roman"/>
          <w:sz w:val="24"/>
          <w:szCs w:val="24"/>
        </w:rPr>
      </w:pPr>
      <w:r w:rsidRPr="00EB6255">
        <w:rPr>
          <w:rFonts w:ascii="Times New Roman" w:hAnsi="Times New Roman" w:cs="Times New Roman"/>
          <w:sz w:val="24"/>
          <w:szCs w:val="24"/>
        </w:rPr>
        <w:t xml:space="preserve">Poskytovatel je povinen </w:t>
      </w:r>
      <w:r w:rsidR="00B40A23">
        <w:rPr>
          <w:rFonts w:ascii="Times New Roman" w:hAnsi="Times New Roman" w:cs="Times New Roman"/>
          <w:sz w:val="24"/>
          <w:szCs w:val="24"/>
        </w:rPr>
        <w:t xml:space="preserve">provést služby </w:t>
      </w:r>
      <w:r w:rsidRPr="00EB6255">
        <w:rPr>
          <w:rFonts w:ascii="Times New Roman" w:hAnsi="Times New Roman" w:cs="Times New Roman"/>
          <w:sz w:val="24"/>
          <w:szCs w:val="24"/>
        </w:rPr>
        <w:t xml:space="preserve">v dohodnutém rozsahu, kvalitě, čase a </w:t>
      </w:r>
      <w:r w:rsidRPr="00C44D77">
        <w:rPr>
          <w:rFonts w:ascii="Times New Roman" w:hAnsi="Times New Roman" w:cs="Times New Roman"/>
          <w:sz w:val="24"/>
          <w:szCs w:val="24"/>
        </w:rPr>
        <w:t>pracovník</w:t>
      </w:r>
      <w:r w:rsidR="00481D8A">
        <w:rPr>
          <w:rFonts w:ascii="Times New Roman" w:hAnsi="Times New Roman" w:cs="Times New Roman"/>
          <w:sz w:val="24"/>
          <w:szCs w:val="24"/>
        </w:rPr>
        <w:t>y</w:t>
      </w:r>
      <w:r w:rsidRPr="00C44D77">
        <w:rPr>
          <w:rFonts w:ascii="Times New Roman" w:hAnsi="Times New Roman" w:cs="Times New Roman"/>
          <w:sz w:val="24"/>
          <w:szCs w:val="24"/>
        </w:rPr>
        <w:t>,</w:t>
      </w:r>
      <w:r w:rsidR="00CD567C">
        <w:rPr>
          <w:rFonts w:ascii="Times New Roman" w:hAnsi="Times New Roman" w:cs="Times New Roman"/>
          <w:sz w:val="24"/>
          <w:szCs w:val="24"/>
        </w:rPr>
        <w:t xml:space="preserve"> </w:t>
      </w:r>
      <w:r w:rsidRPr="00C44D77">
        <w:rPr>
          <w:rFonts w:ascii="Times New Roman" w:hAnsi="Times New Roman" w:cs="Times New Roman"/>
          <w:sz w:val="24"/>
          <w:szCs w:val="24"/>
        </w:rPr>
        <w:t>jejichž prostřednictvím v rámci nabídky prokázal splnění kvalifikačních požadavků</w:t>
      </w:r>
      <w:r w:rsidR="00CD567C">
        <w:rPr>
          <w:rFonts w:ascii="Times New Roman" w:hAnsi="Times New Roman" w:cs="Times New Roman"/>
          <w:sz w:val="24"/>
          <w:szCs w:val="24"/>
        </w:rPr>
        <w:t xml:space="preserve"> </w:t>
      </w:r>
      <w:r w:rsidR="00632253">
        <w:rPr>
          <w:rFonts w:ascii="Times New Roman" w:hAnsi="Times New Roman" w:cs="Times New Roman"/>
          <w:sz w:val="24"/>
          <w:szCs w:val="24"/>
        </w:rPr>
        <w:t xml:space="preserve">a pracovníků, kteří splňují požadavky stanovené v příloze č. 1 této smlouvy </w:t>
      </w:r>
      <w:r w:rsidR="00CD567C">
        <w:rPr>
          <w:rFonts w:ascii="Times New Roman" w:hAnsi="Times New Roman" w:cs="Times New Roman"/>
          <w:sz w:val="24"/>
          <w:szCs w:val="24"/>
        </w:rPr>
        <w:t xml:space="preserve">(tzn. realizační tým </w:t>
      </w:r>
      <w:r w:rsidRPr="00E73767" w:rsidR="00CD567C">
        <w:rPr>
          <w:rFonts w:ascii="Times New Roman" w:hAnsi="Times New Roman" w:cs="Times New Roman"/>
          <w:sz w:val="24"/>
          <w:szCs w:val="24"/>
        </w:rPr>
        <w:t>poskytovatele)</w:t>
      </w:r>
      <w:r w:rsidRPr="00E73767">
        <w:rPr>
          <w:rFonts w:ascii="Times New Roman" w:hAnsi="Times New Roman" w:cs="Times New Roman"/>
          <w:sz w:val="24"/>
          <w:szCs w:val="24"/>
        </w:rPr>
        <w:t>. V případě změny v osobě pracovníka je poskytovatel povinen vyžádat si </w:t>
      </w:r>
      <w:r w:rsidRPr="00E73767" w:rsidR="00481D8A">
        <w:rPr>
          <w:rFonts w:ascii="Times New Roman" w:hAnsi="Times New Roman" w:cs="Times New Roman"/>
          <w:sz w:val="24"/>
          <w:szCs w:val="24"/>
        </w:rPr>
        <w:t xml:space="preserve">předem </w:t>
      </w:r>
      <w:r w:rsidRPr="00B4069C">
        <w:rPr>
          <w:rFonts w:ascii="Times New Roman" w:hAnsi="Times New Roman" w:cs="Times New Roman"/>
          <w:sz w:val="24"/>
          <w:szCs w:val="24"/>
        </w:rPr>
        <w:t xml:space="preserve">písemný souhlas </w:t>
      </w:r>
      <w:r w:rsidRPr="00667814" w:rsidR="0048584E">
        <w:rPr>
          <w:rFonts w:ascii="Times New Roman" w:hAnsi="Times New Roman" w:cs="Times New Roman"/>
          <w:bCs/>
          <w:sz w:val="24"/>
          <w:szCs w:val="24"/>
        </w:rPr>
        <w:t>kontaktní osoby objednatele</w:t>
      </w:r>
      <w:r w:rsidRPr="00667814" w:rsidR="0048584E">
        <w:rPr>
          <w:rFonts w:ascii="Times New Roman" w:hAnsi="Times New Roman" w:eastAsia="Times New Roman" w:cs="Times New Roman"/>
          <w:sz w:val="24"/>
          <w:szCs w:val="24"/>
        </w:rPr>
        <w:t xml:space="preserve">; </w:t>
      </w:r>
      <w:r w:rsidR="009E03CB">
        <w:rPr>
          <w:rFonts w:ascii="Times New Roman" w:hAnsi="Times New Roman" w:eastAsia="Times New Roman" w:cs="Times New Roman"/>
          <w:sz w:val="24"/>
          <w:szCs w:val="24"/>
        </w:rPr>
        <w:t>v takovém případě není nutno ke </w:t>
      </w:r>
      <w:r w:rsidRPr="00667814" w:rsidR="0048584E">
        <w:rPr>
          <w:rFonts w:ascii="Times New Roman" w:hAnsi="Times New Roman" w:eastAsia="Times New Roman" w:cs="Times New Roman"/>
          <w:sz w:val="24"/>
          <w:szCs w:val="24"/>
        </w:rPr>
        <w:t>smlouvě uzavírat dodatek</w:t>
      </w:r>
      <w:r w:rsidRPr="00E73767">
        <w:rPr>
          <w:rFonts w:ascii="Times New Roman" w:hAnsi="Times New Roman" w:cs="Times New Roman"/>
          <w:sz w:val="24"/>
          <w:szCs w:val="24"/>
        </w:rPr>
        <w:t>. Nově navržený pracovník musí splňovat minimálně stejnou</w:t>
      </w:r>
      <w:r w:rsidRPr="00C44D77">
        <w:rPr>
          <w:rFonts w:ascii="Times New Roman" w:hAnsi="Times New Roman" w:cs="Times New Roman"/>
          <w:sz w:val="24"/>
          <w:szCs w:val="24"/>
        </w:rPr>
        <w:t xml:space="preserve"> odbornou úroveň, jako byla požadována u původních pracovníků</w:t>
      </w:r>
      <w:r w:rsidR="00632253">
        <w:rPr>
          <w:rFonts w:ascii="Times New Roman" w:hAnsi="Times New Roman" w:cs="Times New Roman"/>
          <w:sz w:val="24"/>
          <w:szCs w:val="24"/>
        </w:rPr>
        <w:t>. O</w:t>
      </w:r>
      <w:r w:rsidR="00C526DB">
        <w:rPr>
          <w:rFonts w:ascii="Times New Roman" w:hAnsi="Times New Roman" w:cs="Times New Roman"/>
          <w:sz w:val="24"/>
          <w:szCs w:val="24"/>
        </w:rPr>
        <w:t>soby</w:t>
      </w:r>
      <w:r w:rsidRPr="00A7768B" w:rsidR="00C526DB">
        <w:rPr>
          <w:rFonts w:ascii="Times New Roman" w:hAnsi="Times New Roman" w:eastAsia="Times New Roman" w:cs="Times New Roman"/>
          <w:sz w:val="24"/>
          <w:szCs w:val="24"/>
        </w:rPr>
        <w:t xml:space="preserve">, jejichž </w:t>
      </w:r>
      <w:r w:rsidRPr="00A7768B" w:rsidR="00C526DB">
        <w:rPr>
          <w:rFonts w:ascii="Times New Roman" w:hAnsi="Times New Roman" w:eastAsia="Times New Roman" w:cs="Times New Roman"/>
          <w:sz w:val="24"/>
          <w:szCs w:val="24"/>
        </w:rPr>
        <w:lastRenderedPageBreak/>
        <w:t xml:space="preserve">prostřednictvím </w:t>
      </w:r>
      <w:r w:rsidR="00C526DB">
        <w:rPr>
          <w:rFonts w:ascii="Times New Roman" w:hAnsi="Times New Roman" w:cs="Times New Roman"/>
          <w:sz w:val="24"/>
          <w:szCs w:val="24"/>
        </w:rPr>
        <w:t>poskytovatel</w:t>
      </w:r>
      <w:r w:rsidRPr="00A7768B" w:rsidR="00C526DB">
        <w:rPr>
          <w:rFonts w:ascii="Times New Roman" w:hAnsi="Times New Roman" w:eastAsia="Times New Roman" w:cs="Times New Roman"/>
          <w:sz w:val="24"/>
          <w:szCs w:val="24"/>
        </w:rPr>
        <w:t xml:space="preserve"> prokazoval kvalifikaci ve veřejné zakázce </w:t>
      </w:r>
      <w:r w:rsidR="00C526DB">
        <w:rPr>
          <w:rFonts w:ascii="Times New Roman" w:hAnsi="Times New Roman" w:cs="Times New Roman"/>
          <w:sz w:val="24"/>
          <w:szCs w:val="24"/>
        </w:rPr>
        <w:t>lze nahradit pouze</w:t>
      </w:r>
      <w:r w:rsidRPr="00A7768B" w:rsidR="00C526DB">
        <w:rPr>
          <w:rFonts w:ascii="Times New Roman" w:hAnsi="Times New Roman" w:eastAsia="Times New Roman" w:cs="Times New Roman"/>
          <w:sz w:val="24"/>
          <w:szCs w:val="24"/>
        </w:rPr>
        <w:t xml:space="preserve"> osobami splňujícími kvalifikaci požadovanou ve veřejné zakázce nejméně ve stejném rozsahu jako nahrazované osoby</w:t>
      </w:r>
      <w:r w:rsidR="00C526DB">
        <w:rPr>
          <w:rFonts w:ascii="Times New Roman" w:hAnsi="Times New Roman" w:cs="Times New Roman"/>
          <w:sz w:val="24"/>
          <w:szCs w:val="24"/>
        </w:rPr>
        <w:t xml:space="preserve">. </w:t>
      </w:r>
      <w:r w:rsidRPr="00DE0E3A" w:rsidR="00C526DB">
        <w:rPr>
          <w:rFonts w:ascii="Times New Roman" w:hAnsi="Times New Roman" w:cs="Times New Roman"/>
          <w:sz w:val="24"/>
          <w:szCs w:val="24"/>
        </w:rPr>
        <w:t xml:space="preserve">Objednatel bezdůvodně neodmítne udělení souhlasu. </w:t>
      </w:r>
      <w:r w:rsidR="00C526DB">
        <w:rPr>
          <w:rFonts w:ascii="Times New Roman" w:hAnsi="Times New Roman" w:cs="Times New Roman"/>
          <w:sz w:val="24"/>
          <w:szCs w:val="24"/>
        </w:rPr>
        <w:t>Poskytovatel</w:t>
      </w:r>
      <w:r w:rsidRPr="00DE0E3A" w:rsidR="00C526DB">
        <w:rPr>
          <w:rFonts w:ascii="Times New Roman" w:hAnsi="Times New Roman" w:cs="Times New Roman"/>
          <w:sz w:val="24"/>
          <w:szCs w:val="24"/>
        </w:rPr>
        <w:t xml:space="preserve"> je povinen poskytnout součinnost k tomu, aby byl </w:t>
      </w:r>
      <w:r w:rsidR="00C526DB">
        <w:rPr>
          <w:rFonts w:ascii="Times New Roman" w:hAnsi="Times New Roman" w:cs="Times New Roman"/>
          <w:sz w:val="24"/>
          <w:szCs w:val="24"/>
        </w:rPr>
        <w:t>o</w:t>
      </w:r>
      <w:r w:rsidRPr="00DE0E3A" w:rsidR="00C526DB">
        <w:rPr>
          <w:rFonts w:ascii="Times New Roman" w:hAnsi="Times New Roman" w:cs="Times New Roman"/>
          <w:sz w:val="24"/>
          <w:szCs w:val="24"/>
        </w:rPr>
        <w:t>bjednatel schopen identifikovat osoby poskytující plnění na jeho straně.</w:t>
      </w:r>
    </w:p>
    <w:p w:rsidRPr="00EB6255" w:rsidR="007252A3" w:rsidP="009E03CB" w:rsidRDefault="007252A3" w14:paraId="51520915" w14:textId="146AE0FD">
      <w:pPr>
        <w:numPr>
          <w:ilvl w:val="0"/>
          <w:numId w:val="13"/>
        </w:numPr>
        <w:spacing w:before="120" w:after="0" w:line="240" w:lineRule="auto"/>
        <w:jc w:val="both"/>
        <w:rPr>
          <w:rFonts w:ascii="Times New Roman" w:hAnsi="Times New Roman" w:cs="Times New Roman"/>
          <w:sz w:val="24"/>
          <w:szCs w:val="24"/>
        </w:rPr>
      </w:pPr>
      <w:r w:rsidRPr="00EB6255">
        <w:rPr>
          <w:rFonts w:ascii="Times New Roman" w:hAnsi="Times New Roman" w:cs="Times New Roman"/>
          <w:sz w:val="24"/>
          <w:szCs w:val="24"/>
        </w:rPr>
        <w:t xml:space="preserve">Poskytovatel se zavazuje poskytnout veškeré nezbytné informace a dokumentaci týkající se poskytování služeb dle této smlouvy za účelem kontroly, a to ze strany </w:t>
      </w:r>
      <w:r w:rsidR="00632253">
        <w:rPr>
          <w:rFonts w:ascii="Times New Roman" w:hAnsi="Times New Roman" w:cs="Times New Roman"/>
          <w:sz w:val="24"/>
          <w:szCs w:val="24"/>
        </w:rPr>
        <w:t>objednatele</w:t>
      </w:r>
      <w:r w:rsidRPr="00EB6255">
        <w:rPr>
          <w:rFonts w:ascii="Times New Roman" w:hAnsi="Times New Roman" w:cs="Times New Roman"/>
          <w:sz w:val="24"/>
          <w:szCs w:val="24"/>
        </w:rPr>
        <w:t xml:space="preserve"> a jím pověřených osob, územních finančních orgánů, Ministerstva </w:t>
      </w:r>
      <w:r w:rsidR="00345C51">
        <w:rPr>
          <w:rFonts w:ascii="Times New Roman" w:hAnsi="Times New Roman" w:cs="Times New Roman"/>
          <w:sz w:val="24"/>
          <w:szCs w:val="24"/>
        </w:rPr>
        <w:t>práce a sociálních věcí</w:t>
      </w:r>
      <w:r w:rsidRPr="00EB6255">
        <w:rPr>
          <w:rFonts w:ascii="Times New Roman" w:hAnsi="Times New Roman" w:cs="Times New Roman"/>
          <w:sz w:val="24"/>
          <w:szCs w:val="24"/>
        </w:rPr>
        <w:t>, Ministerstva financí, Nejvyššího kontrolního úřadu, Evropské komise a Evropského účetního dvora, případně dalších orgánů oprávněných k výkonu kontroly projektu. Ve</w:t>
      </w:r>
      <w:r w:rsidR="00796CB7">
        <w:rPr>
          <w:rFonts w:ascii="Times New Roman" w:hAnsi="Times New Roman" w:cs="Times New Roman"/>
          <w:sz w:val="24"/>
          <w:szCs w:val="24"/>
        </w:rPr>
        <w:t> </w:t>
      </w:r>
      <w:r w:rsidRPr="00EB6255">
        <w:rPr>
          <w:rFonts w:ascii="Times New Roman" w:hAnsi="Times New Roman" w:cs="Times New Roman"/>
          <w:sz w:val="24"/>
          <w:szCs w:val="24"/>
        </w:rPr>
        <w:t>vztahu k těmto kontrolním orgánům se poskytovate</w:t>
      </w:r>
      <w:r w:rsidR="009E03CB">
        <w:rPr>
          <w:rFonts w:ascii="Times New Roman" w:hAnsi="Times New Roman" w:cs="Times New Roman"/>
          <w:sz w:val="24"/>
          <w:szCs w:val="24"/>
        </w:rPr>
        <w:t>l zavazuje umožnit jim vstup do </w:t>
      </w:r>
      <w:r w:rsidRPr="00EB6255">
        <w:rPr>
          <w:rFonts w:ascii="Times New Roman" w:hAnsi="Times New Roman" w:cs="Times New Roman"/>
          <w:sz w:val="24"/>
          <w:szCs w:val="24"/>
        </w:rPr>
        <w:t>svých objektů a na své pozemky, zajistit dostupnost všech dokladů o průběhu poskytování služeb dle této smlouvy.</w:t>
      </w:r>
    </w:p>
    <w:p w:rsidRPr="00EB6255" w:rsidR="007252A3" w:rsidP="002016E7" w:rsidRDefault="007252A3" w14:paraId="53335BC5" w14:textId="77777777">
      <w:pPr>
        <w:numPr>
          <w:ilvl w:val="0"/>
          <w:numId w:val="13"/>
        </w:numPr>
        <w:spacing w:before="120" w:after="0" w:line="240" w:lineRule="auto"/>
        <w:jc w:val="both"/>
        <w:rPr>
          <w:rFonts w:ascii="Times New Roman" w:hAnsi="Times New Roman" w:cs="Times New Roman"/>
          <w:sz w:val="24"/>
          <w:szCs w:val="24"/>
        </w:rPr>
      </w:pPr>
      <w:r w:rsidRPr="00EB6255">
        <w:rPr>
          <w:rFonts w:ascii="Times New Roman" w:hAnsi="Times New Roman" w:cs="Times New Roman"/>
          <w:sz w:val="24"/>
          <w:szCs w:val="24"/>
        </w:rPr>
        <w:t>Poskytovatel se rovněž zavazuje umožnit všem subjektům oprávněným k výkonu kontroly projektu, z jejichž prostředků je plnění hrazeno, provést kontrolu dokladů souvisejících s plněním veřejné zakázky, a to po dobu danou právními předpisy ČR k jejich archivaci.</w:t>
      </w:r>
    </w:p>
    <w:p w:rsidRPr="00EB6255" w:rsidR="007252A3" w:rsidP="002016E7" w:rsidRDefault="007252A3" w14:paraId="7454790B" w14:textId="77777777">
      <w:pPr>
        <w:numPr>
          <w:ilvl w:val="0"/>
          <w:numId w:val="13"/>
        </w:numPr>
        <w:spacing w:before="120" w:after="0" w:line="240" w:lineRule="auto"/>
        <w:jc w:val="both"/>
        <w:rPr>
          <w:rFonts w:ascii="Times New Roman" w:hAnsi="Times New Roman" w:cs="Times New Roman"/>
          <w:sz w:val="24"/>
          <w:szCs w:val="24"/>
        </w:rPr>
      </w:pPr>
      <w:r w:rsidRPr="00EB6255">
        <w:rPr>
          <w:rFonts w:ascii="Times New Roman" w:hAnsi="Times New Roman" w:cs="Times New Roman"/>
          <w:sz w:val="24"/>
          <w:szCs w:val="24"/>
        </w:rPr>
        <w:t>Poskytovatel se zavazuje poskytnout objednateli veškeré doklady související s realizací projektů a plněním monitorovacích ukazatelů, které si vyžádají kontrolní orgány.</w:t>
      </w:r>
    </w:p>
    <w:p w:rsidRPr="00EB6255" w:rsidR="007252A3" w:rsidP="002016E7" w:rsidRDefault="007252A3" w14:paraId="67B48B16" w14:textId="77777777">
      <w:pPr>
        <w:pStyle w:val="Zkladntextodsazen31"/>
        <w:numPr>
          <w:ilvl w:val="0"/>
          <w:numId w:val="13"/>
        </w:numPr>
        <w:spacing w:before="120"/>
      </w:pPr>
      <w:r w:rsidRPr="00EB6255">
        <w:t xml:space="preserve">Poskytovatel se zavazuje řádně uchovávat veškeré originály účetních dokladů a originály dalších dokumentů souvisejících s realizací předmětu smlouvy po dobu 10 let od ukončení plnění dle této smlouvy, minimálně však do </w:t>
      </w:r>
      <w:r w:rsidR="00037E47">
        <w:t>31</w:t>
      </w:r>
      <w:r w:rsidR="00345C51">
        <w:t xml:space="preserve">. </w:t>
      </w:r>
      <w:r w:rsidR="00037E47">
        <w:t>3</w:t>
      </w:r>
      <w:r w:rsidR="004A467F">
        <w:t>.</w:t>
      </w:r>
      <w:r w:rsidR="00345C51">
        <w:t xml:space="preserve"> 2029</w:t>
      </w:r>
      <w:r w:rsidRPr="00EB6255">
        <w:t>. Doklady budou uchovány v souladu s platnými právními předpisy.</w:t>
      </w:r>
    </w:p>
    <w:p w:rsidRPr="00C319C1" w:rsidR="007252A3" w:rsidP="002016E7" w:rsidRDefault="007252A3" w14:paraId="1448C102" w14:textId="77777777">
      <w:pPr>
        <w:numPr>
          <w:ilvl w:val="0"/>
          <w:numId w:val="13"/>
        </w:numPr>
        <w:spacing w:before="120" w:after="0" w:line="240" w:lineRule="auto"/>
        <w:jc w:val="both"/>
        <w:rPr>
          <w:rFonts w:ascii="Times New Roman" w:hAnsi="Times New Roman" w:cs="Times New Roman"/>
          <w:sz w:val="24"/>
          <w:szCs w:val="24"/>
        </w:rPr>
      </w:pPr>
      <w:r w:rsidRPr="00EB6255">
        <w:rPr>
          <w:rFonts w:ascii="Times New Roman" w:hAnsi="Times New Roman" w:cs="Times New Roman"/>
          <w:sz w:val="24"/>
          <w:szCs w:val="24"/>
        </w:rPr>
        <w:t xml:space="preserve">Poskytovatel je dále povinen </w:t>
      </w:r>
      <w:r w:rsidRPr="00C44D77">
        <w:rPr>
          <w:rFonts w:ascii="Times New Roman" w:hAnsi="Times New Roman" w:cs="Times New Roman"/>
          <w:sz w:val="24"/>
          <w:szCs w:val="24"/>
        </w:rPr>
        <w:t xml:space="preserve">zajistit souhlas </w:t>
      </w:r>
      <w:r w:rsidRPr="00C44D77" w:rsidR="00124DCA">
        <w:rPr>
          <w:rFonts w:ascii="Times New Roman" w:hAnsi="Times New Roman" w:cs="Times New Roman"/>
          <w:sz w:val="24"/>
          <w:szCs w:val="24"/>
        </w:rPr>
        <w:t>pracovníků</w:t>
      </w:r>
      <w:r w:rsidRPr="00C44D77">
        <w:rPr>
          <w:rFonts w:ascii="Times New Roman" w:hAnsi="Times New Roman" w:cs="Times New Roman"/>
          <w:sz w:val="24"/>
          <w:szCs w:val="24"/>
        </w:rPr>
        <w:t xml:space="preserve"> sociálních služeb </w:t>
      </w:r>
      <w:r w:rsidRPr="00EB6255">
        <w:rPr>
          <w:rFonts w:ascii="Times New Roman" w:hAnsi="Times New Roman" w:cs="Times New Roman"/>
          <w:sz w:val="24"/>
          <w:szCs w:val="24"/>
        </w:rPr>
        <w:t>se zpracováním osobních údajů pro účely projektu, kdy souhlas musí být udělen jak ve vztahu k</w:t>
      </w:r>
      <w:r w:rsidR="00481D8A">
        <w:rPr>
          <w:rFonts w:ascii="Times New Roman" w:hAnsi="Times New Roman" w:cs="Times New Roman"/>
          <w:sz w:val="24"/>
          <w:szCs w:val="24"/>
        </w:rPr>
        <w:t> </w:t>
      </w:r>
      <w:r w:rsidRPr="00EB6255">
        <w:rPr>
          <w:rFonts w:ascii="Times New Roman" w:hAnsi="Times New Roman" w:cs="Times New Roman"/>
          <w:sz w:val="24"/>
          <w:szCs w:val="24"/>
        </w:rPr>
        <w:t>poskytovateli tak objednateli</w:t>
      </w:r>
      <w:r w:rsidRPr="00C319C1">
        <w:rPr>
          <w:rFonts w:ascii="Times New Roman" w:hAnsi="Times New Roman" w:cs="Times New Roman"/>
          <w:sz w:val="24"/>
          <w:szCs w:val="24"/>
        </w:rPr>
        <w:t>.</w:t>
      </w:r>
    </w:p>
    <w:p w:rsidR="00696011" w:rsidP="002016E7" w:rsidRDefault="00346E7D" w14:paraId="4621206D" w14:textId="77777777">
      <w:pPr>
        <w:pStyle w:val="Odstavecseseznamem"/>
        <w:numPr>
          <w:ilvl w:val="0"/>
          <w:numId w:val="13"/>
        </w:numPr>
        <w:spacing w:before="120" w:after="0" w:line="240" w:lineRule="auto"/>
        <w:jc w:val="both"/>
        <w:rPr>
          <w:rFonts w:ascii="Times New Roman" w:hAnsi="Times New Roman" w:cs="Times New Roman"/>
          <w:sz w:val="24"/>
          <w:szCs w:val="24"/>
        </w:rPr>
      </w:pPr>
      <w:r w:rsidRPr="005134FE">
        <w:rPr>
          <w:rFonts w:ascii="Times New Roman" w:hAnsi="Times New Roman"/>
          <w:sz w:val="24"/>
        </w:rPr>
        <w:t xml:space="preserve">Poskytovatel je povinen dodržovat pravidla publicity OPZ a při zpracování a umístění log na všech dokumentech souvisejících s projektem se řídit Manuálem pro publicitu, Manuálem vizuální identity OPZ v aktuálním znění a „Obecnou částí pravidel pro žadatele a příjemce v rámci Operačního programu zaměstnanost“ </w:t>
      </w:r>
      <w:r w:rsidRPr="005134FE" w:rsidR="00696011">
        <w:rPr>
          <w:rFonts w:ascii="Times New Roman" w:hAnsi="Times New Roman" w:cs="Times New Roman"/>
          <w:sz w:val="24"/>
          <w:szCs w:val="24"/>
        </w:rPr>
        <w:t xml:space="preserve">v aktuálním znění (viz </w:t>
      </w:r>
      <w:hyperlink w:history="true" r:id="rId11">
        <w:r w:rsidRPr="00696011" w:rsidR="00696011">
          <w:rPr>
            <w:rStyle w:val="Hypertextovodkaz"/>
            <w:rFonts w:ascii="Times New Roman" w:hAnsi="Times New Roman" w:cs="Times New Roman"/>
            <w:sz w:val="24"/>
            <w:szCs w:val="24"/>
          </w:rPr>
          <w:t>https://www.esfcr.cz/pravidla-pro-zadatele-a-prijemce-opz/-/dokument/797767</w:t>
        </w:r>
      </w:hyperlink>
      <w:r w:rsidRPr="005134FE" w:rsidR="00696011">
        <w:rPr>
          <w:rFonts w:ascii="Times New Roman" w:hAnsi="Times New Roman" w:cs="Times New Roman"/>
          <w:sz w:val="24"/>
          <w:szCs w:val="24"/>
        </w:rPr>
        <w:t>) a Corporate Design manuálem MSK (viz.</w:t>
      </w:r>
      <w:r w:rsidR="00696011">
        <w:t xml:space="preserve"> </w:t>
      </w:r>
      <w:hyperlink w:history="true" r:id="rId12">
        <w:r w:rsidRPr="00696011" w:rsidR="00696011">
          <w:rPr>
            <w:rStyle w:val="Hypertextovodkaz"/>
            <w:rFonts w:ascii="Times New Roman" w:hAnsi="Times New Roman" w:cs="Times New Roman"/>
            <w:sz w:val="24"/>
            <w:szCs w:val="24"/>
          </w:rPr>
          <w:t>http://www.msk.cz/assets/publikace/manual_msk_2014_zkracena_verze.pdf</w:t>
        </w:r>
      </w:hyperlink>
      <w:r w:rsidRPr="005134FE" w:rsidR="00696011">
        <w:rPr>
          <w:rFonts w:ascii="Times New Roman" w:hAnsi="Times New Roman" w:cs="Times New Roman"/>
          <w:sz w:val="24"/>
          <w:szCs w:val="24"/>
        </w:rPr>
        <w:t>.</w:t>
      </w:r>
    </w:p>
    <w:p w:rsidR="00143909" w:rsidP="00F57922" w:rsidRDefault="00143909" w14:paraId="16C37C39" w14:textId="77777777">
      <w:pPr>
        <w:pStyle w:val="Odstavecseseznamem"/>
        <w:keepNext/>
        <w:numPr>
          <w:ilvl w:val="0"/>
          <w:numId w:val="26"/>
        </w:numPr>
        <w:tabs>
          <w:tab w:val="left" w:pos="357"/>
          <w:tab w:val="left" w:pos="540"/>
          <w:tab w:val="left" w:pos="1980"/>
          <w:tab w:val="left" w:pos="7380"/>
        </w:tabs>
        <w:spacing w:before="240" w:after="120" w:line="240" w:lineRule="auto"/>
        <w:ind w:left="1077"/>
        <w:contextualSpacing w:val="false"/>
        <w:jc w:val="center"/>
        <w:rPr>
          <w:rFonts w:ascii="Times New Roman" w:hAnsi="Times New Roman" w:cs="Times New Roman"/>
          <w:b/>
          <w:sz w:val="24"/>
          <w:szCs w:val="24"/>
        </w:rPr>
      </w:pPr>
      <w:r w:rsidRPr="00667814">
        <w:rPr>
          <w:rFonts w:ascii="Times New Roman" w:hAnsi="Times New Roman" w:cs="Times New Roman"/>
          <w:b/>
          <w:sz w:val="24"/>
          <w:szCs w:val="24"/>
        </w:rPr>
        <w:t>Předání a převzetí výstupů poskytovaných služeb</w:t>
      </w:r>
    </w:p>
    <w:p w:rsidR="00143909" w:rsidP="002016E7" w:rsidRDefault="00143909" w14:paraId="64814B74" w14:textId="188F9994">
      <w:pPr>
        <w:pStyle w:val="Odstavecseseznamem"/>
        <w:numPr>
          <w:ilvl w:val="1"/>
          <w:numId w:val="34"/>
        </w:numPr>
        <w:spacing w:after="120" w:line="240" w:lineRule="auto"/>
        <w:ind w:left="425" w:hanging="425"/>
        <w:contextualSpacing w:val="false"/>
        <w:jc w:val="both"/>
        <w:rPr>
          <w:rFonts w:ascii="Times New Roman" w:hAnsi="Times New Roman" w:cs="Times New Roman"/>
          <w:sz w:val="24"/>
          <w:szCs w:val="24"/>
        </w:rPr>
      </w:pPr>
      <w:r w:rsidRPr="00667814">
        <w:rPr>
          <w:rFonts w:ascii="Times New Roman" w:hAnsi="Times New Roman" w:cs="Times New Roman"/>
          <w:sz w:val="24"/>
          <w:szCs w:val="24"/>
        </w:rPr>
        <w:t>Poskytovatel předá výstupy poskytovaných služeb (průběžné zprávy</w:t>
      </w:r>
      <w:r w:rsidR="00CB7CEE">
        <w:rPr>
          <w:rFonts w:ascii="Times New Roman" w:hAnsi="Times New Roman" w:cs="Times New Roman"/>
          <w:sz w:val="24"/>
          <w:szCs w:val="24"/>
        </w:rPr>
        <w:t xml:space="preserve"> aj.) o</w:t>
      </w:r>
      <w:r w:rsidRPr="00667814">
        <w:rPr>
          <w:rFonts w:ascii="Times New Roman" w:hAnsi="Times New Roman" w:cs="Times New Roman"/>
          <w:sz w:val="24"/>
          <w:szCs w:val="24"/>
        </w:rPr>
        <w:t xml:space="preserve">bjednateli </w:t>
      </w:r>
      <w:r w:rsidRPr="00E73767" w:rsidR="007C05EE">
        <w:rPr>
          <w:rFonts w:ascii="Times New Roman" w:hAnsi="Times New Roman" w:cs="Times New Roman"/>
          <w:sz w:val="24"/>
          <w:szCs w:val="24"/>
        </w:rPr>
        <w:t xml:space="preserve">dle podmínek </w:t>
      </w:r>
      <w:r w:rsidRPr="00667814" w:rsidR="008A6202">
        <w:rPr>
          <w:rFonts w:ascii="Times New Roman" w:hAnsi="Times New Roman" w:cs="Times New Roman"/>
          <w:sz w:val="24"/>
          <w:szCs w:val="24"/>
        </w:rPr>
        <w:t>uvedený</w:t>
      </w:r>
      <w:r w:rsidRPr="00E73767" w:rsidR="007C05EE">
        <w:rPr>
          <w:rFonts w:ascii="Times New Roman" w:hAnsi="Times New Roman" w:cs="Times New Roman"/>
          <w:sz w:val="24"/>
          <w:szCs w:val="24"/>
        </w:rPr>
        <w:t>ch v</w:t>
      </w:r>
      <w:r w:rsidRPr="00667814" w:rsidR="008A6202">
        <w:rPr>
          <w:rFonts w:ascii="Times New Roman" w:hAnsi="Times New Roman" w:cs="Times New Roman"/>
          <w:sz w:val="24"/>
          <w:szCs w:val="24"/>
        </w:rPr>
        <w:t xml:space="preserve"> příloze č. 1 této smlouvy</w:t>
      </w:r>
      <w:r w:rsidR="00345D92">
        <w:rPr>
          <w:rFonts w:ascii="Times New Roman" w:hAnsi="Times New Roman" w:cs="Times New Roman"/>
          <w:sz w:val="24"/>
          <w:szCs w:val="24"/>
        </w:rPr>
        <w:t>.</w:t>
      </w:r>
    </w:p>
    <w:p w:rsidR="006A1B51" w:rsidP="002016E7" w:rsidRDefault="006A1B51" w14:paraId="094F3C7B" w14:textId="66BE2DCB">
      <w:pPr>
        <w:pStyle w:val="Odstavecseseznamem"/>
        <w:numPr>
          <w:ilvl w:val="1"/>
          <w:numId w:val="34"/>
        </w:numPr>
        <w:spacing w:after="120" w:line="240" w:lineRule="auto"/>
        <w:ind w:left="425" w:hanging="425"/>
        <w:contextualSpacing w:val="false"/>
        <w:jc w:val="both"/>
        <w:rPr>
          <w:rFonts w:ascii="Times New Roman" w:hAnsi="Times New Roman" w:cs="Times New Roman"/>
          <w:sz w:val="24"/>
          <w:szCs w:val="24"/>
        </w:rPr>
      </w:pPr>
      <w:r w:rsidRPr="00CF2535">
        <w:rPr>
          <w:rFonts w:ascii="Times New Roman" w:hAnsi="Times New Roman" w:cs="Times New Roman"/>
          <w:sz w:val="24"/>
          <w:szCs w:val="24"/>
        </w:rPr>
        <w:t>Objednatel se zavazuje výstupy poskytovaných služeb převzít v případě, že budou předány bez vad a</w:t>
      </w:r>
      <w:r>
        <w:rPr>
          <w:rFonts w:ascii="Times New Roman" w:hAnsi="Times New Roman" w:cs="Times New Roman"/>
          <w:sz w:val="24"/>
          <w:szCs w:val="24"/>
        </w:rPr>
        <w:t xml:space="preserve"> ne</w:t>
      </w:r>
      <w:r w:rsidR="001C5020">
        <w:rPr>
          <w:rFonts w:ascii="Times New Roman" w:hAnsi="Times New Roman" w:cs="Times New Roman"/>
          <w:sz w:val="24"/>
          <w:szCs w:val="24"/>
        </w:rPr>
        <w:t xml:space="preserve">dodělků, což </w:t>
      </w:r>
      <w:r w:rsidR="00CB7CEE">
        <w:rPr>
          <w:rFonts w:ascii="Times New Roman" w:hAnsi="Times New Roman" w:cs="Times New Roman"/>
          <w:sz w:val="24"/>
          <w:szCs w:val="24"/>
        </w:rPr>
        <w:t>p</w:t>
      </w:r>
      <w:r w:rsidR="001C5020">
        <w:rPr>
          <w:rFonts w:ascii="Times New Roman" w:hAnsi="Times New Roman" w:cs="Times New Roman"/>
          <w:sz w:val="24"/>
          <w:szCs w:val="24"/>
        </w:rPr>
        <w:t xml:space="preserve">oskytovateli </w:t>
      </w:r>
      <w:r w:rsidR="00CB7CEE">
        <w:rPr>
          <w:rFonts w:ascii="Times New Roman" w:hAnsi="Times New Roman" w:cs="Times New Roman"/>
          <w:sz w:val="24"/>
          <w:szCs w:val="24"/>
        </w:rPr>
        <w:t xml:space="preserve">písemně potvrdí. Za písemné potvrzení se považuje také </w:t>
      </w:r>
      <w:r w:rsidR="00667814">
        <w:rPr>
          <w:rFonts w:ascii="Times New Roman" w:hAnsi="Times New Roman" w:cs="Times New Roman"/>
          <w:sz w:val="24"/>
          <w:szCs w:val="24"/>
        </w:rPr>
        <w:t xml:space="preserve">potvrzení o převzetí </w:t>
      </w:r>
      <w:r w:rsidR="00CB7CEE">
        <w:rPr>
          <w:rFonts w:ascii="Times New Roman" w:hAnsi="Times New Roman" w:cs="Times New Roman"/>
          <w:sz w:val="24"/>
          <w:szCs w:val="24"/>
        </w:rPr>
        <w:t>zasl</w:t>
      </w:r>
      <w:r w:rsidR="00667814">
        <w:rPr>
          <w:rFonts w:ascii="Times New Roman" w:hAnsi="Times New Roman" w:cs="Times New Roman"/>
          <w:sz w:val="24"/>
          <w:szCs w:val="24"/>
        </w:rPr>
        <w:t>a</w:t>
      </w:r>
      <w:r w:rsidR="00CB7CEE">
        <w:rPr>
          <w:rFonts w:ascii="Times New Roman" w:hAnsi="Times New Roman" w:cs="Times New Roman"/>
          <w:sz w:val="24"/>
          <w:szCs w:val="24"/>
        </w:rPr>
        <w:t>n</w:t>
      </w:r>
      <w:r w:rsidR="00667814">
        <w:rPr>
          <w:rFonts w:ascii="Times New Roman" w:hAnsi="Times New Roman" w:cs="Times New Roman"/>
          <w:sz w:val="24"/>
          <w:szCs w:val="24"/>
        </w:rPr>
        <w:t xml:space="preserve">é poskytovateli prostřednictvím </w:t>
      </w:r>
      <w:r w:rsidR="00CB7CEE">
        <w:rPr>
          <w:rFonts w:ascii="Times New Roman" w:hAnsi="Times New Roman" w:cs="Times New Roman"/>
          <w:sz w:val="24"/>
          <w:szCs w:val="24"/>
        </w:rPr>
        <w:t>e-mailu</w:t>
      </w:r>
      <w:r w:rsidR="00667814">
        <w:rPr>
          <w:rFonts w:ascii="Times New Roman" w:hAnsi="Times New Roman" w:cs="Times New Roman"/>
          <w:sz w:val="24"/>
          <w:szCs w:val="24"/>
        </w:rPr>
        <w:t xml:space="preserve"> nebo do datové schránky.</w:t>
      </w:r>
    </w:p>
    <w:p w:rsidRPr="00EB6255" w:rsidR="007252A3" w:rsidP="00F57922" w:rsidRDefault="007252A3" w14:paraId="2C03A801" w14:textId="77777777">
      <w:pPr>
        <w:pStyle w:val="Zkladntext"/>
        <w:keepNext/>
        <w:numPr>
          <w:ilvl w:val="0"/>
          <w:numId w:val="26"/>
        </w:numPr>
        <w:tabs>
          <w:tab w:val="left" w:pos="357"/>
        </w:tabs>
        <w:spacing w:before="240"/>
        <w:ind w:left="1077"/>
        <w:jc w:val="center"/>
        <w:rPr>
          <w:rFonts w:ascii="Times New Roman" w:hAnsi="Times New Roman"/>
          <w:b/>
          <w:sz w:val="24"/>
        </w:rPr>
      </w:pPr>
      <w:r w:rsidRPr="00EB6255">
        <w:rPr>
          <w:rFonts w:ascii="Times New Roman" w:hAnsi="Times New Roman"/>
          <w:b/>
          <w:sz w:val="24"/>
        </w:rPr>
        <w:t>Platební a fakturační podmínky</w:t>
      </w:r>
    </w:p>
    <w:p w:rsidRPr="00E73767" w:rsidR="007252A3" w:rsidP="002016E7" w:rsidRDefault="008A6202" w14:paraId="2350E656" w14:textId="52E89793">
      <w:pPr>
        <w:pStyle w:val="Zkladntext"/>
        <w:numPr>
          <w:ilvl w:val="0"/>
          <w:numId w:val="3"/>
        </w:numPr>
        <w:tabs>
          <w:tab w:val="left" w:pos="0"/>
          <w:tab w:val="left" w:pos="540"/>
          <w:tab w:val="left" w:pos="1260"/>
          <w:tab w:val="left" w:pos="1980"/>
          <w:tab w:val="left" w:pos="3960"/>
        </w:tabs>
        <w:rPr>
          <w:rFonts w:ascii="Times New Roman" w:hAnsi="Times New Roman"/>
          <w:sz w:val="24"/>
        </w:rPr>
      </w:pPr>
      <w:r w:rsidRPr="00E73767">
        <w:rPr>
          <w:rFonts w:ascii="Times New Roman" w:hAnsi="Times New Roman"/>
          <w:sz w:val="24"/>
        </w:rPr>
        <w:t>P</w:t>
      </w:r>
      <w:r w:rsidRPr="00E73767" w:rsidR="007252A3">
        <w:rPr>
          <w:rFonts w:ascii="Times New Roman" w:hAnsi="Times New Roman"/>
          <w:sz w:val="24"/>
        </w:rPr>
        <w:t xml:space="preserve">oskytovatel na základě </w:t>
      </w:r>
      <w:r w:rsidRPr="00E73767">
        <w:rPr>
          <w:rFonts w:ascii="Times New Roman" w:hAnsi="Times New Roman"/>
          <w:sz w:val="24"/>
        </w:rPr>
        <w:t>převzatých výstupů poskytovaných služeb dle čl. VII</w:t>
      </w:r>
      <w:r w:rsidRPr="00E73767" w:rsidR="007C05EE">
        <w:rPr>
          <w:rFonts w:ascii="Times New Roman" w:hAnsi="Times New Roman"/>
          <w:sz w:val="24"/>
        </w:rPr>
        <w:t xml:space="preserve"> </w:t>
      </w:r>
      <w:r w:rsidRPr="00E73767">
        <w:rPr>
          <w:rFonts w:ascii="Times New Roman" w:hAnsi="Times New Roman"/>
          <w:sz w:val="24"/>
        </w:rPr>
        <w:t>této smlouvy</w:t>
      </w:r>
      <w:r w:rsidRPr="00E73767" w:rsidR="007C05EE">
        <w:rPr>
          <w:rFonts w:ascii="Times New Roman" w:hAnsi="Times New Roman"/>
          <w:sz w:val="24"/>
        </w:rPr>
        <w:t xml:space="preserve"> </w:t>
      </w:r>
      <w:r w:rsidRPr="00E73767" w:rsidR="007252A3">
        <w:rPr>
          <w:rFonts w:ascii="Times New Roman" w:hAnsi="Times New Roman"/>
          <w:sz w:val="24"/>
        </w:rPr>
        <w:t>vystaví dílčí fakturu</w:t>
      </w:r>
      <w:r w:rsidR="00667814">
        <w:rPr>
          <w:rFonts w:ascii="Times New Roman" w:hAnsi="Times New Roman"/>
          <w:sz w:val="24"/>
        </w:rPr>
        <w:t xml:space="preserve"> ve výši skutečně poskytnutých případových supervizí</w:t>
      </w:r>
      <w:r w:rsidR="009E03CB">
        <w:rPr>
          <w:rFonts w:ascii="Times New Roman" w:hAnsi="Times New Roman"/>
          <w:sz w:val="24"/>
        </w:rPr>
        <w:t xml:space="preserve">. </w:t>
      </w:r>
      <w:r w:rsidRPr="00E73767" w:rsidR="007252A3">
        <w:rPr>
          <w:rFonts w:ascii="Times New Roman" w:hAnsi="Times New Roman"/>
          <w:sz w:val="24"/>
        </w:rPr>
        <w:t>Cena za poskytnutá plnění bude hrazena na základě této dílčí faktury (dále jen „faktura“).</w:t>
      </w:r>
    </w:p>
    <w:p w:rsidRPr="00E73767" w:rsidR="007252A3" w:rsidP="002016E7" w:rsidRDefault="007252A3" w14:paraId="71A13F04" w14:textId="77777777">
      <w:pPr>
        <w:pStyle w:val="Zkladntext"/>
        <w:numPr>
          <w:ilvl w:val="0"/>
          <w:numId w:val="3"/>
        </w:numPr>
        <w:tabs>
          <w:tab w:val="left" w:pos="0"/>
          <w:tab w:val="left" w:pos="540"/>
          <w:tab w:val="left" w:pos="1260"/>
          <w:tab w:val="left" w:pos="1980"/>
          <w:tab w:val="left" w:pos="3960"/>
        </w:tabs>
        <w:rPr>
          <w:rFonts w:ascii="Times New Roman" w:hAnsi="Times New Roman"/>
          <w:sz w:val="24"/>
        </w:rPr>
      </w:pPr>
      <w:r w:rsidRPr="00E73767">
        <w:rPr>
          <w:rFonts w:ascii="Times New Roman" w:hAnsi="Times New Roman"/>
          <w:sz w:val="24"/>
        </w:rPr>
        <w:t>Zálohy nejsou sjednány.</w:t>
      </w:r>
    </w:p>
    <w:p w:rsidRPr="00EB6255" w:rsidR="007252A3" w:rsidP="00345D92" w:rsidRDefault="008A6202" w14:paraId="51FB6B1F" w14:textId="35F5F0F4">
      <w:pPr>
        <w:pStyle w:val="Zkladntext"/>
        <w:widowControl w:val="false"/>
        <w:numPr>
          <w:ilvl w:val="0"/>
          <w:numId w:val="3"/>
        </w:numPr>
        <w:spacing w:after="60"/>
        <w:rPr>
          <w:rFonts w:ascii="Times New Roman" w:hAnsi="Times New Roman"/>
          <w:sz w:val="24"/>
        </w:rPr>
      </w:pPr>
      <w:r w:rsidRPr="00667814">
        <w:rPr>
          <w:rFonts w:ascii="Times New Roman" w:hAnsi="Times New Roman"/>
          <w:b/>
          <w:sz w:val="24"/>
        </w:rPr>
        <w:lastRenderedPageBreak/>
        <w:t xml:space="preserve">Je-li poskytovatel plátcem DPH, </w:t>
      </w:r>
      <w:r w:rsidRPr="00E73767">
        <w:rPr>
          <w:rFonts w:ascii="Times New Roman" w:hAnsi="Times New Roman"/>
          <w:sz w:val="24"/>
        </w:rPr>
        <w:t>p</w:t>
      </w:r>
      <w:r w:rsidRPr="00E73767" w:rsidR="007252A3">
        <w:rPr>
          <w:rFonts w:ascii="Times New Roman" w:hAnsi="Times New Roman"/>
          <w:sz w:val="24"/>
        </w:rPr>
        <w:t>odkladem pro úhradu ceny za poskytování služeb bude faktura, která bude mít náležitosti daňového dokladu dle zákona o DP</w:t>
      </w:r>
      <w:r w:rsidRPr="00B4069C" w:rsidR="007252A3">
        <w:rPr>
          <w:rFonts w:ascii="Times New Roman" w:hAnsi="Times New Roman"/>
          <w:sz w:val="24"/>
        </w:rPr>
        <w:t>H a náležitosti stanovené dalšími obecně závaznými právními předpisy</w:t>
      </w:r>
      <w:r w:rsidRPr="00F05BA2" w:rsidR="007252A3">
        <w:rPr>
          <w:rFonts w:ascii="Times New Roman" w:hAnsi="Times New Roman"/>
          <w:sz w:val="24"/>
        </w:rPr>
        <w:t xml:space="preserve">. </w:t>
      </w:r>
      <w:r w:rsidRPr="00667814" w:rsidR="007C05EE">
        <w:rPr>
          <w:rFonts w:ascii="Times New Roman" w:hAnsi="Times New Roman"/>
          <w:b/>
          <w:sz w:val="24"/>
        </w:rPr>
        <w:t>Není-li poskytovatel plátcem DPH</w:t>
      </w:r>
      <w:r w:rsidRPr="00667814" w:rsidR="007C05EE">
        <w:rPr>
          <w:rFonts w:ascii="Times New Roman" w:hAnsi="Times New Roman"/>
          <w:sz w:val="24"/>
        </w:rPr>
        <w:t xml:space="preserve">, podkladem pro úhradu kupní ceny bude faktura, která bude mít náležitosti </w:t>
      </w:r>
      <w:r w:rsidRPr="00667814" w:rsidR="007C05EE">
        <w:rPr>
          <w:rFonts w:ascii="Times New Roman" w:hAnsi="Times New Roman"/>
          <w:spacing w:val="-6"/>
          <w:sz w:val="24"/>
        </w:rPr>
        <w:t>účetního dokladu dle zákona č. 563/1991 Sb., o účetnictví,</w:t>
      </w:r>
      <w:r w:rsidRPr="00667814" w:rsidR="007C05EE">
        <w:rPr>
          <w:rFonts w:ascii="Times New Roman" w:hAnsi="Times New Roman"/>
          <w:sz w:val="24"/>
        </w:rPr>
        <w:t xml:space="preserve"> ve znění pozdějších předpisů a náležitosti stanovené dalšími obecně závaznými právními předpisy</w:t>
      </w:r>
      <w:r w:rsidR="007C05EE">
        <w:rPr>
          <w:rFonts w:cs="Tahoma"/>
          <w:sz w:val="20"/>
          <w:szCs w:val="20"/>
        </w:rPr>
        <w:t xml:space="preserve">. </w:t>
      </w:r>
      <w:r w:rsidRPr="00EB6255" w:rsidR="007252A3">
        <w:rPr>
          <w:rFonts w:ascii="Times New Roman" w:hAnsi="Times New Roman"/>
          <w:sz w:val="24"/>
        </w:rPr>
        <w:t>Kromě náležitostí stanovených platnými právními předpisy pro daňový doklad bude poskytovatel povinen ve faktuře uvést i tyto údaje:</w:t>
      </w:r>
    </w:p>
    <w:p w:rsidRPr="00EB6255" w:rsidR="007252A3" w:rsidP="002016E7" w:rsidRDefault="007252A3" w14:paraId="3549690B" w14:textId="3E6756BA">
      <w:pPr>
        <w:widowControl w:val="false"/>
        <w:numPr>
          <w:ilvl w:val="2"/>
          <w:numId w:val="11"/>
        </w:numPr>
        <w:tabs>
          <w:tab w:val="left" w:pos="426"/>
          <w:tab w:val="left" w:pos="709"/>
        </w:tabs>
        <w:snapToGrid w:val="false"/>
        <w:spacing w:after="60" w:line="240" w:lineRule="auto"/>
        <w:jc w:val="both"/>
        <w:rPr>
          <w:rFonts w:ascii="Times New Roman" w:hAnsi="Times New Roman" w:cs="Times New Roman"/>
          <w:sz w:val="24"/>
          <w:szCs w:val="24"/>
        </w:rPr>
      </w:pPr>
      <w:r w:rsidRPr="00EB6255">
        <w:rPr>
          <w:rFonts w:ascii="Times New Roman" w:hAnsi="Times New Roman" w:cs="Times New Roman"/>
          <w:sz w:val="24"/>
          <w:szCs w:val="24"/>
        </w:rPr>
        <w:t xml:space="preserve">číslo smlouvy objednatele, číslo veřejné zakázky (tj. </w:t>
      </w:r>
      <w:r w:rsidR="009E03CB">
        <w:rPr>
          <w:rFonts w:ascii="Times New Roman" w:hAnsi="Times New Roman" w:cs="Times New Roman"/>
          <w:sz w:val="24"/>
          <w:szCs w:val="24"/>
        </w:rPr>
        <w:t>29/2017</w:t>
      </w:r>
      <w:r w:rsidRPr="00EB6255" w:rsidR="00342DC5">
        <w:rPr>
          <w:rFonts w:ascii="Times New Roman" w:hAnsi="Times New Roman" w:cs="Times New Roman"/>
          <w:sz w:val="24"/>
          <w:szCs w:val="24"/>
        </w:rPr>
        <w:t xml:space="preserve">), </w:t>
      </w:r>
      <w:r w:rsidRPr="00EB6255">
        <w:rPr>
          <w:rFonts w:ascii="Times New Roman" w:hAnsi="Times New Roman" w:cs="Times New Roman"/>
          <w:sz w:val="24"/>
          <w:szCs w:val="24"/>
        </w:rPr>
        <w:t>IČ objednatele,</w:t>
      </w:r>
    </w:p>
    <w:p w:rsidRPr="00EB6255" w:rsidR="007252A3" w:rsidP="002016E7" w:rsidRDefault="007252A3" w14:paraId="5C4F8A3C" w14:textId="77777777">
      <w:pPr>
        <w:widowControl w:val="false"/>
        <w:numPr>
          <w:ilvl w:val="2"/>
          <w:numId w:val="11"/>
        </w:numPr>
        <w:tabs>
          <w:tab w:val="left" w:pos="426"/>
          <w:tab w:val="left" w:pos="709"/>
        </w:tabs>
        <w:snapToGrid w:val="false"/>
        <w:spacing w:after="60" w:line="240" w:lineRule="auto"/>
        <w:jc w:val="both"/>
        <w:rPr>
          <w:rFonts w:ascii="Times New Roman" w:hAnsi="Times New Roman" w:cs="Times New Roman"/>
          <w:sz w:val="24"/>
          <w:szCs w:val="24"/>
        </w:rPr>
      </w:pPr>
      <w:r w:rsidRPr="00EB6255">
        <w:rPr>
          <w:rFonts w:ascii="Times New Roman" w:hAnsi="Times New Roman" w:cs="Times New Roman"/>
          <w:sz w:val="24"/>
          <w:szCs w:val="24"/>
        </w:rPr>
        <w:t xml:space="preserve">předmět smlouvy, tj. text </w:t>
      </w:r>
      <w:r w:rsidR="00CE75AA">
        <w:rPr>
          <w:rFonts w:ascii="Times New Roman" w:hAnsi="Times New Roman" w:cs="Times New Roman"/>
          <w:sz w:val="24"/>
          <w:szCs w:val="24"/>
        </w:rPr>
        <w:t>„</w:t>
      </w:r>
      <w:r w:rsidR="00397543">
        <w:rPr>
          <w:rFonts w:ascii="Times New Roman" w:hAnsi="Times New Roman" w:cs="Times New Roman"/>
          <w:sz w:val="24"/>
          <w:szCs w:val="24"/>
        </w:rPr>
        <w:t>Podpora pracovních týmů v rámci klíčové aktivity č. 2</w:t>
      </w:r>
      <w:r w:rsidR="00CE75AA">
        <w:rPr>
          <w:rFonts w:ascii="Times New Roman" w:hAnsi="Times New Roman" w:cs="Times New Roman"/>
          <w:sz w:val="24"/>
          <w:szCs w:val="24"/>
        </w:rPr>
        <w:t>“</w:t>
      </w:r>
      <w:r w:rsidRPr="00FD37E9" w:rsidR="00CE75AA">
        <w:rPr>
          <w:rFonts w:ascii="Times New Roman" w:hAnsi="Times New Roman" w:cs="Times New Roman"/>
          <w:sz w:val="24"/>
          <w:szCs w:val="24"/>
        </w:rPr>
        <w:t xml:space="preserve"> </w:t>
      </w:r>
      <w:r w:rsidRPr="00EB6255">
        <w:rPr>
          <w:rFonts w:ascii="Times New Roman" w:hAnsi="Times New Roman" w:cs="Times New Roman"/>
          <w:sz w:val="24"/>
          <w:szCs w:val="24"/>
        </w:rPr>
        <w:t>v</w:t>
      </w:r>
      <w:r w:rsidR="00796CB7">
        <w:rPr>
          <w:rFonts w:ascii="Times New Roman" w:hAnsi="Times New Roman" w:cs="Times New Roman"/>
          <w:sz w:val="24"/>
          <w:szCs w:val="24"/>
        </w:rPr>
        <w:t> </w:t>
      </w:r>
      <w:r w:rsidRPr="00EB6255">
        <w:rPr>
          <w:rFonts w:ascii="Times New Roman" w:hAnsi="Times New Roman" w:cs="Times New Roman"/>
          <w:sz w:val="24"/>
          <w:szCs w:val="24"/>
        </w:rPr>
        <w:t>rámci realizace projektu „Podpora transformace v Moravskoslezském kraji II</w:t>
      </w:r>
      <w:r w:rsidR="00682F3D">
        <w:rPr>
          <w:rFonts w:ascii="Times New Roman" w:hAnsi="Times New Roman" w:cs="Times New Roman"/>
          <w:sz w:val="24"/>
          <w:szCs w:val="24"/>
        </w:rPr>
        <w:t>I</w:t>
      </w:r>
      <w:r w:rsidRPr="00EB6255">
        <w:rPr>
          <w:rFonts w:ascii="Times New Roman" w:hAnsi="Times New Roman" w:cs="Times New Roman"/>
          <w:sz w:val="24"/>
          <w:szCs w:val="24"/>
        </w:rPr>
        <w:t xml:space="preserve">", registrační číslo </w:t>
      </w:r>
      <w:r w:rsidRPr="00CE75AA" w:rsidR="00CE75AA">
        <w:rPr>
          <w:rStyle w:val="datalabel"/>
          <w:rFonts w:ascii="Times New Roman" w:hAnsi="Times New Roman" w:cs="Times New Roman"/>
          <w:sz w:val="24"/>
          <w:szCs w:val="24"/>
        </w:rPr>
        <w:t>CZ.03.2.63/0.0/0.0/15_007/0001920</w:t>
      </w:r>
      <w:r w:rsidRPr="00EB6255">
        <w:rPr>
          <w:rFonts w:ascii="Times New Roman" w:hAnsi="Times New Roman" w:cs="Times New Roman"/>
          <w:sz w:val="24"/>
          <w:szCs w:val="24"/>
        </w:rPr>
        <w:t>,</w:t>
      </w:r>
    </w:p>
    <w:p w:rsidRPr="00EB6255" w:rsidR="007252A3" w:rsidP="002016E7" w:rsidRDefault="007252A3" w14:paraId="72770552" w14:textId="77777777">
      <w:pPr>
        <w:widowControl w:val="false"/>
        <w:numPr>
          <w:ilvl w:val="2"/>
          <w:numId w:val="11"/>
        </w:numPr>
        <w:tabs>
          <w:tab w:val="left" w:pos="426"/>
          <w:tab w:val="left" w:pos="709"/>
        </w:tabs>
        <w:snapToGrid w:val="false"/>
        <w:spacing w:after="60" w:line="240" w:lineRule="auto"/>
        <w:jc w:val="both"/>
        <w:rPr>
          <w:rFonts w:ascii="Times New Roman" w:hAnsi="Times New Roman" w:cs="Times New Roman"/>
          <w:sz w:val="24"/>
          <w:szCs w:val="24"/>
        </w:rPr>
      </w:pPr>
      <w:r w:rsidRPr="00EB6255">
        <w:rPr>
          <w:rFonts w:ascii="Times New Roman" w:hAnsi="Times New Roman" w:cs="Times New Roman"/>
          <w:sz w:val="24"/>
          <w:szCs w:val="24"/>
        </w:rPr>
        <w:t>označení banky a číslo účtu, na který musí být zaplaceno (pokud je číslo účtu odlišné od čísla uvedeného v čl. I odst. 2, je poskytovatel povinen o této skutečnosti v souladu s čl. II odst. 2 a 3 této smlouvy informovat objednatele),</w:t>
      </w:r>
    </w:p>
    <w:p w:rsidRPr="00EB6255" w:rsidR="007252A3" w:rsidP="002016E7" w:rsidRDefault="007252A3" w14:paraId="5B141FB6" w14:textId="77777777">
      <w:pPr>
        <w:widowControl w:val="false"/>
        <w:numPr>
          <w:ilvl w:val="2"/>
          <w:numId w:val="11"/>
        </w:numPr>
        <w:tabs>
          <w:tab w:val="left" w:pos="426"/>
          <w:tab w:val="left" w:pos="709"/>
        </w:tabs>
        <w:snapToGrid w:val="false"/>
        <w:spacing w:after="60" w:line="240" w:lineRule="auto"/>
        <w:jc w:val="both"/>
        <w:rPr>
          <w:rFonts w:ascii="Times New Roman" w:hAnsi="Times New Roman" w:cs="Times New Roman"/>
          <w:sz w:val="24"/>
          <w:szCs w:val="24"/>
        </w:rPr>
      </w:pPr>
      <w:r w:rsidRPr="00EB6255">
        <w:rPr>
          <w:rFonts w:ascii="Times New Roman" w:hAnsi="Times New Roman" w:cs="Times New Roman"/>
          <w:sz w:val="24"/>
          <w:szCs w:val="24"/>
        </w:rPr>
        <w:t>lhůtu splatnosti faktury,</w:t>
      </w:r>
    </w:p>
    <w:p w:rsidRPr="00EB6255" w:rsidR="007252A3" w:rsidP="002016E7" w:rsidRDefault="007252A3" w14:paraId="2E116BF3" w14:textId="77777777">
      <w:pPr>
        <w:widowControl w:val="false"/>
        <w:numPr>
          <w:ilvl w:val="2"/>
          <w:numId w:val="11"/>
        </w:numPr>
        <w:tabs>
          <w:tab w:val="left" w:pos="426"/>
          <w:tab w:val="left" w:pos="709"/>
        </w:tabs>
        <w:snapToGrid w:val="false"/>
        <w:spacing w:after="60" w:line="240" w:lineRule="auto"/>
        <w:jc w:val="both"/>
        <w:rPr>
          <w:rFonts w:ascii="Times New Roman" w:hAnsi="Times New Roman" w:cs="Times New Roman"/>
          <w:sz w:val="24"/>
          <w:szCs w:val="24"/>
        </w:rPr>
      </w:pPr>
      <w:r w:rsidRPr="00EB6255">
        <w:rPr>
          <w:rFonts w:ascii="Times New Roman" w:hAnsi="Times New Roman" w:cs="Times New Roman"/>
          <w:sz w:val="24"/>
          <w:szCs w:val="24"/>
        </w:rPr>
        <w:t>označení osoby, která fakturu vyhotovila, včetně jejího podpisu a kontaktního telefonu,</w:t>
      </w:r>
    </w:p>
    <w:p w:rsidRPr="00E73767" w:rsidR="007252A3" w:rsidP="002016E7" w:rsidRDefault="007252A3" w14:paraId="6D671327" w14:textId="454CAB06">
      <w:pPr>
        <w:widowControl w:val="false"/>
        <w:numPr>
          <w:ilvl w:val="2"/>
          <w:numId w:val="11"/>
        </w:numPr>
        <w:tabs>
          <w:tab w:val="left" w:pos="426"/>
          <w:tab w:val="left" w:pos="709"/>
        </w:tabs>
        <w:snapToGrid w:val="false"/>
        <w:spacing w:after="60" w:line="240" w:lineRule="auto"/>
        <w:jc w:val="both"/>
        <w:rPr>
          <w:rFonts w:ascii="Times New Roman" w:hAnsi="Times New Roman" w:cs="Times New Roman"/>
          <w:sz w:val="24"/>
          <w:szCs w:val="24"/>
        </w:rPr>
      </w:pPr>
      <w:r w:rsidRPr="00EB6255">
        <w:rPr>
          <w:rFonts w:ascii="Times New Roman" w:hAnsi="Times New Roman" w:cs="Times New Roman"/>
          <w:sz w:val="24"/>
          <w:szCs w:val="24"/>
        </w:rPr>
        <w:t xml:space="preserve">označení útvaru </w:t>
      </w:r>
      <w:r w:rsidRPr="00E73767">
        <w:rPr>
          <w:rFonts w:ascii="Times New Roman" w:hAnsi="Times New Roman" w:cs="Times New Roman"/>
          <w:sz w:val="24"/>
          <w:szCs w:val="24"/>
        </w:rPr>
        <w:t>objednatele, který případ likvid</w:t>
      </w:r>
      <w:r w:rsidRPr="00E73767" w:rsidR="0025132E">
        <w:rPr>
          <w:rFonts w:ascii="Times New Roman" w:hAnsi="Times New Roman" w:cs="Times New Roman"/>
          <w:sz w:val="24"/>
          <w:szCs w:val="24"/>
        </w:rPr>
        <w:t>uje (odbor evropských projektů)</w:t>
      </w:r>
      <w:r w:rsidR="00667814">
        <w:rPr>
          <w:rFonts w:ascii="Times New Roman" w:hAnsi="Times New Roman" w:cs="Times New Roman"/>
          <w:sz w:val="24"/>
          <w:szCs w:val="24"/>
        </w:rPr>
        <w:t>.</w:t>
      </w:r>
    </w:p>
    <w:p w:rsidRPr="0051221C" w:rsidR="0080645A" w:rsidP="002016E7" w:rsidRDefault="0080645A" w14:paraId="69882ACA" w14:textId="77777777">
      <w:pPr>
        <w:pStyle w:val="Zkladntext"/>
        <w:numPr>
          <w:ilvl w:val="0"/>
          <w:numId w:val="3"/>
        </w:numPr>
        <w:tabs>
          <w:tab w:val="left" w:pos="0"/>
          <w:tab w:val="left" w:pos="540"/>
          <w:tab w:val="left" w:pos="1260"/>
          <w:tab w:val="left" w:pos="1980"/>
          <w:tab w:val="left" w:pos="3960"/>
        </w:tabs>
        <w:spacing w:before="120"/>
        <w:rPr>
          <w:rFonts w:ascii="Times New Roman" w:hAnsi="Times New Roman"/>
          <w:sz w:val="24"/>
        </w:rPr>
      </w:pPr>
      <w:r w:rsidRPr="00B4069C">
        <w:rPr>
          <w:rFonts w:ascii="Times New Roman" w:hAnsi="Times New Roman"/>
          <w:sz w:val="24"/>
        </w:rPr>
        <w:t>Povinnost zaplatit cenu za služby</w:t>
      </w:r>
      <w:r w:rsidRPr="0051221C">
        <w:rPr>
          <w:rFonts w:ascii="Times New Roman" w:hAnsi="Times New Roman"/>
          <w:sz w:val="24"/>
        </w:rPr>
        <w:t xml:space="preserve"> je splněna dnem odepsání příslušné částky z účtu objednatele.</w:t>
      </w:r>
    </w:p>
    <w:p w:rsidRPr="0051221C" w:rsidR="0080645A" w:rsidP="002016E7" w:rsidRDefault="0080645A" w14:paraId="27DE7FDF" w14:textId="77777777">
      <w:pPr>
        <w:pStyle w:val="Zkladntext"/>
        <w:numPr>
          <w:ilvl w:val="0"/>
          <w:numId w:val="3"/>
        </w:numPr>
        <w:tabs>
          <w:tab w:val="left" w:pos="0"/>
          <w:tab w:val="left" w:pos="540"/>
          <w:tab w:val="left" w:pos="1260"/>
          <w:tab w:val="left" w:pos="1980"/>
          <w:tab w:val="left" w:pos="3960"/>
        </w:tabs>
        <w:spacing w:before="120"/>
        <w:rPr>
          <w:rFonts w:ascii="Times New Roman" w:hAnsi="Times New Roman"/>
          <w:sz w:val="24"/>
        </w:rPr>
      </w:pPr>
      <w:r w:rsidRPr="0051221C">
        <w:rPr>
          <w:rFonts w:ascii="Times New Roman" w:hAnsi="Times New Roman"/>
          <w:sz w:val="24"/>
        </w:rPr>
        <w:t xml:space="preserve">Lhůta splatnosti faktury činí </w:t>
      </w:r>
      <w:r w:rsidRPr="005134FE">
        <w:rPr>
          <w:rFonts w:ascii="Times New Roman" w:hAnsi="Times New Roman"/>
          <w:sz w:val="24"/>
        </w:rPr>
        <w:t>30 kalendářních dnů ode dne jejího doručení objednateli</w:t>
      </w:r>
      <w:r w:rsidRPr="0051221C">
        <w:rPr>
          <w:rFonts w:ascii="Times New Roman" w:hAnsi="Times New Roman"/>
          <w:sz w:val="24"/>
        </w:rPr>
        <w:t>. Doručení faktu</w:t>
      </w:r>
      <w:smartTag w:uri="urn:schemas-microsoft-com:office:smarttags" w:element="PersonName">
        <w:r w:rsidRPr="0051221C">
          <w:rPr>
            <w:rFonts w:ascii="Times New Roman" w:hAnsi="Times New Roman"/>
            <w:sz w:val="24"/>
          </w:rPr>
          <w:t>ry</w:t>
        </w:r>
      </w:smartTag>
      <w:r w:rsidRPr="0051221C">
        <w:rPr>
          <w:rFonts w:ascii="Times New Roman" w:hAnsi="Times New Roman"/>
          <w:sz w:val="24"/>
        </w:rPr>
        <w:t xml:space="preserve"> se provede osobně oproti podpisu zmocněné osoby objednatele nebo doručenkou prostřednictvím provozovatele poštovních služeb.</w:t>
      </w:r>
    </w:p>
    <w:p w:rsidRPr="00B4069C" w:rsidR="0080645A" w:rsidP="002016E7" w:rsidRDefault="0080645A" w14:paraId="1DDC447D" w14:textId="77777777">
      <w:pPr>
        <w:pStyle w:val="Zkladntext"/>
        <w:numPr>
          <w:ilvl w:val="0"/>
          <w:numId w:val="3"/>
        </w:numPr>
        <w:tabs>
          <w:tab w:val="left" w:pos="0"/>
          <w:tab w:val="left" w:pos="540"/>
          <w:tab w:val="left" w:pos="1260"/>
          <w:tab w:val="left" w:pos="1980"/>
          <w:tab w:val="left" w:pos="3960"/>
        </w:tabs>
        <w:rPr>
          <w:rFonts w:ascii="Times New Roman" w:hAnsi="Times New Roman"/>
          <w:sz w:val="24"/>
        </w:rPr>
      </w:pPr>
      <w:r w:rsidRPr="0051221C">
        <w:rPr>
          <w:rFonts w:ascii="Times New Roman" w:hAnsi="Times New Roman"/>
          <w:sz w:val="24"/>
        </w:rPr>
        <w:t xml:space="preserve">Nebude-li faktura obsahovat některou povinnou nebo dohodnutou náležitost nebo bude chybně vyúčtována cena nebo DPH, je objednatel oprávněn fakturu před uplynutím lhůty splatnosti vrátit druhé smluvní straně k provedení opravy s vyznačením důvodu vrácení. </w:t>
      </w:r>
      <w:r w:rsidR="00632253">
        <w:rPr>
          <w:rFonts w:ascii="Times New Roman" w:hAnsi="Times New Roman"/>
          <w:sz w:val="24"/>
        </w:rPr>
        <w:t>Poskytovatel</w:t>
      </w:r>
      <w:r w:rsidRPr="0051221C" w:rsidR="00632253">
        <w:rPr>
          <w:rFonts w:ascii="Times New Roman" w:hAnsi="Times New Roman"/>
          <w:sz w:val="24"/>
        </w:rPr>
        <w:t xml:space="preserve"> </w:t>
      </w:r>
      <w:r w:rsidRPr="0051221C">
        <w:rPr>
          <w:rFonts w:ascii="Times New Roman" w:hAnsi="Times New Roman"/>
          <w:sz w:val="24"/>
        </w:rPr>
        <w:t xml:space="preserve">provede opravu vystavením nové faktury. Vrácením vadné faktury </w:t>
      </w:r>
      <w:r w:rsidRPr="00E73767" w:rsidR="00632253">
        <w:rPr>
          <w:rFonts w:ascii="Times New Roman" w:hAnsi="Times New Roman"/>
          <w:sz w:val="24"/>
        </w:rPr>
        <w:t xml:space="preserve">poskytovateli </w:t>
      </w:r>
      <w:r w:rsidRPr="00E73767">
        <w:rPr>
          <w:rFonts w:ascii="Times New Roman" w:hAnsi="Times New Roman"/>
          <w:sz w:val="24"/>
        </w:rPr>
        <w:t>přestává běžet původní lhůta splatnosti. Nová lhůta splatnosti běží ode dne doručení nové faktury objednateli.</w:t>
      </w:r>
    </w:p>
    <w:p w:rsidRPr="0051221C" w:rsidR="0080645A" w:rsidP="00345D92" w:rsidRDefault="007C05EE" w14:paraId="263C24E9" w14:textId="5374BDD7">
      <w:pPr>
        <w:pStyle w:val="Zkladntext"/>
        <w:numPr>
          <w:ilvl w:val="0"/>
          <w:numId w:val="3"/>
        </w:numPr>
        <w:tabs>
          <w:tab w:val="left" w:pos="0"/>
          <w:tab w:val="left" w:pos="540"/>
          <w:tab w:val="left" w:pos="1260"/>
          <w:tab w:val="left" w:pos="1980"/>
          <w:tab w:val="left" w:pos="3960"/>
        </w:tabs>
        <w:spacing w:after="60"/>
        <w:rPr>
          <w:rFonts w:ascii="Times New Roman" w:hAnsi="Times New Roman"/>
          <w:sz w:val="24"/>
        </w:rPr>
      </w:pPr>
      <w:r w:rsidRPr="00667814">
        <w:rPr>
          <w:rFonts w:ascii="Times New Roman" w:hAnsi="Times New Roman"/>
          <w:b/>
          <w:sz w:val="24"/>
        </w:rPr>
        <w:t>Je-li poskytovatel plátcem DPH</w:t>
      </w:r>
      <w:r w:rsidRPr="00667814">
        <w:rPr>
          <w:rFonts w:ascii="Times New Roman" w:hAnsi="Times New Roman"/>
          <w:sz w:val="24"/>
        </w:rPr>
        <w:t xml:space="preserve">, </w:t>
      </w:r>
      <w:r w:rsidRPr="00E73767">
        <w:rPr>
          <w:rFonts w:ascii="Times New Roman" w:hAnsi="Times New Roman"/>
          <w:sz w:val="24"/>
        </w:rPr>
        <w:t>o</w:t>
      </w:r>
      <w:r w:rsidRPr="00E73767" w:rsidR="0080645A">
        <w:rPr>
          <w:rFonts w:ascii="Times New Roman" w:hAnsi="Times New Roman"/>
          <w:sz w:val="24"/>
        </w:rPr>
        <w:t>bjednatel</w:t>
      </w:r>
      <w:r w:rsidRPr="0051221C" w:rsidR="0080645A">
        <w:rPr>
          <w:rFonts w:ascii="Times New Roman" w:hAnsi="Times New Roman"/>
          <w:sz w:val="24"/>
        </w:rPr>
        <w:t xml:space="preserve"> uplatní institut zvláštního způsobu zajištění daně dle § 109a zákona o DPH</w:t>
      </w:r>
      <w:r>
        <w:rPr>
          <w:rFonts w:ascii="Times New Roman" w:hAnsi="Times New Roman"/>
          <w:sz w:val="24"/>
        </w:rPr>
        <w:t xml:space="preserve"> </w:t>
      </w:r>
      <w:r w:rsidRPr="0051221C" w:rsidR="0080645A">
        <w:rPr>
          <w:rFonts w:ascii="Times New Roman" w:hAnsi="Times New Roman"/>
          <w:sz w:val="24"/>
        </w:rPr>
        <w:t>a hodnotu plnění odpovídající dani z přidané hodnoty uvedené na faktuře uhradí v termínu splatnosti této faktury stanoveném dle smlouvy přímo na osobní depozitní účet poskytovatele vedený u místně příslušn</w:t>
      </w:r>
      <w:r w:rsidR="009E03CB">
        <w:rPr>
          <w:rFonts w:ascii="Times New Roman" w:hAnsi="Times New Roman"/>
          <w:sz w:val="24"/>
        </w:rPr>
        <w:t>ého správce daně v případě, že</w:t>
      </w:r>
    </w:p>
    <w:p w:rsidRPr="0051221C" w:rsidR="0080645A" w:rsidP="002016E7" w:rsidRDefault="0080645A" w14:paraId="6C60CCA4" w14:textId="77777777">
      <w:pPr>
        <w:numPr>
          <w:ilvl w:val="0"/>
          <w:numId w:val="17"/>
        </w:numPr>
        <w:tabs>
          <w:tab w:val="num" w:pos="720"/>
        </w:tabs>
        <w:spacing w:after="60" w:line="240" w:lineRule="auto"/>
        <w:ind w:left="720"/>
        <w:jc w:val="both"/>
        <w:rPr>
          <w:rFonts w:ascii="Times New Roman" w:hAnsi="Times New Roman" w:cs="Times New Roman"/>
          <w:sz w:val="24"/>
          <w:szCs w:val="24"/>
        </w:rPr>
      </w:pPr>
      <w:r w:rsidRPr="0051221C">
        <w:rPr>
          <w:rFonts w:ascii="Times New Roman" w:hAnsi="Times New Roman" w:cs="Times New Roman"/>
          <w:sz w:val="24"/>
          <w:szCs w:val="24"/>
        </w:rPr>
        <w:t>poskytovatel bude ke dni uskutečnění zdanitelného plnění zveřejněn v aplikaci „Registr plátců DPH“ jako nespolehlivý plátce, nebo</w:t>
      </w:r>
    </w:p>
    <w:p w:rsidRPr="0051221C" w:rsidR="0080645A" w:rsidP="002016E7" w:rsidRDefault="0080645A" w14:paraId="5897B327" w14:textId="77777777">
      <w:pPr>
        <w:numPr>
          <w:ilvl w:val="0"/>
          <w:numId w:val="17"/>
        </w:numPr>
        <w:tabs>
          <w:tab w:val="num" w:pos="720"/>
        </w:tabs>
        <w:spacing w:after="60" w:line="240" w:lineRule="auto"/>
        <w:ind w:left="720"/>
        <w:jc w:val="both"/>
        <w:rPr>
          <w:rFonts w:ascii="Times New Roman" w:hAnsi="Times New Roman" w:cs="Times New Roman"/>
          <w:sz w:val="24"/>
          <w:szCs w:val="24"/>
        </w:rPr>
      </w:pPr>
      <w:r w:rsidRPr="0051221C">
        <w:rPr>
          <w:rFonts w:ascii="Times New Roman" w:hAnsi="Times New Roman" w:cs="Times New Roman"/>
          <w:sz w:val="24"/>
          <w:szCs w:val="24"/>
        </w:rPr>
        <w:t xml:space="preserve">poskytovatel bude ke dni uskutečnění zdanitelného plnění v insolvenčním řízení, nebo </w:t>
      </w:r>
    </w:p>
    <w:p w:rsidRPr="00667814" w:rsidR="0080645A" w:rsidP="002016E7" w:rsidRDefault="0080645A" w14:paraId="4EC0B782" w14:textId="77777777">
      <w:pPr>
        <w:numPr>
          <w:ilvl w:val="0"/>
          <w:numId w:val="17"/>
        </w:numPr>
        <w:tabs>
          <w:tab w:val="num" w:pos="720"/>
        </w:tabs>
        <w:spacing w:after="60" w:line="240" w:lineRule="auto"/>
        <w:ind w:left="720"/>
        <w:jc w:val="both"/>
        <w:rPr>
          <w:rFonts w:ascii="Times New Roman" w:hAnsi="Times New Roman" w:cs="Times New Roman"/>
          <w:color w:val="0000FF"/>
          <w:sz w:val="24"/>
          <w:szCs w:val="24"/>
        </w:rPr>
      </w:pPr>
      <w:r w:rsidRPr="00667814">
        <w:rPr>
          <w:rFonts w:ascii="Times New Roman" w:hAnsi="Times New Roman" w:cs="Times New Roman"/>
          <w:color w:val="0000FF"/>
          <w:sz w:val="24"/>
          <w:szCs w:val="24"/>
        </w:rPr>
        <w:t xml:space="preserve">bankovní účet poskytovatele určený k úhradě plnění uvedený na faktuře nebude správcem daně zveřejněn v aplikaci „Registr plátců DPH“. </w:t>
      </w:r>
    </w:p>
    <w:p w:rsidR="0080645A" w:rsidP="009E03CB" w:rsidRDefault="0080645A" w14:paraId="524CD5FC" w14:textId="77777777">
      <w:pPr>
        <w:spacing w:before="120" w:after="120" w:line="240" w:lineRule="auto"/>
        <w:ind w:left="357"/>
        <w:jc w:val="both"/>
        <w:rPr>
          <w:rFonts w:ascii="Times New Roman" w:hAnsi="Times New Roman" w:cs="Times New Roman"/>
          <w:sz w:val="24"/>
          <w:szCs w:val="24"/>
        </w:rPr>
      </w:pPr>
      <w:r w:rsidRPr="0051221C">
        <w:rPr>
          <w:rFonts w:ascii="Times New Roman" w:hAnsi="Times New Roman" w:cs="Times New Roman"/>
          <w:sz w:val="24"/>
          <w:szCs w:val="24"/>
        </w:rPr>
        <w:t>Objednatel nenese odpovědnost za případné penále a jiné postihy vyměřené či stanovené správcem daně poskytovateli v souvislosti s potenciálně pozdní úhradou DPH, tj. po datu splatnosti této daně.</w:t>
      </w:r>
    </w:p>
    <w:p w:rsidRPr="00667814" w:rsidR="007C05EE" w:rsidP="009E03CB" w:rsidRDefault="007C05EE" w14:paraId="6EA9BF6D" w14:textId="77777777">
      <w:pPr>
        <w:spacing w:after="60" w:line="240" w:lineRule="auto"/>
        <w:ind w:left="426"/>
        <w:jc w:val="both"/>
        <w:rPr>
          <w:rFonts w:ascii="Times New Roman" w:hAnsi="Times New Roman" w:eastAsia="Times New Roman" w:cs="Times New Roman"/>
          <w:color w:val="0000FF"/>
          <w:sz w:val="24"/>
          <w:szCs w:val="24"/>
        </w:rPr>
      </w:pPr>
      <w:r w:rsidRPr="00667814">
        <w:rPr>
          <w:rFonts w:ascii="Times New Roman" w:hAnsi="Times New Roman" w:eastAsia="Times New Roman" w:cs="Times New Roman"/>
          <w:color w:val="0000FF"/>
          <w:sz w:val="24"/>
          <w:szCs w:val="24"/>
        </w:rPr>
        <w:t>POZN: modrý text se použije u smluv s plněním nad 300 tis. Kč bez DPH</w:t>
      </w:r>
    </w:p>
    <w:p w:rsidRPr="0025132E" w:rsidR="007252A3" w:rsidP="00F57922" w:rsidRDefault="007252A3" w14:paraId="68BA03A1" w14:textId="77777777">
      <w:pPr>
        <w:pStyle w:val="Odstavecseseznamem"/>
        <w:keepNext/>
        <w:numPr>
          <w:ilvl w:val="0"/>
          <w:numId w:val="26"/>
        </w:numPr>
        <w:tabs>
          <w:tab w:val="left" w:pos="540"/>
          <w:tab w:val="left" w:pos="1260"/>
          <w:tab w:val="left" w:pos="1980"/>
          <w:tab w:val="left" w:pos="3960"/>
        </w:tabs>
        <w:spacing w:before="240" w:after="120" w:line="240" w:lineRule="auto"/>
        <w:ind w:left="1077"/>
        <w:contextualSpacing w:val="false"/>
        <w:jc w:val="center"/>
        <w:rPr>
          <w:rFonts w:ascii="Times New Roman" w:hAnsi="Times New Roman" w:cs="Times New Roman"/>
          <w:b/>
          <w:sz w:val="24"/>
          <w:szCs w:val="24"/>
        </w:rPr>
      </w:pPr>
      <w:r w:rsidRPr="0025132E">
        <w:rPr>
          <w:rFonts w:ascii="Times New Roman" w:hAnsi="Times New Roman"/>
          <w:b/>
          <w:sz w:val="24"/>
        </w:rPr>
        <w:lastRenderedPageBreak/>
        <w:t>Práva z vadného plnění</w:t>
      </w:r>
    </w:p>
    <w:p w:rsidRPr="00EB6255" w:rsidR="007252A3" w:rsidP="002016E7" w:rsidRDefault="007252A3" w14:paraId="432A2496" w14:textId="3B1369A1">
      <w:pPr>
        <w:pStyle w:val="Smlouva-eslo"/>
        <w:widowControl/>
        <w:numPr>
          <w:ilvl w:val="0"/>
          <w:numId w:val="14"/>
        </w:numPr>
        <w:tabs>
          <w:tab w:val="left" w:pos="540"/>
          <w:tab w:val="left" w:pos="1260"/>
          <w:tab w:val="left" w:pos="1980"/>
          <w:tab w:val="left" w:pos="3960"/>
        </w:tabs>
        <w:spacing w:line="240" w:lineRule="auto"/>
        <w:rPr>
          <w:szCs w:val="24"/>
        </w:rPr>
      </w:pPr>
      <w:r w:rsidRPr="00EB6255">
        <w:rPr>
          <w:szCs w:val="24"/>
        </w:rPr>
        <w:t xml:space="preserve">Práva z vadného plnění se řídí </w:t>
      </w:r>
      <w:r w:rsidR="00075140">
        <w:rPr>
          <w:szCs w:val="24"/>
        </w:rPr>
        <w:t xml:space="preserve">příslušnými </w:t>
      </w:r>
      <w:r w:rsidRPr="00EB6255">
        <w:rPr>
          <w:szCs w:val="24"/>
        </w:rPr>
        <w:t>ustanoveními</w:t>
      </w:r>
      <w:r w:rsidR="0025132E">
        <w:rPr>
          <w:szCs w:val="24"/>
        </w:rPr>
        <w:t xml:space="preserve"> </w:t>
      </w:r>
      <w:r w:rsidRPr="00EB6255">
        <w:rPr>
          <w:szCs w:val="24"/>
        </w:rPr>
        <w:t>občanského zákoníku.</w:t>
      </w:r>
    </w:p>
    <w:p w:rsidRPr="00B4069C" w:rsidR="007252A3" w:rsidP="00F57922" w:rsidRDefault="007252A3" w14:paraId="42CA53F3" w14:textId="77777777">
      <w:pPr>
        <w:pStyle w:val="Zkladntext"/>
        <w:keepNext/>
        <w:numPr>
          <w:ilvl w:val="0"/>
          <w:numId w:val="26"/>
        </w:numPr>
        <w:tabs>
          <w:tab w:val="left" w:pos="357"/>
        </w:tabs>
        <w:spacing w:before="240"/>
        <w:ind w:left="1077"/>
        <w:jc w:val="center"/>
        <w:rPr>
          <w:rFonts w:ascii="Times New Roman" w:hAnsi="Times New Roman"/>
          <w:b/>
          <w:sz w:val="24"/>
        </w:rPr>
      </w:pPr>
      <w:r w:rsidRPr="00E73767">
        <w:rPr>
          <w:rFonts w:ascii="Times New Roman" w:hAnsi="Times New Roman"/>
          <w:b/>
          <w:sz w:val="24"/>
        </w:rPr>
        <w:t>Sankce</w:t>
      </w:r>
    </w:p>
    <w:p w:rsidRPr="00D01C71" w:rsidR="007252A3" w:rsidP="002016E7" w:rsidRDefault="007C05EE" w14:paraId="670379BA" w14:textId="1D63E6A5">
      <w:pPr>
        <w:pStyle w:val="Zkladntext"/>
        <w:numPr>
          <w:ilvl w:val="1"/>
          <w:numId w:val="4"/>
        </w:numPr>
        <w:tabs>
          <w:tab w:val="clear" w:pos="2149"/>
          <w:tab w:val="num" w:pos="360"/>
          <w:tab w:val="left" w:pos="1260"/>
          <w:tab w:val="left" w:pos="1980"/>
          <w:tab w:val="left" w:pos="3960"/>
        </w:tabs>
        <w:ind w:left="357" w:hanging="357"/>
        <w:rPr>
          <w:rFonts w:ascii="Times New Roman" w:hAnsi="Times New Roman"/>
          <w:sz w:val="24"/>
        </w:rPr>
      </w:pPr>
      <w:r w:rsidRPr="00667814">
        <w:rPr>
          <w:rFonts w:ascii="Times New Roman" w:hAnsi="Times New Roman" w:eastAsia="Times New Roman"/>
          <w:sz w:val="24"/>
          <w:lang w:eastAsia="cs-CZ"/>
        </w:rPr>
        <w:t xml:space="preserve">Nebude-li poskytovatel poskytovat služby v souladu s časovým rámcem dle této smlouvy, je povinen zaplatit objednateli smluvní pokutu </w:t>
      </w:r>
      <w:r w:rsidR="00345D92">
        <w:rPr>
          <w:rFonts w:ascii="Times New Roman" w:hAnsi="Times New Roman" w:eastAsia="Times New Roman"/>
          <w:sz w:val="24"/>
          <w:lang w:eastAsia="cs-CZ"/>
        </w:rPr>
        <w:t xml:space="preserve">ve výši 0,1 % z ceny </w:t>
      </w:r>
      <w:r w:rsidR="00E2144F">
        <w:rPr>
          <w:rFonts w:ascii="Times New Roman" w:hAnsi="Times New Roman" w:eastAsia="Times New Roman"/>
          <w:sz w:val="24"/>
          <w:lang w:eastAsia="cs-CZ"/>
        </w:rPr>
        <w:t xml:space="preserve">za služby </w:t>
      </w:r>
      <w:r w:rsidR="00345D92">
        <w:rPr>
          <w:rFonts w:ascii="Times New Roman" w:hAnsi="Times New Roman" w:eastAsia="Times New Roman"/>
          <w:sz w:val="24"/>
          <w:lang w:eastAsia="cs-CZ"/>
        </w:rPr>
        <w:t xml:space="preserve">bez DPH </w:t>
      </w:r>
      <w:r w:rsidRPr="00667814">
        <w:rPr>
          <w:rFonts w:ascii="Times New Roman" w:hAnsi="Times New Roman" w:eastAsia="Times New Roman"/>
          <w:sz w:val="24"/>
          <w:lang w:eastAsia="cs-CZ"/>
        </w:rPr>
        <w:t>dle čl. IV odst. 1 této smlouvy, a to za každý započatý den prodlení s plněním příslušné činnosti</w:t>
      </w:r>
      <w:r w:rsidRPr="00D01C71" w:rsidR="007252A3">
        <w:rPr>
          <w:rFonts w:ascii="Times New Roman" w:hAnsi="Times New Roman"/>
          <w:sz w:val="24"/>
        </w:rPr>
        <w:t>.</w:t>
      </w:r>
    </w:p>
    <w:p w:rsidRPr="00BB5164" w:rsidR="007252A3" w:rsidP="002016E7" w:rsidRDefault="007252A3" w14:paraId="0B61B65B" w14:textId="68F007BE">
      <w:pPr>
        <w:pStyle w:val="Zkladntext"/>
        <w:numPr>
          <w:ilvl w:val="1"/>
          <w:numId w:val="4"/>
        </w:numPr>
        <w:tabs>
          <w:tab w:val="clear" w:pos="2149"/>
          <w:tab w:val="num" w:pos="360"/>
          <w:tab w:val="left" w:pos="1260"/>
          <w:tab w:val="left" w:pos="1980"/>
          <w:tab w:val="left" w:pos="3960"/>
        </w:tabs>
        <w:ind w:left="357" w:hanging="357"/>
        <w:rPr>
          <w:rFonts w:ascii="Times New Roman" w:hAnsi="Times New Roman"/>
          <w:sz w:val="24"/>
        </w:rPr>
      </w:pPr>
      <w:r w:rsidRPr="00E73767">
        <w:rPr>
          <w:rFonts w:ascii="Times New Roman" w:hAnsi="Times New Roman"/>
          <w:sz w:val="24"/>
        </w:rPr>
        <w:t xml:space="preserve">Poskytne-li poskytovatel objednateli jednotlivé činnosti v rámci aktivity prostřednictvím pracovníka, který nebyl uveden </w:t>
      </w:r>
      <w:r w:rsidRPr="00E73767" w:rsidR="00893482">
        <w:rPr>
          <w:rFonts w:ascii="Times New Roman" w:hAnsi="Times New Roman"/>
          <w:sz w:val="24"/>
        </w:rPr>
        <w:t>jako člen realizačního týmu</w:t>
      </w:r>
      <w:r w:rsidRPr="00E73767">
        <w:rPr>
          <w:rFonts w:ascii="Times New Roman" w:hAnsi="Times New Roman"/>
          <w:sz w:val="24"/>
        </w:rPr>
        <w:t xml:space="preserve"> </w:t>
      </w:r>
      <w:r w:rsidRPr="00E73767" w:rsidR="00C526DB">
        <w:rPr>
          <w:rFonts w:ascii="Times New Roman" w:hAnsi="Times New Roman"/>
          <w:sz w:val="24"/>
        </w:rPr>
        <w:t xml:space="preserve">poskytovatele </w:t>
      </w:r>
      <w:r w:rsidRPr="00E73767">
        <w:rPr>
          <w:rFonts w:ascii="Times New Roman" w:hAnsi="Times New Roman"/>
          <w:sz w:val="24"/>
        </w:rPr>
        <w:t>a zároveň s tímto pracovníkem dle čl. VI odst. 8 této smlouvy</w:t>
      </w:r>
      <w:r w:rsidRPr="00BB5164">
        <w:rPr>
          <w:rFonts w:ascii="Times New Roman" w:hAnsi="Times New Roman"/>
          <w:sz w:val="24"/>
        </w:rPr>
        <w:t xml:space="preserve"> objednatel nevyslovil písemný souhlas, je povinen zaplatit objednateli smluvní pokutu ve výši 5.000</w:t>
      </w:r>
      <w:r w:rsidR="00E2144F">
        <w:rPr>
          <w:rFonts w:ascii="Times New Roman" w:hAnsi="Times New Roman"/>
          <w:sz w:val="24"/>
        </w:rPr>
        <w:t> </w:t>
      </w:r>
      <w:r w:rsidRPr="00BB5164">
        <w:rPr>
          <w:rFonts w:ascii="Times New Roman" w:hAnsi="Times New Roman"/>
          <w:sz w:val="24"/>
        </w:rPr>
        <w:t>Kč, a to za každý zjištěný případ.</w:t>
      </w:r>
    </w:p>
    <w:p w:rsidRPr="00EB6255" w:rsidR="007252A3" w:rsidP="002016E7" w:rsidRDefault="007252A3" w14:paraId="3E9D761C" w14:textId="33B95BE5">
      <w:pPr>
        <w:pStyle w:val="Zkladntext"/>
        <w:numPr>
          <w:ilvl w:val="1"/>
          <w:numId w:val="4"/>
        </w:numPr>
        <w:tabs>
          <w:tab w:val="clear" w:pos="2149"/>
          <w:tab w:val="num" w:pos="360"/>
          <w:tab w:val="left" w:pos="1260"/>
          <w:tab w:val="left" w:pos="1980"/>
          <w:tab w:val="left" w:pos="3960"/>
        </w:tabs>
        <w:ind w:left="357" w:hanging="357"/>
        <w:rPr>
          <w:rFonts w:ascii="Times New Roman" w:hAnsi="Times New Roman"/>
          <w:sz w:val="24"/>
        </w:rPr>
      </w:pPr>
      <w:r w:rsidRPr="00EB6255">
        <w:rPr>
          <w:rFonts w:ascii="Times New Roman" w:hAnsi="Times New Roman"/>
          <w:sz w:val="24"/>
        </w:rPr>
        <w:t>V případě nedodržení povinnosti poskytovatele dle čl. VI</w:t>
      </w:r>
      <w:r w:rsidR="0025132E">
        <w:rPr>
          <w:rFonts w:ascii="Times New Roman" w:hAnsi="Times New Roman"/>
          <w:sz w:val="24"/>
        </w:rPr>
        <w:t xml:space="preserve"> </w:t>
      </w:r>
      <w:r w:rsidRPr="00EB6255">
        <w:rPr>
          <w:rFonts w:ascii="Times New Roman" w:hAnsi="Times New Roman"/>
          <w:sz w:val="24"/>
        </w:rPr>
        <w:t xml:space="preserve">odst. 9 až 12 této smlouvy je Poskytovatel povinen zaplatit objednateli smluvní pokutu ve </w:t>
      </w:r>
      <w:r w:rsidR="009E03CB">
        <w:rPr>
          <w:rFonts w:ascii="Times New Roman" w:hAnsi="Times New Roman"/>
          <w:sz w:val="24"/>
        </w:rPr>
        <w:t>výši 1.000</w:t>
      </w:r>
      <w:r w:rsidR="00E2144F">
        <w:rPr>
          <w:rFonts w:ascii="Times New Roman" w:hAnsi="Times New Roman"/>
          <w:sz w:val="24"/>
        </w:rPr>
        <w:t> </w:t>
      </w:r>
      <w:r w:rsidR="009E03CB">
        <w:rPr>
          <w:rFonts w:ascii="Times New Roman" w:hAnsi="Times New Roman"/>
          <w:sz w:val="24"/>
        </w:rPr>
        <w:t>Kč, a to za </w:t>
      </w:r>
      <w:r w:rsidRPr="00EB6255">
        <w:rPr>
          <w:rFonts w:ascii="Times New Roman" w:hAnsi="Times New Roman"/>
          <w:sz w:val="24"/>
        </w:rPr>
        <w:t>každý zjištěný případ.</w:t>
      </w:r>
    </w:p>
    <w:p w:rsidRPr="00EB6255" w:rsidR="007252A3" w:rsidP="002016E7" w:rsidRDefault="007252A3" w14:paraId="39C8DABA" w14:textId="37758D45">
      <w:pPr>
        <w:pStyle w:val="Zkladntext"/>
        <w:numPr>
          <w:ilvl w:val="1"/>
          <w:numId w:val="4"/>
        </w:numPr>
        <w:tabs>
          <w:tab w:val="clear" w:pos="2149"/>
          <w:tab w:val="num" w:pos="360"/>
          <w:tab w:val="left" w:pos="1260"/>
          <w:tab w:val="left" w:pos="1980"/>
          <w:tab w:val="left" w:pos="3960"/>
        </w:tabs>
        <w:ind w:left="357" w:hanging="357"/>
        <w:rPr>
          <w:rFonts w:ascii="Times New Roman" w:hAnsi="Times New Roman"/>
          <w:sz w:val="24"/>
        </w:rPr>
      </w:pPr>
      <w:r w:rsidRPr="00EB6255">
        <w:rPr>
          <w:rFonts w:ascii="Times New Roman" w:hAnsi="Times New Roman"/>
          <w:sz w:val="24"/>
        </w:rPr>
        <w:t xml:space="preserve">V případě nedodržení povinnosti poskytovatele dle čl. VI odst. 13 této smlouvy je </w:t>
      </w:r>
      <w:r w:rsidR="00E33B24">
        <w:rPr>
          <w:rFonts w:ascii="Times New Roman" w:hAnsi="Times New Roman"/>
          <w:sz w:val="24"/>
        </w:rPr>
        <w:t>p</w:t>
      </w:r>
      <w:r w:rsidRPr="00EB6255">
        <w:rPr>
          <w:rFonts w:ascii="Times New Roman" w:hAnsi="Times New Roman"/>
          <w:sz w:val="24"/>
        </w:rPr>
        <w:t>oskytovatel povinen zaplatit objednateli smluvní pok</w:t>
      </w:r>
      <w:r w:rsidR="009E03CB">
        <w:rPr>
          <w:rFonts w:ascii="Times New Roman" w:hAnsi="Times New Roman"/>
          <w:sz w:val="24"/>
        </w:rPr>
        <w:t>utu ve výši 5.000</w:t>
      </w:r>
      <w:r w:rsidR="00E2144F">
        <w:rPr>
          <w:rFonts w:ascii="Times New Roman" w:hAnsi="Times New Roman"/>
          <w:sz w:val="24"/>
        </w:rPr>
        <w:t> </w:t>
      </w:r>
      <w:r w:rsidR="009E03CB">
        <w:rPr>
          <w:rFonts w:ascii="Times New Roman" w:hAnsi="Times New Roman"/>
          <w:sz w:val="24"/>
        </w:rPr>
        <w:t>Kč, a to za </w:t>
      </w:r>
      <w:r w:rsidRPr="00EB6255">
        <w:rPr>
          <w:rFonts w:ascii="Times New Roman" w:hAnsi="Times New Roman"/>
          <w:sz w:val="24"/>
        </w:rPr>
        <w:t>každý zjištěný případ.</w:t>
      </w:r>
    </w:p>
    <w:p w:rsidRPr="00EB6255" w:rsidR="007252A3" w:rsidP="002016E7" w:rsidRDefault="007252A3" w14:paraId="697BE124" w14:textId="5441A27A">
      <w:pPr>
        <w:pStyle w:val="Zkladntext"/>
        <w:numPr>
          <w:ilvl w:val="1"/>
          <w:numId w:val="4"/>
        </w:numPr>
        <w:tabs>
          <w:tab w:val="clear" w:pos="2149"/>
          <w:tab w:val="num" w:pos="360"/>
          <w:tab w:val="left" w:pos="1260"/>
          <w:tab w:val="left" w:pos="1980"/>
          <w:tab w:val="left" w:pos="3960"/>
        </w:tabs>
        <w:ind w:left="357" w:hanging="357"/>
        <w:rPr>
          <w:rFonts w:ascii="Times New Roman" w:hAnsi="Times New Roman"/>
          <w:sz w:val="24"/>
        </w:rPr>
      </w:pPr>
      <w:r w:rsidRPr="00EB6255">
        <w:rPr>
          <w:rFonts w:ascii="Times New Roman" w:hAnsi="Times New Roman"/>
          <w:sz w:val="24"/>
        </w:rPr>
        <w:t>V případě nedodržení povinnosti dle čl. VI</w:t>
      </w:r>
      <w:r w:rsidR="0025132E">
        <w:rPr>
          <w:rFonts w:ascii="Times New Roman" w:hAnsi="Times New Roman"/>
          <w:sz w:val="24"/>
        </w:rPr>
        <w:t xml:space="preserve"> </w:t>
      </w:r>
      <w:r w:rsidRPr="00EB6255">
        <w:rPr>
          <w:rFonts w:ascii="Times New Roman" w:hAnsi="Times New Roman"/>
          <w:sz w:val="24"/>
        </w:rPr>
        <w:t>odst. 14 této smlouvy je poskytovatel povinen zaplatit objednateli smluvní pokutu ve výši 1.000</w:t>
      </w:r>
      <w:r w:rsidR="00E2144F">
        <w:rPr>
          <w:rFonts w:ascii="Times New Roman" w:hAnsi="Times New Roman"/>
          <w:sz w:val="24"/>
        </w:rPr>
        <w:t> </w:t>
      </w:r>
      <w:r w:rsidRPr="00EB6255">
        <w:rPr>
          <w:rFonts w:ascii="Times New Roman" w:hAnsi="Times New Roman"/>
          <w:sz w:val="24"/>
        </w:rPr>
        <w:t>Kč, a to za každý zjištěný případ.</w:t>
      </w:r>
    </w:p>
    <w:p w:rsidRPr="00EB6255" w:rsidR="007252A3" w:rsidP="002016E7" w:rsidRDefault="007252A3" w14:paraId="50791E89" w14:textId="77777777">
      <w:pPr>
        <w:pStyle w:val="Zkladntext"/>
        <w:numPr>
          <w:ilvl w:val="1"/>
          <w:numId w:val="4"/>
        </w:numPr>
        <w:tabs>
          <w:tab w:val="clear" w:pos="2149"/>
          <w:tab w:val="num" w:pos="360"/>
          <w:tab w:val="left" w:pos="1260"/>
          <w:tab w:val="left" w:pos="1980"/>
          <w:tab w:val="left" w:pos="3960"/>
        </w:tabs>
        <w:ind w:left="357" w:hanging="357"/>
        <w:rPr>
          <w:rFonts w:ascii="Times New Roman" w:hAnsi="Times New Roman"/>
          <w:sz w:val="24"/>
        </w:rPr>
      </w:pPr>
      <w:r w:rsidRPr="00EB6255">
        <w:rPr>
          <w:rFonts w:ascii="Times New Roman" w:hAnsi="Times New Roman"/>
          <w:sz w:val="24"/>
        </w:rPr>
        <w:t xml:space="preserve">Pro případ prodlení se zaplacením ceny za </w:t>
      </w:r>
      <w:r w:rsidR="00682F3D">
        <w:rPr>
          <w:rFonts w:ascii="Times New Roman" w:hAnsi="Times New Roman"/>
          <w:sz w:val="24"/>
        </w:rPr>
        <w:t>službu</w:t>
      </w:r>
      <w:r w:rsidRPr="00EB6255">
        <w:rPr>
          <w:rFonts w:ascii="Times New Roman" w:hAnsi="Times New Roman"/>
          <w:sz w:val="24"/>
        </w:rPr>
        <w:t xml:space="preserve"> sjednávají smluvní strany úrok z prodlení ve výši stanovené občanskoprávními předpisy.</w:t>
      </w:r>
    </w:p>
    <w:p w:rsidRPr="00EB6255" w:rsidR="007252A3" w:rsidP="002016E7" w:rsidRDefault="007252A3" w14:paraId="51953C4B" w14:textId="77777777">
      <w:pPr>
        <w:pStyle w:val="Zkladntext"/>
        <w:numPr>
          <w:ilvl w:val="1"/>
          <w:numId w:val="4"/>
        </w:numPr>
        <w:tabs>
          <w:tab w:val="clear" w:pos="2149"/>
          <w:tab w:val="num" w:pos="360"/>
          <w:tab w:val="left" w:pos="1260"/>
          <w:tab w:val="left" w:pos="1980"/>
          <w:tab w:val="left" w:pos="3960"/>
        </w:tabs>
        <w:ind w:left="357" w:hanging="357"/>
        <w:rPr>
          <w:rFonts w:ascii="Times New Roman" w:hAnsi="Times New Roman"/>
          <w:sz w:val="24"/>
        </w:rPr>
      </w:pPr>
      <w:r w:rsidRPr="00EB6255">
        <w:rPr>
          <w:rFonts w:ascii="Times New Roman" w:hAnsi="Times New Roman"/>
          <w:sz w:val="24"/>
        </w:rPr>
        <w:t>Smluvní pokuty se nezapočítávají na náhradu případně vzniklé škody, kterou lze vymáhat samostatně vedle smluvní pokuty, a to v plné výši.</w:t>
      </w:r>
    </w:p>
    <w:p w:rsidRPr="00EB6255" w:rsidR="007252A3" w:rsidP="00E945B0" w:rsidRDefault="007252A3" w14:paraId="07C37CDF" w14:textId="77777777">
      <w:pPr>
        <w:pStyle w:val="Zkladntext"/>
        <w:keepNext/>
        <w:numPr>
          <w:ilvl w:val="0"/>
          <w:numId w:val="26"/>
        </w:numPr>
        <w:tabs>
          <w:tab w:val="left" w:pos="357"/>
        </w:tabs>
        <w:spacing w:before="240"/>
        <w:ind w:left="1077"/>
        <w:jc w:val="center"/>
        <w:rPr>
          <w:rFonts w:ascii="Times New Roman" w:hAnsi="Times New Roman"/>
          <w:b/>
          <w:sz w:val="24"/>
        </w:rPr>
      </w:pPr>
      <w:r w:rsidRPr="00EB6255">
        <w:rPr>
          <w:rFonts w:ascii="Times New Roman" w:hAnsi="Times New Roman"/>
          <w:b/>
          <w:sz w:val="24"/>
        </w:rPr>
        <w:t>Zánik smlouvy</w:t>
      </w:r>
    </w:p>
    <w:p w:rsidRPr="00EB6255" w:rsidR="007252A3" w:rsidP="002016E7" w:rsidRDefault="007252A3" w14:paraId="719A3307" w14:textId="77777777">
      <w:pPr>
        <w:numPr>
          <w:ilvl w:val="0"/>
          <w:numId w:val="5"/>
        </w:numPr>
        <w:spacing w:after="0" w:line="240" w:lineRule="auto"/>
        <w:jc w:val="both"/>
        <w:rPr>
          <w:rFonts w:ascii="Times New Roman" w:hAnsi="Times New Roman" w:cs="Times New Roman"/>
          <w:sz w:val="24"/>
          <w:szCs w:val="24"/>
        </w:rPr>
      </w:pPr>
      <w:r w:rsidRPr="00EB6255">
        <w:rPr>
          <w:rFonts w:ascii="Times New Roman" w:hAnsi="Times New Roman" w:cs="Times New Roman"/>
          <w:sz w:val="24"/>
          <w:szCs w:val="24"/>
        </w:rPr>
        <w:t>Smluvní strany se dohodly, že smlouva zaniká:</w:t>
      </w:r>
    </w:p>
    <w:p w:rsidRPr="00EB6255" w:rsidR="007252A3" w:rsidP="009E03CB" w:rsidRDefault="0025132E" w14:paraId="43A48057" w14:textId="77777777">
      <w:pPr>
        <w:numPr>
          <w:ilvl w:val="1"/>
          <w:numId w:val="5"/>
        </w:numPr>
        <w:tabs>
          <w:tab w:val="clear" w:pos="1440"/>
          <w:tab w:val="num" w:pos="720"/>
        </w:tabs>
        <w:spacing w:before="60" w:after="0" w:line="240" w:lineRule="auto"/>
        <w:ind w:left="720" w:hanging="357"/>
        <w:jc w:val="both"/>
        <w:rPr>
          <w:rFonts w:ascii="Times New Roman" w:hAnsi="Times New Roman" w:cs="Times New Roman"/>
          <w:sz w:val="24"/>
          <w:szCs w:val="24"/>
        </w:rPr>
      </w:pPr>
      <w:r>
        <w:rPr>
          <w:rFonts w:ascii="Times New Roman" w:hAnsi="Times New Roman" w:cs="Times New Roman"/>
          <w:sz w:val="24"/>
          <w:szCs w:val="24"/>
        </w:rPr>
        <w:t>dohodou smluvních stran,</w:t>
      </w:r>
    </w:p>
    <w:p w:rsidRPr="00EB6255" w:rsidR="007252A3" w:rsidP="009E03CB" w:rsidRDefault="007252A3" w14:paraId="18DC598F" w14:textId="77777777">
      <w:pPr>
        <w:numPr>
          <w:ilvl w:val="1"/>
          <w:numId w:val="5"/>
        </w:numPr>
        <w:tabs>
          <w:tab w:val="clear" w:pos="1440"/>
          <w:tab w:val="num" w:pos="720"/>
        </w:tabs>
        <w:spacing w:before="60" w:after="0" w:line="240" w:lineRule="auto"/>
        <w:ind w:left="720" w:hanging="357"/>
        <w:jc w:val="both"/>
        <w:rPr>
          <w:rFonts w:ascii="Times New Roman" w:hAnsi="Times New Roman" w:cs="Times New Roman"/>
          <w:sz w:val="24"/>
          <w:szCs w:val="24"/>
        </w:rPr>
      </w:pPr>
      <w:r w:rsidRPr="00EB6255">
        <w:rPr>
          <w:rFonts w:ascii="Times New Roman" w:hAnsi="Times New Roman" w:cs="Times New Roman"/>
          <w:sz w:val="24"/>
          <w:szCs w:val="24"/>
        </w:rPr>
        <w:t>jednostranným odstoupením od smlouvy pro její podstatné porušení druhou smluvní stranou, přičemž podstatným porušením smlouvy se rozumí zejména:</w:t>
      </w:r>
    </w:p>
    <w:p w:rsidRPr="00EB6255" w:rsidR="007252A3" w:rsidP="009E03CB" w:rsidRDefault="007252A3" w14:paraId="58646F28" w14:textId="7502F736">
      <w:pPr>
        <w:pStyle w:val="Import5"/>
        <w:numPr>
          <w:ilvl w:val="0"/>
          <w:numId w:val="7"/>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60"/>
        <w:ind w:left="1080" w:hanging="357"/>
        <w:jc w:val="both"/>
        <w:rPr>
          <w:rFonts w:ascii="Times New Roman" w:hAnsi="Times New Roman" w:cs="Times New Roman"/>
        </w:rPr>
      </w:pPr>
      <w:r w:rsidRPr="00EB6255">
        <w:rPr>
          <w:rFonts w:ascii="Times New Roman" w:hAnsi="Times New Roman" w:cs="Times New Roman"/>
        </w:rPr>
        <w:t xml:space="preserve">neposkytování služeb </w:t>
      </w:r>
      <w:r w:rsidR="0025132E">
        <w:rPr>
          <w:rFonts w:ascii="Times New Roman" w:hAnsi="Times New Roman" w:cs="Times New Roman"/>
        </w:rPr>
        <w:t xml:space="preserve">řádně </w:t>
      </w:r>
      <w:r w:rsidR="00632253">
        <w:rPr>
          <w:rFonts w:ascii="Times New Roman" w:hAnsi="Times New Roman" w:cs="Times New Roman"/>
        </w:rPr>
        <w:t xml:space="preserve">dle čl. VI odst. 2 </w:t>
      </w:r>
      <w:r w:rsidR="0025132E">
        <w:rPr>
          <w:rFonts w:ascii="Times New Roman" w:hAnsi="Times New Roman" w:cs="Times New Roman"/>
        </w:rPr>
        <w:t xml:space="preserve">anebo </w:t>
      </w:r>
      <w:r w:rsidRPr="00EB6255">
        <w:rPr>
          <w:rFonts w:ascii="Times New Roman" w:hAnsi="Times New Roman" w:cs="Times New Roman"/>
        </w:rPr>
        <w:t xml:space="preserve">v době plnění dle čl. V odst. 2 </w:t>
      </w:r>
      <w:r w:rsidR="000E2746">
        <w:rPr>
          <w:rFonts w:ascii="Times New Roman" w:hAnsi="Times New Roman" w:cs="Times New Roman"/>
        </w:rPr>
        <w:t xml:space="preserve">této </w:t>
      </w:r>
      <w:r w:rsidRPr="00EB6255">
        <w:rPr>
          <w:rFonts w:ascii="Times New Roman" w:hAnsi="Times New Roman" w:cs="Times New Roman"/>
        </w:rPr>
        <w:t>smlouvy,</w:t>
      </w:r>
    </w:p>
    <w:p w:rsidRPr="00EB6255" w:rsidR="007252A3" w:rsidP="009E03CB" w:rsidRDefault="007252A3" w14:paraId="200931D1" w14:textId="77777777">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left" w:pos="1985"/>
        </w:tabs>
        <w:spacing w:before="60"/>
        <w:ind w:left="1080" w:hanging="357"/>
        <w:jc w:val="both"/>
        <w:rPr>
          <w:rFonts w:ascii="Times New Roman" w:hAnsi="Times New Roman" w:cs="Times New Roman"/>
        </w:rPr>
      </w:pPr>
      <w:r w:rsidRPr="00EB6255">
        <w:rPr>
          <w:rFonts w:ascii="Times New Roman" w:hAnsi="Times New Roman" w:cs="Times New Roman"/>
        </w:rPr>
        <w:t>nedodržení pokynů objednatele, právních předpisů nebo technických norem, které se týkají poskytování služeb,</w:t>
      </w:r>
    </w:p>
    <w:p w:rsidRPr="00EB6255" w:rsidR="007252A3" w:rsidP="009E03CB" w:rsidRDefault="007252A3" w14:paraId="1BC8E210" w14:textId="77777777">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60"/>
        <w:ind w:left="1080" w:hanging="357"/>
        <w:jc w:val="both"/>
        <w:rPr>
          <w:rFonts w:ascii="Times New Roman" w:hAnsi="Times New Roman" w:cs="Times New Roman"/>
        </w:rPr>
      </w:pPr>
      <w:r w:rsidRPr="00EB6255">
        <w:rPr>
          <w:rFonts w:ascii="Times New Roman" w:hAnsi="Times New Roman" w:cs="Times New Roman"/>
        </w:rPr>
        <w:t>neuhrazení ceny za poskytování služeb objednatelem po druhé výzvě poskytovatel k uhrazení dlužné částky, přičemž druhá výzva nesmí následovat dříve než 30 dnů po doručení první výzvy.</w:t>
      </w:r>
    </w:p>
    <w:p w:rsidRPr="00EB6255" w:rsidR="007252A3" w:rsidP="002016E7" w:rsidRDefault="007252A3" w14:paraId="04955011" w14:textId="77777777">
      <w:pPr>
        <w:numPr>
          <w:ilvl w:val="0"/>
          <w:numId w:val="5"/>
        </w:numPr>
        <w:spacing w:before="120" w:after="0" w:line="240" w:lineRule="auto"/>
        <w:jc w:val="both"/>
        <w:rPr>
          <w:rFonts w:ascii="Times New Roman" w:hAnsi="Times New Roman" w:cs="Times New Roman"/>
          <w:sz w:val="24"/>
          <w:szCs w:val="24"/>
        </w:rPr>
      </w:pPr>
      <w:r w:rsidRPr="00EB6255">
        <w:rPr>
          <w:rFonts w:ascii="Times New Roman" w:hAnsi="Times New Roman" w:cs="Times New Roman"/>
          <w:sz w:val="24"/>
          <w:szCs w:val="24"/>
        </w:rPr>
        <w:t>Objednatel je dále oprávněn od této smlouvy odstoupit v těchto případech:</w:t>
      </w:r>
    </w:p>
    <w:p w:rsidRPr="00EB6255" w:rsidR="007252A3" w:rsidP="009E03CB" w:rsidRDefault="007252A3" w14:paraId="6F2D3DE4" w14:textId="301A8729">
      <w:pPr>
        <w:numPr>
          <w:ilvl w:val="1"/>
          <w:numId w:val="5"/>
        </w:numPr>
        <w:tabs>
          <w:tab w:val="clear" w:pos="1440"/>
          <w:tab w:val="num" w:pos="720"/>
        </w:tabs>
        <w:spacing w:before="60" w:after="0" w:line="240" w:lineRule="auto"/>
        <w:ind w:left="714" w:hanging="357"/>
        <w:jc w:val="both"/>
        <w:rPr>
          <w:rFonts w:ascii="Times New Roman" w:hAnsi="Times New Roman" w:cs="Times New Roman"/>
          <w:color w:val="000000"/>
          <w:sz w:val="24"/>
          <w:szCs w:val="24"/>
        </w:rPr>
      </w:pPr>
      <w:r w:rsidRPr="00EB6255">
        <w:rPr>
          <w:rFonts w:ascii="Times New Roman" w:hAnsi="Times New Roman" w:cs="Times New Roman"/>
          <w:color w:val="000000"/>
          <w:sz w:val="24"/>
          <w:szCs w:val="24"/>
        </w:rPr>
        <w:t>bylo-li příslušným soudem rozhodnuto o tom, že poskytovatel je v úpadku ve smyslu zákona č. 182/2006 Sb., o úpadku a způsobech jeho řešení (insol</w:t>
      </w:r>
      <w:r w:rsidR="00345D92">
        <w:rPr>
          <w:rFonts w:ascii="Times New Roman" w:hAnsi="Times New Roman" w:cs="Times New Roman"/>
          <w:color w:val="000000"/>
          <w:sz w:val="24"/>
          <w:szCs w:val="24"/>
        </w:rPr>
        <w:t>venční zákon), ve </w:t>
      </w:r>
      <w:r w:rsidRPr="00EB6255">
        <w:rPr>
          <w:rFonts w:ascii="Times New Roman" w:hAnsi="Times New Roman" w:cs="Times New Roman"/>
          <w:color w:val="000000"/>
          <w:sz w:val="24"/>
          <w:szCs w:val="24"/>
        </w:rPr>
        <w:t>znění pozdějších předpisů (a to bez ohledu na právní moc tohoto rozhodnutí);</w:t>
      </w:r>
    </w:p>
    <w:p w:rsidRPr="00EB6255" w:rsidR="007252A3" w:rsidP="009E03CB" w:rsidRDefault="007252A3" w14:paraId="35AC49FE" w14:textId="77777777">
      <w:pPr>
        <w:numPr>
          <w:ilvl w:val="1"/>
          <w:numId w:val="5"/>
        </w:numPr>
        <w:tabs>
          <w:tab w:val="clear" w:pos="1440"/>
          <w:tab w:val="num" w:pos="720"/>
        </w:tabs>
        <w:spacing w:before="60" w:after="0" w:line="240" w:lineRule="auto"/>
        <w:ind w:left="714" w:hanging="357"/>
        <w:jc w:val="both"/>
        <w:rPr>
          <w:rFonts w:ascii="Times New Roman" w:hAnsi="Times New Roman" w:cs="Times New Roman"/>
          <w:color w:val="000000"/>
          <w:sz w:val="24"/>
          <w:szCs w:val="24"/>
        </w:rPr>
      </w:pPr>
      <w:r w:rsidRPr="00EB6255">
        <w:rPr>
          <w:rFonts w:ascii="Times New Roman" w:hAnsi="Times New Roman" w:cs="Times New Roman"/>
          <w:color w:val="000000"/>
          <w:sz w:val="24"/>
          <w:szCs w:val="24"/>
        </w:rPr>
        <w:t>podá-li poskytovatel</w:t>
      </w:r>
      <w:r w:rsidRPr="00EB6255" w:rsidDel="00B918A1">
        <w:rPr>
          <w:rFonts w:ascii="Times New Roman" w:hAnsi="Times New Roman" w:cs="Times New Roman"/>
          <w:color w:val="000000"/>
          <w:sz w:val="24"/>
          <w:szCs w:val="24"/>
        </w:rPr>
        <w:t xml:space="preserve"> </w:t>
      </w:r>
      <w:r w:rsidRPr="00EB6255">
        <w:rPr>
          <w:rFonts w:ascii="Times New Roman" w:hAnsi="Times New Roman" w:cs="Times New Roman"/>
          <w:color w:val="000000"/>
          <w:sz w:val="24"/>
          <w:szCs w:val="24"/>
        </w:rPr>
        <w:t>sám na sebe insolvenční návrh.</w:t>
      </w:r>
    </w:p>
    <w:p w:rsidRPr="00EB6255" w:rsidR="007252A3" w:rsidP="002016E7" w:rsidRDefault="007252A3" w14:paraId="2D9F59FC" w14:textId="72C810A3">
      <w:pPr>
        <w:numPr>
          <w:ilvl w:val="0"/>
          <w:numId w:val="5"/>
        </w:numPr>
        <w:spacing w:before="120" w:after="0" w:line="240" w:lineRule="auto"/>
        <w:jc w:val="both"/>
        <w:rPr>
          <w:rFonts w:ascii="Times New Roman" w:hAnsi="Times New Roman" w:cs="Times New Roman"/>
          <w:sz w:val="24"/>
          <w:szCs w:val="24"/>
        </w:rPr>
      </w:pPr>
      <w:r w:rsidRPr="00EB6255">
        <w:rPr>
          <w:rFonts w:ascii="Times New Roman" w:hAnsi="Times New Roman" w:cs="Times New Roman"/>
          <w:sz w:val="24"/>
          <w:szCs w:val="24"/>
        </w:rPr>
        <w:lastRenderedPageBreak/>
        <w:t xml:space="preserve">Pro účely této smlouvy se pod pojmem „bez zbytečného odkladu“ rozumí „nejpozději do </w:t>
      </w:r>
      <w:r w:rsidR="00075140">
        <w:rPr>
          <w:rFonts w:ascii="Times New Roman" w:hAnsi="Times New Roman" w:cs="Times New Roman"/>
          <w:sz w:val="24"/>
          <w:szCs w:val="24"/>
        </w:rPr>
        <w:t>3 týdnů</w:t>
      </w:r>
      <w:r w:rsidRPr="00EB6255">
        <w:rPr>
          <w:rFonts w:ascii="Times New Roman" w:hAnsi="Times New Roman" w:cs="Times New Roman"/>
          <w:sz w:val="24"/>
          <w:szCs w:val="24"/>
        </w:rPr>
        <w:t>“.</w:t>
      </w:r>
    </w:p>
    <w:p w:rsidRPr="00EB6255" w:rsidR="007252A3" w:rsidP="00E945B0" w:rsidRDefault="007252A3" w14:paraId="554BE1AD" w14:textId="77777777">
      <w:pPr>
        <w:pStyle w:val="Zkladntext"/>
        <w:keepNext/>
        <w:numPr>
          <w:ilvl w:val="0"/>
          <w:numId w:val="26"/>
        </w:numPr>
        <w:tabs>
          <w:tab w:val="left" w:pos="357"/>
        </w:tabs>
        <w:spacing w:before="240"/>
        <w:ind w:left="1077"/>
        <w:jc w:val="center"/>
        <w:rPr>
          <w:rFonts w:ascii="Times New Roman" w:hAnsi="Times New Roman"/>
          <w:b/>
          <w:sz w:val="24"/>
        </w:rPr>
      </w:pPr>
      <w:r w:rsidRPr="00EB6255">
        <w:rPr>
          <w:rFonts w:ascii="Times New Roman" w:hAnsi="Times New Roman"/>
          <w:b/>
          <w:sz w:val="24"/>
        </w:rPr>
        <w:t>Závěrečná ustanovení</w:t>
      </w:r>
    </w:p>
    <w:p w:rsidRPr="00EB6255" w:rsidR="007252A3" w:rsidP="002016E7" w:rsidRDefault="007252A3" w14:paraId="5B1D8E7A" w14:textId="3C755ABC">
      <w:pPr>
        <w:numPr>
          <w:ilvl w:val="0"/>
          <w:numId w:val="8"/>
        </w:numPr>
        <w:tabs>
          <w:tab w:val="left" w:pos="426"/>
        </w:tabs>
        <w:spacing w:after="0" w:line="240" w:lineRule="auto"/>
        <w:ind w:left="357" w:hanging="357"/>
        <w:jc w:val="both"/>
        <w:rPr>
          <w:rFonts w:ascii="Times New Roman" w:hAnsi="Times New Roman" w:cs="Times New Roman"/>
          <w:sz w:val="24"/>
          <w:szCs w:val="24"/>
        </w:rPr>
      </w:pPr>
      <w:r w:rsidRPr="00EB6255">
        <w:rPr>
          <w:rFonts w:ascii="Times New Roman" w:hAnsi="Times New Roman" w:cs="Times New Roman"/>
          <w:sz w:val="24"/>
          <w:szCs w:val="24"/>
        </w:rPr>
        <w:t>Tato smlouva nabývá platnosti a účinnosti dnem, kdy vyjádření souhlasu s obsahem návrhu smlouvy dojde druhé smluvní straně</w:t>
      </w:r>
      <w:r w:rsidR="00E73767">
        <w:rPr>
          <w:rFonts w:ascii="Times New Roman" w:hAnsi="Times New Roman" w:cs="Times New Roman"/>
          <w:sz w:val="24"/>
          <w:szCs w:val="24"/>
        </w:rPr>
        <w:t>, nestanoví-li</w:t>
      </w:r>
      <w:r w:rsidR="000E2746">
        <w:rPr>
          <w:rFonts w:ascii="Times New Roman" w:hAnsi="Times New Roman" w:cs="Times New Roman"/>
          <w:sz w:val="24"/>
          <w:szCs w:val="24"/>
        </w:rPr>
        <w:t xml:space="preserve"> </w:t>
      </w:r>
      <w:r w:rsidRPr="001456CE" w:rsidR="000E2746">
        <w:rPr>
          <w:rFonts w:ascii="Times New Roman" w:hAnsi="Times New Roman" w:cs="Times New Roman"/>
          <w:sz w:val="24"/>
          <w:szCs w:val="24"/>
        </w:rPr>
        <w:t>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r w:rsidRPr="00EB6255">
        <w:rPr>
          <w:rFonts w:ascii="Times New Roman" w:hAnsi="Times New Roman" w:cs="Times New Roman"/>
          <w:sz w:val="24"/>
          <w:szCs w:val="24"/>
        </w:rPr>
        <w:t>.</w:t>
      </w:r>
    </w:p>
    <w:p w:rsidRPr="00EB6255" w:rsidR="007252A3" w:rsidP="002016E7" w:rsidRDefault="007252A3" w14:paraId="17EFB5FD" w14:textId="77777777">
      <w:pPr>
        <w:numPr>
          <w:ilvl w:val="0"/>
          <w:numId w:val="8"/>
        </w:numPr>
        <w:tabs>
          <w:tab w:val="left" w:pos="426"/>
        </w:tabs>
        <w:spacing w:before="120" w:after="0" w:line="240" w:lineRule="auto"/>
        <w:jc w:val="both"/>
        <w:rPr>
          <w:rFonts w:ascii="Times New Roman" w:hAnsi="Times New Roman" w:cs="Times New Roman"/>
          <w:sz w:val="24"/>
          <w:szCs w:val="24"/>
        </w:rPr>
      </w:pPr>
      <w:r w:rsidRPr="00EB6255">
        <w:rPr>
          <w:rFonts w:ascii="Times New Roman" w:hAnsi="Times New Roman" w:cs="Times New Roman"/>
          <w:sz w:val="24"/>
          <w:szCs w:val="24"/>
        </w:rPr>
        <w:t>Doplňování nebo změnu této smlouvy lze provádět jen se souhlasem obou smluvních stran, a to pouze formou písemných, postupně číslovaných a takto označených dodatků</w:t>
      </w:r>
      <w:r w:rsidR="0025132E">
        <w:rPr>
          <w:rFonts w:ascii="Times New Roman" w:hAnsi="Times New Roman" w:cs="Times New Roman"/>
          <w:sz w:val="24"/>
          <w:szCs w:val="24"/>
        </w:rPr>
        <w:t>, podepsanými oběma smluvními stranami</w:t>
      </w:r>
      <w:r w:rsidRPr="00EB6255">
        <w:rPr>
          <w:rFonts w:ascii="Times New Roman" w:hAnsi="Times New Roman" w:cs="Times New Roman"/>
          <w:sz w:val="24"/>
          <w:szCs w:val="24"/>
        </w:rPr>
        <w:t>.</w:t>
      </w:r>
    </w:p>
    <w:p w:rsidR="007252A3" w:rsidP="002016E7" w:rsidRDefault="007252A3" w14:paraId="519F6B3C" w14:textId="77777777">
      <w:pPr>
        <w:numPr>
          <w:ilvl w:val="0"/>
          <w:numId w:val="8"/>
        </w:numPr>
        <w:tabs>
          <w:tab w:val="left" w:pos="426"/>
        </w:tabs>
        <w:spacing w:before="120" w:after="0" w:line="240" w:lineRule="auto"/>
        <w:jc w:val="both"/>
        <w:rPr>
          <w:rFonts w:ascii="Times New Roman" w:hAnsi="Times New Roman" w:cs="Times New Roman"/>
          <w:sz w:val="24"/>
          <w:szCs w:val="24"/>
        </w:rPr>
      </w:pPr>
      <w:r w:rsidRPr="00EB6255">
        <w:rPr>
          <w:rFonts w:ascii="Times New Roman" w:hAnsi="Times New Roman" w:cs="Times New Roman"/>
          <w:sz w:val="24"/>
          <w:szCs w:val="24"/>
        </w:rPr>
        <w:t>Poskytovatel nemůže bez souhlasu objednatele postoupit svá práva a povinnosti plynoucí ze smlouvy třetí straně</w:t>
      </w:r>
      <w:r w:rsidR="0025132E">
        <w:rPr>
          <w:rFonts w:ascii="Times New Roman" w:hAnsi="Times New Roman" w:cs="Times New Roman"/>
          <w:sz w:val="24"/>
          <w:szCs w:val="24"/>
        </w:rPr>
        <w:t xml:space="preserve"> a nemůže provést jednostranný zápočet</w:t>
      </w:r>
      <w:r w:rsidRPr="00EB6255">
        <w:rPr>
          <w:rFonts w:ascii="Times New Roman" w:hAnsi="Times New Roman" w:cs="Times New Roman"/>
          <w:sz w:val="24"/>
          <w:szCs w:val="24"/>
        </w:rPr>
        <w:t>.</w:t>
      </w:r>
    </w:p>
    <w:p w:rsidRPr="000E2746" w:rsidR="000E2746" w:rsidP="00E945B0" w:rsidRDefault="000E2746" w14:paraId="419E590B" w14:textId="02F1D7B0">
      <w:pPr>
        <w:pStyle w:val="Odstavecseseznamem"/>
        <w:numPr>
          <w:ilvl w:val="0"/>
          <w:numId w:val="8"/>
        </w:numPr>
        <w:tabs>
          <w:tab w:val="left" w:pos="426"/>
        </w:tabs>
        <w:spacing w:before="120" w:after="0" w:line="240" w:lineRule="auto"/>
        <w:jc w:val="both"/>
        <w:rPr>
          <w:rFonts w:ascii="Times New Roman" w:hAnsi="Times New Roman" w:cs="Times New Roman"/>
          <w:sz w:val="24"/>
          <w:szCs w:val="24"/>
        </w:rPr>
      </w:pPr>
      <w:r w:rsidRPr="000E2746">
        <w:rPr>
          <w:rFonts w:ascii="Times New Roman" w:hAnsi="Times New Roman" w:cs="Times New Roman"/>
          <w:sz w:val="24"/>
          <w:szCs w:val="24"/>
        </w:rPr>
        <w:t xml:space="preserve">Smluvní strany se dohodly, že pokud se na tuto smlouvu vztahuje povinnost uveřejnění v registru smluv ve smyslu zákona </w:t>
      </w:r>
      <w:r>
        <w:rPr>
          <w:rFonts w:ascii="Times New Roman" w:hAnsi="Times New Roman" w:cs="Times New Roman"/>
          <w:sz w:val="24"/>
          <w:szCs w:val="24"/>
        </w:rPr>
        <w:t>o registru smluv</w:t>
      </w:r>
      <w:r w:rsidRPr="000E2746">
        <w:rPr>
          <w:rFonts w:ascii="Times New Roman" w:hAnsi="Times New Roman" w:cs="Times New Roman"/>
          <w:sz w:val="24"/>
          <w:szCs w:val="24"/>
        </w:rPr>
        <w:t>, provede uveřejnění v souladu se zákonem objednatel.</w:t>
      </w:r>
    </w:p>
    <w:p w:rsidRPr="00E73767" w:rsidR="007252A3" w:rsidP="002016E7" w:rsidRDefault="000E2746" w14:paraId="6BE1C685" w14:textId="2D05CF75">
      <w:pPr>
        <w:numPr>
          <w:ilvl w:val="0"/>
          <w:numId w:val="8"/>
        </w:numPr>
        <w:tabs>
          <w:tab w:val="left" w:pos="426"/>
          <w:tab w:val="num" w:pos="720"/>
        </w:tabs>
        <w:spacing w:before="120" w:after="0" w:line="240" w:lineRule="auto"/>
        <w:jc w:val="both"/>
        <w:rPr>
          <w:rFonts w:ascii="Times New Roman" w:hAnsi="Times New Roman" w:cs="Times New Roman"/>
          <w:sz w:val="24"/>
          <w:szCs w:val="24"/>
        </w:rPr>
      </w:pPr>
      <w:r w:rsidRPr="00102196">
        <w:rPr>
          <w:rFonts w:ascii="Times New Roman" w:hAnsi="Times New Roman" w:cs="Times New Roman"/>
          <w:sz w:val="24"/>
          <w:szCs w:val="24"/>
        </w:rPr>
        <w:t xml:space="preserve">V případě, kdy nebude smlouva uveřejněna dle odstavce </w:t>
      </w:r>
      <w:r w:rsidR="00665CC3">
        <w:rPr>
          <w:rFonts w:ascii="Times New Roman" w:hAnsi="Times New Roman" w:cs="Times New Roman"/>
          <w:sz w:val="24"/>
          <w:szCs w:val="24"/>
        </w:rPr>
        <w:t>4</w:t>
      </w:r>
      <w:r w:rsidRPr="00102196">
        <w:rPr>
          <w:rFonts w:ascii="Times New Roman" w:hAnsi="Times New Roman" w:cs="Times New Roman"/>
          <w:sz w:val="24"/>
          <w:szCs w:val="24"/>
        </w:rPr>
        <w:t xml:space="preserve"> tohoto článku smlouvy, bere poskytovatel </w:t>
      </w:r>
      <w:r w:rsidRPr="00EB6255" w:rsidR="007252A3">
        <w:rPr>
          <w:rFonts w:ascii="Times New Roman" w:hAnsi="Times New Roman" w:cs="Times New Roman"/>
          <w:sz w:val="24"/>
          <w:szCs w:val="24"/>
        </w:rPr>
        <w:t xml:space="preserve"> bere na vědomí a výslovně souhlasí s tím, že </w:t>
      </w:r>
      <w:r w:rsidR="0025132E">
        <w:rPr>
          <w:rFonts w:ascii="Times New Roman" w:hAnsi="Times New Roman" w:cs="Times New Roman"/>
          <w:sz w:val="24"/>
          <w:szCs w:val="24"/>
        </w:rPr>
        <w:t xml:space="preserve">tato </w:t>
      </w:r>
      <w:r w:rsidRPr="00EB6255" w:rsidR="007252A3">
        <w:rPr>
          <w:rFonts w:ascii="Times New Roman" w:hAnsi="Times New Roman" w:cs="Times New Roman"/>
          <w:sz w:val="24"/>
          <w:szCs w:val="24"/>
        </w:rPr>
        <w:t xml:space="preserve">smlouva včetně příloh a případných dodatků bude zveřejněna na oficiálních webových stránkách </w:t>
      </w:r>
      <w:r w:rsidR="00632253">
        <w:rPr>
          <w:rFonts w:ascii="Times New Roman" w:hAnsi="Times New Roman" w:cs="Times New Roman"/>
          <w:sz w:val="24"/>
          <w:szCs w:val="24"/>
        </w:rPr>
        <w:t>objednatele</w:t>
      </w:r>
      <w:r w:rsidRPr="00EB6255" w:rsidR="007252A3">
        <w:rPr>
          <w:rFonts w:ascii="Times New Roman" w:hAnsi="Times New Roman" w:cs="Times New Roman"/>
          <w:sz w:val="24"/>
          <w:szCs w:val="24"/>
        </w:rPr>
        <w:t xml:space="preserve">. </w:t>
      </w:r>
      <w:r>
        <w:rPr>
          <w:rFonts w:ascii="Times New Roman" w:hAnsi="Times New Roman" w:cs="Times New Roman"/>
          <w:sz w:val="24"/>
          <w:szCs w:val="24"/>
        </w:rPr>
        <w:t>S</w:t>
      </w:r>
      <w:r w:rsidRPr="00E73767" w:rsidR="007252A3">
        <w:rPr>
          <w:rFonts w:ascii="Times New Roman" w:hAnsi="Times New Roman" w:cs="Times New Roman"/>
          <w:sz w:val="24"/>
          <w:szCs w:val="24"/>
        </w:rPr>
        <w:t xml:space="preserve">mlouva </w:t>
      </w:r>
      <w:r>
        <w:rPr>
          <w:rFonts w:ascii="Times New Roman" w:hAnsi="Times New Roman" w:cs="Times New Roman"/>
          <w:sz w:val="24"/>
          <w:szCs w:val="24"/>
        </w:rPr>
        <w:t xml:space="preserve">bude </w:t>
      </w:r>
      <w:r w:rsidRPr="00E73767" w:rsidR="007252A3">
        <w:rPr>
          <w:rFonts w:ascii="Times New Roman" w:hAnsi="Times New Roman" w:cs="Times New Roman"/>
          <w:sz w:val="24"/>
          <w:szCs w:val="24"/>
        </w:rPr>
        <w:t>zveřejněna po anonymizaci provedené v souladu se zákonem č. 101/2000 Sb., o ochraně osobních údajů a o změně některých zákonů, ve znění pozdějších předpisů.</w:t>
      </w:r>
    </w:p>
    <w:p w:rsidR="000E2746" w:rsidP="002016E7" w:rsidRDefault="000E2746" w14:paraId="3B7455E5" w14:textId="7910061C">
      <w:pPr>
        <w:numPr>
          <w:ilvl w:val="0"/>
          <w:numId w:val="8"/>
        </w:numPr>
        <w:tabs>
          <w:tab w:val="left" w:pos="426"/>
        </w:tabs>
        <w:spacing w:before="120" w:after="0" w:line="240" w:lineRule="auto"/>
        <w:jc w:val="both"/>
        <w:rPr>
          <w:rFonts w:ascii="Times New Roman" w:hAnsi="Times New Roman" w:cs="Times New Roman"/>
          <w:sz w:val="24"/>
          <w:szCs w:val="24"/>
        </w:rPr>
      </w:pPr>
      <w:r w:rsidRPr="001F4D2E">
        <w:rPr>
          <w:rFonts w:ascii="Times New Roman" w:hAnsi="Times New Roman" w:cs="Times New Roman"/>
          <w:sz w:val="24"/>
          <w:szCs w:val="24"/>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Pr="00EB6255" w:rsidR="007252A3" w:rsidP="002016E7" w:rsidRDefault="007252A3" w14:paraId="4F89C178" w14:textId="77777777">
      <w:pPr>
        <w:numPr>
          <w:ilvl w:val="0"/>
          <w:numId w:val="8"/>
        </w:numPr>
        <w:tabs>
          <w:tab w:val="left" w:pos="426"/>
        </w:tabs>
        <w:spacing w:before="120" w:after="0" w:line="240" w:lineRule="auto"/>
        <w:jc w:val="both"/>
        <w:rPr>
          <w:rFonts w:ascii="Times New Roman" w:hAnsi="Times New Roman" w:cs="Times New Roman"/>
          <w:sz w:val="24"/>
          <w:szCs w:val="24"/>
        </w:rPr>
      </w:pPr>
      <w:r w:rsidRPr="00E73767">
        <w:rPr>
          <w:rFonts w:ascii="Times New Roman" w:hAnsi="Times New Roman" w:cs="Times New Roman"/>
          <w:sz w:val="24"/>
          <w:szCs w:val="24"/>
        </w:rPr>
        <w:t>Smlouva je vyhotovena v 5 stejnopisech</w:t>
      </w:r>
      <w:r w:rsidRPr="00EB6255">
        <w:rPr>
          <w:rFonts w:ascii="Times New Roman" w:hAnsi="Times New Roman" w:cs="Times New Roman"/>
          <w:sz w:val="24"/>
          <w:szCs w:val="24"/>
        </w:rPr>
        <w:t xml:space="preserve"> s platností originálu, podepsaných oprávněnými zástupci smluvních stran, přičemž objednatel obdrží </w:t>
      </w:r>
      <w:r w:rsidR="0025132E">
        <w:rPr>
          <w:rFonts w:ascii="Times New Roman" w:hAnsi="Times New Roman" w:cs="Times New Roman"/>
          <w:sz w:val="24"/>
          <w:szCs w:val="24"/>
        </w:rPr>
        <w:t>4</w:t>
      </w:r>
      <w:r w:rsidRPr="00EB6255">
        <w:rPr>
          <w:rFonts w:ascii="Times New Roman" w:hAnsi="Times New Roman" w:cs="Times New Roman"/>
          <w:sz w:val="24"/>
          <w:szCs w:val="24"/>
        </w:rPr>
        <w:t xml:space="preserve"> a poskytovatel 1 její vyhotovení.</w:t>
      </w:r>
    </w:p>
    <w:p w:rsidRPr="00EB6255" w:rsidR="007252A3" w:rsidP="002016E7" w:rsidRDefault="007252A3" w14:paraId="72CFFAD2" w14:textId="77777777">
      <w:pPr>
        <w:numPr>
          <w:ilvl w:val="0"/>
          <w:numId w:val="8"/>
        </w:numPr>
        <w:tabs>
          <w:tab w:val="left" w:pos="426"/>
        </w:tabs>
        <w:spacing w:before="120" w:after="60" w:line="240" w:lineRule="auto"/>
        <w:ind w:left="357" w:hanging="357"/>
        <w:jc w:val="both"/>
        <w:rPr>
          <w:rFonts w:ascii="Times New Roman" w:hAnsi="Times New Roman" w:cs="Times New Roman"/>
          <w:sz w:val="24"/>
          <w:szCs w:val="24"/>
        </w:rPr>
      </w:pPr>
      <w:r w:rsidRPr="00EB6255">
        <w:rPr>
          <w:rFonts w:ascii="Times New Roman" w:hAnsi="Times New Roman" w:cs="Times New Roman"/>
          <w:sz w:val="24"/>
          <w:szCs w:val="24"/>
        </w:rPr>
        <w:t>Nedílnou součástí této smlouvy jsou následující přílohy:</w:t>
      </w:r>
    </w:p>
    <w:p w:rsidRPr="00EB6255" w:rsidR="007252A3" w:rsidP="00F57922" w:rsidRDefault="007252A3" w14:paraId="2FD64F83" w14:textId="77777777">
      <w:pPr>
        <w:tabs>
          <w:tab w:val="left" w:pos="360"/>
        </w:tabs>
        <w:spacing w:before="60" w:after="0" w:line="240" w:lineRule="auto"/>
        <w:ind w:firstLine="425"/>
        <w:jc w:val="both"/>
        <w:rPr>
          <w:rFonts w:ascii="Times New Roman" w:hAnsi="Times New Roman" w:cs="Times New Roman"/>
          <w:sz w:val="24"/>
          <w:szCs w:val="24"/>
        </w:rPr>
      </w:pPr>
      <w:r w:rsidRPr="00EB6255">
        <w:rPr>
          <w:rFonts w:ascii="Times New Roman" w:hAnsi="Times New Roman" w:cs="Times New Roman"/>
          <w:sz w:val="24"/>
          <w:szCs w:val="24"/>
        </w:rPr>
        <w:t>Příloha č. 1: Odborná specifikace</w:t>
      </w:r>
    </w:p>
    <w:p w:rsidRPr="00EB6255" w:rsidR="007252A3" w:rsidP="00F57922" w:rsidRDefault="007252A3" w14:paraId="4BB52CEE" w14:textId="77777777">
      <w:pPr>
        <w:tabs>
          <w:tab w:val="left" w:pos="360"/>
        </w:tabs>
        <w:spacing w:before="60" w:after="0" w:line="240" w:lineRule="auto"/>
        <w:ind w:firstLine="425"/>
        <w:jc w:val="both"/>
        <w:rPr>
          <w:rFonts w:ascii="Times New Roman" w:hAnsi="Times New Roman" w:cs="Times New Roman"/>
          <w:sz w:val="24"/>
          <w:szCs w:val="24"/>
        </w:rPr>
      </w:pPr>
      <w:r w:rsidRPr="00EB6255">
        <w:rPr>
          <w:rFonts w:ascii="Times New Roman" w:hAnsi="Times New Roman" w:cs="Times New Roman"/>
          <w:sz w:val="24"/>
          <w:szCs w:val="24"/>
        </w:rPr>
        <w:t>Příloha č. 2: Kalkulace nákladů</w:t>
      </w:r>
    </w:p>
    <w:p w:rsidRPr="00EB6255" w:rsidR="007252A3" w:rsidP="002016E7" w:rsidRDefault="007252A3" w14:paraId="00898639" w14:textId="04BFEE04">
      <w:pPr>
        <w:numPr>
          <w:ilvl w:val="0"/>
          <w:numId w:val="8"/>
        </w:numPr>
        <w:tabs>
          <w:tab w:val="left" w:pos="426"/>
        </w:tabs>
        <w:spacing w:before="120" w:after="0" w:line="240" w:lineRule="auto"/>
        <w:ind w:left="357" w:hanging="357"/>
        <w:jc w:val="both"/>
        <w:rPr>
          <w:rFonts w:ascii="Times New Roman" w:hAnsi="Times New Roman" w:cs="Times New Roman"/>
          <w:sz w:val="24"/>
          <w:szCs w:val="24"/>
        </w:rPr>
      </w:pPr>
      <w:r w:rsidRPr="00EB6255">
        <w:rPr>
          <w:rFonts w:ascii="Times New Roman" w:hAnsi="Times New Roman" w:cs="Times New Roman"/>
          <w:sz w:val="24"/>
          <w:szCs w:val="24"/>
        </w:rPr>
        <w:t xml:space="preserve">Doložka platnosti právního </w:t>
      </w:r>
      <w:r w:rsidR="00E73767">
        <w:rPr>
          <w:rFonts w:ascii="Times New Roman" w:hAnsi="Times New Roman" w:cs="Times New Roman"/>
          <w:sz w:val="24"/>
          <w:szCs w:val="24"/>
        </w:rPr>
        <w:t>jednání</w:t>
      </w:r>
      <w:r w:rsidRPr="00EB6255">
        <w:rPr>
          <w:rFonts w:ascii="Times New Roman" w:hAnsi="Times New Roman" w:cs="Times New Roman"/>
          <w:sz w:val="24"/>
          <w:szCs w:val="24"/>
        </w:rPr>
        <w:t xml:space="preserve"> dle § 23 zákona č. 129/2000 Sb., o krajích (krajské zřízení), ve znění pozdějších předpisů: K uzavření této smlouvy má objednatel souhlas rady kraje udělený usnesením č. ……… ze dne …………...</w:t>
      </w:r>
    </w:p>
    <w:tbl>
      <w:tblPr>
        <w:tblW w:w="0" w:type="auto"/>
        <w:tblInd w:w="430" w:type="dxa"/>
        <w:tblCellMar>
          <w:left w:w="70" w:type="dxa"/>
          <w:right w:w="70" w:type="dxa"/>
        </w:tblCellMar>
        <w:tblLook w:firstRow="0" w:lastRow="0" w:firstColumn="0" w:lastColumn="0" w:noHBand="0" w:noVBand="0" w:val="0000"/>
      </w:tblPr>
      <w:tblGrid>
        <w:gridCol w:w="3420"/>
        <w:gridCol w:w="1749"/>
        <w:gridCol w:w="3543"/>
      </w:tblGrid>
      <w:tr w:rsidRPr="00EB6255" w:rsidR="007252A3" w:rsidTr="007241A6" w14:paraId="57DA372B" w14:textId="77777777">
        <w:tc>
          <w:tcPr>
            <w:tcW w:w="3420" w:type="dxa"/>
          </w:tcPr>
          <w:p w:rsidRPr="00EB6255" w:rsidR="007252A3" w:rsidP="00F57922" w:rsidRDefault="007252A3" w14:paraId="07B0CFB3" w14:textId="77777777">
            <w:pPr>
              <w:pStyle w:val="Zhlav"/>
              <w:spacing w:before="360" w:after="960"/>
              <w:rPr>
                <w:rFonts w:ascii="Times New Roman" w:hAnsi="Times New Roman" w:cs="Times New Roman"/>
                <w:sz w:val="24"/>
                <w:szCs w:val="24"/>
              </w:rPr>
            </w:pPr>
            <w:r w:rsidRPr="00EB6255">
              <w:rPr>
                <w:rFonts w:ascii="Times New Roman" w:hAnsi="Times New Roman" w:cs="Times New Roman"/>
                <w:sz w:val="24"/>
                <w:szCs w:val="24"/>
              </w:rPr>
              <w:t xml:space="preserve">V Ostravě dne: </w:t>
            </w:r>
          </w:p>
        </w:tc>
        <w:tc>
          <w:tcPr>
            <w:tcW w:w="1749" w:type="dxa"/>
          </w:tcPr>
          <w:p w:rsidRPr="00EB6255" w:rsidR="007252A3" w:rsidP="00F57922" w:rsidRDefault="007252A3" w14:paraId="251CB097" w14:textId="77777777">
            <w:pPr>
              <w:spacing w:before="360" w:after="960" w:line="240" w:lineRule="auto"/>
              <w:rPr>
                <w:rFonts w:ascii="Times New Roman" w:hAnsi="Times New Roman" w:cs="Times New Roman"/>
                <w:sz w:val="24"/>
                <w:szCs w:val="24"/>
              </w:rPr>
            </w:pPr>
          </w:p>
        </w:tc>
        <w:tc>
          <w:tcPr>
            <w:tcW w:w="3543" w:type="dxa"/>
          </w:tcPr>
          <w:p w:rsidRPr="00EB6255" w:rsidR="007252A3" w:rsidP="00F57922" w:rsidRDefault="007252A3" w14:paraId="58AF4AEC" w14:textId="77777777">
            <w:pPr>
              <w:pStyle w:val="Zhlav"/>
              <w:spacing w:before="360" w:after="960"/>
              <w:rPr>
                <w:rFonts w:ascii="Times New Roman" w:hAnsi="Times New Roman" w:cs="Times New Roman"/>
                <w:sz w:val="24"/>
                <w:szCs w:val="24"/>
              </w:rPr>
            </w:pPr>
            <w:r w:rsidRPr="00EB6255">
              <w:rPr>
                <w:rFonts w:ascii="Times New Roman" w:hAnsi="Times New Roman" w:cs="Times New Roman"/>
                <w:sz w:val="24"/>
                <w:szCs w:val="24"/>
              </w:rPr>
              <w:t xml:space="preserve">V </w:t>
            </w:r>
            <w:r w:rsidR="00682F3D">
              <w:rPr>
                <w:rFonts w:ascii="Times New Roman" w:hAnsi="Times New Roman" w:cs="Times New Roman"/>
                <w:sz w:val="24"/>
                <w:szCs w:val="24"/>
              </w:rPr>
              <w:t>…</w:t>
            </w:r>
            <w:r w:rsidR="0085462F">
              <w:rPr>
                <w:rFonts w:ascii="Times New Roman" w:hAnsi="Times New Roman" w:cs="Times New Roman"/>
                <w:sz w:val="24"/>
                <w:szCs w:val="24"/>
              </w:rPr>
              <w:t>……………..</w:t>
            </w:r>
            <w:r w:rsidR="00682F3D">
              <w:rPr>
                <w:rFonts w:ascii="Times New Roman" w:hAnsi="Times New Roman" w:cs="Times New Roman"/>
                <w:sz w:val="24"/>
                <w:szCs w:val="24"/>
              </w:rPr>
              <w:t>.</w:t>
            </w:r>
            <w:r w:rsidRPr="00EB6255">
              <w:rPr>
                <w:rFonts w:ascii="Times New Roman" w:hAnsi="Times New Roman" w:cs="Times New Roman"/>
                <w:sz w:val="24"/>
                <w:szCs w:val="24"/>
              </w:rPr>
              <w:t>dne</w:t>
            </w:r>
            <w:r w:rsidR="0085462F">
              <w:rPr>
                <w:rFonts w:ascii="Times New Roman" w:hAnsi="Times New Roman" w:cs="Times New Roman"/>
                <w:sz w:val="24"/>
                <w:szCs w:val="24"/>
              </w:rPr>
              <w:t>…………...</w:t>
            </w:r>
          </w:p>
        </w:tc>
      </w:tr>
      <w:tr w:rsidRPr="00EB6255" w:rsidR="007252A3" w:rsidTr="007241A6" w14:paraId="6BB2F6FE" w14:textId="77777777">
        <w:trPr>
          <w:trHeight w:val="70"/>
        </w:trPr>
        <w:tc>
          <w:tcPr>
            <w:tcW w:w="3420" w:type="dxa"/>
            <w:tcBorders>
              <w:top w:val="single" w:color="auto" w:sz="4" w:space="0"/>
            </w:tcBorders>
          </w:tcPr>
          <w:p w:rsidRPr="00F57922" w:rsidR="007252A3" w:rsidP="00F57922" w:rsidRDefault="007252A3" w14:paraId="07DBF384" w14:textId="7B3846AF">
            <w:pPr>
              <w:spacing w:line="240" w:lineRule="auto"/>
              <w:jc w:val="center"/>
              <w:rPr>
                <w:rFonts w:ascii="Times New Roman" w:hAnsi="Times New Roman" w:cs="Times New Roman"/>
                <w:sz w:val="24"/>
                <w:szCs w:val="24"/>
              </w:rPr>
            </w:pPr>
            <w:r w:rsidRPr="00EB6255">
              <w:rPr>
                <w:rFonts w:ascii="Times New Roman" w:hAnsi="Times New Roman" w:cs="Times New Roman"/>
                <w:sz w:val="24"/>
                <w:szCs w:val="24"/>
              </w:rPr>
              <w:t>za objednatele</w:t>
            </w:r>
          </w:p>
        </w:tc>
        <w:tc>
          <w:tcPr>
            <w:tcW w:w="1749" w:type="dxa"/>
            <w:vAlign w:val="center"/>
          </w:tcPr>
          <w:p w:rsidRPr="00EB6255" w:rsidR="007252A3" w:rsidP="002016E7" w:rsidRDefault="007252A3" w14:paraId="1C19D3E4" w14:textId="77777777">
            <w:pPr>
              <w:spacing w:line="240" w:lineRule="auto"/>
              <w:jc w:val="center"/>
              <w:rPr>
                <w:rFonts w:ascii="Times New Roman" w:hAnsi="Times New Roman" w:cs="Times New Roman"/>
                <w:sz w:val="24"/>
                <w:szCs w:val="24"/>
              </w:rPr>
            </w:pPr>
          </w:p>
        </w:tc>
        <w:tc>
          <w:tcPr>
            <w:tcW w:w="3543" w:type="dxa"/>
            <w:tcBorders>
              <w:top w:val="single" w:color="auto" w:sz="4" w:space="0"/>
            </w:tcBorders>
          </w:tcPr>
          <w:p w:rsidRPr="00EB6255" w:rsidR="007252A3" w:rsidP="00F57922" w:rsidRDefault="007252A3" w14:paraId="7EC1CBC3" w14:textId="1F1BD991">
            <w:pPr>
              <w:spacing w:line="240" w:lineRule="auto"/>
              <w:jc w:val="center"/>
              <w:rPr>
                <w:rFonts w:ascii="Times New Roman" w:hAnsi="Times New Roman" w:cs="Times New Roman"/>
                <w:sz w:val="24"/>
                <w:szCs w:val="24"/>
              </w:rPr>
            </w:pPr>
            <w:r w:rsidRPr="00EB6255">
              <w:rPr>
                <w:rFonts w:ascii="Times New Roman" w:hAnsi="Times New Roman" w:cs="Times New Roman"/>
                <w:sz w:val="24"/>
                <w:szCs w:val="24"/>
              </w:rPr>
              <w:t>za</w:t>
            </w:r>
            <w:r w:rsidR="00F57922">
              <w:rPr>
                <w:rFonts w:ascii="Times New Roman" w:hAnsi="Times New Roman" w:cs="Times New Roman"/>
                <w:sz w:val="24"/>
                <w:szCs w:val="24"/>
              </w:rPr>
              <w:t xml:space="preserve"> poskytovatele</w:t>
            </w:r>
          </w:p>
        </w:tc>
      </w:tr>
    </w:tbl>
    <w:p w:rsidRPr="00CB1E29" w:rsidR="007252A3" w:rsidP="00F66C22" w:rsidRDefault="007252A3" w14:paraId="45D781FD" w14:textId="5C5293BD">
      <w:pPr>
        <w:spacing w:after="240" w:line="240" w:lineRule="auto"/>
        <w:rPr>
          <w:rFonts w:ascii="Times New Roman" w:hAnsi="Times New Roman" w:cs="Times New Roman"/>
          <w:b/>
          <w:sz w:val="24"/>
          <w:szCs w:val="24"/>
        </w:rPr>
      </w:pPr>
      <w:r>
        <w:br w:type="page"/>
      </w:r>
      <w:r w:rsidRPr="00CB1E29">
        <w:rPr>
          <w:rFonts w:ascii="Times New Roman" w:hAnsi="Times New Roman" w:cs="Times New Roman"/>
          <w:b/>
          <w:sz w:val="24"/>
          <w:szCs w:val="24"/>
        </w:rPr>
        <w:lastRenderedPageBreak/>
        <w:t>Příloha č. 1</w:t>
      </w:r>
      <w:r w:rsidR="00F66C22">
        <w:rPr>
          <w:rFonts w:ascii="Times New Roman" w:hAnsi="Times New Roman" w:cs="Times New Roman"/>
          <w:b/>
          <w:sz w:val="24"/>
          <w:szCs w:val="24"/>
        </w:rPr>
        <w:t>:</w:t>
      </w:r>
      <w:r w:rsidRPr="00CB1E29">
        <w:rPr>
          <w:rFonts w:ascii="Times New Roman" w:hAnsi="Times New Roman" w:cs="Times New Roman"/>
          <w:b/>
          <w:sz w:val="24"/>
          <w:szCs w:val="24"/>
        </w:rPr>
        <w:t xml:space="preserve"> Odborná specifikace</w:t>
      </w:r>
    </w:p>
    <w:p w:rsidR="00AE681B" w:rsidP="0046252A" w:rsidRDefault="00475F9E" w14:paraId="77A292BC" w14:textId="6BE6D6CA">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Případové</w:t>
      </w:r>
      <w:r w:rsidR="00C9004F">
        <w:rPr>
          <w:rFonts w:ascii="Times New Roman" w:hAnsi="Times New Roman" w:eastAsia="Times New Roman" w:cs="Times New Roman"/>
          <w:b/>
          <w:sz w:val="24"/>
          <w:szCs w:val="24"/>
        </w:rPr>
        <w:t xml:space="preserve"> supervize</w:t>
      </w:r>
    </w:p>
    <w:p w:rsidR="0046252A" w:rsidP="002016E7" w:rsidRDefault="0046252A" w14:paraId="4B57F8F4" w14:textId="77777777">
      <w:pPr>
        <w:spacing w:after="0" w:line="240" w:lineRule="auto"/>
        <w:rPr>
          <w:rFonts w:ascii="Times New Roman" w:hAnsi="Times New Roman" w:eastAsia="Times New Roman" w:cs="Times New Roman"/>
          <w:b/>
          <w:sz w:val="24"/>
          <w:szCs w:val="24"/>
        </w:rPr>
      </w:pPr>
    </w:p>
    <w:p w:rsidRPr="00F66C22" w:rsidR="003D3158" w:rsidP="00F66C22" w:rsidRDefault="003D3158" w14:paraId="77032A24" w14:textId="77777777">
      <w:pPr>
        <w:autoSpaceDE w:val="false"/>
        <w:autoSpaceDN w:val="false"/>
        <w:adjustRightInd w:val="false"/>
        <w:spacing w:before="120" w:after="120" w:line="240" w:lineRule="auto"/>
        <w:jc w:val="both"/>
        <w:rPr>
          <w:rFonts w:ascii="Times New Roman" w:hAnsi="Times New Roman" w:eastAsia="Times New Roman" w:cs="Times New Roman"/>
          <w:b/>
          <w:sz w:val="24"/>
          <w:szCs w:val="24"/>
          <w:u w:val="single"/>
        </w:rPr>
      </w:pPr>
      <w:r w:rsidRPr="00F66C22">
        <w:rPr>
          <w:rFonts w:ascii="Times New Roman" w:hAnsi="Times New Roman" w:eastAsia="Times New Roman" w:cs="Times New Roman"/>
          <w:b/>
          <w:sz w:val="24"/>
          <w:szCs w:val="24"/>
          <w:u w:val="single"/>
        </w:rPr>
        <w:t>Úvod</w:t>
      </w:r>
    </w:p>
    <w:p w:rsidRPr="00CB1E29" w:rsidR="003D3158" w:rsidP="002016E7" w:rsidRDefault="00893482" w14:paraId="498FE37C" w14:textId="06D8AC71">
      <w:pPr>
        <w:spacing w:after="60" w:line="240" w:lineRule="auto"/>
        <w:jc w:val="both"/>
        <w:rPr>
          <w:rFonts w:ascii="Times New Roman" w:hAnsi="Times New Roman" w:eastAsia="Times New Roman" w:cs="Times New Roman"/>
          <w:b/>
          <w:sz w:val="24"/>
          <w:szCs w:val="24"/>
          <w:u w:val="single"/>
        </w:rPr>
      </w:pPr>
      <w:r>
        <w:rPr>
          <w:rFonts w:ascii="Times New Roman" w:hAnsi="Times New Roman" w:eastAsia="Times New Roman" w:cs="Times New Roman"/>
          <w:sz w:val="24"/>
          <w:szCs w:val="24"/>
        </w:rPr>
        <w:t>Objednatel</w:t>
      </w:r>
      <w:r w:rsidRPr="00CB1E29" w:rsidR="003D3158">
        <w:rPr>
          <w:rFonts w:ascii="Times New Roman" w:hAnsi="Times New Roman" w:eastAsia="Times New Roman" w:cs="Times New Roman"/>
          <w:sz w:val="24"/>
          <w:szCs w:val="24"/>
        </w:rPr>
        <w:t xml:space="preserve"> realizuje projekt na podporu transformačního procesu pobytových sociálních služeb na svém území pod názvem: „Podpora transformace v Moravskoslezském kraji III“ financovaný v rámci Operačního programu Zaměstnanost. Jednou z </w:t>
      </w:r>
      <w:r w:rsidRPr="00CB1E29" w:rsidR="00397543">
        <w:rPr>
          <w:rFonts w:ascii="Times New Roman" w:hAnsi="Times New Roman" w:eastAsia="Times New Roman" w:cs="Times New Roman"/>
          <w:sz w:val="24"/>
          <w:szCs w:val="24"/>
        </w:rPr>
        <w:t>oblastí, která bude podporována, je</w:t>
      </w:r>
      <w:r w:rsidRPr="00CB1E29" w:rsidR="00397543">
        <w:rPr>
          <w:rFonts w:ascii="Times New Roman" w:hAnsi="Times New Roman" w:cs="Times New Roman"/>
          <w:sz w:val="24"/>
          <w:szCs w:val="24"/>
        </w:rPr>
        <w:t xml:space="preserve"> podpora pracovních týmů</w:t>
      </w:r>
      <w:r w:rsidRPr="00CB1E29" w:rsidR="003D3158">
        <w:rPr>
          <w:rFonts w:ascii="Times New Roman" w:hAnsi="Times New Roman" w:cs="Times New Roman"/>
          <w:sz w:val="24"/>
          <w:szCs w:val="24"/>
        </w:rPr>
        <w:t>.</w:t>
      </w:r>
    </w:p>
    <w:p w:rsidRPr="00F66C22" w:rsidR="0090384D" w:rsidP="00F66C22" w:rsidRDefault="0090384D" w14:paraId="7C160942" w14:textId="77777777">
      <w:pPr>
        <w:autoSpaceDE w:val="false"/>
        <w:autoSpaceDN w:val="false"/>
        <w:adjustRightInd w:val="false"/>
        <w:spacing w:before="120" w:after="120" w:line="240" w:lineRule="auto"/>
        <w:jc w:val="both"/>
        <w:rPr>
          <w:rFonts w:ascii="Times New Roman" w:hAnsi="Times New Roman" w:eastAsia="Times New Roman" w:cs="Times New Roman"/>
          <w:b/>
          <w:sz w:val="24"/>
          <w:szCs w:val="24"/>
          <w:u w:val="single"/>
        </w:rPr>
      </w:pPr>
      <w:r w:rsidRPr="00F66C22">
        <w:rPr>
          <w:rFonts w:ascii="Times New Roman" w:hAnsi="Times New Roman" w:eastAsia="Times New Roman" w:cs="Times New Roman"/>
          <w:b/>
          <w:sz w:val="24"/>
          <w:szCs w:val="24"/>
          <w:u w:val="single"/>
        </w:rPr>
        <w:t>Specifikace požadavků na předmět plnění smlouvy</w:t>
      </w:r>
    </w:p>
    <w:p w:rsidRPr="00CB1E29" w:rsidR="0090384D" w:rsidP="002016E7" w:rsidRDefault="0090384D" w14:paraId="422E6FDF" w14:textId="1BF81168">
      <w:pPr>
        <w:spacing w:after="0" w:line="240" w:lineRule="auto"/>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 xml:space="preserve">Předmětem plnění je </w:t>
      </w:r>
      <w:r w:rsidRPr="00CB1E29">
        <w:rPr>
          <w:rFonts w:ascii="Times New Roman" w:hAnsi="Times New Roman" w:eastAsia="Times New Roman" w:cs="Times New Roman"/>
          <w:b/>
          <w:sz w:val="24"/>
          <w:szCs w:val="24"/>
        </w:rPr>
        <w:t>komplexní</w:t>
      </w:r>
      <w:r w:rsidRPr="00CB1E29">
        <w:rPr>
          <w:rFonts w:ascii="Times New Roman" w:hAnsi="Times New Roman" w:eastAsia="Times New Roman" w:cs="Times New Roman"/>
          <w:sz w:val="24"/>
          <w:szCs w:val="24"/>
        </w:rPr>
        <w:t xml:space="preserve"> zajištění </w:t>
      </w:r>
      <w:r w:rsidR="00475F9E">
        <w:rPr>
          <w:rFonts w:ascii="Times New Roman" w:hAnsi="Times New Roman" w:eastAsia="Times New Roman" w:cs="Times New Roman"/>
          <w:sz w:val="24"/>
          <w:szCs w:val="24"/>
        </w:rPr>
        <w:t>realizace případových supervizí</w:t>
      </w:r>
      <w:r w:rsidRPr="00CB1E29" w:rsidR="00397543">
        <w:rPr>
          <w:rFonts w:ascii="Times New Roman" w:hAnsi="Times New Roman" w:eastAsia="Times New Roman" w:cs="Times New Roman"/>
          <w:sz w:val="24"/>
          <w:szCs w:val="24"/>
        </w:rPr>
        <w:t xml:space="preserve">, tj. </w:t>
      </w:r>
      <w:r w:rsidRPr="00CB1E29">
        <w:rPr>
          <w:rFonts w:ascii="Times New Roman" w:hAnsi="Times New Roman" w:eastAsia="Times New Roman" w:cs="Times New Roman"/>
          <w:sz w:val="24"/>
          <w:szCs w:val="24"/>
        </w:rPr>
        <w:t>dílčí části klíčové aktivity č. 2 v rámci tohoto projektu</w:t>
      </w:r>
      <w:r w:rsidR="00475F9E">
        <w:rPr>
          <w:rFonts w:ascii="Times New Roman" w:hAnsi="Times New Roman" w:eastAsia="Times New Roman" w:cs="Times New Roman"/>
          <w:sz w:val="24"/>
          <w:szCs w:val="24"/>
        </w:rPr>
        <w:t>.</w:t>
      </w:r>
    </w:p>
    <w:p w:rsidRPr="00F66C22" w:rsidR="0090384D" w:rsidP="00F66C22" w:rsidRDefault="0090384D" w14:paraId="49C6B8FC" w14:textId="59F430FC">
      <w:pPr>
        <w:autoSpaceDE w:val="false"/>
        <w:autoSpaceDN w:val="false"/>
        <w:adjustRightInd w:val="false"/>
        <w:spacing w:before="120" w:after="120" w:line="240" w:lineRule="auto"/>
        <w:jc w:val="both"/>
        <w:rPr>
          <w:rFonts w:ascii="Times New Roman" w:hAnsi="Times New Roman" w:eastAsia="Times New Roman" w:cs="Times New Roman"/>
          <w:sz w:val="24"/>
          <w:szCs w:val="24"/>
          <w:u w:val="single"/>
        </w:rPr>
      </w:pPr>
      <w:r w:rsidRPr="00F66C22">
        <w:rPr>
          <w:rFonts w:ascii="Times New Roman" w:hAnsi="Times New Roman" w:eastAsia="Times New Roman" w:cs="Times New Roman"/>
          <w:b/>
          <w:sz w:val="24"/>
          <w:szCs w:val="24"/>
          <w:u w:val="single"/>
        </w:rPr>
        <w:t>Bližší specifikace činností:</w:t>
      </w:r>
      <w:r w:rsidRPr="00F66C22" w:rsidR="00693DD9">
        <w:rPr>
          <w:rFonts w:ascii="Times New Roman" w:hAnsi="Times New Roman" w:eastAsia="Times New Roman" w:cs="Times New Roman"/>
          <w:sz w:val="24"/>
          <w:szCs w:val="24"/>
          <w:u w:val="single"/>
        </w:rPr>
        <w:tab/>
      </w:r>
    </w:p>
    <w:p w:rsidRPr="0092682D" w:rsidR="0090384D" w:rsidP="002016E7" w:rsidRDefault="008330C7" w14:paraId="67B36F8A" w14:textId="4DB43973">
      <w:pPr>
        <w:pStyle w:val="Odstavecseseznamem"/>
        <w:numPr>
          <w:ilvl w:val="0"/>
          <w:numId w:val="33"/>
        </w:numPr>
        <w:suppressAutoHyphens/>
        <w:spacing w:after="0" w:line="240" w:lineRule="auto"/>
        <w:jc w:val="both"/>
        <w:rPr>
          <w:rFonts w:ascii="Times New Roman" w:hAnsi="Times New Roman" w:eastAsia="Times New Roman" w:cs="Times New Roman"/>
          <w:sz w:val="24"/>
          <w:szCs w:val="24"/>
        </w:rPr>
      </w:pPr>
      <w:r w:rsidRPr="0092682D">
        <w:rPr>
          <w:rFonts w:ascii="Times New Roman" w:hAnsi="Times New Roman" w:eastAsia="Times New Roman" w:cs="Times New Roman"/>
          <w:sz w:val="24"/>
          <w:szCs w:val="24"/>
        </w:rPr>
        <w:t>r</w:t>
      </w:r>
      <w:r w:rsidRPr="0092682D" w:rsidR="00CD3144">
        <w:rPr>
          <w:rFonts w:ascii="Times New Roman" w:hAnsi="Times New Roman" w:eastAsia="Times New Roman" w:cs="Times New Roman"/>
          <w:sz w:val="24"/>
          <w:szCs w:val="24"/>
        </w:rPr>
        <w:t>ealizace</w:t>
      </w:r>
      <w:r w:rsidRPr="0092682D">
        <w:rPr>
          <w:rFonts w:ascii="Times New Roman" w:hAnsi="Times New Roman" w:eastAsia="Times New Roman" w:cs="Times New Roman"/>
          <w:sz w:val="24"/>
          <w:szCs w:val="24"/>
        </w:rPr>
        <w:t xml:space="preserve"> 110 dvouhodinových případových supervizí</w:t>
      </w:r>
      <w:r w:rsidRPr="0092682D" w:rsidR="00C9004F">
        <w:rPr>
          <w:rFonts w:ascii="Times New Roman" w:hAnsi="Times New Roman" w:eastAsia="Times New Roman" w:cs="Times New Roman"/>
          <w:sz w:val="24"/>
          <w:szCs w:val="24"/>
        </w:rPr>
        <w:t>, kdy 1 hodina má 60 minut</w:t>
      </w:r>
      <w:r w:rsidRPr="0092682D" w:rsidR="00F66C22">
        <w:rPr>
          <w:rFonts w:ascii="Times New Roman" w:hAnsi="Times New Roman" w:eastAsia="Times New Roman" w:cs="Times New Roman"/>
          <w:sz w:val="24"/>
          <w:szCs w:val="24"/>
        </w:rPr>
        <w:t>.</w:t>
      </w:r>
    </w:p>
    <w:p w:rsidRPr="00CB1E29" w:rsidR="00E33B24" w:rsidP="00F66C22" w:rsidRDefault="00E33B24" w14:paraId="29CE8B22" w14:textId="21F3D5FC">
      <w:pPr>
        <w:autoSpaceDE w:val="false"/>
        <w:autoSpaceDN w:val="false"/>
        <w:adjustRightInd w:val="false"/>
        <w:spacing w:before="120" w:after="120" w:line="240" w:lineRule="auto"/>
        <w:jc w:val="both"/>
        <w:rPr>
          <w:rFonts w:ascii="Times New Roman" w:hAnsi="Times New Roman" w:eastAsia="Times New Roman" w:cs="Times New Roman"/>
          <w:b/>
          <w:sz w:val="24"/>
          <w:szCs w:val="24"/>
          <w:u w:val="single"/>
        </w:rPr>
      </w:pPr>
      <w:r w:rsidRPr="00CB1E29">
        <w:rPr>
          <w:rFonts w:ascii="Times New Roman" w:hAnsi="Times New Roman" w:eastAsia="Times New Roman" w:cs="Times New Roman"/>
          <w:b/>
          <w:sz w:val="24"/>
          <w:szCs w:val="24"/>
          <w:u w:val="single"/>
        </w:rPr>
        <w:t>Cílová skupina</w:t>
      </w:r>
      <w:r w:rsidR="00C9004F">
        <w:rPr>
          <w:rFonts w:ascii="Times New Roman" w:hAnsi="Times New Roman" w:eastAsia="Times New Roman" w:cs="Times New Roman"/>
          <w:b/>
          <w:sz w:val="24"/>
          <w:szCs w:val="24"/>
          <w:u w:val="single"/>
        </w:rPr>
        <w:t xml:space="preserve"> – poskytovatelé sociálních služeb</w:t>
      </w:r>
    </w:p>
    <w:p w:rsidRPr="00CB1E29" w:rsidR="00E33B24" w:rsidP="002016E7" w:rsidRDefault="00E33B24" w14:paraId="73BC6EB7" w14:textId="080822F8">
      <w:pPr>
        <w:spacing w:after="60" w:line="240" w:lineRule="auto"/>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V rámci realizace této zakázky budou podpořeni poskytovatelé sociálních služeb, kteří se rozhodli zahájit realizaci procesu transformace své služby, ale také kteří již proces transformace realizují a setkávají se s těžkostmi v průběhu tohoto procesu. Budou podpořeny příspěvkové organizace kraje, příspěvkové organizace obcí, nestátní neziskové organizace a další subjekty poskytující tyto druhy sociálních služeb, dle zákona č. 108/2006 Sb., o sociálních službách, ve znění pozdějších předpisů na území Moravskoslezského kraje:</w:t>
      </w:r>
    </w:p>
    <w:p w:rsidRPr="00CB1E29" w:rsidR="00E33B24" w:rsidP="002016E7" w:rsidRDefault="00E33B24" w14:paraId="1EF05ABE" w14:textId="77777777">
      <w:pPr>
        <w:numPr>
          <w:ilvl w:val="0"/>
          <w:numId w:val="19"/>
        </w:numPr>
        <w:spacing w:after="60" w:line="240" w:lineRule="auto"/>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Domovy pro osoby se zdravotním postižením</w:t>
      </w:r>
    </w:p>
    <w:p w:rsidRPr="00CB1E29" w:rsidR="00E33B24" w:rsidP="002016E7" w:rsidRDefault="00E33B24" w14:paraId="05D5F309" w14:textId="77777777">
      <w:pPr>
        <w:numPr>
          <w:ilvl w:val="0"/>
          <w:numId w:val="19"/>
        </w:numPr>
        <w:spacing w:after="60" w:line="240" w:lineRule="auto"/>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Domovy se zvláštním režimem</w:t>
      </w:r>
    </w:p>
    <w:p w:rsidRPr="00CB1E29" w:rsidR="00E33B24" w:rsidP="002016E7" w:rsidRDefault="00E33B24" w14:paraId="7BD942BC" w14:textId="77777777">
      <w:pPr>
        <w:numPr>
          <w:ilvl w:val="0"/>
          <w:numId w:val="19"/>
        </w:numPr>
        <w:spacing w:after="60" w:line="240" w:lineRule="auto"/>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Chráněné bydlení</w:t>
      </w:r>
    </w:p>
    <w:p w:rsidRPr="00CB1E29" w:rsidR="00C9004F" w:rsidP="002016E7" w:rsidRDefault="00E33B24" w14:paraId="32E4584A" w14:textId="3B323B64">
      <w:pPr>
        <w:numPr>
          <w:ilvl w:val="0"/>
          <w:numId w:val="19"/>
        </w:numPr>
        <w:spacing w:after="60" w:line="240" w:lineRule="auto"/>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Podpora samostatného bydlení</w:t>
      </w:r>
    </w:p>
    <w:p w:rsidRPr="00CB1E29" w:rsidR="0066224C" w:rsidP="002016E7" w:rsidRDefault="00C9004F" w14:paraId="745C6BBB" w14:textId="31C77DDF">
      <w:pPr>
        <w:numPr>
          <w:ilvl w:val="0"/>
          <w:numId w:val="19"/>
        </w:numPr>
        <w:spacing w:after="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Sociálně terapeutické dílny</w:t>
      </w:r>
    </w:p>
    <w:p w:rsidRPr="00CB1E29" w:rsidR="00E33B24" w:rsidP="002016E7" w:rsidRDefault="00E33B24" w14:paraId="189DD82D" w14:textId="0033448A">
      <w:pPr>
        <w:spacing w:after="60" w:line="240" w:lineRule="auto"/>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 xml:space="preserve">Výběr poskytovatelů sociálních služeb na jednotlivé činnosti bude provádět </w:t>
      </w:r>
      <w:r w:rsidR="00893482">
        <w:rPr>
          <w:rFonts w:ascii="Times New Roman" w:hAnsi="Times New Roman" w:eastAsia="Times New Roman" w:cs="Times New Roman"/>
          <w:sz w:val="24"/>
          <w:szCs w:val="24"/>
        </w:rPr>
        <w:t>p</w:t>
      </w:r>
      <w:r w:rsidRPr="00CB1E29" w:rsidR="00893482">
        <w:rPr>
          <w:rFonts w:ascii="Times New Roman" w:hAnsi="Times New Roman" w:eastAsia="Times New Roman" w:cs="Times New Roman"/>
          <w:sz w:val="24"/>
          <w:szCs w:val="24"/>
        </w:rPr>
        <w:t xml:space="preserve">oskytovatel </w:t>
      </w:r>
      <w:r w:rsidRPr="00CB1E29">
        <w:rPr>
          <w:rFonts w:ascii="Times New Roman" w:hAnsi="Times New Roman" w:eastAsia="Times New Roman" w:cs="Times New Roman"/>
          <w:sz w:val="24"/>
          <w:szCs w:val="24"/>
        </w:rPr>
        <w:t>ve</w:t>
      </w:r>
      <w:r w:rsidR="00D13811">
        <w:rPr>
          <w:rFonts w:ascii="Times New Roman" w:hAnsi="Times New Roman" w:eastAsia="Times New Roman" w:cs="Times New Roman"/>
          <w:sz w:val="24"/>
          <w:szCs w:val="24"/>
        </w:rPr>
        <w:t> </w:t>
      </w:r>
      <w:r w:rsidRPr="00CB1E29">
        <w:rPr>
          <w:rFonts w:ascii="Times New Roman" w:hAnsi="Times New Roman" w:eastAsia="Times New Roman" w:cs="Times New Roman"/>
          <w:sz w:val="24"/>
          <w:szCs w:val="24"/>
        </w:rPr>
        <w:t>spolupráci s objednatelem. Přesný seznam zapojených organizací a poskytovatelů sociálních služeb, dle dílčích níže uvedených činností, bude, dle časového rámce, schválen odborem sociálních věcí Krajského úřadu</w:t>
      </w:r>
      <w:r w:rsidR="00893482">
        <w:rPr>
          <w:rFonts w:ascii="Times New Roman" w:hAnsi="Times New Roman" w:eastAsia="Times New Roman" w:cs="Times New Roman"/>
          <w:sz w:val="24"/>
          <w:szCs w:val="24"/>
        </w:rPr>
        <w:t xml:space="preserve"> </w:t>
      </w:r>
      <w:r w:rsidRPr="00CB1E29">
        <w:rPr>
          <w:rFonts w:ascii="Times New Roman" w:hAnsi="Times New Roman" w:eastAsia="Times New Roman" w:cs="Times New Roman"/>
          <w:sz w:val="24"/>
          <w:szCs w:val="24"/>
        </w:rPr>
        <w:t>Moravskoslezského kraje.</w:t>
      </w:r>
    </w:p>
    <w:p w:rsidRPr="00CB1E29" w:rsidR="00E33B24" w:rsidP="002016E7" w:rsidRDefault="00E33B24" w14:paraId="7A7AF7E8" w14:textId="77777777">
      <w:pPr>
        <w:spacing w:after="0" w:line="240" w:lineRule="auto"/>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Všichni poskytovatelé sociálních služeb, kteří budou zapojeni do činností v rámci této aktivity, podepíší čestné prohlášení o tom, že na stejnou aktivitu nečerpají prostředky z jiných zdrojů EU.</w:t>
      </w:r>
    </w:p>
    <w:p w:rsidRPr="00CB1E29" w:rsidR="00C319C1" w:rsidP="00F66C22" w:rsidRDefault="00C319C1" w14:paraId="4E19AE23" w14:textId="77777777">
      <w:pPr>
        <w:autoSpaceDE w:val="false"/>
        <w:autoSpaceDN w:val="false"/>
        <w:adjustRightInd w:val="false"/>
        <w:spacing w:before="120" w:after="120" w:line="240" w:lineRule="auto"/>
        <w:jc w:val="both"/>
        <w:rPr>
          <w:rFonts w:ascii="Times New Roman" w:hAnsi="Times New Roman" w:eastAsia="Times New Roman" w:cs="Times New Roman"/>
          <w:b/>
          <w:sz w:val="24"/>
          <w:szCs w:val="24"/>
          <w:u w:val="single"/>
        </w:rPr>
      </w:pPr>
      <w:r w:rsidRPr="00CB1E29">
        <w:rPr>
          <w:rFonts w:ascii="Times New Roman" w:hAnsi="Times New Roman" w:eastAsia="Times New Roman" w:cs="Times New Roman"/>
          <w:b/>
          <w:sz w:val="24"/>
          <w:szCs w:val="24"/>
          <w:u w:val="single"/>
        </w:rPr>
        <w:t xml:space="preserve">Časový rámec – </w:t>
      </w:r>
      <w:r w:rsidRPr="00CB1E29">
        <w:rPr>
          <w:rFonts w:ascii="Times New Roman" w:hAnsi="Times New Roman" w:eastAsia="Times New Roman" w:cs="Times New Roman"/>
          <w:b/>
          <w:bCs/>
          <w:sz w:val="24"/>
          <w:szCs w:val="24"/>
          <w:u w:val="single"/>
        </w:rPr>
        <w:t>požadavky na dobu a termíny plnění</w:t>
      </w:r>
    </w:p>
    <w:p w:rsidRPr="008C24F6" w:rsidR="00632253" w:rsidP="002016E7" w:rsidRDefault="00B15BD8" w14:paraId="4A3A4A95" w14:textId="60D66617">
      <w:pPr>
        <w:widowControl w:val="false"/>
        <w:numPr>
          <w:ilvl w:val="0"/>
          <w:numId w:val="18"/>
        </w:numPr>
        <w:tabs>
          <w:tab w:val="left" w:pos="1701"/>
        </w:tabs>
        <w:autoSpaceDE w:val="false"/>
        <w:autoSpaceDN w:val="false"/>
        <w:spacing w:after="60" w:line="240" w:lineRule="auto"/>
        <w:jc w:val="both"/>
        <w:rPr>
          <w:rFonts w:ascii="Times New Roman" w:hAnsi="Times New Roman" w:cs="Times New Roman"/>
          <w:sz w:val="24"/>
          <w:szCs w:val="24"/>
        </w:rPr>
      </w:pPr>
      <w:r w:rsidRPr="008C24F6">
        <w:rPr>
          <w:rFonts w:ascii="Times New Roman" w:hAnsi="Times New Roman" w:cs="Times New Roman"/>
          <w:sz w:val="24"/>
          <w:szCs w:val="24"/>
        </w:rPr>
        <w:t>Jednotlivé dílčí činnosti, které bude poskytovatel realizovat, jsou uvedeny v níže připojené tabulce, a to spolu s orientačním (nezávazným) termínem jejich realizace. Za účelem stanovení konkrétního (závazného) termínu realizace dílčích činností, se objednatel zavazuje po uzavření této smlouvy svolat schůzku. Schůzka bude realizována nejpozději do 30 dnů po podpisu smlouvy oběma smluvními stranami a poskytovatel je povinen se této schůzky zúčastnit. Konkrétní termíny realizace dílčích činností pak budou oboustranně dohodnuty a odsouhl</w:t>
      </w:r>
      <w:r w:rsidR="002A39DE">
        <w:rPr>
          <w:rFonts w:ascii="Times New Roman" w:hAnsi="Times New Roman" w:cs="Times New Roman"/>
          <w:sz w:val="24"/>
          <w:szCs w:val="24"/>
        </w:rPr>
        <w:t>aseny formou zápisu ze schůzky.</w:t>
      </w:r>
    </w:p>
    <w:p w:rsidRPr="00CB1E29" w:rsidR="00C319C1" w:rsidP="002016E7" w:rsidRDefault="00C319C1" w14:paraId="394C161D" w14:textId="02C04CD8">
      <w:pPr>
        <w:numPr>
          <w:ilvl w:val="0"/>
          <w:numId w:val="18"/>
        </w:numPr>
        <w:tabs>
          <w:tab w:val="left" w:pos="1800"/>
        </w:tabs>
        <w:suppressAutoHyphens/>
        <w:spacing w:after="60" w:line="240" w:lineRule="auto"/>
        <w:jc w:val="both"/>
        <w:rPr>
          <w:rFonts w:ascii="Times New Roman" w:hAnsi="Times New Roman" w:eastAsia="Times New Roman" w:cs="Times New Roman"/>
          <w:sz w:val="24"/>
          <w:szCs w:val="24"/>
          <w:lang w:eastAsia="ar-SA"/>
        </w:rPr>
      </w:pPr>
      <w:r w:rsidRPr="00CB1E29">
        <w:rPr>
          <w:rFonts w:ascii="Times New Roman" w:hAnsi="Times New Roman" w:eastAsia="Times New Roman" w:cs="Times New Roman"/>
          <w:sz w:val="24"/>
          <w:szCs w:val="24"/>
          <w:lang w:eastAsia="ar-SA"/>
        </w:rPr>
        <w:t xml:space="preserve">Poskytovatel je povinen všechny činnosti v rámci aktivity, které jsou předmětem plnění dle této smlouvy, realizovat nejpozději do </w:t>
      </w:r>
      <w:r w:rsidR="00423FF6">
        <w:rPr>
          <w:rFonts w:ascii="Times New Roman" w:hAnsi="Times New Roman" w:eastAsia="Times New Roman" w:cs="Times New Roman"/>
          <w:sz w:val="24"/>
          <w:szCs w:val="24"/>
          <w:lang w:eastAsia="ar-SA"/>
        </w:rPr>
        <w:t>31</w:t>
      </w:r>
      <w:r w:rsidRPr="00CB1E29">
        <w:rPr>
          <w:rFonts w:ascii="Times New Roman" w:hAnsi="Times New Roman" w:eastAsia="Times New Roman" w:cs="Times New Roman"/>
          <w:sz w:val="24"/>
          <w:szCs w:val="24"/>
          <w:lang w:eastAsia="ar-SA"/>
        </w:rPr>
        <w:t xml:space="preserve">. </w:t>
      </w:r>
      <w:r w:rsidR="00423FF6">
        <w:rPr>
          <w:rFonts w:ascii="Times New Roman" w:hAnsi="Times New Roman" w:eastAsia="Times New Roman" w:cs="Times New Roman"/>
          <w:sz w:val="24"/>
          <w:szCs w:val="24"/>
          <w:lang w:eastAsia="ar-SA"/>
        </w:rPr>
        <w:t>3</w:t>
      </w:r>
      <w:r w:rsidR="00F66C22">
        <w:rPr>
          <w:rFonts w:ascii="Times New Roman" w:hAnsi="Times New Roman" w:eastAsia="Times New Roman" w:cs="Times New Roman"/>
          <w:sz w:val="24"/>
          <w:szCs w:val="24"/>
          <w:lang w:eastAsia="ar-SA"/>
        </w:rPr>
        <w:t>. 2019.</w:t>
      </w:r>
    </w:p>
    <w:p w:rsidRPr="00CB1E29" w:rsidR="00C319C1" w:rsidP="002016E7" w:rsidRDefault="00C319C1" w14:paraId="36F92429" w14:textId="052F3F60">
      <w:pPr>
        <w:numPr>
          <w:ilvl w:val="0"/>
          <w:numId w:val="18"/>
        </w:numPr>
        <w:tabs>
          <w:tab w:val="left" w:pos="1800"/>
        </w:tabs>
        <w:suppressAutoHyphens/>
        <w:spacing w:after="60" w:line="240" w:lineRule="auto"/>
        <w:jc w:val="both"/>
        <w:rPr>
          <w:rFonts w:ascii="Times New Roman" w:hAnsi="Times New Roman" w:eastAsia="Times New Roman" w:cs="Times New Roman"/>
          <w:sz w:val="24"/>
          <w:szCs w:val="24"/>
          <w:lang w:eastAsia="ar-SA"/>
        </w:rPr>
      </w:pPr>
      <w:r w:rsidRPr="00CB1E29">
        <w:rPr>
          <w:rFonts w:ascii="Times New Roman" w:hAnsi="Times New Roman" w:eastAsia="Times New Roman" w:cs="Times New Roman"/>
          <w:sz w:val="24"/>
          <w:szCs w:val="24"/>
        </w:rPr>
        <w:t xml:space="preserve">Poskytovatel předloží objednateli průběžné zprávy dle </w:t>
      </w:r>
      <w:r w:rsidR="00FE20CC">
        <w:rPr>
          <w:rFonts w:ascii="Times New Roman" w:hAnsi="Times New Roman" w:eastAsia="Times New Roman" w:cs="Times New Roman"/>
          <w:sz w:val="24"/>
          <w:szCs w:val="24"/>
        </w:rPr>
        <w:t xml:space="preserve">tohoto </w:t>
      </w:r>
      <w:r w:rsidRPr="00667814">
        <w:rPr>
          <w:rFonts w:ascii="Times New Roman" w:hAnsi="Times New Roman" w:eastAsia="Times New Roman" w:cs="Times New Roman"/>
          <w:b/>
          <w:sz w:val="24"/>
          <w:szCs w:val="24"/>
        </w:rPr>
        <w:t>časového rámce</w:t>
      </w:r>
      <w:r w:rsidRPr="00CB1E29">
        <w:rPr>
          <w:rFonts w:ascii="Times New Roman" w:hAnsi="Times New Roman" w:eastAsia="Times New Roman" w:cs="Times New Roman"/>
          <w:sz w:val="24"/>
          <w:szCs w:val="24"/>
        </w:rPr>
        <w:t>.</w:t>
      </w:r>
    </w:p>
    <w:tbl>
      <w:tblPr>
        <w:tblW w:w="9509"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ook w:firstRow="1" w:lastRow="1" w:firstColumn="1" w:lastColumn="1" w:noHBand="0" w:noVBand="0" w:val="01E0"/>
      </w:tblPr>
      <w:tblGrid>
        <w:gridCol w:w="4831"/>
        <w:gridCol w:w="4678"/>
      </w:tblGrid>
      <w:tr w:rsidRPr="00CB1E29" w:rsidR="00401272" w:rsidTr="004F2A61" w14:paraId="5C5F1C6C" w14:textId="77777777">
        <w:tc>
          <w:tcPr>
            <w:tcW w:w="4831" w:type="dxa"/>
            <w:tcBorders>
              <w:top w:val="double" w:color="000000" w:sz="6" w:space="0"/>
              <w:bottom w:val="single" w:color="000000" w:sz="6" w:space="0"/>
            </w:tcBorders>
            <w:shd w:val="clear" w:color="auto" w:fill="C6D9F1"/>
          </w:tcPr>
          <w:p w:rsidRPr="00CB1E29" w:rsidR="00401272" w:rsidP="002016E7" w:rsidRDefault="00401272" w14:paraId="0EED19A1" w14:textId="77777777">
            <w:pPr>
              <w:spacing w:after="0" w:line="240" w:lineRule="auto"/>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lastRenderedPageBreak/>
              <w:t>REALIZAČNÍ OBDOBÍ</w:t>
            </w:r>
          </w:p>
        </w:tc>
        <w:tc>
          <w:tcPr>
            <w:tcW w:w="4678" w:type="dxa"/>
            <w:tcBorders>
              <w:top w:val="double" w:color="000000" w:sz="6" w:space="0"/>
              <w:bottom w:val="single" w:color="000000" w:sz="6" w:space="0"/>
            </w:tcBorders>
            <w:shd w:val="clear" w:color="auto" w:fill="C6D9F1"/>
          </w:tcPr>
          <w:p w:rsidRPr="00CB1E29" w:rsidR="00401272" w:rsidP="002016E7" w:rsidRDefault="00401272" w14:paraId="38FCFC12" w14:textId="77777777">
            <w:pPr>
              <w:spacing w:after="0" w:line="240" w:lineRule="auto"/>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REALIZOVANÁ ČINNOST</w:t>
            </w:r>
          </w:p>
        </w:tc>
      </w:tr>
      <w:tr w:rsidRPr="00CB1E29" w:rsidR="008C24F6" w:rsidTr="004F2A61" w14:paraId="2FCCDFC1" w14:textId="77777777">
        <w:tc>
          <w:tcPr>
            <w:tcW w:w="4831" w:type="dxa"/>
            <w:vMerge w:val="restart"/>
            <w:tcBorders>
              <w:top w:val="single" w:color="000000" w:sz="6" w:space="0"/>
            </w:tcBorders>
            <w:shd w:val="clear" w:color="auto" w:fill="auto"/>
            <w:vAlign w:val="center"/>
          </w:tcPr>
          <w:p w:rsidRPr="008A6096" w:rsidR="008C24F6" w:rsidP="00A2630E" w:rsidRDefault="00A2630E" w14:paraId="47D24BED" w14:textId="57420F04">
            <w:pPr>
              <w:spacing w:after="0" w:line="240" w:lineRule="auto"/>
              <w:rPr>
                <w:rFonts w:ascii="Times New Roman" w:hAnsi="Times New Roman" w:eastAsia="Times New Roman" w:cs="Times New Roman"/>
                <w:sz w:val="24"/>
                <w:szCs w:val="24"/>
                <w:highlight w:val="green"/>
              </w:rPr>
            </w:pPr>
            <w:r>
              <w:rPr>
                <w:rFonts w:ascii="Times New Roman" w:hAnsi="Times New Roman" w:eastAsia="Times New Roman" w:cs="Times New Roman"/>
                <w:sz w:val="24"/>
                <w:szCs w:val="24"/>
              </w:rPr>
              <w:t>prosinec</w:t>
            </w:r>
            <w:r w:rsidRPr="008A6096" w:rsidR="0092682D">
              <w:rPr>
                <w:rFonts w:ascii="Times New Roman" w:hAnsi="Times New Roman" w:eastAsia="Times New Roman" w:cs="Times New Roman"/>
                <w:sz w:val="24"/>
                <w:szCs w:val="24"/>
              </w:rPr>
              <w:t xml:space="preserve"> </w:t>
            </w:r>
            <w:r w:rsidRPr="008A6096" w:rsidR="005629ED">
              <w:rPr>
                <w:rFonts w:ascii="Times New Roman" w:hAnsi="Times New Roman" w:eastAsia="Times New Roman" w:cs="Times New Roman"/>
                <w:sz w:val="24"/>
                <w:szCs w:val="24"/>
              </w:rPr>
              <w:t xml:space="preserve">2017 </w:t>
            </w:r>
            <w:r w:rsidR="008D1E8E">
              <w:rPr>
                <w:rFonts w:ascii="Times New Roman" w:hAnsi="Times New Roman" w:eastAsia="Times New Roman" w:cs="Times New Roman"/>
                <w:sz w:val="24"/>
                <w:szCs w:val="24"/>
              </w:rPr>
              <w:t>– leden 2018</w:t>
            </w:r>
          </w:p>
        </w:tc>
        <w:tc>
          <w:tcPr>
            <w:tcW w:w="4678" w:type="dxa"/>
            <w:tcBorders>
              <w:top w:val="single" w:color="000000" w:sz="6" w:space="0"/>
            </w:tcBorders>
            <w:shd w:val="clear" w:color="auto" w:fill="auto"/>
          </w:tcPr>
          <w:p w:rsidRPr="007F17C7" w:rsidR="008C24F6" w:rsidP="002016E7" w:rsidRDefault="008C24F6" w14:paraId="69B7A421" w14:textId="77777777">
            <w:pPr>
              <w:pStyle w:val="Odstavecseseznamem"/>
              <w:numPr>
                <w:ilvl w:val="0"/>
                <w:numId w:val="30"/>
              </w:numPr>
              <w:spacing w:after="0" w:line="240" w:lineRule="auto"/>
              <w:rPr>
                <w:rFonts w:ascii="Times New Roman" w:hAnsi="Times New Roman" w:eastAsia="Times New Roman" w:cs="Times New Roman"/>
                <w:caps/>
                <w:sz w:val="24"/>
                <w:szCs w:val="24"/>
              </w:rPr>
            </w:pPr>
            <w:r w:rsidRPr="00D72B06">
              <w:rPr>
                <w:rFonts w:ascii="Times New Roman" w:hAnsi="Times New Roman" w:eastAsia="Times New Roman" w:cs="Times New Roman"/>
                <w:sz w:val="24"/>
                <w:szCs w:val="24"/>
              </w:rPr>
              <w:t>svolání schůzky k dohodnutí konkrétních termínů</w:t>
            </w:r>
            <w:r>
              <w:rPr>
                <w:rFonts w:ascii="Times New Roman" w:hAnsi="Times New Roman" w:eastAsia="Times New Roman" w:cs="Times New Roman"/>
                <w:sz w:val="24"/>
                <w:szCs w:val="24"/>
              </w:rPr>
              <w:t xml:space="preserve"> (poskytovatel – do 30 dnů od uzavření smlouvy)</w:t>
            </w:r>
          </w:p>
          <w:p w:rsidR="008C24F6" w:rsidP="002016E7" w:rsidRDefault="008C24F6" w14:paraId="45206872" w14:textId="77777777">
            <w:pPr>
              <w:pStyle w:val="Odstavecseseznamem"/>
              <w:numPr>
                <w:ilvl w:val="0"/>
                <w:numId w:val="28"/>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předložení seznamu a profesních životopisů příp. dalších členů realizačního týmu</w:t>
            </w:r>
            <w:r w:rsidRPr="004E1C29">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kterými neprokazoval kvalifikaci (poskytovatel)</w:t>
            </w:r>
          </w:p>
          <w:p w:rsidRPr="005134FE" w:rsidR="008C24F6" w:rsidP="002016E7" w:rsidRDefault="008C24F6" w14:paraId="0753AAD2" w14:textId="77777777">
            <w:pPr>
              <w:pStyle w:val="Odstavecseseznamem"/>
              <w:numPr>
                <w:ilvl w:val="0"/>
                <w:numId w:val="28"/>
              </w:numPr>
              <w:spacing w:after="0" w:line="240" w:lineRule="auto"/>
              <w:rPr>
                <w:rFonts w:ascii="Times New Roman" w:hAnsi="Times New Roman" w:eastAsia="Times New Roman" w:cs="Times New Roman"/>
                <w:sz w:val="24"/>
                <w:szCs w:val="24"/>
              </w:rPr>
            </w:pPr>
            <w:r w:rsidRPr="005134FE">
              <w:rPr>
                <w:rFonts w:ascii="Times New Roman" w:hAnsi="Times New Roman" w:eastAsia="Times New Roman" w:cs="Times New Roman"/>
                <w:sz w:val="24"/>
                <w:szCs w:val="24"/>
              </w:rPr>
              <w:t>konzultace seznamu organizací, které budou zapojeny do aktivit, zajištění čestného prohlášení od poskytovatelů sociálních služeb (poskytovatel)</w:t>
            </w:r>
          </w:p>
        </w:tc>
      </w:tr>
      <w:tr w:rsidRPr="00CB1E29" w:rsidR="008C24F6" w:rsidTr="004F2A61" w14:paraId="1EBC6A83" w14:textId="77777777">
        <w:tc>
          <w:tcPr>
            <w:tcW w:w="4831" w:type="dxa"/>
            <w:vMerge/>
            <w:shd w:val="clear" w:color="auto" w:fill="auto"/>
          </w:tcPr>
          <w:p w:rsidRPr="00CB1E29" w:rsidR="008C24F6" w:rsidP="002016E7" w:rsidRDefault="008C24F6" w14:paraId="61B0C20F" w14:textId="77777777">
            <w:pPr>
              <w:spacing w:after="0" w:line="240" w:lineRule="auto"/>
              <w:rPr>
                <w:rFonts w:ascii="Times New Roman" w:hAnsi="Times New Roman" w:eastAsia="Times New Roman" w:cs="Times New Roman"/>
                <w:sz w:val="24"/>
                <w:szCs w:val="24"/>
                <w:highlight w:val="green"/>
              </w:rPr>
            </w:pPr>
          </w:p>
        </w:tc>
        <w:tc>
          <w:tcPr>
            <w:tcW w:w="4678" w:type="dxa"/>
            <w:shd w:val="clear" w:color="auto" w:fill="auto"/>
          </w:tcPr>
          <w:p w:rsidRPr="00CB1E29" w:rsidR="008C24F6" w:rsidP="002016E7" w:rsidRDefault="008C24F6" w14:paraId="55119636" w14:textId="77777777">
            <w:pPr>
              <w:spacing w:after="0" w:line="240" w:lineRule="auto"/>
              <w:rPr>
                <w:rFonts w:ascii="Times New Roman" w:hAnsi="Times New Roman" w:eastAsia="Times New Roman" w:cs="Times New Roman"/>
                <w:sz w:val="24"/>
                <w:szCs w:val="24"/>
                <w:highlight w:val="green"/>
              </w:rPr>
            </w:pPr>
            <w:r w:rsidRPr="00CB1E29">
              <w:rPr>
                <w:rFonts w:ascii="Times New Roman" w:hAnsi="Times New Roman" w:eastAsia="Times New Roman" w:cs="Times New Roman"/>
                <w:sz w:val="24"/>
                <w:szCs w:val="24"/>
              </w:rPr>
              <w:t>předložení seznamu organizací zapojených do aktivit, včetně čestného prohlášení, odboru sociálních věcí KÚ MSK</w:t>
            </w:r>
            <w:r>
              <w:rPr>
                <w:rFonts w:ascii="Times New Roman" w:hAnsi="Times New Roman" w:eastAsia="Times New Roman" w:cs="Times New Roman"/>
                <w:sz w:val="24"/>
                <w:szCs w:val="24"/>
              </w:rPr>
              <w:t xml:space="preserve"> </w:t>
            </w:r>
            <w:r w:rsidRPr="00CB1E29">
              <w:rPr>
                <w:rFonts w:ascii="Times New Roman" w:hAnsi="Times New Roman" w:eastAsia="Times New Roman" w:cs="Times New Roman"/>
                <w:sz w:val="24"/>
                <w:szCs w:val="24"/>
              </w:rPr>
              <w:t>(poskytovatel)</w:t>
            </w:r>
          </w:p>
        </w:tc>
      </w:tr>
      <w:tr w:rsidRPr="00CB1E29" w:rsidR="008C24F6" w:rsidTr="004F2A61" w14:paraId="26B12381" w14:textId="77777777">
        <w:tc>
          <w:tcPr>
            <w:tcW w:w="4831" w:type="dxa"/>
            <w:vMerge/>
            <w:shd w:val="clear" w:color="auto" w:fill="auto"/>
          </w:tcPr>
          <w:p w:rsidRPr="00CB1E29" w:rsidR="008C24F6" w:rsidP="002016E7" w:rsidRDefault="008C24F6" w14:paraId="3D4EF5B6" w14:textId="77777777">
            <w:pPr>
              <w:spacing w:after="0" w:line="240" w:lineRule="auto"/>
              <w:rPr>
                <w:rFonts w:ascii="Times New Roman" w:hAnsi="Times New Roman" w:eastAsia="Times New Roman" w:cs="Times New Roman"/>
                <w:sz w:val="24"/>
                <w:szCs w:val="24"/>
                <w:highlight w:val="green"/>
              </w:rPr>
            </w:pPr>
          </w:p>
        </w:tc>
        <w:tc>
          <w:tcPr>
            <w:tcW w:w="4678" w:type="dxa"/>
            <w:shd w:val="clear" w:color="auto" w:fill="auto"/>
          </w:tcPr>
          <w:p w:rsidRPr="00CB1E29" w:rsidR="008C24F6" w:rsidP="002016E7" w:rsidRDefault="008C24F6" w14:paraId="193523F5" w14:textId="77777777">
            <w:pPr>
              <w:spacing w:after="0" w:line="240" w:lineRule="auto"/>
              <w:rPr>
                <w:rFonts w:ascii="Times New Roman" w:hAnsi="Times New Roman" w:eastAsia="Times New Roman" w:cs="Times New Roman"/>
                <w:sz w:val="24"/>
                <w:szCs w:val="24"/>
                <w:highlight w:val="green"/>
              </w:rPr>
            </w:pPr>
            <w:r w:rsidRPr="00CB1E29">
              <w:rPr>
                <w:rFonts w:ascii="Times New Roman" w:hAnsi="Times New Roman" w:eastAsia="Times New Roman" w:cs="Times New Roman"/>
                <w:sz w:val="24"/>
                <w:szCs w:val="24"/>
              </w:rPr>
              <w:t>schválení finálního seznamu organizací zapojených do aktivit odborem sociálních věcí KÚ MSK</w:t>
            </w:r>
            <w:r>
              <w:rPr>
                <w:rFonts w:ascii="Times New Roman" w:hAnsi="Times New Roman" w:eastAsia="Times New Roman" w:cs="Times New Roman"/>
                <w:sz w:val="24"/>
                <w:szCs w:val="24"/>
              </w:rPr>
              <w:t xml:space="preserve"> </w:t>
            </w:r>
            <w:r w:rsidRPr="00CB1E29">
              <w:rPr>
                <w:rFonts w:ascii="Times New Roman" w:hAnsi="Times New Roman" w:eastAsia="Times New Roman" w:cs="Times New Roman"/>
                <w:sz w:val="24"/>
                <w:szCs w:val="24"/>
              </w:rPr>
              <w:t>(objednatel)</w:t>
            </w:r>
          </w:p>
        </w:tc>
      </w:tr>
      <w:tr w:rsidRPr="00CB1E29" w:rsidR="008C24F6" w:rsidTr="004F2A61" w14:paraId="2F38707B" w14:textId="77777777">
        <w:tc>
          <w:tcPr>
            <w:tcW w:w="4831" w:type="dxa"/>
            <w:vMerge/>
            <w:shd w:val="clear" w:color="auto" w:fill="auto"/>
          </w:tcPr>
          <w:p w:rsidRPr="00CB1E29" w:rsidR="008C24F6" w:rsidP="002016E7" w:rsidRDefault="008C24F6" w14:paraId="74ABD9DC" w14:textId="77777777">
            <w:pPr>
              <w:spacing w:after="0" w:line="240" w:lineRule="auto"/>
              <w:rPr>
                <w:rFonts w:ascii="Times New Roman" w:hAnsi="Times New Roman" w:eastAsia="Times New Roman" w:cs="Times New Roman"/>
                <w:sz w:val="24"/>
                <w:szCs w:val="24"/>
                <w:highlight w:val="green"/>
              </w:rPr>
            </w:pPr>
          </w:p>
        </w:tc>
        <w:tc>
          <w:tcPr>
            <w:tcW w:w="4678" w:type="dxa"/>
            <w:shd w:val="clear" w:color="auto" w:fill="auto"/>
          </w:tcPr>
          <w:p w:rsidRPr="00CB1E29" w:rsidR="008C24F6" w:rsidP="002016E7" w:rsidRDefault="008C24F6" w14:paraId="7FD1D07E" w14:textId="77777777">
            <w:pPr>
              <w:spacing w:after="0" w:line="240" w:lineRule="auto"/>
              <w:rPr>
                <w:rFonts w:ascii="Times New Roman" w:hAnsi="Times New Roman" w:eastAsia="Times New Roman" w:cs="Times New Roman"/>
                <w:sz w:val="24"/>
                <w:szCs w:val="24"/>
                <w:highlight w:val="green"/>
              </w:rPr>
            </w:pPr>
            <w:r w:rsidRPr="00CB1E29">
              <w:rPr>
                <w:rFonts w:ascii="Times New Roman" w:hAnsi="Times New Roman" w:eastAsia="Times New Roman" w:cs="Times New Roman"/>
                <w:sz w:val="24"/>
                <w:szCs w:val="24"/>
              </w:rPr>
              <w:t>domlouvání přesných termínů s konkrétními organizacemi, které budou vybrány a předložení přesného časového harmonogramu realizace činností (poskytovatel)</w:t>
            </w:r>
          </w:p>
        </w:tc>
      </w:tr>
      <w:tr w:rsidRPr="00CB1E29" w:rsidR="008C24F6" w:rsidTr="004F2A61" w14:paraId="30B0EB52" w14:textId="77777777">
        <w:tc>
          <w:tcPr>
            <w:tcW w:w="4831" w:type="dxa"/>
            <w:vMerge/>
            <w:shd w:val="clear" w:color="auto" w:fill="auto"/>
          </w:tcPr>
          <w:p w:rsidRPr="00CB1E29" w:rsidR="008C24F6" w:rsidP="002016E7" w:rsidRDefault="008C24F6" w14:paraId="233FD828" w14:textId="77777777">
            <w:pPr>
              <w:spacing w:after="0" w:line="240" w:lineRule="auto"/>
              <w:rPr>
                <w:rFonts w:ascii="Times New Roman" w:hAnsi="Times New Roman" w:eastAsia="Times New Roman" w:cs="Times New Roman"/>
                <w:sz w:val="24"/>
                <w:szCs w:val="24"/>
                <w:highlight w:val="green"/>
              </w:rPr>
            </w:pPr>
          </w:p>
        </w:tc>
        <w:tc>
          <w:tcPr>
            <w:tcW w:w="4678" w:type="dxa"/>
            <w:shd w:val="clear" w:color="auto" w:fill="auto"/>
          </w:tcPr>
          <w:p w:rsidRPr="00CB1E29" w:rsidR="008C24F6" w:rsidP="002016E7" w:rsidRDefault="008C24F6" w14:paraId="63543638" w14:textId="77777777">
            <w:pPr>
              <w:spacing w:after="0" w:line="240" w:lineRule="auto"/>
              <w:rPr>
                <w:rFonts w:ascii="Times New Roman" w:hAnsi="Times New Roman" w:eastAsia="Times New Roman" w:cs="Times New Roman"/>
                <w:sz w:val="24"/>
                <w:szCs w:val="24"/>
                <w:highlight w:val="green"/>
              </w:rPr>
            </w:pPr>
            <w:r w:rsidRPr="00CB1E29">
              <w:rPr>
                <w:rFonts w:ascii="Times New Roman" w:hAnsi="Times New Roman" w:eastAsia="Times New Roman" w:cs="Times New Roman"/>
                <w:sz w:val="24"/>
                <w:szCs w:val="24"/>
              </w:rPr>
              <w:t>realizace dílčích činností v rámci aktivit</w:t>
            </w:r>
          </w:p>
        </w:tc>
      </w:tr>
      <w:tr w:rsidRPr="00CB1E29" w:rsidR="00401272" w:rsidTr="006A3733" w14:paraId="3E9A897A" w14:textId="77777777">
        <w:tc>
          <w:tcPr>
            <w:tcW w:w="4831" w:type="dxa"/>
            <w:shd w:val="clear" w:color="auto" w:fill="auto"/>
          </w:tcPr>
          <w:p w:rsidRPr="00CB1E29" w:rsidR="00401272" w:rsidP="00895411" w:rsidRDefault="00E33B24" w14:paraId="0E406EA0" w14:textId="10ADEC80">
            <w:pPr>
              <w:spacing w:after="0" w:line="240" w:lineRule="auto"/>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 xml:space="preserve">k 5. </w:t>
            </w:r>
            <w:r w:rsidR="00895411">
              <w:rPr>
                <w:rFonts w:ascii="Times New Roman" w:hAnsi="Times New Roman" w:eastAsia="Times New Roman" w:cs="Times New Roman"/>
                <w:sz w:val="24"/>
                <w:szCs w:val="24"/>
              </w:rPr>
              <w:t>dub</w:t>
            </w:r>
            <w:r w:rsidR="00A2630E">
              <w:rPr>
                <w:rFonts w:ascii="Times New Roman" w:hAnsi="Times New Roman" w:eastAsia="Times New Roman" w:cs="Times New Roman"/>
                <w:sz w:val="24"/>
                <w:szCs w:val="24"/>
              </w:rPr>
              <w:t>nu</w:t>
            </w:r>
            <w:r w:rsidRPr="00CB1E29" w:rsidR="00251075">
              <w:rPr>
                <w:rFonts w:ascii="Times New Roman" w:hAnsi="Times New Roman" w:eastAsia="Times New Roman" w:cs="Times New Roman"/>
                <w:sz w:val="24"/>
                <w:szCs w:val="24"/>
              </w:rPr>
              <w:t xml:space="preserve"> </w:t>
            </w:r>
            <w:r w:rsidRPr="00CB1E29" w:rsidR="00401272">
              <w:rPr>
                <w:rFonts w:ascii="Times New Roman" w:hAnsi="Times New Roman" w:eastAsia="Times New Roman" w:cs="Times New Roman"/>
                <w:sz w:val="24"/>
                <w:szCs w:val="24"/>
              </w:rPr>
              <w:t>201</w:t>
            </w:r>
            <w:r w:rsidR="00A2630E">
              <w:rPr>
                <w:rFonts w:ascii="Times New Roman" w:hAnsi="Times New Roman" w:eastAsia="Times New Roman" w:cs="Times New Roman"/>
                <w:sz w:val="24"/>
                <w:szCs w:val="24"/>
              </w:rPr>
              <w:t>8</w:t>
            </w:r>
            <w:r w:rsidRPr="00CB1E29" w:rsidR="00FA621F">
              <w:rPr>
                <w:rFonts w:ascii="Times New Roman" w:hAnsi="Times New Roman" w:eastAsia="Times New Roman" w:cs="Times New Roman"/>
                <w:sz w:val="24"/>
                <w:szCs w:val="24"/>
              </w:rPr>
              <w:t xml:space="preserve"> (za období </w:t>
            </w:r>
            <w:r w:rsidR="00A2630E">
              <w:rPr>
                <w:rFonts w:ascii="Times New Roman" w:hAnsi="Times New Roman" w:eastAsia="Times New Roman" w:cs="Times New Roman"/>
                <w:sz w:val="24"/>
                <w:szCs w:val="24"/>
              </w:rPr>
              <w:t xml:space="preserve">listopad </w:t>
            </w:r>
            <w:r w:rsidRPr="00CB1E29" w:rsidR="00FA621F">
              <w:rPr>
                <w:rFonts w:ascii="Times New Roman" w:hAnsi="Times New Roman" w:eastAsia="Times New Roman" w:cs="Times New Roman"/>
                <w:sz w:val="24"/>
                <w:szCs w:val="24"/>
              </w:rPr>
              <w:t>201</w:t>
            </w:r>
            <w:r w:rsidRPr="00CB1E29" w:rsidR="006A3733">
              <w:rPr>
                <w:rFonts w:ascii="Times New Roman" w:hAnsi="Times New Roman" w:eastAsia="Times New Roman" w:cs="Times New Roman"/>
                <w:sz w:val="24"/>
                <w:szCs w:val="24"/>
              </w:rPr>
              <w:t>7</w:t>
            </w:r>
            <w:r w:rsidR="00A2630E">
              <w:rPr>
                <w:rFonts w:ascii="Times New Roman" w:hAnsi="Times New Roman" w:eastAsia="Times New Roman" w:cs="Times New Roman"/>
                <w:sz w:val="24"/>
                <w:szCs w:val="24"/>
              </w:rPr>
              <w:t xml:space="preserve"> – </w:t>
            </w:r>
            <w:r w:rsidR="00895411">
              <w:rPr>
                <w:rFonts w:ascii="Times New Roman" w:hAnsi="Times New Roman" w:eastAsia="Times New Roman" w:cs="Times New Roman"/>
                <w:sz w:val="24"/>
                <w:szCs w:val="24"/>
              </w:rPr>
              <w:t>březen</w:t>
            </w:r>
            <w:r w:rsidR="00A2630E">
              <w:rPr>
                <w:rFonts w:ascii="Times New Roman" w:hAnsi="Times New Roman" w:eastAsia="Times New Roman" w:cs="Times New Roman"/>
                <w:sz w:val="24"/>
                <w:szCs w:val="24"/>
              </w:rPr>
              <w:t xml:space="preserve"> 2018</w:t>
            </w:r>
            <w:r w:rsidRPr="00CB1E29" w:rsidR="00FA621F">
              <w:rPr>
                <w:rFonts w:ascii="Times New Roman" w:hAnsi="Times New Roman" w:eastAsia="Times New Roman" w:cs="Times New Roman"/>
                <w:sz w:val="24"/>
                <w:szCs w:val="24"/>
              </w:rPr>
              <w:t>)</w:t>
            </w:r>
          </w:p>
        </w:tc>
        <w:tc>
          <w:tcPr>
            <w:tcW w:w="4678" w:type="dxa"/>
            <w:shd w:val="clear" w:color="auto" w:fill="auto"/>
          </w:tcPr>
          <w:p w:rsidRPr="00CB1E29" w:rsidR="00401272" w:rsidP="002016E7" w:rsidRDefault="005629ED" w14:paraId="58E0AEB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předložení 1</w:t>
            </w:r>
            <w:r w:rsidRPr="00CB1E29" w:rsidR="00401272">
              <w:rPr>
                <w:rFonts w:ascii="Times New Roman" w:hAnsi="Times New Roman" w:eastAsia="Times New Roman" w:cs="Times New Roman"/>
                <w:sz w:val="24"/>
                <w:szCs w:val="24"/>
              </w:rPr>
              <w:t>. průběžné zprávy objednateli</w:t>
            </w:r>
          </w:p>
        </w:tc>
      </w:tr>
      <w:tr w:rsidRPr="00CB1E29" w:rsidR="00401272" w:rsidTr="006A3733" w14:paraId="16C9580A" w14:textId="77777777">
        <w:tc>
          <w:tcPr>
            <w:tcW w:w="4831" w:type="dxa"/>
            <w:shd w:val="clear" w:color="auto" w:fill="auto"/>
          </w:tcPr>
          <w:p w:rsidRPr="00CB1E29" w:rsidR="00401272" w:rsidP="00895411" w:rsidRDefault="00E33B24" w14:paraId="4998EA9B" w14:textId="3BC9364F">
            <w:pPr>
              <w:spacing w:after="0" w:line="240" w:lineRule="auto"/>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 xml:space="preserve">k 5. </w:t>
            </w:r>
            <w:r w:rsidR="00A2630E">
              <w:rPr>
                <w:rFonts w:ascii="Times New Roman" w:hAnsi="Times New Roman" w:eastAsia="Times New Roman" w:cs="Times New Roman"/>
                <w:sz w:val="24"/>
                <w:szCs w:val="24"/>
              </w:rPr>
              <w:t>červ</w:t>
            </w:r>
            <w:r w:rsidR="00895411">
              <w:rPr>
                <w:rFonts w:ascii="Times New Roman" w:hAnsi="Times New Roman" w:eastAsia="Times New Roman" w:cs="Times New Roman"/>
                <w:sz w:val="24"/>
                <w:szCs w:val="24"/>
              </w:rPr>
              <w:t>enci</w:t>
            </w:r>
            <w:r w:rsidRPr="00CB1E29" w:rsidR="00251075">
              <w:rPr>
                <w:rFonts w:ascii="Times New Roman" w:hAnsi="Times New Roman" w:eastAsia="Times New Roman" w:cs="Times New Roman"/>
                <w:sz w:val="24"/>
                <w:szCs w:val="24"/>
              </w:rPr>
              <w:t xml:space="preserve"> </w:t>
            </w:r>
            <w:r w:rsidRPr="00CB1E29" w:rsidR="00401272">
              <w:rPr>
                <w:rFonts w:ascii="Times New Roman" w:hAnsi="Times New Roman" w:eastAsia="Times New Roman" w:cs="Times New Roman"/>
                <w:sz w:val="24"/>
                <w:szCs w:val="24"/>
              </w:rPr>
              <w:t>201</w:t>
            </w:r>
            <w:r w:rsidR="00A2630E">
              <w:rPr>
                <w:rFonts w:ascii="Times New Roman" w:hAnsi="Times New Roman" w:eastAsia="Times New Roman" w:cs="Times New Roman"/>
                <w:sz w:val="24"/>
                <w:szCs w:val="24"/>
              </w:rPr>
              <w:t>8</w:t>
            </w:r>
            <w:r w:rsidRPr="00CB1E29" w:rsidR="00FA621F">
              <w:rPr>
                <w:rFonts w:ascii="Times New Roman" w:hAnsi="Times New Roman" w:eastAsia="Times New Roman" w:cs="Times New Roman"/>
                <w:sz w:val="24"/>
                <w:szCs w:val="24"/>
              </w:rPr>
              <w:t xml:space="preserve"> (za období </w:t>
            </w:r>
            <w:r w:rsidR="00895411">
              <w:rPr>
                <w:rFonts w:ascii="Times New Roman" w:hAnsi="Times New Roman" w:eastAsia="Times New Roman" w:cs="Times New Roman"/>
                <w:sz w:val="24"/>
                <w:szCs w:val="24"/>
              </w:rPr>
              <w:t>duben</w:t>
            </w:r>
            <w:r w:rsidRPr="00CB1E29" w:rsidR="00251075">
              <w:rPr>
                <w:rFonts w:ascii="Times New Roman" w:hAnsi="Times New Roman" w:eastAsia="Times New Roman" w:cs="Times New Roman"/>
                <w:sz w:val="24"/>
                <w:szCs w:val="24"/>
              </w:rPr>
              <w:t xml:space="preserve"> </w:t>
            </w:r>
            <w:r w:rsidRPr="00CB1E29" w:rsidR="00FA621F">
              <w:rPr>
                <w:rFonts w:ascii="Times New Roman" w:hAnsi="Times New Roman" w:eastAsia="Times New Roman" w:cs="Times New Roman"/>
                <w:sz w:val="24"/>
                <w:szCs w:val="24"/>
              </w:rPr>
              <w:t xml:space="preserve">– </w:t>
            </w:r>
            <w:r w:rsidR="00895411">
              <w:rPr>
                <w:rFonts w:ascii="Times New Roman" w:hAnsi="Times New Roman" w:eastAsia="Times New Roman" w:cs="Times New Roman"/>
                <w:sz w:val="24"/>
                <w:szCs w:val="24"/>
              </w:rPr>
              <w:t>červen</w:t>
            </w:r>
            <w:r w:rsidRPr="00CB1E29" w:rsidR="00251075">
              <w:rPr>
                <w:rFonts w:ascii="Times New Roman" w:hAnsi="Times New Roman" w:eastAsia="Times New Roman" w:cs="Times New Roman"/>
                <w:sz w:val="24"/>
                <w:szCs w:val="24"/>
              </w:rPr>
              <w:t xml:space="preserve"> </w:t>
            </w:r>
            <w:r w:rsidRPr="00CB1E29" w:rsidR="00FA621F">
              <w:rPr>
                <w:rFonts w:ascii="Times New Roman" w:hAnsi="Times New Roman" w:eastAsia="Times New Roman" w:cs="Times New Roman"/>
                <w:sz w:val="24"/>
                <w:szCs w:val="24"/>
              </w:rPr>
              <w:t>201</w:t>
            </w:r>
            <w:r w:rsidR="00895411">
              <w:rPr>
                <w:rFonts w:ascii="Times New Roman" w:hAnsi="Times New Roman" w:eastAsia="Times New Roman" w:cs="Times New Roman"/>
                <w:sz w:val="24"/>
                <w:szCs w:val="24"/>
              </w:rPr>
              <w:t>8</w:t>
            </w:r>
            <w:r w:rsidRPr="00CB1E29" w:rsidR="00FA621F">
              <w:rPr>
                <w:rFonts w:ascii="Times New Roman" w:hAnsi="Times New Roman" w:eastAsia="Times New Roman" w:cs="Times New Roman"/>
                <w:sz w:val="24"/>
                <w:szCs w:val="24"/>
              </w:rPr>
              <w:t>)</w:t>
            </w:r>
          </w:p>
        </w:tc>
        <w:tc>
          <w:tcPr>
            <w:tcW w:w="4678" w:type="dxa"/>
            <w:shd w:val="clear" w:color="auto" w:fill="auto"/>
          </w:tcPr>
          <w:p w:rsidRPr="00CB1E29" w:rsidR="00401272" w:rsidP="002016E7" w:rsidRDefault="005629ED" w14:paraId="0A6D1B9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předložení 2</w:t>
            </w:r>
            <w:r w:rsidRPr="00CB1E29" w:rsidR="00401272">
              <w:rPr>
                <w:rFonts w:ascii="Times New Roman" w:hAnsi="Times New Roman" w:eastAsia="Times New Roman" w:cs="Times New Roman"/>
                <w:sz w:val="24"/>
                <w:szCs w:val="24"/>
              </w:rPr>
              <w:t>. průběžné zprávy objednateli</w:t>
            </w:r>
          </w:p>
        </w:tc>
      </w:tr>
      <w:tr w:rsidRPr="00CB1E29" w:rsidR="00E0569A" w:rsidTr="006A3733" w14:paraId="52EA17A8" w14:textId="77777777">
        <w:tc>
          <w:tcPr>
            <w:tcW w:w="4831" w:type="dxa"/>
            <w:shd w:val="clear" w:color="auto" w:fill="auto"/>
          </w:tcPr>
          <w:p w:rsidRPr="00CB1E29" w:rsidR="00E0569A" w:rsidP="00895411" w:rsidRDefault="00E33B24" w14:paraId="454330BA" w14:textId="55F2F9D4">
            <w:pPr>
              <w:spacing w:after="0" w:line="240" w:lineRule="auto"/>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 xml:space="preserve">k 5. </w:t>
            </w:r>
            <w:r w:rsidR="00895411">
              <w:rPr>
                <w:rFonts w:ascii="Times New Roman" w:hAnsi="Times New Roman" w:eastAsia="Times New Roman" w:cs="Times New Roman"/>
                <w:sz w:val="24"/>
                <w:szCs w:val="24"/>
              </w:rPr>
              <w:t xml:space="preserve">říjnu </w:t>
            </w:r>
            <w:r w:rsidRPr="00CB1E29" w:rsidR="00E0569A">
              <w:rPr>
                <w:rFonts w:ascii="Times New Roman" w:hAnsi="Times New Roman" w:eastAsia="Times New Roman" w:cs="Times New Roman"/>
                <w:sz w:val="24"/>
                <w:szCs w:val="24"/>
              </w:rPr>
              <w:t>201</w:t>
            </w:r>
            <w:r w:rsidRPr="00CB1E29" w:rsidR="006A3733">
              <w:rPr>
                <w:rFonts w:ascii="Times New Roman" w:hAnsi="Times New Roman" w:eastAsia="Times New Roman" w:cs="Times New Roman"/>
                <w:sz w:val="24"/>
                <w:szCs w:val="24"/>
              </w:rPr>
              <w:t>8</w:t>
            </w:r>
            <w:r w:rsidRPr="00CB1E29" w:rsidR="00FA621F">
              <w:rPr>
                <w:rFonts w:ascii="Times New Roman" w:hAnsi="Times New Roman" w:eastAsia="Times New Roman" w:cs="Times New Roman"/>
                <w:sz w:val="24"/>
                <w:szCs w:val="24"/>
              </w:rPr>
              <w:t xml:space="preserve"> (za období </w:t>
            </w:r>
            <w:r w:rsidR="00895411">
              <w:rPr>
                <w:rFonts w:ascii="Times New Roman" w:hAnsi="Times New Roman" w:eastAsia="Times New Roman" w:cs="Times New Roman"/>
                <w:sz w:val="24"/>
                <w:szCs w:val="24"/>
              </w:rPr>
              <w:t>červenec – září 2018)</w:t>
            </w:r>
          </w:p>
        </w:tc>
        <w:tc>
          <w:tcPr>
            <w:tcW w:w="4678" w:type="dxa"/>
            <w:shd w:val="clear" w:color="auto" w:fill="auto"/>
          </w:tcPr>
          <w:p w:rsidRPr="00CB1E29" w:rsidR="00E0569A" w:rsidP="002016E7" w:rsidRDefault="005629ED" w14:paraId="3DB1392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předložení 3</w:t>
            </w:r>
            <w:r w:rsidRPr="00CB1E29" w:rsidR="00E0569A">
              <w:rPr>
                <w:rFonts w:ascii="Times New Roman" w:hAnsi="Times New Roman" w:eastAsia="Times New Roman" w:cs="Times New Roman"/>
                <w:sz w:val="24"/>
                <w:szCs w:val="24"/>
              </w:rPr>
              <w:t>. průběžné zprávy objednateli</w:t>
            </w:r>
          </w:p>
        </w:tc>
      </w:tr>
      <w:tr w:rsidRPr="00CB1E29" w:rsidR="00E0569A" w:rsidTr="006A3733" w14:paraId="6F31080F" w14:textId="77777777">
        <w:tc>
          <w:tcPr>
            <w:tcW w:w="4831" w:type="dxa"/>
            <w:shd w:val="clear" w:color="auto" w:fill="auto"/>
          </w:tcPr>
          <w:p w:rsidRPr="00CB1E29" w:rsidR="00E0569A" w:rsidP="00895411" w:rsidRDefault="00E33B24" w14:paraId="799A725A" w14:textId="090AC3AC">
            <w:pPr>
              <w:spacing w:after="0" w:line="240" w:lineRule="auto"/>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 xml:space="preserve">k 5. </w:t>
            </w:r>
            <w:r w:rsidR="00895411">
              <w:rPr>
                <w:rFonts w:ascii="Times New Roman" w:hAnsi="Times New Roman" w:eastAsia="Times New Roman" w:cs="Times New Roman"/>
                <w:sz w:val="24"/>
                <w:szCs w:val="24"/>
              </w:rPr>
              <w:t>lednu</w:t>
            </w:r>
            <w:r w:rsidRPr="00CB1E29" w:rsidR="00251075">
              <w:rPr>
                <w:rFonts w:ascii="Times New Roman" w:hAnsi="Times New Roman" w:eastAsia="Times New Roman" w:cs="Times New Roman"/>
                <w:sz w:val="24"/>
                <w:szCs w:val="24"/>
              </w:rPr>
              <w:t xml:space="preserve"> </w:t>
            </w:r>
            <w:r w:rsidRPr="00CB1E29" w:rsidR="00E0569A">
              <w:rPr>
                <w:rFonts w:ascii="Times New Roman" w:hAnsi="Times New Roman" w:eastAsia="Times New Roman" w:cs="Times New Roman"/>
                <w:sz w:val="24"/>
                <w:szCs w:val="24"/>
              </w:rPr>
              <w:t>201</w:t>
            </w:r>
            <w:r w:rsidR="00895411">
              <w:rPr>
                <w:rFonts w:ascii="Times New Roman" w:hAnsi="Times New Roman" w:eastAsia="Times New Roman" w:cs="Times New Roman"/>
                <w:sz w:val="24"/>
                <w:szCs w:val="24"/>
              </w:rPr>
              <w:t>9</w:t>
            </w:r>
            <w:r w:rsidRPr="00CB1E29" w:rsidR="00FA621F">
              <w:rPr>
                <w:rFonts w:ascii="Times New Roman" w:hAnsi="Times New Roman" w:eastAsia="Times New Roman" w:cs="Times New Roman"/>
                <w:sz w:val="24"/>
                <w:szCs w:val="24"/>
              </w:rPr>
              <w:t xml:space="preserve"> (za období </w:t>
            </w:r>
            <w:r w:rsidR="00895411">
              <w:rPr>
                <w:rFonts w:ascii="Times New Roman" w:hAnsi="Times New Roman" w:eastAsia="Times New Roman" w:cs="Times New Roman"/>
                <w:sz w:val="24"/>
                <w:szCs w:val="24"/>
              </w:rPr>
              <w:t>říjen</w:t>
            </w:r>
            <w:r w:rsidRPr="00CB1E29" w:rsidR="00251075">
              <w:rPr>
                <w:rFonts w:ascii="Times New Roman" w:hAnsi="Times New Roman" w:eastAsia="Times New Roman" w:cs="Times New Roman"/>
                <w:sz w:val="24"/>
                <w:szCs w:val="24"/>
              </w:rPr>
              <w:t xml:space="preserve"> </w:t>
            </w:r>
            <w:r w:rsidRPr="00CB1E29" w:rsidR="00FA621F">
              <w:rPr>
                <w:rFonts w:ascii="Times New Roman" w:hAnsi="Times New Roman" w:eastAsia="Times New Roman" w:cs="Times New Roman"/>
                <w:sz w:val="24"/>
                <w:szCs w:val="24"/>
              </w:rPr>
              <w:t xml:space="preserve">– </w:t>
            </w:r>
            <w:r w:rsidR="00895411">
              <w:rPr>
                <w:rFonts w:ascii="Times New Roman" w:hAnsi="Times New Roman" w:eastAsia="Times New Roman" w:cs="Times New Roman"/>
                <w:sz w:val="24"/>
                <w:szCs w:val="24"/>
              </w:rPr>
              <w:t>prosinec</w:t>
            </w:r>
            <w:r w:rsidRPr="00CB1E29" w:rsidR="00251075">
              <w:rPr>
                <w:rFonts w:ascii="Times New Roman" w:hAnsi="Times New Roman" w:eastAsia="Times New Roman" w:cs="Times New Roman"/>
                <w:sz w:val="24"/>
                <w:szCs w:val="24"/>
              </w:rPr>
              <w:t xml:space="preserve"> </w:t>
            </w:r>
            <w:r w:rsidRPr="00CB1E29" w:rsidR="00FA621F">
              <w:rPr>
                <w:rFonts w:ascii="Times New Roman" w:hAnsi="Times New Roman" w:eastAsia="Times New Roman" w:cs="Times New Roman"/>
                <w:sz w:val="24"/>
                <w:szCs w:val="24"/>
              </w:rPr>
              <w:t>2018)</w:t>
            </w:r>
          </w:p>
        </w:tc>
        <w:tc>
          <w:tcPr>
            <w:tcW w:w="4678" w:type="dxa"/>
            <w:shd w:val="clear" w:color="auto" w:fill="auto"/>
          </w:tcPr>
          <w:p w:rsidRPr="00CB1E29" w:rsidR="00E0569A" w:rsidP="002016E7" w:rsidRDefault="005629ED" w14:paraId="3521DD3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předložení 4</w:t>
            </w:r>
            <w:r w:rsidRPr="00CB1E29" w:rsidR="00E0569A">
              <w:rPr>
                <w:rFonts w:ascii="Times New Roman" w:hAnsi="Times New Roman" w:eastAsia="Times New Roman" w:cs="Times New Roman"/>
                <w:sz w:val="24"/>
                <w:szCs w:val="24"/>
              </w:rPr>
              <w:t>. průběžné zprávy objednateli</w:t>
            </w:r>
          </w:p>
        </w:tc>
      </w:tr>
      <w:tr w:rsidRPr="00CB1E29" w:rsidR="00E0569A" w:rsidTr="006A3733" w14:paraId="756CA048" w14:textId="77777777">
        <w:tc>
          <w:tcPr>
            <w:tcW w:w="4831" w:type="dxa"/>
            <w:shd w:val="clear" w:color="auto" w:fill="auto"/>
          </w:tcPr>
          <w:p w:rsidRPr="00CB1E29" w:rsidR="00E0569A" w:rsidP="00895411" w:rsidRDefault="00E33B24" w14:paraId="767F0824" w14:textId="00CF2FBD">
            <w:pPr>
              <w:spacing w:after="0" w:line="240" w:lineRule="auto"/>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 xml:space="preserve">k </w:t>
            </w:r>
            <w:r w:rsidR="00895411">
              <w:rPr>
                <w:rFonts w:ascii="Times New Roman" w:hAnsi="Times New Roman" w:eastAsia="Times New Roman" w:cs="Times New Roman"/>
                <w:sz w:val="24"/>
                <w:szCs w:val="24"/>
              </w:rPr>
              <w:t>5</w:t>
            </w:r>
            <w:r w:rsidRPr="004840D9" w:rsidR="006F5BBD">
              <w:rPr>
                <w:rFonts w:ascii="Times New Roman" w:hAnsi="Times New Roman" w:eastAsia="Times New Roman" w:cs="Times New Roman"/>
                <w:sz w:val="24"/>
                <w:szCs w:val="24"/>
              </w:rPr>
              <w:t xml:space="preserve">. </w:t>
            </w:r>
            <w:r w:rsidR="00895411">
              <w:rPr>
                <w:rFonts w:ascii="Times New Roman" w:hAnsi="Times New Roman" w:eastAsia="Times New Roman" w:cs="Times New Roman"/>
                <w:sz w:val="24"/>
                <w:szCs w:val="24"/>
              </w:rPr>
              <w:t>dubn</w:t>
            </w:r>
            <w:r w:rsidRPr="004840D9" w:rsidR="006F5BBD">
              <w:rPr>
                <w:rFonts w:ascii="Times New Roman" w:hAnsi="Times New Roman" w:eastAsia="Times New Roman" w:cs="Times New Roman"/>
                <w:sz w:val="24"/>
                <w:szCs w:val="24"/>
              </w:rPr>
              <w:t>u</w:t>
            </w:r>
            <w:r w:rsidRPr="004840D9" w:rsidR="00251075">
              <w:rPr>
                <w:rFonts w:ascii="Times New Roman" w:hAnsi="Times New Roman" w:eastAsia="Times New Roman" w:cs="Times New Roman"/>
                <w:sz w:val="24"/>
                <w:szCs w:val="24"/>
              </w:rPr>
              <w:t xml:space="preserve"> </w:t>
            </w:r>
            <w:r w:rsidRPr="004840D9" w:rsidR="00E0569A">
              <w:rPr>
                <w:rFonts w:ascii="Times New Roman" w:hAnsi="Times New Roman" w:eastAsia="Times New Roman" w:cs="Times New Roman"/>
                <w:sz w:val="24"/>
                <w:szCs w:val="24"/>
              </w:rPr>
              <w:t>201</w:t>
            </w:r>
            <w:r w:rsidRPr="004840D9" w:rsidR="006A3733">
              <w:rPr>
                <w:rFonts w:ascii="Times New Roman" w:hAnsi="Times New Roman" w:eastAsia="Times New Roman" w:cs="Times New Roman"/>
                <w:sz w:val="24"/>
                <w:szCs w:val="24"/>
              </w:rPr>
              <w:t xml:space="preserve">9 (za období </w:t>
            </w:r>
            <w:r w:rsidR="00895411">
              <w:rPr>
                <w:rFonts w:ascii="Times New Roman" w:hAnsi="Times New Roman" w:eastAsia="Times New Roman" w:cs="Times New Roman"/>
                <w:sz w:val="24"/>
                <w:szCs w:val="24"/>
              </w:rPr>
              <w:t>leden</w:t>
            </w:r>
            <w:r w:rsidR="008B4F69">
              <w:rPr>
                <w:rFonts w:ascii="Times New Roman" w:hAnsi="Times New Roman" w:eastAsia="Times New Roman" w:cs="Times New Roman"/>
                <w:sz w:val="24"/>
                <w:szCs w:val="24"/>
              </w:rPr>
              <w:t xml:space="preserve"> 2019</w:t>
            </w:r>
            <w:r w:rsidRPr="004840D9" w:rsidR="00251075">
              <w:rPr>
                <w:rFonts w:ascii="Times New Roman" w:hAnsi="Times New Roman" w:eastAsia="Times New Roman" w:cs="Times New Roman"/>
                <w:sz w:val="24"/>
                <w:szCs w:val="24"/>
              </w:rPr>
              <w:t xml:space="preserve"> </w:t>
            </w:r>
            <w:r w:rsidRPr="004840D9" w:rsidR="006A3733">
              <w:rPr>
                <w:rFonts w:ascii="Times New Roman" w:hAnsi="Times New Roman" w:eastAsia="Times New Roman" w:cs="Times New Roman"/>
                <w:sz w:val="24"/>
                <w:szCs w:val="24"/>
              </w:rPr>
              <w:t xml:space="preserve">– </w:t>
            </w:r>
            <w:r w:rsidRPr="004840D9" w:rsidR="006F5BBD">
              <w:rPr>
                <w:rFonts w:ascii="Times New Roman" w:hAnsi="Times New Roman" w:eastAsia="Times New Roman" w:cs="Times New Roman"/>
                <w:sz w:val="24"/>
                <w:szCs w:val="24"/>
              </w:rPr>
              <w:t xml:space="preserve">březen </w:t>
            </w:r>
            <w:r w:rsidRPr="004840D9" w:rsidR="006A3733">
              <w:rPr>
                <w:rFonts w:ascii="Times New Roman" w:hAnsi="Times New Roman" w:eastAsia="Times New Roman" w:cs="Times New Roman"/>
                <w:sz w:val="24"/>
                <w:szCs w:val="24"/>
              </w:rPr>
              <w:t>201</w:t>
            </w:r>
            <w:r w:rsidRPr="004840D9" w:rsidR="00251075">
              <w:rPr>
                <w:rFonts w:ascii="Times New Roman" w:hAnsi="Times New Roman" w:eastAsia="Times New Roman" w:cs="Times New Roman"/>
                <w:sz w:val="24"/>
                <w:szCs w:val="24"/>
              </w:rPr>
              <w:t>9</w:t>
            </w:r>
            <w:r w:rsidRPr="004840D9" w:rsidR="006A3733">
              <w:rPr>
                <w:rFonts w:ascii="Times New Roman" w:hAnsi="Times New Roman" w:eastAsia="Times New Roman" w:cs="Times New Roman"/>
                <w:sz w:val="24"/>
                <w:szCs w:val="24"/>
              </w:rPr>
              <w:t>)</w:t>
            </w:r>
          </w:p>
        </w:tc>
        <w:tc>
          <w:tcPr>
            <w:tcW w:w="4678" w:type="dxa"/>
            <w:shd w:val="clear" w:color="auto" w:fill="auto"/>
          </w:tcPr>
          <w:p w:rsidRPr="00CB1E29" w:rsidR="00E0569A" w:rsidP="00895411" w:rsidRDefault="00E0569A" w14:paraId="026846B1" w14:textId="06FCC562">
            <w:pPr>
              <w:spacing w:after="0" w:line="240" w:lineRule="auto"/>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p</w:t>
            </w:r>
            <w:r w:rsidR="005629ED">
              <w:rPr>
                <w:rFonts w:ascii="Times New Roman" w:hAnsi="Times New Roman" w:eastAsia="Times New Roman" w:cs="Times New Roman"/>
                <w:sz w:val="24"/>
                <w:szCs w:val="24"/>
              </w:rPr>
              <w:t xml:space="preserve">ředložení </w:t>
            </w:r>
            <w:r w:rsidR="00895411">
              <w:rPr>
                <w:rFonts w:ascii="Times New Roman" w:hAnsi="Times New Roman" w:eastAsia="Times New Roman" w:cs="Times New Roman"/>
                <w:sz w:val="24"/>
                <w:szCs w:val="24"/>
              </w:rPr>
              <w:t>5</w:t>
            </w:r>
            <w:r w:rsidRPr="00CB1E29">
              <w:rPr>
                <w:rFonts w:ascii="Times New Roman" w:hAnsi="Times New Roman" w:eastAsia="Times New Roman" w:cs="Times New Roman"/>
                <w:sz w:val="24"/>
                <w:szCs w:val="24"/>
              </w:rPr>
              <w:t>. průběžné zprávy objednateli</w:t>
            </w:r>
          </w:p>
        </w:tc>
      </w:tr>
    </w:tbl>
    <w:p w:rsidRPr="00DD1736" w:rsidR="00C41C12" w:rsidP="00F66C22" w:rsidRDefault="00C41C12" w14:paraId="5B0AFE60" w14:textId="77777777">
      <w:pPr>
        <w:autoSpaceDE w:val="false"/>
        <w:autoSpaceDN w:val="false"/>
        <w:adjustRightInd w:val="false"/>
        <w:spacing w:before="120" w:after="120" w:line="240" w:lineRule="auto"/>
        <w:jc w:val="both"/>
        <w:rPr>
          <w:rFonts w:ascii="Times New Roman" w:hAnsi="Times New Roman" w:eastAsia="Times New Roman" w:cs="Times New Roman"/>
          <w:b/>
          <w:bCs/>
          <w:sz w:val="24"/>
          <w:szCs w:val="24"/>
          <w:u w:val="single"/>
        </w:rPr>
      </w:pPr>
      <w:r w:rsidRPr="00DD1736">
        <w:rPr>
          <w:rFonts w:ascii="Times New Roman" w:hAnsi="Times New Roman" w:eastAsia="Times New Roman" w:cs="Times New Roman"/>
          <w:b/>
          <w:bCs/>
          <w:sz w:val="24"/>
          <w:szCs w:val="24"/>
          <w:u w:val="single"/>
        </w:rPr>
        <w:t>Obecné požadavky na předkládání dílčích výstupů</w:t>
      </w:r>
    </w:p>
    <w:p w:rsidRPr="00DD1736" w:rsidR="00C41C12" w:rsidP="00F66C22" w:rsidRDefault="00C41C12" w14:paraId="1E49C80C" w14:textId="77777777">
      <w:pPr>
        <w:autoSpaceDE w:val="false"/>
        <w:autoSpaceDN w:val="false"/>
        <w:adjustRightInd w:val="false"/>
        <w:spacing w:before="120" w:after="120" w:line="240" w:lineRule="auto"/>
        <w:jc w:val="both"/>
        <w:rPr>
          <w:rFonts w:ascii="Times New Roman" w:hAnsi="Times New Roman" w:eastAsia="Times New Roman" w:cs="Times New Roman"/>
          <w:b/>
          <w:sz w:val="24"/>
          <w:szCs w:val="24"/>
        </w:rPr>
      </w:pPr>
      <w:r w:rsidRPr="00DD1736">
        <w:rPr>
          <w:rFonts w:ascii="Times New Roman" w:hAnsi="Times New Roman" w:eastAsia="Times New Roman" w:cs="Times New Roman"/>
          <w:b/>
          <w:sz w:val="24"/>
          <w:szCs w:val="24"/>
        </w:rPr>
        <w:t>Průběžná kontrola dílčích výstupů</w:t>
      </w:r>
    </w:p>
    <w:p w:rsidR="001F2D13" w:rsidP="002016E7" w:rsidRDefault="00C41C12" w14:paraId="0F8C28E3" w14:textId="2650A4E1">
      <w:pPr>
        <w:spacing w:after="60" w:line="240" w:lineRule="auto"/>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 xml:space="preserve">Poskytovatel předloží objednateli průběžné zprávy </w:t>
      </w:r>
      <w:r w:rsidR="001F2D13">
        <w:rPr>
          <w:rFonts w:ascii="Times New Roman" w:hAnsi="Times New Roman" w:eastAsia="Times New Roman" w:cs="Times New Roman"/>
          <w:sz w:val="24"/>
          <w:szCs w:val="24"/>
        </w:rPr>
        <w:t xml:space="preserve">o realizaci supervizí </w:t>
      </w:r>
      <w:r w:rsidRPr="00CB1E29">
        <w:rPr>
          <w:rFonts w:ascii="Times New Roman" w:hAnsi="Times New Roman" w:eastAsia="Times New Roman" w:cs="Times New Roman"/>
          <w:sz w:val="24"/>
          <w:szCs w:val="24"/>
        </w:rPr>
        <w:t>dle časového rámce</w:t>
      </w:r>
      <w:r w:rsidR="001F2D13">
        <w:rPr>
          <w:rFonts w:ascii="Times New Roman" w:hAnsi="Times New Roman" w:eastAsia="Times New Roman" w:cs="Times New Roman"/>
          <w:sz w:val="24"/>
          <w:szCs w:val="24"/>
        </w:rPr>
        <w:t>.</w:t>
      </w:r>
    </w:p>
    <w:p w:rsidRPr="00CB1E29" w:rsidR="00C41C12" w:rsidP="00F66C22" w:rsidRDefault="00C41C12" w14:paraId="0F094C9B" w14:textId="77777777">
      <w:pPr>
        <w:autoSpaceDE w:val="false"/>
        <w:autoSpaceDN w:val="false"/>
        <w:adjustRightInd w:val="false"/>
        <w:spacing w:before="120" w:after="120" w:line="240" w:lineRule="auto"/>
        <w:jc w:val="both"/>
        <w:rPr>
          <w:rFonts w:ascii="Times New Roman" w:hAnsi="Times New Roman" w:eastAsia="Times New Roman" w:cs="Times New Roman"/>
          <w:sz w:val="24"/>
          <w:szCs w:val="24"/>
        </w:rPr>
      </w:pPr>
      <w:r w:rsidRPr="00CB1E29">
        <w:rPr>
          <w:rFonts w:ascii="Times New Roman" w:hAnsi="Times New Roman" w:eastAsia="Times New Roman" w:cs="Times New Roman"/>
          <w:b/>
          <w:sz w:val="24"/>
          <w:szCs w:val="24"/>
        </w:rPr>
        <w:t>Průběžná zpráva bude zahrnovat</w:t>
      </w:r>
      <w:r w:rsidRPr="00CB1E29">
        <w:rPr>
          <w:rFonts w:ascii="Times New Roman" w:hAnsi="Times New Roman" w:eastAsia="Times New Roman" w:cs="Times New Roman"/>
          <w:sz w:val="24"/>
          <w:szCs w:val="24"/>
        </w:rPr>
        <w:t>:</w:t>
      </w:r>
    </w:p>
    <w:p w:rsidRPr="00CB1E29" w:rsidR="00C41C12" w:rsidP="002A39DE" w:rsidRDefault="00C41C12" w14:paraId="72CC9C5D" w14:textId="77777777">
      <w:pPr>
        <w:numPr>
          <w:ilvl w:val="0"/>
          <w:numId w:val="15"/>
        </w:numPr>
        <w:tabs>
          <w:tab w:val="clear" w:pos="720"/>
        </w:tabs>
        <w:spacing w:after="60" w:line="240" w:lineRule="auto"/>
        <w:ind w:left="284" w:hanging="284"/>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popis činností, které byly zrealizovány v období daných 3 měsíců</w:t>
      </w:r>
      <w:r w:rsidR="00BD3DB7">
        <w:rPr>
          <w:rFonts w:ascii="Times New Roman" w:hAnsi="Times New Roman" w:eastAsia="Times New Roman" w:cs="Times New Roman"/>
          <w:sz w:val="24"/>
          <w:szCs w:val="24"/>
        </w:rPr>
        <w:t>,</w:t>
      </w:r>
    </w:p>
    <w:p w:rsidR="001F2D13" w:rsidP="002A39DE" w:rsidRDefault="00C41C12" w14:paraId="2E97959F" w14:textId="3B104814">
      <w:pPr>
        <w:numPr>
          <w:ilvl w:val="0"/>
          <w:numId w:val="15"/>
        </w:numPr>
        <w:tabs>
          <w:tab w:val="clear" w:pos="720"/>
        </w:tabs>
        <w:spacing w:after="60" w:line="240" w:lineRule="auto"/>
        <w:ind w:left="284" w:hanging="284"/>
        <w:jc w:val="both"/>
        <w:rPr>
          <w:rFonts w:ascii="Times New Roman" w:hAnsi="Times New Roman" w:eastAsia="Times New Roman" w:cs="Times New Roman"/>
          <w:sz w:val="24"/>
          <w:szCs w:val="24"/>
        </w:rPr>
      </w:pPr>
      <w:r w:rsidRPr="001F2D13">
        <w:rPr>
          <w:rFonts w:ascii="Times New Roman" w:hAnsi="Times New Roman" w:eastAsia="Times New Roman" w:cs="Times New Roman"/>
          <w:sz w:val="24"/>
          <w:szCs w:val="24"/>
        </w:rPr>
        <w:t>vyčíslení činností v rámci aktivity (počet hodin</w:t>
      </w:r>
      <w:r w:rsidR="001F2D13">
        <w:rPr>
          <w:rFonts w:ascii="Times New Roman" w:hAnsi="Times New Roman" w:eastAsia="Times New Roman" w:cs="Times New Roman"/>
          <w:sz w:val="24"/>
          <w:szCs w:val="24"/>
        </w:rPr>
        <w:t>),</w:t>
      </w:r>
    </w:p>
    <w:p w:rsidRPr="001F2D13" w:rsidR="00C41C12" w:rsidP="002A39DE" w:rsidRDefault="00C41C12" w14:paraId="0853B5BA" w14:textId="0ED27647">
      <w:pPr>
        <w:numPr>
          <w:ilvl w:val="0"/>
          <w:numId w:val="15"/>
        </w:numPr>
        <w:tabs>
          <w:tab w:val="clear" w:pos="720"/>
        </w:tabs>
        <w:spacing w:after="60" w:line="240" w:lineRule="auto"/>
        <w:ind w:left="284" w:hanging="284"/>
        <w:jc w:val="both"/>
        <w:rPr>
          <w:rFonts w:ascii="Times New Roman" w:hAnsi="Times New Roman" w:eastAsia="Times New Roman" w:cs="Times New Roman"/>
          <w:sz w:val="24"/>
          <w:szCs w:val="24"/>
        </w:rPr>
      </w:pPr>
      <w:r w:rsidRPr="001F2D13">
        <w:rPr>
          <w:rFonts w:ascii="Times New Roman" w:hAnsi="Times New Roman" w:eastAsia="Times New Roman" w:cs="Times New Roman"/>
          <w:sz w:val="24"/>
          <w:szCs w:val="24"/>
        </w:rPr>
        <w:t>seznam organizací, ke kterým podpora v rámci aktivity směřovala</w:t>
      </w:r>
      <w:r w:rsidRPr="001F2D13" w:rsidR="00BD3DB7">
        <w:rPr>
          <w:rFonts w:ascii="Times New Roman" w:hAnsi="Times New Roman" w:eastAsia="Times New Roman" w:cs="Times New Roman"/>
          <w:sz w:val="24"/>
          <w:szCs w:val="24"/>
        </w:rPr>
        <w:t>,</w:t>
      </w:r>
    </w:p>
    <w:p w:rsidRPr="00CB1E29" w:rsidR="00C41C12" w:rsidP="002A39DE" w:rsidRDefault="00C41C12" w14:paraId="0E6F668F" w14:textId="51B4594B">
      <w:pPr>
        <w:numPr>
          <w:ilvl w:val="0"/>
          <w:numId w:val="15"/>
        </w:numPr>
        <w:tabs>
          <w:tab w:val="clear" w:pos="720"/>
        </w:tabs>
        <w:spacing w:after="60" w:line="240" w:lineRule="auto"/>
        <w:ind w:left="284" w:hanging="284"/>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výstup</w:t>
      </w:r>
      <w:r w:rsidR="00A97B35">
        <w:rPr>
          <w:rFonts w:ascii="Times New Roman" w:hAnsi="Times New Roman" w:eastAsia="Times New Roman" w:cs="Times New Roman"/>
          <w:sz w:val="24"/>
          <w:szCs w:val="24"/>
        </w:rPr>
        <w:t xml:space="preserve"> - prezenční listina</w:t>
      </w:r>
      <w:r w:rsidR="004C1732">
        <w:rPr>
          <w:rFonts w:ascii="Times New Roman" w:hAnsi="Times New Roman" w:eastAsia="Times New Roman" w:cs="Times New Roman"/>
          <w:sz w:val="24"/>
          <w:szCs w:val="24"/>
        </w:rPr>
        <w:t xml:space="preserve"> (originál)</w:t>
      </w:r>
      <w:r w:rsidR="002A39DE">
        <w:rPr>
          <w:rFonts w:ascii="Times New Roman" w:hAnsi="Times New Roman" w:eastAsia="Times New Roman" w:cs="Times New Roman"/>
          <w:sz w:val="24"/>
          <w:szCs w:val="24"/>
        </w:rPr>
        <w:t>,</w:t>
      </w:r>
    </w:p>
    <w:p w:rsidRPr="00CB1E29" w:rsidR="00642001" w:rsidP="002A39DE" w:rsidRDefault="00642001" w14:paraId="62BE2216" w14:textId="77777777">
      <w:pPr>
        <w:pStyle w:val="Odstavecseseznamem"/>
        <w:numPr>
          <w:ilvl w:val="0"/>
          <w:numId w:val="15"/>
        </w:numPr>
        <w:tabs>
          <w:tab w:val="clear" w:pos="720"/>
        </w:tabs>
        <w:spacing w:after="60" w:line="240" w:lineRule="auto"/>
        <w:ind w:left="284" w:hanging="284"/>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naplnění stanovených cílů (porovnání očekávaných a dosažených cílů/výsledků vzhledem k plánu),</w:t>
      </w:r>
    </w:p>
    <w:p w:rsidRPr="00CB1E29" w:rsidR="00642001" w:rsidP="002A39DE" w:rsidRDefault="00642001" w14:paraId="332E914A" w14:textId="77777777">
      <w:pPr>
        <w:pStyle w:val="Odstavecseseznamem"/>
        <w:numPr>
          <w:ilvl w:val="0"/>
          <w:numId w:val="15"/>
        </w:numPr>
        <w:tabs>
          <w:tab w:val="clear" w:pos="720"/>
        </w:tabs>
        <w:spacing w:after="60" w:line="240" w:lineRule="auto"/>
        <w:ind w:left="284" w:hanging="284"/>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specifické problémy při realizaci a důvody jejich vzniku, podniknutá nápravná opatření</w:t>
      </w:r>
      <w:r w:rsidR="00BD3DB7">
        <w:rPr>
          <w:rFonts w:ascii="Times New Roman" w:hAnsi="Times New Roman" w:eastAsia="Times New Roman" w:cs="Times New Roman"/>
          <w:sz w:val="24"/>
          <w:szCs w:val="24"/>
        </w:rPr>
        <w:t>,</w:t>
      </w:r>
    </w:p>
    <w:p w:rsidRPr="00CB1E29" w:rsidR="00642001" w:rsidP="002A39DE" w:rsidRDefault="00642001" w14:paraId="1C88A1EC" w14:textId="77777777">
      <w:pPr>
        <w:pStyle w:val="Odstavecseseznamem"/>
        <w:numPr>
          <w:ilvl w:val="0"/>
          <w:numId w:val="15"/>
        </w:numPr>
        <w:tabs>
          <w:tab w:val="clear" w:pos="720"/>
        </w:tabs>
        <w:spacing w:after="60" w:line="240" w:lineRule="auto"/>
        <w:ind w:left="284" w:hanging="284"/>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lastRenderedPageBreak/>
        <w:t>návrh dalšího postupu</w:t>
      </w:r>
      <w:r w:rsidR="00BD3DB7">
        <w:rPr>
          <w:rFonts w:ascii="Times New Roman" w:hAnsi="Times New Roman" w:eastAsia="Times New Roman" w:cs="Times New Roman"/>
          <w:sz w:val="24"/>
          <w:szCs w:val="24"/>
        </w:rPr>
        <w:t>,</w:t>
      </w:r>
    </w:p>
    <w:p w:rsidRPr="00C63228" w:rsidR="00642001" w:rsidP="002A39DE" w:rsidRDefault="00642001" w14:paraId="02F82202" w14:textId="2B3E10EF">
      <w:pPr>
        <w:pStyle w:val="Odstavecseseznamem"/>
        <w:numPr>
          <w:ilvl w:val="0"/>
          <w:numId w:val="15"/>
        </w:numPr>
        <w:tabs>
          <w:tab w:val="clear" w:pos="720"/>
        </w:tabs>
        <w:spacing w:after="60" w:line="240" w:lineRule="auto"/>
        <w:ind w:left="284" w:hanging="284"/>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poznámky/doporučení</w:t>
      </w:r>
      <w:r w:rsidR="00BD3DB7">
        <w:rPr>
          <w:rFonts w:ascii="Times New Roman" w:hAnsi="Times New Roman" w:eastAsia="Times New Roman" w:cs="Times New Roman"/>
          <w:sz w:val="24"/>
          <w:szCs w:val="24"/>
        </w:rPr>
        <w:t>.</w:t>
      </w:r>
    </w:p>
    <w:p w:rsidR="00484B14" w:rsidP="00F66C22" w:rsidRDefault="00C41C12" w14:paraId="1EC68F08" w14:textId="00BB2CEE">
      <w:pPr>
        <w:autoSpaceDE w:val="false"/>
        <w:autoSpaceDN w:val="false"/>
        <w:adjustRightInd w:val="false"/>
        <w:spacing w:before="120" w:after="120" w:line="240" w:lineRule="auto"/>
        <w:jc w:val="both"/>
        <w:rPr>
          <w:rFonts w:ascii="Times New Roman" w:hAnsi="Times New Roman" w:eastAsia="Times New Roman" w:cs="Times New Roman"/>
          <w:sz w:val="24"/>
          <w:szCs w:val="24"/>
        </w:rPr>
      </w:pPr>
      <w:r w:rsidRPr="00CB1E29">
        <w:rPr>
          <w:rFonts w:ascii="Times New Roman" w:hAnsi="Times New Roman" w:eastAsia="Times New Roman" w:cs="Times New Roman"/>
          <w:b/>
          <w:sz w:val="24"/>
          <w:szCs w:val="24"/>
        </w:rPr>
        <w:t>Součástí průběžné zprávy budou doklady dle aktuálně provedených činností – originály prezenčních listin z proběhlých supervizních setkání</w:t>
      </w:r>
      <w:r w:rsidR="001F2D13">
        <w:rPr>
          <w:rFonts w:ascii="Times New Roman" w:hAnsi="Times New Roman" w:eastAsia="Times New Roman" w:cs="Times New Roman"/>
          <w:b/>
          <w:sz w:val="24"/>
          <w:szCs w:val="24"/>
        </w:rPr>
        <w:t>.</w:t>
      </w:r>
    </w:p>
    <w:p w:rsidRPr="00311220" w:rsidR="00484B14" w:rsidP="002A39DE" w:rsidRDefault="00484B14" w14:paraId="4269E43F" w14:textId="77777777">
      <w:pPr>
        <w:spacing w:before="120" w:after="60" w:line="240" w:lineRule="auto"/>
        <w:jc w:val="both"/>
        <w:rPr>
          <w:rFonts w:ascii="Times New Roman" w:hAnsi="Times New Roman" w:eastAsia="Times New Roman" w:cs="Times New Roman"/>
          <w:sz w:val="24"/>
          <w:szCs w:val="24"/>
        </w:rPr>
      </w:pPr>
      <w:r w:rsidRPr="00311220">
        <w:rPr>
          <w:rFonts w:ascii="Times New Roman" w:hAnsi="Times New Roman" w:eastAsia="Times New Roman" w:cs="Times New Roman"/>
          <w:b/>
          <w:sz w:val="24"/>
          <w:szCs w:val="24"/>
        </w:rPr>
        <w:t>Prezenční listiny</w:t>
      </w:r>
      <w:r w:rsidRPr="00311220">
        <w:rPr>
          <w:rFonts w:ascii="Times New Roman" w:hAnsi="Times New Roman" w:eastAsia="Times New Roman" w:cs="Times New Roman"/>
          <w:sz w:val="24"/>
          <w:szCs w:val="24"/>
        </w:rPr>
        <w:t xml:space="preserve"> z proběhlých aktivit budou zahrnovat:</w:t>
      </w:r>
    </w:p>
    <w:p w:rsidRPr="00311220" w:rsidR="00484B14" w:rsidP="002A39DE" w:rsidRDefault="00484B14" w14:paraId="73662385" w14:textId="68B84D08">
      <w:pPr>
        <w:spacing w:after="60" w:line="240" w:lineRule="auto"/>
        <w:ind w:left="284" w:hanging="284"/>
        <w:jc w:val="both"/>
        <w:rPr>
          <w:rFonts w:ascii="Times New Roman" w:hAnsi="Times New Roman" w:eastAsia="Times New Roman" w:cs="Times New Roman"/>
          <w:sz w:val="24"/>
          <w:szCs w:val="24"/>
        </w:rPr>
      </w:pPr>
      <w:r w:rsidRPr="00311220">
        <w:rPr>
          <w:rFonts w:ascii="Times New Roman" w:hAnsi="Times New Roman" w:eastAsia="Times New Roman" w:cs="Times New Roman"/>
          <w:sz w:val="24"/>
          <w:szCs w:val="24"/>
        </w:rPr>
        <w:t>•</w:t>
      </w:r>
      <w:r w:rsidRPr="00311220">
        <w:rPr>
          <w:rFonts w:ascii="Times New Roman" w:hAnsi="Times New Roman" w:eastAsia="Times New Roman" w:cs="Times New Roman"/>
          <w:sz w:val="24"/>
          <w:szCs w:val="24"/>
        </w:rPr>
        <w:tab/>
        <w:t>datum realizace aktivity</w:t>
      </w:r>
      <w:r w:rsidR="002A39DE">
        <w:rPr>
          <w:rFonts w:ascii="Times New Roman" w:hAnsi="Times New Roman" w:eastAsia="Times New Roman" w:cs="Times New Roman"/>
          <w:sz w:val="24"/>
          <w:szCs w:val="24"/>
        </w:rPr>
        <w:t>,</w:t>
      </w:r>
    </w:p>
    <w:p w:rsidRPr="00311220" w:rsidR="00484B14" w:rsidP="002A39DE" w:rsidRDefault="00484B14" w14:paraId="306D8EF7" w14:textId="158349F1">
      <w:pPr>
        <w:spacing w:after="60" w:line="240" w:lineRule="auto"/>
        <w:ind w:left="284" w:hanging="284"/>
        <w:jc w:val="both"/>
        <w:rPr>
          <w:rFonts w:ascii="Times New Roman" w:hAnsi="Times New Roman" w:eastAsia="Times New Roman" w:cs="Times New Roman"/>
          <w:sz w:val="24"/>
          <w:szCs w:val="24"/>
        </w:rPr>
      </w:pPr>
      <w:r w:rsidRPr="00311220">
        <w:rPr>
          <w:rFonts w:ascii="Times New Roman" w:hAnsi="Times New Roman" w:eastAsia="Times New Roman" w:cs="Times New Roman"/>
          <w:sz w:val="24"/>
          <w:szCs w:val="24"/>
        </w:rPr>
        <w:t>•</w:t>
      </w:r>
      <w:r w:rsidRPr="00311220">
        <w:rPr>
          <w:rFonts w:ascii="Times New Roman" w:hAnsi="Times New Roman" w:eastAsia="Times New Roman" w:cs="Times New Roman"/>
          <w:sz w:val="24"/>
          <w:szCs w:val="24"/>
        </w:rPr>
        <w:tab/>
        <w:t>jméno a příjmení osob za poskytovatele (</w:t>
      </w:r>
      <w:r w:rsidRPr="00311220" w:rsidR="00B06B9E">
        <w:rPr>
          <w:rFonts w:ascii="Times New Roman" w:hAnsi="Times New Roman" w:eastAsia="Times New Roman" w:cs="Times New Roman"/>
          <w:sz w:val="24"/>
          <w:szCs w:val="24"/>
        </w:rPr>
        <w:t>supervizorů</w:t>
      </w:r>
      <w:r w:rsidRPr="00311220">
        <w:rPr>
          <w:rFonts w:ascii="Times New Roman" w:hAnsi="Times New Roman" w:eastAsia="Times New Roman" w:cs="Times New Roman"/>
          <w:sz w:val="24"/>
          <w:szCs w:val="24"/>
        </w:rPr>
        <w:t>)</w:t>
      </w:r>
      <w:r w:rsidR="002A39DE">
        <w:rPr>
          <w:rFonts w:ascii="Times New Roman" w:hAnsi="Times New Roman" w:eastAsia="Times New Roman" w:cs="Times New Roman"/>
          <w:sz w:val="24"/>
          <w:szCs w:val="24"/>
        </w:rPr>
        <w:t>,</w:t>
      </w:r>
    </w:p>
    <w:p w:rsidR="00484B14" w:rsidP="002A39DE" w:rsidRDefault="002A39DE" w14:paraId="76127810" w14:textId="6D90F554">
      <w:pPr>
        <w:spacing w:after="60" w:line="24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t>název poskytované aktivity,</w:t>
      </w:r>
    </w:p>
    <w:p w:rsidRPr="00311220" w:rsidR="00415C80" w:rsidP="002A39DE" w:rsidRDefault="00484B14" w14:paraId="3D94F1F4" w14:textId="1C65ACF1">
      <w:pPr>
        <w:pStyle w:val="Odstavecseseznamem"/>
        <w:numPr>
          <w:ilvl w:val="3"/>
          <w:numId w:val="4"/>
        </w:numPr>
        <w:spacing w:after="60" w:line="240" w:lineRule="auto"/>
        <w:ind w:left="284" w:hanging="284"/>
        <w:jc w:val="both"/>
        <w:rPr>
          <w:rFonts w:ascii="Times New Roman" w:hAnsi="Times New Roman" w:eastAsia="Times New Roman" w:cs="Times New Roman"/>
          <w:sz w:val="24"/>
          <w:szCs w:val="24"/>
        </w:rPr>
      </w:pPr>
      <w:r w:rsidRPr="00311220">
        <w:rPr>
          <w:rFonts w:ascii="Times New Roman" w:hAnsi="Times New Roman" w:eastAsia="Times New Roman" w:cs="Times New Roman"/>
          <w:sz w:val="24"/>
          <w:szCs w:val="24"/>
        </w:rPr>
        <w:t>místo poskytování aktivity</w:t>
      </w:r>
      <w:r w:rsidR="002A39DE">
        <w:rPr>
          <w:rFonts w:ascii="Times New Roman" w:hAnsi="Times New Roman" w:eastAsia="Times New Roman" w:cs="Times New Roman"/>
          <w:sz w:val="24"/>
          <w:szCs w:val="24"/>
        </w:rPr>
        <w:t>,</w:t>
      </w:r>
    </w:p>
    <w:p w:rsidRPr="00311220" w:rsidR="00484B14" w:rsidP="002A39DE" w:rsidRDefault="00484B14" w14:paraId="1612E619" w14:textId="6D2091B9">
      <w:pPr>
        <w:spacing w:after="60" w:line="240" w:lineRule="auto"/>
        <w:ind w:left="284" w:hanging="284"/>
        <w:jc w:val="both"/>
        <w:rPr>
          <w:rFonts w:ascii="Times New Roman" w:hAnsi="Times New Roman" w:eastAsia="Times New Roman" w:cs="Times New Roman"/>
          <w:sz w:val="24"/>
          <w:szCs w:val="24"/>
        </w:rPr>
      </w:pPr>
      <w:r w:rsidRPr="00311220">
        <w:rPr>
          <w:rFonts w:ascii="Times New Roman" w:hAnsi="Times New Roman" w:eastAsia="Times New Roman" w:cs="Times New Roman"/>
          <w:sz w:val="24"/>
          <w:szCs w:val="24"/>
        </w:rPr>
        <w:t>•</w:t>
      </w:r>
      <w:r w:rsidRPr="00311220">
        <w:rPr>
          <w:rFonts w:ascii="Times New Roman" w:hAnsi="Times New Roman" w:eastAsia="Times New Roman" w:cs="Times New Roman"/>
          <w:sz w:val="24"/>
          <w:szCs w:val="24"/>
        </w:rPr>
        <w:tab/>
        <w:t>jméno a příjmení účastníků (osob účastnících se aktivity)</w:t>
      </w:r>
      <w:r w:rsidR="002A39DE">
        <w:rPr>
          <w:rFonts w:ascii="Times New Roman" w:hAnsi="Times New Roman" w:eastAsia="Times New Roman" w:cs="Times New Roman"/>
          <w:sz w:val="24"/>
          <w:szCs w:val="24"/>
        </w:rPr>
        <w:t>,</w:t>
      </w:r>
    </w:p>
    <w:p w:rsidRPr="00311220" w:rsidR="00484B14" w:rsidP="002A39DE" w:rsidRDefault="00484B14" w14:paraId="6E12195B" w14:textId="11FFC643">
      <w:pPr>
        <w:spacing w:after="60" w:line="240" w:lineRule="auto"/>
        <w:ind w:left="284" w:hanging="284"/>
        <w:jc w:val="both"/>
        <w:rPr>
          <w:rFonts w:ascii="Times New Roman" w:hAnsi="Times New Roman" w:eastAsia="Times New Roman" w:cs="Times New Roman"/>
          <w:sz w:val="24"/>
          <w:szCs w:val="24"/>
        </w:rPr>
      </w:pPr>
      <w:r w:rsidRPr="00311220">
        <w:rPr>
          <w:rFonts w:ascii="Times New Roman" w:hAnsi="Times New Roman" w:eastAsia="Times New Roman" w:cs="Times New Roman"/>
          <w:sz w:val="24"/>
          <w:szCs w:val="24"/>
        </w:rPr>
        <w:t>•</w:t>
      </w:r>
      <w:r w:rsidRPr="00311220">
        <w:rPr>
          <w:rFonts w:ascii="Times New Roman" w:hAnsi="Times New Roman" w:eastAsia="Times New Roman" w:cs="Times New Roman"/>
          <w:sz w:val="24"/>
          <w:szCs w:val="24"/>
        </w:rPr>
        <w:tab/>
        <w:t>podpis účastníků</w:t>
      </w:r>
      <w:r w:rsidR="002A39DE">
        <w:rPr>
          <w:rFonts w:ascii="Times New Roman" w:hAnsi="Times New Roman" w:eastAsia="Times New Roman" w:cs="Times New Roman"/>
          <w:sz w:val="24"/>
          <w:szCs w:val="24"/>
        </w:rPr>
        <w:t>.</w:t>
      </w:r>
    </w:p>
    <w:p w:rsidRPr="00CB1E29" w:rsidR="00024C2C" w:rsidP="00F66C22" w:rsidRDefault="00024C2C" w14:paraId="571C7A09" w14:textId="77777777">
      <w:pPr>
        <w:spacing w:before="120" w:after="120" w:line="240" w:lineRule="auto"/>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Všechny tyto dokumenty musí splňovat povinné prvky publicity Operačního programu Zaměstnanost.</w:t>
      </w:r>
    </w:p>
    <w:p w:rsidRPr="00CB1E29" w:rsidR="00C41C12" w:rsidP="00F66C22" w:rsidRDefault="00C41C12" w14:paraId="7CDD2D78" w14:textId="77777777">
      <w:pPr>
        <w:spacing w:before="120" w:after="120" w:line="240" w:lineRule="auto"/>
        <w:jc w:val="both"/>
        <w:rPr>
          <w:rFonts w:ascii="Times New Roman" w:hAnsi="Times New Roman" w:eastAsia="Times New Roman" w:cs="Times New Roman"/>
          <w:sz w:val="24"/>
          <w:szCs w:val="24"/>
        </w:rPr>
      </w:pPr>
      <w:r w:rsidRPr="00CB1E29">
        <w:rPr>
          <w:rFonts w:ascii="Times New Roman" w:hAnsi="Times New Roman" w:eastAsia="Times New Roman" w:cs="Times New Roman"/>
          <w:b/>
          <w:sz w:val="24"/>
          <w:szCs w:val="24"/>
        </w:rPr>
        <w:t>Způsob a doba předání průběžné zprávy</w:t>
      </w:r>
      <w:r w:rsidRPr="00CB1E29">
        <w:rPr>
          <w:rFonts w:ascii="Times New Roman" w:hAnsi="Times New Roman" w:eastAsia="Times New Roman" w:cs="Times New Roman"/>
          <w:sz w:val="24"/>
          <w:szCs w:val="24"/>
        </w:rPr>
        <w:t>:</w:t>
      </w:r>
    </w:p>
    <w:p w:rsidRPr="00CB1E29" w:rsidR="00C41C12" w:rsidP="002A39DE" w:rsidRDefault="00C41C12" w14:paraId="4C264FB3" w14:textId="77777777">
      <w:pPr>
        <w:spacing w:after="60" w:line="240" w:lineRule="auto"/>
        <w:ind w:left="284" w:hanging="284"/>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w:t>
      </w:r>
      <w:r w:rsidRPr="00CB1E29">
        <w:rPr>
          <w:rFonts w:ascii="Times New Roman" w:hAnsi="Times New Roman" w:eastAsia="Times New Roman" w:cs="Times New Roman"/>
          <w:sz w:val="24"/>
          <w:szCs w:val="24"/>
        </w:rPr>
        <w:tab/>
        <w:t>průběžné zprávy o činnosti budou předkládány v minimálním rozsahu 3 stran, formátu A4,</w:t>
      </w:r>
    </w:p>
    <w:p w:rsidRPr="00CB1E29" w:rsidR="00C41C12" w:rsidP="002A39DE" w:rsidRDefault="00C41C12" w14:paraId="74CC70A6" w14:textId="0A3DBC10">
      <w:pPr>
        <w:spacing w:after="60" w:line="240" w:lineRule="auto"/>
        <w:ind w:left="284" w:hanging="284"/>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w:t>
      </w:r>
      <w:r w:rsidRPr="00CB1E29">
        <w:rPr>
          <w:rFonts w:ascii="Times New Roman" w:hAnsi="Times New Roman" w:eastAsia="Times New Roman" w:cs="Times New Roman"/>
          <w:sz w:val="24"/>
          <w:szCs w:val="24"/>
        </w:rPr>
        <w:tab/>
        <w:t xml:space="preserve">dle </w:t>
      </w:r>
      <w:r w:rsidR="006B3F42">
        <w:rPr>
          <w:rFonts w:ascii="Times New Roman" w:hAnsi="Times New Roman" w:eastAsia="Times New Roman" w:cs="Times New Roman"/>
          <w:sz w:val="24"/>
          <w:szCs w:val="24"/>
        </w:rPr>
        <w:t xml:space="preserve">schváleného </w:t>
      </w:r>
      <w:r w:rsidR="002A39DE">
        <w:rPr>
          <w:rFonts w:ascii="Times New Roman" w:hAnsi="Times New Roman" w:eastAsia="Times New Roman" w:cs="Times New Roman"/>
          <w:sz w:val="24"/>
          <w:szCs w:val="24"/>
        </w:rPr>
        <w:t>časového rámce,</w:t>
      </w:r>
    </w:p>
    <w:p w:rsidRPr="00CB1E29" w:rsidR="00C41C12" w:rsidP="002A39DE" w:rsidRDefault="00C41C12" w14:paraId="620A7C59" w14:textId="127C1182">
      <w:pPr>
        <w:spacing w:after="60" w:line="240" w:lineRule="auto"/>
        <w:ind w:left="284" w:hanging="284"/>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w:t>
      </w:r>
      <w:r w:rsidRPr="00CB1E29">
        <w:rPr>
          <w:rFonts w:ascii="Times New Roman" w:hAnsi="Times New Roman" w:eastAsia="Times New Roman" w:cs="Times New Roman"/>
          <w:sz w:val="24"/>
          <w:szCs w:val="24"/>
        </w:rPr>
        <w:tab/>
        <w:t>předkládány budou kontaktní osobě</w:t>
      </w:r>
      <w:r w:rsidR="00495A29">
        <w:rPr>
          <w:rFonts w:ascii="Times New Roman" w:hAnsi="Times New Roman" w:eastAsia="Times New Roman" w:cs="Times New Roman"/>
          <w:sz w:val="24"/>
          <w:szCs w:val="24"/>
        </w:rPr>
        <w:t xml:space="preserve"> objednatele v jeho sídle</w:t>
      </w:r>
      <w:r w:rsidR="002A39DE">
        <w:rPr>
          <w:rFonts w:ascii="Times New Roman" w:hAnsi="Times New Roman" w:eastAsia="Times New Roman" w:cs="Times New Roman"/>
          <w:sz w:val="24"/>
          <w:szCs w:val="24"/>
        </w:rPr>
        <w:t>,</w:t>
      </w:r>
    </w:p>
    <w:p w:rsidRPr="00CB1E29" w:rsidR="00C41C12" w:rsidP="002A39DE" w:rsidRDefault="00C41C12" w14:paraId="47515FD6" w14:textId="2B416474">
      <w:pPr>
        <w:spacing w:after="60" w:line="240" w:lineRule="auto"/>
        <w:ind w:left="284" w:hanging="284"/>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w:t>
      </w:r>
      <w:r w:rsidRPr="00CB1E29">
        <w:rPr>
          <w:rFonts w:ascii="Times New Roman" w:hAnsi="Times New Roman" w:eastAsia="Times New Roman" w:cs="Times New Roman"/>
          <w:sz w:val="24"/>
          <w:szCs w:val="24"/>
        </w:rPr>
        <w:tab/>
        <w:t>odevzdán</w:t>
      </w:r>
      <w:r w:rsidR="00777576">
        <w:rPr>
          <w:rFonts w:ascii="Times New Roman" w:hAnsi="Times New Roman" w:eastAsia="Times New Roman" w:cs="Times New Roman"/>
          <w:sz w:val="24"/>
          <w:szCs w:val="24"/>
        </w:rPr>
        <w:t xml:space="preserve">a bude v elektronické podobě - </w:t>
      </w:r>
      <w:r w:rsidRPr="00CB1E29">
        <w:rPr>
          <w:rFonts w:ascii="Times New Roman" w:hAnsi="Times New Roman" w:eastAsia="Times New Roman" w:cs="Times New Roman"/>
          <w:sz w:val="24"/>
          <w:szCs w:val="24"/>
        </w:rPr>
        <w:t>1x naskenované s</w:t>
      </w:r>
      <w:r w:rsidR="006B3F42">
        <w:rPr>
          <w:rFonts w:ascii="Times New Roman" w:hAnsi="Times New Roman" w:eastAsia="Times New Roman" w:cs="Times New Roman"/>
          <w:sz w:val="24"/>
          <w:szCs w:val="24"/>
        </w:rPr>
        <w:t> </w:t>
      </w:r>
      <w:r w:rsidRPr="00CB1E29">
        <w:rPr>
          <w:rFonts w:ascii="Times New Roman" w:hAnsi="Times New Roman" w:eastAsia="Times New Roman" w:cs="Times New Roman"/>
          <w:sz w:val="24"/>
          <w:szCs w:val="24"/>
        </w:rPr>
        <w:t>podpisem</w:t>
      </w:r>
      <w:r w:rsidR="002A39DE">
        <w:rPr>
          <w:rFonts w:ascii="Times New Roman" w:hAnsi="Times New Roman" w:eastAsia="Times New Roman" w:cs="Times New Roman"/>
          <w:sz w:val="24"/>
          <w:szCs w:val="24"/>
        </w:rPr>
        <w:t xml:space="preserve"> (e-mailem nebo do </w:t>
      </w:r>
      <w:r w:rsidR="006B3F42">
        <w:rPr>
          <w:rFonts w:ascii="Times New Roman" w:hAnsi="Times New Roman" w:eastAsia="Times New Roman" w:cs="Times New Roman"/>
          <w:sz w:val="24"/>
          <w:szCs w:val="24"/>
        </w:rPr>
        <w:t>datové schránky objednatele)</w:t>
      </w:r>
      <w:r w:rsidR="002A39DE">
        <w:rPr>
          <w:rFonts w:ascii="Times New Roman" w:hAnsi="Times New Roman" w:eastAsia="Times New Roman" w:cs="Times New Roman"/>
          <w:sz w:val="24"/>
          <w:szCs w:val="24"/>
        </w:rPr>
        <w:t>,</w:t>
      </w:r>
    </w:p>
    <w:p w:rsidRPr="00311220" w:rsidR="00C41C12" w:rsidP="002A39DE" w:rsidRDefault="00311220" w14:paraId="17D6781A" w14:textId="4901DA0A">
      <w:pPr>
        <w:spacing w:after="60" w:line="240" w:lineRule="auto"/>
        <w:ind w:left="284" w:hanging="284"/>
        <w:jc w:val="both"/>
        <w:rPr>
          <w:rFonts w:ascii="Times New Roman" w:hAnsi="Times New Roman" w:eastAsia="Times New Roman" w:cs="Times New Roman"/>
          <w:sz w:val="24"/>
          <w:szCs w:val="24"/>
        </w:rPr>
      </w:pPr>
      <w:r>
        <w:rPr>
          <w:rFonts w:eastAsia="Times New Roman"/>
        </w:rPr>
        <w:sym w:font="Wingdings" w:char="F09F"/>
      </w:r>
      <w:r w:rsidRPr="00311220">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sidRPr="00311220" w:rsidR="00C41C12">
        <w:rPr>
          <w:rFonts w:ascii="Times New Roman" w:hAnsi="Times New Roman" w:eastAsia="Times New Roman" w:cs="Times New Roman"/>
          <w:sz w:val="24"/>
          <w:szCs w:val="24"/>
        </w:rPr>
        <w:t xml:space="preserve">odevzdána bude ve fyzické </w:t>
      </w:r>
      <w:r w:rsidR="00777576">
        <w:rPr>
          <w:rFonts w:ascii="Times New Roman" w:hAnsi="Times New Roman" w:eastAsia="Times New Roman" w:cs="Times New Roman"/>
          <w:sz w:val="24"/>
          <w:szCs w:val="24"/>
        </w:rPr>
        <w:t>podobě – originál s podpisem (1</w:t>
      </w:r>
      <w:r w:rsidRPr="00311220" w:rsidR="00C41C12">
        <w:rPr>
          <w:rFonts w:ascii="Times New Roman" w:hAnsi="Times New Roman" w:eastAsia="Times New Roman" w:cs="Times New Roman"/>
          <w:sz w:val="24"/>
          <w:szCs w:val="24"/>
        </w:rPr>
        <w:t>x)</w:t>
      </w:r>
      <w:r w:rsidR="002A39DE">
        <w:rPr>
          <w:rFonts w:ascii="Times New Roman" w:hAnsi="Times New Roman" w:eastAsia="Times New Roman" w:cs="Times New Roman"/>
          <w:sz w:val="24"/>
          <w:szCs w:val="24"/>
        </w:rPr>
        <w:t>.</w:t>
      </w:r>
    </w:p>
    <w:p w:rsidRPr="00CB1E29" w:rsidR="00CD00C4" w:rsidP="002016E7" w:rsidRDefault="00CD00C4" w14:paraId="176C9644" w14:textId="77777777">
      <w:pPr>
        <w:spacing w:after="0" w:line="240" w:lineRule="auto"/>
        <w:jc w:val="both"/>
        <w:rPr>
          <w:rFonts w:ascii="Times New Roman" w:hAnsi="Times New Roman" w:eastAsia="Times New Roman" w:cs="Times New Roman"/>
          <w:b/>
          <w:bCs/>
          <w:sz w:val="24"/>
          <w:szCs w:val="24"/>
        </w:rPr>
      </w:pPr>
    </w:p>
    <w:p w:rsidRPr="00CB1E29" w:rsidR="004F2A61" w:rsidP="002016E7" w:rsidRDefault="00CD00C4" w14:paraId="3BCD6148" w14:textId="77777777">
      <w:pPr>
        <w:spacing w:after="0" w:line="240" w:lineRule="auto"/>
        <w:jc w:val="both"/>
        <w:rPr>
          <w:rFonts w:ascii="Times New Roman" w:hAnsi="Times New Roman" w:eastAsia="Times New Roman" w:cs="Times New Roman"/>
          <w:b/>
          <w:bCs/>
          <w:sz w:val="24"/>
          <w:szCs w:val="24"/>
        </w:rPr>
      </w:pPr>
      <w:r w:rsidRPr="00CB1E29">
        <w:rPr>
          <w:rFonts w:ascii="Times New Roman" w:hAnsi="Times New Roman" w:eastAsia="Times New Roman" w:cs="Times New Roman"/>
          <w:b/>
          <w:bCs/>
          <w:sz w:val="24"/>
          <w:szCs w:val="24"/>
        </w:rPr>
        <w:t>ZAJIŠTĚNÍ REALIZACE AKTIVIT</w:t>
      </w:r>
    </w:p>
    <w:p w:rsidRPr="002A2936" w:rsidR="00DD1736" w:rsidP="00F66C22" w:rsidRDefault="00DD1736" w14:paraId="6C5A2CD1" w14:textId="071C5BCC">
      <w:pPr>
        <w:autoSpaceDE w:val="false"/>
        <w:autoSpaceDN w:val="false"/>
        <w:adjustRightInd w:val="false"/>
        <w:spacing w:before="120" w:after="120" w:line="240" w:lineRule="auto"/>
        <w:jc w:val="both"/>
        <w:rPr>
          <w:rFonts w:ascii="Times New Roman" w:hAnsi="Times New Roman" w:eastAsia="Times New Roman" w:cs="Times New Roman"/>
          <w:b/>
          <w:sz w:val="24"/>
          <w:szCs w:val="24"/>
          <w:u w:val="single"/>
        </w:rPr>
      </w:pPr>
      <w:r w:rsidRPr="002A2936">
        <w:rPr>
          <w:rFonts w:ascii="Times New Roman" w:hAnsi="Times New Roman" w:eastAsia="Times New Roman" w:cs="Times New Roman"/>
          <w:b/>
          <w:sz w:val="24"/>
          <w:szCs w:val="24"/>
          <w:u w:val="single"/>
        </w:rPr>
        <w:t>Personální zajištění</w:t>
      </w:r>
    </w:p>
    <w:p w:rsidRPr="002A2936" w:rsidR="00DD1736" w:rsidP="00F66C22" w:rsidRDefault="00DD1736" w14:paraId="5A765086" w14:textId="77777777">
      <w:pPr>
        <w:autoSpaceDE w:val="false"/>
        <w:autoSpaceDN w:val="false"/>
        <w:adjustRightInd w:val="false"/>
        <w:spacing w:before="120" w:after="120" w:line="240" w:lineRule="auto"/>
        <w:jc w:val="both"/>
        <w:rPr>
          <w:rFonts w:ascii="Times New Roman" w:hAnsi="Times New Roman" w:eastAsia="Times New Roman" w:cs="Times New Roman"/>
          <w:i/>
          <w:sz w:val="24"/>
          <w:szCs w:val="24"/>
          <w:u w:val="single"/>
        </w:rPr>
      </w:pPr>
      <w:r w:rsidRPr="002A2936">
        <w:rPr>
          <w:rFonts w:ascii="Times New Roman" w:hAnsi="Times New Roman" w:eastAsia="Times New Roman" w:cs="Times New Roman"/>
          <w:i/>
          <w:sz w:val="24"/>
          <w:szCs w:val="24"/>
          <w:u w:val="single"/>
        </w:rPr>
        <w:t>Odborný garant:</w:t>
      </w:r>
    </w:p>
    <w:p w:rsidRPr="002A2936" w:rsidR="00DD1736" w:rsidP="002016E7" w:rsidRDefault="00DD1736" w14:paraId="07FC159A" w14:textId="5802D1F8">
      <w:pPr>
        <w:autoSpaceDE w:val="false"/>
        <w:autoSpaceDN w:val="false"/>
        <w:adjustRightInd w:val="false"/>
        <w:spacing w:after="60" w:line="240" w:lineRule="auto"/>
        <w:jc w:val="both"/>
        <w:rPr>
          <w:rFonts w:ascii="Times New Roman" w:hAnsi="Times New Roman" w:eastAsia="Times New Roman" w:cs="Times New Roman"/>
          <w:sz w:val="24"/>
          <w:szCs w:val="24"/>
        </w:rPr>
      </w:pPr>
      <w:r w:rsidRPr="002A2936">
        <w:rPr>
          <w:rFonts w:ascii="Times New Roman" w:hAnsi="Times New Roman" w:eastAsia="Times New Roman" w:cs="Times New Roman"/>
          <w:sz w:val="24"/>
          <w:szCs w:val="24"/>
        </w:rPr>
        <w:t>Poskytovatel je povinen zajistit úroveň případových supervizí prostřednictvím odborného garanta. Odborným garantem se rozumí osoba, která ručí za odbornost p</w:t>
      </w:r>
      <w:r w:rsidR="00F66C22">
        <w:rPr>
          <w:rFonts w:ascii="Times New Roman" w:hAnsi="Times New Roman" w:eastAsia="Times New Roman" w:cs="Times New Roman"/>
          <w:sz w:val="24"/>
          <w:szCs w:val="24"/>
        </w:rPr>
        <w:t>řípadových supervizí i lektorů.</w:t>
      </w:r>
    </w:p>
    <w:p w:rsidRPr="00CD674D" w:rsidR="00DD1736" w:rsidP="002016E7" w:rsidRDefault="00DD1736" w14:paraId="5089FAA0" w14:textId="77777777">
      <w:pPr>
        <w:autoSpaceDE w:val="false"/>
        <w:autoSpaceDN w:val="false"/>
        <w:adjustRightInd w:val="false"/>
        <w:spacing w:after="60" w:line="240" w:lineRule="auto"/>
        <w:jc w:val="both"/>
        <w:rPr>
          <w:rFonts w:ascii="Times New Roman" w:hAnsi="Times New Roman" w:eastAsia="Times New Roman" w:cs="Times New Roman"/>
          <w:sz w:val="24"/>
          <w:szCs w:val="24"/>
          <w:u w:val="single"/>
        </w:rPr>
      </w:pPr>
      <w:r w:rsidRPr="00CD674D">
        <w:rPr>
          <w:rFonts w:ascii="Times New Roman" w:hAnsi="Times New Roman" w:eastAsia="Times New Roman" w:cs="Times New Roman"/>
          <w:sz w:val="24"/>
          <w:szCs w:val="24"/>
          <w:u w:val="single"/>
        </w:rPr>
        <w:t>Osoba odborného garanta musí splňovat následující požadavky:</w:t>
      </w:r>
    </w:p>
    <w:p w:rsidRPr="002A2936" w:rsidR="00DD1736" w:rsidP="002A39DE" w:rsidRDefault="00DD1736" w14:paraId="58609AB9" w14:textId="77777777">
      <w:pPr>
        <w:autoSpaceDE w:val="false"/>
        <w:autoSpaceDN w:val="false"/>
        <w:adjustRightInd w:val="false"/>
        <w:spacing w:after="60" w:line="240" w:lineRule="auto"/>
        <w:ind w:left="284" w:hanging="284"/>
        <w:jc w:val="both"/>
        <w:rPr>
          <w:rFonts w:ascii="Times New Roman" w:hAnsi="Times New Roman" w:eastAsia="Times New Roman" w:cs="Times New Roman"/>
          <w:sz w:val="24"/>
          <w:szCs w:val="24"/>
        </w:rPr>
      </w:pPr>
      <w:r w:rsidRPr="002A2936">
        <w:rPr>
          <w:rFonts w:ascii="Times New Roman" w:hAnsi="Times New Roman" w:eastAsia="Times New Roman" w:cs="Times New Roman"/>
          <w:sz w:val="24"/>
          <w:szCs w:val="24"/>
        </w:rPr>
        <w:t>•</w:t>
      </w:r>
      <w:r w:rsidRPr="002A2936">
        <w:rPr>
          <w:rFonts w:ascii="Times New Roman" w:hAnsi="Times New Roman" w:eastAsia="Times New Roman" w:cs="Times New Roman"/>
          <w:sz w:val="24"/>
          <w:szCs w:val="24"/>
        </w:rPr>
        <w:tab/>
        <w:t>min. VŠ vzdělání v oblasti odpovídající předmětu plnění smlouvy (zejména obory sociální, pedagogické, zdravotní),</w:t>
      </w:r>
    </w:p>
    <w:p w:rsidRPr="002A2936" w:rsidR="00DD1736" w:rsidP="002A39DE" w:rsidRDefault="00DD1736" w14:paraId="0D1C99CE" w14:textId="77777777">
      <w:pPr>
        <w:autoSpaceDE w:val="false"/>
        <w:autoSpaceDN w:val="false"/>
        <w:adjustRightInd w:val="false"/>
        <w:spacing w:after="60" w:line="240" w:lineRule="auto"/>
        <w:ind w:left="284" w:hanging="284"/>
        <w:jc w:val="both"/>
        <w:rPr>
          <w:rFonts w:ascii="Times New Roman" w:hAnsi="Times New Roman" w:eastAsia="Times New Roman" w:cs="Times New Roman"/>
          <w:sz w:val="24"/>
          <w:szCs w:val="24"/>
        </w:rPr>
      </w:pPr>
      <w:r w:rsidRPr="002A2936">
        <w:rPr>
          <w:rFonts w:ascii="Times New Roman" w:hAnsi="Times New Roman" w:eastAsia="Times New Roman" w:cs="Times New Roman"/>
          <w:sz w:val="24"/>
          <w:szCs w:val="24"/>
        </w:rPr>
        <w:t>•</w:t>
      </w:r>
      <w:r w:rsidRPr="002A2936">
        <w:rPr>
          <w:rFonts w:ascii="Times New Roman" w:hAnsi="Times New Roman" w:eastAsia="Times New Roman" w:cs="Times New Roman"/>
          <w:sz w:val="24"/>
          <w:szCs w:val="24"/>
        </w:rPr>
        <w:tab/>
        <w:t>zkušenost s metodickým řízením v oblasti sociální práce,</w:t>
      </w:r>
    </w:p>
    <w:p w:rsidRPr="002A2936" w:rsidR="00DD1736" w:rsidP="002A39DE" w:rsidRDefault="00DD1736" w14:paraId="1D452B36" w14:textId="157AF64C">
      <w:pPr>
        <w:autoSpaceDE w:val="false"/>
        <w:autoSpaceDN w:val="false"/>
        <w:adjustRightInd w:val="false"/>
        <w:spacing w:after="60" w:line="240" w:lineRule="auto"/>
        <w:ind w:left="284" w:hanging="284"/>
        <w:jc w:val="both"/>
        <w:rPr>
          <w:rFonts w:ascii="Times New Roman" w:hAnsi="Times New Roman" w:eastAsia="Times New Roman" w:cs="Times New Roman"/>
          <w:sz w:val="24"/>
          <w:szCs w:val="24"/>
        </w:rPr>
      </w:pPr>
      <w:r w:rsidRPr="002A2936">
        <w:rPr>
          <w:rFonts w:ascii="Times New Roman" w:hAnsi="Times New Roman" w:eastAsia="Times New Roman" w:cs="Times New Roman"/>
          <w:sz w:val="24"/>
          <w:szCs w:val="24"/>
        </w:rPr>
        <w:t>•</w:t>
      </w:r>
      <w:r w:rsidRPr="002A2936">
        <w:rPr>
          <w:rFonts w:ascii="Times New Roman" w:hAnsi="Times New Roman" w:eastAsia="Times New Roman" w:cs="Times New Roman"/>
          <w:sz w:val="24"/>
          <w:szCs w:val="24"/>
        </w:rPr>
        <w:tab/>
        <w:t>manažerská profesní zkušenost v organizaci poskytuj</w:t>
      </w:r>
      <w:r w:rsidR="002A39DE">
        <w:rPr>
          <w:rFonts w:ascii="Times New Roman" w:hAnsi="Times New Roman" w:eastAsia="Times New Roman" w:cs="Times New Roman"/>
          <w:sz w:val="24"/>
          <w:szCs w:val="24"/>
        </w:rPr>
        <w:t>ící sociální služby dle zákona č. </w:t>
      </w:r>
      <w:r w:rsidRPr="002A2936">
        <w:rPr>
          <w:rFonts w:ascii="Times New Roman" w:hAnsi="Times New Roman" w:eastAsia="Times New Roman" w:cs="Times New Roman"/>
          <w:sz w:val="24"/>
          <w:szCs w:val="24"/>
        </w:rPr>
        <w:t>108/2006 Sb., o sociálních službách,</w:t>
      </w:r>
    </w:p>
    <w:p w:rsidRPr="002A2936" w:rsidR="00DD1736" w:rsidP="002A39DE" w:rsidRDefault="00DD1736" w14:paraId="01977303" w14:textId="2F434A9D">
      <w:pPr>
        <w:autoSpaceDE w:val="false"/>
        <w:autoSpaceDN w:val="false"/>
        <w:adjustRightInd w:val="false"/>
        <w:spacing w:after="60" w:line="240" w:lineRule="auto"/>
        <w:ind w:left="284" w:hanging="284"/>
        <w:jc w:val="both"/>
        <w:rPr>
          <w:rFonts w:ascii="Times New Roman" w:hAnsi="Times New Roman" w:eastAsia="Times New Roman" w:cs="Times New Roman"/>
          <w:sz w:val="24"/>
          <w:szCs w:val="24"/>
        </w:rPr>
      </w:pPr>
      <w:r w:rsidRPr="002A2936">
        <w:rPr>
          <w:rFonts w:ascii="Times New Roman" w:hAnsi="Times New Roman" w:eastAsia="Times New Roman" w:cs="Times New Roman"/>
          <w:sz w:val="24"/>
          <w:szCs w:val="24"/>
        </w:rPr>
        <w:t>•</w:t>
      </w:r>
      <w:r w:rsidRPr="002A2936">
        <w:rPr>
          <w:rFonts w:ascii="Times New Roman" w:hAnsi="Times New Roman" w:eastAsia="Times New Roman" w:cs="Times New Roman"/>
          <w:sz w:val="24"/>
          <w:szCs w:val="24"/>
        </w:rPr>
        <w:tab/>
        <w:t>lektorské zkušenosti v oblasti sociální práce,</w:t>
      </w:r>
    </w:p>
    <w:p w:rsidR="00DD1736" w:rsidP="002A39DE" w:rsidRDefault="00DD1736" w14:paraId="2A23FD01" w14:textId="74D9EC41">
      <w:pPr>
        <w:autoSpaceDE w:val="false"/>
        <w:autoSpaceDN w:val="false"/>
        <w:adjustRightInd w:val="false"/>
        <w:spacing w:after="60" w:line="240" w:lineRule="auto"/>
        <w:ind w:left="284" w:hanging="284"/>
        <w:jc w:val="both"/>
        <w:rPr>
          <w:rFonts w:ascii="Times New Roman" w:hAnsi="Times New Roman" w:eastAsia="Times New Roman" w:cs="Times New Roman"/>
          <w:sz w:val="24"/>
          <w:szCs w:val="24"/>
        </w:rPr>
      </w:pPr>
      <w:r w:rsidRPr="002A2936">
        <w:rPr>
          <w:rFonts w:ascii="Times New Roman" w:hAnsi="Times New Roman" w:eastAsia="Times New Roman" w:cs="Times New Roman"/>
          <w:sz w:val="24"/>
          <w:szCs w:val="24"/>
        </w:rPr>
        <w:t>•</w:t>
      </w:r>
      <w:r w:rsidRPr="002A2936">
        <w:rPr>
          <w:rFonts w:ascii="Times New Roman" w:hAnsi="Times New Roman" w:eastAsia="Times New Roman" w:cs="Times New Roman"/>
          <w:sz w:val="24"/>
          <w:szCs w:val="24"/>
        </w:rPr>
        <w:tab/>
        <w:t>profesní z</w:t>
      </w:r>
      <w:r w:rsidR="004041E1">
        <w:rPr>
          <w:rFonts w:ascii="Times New Roman" w:hAnsi="Times New Roman" w:eastAsia="Times New Roman" w:cs="Times New Roman"/>
          <w:sz w:val="24"/>
          <w:szCs w:val="24"/>
        </w:rPr>
        <w:t>kušenost s realizací supervizí u poskytovatelů sociálních služeb.</w:t>
      </w:r>
    </w:p>
    <w:p w:rsidRPr="002A2936" w:rsidR="00DD1736" w:rsidP="00F66C22" w:rsidRDefault="00DD1736" w14:paraId="434661B3" w14:textId="2300AE67">
      <w:pPr>
        <w:autoSpaceDE w:val="false"/>
        <w:autoSpaceDN w:val="false"/>
        <w:adjustRightInd w:val="false"/>
        <w:spacing w:before="120" w:after="120" w:line="240" w:lineRule="auto"/>
        <w:jc w:val="both"/>
        <w:rPr>
          <w:rFonts w:ascii="Times New Roman" w:hAnsi="Times New Roman" w:eastAsia="Times New Roman" w:cs="Times New Roman"/>
          <w:i/>
          <w:sz w:val="24"/>
          <w:szCs w:val="24"/>
          <w:u w:val="single"/>
        </w:rPr>
      </w:pPr>
      <w:r w:rsidRPr="002A2936">
        <w:rPr>
          <w:rFonts w:ascii="Times New Roman" w:hAnsi="Times New Roman" w:eastAsia="Times New Roman" w:cs="Times New Roman"/>
          <w:i/>
          <w:sz w:val="24"/>
          <w:szCs w:val="24"/>
          <w:u w:val="single"/>
        </w:rPr>
        <w:t>Realizační tým:</w:t>
      </w:r>
    </w:p>
    <w:p w:rsidRPr="00CD674D" w:rsidR="00DD1736" w:rsidP="002016E7" w:rsidRDefault="00DD1736" w14:paraId="7E1EED62" w14:textId="324B613D">
      <w:pPr>
        <w:autoSpaceDE w:val="false"/>
        <w:autoSpaceDN w:val="false"/>
        <w:adjustRightInd w:val="false"/>
        <w:spacing w:after="60" w:line="240" w:lineRule="auto"/>
        <w:jc w:val="both"/>
        <w:rPr>
          <w:rFonts w:ascii="Times New Roman" w:hAnsi="Times New Roman" w:eastAsia="Times New Roman" w:cs="Times New Roman"/>
          <w:sz w:val="24"/>
          <w:szCs w:val="24"/>
          <w:u w:val="single"/>
        </w:rPr>
      </w:pPr>
      <w:r w:rsidRPr="002A2936">
        <w:rPr>
          <w:rFonts w:ascii="Times New Roman" w:hAnsi="Times New Roman" w:eastAsia="Times New Roman" w:cs="Times New Roman"/>
          <w:sz w:val="24"/>
          <w:szCs w:val="24"/>
        </w:rPr>
        <w:t>Případové supervize budou zajištěny supervizory</w:t>
      </w:r>
      <w:r w:rsidR="00791597">
        <w:rPr>
          <w:rFonts w:ascii="Times New Roman" w:hAnsi="Times New Roman" w:eastAsia="Times New Roman" w:cs="Times New Roman"/>
          <w:sz w:val="24"/>
          <w:szCs w:val="24"/>
        </w:rPr>
        <w:t xml:space="preserve"> – nezávislými kvalifikovanými odborníky</w:t>
      </w:r>
      <w:r w:rsidRPr="002A2936">
        <w:rPr>
          <w:rFonts w:ascii="Times New Roman" w:hAnsi="Times New Roman" w:eastAsia="Times New Roman" w:cs="Times New Roman"/>
          <w:sz w:val="24"/>
          <w:szCs w:val="24"/>
        </w:rPr>
        <w:t xml:space="preserve">, </w:t>
      </w:r>
      <w:r w:rsidRPr="00CD674D">
        <w:rPr>
          <w:rFonts w:ascii="Times New Roman" w:hAnsi="Times New Roman" w:eastAsia="Times New Roman" w:cs="Times New Roman"/>
          <w:sz w:val="24"/>
          <w:szCs w:val="24"/>
          <w:u w:val="single"/>
        </w:rPr>
        <w:t>kteří musí splňo</w:t>
      </w:r>
      <w:r w:rsidRPr="00CD674D" w:rsidR="002A39DE">
        <w:rPr>
          <w:rFonts w:ascii="Times New Roman" w:hAnsi="Times New Roman" w:eastAsia="Times New Roman" w:cs="Times New Roman"/>
          <w:sz w:val="24"/>
          <w:szCs w:val="24"/>
          <w:u w:val="single"/>
        </w:rPr>
        <w:t>vat následující požadavky:</w:t>
      </w:r>
    </w:p>
    <w:p w:rsidRPr="002A2936" w:rsidR="002A2936" w:rsidP="002A39DE" w:rsidRDefault="00DD1736" w14:paraId="17578D21" w14:textId="10E74BE6">
      <w:pPr>
        <w:autoSpaceDE w:val="false"/>
        <w:autoSpaceDN w:val="false"/>
        <w:adjustRightInd w:val="false"/>
        <w:spacing w:after="60" w:line="240" w:lineRule="auto"/>
        <w:ind w:left="284" w:hanging="284"/>
        <w:jc w:val="both"/>
        <w:rPr>
          <w:rFonts w:ascii="Times New Roman" w:hAnsi="Times New Roman" w:eastAsia="Times New Roman" w:cs="Times New Roman"/>
          <w:sz w:val="24"/>
          <w:szCs w:val="24"/>
        </w:rPr>
      </w:pPr>
      <w:r w:rsidRPr="002A2936">
        <w:rPr>
          <w:rFonts w:ascii="Times New Roman" w:hAnsi="Times New Roman" w:eastAsia="Times New Roman" w:cs="Times New Roman"/>
          <w:sz w:val="24"/>
          <w:szCs w:val="24"/>
        </w:rPr>
        <w:t>•</w:t>
      </w:r>
      <w:r w:rsidRPr="002A2936">
        <w:rPr>
          <w:rFonts w:ascii="Times New Roman" w:hAnsi="Times New Roman" w:eastAsia="Times New Roman" w:cs="Times New Roman"/>
          <w:sz w:val="24"/>
          <w:szCs w:val="24"/>
        </w:rPr>
        <w:tab/>
        <w:t>VŠ vzdělání</w:t>
      </w:r>
      <w:bookmarkStart w:name="_GoBack" w:id="1"/>
      <w:bookmarkEnd w:id="1"/>
      <w:r w:rsidRPr="002A2936">
        <w:rPr>
          <w:rFonts w:ascii="Times New Roman" w:hAnsi="Times New Roman" w:eastAsia="Times New Roman" w:cs="Times New Roman"/>
          <w:sz w:val="24"/>
          <w:szCs w:val="24"/>
        </w:rPr>
        <w:t>,</w:t>
      </w:r>
    </w:p>
    <w:p w:rsidRPr="002A2936" w:rsidR="002A2936" w:rsidP="002A39DE" w:rsidRDefault="00DD1736" w14:paraId="4CE5624A" w14:textId="69C65B57">
      <w:pPr>
        <w:autoSpaceDE w:val="false"/>
        <w:autoSpaceDN w:val="false"/>
        <w:adjustRightInd w:val="false"/>
        <w:spacing w:after="60" w:line="240" w:lineRule="auto"/>
        <w:ind w:left="284" w:hanging="284"/>
        <w:jc w:val="both"/>
        <w:rPr>
          <w:rFonts w:ascii="Times New Roman" w:hAnsi="Times New Roman" w:eastAsia="Times New Roman" w:cs="Times New Roman"/>
          <w:sz w:val="24"/>
          <w:szCs w:val="24"/>
        </w:rPr>
      </w:pPr>
      <w:r w:rsidRPr="002A2936">
        <w:rPr>
          <w:rFonts w:ascii="Times New Roman" w:hAnsi="Times New Roman" w:eastAsia="Times New Roman" w:cs="Times New Roman"/>
          <w:sz w:val="24"/>
          <w:szCs w:val="24"/>
        </w:rPr>
        <w:t>•</w:t>
      </w:r>
      <w:r w:rsidRPr="002A2936">
        <w:rPr>
          <w:rFonts w:ascii="Times New Roman" w:hAnsi="Times New Roman" w:eastAsia="Times New Roman" w:cs="Times New Roman"/>
          <w:sz w:val="24"/>
          <w:szCs w:val="24"/>
        </w:rPr>
        <w:tab/>
      </w:r>
      <w:r w:rsidRPr="002A2936" w:rsidR="002A2936">
        <w:rPr>
          <w:rFonts w:ascii="Times New Roman" w:hAnsi="Times New Roman" w:eastAsia="Times New Roman" w:cs="Times New Roman"/>
          <w:sz w:val="24"/>
          <w:szCs w:val="24"/>
        </w:rPr>
        <w:t>supervizní výcvik v minimálním rozsahu 120 hodin, nebo psychoterapeutický v</w:t>
      </w:r>
      <w:r w:rsidR="002A39DE">
        <w:rPr>
          <w:rFonts w:ascii="Times New Roman" w:hAnsi="Times New Roman" w:eastAsia="Times New Roman" w:cs="Times New Roman"/>
          <w:sz w:val="24"/>
          <w:szCs w:val="24"/>
        </w:rPr>
        <w:t>ýcvik v min. rozsahu 400 hodin.</w:t>
      </w:r>
    </w:p>
    <w:p w:rsidRPr="00882FFC" w:rsidR="00DD1736" w:rsidP="00F66C22" w:rsidRDefault="002A2936" w14:paraId="22A25D8E" w14:textId="45528D73">
      <w:pPr>
        <w:autoSpaceDE w:val="false"/>
        <w:autoSpaceDN w:val="false"/>
        <w:adjustRightInd w:val="false"/>
        <w:spacing w:before="120" w:after="120" w:line="240" w:lineRule="auto"/>
        <w:jc w:val="both"/>
        <w:rPr>
          <w:rFonts w:ascii="Times New Roman" w:hAnsi="Times New Roman" w:eastAsia="Times New Roman" w:cs="Times New Roman"/>
          <w:b/>
          <w:sz w:val="24"/>
          <w:szCs w:val="24"/>
        </w:rPr>
      </w:pPr>
      <w:r w:rsidRPr="00882FFC">
        <w:rPr>
          <w:rFonts w:ascii="Times New Roman" w:hAnsi="Times New Roman" w:eastAsia="Times New Roman" w:cs="Times New Roman"/>
          <w:b/>
          <w:sz w:val="24"/>
          <w:szCs w:val="24"/>
        </w:rPr>
        <w:lastRenderedPageBreak/>
        <w:t>Organizační zajištění</w:t>
      </w:r>
    </w:p>
    <w:p w:rsidRPr="009022CE" w:rsidR="009022CE" w:rsidP="00F66C22" w:rsidRDefault="009022CE" w14:paraId="306DE0C3" w14:textId="77777777">
      <w:pPr>
        <w:spacing w:after="120" w:line="240" w:lineRule="auto"/>
        <w:jc w:val="both"/>
        <w:rPr>
          <w:rFonts w:ascii="Times New Roman" w:hAnsi="Times New Roman" w:eastAsia="Times New Roman" w:cs="Times New Roman"/>
          <w:sz w:val="24"/>
          <w:szCs w:val="24"/>
        </w:rPr>
      </w:pPr>
      <w:r w:rsidRPr="009022CE">
        <w:rPr>
          <w:rFonts w:ascii="Times New Roman" w:hAnsi="Times New Roman" w:eastAsia="Times New Roman" w:cs="Times New Roman"/>
          <w:sz w:val="24"/>
          <w:szCs w:val="24"/>
        </w:rPr>
        <w:t>Celoživotní forma učení, zaměřená na rozvoj profesionálních dovedností a kompetencí supervidovaných, při níž je kladen důraz na aktivaci jejich vlastního potenciálu v bezpečném a tvořivém prostředí.</w:t>
      </w:r>
    </w:p>
    <w:p w:rsidRPr="009022CE" w:rsidR="009022CE" w:rsidP="00F66C22" w:rsidRDefault="00882FFC" w14:paraId="09B1FDE7" w14:textId="5C2F48D3">
      <w:pPr>
        <w:autoSpaceDE w:val="false"/>
        <w:autoSpaceDN w:val="false"/>
        <w:adjustRightInd w:val="false"/>
        <w:spacing w:before="120" w:after="0" w:line="240" w:lineRule="auto"/>
        <w:jc w:val="both"/>
        <w:rPr>
          <w:rFonts w:ascii="Times New Roman" w:hAnsi="Times New Roman" w:cs="Times New Roman" w:eastAsiaTheme="minorHAnsi"/>
          <w:sz w:val="24"/>
          <w:szCs w:val="24"/>
          <w:lang w:eastAsia="en-US"/>
        </w:rPr>
      </w:pPr>
      <w:r w:rsidRPr="009022CE">
        <w:rPr>
          <w:rFonts w:ascii="Times New Roman" w:hAnsi="Times New Roman" w:cs="Times New Roman" w:eastAsiaTheme="minorHAnsi"/>
          <w:sz w:val="24"/>
          <w:szCs w:val="24"/>
          <w:lang w:eastAsia="en-US"/>
        </w:rPr>
        <w:t>Supervize je forma práce</w:t>
      </w:r>
      <w:r w:rsidRPr="009022CE" w:rsidR="009022CE">
        <w:rPr>
          <w:rFonts w:ascii="Times New Roman" w:hAnsi="Times New Roman" w:cs="Times New Roman" w:eastAsiaTheme="minorHAnsi"/>
          <w:sz w:val="24"/>
          <w:szCs w:val="24"/>
          <w:lang w:eastAsia="en-US"/>
        </w:rPr>
        <w:t>,</w:t>
      </w:r>
      <w:r w:rsidRPr="009022CE">
        <w:rPr>
          <w:rFonts w:ascii="Times New Roman" w:hAnsi="Times New Roman" w:cs="Times New Roman" w:eastAsiaTheme="minorHAnsi"/>
          <w:sz w:val="24"/>
          <w:szCs w:val="24"/>
          <w:lang w:eastAsia="en-US"/>
        </w:rPr>
        <w:t xml:space="preserve"> zaměř</w:t>
      </w:r>
      <w:r w:rsidRPr="009022CE" w:rsidR="009022CE">
        <w:rPr>
          <w:rFonts w:ascii="Times New Roman" w:hAnsi="Times New Roman" w:cs="Times New Roman" w:eastAsiaTheme="minorHAnsi"/>
          <w:sz w:val="24"/>
          <w:szCs w:val="24"/>
          <w:lang w:eastAsia="en-US"/>
        </w:rPr>
        <w:t>ená na rozvoj profesionálních dovedností a kompetencí supervidovaných</w:t>
      </w:r>
      <w:r w:rsidRPr="009022CE">
        <w:rPr>
          <w:rFonts w:ascii="Times New Roman" w:hAnsi="Times New Roman" w:cs="Times New Roman" w:eastAsiaTheme="minorHAnsi"/>
          <w:sz w:val="24"/>
          <w:szCs w:val="24"/>
          <w:lang w:eastAsia="en-US"/>
        </w:rPr>
        <w:t xml:space="preserve"> a zvyšování kvality</w:t>
      </w:r>
      <w:r w:rsidRPr="009022CE" w:rsidR="009022CE">
        <w:rPr>
          <w:rFonts w:ascii="Times New Roman" w:hAnsi="Times New Roman" w:cs="Times New Roman" w:eastAsiaTheme="minorHAnsi"/>
          <w:sz w:val="24"/>
          <w:szCs w:val="24"/>
          <w:lang w:eastAsia="en-US"/>
        </w:rPr>
        <w:t xml:space="preserve"> </w:t>
      </w:r>
      <w:r w:rsidRPr="009022CE">
        <w:rPr>
          <w:rFonts w:ascii="Times New Roman" w:hAnsi="Times New Roman" w:cs="Times New Roman" w:eastAsiaTheme="minorHAnsi"/>
          <w:sz w:val="24"/>
          <w:szCs w:val="24"/>
          <w:lang w:eastAsia="en-US"/>
        </w:rPr>
        <w:t>poskytovaných služeb</w:t>
      </w:r>
      <w:r w:rsidR="00993B62">
        <w:rPr>
          <w:rFonts w:ascii="Times New Roman" w:hAnsi="Times New Roman" w:eastAsia="Times New Roman" w:cs="Times New Roman"/>
          <w:sz w:val="24"/>
          <w:szCs w:val="24"/>
        </w:rPr>
        <w:t>, při níž je kladen důraz na </w:t>
      </w:r>
      <w:r w:rsidRPr="009022CE" w:rsidR="009022CE">
        <w:rPr>
          <w:rFonts w:ascii="Times New Roman" w:hAnsi="Times New Roman" w:eastAsia="Times New Roman" w:cs="Times New Roman"/>
          <w:sz w:val="24"/>
          <w:szCs w:val="24"/>
        </w:rPr>
        <w:t>aktivaci jejich vlastního potenciálu v bezpečném a tvořivém prostředí.</w:t>
      </w:r>
    </w:p>
    <w:p w:rsidR="009022CE" w:rsidP="002016E7" w:rsidRDefault="0052237B" w14:paraId="71A5E9BB" w14:textId="2E7FBECA">
      <w:pPr>
        <w:autoSpaceDE w:val="false"/>
        <w:autoSpaceDN w:val="false"/>
        <w:adjustRightInd w:val="false"/>
        <w:spacing w:after="0" w:line="240" w:lineRule="auto"/>
        <w:jc w:val="both"/>
        <w:rPr>
          <w:rFonts w:ascii="Times New Roman" w:hAnsi="Times New Roman" w:cs="Times New Roman" w:eastAsiaTheme="minorHAnsi"/>
          <w:sz w:val="24"/>
          <w:szCs w:val="24"/>
          <w:lang w:eastAsia="en-US"/>
        </w:rPr>
      </w:pPr>
      <w:r w:rsidRPr="009022CE">
        <w:rPr>
          <w:rFonts w:ascii="Times New Roman" w:hAnsi="Times New Roman" w:cs="Times New Roman" w:eastAsiaTheme="minorHAnsi"/>
          <w:sz w:val="24"/>
          <w:szCs w:val="24"/>
          <w:lang w:eastAsia="en-US"/>
        </w:rPr>
        <w:t>S</w:t>
      </w:r>
      <w:r w:rsidRPr="009022CE" w:rsidR="00882FFC">
        <w:rPr>
          <w:rFonts w:ascii="Times New Roman" w:hAnsi="Times New Roman" w:cs="Times New Roman" w:eastAsiaTheme="minorHAnsi"/>
          <w:sz w:val="24"/>
          <w:szCs w:val="24"/>
          <w:lang w:eastAsia="en-US"/>
        </w:rPr>
        <w:t>upervize v</w:t>
      </w:r>
      <w:r w:rsidRPr="009022CE">
        <w:rPr>
          <w:rFonts w:ascii="Times New Roman" w:hAnsi="Times New Roman" w:cs="Times New Roman" w:eastAsiaTheme="minorHAnsi"/>
          <w:sz w:val="24"/>
          <w:szCs w:val="24"/>
          <w:lang w:eastAsia="en-US"/>
        </w:rPr>
        <w:t xml:space="preserve"> kontextu tohoto projektu má návaznost na </w:t>
      </w:r>
      <w:r w:rsidRPr="009022CE" w:rsidR="00882FFC">
        <w:rPr>
          <w:rFonts w:ascii="Times New Roman" w:hAnsi="Times New Roman" w:cs="Times New Roman" w:eastAsiaTheme="minorHAnsi"/>
          <w:sz w:val="24"/>
          <w:szCs w:val="24"/>
          <w:lang w:eastAsia="en-US"/>
        </w:rPr>
        <w:t>standard</w:t>
      </w:r>
      <w:r w:rsidRPr="009022CE">
        <w:rPr>
          <w:rFonts w:ascii="Times New Roman" w:hAnsi="Times New Roman" w:cs="Times New Roman" w:eastAsiaTheme="minorHAnsi"/>
          <w:sz w:val="24"/>
          <w:szCs w:val="24"/>
          <w:lang w:eastAsia="en-US"/>
        </w:rPr>
        <w:t>y</w:t>
      </w:r>
      <w:r w:rsidRPr="009022CE" w:rsidR="009022CE">
        <w:rPr>
          <w:rFonts w:ascii="Times New Roman" w:hAnsi="Times New Roman" w:cs="Times New Roman" w:eastAsiaTheme="minorHAnsi"/>
          <w:sz w:val="24"/>
          <w:szCs w:val="24"/>
          <w:lang w:eastAsia="en-US"/>
        </w:rPr>
        <w:t xml:space="preserve"> </w:t>
      </w:r>
      <w:r w:rsidR="00993B62">
        <w:rPr>
          <w:rFonts w:ascii="Times New Roman" w:hAnsi="Times New Roman" w:cs="Times New Roman" w:eastAsiaTheme="minorHAnsi"/>
          <w:sz w:val="24"/>
          <w:szCs w:val="24"/>
          <w:lang w:eastAsia="en-US"/>
        </w:rPr>
        <w:t>kvality sociálních služeb, v </w:t>
      </w:r>
      <w:r w:rsidRPr="009022CE" w:rsidR="00882FFC">
        <w:rPr>
          <w:rFonts w:ascii="Times New Roman" w:hAnsi="Times New Roman" w:cs="Times New Roman" w:eastAsiaTheme="minorHAnsi"/>
          <w:sz w:val="24"/>
          <w:szCs w:val="24"/>
          <w:lang w:eastAsia="en-US"/>
        </w:rPr>
        <w:t>nichž je supervize zahrnuta ve standardu č</w:t>
      </w:r>
      <w:r w:rsidRPr="009022CE" w:rsidR="009022CE">
        <w:rPr>
          <w:rFonts w:ascii="Times New Roman" w:hAnsi="Times New Roman" w:cs="Times New Roman" w:eastAsiaTheme="minorHAnsi"/>
          <w:sz w:val="24"/>
          <w:szCs w:val="24"/>
          <w:lang w:eastAsia="en-US"/>
        </w:rPr>
        <w:t xml:space="preserve">. 10: </w:t>
      </w:r>
      <w:r w:rsidRPr="009022CE" w:rsidR="00882FFC">
        <w:rPr>
          <w:rFonts w:ascii="Times New Roman" w:hAnsi="Times New Roman" w:cs="Times New Roman" w:eastAsiaTheme="minorHAnsi"/>
          <w:sz w:val="24"/>
          <w:szCs w:val="24"/>
          <w:lang w:eastAsia="en-US"/>
        </w:rPr>
        <w:t>„</w:t>
      </w:r>
      <w:r w:rsidRPr="009022CE" w:rsidR="00882FFC">
        <w:rPr>
          <w:rFonts w:ascii="Times New Roman" w:hAnsi="Times New Roman" w:cs="Times New Roman" w:eastAsiaTheme="minorHAnsi"/>
          <w:i/>
          <w:iCs/>
          <w:sz w:val="24"/>
          <w:szCs w:val="24"/>
          <w:lang w:eastAsia="en-US"/>
        </w:rPr>
        <w:t>Pro pracovníky, kteří se věnují přímé práci s</w:t>
      </w:r>
      <w:r w:rsidRPr="009022CE" w:rsidR="009022CE">
        <w:rPr>
          <w:rFonts w:ascii="Times New Roman" w:hAnsi="Times New Roman" w:cs="Times New Roman" w:eastAsiaTheme="minorHAnsi"/>
          <w:i/>
          <w:iCs/>
          <w:sz w:val="24"/>
          <w:szCs w:val="24"/>
          <w:lang w:eastAsia="en-US"/>
        </w:rPr>
        <w:t> </w:t>
      </w:r>
      <w:r w:rsidRPr="009022CE" w:rsidR="00882FFC">
        <w:rPr>
          <w:rFonts w:ascii="Times New Roman" w:hAnsi="Times New Roman" w:cs="Times New Roman" w:eastAsiaTheme="minorHAnsi"/>
          <w:i/>
          <w:iCs/>
          <w:sz w:val="24"/>
          <w:szCs w:val="24"/>
          <w:lang w:eastAsia="en-US"/>
        </w:rPr>
        <w:t>uživateli</w:t>
      </w:r>
      <w:r w:rsidRPr="009022CE" w:rsidR="009022CE">
        <w:rPr>
          <w:rFonts w:ascii="Times New Roman" w:hAnsi="Times New Roman" w:cs="Times New Roman" w:eastAsiaTheme="minorHAnsi"/>
          <w:i/>
          <w:iCs/>
          <w:sz w:val="24"/>
          <w:szCs w:val="24"/>
          <w:lang w:eastAsia="en-US"/>
        </w:rPr>
        <w:t xml:space="preserve"> </w:t>
      </w:r>
      <w:r w:rsidRPr="009022CE" w:rsidR="00882FFC">
        <w:rPr>
          <w:rFonts w:ascii="Times New Roman" w:hAnsi="Times New Roman" w:cs="Times New Roman" w:eastAsiaTheme="minorHAnsi"/>
          <w:i/>
          <w:iCs/>
          <w:sz w:val="24"/>
          <w:szCs w:val="24"/>
          <w:lang w:eastAsia="en-US"/>
        </w:rPr>
        <w:t>(sociálních služeb), zajišťuje zařízení podporu nezávislého kvalifikovaného odborníka za účelem</w:t>
      </w:r>
      <w:r w:rsidRPr="009022CE" w:rsidR="009022CE">
        <w:rPr>
          <w:rFonts w:ascii="Times New Roman" w:hAnsi="Times New Roman" w:cs="Times New Roman" w:eastAsiaTheme="minorHAnsi"/>
          <w:i/>
          <w:iCs/>
          <w:sz w:val="24"/>
          <w:szCs w:val="24"/>
          <w:lang w:eastAsia="en-US"/>
        </w:rPr>
        <w:t xml:space="preserve"> </w:t>
      </w:r>
      <w:r w:rsidRPr="009022CE" w:rsidR="00882FFC">
        <w:rPr>
          <w:rFonts w:ascii="Times New Roman" w:hAnsi="Times New Roman" w:cs="Times New Roman" w:eastAsiaTheme="minorHAnsi"/>
          <w:i/>
          <w:iCs/>
          <w:sz w:val="24"/>
          <w:szCs w:val="24"/>
          <w:lang w:eastAsia="en-US"/>
        </w:rPr>
        <w:t>řešení problémů, jež jednotliví pracovníci nebo pracovní týmy zažívají při výkonu zaměstnání</w:t>
      </w:r>
      <w:r w:rsidR="00F66C22">
        <w:rPr>
          <w:rFonts w:ascii="Times New Roman" w:hAnsi="Times New Roman" w:cs="Times New Roman" w:eastAsiaTheme="minorHAnsi"/>
          <w:sz w:val="24"/>
          <w:szCs w:val="24"/>
          <w:lang w:eastAsia="en-US"/>
        </w:rPr>
        <w:t>“.</w:t>
      </w:r>
    </w:p>
    <w:p w:rsidRPr="00CB1E29" w:rsidR="002A2936" w:rsidP="00F66C22" w:rsidRDefault="0069424C" w14:paraId="695C29BE" w14:textId="250B2610">
      <w:pPr>
        <w:autoSpaceDE w:val="false"/>
        <w:autoSpaceDN w:val="false"/>
        <w:adjustRightInd w:val="false"/>
        <w:spacing w:before="120" w:after="0" w:line="240" w:lineRule="auto"/>
        <w:jc w:val="both"/>
        <w:rPr>
          <w:rFonts w:ascii="Times New Roman" w:hAnsi="Times New Roman" w:eastAsia="Times New Roman" w:cs="Times New Roman"/>
          <w:sz w:val="24"/>
          <w:szCs w:val="24"/>
        </w:rPr>
      </w:pPr>
      <w:r w:rsidRPr="00CB1E29">
        <w:rPr>
          <w:rFonts w:ascii="Times New Roman" w:hAnsi="Times New Roman" w:eastAsia="Times New Roman" w:cs="Times New Roman"/>
          <w:sz w:val="24"/>
          <w:szCs w:val="24"/>
        </w:rPr>
        <w:t xml:space="preserve">Případová supervize se zabývá </w:t>
      </w:r>
      <w:r w:rsidR="009022CE">
        <w:rPr>
          <w:rFonts w:ascii="Times New Roman" w:hAnsi="Times New Roman" w:eastAsia="Times New Roman" w:cs="Times New Roman"/>
          <w:sz w:val="24"/>
          <w:szCs w:val="24"/>
        </w:rPr>
        <w:t xml:space="preserve">jednotlivým </w:t>
      </w:r>
      <w:r w:rsidRPr="00CB1E29">
        <w:rPr>
          <w:rFonts w:ascii="Times New Roman" w:hAnsi="Times New Roman" w:eastAsia="Times New Roman" w:cs="Times New Roman"/>
          <w:sz w:val="24"/>
          <w:szCs w:val="24"/>
        </w:rPr>
        <w:t>případem či problémem, který vychází z praxe pracovníků a cílem je získat podporu a zvýšit porozumění dané situaci, uživateli, společnému cíli, širšímu kontextu, roli v zařízení či organizaci, míře odpovědnosti, jasnosti hranic, etickým dilematům apod.</w:t>
      </w:r>
      <w:r w:rsidRPr="00220F40" w:rsidR="00220F40">
        <w:t xml:space="preserve"> </w:t>
      </w:r>
      <w:r w:rsidR="00220F40">
        <w:rPr>
          <w:rFonts w:ascii="Times New Roman" w:hAnsi="Times New Roman" w:eastAsia="Times New Roman" w:cs="Times New Roman"/>
          <w:sz w:val="24"/>
          <w:szCs w:val="24"/>
        </w:rPr>
        <w:t xml:space="preserve">Případové supervize budou probíhat přímo v </w:t>
      </w:r>
      <w:r w:rsidRPr="00220F40" w:rsidR="00220F40">
        <w:rPr>
          <w:rFonts w:ascii="Times New Roman" w:hAnsi="Times New Roman" w:eastAsia="Times New Roman" w:cs="Times New Roman"/>
          <w:sz w:val="24"/>
          <w:szCs w:val="24"/>
        </w:rPr>
        <w:t>zařízení poskytovatelů soc. služeb</w:t>
      </w:r>
      <w:r w:rsidR="00641A39">
        <w:rPr>
          <w:rFonts w:ascii="Times New Roman" w:hAnsi="Times New Roman" w:eastAsia="Times New Roman" w:cs="Times New Roman"/>
          <w:sz w:val="24"/>
          <w:szCs w:val="24"/>
        </w:rPr>
        <w:t>.</w:t>
      </w:r>
      <w:r w:rsidRPr="002A2936" w:rsidR="002A2936">
        <w:rPr>
          <w:rFonts w:ascii="Times New Roman" w:hAnsi="Times New Roman" w:eastAsia="Times New Roman" w:cs="Times New Roman"/>
          <w:sz w:val="24"/>
          <w:szCs w:val="24"/>
        </w:rPr>
        <w:t xml:space="preserve"> </w:t>
      </w:r>
      <w:r w:rsidR="002A2936">
        <w:rPr>
          <w:rFonts w:ascii="Times New Roman" w:hAnsi="Times New Roman" w:eastAsia="Times New Roman" w:cs="Times New Roman"/>
          <w:sz w:val="24"/>
          <w:szCs w:val="24"/>
        </w:rPr>
        <w:t>Konkrétní p</w:t>
      </w:r>
      <w:r w:rsidRPr="00CB1E29" w:rsidR="002A2936">
        <w:rPr>
          <w:rFonts w:ascii="Times New Roman" w:hAnsi="Times New Roman" w:eastAsia="Times New Roman" w:cs="Times New Roman"/>
          <w:sz w:val="24"/>
          <w:szCs w:val="24"/>
        </w:rPr>
        <w:t xml:space="preserve">řípadová supervize bude </w:t>
      </w:r>
      <w:r w:rsidR="002A2936">
        <w:rPr>
          <w:rFonts w:ascii="Times New Roman" w:hAnsi="Times New Roman" w:eastAsia="Times New Roman" w:cs="Times New Roman"/>
          <w:sz w:val="24"/>
          <w:szCs w:val="24"/>
        </w:rPr>
        <w:t>realizována</w:t>
      </w:r>
      <w:r w:rsidRPr="00CB1E29" w:rsidR="002A2936">
        <w:rPr>
          <w:rFonts w:ascii="Times New Roman" w:hAnsi="Times New Roman" w:eastAsia="Times New Roman" w:cs="Times New Roman"/>
          <w:sz w:val="24"/>
          <w:szCs w:val="24"/>
        </w:rPr>
        <w:t xml:space="preserve"> </w:t>
      </w:r>
      <w:r w:rsidR="002A2936">
        <w:rPr>
          <w:rFonts w:ascii="Times New Roman" w:hAnsi="Times New Roman" w:eastAsia="Times New Roman" w:cs="Times New Roman"/>
          <w:sz w:val="24"/>
          <w:szCs w:val="24"/>
        </w:rPr>
        <w:t>vždy jedním supervizorem.</w:t>
      </w:r>
    </w:p>
    <w:p w:rsidR="0069424C" w:rsidP="002016E7" w:rsidRDefault="0069424C" w14:paraId="6364B1D1" w14:textId="77777777">
      <w:pPr>
        <w:spacing w:after="0" w:line="240" w:lineRule="auto"/>
        <w:jc w:val="both"/>
        <w:rPr>
          <w:rFonts w:ascii="Times New Roman" w:hAnsi="Times New Roman" w:eastAsia="Times New Roman" w:cs="Times New Roman"/>
          <w:sz w:val="24"/>
          <w:szCs w:val="24"/>
        </w:rPr>
      </w:pPr>
    </w:p>
    <w:p w:rsidR="00993B62" w:rsidP="002016E7" w:rsidRDefault="00993B62" w14:paraId="2ABE7B8E" w14:textId="77777777">
      <w:pPr>
        <w:spacing w:after="0" w:line="240" w:lineRule="auto"/>
        <w:jc w:val="both"/>
        <w:rPr>
          <w:rFonts w:ascii="Times New Roman" w:hAnsi="Times New Roman" w:eastAsia="Times New Roman" w:cs="Times New Roman"/>
          <w:sz w:val="24"/>
          <w:szCs w:val="24"/>
        </w:rPr>
      </w:pPr>
    </w:p>
    <w:p w:rsidR="00993B62" w:rsidP="002016E7" w:rsidRDefault="00993B62" w14:paraId="44AA777B" w14:textId="77777777">
      <w:pPr>
        <w:spacing w:after="0" w:line="240" w:lineRule="auto"/>
        <w:jc w:val="both"/>
        <w:rPr>
          <w:rFonts w:ascii="Times New Roman" w:hAnsi="Times New Roman" w:eastAsia="Times New Roman" w:cs="Times New Roman"/>
          <w:sz w:val="24"/>
          <w:szCs w:val="24"/>
        </w:rPr>
        <w:sectPr w:rsidR="00993B62" w:rsidSect="009067E6">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rsidRPr="00CB1E29" w:rsidR="007252A3" w:rsidP="00993B62" w:rsidRDefault="007252A3" w14:paraId="504DBACF" w14:textId="77777777">
      <w:pPr>
        <w:spacing w:after="240" w:line="240" w:lineRule="auto"/>
        <w:rPr>
          <w:rFonts w:ascii="Times New Roman" w:hAnsi="Times New Roman" w:cs="Times New Roman"/>
          <w:b/>
          <w:sz w:val="24"/>
          <w:szCs w:val="24"/>
        </w:rPr>
      </w:pPr>
      <w:r w:rsidRPr="00CB1E29">
        <w:rPr>
          <w:rFonts w:ascii="Times New Roman" w:hAnsi="Times New Roman" w:cs="Times New Roman"/>
          <w:b/>
          <w:sz w:val="24"/>
          <w:szCs w:val="24"/>
        </w:rPr>
        <w:lastRenderedPageBreak/>
        <w:t>Příloha č. 2 Kalkulace nákladů</w:t>
      </w:r>
    </w:p>
    <w:tbl>
      <w:tblPr>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022"/>
        <w:gridCol w:w="1134"/>
        <w:gridCol w:w="1701"/>
        <w:gridCol w:w="1559"/>
        <w:gridCol w:w="992"/>
        <w:gridCol w:w="1737"/>
      </w:tblGrid>
      <w:tr w:rsidRPr="00CB1E29" w:rsidR="007252A3" w:rsidTr="0093786A" w14:paraId="609DC1D9" w14:textId="77777777">
        <w:trPr>
          <w:cantSplit/>
          <w:trHeight w:val="851"/>
          <w:jc w:val="center"/>
        </w:trPr>
        <w:tc>
          <w:tcPr>
            <w:tcW w:w="2022" w:type="dxa"/>
            <w:tcBorders>
              <w:top w:val="single" w:color="auto" w:sz="12" w:space="0"/>
              <w:left w:val="single" w:color="auto" w:sz="12" w:space="0"/>
              <w:bottom w:val="single" w:color="auto" w:sz="12" w:space="0"/>
              <w:right w:val="single" w:color="auto" w:sz="12" w:space="0"/>
            </w:tcBorders>
            <w:shd w:val="clear" w:color="auto" w:fill="FFFFFF"/>
            <w:tcMar>
              <w:top w:w="15" w:type="dxa"/>
              <w:left w:w="15" w:type="dxa"/>
              <w:bottom w:w="0" w:type="dxa"/>
              <w:right w:w="15" w:type="dxa"/>
            </w:tcMar>
            <w:vAlign w:val="center"/>
          </w:tcPr>
          <w:p w:rsidRPr="00CB1E29" w:rsidR="007252A3" w:rsidP="00993B62" w:rsidRDefault="007252A3" w14:paraId="3545BDB7" w14:textId="77777777">
            <w:pPr>
              <w:widowControl w:val="false"/>
              <w:spacing w:after="0" w:line="240" w:lineRule="auto"/>
              <w:jc w:val="center"/>
              <w:rPr>
                <w:rFonts w:ascii="Times New Roman" w:hAnsi="Times New Roman" w:cs="Times New Roman"/>
                <w:b/>
                <w:bCs/>
                <w:sz w:val="24"/>
                <w:szCs w:val="24"/>
              </w:rPr>
            </w:pPr>
            <w:r w:rsidRPr="00CB1E29">
              <w:rPr>
                <w:rFonts w:ascii="Times New Roman" w:hAnsi="Times New Roman" w:cs="Times New Roman"/>
                <w:b/>
                <w:bCs/>
                <w:snapToGrid w:val="false"/>
                <w:sz w:val="24"/>
                <w:szCs w:val="24"/>
              </w:rPr>
              <w:t xml:space="preserve">Název </w:t>
            </w:r>
          </w:p>
        </w:tc>
        <w:tc>
          <w:tcPr>
            <w:tcW w:w="1134" w:type="dxa"/>
            <w:tcBorders>
              <w:top w:val="single" w:color="auto" w:sz="12" w:space="0"/>
              <w:left w:val="single" w:color="auto" w:sz="12" w:space="0"/>
              <w:bottom w:val="single" w:color="auto" w:sz="12" w:space="0"/>
            </w:tcBorders>
            <w:shd w:val="clear" w:color="auto" w:fill="FFFFFF"/>
            <w:tcMar>
              <w:top w:w="15" w:type="dxa"/>
              <w:left w:w="15" w:type="dxa"/>
              <w:bottom w:w="0" w:type="dxa"/>
              <w:right w:w="15" w:type="dxa"/>
            </w:tcMar>
            <w:vAlign w:val="center"/>
          </w:tcPr>
          <w:p w:rsidRPr="00CB1E29" w:rsidR="007252A3" w:rsidP="00993B62" w:rsidRDefault="007252A3" w14:paraId="4F8BEC2C" w14:textId="154CB9B3">
            <w:pPr>
              <w:widowControl w:val="false"/>
              <w:spacing w:after="0" w:line="240" w:lineRule="auto"/>
              <w:jc w:val="center"/>
              <w:rPr>
                <w:rFonts w:ascii="Times New Roman" w:hAnsi="Times New Roman" w:cs="Times New Roman"/>
                <w:b/>
                <w:bCs/>
                <w:sz w:val="24"/>
                <w:szCs w:val="24"/>
              </w:rPr>
            </w:pPr>
            <w:r w:rsidRPr="00CB1E29">
              <w:rPr>
                <w:rFonts w:ascii="Times New Roman" w:hAnsi="Times New Roman" w:cs="Times New Roman"/>
                <w:b/>
                <w:bCs/>
                <w:sz w:val="24"/>
                <w:szCs w:val="24"/>
              </w:rPr>
              <w:t xml:space="preserve">Počet </w:t>
            </w:r>
            <w:r w:rsidRPr="00CB1E29" w:rsidR="00682F3D">
              <w:rPr>
                <w:rFonts w:ascii="Times New Roman" w:hAnsi="Times New Roman" w:cs="Times New Roman"/>
                <w:b/>
                <w:bCs/>
                <w:sz w:val="24"/>
                <w:szCs w:val="24"/>
              </w:rPr>
              <w:t>jednotek</w:t>
            </w:r>
            <w:r w:rsidR="0093786A">
              <w:rPr>
                <w:rFonts w:ascii="Times New Roman" w:hAnsi="Times New Roman" w:cs="Times New Roman"/>
                <w:b/>
                <w:bCs/>
                <w:sz w:val="24"/>
                <w:szCs w:val="24"/>
              </w:rPr>
              <w:t xml:space="preserve"> *</w:t>
            </w:r>
          </w:p>
        </w:tc>
        <w:tc>
          <w:tcPr>
            <w:tcW w:w="1701" w:type="dxa"/>
            <w:tcBorders>
              <w:top w:val="single" w:color="auto" w:sz="12" w:space="0"/>
              <w:bottom w:val="single" w:color="auto" w:sz="12" w:space="0"/>
              <w:right w:val="single" w:color="auto" w:sz="2" w:space="0"/>
            </w:tcBorders>
            <w:shd w:val="clear" w:color="auto" w:fill="FFFFFF"/>
            <w:vAlign w:val="center"/>
          </w:tcPr>
          <w:p w:rsidRPr="00CB1E29" w:rsidR="007252A3" w:rsidP="00993B62" w:rsidRDefault="007252A3" w14:paraId="45F033E4" w14:textId="0C42666C">
            <w:pPr>
              <w:widowControl w:val="false"/>
              <w:spacing w:after="0" w:line="240" w:lineRule="auto"/>
              <w:jc w:val="center"/>
              <w:rPr>
                <w:rFonts w:ascii="Times New Roman" w:hAnsi="Times New Roman" w:cs="Times New Roman"/>
                <w:b/>
                <w:bCs/>
                <w:sz w:val="24"/>
                <w:szCs w:val="24"/>
              </w:rPr>
            </w:pPr>
            <w:r w:rsidRPr="00CB1E29">
              <w:rPr>
                <w:rFonts w:ascii="Times New Roman" w:hAnsi="Times New Roman" w:cs="Times New Roman"/>
                <w:b/>
                <w:bCs/>
                <w:sz w:val="24"/>
                <w:szCs w:val="24"/>
              </w:rPr>
              <w:t xml:space="preserve">Cena za 1 </w:t>
            </w:r>
            <w:r w:rsidRPr="00CB1E29" w:rsidR="00682F3D">
              <w:rPr>
                <w:rFonts w:ascii="Times New Roman" w:hAnsi="Times New Roman" w:cs="Times New Roman"/>
                <w:b/>
                <w:bCs/>
                <w:sz w:val="24"/>
                <w:szCs w:val="24"/>
              </w:rPr>
              <w:t xml:space="preserve">jednotku </w:t>
            </w:r>
            <w:r w:rsidR="0093786A">
              <w:rPr>
                <w:rFonts w:ascii="Times New Roman" w:hAnsi="Times New Roman" w:cs="Times New Roman"/>
                <w:b/>
                <w:bCs/>
                <w:sz w:val="24"/>
                <w:szCs w:val="24"/>
              </w:rPr>
              <w:t>bez DPH </w:t>
            </w:r>
            <w:r w:rsidRPr="00CB1E29">
              <w:rPr>
                <w:rFonts w:ascii="Times New Roman" w:hAnsi="Times New Roman" w:cs="Times New Roman"/>
                <w:b/>
                <w:bCs/>
                <w:sz w:val="24"/>
                <w:szCs w:val="24"/>
              </w:rPr>
              <w:t>v Kč</w:t>
            </w:r>
          </w:p>
        </w:tc>
        <w:tc>
          <w:tcPr>
            <w:tcW w:w="1559" w:type="dxa"/>
            <w:tcBorders>
              <w:top w:val="single" w:color="auto" w:sz="12" w:space="0"/>
              <w:left w:val="single" w:color="auto" w:sz="2" w:space="0"/>
              <w:bottom w:val="single" w:color="auto" w:sz="12" w:space="0"/>
            </w:tcBorders>
            <w:shd w:val="clear" w:color="auto" w:fill="FFFFFF"/>
            <w:vAlign w:val="center"/>
          </w:tcPr>
          <w:p w:rsidRPr="00CB1E29" w:rsidR="007252A3" w:rsidP="00993B62" w:rsidRDefault="007252A3" w14:paraId="2B039EDA" w14:textId="77777777">
            <w:pPr>
              <w:widowControl w:val="false"/>
              <w:spacing w:after="0" w:line="240" w:lineRule="auto"/>
              <w:jc w:val="center"/>
              <w:rPr>
                <w:rFonts w:ascii="Times New Roman" w:hAnsi="Times New Roman" w:cs="Times New Roman"/>
                <w:b/>
                <w:bCs/>
                <w:sz w:val="24"/>
                <w:szCs w:val="24"/>
              </w:rPr>
            </w:pPr>
            <w:r w:rsidRPr="00CB1E29">
              <w:rPr>
                <w:rFonts w:ascii="Times New Roman" w:hAnsi="Times New Roman" w:cs="Times New Roman"/>
                <w:b/>
                <w:bCs/>
                <w:sz w:val="24"/>
                <w:szCs w:val="24"/>
              </w:rPr>
              <w:t>Cena celkem bez DPH v Kč</w:t>
            </w:r>
          </w:p>
        </w:tc>
        <w:tc>
          <w:tcPr>
            <w:tcW w:w="992" w:type="dxa"/>
            <w:tcBorders>
              <w:top w:val="single" w:color="auto" w:sz="12" w:space="0"/>
              <w:bottom w:val="single" w:color="auto" w:sz="12" w:space="0"/>
            </w:tcBorders>
            <w:shd w:val="clear" w:color="auto" w:fill="FFFFFF"/>
            <w:vAlign w:val="center"/>
          </w:tcPr>
          <w:p w:rsidRPr="00CB1E29" w:rsidR="007252A3" w:rsidP="00993B62" w:rsidRDefault="007252A3" w14:paraId="44F1CFAF" w14:textId="77777777">
            <w:pPr>
              <w:widowControl w:val="false"/>
              <w:spacing w:after="0" w:line="240" w:lineRule="auto"/>
              <w:jc w:val="center"/>
              <w:rPr>
                <w:rFonts w:ascii="Times New Roman" w:hAnsi="Times New Roman" w:cs="Times New Roman"/>
                <w:b/>
                <w:bCs/>
                <w:sz w:val="24"/>
                <w:szCs w:val="24"/>
              </w:rPr>
            </w:pPr>
            <w:r w:rsidRPr="00CB1E29">
              <w:rPr>
                <w:rFonts w:ascii="Times New Roman" w:hAnsi="Times New Roman" w:cs="Times New Roman"/>
                <w:b/>
                <w:bCs/>
                <w:sz w:val="24"/>
                <w:szCs w:val="24"/>
              </w:rPr>
              <w:t>DPH</w:t>
            </w:r>
          </w:p>
        </w:tc>
        <w:tc>
          <w:tcPr>
            <w:tcW w:w="1737" w:type="dxa"/>
            <w:tcBorders>
              <w:top w:val="single" w:color="auto" w:sz="12" w:space="0"/>
              <w:bottom w:val="single" w:color="auto" w:sz="12" w:space="0"/>
              <w:right w:val="single" w:color="auto" w:sz="12" w:space="0"/>
            </w:tcBorders>
            <w:shd w:val="clear" w:color="auto" w:fill="FFFFFF"/>
            <w:vAlign w:val="center"/>
          </w:tcPr>
          <w:p w:rsidRPr="00CB1E29" w:rsidR="007252A3" w:rsidP="00993B62" w:rsidRDefault="007252A3" w14:paraId="0BB95926" w14:textId="77777777">
            <w:pPr>
              <w:widowControl w:val="false"/>
              <w:spacing w:after="0" w:line="240" w:lineRule="auto"/>
              <w:jc w:val="center"/>
              <w:rPr>
                <w:rFonts w:ascii="Times New Roman" w:hAnsi="Times New Roman" w:cs="Times New Roman"/>
                <w:b/>
                <w:bCs/>
                <w:sz w:val="24"/>
                <w:szCs w:val="24"/>
              </w:rPr>
            </w:pPr>
            <w:r w:rsidRPr="00CB1E29">
              <w:rPr>
                <w:rFonts w:ascii="Times New Roman" w:hAnsi="Times New Roman" w:cs="Times New Roman"/>
                <w:b/>
                <w:bCs/>
                <w:sz w:val="24"/>
                <w:szCs w:val="24"/>
              </w:rPr>
              <w:t>Cena celkem vč. DPH v Kč</w:t>
            </w:r>
          </w:p>
        </w:tc>
      </w:tr>
      <w:tr w:rsidRPr="00CB1E29" w:rsidR="007252A3" w:rsidTr="0093786A" w14:paraId="3C8BE68C" w14:textId="77777777">
        <w:trPr>
          <w:cantSplit/>
          <w:trHeight w:val="752"/>
          <w:jc w:val="center"/>
        </w:trPr>
        <w:tc>
          <w:tcPr>
            <w:tcW w:w="2022" w:type="dxa"/>
            <w:tcBorders>
              <w:top w:val="single" w:color="auto" w:sz="12" w:space="0"/>
              <w:left w:val="single" w:color="auto" w:sz="12" w:space="0"/>
              <w:bottom w:val="single" w:color="auto" w:sz="12" w:space="0"/>
              <w:right w:val="single" w:color="auto" w:sz="12" w:space="0"/>
            </w:tcBorders>
            <w:shd w:val="clear" w:color="auto" w:fill="FFFFFF"/>
            <w:tcMar>
              <w:top w:w="15" w:type="dxa"/>
              <w:left w:w="15" w:type="dxa"/>
              <w:bottom w:w="0" w:type="dxa"/>
              <w:right w:w="15" w:type="dxa"/>
            </w:tcMar>
            <w:vAlign w:val="center"/>
          </w:tcPr>
          <w:p w:rsidRPr="00CB1E29" w:rsidR="00682F3D" w:rsidP="00993B62" w:rsidRDefault="00EB4B88" w14:paraId="1F2280C5" w14:textId="77777777">
            <w:pPr>
              <w:widowControl w:val="false"/>
              <w:spacing w:after="0" w:line="240" w:lineRule="auto"/>
              <w:rPr>
                <w:rFonts w:ascii="Times New Roman" w:hAnsi="Times New Roman" w:cs="Times New Roman"/>
                <w:bCs/>
                <w:snapToGrid w:val="false"/>
                <w:sz w:val="24"/>
                <w:szCs w:val="24"/>
              </w:rPr>
            </w:pPr>
            <w:r w:rsidRPr="00CB1E29">
              <w:rPr>
                <w:rFonts w:ascii="Times New Roman" w:hAnsi="Times New Roman" w:cs="Times New Roman"/>
                <w:bCs/>
                <w:snapToGrid w:val="false"/>
                <w:sz w:val="24"/>
                <w:szCs w:val="24"/>
              </w:rPr>
              <w:t>Případová</w:t>
            </w:r>
            <w:r w:rsidRPr="00CB1E29" w:rsidR="00513D23">
              <w:rPr>
                <w:rFonts w:ascii="Times New Roman" w:hAnsi="Times New Roman" w:cs="Times New Roman"/>
                <w:bCs/>
                <w:snapToGrid w:val="false"/>
                <w:sz w:val="24"/>
                <w:szCs w:val="24"/>
              </w:rPr>
              <w:t xml:space="preserve"> supervize</w:t>
            </w:r>
          </w:p>
        </w:tc>
        <w:tc>
          <w:tcPr>
            <w:tcW w:w="1134" w:type="dxa"/>
            <w:tcBorders>
              <w:top w:val="single" w:color="auto" w:sz="12" w:space="0"/>
              <w:left w:val="single" w:color="auto" w:sz="12" w:space="0"/>
              <w:bottom w:val="single" w:color="auto" w:sz="12" w:space="0"/>
            </w:tcBorders>
            <w:shd w:val="clear" w:color="auto" w:fill="FFFFFF"/>
            <w:tcMar>
              <w:top w:w="15" w:type="dxa"/>
              <w:left w:w="15" w:type="dxa"/>
              <w:bottom w:w="0" w:type="dxa"/>
              <w:right w:w="15" w:type="dxa"/>
            </w:tcMar>
            <w:vAlign w:val="center"/>
          </w:tcPr>
          <w:p w:rsidRPr="00CB1E29" w:rsidR="007252A3" w:rsidP="00993B62" w:rsidRDefault="00513D23" w14:paraId="09B2BE5E" w14:textId="77777777">
            <w:pPr>
              <w:widowControl w:val="false"/>
              <w:spacing w:after="0" w:line="240" w:lineRule="auto"/>
              <w:jc w:val="center"/>
              <w:rPr>
                <w:rFonts w:ascii="Times New Roman" w:hAnsi="Times New Roman" w:cs="Times New Roman"/>
                <w:bCs/>
                <w:sz w:val="24"/>
                <w:szCs w:val="24"/>
              </w:rPr>
            </w:pPr>
            <w:r w:rsidRPr="00CB1E29">
              <w:rPr>
                <w:rFonts w:ascii="Times New Roman" w:hAnsi="Times New Roman" w:cs="Times New Roman"/>
                <w:bCs/>
                <w:sz w:val="24"/>
                <w:szCs w:val="24"/>
              </w:rPr>
              <w:t>1</w:t>
            </w:r>
            <w:r w:rsidRPr="00CB1E29" w:rsidR="00EB4B88">
              <w:rPr>
                <w:rFonts w:ascii="Times New Roman" w:hAnsi="Times New Roman" w:cs="Times New Roman"/>
                <w:bCs/>
                <w:sz w:val="24"/>
                <w:szCs w:val="24"/>
              </w:rPr>
              <w:t>10</w:t>
            </w:r>
          </w:p>
        </w:tc>
        <w:tc>
          <w:tcPr>
            <w:tcW w:w="1701" w:type="dxa"/>
            <w:tcBorders>
              <w:top w:val="single" w:color="auto" w:sz="12" w:space="0"/>
              <w:bottom w:val="single" w:color="auto" w:sz="12" w:space="0"/>
              <w:right w:val="single" w:color="auto" w:sz="2" w:space="0"/>
            </w:tcBorders>
            <w:shd w:val="clear" w:color="auto" w:fill="FFFFFF"/>
            <w:vAlign w:val="center"/>
          </w:tcPr>
          <w:p w:rsidRPr="00CB1E29" w:rsidR="007252A3" w:rsidP="00993B62" w:rsidRDefault="007252A3" w14:paraId="293DC37D" w14:textId="77777777">
            <w:pPr>
              <w:widowControl w:val="false"/>
              <w:spacing w:after="0" w:line="240" w:lineRule="auto"/>
              <w:jc w:val="center"/>
              <w:rPr>
                <w:rFonts w:ascii="Times New Roman" w:hAnsi="Times New Roman" w:cs="Times New Roman"/>
                <w:bCs/>
                <w:i/>
                <w:sz w:val="24"/>
                <w:szCs w:val="24"/>
              </w:rPr>
            </w:pPr>
          </w:p>
        </w:tc>
        <w:tc>
          <w:tcPr>
            <w:tcW w:w="1559" w:type="dxa"/>
            <w:tcBorders>
              <w:top w:val="single" w:color="auto" w:sz="12" w:space="0"/>
              <w:left w:val="single" w:color="auto" w:sz="2" w:space="0"/>
              <w:bottom w:val="single" w:color="auto" w:sz="12" w:space="0"/>
            </w:tcBorders>
            <w:shd w:val="clear" w:color="auto" w:fill="FFFFFF"/>
            <w:vAlign w:val="center"/>
          </w:tcPr>
          <w:p w:rsidRPr="00CB1E29" w:rsidR="007252A3" w:rsidP="00993B62" w:rsidRDefault="007252A3" w14:paraId="418153BF" w14:textId="77777777">
            <w:pPr>
              <w:widowControl w:val="false"/>
              <w:spacing w:after="0" w:line="240" w:lineRule="auto"/>
              <w:jc w:val="center"/>
              <w:rPr>
                <w:rFonts w:ascii="Times New Roman" w:hAnsi="Times New Roman" w:cs="Times New Roman"/>
                <w:bCs/>
                <w:i/>
                <w:sz w:val="24"/>
                <w:szCs w:val="24"/>
              </w:rPr>
            </w:pPr>
          </w:p>
        </w:tc>
        <w:tc>
          <w:tcPr>
            <w:tcW w:w="992" w:type="dxa"/>
            <w:tcBorders>
              <w:top w:val="single" w:color="auto" w:sz="12" w:space="0"/>
              <w:bottom w:val="single" w:color="auto" w:sz="12" w:space="0"/>
            </w:tcBorders>
            <w:shd w:val="clear" w:color="auto" w:fill="FFFFFF"/>
            <w:vAlign w:val="center"/>
          </w:tcPr>
          <w:p w:rsidRPr="00CB1E29" w:rsidR="007252A3" w:rsidP="00993B62" w:rsidRDefault="007252A3" w14:paraId="1976AF37" w14:textId="77777777">
            <w:pPr>
              <w:widowControl w:val="false"/>
              <w:spacing w:after="0" w:line="240" w:lineRule="auto"/>
              <w:jc w:val="center"/>
              <w:rPr>
                <w:rFonts w:ascii="Times New Roman" w:hAnsi="Times New Roman" w:cs="Times New Roman"/>
                <w:b/>
                <w:bCs/>
                <w:sz w:val="24"/>
                <w:szCs w:val="24"/>
              </w:rPr>
            </w:pPr>
          </w:p>
        </w:tc>
        <w:tc>
          <w:tcPr>
            <w:tcW w:w="1737" w:type="dxa"/>
            <w:tcBorders>
              <w:top w:val="single" w:color="auto" w:sz="12" w:space="0"/>
              <w:bottom w:val="single" w:color="auto" w:sz="12" w:space="0"/>
              <w:right w:val="single" w:color="auto" w:sz="12" w:space="0"/>
            </w:tcBorders>
            <w:shd w:val="clear" w:color="auto" w:fill="FFFFFF"/>
            <w:vAlign w:val="center"/>
          </w:tcPr>
          <w:p w:rsidRPr="00CB1E29" w:rsidR="007252A3" w:rsidP="00993B62" w:rsidRDefault="007252A3" w14:paraId="792C88E0" w14:textId="77777777">
            <w:pPr>
              <w:widowControl w:val="false"/>
              <w:spacing w:after="0" w:line="240" w:lineRule="auto"/>
              <w:jc w:val="center"/>
              <w:rPr>
                <w:rFonts w:ascii="Times New Roman" w:hAnsi="Times New Roman" w:cs="Times New Roman"/>
                <w:b/>
                <w:bCs/>
                <w:sz w:val="24"/>
                <w:szCs w:val="24"/>
              </w:rPr>
            </w:pPr>
          </w:p>
        </w:tc>
      </w:tr>
    </w:tbl>
    <w:p w:rsidRPr="0093786A" w:rsidR="00AC6224" w:rsidP="0093786A" w:rsidRDefault="0093786A" w14:paraId="12C4EFE0" w14:textId="5F6ACC85">
      <w:pPr>
        <w:spacing w:before="60" w:after="0" w:line="240" w:lineRule="auto"/>
        <w:rPr>
          <w:rFonts w:ascii="Times New Roman" w:hAnsi="Times New Roman" w:cs="Times New Roman"/>
          <w:sz w:val="24"/>
          <w:szCs w:val="24"/>
        </w:rPr>
      </w:pPr>
      <w:r w:rsidRPr="0093786A">
        <w:rPr>
          <w:rFonts w:ascii="Times New Roman" w:hAnsi="Times New Roman" w:cs="Times New Roman"/>
          <w:sz w:val="24"/>
          <w:szCs w:val="24"/>
        </w:rPr>
        <w:t>* jednotka = 2 x 60 minut</w:t>
      </w:r>
    </w:p>
    <w:sectPr w:rsidRPr="0093786A" w:rsidR="00AC6224" w:rsidSect="009067E6">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0C5A56" w:rsidRDefault="000C5A56" w14:paraId="45E4F1E9" w14:textId="77777777">
      <w:pPr>
        <w:spacing w:after="0" w:line="240" w:lineRule="auto"/>
      </w:pPr>
      <w:r>
        <w:separator/>
      </w:r>
    </w:p>
  </w:endnote>
  <w:endnote w:type="continuationSeparator" w:id="0">
    <w:p w:rsidR="000C5A56" w:rsidRDefault="000C5A56" w14:paraId="47F7F6F4"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3569" w:rsidRDefault="005D5788" w14:paraId="2E0909B3" w14:textId="77777777">
    <w:pPr>
      <w:pStyle w:val="Zpat"/>
      <w:framePr w:wrap="around" w:hAnchor="margin" w:vAnchor="text" w:xAlign="center" w:y="1"/>
      <w:rPr>
        <w:rStyle w:val="slostrnky"/>
      </w:rPr>
    </w:pPr>
    <w:r>
      <w:rPr>
        <w:rStyle w:val="slostrnky"/>
      </w:rPr>
      <w:fldChar w:fldCharType="begin"/>
    </w:r>
    <w:r w:rsidR="001D3569">
      <w:rPr>
        <w:rStyle w:val="slostrnky"/>
      </w:rPr>
      <w:instrText xml:space="preserve">PAGE  </w:instrText>
    </w:r>
    <w:r>
      <w:rPr>
        <w:rStyle w:val="slostrnky"/>
      </w:rPr>
      <w:fldChar w:fldCharType="end"/>
    </w:r>
  </w:p>
  <w:p w:rsidR="001D3569" w:rsidRDefault="001D3569" w14:paraId="2BC5E102"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732EDE" w:rsidR="00732EDE" w:rsidP="00732EDE" w:rsidRDefault="00732EDE" w14:paraId="77AAF4DD" w14:textId="77777777">
    <w:pPr>
      <w:tabs>
        <w:tab w:val="left" w:pos="426"/>
        <w:tab w:val="left" w:pos="540"/>
      </w:tabs>
      <w:spacing w:after="0"/>
      <w:ind w:right="360"/>
      <w:jc w:val="center"/>
      <w:rPr>
        <w:rFonts w:ascii="Arial" w:hAnsi="Arial" w:cs="Tahoma"/>
        <w:sz w:val="20"/>
        <w:szCs w:val="20"/>
      </w:rPr>
    </w:pPr>
    <w:r w:rsidRPr="00732EDE">
      <w:rPr>
        <w:rFonts w:ascii="Arial" w:hAnsi="Arial" w:cs="Tahoma"/>
        <w:sz w:val="20"/>
        <w:szCs w:val="20"/>
      </w:rPr>
      <w:t>„Podpora transformace v Moravskoslezském kraji III",</w:t>
    </w:r>
  </w:p>
  <w:p w:rsidR="001D3569" w:rsidP="007241A6" w:rsidRDefault="00732EDE" w14:paraId="31E7E751" w14:textId="4D2E8EA3">
    <w:pPr>
      <w:pStyle w:val="Zpat"/>
      <w:tabs>
        <w:tab w:val="left" w:pos="915"/>
      </w:tabs>
      <w:jc w:val="center"/>
    </w:pPr>
    <w:r w:rsidRPr="00732EDE">
      <w:rPr>
        <w:rFonts w:ascii="Arial" w:hAnsi="Arial" w:cs="Tahoma"/>
        <w:sz w:val="20"/>
        <w:szCs w:val="20"/>
      </w:rPr>
      <w:t xml:space="preserve">registrační číslo </w:t>
    </w:r>
    <w:r w:rsidRPr="00732EDE">
      <w:rPr>
        <w:rFonts w:ascii="Arial" w:hAnsi="Arial" w:cs="Times New Roman"/>
        <w:sz w:val="20"/>
        <w:szCs w:val="24"/>
      </w:rPr>
      <w:t>CZ.03.2.63/0.0/0.0/15_007/0001920</w:t>
    </w:r>
    <w:r w:rsidRPr="00EB4B88" w:rsidDel="00732EDE">
      <w:rPr>
        <w:rFonts w:ascii="Arial" w:hAnsi="Arial" w:cs="Tahoma"/>
        <w:sz w:val="20"/>
        <w:szCs w:val="20"/>
      </w:rPr>
      <w:t xml:space="preserve"> </w:t>
    </w:r>
    <w:r w:rsidR="001D3569">
      <w:tab/>
    </w:r>
    <w:r w:rsidR="005D5788">
      <w:fldChar w:fldCharType="begin"/>
    </w:r>
    <w:r w:rsidR="00C956CA">
      <w:instrText>PAGE   \* MERGEFORMAT</w:instrText>
    </w:r>
    <w:r w:rsidR="005D5788">
      <w:fldChar w:fldCharType="separate"/>
    </w:r>
    <w:r w:rsidR="004041E1">
      <w:rPr>
        <w:noProof/>
      </w:rPr>
      <w:t>10</w:t>
    </w:r>
    <w:r w:rsidR="005D5788">
      <w:rPr>
        <w:noProof/>
      </w:rPr>
      <w:fldChar w:fldCharType="end"/>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C501B0" w:rsidR="001D3569" w:rsidP="007241A6" w:rsidRDefault="001D3569" w14:paraId="0B098AEC" w14:textId="77777777">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Pr="00C501B0" w:rsidR="001D3569" w:rsidP="007241A6" w:rsidRDefault="001D3569" w14:paraId="08233889" w14:textId="77777777">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1D3569" w:rsidRDefault="001D3569" w14:paraId="4A3C871B"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0C5A56" w:rsidRDefault="000C5A56" w14:paraId="686A1AF0" w14:textId="77777777">
      <w:pPr>
        <w:spacing w:after="0" w:line="240" w:lineRule="auto"/>
      </w:pPr>
      <w:r>
        <w:separator/>
      </w:r>
    </w:p>
  </w:footnote>
  <w:footnote w:type="continuationSeparator" w:id="0">
    <w:p w:rsidR="000C5A56" w:rsidRDefault="000C5A56" w14:paraId="7308016D"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3569" w:rsidRDefault="001D3569" w14:paraId="623F1994" w14:textId="77777777">
    <w:pPr>
      <w:pStyle w:val="Zhlav"/>
    </w:pPr>
    <w:r>
      <w:rPr>
        <w:noProof/>
      </w:rPr>
      <w:drawing>
        <wp:inline distT="0" distB="0" distL="0" distR="0">
          <wp:extent cx="5762625" cy="581025"/>
          <wp:effectExtent l="0" t="0" r="9525" b="9525"/>
          <wp:docPr id="2" name="obrázek 2" descr="Logo%20Bar"/>
          <wp:cNvGraphicFramePr>
            <a:graphicFrameLocks noChangeAspect="true"/>
          </wp:cNvGraphicFramePr>
          <a:graphic>
            <a:graphicData uri="http://schemas.openxmlformats.org/drawingml/2006/picture">
              <pic:pic>
                <pic:nvPicPr>
                  <pic:cNvPr id="0" name="Picture 2" descr="Logo%20Bar"/>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4F73183"/>
    <w:multiLevelType w:val="hybridMultilevel"/>
    <w:tmpl w:val="46C423DE"/>
    <w:lvl w:ilvl="0" w:tplc="0BC84AD4">
      <w:start w:val="1"/>
      <w:numFmt w:val="decimal"/>
      <w:lvlText w:val="%1."/>
      <w:lvlJc w:val="left"/>
      <w:pPr>
        <w:tabs>
          <w:tab w:val="num" w:pos="397"/>
        </w:tabs>
        <w:ind w:left="397" w:hanging="397"/>
      </w:pPr>
      <w:rPr>
        <w:rFonts w:hint="default" w:ascii="Tahoma" w:hAnsi="Tahoma" w:cs="Tahoma"/>
        <w:b w:val="false"/>
        <w:i w:val="false"/>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2">
    <w:nsid w:val="111C2458"/>
    <w:multiLevelType w:val="multilevel"/>
    <w:tmpl w:val="AF38A1AC"/>
    <w:lvl w:ilvl="0">
      <w:start w:val="1"/>
      <w:numFmt w:val="decimal"/>
      <w:lvlText w:val="%1."/>
      <w:lvlJc w:val="left"/>
      <w:pPr>
        <w:ind w:left="360" w:hanging="360"/>
      </w:pPr>
    </w:lvl>
    <w:lvl w:ilvl="1">
      <w:start w:val="1"/>
      <w:numFmt w:val="decimal"/>
      <w:lvlText w:val="%2."/>
      <w:lvlJc w:val="left"/>
      <w:pPr>
        <w:ind w:left="574" w:hanging="432"/>
      </w:pPr>
      <w:rPr>
        <w:rFonts w:hint="default" w:ascii="Times New Roman" w:hAnsi="Times New Roman" w:cs="Times New Roman" w:eastAsiaTheme="minorEastAsia"/>
        <w:i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false"/>
        <w:i w:val="false"/>
        <w:sz w:val="24"/>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15ED5438"/>
    <w:multiLevelType w:val="hybridMultilevel"/>
    <w:tmpl w:val="786A0848"/>
    <w:lvl w:ilvl="0" w:tplc="0BCC00CA">
      <w:start w:val="1"/>
      <w:numFmt w:val="lowerLetter"/>
      <w:lvlText w:val="%1)"/>
      <w:lvlJc w:val="left"/>
      <w:pPr>
        <w:tabs>
          <w:tab w:val="num" w:pos="3054"/>
        </w:tabs>
        <w:ind w:left="3054"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18AB12C8"/>
    <w:multiLevelType w:val="hybridMultilevel"/>
    <w:tmpl w:val="881077B6"/>
    <w:lvl w:ilvl="0" w:tplc="C4BE2530">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269727E6"/>
    <w:multiLevelType w:val="hybridMultilevel"/>
    <w:tmpl w:val="3648EB14"/>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24DC7D82">
      <w:numFmt w:val="bullet"/>
      <w:lvlText w:val="-"/>
      <w:lvlJc w:val="left"/>
      <w:pPr>
        <w:ind w:left="2340" w:hanging="360"/>
      </w:pPr>
      <w:rPr>
        <w:rFonts w:hint="default" w:ascii="Tahoma" w:hAnsi="Tahoma" w:eastAsia="Times New Roman" w:cs="Tahoma"/>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2C1E47A6"/>
    <w:multiLevelType w:val="multilevel"/>
    <w:tmpl w:val="6E42602E"/>
    <w:lvl w:ilvl="0">
      <w:start w:val="1"/>
      <w:numFmt w:val="decimal"/>
      <w:lvlText w:val="%1."/>
      <w:lvlJc w:val="left"/>
      <w:pPr>
        <w:tabs>
          <w:tab w:val="num" w:pos="360"/>
        </w:tabs>
        <w:ind w:left="360" w:hanging="360"/>
      </w:pPr>
      <w:rPr>
        <w:rFonts w:hint="default"/>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9">
    <w:nsid w:val="36A51AE1"/>
    <w:multiLevelType w:val="singleLevel"/>
    <w:tmpl w:val="0405000F"/>
    <w:lvl w:ilvl="0">
      <w:start w:val="1"/>
      <w:numFmt w:val="decimal"/>
      <w:lvlText w:val="%1."/>
      <w:lvlJc w:val="left"/>
      <w:pPr>
        <w:tabs>
          <w:tab w:val="num" w:pos="360"/>
        </w:tabs>
        <w:ind w:left="360" w:hanging="360"/>
      </w:pPr>
    </w:lvl>
  </w:abstractNum>
  <w:abstractNum w:abstractNumId="10">
    <w:nsid w:val="37587A57"/>
    <w:multiLevelType w:val="hybridMultilevel"/>
    <w:tmpl w:val="57FE135C"/>
    <w:lvl w:ilvl="0" w:tplc="BBB6A444">
      <w:numFmt w:val="bullet"/>
      <w:lvlText w:val="-"/>
      <w:lvlJc w:val="left"/>
      <w:pPr>
        <w:ind w:left="1416" w:hanging="360"/>
      </w:pPr>
      <w:rPr>
        <w:rFonts w:hint="default" w:ascii="Times New Roman" w:hAnsi="Times New Roman" w:eastAsia="Times New Roman"/>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1">
    <w:nsid w:val="3953708F"/>
    <w:multiLevelType w:val="hybridMultilevel"/>
    <w:tmpl w:val="7E504C8C"/>
    <w:lvl w:ilvl="0" w:tplc="682CBA16">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A691B1D"/>
    <w:multiLevelType w:val="hybridMultilevel"/>
    <w:tmpl w:val="B3C2A1B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3B085990"/>
    <w:multiLevelType w:val="hybridMultilevel"/>
    <w:tmpl w:val="6EA88974"/>
    <w:lvl w:ilvl="0" w:tplc="72FE06A0">
      <w:start w:val="12"/>
      <w:numFmt w:val="bullet"/>
      <w:lvlText w:val="-"/>
      <w:lvlJc w:val="left"/>
      <w:pPr>
        <w:tabs>
          <w:tab w:val="num" w:pos="720"/>
        </w:tabs>
        <w:ind w:left="720" w:hanging="360"/>
      </w:pPr>
      <w:rPr>
        <w:rFonts w:hint="default" w:ascii="Tahoma" w:hAnsi="Tahoma" w:eastAsia="Times New Roman" w:cs="Tahoma"/>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cs="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14">
    <w:nsid w:val="3B8B7323"/>
    <w:multiLevelType w:val="hybridMultilevel"/>
    <w:tmpl w:val="B232A99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42FD2F9D"/>
    <w:multiLevelType w:val="hybridMultilevel"/>
    <w:tmpl w:val="C838AA0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7">
    <w:nsid w:val="49BA1721"/>
    <w:multiLevelType w:val="hybridMultilevel"/>
    <w:tmpl w:val="4746CFE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4BAE0863"/>
    <w:multiLevelType w:val="hybridMultilevel"/>
    <w:tmpl w:val="C14AA5D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D527AA0"/>
    <w:multiLevelType w:val="hybridMultilevel"/>
    <w:tmpl w:val="8762396C"/>
    <w:lvl w:ilvl="0" w:tplc="FFFFFFFF">
      <w:start w:val="1"/>
      <w:numFmt w:val="lowerLetter"/>
      <w:lvlText w:val="%1)"/>
      <w:lvlJc w:val="left"/>
      <w:pPr>
        <w:tabs>
          <w:tab w:val="num" w:pos="1429"/>
        </w:tabs>
        <w:ind w:left="1429" w:hanging="360"/>
      </w:pPr>
      <w:rPr>
        <w:rFonts w:hint="default"/>
        <w:b w:val="false"/>
        <w:i w:val="false"/>
        <w:sz w:val="24"/>
      </w:rPr>
    </w:lvl>
    <w:lvl w:ilvl="1" w:tplc="A89274E4">
      <w:start w:val="1"/>
      <w:numFmt w:val="decimal"/>
      <w:lvlText w:val="%2."/>
      <w:lvlJc w:val="left"/>
      <w:pPr>
        <w:tabs>
          <w:tab w:val="num" w:pos="2149"/>
        </w:tabs>
        <w:ind w:left="2149" w:hanging="360"/>
      </w:pPr>
      <w:rPr>
        <w:rFonts w:hint="default"/>
      </w:rPr>
    </w:lvl>
    <w:lvl w:ilvl="2" w:tplc="47AA9A8C">
      <w:start w:val="10"/>
      <w:numFmt w:val="upperRoman"/>
      <w:lvlText w:val="%3."/>
      <w:lvlJc w:val="left"/>
      <w:pPr>
        <w:ind w:left="3409" w:hanging="720"/>
      </w:pPr>
      <w:rPr>
        <w:rFonts w:hint="default"/>
      </w:rPr>
    </w:lvl>
    <w:lvl w:ilvl="3" w:tplc="512A101E">
      <w:numFmt w:val="bullet"/>
      <w:lvlText w:val=""/>
      <w:lvlJc w:val="left"/>
      <w:pPr>
        <w:ind w:left="3589" w:hanging="360"/>
      </w:pPr>
      <w:rPr>
        <w:rFonts w:hint="default" w:ascii="Wingdings" w:hAnsi="Wingdings" w:eastAsia="Times New Roman" w:cs="Times New Roman"/>
      </w:rPr>
    </w:lvl>
    <w:lvl w:ilvl="4" w:tplc="FFFFFFFF" w:tentative="true">
      <w:start w:val="1"/>
      <w:numFmt w:val="lowerLetter"/>
      <w:lvlText w:val="%5."/>
      <w:lvlJc w:val="left"/>
      <w:pPr>
        <w:tabs>
          <w:tab w:val="num" w:pos="4309"/>
        </w:tabs>
        <w:ind w:left="4309" w:hanging="360"/>
      </w:pPr>
    </w:lvl>
    <w:lvl w:ilvl="5" w:tplc="FFFFFFFF" w:tentative="true">
      <w:start w:val="1"/>
      <w:numFmt w:val="lowerRoman"/>
      <w:lvlText w:val="%6."/>
      <w:lvlJc w:val="right"/>
      <w:pPr>
        <w:tabs>
          <w:tab w:val="num" w:pos="5029"/>
        </w:tabs>
        <w:ind w:left="5029" w:hanging="180"/>
      </w:pPr>
    </w:lvl>
    <w:lvl w:ilvl="6" w:tplc="FFFFFFFF" w:tentative="true">
      <w:start w:val="1"/>
      <w:numFmt w:val="decimal"/>
      <w:lvlText w:val="%7."/>
      <w:lvlJc w:val="left"/>
      <w:pPr>
        <w:tabs>
          <w:tab w:val="num" w:pos="5749"/>
        </w:tabs>
        <w:ind w:left="5749" w:hanging="360"/>
      </w:pPr>
    </w:lvl>
    <w:lvl w:ilvl="7" w:tplc="FFFFFFFF" w:tentative="true">
      <w:start w:val="1"/>
      <w:numFmt w:val="lowerLetter"/>
      <w:lvlText w:val="%8."/>
      <w:lvlJc w:val="left"/>
      <w:pPr>
        <w:tabs>
          <w:tab w:val="num" w:pos="6469"/>
        </w:tabs>
        <w:ind w:left="6469" w:hanging="360"/>
      </w:pPr>
    </w:lvl>
    <w:lvl w:ilvl="8" w:tplc="FFFFFFFF" w:tentative="true">
      <w:start w:val="1"/>
      <w:numFmt w:val="lowerRoman"/>
      <w:lvlText w:val="%9."/>
      <w:lvlJc w:val="right"/>
      <w:pPr>
        <w:tabs>
          <w:tab w:val="num" w:pos="7189"/>
        </w:tabs>
        <w:ind w:left="7189" w:hanging="180"/>
      </w:pPr>
    </w:lvl>
  </w:abstractNum>
  <w:abstractNum w:abstractNumId="20">
    <w:nsid w:val="4DD658FF"/>
    <w:multiLevelType w:val="hybridMultilevel"/>
    <w:tmpl w:val="F28C67B2"/>
    <w:lvl w:ilvl="0" w:tplc="04050003">
      <w:numFmt w:val="bullet"/>
      <w:lvlText w:val="-"/>
      <w:lvlJc w:val="left"/>
      <w:pPr>
        <w:ind w:left="1440" w:hanging="360"/>
      </w:pPr>
      <w:rPr>
        <w:rFonts w:hint="default" w:ascii="Times New Roman" w:hAnsi="Times New Roman" w:eastAsia="Arial Unicode MS" w:cs="Times New Roman"/>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1">
    <w:nsid w:val="50744527"/>
    <w:multiLevelType w:val="hybridMultilevel"/>
    <w:tmpl w:val="3B9C63F6"/>
    <w:lvl w:ilvl="0" w:tplc="C4BE2530">
      <w:start w:val="1"/>
      <w:numFmt w:val="bullet"/>
      <w:lvlText w:val=""/>
      <w:lvlJc w:val="left"/>
      <w:pPr>
        <w:ind w:left="780" w:hanging="360"/>
      </w:pPr>
      <w:rPr>
        <w:rFonts w:hint="default" w:ascii="Symbol" w:hAnsi="Symbol"/>
      </w:rPr>
    </w:lvl>
    <w:lvl w:ilvl="1" w:tplc="04050003" w:tentative="true">
      <w:start w:val="1"/>
      <w:numFmt w:val="bullet"/>
      <w:lvlText w:val="o"/>
      <w:lvlJc w:val="left"/>
      <w:pPr>
        <w:ind w:left="1500" w:hanging="360"/>
      </w:pPr>
      <w:rPr>
        <w:rFonts w:hint="default" w:ascii="Courier New" w:hAnsi="Courier New" w:cs="Courier New"/>
      </w:rPr>
    </w:lvl>
    <w:lvl w:ilvl="2" w:tplc="04050005" w:tentative="true">
      <w:start w:val="1"/>
      <w:numFmt w:val="bullet"/>
      <w:lvlText w:val=""/>
      <w:lvlJc w:val="left"/>
      <w:pPr>
        <w:ind w:left="2220" w:hanging="360"/>
      </w:pPr>
      <w:rPr>
        <w:rFonts w:hint="default" w:ascii="Wingdings" w:hAnsi="Wingdings"/>
      </w:rPr>
    </w:lvl>
    <w:lvl w:ilvl="3" w:tplc="04050001" w:tentative="true">
      <w:start w:val="1"/>
      <w:numFmt w:val="bullet"/>
      <w:lvlText w:val=""/>
      <w:lvlJc w:val="left"/>
      <w:pPr>
        <w:ind w:left="2940" w:hanging="360"/>
      </w:pPr>
      <w:rPr>
        <w:rFonts w:hint="default" w:ascii="Symbol" w:hAnsi="Symbol"/>
      </w:rPr>
    </w:lvl>
    <w:lvl w:ilvl="4" w:tplc="04050003" w:tentative="true">
      <w:start w:val="1"/>
      <w:numFmt w:val="bullet"/>
      <w:lvlText w:val="o"/>
      <w:lvlJc w:val="left"/>
      <w:pPr>
        <w:ind w:left="3660" w:hanging="360"/>
      </w:pPr>
      <w:rPr>
        <w:rFonts w:hint="default" w:ascii="Courier New" w:hAnsi="Courier New" w:cs="Courier New"/>
      </w:rPr>
    </w:lvl>
    <w:lvl w:ilvl="5" w:tplc="04050005" w:tentative="true">
      <w:start w:val="1"/>
      <w:numFmt w:val="bullet"/>
      <w:lvlText w:val=""/>
      <w:lvlJc w:val="left"/>
      <w:pPr>
        <w:ind w:left="4380" w:hanging="360"/>
      </w:pPr>
      <w:rPr>
        <w:rFonts w:hint="default" w:ascii="Wingdings" w:hAnsi="Wingdings"/>
      </w:rPr>
    </w:lvl>
    <w:lvl w:ilvl="6" w:tplc="04050001" w:tentative="true">
      <w:start w:val="1"/>
      <w:numFmt w:val="bullet"/>
      <w:lvlText w:val=""/>
      <w:lvlJc w:val="left"/>
      <w:pPr>
        <w:ind w:left="5100" w:hanging="360"/>
      </w:pPr>
      <w:rPr>
        <w:rFonts w:hint="default" w:ascii="Symbol" w:hAnsi="Symbol"/>
      </w:rPr>
    </w:lvl>
    <w:lvl w:ilvl="7" w:tplc="04050003" w:tentative="true">
      <w:start w:val="1"/>
      <w:numFmt w:val="bullet"/>
      <w:lvlText w:val="o"/>
      <w:lvlJc w:val="left"/>
      <w:pPr>
        <w:ind w:left="5820" w:hanging="360"/>
      </w:pPr>
      <w:rPr>
        <w:rFonts w:hint="default" w:ascii="Courier New" w:hAnsi="Courier New" w:cs="Courier New"/>
      </w:rPr>
    </w:lvl>
    <w:lvl w:ilvl="8" w:tplc="04050005" w:tentative="true">
      <w:start w:val="1"/>
      <w:numFmt w:val="bullet"/>
      <w:lvlText w:val=""/>
      <w:lvlJc w:val="left"/>
      <w:pPr>
        <w:ind w:left="6540" w:hanging="360"/>
      </w:pPr>
      <w:rPr>
        <w:rFonts w:hint="default" w:ascii="Wingdings" w:hAnsi="Wingdings"/>
      </w:rPr>
    </w:lvl>
  </w:abstractNum>
  <w:abstractNum w:abstractNumId="22">
    <w:nsid w:val="52455CD0"/>
    <w:multiLevelType w:val="multilevel"/>
    <w:tmpl w:val="CA388378"/>
    <w:lvl w:ilvl="0">
      <w:start w:val="1"/>
      <w:numFmt w:val="decimal"/>
      <w:lvlText w:val="%1."/>
      <w:lvlJc w:val="left"/>
      <w:pPr>
        <w:ind w:left="360" w:hanging="360"/>
      </w:pPr>
    </w:lvl>
    <w:lvl w:ilvl="1">
      <w:start w:val="1"/>
      <w:numFmt w:val="lowerLetter"/>
      <w:lvlText w:val="%2)"/>
      <w:lvlJc w:val="left"/>
      <w:pPr>
        <w:ind w:left="574" w:hanging="432"/>
      </w:pPr>
      <w:rPr>
        <w:rFonts w:hint="default"/>
        <w:i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E943A6"/>
    <w:multiLevelType w:val="hybridMultilevel"/>
    <w:tmpl w:val="FD065C54"/>
    <w:lvl w:ilvl="0" w:tplc="04050001">
      <w:start w:val="1"/>
      <w:numFmt w:val="bullet"/>
      <w:lvlText w:val=""/>
      <w:lvlJc w:val="left"/>
      <w:pPr>
        <w:ind w:left="785" w:hanging="360"/>
      </w:pPr>
      <w:rPr>
        <w:rFonts w:hint="default" w:ascii="Symbol" w:hAnsi="Symbol"/>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59BD7768"/>
    <w:multiLevelType w:val="hybridMultilevel"/>
    <w:tmpl w:val="36DAC5D8"/>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5">
    <w:nsid w:val="5AD851BD"/>
    <w:multiLevelType w:val="hybridMultilevel"/>
    <w:tmpl w:val="1D521D84"/>
    <w:lvl w:ilvl="0" w:tplc="C4300D76">
      <w:start w:val="1"/>
      <w:numFmt w:val="decimal"/>
      <w:lvlText w:val="%1."/>
      <w:lvlJc w:val="left"/>
      <w:pPr>
        <w:tabs>
          <w:tab w:val="num" w:pos="360"/>
        </w:tabs>
        <w:ind w:left="360" w:hanging="360"/>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6">
    <w:nsid w:val="5FEC22B5"/>
    <w:multiLevelType w:val="hybridMultilevel"/>
    <w:tmpl w:val="688C2944"/>
    <w:lvl w:ilvl="0" w:tplc="FFFFFFFF">
      <w:start w:val="4"/>
      <w:numFmt w:val="bullet"/>
      <w:lvlText w:val=""/>
      <w:lvlJc w:val="left"/>
      <w:pPr>
        <w:tabs>
          <w:tab w:val="num" w:pos="2098"/>
        </w:tabs>
        <w:ind w:left="2098" w:hanging="397"/>
      </w:pPr>
      <w:rPr>
        <w:rFonts w:hint="default" w:ascii="Symbol" w:hAnsi="Symbol" w:cs="Times New Roman"/>
      </w:rPr>
    </w:lvl>
    <w:lvl w:ilvl="1" w:tplc="FFFFFFFF">
      <w:start w:val="1"/>
      <w:numFmt w:val="bullet"/>
      <w:lvlText w:val="o"/>
      <w:lvlJc w:val="left"/>
      <w:pPr>
        <w:tabs>
          <w:tab w:val="num" w:pos="3141"/>
        </w:tabs>
        <w:ind w:left="3141" w:hanging="360"/>
      </w:pPr>
      <w:rPr>
        <w:rFonts w:hint="default" w:ascii="Courier New" w:hAnsi="Courier New" w:cs="Courier New"/>
      </w:rPr>
    </w:lvl>
    <w:lvl w:ilvl="2" w:tplc="FFFFFFFF">
      <w:start w:val="1"/>
      <w:numFmt w:val="bullet"/>
      <w:lvlText w:val=""/>
      <w:lvlJc w:val="left"/>
      <w:pPr>
        <w:tabs>
          <w:tab w:val="num" w:pos="3861"/>
        </w:tabs>
        <w:ind w:left="3861" w:hanging="360"/>
      </w:pPr>
      <w:rPr>
        <w:rFonts w:hint="default" w:ascii="Wingdings" w:hAnsi="Wingdings" w:cs="Times New Roman"/>
      </w:rPr>
    </w:lvl>
    <w:lvl w:ilvl="3" w:tplc="FFFFFFFF">
      <w:start w:val="1"/>
      <w:numFmt w:val="bullet"/>
      <w:lvlText w:val=""/>
      <w:lvlJc w:val="left"/>
      <w:pPr>
        <w:tabs>
          <w:tab w:val="num" w:pos="4581"/>
        </w:tabs>
        <w:ind w:left="4581" w:hanging="360"/>
      </w:pPr>
      <w:rPr>
        <w:rFonts w:hint="default" w:ascii="Symbol" w:hAnsi="Symbol" w:cs="Times New Roman"/>
      </w:rPr>
    </w:lvl>
    <w:lvl w:ilvl="4" w:tplc="FFFFFFFF">
      <w:start w:val="1"/>
      <w:numFmt w:val="bullet"/>
      <w:lvlText w:val="o"/>
      <w:lvlJc w:val="left"/>
      <w:pPr>
        <w:tabs>
          <w:tab w:val="num" w:pos="5301"/>
        </w:tabs>
        <w:ind w:left="5301" w:hanging="360"/>
      </w:pPr>
      <w:rPr>
        <w:rFonts w:hint="default" w:ascii="Courier New" w:hAnsi="Courier New" w:cs="Courier New"/>
      </w:rPr>
    </w:lvl>
    <w:lvl w:ilvl="5" w:tplc="FFFFFFFF">
      <w:start w:val="1"/>
      <w:numFmt w:val="bullet"/>
      <w:lvlText w:val=""/>
      <w:lvlJc w:val="left"/>
      <w:pPr>
        <w:tabs>
          <w:tab w:val="num" w:pos="6021"/>
        </w:tabs>
        <w:ind w:left="6021" w:hanging="360"/>
      </w:pPr>
      <w:rPr>
        <w:rFonts w:hint="default" w:ascii="Wingdings" w:hAnsi="Wingdings" w:cs="Times New Roman"/>
      </w:rPr>
    </w:lvl>
    <w:lvl w:ilvl="6" w:tplc="FFFFFFFF">
      <w:start w:val="1"/>
      <w:numFmt w:val="bullet"/>
      <w:lvlText w:val=""/>
      <w:lvlJc w:val="left"/>
      <w:pPr>
        <w:tabs>
          <w:tab w:val="num" w:pos="6741"/>
        </w:tabs>
        <w:ind w:left="6741" w:hanging="360"/>
      </w:pPr>
      <w:rPr>
        <w:rFonts w:hint="default" w:ascii="Symbol" w:hAnsi="Symbol" w:cs="Times New Roman"/>
      </w:rPr>
    </w:lvl>
    <w:lvl w:ilvl="7" w:tplc="FFFFFFFF">
      <w:start w:val="1"/>
      <w:numFmt w:val="bullet"/>
      <w:lvlText w:val="o"/>
      <w:lvlJc w:val="left"/>
      <w:pPr>
        <w:tabs>
          <w:tab w:val="num" w:pos="7461"/>
        </w:tabs>
        <w:ind w:left="7461" w:hanging="360"/>
      </w:pPr>
      <w:rPr>
        <w:rFonts w:hint="default" w:ascii="Courier New" w:hAnsi="Courier New" w:cs="Courier New"/>
      </w:rPr>
    </w:lvl>
    <w:lvl w:ilvl="8" w:tplc="FFFFFFFF">
      <w:start w:val="1"/>
      <w:numFmt w:val="bullet"/>
      <w:lvlText w:val=""/>
      <w:lvlJc w:val="left"/>
      <w:pPr>
        <w:tabs>
          <w:tab w:val="num" w:pos="8181"/>
        </w:tabs>
        <w:ind w:left="8181" w:hanging="360"/>
      </w:pPr>
      <w:rPr>
        <w:rFonts w:hint="default" w:ascii="Wingdings" w:hAnsi="Wingdings" w:cs="Times New Roman"/>
      </w:rPr>
    </w:lvl>
  </w:abstractNum>
  <w:abstractNum w:abstractNumId="27">
    <w:nsid w:val="600E41A6"/>
    <w:multiLevelType w:val="hybridMultilevel"/>
    <w:tmpl w:val="4AECC618"/>
    <w:lvl w:ilvl="0" w:tplc="2F88E49C">
      <w:start w:val="1"/>
      <w:numFmt w:val="decimal"/>
      <w:lvlText w:val="%1."/>
      <w:lvlJc w:val="left"/>
      <w:pPr>
        <w:tabs>
          <w:tab w:val="num" w:pos="360"/>
        </w:tabs>
        <w:ind w:left="360" w:hanging="360"/>
      </w:pPr>
      <w:rPr>
        <w:rFonts w:hint="default"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667570C3"/>
    <w:multiLevelType w:val="hybridMultilevel"/>
    <w:tmpl w:val="2EA61C8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671F6BD0"/>
    <w:multiLevelType w:val="hybridMultilevel"/>
    <w:tmpl w:val="980A35F0"/>
    <w:lvl w:ilvl="0" w:tplc="ADC0245E">
      <w:start w:val="1"/>
      <w:numFmt w:val="decimal"/>
      <w:lvlText w:val="%1."/>
      <w:lvlJc w:val="left"/>
      <w:pPr>
        <w:tabs>
          <w:tab w:val="num" w:pos="360"/>
        </w:tabs>
        <w:ind w:left="340" w:hanging="34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0">
    <w:nsid w:val="674B68C9"/>
    <w:multiLevelType w:val="hybridMultilevel"/>
    <w:tmpl w:val="51801DF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68D2199A"/>
    <w:multiLevelType w:val="hybridMultilevel"/>
    <w:tmpl w:val="49A2298E"/>
    <w:lvl w:ilvl="0" w:tplc="75163352">
      <w:start w:val="1"/>
      <w:numFmt w:val="bullet"/>
      <w:lvlText w:val=""/>
      <w:lvlJc w:val="left"/>
      <w:pPr>
        <w:ind w:left="644" w:hanging="360"/>
      </w:pPr>
      <w:rPr>
        <w:rFonts w:hint="default" w:ascii="Symbol" w:hAnsi="Symbol"/>
        <w:sz w:val="20"/>
        <w:szCs w:val="20"/>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702212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nsid w:val="752857ED"/>
    <w:multiLevelType w:val="hybridMultilevel"/>
    <w:tmpl w:val="CE24F86A"/>
    <w:lvl w:ilvl="0" w:tplc="AA9A6378">
      <w:start w:val="1"/>
      <w:numFmt w:val="decimal"/>
      <w:lvlText w:val="%1."/>
      <w:lvlJc w:val="left"/>
      <w:pPr>
        <w:tabs>
          <w:tab w:val="num" w:pos="720"/>
        </w:tabs>
        <w:ind w:left="720" w:hanging="360"/>
      </w:pPr>
      <w:rPr>
        <w:rFonts w:hint="default"/>
        <w:b/>
      </w:rPr>
    </w:lvl>
    <w:lvl w:ilvl="1" w:tplc="04050017" w:tentative="true">
      <w:start w:val="1"/>
      <w:numFmt w:val="lowerLetter"/>
      <w:lvlText w:val="%2."/>
      <w:lvlJc w:val="left"/>
      <w:pPr>
        <w:tabs>
          <w:tab w:val="num" w:pos="1440"/>
        </w:tabs>
        <w:ind w:left="1440" w:hanging="360"/>
      </w:pPr>
    </w:lvl>
    <w:lvl w:ilvl="2" w:tplc="FD0C549C"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8"/>
  </w:num>
  <w:num w:numId="2">
    <w:abstractNumId w:val="33"/>
  </w:num>
  <w:num w:numId="3">
    <w:abstractNumId w:val="6"/>
  </w:num>
  <w:num w:numId="4">
    <w:abstractNumId w:val="19"/>
  </w:num>
  <w:num w:numId="5">
    <w:abstractNumId w:val="3"/>
  </w:num>
  <w:num w:numId="6">
    <w:abstractNumId w:val="26"/>
  </w:num>
  <w:num w:numId="7">
    <w:abstractNumId w:val="1"/>
  </w:num>
  <w:num w:numId="8">
    <w:abstractNumId w:val="9"/>
  </w:num>
  <w:num w:numId="9">
    <w:abstractNumId w:val="7"/>
  </w:num>
  <w:num w:numId="10">
    <w:abstractNumId w:val="16"/>
  </w:num>
  <w:num w:numId="11">
    <w:abstractNumId w:val="17"/>
  </w:num>
  <w:num w:numId="12">
    <w:abstractNumId w:val="29"/>
  </w:num>
  <w:num w:numId="13">
    <w:abstractNumId w:val="25"/>
  </w:num>
  <w:num w:numId="14">
    <w:abstractNumId w:val="0"/>
  </w:num>
  <w:num w:numId="15">
    <w:abstractNumId w:val="13"/>
  </w:num>
  <w:num w:numId="16">
    <w:abstractNumId w:val="32"/>
  </w:num>
  <w:num w:numId="17">
    <w:abstractNumId w:val="4"/>
  </w:num>
  <w:num w:numId="18">
    <w:abstractNumId w:val="27"/>
  </w:num>
  <w:num w:numId="19">
    <w:abstractNumId w:val="24"/>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0"/>
  </w:num>
  <w:num w:numId="23">
    <w:abstractNumId w:val="12"/>
  </w:num>
  <w:num w:numId="24">
    <w:abstractNumId w:val="18"/>
  </w:num>
  <w:num w:numId="25">
    <w:abstractNumId w:val="15"/>
  </w:num>
  <w:num w:numId="26">
    <w:abstractNumId w:val="11"/>
  </w:num>
  <w:num w:numId="27">
    <w:abstractNumId w:val="20"/>
  </w:num>
  <w:num w:numId="28">
    <w:abstractNumId w:val="14"/>
  </w:num>
  <w:num w:numId="29">
    <w:abstractNumId w:val="31"/>
  </w:num>
  <w:num w:numId="30">
    <w:abstractNumId w:val="28"/>
  </w:num>
  <w:num w:numId="31">
    <w:abstractNumId w:val="25"/>
  </w:num>
  <w:num w:numId="32">
    <w:abstractNumId w:val="21"/>
  </w:num>
  <w:num w:numId="33">
    <w:abstractNumId w:val="5"/>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IdMacAtCleanup w:val="2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stylePaneFormatFilter w:val="1728"/>
  <w:defaultTabStop w:val="708"/>
  <w:hyphenationZone w:val="425"/>
  <w:characterSpacingControl w:val="doNotCompress"/>
  <w:hdrShapeDefaults>
    <o:shapedefaults spidmax="18433"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A3"/>
    <w:rsid w:val="00000068"/>
    <w:rsid w:val="00002B39"/>
    <w:rsid w:val="00003A33"/>
    <w:rsid w:val="00004959"/>
    <w:rsid w:val="0000557D"/>
    <w:rsid w:val="00010696"/>
    <w:rsid w:val="00011759"/>
    <w:rsid w:val="000125BF"/>
    <w:rsid w:val="00014BD0"/>
    <w:rsid w:val="000162F6"/>
    <w:rsid w:val="0002015A"/>
    <w:rsid w:val="0002186F"/>
    <w:rsid w:val="000218DB"/>
    <w:rsid w:val="00024C2C"/>
    <w:rsid w:val="00025457"/>
    <w:rsid w:val="00026428"/>
    <w:rsid w:val="000277C1"/>
    <w:rsid w:val="00027BE4"/>
    <w:rsid w:val="00031071"/>
    <w:rsid w:val="00034103"/>
    <w:rsid w:val="00034D3F"/>
    <w:rsid w:val="000356DF"/>
    <w:rsid w:val="00037E47"/>
    <w:rsid w:val="00040CE9"/>
    <w:rsid w:val="00042054"/>
    <w:rsid w:val="000445F8"/>
    <w:rsid w:val="000459AA"/>
    <w:rsid w:val="00046EE3"/>
    <w:rsid w:val="00046F39"/>
    <w:rsid w:val="000473E1"/>
    <w:rsid w:val="00047DF4"/>
    <w:rsid w:val="00051FC3"/>
    <w:rsid w:val="0005321E"/>
    <w:rsid w:val="000544A8"/>
    <w:rsid w:val="00054E1D"/>
    <w:rsid w:val="00056758"/>
    <w:rsid w:val="00056FED"/>
    <w:rsid w:val="0005781A"/>
    <w:rsid w:val="00062079"/>
    <w:rsid w:val="000629EC"/>
    <w:rsid w:val="00062F09"/>
    <w:rsid w:val="00063B90"/>
    <w:rsid w:val="00064BC9"/>
    <w:rsid w:val="00066808"/>
    <w:rsid w:val="00067DF8"/>
    <w:rsid w:val="00071686"/>
    <w:rsid w:val="000726C8"/>
    <w:rsid w:val="000730B9"/>
    <w:rsid w:val="00075140"/>
    <w:rsid w:val="00076590"/>
    <w:rsid w:val="00077A14"/>
    <w:rsid w:val="00077B28"/>
    <w:rsid w:val="0008106D"/>
    <w:rsid w:val="0008111B"/>
    <w:rsid w:val="000828B6"/>
    <w:rsid w:val="00082AF4"/>
    <w:rsid w:val="00083424"/>
    <w:rsid w:val="00084212"/>
    <w:rsid w:val="00085161"/>
    <w:rsid w:val="00086016"/>
    <w:rsid w:val="0008795E"/>
    <w:rsid w:val="00093167"/>
    <w:rsid w:val="00093398"/>
    <w:rsid w:val="000A1C8A"/>
    <w:rsid w:val="000B0010"/>
    <w:rsid w:val="000B0871"/>
    <w:rsid w:val="000B13F7"/>
    <w:rsid w:val="000B15B5"/>
    <w:rsid w:val="000B1D5C"/>
    <w:rsid w:val="000B24EA"/>
    <w:rsid w:val="000B25E9"/>
    <w:rsid w:val="000B28A8"/>
    <w:rsid w:val="000B2FA6"/>
    <w:rsid w:val="000B5931"/>
    <w:rsid w:val="000B5BC2"/>
    <w:rsid w:val="000C1E88"/>
    <w:rsid w:val="000C21F2"/>
    <w:rsid w:val="000C4170"/>
    <w:rsid w:val="000C4965"/>
    <w:rsid w:val="000C5A56"/>
    <w:rsid w:val="000C5B22"/>
    <w:rsid w:val="000D04C5"/>
    <w:rsid w:val="000D175E"/>
    <w:rsid w:val="000D3AEB"/>
    <w:rsid w:val="000D3B55"/>
    <w:rsid w:val="000D3E3B"/>
    <w:rsid w:val="000D3F75"/>
    <w:rsid w:val="000D43C5"/>
    <w:rsid w:val="000D5829"/>
    <w:rsid w:val="000D7C8B"/>
    <w:rsid w:val="000E0875"/>
    <w:rsid w:val="000E2131"/>
    <w:rsid w:val="000E2746"/>
    <w:rsid w:val="000E2DDB"/>
    <w:rsid w:val="000E3578"/>
    <w:rsid w:val="000E3A5F"/>
    <w:rsid w:val="000E5306"/>
    <w:rsid w:val="000E5721"/>
    <w:rsid w:val="000E6288"/>
    <w:rsid w:val="000E6AD6"/>
    <w:rsid w:val="000E6BE9"/>
    <w:rsid w:val="000E7BE8"/>
    <w:rsid w:val="000F05AF"/>
    <w:rsid w:val="000F2570"/>
    <w:rsid w:val="000F3E18"/>
    <w:rsid w:val="000F535C"/>
    <w:rsid w:val="000F7106"/>
    <w:rsid w:val="000F7302"/>
    <w:rsid w:val="000F7555"/>
    <w:rsid w:val="001000AF"/>
    <w:rsid w:val="00101660"/>
    <w:rsid w:val="00101D1E"/>
    <w:rsid w:val="0010248F"/>
    <w:rsid w:val="00102655"/>
    <w:rsid w:val="00102A4D"/>
    <w:rsid w:val="00102FE4"/>
    <w:rsid w:val="0010460D"/>
    <w:rsid w:val="00105F03"/>
    <w:rsid w:val="00107079"/>
    <w:rsid w:val="001109E5"/>
    <w:rsid w:val="00115CDA"/>
    <w:rsid w:val="001162DC"/>
    <w:rsid w:val="00117B3E"/>
    <w:rsid w:val="00121F0E"/>
    <w:rsid w:val="001247EC"/>
    <w:rsid w:val="00124DCA"/>
    <w:rsid w:val="001256AA"/>
    <w:rsid w:val="001266B9"/>
    <w:rsid w:val="00130D33"/>
    <w:rsid w:val="001313F0"/>
    <w:rsid w:val="001332E5"/>
    <w:rsid w:val="00133D59"/>
    <w:rsid w:val="001342F9"/>
    <w:rsid w:val="00135E4D"/>
    <w:rsid w:val="001361A4"/>
    <w:rsid w:val="00136520"/>
    <w:rsid w:val="0013685B"/>
    <w:rsid w:val="00137648"/>
    <w:rsid w:val="00137B32"/>
    <w:rsid w:val="0014051D"/>
    <w:rsid w:val="0014193B"/>
    <w:rsid w:val="0014267D"/>
    <w:rsid w:val="00143909"/>
    <w:rsid w:val="0014390F"/>
    <w:rsid w:val="00143FC7"/>
    <w:rsid w:val="00144F08"/>
    <w:rsid w:val="00145BDE"/>
    <w:rsid w:val="0014657D"/>
    <w:rsid w:val="001465B9"/>
    <w:rsid w:val="00150275"/>
    <w:rsid w:val="001502F3"/>
    <w:rsid w:val="00150974"/>
    <w:rsid w:val="001519FC"/>
    <w:rsid w:val="00151BEA"/>
    <w:rsid w:val="0015339F"/>
    <w:rsid w:val="00154EC2"/>
    <w:rsid w:val="00155B85"/>
    <w:rsid w:val="00157D4B"/>
    <w:rsid w:val="00160FF0"/>
    <w:rsid w:val="0016114E"/>
    <w:rsid w:val="00161DB5"/>
    <w:rsid w:val="00162A32"/>
    <w:rsid w:val="0016461C"/>
    <w:rsid w:val="00164CCA"/>
    <w:rsid w:val="00166B0E"/>
    <w:rsid w:val="00166FCF"/>
    <w:rsid w:val="00167C2A"/>
    <w:rsid w:val="00171F03"/>
    <w:rsid w:val="00173D59"/>
    <w:rsid w:val="00181574"/>
    <w:rsid w:val="001831B4"/>
    <w:rsid w:val="00185605"/>
    <w:rsid w:val="001908AF"/>
    <w:rsid w:val="0019634C"/>
    <w:rsid w:val="001963C3"/>
    <w:rsid w:val="001971FE"/>
    <w:rsid w:val="001A0C34"/>
    <w:rsid w:val="001A3F9F"/>
    <w:rsid w:val="001B0598"/>
    <w:rsid w:val="001B0ABF"/>
    <w:rsid w:val="001B19B0"/>
    <w:rsid w:val="001B1F12"/>
    <w:rsid w:val="001B316C"/>
    <w:rsid w:val="001B3447"/>
    <w:rsid w:val="001B64FF"/>
    <w:rsid w:val="001B6896"/>
    <w:rsid w:val="001B706B"/>
    <w:rsid w:val="001B724E"/>
    <w:rsid w:val="001C2AB1"/>
    <w:rsid w:val="001C5020"/>
    <w:rsid w:val="001C7960"/>
    <w:rsid w:val="001C7E52"/>
    <w:rsid w:val="001D3569"/>
    <w:rsid w:val="001D3D2B"/>
    <w:rsid w:val="001D5247"/>
    <w:rsid w:val="001D6AEB"/>
    <w:rsid w:val="001D7014"/>
    <w:rsid w:val="001D7054"/>
    <w:rsid w:val="001D75E7"/>
    <w:rsid w:val="001D7604"/>
    <w:rsid w:val="001D7CF7"/>
    <w:rsid w:val="001E0625"/>
    <w:rsid w:val="001E0BE3"/>
    <w:rsid w:val="001E0D91"/>
    <w:rsid w:val="001E1535"/>
    <w:rsid w:val="001E1673"/>
    <w:rsid w:val="001E2923"/>
    <w:rsid w:val="001E2D66"/>
    <w:rsid w:val="001E3BF6"/>
    <w:rsid w:val="001E5362"/>
    <w:rsid w:val="001E7917"/>
    <w:rsid w:val="001E7AAA"/>
    <w:rsid w:val="001F17B8"/>
    <w:rsid w:val="001F2D13"/>
    <w:rsid w:val="001F5253"/>
    <w:rsid w:val="001F6C0D"/>
    <w:rsid w:val="001F6C8B"/>
    <w:rsid w:val="001F780C"/>
    <w:rsid w:val="002016E7"/>
    <w:rsid w:val="0020669B"/>
    <w:rsid w:val="00207979"/>
    <w:rsid w:val="0021029D"/>
    <w:rsid w:val="00210837"/>
    <w:rsid w:val="002155B7"/>
    <w:rsid w:val="00220F40"/>
    <w:rsid w:val="00222032"/>
    <w:rsid w:val="002229F5"/>
    <w:rsid w:val="00223175"/>
    <w:rsid w:val="00225EC5"/>
    <w:rsid w:val="00226DAA"/>
    <w:rsid w:val="00230423"/>
    <w:rsid w:val="00230D9E"/>
    <w:rsid w:val="00231D49"/>
    <w:rsid w:val="00231D89"/>
    <w:rsid w:val="002322F5"/>
    <w:rsid w:val="002337FF"/>
    <w:rsid w:val="00233A33"/>
    <w:rsid w:val="00236005"/>
    <w:rsid w:val="00236CEB"/>
    <w:rsid w:val="00240E8E"/>
    <w:rsid w:val="00241943"/>
    <w:rsid w:val="00241AFD"/>
    <w:rsid w:val="00243930"/>
    <w:rsid w:val="002439C0"/>
    <w:rsid w:val="002446A1"/>
    <w:rsid w:val="00244E54"/>
    <w:rsid w:val="0024606A"/>
    <w:rsid w:val="0025080E"/>
    <w:rsid w:val="00251075"/>
    <w:rsid w:val="0025132E"/>
    <w:rsid w:val="00251D2A"/>
    <w:rsid w:val="00252642"/>
    <w:rsid w:val="0025484B"/>
    <w:rsid w:val="00254ABC"/>
    <w:rsid w:val="002622BD"/>
    <w:rsid w:val="002629E3"/>
    <w:rsid w:val="0026302B"/>
    <w:rsid w:val="002638B7"/>
    <w:rsid w:val="00264214"/>
    <w:rsid w:val="00267772"/>
    <w:rsid w:val="00267B92"/>
    <w:rsid w:val="00267DF7"/>
    <w:rsid w:val="00267F96"/>
    <w:rsid w:val="00270F7F"/>
    <w:rsid w:val="0027123D"/>
    <w:rsid w:val="0027258C"/>
    <w:rsid w:val="0027343F"/>
    <w:rsid w:val="00275972"/>
    <w:rsid w:val="0027696D"/>
    <w:rsid w:val="00276D48"/>
    <w:rsid w:val="00277DB2"/>
    <w:rsid w:val="002804F9"/>
    <w:rsid w:val="0028356C"/>
    <w:rsid w:val="00283A18"/>
    <w:rsid w:val="0028494B"/>
    <w:rsid w:val="00285CCA"/>
    <w:rsid w:val="002865DA"/>
    <w:rsid w:val="0028726B"/>
    <w:rsid w:val="0028767C"/>
    <w:rsid w:val="00287E52"/>
    <w:rsid w:val="00290492"/>
    <w:rsid w:val="002904EC"/>
    <w:rsid w:val="002911E9"/>
    <w:rsid w:val="00291D91"/>
    <w:rsid w:val="00292048"/>
    <w:rsid w:val="0029450E"/>
    <w:rsid w:val="00294BD7"/>
    <w:rsid w:val="00295850"/>
    <w:rsid w:val="00297F4F"/>
    <w:rsid w:val="002A203B"/>
    <w:rsid w:val="002A2686"/>
    <w:rsid w:val="002A2936"/>
    <w:rsid w:val="002A39DE"/>
    <w:rsid w:val="002A5B4F"/>
    <w:rsid w:val="002A6BBA"/>
    <w:rsid w:val="002A6DD2"/>
    <w:rsid w:val="002B0061"/>
    <w:rsid w:val="002B04E2"/>
    <w:rsid w:val="002B10B5"/>
    <w:rsid w:val="002B6F1E"/>
    <w:rsid w:val="002C12FE"/>
    <w:rsid w:val="002C16B0"/>
    <w:rsid w:val="002C3B4B"/>
    <w:rsid w:val="002C41CB"/>
    <w:rsid w:val="002C58F8"/>
    <w:rsid w:val="002C5920"/>
    <w:rsid w:val="002C70CB"/>
    <w:rsid w:val="002D0B75"/>
    <w:rsid w:val="002D2CFA"/>
    <w:rsid w:val="002D32AF"/>
    <w:rsid w:val="002D367A"/>
    <w:rsid w:val="002D3E09"/>
    <w:rsid w:val="002D5A12"/>
    <w:rsid w:val="002E085D"/>
    <w:rsid w:val="002E0D91"/>
    <w:rsid w:val="002E0EE1"/>
    <w:rsid w:val="002E4284"/>
    <w:rsid w:val="002E49C1"/>
    <w:rsid w:val="002E5F9D"/>
    <w:rsid w:val="002E638B"/>
    <w:rsid w:val="002E6D51"/>
    <w:rsid w:val="002F1EBC"/>
    <w:rsid w:val="002F35CC"/>
    <w:rsid w:val="002F3697"/>
    <w:rsid w:val="002F575E"/>
    <w:rsid w:val="002F5DAA"/>
    <w:rsid w:val="0030089F"/>
    <w:rsid w:val="0030110D"/>
    <w:rsid w:val="00302573"/>
    <w:rsid w:val="0030448E"/>
    <w:rsid w:val="0030660E"/>
    <w:rsid w:val="003076CC"/>
    <w:rsid w:val="00307FF3"/>
    <w:rsid w:val="003103C3"/>
    <w:rsid w:val="00311220"/>
    <w:rsid w:val="00311FD9"/>
    <w:rsid w:val="00312903"/>
    <w:rsid w:val="00314340"/>
    <w:rsid w:val="00314F07"/>
    <w:rsid w:val="0031586A"/>
    <w:rsid w:val="00317F64"/>
    <w:rsid w:val="003211FA"/>
    <w:rsid w:val="00322381"/>
    <w:rsid w:val="00323533"/>
    <w:rsid w:val="003251E6"/>
    <w:rsid w:val="00327BBB"/>
    <w:rsid w:val="00333E52"/>
    <w:rsid w:val="00334463"/>
    <w:rsid w:val="00336472"/>
    <w:rsid w:val="003401FA"/>
    <w:rsid w:val="00342DC5"/>
    <w:rsid w:val="00345C51"/>
    <w:rsid w:val="00345D92"/>
    <w:rsid w:val="00346E7D"/>
    <w:rsid w:val="003510CD"/>
    <w:rsid w:val="003512BE"/>
    <w:rsid w:val="00351AAB"/>
    <w:rsid w:val="003544C4"/>
    <w:rsid w:val="003553F2"/>
    <w:rsid w:val="00356614"/>
    <w:rsid w:val="00360195"/>
    <w:rsid w:val="00361657"/>
    <w:rsid w:val="00362D00"/>
    <w:rsid w:val="0036382F"/>
    <w:rsid w:val="00364DF7"/>
    <w:rsid w:val="003652B5"/>
    <w:rsid w:val="00365B4D"/>
    <w:rsid w:val="003707F8"/>
    <w:rsid w:val="00370D62"/>
    <w:rsid w:val="0037168D"/>
    <w:rsid w:val="00374AA8"/>
    <w:rsid w:val="00381F6E"/>
    <w:rsid w:val="00383BEB"/>
    <w:rsid w:val="00383E7C"/>
    <w:rsid w:val="00384A27"/>
    <w:rsid w:val="00387E13"/>
    <w:rsid w:val="00390B47"/>
    <w:rsid w:val="00391441"/>
    <w:rsid w:val="0039327D"/>
    <w:rsid w:val="0039390C"/>
    <w:rsid w:val="00393BDB"/>
    <w:rsid w:val="00394791"/>
    <w:rsid w:val="00394F1D"/>
    <w:rsid w:val="00395809"/>
    <w:rsid w:val="00395C15"/>
    <w:rsid w:val="00396EDB"/>
    <w:rsid w:val="00397287"/>
    <w:rsid w:val="00397543"/>
    <w:rsid w:val="00397BA6"/>
    <w:rsid w:val="003A2E80"/>
    <w:rsid w:val="003A2FD8"/>
    <w:rsid w:val="003A3B5F"/>
    <w:rsid w:val="003A5E91"/>
    <w:rsid w:val="003A62E5"/>
    <w:rsid w:val="003A6353"/>
    <w:rsid w:val="003A721E"/>
    <w:rsid w:val="003B1374"/>
    <w:rsid w:val="003B1F43"/>
    <w:rsid w:val="003B27AE"/>
    <w:rsid w:val="003B2939"/>
    <w:rsid w:val="003B2AF2"/>
    <w:rsid w:val="003B3479"/>
    <w:rsid w:val="003B4A44"/>
    <w:rsid w:val="003B69F5"/>
    <w:rsid w:val="003C0ADC"/>
    <w:rsid w:val="003C0D38"/>
    <w:rsid w:val="003C15FB"/>
    <w:rsid w:val="003C21B3"/>
    <w:rsid w:val="003C2528"/>
    <w:rsid w:val="003C26FF"/>
    <w:rsid w:val="003C34D6"/>
    <w:rsid w:val="003C411B"/>
    <w:rsid w:val="003C4D7F"/>
    <w:rsid w:val="003C58F9"/>
    <w:rsid w:val="003C64D3"/>
    <w:rsid w:val="003C748E"/>
    <w:rsid w:val="003D08A2"/>
    <w:rsid w:val="003D1A34"/>
    <w:rsid w:val="003D2923"/>
    <w:rsid w:val="003D3158"/>
    <w:rsid w:val="003D3E28"/>
    <w:rsid w:val="003D5A14"/>
    <w:rsid w:val="003D6AE4"/>
    <w:rsid w:val="003D7DD2"/>
    <w:rsid w:val="003D7FE5"/>
    <w:rsid w:val="003E091C"/>
    <w:rsid w:val="003E238D"/>
    <w:rsid w:val="003E2A91"/>
    <w:rsid w:val="003E3D14"/>
    <w:rsid w:val="003E4696"/>
    <w:rsid w:val="003E79C7"/>
    <w:rsid w:val="003F0EB0"/>
    <w:rsid w:val="003F51C1"/>
    <w:rsid w:val="003F5296"/>
    <w:rsid w:val="003F5D72"/>
    <w:rsid w:val="003F6C04"/>
    <w:rsid w:val="00401272"/>
    <w:rsid w:val="00401A0F"/>
    <w:rsid w:val="004041E1"/>
    <w:rsid w:val="00404215"/>
    <w:rsid w:val="004051A4"/>
    <w:rsid w:val="0040596E"/>
    <w:rsid w:val="00406393"/>
    <w:rsid w:val="00407A75"/>
    <w:rsid w:val="004143A9"/>
    <w:rsid w:val="00414735"/>
    <w:rsid w:val="00415C80"/>
    <w:rsid w:val="00415D4E"/>
    <w:rsid w:val="00416C62"/>
    <w:rsid w:val="00416C95"/>
    <w:rsid w:val="0042026A"/>
    <w:rsid w:val="0042387E"/>
    <w:rsid w:val="00423FF6"/>
    <w:rsid w:val="00425868"/>
    <w:rsid w:val="00425989"/>
    <w:rsid w:val="00425BC2"/>
    <w:rsid w:val="00426EE1"/>
    <w:rsid w:val="00427178"/>
    <w:rsid w:val="00433485"/>
    <w:rsid w:val="00434DAB"/>
    <w:rsid w:val="00437A3F"/>
    <w:rsid w:val="00437B10"/>
    <w:rsid w:val="0044073C"/>
    <w:rsid w:val="004409BB"/>
    <w:rsid w:val="00442443"/>
    <w:rsid w:val="0044369C"/>
    <w:rsid w:val="00443C31"/>
    <w:rsid w:val="004442A2"/>
    <w:rsid w:val="00444572"/>
    <w:rsid w:val="00446F96"/>
    <w:rsid w:val="00450DB6"/>
    <w:rsid w:val="00452051"/>
    <w:rsid w:val="00452BDE"/>
    <w:rsid w:val="00455E37"/>
    <w:rsid w:val="00455EC9"/>
    <w:rsid w:val="00456E2C"/>
    <w:rsid w:val="00461007"/>
    <w:rsid w:val="0046184E"/>
    <w:rsid w:val="00461D88"/>
    <w:rsid w:val="0046252A"/>
    <w:rsid w:val="00463226"/>
    <w:rsid w:val="00463CC8"/>
    <w:rsid w:val="0046509A"/>
    <w:rsid w:val="00466B9A"/>
    <w:rsid w:val="0046766F"/>
    <w:rsid w:val="0047049F"/>
    <w:rsid w:val="0047238C"/>
    <w:rsid w:val="00472479"/>
    <w:rsid w:val="00475D92"/>
    <w:rsid w:val="00475F9E"/>
    <w:rsid w:val="004761FF"/>
    <w:rsid w:val="00476329"/>
    <w:rsid w:val="00481D8A"/>
    <w:rsid w:val="00482B47"/>
    <w:rsid w:val="004840D9"/>
    <w:rsid w:val="0048459A"/>
    <w:rsid w:val="00484B14"/>
    <w:rsid w:val="0048584E"/>
    <w:rsid w:val="0048595C"/>
    <w:rsid w:val="00487DF6"/>
    <w:rsid w:val="00495A29"/>
    <w:rsid w:val="00495CAC"/>
    <w:rsid w:val="004A3AA1"/>
    <w:rsid w:val="004A467F"/>
    <w:rsid w:val="004A5CB9"/>
    <w:rsid w:val="004A73D1"/>
    <w:rsid w:val="004B0E52"/>
    <w:rsid w:val="004B11AC"/>
    <w:rsid w:val="004B22A0"/>
    <w:rsid w:val="004B260C"/>
    <w:rsid w:val="004B2633"/>
    <w:rsid w:val="004B2AC7"/>
    <w:rsid w:val="004B3CF8"/>
    <w:rsid w:val="004B5CA2"/>
    <w:rsid w:val="004C03DF"/>
    <w:rsid w:val="004C0D6F"/>
    <w:rsid w:val="004C1732"/>
    <w:rsid w:val="004C1A2E"/>
    <w:rsid w:val="004C45AC"/>
    <w:rsid w:val="004D0202"/>
    <w:rsid w:val="004D0333"/>
    <w:rsid w:val="004D1278"/>
    <w:rsid w:val="004D27BF"/>
    <w:rsid w:val="004D4593"/>
    <w:rsid w:val="004D57E2"/>
    <w:rsid w:val="004D7259"/>
    <w:rsid w:val="004E2122"/>
    <w:rsid w:val="004E310A"/>
    <w:rsid w:val="004E318F"/>
    <w:rsid w:val="004E5E27"/>
    <w:rsid w:val="004E6B7D"/>
    <w:rsid w:val="004E75CF"/>
    <w:rsid w:val="004E7628"/>
    <w:rsid w:val="004F0C44"/>
    <w:rsid w:val="004F1A0D"/>
    <w:rsid w:val="004F28BE"/>
    <w:rsid w:val="004F2A61"/>
    <w:rsid w:val="004F363A"/>
    <w:rsid w:val="004F58CF"/>
    <w:rsid w:val="004F6F4C"/>
    <w:rsid w:val="004F7028"/>
    <w:rsid w:val="005004C6"/>
    <w:rsid w:val="00501AA4"/>
    <w:rsid w:val="00502235"/>
    <w:rsid w:val="0050226C"/>
    <w:rsid w:val="00502821"/>
    <w:rsid w:val="00502858"/>
    <w:rsid w:val="00502FAD"/>
    <w:rsid w:val="005030CC"/>
    <w:rsid w:val="005049E6"/>
    <w:rsid w:val="00507E0C"/>
    <w:rsid w:val="00507F13"/>
    <w:rsid w:val="005134FE"/>
    <w:rsid w:val="00513D23"/>
    <w:rsid w:val="00515A6A"/>
    <w:rsid w:val="00515CCE"/>
    <w:rsid w:val="00520C63"/>
    <w:rsid w:val="00521274"/>
    <w:rsid w:val="0052237B"/>
    <w:rsid w:val="005247E3"/>
    <w:rsid w:val="00524E6D"/>
    <w:rsid w:val="00525357"/>
    <w:rsid w:val="00527A5C"/>
    <w:rsid w:val="00530831"/>
    <w:rsid w:val="0053135B"/>
    <w:rsid w:val="00534642"/>
    <w:rsid w:val="005376D0"/>
    <w:rsid w:val="00537ED5"/>
    <w:rsid w:val="005400F0"/>
    <w:rsid w:val="00541F51"/>
    <w:rsid w:val="005451A3"/>
    <w:rsid w:val="0054552B"/>
    <w:rsid w:val="00546733"/>
    <w:rsid w:val="00550220"/>
    <w:rsid w:val="0055776F"/>
    <w:rsid w:val="005607B4"/>
    <w:rsid w:val="00560937"/>
    <w:rsid w:val="00561FD9"/>
    <w:rsid w:val="005629ED"/>
    <w:rsid w:val="00564B8A"/>
    <w:rsid w:val="00565EA5"/>
    <w:rsid w:val="005668A6"/>
    <w:rsid w:val="005677C6"/>
    <w:rsid w:val="0057030F"/>
    <w:rsid w:val="005717E1"/>
    <w:rsid w:val="005738BB"/>
    <w:rsid w:val="00575CAF"/>
    <w:rsid w:val="005760C0"/>
    <w:rsid w:val="00576610"/>
    <w:rsid w:val="00581747"/>
    <w:rsid w:val="00581EE8"/>
    <w:rsid w:val="00582434"/>
    <w:rsid w:val="00583577"/>
    <w:rsid w:val="00586D3F"/>
    <w:rsid w:val="00587D00"/>
    <w:rsid w:val="00594639"/>
    <w:rsid w:val="0059699D"/>
    <w:rsid w:val="00596B14"/>
    <w:rsid w:val="005971DD"/>
    <w:rsid w:val="005974D7"/>
    <w:rsid w:val="005A30FB"/>
    <w:rsid w:val="005A473E"/>
    <w:rsid w:val="005A4755"/>
    <w:rsid w:val="005A5B96"/>
    <w:rsid w:val="005B24E1"/>
    <w:rsid w:val="005B2C72"/>
    <w:rsid w:val="005B2FD3"/>
    <w:rsid w:val="005B57D0"/>
    <w:rsid w:val="005B5E86"/>
    <w:rsid w:val="005C0256"/>
    <w:rsid w:val="005C173C"/>
    <w:rsid w:val="005C2883"/>
    <w:rsid w:val="005C67E9"/>
    <w:rsid w:val="005C6B63"/>
    <w:rsid w:val="005C70AA"/>
    <w:rsid w:val="005C75DC"/>
    <w:rsid w:val="005C7BB0"/>
    <w:rsid w:val="005D080B"/>
    <w:rsid w:val="005D18E2"/>
    <w:rsid w:val="005D237D"/>
    <w:rsid w:val="005D340D"/>
    <w:rsid w:val="005D5788"/>
    <w:rsid w:val="005E0232"/>
    <w:rsid w:val="005E07F9"/>
    <w:rsid w:val="005E1B08"/>
    <w:rsid w:val="005E4722"/>
    <w:rsid w:val="005E4A06"/>
    <w:rsid w:val="005E65E0"/>
    <w:rsid w:val="005F22E3"/>
    <w:rsid w:val="005F40DC"/>
    <w:rsid w:val="00600141"/>
    <w:rsid w:val="006007FD"/>
    <w:rsid w:val="00601389"/>
    <w:rsid w:val="0060191E"/>
    <w:rsid w:val="0060315B"/>
    <w:rsid w:val="006031CE"/>
    <w:rsid w:val="00604BDE"/>
    <w:rsid w:val="006054CD"/>
    <w:rsid w:val="0060703D"/>
    <w:rsid w:val="00610C56"/>
    <w:rsid w:val="00613150"/>
    <w:rsid w:val="00613389"/>
    <w:rsid w:val="0061447D"/>
    <w:rsid w:val="00621D79"/>
    <w:rsid w:val="00621E4E"/>
    <w:rsid w:val="0062498C"/>
    <w:rsid w:val="00632253"/>
    <w:rsid w:val="006348ED"/>
    <w:rsid w:val="00637C4F"/>
    <w:rsid w:val="006402C9"/>
    <w:rsid w:val="00640542"/>
    <w:rsid w:val="00640FA4"/>
    <w:rsid w:val="00641A39"/>
    <w:rsid w:val="00642001"/>
    <w:rsid w:val="00642397"/>
    <w:rsid w:val="00643EC1"/>
    <w:rsid w:val="0064493D"/>
    <w:rsid w:val="006454CB"/>
    <w:rsid w:val="0064610F"/>
    <w:rsid w:val="00650D3C"/>
    <w:rsid w:val="006511D2"/>
    <w:rsid w:val="00651638"/>
    <w:rsid w:val="00652B5B"/>
    <w:rsid w:val="0065360E"/>
    <w:rsid w:val="00654885"/>
    <w:rsid w:val="00655833"/>
    <w:rsid w:val="00660BD0"/>
    <w:rsid w:val="0066224C"/>
    <w:rsid w:val="00663E34"/>
    <w:rsid w:val="00664A1C"/>
    <w:rsid w:val="00665761"/>
    <w:rsid w:val="00665CC3"/>
    <w:rsid w:val="00666A1C"/>
    <w:rsid w:val="0066708D"/>
    <w:rsid w:val="00667814"/>
    <w:rsid w:val="006708E3"/>
    <w:rsid w:val="0067164C"/>
    <w:rsid w:val="00672893"/>
    <w:rsid w:val="0067322D"/>
    <w:rsid w:val="00675D38"/>
    <w:rsid w:val="00676B38"/>
    <w:rsid w:val="00677DF2"/>
    <w:rsid w:val="00680350"/>
    <w:rsid w:val="00681780"/>
    <w:rsid w:val="00682F3D"/>
    <w:rsid w:val="00683FE1"/>
    <w:rsid w:val="006847B7"/>
    <w:rsid w:val="00685B72"/>
    <w:rsid w:val="00687FA4"/>
    <w:rsid w:val="00691AAA"/>
    <w:rsid w:val="006931AB"/>
    <w:rsid w:val="00693A6E"/>
    <w:rsid w:val="00693DD9"/>
    <w:rsid w:val="0069424C"/>
    <w:rsid w:val="006958BF"/>
    <w:rsid w:val="00696011"/>
    <w:rsid w:val="00696B3D"/>
    <w:rsid w:val="006A1B51"/>
    <w:rsid w:val="006A1D47"/>
    <w:rsid w:val="006A3733"/>
    <w:rsid w:val="006A3E08"/>
    <w:rsid w:val="006B1373"/>
    <w:rsid w:val="006B16E0"/>
    <w:rsid w:val="006B2A22"/>
    <w:rsid w:val="006B3F42"/>
    <w:rsid w:val="006B55C5"/>
    <w:rsid w:val="006B5661"/>
    <w:rsid w:val="006B7705"/>
    <w:rsid w:val="006B7E80"/>
    <w:rsid w:val="006C0876"/>
    <w:rsid w:val="006C380D"/>
    <w:rsid w:val="006C51C5"/>
    <w:rsid w:val="006C603E"/>
    <w:rsid w:val="006C6D1E"/>
    <w:rsid w:val="006D03F4"/>
    <w:rsid w:val="006D1017"/>
    <w:rsid w:val="006D173E"/>
    <w:rsid w:val="006D1DD4"/>
    <w:rsid w:val="006D356F"/>
    <w:rsid w:val="006D585D"/>
    <w:rsid w:val="006D6439"/>
    <w:rsid w:val="006D7DEC"/>
    <w:rsid w:val="006E1C97"/>
    <w:rsid w:val="006E4161"/>
    <w:rsid w:val="006E4254"/>
    <w:rsid w:val="006E60C7"/>
    <w:rsid w:val="006E63DB"/>
    <w:rsid w:val="006F01AE"/>
    <w:rsid w:val="006F1F78"/>
    <w:rsid w:val="006F5A90"/>
    <w:rsid w:val="006F5BBD"/>
    <w:rsid w:val="006F712A"/>
    <w:rsid w:val="00701F28"/>
    <w:rsid w:val="00702A19"/>
    <w:rsid w:val="00702A60"/>
    <w:rsid w:val="00705011"/>
    <w:rsid w:val="007071E4"/>
    <w:rsid w:val="0071053A"/>
    <w:rsid w:val="00710D9F"/>
    <w:rsid w:val="0071282E"/>
    <w:rsid w:val="00712DBC"/>
    <w:rsid w:val="00714F15"/>
    <w:rsid w:val="00715D33"/>
    <w:rsid w:val="00720476"/>
    <w:rsid w:val="00720E20"/>
    <w:rsid w:val="007210C9"/>
    <w:rsid w:val="007211E3"/>
    <w:rsid w:val="00721653"/>
    <w:rsid w:val="00722F5B"/>
    <w:rsid w:val="00723279"/>
    <w:rsid w:val="0072377F"/>
    <w:rsid w:val="007241A6"/>
    <w:rsid w:val="007252A3"/>
    <w:rsid w:val="00727F35"/>
    <w:rsid w:val="00732496"/>
    <w:rsid w:val="00732EDE"/>
    <w:rsid w:val="007341D4"/>
    <w:rsid w:val="00734AE2"/>
    <w:rsid w:val="00735005"/>
    <w:rsid w:val="00735096"/>
    <w:rsid w:val="00735437"/>
    <w:rsid w:val="00736974"/>
    <w:rsid w:val="00736C68"/>
    <w:rsid w:val="007371AD"/>
    <w:rsid w:val="00740618"/>
    <w:rsid w:val="00740C39"/>
    <w:rsid w:val="00742C76"/>
    <w:rsid w:val="00745B53"/>
    <w:rsid w:val="00745E7E"/>
    <w:rsid w:val="007467C0"/>
    <w:rsid w:val="00746ABC"/>
    <w:rsid w:val="00746D23"/>
    <w:rsid w:val="00753CA8"/>
    <w:rsid w:val="007552E6"/>
    <w:rsid w:val="0075554A"/>
    <w:rsid w:val="00755856"/>
    <w:rsid w:val="00756A2A"/>
    <w:rsid w:val="00756D5D"/>
    <w:rsid w:val="00762AA0"/>
    <w:rsid w:val="007630A3"/>
    <w:rsid w:val="00766FD8"/>
    <w:rsid w:val="00770501"/>
    <w:rsid w:val="0077050E"/>
    <w:rsid w:val="007716CB"/>
    <w:rsid w:val="007748F0"/>
    <w:rsid w:val="00775AEA"/>
    <w:rsid w:val="00775F3C"/>
    <w:rsid w:val="00777576"/>
    <w:rsid w:val="00777CAE"/>
    <w:rsid w:val="00784708"/>
    <w:rsid w:val="007856E5"/>
    <w:rsid w:val="00785B00"/>
    <w:rsid w:val="007868B9"/>
    <w:rsid w:val="00787ACE"/>
    <w:rsid w:val="007900E5"/>
    <w:rsid w:val="007905A1"/>
    <w:rsid w:val="00790D74"/>
    <w:rsid w:val="00791597"/>
    <w:rsid w:val="007925EE"/>
    <w:rsid w:val="00793DFE"/>
    <w:rsid w:val="00795FF0"/>
    <w:rsid w:val="00796CB7"/>
    <w:rsid w:val="007A3638"/>
    <w:rsid w:val="007A6786"/>
    <w:rsid w:val="007B0946"/>
    <w:rsid w:val="007B138D"/>
    <w:rsid w:val="007B1B52"/>
    <w:rsid w:val="007B3187"/>
    <w:rsid w:val="007B3DBB"/>
    <w:rsid w:val="007B40CF"/>
    <w:rsid w:val="007B7001"/>
    <w:rsid w:val="007B797D"/>
    <w:rsid w:val="007C05EE"/>
    <w:rsid w:val="007C3133"/>
    <w:rsid w:val="007C3C56"/>
    <w:rsid w:val="007C40DC"/>
    <w:rsid w:val="007C608C"/>
    <w:rsid w:val="007D1148"/>
    <w:rsid w:val="007D3062"/>
    <w:rsid w:val="007D5221"/>
    <w:rsid w:val="007D656C"/>
    <w:rsid w:val="007D6B85"/>
    <w:rsid w:val="007D78A4"/>
    <w:rsid w:val="007E0C86"/>
    <w:rsid w:val="007E0D38"/>
    <w:rsid w:val="007E1F69"/>
    <w:rsid w:val="007E31C7"/>
    <w:rsid w:val="007E4A4A"/>
    <w:rsid w:val="007E5BD1"/>
    <w:rsid w:val="007F1107"/>
    <w:rsid w:val="007F36BD"/>
    <w:rsid w:val="007F5838"/>
    <w:rsid w:val="00801298"/>
    <w:rsid w:val="00805C1C"/>
    <w:rsid w:val="00805C9D"/>
    <w:rsid w:val="0080645A"/>
    <w:rsid w:val="00806637"/>
    <w:rsid w:val="008074B0"/>
    <w:rsid w:val="008079F2"/>
    <w:rsid w:val="0081101D"/>
    <w:rsid w:val="00811E52"/>
    <w:rsid w:val="0081300D"/>
    <w:rsid w:val="008147FD"/>
    <w:rsid w:val="00814C2C"/>
    <w:rsid w:val="00815FD2"/>
    <w:rsid w:val="00817628"/>
    <w:rsid w:val="00820CA7"/>
    <w:rsid w:val="00821303"/>
    <w:rsid w:val="00822BAF"/>
    <w:rsid w:val="008262D3"/>
    <w:rsid w:val="00827C95"/>
    <w:rsid w:val="00830417"/>
    <w:rsid w:val="008327FF"/>
    <w:rsid w:val="00832837"/>
    <w:rsid w:val="00832D5C"/>
    <w:rsid w:val="0083307C"/>
    <w:rsid w:val="008330C7"/>
    <w:rsid w:val="00833388"/>
    <w:rsid w:val="00833869"/>
    <w:rsid w:val="00835CFD"/>
    <w:rsid w:val="008360D1"/>
    <w:rsid w:val="00837850"/>
    <w:rsid w:val="00841B7F"/>
    <w:rsid w:val="00842426"/>
    <w:rsid w:val="00843838"/>
    <w:rsid w:val="00844B20"/>
    <w:rsid w:val="00847100"/>
    <w:rsid w:val="00850B2F"/>
    <w:rsid w:val="00850E2A"/>
    <w:rsid w:val="00853378"/>
    <w:rsid w:val="0085462F"/>
    <w:rsid w:val="0085557D"/>
    <w:rsid w:val="00856627"/>
    <w:rsid w:val="008570A1"/>
    <w:rsid w:val="0085768A"/>
    <w:rsid w:val="00861B40"/>
    <w:rsid w:val="008622A4"/>
    <w:rsid w:val="008637C3"/>
    <w:rsid w:val="0086458A"/>
    <w:rsid w:val="0087075A"/>
    <w:rsid w:val="00874CC1"/>
    <w:rsid w:val="00874CFD"/>
    <w:rsid w:val="00875294"/>
    <w:rsid w:val="00876CD1"/>
    <w:rsid w:val="00880228"/>
    <w:rsid w:val="00881073"/>
    <w:rsid w:val="00881657"/>
    <w:rsid w:val="008823B4"/>
    <w:rsid w:val="00882FFC"/>
    <w:rsid w:val="00883D29"/>
    <w:rsid w:val="00884049"/>
    <w:rsid w:val="008877DA"/>
    <w:rsid w:val="008907F3"/>
    <w:rsid w:val="008912A2"/>
    <w:rsid w:val="0089138C"/>
    <w:rsid w:val="00892670"/>
    <w:rsid w:val="008928A5"/>
    <w:rsid w:val="00893482"/>
    <w:rsid w:val="0089498B"/>
    <w:rsid w:val="00895411"/>
    <w:rsid w:val="00895608"/>
    <w:rsid w:val="008A1D12"/>
    <w:rsid w:val="008A248C"/>
    <w:rsid w:val="008A29C2"/>
    <w:rsid w:val="008A2CE7"/>
    <w:rsid w:val="008A41D0"/>
    <w:rsid w:val="008A5BC8"/>
    <w:rsid w:val="008A5EB3"/>
    <w:rsid w:val="008A5FB4"/>
    <w:rsid w:val="008A6096"/>
    <w:rsid w:val="008A6202"/>
    <w:rsid w:val="008A74F8"/>
    <w:rsid w:val="008A7805"/>
    <w:rsid w:val="008B03EF"/>
    <w:rsid w:val="008B15ED"/>
    <w:rsid w:val="008B4F69"/>
    <w:rsid w:val="008B6060"/>
    <w:rsid w:val="008B6BA5"/>
    <w:rsid w:val="008B77EC"/>
    <w:rsid w:val="008C1CBC"/>
    <w:rsid w:val="008C24F6"/>
    <w:rsid w:val="008C4771"/>
    <w:rsid w:val="008C5CED"/>
    <w:rsid w:val="008C766E"/>
    <w:rsid w:val="008C79AD"/>
    <w:rsid w:val="008D0918"/>
    <w:rsid w:val="008D1700"/>
    <w:rsid w:val="008D1E8E"/>
    <w:rsid w:val="008D38E3"/>
    <w:rsid w:val="008D534E"/>
    <w:rsid w:val="008D6CFF"/>
    <w:rsid w:val="008D7FC7"/>
    <w:rsid w:val="008E081C"/>
    <w:rsid w:val="008E1739"/>
    <w:rsid w:val="008E18D9"/>
    <w:rsid w:val="008E2757"/>
    <w:rsid w:val="008E3990"/>
    <w:rsid w:val="008E450A"/>
    <w:rsid w:val="008E5ECB"/>
    <w:rsid w:val="008E6B17"/>
    <w:rsid w:val="008F062E"/>
    <w:rsid w:val="008F37CD"/>
    <w:rsid w:val="008F3D75"/>
    <w:rsid w:val="008F444B"/>
    <w:rsid w:val="008F4ECF"/>
    <w:rsid w:val="008F66E2"/>
    <w:rsid w:val="008F7B94"/>
    <w:rsid w:val="0090048E"/>
    <w:rsid w:val="009015B3"/>
    <w:rsid w:val="00901C88"/>
    <w:rsid w:val="009022CE"/>
    <w:rsid w:val="0090305F"/>
    <w:rsid w:val="0090384D"/>
    <w:rsid w:val="009058B9"/>
    <w:rsid w:val="009067E6"/>
    <w:rsid w:val="00907FD2"/>
    <w:rsid w:val="00910268"/>
    <w:rsid w:val="00910680"/>
    <w:rsid w:val="00912A95"/>
    <w:rsid w:val="00913758"/>
    <w:rsid w:val="00915751"/>
    <w:rsid w:val="009160C3"/>
    <w:rsid w:val="00920911"/>
    <w:rsid w:val="00920F4B"/>
    <w:rsid w:val="00920FF8"/>
    <w:rsid w:val="00923B39"/>
    <w:rsid w:val="00924B6F"/>
    <w:rsid w:val="00925098"/>
    <w:rsid w:val="00925B2C"/>
    <w:rsid w:val="0092682D"/>
    <w:rsid w:val="00926B36"/>
    <w:rsid w:val="009321A3"/>
    <w:rsid w:val="0093261D"/>
    <w:rsid w:val="009344F3"/>
    <w:rsid w:val="00936A65"/>
    <w:rsid w:val="0093786A"/>
    <w:rsid w:val="00940303"/>
    <w:rsid w:val="009403C9"/>
    <w:rsid w:val="00940E70"/>
    <w:rsid w:val="0094163D"/>
    <w:rsid w:val="0094687C"/>
    <w:rsid w:val="00947237"/>
    <w:rsid w:val="00947C99"/>
    <w:rsid w:val="00952238"/>
    <w:rsid w:val="00952BF6"/>
    <w:rsid w:val="00953F7A"/>
    <w:rsid w:val="00954BC8"/>
    <w:rsid w:val="009562B0"/>
    <w:rsid w:val="00957044"/>
    <w:rsid w:val="009628AC"/>
    <w:rsid w:val="00981E07"/>
    <w:rsid w:val="00983284"/>
    <w:rsid w:val="00983B2D"/>
    <w:rsid w:val="00984BAF"/>
    <w:rsid w:val="00984E03"/>
    <w:rsid w:val="009850E4"/>
    <w:rsid w:val="00985882"/>
    <w:rsid w:val="009864CF"/>
    <w:rsid w:val="009866CA"/>
    <w:rsid w:val="009908F7"/>
    <w:rsid w:val="00992950"/>
    <w:rsid w:val="00992DAD"/>
    <w:rsid w:val="00993A77"/>
    <w:rsid w:val="00993B62"/>
    <w:rsid w:val="00995040"/>
    <w:rsid w:val="00995FBC"/>
    <w:rsid w:val="009A2F4B"/>
    <w:rsid w:val="009A448F"/>
    <w:rsid w:val="009B1EF0"/>
    <w:rsid w:val="009B3536"/>
    <w:rsid w:val="009B3A37"/>
    <w:rsid w:val="009B63E9"/>
    <w:rsid w:val="009B6924"/>
    <w:rsid w:val="009B741C"/>
    <w:rsid w:val="009B7728"/>
    <w:rsid w:val="009C0F34"/>
    <w:rsid w:val="009C107C"/>
    <w:rsid w:val="009C1CC4"/>
    <w:rsid w:val="009C215B"/>
    <w:rsid w:val="009C7218"/>
    <w:rsid w:val="009C7AA9"/>
    <w:rsid w:val="009D043C"/>
    <w:rsid w:val="009D0835"/>
    <w:rsid w:val="009D0CC0"/>
    <w:rsid w:val="009D19AC"/>
    <w:rsid w:val="009D1F24"/>
    <w:rsid w:val="009D2120"/>
    <w:rsid w:val="009D217C"/>
    <w:rsid w:val="009D3152"/>
    <w:rsid w:val="009D4839"/>
    <w:rsid w:val="009D6368"/>
    <w:rsid w:val="009E03CB"/>
    <w:rsid w:val="009E0AB8"/>
    <w:rsid w:val="009E1802"/>
    <w:rsid w:val="009E239D"/>
    <w:rsid w:val="009E29D8"/>
    <w:rsid w:val="009E2C67"/>
    <w:rsid w:val="009E6557"/>
    <w:rsid w:val="009E6F00"/>
    <w:rsid w:val="009E7B5A"/>
    <w:rsid w:val="009F045B"/>
    <w:rsid w:val="009F0A7F"/>
    <w:rsid w:val="009F1D70"/>
    <w:rsid w:val="009F5445"/>
    <w:rsid w:val="009F5594"/>
    <w:rsid w:val="009F6D1A"/>
    <w:rsid w:val="00A018D9"/>
    <w:rsid w:val="00A02CFC"/>
    <w:rsid w:val="00A057AD"/>
    <w:rsid w:val="00A067F6"/>
    <w:rsid w:val="00A074BC"/>
    <w:rsid w:val="00A10583"/>
    <w:rsid w:val="00A1454B"/>
    <w:rsid w:val="00A1523D"/>
    <w:rsid w:val="00A15E76"/>
    <w:rsid w:val="00A1658E"/>
    <w:rsid w:val="00A170C8"/>
    <w:rsid w:val="00A20336"/>
    <w:rsid w:val="00A210E3"/>
    <w:rsid w:val="00A23EA7"/>
    <w:rsid w:val="00A24954"/>
    <w:rsid w:val="00A259E2"/>
    <w:rsid w:val="00A2630E"/>
    <w:rsid w:val="00A269FF"/>
    <w:rsid w:val="00A30533"/>
    <w:rsid w:val="00A33139"/>
    <w:rsid w:val="00A3491A"/>
    <w:rsid w:val="00A379B1"/>
    <w:rsid w:val="00A40FC3"/>
    <w:rsid w:val="00A4152F"/>
    <w:rsid w:val="00A42284"/>
    <w:rsid w:val="00A43DCE"/>
    <w:rsid w:val="00A451DF"/>
    <w:rsid w:val="00A45AA3"/>
    <w:rsid w:val="00A45ABE"/>
    <w:rsid w:val="00A46555"/>
    <w:rsid w:val="00A47402"/>
    <w:rsid w:val="00A52557"/>
    <w:rsid w:val="00A55F3B"/>
    <w:rsid w:val="00A55FDC"/>
    <w:rsid w:val="00A60EB0"/>
    <w:rsid w:val="00A62F1B"/>
    <w:rsid w:val="00A637B6"/>
    <w:rsid w:val="00A63CA5"/>
    <w:rsid w:val="00A63CA7"/>
    <w:rsid w:val="00A642C4"/>
    <w:rsid w:val="00A64D0C"/>
    <w:rsid w:val="00A67DA2"/>
    <w:rsid w:val="00A72934"/>
    <w:rsid w:val="00A7497F"/>
    <w:rsid w:val="00A7597D"/>
    <w:rsid w:val="00A80D24"/>
    <w:rsid w:val="00A82D00"/>
    <w:rsid w:val="00A8488A"/>
    <w:rsid w:val="00A85154"/>
    <w:rsid w:val="00A87E1F"/>
    <w:rsid w:val="00A90142"/>
    <w:rsid w:val="00A90585"/>
    <w:rsid w:val="00A91920"/>
    <w:rsid w:val="00A923D4"/>
    <w:rsid w:val="00A95C98"/>
    <w:rsid w:val="00A97484"/>
    <w:rsid w:val="00A97B35"/>
    <w:rsid w:val="00AA1878"/>
    <w:rsid w:val="00AA388C"/>
    <w:rsid w:val="00AA41C0"/>
    <w:rsid w:val="00AA6C99"/>
    <w:rsid w:val="00AA7CF5"/>
    <w:rsid w:val="00AB1909"/>
    <w:rsid w:val="00AB1A86"/>
    <w:rsid w:val="00AC023D"/>
    <w:rsid w:val="00AC2825"/>
    <w:rsid w:val="00AC3013"/>
    <w:rsid w:val="00AC5F11"/>
    <w:rsid w:val="00AC6224"/>
    <w:rsid w:val="00AC7BED"/>
    <w:rsid w:val="00AD2656"/>
    <w:rsid w:val="00AD4A61"/>
    <w:rsid w:val="00AD5089"/>
    <w:rsid w:val="00AD5670"/>
    <w:rsid w:val="00AD6639"/>
    <w:rsid w:val="00AD6F80"/>
    <w:rsid w:val="00AD70F5"/>
    <w:rsid w:val="00AD764C"/>
    <w:rsid w:val="00AE05C9"/>
    <w:rsid w:val="00AE3D37"/>
    <w:rsid w:val="00AE5CFE"/>
    <w:rsid w:val="00AE681B"/>
    <w:rsid w:val="00AE723C"/>
    <w:rsid w:val="00AE7ABC"/>
    <w:rsid w:val="00AE7D1A"/>
    <w:rsid w:val="00AF09CC"/>
    <w:rsid w:val="00AF0CAE"/>
    <w:rsid w:val="00AF1358"/>
    <w:rsid w:val="00AF1B61"/>
    <w:rsid w:val="00AF40E0"/>
    <w:rsid w:val="00AF5A7F"/>
    <w:rsid w:val="00AF5B47"/>
    <w:rsid w:val="00B0218D"/>
    <w:rsid w:val="00B028AE"/>
    <w:rsid w:val="00B049EB"/>
    <w:rsid w:val="00B04E32"/>
    <w:rsid w:val="00B051BA"/>
    <w:rsid w:val="00B063DB"/>
    <w:rsid w:val="00B069D9"/>
    <w:rsid w:val="00B06B9E"/>
    <w:rsid w:val="00B076C4"/>
    <w:rsid w:val="00B104A9"/>
    <w:rsid w:val="00B11CAE"/>
    <w:rsid w:val="00B12571"/>
    <w:rsid w:val="00B15BD8"/>
    <w:rsid w:val="00B16799"/>
    <w:rsid w:val="00B17763"/>
    <w:rsid w:val="00B208C9"/>
    <w:rsid w:val="00B20CEA"/>
    <w:rsid w:val="00B21696"/>
    <w:rsid w:val="00B24A61"/>
    <w:rsid w:val="00B305CD"/>
    <w:rsid w:val="00B311BE"/>
    <w:rsid w:val="00B359B2"/>
    <w:rsid w:val="00B35E44"/>
    <w:rsid w:val="00B36175"/>
    <w:rsid w:val="00B36609"/>
    <w:rsid w:val="00B3771B"/>
    <w:rsid w:val="00B3799B"/>
    <w:rsid w:val="00B4069C"/>
    <w:rsid w:val="00B40A23"/>
    <w:rsid w:val="00B40D53"/>
    <w:rsid w:val="00B41E1F"/>
    <w:rsid w:val="00B4278F"/>
    <w:rsid w:val="00B42D23"/>
    <w:rsid w:val="00B43557"/>
    <w:rsid w:val="00B43CAD"/>
    <w:rsid w:val="00B442A6"/>
    <w:rsid w:val="00B51A45"/>
    <w:rsid w:val="00B54108"/>
    <w:rsid w:val="00B55C6B"/>
    <w:rsid w:val="00B57042"/>
    <w:rsid w:val="00B63658"/>
    <w:rsid w:val="00B64668"/>
    <w:rsid w:val="00B67418"/>
    <w:rsid w:val="00B678C3"/>
    <w:rsid w:val="00B70192"/>
    <w:rsid w:val="00B70DF9"/>
    <w:rsid w:val="00B71873"/>
    <w:rsid w:val="00B7283B"/>
    <w:rsid w:val="00B73C6A"/>
    <w:rsid w:val="00B76275"/>
    <w:rsid w:val="00B773E3"/>
    <w:rsid w:val="00B778DB"/>
    <w:rsid w:val="00B80A66"/>
    <w:rsid w:val="00B82205"/>
    <w:rsid w:val="00B840C8"/>
    <w:rsid w:val="00B843C4"/>
    <w:rsid w:val="00B84654"/>
    <w:rsid w:val="00B85343"/>
    <w:rsid w:val="00B855FD"/>
    <w:rsid w:val="00B8624E"/>
    <w:rsid w:val="00B8677A"/>
    <w:rsid w:val="00B87CE6"/>
    <w:rsid w:val="00B87E6B"/>
    <w:rsid w:val="00B929CE"/>
    <w:rsid w:val="00B92D10"/>
    <w:rsid w:val="00B958AE"/>
    <w:rsid w:val="00B970B6"/>
    <w:rsid w:val="00B97402"/>
    <w:rsid w:val="00B9740E"/>
    <w:rsid w:val="00BA0571"/>
    <w:rsid w:val="00BA1B9B"/>
    <w:rsid w:val="00BA4A9E"/>
    <w:rsid w:val="00BA4BDC"/>
    <w:rsid w:val="00BA6E72"/>
    <w:rsid w:val="00BB204E"/>
    <w:rsid w:val="00BB437F"/>
    <w:rsid w:val="00BB5164"/>
    <w:rsid w:val="00BB7617"/>
    <w:rsid w:val="00BC0185"/>
    <w:rsid w:val="00BC02ED"/>
    <w:rsid w:val="00BC3355"/>
    <w:rsid w:val="00BC48A2"/>
    <w:rsid w:val="00BC4CFB"/>
    <w:rsid w:val="00BC75A2"/>
    <w:rsid w:val="00BC790A"/>
    <w:rsid w:val="00BC79E1"/>
    <w:rsid w:val="00BD3DB7"/>
    <w:rsid w:val="00BD6880"/>
    <w:rsid w:val="00BE05B9"/>
    <w:rsid w:val="00BE36DD"/>
    <w:rsid w:val="00BE3826"/>
    <w:rsid w:val="00BE3DC7"/>
    <w:rsid w:val="00BE561B"/>
    <w:rsid w:val="00BE64BD"/>
    <w:rsid w:val="00BE682F"/>
    <w:rsid w:val="00BF5349"/>
    <w:rsid w:val="00BF5CA9"/>
    <w:rsid w:val="00BF5DA8"/>
    <w:rsid w:val="00BF68C7"/>
    <w:rsid w:val="00BF71F6"/>
    <w:rsid w:val="00C01CB6"/>
    <w:rsid w:val="00C062B2"/>
    <w:rsid w:val="00C07014"/>
    <w:rsid w:val="00C1348F"/>
    <w:rsid w:val="00C13730"/>
    <w:rsid w:val="00C13DDF"/>
    <w:rsid w:val="00C14CD8"/>
    <w:rsid w:val="00C14EDB"/>
    <w:rsid w:val="00C15A42"/>
    <w:rsid w:val="00C167C6"/>
    <w:rsid w:val="00C17A9B"/>
    <w:rsid w:val="00C17D16"/>
    <w:rsid w:val="00C2044F"/>
    <w:rsid w:val="00C20FC7"/>
    <w:rsid w:val="00C21653"/>
    <w:rsid w:val="00C24B67"/>
    <w:rsid w:val="00C26AD0"/>
    <w:rsid w:val="00C319C1"/>
    <w:rsid w:val="00C33071"/>
    <w:rsid w:val="00C339A9"/>
    <w:rsid w:val="00C33B65"/>
    <w:rsid w:val="00C33BE8"/>
    <w:rsid w:val="00C33E66"/>
    <w:rsid w:val="00C3455A"/>
    <w:rsid w:val="00C34E06"/>
    <w:rsid w:val="00C34ED1"/>
    <w:rsid w:val="00C37186"/>
    <w:rsid w:val="00C41C12"/>
    <w:rsid w:val="00C42412"/>
    <w:rsid w:val="00C42C61"/>
    <w:rsid w:val="00C431F3"/>
    <w:rsid w:val="00C43FE7"/>
    <w:rsid w:val="00C44B08"/>
    <w:rsid w:val="00C44D77"/>
    <w:rsid w:val="00C457F8"/>
    <w:rsid w:val="00C47265"/>
    <w:rsid w:val="00C47B3B"/>
    <w:rsid w:val="00C503A8"/>
    <w:rsid w:val="00C510C9"/>
    <w:rsid w:val="00C52108"/>
    <w:rsid w:val="00C526DB"/>
    <w:rsid w:val="00C55F0F"/>
    <w:rsid w:val="00C56928"/>
    <w:rsid w:val="00C57314"/>
    <w:rsid w:val="00C61EDA"/>
    <w:rsid w:val="00C63228"/>
    <w:rsid w:val="00C641CD"/>
    <w:rsid w:val="00C64354"/>
    <w:rsid w:val="00C64A41"/>
    <w:rsid w:val="00C703C7"/>
    <w:rsid w:val="00C708F8"/>
    <w:rsid w:val="00C70DB6"/>
    <w:rsid w:val="00C711F3"/>
    <w:rsid w:val="00C71584"/>
    <w:rsid w:val="00C71908"/>
    <w:rsid w:val="00C72C42"/>
    <w:rsid w:val="00C73284"/>
    <w:rsid w:val="00C8101B"/>
    <w:rsid w:val="00C8455E"/>
    <w:rsid w:val="00C847F9"/>
    <w:rsid w:val="00C85A76"/>
    <w:rsid w:val="00C86B45"/>
    <w:rsid w:val="00C872C9"/>
    <w:rsid w:val="00C9004F"/>
    <w:rsid w:val="00C91782"/>
    <w:rsid w:val="00C91BF0"/>
    <w:rsid w:val="00C938D5"/>
    <w:rsid w:val="00C94C23"/>
    <w:rsid w:val="00C956CA"/>
    <w:rsid w:val="00C95785"/>
    <w:rsid w:val="00C96EFE"/>
    <w:rsid w:val="00C97F5E"/>
    <w:rsid w:val="00CA1D5A"/>
    <w:rsid w:val="00CA2274"/>
    <w:rsid w:val="00CA2A36"/>
    <w:rsid w:val="00CA3C72"/>
    <w:rsid w:val="00CA7378"/>
    <w:rsid w:val="00CB0A3F"/>
    <w:rsid w:val="00CB1C4B"/>
    <w:rsid w:val="00CB1E29"/>
    <w:rsid w:val="00CB4695"/>
    <w:rsid w:val="00CB50DD"/>
    <w:rsid w:val="00CB6BEB"/>
    <w:rsid w:val="00CB73DF"/>
    <w:rsid w:val="00CB7A9D"/>
    <w:rsid w:val="00CB7B04"/>
    <w:rsid w:val="00CB7CEE"/>
    <w:rsid w:val="00CC359A"/>
    <w:rsid w:val="00CC460E"/>
    <w:rsid w:val="00CD00C4"/>
    <w:rsid w:val="00CD09C1"/>
    <w:rsid w:val="00CD2962"/>
    <w:rsid w:val="00CD3144"/>
    <w:rsid w:val="00CD436C"/>
    <w:rsid w:val="00CD567C"/>
    <w:rsid w:val="00CD5A6D"/>
    <w:rsid w:val="00CD5DB8"/>
    <w:rsid w:val="00CD674D"/>
    <w:rsid w:val="00CD6D6F"/>
    <w:rsid w:val="00CD7F32"/>
    <w:rsid w:val="00CE039A"/>
    <w:rsid w:val="00CE0BC1"/>
    <w:rsid w:val="00CE284B"/>
    <w:rsid w:val="00CE32A9"/>
    <w:rsid w:val="00CE4EA5"/>
    <w:rsid w:val="00CE75AA"/>
    <w:rsid w:val="00CE799B"/>
    <w:rsid w:val="00CF12B3"/>
    <w:rsid w:val="00CF169F"/>
    <w:rsid w:val="00CF2F9B"/>
    <w:rsid w:val="00CF304D"/>
    <w:rsid w:val="00CF33C3"/>
    <w:rsid w:val="00CF38C0"/>
    <w:rsid w:val="00CF6FCB"/>
    <w:rsid w:val="00D01C71"/>
    <w:rsid w:val="00D01E57"/>
    <w:rsid w:val="00D0214F"/>
    <w:rsid w:val="00D02F2B"/>
    <w:rsid w:val="00D03736"/>
    <w:rsid w:val="00D04847"/>
    <w:rsid w:val="00D101AD"/>
    <w:rsid w:val="00D13811"/>
    <w:rsid w:val="00D15E3C"/>
    <w:rsid w:val="00D16056"/>
    <w:rsid w:val="00D20BBF"/>
    <w:rsid w:val="00D21615"/>
    <w:rsid w:val="00D21F5C"/>
    <w:rsid w:val="00D22BFB"/>
    <w:rsid w:val="00D23213"/>
    <w:rsid w:val="00D24274"/>
    <w:rsid w:val="00D259EA"/>
    <w:rsid w:val="00D322D5"/>
    <w:rsid w:val="00D33A6C"/>
    <w:rsid w:val="00D34C54"/>
    <w:rsid w:val="00D35665"/>
    <w:rsid w:val="00D35FFB"/>
    <w:rsid w:val="00D4269C"/>
    <w:rsid w:val="00D44D4A"/>
    <w:rsid w:val="00D52B92"/>
    <w:rsid w:val="00D5426C"/>
    <w:rsid w:val="00D56EE3"/>
    <w:rsid w:val="00D62EC7"/>
    <w:rsid w:val="00D64680"/>
    <w:rsid w:val="00D64EAC"/>
    <w:rsid w:val="00D65B47"/>
    <w:rsid w:val="00D66D73"/>
    <w:rsid w:val="00D708FB"/>
    <w:rsid w:val="00D73C9F"/>
    <w:rsid w:val="00D744F6"/>
    <w:rsid w:val="00D7482E"/>
    <w:rsid w:val="00D75F8C"/>
    <w:rsid w:val="00D76E97"/>
    <w:rsid w:val="00D773F0"/>
    <w:rsid w:val="00D77BD5"/>
    <w:rsid w:val="00D80387"/>
    <w:rsid w:val="00D809B8"/>
    <w:rsid w:val="00D81450"/>
    <w:rsid w:val="00D815FE"/>
    <w:rsid w:val="00D82ABF"/>
    <w:rsid w:val="00D865A6"/>
    <w:rsid w:val="00D873C8"/>
    <w:rsid w:val="00D87E51"/>
    <w:rsid w:val="00D90CD3"/>
    <w:rsid w:val="00D92819"/>
    <w:rsid w:val="00D96489"/>
    <w:rsid w:val="00D9690B"/>
    <w:rsid w:val="00DA050A"/>
    <w:rsid w:val="00DA05C7"/>
    <w:rsid w:val="00DA0B6D"/>
    <w:rsid w:val="00DA0F11"/>
    <w:rsid w:val="00DA1EE7"/>
    <w:rsid w:val="00DA2717"/>
    <w:rsid w:val="00DA285A"/>
    <w:rsid w:val="00DA2B59"/>
    <w:rsid w:val="00DA345B"/>
    <w:rsid w:val="00DA39D3"/>
    <w:rsid w:val="00DA4DBA"/>
    <w:rsid w:val="00DA5472"/>
    <w:rsid w:val="00DA7844"/>
    <w:rsid w:val="00DB0A3A"/>
    <w:rsid w:val="00DB1BD1"/>
    <w:rsid w:val="00DB3C81"/>
    <w:rsid w:val="00DB4B4A"/>
    <w:rsid w:val="00DB4BF8"/>
    <w:rsid w:val="00DC10C8"/>
    <w:rsid w:val="00DC13B1"/>
    <w:rsid w:val="00DC3BB5"/>
    <w:rsid w:val="00DC5034"/>
    <w:rsid w:val="00DD04CA"/>
    <w:rsid w:val="00DD0D4C"/>
    <w:rsid w:val="00DD1736"/>
    <w:rsid w:val="00DD2A76"/>
    <w:rsid w:val="00DD6136"/>
    <w:rsid w:val="00DE3E95"/>
    <w:rsid w:val="00DE3F62"/>
    <w:rsid w:val="00DE5B7B"/>
    <w:rsid w:val="00DE63C0"/>
    <w:rsid w:val="00DF483D"/>
    <w:rsid w:val="00DF60BC"/>
    <w:rsid w:val="00DF7556"/>
    <w:rsid w:val="00E002E5"/>
    <w:rsid w:val="00E0038D"/>
    <w:rsid w:val="00E01584"/>
    <w:rsid w:val="00E02260"/>
    <w:rsid w:val="00E044BE"/>
    <w:rsid w:val="00E04518"/>
    <w:rsid w:val="00E049CB"/>
    <w:rsid w:val="00E0569A"/>
    <w:rsid w:val="00E10739"/>
    <w:rsid w:val="00E1078E"/>
    <w:rsid w:val="00E1175C"/>
    <w:rsid w:val="00E13AD5"/>
    <w:rsid w:val="00E14E34"/>
    <w:rsid w:val="00E1630A"/>
    <w:rsid w:val="00E165D9"/>
    <w:rsid w:val="00E16FC9"/>
    <w:rsid w:val="00E17B33"/>
    <w:rsid w:val="00E2144F"/>
    <w:rsid w:val="00E23024"/>
    <w:rsid w:val="00E2359B"/>
    <w:rsid w:val="00E239CB"/>
    <w:rsid w:val="00E25427"/>
    <w:rsid w:val="00E25BC3"/>
    <w:rsid w:val="00E25CA4"/>
    <w:rsid w:val="00E25EA9"/>
    <w:rsid w:val="00E25F75"/>
    <w:rsid w:val="00E265C1"/>
    <w:rsid w:val="00E26BD3"/>
    <w:rsid w:val="00E26E02"/>
    <w:rsid w:val="00E27997"/>
    <w:rsid w:val="00E306B8"/>
    <w:rsid w:val="00E32929"/>
    <w:rsid w:val="00E32CFD"/>
    <w:rsid w:val="00E33479"/>
    <w:rsid w:val="00E336F5"/>
    <w:rsid w:val="00E33A41"/>
    <w:rsid w:val="00E33B24"/>
    <w:rsid w:val="00E34C85"/>
    <w:rsid w:val="00E37A14"/>
    <w:rsid w:val="00E41620"/>
    <w:rsid w:val="00E42D00"/>
    <w:rsid w:val="00E4333E"/>
    <w:rsid w:val="00E4371A"/>
    <w:rsid w:val="00E4508B"/>
    <w:rsid w:val="00E47111"/>
    <w:rsid w:val="00E512CF"/>
    <w:rsid w:val="00E51858"/>
    <w:rsid w:val="00E54C1B"/>
    <w:rsid w:val="00E55CBA"/>
    <w:rsid w:val="00E56184"/>
    <w:rsid w:val="00E617B6"/>
    <w:rsid w:val="00E63257"/>
    <w:rsid w:val="00E63CD0"/>
    <w:rsid w:val="00E65719"/>
    <w:rsid w:val="00E73767"/>
    <w:rsid w:val="00E750F1"/>
    <w:rsid w:val="00E7539C"/>
    <w:rsid w:val="00E75FA3"/>
    <w:rsid w:val="00E76BB5"/>
    <w:rsid w:val="00E80F85"/>
    <w:rsid w:val="00E83603"/>
    <w:rsid w:val="00E845CA"/>
    <w:rsid w:val="00E8474B"/>
    <w:rsid w:val="00E8531F"/>
    <w:rsid w:val="00E85FB4"/>
    <w:rsid w:val="00E865A8"/>
    <w:rsid w:val="00E86CD5"/>
    <w:rsid w:val="00E87790"/>
    <w:rsid w:val="00E9090C"/>
    <w:rsid w:val="00E93CA7"/>
    <w:rsid w:val="00E94100"/>
    <w:rsid w:val="00E945B0"/>
    <w:rsid w:val="00E94AE8"/>
    <w:rsid w:val="00E96E50"/>
    <w:rsid w:val="00E979A9"/>
    <w:rsid w:val="00E97D6A"/>
    <w:rsid w:val="00EA278D"/>
    <w:rsid w:val="00EA5A2A"/>
    <w:rsid w:val="00EA68CA"/>
    <w:rsid w:val="00EA7D4D"/>
    <w:rsid w:val="00EB084D"/>
    <w:rsid w:val="00EB164A"/>
    <w:rsid w:val="00EB28BE"/>
    <w:rsid w:val="00EB2D5C"/>
    <w:rsid w:val="00EB48AC"/>
    <w:rsid w:val="00EB4B88"/>
    <w:rsid w:val="00EB5415"/>
    <w:rsid w:val="00EB6147"/>
    <w:rsid w:val="00EB6255"/>
    <w:rsid w:val="00EB6B2A"/>
    <w:rsid w:val="00EB7A93"/>
    <w:rsid w:val="00EC0468"/>
    <w:rsid w:val="00EC16A8"/>
    <w:rsid w:val="00EC1F11"/>
    <w:rsid w:val="00EC3628"/>
    <w:rsid w:val="00EC3E7E"/>
    <w:rsid w:val="00EC4BA0"/>
    <w:rsid w:val="00EC5D79"/>
    <w:rsid w:val="00EC6617"/>
    <w:rsid w:val="00EC6E46"/>
    <w:rsid w:val="00ED0532"/>
    <w:rsid w:val="00ED4786"/>
    <w:rsid w:val="00ED545A"/>
    <w:rsid w:val="00ED7D74"/>
    <w:rsid w:val="00EE0D93"/>
    <w:rsid w:val="00EE1675"/>
    <w:rsid w:val="00EE25CB"/>
    <w:rsid w:val="00EE278E"/>
    <w:rsid w:val="00EE365C"/>
    <w:rsid w:val="00EE3D64"/>
    <w:rsid w:val="00EE5549"/>
    <w:rsid w:val="00EE5E4D"/>
    <w:rsid w:val="00EE74C5"/>
    <w:rsid w:val="00EF0256"/>
    <w:rsid w:val="00EF0D1A"/>
    <w:rsid w:val="00EF4A38"/>
    <w:rsid w:val="00EF5674"/>
    <w:rsid w:val="00EF5748"/>
    <w:rsid w:val="00EF7481"/>
    <w:rsid w:val="00EF75CE"/>
    <w:rsid w:val="00F02348"/>
    <w:rsid w:val="00F02689"/>
    <w:rsid w:val="00F02ABC"/>
    <w:rsid w:val="00F055AA"/>
    <w:rsid w:val="00F05BA2"/>
    <w:rsid w:val="00F07310"/>
    <w:rsid w:val="00F07388"/>
    <w:rsid w:val="00F10A33"/>
    <w:rsid w:val="00F141E2"/>
    <w:rsid w:val="00F151A0"/>
    <w:rsid w:val="00F158DC"/>
    <w:rsid w:val="00F223B0"/>
    <w:rsid w:val="00F23EC0"/>
    <w:rsid w:val="00F250E7"/>
    <w:rsid w:val="00F25895"/>
    <w:rsid w:val="00F25B0C"/>
    <w:rsid w:val="00F25D9F"/>
    <w:rsid w:val="00F27A8C"/>
    <w:rsid w:val="00F30B2E"/>
    <w:rsid w:val="00F31CBC"/>
    <w:rsid w:val="00F320A1"/>
    <w:rsid w:val="00F349AD"/>
    <w:rsid w:val="00F36376"/>
    <w:rsid w:val="00F36DEB"/>
    <w:rsid w:val="00F377DF"/>
    <w:rsid w:val="00F42F25"/>
    <w:rsid w:val="00F433F8"/>
    <w:rsid w:val="00F43CDE"/>
    <w:rsid w:val="00F44BC4"/>
    <w:rsid w:val="00F45468"/>
    <w:rsid w:val="00F46C7E"/>
    <w:rsid w:val="00F53366"/>
    <w:rsid w:val="00F539B6"/>
    <w:rsid w:val="00F54532"/>
    <w:rsid w:val="00F54BFE"/>
    <w:rsid w:val="00F56CCC"/>
    <w:rsid w:val="00F56EDE"/>
    <w:rsid w:val="00F57256"/>
    <w:rsid w:val="00F57922"/>
    <w:rsid w:val="00F6279F"/>
    <w:rsid w:val="00F65EF2"/>
    <w:rsid w:val="00F66C22"/>
    <w:rsid w:val="00F71F4C"/>
    <w:rsid w:val="00F72E73"/>
    <w:rsid w:val="00F731C8"/>
    <w:rsid w:val="00F74B36"/>
    <w:rsid w:val="00F750BE"/>
    <w:rsid w:val="00F75A75"/>
    <w:rsid w:val="00F80AAD"/>
    <w:rsid w:val="00F85B71"/>
    <w:rsid w:val="00F85D69"/>
    <w:rsid w:val="00F92F34"/>
    <w:rsid w:val="00F93B6A"/>
    <w:rsid w:val="00F94330"/>
    <w:rsid w:val="00F96131"/>
    <w:rsid w:val="00F9671C"/>
    <w:rsid w:val="00F978A5"/>
    <w:rsid w:val="00FA02FE"/>
    <w:rsid w:val="00FA123C"/>
    <w:rsid w:val="00FA18AF"/>
    <w:rsid w:val="00FA3F04"/>
    <w:rsid w:val="00FA41B8"/>
    <w:rsid w:val="00FA621F"/>
    <w:rsid w:val="00FA7F39"/>
    <w:rsid w:val="00FB05D3"/>
    <w:rsid w:val="00FB06C5"/>
    <w:rsid w:val="00FB0A39"/>
    <w:rsid w:val="00FB5CC9"/>
    <w:rsid w:val="00FB5E3D"/>
    <w:rsid w:val="00FB6999"/>
    <w:rsid w:val="00FB6B79"/>
    <w:rsid w:val="00FC02DB"/>
    <w:rsid w:val="00FC0765"/>
    <w:rsid w:val="00FC1903"/>
    <w:rsid w:val="00FC206A"/>
    <w:rsid w:val="00FC3F89"/>
    <w:rsid w:val="00FC5A5B"/>
    <w:rsid w:val="00FC617E"/>
    <w:rsid w:val="00FC68F1"/>
    <w:rsid w:val="00FC7779"/>
    <w:rsid w:val="00FD061D"/>
    <w:rsid w:val="00FD0FDD"/>
    <w:rsid w:val="00FD3743"/>
    <w:rsid w:val="00FD37E9"/>
    <w:rsid w:val="00FD49ED"/>
    <w:rsid w:val="00FD4FA2"/>
    <w:rsid w:val="00FD5BE0"/>
    <w:rsid w:val="00FD6F85"/>
    <w:rsid w:val="00FD7408"/>
    <w:rsid w:val="00FE1316"/>
    <w:rsid w:val="00FE20CC"/>
    <w:rsid w:val="00FE5371"/>
    <w:rsid w:val="00FE6040"/>
    <w:rsid w:val="00FE69F9"/>
    <w:rsid w:val="00FE6A58"/>
    <w:rsid w:val="00FE6D4E"/>
    <w:rsid w:val="00FE70E0"/>
    <w:rsid w:val="00FF1127"/>
    <w:rsid w:val="00FF3E57"/>
    <w:rsid w:val="00FF5697"/>
    <w:rsid w:val="00FF6C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spidmax="18433" v:ext="edit"/>
    <o:shapelayout v:ext="edit">
      <o:idmap data="1" v:ext="edit"/>
    </o:shapelayout>
  </w:shapeDefaults>
  <w:decimalSymbol w:val=","/>
  <w:listSeparator w:val=";"/>
  <w14:docId w14:val="217E1BF3"/>
  <w15:docId w15:val="{224A0ED7-FC85-4D11-BB4F-A46EA5A56B7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ajorHAnsi" w:hAnsiTheme="majorHAnsi" w:eastAsiaTheme="minorHAnsi" w:cstheme="majorBidi"/>
        <w:sz w:val="24"/>
        <w:szCs w:val="24"/>
        <w:lang w:val="en-US" w:eastAsia="en-US" w:bidi="en-US"/>
      </w:rPr>
    </w:rPrDefault>
    <w:pPrDefault>
      <w:pPr>
        <w:spacing w:after="200" w:line="240" w:lineRule="exact"/>
        <w:jc w:val="both"/>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uiPriority="0"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0"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077A14"/>
    <w:pPr>
      <w:spacing w:line="276" w:lineRule="auto"/>
      <w:jc w:val="left"/>
    </w:pPr>
    <w:rPr>
      <w:rFonts w:asciiTheme="minorHAnsi" w:hAnsiTheme="minorHAnsi" w:eastAsiaTheme="minorEastAsia" w:cstheme="minorBidi"/>
      <w:sz w:val="22"/>
      <w:szCs w:val="22"/>
      <w:lang w:val="cs-CZ" w:eastAsia="cs-CZ" w:bidi="ar-SA"/>
    </w:rPr>
  </w:style>
  <w:style w:type="paragraph" w:styleId="Nadpis1">
    <w:name w:val="heading 1"/>
    <w:basedOn w:val="Normln"/>
    <w:next w:val="Normln"/>
    <w:link w:val="Nadpis1Char"/>
    <w:uiPriority w:val="9"/>
    <w:qFormat/>
    <w:rsid w:val="00FA18AF"/>
    <w:pPr>
      <w:numPr>
        <w:numId w:val="16"/>
      </w:numPr>
      <w:pBdr>
        <w:bottom w:val="thinThickSmallGap" w:color="943634" w:themeColor="accent2" w:themeShade="BF" w:sz="12" w:space="1"/>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unhideWhenUsed/>
    <w:qFormat/>
    <w:rsid w:val="00FA18AF"/>
    <w:pPr>
      <w:numPr>
        <w:ilvl w:val="1"/>
        <w:numId w:val="16"/>
      </w:num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unhideWhenUsed/>
    <w:qFormat/>
    <w:rsid w:val="00FA18AF"/>
    <w:pPr>
      <w:numPr>
        <w:ilvl w:val="2"/>
        <w:numId w:val="16"/>
      </w:num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FA18AF"/>
    <w:pPr>
      <w:numPr>
        <w:ilvl w:val="3"/>
        <w:numId w:val="16"/>
      </w:numPr>
      <w:pBdr>
        <w:bottom w:val="dotted" w:color="943634" w:themeColor="accent2" w:themeShade="BF" w:sz="4" w:space="1"/>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A18AF"/>
    <w:pPr>
      <w:numPr>
        <w:ilvl w:val="4"/>
        <w:numId w:val="16"/>
      </w:num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FA18AF"/>
    <w:pPr>
      <w:numPr>
        <w:ilvl w:val="5"/>
        <w:numId w:val="16"/>
      </w:num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A18AF"/>
    <w:pPr>
      <w:numPr>
        <w:ilvl w:val="6"/>
        <w:numId w:val="16"/>
      </w:num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A18AF"/>
    <w:pPr>
      <w:numPr>
        <w:ilvl w:val="7"/>
        <w:numId w:val="16"/>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18AF"/>
    <w:pPr>
      <w:numPr>
        <w:ilvl w:val="8"/>
        <w:numId w:val="16"/>
      </w:numPr>
      <w:spacing w:after="120"/>
      <w:jc w:val="center"/>
      <w:outlineLvl w:val="8"/>
    </w:pPr>
    <w:rPr>
      <w:i/>
      <w:iCs/>
      <w:caps/>
      <w:spacing w:val="1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rsid w:val="00FA18AF"/>
    <w:rPr>
      <w:rFonts w:asciiTheme="minorHAnsi" w:hAnsiTheme="minorHAnsi" w:eastAsiaTheme="minorEastAsia" w:cstheme="minorBidi"/>
      <w:caps/>
      <w:color w:val="632423" w:themeColor="accent2" w:themeShade="80"/>
      <w:spacing w:val="15"/>
      <w:lang w:val="cs-CZ" w:eastAsia="cs-CZ" w:bidi="ar-SA"/>
    </w:rPr>
  </w:style>
  <w:style w:type="character" w:styleId="Nadpis1Char" w:customStyle="true">
    <w:name w:val="Nadpis 1 Char"/>
    <w:basedOn w:val="Standardnpsmoodstavce"/>
    <w:link w:val="Nadpis1"/>
    <w:uiPriority w:val="9"/>
    <w:rsid w:val="00FA18AF"/>
    <w:rPr>
      <w:rFonts w:asciiTheme="minorHAnsi" w:hAnsiTheme="minorHAnsi" w:eastAsiaTheme="minorEastAsia" w:cstheme="minorBidi"/>
      <w:caps/>
      <w:color w:val="632423" w:themeColor="accent2" w:themeShade="80"/>
      <w:spacing w:val="20"/>
      <w:sz w:val="28"/>
      <w:szCs w:val="28"/>
      <w:lang w:val="cs-CZ" w:eastAsia="cs-CZ" w:bidi="ar-SA"/>
    </w:rPr>
  </w:style>
  <w:style w:type="character" w:styleId="Nadpis3Char" w:customStyle="true">
    <w:name w:val="Nadpis 3 Char"/>
    <w:basedOn w:val="Standardnpsmoodstavce"/>
    <w:link w:val="Nadpis3"/>
    <w:uiPriority w:val="9"/>
    <w:rsid w:val="00FA18AF"/>
    <w:rPr>
      <w:rFonts w:asciiTheme="minorHAnsi" w:hAnsiTheme="minorHAnsi" w:eastAsiaTheme="minorEastAsia" w:cstheme="minorBidi"/>
      <w:caps/>
      <w:color w:val="622423" w:themeColor="accent2" w:themeShade="7F"/>
      <w:lang w:val="cs-CZ" w:eastAsia="cs-CZ" w:bidi="ar-SA"/>
    </w:rPr>
  </w:style>
  <w:style w:type="character" w:styleId="Nadpis4Char" w:customStyle="true">
    <w:name w:val="Nadpis 4 Char"/>
    <w:basedOn w:val="Standardnpsmoodstavce"/>
    <w:link w:val="Nadpis4"/>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5Char" w:customStyle="true">
    <w:name w:val="Nadpis 5 Char"/>
    <w:basedOn w:val="Standardnpsmoodstavce"/>
    <w:link w:val="Nadpis5"/>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6Char" w:customStyle="true">
    <w:name w:val="Nadpis 6 Char"/>
    <w:basedOn w:val="Standardnpsmoodstavce"/>
    <w:link w:val="Nadpis6"/>
    <w:uiPriority w:val="9"/>
    <w:rsid w:val="00FA18AF"/>
    <w:rPr>
      <w:rFonts w:asciiTheme="minorHAnsi" w:hAnsiTheme="minorHAnsi" w:eastAsiaTheme="minorEastAsia" w:cstheme="minorBidi"/>
      <w:caps/>
      <w:color w:val="943634" w:themeColor="accent2" w:themeShade="BF"/>
      <w:spacing w:val="10"/>
      <w:sz w:val="22"/>
      <w:szCs w:val="22"/>
      <w:lang w:val="cs-CZ" w:eastAsia="cs-CZ" w:bidi="ar-SA"/>
    </w:rPr>
  </w:style>
  <w:style w:type="character" w:styleId="Nadpis7Char" w:customStyle="true">
    <w:name w:val="Nadpis 7 Char"/>
    <w:basedOn w:val="Standardnpsmoodstavce"/>
    <w:link w:val="Nadpis7"/>
    <w:uiPriority w:val="9"/>
    <w:semiHidden/>
    <w:rsid w:val="00FA18AF"/>
    <w:rPr>
      <w:rFonts w:asciiTheme="minorHAnsi" w:hAnsiTheme="minorHAnsi" w:eastAsiaTheme="minorEastAsia" w:cstheme="minorBidi"/>
      <w:i/>
      <w:iCs/>
      <w:caps/>
      <w:color w:val="943634" w:themeColor="accent2" w:themeShade="BF"/>
      <w:spacing w:val="10"/>
      <w:sz w:val="22"/>
      <w:szCs w:val="22"/>
      <w:lang w:val="cs-CZ" w:eastAsia="cs-CZ" w:bidi="ar-SA"/>
    </w:rPr>
  </w:style>
  <w:style w:type="character" w:styleId="Nadpis8Char" w:customStyle="true">
    <w:name w:val="Nadpis 8 Char"/>
    <w:basedOn w:val="Standardnpsmoodstavce"/>
    <w:link w:val="Nadpis8"/>
    <w:uiPriority w:val="9"/>
    <w:semiHidden/>
    <w:rsid w:val="00FA18AF"/>
    <w:rPr>
      <w:rFonts w:asciiTheme="minorHAnsi" w:hAnsiTheme="minorHAnsi" w:eastAsiaTheme="minorEastAsia" w:cstheme="minorBidi"/>
      <w:caps/>
      <w:spacing w:val="10"/>
      <w:sz w:val="20"/>
      <w:szCs w:val="20"/>
      <w:lang w:val="cs-CZ" w:eastAsia="cs-CZ" w:bidi="ar-SA"/>
    </w:rPr>
  </w:style>
  <w:style w:type="character" w:styleId="Nadpis9Char" w:customStyle="true">
    <w:name w:val="Nadpis 9 Char"/>
    <w:basedOn w:val="Standardnpsmoodstavce"/>
    <w:link w:val="Nadpis9"/>
    <w:uiPriority w:val="9"/>
    <w:semiHidden/>
    <w:rsid w:val="00FA18AF"/>
    <w:rPr>
      <w:rFonts w:asciiTheme="minorHAnsi" w:hAnsiTheme="minorHAnsi" w:eastAsiaTheme="minorEastAsia" w:cstheme="minorBidi"/>
      <w:i/>
      <w:iCs/>
      <w:caps/>
      <w:spacing w:val="10"/>
      <w:sz w:val="20"/>
      <w:szCs w:val="20"/>
      <w:lang w:val="cs-CZ" w:eastAsia="cs-CZ" w:bidi="ar-SA"/>
    </w:rPr>
  </w:style>
  <w:style w:type="paragraph" w:styleId="Titulek">
    <w:name w:val="caption"/>
    <w:basedOn w:val="Normln"/>
    <w:next w:val="Normln"/>
    <w:uiPriority w:val="35"/>
    <w:semiHidden/>
    <w:unhideWhenUsed/>
    <w:qFormat/>
    <w:rsid w:val="00FA18AF"/>
    <w:rPr>
      <w:caps/>
      <w:spacing w:val="10"/>
      <w:sz w:val="18"/>
      <w:szCs w:val="18"/>
    </w:rPr>
  </w:style>
  <w:style w:type="paragraph" w:styleId="Nzev">
    <w:name w:val="Title"/>
    <w:basedOn w:val="Normln"/>
    <w:next w:val="Normln"/>
    <w:link w:val="NzevChar"/>
    <w:qFormat/>
    <w:rsid w:val="00FA18AF"/>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NzevChar" w:customStyle="true">
    <w:name w:val="Název Char"/>
    <w:basedOn w:val="Standardnpsmoodstavce"/>
    <w:link w:val="Nzev"/>
    <w:uiPriority w:val="99"/>
    <w:rsid w:val="00FA18AF"/>
    <w:rPr>
      <w:rFonts w:asciiTheme="majorHAnsi" w:hAnsiTheme="majorHAnsi" w:eastAsiaTheme="majorEastAsia" w:cstheme="majorBidi"/>
      <w:caps/>
      <w:color w:val="632423" w:themeColor="accent2" w:themeShade="80"/>
      <w:spacing w:val="50"/>
      <w:sz w:val="44"/>
      <w:szCs w:val="44"/>
    </w:rPr>
  </w:style>
  <w:style w:type="paragraph" w:styleId="Podtitul">
    <w:name w:val="Subtitle"/>
    <w:basedOn w:val="Normln"/>
    <w:next w:val="Normln"/>
    <w:link w:val="PodtitulChar"/>
    <w:uiPriority w:val="11"/>
    <w:qFormat/>
    <w:rsid w:val="00FA18AF"/>
    <w:pPr>
      <w:spacing w:after="560" w:line="240" w:lineRule="auto"/>
      <w:jc w:val="center"/>
    </w:pPr>
    <w:rPr>
      <w:caps/>
      <w:spacing w:val="20"/>
      <w:sz w:val="18"/>
      <w:szCs w:val="18"/>
    </w:rPr>
  </w:style>
  <w:style w:type="character" w:styleId="PodtitulChar" w:customStyle="true">
    <w:name w:val="Podtitul Char"/>
    <w:basedOn w:val="Standardnpsmoodstavce"/>
    <w:link w:val="Podtitul"/>
    <w:uiPriority w:val="11"/>
    <w:rsid w:val="00FA18AF"/>
    <w:rPr>
      <w:rFonts w:asciiTheme="majorHAnsi" w:hAnsiTheme="majorHAnsi" w:eastAsiaTheme="majorEastAsia" w:cstheme="majorBidi"/>
      <w:caps/>
      <w:spacing w:val="20"/>
      <w:sz w:val="18"/>
      <w:szCs w:val="18"/>
    </w:rPr>
  </w:style>
  <w:style w:type="character" w:styleId="Siln">
    <w:name w:val="Strong"/>
    <w:uiPriority w:val="22"/>
    <w:qFormat/>
    <w:rsid w:val="00FA18AF"/>
    <w:rPr>
      <w:b/>
      <w:bCs/>
      <w:color w:val="943634" w:themeColor="accent2" w:themeShade="BF"/>
      <w:spacing w:val="5"/>
    </w:rPr>
  </w:style>
  <w:style w:type="character" w:styleId="Zdraznn">
    <w:name w:val="Emphasis"/>
    <w:uiPriority w:val="20"/>
    <w:qFormat/>
    <w:rsid w:val="00FA18AF"/>
    <w:rPr>
      <w:caps/>
      <w:spacing w:val="5"/>
      <w:sz w:val="20"/>
      <w:szCs w:val="20"/>
    </w:rPr>
  </w:style>
  <w:style w:type="paragraph" w:styleId="Bezmezer">
    <w:name w:val="No Spacing"/>
    <w:basedOn w:val="Normln"/>
    <w:link w:val="BezmezerChar"/>
    <w:uiPriority w:val="1"/>
    <w:qFormat/>
    <w:rsid w:val="00FA18AF"/>
    <w:pPr>
      <w:spacing w:after="0" w:line="240" w:lineRule="auto"/>
    </w:pPr>
  </w:style>
  <w:style w:type="character" w:styleId="BezmezerChar" w:customStyle="true">
    <w:name w:val="Bez mezer Char"/>
    <w:basedOn w:val="Standardnpsmoodstavce"/>
    <w:link w:val="Bezmezer"/>
    <w:uiPriority w:val="1"/>
    <w:rsid w:val="00FA18AF"/>
    <w:rPr>
      <w:rFonts w:asciiTheme="majorHAnsi" w:hAnsiTheme="majorHAnsi" w:eastAsiaTheme="majorEastAsia" w:cstheme="majorBidi"/>
      <w:sz w:val="22"/>
      <w:szCs w:val="22"/>
    </w:rPr>
  </w:style>
  <w:style w:type="paragraph" w:styleId="Odstavecseseznamem">
    <w:name w:val="List Paragraph"/>
    <w:basedOn w:val="Normln"/>
    <w:link w:val="OdstavecseseznamemChar"/>
    <w:uiPriority w:val="34"/>
    <w:qFormat/>
    <w:rsid w:val="00FA18AF"/>
    <w:pPr>
      <w:ind w:left="720"/>
      <w:contextualSpacing/>
    </w:pPr>
  </w:style>
  <w:style w:type="paragraph" w:styleId="Citt">
    <w:name w:val="Quote"/>
    <w:basedOn w:val="Normln"/>
    <w:next w:val="Normln"/>
    <w:link w:val="CittChar"/>
    <w:uiPriority w:val="29"/>
    <w:qFormat/>
    <w:rsid w:val="00FA18AF"/>
    <w:rPr>
      <w:i/>
      <w:iCs/>
    </w:rPr>
  </w:style>
  <w:style w:type="character" w:styleId="CittChar" w:customStyle="true">
    <w:name w:val="Citát Char"/>
    <w:basedOn w:val="Standardnpsmoodstavce"/>
    <w:link w:val="Citt"/>
    <w:uiPriority w:val="29"/>
    <w:rsid w:val="00FA18AF"/>
    <w:rPr>
      <w:rFonts w:asciiTheme="majorHAnsi" w:hAnsiTheme="majorHAnsi" w:eastAsiaTheme="majorEastAsia" w:cstheme="majorBidi"/>
      <w:i/>
      <w:iCs/>
      <w:sz w:val="22"/>
      <w:szCs w:val="22"/>
    </w:rPr>
  </w:style>
  <w:style w:type="paragraph" w:styleId="Vrazncitt">
    <w:name w:val="Intense Quote"/>
    <w:basedOn w:val="Normln"/>
    <w:next w:val="Normln"/>
    <w:link w:val="VrazncittChar"/>
    <w:uiPriority w:val="30"/>
    <w:qFormat/>
    <w:rsid w:val="00FA18AF"/>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styleId="VrazncittChar" w:customStyle="true">
    <w:name w:val="Výrazný citát Char"/>
    <w:basedOn w:val="Standardnpsmoodstavce"/>
    <w:link w:val="Vrazncitt"/>
    <w:uiPriority w:val="30"/>
    <w:rsid w:val="00FA18AF"/>
    <w:rPr>
      <w:rFonts w:asciiTheme="majorHAnsi" w:hAnsiTheme="majorHAnsi" w:eastAsiaTheme="majorEastAsia" w:cstheme="majorBidi"/>
      <w:caps/>
      <w:color w:val="622423" w:themeColor="accent2" w:themeShade="7F"/>
      <w:spacing w:val="5"/>
    </w:rPr>
  </w:style>
  <w:style w:type="character" w:styleId="Zdraznnjemn">
    <w:name w:val="Subtle Emphasis"/>
    <w:uiPriority w:val="19"/>
    <w:qFormat/>
    <w:rsid w:val="00FA18AF"/>
    <w:rPr>
      <w:i/>
      <w:iCs/>
    </w:rPr>
  </w:style>
  <w:style w:type="character" w:styleId="Zdraznnintenzivn">
    <w:name w:val="Intense Emphasis"/>
    <w:uiPriority w:val="21"/>
    <w:qFormat/>
    <w:rsid w:val="00FA18AF"/>
    <w:rPr>
      <w:i/>
      <w:iCs/>
      <w:caps/>
      <w:spacing w:val="10"/>
      <w:sz w:val="20"/>
      <w:szCs w:val="20"/>
    </w:rPr>
  </w:style>
  <w:style w:type="character" w:styleId="Odkazjemn">
    <w:name w:val="Subtle Reference"/>
    <w:basedOn w:val="Standardnpsmoodstavce"/>
    <w:uiPriority w:val="31"/>
    <w:qFormat/>
    <w:rsid w:val="00FA18AF"/>
    <w:rPr>
      <w:rFonts w:asciiTheme="minorHAnsi" w:hAnsiTheme="minorHAnsi" w:eastAsiaTheme="minorEastAsia" w:cstheme="minorBidi"/>
      <w:i/>
      <w:iCs/>
      <w:color w:val="622423" w:themeColor="accent2" w:themeShade="7F"/>
    </w:rPr>
  </w:style>
  <w:style w:type="character" w:styleId="Odkazintenzivn">
    <w:name w:val="Intense Reference"/>
    <w:uiPriority w:val="32"/>
    <w:qFormat/>
    <w:rsid w:val="00FA18AF"/>
    <w:rPr>
      <w:rFonts w:asciiTheme="minorHAnsi" w:hAnsiTheme="minorHAnsi" w:eastAsiaTheme="minorEastAsia" w:cstheme="minorBidi"/>
      <w:b/>
      <w:bCs/>
      <w:i/>
      <w:iCs/>
      <w:color w:val="622423" w:themeColor="accent2" w:themeShade="7F"/>
    </w:rPr>
  </w:style>
  <w:style w:type="character" w:styleId="Nzevknihy">
    <w:name w:val="Book Title"/>
    <w:uiPriority w:val="33"/>
    <w:qFormat/>
    <w:rsid w:val="00FA18A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A18AF"/>
    <w:pPr>
      <w:outlineLvl w:val="9"/>
    </w:pPr>
  </w:style>
  <w:style w:type="paragraph" w:styleId="Styl2" w:customStyle="true">
    <w:name w:val="Styl2"/>
    <w:basedOn w:val="Normln"/>
    <w:next w:val="Bezmezer"/>
    <w:rsid w:val="00FA18AF"/>
    <w:pPr>
      <w:spacing w:before="120" w:after="120"/>
      <w:jc w:val="center"/>
    </w:pPr>
    <w:rPr>
      <w:b/>
      <w:sz w:val="24"/>
    </w:rPr>
  </w:style>
  <w:style w:type="paragraph" w:styleId="Styl3" w:customStyle="true">
    <w:name w:val="Styl3"/>
    <w:basedOn w:val="Styl2"/>
    <w:qFormat/>
    <w:rsid w:val="00FA18AF"/>
  </w:style>
  <w:style w:type="paragraph" w:styleId="Zhlav">
    <w:name w:val="header"/>
    <w:basedOn w:val="Normln"/>
    <w:link w:val="ZhlavChar"/>
    <w:rsid w:val="00FA18AF"/>
    <w:pPr>
      <w:spacing w:after="0" w:line="240" w:lineRule="auto"/>
    </w:pPr>
  </w:style>
  <w:style w:type="character" w:styleId="ZhlavChar" w:customStyle="true">
    <w:name w:val="Záhlaví Char"/>
    <w:basedOn w:val="Standardnpsmoodstavce"/>
    <w:link w:val="Zhlav"/>
    <w:uiPriority w:val="99"/>
    <w:rsid w:val="00FA18AF"/>
    <w:rPr>
      <w:rFonts w:asciiTheme="majorHAnsi" w:hAnsiTheme="majorHAnsi" w:eastAsiaTheme="majorEastAsia" w:cstheme="majorBidi"/>
      <w:sz w:val="22"/>
      <w:szCs w:val="22"/>
    </w:rPr>
  </w:style>
  <w:style w:type="paragraph" w:styleId="Zpat">
    <w:name w:val="footer"/>
    <w:basedOn w:val="Normln"/>
    <w:link w:val="ZpatChar"/>
    <w:uiPriority w:val="99"/>
    <w:rsid w:val="00FA18AF"/>
    <w:pPr>
      <w:spacing w:after="0" w:line="240" w:lineRule="auto"/>
    </w:pPr>
  </w:style>
  <w:style w:type="character" w:styleId="ZpatChar" w:customStyle="true">
    <w:name w:val="Zápatí Char"/>
    <w:basedOn w:val="Standardnpsmoodstavce"/>
    <w:link w:val="Zpat"/>
    <w:uiPriority w:val="99"/>
    <w:rsid w:val="00FA18AF"/>
    <w:rPr>
      <w:rFonts w:asciiTheme="majorHAnsi" w:hAnsiTheme="majorHAnsi" w:eastAsiaTheme="majorEastAsia" w:cstheme="majorBidi"/>
      <w:sz w:val="22"/>
      <w:szCs w:val="22"/>
    </w:rPr>
  </w:style>
  <w:style w:type="paragraph" w:styleId="Seznamsodrkami">
    <w:name w:val="List Bullet"/>
    <w:basedOn w:val="Normln"/>
    <w:rsid w:val="00FA18AF"/>
  </w:style>
  <w:style w:type="paragraph" w:styleId="Textbubliny">
    <w:name w:val="Balloon Text"/>
    <w:basedOn w:val="Normln"/>
    <w:link w:val="TextbublinyChar"/>
    <w:rsid w:val="00FA18AF"/>
    <w:pPr>
      <w:spacing w:after="0" w:line="240" w:lineRule="auto"/>
    </w:pPr>
    <w:rPr>
      <w:rFonts w:ascii="Tahoma" w:hAnsi="Tahoma"/>
      <w:sz w:val="16"/>
    </w:rPr>
  </w:style>
  <w:style w:type="character" w:styleId="TextbublinyChar" w:customStyle="true">
    <w:name w:val="Text bubliny Char"/>
    <w:basedOn w:val="Standardnpsmoodstavce"/>
    <w:link w:val="Textbubliny"/>
    <w:rsid w:val="00FA18AF"/>
    <w:rPr>
      <w:rFonts w:ascii="Tahoma" w:hAnsi="Tahoma" w:eastAsiaTheme="majorEastAsia" w:cstheme="majorBidi"/>
      <w:sz w:val="16"/>
      <w:szCs w:val="22"/>
    </w:rPr>
  </w:style>
  <w:style w:type="paragraph" w:styleId="Styl" w:customStyle="true">
    <w:name w:val="Styl"/>
    <w:basedOn w:val="Normln"/>
    <w:rsid w:val="00FA18AF"/>
    <w:pPr>
      <w:widowControl w:val="false"/>
    </w:pPr>
    <w:rPr>
      <w:rFonts w:ascii="Times New Roman" w:hAnsi="Times New Roman"/>
      <w:b/>
      <w:color w:val="000000"/>
      <w:sz w:val="24"/>
    </w:rPr>
  </w:style>
  <w:style w:type="paragraph" w:styleId="Seznamoslovan" w:customStyle="true">
    <w:name w:val="Seznam očíslovaný"/>
    <w:basedOn w:val="Normln"/>
    <w:rsid w:val="00FA18AF"/>
  </w:style>
  <w:style w:type="paragraph" w:styleId="Styl1" w:customStyle="true">
    <w:name w:val="Styl1"/>
    <w:basedOn w:val="Nadpis6"/>
    <w:next w:val="Nadpis2"/>
    <w:rsid w:val="00FA18AF"/>
    <w:pPr>
      <w:spacing w:before="120"/>
    </w:pPr>
    <w:rPr>
      <w:b/>
      <w:sz w:val="24"/>
    </w:rPr>
  </w:style>
  <w:style w:type="character" w:styleId="Hypertextovodkaz">
    <w:name w:val="Hyperlink"/>
    <w:basedOn w:val="Standardnpsmoodstavce"/>
    <w:uiPriority w:val="99"/>
    <w:unhideWhenUsed/>
    <w:rsid w:val="007252A3"/>
    <w:rPr>
      <w:color w:val="0000FF" w:themeColor="hyperlink"/>
      <w:u w:val="single"/>
    </w:rPr>
  </w:style>
  <w:style w:type="paragraph" w:styleId="Zkladntext">
    <w:name w:val="Body Text"/>
    <w:basedOn w:val="Normln"/>
    <w:link w:val="ZkladntextChar"/>
    <w:rsid w:val="007252A3"/>
    <w:pPr>
      <w:spacing w:after="120" w:line="240" w:lineRule="auto"/>
      <w:jc w:val="both"/>
    </w:pPr>
    <w:rPr>
      <w:rFonts w:eastAsia="MS Mincho" w:cs="Times New Roman"/>
      <w:szCs w:val="24"/>
      <w:lang w:eastAsia="ja-JP"/>
    </w:rPr>
  </w:style>
  <w:style w:type="character" w:styleId="ZkladntextChar" w:customStyle="true">
    <w:name w:val="Základní text Char"/>
    <w:basedOn w:val="Standardnpsmoodstavce"/>
    <w:link w:val="Zkladntext"/>
    <w:rsid w:val="007252A3"/>
    <w:rPr>
      <w:rFonts w:eastAsia="MS Mincho" w:cs="Times New Roman" w:asciiTheme="minorHAnsi" w:hAnsiTheme="minorHAnsi"/>
      <w:sz w:val="22"/>
      <w:lang w:val="cs-CZ" w:eastAsia="ja-JP" w:bidi="ar-SA"/>
    </w:rPr>
  </w:style>
  <w:style w:type="character" w:styleId="OdstavecseseznamemChar" w:customStyle="true">
    <w:name w:val="Odstavec se seznamem Char"/>
    <w:link w:val="Odstavecseseznamem"/>
    <w:uiPriority w:val="34"/>
    <w:rsid w:val="007252A3"/>
    <w:rPr>
      <w:rFonts w:eastAsiaTheme="majorEastAsia"/>
      <w:sz w:val="22"/>
      <w:szCs w:val="22"/>
    </w:rPr>
  </w:style>
  <w:style w:type="paragraph" w:styleId="Zkladntextodsazen">
    <w:name w:val="Body Text Indent"/>
    <w:basedOn w:val="Normln"/>
    <w:link w:val="ZkladntextodsazenChar"/>
    <w:uiPriority w:val="99"/>
    <w:unhideWhenUsed/>
    <w:rsid w:val="007252A3"/>
    <w:pPr>
      <w:spacing w:after="120"/>
      <w:ind w:left="283"/>
    </w:pPr>
  </w:style>
  <w:style w:type="character" w:styleId="ZkladntextodsazenChar" w:customStyle="true">
    <w:name w:val="Základní text odsazený Char"/>
    <w:basedOn w:val="Standardnpsmoodstavce"/>
    <w:link w:val="Zkladntextodsazen"/>
    <w:uiPriority w:val="99"/>
    <w:rsid w:val="007252A3"/>
    <w:rPr>
      <w:rFonts w:asciiTheme="minorHAnsi" w:hAnsiTheme="minorHAnsi" w:eastAsiaTheme="minorEastAsia" w:cstheme="minorBidi"/>
      <w:sz w:val="22"/>
      <w:szCs w:val="22"/>
      <w:lang w:val="cs-CZ" w:eastAsia="cs-CZ" w:bidi="ar-SA"/>
    </w:rPr>
  </w:style>
  <w:style w:type="character" w:styleId="slostrnky">
    <w:name w:val="page number"/>
    <w:basedOn w:val="Standardnpsmoodstavce"/>
    <w:rsid w:val="007252A3"/>
  </w:style>
  <w:style w:type="paragraph" w:styleId="Import5" w:customStyle="true">
    <w:name w:val="Import 5"/>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ind w:hanging="288"/>
    </w:pPr>
    <w:rPr>
      <w:rFonts w:ascii="Courier New" w:hAnsi="Courier New" w:eastAsia="Times New Roman" w:cs="Courier New"/>
      <w:sz w:val="24"/>
      <w:szCs w:val="24"/>
    </w:rPr>
  </w:style>
  <w:style w:type="paragraph" w:styleId="Import3" w:customStyle="true">
    <w:name w:val="Import 3"/>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pPr>
    <w:rPr>
      <w:rFonts w:ascii="Courier New" w:hAnsi="Courier New" w:eastAsia="Times New Roman" w:cs="Courier New"/>
      <w:sz w:val="24"/>
      <w:szCs w:val="24"/>
    </w:rPr>
  </w:style>
  <w:style w:type="paragraph" w:styleId="Smlouva-eslo" w:customStyle="true">
    <w:name w:val="Smlouva-eíslo"/>
    <w:basedOn w:val="Normln"/>
    <w:rsid w:val="007252A3"/>
    <w:pPr>
      <w:widowControl w:val="false"/>
      <w:spacing w:before="120" w:after="0" w:line="240" w:lineRule="atLeast"/>
      <w:jc w:val="both"/>
    </w:pPr>
    <w:rPr>
      <w:rFonts w:ascii="Times New Roman" w:hAnsi="Times New Roman" w:eastAsia="Times New Roman" w:cs="Times New Roman"/>
      <w:sz w:val="24"/>
      <w:szCs w:val="20"/>
    </w:rPr>
  </w:style>
  <w:style w:type="paragraph" w:styleId="slolnkuSmlouvy" w:customStyle="true">
    <w:name w:val="ČísloČlánkuSmlouvy"/>
    <w:basedOn w:val="Normln"/>
    <w:next w:val="Normln"/>
    <w:rsid w:val="007252A3"/>
    <w:pPr>
      <w:keepNext/>
      <w:spacing w:before="240" w:after="0" w:line="240" w:lineRule="auto"/>
      <w:jc w:val="center"/>
    </w:pPr>
    <w:rPr>
      <w:rFonts w:ascii="Times New Roman" w:hAnsi="Times New Roman" w:eastAsia="Times New Roman" w:cs="Times New Roman"/>
      <w:b/>
      <w:sz w:val="24"/>
      <w:szCs w:val="20"/>
    </w:rPr>
  </w:style>
  <w:style w:type="paragraph" w:styleId="NzevlnkuSmlouvy" w:customStyle="true">
    <w:name w:val="NázevČlánkuSmlouvy"/>
    <w:basedOn w:val="Normln"/>
    <w:rsid w:val="007252A3"/>
    <w:pPr>
      <w:keepNext/>
      <w:widowControl w:val="false"/>
      <w:spacing w:after="120" w:line="240" w:lineRule="auto"/>
      <w:jc w:val="center"/>
    </w:pPr>
    <w:rPr>
      <w:rFonts w:ascii="Times New Roman" w:hAnsi="Times New Roman" w:eastAsia="Times New Roman" w:cs="Times New Roman"/>
      <w:b/>
      <w:snapToGrid w:val="false"/>
      <w:sz w:val="24"/>
      <w:szCs w:val="20"/>
    </w:rPr>
  </w:style>
  <w:style w:type="paragraph" w:styleId="OdstavecSmlouvy" w:customStyle="true">
    <w:name w:val="OdstavecSmlouvy"/>
    <w:basedOn w:val="Normln"/>
    <w:rsid w:val="007252A3"/>
    <w:pPr>
      <w:keepLines/>
      <w:tabs>
        <w:tab w:val="left" w:pos="426"/>
        <w:tab w:val="left" w:pos="1701"/>
      </w:tabs>
      <w:spacing w:after="120" w:line="240" w:lineRule="auto"/>
      <w:jc w:val="both"/>
    </w:pPr>
    <w:rPr>
      <w:rFonts w:ascii="Times New Roman" w:hAnsi="Times New Roman" w:eastAsia="Times New Roman" w:cs="Times New Roman"/>
      <w:sz w:val="24"/>
      <w:szCs w:val="20"/>
    </w:rPr>
  </w:style>
  <w:style w:type="paragraph" w:styleId="Zkladntextodsazen31" w:customStyle="true">
    <w:name w:val="Základní text odsazený 31"/>
    <w:basedOn w:val="Normln"/>
    <w:rsid w:val="007252A3"/>
    <w:pPr>
      <w:tabs>
        <w:tab w:val="left" w:pos="1800"/>
      </w:tabs>
      <w:suppressAutoHyphens/>
      <w:spacing w:after="0" w:line="240" w:lineRule="auto"/>
      <w:ind w:left="360" w:hanging="360"/>
      <w:jc w:val="both"/>
    </w:pPr>
    <w:rPr>
      <w:rFonts w:ascii="Times New Roman" w:hAnsi="Times New Roman" w:eastAsia="Times New Roman" w:cs="Times New Roman"/>
      <w:sz w:val="24"/>
      <w:szCs w:val="24"/>
      <w:lang w:eastAsia="ar-SA"/>
    </w:rPr>
  </w:style>
  <w:style w:type="character" w:styleId="datalabel" w:customStyle="true">
    <w:name w:val="datalabel"/>
    <w:rsid w:val="00CE75AA"/>
  </w:style>
  <w:style w:type="character" w:styleId="Odkaznakoment">
    <w:name w:val="annotation reference"/>
    <w:basedOn w:val="Standardnpsmoodstavce"/>
    <w:uiPriority w:val="99"/>
    <w:semiHidden/>
    <w:unhideWhenUsed/>
    <w:rsid w:val="004D1278"/>
    <w:rPr>
      <w:sz w:val="16"/>
      <w:szCs w:val="16"/>
    </w:rPr>
  </w:style>
  <w:style w:type="paragraph" w:styleId="Textkomente">
    <w:name w:val="annotation text"/>
    <w:basedOn w:val="Normln"/>
    <w:link w:val="TextkomenteChar"/>
    <w:uiPriority w:val="99"/>
    <w:semiHidden/>
    <w:unhideWhenUsed/>
    <w:rsid w:val="004D1278"/>
    <w:pPr>
      <w:spacing w:line="240" w:lineRule="auto"/>
    </w:pPr>
    <w:rPr>
      <w:sz w:val="20"/>
      <w:szCs w:val="20"/>
    </w:rPr>
  </w:style>
  <w:style w:type="character" w:styleId="TextkomenteChar" w:customStyle="true">
    <w:name w:val="Text komentáře Char"/>
    <w:basedOn w:val="Standardnpsmoodstavce"/>
    <w:link w:val="Textkomente"/>
    <w:uiPriority w:val="99"/>
    <w:semiHidden/>
    <w:rsid w:val="004D1278"/>
    <w:rPr>
      <w:rFonts w:asciiTheme="minorHAnsi" w:hAnsiTheme="minorHAnsi" w:eastAsiaTheme="minorEastAsia" w:cstheme="minorBidi"/>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4D1278"/>
    <w:rPr>
      <w:b/>
      <w:bCs/>
    </w:rPr>
  </w:style>
  <w:style w:type="character" w:styleId="PedmtkomenteChar" w:customStyle="true">
    <w:name w:val="Předmět komentáře Char"/>
    <w:basedOn w:val="TextkomenteChar"/>
    <w:link w:val="Pedmtkomente"/>
    <w:uiPriority w:val="99"/>
    <w:semiHidden/>
    <w:rsid w:val="004D1278"/>
    <w:rPr>
      <w:rFonts w:asciiTheme="minorHAnsi" w:hAnsiTheme="minorHAnsi" w:eastAsiaTheme="minorEastAsia" w:cstheme="minorBidi"/>
      <w:b/>
      <w:bCs/>
      <w:sz w:val="20"/>
      <w:szCs w:val="20"/>
      <w:lang w:val="cs-CZ" w:eastAsia="cs-CZ" w:bidi="ar-SA"/>
    </w:rPr>
  </w:style>
  <w:style w:type="paragraph" w:styleId="Revize">
    <w:name w:val="Revision"/>
    <w:hidden/>
    <w:uiPriority w:val="99"/>
    <w:semiHidden/>
    <w:rsid w:val="00882FFC"/>
    <w:pPr>
      <w:spacing w:after="0" w:line="240" w:lineRule="auto"/>
      <w:jc w:val="left"/>
    </w:pPr>
    <w:rPr>
      <w:rFonts w:asciiTheme="minorHAnsi" w:hAnsiTheme="minorHAnsi" w:eastAsiaTheme="minorEastAsia" w:cstheme="minorBidi"/>
      <w:sz w:val="22"/>
      <w:szCs w:val="22"/>
      <w:lang w:val="cs-CZ" w:eastAsia="cs-CZ" w:bidi="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620177">
      <w:bodyDiv w:val="true"/>
      <w:marLeft w:val="0"/>
      <w:marRight w:val="0"/>
      <w:marTop w:val="0"/>
      <w:marBottom w:val="0"/>
      <w:divBdr>
        <w:top w:val="none" w:color="auto" w:sz="0" w:space="0"/>
        <w:left w:val="none" w:color="auto" w:sz="0" w:space="0"/>
        <w:bottom w:val="none" w:color="auto" w:sz="0" w:space="0"/>
        <w:right w:val="none" w:color="auto" w:sz="0" w:space="0"/>
      </w:divBdr>
    </w:div>
    <w:div w:id="94793123">
      <w:bodyDiv w:val="true"/>
      <w:marLeft w:val="0"/>
      <w:marRight w:val="0"/>
      <w:marTop w:val="0"/>
      <w:marBottom w:val="0"/>
      <w:divBdr>
        <w:top w:val="none" w:color="auto" w:sz="0" w:space="0"/>
        <w:left w:val="none" w:color="auto" w:sz="0" w:space="0"/>
        <w:bottom w:val="none" w:color="auto" w:sz="0" w:space="0"/>
        <w:right w:val="none" w:color="auto" w:sz="0" w:space="0"/>
      </w:divBdr>
    </w:div>
    <w:div w:id="293484956">
      <w:bodyDiv w:val="true"/>
      <w:marLeft w:val="0"/>
      <w:marRight w:val="0"/>
      <w:marTop w:val="0"/>
      <w:marBottom w:val="0"/>
      <w:divBdr>
        <w:top w:val="none" w:color="auto" w:sz="0" w:space="0"/>
        <w:left w:val="none" w:color="auto" w:sz="0" w:space="0"/>
        <w:bottom w:val="none" w:color="auto" w:sz="0" w:space="0"/>
        <w:right w:val="none" w:color="auto" w:sz="0" w:space="0"/>
      </w:divBdr>
    </w:div>
    <w:div w:id="60747333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edia/image1.emf" Type="http://schemas.openxmlformats.org/officeDocument/2006/relationships/image" Id="rId8"/>
    <Relationship Target="footer1.xml" Type="http://schemas.openxmlformats.org/officeDocument/2006/relationships/footer" Id="rId13"/>
    <Relationship Target="theme/theme1.xml" Type="http://schemas.openxmlformats.org/officeDocument/2006/relationships/theme" Id="rId18"/>
    <Relationship Target="styles.xml" Type="http://schemas.openxmlformats.org/officeDocument/2006/relationships/styles" Id="rId3"/>
    <Relationship Target="endnotes.xml" Type="http://schemas.openxmlformats.org/officeDocument/2006/relationships/endnotes" Id="rId7"/>
    <Relationship TargetMode="External" Target="http://www.msk.cz/assets/publikace/manual_msk_2014_zkracena_verze.pdf" Type="http://schemas.openxmlformats.org/officeDocument/2006/relationships/hyperlink" Id="rId12"/>
    <Relationship Target="fontTable.xml" Type="http://schemas.openxmlformats.org/officeDocument/2006/relationships/fontTable" Id="rId17"/>
    <Relationship Target="numbering.xml" Type="http://schemas.openxmlformats.org/officeDocument/2006/relationships/numbering" Id="rId2"/>
    <Relationship Target="footer3.xml" Type="http://schemas.openxmlformats.org/officeDocument/2006/relationships/footer" Id="rId16"/>
    <Relationship Target="../customXml/item1.xml" Type="http://schemas.openxmlformats.org/officeDocument/2006/relationships/customXml" Id="rId1"/>
    <Relationship Target="footnotes.xml" Type="http://schemas.openxmlformats.org/officeDocument/2006/relationships/footnotes" Id="rId6"/>
    <Relationship TargetMode="External" Target="https://www.esfcr.cz/pravidla-pro-zadatele-a-prijemce-opz/-/dokument/797767" Type="http://schemas.openxmlformats.org/officeDocument/2006/relationships/hyperlink" Id="rId11"/>
    <Relationship Target="webSettings.xml" Type="http://schemas.openxmlformats.org/officeDocument/2006/relationships/webSettings" Id="rId5"/>
    <Relationship Target="header1.xml" Type="http://schemas.openxmlformats.org/officeDocument/2006/relationships/header" Id="rId15"/>
    <Relationship TargetMode="External" Target="mailto:daniela.mateju@msk.cz" Type="http://schemas.openxmlformats.org/officeDocument/2006/relationships/hyperlink" Id="rId10"/>
    <Relationship Target="settings.xml" Type="http://schemas.openxmlformats.org/officeDocument/2006/relationships/settings" Id="rId4"/>
    <Relationship TargetMode="External" Target="mailto:gabriela.svobodova@msk.cz" Type="http://schemas.openxmlformats.org/officeDocument/2006/relationships/hyperlink" Id="rId9"/>
    <Relationship Target="footer2.xml" Type="http://schemas.openxmlformats.org/officeDocument/2006/relationships/footer"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9380B66-BE86-4E25-AF45-CF8C6EC646F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KUMSK</properties:Company>
  <properties:Pages>12</properties:Pages>
  <properties:Words>3897</properties:Words>
  <properties:Characters>22993</properties:Characters>
  <properties:Lines>191</properties:Lines>
  <properties:Paragraphs>53</properties:Paragraphs>
  <properties:TotalTime>120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26837</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2017-03-10T10:47:00Z</dcterms:created>
  <dc:creator/>
  <cp:lastModifiedBy/>
  <dcterms:modified xmlns:xsi="http://www.w3.org/2001/XMLSchema-instance" xsi:type="dcterms:W3CDTF">2017-09-21T11:53:00Z</dcterms:modified>
  <cp:revision>14</cp:revision>
</cp:coreProperties>
</file>