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E50090" w:rsidR="005C6C32" w:rsidP="00D92737" w:rsidRDefault="005C6C32" w14:paraId="57873BF2" w14:textId="77777777">
      <w:pPr>
        <w:rPr>
          <w:b/>
          <w:sz w:val="24"/>
          <w:szCs w:val="24"/>
        </w:rPr>
      </w:pPr>
      <w:r w:rsidRPr="00E50090">
        <w:rPr>
          <w:b/>
          <w:sz w:val="24"/>
          <w:szCs w:val="24"/>
        </w:rPr>
        <w:t>Výzva k podání nabídek, na kterou se nevztahuje</w:t>
      </w:r>
      <w:r w:rsidRPr="00E50090" w:rsidR="00E14E40">
        <w:rPr>
          <w:b/>
          <w:sz w:val="24"/>
          <w:szCs w:val="24"/>
        </w:rPr>
        <w:t xml:space="preserve"> </w:t>
      </w:r>
      <w:r w:rsidR="00FA5DA8">
        <w:rPr>
          <w:b/>
          <w:sz w:val="24"/>
          <w:szCs w:val="24"/>
        </w:rPr>
        <w:t>postup pro zadávací řízení dle </w:t>
      </w:r>
      <w:r w:rsidRPr="00E50090">
        <w:rPr>
          <w:b/>
          <w:sz w:val="24"/>
          <w:szCs w:val="24"/>
        </w:rPr>
        <w:t xml:space="preserve">zákona č. </w:t>
      </w:r>
      <w:r w:rsidR="007E6E16">
        <w:rPr>
          <w:b/>
          <w:sz w:val="24"/>
          <w:szCs w:val="24"/>
        </w:rPr>
        <w:t>134/2016</w:t>
      </w:r>
      <w:r w:rsidRPr="00E50090">
        <w:rPr>
          <w:b/>
          <w:sz w:val="24"/>
          <w:szCs w:val="24"/>
        </w:rPr>
        <w:t>.</w:t>
      </w:r>
      <w:r w:rsidRPr="00E50090" w:rsidR="00FB60CE">
        <w:rPr>
          <w:b/>
          <w:sz w:val="24"/>
          <w:szCs w:val="24"/>
        </w:rPr>
        <w:t xml:space="preserve">, o </w:t>
      </w:r>
      <w:r w:rsidR="007E6E16">
        <w:rPr>
          <w:b/>
          <w:sz w:val="24"/>
          <w:szCs w:val="24"/>
        </w:rPr>
        <w:t xml:space="preserve">zadávání </w:t>
      </w:r>
      <w:r w:rsidRPr="00E50090" w:rsidR="00FB60CE">
        <w:rPr>
          <w:b/>
          <w:sz w:val="24"/>
          <w:szCs w:val="24"/>
        </w:rPr>
        <w:t>veřejných zakáz</w:t>
      </w:r>
      <w:r w:rsidR="007E6E16">
        <w:rPr>
          <w:b/>
          <w:sz w:val="24"/>
          <w:szCs w:val="24"/>
        </w:rPr>
        <w:t>e</w:t>
      </w:r>
      <w:r w:rsidRPr="00E50090" w:rsidR="00FB60CE">
        <w:rPr>
          <w:b/>
          <w:sz w:val="24"/>
          <w:szCs w:val="24"/>
        </w:rPr>
        <w:t>k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9"/>
        <w:gridCol w:w="5738"/>
      </w:tblGrid>
      <w:tr w:rsidRPr="00E50090" w:rsidR="005C6C32" w:rsidTr="00E50090" w14:paraId="4D842CE8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5C6C32" w:rsidP="00D92737" w:rsidRDefault="005C6C32" w14:paraId="7A138BC7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Číslo zakázky </w:t>
            </w:r>
            <w:r w:rsidRPr="00E50090">
              <w:t>(bude doplněno MPSV při uveřejnění)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5C6C32" w14:paraId="5AE63B77" w14:textId="77777777">
            <w:pPr>
              <w:pStyle w:val="Tabulkatext"/>
              <w:rPr>
                <w:b/>
              </w:rPr>
            </w:pPr>
          </w:p>
        </w:tc>
      </w:tr>
      <w:tr w:rsidRPr="00E50090" w:rsidR="005C6C32" w:rsidTr="00630E04" w14:paraId="3F1BEA1A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 w14:paraId="62BB909A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Název </w:t>
            </w:r>
            <w:r w:rsidRPr="00E50090" w:rsidR="00E14E40">
              <w:rPr>
                <w:b/>
                <w:bCs/>
              </w:rPr>
              <w:t>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B67CBF" w14:paraId="50A7595B" w14:textId="77777777">
            <w:pPr>
              <w:pStyle w:val="Tabulkatext"/>
              <w:rPr>
                <w:b/>
              </w:rPr>
            </w:pPr>
            <w:r>
              <w:rPr>
                <w:b/>
              </w:rPr>
              <w:t>Podpora odborného vzdělávání zaměstnanců společnosti FARMAK, a.s.</w:t>
            </w:r>
          </w:p>
        </w:tc>
      </w:tr>
      <w:tr w:rsidRPr="00E50090" w:rsidR="005C6C32" w:rsidTr="00630E04" w14:paraId="3F8F3696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 w14:paraId="2CF0AC75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Druh zakázky </w:t>
            </w:r>
            <w:r w:rsidRPr="00E50090">
              <w:t>(služba, dodávka nebo stavební práce)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D22EFB" w14:paraId="2814C325" w14:textId="77777777">
            <w:pPr>
              <w:pStyle w:val="Tabulkatext"/>
              <w:rPr>
                <w:b/>
              </w:rPr>
            </w:pPr>
            <w:r>
              <w:rPr>
                <w:b/>
              </w:rPr>
              <w:t>Služba</w:t>
            </w:r>
          </w:p>
        </w:tc>
      </w:tr>
      <w:tr w:rsidRPr="00E50090" w:rsidR="005C6C32" w:rsidTr="00630E04" w14:paraId="0FC1D9AD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E14E40" w14:paraId="742DF1A7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Datum vyhlášení </w:t>
            </w:r>
            <w:r w:rsidRPr="00E50090" w:rsidR="004B48DE">
              <w:rPr>
                <w:b/>
                <w:bCs/>
              </w:rPr>
              <w:t>výzvy k podání nabídek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935B79" w:rsidRDefault="00250A98" w14:paraId="219C99B8" w14:textId="0ACAD980">
            <w:pPr>
              <w:pStyle w:val="Tabulkatext"/>
              <w:ind w:left="0"/>
              <w:rPr>
                <w:b/>
              </w:rPr>
            </w:pPr>
            <w:r>
              <w:rPr>
                <w:b/>
              </w:rPr>
              <w:t>8. 11. 2017</w:t>
            </w:r>
          </w:p>
        </w:tc>
      </w:tr>
      <w:tr w:rsidRPr="00E50090" w:rsidR="005C6C32" w:rsidTr="00E50090" w14:paraId="6C55AFBD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D4968" w:rsidR="005C6C32" w:rsidP="00D92737" w:rsidRDefault="00E14E40" w14:paraId="1AC86D4F" w14:textId="77777777">
            <w:pPr>
              <w:pStyle w:val="Tabulkatext"/>
              <w:rPr>
                <w:b/>
              </w:rPr>
            </w:pPr>
            <w:r w:rsidRPr="006D4968">
              <w:rPr>
                <w:b/>
              </w:rPr>
              <w:t>Registrační číslo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E50090" w:rsidR="000C0FA8" w:rsidP="00D92737" w:rsidRDefault="00D22EFB" w14:paraId="161630AA" w14:textId="77777777">
            <w:pPr>
              <w:pStyle w:val="Tabulkatext"/>
            </w:pPr>
            <w:r>
              <w:t>CZ.03.1.52/0.0/0.0/15_021/0000053</w:t>
            </w:r>
          </w:p>
        </w:tc>
      </w:tr>
      <w:tr w:rsidRPr="00E50090" w:rsidR="005C6C32" w:rsidTr="00E50090" w14:paraId="6DC86FB9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5C6C32" w:rsidP="00D92737" w:rsidRDefault="00E14E40" w14:paraId="2E43D887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Název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D22EFB" w14:paraId="7BD6780C" w14:textId="77777777">
            <w:pPr>
              <w:pStyle w:val="Tabulkatext"/>
              <w:rPr>
                <w:b/>
              </w:rPr>
            </w:pPr>
            <w:r>
              <w:rPr>
                <w:b/>
              </w:rPr>
              <w:t>Podpora odborného vzdělávání zaměstnanců II</w:t>
            </w:r>
          </w:p>
        </w:tc>
      </w:tr>
      <w:tr w:rsidRPr="00E50090" w:rsidR="005C6C32" w:rsidTr="00630E04" w14:paraId="17C54080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 w14:paraId="3D7306B7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</w:t>
            </w:r>
            <w:r w:rsidRPr="00E50090" w:rsidR="00E14E40">
              <w:rPr>
                <w:b/>
                <w:bCs/>
              </w:rPr>
              <w:t>zev / obchodní firma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5C6C32" w:rsidP="00D92737" w:rsidRDefault="00D22EFB" w14:paraId="00D573B9" w14:textId="77777777">
            <w:pPr>
              <w:pStyle w:val="Tabulkatext"/>
            </w:pPr>
            <w:r>
              <w:t>FARMAK, a.s.</w:t>
            </w:r>
          </w:p>
        </w:tc>
      </w:tr>
      <w:tr w:rsidRPr="00E50090" w:rsidR="005C6C32" w:rsidTr="00630E04" w14:paraId="6057C4D7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 w14:paraId="05481C23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Sídlo </w:t>
            </w:r>
            <w:r w:rsidRPr="00E50090" w:rsidR="00E14E40">
              <w:rPr>
                <w:b/>
                <w:bCs/>
              </w:rPr>
              <w:t>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5C6C32" w:rsidP="00D92737" w:rsidRDefault="00D22EFB" w14:paraId="3A6C1B15" w14:textId="77777777">
            <w:pPr>
              <w:pStyle w:val="Tabulkatext"/>
            </w:pPr>
            <w:r>
              <w:t xml:space="preserve">Na vlčinci 16/3, Klášterní Hradisko, 779 </w:t>
            </w:r>
            <w:r w:rsidR="00CC58D6">
              <w:t>00 Olomouc</w:t>
            </w:r>
          </w:p>
        </w:tc>
      </w:tr>
      <w:tr w:rsidRPr="00E50090" w:rsidR="005C6C32" w:rsidTr="00630E04" w14:paraId="03D21062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E50090" w:rsidR="005C6C32" w:rsidP="00D92737" w:rsidRDefault="005C6C32" w14:paraId="222743EC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Osoba oprávněná jednat za zadavatele, </w:t>
            </w:r>
            <w:r w:rsidRPr="00E50090" w:rsidR="00E14E40">
              <w:rPr>
                <w:b/>
                <w:bCs/>
              </w:rPr>
              <w:t xml:space="preserve">její telefon </w:t>
            </w:r>
            <w:r w:rsidRPr="00E50090" w:rsidR="00B3216D">
              <w:rPr>
                <w:b/>
                <w:bCs/>
              </w:rPr>
              <w:br/>
            </w:r>
            <w:r w:rsidRPr="00E50090" w:rsidR="00E14E40">
              <w:rPr>
                <w:b/>
                <w:bCs/>
              </w:rPr>
              <w:t>a e-mailová adresa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5C6C32" w:rsidP="00D92737" w:rsidRDefault="00D22EFB" w14:paraId="57658A14" w14:textId="77777777">
            <w:pPr>
              <w:pStyle w:val="Tabulkatext"/>
            </w:pPr>
            <w:r>
              <w:t>Ing. Jiří Žák, předseda představenstva</w:t>
            </w:r>
          </w:p>
          <w:p w:rsidR="00D22EFB" w:rsidP="00D92737" w:rsidRDefault="00D22EFB" w14:paraId="6D6EF6D5" w14:textId="77777777">
            <w:pPr>
              <w:pStyle w:val="Tabulkatext"/>
            </w:pPr>
            <w:r>
              <w:t xml:space="preserve">telefon: </w:t>
            </w:r>
            <w:r w:rsidR="006C120F">
              <w:t xml:space="preserve">+420 </w:t>
            </w:r>
            <w:r>
              <w:t xml:space="preserve">587 430 259, </w:t>
            </w:r>
            <w:r w:rsidR="006C120F">
              <w:t xml:space="preserve">+420 </w:t>
            </w:r>
            <w:r>
              <w:t xml:space="preserve">585 547 402 </w:t>
            </w:r>
          </w:p>
          <w:p w:rsidRPr="00E50090" w:rsidR="00D22EFB" w:rsidP="00D22EFB" w:rsidRDefault="00D22EFB" w14:paraId="550033DA" w14:textId="77777777">
            <w:pPr>
              <w:pStyle w:val="Tabulkatext"/>
            </w:pPr>
            <w:r>
              <w:t>e-mail: ceo@</w:t>
            </w:r>
            <w:r w:rsidR="006C120F">
              <w:t>farmak.cz</w:t>
            </w:r>
          </w:p>
        </w:tc>
      </w:tr>
      <w:tr w:rsidRPr="00E50090" w:rsidR="005C6C32" w:rsidTr="00630E04" w14:paraId="1963AB8A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E14E40" w14:paraId="2CCB3F71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IČ zadavatele</w:t>
            </w:r>
            <w:r w:rsidRPr="00E50090" w:rsidR="004B48DE">
              <w:rPr>
                <w:b/>
                <w:bCs/>
              </w:rPr>
              <w:t xml:space="preserve"> / DIČ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5C6C32" w:rsidP="00D92737" w:rsidRDefault="00D22EFB" w14:paraId="0C4DA29A" w14:textId="77777777">
            <w:pPr>
              <w:pStyle w:val="Tabulkatext"/>
            </w:pPr>
            <w:r>
              <w:t>451 92 961 / CZ45192961</w:t>
            </w:r>
          </w:p>
        </w:tc>
      </w:tr>
      <w:tr w:rsidRPr="00E50090" w:rsidR="005C6C32" w:rsidTr="00630E04" w14:paraId="6FB601F1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 w14:paraId="1FB88C73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Kontaktní osoba zadavatele ve věci zakázky, její telefon a e-mailová adresa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6C120F" w:rsidP="00D92737" w:rsidRDefault="008144A2" w14:paraId="05F0DDEA" w14:textId="77777777">
            <w:pPr>
              <w:pStyle w:val="Tabulkatext"/>
            </w:pPr>
            <w:r>
              <w:t>ZVZ Konzult s.r.o.</w:t>
            </w:r>
          </w:p>
          <w:p w:rsidR="008144A2" w:rsidP="00D92737" w:rsidRDefault="008144A2" w14:paraId="047E0E16" w14:textId="77777777">
            <w:pPr>
              <w:pStyle w:val="Tabulkatext"/>
            </w:pPr>
            <w:r>
              <w:t>Příční 861/4</w:t>
            </w:r>
          </w:p>
          <w:p w:rsidR="008144A2" w:rsidP="00D92737" w:rsidRDefault="008144A2" w14:paraId="72EF1EAE" w14:textId="77777777">
            <w:pPr>
              <w:pStyle w:val="Tabulkatext"/>
            </w:pPr>
            <w:r>
              <w:t xml:space="preserve">750 </w:t>
            </w:r>
            <w:r w:rsidR="00CC58D6">
              <w:t>02 Přerov</w:t>
            </w:r>
          </w:p>
          <w:p w:rsidR="008144A2" w:rsidP="00D92737" w:rsidRDefault="008144A2" w14:paraId="5A78FE5B" w14:textId="77777777">
            <w:pPr>
              <w:pStyle w:val="Tabulkatext"/>
            </w:pPr>
            <w:r>
              <w:t xml:space="preserve">Ing. Šárka </w:t>
            </w:r>
            <w:proofErr w:type="spellStart"/>
            <w:r>
              <w:t>Goldmannová</w:t>
            </w:r>
            <w:proofErr w:type="spellEnd"/>
          </w:p>
          <w:p w:rsidR="008144A2" w:rsidP="00D92737" w:rsidRDefault="008144A2" w14:paraId="6EC2E0B7" w14:textId="77777777">
            <w:pPr>
              <w:pStyle w:val="Tabulkatext"/>
            </w:pPr>
            <w:r>
              <w:t xml:space="preserve">e-mail: </w:t>
            </w:r>
            <w:hyperlink w:history="true" r:id="rId8">
              <w:r w:rsidRPr="000F1D92">
                <w:rPr>
                  <w:rStyle w:val="Hypertextovodkaz"/>
                </w:rPr>
                <w:t>goldmannova@zvzkonzult.cz</w:t>
              </w:r>
            </w:hyperlink>
          </w:p>
          <w:p w:rsidRPr="00E50090" w:rsidR="008144A2" w:rsidP="00D13777" w:rsidRDefault="008144A2" w14:paraId="4533CFC1" w14:textId="77777777">
            <w:pPr>
              <w:pStyle w:val="Tabulkatext"/>
            </w:pPr>
            <w:r>
              <w:t xml:space="preserve">telefon, mobil: +420 581 210 665, </w:t>
            </w:r>
            <w:r w:rsidR="00D13777">
              <w:t>+</w:t>
            </w:r>
            <w:r>
              <w:t>420 602 754 288</w:t>
            </w:r>
          </w:p>
        </w:tc>
      </w:tr>
      <w:tr w:rsidRPr="00E50090" w:rsidR="005C6C32" w:rsidTr="00630E04" w14:paraId="7B8081F5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B3216D" w14:paraId="34756ACB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Lhůta pro podání nabídek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75E39" w:rsidR="005C6C32" w:rsidP="006C120F" w:rsidRDefault="00250A98" w14:paraId="178ECB7C" w14:textId="7369EF02">
            <w:pPr>
              <w:pStyle w:val="Tabulkatext"/>
              <w:rPr>
                <w:i/>
                <w:color w:val="auto"/>
              </w:rPr>
            </w:pPr>
            <w:r>
              <w:rPr>
                <w:color w:val="auto"/>
              </w:rPr>
              <w:t xml:space="preserve">21. 11. 2017 </w:t>
            </w:r>
            <w:r w:rsidRPr="00275E39" w:rsidR="006C120F">
              <w:rPr>
                <w:color w:val="auto"/>
              </w:rPr>
              <w:t>do 1</w:t>
            </w:r>
            <w:r w:rsidRPr="00275E39" w:rsidR="00D25978">
              <w:rPr>
                <w:color w:val="auto"/>
              </w:rPr>
              <w:t>1</w:t>
            </w:r>
            <w:r w:rsidRPr="00275E39" w:rsidR="006C120F">
              <w:rPr>
                <w:color w:val="auto"/>
              </w:rPr>
              <w:t>.00 hod.</w:t>
            </w:r>
            <w:r w:rsidRPr="00275E39" w:rsidR="005C6C32">
              <w:rPr>
                <w:i/>
                <w:color w:val="auto"/>
              </w:rPr>
              <w:t xml:space="preserve"> </w:t>
            </w:r>
          </w:p>
          <w:p w:rsidRPr="00E50090" w:rsidR="008633A7" w:rsidP="006C120F" w:rsidRDefault="008633A7" w14:paraId="5C211070" w14:textId="77777777">
            <w:pPr>
              <w:pStyle w:val="Tabulkatext"/>
            </w:pPr>
            <w:r w:rsidRPr="00513D63">
              <w:rPr>
                <w:rFonts w:ascii="Arial" w:hAnsi="Arial" w:cs="Arial"/>
                <w:szCs w:val="20"/>
              </w:rPr>
              <w:t>U nabídek zasílaných poštou je rozhodující datum a čas doručení. Nabídky doručené po lhůtě pro doručení nebudou akceptovány.</w:t>
            </w:r>
          </w:p>
        </w:tc>
      </w:tr>
      <w:tr w:rsidRPr="00E50090" w:rsidR="005C6C32" w:rsidTr="00630E04" w14:paraId="34136E14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 w14:paraId="0C069C14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Místo pro podání nabídek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6C120F" w:rsidP="00D92737" w:rsidRDefault="006C120F" w14:paraId="749E5958" w14:textId="77777777">
            <w:pPr>
              <w:pStyle w:val="Tabulkatext"/>
            </w:pPr>
            <w:r>
              <w:t xml:space="preserve">FARMAK, a.s., Na vlčinci 16/3, Klášterní Hradisko, </w:t>
            </w:r>
          </w:p>
          <w:p w:rsidRPr="00E50090" w:rsidR="005C6C32" w:rsidP="00D92737" w:rsidRDefault="006C120F" w14:paraId="79D67A01" w14:textId="77777777">
            <w:pPr>
              <w:pStyle w:val="Tabulkatext"/>
            </w:pPr>
            <w:r>
              <w:t xml:space="preserve">779 </w:t>
            </w:r>
            <w:r w:rsidR="00CC58D6">
              <w:t>00 Olomouc</w:t>
            </w:r>
          </w:p>
        </w:tc>
      </w:tr>
      <w:tr w:rsidRPr="00E50090" w:rsidR="00E14E40" w:rsidTr="00630E04" w14:paraId="13D13AE7" w14:textId="77777777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E14E40" w14:paraId="6872B687" w14:textId="77777777">
            <w:pPr>
              <w:pStyle w:val="Tabulkatext"/>
            </w:pPr>
            <w:r w:rsidRPr="00E50090">
              <w:rPr>
                <w:b/>
                <w:bCs/>
              </w:rPr>
              <w:t>Popis (specifikace) předmětu zakázky</w:t>
            </w:r>
          </w:p>
        </w:tc>
      </w:tr>
      <w:tr w:rsidRPr="00E50090" w:rsidR="00E14E40" w:rsidTr="00077D88" w14:paraId="643DF038" w14:textId="77777777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951E55" w:rsidP="00610763" w:rsidRDefault="00951E55" w14:paraId="5CCD6BEF" w14:textId="77777777">
            <w:pPr>
              <w:pStyle w:val="Tabulkatext"/>
              <w:jc w:val="both"/>
            </w:pPr>
            <w:r>
              <w:t xml:space="preserve">Předmětem zakázky je zajištění vzdělávacích aktivit pro vybrané zaměstnance společnosti FARMAK, a.s. </w:t>
            </w:r>
          </w:p>
          <w:p w:rsidR="00951E55" w:rsidP="00610763" w:rsidRDefault="00951E55" w14:paraId="4FB29C9F" w14:textId="77777777">
            <w:pPr>
              <w:pStyle w:val="Tabulkatext"/>
              <w:jc w:val="both"/>
            </w:pPr>
            <w:r>
              <w:t>Zakázka je rozdělena na dvě části:</w:t>
            </w:r>
          </w:p>
          <w:p w:rsidR="00951E55" w:rsidP="00610763" w:rsidRDefault="00951E55" w14:paraId="122F4FB7" w14:textId="77777777">
            <w:pPr>
              <w:pStyle w:val="Tabulkatext"/>
              <w:jc w:val="both"/>
              <w:rPr>
                <w:b/>
              </w:rPr>
            </w:pPr>
            <w:r w:rsidRPr="00951E55">
              <w:rPr>
                <w:b/>
              </w:rPr>
              <w:t>Část A -</w:t>
            </w:r>
            <w:r>
              <w:t xml:space="preserve"> </w:t>
            </w:r>
            <w:r>
              <w:rPr>
                <w:b/>
              </w:rPr>
              <w:t>Odborné nástroje řízení lidských zdrojů</w:t>
            </w:r>
            <w:r w:rsidR="00610763">
              <w:rPr>
                <w:b/>
              </w:rPr>
              <w:t xml:space="preserve"> (dále též jen část A)</w:t>
            </w:r>
          </w:p>
          <w:p w:rsidR="00951E55" w:rsidP="00610763" w:rsidRDefault="00951E55" w14:paraId="3C11CBB0" w14:textId="77777777">
            <w:pPr>
              <w:pStyle w:val="Tabulkatext"/>
              <w:jc w:val="both"/>
              <w:rPr>
                <w:b/>
              </w:rPr>
            </w:pPr>
            <w:r>
              <w:rPr>
                <w:b/>
              </w:rPr>
              <w:t xml:space="preserve">Část B – Zvýšení odborné </w:t>
            </w:r>
            <w:proofErr w:type="gramStart"/>
            <w:r>
              <w:rPr>
                <w:b/>
              </w:rPr>
              <w:t>způsobilosti  mistrů</w:t>
            </w:r>
            <w:proofErr w:type="gramEnd"/>
            <w:r w:rsidR="00610763">
              <w:rPr>
                <w:b/>
              </w:rPr>
              <w:t xml:space="preserve"> (dále též jen část B)</w:t>
            </w:r>
          </w:p>
          <w:p w:rsidR="00610763" w:rsidP="00610763" w:rsidRDefault="006141E3" w14:paraId="11BFFF39" w14:textId="7777777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Dodavatelé mohou podat nabídku samostatně na Část A – Odborné nástroje řízení lidských zdrojů  i na Část B – Zvýšení odborné způsobilosti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</w:rPr>
              <w:t>mistrů a nebo na</w:t>
            </w:r>
            <w:proofErr w:type="gramEnd"/>
            <w:r>
              <w:rPr>
                <w:rFonts w:ascii="Arial" w:hAnsi="Arial" w:cs="Arial"/>
                <w:b/>
                <w:bCs/>
                <w:sz w:val="20"/>
              </w:rPr>
              <w:t xml:space="preserve"> obě části, tj. na část A  i na část B, </w:t>
            </w:r>
            <w:r w:rsidR="00610763">
              <w:rPr>
                <w:rFonts w:ascii="Arial" w:hAnsi="Arial" w:cs="Arial"/>
                <w:b/>
                <w:bCs/>
                <w:sz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</w:rPr>
              <w:t>zn. zakázku může realizovat jeden dodavatel nebo dva různí dodavatelé.</w:t>
            </w:r>
          </w:p>
          <w:p w:rsidRPr="00610763" w:rsidR="00951E55" w:rsidP="00610763" w:rsidRDefault="00610763" w14:paraId="0DAEF0D9" w14:textId="77777777">
            <w:pPr>
              <w:pStyle w:val="Tabulkatext"/>
              <w:jc w:val="both"/>
              <w:rPr>
                <w:u w:val="single"/>
              </w:rPr>
            </w:pPr>
            <w:r w:rsidRPr="00610763">
              <w:rPr>
                <w:b/>
                <w:u w:val="single"/>
              </w:rPr>
              <w:t>Část A -</w:t>
            </w:r>
            <w:r w:rsidRPr="00610763">
              <w:rPr>
                <w:u w:val="single"/>
              </w:rPr>
              <w:t xml:space="preserve"> </w:t>
            </w:r>
            <w:r w:rsidRPr="00610763">
              <w:rPr>
                <w:b/>
                <w:u w:val="single"/>
              </w:rPr>
              <w:t>Odborné nástroje řízení lidských zdrojů</w:t>
            </w:r>
          </w:p>
          <w:p w:rsidRPr="00BF592E" w:rsidR="00CC58D6" w:rsidP="00610763" w:rsidRDefault="008633A7" w14:paraId="0B5A5EB8" w14:textId="77777777">
            <w:pPr>
              <w:pStyle w:val="Tabulkatext"/>
              <w:jc w:val="both"/>
            </w:pPr>
            <w:r>
              <w:t xml:space="preserve">Zajištění vzdělávacích aktivit pro vybrané zaměstnance </w:t>
            </w:r>
            <w:r w:rsidR="00D25978">
              <w:t>s cílem dosáhnut dovedností, které jsou spojeny s celkovým rozvojem podnikového systému řízení a s řízením a rozvojem lidských zdrojů s využitím inovativních přístupů, mj. se zvyšováním kompetencí zaměstnanců.</w:t>
            </w:r>
          </w:p>
          <w:p w:rsidR="00380551" w:rsidP="00D92737" w:rsidRDefault="00380551" w14:paraId="24F080ED" w14:textId="77777777">
            <w:pPr>
              <w:pStyle w:val="Tabulkatext"/>
              <w:rPr>
                <w:b/>
                <w:u w:val="single"/>
              </w:rPr>
            </w:pPr>
            <w:r w:rsidRPr="00380551">
              <w:rPr>
                <w:b/>
                <w:u w:val="single"/>
              </w:rPr>
              <w:lastRenderedPageBreak/>
              <w:t>Rozsah:</w:t>
            </w:r>
          </w:p>
          <w:p w:rsidR="00380551" w:rsidP="00D92737" w:rsidRDefault="00380551" w14:paraId="398ED3E6" w14:textId="77777777">
            <w:pPr>
              <w:pStyle w:val="Tabulkatext"/>
            </w:pPr>
            <w:r>
              <w:t>Celkem 45 hodin, z toho 4</w:t>
            </w:r>
            <w:r w:rsidR="00D25978">
              <w:t>3</w:t>
            </w:r>
            <w:r>
              <w:t xml:space="preserve"> hodin výuky a </w:t>
            </w:r>
            <w:r w:rsidR="00D25978">
              <w:t>2</w:t>
            </w:r>
            <w:r>
              <w:t xml:space="preserve"> hod. ověřování znalostí. Délka jedné hodiny je 60 minut.</w:t>
            </w:r>
          </w:p>
          <w:p w:rsidRPr="00CC58D6" w:rsidR="00380551" w:rsidP="00380551" w:rsidRDefault="00380551" w14:paraId="3763E331" w14:textId="77777777">
            <w:pPr>
              <w:pStyle w:val="Tabulkatext"/>
              <w:rPr>
                <w:color w:val="auto"/>
              </w:rPr>
            </w:pPr>
            <w:r w:rsidRPr="00CC58D6">
              <w:rPr>
                <w:color w:val="auto"/>
              </w:rPr>
              <w:t xml:space="preserve">Počet účastníků a počet skupin: </w:t>
            </w:r>
            <w:r w:rsidR="0019335F">
              <w:rPr>
                <w:color w:val="auto"/>
              </w:rPr>
              <w:t>8</w:t>
            </w:r>
            <w:r w:rsidRPr="00CC58D6">
              <w:rPr>
                <w:color w:val="auto"/>
              </w:rPr>
              <w:t xml:space="preserve"> účastníků (</w:t>
            </w:r>
            <w:r w:rsidRPr="00CC58D6" w:rsidR="00D25978">
              <w:rPr>
                <w:color w:val="auto"/>
              </w:rPr>
              <w:t>1 skupina</w:t>
            </w:r>
            <w:r w:rsidRPr="00CC58D6">
              <w:rPr>
                <w:color w:val="auto"/>
              </w:rPr>
              <w:t>)</w:t>
            </w:r>
          </w:p>
          <w:p w:rsidRPr="00610763" w:rsidR="00CC58D6" w:rsidP="00D92737" w:rsidRDefault="005F6F7B" w14:paraId="0E0F90F7" w14:textId="77777777">
            <w:pPr>
              <w:pStyle w:val="Tabulkatext"/>
              <w:rPr>
                <w:rFonts w:ascii="Arial" w:hAnsi="Arial" w:cs="Arial"/>
                <w:color w:val="auto"/>
              </w:rPr>
            </w:pPr>
            <w:r w:rsidRPr="00610763">
              <w:rPr>
                <w:color w:val="auto"/>
                <w:u w:val="single"/>
              </w:rPr>
              <w:t>Cílová skupina:</w:t>
            </w:r>
            <w:r w:rsidRPr="00610763">
              <w:rPr>
                <w:color w:val="auto"/>
              </w:rPr>
              <w:t xml:space="preserve"> </w:t>
            </w:r>
            <w:r w:rsidRPr="00610763">
              <w:rPr>
                <w:rFonts w:ascii="Arial" w:hAnsi="Arial" w:cs="Arial"/>
                <w:color w:val="auto"/>
              </w:rPr>
              <w:t>zaměstnanci top managementu společnosti</w:t>
            </w:r>
          </w:p>
          <w:p w:rsidRPr="005F6F7B" w:rsidR="005F6F7B" w:rsidP="00D92737" w:rsidRDefault="005F6F7B" w14:paraId="0639161F" w14:textId="77777777">
            <w:pPr>
              <w:pStyle w:val="Tabulkatext"/>
            </w:pPr>
          </w:p>
          <w:p w:rsidR="00380551" w:rsidP="00D92737" w:rsidRDefault="00380551" w14:paraId="57125430" w14:textId="77777777">
            <w:pPr>
              <w:pStyle w:val="Tabulkatext"/>
              <w:rPr>
                <w:b/>
                <w:u w:val="single"/>
              </w:rPr>
            </w:pPr>
            <w:r>
              <w:rPr>
                <w:b/>
                <w:u w:val="single"/>
              </w:rPr>
              <w:t>Obsah kurzu:</w:t>
            </w:r>
          </w:p>
          <w:p w:rsidRPr="00D25978" w:rsidR="00D25978" w:rsidP="00D25978" w:rsidRDefault="00D25978" w14:paraId="7534A6BA" w14:textId="77777777">
            <w:pPr>
              <w:pStyle w:val="Npovda"/>
              <w:keepNext/>
              <w:keepLines w:val="false"/>
              <w:widowControl w:val="false"/>
              <w:tabs>
                <w:tab w:val="clear" w:pos="2880"/>
                <w:tab w:val="clear" w:pos="4140"/>
              </w:tabs>
              <w:spacing w:before="0"/>
              <w:rPr>
                <w:b/>
                <w:sz w:val="20"/>
                <w:szCs w:val="20"/>
              </w:rPr>
            </w:pPr>
            <w:r w:rsidRPr="00D25978">
              <w:rPr>
                <w:b/>
                <w:sz w:val="20"/>
                <w:szCs w:val="20"/>
              </w:rPr>
              <w:t>1. blok - Řízení úloh</w:t>
            </w:r>
          </w:p>
          <w:p w:rsidRPr="00D25978" w:rsidR="00D25978" w:rsidP="00D25978" w:rsidRDefault="00D25978" w14:paraId="7FED1FFB" w14:textId="77777777">
            <w:pPr>
              <w:pStyle w:val="Npovda"/>
              <w:keepNext/>
              <w:keepLines w:val="false"/>
              <w:widowControl w:val="false"/>
              <w:tabs>
                <w:tab w:val="clear" w:pos="2880"/>
                <w:tab w:val="clear" w:pos="4140"/>
              </w:tabs>
              <w:spacing w:before="0"/>
              <w:rPr>
                <w:sz w:val="20"/>
                <w:szCs w:val="20"/>
              </w:rPr>
            </w:pPr>
            <w:r w:rsidRPr="00D25978">
              <w:rPr>
                <w:sz w:val="20"/>
                <w:szCs w:val="20"/>
              </w:rPr>
              <w:t>Délka bloku: 5 hodin = 1 školicí den á 5 hodin</w:t>
            </w:r>
          </w:p>
          <w:p w:rsidRPr="00D25978" w:rsidR="00D25978" w:rsidP="00D25978" w:rsidRDefault="00D25978" w14:paraId="46F0EE79" w14:textId="77777777">
            <w:pPr>
              <w:pStyle w:val="Npovda"/>
              <w:keepNext/>
              <w:keepLines w:val="false"/>
              <w:widowControl w:val="false"/>
              <w:tabs>
                <w:tab w:val="clear" w:pos="2880"/>
                <w:tab w:val="clear" w:pos="4140"/>
              </w:tabs>
              <w:spacing w:before="0"/>
              <w:rPr>
                <w:sz w:val="20"/>
                <w:szCs w:val="20"/>
              </w:rPr>
            </w:pPr>
            <w:r w:rsidRPr="00D25978">
              <w:rPr>
                <w:sz w:val="20"/>
                <w:szCs w:val="20"/>
              </w:rPr>
              <w:t>Obsah bloku programu:</w:t>
            </w:r>
          </w:p>
          <w:p w:rsidRPr="00D25978" w:rsidR="00D25978" w:rsidP="00D25978" w:rsidRDefault="00D25978" w14:paraId="23F96F66" w14:textId="77777777">
            <w:pPr>
              <w:pStyle w:val="Npovda"/>
              <w:keepLines w:val="false"/>
              <w:numPr>
                <w:ilvl w:val="0"/>
                <w:numId w:val="34"/>
              </w:numPr>
              <w:tabs>
                <w:tab w:val="clear" w:pos="2880"/>
                <w:tab w:val="clear" w:pos="4140"/>
              </w:tabs>
              <w:spacing w:before="0"/>
              <w:ind w:left="529" w:hanging="169"/>
              <w:rPr>
                <w:sz w:val="20"/>
                <w:szCs w:val="20"/>
              </w:rPr>
            </w:pPr>
            <w:r w:rsidRPr="00D25978">
              <w:rPr>
                <w:sz w:val="20"/>
                <w:szCs w:val="20"/>
              </w:rPr>
              <w:t xml:space="preserve">Úrovně řízení a vazby mezi nimi </w:t>
            </w:r>
          </w:p>
          <w:p w:rsidRPr="00D25978" w:rsidR="00D25978" w:rsidP="00D25978" w:rsidRDefault="00D25978" w14:paraId="333374EC" w14:textId="77777777">
            <w:pPr>
              <w:pStyle w:val="Npovda"/>
              <w:keepLines w:val="false"/>
              <w:numPr>
                <w:ilvl w:val="0"/>
                <w:numId w:val="34"/>
              </w:numPr>
              <w:tabs>
                <w:tab w:val="clear" w:pos="2880"/>
                <w:tab w:val="clear" w:pos="4140"/>
              </w:tabs>
              <w:spacing w:before="0"/>
              <w:ind w:left="529" w:hanging="169"/>
              <w:rPr>
                <w:sz w:val="20"/>
                <w:szCs w:val="20"/>
              </w:rPr>
            </w:pPr>
            <w:r w:rsidRPr="00D25978">
              <w:rPr>
                <w:sz w:val="20"/>
                <w:szCs w:val="20"/>
              </w:rPr>
              <w:t xml:space="preserve">Role ve firmě </w:t>
            </w:r>
          </w:p>
          <w:p w:rsidRPr="00D25978" w:rsidR="00D25978" w:rsidP="00D25978" w:rsidRDefault="00D25978" w14:paraId="5819458B" w14:textId="77777777">
            <w:pPr>
              <w:pStyle w:val="Npovda"/>
              <w:keepLines w:val="false"/>
              <w:numPr>
                <w:ilvl w:val="0"/>
                <w:numId w:val="34"/>
              </w:numPr>
              <w:tabs>
                <w:tab w:val="clear" w:pos="2880"/>
                <w:tab w:val="clear" w:pos="4140"/>
              </w:tabs>
              <w:spacing w:before="0"/>
              <w:ind w:left="529" w:hanging="169"/>
              <w:rPr>
                <w:sz w:val="20"/>
                <w:szCs w:val="20"/>
              </w:rPr>
            </w:pPr>
            <w:r w:rsidRPr="00D25978">
              <w:rPr>
                <w:sz w:val="20"/>
                <w:szCs w:val="20"/>
              </w:rPr>
              <w:t xml:space="preserve">Typy úloh – procesy, projekt, úkoly </w:t>
            </w:r>
          </w:p>
          <w:p w:rsidRPr="00D25978" w:rsidR="00D25978" w:rsidP="00D25978" w:rsidRDefault="00D25978" w14:paraId="5C8DCE18" w14:textId="77777777">
            <w:pPr>
              <w:pStyle w:val="Npovda"/>
              <w:keepLines w:val="false"/>
              <w:numPr>
                <w:ilvl w:val="0"/>
                <w:numId w:val="34"/>
              </w:numPr>
              <w:tabs>
                <w:tab w:val="clear" w:pos="2880"/>
                <w:tab w:val="clear" w:pos="4140"/>
              </w:tabs>
              <w:spacing w:before="0"/>
              <w:ind w:left="529" w:hanging="169"/>
              <w:rPr>
                <w:sz w:val="20"/>
                <w:szCs w:val="20"/>
              </w:rPr>
            </w:pPr>
            <w:r w:rsidRPr="00D25978">
              <w:rPr>
                <w:sz w:val="20"/>
                <w:szCs w:val="20"/>
              </w:rPr>
              <w:t xml:space="preserve">Systemizace úloh a rolí a pozic ve vazbě na organizační strukturu </w:t>
            </w:r>
          </w:p>
          <w:p w:rsidRPr="00D25978" w:rsidR="00D25978" w:rsidP="00D25978" w:rsidRDefault="00D25978" w14:paraId="47285E70" w14:textId="77777777">
            <w:pPr>
              <w:pStyle w:val="Npovda"/>
              <w:keepNext/>
              <w:keepLines w:val="false"/>
              <w:widowControl w:val="false"/>
              <w:tabs>
                <w:tab w:val="clear" w:pos="2880"/>
                <w:tab w:val="clear" w:pos="4140"/>
              </w:tabs>
              <w:spacing w:before="0"/>
              <w:rPr>
                <w:sz w:val="20"/>
                <w:szCs w:val="20"/>
              </w:rPr>
            </w:pPr>
          </w:p>
          <w:p w:rsidRPr="00D25978" w:rsidR="00D25978" w:rsidP="00D25978" w:rsidRDefault="00D25978" w14:paraId="72BBC1DB" w14:textId="77777777">
            <w:pPr>
              <w:pStyle w:val="Npovda"/>
              <w:keepNext/>
              <w:keepLines w:val="false"/>
              <w:widowControl w:val="false"/>
              <w:tabs>
                <w:tab w:val="clear" w:pos="2880"/>
                <w:tab w:val="clear" w:pos="4140"/>
              </w:tabs>
              <w:spacing w:before="0"/>
              <w:rPr>
                <w:b/>
                <w:sz w:val="20"/>
                <w:szCs w:val="20"/>
              </w:rPr>
            </w:pPr>
            <w:r w:rsidRPr="00D25978">
              <w:rPr>
                <w:b/>
                <w:sz w:val="20"/>
                <w:szCs w:val="20"/>
              </w:rPr>
              <w:t xml:space="preserve">2. blok - Řízení výkonnosti, systém odměňovaní </w:t>
            </w:r>
          </w:p>
          <w:p w:rsidRPr="00D25978" w:rsidR="00D25978" w:rsidP="00D25978" w:rsidRDefault="00D25978" w14:paraId="2808E03A" w14:textId="77777777">
            <w:pPr>
              <w:pStyle w:val="Npovda"/>
              <w:keepNext/>
              <w:keepLines w:val="false"/>
              <w:widowControl w:val="false"/>
              <w:tabs>
                <w:tab w:val="clear" w:pos="2880"/>
                <w:tab w:val="clear" w:pos="4140"/>
              </w:tabs>
              <w:spacing w:before="0"/>
              <w:rPr>
                <w:sz w:val="20"/>
                <w:szCs w:val="20"/>
              </w:rPr>
            </w:pPr>
            <w:r w:rsidRPr="00D25978">
              <w:rPr>
                <w:sz w:val="20"/>
                <w:szCs w:val="20"/>
              </w:rPr>
              <w:t xml:space="preserve">Délka bloku: 10 hodin = 2 školicí dny á 5 hodin </w:t>
            </w:r>
          </w:p>
          <w:p w:rsidRPr="00D25978" w:rsidR="00D25978" w:rsidP="00D25978" w:rsidRDefault="00D25978" w14:paraId="778ED9AC" w14:textId="77777777">
            <w:pPr>
              <w:pStyle w:val="Npovda"/>
              <w:keepNext/>
              <w:keepLines w:val="false"/>
              <w:widowControl w:val="false"/>
              <w:tabs>
                <w:tab w:val="clear" w:pos="2880"/>
                <w:tab w:val="clear" w:pos="4140"/>
              </w:tabs>
              <w:spacing w:before="0"/>
              <w:rPr>
                <w:sz w:val="20"/>
                <w:szCs w:val="20"/>
              </w:rPr>
            </w:pPr>
          </w:p>
          <w:p w:rsidRPr="00D25978" w:rsidR="00D25978" w:rsidP="00D25978" w:rsidRDefault="00D25978" w14:paraId="3E419C10" w14:textId="77777777">
            <w:pPr>
              <w:pStyle w:val="Npovda"/>
              <w:keepNext/>
              <w:keepLines w:val="false"/>
              <w:widowControl w:val="false"/>
              <w:tabs>
                <w:tab w:val="clear" w:pos="2880"/>
                <w:tab w:val="clear" w:pos="4140"/>
              </w:tabs>
              <w:spacing w:before="0"/>
              <w:rPr>
                <w:sz w:val="20"/>
                <w:szCs w:val="20"/>
              </w:rPr>
            </w:pPr>
            <w:r w:rsidRPr="00D25978">
              <w:rPr>
                <w:sz w:val="20"/>
                <w:szCs w:val="20"/>
              </w:rPr>
              <w:t>Obsah bloku programu:</w:t>
            </w:r>
          </w:p>
          <w:p w:rsidRPr="00D25978" w:rsidR="00D25978" w:rsidP="00D25978" w:rsidRDefault="00D25978" w14:paraId="760CDFF6" w14:textId="77777777">
            <w:pPr>
              <w:pStyle w:val="Npovda"/>
              <w:keepLines w:val="false"/>
              <w:numPr>
                <w:ilvl w:val="0"/>
                <w:numId w:val="34"/>
              </w:numPr>
              <w:tabs>
                <w:tab w:val="clear" w:pos="2880"/>
                <w:tab w:val="clear" w:pos="4140"/>
              </w:tabs>
              <w:spacing w:before="0"/>
              <w:ind w:left="529" w:hanging="169"/>
              <w:rPr>
                <w:sz w:val="20"/>
                <w:szCs w:val="20"/>
              </w:rPr>
            </w:pPr>
            <w:r w:rsidRPr="00D25978">
              <w:rPr>
                <w:sz w:val="20"/>
                <w:szCs w:val="20"/>
              </w:rPr>
              <w:t xml:space="preserve">Cíle, ukazatele, metriky </w:t>
            </w:r>
          </w:p>
          <w:p w:rsidRPr="00D25978" w:rsidR="00D25978" w:rsidP="00D25978" w:rsidRDefault="00D25978" w14:paraId="66F8CB83" w14:textId="77777777">
            <w:pPr>
              <w:pStyle w:val="Npovda"/>
              <w:keepLines w:val="false"/>
              <w:numPr>
                <w:ilvl w:val="0"/>
                <w:numId w:val="34"/>
              </w:numPr>
              <w:tabs>
                <w:tab w:val="clear" w:pos="2880"/>
                <w:tab w:val="clear" w:pos="4140"/>
              </w:tabs>
              <w:spacing w:before="0"/>
              <w:ind w:left="529" w:hanging="169"/>
              <w:rPr>
                <w:sz w:val="20"/>
                <w:szCs w:val="20"/>
              </w:rPr>
            </w:pPr>
            <w:r w:rsidRPr="00D25978">
              <w:rPr>
                <w:sz w:val="20"/>
                <w:szCs w:val="20"/>
              </w:rPr>
              <w:t>Reporting a hodnocení odchylek</w:t>
            </w:r>
          </w:p>
          <w:p w:rsidRPr="00D25978" w:rsidR="00D25978" w:rsidP="00D25978" w:rsidRDefault="00D25978" w14:paraId="71A45733" w14:textId="77777777">
            <w:pPr>
              <w:pStyle w:val="Npovda"/>
              <w:keepLines w:val="false"/>
              <w:numPr>
                <w:ilvl w:val="0"/>
                <w:numId w:val="34"/>
              </w:numPr>
              <w:tabs>
                <w:tab w:val="clear" w:pos="2880"/>
                <w:tab w:val="clear" w:pos="4140"/>
              </w:tabs>
              <w:spacing w:before="0"/>
              <w:ind w:left="529" w:hanging="169"/>
              <w:rPr>
                <w:sz w:val="20"/>
                <w:szCs w:val="20"/>
              </w:rPr>
            </w:pPr>
            <w:r w:rsidRPr="00D25978">
              <w:rPr>
                <w:sz w:val="20"/>
                <w:szCs w:val="20"/>
              </w:rPr>
              <w:t>Příklady ukazatelů a metrik</w:t>
            </w:r>
          </w:p>
          <w:p w:rsidRPr="00D25978" w:rsidR="00D25978" w:rsidP="00D25978" w:rsidRDefault="00D25978" w14:paraId="48B22DF9" w14:textId="77777777">
            <w:pPr>
              <w:pStyle w:val="Npovda"/>
              <w:keepLines w:val="false"/>
              <w:numPr>
                <w:ilvl w:val="0"/>
                <w:numId w:val="34"/>
              </w:numPr>
              <w:tabs>
                <w:tab w:val="clear" w:pos="2880"/>
                <w:tab w:val="clear" w:pos="4140"/>
              </w:tabs>
              <w:spacing w:before="0"/>
              <w:ind w:left="529" w:hanging="169"/>
              <w:rPr>
                <w:sz w:val="20"/>
                <w:szCs w:val="20"/>
              </w:rPr>
            </w:pPr>
            <w:r w:rsidRPr="00D25978">
              <w:rPr>
                <w:sz w:val="20"/>
                <w:szCs w:val="20"/>
              </w:rPr>
              <w:t>Pracovní výkon zaměstnanců, jeho řízení a hodnocení</w:t>
            </w:r>
          </w:p>
          <w:p w:rsidRPr="00D25978" w:rsidR="00D25978" w:rsidP="00D25978" w:rsidRDefault="00D25978" w14:paraId="769A7967" w14:textId="77777777">
            <w:pPr>
              <w:pStyle w:val="Npovda"/>
              <w:keepLines w:val="false"/>
              <w:numPr>
                <w:ilvl w:val="0"/>
                <w:numId w:val="34"/>
              </w:numPr>
              <w:tabs>
                <w:tab w:val="clear" w:pos="2880"/>
                <w:tab w:val="clear" w:pos="4140"/>
              </w:tabs>
              <w:spacing w:before="0"/>
              <w:ind w:left="529" w:hanging="169"/>
              <w:rPr>
                <w:sz w:val="20"/>
                <w:szCs w:val="20"/>
              </w:rPr>
            </w:pPr>
            <w:r w:rsidRPr="00D25978">
              <w:rPr>
                <w:sz w:val="20"/>
                <w:szCs w:val="20"/>
              </w:rPr>
              <w:t>Vztah mezi řízením pracovního výkonu a jeho hodnocením</w:t>
            </w:r>
          </w:p>
          <w:p w:rsidRPr="00D25978" w:rsidR="00D25978" w:rsidP="00D25978" w:rsidRDefault="00D25978" w14:paraId="1F305D5B" w14:textId="77777777">
            <w:pPr>
              <w:pStyle w:val="Npovda"/>
              <w:keepLines w:val="false"/>
              <w:numPr>
                <w:ilvl w:val="0"/>
                <w:numId w:val="34"/>
              </w:numPr>
              <w:tabs>
                <w:tab w:val="clear" w:pos="2880"/>
                <w:tab w:val="clear" w:pos="4140"/>
              </w:tabs>
              <w:spacing w:before="0"/>
              <w:ind w:left="529" w:hanging="169"/>
              <w:rPr>
                <w:sz w:val="20"/>
                <w:szCs w:val="20"/>
              </w:rPr>
            </w:pPr>
            <w:r w:rsidRPr="00D25978">
              <w:rPr>
                <w:sz w:val="20"/>
                <w:szCs w:val="20"/>
              </w:rPr>
              <w:t>Hodnocení zaměstnanců</w:t>
            </w:r>
          </w:p>
          <w:p w:rsidRPr="00D25978" w:rsidR="00D25978" w:rsidP="00D25978" w:rsidRDefault="00D25978" w14:paraId="1D7A2621" w14:textId="77777777">
            <w:pPr>
              <w:pStyle w:val="Npovda"/>
              <w:keepLines w:val="false"/>
              <w:numPr>
                <w:ilvl w:val="0"/>
                <w:numId w:val="34"/>
              </w:numPr>
              <w:tabs>
                <w:tab w:val="clear" w:pos="2880"/>
                <w:tab w:val="clear" w:pos="4140"/>
              </w:tabs>
              <w:spacing w:before="0"/>
              <w:ind w:left="529" w:hanging="169"/>
              <w:rPr>
                <w:sz w:val="20"/>
                <w:szCs w:val="20"/>
              </w:rPr>
            </w:pPr>
            <w:r w:rsidRPr="00D25978">
              <w:rPr>
                <w:sz w:val="20"/>
                <w:szCs w:val="20"/>
              </w:rPr>
              <w:t>Zvyšování odborných znalostí zaměstnanců</w:t>
            </w:r>
          </w:p>
          <w:p w:rsidRPr="00D25978" w:rsidR="00D25978" w:rsidP="00D25978" w:rsidRDefault="00D25978" w14:paraId="7215910F" w14:textId="77777777">
            <w:pPr>
              <w:pStyle w:val="Npovda"/>
              <w:keepNext/>
              <w:keepLines w:val="false"/>
              <w:widowControl w:val="false"/>
              <w:tabs>
                <w:tab w:val="clear" w:pos="2880"/>
                <w:tab w:val="clear" w:pos="4140"/>
              </w:tabs>
              <w:spacing w:before="0"/>
              <w:rPr>
                <w:sz w:val="20"/>
                <w:szCs w:val="20"/>
              </w:rPr>
            </w:pPr>
          </w:p>
          <w:p w:rsidRPr="00D25978" w:rsidR="00D25978" w:rsidP="00D25978" w:rsidRDefault="00D25978" w14:paraId="406ADAD2" w14:textId="77777777">
            <w:pPr>
              <w:pStyle w:val="Npovda"/>
              <w:keepNext/>
              <w:keepLines w:val="false"/>
              <w:widowControl w:val="false"/>
              <w:tabs>
                <w:tab w:val="clear" w:pos="2880"/>
                <w:tab w:val="clear" w:pos="4140"/>
              </w:tabs>
              <w:spacing w:before="0"/>
              <w:rPr>
                <w:b/>
                <w:sz w:val="20"/>
                <w:szCs w:val="20"/>
              </w:rPr>
            </w:pPr>
            <w:r w:rsidRPr="00D25978">
              <w:rPr>
                <w:b/>
                <w:sz w:val="20"/>
                <w:szCs w:val="20"/>
              </w:rPr>
              <w:t>3. blok – Řízení podle kompetencí</w:t>
            </w:r>
          </w:p>
          <w:p w:rsidRPr="00D25978" w:rsidR="00D25978" w:rsidP="00D25978" w:rsidRDefault="00D25978" w14:paraId="5E597331" w14:textId="77777777">
            <w:pPr>
              <w:pStyle w:val="Npovda"/>
              <w:keepNext/>
              <w:keepLines w:val="false"/>
              <w:widowControl w:val="false"/>
              <w:tabs>
                <w:tab w:val="clear" w:pos="2880"/>
                <w:tab w:val="clear" w:pos="4140"/>
              </w:tabs>
              <w:spacing w:before="0"/>
              <w:rPr>
                <w:sz w:val="20"/>
                <w:szCs w:val="20"/>
              </w:rPr>
            </w:pPr>
            <w:r w:rsidRPr="00D25978">
              <w:rPr>
                <w:sz w:val="20"/>
                <w:szCs w:val="20"/>
              </w:rPr>
              <w:t>Délka bloku: 30 hodin = 6 školicích dnů á 5 hodin (poslední den 2 hodiny zkouška)</w:t>
            </w:r>
          </w:p>
          <w:p w:rsidRPr="00D25978" w:rsidR="00D25978" w:rsidP="00D25978" w:rsidRDefault="00D25978" w14:paraId="28A514E4" w14:textId="77777777">
            <w:pPr>
              <w:pStyle w:val="Npovda"/>
              <w:keepNext/>
              <w:keepLines w:val="false"/>
              <w:widowControl w:val="false"/>
              <w:tabs>
                <w:tab w:val="clear" w:pos="2880"/>
                <w:tab w:val="clear" w:pos="4140"/>
              </w:tabs>
              <w:spacing w:before="0"/>
              <w:rPr>
                <w:sz w:val="20"/>
                <w:szCs w:val="20"/>
              </w:rPr>
            </w:pPr>
            <w:r w:rsidRPr="00D25978">
              <w:rPr>
                <w:sz w:val="20"/>
                <w:szCs w:val="20"/>
              </w:rPr>
              <w:t>Obsah bloku programu:</w:t>
            </w:r>
          </w:p>
          <w:p w:rsidRPr="00D25978" w:rsidR="00D25978" w:rsidP="00D25978" w:rsidRDefault="00D25978" w14:paraId="601F2C7E" w14:textId="77777777">
            <w:pPr>
              <w:pStyle w:val="Npovda"/>
              <w:keepLines w:val="false"/>
              <w:numPr>
                <w:ilvl w:val="0"/>
                <w:numId w:val="34"/>
              </w:numPr>
              <w:tabs>
                <w:tab w:val="clear" w:pos="2880"/>
                <w:tab w:val="clear" w:pos="4140"/>
              </w:tabs>
              <w:spacing w:before="0"/>
              <w:ind w:left="529" w:hanging="169"/>
              <w:rPr>
                <w:sz w:val="20"/>
                <w:szCs w:val="20"/>
              </w:rPr>
            </w:pPr>
            <w:r w:rsidRPr="00D25978">
              <w:rPr>
                <w:sz w:val="20"/>
                <w:szCs w:val="20"/>
              </w:rPr>
              <w:t>Propojení strategických cílů podniku a nástrojů řízení personální práce</w:t>
            </w:r>
          </w:p>
          <w:p w:rsidRPr="00D25978" w:rsidR="00D25978" w:rsidP="00D25978" w:rsidRDefault="00D25978" w14:paraId="26FACA6C" w14:textId="77777777">
            <w:pPr>
              <w:pStyle w:val="Npovda"/>
              <w:keepLines w:val="false"/>
              <w:numPr>
                <w:ilvl w:val="0"/>
                <w:numId w:val="34"/>
              </w:numPr>
              <w:tabs>
                <w:tab w:val="clear" w:pos="2880"/>
                <w:tab w:val="clear" w:pos="4140"/>
              </w:tabs>
              <w:spacing w:before="0"/>
              <w:ind w:left="529" w:hanging="169"/>
              <w:rPr>
                <w:sz w:val="20"/>
                <w:szCs w:val="20"/>
              </w:rPr>
            </w:pPr>
            <w:r w:rsidRPr="00D25978">
              <w:rPr>
                <w:sz w:val="20"/>
                <w:szCs w:val="20"/>
              </w:rPr>
              <w:t xml:space="preserve">Určení osobních cílů (Management by </w:t>
            </w:r>
            <w:proofErr w:type="spellStart"/>
            <w:r w:rsidRPr="00D25978">
              <w:rPr>
                <w:sz w:val="20"/>
                <w:szCs w:val="20"/>
              </w:rPr>
              <w:t>Objectives</w:t>
            </w:r>
            <w:proofErr w:type="spellEnd"/>
            <w:r w:rsidRPr="00D25978">
              <w:rPr>
                <w:sz w:val="20"/>
                <w:szCs w:val="20"/>
              </w:rPr>
              <w:t>)</w:t>
            </w:r>
          </w:p>
          <w:p w:rsidRPr="00D25978" w:rsidR="00D25978" w:rsidP="00D25978" w:rsidRDefault="00D25978" w14:paraId="7E34533E" w14:textId="77777777">
            <w:pPr>
              <w:pStyle w:val="Npovda"/>
              <w:keepLines w:val="false"/>
              <w:numPr>
                <w:ilvl w:val="0"/>
                <w:numId w:val="34"/>
              </w:numPr>
              <w:tabs>
                <w:tab w:val="clear" w:pos="2880"/>
                <w:tab w:val="clear" w:pos="4140"/>
              </w:tabs>
              <w:spacing w:before="0"/>
              <w:ind w:left="529" w:hanging="169"/>
              <w:rPr>
                <w:sz w:val="20"/>
                <w:szCs w:val="20"/>
              </w:rPr>
            </w:pPr>
            <w:r w:rsidRPr="00D25978">
              <w:rPr>
                <w:sz w:val="20"/>
                <w:szCs w:val="20"/>
              </w:rPr>
              <w:t>Organizační model a popisy pracovních náplní</w:t>
            </w:r>
          </w:p>
          <w:p w:rsidRPr="00D25978" w:rsidR="00D25978" w:rsidP="00D25978" w:rsidRDefault="00D25978" w14:paraId="386A72B3" w14:textId="77777777">
            <w:pPr>
              <w:pStyle w:val="Npovda"/>
              <w:keepLines w:val="false"/>
              <w:numPr>
                <w:ilvl w:val="0"/>
                <w:numId w:val="34"/>
              </w:numPr>
              <w:tabs>
                <w:tab w:val="clear" w:pos="2880"/>
                <w:tab w:val="clear" w:pos="4140"/>
              </w:tabs>
              <w:spacing w:before="0"/>
              <w:ind w:left="529" w:hanging="169"/>
              <w:rPr>
                <w:sz w:val="20"/>
                <w:szCs w:val="20"/>
              </w:rPr>
            </w:pPr>
            <w:r w:rsidRPr="00D25978">
              <w:rPr>
                <w:sz w:val="20"/>
                <w:szCs w:val="20"/>
              </w:rPr>
              <w:t>Kompetenční modely</w:t>
            </w:r>
          </w:p>
          <w:p w:rsidRPr="00D25978" w:rsidR="00D25978" w:rsidP="00D25978" w:rsidRDefault="00D25978" w14:paraId="66BF1C8F" w14:textId="77777777">
            <w:pPr>
              <w:pStyle w:val="Npovda"/>
              <w:keepLines w:val="false"/>
              <w:numPr>
                <w:ilvl w:val="0"/>
                <w:numId w:val="34"/>
              </w:numPr>
              <w:tabs>
                <w:tab w:val="clear" w:pos="2880"/>
                <w:tab w:val="clear" w:pos="4140"/>
              </w:tabs>
              <w:spacing w:before="0"/>
              <w:ind w:left="529" w:hanging="169"/>
              <w:rPr>
                <w:sz w:val="20"/>
                <w:szCs w:val="20"/>
              </w:rPr>
            </w:pPr>
            <w:r w:rsidRPr="00D25978">
              <w:rPr>
                <w:sz w:val="20"/>
                <w:szCs w:val="20"/>
              </w:rPr>
              <w:t xml:space="preserve">Hodnocení a systém odměňování podle výkonu a kompetencí (Management by </w:t>
            </w:r>
            <w:proofErr w:type="spellStart"/>
            <w:r w:rsidRPr="00D25978">
              <w:rPr>
                <w:sz w:val="20"/>
                <w:szCs w:val="20"/>
              </w:rPr>
              <w:t>Competencies</w:t>
            </w:r>
            <w:proofErr w:type="spellEnd"/>
            <w:r w:rsidRPr="00D25978">
              <w:rPr>
                <w:sz w:val="20"/>
                <w:szCs w:val="20"/>
              </w:rPr>
              <w:t>)</w:t>
            </w:r>
          </w:p>
          <w:p w:rsidRPr="00D25978" w:rsidR="00D25978" w:rsidP="00D25978" w:rsidRDefault="00D25978" w14:paraId="4CB78A7E" w14:textId="77777777">
            <w:pPr>
              <w:pStyle w:val="Npovda"/>
              <w:keepLines w:val="false"/>
              <w:numPr>
                <w:ilvl w:val="0"/>
                <w:numId w:val="34"/>
              </w:numPr>
              <w:tabs>
                <w:tab w:val="clear" w:pos="2880"/>
                <w:tab w:val="clear" w:pos="4140"/>
              </w:tabs>
              <w:spacing w:before="0"/>
              <w:ind w:left="529" w:hanging="169"/>
              <w:rPr>
                <w:sz w:val="20"/>
                <w:szCs w:val="20"/>
              </w:rPr>
            </w:pPr>
            <w:r w:rsidRPr="00D25978">
              <w:rPr>
                <w:sz w:val="20"/>
                <w:szCs w:val="20"/>
              </w:rPr>
              <w:t>Odměňování a hodnocení podle odbornosti zaměstnanců</w:t>
            </w:r>
          </w:p>
          <w:p w:rsidRPr="00D25978" w:rsidR="00D25978" w:rsidP="00D25978" w:rsidRDefault="00D25978" w14:paraId="3848D6DF" w14:textId="77777777">
            <w:pPr>
              <w:pStyle w:val="Npovda"/>
              <w:keepLines w:val="false"/>
              <w:numPr>
                <w:ilvl w:val="0"/>
                <w:numId w:val="34"/>
              </w:numPr>
              <w:tabs>
                <w:tab w:val="clear" w:pos="2880"/>
                <w:tab w:val="clear" w:pos="4140"/>
              </w:tabs>
              <w:spacing w:before="0"/>
              <w:ind w:left="529" w:hanging="169"/>
              <w:rPr>
                <w:sz w:val="20"/>
                <w:szCs w:val="20"/>
              </w:rPr>
            </w:pPr>
            <w:r w:rsidRPr="00D25978">
              <w:rPr>
                <w:sz w:val="20"/>
                <w:szCs w:val="20"/>
              </w:rPr>
              <w:t xml:space="preserve">Sledování a vyhodnocování výkonu </w:t>
            </w:r>
          </w:p>
          <w:p w:rsidR="004820BF" w:rsidP="00186E90" w:rsidRDefault="00D25978" w14:paraId="5D67ED58" w14:textId="77777777">
            <w:pPr>
              <w:pStyle w:val="Npovda"/>
              <w:keepLines w:val="false"/>
              <w:numPr>
                <w:ilvl w:val="0"/>
                <w:numId w:val="34"/>
              </w:numPr>
              <w:tabs>
                <w:tab w:val="clear" w:pos="2880"/>
                <w:tab w:val="clear" w:pos="4140"/>
              </w:tabs>
              <w:spacing w:before="0"/>
              <w:ind w:left="529" w:hanging="169"/>
              <w:rPr>
                <w:sz w:val="20"/>
                <w:szCs w:val="20"/>
              </w:rPr>
            </w:pPr>
            <w:r w:rsidRPr="00D25978">
              <w:rPr>
                <w:sz w:val="20"/>
                <w:szCs w:val="20"/>
              </w:rPr>
              <w:t>Sledování a odměňování růstu odbornosti a kompetencí</w:t>
            </w:r>
          </w:p>
          <w:p w:rsidRPr="000E1585" w:rsidR="00610763" w:rsidP="005F6F7B" w:rsidRDefault="00D25978" w14:paraId="77093BFB" w14:textId="77777777">
            <w:pPr>
              <w:pStyle w:val="Npovda"/>
              <w:keepLines w:val="false"/>
              <w:numPr>
                <w:ilvl w:val="0"/>
                <w:numId w:val="34"/>
              </w:numPr>
              <w:tabs>
                <w:tab w:val="clear" w:pos="2880"/>
                <w:tab w:val="clear" w:pos="4140"/>
              </w:tabs>
              <w:spacing w:before="0"/>
              <w:ind w:left="529" w:hanging="169"/>
              <w:rPr>
                <w:sz w:val="20"/>
                <w:szCs w:val="20"/>
              </w:rPr>
            </w:pPr>
            <w:r w:rsidRPr="00D25978">
              <w:rPr>
                <w:sz w:val="20"/>
                <w:szCs w:val="20"/>
              </w:rPr>
              <w:t>Generický kompetenční model odměňování pracovníků</w:t>
            </w:r>
          </w:p>
          <w:p w:rsidR="00AF62BF" w:rsidP="005F6F7B" w:rsidRDefault="00AF62BF" w14:paraId="384F056B" w14:textId="77777777">
            <w:pPr>
              <w:pStyle w:val="Npovda"/>
              <w:keepLines w:val="false"/>
              <w:tabs>
                <w:tab w:val="clear" w:pos="2880"/>
                <w:tab w:val="clear" w:pos="4140"/>
              </w:tabs>
              <w:spacing w:before="0"/>
              <w:rPr>
                <w:color w:val="FF0000"/>
                <w:sz w:val="20"/>
                <w:szCs w:val="20"/>
              </w:rPr>
            </w:pPr>
          </w:p>
          <w:p w:rsidRPr="00610763" w:rsidR="00610763" w:rsidP="005F6F7B" w:rsidRDefault="00610763" w14:paraId="4A8FAFD0" w14:textId="77777777">
            <w:pPr>
              <w:pStyle w:val="Npovda"/>
              <w:keepLines w:val="false"/>
              <w:tabs>
                <w:tab w:val="clear" w:pos="2880"/>
                <w:tab w:val="clear" w:pos="4140"/>
              </w:tabs>
              <w:spacing w:before="0"/>
              <w:rPr>
                <w:b/>
                <w:sz w:val="20"/>
                <w:szCs w:val="20"/>
                <w:u w:val="single"/>
              </w:rPr>
            </w:pPr>
            <w:r w:rsidRPr="00610763">
              <w:rPr>
                <w:b/>
                <w:sz w:val="20"/>
                <w:szCs w:val="20"/>
                <w:u w:val="single"/>
              </w:rPr>
              <w:t xml:space="preserve">Část B – Zvýšení odborné </w:t>
            </w:r>
            <w:proofErr w:type="gramStart"/>
            <w:r w:rsidRPr="00610763">
              <w:rPr>
                <w:b/>
                <w:sz w:val="20"/>
                <w:szCs w:val="20"/>
                <w:u w:val="single"/>
              </w:rPr>
              <w:t>způsobilosti  mistrů</w:t>
            </w:r>
            <w:proofErr w:type="gramEnd"/>
          </w:p>
          <w:p w:rsidR="00610763" w:rsidP="005F6F7B" w:rsidRDefault="00610763" w14:paraId="0558A585" w14:textId="77777777">
            <w:pPr>
              <w:pStyle w:val="Npovda"/>
              <w:keepLines w:val="false"/>
              <w:tabs>
                <w:tab w:val="clear" w:pos="2880"/>
                <w:tab w:val="clear" w:pos="4140"/>
              </w:tabs>
              <w:spacing w:before="0"/>
              <w:rPr>
                <w:b/>
                <w:sz w:val="20"/>
                <w:szCs w:val="20"/>
              </w:rPr>
            </w:pPr>
          </w:p>
          <w:p w:rsidR="00610763" w:rsidP="00610763" w:rsidRDefault="00610763" w14:paraId="34D28275" w14:textId="77777777">
            <w:pPr>
              <w:pStyle w:val="Tabulkatext"/>
            </w:pPr>
            <w:r>
              <w:t>Zajištění vzdělávacích aktivit pro vybrané zaměstnance – mistry – s cílem rozšířit odborné technické znalosti účastníků vzdělávací aktivity v oblasti problematiky odborné způsobilosti mistra a jeho role jako liniového manažera.</w:t>
            </w:r>
          </w:p>
          <w:p w:rsidR="00610763" w:rsidP="00610763" w:rsidRDefault="00610763" w14:paraId="0AE3A39D" w14:textId="77777777">
            <w:pPr>
              <w:pStyle w:val="Tabulkatext"/>
              <w:rPr>
                <w:b/>
                <w:u w:val="single"/>
              </w:rPr>
            </w:pPr>
            <w:r w:rsidRPr="00380551">
              <w:rPr>
                <w:b/>
                <w:u w:val="single"/>
              </w:rPr>
              <w:t>Rozsah:</w:t>
            </w:r>
          </w:p>
          <w:p w:rsidR="00610763" w:rsidP="00610763" w:rsidRDefault="00610763" w14:paraId="5A088118" w14:textId="35B38613">
            <w:pPr>
              <w:pStyle w:val="Tabulkatext"/>
            </w:pPr>
            <w:r>
              <w:t>Celkem 45 hodin, z toho 44 hodin vý</w:t>
            </w:r>
            <w:r w:rsidR="002E50A2">
              <w:t xml:space="preserve">uky a 1 hod. ověřování znalostí, 6 školicích dnů po 7,5 </w:t>
            </w:r>
            <w:proofErr w:type="gramStart"/>
            <w:r w:rsidR="002E50A2">
              <w:t xml:space="preserve">hod. </w:t>
            </w:r>
            <w:r>
              <w:t xml:space="preserve"> Délka</w:t>
            </w:r>
            <w:proofErr w:type="gramEnd"/>
            <w:r>
              <w:t xml:space="preserve"> jedné hodiny je 60 minut.</w:t>
            </w:r>
            <w:r w:rsidR="002E50A2">
              <w:t xml:space="preserve"> </w:t>
            </w:r>
          </w:p>
          <w:p w:rsidRPr="00FC5961" w:rsidR="00610763" w:rsidP="00610763" w:rsidRDefault="00610763" w14:paraId="134D655D" w14:textId="77777777">
            <w:pPr>
              <w:pStyle w:val="Tabulkatext"/>
              <w:rPr>
                <w:color w:val="auto"/>
              </w:rPr>
            </w:pPr>
            <w:r w:rsidRPr="00FC5961">
              <w:rPr>
                <w:color w:val="auto"/>
              </w:rPr>
              <w:t>Počet účastníků a počet skupin: 18 účastníků (1 skupina)</w:t>
            </w:r>
          </w:p>
          <w:p w:rsidR="00610763" w:rsidP="00610763" w:rsidRDefault="00610763" w14:paraId="1B366CFD" w14:textId="77777777">
            <w:pPr>
              <w:pStyle w:val="Tabulkatext"/>
              <w:rPr>
                <w:b/>
                <w:u w:val="single"/>
              </w:rPr>
            </w:pPr>
            <w:r>
              <w:rPr>
                <w:b/>
                <w:u w:val="single"/>
              </w:rPr>
              <w:t>Obsah kurzu:</w:t>
            </w:r>
          </w:p>
          <w:p w:rsidRPr="00C5707B" w:rsidR="00610763" w:rsidP="00610763" w:rsidRDefault="00C5707B" w14:paraId="11FFF556" w14:textId="38848DE8">
            <w:pPr>
              <w:pStyle w:val="Npovda"/>
              <w:keepNext/>
              <w:keepLines w:val="false"/>
              <w:tabs>
                <w:tab w:val="clear" w:pos="2880"/>
                <w:tab w:val="clear" w:pos="4140"/>
              </w:tabs>
              <w:spacing w:before="0" w:after="120"/>
              <w:rPr>
                <w:b/>
                <w:bCs/>
                <w:sz w:val="20"/>
                <w:szCs w:val="20"/>
              </w:rPr>
            </w:pPr>
            <w:r w:rsidRPr="00C5707B">
              <w:rPr>
                <w:b/>
                <w:sz w:val="20"/>
                <w:szCs w:val="20"/>
              </w:rPr>
              <w:lastRenderedPageBreak/>
              <w:t>1.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5707B">
              <w:rPr>
                <w:b/>
                <w:sz w:val="20"/>
                <w:szCs w:val="20"/>
              </w:rPr>
              <w:t>blok</w:t>
            </w:r>
            <w:r>
              <w:rPr>
                <w:b/>
                <w:sz w:val="20"/>
                <w:szCs w:val="20"/>
              </w:rPr>
              <w:t xml:space="preserve"> - </w:t>
            </w:r>
            <w:r w:rsidRPr="00C5707B" w:rsidR="00610763">
              <w:rPr>
                <w:b/>
                <w:sz w:val="20"/>
                <w:szCs w:val="20"/>
              </w:rPr>
              <w:t xml:space="preserve">Role mistra a efektivní řízení výroby </w:t>
            </w:r>
            <w:r w:rsidRPr="00C5707B" w:rsidR="009902AD">
              <w:rPr>
                <w:b/>
                <w:sz w:val="20"/>
                <w:szCs w:val="20"/>
              </w:rPr>
              <w:t xml:space="preserve">– </w:t>
            </w:r>
            <w:r w:rsidRPr="00C5707B" w:rsidR="002E50A2">
              <w:rPr>
                <w:b/>
                <w:sz w:val="20"/>
                <w:szCs w:val="20"/>
              </w:rPr>
              <w:t>12 hodin</w:t>
            </w:r>
          </w:p>
          <w:p w:rsidRPr="00380551" w:rsidR="00610763" w:rsidP="00610763" w:rsidRDefault="00610763" w14:paraId="2373AC66" w14:textId="77777777">
            <w:pPr>
              <w:pStyle w:val="Npovda"/>
              <w:keepNext/>
              <w:keepLines w:val="false"/>
              <w:numPr>
                <w:ilvl w:val="0"/>
                <w:numId w:val="27"/>
              </w:numPr>
              <w:tabs>
                <w:tab w:val="clear" w:pos="2880"/>
                <w:tab w:val="clear" w:pos="4140"/>
              </w:tabs>
              <w:spacing w:before="0"/>
              <w:rPr>
                <w:sz w:val="20"/>
                <w:szCs w:val="20"/>
              </w:rPr>
            </w:pPr>
            <w:r w:rsidRPr="00380551">
              <w:rPr>
                <w:sz w:val="20"/>
                <w:szCs w:val="20"/>
              </w:rPr>
              <w:t>Řízení výroby, význam a cíle</w:t>
            </w:r>
          </w:p>
          <w:p w:rsidRPr="00380551" w:rsidR="00610763" w:rsidP="00610763" w:rsidRDefault="00610763" w14:paraId="27A99BD3" w14:textId="77777777">
            <w:pPr>
              <w:pStyle w:val="Npovda"/>
              <w:keepNext/>
              <w:keepLines w:val="false"/>
              <w:numPr>
                <w:ilvl w:val="0"/>
                <w:numId w:val="27"/>
              </w:numPr>
              <w:tabs>
                <w:tab w:val="clear" w:pos="2880"/>
                <w:tab w:val="clear" w:pos="4140"/>
              </w:tabs>
              <w:spacing w:before="0"/>
              <w:rPr>
                <w:sz w:val="20"/>
                <w:szCs w:val="20"/>
              </w:rPr>
            </w:pPr>
            <w:r w:rsidRPr="00380551">
              <w:rPr>
                <w:sz w:val="20"/>
                <w:szCs w:val="20"/>
              </w:rPr>
              <w:t>Výrobní firma – funkčnost a organizační struktura</w:t>
            </w:r>
          </w:p>
          <w:p w:rsidRPr="00380551" w:rsidR="00610763" w:rsidP="00610763" w:rsidRDefault="00610763" w14:paraId="30CBAE2B" w14:textId="77777777">
            <w:pPr>
              <w:pStyle w:val="Npovda"/>
              <w:keepNext/>
              <w:keepLines w:val="false"/>
              <w:numPr>
                <w:ilvl w:val="0"/>
                <w:numId w:val="27"/>
              </w:numPr>
              <w:tabs>
                <w:tab w:val="clear" w:pos="2880"/>
                <w:tab w:val="clear" w:pos="4140"/>
              </w:tabs>
              <w:spacing w:before="0"/>
              <w:rPr>
                <w:sz w:val="20"/>
                <w:szCs w:val="20"/>
              </w:rPr>
            </w:pPr>
            <w:r w:rsidRPr="00380551">
              <w:rPr>
                <w:sz w:val="20"/>
                <w:szCs w:val="20"/>
              </w:rPr>
              <w:t>Funkce mistra pří řízení výroby a v procesu rozhodování</w:t>
            </w:r>
          </w:p>
          <w:p w:rsidRPr="00380551" w:rsidR="00610763" w:rsidP="00610763" w:rsidRDefault="00610763" w14:paraId="10E56A29" w14:textId="77777777">
            <w:pPr>
              <w:pStyle w:val="Npovda"/>
              <w:keepNext/>
              <w:keepLines w:val="false"/>
              <w:numPr>
                <w:ilvl w:val="0"/>
                <w:numId w:val="27"/>
              </w:numPr>
              <w:tabs>
                <w:tab w:val="clear" w:pos="2880"/>
                <w:tab w:val="clear" w:pos="4140"/>
              </w:tabs>
              <w:spacing w:before="0"/>
              <w:rPr>
                <w:sz w:val="20"/>
                <w:szCs w:val="20"/>
              </w:rPr>
            </w:pPr>
            <w:r w:rsidRPr="00380551">
              <w:rPr>
                <w:sz w:val="20"/>
                <w:szCs w:val="20"/>
              </w:rPr>
              <w:t>Principy úspěšnosti a měřitelné ukazatele v práci mistra</w:t>
            </w:r>
          </w:p>
          <w:p w:rsidRPr="00380551" w:rsidR="00610763" w:rsidP="00610763" w:rsidRDefault="00610763" w14:paraId="4C2665C2" w14:textId="77777777">
            <w:pPr>
              <w:pStyle w:val="Npovda"/>
              <w:keepNext/>
              <w:keepLines w:val="false"/>
              <w:numPr>
                <w:ilvl w:val="0"/>
                <w:numId w:val="27"/>
              </w:numPr>
              <w:tabs>
                <w:tab w:val="clear" w:pos="2880"/>
                <w:tab w:val="clear" w:pos="4140"/>
              </w:tabs>
              <w:spacing w:before="0"/>
              <w:rPr>
                <w:sz w:val="20"/>
                <w:szCs w:val="20"/>
              </w:rPr>
            </w:pPr>
            <w:r w:rsidRPr="00380551">
              <w:rPr>
                <w:sz w:val="20"/>
                <w:szCs w:val="20"/>
              </w:rPr>
              <w:t>Data a jejich analýza, definování cílů a priorit, měřitelné ukazatele</w:t>
            </w:r>
          </w:p>
          <w:p w:rsidRPr="00380551" w:rsidR="00610763" w:rsidP="00610763" w:rsidRDefault="00610763" w14:paraId="781AAC86" w14:textId="77777777">
            <w:pPr>
              <w:pStyle w:val="Npovda"/>
              <w:keepNext/>
              <w:keepLines w:val="false"/>
              <w:numPr>
                <w:ilvl w:val="0"/>
                <w:numId w:val="27"/>
              </w:numPr>
              <w:tabs>
                <w:tab w:val="clear" w:pos="2880"/>
                <w:tab w:val="clear" w:pos="4140"/>
              </w:tabs>
              <w:spacing w:before="0"/>
              <w:rPr>
                <w:sz w:val="20"/>
                <w:szCs w:val="20"/>
              </w:rPr>
            </w:pPr>
            <w:r w:rsidRPr="00380551">
              <w:rPr>
                <w:sz w:val="20"/>
                <w:szCs w:val="20"/>
              </w:rPr>
              <w:t>Role mistra při snižování nákladů a racionalizace výroby</w:t>
            </w:r>
          </w:p>
          <w:p w:rsidRPr="00380551" w:rsidR="00610763" w:rsidP="00610763" w:rsidRDefault="00610763" w14:paraId="325983D8" w14:textId="77777777">
            <w:pPr>
              <w:pStyle w:val="Npovda"/>
              <w:keepNext/>
              <w:keepLines w:val="false"/>
              <w:numPr>
                <w:ilvl w:val="0"/>
                <w:numId w:val="27"/>
              </w:numPr>
              <w:tabs>
                <w:tab w:val="clear" w:pos="2880"/>
                <w:tab w:val="clear" w:pos="4140"/>
              </w:tabs>
              <w:spacing w:before="0"/>
              <w:rPr>
                <w:sz w:val="20"/>
                <w:szCs w:val="20"/>
              </w:rPr>
            </w:pPr>
            <w:r w:rsidRPr="00380551">
              <w:rPr>
                <w:sz w:val="20"/>
                <w:szCs w:val="20"/>
              </w:rPr>
              <w:t>Nastavení fungujících procesů ve výrobě</w:t>
            </w:r>
          </w:p>
          <w:p w:rsidRPr="00380551" w:rsidR="00610763" w:rsidP="00610763" w:rsidRDefault="00610763" w14:paraId="2F23D65A" w14:textId="77777777">
            <w:pPr>
              <w:pStyle w:val="Npovda"/>
              <w:keepNext/>
              <w:keepLines w:val="false"/>
              <w:numPr>
                <w:ilvl w:val="0"/>
                <w:numId w:val="27"/>
              </w:numPr>
              <w:tabs>
                <w:tab w:val="clear" w:pos="2880"/>
                <w:tab w:val="clear" w:pos="4140"/>
              </w:tabs>
              <w:spacing w:before="0"/>
              <w:rPr>
                <w:sz w:val="20"/>
                <w:szCs w:val="20"/>
              </w:rPr>
            </w:pPr>
            <w:r w:rsidRPr="00380551">
              <w:rPr>
                <w:sz w:val="20"/>
                <w:szCs w:val="20"/>
              </w:rPr>
              <w:t>Zlepšováním produktivity ke konkurenční výhodě</w:t>
            </w:r>
          </w:p>
          <w:p w:rsidRPr="00380551" w:rsidR="00610763" w:rsidP="00610763" w:rsidRDefault="00610763" w14:paraId="0CE30F38" w14:textId="77777777">
            <w:pPr>
              <w:pStyle w:val="Npovda"/>
              <w:keepNext/>
              <w:keepLines w:val="false"/>
              <w:numPr>
                <w:ilvl w:val="0"/>
                <w:numId w:val="27"/>
              </w:numPr>
              <w:tabs>
                <w:tab w:val="clear" w:pos="2880"/>
                <w:tab w:val="clear" w:pos="4140"/>
              </w:tabs>
              <w:spacing w:before="0"/>
              <w:rPr>
                <w:sz w:val="20"/>
                <w:szCs w:val="20"/>
              </w:rPr>
            </w:pPr>
            <w:r w:rsidRPr="00380551">
              <w:rPr>
                <w:sz w:val="20"/>
                <w:szCs w:val="20"/>
              </w:rPr>
              <w:t>Role mistra v rámci řízení změn</w:t>
            </w:r>
          </w:p>
          <w:p w:rsidRPr="00380551" w:rsidR="00610763" w:rsidP="00610763" w:rsidRDefault="00610763" w14:paraId="7DCB869F" w14:textId="77777777">
            <w:pPr>
              <w:pStyle w:val="Npovda"/>
              <w:keepNext/>
              <w:keepLines w:val="false"/>
              <w:numPr>
                <w:ilvl w:val="0"/>
                <w:numId w:val="27"/>
              </w:numPr>
              <w:tabs>
                <w:tab w:val="clear" w:pos="2880"/>
                <w:tab w:val="clear" w:pos="4140"/>
              </w:tabs>
              <w:spacing w:before="0"/>
              <w:rPr>
                <w:sz w:val="20"/>
                <w:szCs w:val="20"/>
              </w:rPr>
            </w:pPr>
          </w:p>
          <w:p w:rsidRPr="00C5707B" w:rsidR="00610763" w:rsidP="00610763" w:rsidRDefault="00C5707B" w14:paraId="03F87335" w14:textId="5044D745">
            <w:pPr>
              <w:pStyle w:val="Npovda"/>
              <w:keepNext/>
              <w:keepLines w:val="false"/>
              <w:tabs>
                <w:tab w:val="clear" w:pos="2880"/>
                <w:tab w:val="clear" w:pos="4140"/>
              </w:tabs>
              <w:spacing w:before="0" w:after="120"/>
              <w:rPr>
                <w:b/>
                <w:sz w:val="20"/>
                <w:szCs w:val="20"/>
              </w:rPr>
            </w:pPr>
            <w:r w:rsidRPr="00C5707B">
              <w:rPr>
                <w:b/>
                <w:sz w:val="20"/>
                <w:szCs w:val="20"/>
              </w:rPr>
              <w:t xml:space="preserve">2. blok - </w:t>
            </w:r>
            <w:r w:rsidRPr="00C5707B" w:rsidR="00610763">
              <w:rPr>
                <w:b/>
                <w:sz w:val="20"/>
                <w:szCs w:val="20"/>
              </w:rPr>
              <w:t xml:space="preserve">Pracovní právo v praxi mistra </w:t>
            </w:r>
            <w:r w:rsidRPr="00C5707B" w:rsidR="009902AD">
              <w:rPr>
                <w:b/>
                <w:sz w:val="20"/>
                <w:szCs w:val="20"/>
              </w:rPr>
              <w:t>– 17 hodin</w:t>
            </w:r>
          </w:p>
          <w:p w:rsidRPr="00380551" w:rsidR="00610763" w:rsidP="00610763" w:rsidRDefault="00610763" w14:paraId="6D686C07" w14:textId="77777777">
            <w:pPr>
              <w:pStyle w:val="Npovda"/>
              <w:keepNext/>
              <w:keepLines w:val="false"/>
              <w:numPr>
                <w:ilvl w:val="0"/>
                <w:numId w:val="28"/>
              </w:numPr>
              <w:tabs>
                <w:tab w:val="clear" w:pos="2880"/>
                <w:tab w:val="clear" w:pos="4140"/>
              </w:tabs>
              <w:spacing w:before="0"/>
              <w:rPr>
                <w:sz w:val="20"/>
                <w:szCs w:val="20"/>
              </w:rPr>
            </w:pPr>
            <w:r w:rsidRPr="00380551">
              <w:rPr>
                <w:sz w:val="20"/>
                <w:szCs w:val="20"/>
              </w:rPr>
              <w:t>Pracovní právo v praxi – povinnosti zaměstnanců a vedoucích zaměstnanců</w:t>
            </w:r>
          </w:p>
          <w:p w:rsidRPr="00380551" w:rsidR="00610763" w:rsidP="00610763" w:rsidRDefault="00610763" w14:paraId="5A053616" w14:textId="77777777">
            <w:pPr>
              <w:pStyle w:val="Npovda"/>
              <w:keepNext/>
              <w:keepLines w:val="false"/>
              <w:numPr>
                <w:ilvl w:val="0"/>
                <w:numId w:val="28"/>
              </w:numPr>
              <w:tabs>
                <w:tab w:val="clear" w:pos="2880"/>
                <w:tab w:val="clear" w:pos="4140"/>
              </w:tabs>
              <w:spacing w:before="0"/>
              <w:rPr>
                <w:sz w:val="20"/>
                <w:szCs w:val="20"/>
              </w:rPr>
            </w:pPr>
            <w:r w:rsidRPr="00380551">
              <w:rPr>
                <w:sz w:val="20"/>
                <w:szCs w:val="20"/>
              </w:rPr>
              <w:t>Zastupování zaměstnavatele vedoucími v pracovních vztazích</w:t>
            </w:r>
          </w:p>
          <w:p w:rsidRPr="00380551" w:rsidR="00610763" w:rsidP="00610763" w:rsidRDefault="00610763" w14:paraId="14F8D96A" w14:textId="77777777">
            <w:pPr>
              <w:pStyle w:val="Npovda"/>
              <w:keepNext/>
              <w:keepLines w:val="false"/>
              <w:numPr>
                <w:ilvl w:val="0"/>
                <w:numId w:val="28"/>
              </w:numPr>
              <w:tabs>
                <w:tab w:val="clear" w:pos="2880"/>
                <w:tab w:val="clear" w:pos="4140"/>
              </w:tabs>
              <w:spacing w:before="0"/>
              <w:rPr>
                <w:sz w:val="20"/>
                <w:szCs w:val="20"/>
              </w:rPr>
            </w:pPr>
            <w:r w:rsidRPr="00380551">
              <w:rPr>
                <w:sz w:val="20"/>
                <w:szCs w:val="20"/>
              </w:rPr>
              <w:t>Vznik pracovního poměru – pravidla pro zkušební dobu a pracovní poměry na dobu určitou</w:t>
            </w:r>
          </w:p>
          <w:p w:rsidRPr="00380551" w:rsidR="00610763" w:rsidP="00610763" w:rsidRDefault="00610763" w14:paraId="29B96ECE" w14:textId="77777777">
            <w:pPr>
              <w:pStyle w:val="Npovda"/>
              <w:keepNext/>
              <w:keepLines w:val="false"/>
              <w:numPr>
                <w:ilvl w:val="0"/>
                <w:numId w:val="28"/>
              </w:numPr>
              <w:tabs>
                <w:tab w:val="clear" w:pos="2880"/>
                <w:tab w:val="clear" w:pos="4140"/>
              </w:tabs>
              <w:spacing w:before="0"/>
              <w:rPr>
                <w:sz w:val="20"/>
                <w:szCs w:val="20"/>
              </w:rPr>
            </w:pPr>
            <w:r w:rsidRPr="00380551">
              <w:rPr>
                <w:sz w:val="20"/>
                <w:szCs w:val="20"/>
              </w:rPr>
              <w:t>Ukončení pracovního poměru – dohoda, zkušební doba, výpověď, okamžité zrušení, rozdíly mezi výpovědními důvody, porušení povinností neuspokojivé pracovní výsledky, vytýkací dopisy, příklady z judikatury a nejčastější chyby</w:t>
            </w:r>
          </w:p>
          <w:p w:rsidRPr="00380551" w:rsidR="00610763" w:rsidP="00610763" w:rsidRDefault="00610763" w14:paraId="49DCB09F" w14:textId="77777777">
            <w:pPr>
              <w:pStyle w:val="Npovda"/>
              <w:keepNext/>
              <w:keepLines w:val="false"/>
              <w:numPr>
                <w:ilvl w:val="0"/>
                <w:numId w:val="28"/>
              </w:numPr>
              <w:tabs>
                <w:tab w:val="clear" w:pos="2880"/>
                <w:tab w:val="clear" w:pos="4140"/>
              </w:tabs>
              <w:spacing w:before="0"/>
              <w:rPr>
                <w:sz w:val="20"/>
                <w:szCs w:val="20"/>
              </w:rPr>
            </w:pPr>
            <w:r w:rsidRPr="00380551">
              <w:rPr>
                <w:sz w:val="20"/>
                <w:szCs w:val="20"/>
              </w:rPr>
              <w:t>Pracovní doba a doba odpočinku – plánování práce, směnné režimy, odpočinky mezi směnami a v rámci týdne, práce přesčas, pracovní pohotovost</w:t>
            </w:r>
          </w:p>
          <w:p w:rsidRPr="00380551" w:rsidR="00610763" w:rsidP="00610763" w:rsidRDefault="00610763" w14:paraId="3270B128" w14:textId="77777777">
            <w:pPr>
              <w:pStyle w:val="Npovda"/>
              <w:keepNext/>
              <w:keepLines w:val="false"/>
              <w:numPr>
                <w:ilvl w:val="0"/>
                <w:numId w:val="28"/>
              </w:numPr>
              <w:tabs>
                <w:tab w:val="clear" w:pos="2880"/>
                <w:tab w:val="clear" w:pos="4140"/>
              </w:tabs>
              <w:spacing w:before="0"/>
              <w:rPr>
                <w:sz w:val="20"/>
                <w:szCs w:val="20"/>
              </w:rPr>
            </w:pPr>
            <w:r w:rsidRPr="00380551">
              <w:rPr>
                <w:sz w:val="20"/>
                <w:szCs w:val="20"/>
              </w:rPr>
              <w:t>Překážky v práci na straně zaměstnance – uvolnění zaměstnance, prokazování překážek a jejich proplácení</w:t>
            </w:r>
          </w:p>
          <w:p w:rsidRPr="00380551" w:rsidR="00610763" w:rsidP="00610763" w:rsidRDefault="00610763" w14:paraId="28492CDD" w14:textId="77777777">
            <w:pPr>
              <w:pStyle w:val="Npovda"/>
              <w:keepNext/>
              <w:keepLines w:val="false"/>
              <w:numPr>
                <w:ilvl w:val="0"/>
                <w:numId w:val="28"/>
              </w:numPr>
              <w:tabs>
                <w:tab w:val="clear" w:pos="2880"/>
                <w:tab w:val="clear" w:pos="4140"/>
              </w:tabs>
              <w:spacing w:before="0"/>
              <w:rPr>
                <w:sz w:val="20"/>
                <w:szCs w:val="20"/>
              </w:rPr>
            </w:pPr>
            <w:r w:rsidRPr="00380551">
              <w:rPr>
                <w:sz w:val="20"/>
                <w:szCs w:val="20"/>
              </w:rPr>
              <w:t>Náhrada škody – obecná odpovědnost, hmotná odpovědnost, svěřené věci, srážky ze mzdy</w:t>
            </w:r>
          </w:p>
          <w:p w:rsidRPr="00380551" w:rsidR="00610763" w:rsidP="00610763" w:rsidRDefault="00610763" w14:paraId="1A4AF241" w14:textId="77777777">
            <w:pPr>
              <w:pStyle w:val="Npovda"/>
              <w:keepNext/>
              <w:keepLines w:val="false"/>
              <w:numPr>
                <w:ilvl w:val="0"/>
                <w:numId w:val="28"/>
              </w:numPr>
              <w:tabs>
                <w:tab w:val="clear" w:pos="2880"/>
                <w:tab w:val="clear" w:pos="4140"/>
              </w:tabs>
              <w:spacing w:before="0"/>
              <w:rPr>
                <w:sz w:val="20"/>
                <w:szCs w:val="20"/>
              </w:rPr>
            </w:pPr>
            <w:r w:rsidRPr="00380551">
              <w:rPr>
                <w:sz w:val="20"/>
                <w:szCs w:val="20"/>
              </w:rPr>
              <w:t>Dovolená – plánování, určování, čerpání, omezení možného převádění, krácení dovolené, proplácení</w:t>
            </w:r>
          </w:p>
          <w:p w:rsidRPr="00380551" w:rsidR="00610763" w:rsidP="00610763" w:rsidRDefault="00610763" w14:paraId="483C6488" w14:textId="77777777">
            <w:pPr>
              <w:pStyle w:val="Npovda"/>
              <w:keepNext/>
              <w:keepLines w:val="false"/>
              <w:numPr>
                <w:ilvl w:val="0"/>
                <w:numId w:val="28"/>
              </w:numPr>
              <w:tabs>
                <w:tab w:val="clear" w:pos="2880"/>
                <w:tab w:val="clear" w:pos="4140"/>
              </w:tabs>
              <w:spacing w:before="0"/>
              <w:rPr>
                <w:sz w:val="20"/>
                <w:szCs w:val="20"/>
              </w:rPr>
            </w:pPr>
            <w:r w:rsidRPr="00380551">
              <w:rPr>
                <w:sz w:val="20"/>
                <w:szCs w:val="20"/>
              </w:rPr>
              <w:t>Péče o zaměstnance – zvyšování a prohlubování kvalifikace, bezpečnost a ochrana při práci</w:t>
            </w:r>
          </w:p>
          <w:p w:rsidRPr="002B77C0" w:rsidR="00610763" w:rsidP="00610763" w:rsidRDefault="00610763" w14:paraId="4FE982BB" w14:textId="77777777">
            <w:pPr>
              <w:pStyle w:val="Zkladntext"/>
              <w:numPr>
                <w:ilvl w:val="0"/>
                <w:numId w:val="28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center" w:pos="993"/>
                <w:tab w:val="center" w:pos="8460"/>
              </w:tabs>
              <w:spacing w:after="120"/>
              <w:ind w:right="203"/>
              <w:jc w:val="left"/>
              <w:rPr>
                <w:sz w:val="20"/>
                <w:szCs w:val="20"/>
                <w:lang w:val="cs-CZ"/>
              </w:rPr>
            </w:pPr>
            <w:r w:rsidRPr="002B77C0">
              <w:rPr>
                <w:sz w:val="20"/>
                <w:szCs w:val="20"/>
                <w:lang w:val="cs-CZ"/>
              </w:rPr>
              <w:t>Připravovaná novela zákoníku práce a její praktická aplikace</w:t>
            </w:r>
          </w:p>
          <w:p w:rsidRPr="00380551" w:rsidR="00610763" w:rsidP="00610763" w:rsidRDefault="00610763" w14:paraId="4C492B28" w14:textId="77777777">
            <w:pPr>
              <w:pStyle w:val="Npovda"/>
              <w:keepNext/>
              <w:keepLines w:val="false"/>
              <w:tabs>
                <w:tab w:val="clear" w:pos="2880"/>
                <w:tab w:val="clear" w:pos="4140"/>
              </w:tabs>
              <w:spacing w:before="0"/>
              <w:ind w:left="1070"/>
              <w:rPr>
                <w:sz w:val="20"/>
                <w:szCs w:val="20"/>
              </w:rPr>
            </w:pPr>
          </w:p>
          <w:p w:rsidRPr="00C5707B" w:rsidR="00610763" w:rsidP="00610763" w:rsidRDefault="00C5707B" w14:paraId="2E097499" w14:textId="7C0351AC">
            <w:pPr>
              <w:pStyle w:val="Npovda"/>
              <w:keepNext/>
              <w:keepLines w:val="false"/>
              <w:tabs>
                <w:tab w:val="clear" w:pos="2880"/>
                <w:tab w:val="clear" w:pos="4140"/>
              </w:tabs>
              <w:spacing w:before="0" w:after="120"/>
              <w:rPr>
                <w:b/>
                <w:sz w:val="20"/>
                <w:szCs w:val="20"/>
              </w:rPr>
            </w:pPr>
            <w:r w:rsidRPr="00C5707B">
              <w:rPr>
                <w:b/>
                <w:sz w:val="20"/>
                <w:szCs w:val="20"/>
              </w:rPr>
              <w:t xml:space="preserve">3. blok - </w:t>
            </w:r>
            <w:r w:rsidRPr="00C5707B" w:rsidR="00610763">
              <w:rPr>
                <w:b/>
                <w:sz w:val="20"/>
                <w:szCs w:val="20"/>
              </w:rPr>
              <w:t xml:space="preserve">Kvalita a neustálé zlepšování z pohledu kompetencí mistra </w:t>
            </w:r>
            <w:r w:rsidRPr="00C5707B" w:rsidR="009902AD">
              <w:rPr>
                <w:b/>
                <w:sz w:val="20"/>
                <w:szCs w:val="20"/>
              </w:rPr>
              <w:t>– 1</w:t>
            </w:r>
            <w:r w:rsidRPr="00C5707B" w:rsidR="002E50A2">
              <w:rPr>
                <w:b/>
                <w:sz w:val="20"/>
                <w:szCs w:val="20"/>
              </w:rPr>
              <w:t>5</w:t>
            </w:r>
            <w:r w:rsidRPr="00C5707B" w:rsidR="009902AD">
              <w:rPr>
                <w:b/>
                <w:sz w:val="20"/>
                <w:szCs w:val="20"/>
              </w:rPr>
              <w:t xml:space="preserve"> hodin</w:t>
            </w:r>
            <w:r w:rsidRPr="00C5707B" w:rsidR="002E50A2">
              <w:rPr>
                <w:b/>
                <w:sz w:val="20"/>
                <w:szCs w:val="20"/>
              </w:rPr>
              <w:t xml:space="preserve"> + poslední den 1 hod. zkouška</w:t>
            </w:r>
          </w:p>
          <w:p w:rsidRPr="00380551" w:rsidR="00610763" w:rsidP="00610763" w:rsidRDefault="00610763" w14:paraId="3BCAEDF8" w14:textId="77777777">
            <w:pPr>
              <w:pStyle w:val="Npovda"/>
              <w:keepNext/>
              <w:keepLines w:val="false"/>
              <w:numPr>
                <w:ilvl w:val="0"/>
                <w:numId w:val="29"/>
              </w:numPr>
              <w:tabs>
                <w:tab w:val="clear" w:pos="2880"/>
                <w:tab w:val="clear" w:pos="4140"/>
              </w:tabs>
              <w:spacing w:before="0"/>
              <w:rPr>
                <w:sz w:val="20"/>
                <w:szCs w:val="20"/>
              </w:rPr>
            </w:pPr>
            <w:r w:rsidRPr="00380551">
              <w:rPr>
                <w:sz w:val="20"/>
                <w:szCs w:val="20"/>
              </w:rPr>
              <w:t xml:space="preserve">Požadavky standardů na kvalitu </w:t>
            </w:r>
          </w:p>
          <w:p w:rsidRPr="00380551" w:rsidR="00610763" w:rsidP="00610763" w:rsidRDefault="00610763" w14:paraId="73181B82" w14:textId="77777777">
            <w:pPr>
              <w:pStyle w:val="Npovda"/>
              <w:keepNext/>
              <w:keepLines w:val="false"/>
              <w:numPr>
                <w:ilvl w:val="0"/>
                <w:numId w:val="29"/>
              </w:numPr>
              <w:tabs>
                <w:tab w:val="clear" w:pos="2880"/>
                <w:tab w:val="clear" w:pos="4140"/>
              </w:tabs>
              <w:spacing w:before="0"/>
              <w:rPr>
                <w:sz w:val="20"/>
                <w:szCs w:val="20"/>
              </w:rPr>
            </w:pPr>
            <w:r w:rsidRPr="00380551">
              <w:rPr>
                <w:sz w:val="20"/>
                <w:szCs w:val="20"/>
              </w:rPr>
              <w:t xml:space="preserve">Kvalita v procesech (hlavní a podpůrné) </w:t>
            </w:r>
          </w:p>
          <w:p w:rsidRPr="00380551" w:rsidR="00610763" w:rsidP="00610763" w:rsidRDefault="00610763" w14:paraId="7EE430F3" w14:textId="77777777">
            <w:pPr>
              <w:pStyle w:val="Npovda"/>
              <w:keepNext/>
              <w:keepLines w:val="false"/>
              <w:numPr>
                <w:ilvl w:val="0"/>
                <w:numId w:val="29"/>
              </w:numPr>
              <w:tabs>
                <w:tab w:val="clear" w:pos="2880"/>
                <w:tab w:val="clear" w:pos="4140"/>
              </w:tabs>
              <w:spacing w:before="0"/>
              <w:rPr>
                <w:sz w:val="20"/>
                <w:szCs w:val="20"/>
              </w:rPr>
            </w:pPr>
            <w:r w:rsidRPr="00380551">
              <w:rPr>
                <w:sz w:val="20"/>
                <w:szCs w:val="20"/>
              </w:rPr>
              <w:t xml:space="preserve">Kontrola a </w:t>
            </w:r>
            <w:proofErr w:type="spellStart"/>
            <w:r w:rsidRPr="00380551">
              <w:rPr>
                <w:sz w:val="20"/>
                <w:szCs w:val="20"/>
              </w:rPr>
              <w:t>mezikontrola</w:t>
            </w:r>
            <w:proofErr w:type="spellEnd"/>
            <w:r w:rsidRPr="00380551">
              <w:rPr>
                <w:sz w:val="20"/>
                <w:szCs w:val="20"/>
              </w:rPr>
              <w:t xml:space="preserve"> (sebekontrola) </w:t>
            </w:r>
          </w:p>
          <w:p w:rsidRPr="00380551" w:rsidR="00610763" w:rsidP="00610763" w:rsidRDefault="00610763" w14:paraId="1336DBAE" w14:textId="77777777">
            <w:pPr>
              <w:pStyle w:val="Npovda"/>
              <w:keepNext/>
              <w:keepLines w:val="false"/>
              <w:numPr>
                <w:ilvl w:val="0"/>
                <w:numId w:val="29"/>
              </w:numPr>
              <w:tabs>
                <w:tab w:val="clear" w:pos="2880"/>
                <w:tab w:val="clear" w:pos="4140"/>
              </w:tabs>
              <w:spacing w:before="0"/>
              <w:rPr>
                <w:sz w:val="20"/>
                <w:szCs w:val="20"/>
              </w:rPr>
            </w:pPr>
            <w:r w:rsidRPr="00380551">
              <w:rPr>
                <w:sz w:val="20"/>
                <w:szCs w:val="20"/>
              </w:rPr>
              <w:t>Evidence chyb a vad a návrhy řešení</w:t>
            </w:r>
          </w:p>
          <w:p w:rsidRPr="00380551" w:rsidR="00610763" w:rsidP="00610763" w:rsidRDefault="00610763" w14:paraId="3A96705D" w14:textId="77777777">
            <w:pPr>
              <w:pStyle w:val="Npovda"/>
              <w:keepNext/>
              <w:keepLines w:val="false"/>
              <w:numPr>
                <w:ilvl w:val="0"/>
                <w:numId w:val="29"/>
              </w:numPr>
              <w:tabs>
                <w:tab w:val="clear" w:pos="2880"/>
                <w:tab w:val="clear" w:pos="4140"/>
              </w:tabs>
              <w:spacing w:before="0"/>
              <w:rPr>
                <w:sz w:val="20"/>
                <w:szCs w:val="20"/>
              </w:rPr>
            </w:pPr>
            <w:r w:rsidRPr="00380551">
              <w:rPr>
                <w:sz w:val="20"/>
                <w:szCs w:val="20"/>
              </w:rPr>
              <w:t>Zlepšování procesů a postupů (techniky)</w:t>
            </w:r>
          </w:p>
          <w:p w:rsidRPr="002E50A2" w:rsidR="00610763" w:rsidP="00610763" w:rsidRDefault="00610763" w14:paraId="0B5C0524" w14:textId="79605C50">
            <w:pPr>
              <w:pStyle w:val="Npovda"/>
              <w:keepLines w:val="false"/>
              <w:tabs>
                <w:tab w:val="clear" w:pos="2880"/>
                <w:tab w:val="clear" w:pos="4140"/>
              </w:tabs>
              <w:spacing w:before="0"/>
              <w:rPr>
                <w:sz w:val="20"/>
                <w:szCs w:val="20"/>
              </w:rPr>
            </w:pPr>
            <w:r w:rsidRPr="00380551">
              <w:rPr>
                <w:sz w:val="20"/>
                <w:szCs w:val="20"/>
              </w:rPr>
              <w:t>Aplikace a zlepšování v praxi (FMEA)</w:t>
            </w:r>
          </w:p>
        </w:tc>
      </w:tr>
      <w:tr w:rsidRPr="00E50090" w:rsidR="005C6C32" w:rsidTr="00630E04" w14:paraId="00FAC4A1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E50090" w:rsidR="005C6C32" w:rsidP="00D92737" w:rsidRDefault="005C6C32" w14:paraId="373592C0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lastRenderedPageBreak/>
              <w:t xml:space="preserve">Předpokládaná hodnota zakázky v Kč </w:t>
            </w:r>
            <w:r w:rsidRPr="00E50090">
              <w:t>(bez DPH)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610763" w:rsidR="00610763" w:rsidP="007F1382" w:rsidRDefault="000E1585" w14:paraId="1D4B93A3" w14:textId="77777777">
            <w:pPr>
              <w:pStyle w:val="Tabulkatext"/>
              <w:rPr>
                <w:b/>
              </w:rPr>
            </w:pPr>
            <w:r>
              <w:rPr>
                <w:b/>
              </w:rPr>
              <w:t xml:space="preserve">Celkem za celou zakázku: </w:t>
            </w:r>
            <w:r w:rsidRPr="00610763" w:rsidR="00610763">
              <w:rPr>
                <w:b/>
              </w:rPr>
              <w:t>434 80</w:t>
            </w:r>
            <w:r>
              <w:rPr>
                <w:b/>
              </w:rPr>
              <w:t>0</w:t>
            </w:r>
            <w:r w:rsidRPr="00610763" w:rsidR="00610763">
              <w:rPr>
                <w:b/>
              </w:rPr>
              <w:t>,00 Kč bez DPH</w:t>
            </w:r>
          </w:p>
          <w:p w:rsidR="00610763" w:rsidP="007F1382" w:rsidRDefault="00610763" w14:paraId="776B9D6B" w14:textId="77777777">
            <w:pPr>
              <w:pStyle w:val="Tabulkatext"/>
            </w:pPr>
            <w:r>
              <w:t xml:space="preserve">z toho </w:t>
            </w:r>
          </w:p>
          <w:p w:rsidR="00610763" w:rsidP="00610763" w:rsidRDefault="00610763" w14:paraId="7682FD77" w14:textId="77777777">
            <w:pPr>
              <w:pStyle w:val="Tabulkatext"/>
            </w:pPr>
            <w:r>
              <w:t xml:space="preserve">Část A: </w:t>
            </w:r>
            <w:r w:rsidR="00490005">
              <w:t>192</w:t>
            </w:r>
            <w:r w:rsidR="002E2403">
              <w:t> </w:t>
            </w:r>
            <w:r w:rsidR="007F1382">
              <w:t>0</w:t>
            </w:r>
            <w:r w:rsidR="002E2403">
              <w:t xml:space="preserve">00 Kč bez DPH celkem, tj. cena za osobu </w:t>
            </w:r>
          </w:p>
          <w:p w:rsidR="005C6C32" w:rsidP="00610763" w:rsidRDefault="007F1382" w14:paraId="1A42B824" w14:textId="77777777">
            <w:pPr>
              <w:pStyle w:val="Tabulkatext"/>
            </w:pPr>
            <w:r>
              <w:t>24 000</w:t>
            </w:r>
            <w:r w:rsidR="002E2403">
              <w:t xml:space="preserve"> Kč bez DPH</w:t>
            </w:r>
          </w:p>
          <w:p w:rsidR="00610763" w:rsidP="00610763" w:rsidRDefault="00610763" w14:paraId="0C9F04F0" w14:textId="77777777">
            <w:pPr>
              <w:pStyle w:val="Tabulkatext"/>
            </w:pPr>
            <w:r>
              <w:t>Část B: 242 80</w:t>
            </w:r>
            <w:r w:rsidR="000E1585">
              <w:t>0</w:t>
            </w:r>
            <w:r>
              <w:t xml:space="preserve"> Kč bez DPH celkem, tj. cena za osobu 13 489 Kč bez DPH</w:t>
            </w:r>
          </w:p>
          <w:p w:rsidRPr="00610763" w:rsidR="00610763" w:rsidP="00610763" w:rsidRDefault="00610763" w14:paraId="4B8D2615" w14:textId="7777777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</w:t>
            </w:r>
            <w:r w:rsidRPr="00007F64">
              <w:rPr>
                <w:rFonts w:ascii="Arial" w:hAnsi="Arial" w:cs="Arial"/>
                <w:b/>
                <w:sz w:val="20"/>
              </w:rPr>
              <w:t xml:space="preserve">vedené </w:t>
            </w:r>
            <w:r>
              <w:rPr>
                <w:rFonts w:ascii="Arial" w:hAnsi="Arial" w:cs="Arial"/>
                <w:b/>
                <w:sz w:val="20"/>
              </w:rPr>
              <w:t xml:space="preserve">dílčí </w:t>
            </w:r>
            <w:r w:rsidRPr="00007F64">
              <w:rPr>
                <w:rFonts w:ascii="Arial" w:hAnsi="Arial" w:cs="Arial"/>
                <w:b/>
                <w:sz w:val="20"/>
              </w:rPr>
              <w:t xml:space="preserve">předpokládané hodnoty </w:t>
            </w:r>
            <w:r>
              <w:rPr>
                <w:rFonts w:ascii="Arial" w:hAnsi="Arial" w:cs="Arial"/>
                <w:b/>
                <w:sz w:val="20"/>
              </w:rPr>
              <w:t>zakázky jsou hodnoty maximální a nepřekročitelné.</w:t>
            </w:r>
          </w:p>
        </w:tc>
      </w:tr>
      <w:tr w:rsidRPr="00E50090" w:rsidR="005C6C32" w:rsidTr="00630E04" w14:paraId="74574C45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2E2403" w14:paraId="2F561587" w14:textId="77777777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Č</w:t>
            </w:r>
            <w:r w:rsidRPr="00E50090" w:rsidR="005C6C32">
              <w:rPr>
                <w:b/>
                <w:bCs/>
              </w:rPr>
              <w:t>asový harmonogr</w:t>
            </w:r>
            <w:r w:rsidRPr="00E50090" w:rsidR="00E14E40">
              <w:rPr>
                <w:b/>
                <w:bCs/>
              </w:rPr>
              <w:t>am plnění / doba trvání 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5C6C32" w:rsidP="00D13777" w:rsidRDefault="00610763" w14:paraId="1484A900" w14:textId="3406582B">
            <w:pPr>
              <w:pStyle w:val="Tabulkatext"/>
            </w:pPr>
            <w:r>
              <w:t>Část A:</w:t>
            </w:r>
            <w:r w:rsidR="005F1600">
              <w:t xml:space="preserve"> prosinec 2017</w:t>
            </w:r>
            <w:r w:rsidR="00D13777">
              <w:t xml:space="preserve"> </w:t>
            </w:r>
            <w:r w:rsidR="005F1600">
              <w:t>-</w:t>
            </w:r>
            <w:r w:rsidR="00D13777">
              <w:t xml:space="preserve"> </w:t>
            </w:r>
            <w:proofErr w:type="gramStart"/>
            <w:r w:rsidR="00D13777">
              <w:t>31.</w:t>
            </w:r>
            <w:r w:rsidR="005F1600">
              <w:t>5</w:t>
            </w:r>
            <w:r w:rsidR="00D13777">
              <w:t>. 2018</w:t>
            </w:r>
            <w:proofErr w:type="gramEnd"/>
          </w:p>
          <w:p w:rsidRPr="00E50090" w:rsidR="00610763" w:rsidP="005F1600" w:rsidRDefault="00610763" w14:paraId="40541285" w14:textId="5F3B050C">
            <w:pPr>
              <w:pStyle w:val="Tabulkatext"/>
            </w:pPr>
            <w:r>
              <w:t xml:space="preserve">Část B: </w:t>
            </w:r>
            <w:r w:rsidR="005F1600">
              <w:t xml:space="preserve">prosinec 2017 </w:t>
            </w:r>
            <w:r w:rsidRPr="0003724A">
              <w:rPr>
                <w:color w:val="auto"/>
              </w:rPr>
              <w:t>-</w:t>
            </w:r>
            <w:r w:rsidRPr="0003724A" w:rsidR="00AF62BF">
              <w:rPr>
                <w:color w:val="auto"/>
              </w:rPr>
              <w:t xml:space="preserve"> </w:t>
            </w:r>
            <w:r w:rsidRPr="0003724A">
              <w:rPr>
                <w:color w:val="auto"/>
              </w:rPr>
              <w:t>31.</w:t>
            </w:r>
            <w:r w:rsidRPr="0003724A" w:rsidR="0003724A">
              <w:rPr>
                <w:color w:val="auto"/>
              </w:rPr>
              <w:t xml:space="preserve"> 3. </w:t>
            </w:r>
            <w:r w:rsidRPr="0003724A">
              <w:rPr>
                <w:color w:val="auto"/>
              </w:rPr>
              <w:t>201</w:t>
            </w:r>
            <w:r w:rsidRPr="0003724A" w:rsidR="0003724A">
              <w:rPr>
                <w:color w:val="auto"/>
              </w:rPr>
              <w:t>8</w:t>
            </w:r>
          </w:p>
        </w:tc>
      </w:tr>
      <w:tr w:rsidRPr="00E50090" w:rsidR="005C6C32" w:rsidTr="00630E04" w14:paraId="0845EBF9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CC1BC9" w:rsidRDefault="00E14E40" w14:paraId="5415F464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Místo plnění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1B494A" w:rsidP="001B494A" w:rsidRDefault="00610763" w14:paraId="694D8DF2" w14:textId="77777777">
            <w:pPr>
              <w:pStyle w:val="Tabulkatext"/>
            </w:pPr>
            <w:r>
              <w:t xml:space="preserve">Část A: </w:t>
            </w:r>
            <w:r w:rsidR="001B494A">
              <w:t xml:space="preserve">Slavonín 569, </w:t>
            </w:r>
            <w:proofErr w:type="gramStart"/>
            <w:r w:rsidR="001B494A">
              <w:t>783 01  Olomouc</w:t>
            </w:r>
            <w:proofErr w:type="gramEnd"/>
          </w:p>
          <w:p w:rsidRPr="00FC5961" w:rsidR="00610763" w:rsidP="00610763" w:rsidRDefault="00610763" w14:paraId="5F4B7326" w14:textId="32E3FFA9">
            <w:pPr>
              <w:pStyle w:val="Tabulkatext"/>
              <w:rPr>
                <w:color w:val="auto"/>
              </w:rPr>
            </w:pPr>
            <w:r>
              <w:t xml:space="preserve">Část B: </w:t>
            </w:r>
            <w:r w:rsidRPr="00FC5961">
              <w:rPr>
                <w:color w:val="auto"/>
              </w:rPr>
              <w:t>Sídlo zadavatele</w:t>
            </w:r>
            <w:r w:rsidR="005F1600">
              <w:rPr>
                <w:color w:val="auto"/>
              </w:rPr>
              <w:t xml:space="preserve"> -</w:t>
            </w:r>
            <w:r w:rsidRPr="00FC5961">
              <w:rPr>
                <w:color w:val="auto"/>
              </w:rPr>
              <w:t xml:space="preserve"> Na vlčinci 16/3, Klášterní Hradisko, </w:t>
            </w:r>
          </w:p>
          <w:p w:rsidRPr="00E50090" w:rsidR="001B494A" w:rsidP="00610763" w:rsidRDefault="00610763" w14:paraId="6C8D6AC5" w14:textId="77777777">
            <w:pPr>
              <w:pStyle w:val="Tabulkatext"/>
            </w:pPr>
            <w:r w:rsidRPr="00FC5961">
              <w:rPr>
                <w:color w:val="auto"/>
              </w:rPr>
              <w:t>779 00 Olomouc</w:t>
            </w:r>
          </w:p>
        </w:tc>
      </w:tr>
      <w:tr w:rsidRPr="00E50090" w:rsidR="00E14E40" w:rsidTr="00630E04" w14:paraId="5D7CA21D" w14:textId="77777777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7E6E16" w14:paraId="7D7A7237" w14:textId="77777777">
            <w:pPr>
              <w:pStyle w:val="Tabulkatext"/>
            </w:pPr>
            <w:r>
              <w:rPr>
                <w:b/>
              </w:rPr>
              <w:lastRenderedPageBreak/>
              <w:t>P</w:t>
            </w:r>
            <w:r w:rsidRPr="001A2981">
              <w:rPr>
                <w:b/>
              </w:rPr>
              <w:t>ravidla pro hodnocení nabídek</w:t>
            </w:r>
            <w:r w:rsidRPr="001A2981">
              <w:t xml:space="preserve">, která zahrnují i) kritéria hodnocení, </w:t>
            </w:r>
            <w:proofErr w:type="spellStart"/>
            <w:r w:rsidRPr="001A2981">
              <w:t>ii</w:t>
            </w:r>
            <w:proofErr w:type="spellEnd"/>
            <w:r w:rsidRPr="001A2981">
              <w:t xml:space="preserve">) metodu vyhodnocení nabídek v jednotlivých kritériích a </w:t>
            </w:r>
            <w:proofErr w:type="spellStart"/>
            <w:r w:rsidRPr="001A2981">
              <w:t>iii</w:t>
            </w:r>
            <w:proofErr w:type="spellEnd"/>
            <w:r w:rsidRPr="001A2981">
              <w:t>) váhu nebo jiný matematický vztah mezi kritérii</w:t>
            </w:r>
          </w:p>
        </w:tc>
      </w:tr>
      <w:tr w:rsidRPr="00E50090" w:rsidR="00E14E40" w:rsidTr="00077D88" w14:paraId="2A746576" w14:textId="77777777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610763" w:rsidR="005F6F7B" w:rsidP="005F6F7B" w:rsidRDefault="005F6F7B" w14:paraId="11640F60" w14:textId="5E163A71">
            <w:pPr>
              <w:pStyle w:val="NormlnIMP"/>
              <w:jc w:val="both"/>
              <w:rPr>
                <w:rFonts w:ascii="Arial" w:hAnsi="Arial" w:cs="Arial"/>
                <w:sz w:val="20"/>
              </w:rPr>
            </w:pPr>
            <w:r w:rsidRPr="00610763">
              <w:rPr>
                <w:rFonts w:ascii="Arial" w:hAnsi="Arial" w:cs="Arial"/>
                <w:sz w:val="20"/>
              </w:rPr>
              <w:t>Nabídky budou hodnoceny podle kritéria ekonomické výhodnosti nabídky. Zadavatel bude ekonomickou výhodnost nabídky hodnotit na základě nejvýhodnějšího poměru nabídkové ceny a kvality.</w:t>
            </w:r>
          </w:p>
          <w:p w:rsidRPr="00886821" w:rsidR="00B0464F" w:rsidP="00B0464F" w:rsidRDefault="00B0464F" w14:paraId="46AE8B60" w14:textId="77777777">
            <w:pPr>
              <w:pStyle w:val="bntext"/>
              <w:rPr>
                <w:rFonts w:cs="Arial"/>
                <w:bCs/>
              </w:rPr>
            </w:pPr>
            <w:r w:rsidRPr="00886821">
              <w:rPr>
                <w:rFonts w:cs="Arial"/>
                <w:bCs/>
              </w:rPr>
              <w:t>Zadavatel stanovil následující kritéria hodnocení:</w:t>
            </w:r>
          </w:p>
          <w:p w:rsidRPr="00250A98" w:rsidR="00B0464F" w:rsidP="00B0464F" w:rsidRDefault="00B0464F" w14:paraId="3125AFE0" w14:textId="77777777">
            <w:pPr>
              <w:pStyle w:val="bntext"/>
              <w:rPr>
                <w:rFonts w:cs="Arial"/>
                <w:bCs/>
              </w:rPr>
            </w:pPr>
            <w:r w:rsidRPr="00250A98">
              <w:rPr>
                <w:rFonts w:cs="Arial"/>
                <w:bCs/>
              </w:rPr>
              <w:t>Kritérium</w:t>
            </w:r>
            <w:r w:rsidRPr="00250A98">
              <w:rPr>
                <w:rFonts w:cs="Arial"/>
                <w:bCs/>
              </w:rPr>
              <w:tab/>
            </w:r>
            <w:r w:rsidRPr="00250A98">
              <w:rPr>
                <w:rFonts w:cs="Arial"/>
                <w:bCs/>
              </w:rPr>
              <w:tab/>
            </w:r>
            <w:r w:rsidRPr="00250A98">
              <w:rPr>
                <w:rFonts w:cs="Arial"/>
                <w:bCs/>
              </w:rPr>
              <w:tab/>
            </w:r>
            <w:r w:rsidRPr="00250A98">
              <w:rPr>
                <w:rFonts w:cs="Arial"/>
                <w:bCs/>
              </w:rPr>
              <w:tab/>
            </w:r>
            <w:r w:rsidRPr="00250A98">
              <w:rPr>
                <w:rFonts w:cs="Arial"/>
                <w:bCs/>
              </w:rPr>
              <w:tab/>
            </w:r>
            <w:r w:rsidRPr="00250A98">
              <w:rPr>
                <w:rFonts w:cs="Arial"/>
                <w:bCs/>
              </w:rPr>
              <w:tab/>
            </w:r>
            <w:r w:rsidRPr="00250A98">
              <w:rPr>
                <w:rFonts w:cs="Arial"/>
                <w:bCs/>
              </w:rPr>
              <w:tab/>
            </w:r>
            <w:r w:rsidRPr="00250A98">
              <w:rPr>
                <w:rFonts w:cs="Arial"/>
                <w:bCs/>
              </w:rPr>
              <w:tab/>
              <w:t xml:space="preserve">   </w:t>
            </w:r>
            <w:r w:rsidRPr="00250A98">
              <w:rPr>
                <w:rFonts w:cs="Arial"/>
                <w:bCs/>
              </w:rPr>
              <w:tab/>
              <w:t xml:space="preserve">  váha</w:t>
            </w:r>
          </w:p>
          <w:p w:rsidRPr="00250A98" w:rsidR="00B0464F" w:rsidP="00B0464F" w:rsidRDefault="00B0464F" w14:paraId="0DD90197" w14:textId="299D8D36">
            <w:pPr>
              <w:pStyle w:val="bntext"/>
              <w:rPr>
                <w:rFonts w:cs="Arial"/>
                <w:bCs/>
              </w:rPr>
            </w:pPr>
            <w:r w:rsidRPr="00250A98">
              <w:rPr>
                <w:rFonts w:cs="Arial"/>
                <w:bCs/>
              </w:rPr>
              <w:t>1. Nejnižší nab</w:t>
            </w:r>
            <w:r w:rsidRPr="00250A98" w:rsidR="00354DCF">
              <w:rPr>
                <w:rFonts w:cs="Arial"/>
                <w:bCs/>
              </w:rPr>
              <w:t>ídková cena v Kč bez DPH</w:t>
            </w:r>
            <w:r w:rsidRPr="00250A98" w:rsidR="00354DCF">
              <w:rPr>
                <w:rFonts w:cs="Arial"/>
                <w:bCs/>
              </w:rPr>
              <w:tab/>
            </w:r>
            <w:r w:rsidRPr="00250A98" w:rsidR="00354DCF">
              <w:rPr>
                <w:rFonts w:cs="Arial"/>
                <w:bCs/>
              </w:rPr>
              <w:tab/>
            </w:r>
            <w:r w:rsidRPr="00250A98" w:rsidR="00354DCF">
              <w:rPr>
                <w:rFonts w:cs="Arial"/>
                <w:bCs/>
              </w:rPr>
              <w:tab/>
            </w:r>
            <w:r w:rsidRPr="00250A98" w:rsidR="00354DCF">
              <w:rPr>
                <w:rFonts w:cs="Arial"/>
                <w:bCs/>
              </w:rPr>
              <w:tab/>
            </w:r>
            <w:r w:rsidRPr="00250A98" w:rsidR="00354DCF">
              <w:rPr>
                <w:rFonts w:cs="Arial"/>
                <w:bCs/>
              </w:rPr>
              <w:tab/>
              <w:t xml:space="preserve">  4</w:t>
            </w:r>
            <w:r w:rsidRPr="00250A98">
              <w:rPr>
                <w:rFonts w:cs="Arial"/>
                <w:bCs/>
              </w:rPr>
              <w:t>0 %</w:t>
            </w:r>
          </w:p>
          <w:p w:rsidRPr="00250A98" w:rsidR="00B0464F" w:rsidP="00B0464F" w:rsidRDefault="00B0464F" w14:paraId="591EAFD5" w14:textId="4F67D865">
            <w:pPr>
              <w:pStyle w:val="bntext"/>
              <w:rPr>
                <w:rFonts w:cs="Arial"/>
                <w:bCs/>
              </w:rPr>
            </w:pPr>
            <w:r w:rsidRPr="00250A98">
              <w:rPr>
                <w:rFonts w:cs="Arial"/>
                <w:bCs/>
              </w:rPr>
              <w:t>2. Kvalita navržených os</w:t>
            </w:r>
            <w:r w:rsidRPr="00250A98" w:rsidR="005F0C73">
              <w:rPr>
                <w:rFonts w:cs="Arial"/>
                <w:bCs/>
              </w:rPr>
              <w:t>n</w:t>
            </w:r>
            <w:r w:rsidRPr="00250A98">
              <w:rPr>
                <w:rFonts w:cs="Arial"/>
                <w:bCs/>
              </w:rPr>
              <w:t>ov kurz</w:t>
            </w:r>
            <w:r w:rsidR="005C2A6B">
              <w:rPr>
                <w:rFonts w:cs="Arial"/>
                <w:bCs/>
              </w:rPr>
              <w:t>u</w:t>
            </w:r>
            <w:r w:rsidRPr="00250A98">
              <w:rPr>
                <w:rFonts w:cs="Arial"/>
                <w:bCs/>
              </w:rPr>
              <w:t>, využitel</w:t>
            </w:r>
            <w:r w:rsidRPr="00250A98" w:rsidR="006C1F56">
              <w:rPr>
                <w:rFonts w:cs="Arial"/>
                <w:bCs/>
              </w:rPr>
              <w:t>nost pro praxi</w:t>
            </w:r>
            <w:r w:rsidRPr="00250A98" w:rsidR="006C1F56">
              <w:rPr>
                <w:rFonts w:cs="Arial"/>
                <w:bCs/>
              </w:rPr>
              <w:tab/>
            </w:r>
            <w:r w:rsidRPr="00250A98" w:rsidR="006C1F56">
              <w:rPr>
                <w:rFonts w:cs="Arial"/>
                <w:bCs/>
              </w:rPr>
              <w:tab/>
              <w:t xml:space="preserve">               2</w:t>
            </w:r>
            <w:r w:rsidRPr="00250A98">
              <w:rPr>
                <w:rFonts w:cs="Arial"/>
                <w:bCs/>
              </w:rPr>
              <w:t xml:space="preserve">0 %                                                              </w:t>
            </w:r>
          </w:p>
          <w:p w:rsidRPr="00250A98" w:rsidR="00B0464F" w:rsidP="00B0464F" w:rsidRDefault="00B0464F" w14:paraId="094C5E24" w14:textId="77777777">
            <w:pPr>
              <w:pStyle w:val="bntext"/>
              <w:rPr>
                <w:rFonts w:cs="Arial"/>
                <w:bCs/>
              </w:rPr>
            </w:pPr>
            <w:r w:rsidRPr="00250A98">
              <w:rPr>
                <w:rFonts w:cs="Arial"/>
                <w:bCs/>
              </w:rPr>
              <w:t xml:space="preserve">3. Efektivnost metod výuky a způsobu evaluace </w:t>
            </w:r>
            <w:proofErr w:type="gramStart"/>
            <w:r w:rsidRPr="00250A98">
              <w:rPr>
                <w:rFonts w:cs="Arial"/>
                <w:bCs/>
              </w:rPr>
              <w:t xml:space="preserve">vzdělávání                                    </w:t>
            </w:r>
            <w:r w:rsidRPr="00250A98" w:rsidR="00886821">
              <w:rPr>
                <w:rFonts w:cs="Arial"/>
                <w:bCs/>
              </w:rPr>
              <w:t>20</w:t>
            </w:r>
            <w:proofErr w:type="gramEnd"/>
            <w:r w:rsidRPr="00250A98">
              <w:rPr>
                <w:rFonts w:cs="Arial"/>
                <w:bCs/>
              </w:rPr>
              <w:t xml:space="preserve"> %</w:t>
            </w:r>
          </w:p>
          <w:p w:rsidRPr="00250A98" w:rsidR="00AC5D6A" w:rsidP="00B0464F" w:rsidRDefault="00AC5D6A" w14:paraId="117483DC" w14:textId="0DDED127">
            <w:pPr>
              <w:pStyle w:val="bntext"/>
              <w:rPr>
                <w:rFonts w:cs="Arial"/>
                <w:bCs/>
              </w:rPr>
            </w:pPr>
            <w:r w:rsidRPr="00250A98">
              <w:rPr>
                <w:rFonts w:cs="Arial"/>
                <w:bCs/>
              </w:rPr>
              <w:t xml:space="preserve">4. </w:t>
            </w:r>
            <w:r w:rsidRPr="00250A98" w:rsidR="00D91B9B">
              <w:rPr>
                <w:rFonts w:cs="Arial"/>
                <w:bCs/>
              </w:rPr>
              <w:t>Kvalita ukázky</w:t>
            </w:r>
            <w:r w:rsidRPr="00250A98">
              <w:rPr>
                <w:rFonts w:cs="Arial"/>
                <w:bCs/>
              </w:rPr>
              <w:t xml:space="preserve"> studijních a výukových materiálů k jednomu z požadovaných </w:t>
            </w:r>
          </w:p>
          <w:p w:rsidRPr="00250A98" w:rsidR="00B0464F" w:rsidP="00B0464F" w:rsidRDefault="00D5794E" w14:paraId="51C443CC" w14:textId="7DD18914">
            <w:pPr>
              <w:pStyle w:val="bntex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bloků</w:t>
            </w:r>
            <w:r w:rsidR="00BD2FB6">
              <w:rPr>
                <w:rFonts w:cs="Arial"/>
                <w:bCs/>
              </w:rPr>
              <w:t xml:space="preserve"> </w:t>
            </w:r>
            <w:r w:rsidRPr="00250A98" w:rsidR="00AC5D6A">
              <w:rPr>
                <w:rFonts w:cs="Arial"/>
                <w:bCs/>
              </w:rPr>
              <w:t>kurz</w:t>
            </w:r>
            <w:r w:rsidR="00BD2FB6">
              <w:rPr>
                <w:rFonts w:cs="Arial"/>
                <w:bCs/>
              </w:rPr>
              <w:t>u</w:t>
            </w:r>
            <w:r w:rsidRPr="00250A98" w:rsidR="00AC5D6A">
              <w:rPr>
                <w:rFonts w:cs="Arial"/>
                <w:bCs/>
              </w:rPr>
              <w:t xml:space="preserve"> dle volby </w:t>
            </w:r>
            <w:proofErr w:type="gramStart"/>
            <w:r w:rsidRPr="00250A98" w:rsidR="00AC5D6A">
              <w:rPr>
                <w:rFonts w:cs="Arial"/>
                <w:bCs/>
              </w:rPr>
              <w:t xml:space="preserve">účastníka                                                 </w:t>
            </w:r>
            <w:r w:rsidR="00BD2FB6">
              <w:rPr>
                <w:rFonts w:cs="Arial"/>
                <w:bCs/>
              </w:rPr>
              <w:t xml:space="preserve"> </w:t>
            </w:r>
            <w:r w:rsidRPr="00250A98" w:rsidR="00AC5D6A">
              <w:rPr>
                <w:rFonts w:cs="Arial"/>
                <w:bCs/>
              </w:rPr>
              <w:t xml:space="preserve">                              2</w:t>
            </w:r>
            <w:r w:rsidRPr="00250A98" w:rsidR="00B0464F">
              <w:rPr>
                <w:rFonts w:cs="Arial"/>
                <w:bCs/>
              </w:rPr>
              <w:t>0</w:t>
            </w:r>
            <w:proofErr w:type="gramEnd"/>
            <w:r w:rsidRPr="00250A98" w:rsidR="00B0464F">
              <w:rPr>
                <w:rFonts w:cs="Arial"/>
                <w:bCs/>
              </w:rPr>
              <w:t xml:space="preserve"> %</w:t>
            </w:r>
          </w:p>
          <w:p w:rsidRPr="00B21639" w:rsidR="0068561C" w:rsidP="0068561C" w:rsidRDefault="0068561C" w14:paraId="7169D634" w14:textId="77777777">
            <w:pPr>
              <w:spacing w:before="100" w:beforeAutospacing="true" w:after="100" w:afterAutospacing="true"/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</w:pPr>
            <w:r w:rsidRPr="00B21639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>Hodnocení dle dílčích kritérií:</w:t>
            </w:r>
          </w:p>
          <w:p w:rsidRPr="00B21639" w:rsidR="0068561C" w:rsidP="0068561C" w:rsidRDefault="0068561C" w14:paraId="044B74B7" w14:textId="77777777">
            <w:pPr>
              <w:spacing w:before="100" w:beforeAutospacing="true" w:after="100" w:afterAutospacing="true"/>
              <w:rPr>
                <w:rFonts w:ascii="Arial" w:hAnsi="Arial" w:eastAsia="Times New Roman" w:cs="Arial"/>
                <w:color w:val="auto"/>
                <w:sz w:val="20"/>
                <w:szCs w:val="20"/>
                <w:u w:val="single"/>
                <w:lang w:eastAsia="cs-CZ"/>
              </w:rPr>
            </w:pPr>
            <w:r w:rsidRPr="00B21639">
              <w:rPr>
                <w:rFonts w:ascii="Arial" w:hAnsi="Arial" w:eastAsia="Times New Roman" w:cs="Arial"/>
                <w:color w:val="auto"/>
                <w:sz w:val="20"/>
                <w:szCs w:val="20"/>
                <w:u w:val="single"/>
                <w:lang w:eastAsia="cs-CZ"/>
              </w:rPr>
              <w:t>1) Hodnocení dle kritéria Nejnižší nabídková cena v Kč bez DPH</w:t>
            </w:r>
          </w:p>
          <w:p w:rsidRPr="00B21639" w:rsidR="0068561C" w:rsidP="0068561C" w:rsidRDefault="0068561C" w14:paraId="5DC952A4" w14:textId="77777777">
            <w:pPr>
              <w:pStyle w:val="Prosttext"/>
              <w:jc w:val="both"/>
              <w:rPr>
                <w:rFonts w:ascii="Arial" w:hAnsi="Arial" w:cs="Arial"/>
              </w:rPr>
            </w:pPr>
            <w:r w:rsidRPr="00B21639">
              <w:rPr>
                <w:rFonts w:ascii="Arial" w:hAnsi="Arial" w:cs="Arial"/>
              </w:rPr>
              <w:t>V kritériu č. 1 bude zadavatel posuzovat celkovou nabídkovou cenu.  Nejlépe bude hodnocena nabídka s nejnižší celkovou nabídkovou cenou. Pro hodnocení v rámci tohoto kritéria bude použita celková nabídková cena v Kč bez DPH.</w:t>
            </w:r>
          </w:p>
          <w:p w:rsidRPr="00250A98" w:rsidR="0068561C" w:rsidP="0068561C" w:rsidRDefault="0068561C" w14:paraId="0F744655" w14:textId="77777777">
            <w:pPr>
              <w:rPr>
                <w:bCs/>
                <w:color w:val="auto"/>
                <w:sz w:val="20"/>
                <w:szCs w:val="20"/>
              </w:rPr>
            </w:pPr>
            <w:r w:rsidRPr="00B21639">
              <w:rPr>
                <w:rFonts w:ascii="Arial" w:hAnsi="Arial" w:cs="Arial"/>
                <w:color w:val="auto"/>
                <w:sz w:val="20"/>
                <w:szCs w:val="20"/>
              </w:rPr>
              <w:t xml:space="preserve">Hodnocení bude provedeno matematicky, přičemž nabídka obsahující nejnižší nabídkovou cenu obdrží 100 bodů. Každá další hodnocená nabídka obdrží počet bodů odpovídající poměru nejnižší nabídkové ceny a hodnocené nabídkové ceny vynásobeného 100. </w:t>
            </w:r>
            <w:r w:rsidRPr="00B21639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Počty získaných bodů se následně přepočítávají dle </w:t>
            </w:r>
            <w:proofErr w:type="gramStart"/>
            <w:r w:rsidRPr="00B21639">
              <w:rPr>
                <w:rFonts w:ascii="Arial" w:hAnsi="Arial" w:cs="Arial"/>
                <w:bCs/>
                <w:color w:val="auto"/>
                <w:sz w:val="20"/>
                <w:szCs w:val="20"/>
              </w:rPr>
              <w:t>váhy  kritéria</w:t>
            </w:r>
            <w:proofErr w:type="gramEnd"/>
            <w:r w:rsidRPr="00B21639">
              <w:rPr>
                <w:bCs/>
                <w:color w:val="auto"/>
                <w:sz w:val="20"/>
                <w:szCs w:val="20"/>
              </w:rPr>
              <w:t xml:space="preserve">.  </w:t>
            </w:r>
          </w:p>
          <w:p w:rsidRPr="00B21639" w:rsidR="0068561C" w:rsidP="0068561C" w:rsidRDefault="0068561C" w14:paraId="7ABADBCE" w14:textId="4B729B46">
            <w:pPr>
              <w:rPr>
                <w:bCs/>
                <w:color w:val="auto"/>
                <w:sz w:val="20"/>
                <w:szCs w:val="20"/>
              </w:rPr>
            </w:pPr>
            <w:r w:rsidRPr="00250A98">
              <w:rPr>
                <w:i/>
                <w:color w:val="auto"/>
                <w:sz w:val="20"/>
                <w:szCs w:val="20"/>
              </w:rPr>
              <w:t xml:space="preserve">100* (nejnižší cena / cena posuzované nabídky)* </w:t>
            </w:r>
            <w:r w:rsidRPr="00250A98" w:rsidR="00D91B9B">
              <w:rPr>
                <w:i/>
                <w:color w:val="auto"/>
                <w:sz w:val="20"/>
                <w:szCs w:val="20"/>
              </w:rPr>
              <w:t>0.4</w:t>
            </w:r>
            <w:r w:rsidRPr="00250A98">
              <w:rPr>
                <w:i/>
                <w:color w:val="auto"/>
                <w:sz w:val="20"/>
                <w:szCs w:val="20"/>
              </w:rPr>
              <w:t>0</w:t>
            </w:r>
          </w:p>
          <w:p w:rsidRPr="00B21639" w:rsidR="0068561C" w:rsidP="0068561C" w:rsidRDefault="0068561C" w14:paraId="6D8F5F20" w14:textId="47A00C79">
            <w:pPr>
              <w:spacing w:before="100" w:beforeAutospacing="true" w:after="100" w:afterAutospacing="true"/>
              <w:rPr>
                <w:rFonts w:ascii="Arial" w:hAnsi="Arial" w:eastAsia="Times New Roman" w:cs="Arial"/>
                <w:color w:val="auto"/>
                <w:sz w:val="20"/>
                <w:szCs w:val="20"/>
                <w:u w:val="single"/>
                <w:lang w:eastAsia="cs-CZ"/>
              </w:rPr>
            </w:pPr>
            <w:r w:rsidRPr="00B21639">
              <w:rPr>
                <w:rFonts w:ascii="Arial" w:hAnsi="Arial" w:eastAsia="Times New Roman" w:cs="Arial"/>
                <w:color w:val="auto"/>
                <w:sz w:val="20"/>
                <w:szCs w:val="20"/>
                <w:u w:val="single"/>
                <w:lang w:eastAsia="cs-CZ"/>
              </w:rPr>
              <w:t>2) Hodnocení dle kritéria Kvalita navržených osnov kurz</w:t>
            </w:r>
            <w:r w:rsidR="005C2A6B">
              <w:rPr>
                <w:rFonts w:ascii="Arial" w:hAnsi="Arial" w:eastAsia="Times New Roman" w:cs="Arial"/>
                <w:color w:val="auto"/>
                <w:sz w:val="20"/>
                <w:szCs w:val="20"/>
                <w:u w:val="single"/>
                <w:lang w:eastAsia="cs-CZ"/>
              </w:rPr>
              <w:t>u</w:t>
            </w:r>
            <w:r w:rsidRPr="00B21639">
              <w:rPr>
                <w:rFonts w:ascii="Arial" w:hAnsi="Arial" w:eastAsia="Times New Roman" w:cs="Arial"/>
                <w:color w:val="auto"/>
                <w:sz w:val="20"/>
                <w:szCs w:val="20"/>
                <w:u w:val="single"/>
                <w:lang w:eastAsia="cs-CZ"/>
              </w:rPr>
              <w:t>, využitelnost pro praxi</w:t>
            </w:r>
          </w:p>
          <w:p w:rsidRPr="00B21639" w:rsidR="00B21639" w:rsidP="0068561C" w:rsidRDefault="006207E8" w14:paraId="3041410B" w14:textId="693C72E2">
            <w:pPr>
              <w:spacing w:before="100" w:beforeAutospacing="true" w:after="100" w:afterAutospacing="true"/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</w:pPr>
            <w:r w:rsidRPr="00B21639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>Účastník předloží v nabídce svůj návrh osnov kurz</w:t>
            </w:r>
            <w:r w:rsidR="005C2A6B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>u</w:t>
            </w:r>
            <w:r w:rsidRPr="00B21639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 xml:space="preserve">. </w:t>
            </w:r>
          </w:p>
          <w:p w:rsidRPr="00B21639" w:rsidR="006207E8" w:rsidP="0068561C" w:rsidRDefault="006207E8" w14:paraId="5269048F" w14:textId="39D4B969">
            <w:pPr>
              <w:spacing w:before="100" w:beforeAutospacing="true" w:after="100" w:afterAutospacing="true"/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</w:pPr>
            <w:r w:rsidRPr="00B21639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>Zadavatel</w:t>
            </w:r>
            <w:r w:rsidRPr="00B21639" w:rsidR="00F81104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>, resp. jím ustanovená hodnotící komise</w:t>
            </w:r>
            <w:r w:rsidRPr="00B21639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 xml:space="preserve"> bude hodnotit kvalitu zpracování témat kurz</w:t>
            </w:r>
            <w:r w:rsidR="005C2A6B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>u</w:t>
            </w:r>
            <w:r w:rsidRPr="00B21639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 xml:space="preserve"> do navržených osnov</w:t>
            </w:r>
            <w:r w:rsidRPr="00B21639" w:rsidR="00DF4EC4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>.</w:t>
            </w:r>
            <w:r w:rsidRPr="00B21639" w:rsidR="00B21639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 xml:space="preserve"> </w:t>
            </w:r>
            <w:r w:rsidRPr="00B21639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>Hodnocení bude probíhat na základě odborných znalostí v dané oblasti vzhledem k časové dotaci kurzu, cílové skupině a plánovanému cíli</w:t>
            </w:r>
            <w:r w:rsidR="005C2A6B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 xml:space="preserve"> kurzu. Lépe budou hodnoceny osn</w:t>
            </w:r>
            <w:r w:rsidRPr="00B21639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>ovy kurz</w:t>
            </w:r>
            <w:r w:rsidR="005C2A6B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>u</w:t>
            </w:r>
            <w:r w:rsidRPr="00B21639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>, které budou akceptovat odborné poznatky a současn</w:t>
            </w:r>
            <w:r w:rsidRPr="00B21639" w:rsidR="00DF4EC4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>é</w:t>
            </w:r>
            <w:r w:rsidRPr="00B21639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 xml:space="preserve"> trendy s ohledem na zaměření kurzu a cílovou skupinu, jednotlivé části osnov kurz</w:t>
            </w:r>
            <w:r w:rsidR="00A41E6E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>u</w:t>
            </w:r>
            <w:r w:rsidRPr="00B21639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 xml:space="preserve"> budou v logické obsahové posloupnosti, osnovy kurz</w:t>
            </w:r>
            <w:r w:rsidR="00A41E6E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>u</w:t>
            </w:r>
            <w:r w:rsidRPr="00B21639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 xml:space="preserve"> budou jasně a konkrétně definované, budou vhodně strukturovány, aby nejvíce odpovídaly plánova</w:t>
            </w:r>
            <w:r w:rsidRPr="00B21639" w:rsidR="00DF4EC4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>n</w:t>
            </w:r>
            <w:r w:rsidRPr="00B21639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>ým cílům výuky a zároveň byly adekvátní z hlediska potřeb a schopností cílové skupiny v celkové časové dotaci určené pro daný kurz, osnovy kurz</w:t>
            </w:r>
            <w:r w:rsidR="00A41E6E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>u</w:t>
            </w:r>
            <w:r w:rsidRPr="00B21639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 xml:space="preserve"> budou zaměřeny na rozvoj profesních kompetencí, které cílové skupiny potřebují pro výkon práce v rámci profesní praxe.</w:t>
            </w:r>
          </w:p>
          <w:p w:rsidRPr="00B21639" w:rsidR="006207E8" w:rsidP="0068561C" w:rsidRDefault="006207E8" w14:paraId="21E0B951" w14:textId="77777777">
            <w:pPr>
              <w:spacing w:before="100" w:beforeAutospacing="true" w:after="100" w:afterAutospacing="true"/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</w:pPr>
            <w:r w:rsidRPr="00B21639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 xml:space="preserve">Vzhledem ke skutečnosti, že toto dílčí kritérium nelze vyjádřit číselně, sestaví komise pořadí nabídek od nejvýhodnější k nejméně výhodné včetně podrobného slovního hodnocení míry naplnění v rámci shora uvedeného popisu hodnocení, a přidělí body tak, že nejvýhodnější </w:t>
            </w:r>
            <w:r w:rsidRPr="00B21639" w:rsidR="00B21639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 xml:space="preserve">nabídce </w:t>
            </w:r>
            <w:r w:rsidRPr="00B21639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 xml:space="preserve">přidělí plný počet bodů (100) a ostatním </w:t>
            </w:r>
            <w:r w:rsidRPr="00B21639" w:rsidR="00B21639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 xml:space="preserve">nabídkám </w:t>
            </w:r>
            <w:r w:rsidRPr="00B21639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>tolik bodů</w:t>
            </w:r>
            <w:r w:rsidRPr="00B21639" w:rsidR="00B21639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>,</w:t>
            </w:r>
            <w:r w:rsidRPr="00B21639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 xml:space="preserve"> kolik odpovídá poměru této nabídky vůči nejlepší. </w:t>
            </w:r>
          </w:p>
          <w:p w:rsidRPr="00250A98" w:rsidR="00B21639" w:rsidP="00B21639" w:rsidRDefault="00B21639" w14:paraId="45322A53" w14:textId="23003CF7">
            <w:pPr>
              <w:rPr>
                <w:i/>
                <w:color w:val="auto"/>
                <w:sz w:val="20"/>
                <w:szCs w:val="20"/>
              </w:rPr>
            </w:pPr>
            <w:r w:rsidRPr="00B21639">
              <w:rPr>
                <w:i/>
                <w:color w:val="auto"/>
                <w:sz w:val="20"/>
                <w:szCs w:val="20"/>
              </w:rPr>
              <w:t>100* ( posuzovaná nabídka, tj. počet bodů udělených hodnocené nabídce / nejvýhodnější nabídka, tj. nejvyš</w:t>
            </w:r>
            <w:r w:rsidR="00D91B9B">
              <w:rPr>
                <w:i/>
                <w:color w:val="auto"/>
                <w:sz w:val="20"/>
                <w:szCs w:val="20"/>
              </w:rPr>
              <w:t xml:space="preserve">ší počet přidělených </w:t>
            </w:r>
            <w:proofErr w:type="gramStart"/>
            <w:r w:rsidR="00D91B9B">
              <w:rPr>
                <w:i/>
                <w:color w:val="auto"/>
                <w:sz w:val="20"/>
                <w:szCs w:val="20"/>
              </w:rPr>
              <w:t xml:space="preserve">bodů )* </w:t>
            </w:r>
            <w:r w:rsidRPr="00250A98" w:rsidR="00D91B9B">
              <w:rPr>
                <w:i/>
                <w:color w:val="auto"/>
                <w:sz w:val="20"/>
                <w:szCs w:val="20"/>
              </w:rPr>
              <w:t>0,2</w:t>
            </w:r>
            <w:r w:rsidRPr="00250A98">
              <w:rPr>
                <w:i/>
                <w:color w:val="auto"/>
                <w:sz w:val="20"/>
                <w:szCs w:val="20"/>
              </w:rPr>
              <w:t>0</w:t>
            </w:r>
            <w:proofErr w:type="gramEnd"/>
          </w:p>
          <w:p w:rsidRPr="00B21639" w:rsidR="00DF4EC4" w:rsidP="00B21639" w:rsidRDefault="00DF4EC4" w14:paraId="308E7A16" w14:textId="77777777">
            <w:pPr>
              <w:rPr>
                <w:rFonts w:cs="Arial"/>
                <w:color w:val="auto"/>
                <w:sz w:val="20"/>
                <w:szCs w:val="20"/>
              </w:rPr>
            </w:pPr>
            <w:r w:rsidRPr="00B21639">
              <w:rPr>
                <w:rFonts w:cs="Arial"/>
                <w:color w:val="auto"/>
                <w:sz w:val="20"/>
                <w:szCs w:val="20"/>
              </w:rPr>
              <w:t>Hodnotící komise bude rozhodovat jako celek, subjektivní body budou nabídkám přiřazovány za celou komisi, nikoli jednotlivě za každého člena. Počet přidělených bodů bude hodnotící komisí odůvodněn.</w:t>
            </w:r>
          </w:p>
          <w:p w:rsidRPr="00B21639" w:rsidR="006207E8" w:rsidP="0068561C" w:rsidRDefault="006207E8" w14:paraId="64EE5FDA" w14:textId="77777777">
            <w:pPr>
              <w:spacing w:before="100" w:beforeAutospacing="true" w:after="100" w:afterAutospacing="true"/>
              <w:rPr>
                <w:rFonts w:cs="Arial"/>
                <w:bCs/>
                <w:color w:val="auto"/>
                <w:sz w:val="20"/>
                <w:szCs w:val="20"/>
                <w:u w:val="single"/>
              </w:rPr>
            </w:pPr>
            <w:r w:rsidRPr="00B21639">
              <w:rPr>
                <w:rFonts w:ascii="Arial" w:hAnsi="Arial" w:eastAsia="Times New Roman" w:cs="Arial"/>
                <w:color w:val="auto"/>
                <w:sz w:val="20"/>
                <w:szCs w:val="20"/>
                <w:u w:val="single"/>
                <w:lang w:eastAsia="cs-CZ"/>
              </w:rPr>
              <w:t xml:space="preserve">3) Hodnocení dle kritéria </w:t>
            </w:r>
            <w:r w:rsidRPr="00B21639">
              <w:rPr>
                <w:rFonts w:cs="Arial"/>
                <w:bCs/>
                <w:color w:val="auto"/>
                <w:sz w:val="20"/>
                <w:szCs w:val="20"/>
                <w:u w:val="single"/>
              </w:rPr>
              <w:t xml:space="preserve">Efektivnost metod výuky a způsobu evaluace vzdělávání </w:t>
            </w:r>
          </w:p>
          <w:p w:rsidR="00B21639" w:rsidP="0068561C" w:rsidRDefault="006207E8" w14:paraId="27E02170" w14:textId="77777777">
            <w:pPr>
              <w:spacing w:before="100" w:beforeAutospacing="true" w:after="100" w:afterAutospacing="true"/>
              <w:rPr>
                <w:rFonts w:cs="Arial"/>
                <w:bCs/>
                <w:color w:val="auto"/>
                <w:sz w:val="20"/>
                <w:szCs w:val="20"/>
              </w:rPr>
            </w:pPr>
            <w:r>
              <w:rPr>
                <w:rFonts w:cs="Arial"/>
                <w:bCs/>
                <w:color w:val="auto"/>
                <w:sz w:val="20"/>
                <w:szCs w:val="20"/>
              </w:rPr>
              <w:lastRenderedPageBreak/>
              <w:t>Účastník v nabídce předloží svůj návrh metod výuky a způsobu evaluace vzdělávacích aktivit.</w:t>
            </w:r>
          </w:p>
          <w:p w:rsidR="006207E8" w:rsidP="0068561C" w:rsidRDefault="006207E8" w14:paraId="5C6F8719" w14:textId="53D601B6">
            <w:pPr>
              <w:spacing w:before="100" w:beforeAutospacing="true" w:after="100" w:afterAutospacing="true"/>
              <w:rPr>
                <w:rFonts w:ascii="Arial" w:hAnsi="Arial" w:eastAsia="Times New Roman" w:cs="Arial"/>
                <w:color w:val="FF0000"/>
                <w:sz w:val="20"/>
                <w:szCs w:val="20"/>
                <w:lang w:eastAsia="cs-CZ"/>
              </w:rPr>
            </w:pPr>
            <w:r>
              <w:rPr>
                <w:rFonts w:cs="Arial"/>
                <w:bCs/>
                <w:color w:val="auto"/>
                <w:sz w:val="20"/>
                <w:szCs w:val="20"/>
              </w:rPr>
              <w:t>Hodnotit se bude efektivnost navrhovaných metod výuky a navržené způsoby evaluace vzdělávacích aktivit. Lépe budou hodnoceny takové nabídky, kde budou při realizaci kurz</w:t>
            </w:r>
            <w:r w:rsidR="00290B7E">
              <w:rPr>
                <w:rFonts w:cs="Arial"/>
                <w:bCs/>
                <w:color w:val="auto"/>
                <w:sz w:val="20"/>
                <w:szCs w:val="20"/>
              </w:rPr>
              <w:t>u</w:t>
            </w:r>
            <w:r>
              <w:rPr>
                <w:rFonts w:cs="Arial"/>
                <w:bCs/>
                <w:color w:val="auto"/>
                <w:sz w:val="20"/>
                <w:szCs w:val="20"/>
              </w:rPr>
              <w:t xml:space="preserve"> jasně definované metody vzdělávání, tyto metody budou zajišťovat co největší efekt pro nabytí nových znalostí </w:t>
            </w:r>
            <w:r w:rsidR="00F81104">
              <w:rPr>
                <w:rFonts w:cs="Arial"/>
                <w:bCs/>
                <w:color w:val="auto"/>
                <w:sz w:val="20"/>
                <w:szCs w:val="20"/>
              </w:rPr>
              <w:t>či os</w:t>
            </w:r>
            <w:r w:rsidR="00B21639">
              <w:rPr>
                <w:rFonts w:cs="Arial"/>
                <w:bCs/>
                <w:color w:val="auto"/>
                <w:sz w:val="20"/>
                <w:szCs w:val="20"/>
              </w:rPr>
              <w:t>v</w:t>
            </w:r>
            <w:r w:rsidR="00F81104">
              <w:rPr>
                <w:rFonts w:cs="Arial"/>
                <w:bCs/>
                <w:color w:val="auto"/>
                <w:sz w:val="20"/>
                <w:szCs w:val="20"/>
              </w:rPr>
              <w:t>ojení nových dovedností s ohledem na charakter cílové skupiny účastníků, budou účastníka motivovat k aktivitě během kurzu a k rozvoji svých kompetencí, způsob evaluace vzdělávání bude zajištěn komplexně a víceúrovňově tak, aby poskytl účastníkům a zadavateli konkrétní výstupy v hlediska dopadů vzdělávací</w:t>
            </w:r>
            <w:r w:rsidR="00290B7E">
              <w:rPr>
                <w:rFonts w:cs="Arial"/>
                <w:bCs/>
                <w:color w:val="auto"/>
                <w:sz w:val="20"/>
                <w:szCs w:val="20"/>
              </w:rPr>
              <w:t>ho</w:t>
            </w:r>
            <w:r w:rsidR="00F81104">
              <w:rPr>
                <w:rFonts w:cs="Arial"/>
                <w:bCs/>
                <w:color w:val="auto"/>
                <w:sz w:val="20"/>
                <w:szCs w:val="20"/>
              </w:rPr>
              <w:t xml:space="preserve"> kurz</w:t>
            </w:r>
            <w:r w:rsidR="00290B7E">
              <w:rPr>
                <w:rFonts w:cs="Arial"/>
                <w:bCs/>
                <w:color w:val="auto"/>
                <w:sz w:val="20"/>
                <w:szCs w:val="20"/>
              </w:rPr>
              <w:t>u</w:t>
            </w:r>
            <w:bookmarkStart w:name="_GoBack" w:id="0"/>
            <w:bookmarkEnd w:id="0"/>
            <w:r w:rsidR="00F81104">
              <w:rPr>
                <w:rFonts w:cs="Arial"/>
                <w:bCs/>
                <w:color w:val="auto"/>
                <w:sz w:val="20"/>
                <w:szCs w:val="20"/>
              </w:rPr>
              <w:t xml:space="preserve"> na rozvoj osobních i profesních kompetencí účastníků a bude i prakticky využitelná pro další rozvoj zaměstnanců.</w:t>
            </w:r>
            <w:r w:rsidRPr="00886821">
              <w:rPr>
                <w:rFonts w:cs="Arial"/>
                <w:bCs/>
                <w:color w:val="auto"/>
              </w:rPr>
              <w:t xml:space="preserve">                                   </w:t>
            </w:r>
          </w:p>
          <w:p w:rsidRPr="00B21639" w:rsidR="00B21639" w:rsidP="00B21639" w:rsidRDefault="00B21639" w14:paraId="3D9EB9E0" w14:textId="77777777">
            <w:pPr>
              <w:spacing w:before="100" w:beforeAutospacing="true" w:after="100" w:afterAutospacing="true"/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</w:pPr>
            <w:r w:rsidRPr="00B21639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 xml:space="preserve">Vzhledem ke skutečnosti, že toto dílčí kritérium nelze vyjádřit číselně, sestaví komise pořadí nabídek od nejvýhodnější k nejméně výhodné včetně podrobného slovního hodnocení míry naplnění v rámci shora uvedeného popisu hodnocení, a přidělí body tak, že nejvýhodnější nabídce přidělí plný počet bodů (100) a ostatním nabídkám tolik bodů, kolik odpovídá poměru této nabídky vůči nejlepší. </w:t>
            </w:r>
          </w:p>
          <w:p w:rsidRPr="00250A98" w:rsidR="00B21639" w:rsidP="00B21639" w:rsidRDefault="00B21639" w14:paraId="0D4DA084" w14:textId="77777777">
            <w:pPr>
              <w:rPr>
                <w:i/>
                <w:color w:val="auto"/>
                <w:sz w:val="20"/>
                <w:szCs w:val="20"/>
              </w:rPr>
            </w:pPr>
            <w:r w:rsidRPr="00B21639">
              <w:rPr>
                <w:i/>
                <w:color w:val="auto"/>
                <w:sz w:val="20"/>
                <w:szCs w:val="20"/>
              </w:rPr>
              <w:t xml:space="preserve">100* ( posuzovaná nabídka, tj. počet bodů udělených hodnocené nabídce / nejvýhodnější nabídka, tj. nejvyšší počet přidělených </w:t>
            </w:r>
            <w:proofErr w:type="gramStart"/>
            <w:r w:rsidRPr="00B21639">
              <w:rPr>
                <w:i/>
                <w:color w:val="auto"/>
                <w:sz w:val="20"/>
                <w:szCs w:val="20"/>
              </w:rPr>
              <w:t xml:space="preserve">bodů )* </w:t>
            </w:r>
            <w:r w:rsidRPr="00250A98">
              <w:rPr>
                <w:i/>
                <w:color w:val="auto"/>
                <w:sz w:val="20"/>
                <w:szCs w:val="20"/>
              </w:rPr>
              <w:t>0,20</w:t>
            </w:r>
            <w:proofErr w:type="gramEnd"/>
          </w:p>
          <w:p w:rsidRPr="002366A3" w:rsidR="00B21639" w:rsidP="00B21639" w:rsidRDefault="00B21639" w14:paraId="7613AF22" w14:textId="77777777">
            <w:pPr>
              <w:rPr>
                <w:rFonts w:cs="Arial"/>
                <w:color w:val="auto"/>
                <w:sz w:val="20"/>
                <w:szCs w:val="20"/>
              </w:rPr>
            </w:pPr>
            <w:r w:rsidRPr="00B21639">
              <w:rPr>
                <w:rFonts w:cs="Arial"/>
                <w:color w:val="auto"/>
                <w:sz w:val="20"/>
                <w:szCs w:val="20"/>
              </w:rPr>
              <w:t xml:space="preserve">Hodnotící komise bude rozhodovat jako celek, subjektivní body budou nabídkám přiřazovány za celou komisi, nikoli jednotlivě za každého člena. Počet přidělených bodů bude hodnotící komisí </w:t>
            </w:r>
            <w:r w:rsidRPr="002366A3">
              <w:rPr>
                <w:rFonts w:cs="Arial"/>
                <w:color w:val="auto"/>
                <w:sz w:val="20"/>
                <w:szCs w:val="20"/>
              </w:rPr>
              <w:t>odůvodněn.</w:t>
            </w:r>
          </w:p>
          <w:p w:rsidRPr="00250A98" w:rsidR="006207E8" w:rsidP="00D91B9B" w:rsidRDefault="00D91B9B" w14:paraId="6C329A9E" w14:textId="1CAD3967">
            <w:pPr>
              <w:pStyle w:val="bntext"/>
              <w:rPr>
                <w:rFonts w:cs="Arial"/>
                <w:bCs/>
                <w:u w:val="single"/>
              </w:rPr>
            </w:pPr>
            <w:r w:rsidRPr="002366A3">
              <w:rPr>
                <w:rFonts w:cs="Arial"/>
                <w:u w:val="single"/>
                <w:lang w:eastAsia="cs-CZ"/>
              </w:rPr>
              <w:t xml:space="preserve">4) </w:t>
            </w:r>
            <w:r w:rsidRPr="00250A98">
              <w:rPr>
                <w:rFonts w:cs="Arial"/>
                <w:u w:val="single"/>
                <w:lang w:eastAsia="cs-CZ"/>
              </w:rPr>
              <w:t>K</w:t>
            </w:r>
            <w:r w:rsidRPr="00250A98">
              <w:rPr>
                <w:rFonts w:cs="Arial"/>
                <w:bCs/>
                <w:u w:val="single"/>
              </w:rPr>
              <w:t xml:space="preserve">valita ukázky studijních a výukových materiálů k jednomu z požadovaných </w:t>
            </w:r>
            <w:r w:rsidR="00D5794E">
              <w:rPr>
                <w:rFonts w:cs="Arial"/>
                <w:bCs/>
                <w:u w:val="single"/>
              </w:rPr>
              <w:t>bloků</w:t>
            </w:r>
            <w:r w:rsidR="00BD2FB6">
              <w:rPr>
                <w:rFonts w:cs="Arial"/>
                <w:bCs/>
                <w:u w:val="single"/>
              </w:rPr>
              <w:t xml:space="preserve"> </w:t>
            </w:r>
            <w:r w:rsidRPr="00250A98">
              <w:rPr>
                <w:rFonts w:cs="Arial"/>
                <w:bCs/>
                <w:u w:val="single"/>
              </w:rPr>
              <w:t>kurz</w:t>
            </w:r>
            <w:r w:rsidR="00BD2FB6">
              <w:rPr>
                <w:rFonts w:cs="Arial"/>
                <w:bCs/>
                <w:u w:val="single"/>
              </w:rPr>
              <w:t>u</w:t>
            </w:r>
            <w:r w:rsidRPr="00250A98">
              <w:rPr>
                <w:rFonts w:cs="Arial"/>
                <w:bCs/>
                <w:u w:val="single"/>
              </w:rPr>
              <w:t xml:space="preserve"> dle volby účastníka</w:t>
            </w:r>
          </w:p>
          <w:p w:rsidRPr="00250A98" w:rsidR="00D91B9B" w:rsidP="00D91B9B" w:rsidRDefault="00D91B9B" w14:paraId="6D4E01A2" w14:textId="77777777">
            <w:pPr>
              <w:pStyle w:val="bntext"/>
              <w:rPr>
                <w:rFonts w:cs="Arial"/>
                <w:bCs/>
              </w:rPr>
            </w:pPr>
          </w:p>
          <w:p w:rsidRPr="00250A98" w:rsidR="007F2532" w:rsidP="007F2532" w:rsidRDefault="007F2532" w14:paraId="502A3D33" w14:textId="68662B49">
            <w:pPr>
              <w:rPr>
                <w:color w:val="auto"/>
                <w:sz w:val="20"/>
                <w:szCs w:val="20"/>
              </w:rPr>
            </w:pPr>
            <w:r w:rsidRPr="00250A98">
              <w:rPr>
                <w:color w:val="auto"/>
                <w:sz w:val="20"/>
                <w:szCs w:val="20"/>
              </w:rPr>
              <w:t>Účastní</w:t>
            </w:r>
            <w:r w:rsidRPr="00250A98" w:rsidR="00D91B9B">
              <w:rPr>
                <w:color w:val="auto"/>
                <w:sz w:val="20"/>
                <w:szCs w:val="20"/>
              </w:rPr>
              <w:t>k</w:t>
            </w:r>
            <w:r w:rsidRPr="00250A98">
              <w:rPr>
                <w:color w:val="auto"/>
                <w:sz w:val="20"/>
                <w:szCs w:val="20"/>
              </w:rPr>
              <w:t xml:space="preserve"> v nabídce předloží ukázky stud</w:t>
            </w:r>
            <w:r w:rsidRPr="00250A98" w:rsidR="00D91B9B">
              <w:rPr>
                <w:color w:val="auto"/>
                <w:sz w:val="20"/>
                <w:szCs w:val="20"/>
              </w:rPr>
              <w:t>ij</w:t>
            </w:r>
            <w:r w:rsidRPr="00250A98">
              <w:rPr>
                <w:color w:val="auto"/>
                <w:sz w:val="20"/>
                <w:szCs w:val="20"/>
              </w:rPr>
              <w:t xml:space="preserve">ních </w:t>
            </w:r>
            <w:r w:rsidRPr="00250A98" w:rsidR="00D91B9B">
              <w:rPr>
                <w:color w:val="auto"/>
                <w:sz w:val="20"/>
                <w:szCs w:val="20"/>
              </w:rPr>
              <w:t>a výukových materiál</w:t>
            </w:r>
            <w:r w:rsidRPr="00250A98">
              <w:rPr>
                <w:color w:val="auto"/>
                <w:sz w:val="20"/>
                <w:szCs w:val="20"/>
              </w:rPr>
              <w:t xml:space="preserve">ů k jednomu z požadovaných </w:t>
            </w:r>
            <w:r w:rsidR="00D5794E">
              <w:rPr>
                <w:color w:val="auto"/>
                <w:sz w:val="20"/>
                <w:szCs w:val="20"/>
              </w:rPr>
              <w:t xml:space="preserve">bloků </w:t>
            </w:r>
            <w:r w:rsidRPr="00250A98">
              <w:rPr>
                <w:color w:val="auto"/>
                <w:sz w:val="20"/>
                <w:szCs w:val="20"/>
              </w:rPr>
              <w:t>kurz</w:t>
            </w:r>
            <w:r w:rsidR="00BD2FB6">
              <w:rPr>
                <w:color w:val="auto"/>
                <w:sz w:val="20"/>
                <w:szCs w:val="20"/>
              </w:rPr>
              <w:t>u</w:t>
            </w:r>
            <w:r w:rsidRPr="00250A98">
              <w:rPr>
                <w:color w:val="auto"/>
                <w:sz w:val="20"/>
                <w:szCs w:val="20"/>
              </w:rPr>
              <w:t xml:space="preserve"> dle své volby. </w:t>
            </w:r>
          </w:p>
          <w:p w:rsidRPr="00250A98" w:rsidR="007F2532" w:rsidP="007F2532" w:rsidRDefault="00D91B9B" w14:paraId="0A9A5126" w14:textId="4581754B">
            <w:pPr>
              <w:rPr>
                <w:color w:val="auto"/>
                <w:sz w:val="20"/>
                <w:szCs w:val="20"/>
              </w:rPr>
            </w:pPr>
            <w:r w:rsidRPr="00250A98">
              <w:rPr>
                <w:color w:val="auto"/>
                <w:sz w:val="20"/>
                <w:szCs w:val="20"/>
              </w:rPr>
              <w:t>Ho</w:t>
            </w:r>
            <w:r w:rsidRPr="00250A98" w:rsidR="007F2532">
              <w:rPr>
                <w:color w:val="auto"/>
                <w:sz w:val="20"/>
                <w:szCs w:val="20"/>
              </w:rPr>
              <w:t xml:space="preserve">dnotit se bude </w:t>
            </w:r>
            <w:r w:rsidRPr="00250A98">
              <w:rPr>
                <w:color w:val="auto"/>
                <w:sz w:val="20"/>
                <w:szCs w:val="20"/>
              </w:rPr>
              <w:t xml:space="preserve">- </w:t>
            </w:r>
            <w:r w:rsidRPr="00250A98" w:rsidR="007F2532">
              <w:rPr>
                <w:color w:val="auto"/>
                <w:sz w:val="20"/>
                <w:szCs w:val="20"/>
              </w:rPr>
              <w:t>kvalita interaktivního zapojení účastníka, shrnutí látky, praktická použitelnost, strukturovanost testu a odkazy na další zdroje</w:t>
            </w:r>
            <w:r w:rsidRPr="00250A98">
              <w:rPr>
                <w:color w:val="auto"/>
                <w:sz w:val="20"/>
                <w:szCs w:val="20"/>
              </w:rPr>
              <w:t xml:space="preserve"> - z hlediska provázanosti teoretické a praktické části školení jednotlivých </w:t>
            </w:r>
            <w:r w:rsidR="00BD2FB6">
              <w:rPr>
                <w:color w:val="auto"/>
                <w:sz w:val="20"/>
                <w:szCs w:val="20"/>
              </w:rPr>
              <w:t xml:space="preserve">částí </w:t>
            </w:r>
            <w:r w:rsidRPr="00250A98">
              <w:rPr>
                <w:color w:val="auto"/>
                <w:sz w:val="20"/>
                <w:szCs w:val="20"/>
              </w:rPr>
              <w:t>kurz</w:t>
            </w:r>
            <w:r w:rsidR="00BD2FB6">
              <w:rPr>
                <w:color w:val="auto"/>
                <w:sz w:val="20"/>
                <w:szCs w:val="20"/>
              </w:rPr>
              <w:t>u</w:t>
            </w:r>
            <w:r w:rsidRPr="00250A98" w:rsidR="007F2532">
              <w:rPr>
                <w:color w:val="auto"/>
                <w:sz w:val="20"/>
                <w:szCs w:val="20"/>
              </w:rPr>
              <w:t>. Studijní materiály mají znaky vycházející z didaktických doporučení při práci s cílovou skupinou</w:t>
            </w:r>
            <w:r w:rsidR="002366A3">
              <w:rPr>
                <w:color w:val="auto"/>
                <w:sz w:val="20"/>
                <w:szCs w:val="20"/>
              </w:rPr>
              <w:t>.</w:t>
            </w:r>
          </w:p>
          <w:p w:rsidRPr="00B21639" w:rsidR="007F2532" w:rsidP="007F2532" w:rsidRDefault="007F2532" w14:paraId="2308A27B" w14:textId="77777777">
            <w:pPr>
              <w:spacing w:before="100" w:beforeAutospacing="true" w:after="100" w:afterAutospacing="true"/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</w:pPr>
            <w:r w:rsidRPr="00B21639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 xml:space="preserve">Vzhledem ke skutečnosti, že toto dílčí kritérium nelze vyjádřit číselně, sestaví komise pořadí nabídek od nejvýhodnější k nejméně výhodné včetně podrobného slovního hodnocení míry naplnění v rámci shora uvedeného popisu hodnocení, a přidělí body tak, že nejvýhodnější nabídce přidělí plný počet bodů (100) a ostatním nabídkám tolik bodů, kolik odpovídá poměru této nabídky vůči nejlepší. </w:t>
            </w:r>
          </w:p>
          <w:p w:rsidRPr="00D91B9B" w:rsidR="007F2532" w:rsidP="007F2532" w:rsidRDefault="007F2532" w14:paraId="1D4E1F9A" w14:textId="77777777">
            <w:pPr>
              <w:rPr>
                <w:i/>
                <w:color w:val="FF0000"/>
                <w:sz w:val="20"/>
                <w:szCs w:val="20"/>
              </w:rPr>
            </w:pPr>
            <w:r w:rsidRPr="00B21639">
              <w:rPr>
                <w:i/>
                <w:color w:val="auto"/>
                <w:sz w:val="20"/>
                <w:szCs w:val="20"/>
              </w:rPr>
              <w:t xml:space="preserve">100* ( posuzovaná nabídka, tj. počet bodů udělených hodnocené nabídce / nejvýhodnější nabídka, tj. nejvyšší počet přidělených </w:t>
            </w:r>
            <w:proofErr w:type="gramStart"/>
            <w:r w:rsidRPr="00B21639">
              <w:rPr>
                <w:i/>
                <w:color w:val="auto"/>
                <w:sz w:val="20"/>
                <w:szCs w:val="20"/>
              </w:rPr>
              <w:t>bodů )*</w:t>
            </w:r>
            <w:r w:rsidRPr="00D91B9B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250A98">
              <w:rPr>
                <w:i/>
                <w:color w:val="auto"/>
                <w:sz w:val="20"/>
                <w:szCs w:val="20"/>
              </w:rPr>
              <w:t>0,20</w:t>
            </w:r>
            <w:proofErr w:type="gramEnd"/>
          </w:p>
          <w:p w:rsidRPr="008702A1" w:rsidR="007F2532" w:rsidP="008702A1" w:rsidRDefault="007F2532" w14:paraId="1AEA745A" w14:textId="1A1D39BF">
            <w:pPr>
              <w:rPr>
                <w:rFonts w:cs="Arial"/>
                <w:color w:val="auto"/>
                <w:sz w:val="20"/>
                <w:szCs w:val="20"/>
              </w:rPr>
            </w:pPr>
            <w:r w:rsidRPr="00B21639">
              <w:rPr>
                <w:rFonts w:cs="Arial"/>
                <w:color w:val="auto"/>
                <w:sz w:val="20"/>
                <w:szCs w:val="20"/>
              </w:rPr>
              <w:t>Hodnotící komise bude rozhodovat jako celek, subjektivní body budou nabídkám přiřazovány za celou komisi, nikoli jednotlivě za každého člena. Počet přidělených bodů bude hodnotící komisí odůvodněn.</w:t>
            </w:r>
          </w:p>
          <w:p w:rsidR="007F2532" w:rsidP="00B0464F" w:rsidRDefault="007F2532" w14:paraId="2F7E6050" w14:textId="77777777">
            <w:pPr>
              <w:pStyle w:val="bntext"/>
              <w:rPr>
                <w:rFonts w:cs="Arial"/>
                <w:b/>
                <w:u w:val="single"/>
              </w:rPr>
            </w:pPr>
          </w:p>
          <w:p w:rsidRPr="00DC6C73" w:rsidR="00B0464F" w:rsidP="00B0464F" w:rsidRDefault="00B0464F" w14:paraId="5AF0F0C2" w14:textId="77777777">
            <w:pPr>
              <w:pStyle w:val="bntext"/>
              <w:rPr>
                <w:rFonts w:cs="Arial"/>
              </w:rPr>
            </w:pPr>
            <w:r w:rsidRPr="00DC6C73">
              <w:rPr>
                <w:rFonts w:cs="Arial"/>
                <w:b/>
                <w:u w:val="single"/>
              </w:rPr>
              <w:t>Celkové pořadí nabídek je dáno absolutní hodnotou bodové hodnoty nabídky tak, že nejvýhodnější je nabídka, která získá nejvyšší celkový počet bodů. V případě rovnosti bodových hodnot dvou či více nabídek, rozhoduje o celkovém po</w:t>
            </w:r>
            <w:r>
              <w:rPr>
                <w:rFonts w:cs="Arial"/>
                <w:b/>
                <w:u w:val="single"/>
              </w:rPr>
              <w:t>řadí nabídek pořadí v kritériu Nejnižší nabídková cena v Kč bez DPH</w:t>
            </w:r>
            <w:r w:rsidRPr="00DC6C73">
              <w:rPr>
                <w:rFonts w:cs="Arial"/>
                <w:b/>
                <w:u w:val="single"/>
              </w:rPr>
              <w:t>.</w:t>
            </w:r>
          </w:p>
          <w:p w:rsidRPr="00715E83" w:rsidR="00B0464F" w:rsidP="00B0464F" w:rsidRDefault="00B0464F" w14:paraId="685123CE" w14:textId="77777777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</w:rPr>
            </w:pPr>
          </w:p>
          <w:p w:rsidRPr="00E3442C" w:rsidR="00E14E40" w:rsidP="00610763" w:rsidRDefault="00E3442C" w14:paraId="0BD7942B" w14:textId="77777777">
            <w:pPr>
              <w:spacing w:after="240"/>
              <w:rPr>
                <w:rFonts w:ascii="Arial" w:hAnsi="Arial" w:eastAsia="Times New Roman" w:cs="Arial"/>
                <w:b/>
                <w:color w:val="auto"/>
                <w:sz w:val="20"/>
                <w:szCs w:val="20"/>
                <w:lang w:eastAsia="cs-CZ"/>
              </w:rPr>
            </w:pPr>
            <w:r w:rsidRPr="00E3442C">
              <w:rPr>
                <w:rFonts w:ascii="Arial" w:hAnsi="Arial" w:eastAsia="Times New Roman" w:cs="Arial"/>
                <w:b/>
                <w:color w:val="auto"/>
                <w:sz w:val="20"/>
                <w:szCs w:val="20"/>
                <w:lang w:eastAsia="cs-CZ"/>
              </w:rPr>
              <w:t>Pokud by byl ve výběrovém řízení pouze jediný účastník, hodnocení nabídek nebude provedeno.</w:t>
            </w:r>
          </w:p>
          <w:p w:rsidRPr="000D6CA7" w:rsidR="000D6CA7" w:rsidP="000D6CA7" w:rsidRDefault="000D6CA7" w14:paraId="685BF289" w14:textId="77777777">
            <w:pPr>
              <w:pStyle w:val="bntext"/>
              <w:rPr>
                <w:rFonts w:asciiTheme="minorHAnsi" w:hAnsiTheme="minorHAnsi" w:cstheme="minorHAnsi"/>
                <w:b/>
              </w:rPr>
            </w:pPr>
            <w:r w:rsidRPr="000D6CA7">
              <w:rPr>
                <w:rFonts w:asciiTheme="minorHAnsi" w:hAnsiTheme="minorHAnsi" w:cstheme="minorHAnsi"/>
                <w:b/>
              </w:rPr>
              <w:t>Hodnocení nabídek bude provedeno dle výše popsaného způsobu hodnocení pro každou část předmětu plnění zakázky samostatně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Pr="00E50090" w:rsidR="00E14E40" w:rsidTr="00630E04" w14:paraId="193ECAA4" w14:textId="77777777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3934B2" w:rsidRDefault="0019708B" w14:paraId="4E6524BA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lastRenderedPageBreak/>
              <w:t>Základní p</w:t>
            </w:r>
            <w:r w:rsidRPr="00E50090" w:rsidR="00E14E40">
              <w:rPr>
                <w:b/>
                <w:bCs/>
              </w:rPr>
              <w:t>ožadavky na prokázání kvalifikace dodavatele</w:t>
            </w:r>
          </w:p>
        </w:tc>
      </w:tr>
      <w:tr w:rsidRPr="00E50090" w:rsidR="00E14E40" w:rsidTr="00077D88" w14:paraId="7BCDDA32" w14:textId="77777777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B0464F" w:rsidR="00B0464F" w:rsidP="00D92737" w:rsidRDefault="00B0464F" w14:paraId="18F0AB9B" w14:textId="77777777">
            <w:pPr>
              <w:pStyle w:val="Tabulkatext"/>
              <w:rPr>
                <w:u w:val="single"/>
              </w:rPr>
            </w:pPr>
            <w:r w:rsidRPr="00B0464F">
              <w:rPr>
                <w:b/>
                <w:u w:val="single"/>
              </w:rPr>
              <w:t>Část A -</w:t>
            </w:r>
            <w:r w:rsidRPr="00B0464F">
              <w:rPr>
                <w:u w:val="single"/>
              </w:rPr>
              <w:t xml:space="preserve"> </w:t>
            </w:r>
            <w:r w:rsidRPr="00B0464F">
              <w:rPr>
                <w:b/>
                <w:u w:val="single"/>
              </w:rPr>
              <w:t>Odborné nástroje řízení lidských zdrojů</w:t>
            </w:r>
          </w:p>
          <w:p w:rsidR="00326F0E" w:rsidP="00D92737" w:rsidRDefault="00326F0E" w14:paraId="63F40B5C" w14:textId="77777777">
            <w:pPr>
              <w:pStyle w:val="Tabulkatext"/>
            </w:pPr>
            <w:r>
              <w:t>Zadavatel požaduje splnění kvalifikace účastníka výběrového řízení.</w:t>
            </w:r>
          </w:p>
          <w:p w:rsidR="00326F0E" w:rsidP="00D92737" w:rsidRDefault="00326F0E" w14:paraId="2464AF27" w14:textId="77777777">
            <w:pPr>
              <w:pStyle w:val="Tabulkatext"/>
            </w:pPr>
            <w:proofErr w:type="gramStart"/>
            <w:r>
              <w:t>Způsobilým</w:t>
            </w:r>
            <w:proofErr w:type="gramEnd"/>
            <w:r>
              <w:t xml:space="preserve"> pro splnění zakázky je dodavatel, </w:t>
            </w:r>
            <w:proofErr w:type="gramStart"/>
            <w:r>
              <w:t>který:</w:t>
            </w:r>
            <w:proofErr w:type="gramEnd"/>
          </w:p>
          <w:p w:rsidR="00326F0E" w:rsidP="00326F0E" w:rsidRDefault="00326F0E" w14:paraId="45A01FC5" w14:textId="77777777">
            <w:pPr>
              <w:pStyle w:val="Tabulkatext"/>
              <w:numPr>
                <w:ilvl w:val="0"/>
                <w:numId w:val="31"/>
              </w:numPr>
            </w:pPr>
            <w:r>
              <w:t>splní podmínky základní způsobilosti</w:t>
            </w:r>
          </w:p>
          <w:p w:rsidR="00326F0E" w:rsidP="00326F0E" w:rsidRDefault="00326F0E" w14:paraId="2AEF8FAD" w14:textId="77777777">
            <w:pPr>
              <w:pStyle w:val="Tabulkatext"/>
              <w:numPr>
                <w:ilvl w:val="0"/>
                <w:numId w:val="31"/>
              </w:numPr>
            </w:pPr>
            <w:r>
              <w:t>splní profesní způsobilost a</w:t>
            </w:r>
          </w:p>
          <w:p w:rsidR="00326F0E" w:rsidP="005A4FE0" w:rsidRDefault="00326F0E" w14:paraId="4367A1C9" w14:textId="77777777">
            <w:pPr>
              <w:pStyle w:val="Tabulkatext"/>
              <w:numPr>
                <w:ilvl w:val="0"/>
                <w:numId w:val="31"/>
              </w:numPr>
            </w:pPr>
            <w:r>
              <w:t>splní kritéri</w:t>
            </w:r>
            <w:r w:rsidR="00994A44">
              <w:t>a</w:t>
            </w:r>
            <w:r>
              <w:t xml:space="preserve"> technické kvalifikace</w:t>
            </w:r>
          </w:p>
          <w:p w:rsidR="00D06F6F" w:rsidP="005A4FE0" w:rsidRDefault="00633220" w14:paraId="79B66FDC" w14:textId="77777777">
            <w:pPr>
              <w:pStyle w:val="Tabulkatext"/>
              <w:rPr>
                <w:b/>
                <w:u w:val="single"/>
              </w:rPr>
            </w:pPr>
            <w:r>
              <w:rPr>
                <w:b/>
                <w:u w:val="single"/>
              </w:rPr>
              <w:t>Základní způsobilost</w:t>
            </w:r>
          </w:p>
          <w:p w:rsidRPr="00326F0E" w:rsidR="00326F0E" w:rsidP="00326F0E" w:rsidRDefault="00326F0E" w14:paraId="66EE54F0" w14:textId="77777777">
            <w:pPr>
              <w:spacing w:after="120" w:line="276" w:lineRule="auto"/>
              <w:ind w:left="284" w:hanging="284"/>
              <w:jc w:val="left"/>
              <w:rPr>
                <w:rFonts w:cstheme="minorHAnsi"/>
                <w:sz w:val="20"/>
                <w:szCs w:val="20"/>
              </w:rPr>
            </w:pPr>
            <w:r w:rsidRPr="00326F0E">
              <w:rPr>
                <w:rFonts w:cstheme="minorHAnsi"/>
                <w:sz w:val="20"/>
                <w:szCs w:val="20"/>
              </w:rPr>
              <w:t>a)</w:t>
            </w:r>
            <w:r w:rsidRPr="00326F0E">
              <w:rPr>
                <w:rFonts w:cstheme="minorHAnsi"/>
                <w:sz w:val="20"/>
                <w:szCs w:val="20"/>
              </w:rPr>
              <w:tab/>
              <w:t>účastník výběrového řízení (a v případě právnické osoby i každý člen statutárního orgánu</w:t>
            </w:r>
            <w:r w:rsidR="00633220">
              <w:rPr>
                <w:rFonts w:cstheme="minorHAnsi"/>
                <w:sz w:val="20"/>
                <w:szCs w:val="20"/>
              </w:rPr>
              <w:t>)</w:t>
            </w:r>
            <w:r w:rsidRPr="00326F0E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326F0E">
              <w:rPr>
                <w:rFonts w:cstheme="minorHAnsi"/>
                <w:sz w:val="20"/>
                <w:szCs w:val="20"/>
              </w:rPr>
              <w:t>nebyl</w:t>
            </w:r>
            <w:proofErr w:type="gramEnd"/>
            <w:r w:rsidRPr="00326F0E">
              <w:rPr>
                <w:rFonts w:cstheme="minorHAnsi"/>
                <w:sz w:val="20"/>
                <w:szCs w:val="20"/>
              </w:rPr>
              <w:t xml:space="preserve"> v zemi svého sídla v posledních 5 letech před zahájením výběrového  řízení pravomocně odsouzen pro trestný čin uvedený </w:t>
            </w:r>
            <w:proofErr w:type="gramStart"/>
            <w:r w:rsidRPr="00326F0E">
              <w:rPr>
                <w:rFonts w:cstheme="minorHAnsi"/>
                <w:sz w:val="20"/>
                <w:szCs w:val="20"/>
              </w:rPr>
              <w:t>viz</w:t>
            </w:r>
            <w:proofErr w:type="gramEnd"/>
            <w:r w:rsidRPr="00326F0E">
              <w:rPr>
                <w:rFonts w:cstheme="minorHAnsi"/>
                <w:sz w:val="20"/>
                <w:szCs w:val="20"/>
              </w:rPr>
              <w:t xml:space="preserve"> níže nebo obdobný trestný čin podle právního řádu země sídla dodavatele; k zahlazeným odsouzením se nepřihlíží,</w:t>
            </w:r>
          </w:p>
          <w:p w:rsidRPr="00326F0E" w:rsidR="00326F0E" w:rsidP="00326F0E" w:rsidRDefault="00326F0E" w14:paraId="603D6B81" w14:textId="77777777">
            <w:pPr>
              <w:spacing w:after="120" w:line="276" w:lineRule="auto"/>
              <w:ind w:left="284" w:hanging="284"/>
              <w:jc w:val="left"/>
              <w:rPr>
                <w:rFonts w:cstheme="minorHAnsi"/>
                <w:sz w:val="20"/>
                <w:szCs w:val="20"/>
                <w:u w:val="single"/>
              </w:rPr>
            </w:pPr>
            <w:r w:rsidRPr="00326F0E">
              <w:rPr>
                <w:rFonts w:cstheme="minorHAnsi"/>
                <w:sz w:val="20"/>
                <w:szCs w:val="20"/>
              </w:rPr>
              <w:tab/>
            </w:r>
            <w:r w:rsidRPr="00326F0E">
              <w:rPr>
                <w:rFonts w:cstheme="minorHAnsi"/>
                <w:sz w:val="20"/>
                <w:szCs w:val="20"/>
                <w:u w:val="single"/>
              </w:rPr>
              <w:t xml:space="preserve">Trestným činem pro účely prokázání splnění základní </w:t>
            </w:r>
            <w:proofErr w:type="gramStart"/>
            <w:r w:rsidRPr="00326F0E">
              <w:rPr>
                <w:rFonts w:cstheme="minorHAnsi"/>
                <w:sz w:val="20"/>
                <w:szCs w:val="20"/>
                <w:u w:val="single"/>
              </w:rPr>
              <w:t>způsobilosti  se</w:t>
            </w:r>
            <w:proofErr w:type="gramEnd"/>
            <w:r w:rsidRPr="00326F0E">
              <w:rPr>
                <w:rFonts w:cstheme="minorHAnsi"/>
                <w:sz w:val="20"/>
                <w:szCs w:val="20"/>
                <w:u w:val="single"/>
              </w:rPr>
              <w:t> rozumí:</w:t>
            </w:r>
          </w:p>
          <w:p w:rsidRPr="00326F0E" w:rsidR="00326F0E" w:rsidP="00326F0E" w:rsidRDefault="00326F0E" w14:paraId="2F52186B" w14:textId="77777777">
            <w:pPr>
              <w:spacing w:after="120" w:line="276" w:lineRule="auto"/>
              <w:ind w:left="284" w:hanging="284"/>
              <w:jc w:val="left"/>
              <w:rPr>
                <w:rFonts w:cstheme="minorHAnsi"/>
                <w:sz w:val="20"/>
                <w:szCs w:val="20"/>
              </w:rPr>
            </w:pPr>
            <w:r w:rsidRPr="00326F0E">
              <w:rPr>
                <w:rFonts w:cstheme="minorHAnsi"/>
                <w:sz w:val="20"/>
                <w:szCs w:val="20"/>
              </w:rPr>
              <w:tab/>
            </w:r>
            <w:r w:rsidRPr="00326F0E">
              <w:rPr>
                <w:rFonts w:cstheme="minorHAnsi"/>
                <w:sz w:val="20"/>
                <w:szCs w:val="20"/>
              </w:rPr>
              <w:tab/>
              <w:t xml:space="preserve">- trestný čin spáchaný ve prospěch organizované zločinecké skupiny nebo trestný čin účasti </w:t>
            </w:r>
            <w:r w:rsidRPr="00326F0E">
              <w:rPr>
                <w:rFonts w:cstheme="minorHAnsi"/>
                <w:sz w:val="20"/>
                <w:szCs w:val="20"/>
              </w:rPr>
              <w:br/>
              <w:t xml:space="preserve">  </w:t>
            </w:r>
            <w:r w:rsidRPr="00326F0E">
              <w:rPr>
                <w:rFonts w:cstheme="minorHAnsi"/>
                <w:sz w:val="20"/>
                <w:szCs w:val="20"/>
              </w:rPr>
              <w:tab/>
              <w:t xml:space="preserve">  na organizované zločinecké skupině,</w:t>
            </w:r>
            <w:r w:rsidRPr="00326F0E">
              <w:rPr>
                <w:rFonts w:cstheme="minorHAnsi"/>
                <w:sz w:val="20"/>
                <w:szCs w:val="20"/>
              </w:rPr>
              <w:br/>
            </w:r>
            <w:r w:rsidRPr="00326F0E">
              <w:rPr>
                <w:rFonts w:cstheme="minorHAnsi"/>
                <w:sz w:val="20"/>
                <w:szCs w:val="20"/>
              </w:rPr>
              <w:tab/>
              <w:t>- trestný čin obchodování s lidmi,</w:t>
            </w:r>
            <w:r w:rsidRPr="00326F0E">
              <w:rPr>
                <w:rFonts w:cstheme="minorHAnsi"/>
                <w:sz w:val="20"/>
                <w:szCs w:val="20"/>
              </w:rPr>
              <w:br/>
            </w:r>
            <w:r w:rsidRPr="00326F0E">
              <w:rPr>
                <w:rFonts w:cstheme="minorHAnsi"/>
                <w:sz w:val="20"/>
                <w:szCs w:val="20"/>
              </w:rPr>
              <w:tab/>
              <w:t>- tyto trestné činy proti majetku:</w:t>
            </w:r>
            <w:r w:rsidRPr="00326F0E">
              <w:rPr>
                <w:rFonts w:cstheme="minorHAnsi"/>
                <w:sz w:val="20"/>
                <w:szCs w:val="20"/>
              </w:rPr>
              <w:br/>
            </w:r>
            <w:r w:rsidRPr="00326F0E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Pr="00326F0E">
              <w:rPr>
                <w:rFonts w:cstheme="minorHAnsi"/>
                <w:sz w:val="20"/>
                <w:szCs w:val="20"/>
              </w:rPr>
              <w:tab/>
              <w:t>1. podvod,</w:t>
            </w:r>
            <w:r w:rsidRPr="00326F0E">
              <w:rPr>
                <w:rFonts w:cstheme="minorHAnsi"/>
                <w:sz w:val="20"/>
                <w:szCs w:val="20"/>
              </w:rPr>
              <w:br/>
            </w:r>
            <w:r w:rsidRPr="00326F0E">
              <w:rPr>
                <w:rFonts w:cstheme="minorHAnsi"/>
                <w:sz w:val="20"/>
                <w:szCs w:val="20"/>
              </w:rPr>
              <w:tab/>
              <w:t xml:space="preserve"> </w:t>
            </w:r>
            <w:r w:rsidRPr="00326F0E">
              <w:rPr>
                <w:rFonts w:cstheme="minorHAnsi"/>
                <w:sz w:val="20"/>
                <w:szCs w:val="20"/>
              </w:rPr>
              <w:tab/>
              <w:t>2. úvěrový podvod,</w:t>
            </w:r>
            <w:r w:rsidRPr="00326F0E">
              <w:rPr>
                <w:rFonts w:cstheme="minorHAnsi"/>
                <w:sz w:val="20"/>
                <w:szCs w:val="20"/>
              </w:rPr>
              <w:br/>
            </w:r>
            <w:r w:rsidRPr="00326F0E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Pr="00326F0E">
              <w:rPr>
                <w:rFonts w:cstheme="minorHAnsi"/>
                <w:sz w:val="20"/>
                <w:szCs w:val="20"/>
              </w:rPr>
              <w:tab/>
              <w:t>3. dotační podvod,</w:t>
            </w:r>
            <w:r w:rsidRPr="00326F0E">
              <w:rPr>
                <w:rFonts w:cstheme="minorHAnsi"/>
                <w:sz w:val="20"/>
                <w:szCs w:val="20"/>
              </w:rPr>
              <w:br/>
            </w:r>
            <w:r w:rsidRPr="00326F0E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Pr="00326F0E">
              <w:rPr>
                <w:rFonts w:cstheme="minorHAnsi"/>
                <w:sz w:val="20"/>
                <w:szCs w:val="20"/>
              </w:rPr>
              <w:tab/>
              <w:t>4. podílnictví,</w:t>
            </w:r>
            <w:r w:rsidRPr="00326F0E">
              <w:rPr>
                <w:rFonts w:cstheme="minorHAnsi"/>
                <w:sz w:val="20"/>
                <w:szCs w:val="20"/>
              </w:rPr>
              <w:br/>
            </w:r>
            <w:r w:rsidRPr="00326F0E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Pr="00326F0E">
              <w:rPr>
                <w:rFonts w:cstheme="minorHAnsi"/>
                <w:sz w:val="20"/>
                <w:szCs w:val="20"/>
              </w:rPr>
              <w:tab/>
              <w:t>5. podílnictví z nedbalosti,</w:t>
            </w:r>
            <w:r w:rsidRPr="00326F0E">
              <w:rPr>
                <w:rFonts w:cstheme="minorHAnsi"/>
                <w:sz w:val="20"/>
                <w:szCs w:val="20"/>
              </w:rPr>
              <w:br/>
            </w:r>
            <w:r w:rsidRPr="00326F0E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Pr="00326F0E">
              <w:rPr>
                <w:rFonts w:cstheme="minorHAnsi"/>
                <w:sz w:val="20"/>
                <w:szCs w:val="20"/>
              </w:rPr>
              <w:tab/>
              <w:t>6. legalizace výnosů z trestné činnosti,</w:t>
            </w:r>
            <w:r w:rsidRPr="00326F0E">
              <w:rPr>
                <w:rFonts w:cstheme="minorHAnsi"/>
                <w:sz w:val="20"/>
                <w:szCs w:val="20"/>
              </w:rPr>
              <w:br/>
            </w:r>
            <w:r w:rsidRPr="00326F0E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Pr="00326F0E">
              <w:rPr>
                <w:rFonts w:cstheme="minorHAnsi"/>
                <w:sz w:val="20"/>
                <w:szCs w:val="20"/>
              </w:rPr>
              <w:tab/>
              <w:t>7. legalizace výnosů z trestné činnosti z nedbalosti.</w:t>
            </w:r>
            <w:r w:rsidRPr="00326F0E">
              <w:rPr>
                <w:rFonts w:cstheme="minorHAnsi"/>
                <w:sz w:val="20"/>
                <w:szCs w:val="20"/>
              </w:rPr>
              <w:br/>
            </w:r>
            <w:r w:rsidRPr="00326F0E">
              <w:rPr>
                <w:rFonts w:cstheme="minorHAnsi"/>
                <w:sz w:val="20"/>
                <w:szCs w:val="20"/>
              </w:rPr>
              <w:tab/>
              <w:t>- tyto trestné činy hospodářské:</w:t>
            </w:r>
            <w:r w:rsidRPr="00326F0E">
              <w:rPr>
                <w:rFonts w:cstheme="minorHAnsi"/>
                <w:sz w:val="20"/>
                <w:szCs w:val="20"/>
              </w:rPr>
              <w:br/>
            </w:r>
            <w:r w:rsidRPr="00326F0E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Pr="00326F0E">
              <w:rPr>
                <w:rFonts w:cstheme="minorHAnsi"/>
                <w:sz w:val="20"/>
                <w:szCs w:val="20"/>
              </w:rPr>
              <w:tab/>
              <w:t>1. zneužití informací a postavení v obchodním styku,</w:t>
            </w:r>
            <w:r w:rsidRPr="00326F0E">
              <w:rPr>
                <w:rFonts w:cstheme="minorHAnsi"/>
                <w:sz w:val="20"/>
                <w:szCs w:val="20"/>
              </w:rPr>
              <w:br/>
            </w:r>
            <w:r w:rsidRPr="00326F0E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Pr="00326F0E">
              <w:rPr>
                <w:rFonts w:cstheme="minorHAnsi"/>
                <w:sz w:val="20"/>
                <w:szCs w:val="20"/>
              </w:rPr>
              <w:tab/>
              <w:t>2. sjednání výhody při zadání veřejné zakázky, při veřejné soutěži a veřejné dražbě,</w:t>
            </w:r>
            <w:r w:rsidRPr="00326F0E">
              <w:rPr>
                <w:rFonts w:cstheme="minorHAnsi"/>
                <w:sz w:val="20"/>
                <w:szCs w:val="20"/>
              </w:rPr>
              <w:br/>
            </w:r>
            <w:r w:rsidRPr="00326F0E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Pr="00326F0E">
              <w:rPr>
                <w:rFonts w:cstheme="minorHAnsi"/>
                <w:sz w:val="20"/>
                <w:szCs w:val="20"/>
              </w:rPr>
              <w:tab/>
              <w:t>3. pletichy při zadání veřejné zakázky a při veřejné soutěži,</w:t>
            </w:r>
            <w:r w:rsidRPr="00326F0E">
              <w:rPr>
                <w:rFonts w:cstheme="minorHAnsi"/>
                <w:sz w:val="20"/>
                <w:szCs w:val="20"/>
              </w:rPr>
              <w:br/>
            </w:r>
            <w:r w:rsidRPr="00326F0E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Pr="00326F0E">
              <w:rPr>
                <w:rFonts w:cstheme="minorHAnsi"/>
                <w:sz w:val="20"/>
                <w:szCs w:val="20"/>
              </w:rPr>
              <w:tab/>
              <w:t>4. pletichy při veřejné dražbě,</w:t>
            </w:r>
            <w:r w:rsidRPr="00326F0E">
              <w:rPr>
                <w:rFonts w:cstheme="minorHAnsi"/>
                <w:sz w:val="20"/>
                <w:szCs w:val="20"/>
              </w:rPr>
              <w:br/>
            </w:r>
            <w:r w:rsidRPr="00326F0E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Pr="00326F0E">
              <w:rPr>
                <w:rFonts w:cstheme="minorHAnsi"/>
                <w:sz w:val="20"/>
                <w:szCs w:val="20"/>
              </w:rPr>
              <w:tab/>
              <w:t>5. poškození finančních zájmů Evropské unie.</w:t>
            </w:r>
            <w:r w:rsidRPr="00326F0E">
              <w:rPr>
                <w:rFonts w:cstheme="minorHAnsi"/>
                <w:sz w:val="20"/>
                <w:szCs w:val="20"/>
              </w:rPr>
              <w:br/>
            </w:r>
            <w:r w:rsidRPr="00326F0E">
              <w:rPr>
                <w:rFonts w:cstheme="minorHAnsi"/>
                <w:sz w:val="20"/>
                <w:szCs w:val="20"/>
              </w:rPr>
              <w:tab/>
              <w:t>- trestné činy obecně nebezpečné,</w:t>
            </w:r>
            <w:r w:rsidRPr="00326F0E">
              <w:rPr>
                <w:rFonts w:cstheme="minorHAnsi"/>
                <w:sz w:val="20"/>
                <w:szCs w:val="20"/>
              </w:rPr>
              <w:br/>
            </w:r>
            <w:r w:rsidRPr="00326F0E">
              <w:rPr>
                <w:rFonts w:cstheme="minorHAnsi"/>
                <w:sz w:val="20"/>
                <w:szCs w:val="20"/>
              </w:rPr>
              <w:tab/>
              <w:t>- trestné činy proti České republice, cizímu státu a mezinárodní organizaci,</w:t>
            </w:r>
            <w:r w:rsidRPr="00326F0E">
              <w:rPr>
                <w:rFonts w:cstheme="minorHAnsi"/>
                <w:sz w:val="20"/>
                <w:szCs w:val="20"/>
              </w:rPr>
              <w:br/>
            </w:r>
            <w:r w:rsidRPr="00326F0E">
              <w:rPr>
                <w:rFonts w:cstheme="minorHAnsi"/>
                <w:sz w:val="20"/>
                <w:szCs w:val="20"/>
              </w:rPr>
              <w:tab/>
              <w:t>- tyto trestné činy proti pořádku ve věcech veřejných:</w:t>
            </w:r>
            <w:r w:rsidRPr="00326F0E">
              <w:rPr>
                <w:rFonts w:cstheme="minorHAnsi"/>
                <w:sz w:val="20"/>
                <w:szCs w:val="20"/>
              </w:rPr>
              <w:br/>
            </w:r>
            <w:r w:rsidRPr="00326F0E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Pr="00326F0E">
              <w:rPr>
                <w:rFonts w:cstheme="minorHAnsi"/>
                <w:sz w:val="20"/>
                <w:szCs w:val="20"/>
              </w:rPr>
              <w:tab/>
              <w:t>1. trestné činy proti výkonu pravomoci orgánu veřejné moci a úřední osoby,</w:t>
            </w:r>
            <w:r w:rsidRPr="00326F0E">
              <w:rPr>
                <w:rFonts w:cstheme="minorHAnsi"/>
                <w:sz w:val="20"/>
                <w:szCs w:val="20"/>
              </w:rPr>
              <w:br/>
            </w:r>
            <w:r w:rsidRPr="00326F0E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Pr="00326F0E">
              <w:rPr>
                <w:rFonts w:cstheme="minorHAnsi"/>
                <w:sz w:val="20"/>
                <w:szCs w:val="20"/>
              </w:rPr>
              <w:tab/>
              <w:t>2. trestné činy úředních osob,</w:t>
            </w:r>
            <w:r w:rsidRPr="00326F0E">
              <w:rPr>
                <w:rFonts w:cstheme="minorHAnsi"/>
                <w:sz w:val="20"/>
                <w:szCs w:val="20"/>
              </w:rPr>
              <w:br/>
            </w:r>
            <w:r w:rsidRPr="00326F0E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Pr="00326F0E">
              <w:rPr>
                <w:rFonts w:cstheme="minorHAnsi"/>
                <w:sz w:val="20"/>
                <w:szCs w:val="20"/>
              </w:rPr>
              <w:tab/>
              <w:t>3. úplatkářství,</w:t>
            </w:r>
            <w:r w:rsidRPr="00326F0E">
              <w:rPr>
                <w:rFonts w:cstheme="minorHAnsi"/>
                <w:sz w:val="20"/>
                <w:szCs w:val="20"/>
              </w:rPr>
              <w:br/>
            </w:r>
            <w:r w:rsidRPr="00326F0E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Pr="00326F0E">
              <w:rPr>
                <w:rFonts w:cstheme="minorHAnsi"/>
                <w:sz w:val="20"/>
                <w:szCs w:val="20"/>
              </w:rPr>
              <w:tab/>
              <w:t>4. jiná rušení činnosti orgánu veřejné moci.</w:t>
            </w:r>
          </w:p>
          <w:p w:rsidRPr="00326F0E" w:rsidR="00326F0E" w:rsidP="00326F0E" w:rsidRDefault="00326F0E" w14:paraId="7B7F9191" w14:textId="77777777">
            <w:pPr>
              <w:spacing w:after="120" w:line="276" w:lineRule="auto"/>
              <w:ind w:left="284" w:hanging="284"/>
              <w:jc w:val="left"/>
              <w:rPr>
                <w:rFonts w:cstheme="minorHAnsi"/>
                <w:sz w:val="20"/>
                <w:szCs w:val="20"/>
              </w:rPr>
            </w:pPr>
            <w:r w:rsidRPr="00326F0E">
              <w:rPr>
                <w:rFonts w:cstheme="minorHAnsi"/>
                <w:sz w:val="20"/>
                <w:szCs w:val="20"/>
              </w:rPr>
              <w:t>b)</w:t>
            </w:r>
            <w:r w:rsidRPr="00326F0E">
              <w:rPr>
                <w:rFonts w:cstheme="minorHAnsi"/>
                <w:sz w:val="20"/>
                <w:szCs w:val="20"/>
              </w:rPr>
              <w:tab/>
              <w:t xml:space="preserve">účastník </w:t>
            </w:r>
            <w:proofErr w:type="gramStart"/>
            <w:r w:rsidRPr="00326F0E">
              <w:rPr>
                <w:rFonts w:cstheme="minorHAnsi"/>
                <w:sz w:val="20"/>
                <w:szCs w:val="20"/>
              </w:rPr>
              <w:t>výběrového  řízení</w:t>
            </w:r>
            <w:proofErr w:type="gramEnd"/>
            <w:r w:rsidRPr="00326F0E">
              <w:rPr>
                <w:rFonts w:cstheme="minorHAnsi"/>
                <w:sz w:val="20"/>
                <w:szCs w:val="20"/>
              </w:rPr>
              <w:t xml:space="preserve"> nemá v České republice nebo v zemi svého sídla v evidenci daní zachycen splatný daňový nedoplatek,</w:t>
            </w:r>
          </w:p>
          <w:p w:rsidRPr="00326F0E" w:rsidR="00326F0E" w:rsidP="00326F0E" w:rsidRDefault="00326F0E" w14:paraId="68005991" w14:textId="77777777">
            <w:pPr>
              <w:spacing w:after="120" w:line="276" w:lineRule="auto"/>
              <w:ind w:left="284" w:hanging="284"/>
              <w:jc w:val="left"/>
              <w:rPr>
                <w:rFonts w:cstheme="minorHAnsi"/>
                <w:sz w:val="20"/>
                <w:szCs w:val="20"/>
              </w:rPr>
            </w:pPr>
            <w:r w:rsidRPr="00326F0E">
              <w:rPr>
                <w:rFonts w:cstheme="minorHAnsi"/>
                <w:sz w:val="20"/>
                <w:szCs w:val="20"/>
              </w:rPr>
              <w:t>c)</w:t>
            </w:r>
            <w:r w:rsidRPr="00326F0E">
              <w:rPr>
                <w:rFonts w:cstheme="minorHAnsi"/>
                <w:sz w:val="20"/>
                <w:szCs w:val="20"/>
              </w:rPr>
              <w:tab/>
              <w:t>účastník výběrového řízení nemá v České republice nebo v zemi svého sídla splatný nedoplatek na pojistném nebo na penále na veřejné zdravotní pojištění,</w:t>
            </w:r>
          </w:p>
          <w:p w:rsidRPr="00326F0E" w:rsidR="00326F0E" w:rsidP="00326F0E" w:rsidRDefault="00326F0E" w14:paraId="7078ED1C" w14:textId="77777777">
            <w:pPr>
              <w:spacing w:after="120" w:line="276" w:lineRule="auto"/>
              <w:ind w:left="284" w:hanging="284"/>
              <w:jc w:val="left"/>
              <w:rPr>
                <w:rFonts w:cstheme="minorHAnsi"/>
                <w:sz w:val="20"/>
                <w:szCs w:val="20"/>
              </w:rPr>
            </w:pPr>
            <w:r w:rsidRPr="00326F0E">
              <w:rPr>
                <w:rFonts w:cstheme="minorHAnsi"/>
                <w:sz w:val="20"/>
                <w:szCs w:val="20"/>
              </w:rPr>
              <w:t>d)</w:t>
            </w:r>
            <w:r w:rsidRPr="00326F0E">
              <w:rPr>
                <w:rFonts w:cstheme="minorHAnsi"/>
                <w:sz w:val="20"/>
                <w:szCs w:val="20"/>
              </w:rPr>
              <w:tab/>
              <w:t>účastník výběrového řízení nemá v České republice nebo v zemi svého sídla splatný nedoplatek na pojistném nebo na penále na sociální zabezpečení a příspěvku na státní politiku zaměstnanosti,</w:t>
            </w:r>
          </w:p>
          <w:p w:rsidRPr="00326F0E" w:rsidR="00326F0E" w:rsidP="00326F0E" w:rsidRDefault="00326F0E" w14:paraId="6A2D386A" w14:textId="77777777">
            <w:pPr>
              <w:spacing w:after="120" w:line="276" w:lineRule="auto"/>
              <w:ind w:left="284" w:hanging="284"/>
              <w:jc w:val="left"/>
              <w:rPr>
                <w:rFonts w:cstheme="minorHAnsi"/>
                <w:sz w:val="20"/>
                <w:szCs w:val="20"/>
              </w:rPr>
            </w:pPr>
            <w:r w:rsidRPr="00326F0E">
              <w:rPr>
                <w:rFonts w:cstheme="minorHAnsi"/>
                <w:sz w:val="20"/>
                <w:szCs w:val="20"/>
              </w:rPr>
              <w:t>e)</w:t>
            </w:r>
            <w:r w:rsidRPr="00326F0E">
              <w:rPr>
                <w:rFonts w:cstheme="minorHAnsi"/>
                <w:sz w:val="20"/>
                <w:szCs w:val="20"/>
              </w:rPr>
              <w:tab/>
              <w:t>účastník výběrového řízení není v likvidaci, nebylo proti němu vydáno rozhodnutí o úpadku, nebyla vůči němu nařízena nucená správa podle jiného právního předpisu nebo v obdobné situaci podle právního řádu země sídla dodavatele.</w:t>
            </w:r>
          </w:p>
          <w:p w:rsidRPr="00633220" w:rsidR="00633220" w:rsidP="00633220" w:rsidRDefault="00633220" w14:paraId="63DA346A" w14:textId="77777777">
            <w:pPr>
              <w:rPr>
                <w:rFonts w:cs="Arial"/>
                <w:sz w:val="20"/>
                <w:szCs w:val="20"/>
              </w:rPr>
            </w:pPr>
            <w:r w:rsidRPr="00633220">
              <w:rPr>
                <w:rFonts w:cs="Arial"/>
                <w:sz w:val="20"/>
                <w:szCs w:val="20"/>
              </w:rPr>
              <w:lastRenderedPageBreak/>
              <w:t xml:space="preserve">Účastník výběrového řízení prokáže splnění základní způsobilosti čestným prohlášením podepsaným osobou oprávněnou jednat za účastníka výběrového řízení. </w:t>
            </w:r>
            <w:r w:rsidR="00332F75">
              <w:rPr>
                <w:rFonts w:cs="Arial"/>
                <w:sz w:val="20"/>
                <w:szCs w:val="20"/>
              </w:rPr>
              <w:t xml:space="preserve">Vzor čestného prohlášení je uveden v příloze č. </w:t>
            </w:r>
            <w:r w:rsidR="00B930E1">
              <w:rPr>
                <w:rFonts w:cs="Arial"/>
                <w:sz w:val="20"/>
                <w:szCs w:val="20"/>
              </w:rPr>
              <w:t>5</w:t>
            </w:r>
            <w:r w:rsidR="00332F75">
              <w:rPr>
                <w:rFonts w:cs="Arial"/>
                <w:sz w:val="20"/>
                <w:szCs w:val="20"/>
              </w:rPr>
              <w:t>.</w:t>
            </w:r>
          </w:p>
          <w:p w:rsidR="00633220" w:rsidP="00633220" w:rsidRDefault="00633220" w14:paraId="4519B4A7" w14:textId="77777777">
            <w:pPr>
              <w:tabs>
                <w:tab w:val="left" w:pos="1364"/>
              </w:tabs>
              <w:suppressAutoHyphens/>
              <w:spacing w:after="0"/>
              <w:rPr>
                <w:rFonts w:cs="Arial"/>
                <w:b/>
                <w:bCs/>
              </w:rPr>
            </w:pPr>
          </w:p>
          <w:p w:rsidR="00633220" w:rsidP="00633220" w:rsidRDefault="00633220" w14:paraId="063444F6" w14:textId="77777777">
            <w:pPr>
              <w:tabs>
                <w:tab w:val="left" w:pos="1364"/>
              </w:tabs>
              <w:suppressAutoHyphens/>
              <w:spacing w:after="0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633220">
              <w:rPr>
                <w:rFonts w:cs="Arial"/>
                <w:b/>
                <w:bCs/>
                <w:sz w:val="20"/>
                <w:szCs w:val="20"/>
                <w:u w:val="single"/>
              </w:rPr>
              <w:t xml:space="preserve">Profesní způsobilost </w:t>
            </w:r>
          </w:p>
          <w:p w:rsidRPr="00633220" w:rsidR="00633220" w:rsidP="00633220" w:rsidRDefault="00633220" w14:paraId="1E464020" w14:textId="77777777">
            <w:pPr>
              <w:tabs>
                <w:tab w:val="left" w:pos="1364"/>
              </w:tabs>
              <w:suppressAutoHyphens/>
              <w:spacing w:after="0"/>
              <w:rPr>
                <w:rFonts w:cs="Arial"/>
                <w:b/>
                <w:sz w:val="20"/>
                <w:szCs w:val="20"/>
                <w:u w:val="single"/>
              </w:rPr>
            </w:pPr>
          </w:p>
          <w:p w:rsidRPr="00633220" w:rsidR="00633220" w:rsidP="00633220" w:rsidRDefault="00633220" w14:paraId="0816CC4B" w14:textId="77777777">
            <w:pPr>
              <w:rPr>
                <w:rFonts w:cs="Arial"/>
                <w:sz w:val="20"/>
                <w:szCs w:val="20"/>
              </w:rPr>
            </w:pPr>
            <w:r w:rsidRPr="00633220">
              <w:rPr>
                <w:rFonts w:cs="Arial"/>
                <w:sz w:val="20"/>
                <w:szCs w:val="20"/>
              </w:rPr>
              <w:t>a) Dodavatel prokáže profesní způsobilost ve vztahu k České republice předložením výpisu z obchodního rejstříku nebo jiné obdobné evidence, pokud jiný právní předpis zápis do takové evidence vyžaduje;</w:t>
            </w:r>
          </w:p>
          <w:p w:rsidRPr="00633220" w:rsidR="00633220" w:rsidP="00633220" w:rsidRDefault="00633220" w14:paraId="6DA8035A" w14:textId="77777777">
            <w:pPr>
              <w:rPr>
                <w:rFonts w:cs="Arial"/>
                <w:sz w:val="20"/>
                <w:szCs w:val="20"/>
              </w:rPr>
            </w:pPr>
            <w:r w:rsidRPr="00633220">
              <w:rPr>
                <w:rFonts w:cs="Arial"/>
                <w:sz w:val="20"/>
                <w:szCs w:val="20"/>
              </w:rPr>
              <w:t xml:space="preserve">b) Dodavatel předloží doklad, že je oprávněn podnikat v rozsahu odpovídajícímu předmětu zakázky, pokud jiné právní předpisy takové oprávnění </w:t>
            </w:r>
            <w:r w:rsidRPr="00633220" w:rsidR="00D90E66">
              <w:rPr>
                <w:rFonts w:cs="Arial"/>
                <w:sz w:val="20"/>
                <w:szCs w:val="20"/>
              </w:rPr>
              <w:t>vyžadují –</w:t>
            </w:r>
            <w:r w:rsidRPr="00633220">
              <w:rPr>
                <w:rFonts w:cs="Arial"/>
                <w:sz w:val="20"/>
                <w:szCs w:val="20"/>
              </w:rPr>
              <w:t xml:space="preserve"> výpis ze živnostenského r</w:t>
            </w:r>
            <w:r>
              <w:rPr>
                <w:rFonts w:cs="Arial"/>
                <w:sz w:val="20"/>
                <w:szCs w:val="20"/>
              </w:rPr>
              <w:t xml:space="preserve">ejstříku pro předmět podnikání Výroba, obchod a služby neuvedené v přílohách 1 až 3 živnostenského zákona, obor činnosti Mimoškolní výchova a vzdělávání, pořádání kurzů, školení včetně lektorské činnosti nebo </w:t>
            </w:r>
            <w:r w:rsidR="003934B2">
              <w:rPr>
                <w:rFonts w:cs="Arial"/>
                <w:sz w:val="20"/>
                <w:szCs w:val="20"/>
              </w:rPr>
              <w:t xml:space="preserve">obor činnosti </w:t>
            </w:r>
            <w:r>
              <w:rPr>
                <w:rFonts w:cs="Arial"/>
                <w:sz w:val="20"/>
                <w:szCs w:val="20"/>
              </w:rPr>
              <w:t xml:space="preserve">Výchova a vzdělávání dospělých. </w:t>
            </w:r>
            <w:r w:rsidRPr="00633220">
              <w:rPr>
                <w:rFonts w:cs="Arial"/>
                <w:sz w:val="20"/>
                <w:szCs w:val="20"/>
              </w:rPr>
              <w:t>V případě, že dodavatel nebude z důvodů, které mu nelze přičítat, schopen předložit zadavatelem požadovaný doklad, může předložit doklad rovnocenný, zejm. v případě, kdy oprávnění k podnikání v rozsahu odpovídajícímu předmětu zakázky je možné prokázat dokladem prokazujícím živnostenské oprávnění pro jinou činnost, než kterou výše stanovil zadavatel.</w:t>
            </w:r>
          </w:p>
          <w:p w:rsidRPr="00D13777" w:rsidR="00633220" w:rsidP="00633220" w:rsidRDefault="00633220" w14:paraId="6195970B" w14:textId="77777777">
            <w:pPr>
              <w:rPr>
                <w:rFonts w:cs="Arial"/>
                <w:b/>
                <w:color w:val="auto"/>
                <w:sz w:val="20"/>
                <w:szCs w:val="20"/>
                <w:u w:val="single"/>
              </w:rPr>
            </w:pPr>
            <w:r w:rsidRPr="00D13777">
              <w:rPr>
                <w:rFonts w:cs="Arial"/>
                <w:b/>
                <w:color w:val="auto"/>
                <w:sz w:val="20"/>
                <w:szCs w:val="20"/>
                <w:u w:val="single"/>
              </w:rPr>
              <w:t>Technická kvalifikace</w:t>
            </w:r>
          </w:p>
          <w:p w:rsidRPr="00AF62BF" w:rsidR="00633220" w:rsidP="00633220" w:rsidRDefault="00D06F6F" w14:paraId="42D06ADF" w14:textId="3941F63E">
            <w:pPr>
              <w:rPr>
                <w:rFonts w:cs="Arial"/>
                <w:color w:val="auto"/>
                <w:sz w:val="20"/>
                <w:szCs w:val="20"/>
              </w:rPr>
            </w:pPr>
            <w:r w:rsidRPr="00AF62BF">
              <w:rPr>
                <w:rFonts w:cs="Arial"/>
                <w:color w:val="auto"/>
                <w:sz w:val="20"/>
                <w:szCs w:val="20"/>
              </w:rPr>
              <w:t xml:space="preserve">a) </w:t>
            </w:r>
            <w:r w:rsidRPr="00AF62BF" w:rsidR="00633220">
              <w:rPr>
                <w:rFonts w:cs="Arial"/>
                <w:color w:val="auto"/>
                <w:sz w:val="20"/>
                <w:szCs w:val="20"/>
              </w:rPr>
              <w:t xml:space="preserve">Dodavatel prokáže technickou kvalifikaci předložením seznamu významných </w:t>
            </w:r>
            <w:r w:rsidRPr="00AF62BF">
              <w:rPr>
                <w:rFonts w:cs="Arial"/>
                <w:color w:val="auto"/>
                <w:sz w:val="20"/>
                <w:szCs w:val="20"/>
              </w:rPr>
              <w:t xml:space="preserve">služeb </w:t>
            </w:r>
            <w:r w:rsidRPr="00AF62BF" w:rsidR="00633220">
              <w:rPr>
                <w:rFonts w:cs="Arial"/>
                <w:color w:val="auto"/>
                <w:sz w:val="20"/>
                <w:szCs w:val="20"/>
              </w:rPr>
              <w:t xml:space="preserve">poskytnutých za poslední tři roky před zahájením </w:t>
            </w:r>
            <w:r w:rsidRPr="00AF62BF">
              <w:rPr>
                <w:rFonts w:cs="Arial"/>
                <w:color w:val="auto"/>
                <w:sz w:val="20"/>
                <w:szCs w:val="20"/>
              </w:rPr>
              <w:t>výběrového</w:t>
            </w:r>
            <w:r w:rsidRPr="00AF62BF" w:rsidR="00633220">
              <w:rPr>
                <w:rFonts w:cs="Arial"/>
                <w:color w:val="auto"/>
                <w:sz w:val="20"/>
                <w:szCs w:val="20"/>
              </w:rPr>
              <w:t xml:space="preserve"> řízení včetně uvedení ceny a doby jejich poskytnutí a identifikace objednatelů</w:t>
            </w:r>
            <w:r w:rsidR="00354DCF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 w:rsidRPr="00250A98" w:rsidR="00354DCF">
              <w:rPr>
                <w:rFonts w:cs="Arial"/>
                <w:color w:val="auto"/>
                <w:sz w:val="20"/>
                <w:szCs w:val="20"/>
              </w:rPr>
              <w:t>včetně telefonu a emailu na kontaktní osobu objednatele</w:t>
            </w:r>
            <w:r w:rsidRPr="00250A98" w:rsidR="00633220">
              <w:rPr>
                <w:rFonts w:cs="Arial"/>
                <w:color w:val="auto"/>
                <w:sz w:val="20"/>
                <w:szCs w:val="20"/>
              </w:rPr>
              <w:t>.</w:t>
            </w:r>
            <w:r w:rsidRPr="00250A98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 w:rsidRPr="00AF62BF">
              <w:rPr>
                <w:rFonts w:cs="Arial"/>
                <w:color w:val="auto"/>
                <w:sz w:val="20"/>
                <w:szCs w:val="20"/>
              </w:rPr>
              <w:t xml:space="preserve">Limit pro splnění kvalifikace: realizace </w:t>
            </w:r>
            <w:r w:rsidRPr="00AF62BF" w:rsidR="00994A44">
              <w:rPr>
                <w:rFonts w:cs="Arial"/>
                <w:color w:val="auto"/>
                <w:sz w:val="20"/>
                <w:szCs w:val="20"/>
              </w:rPr>
              <w:t xml:space="preserve">alespoň dvou služeb (zakázek) </w:t>
            </w:r>
            <w:r w:rsidRPr="00AF62BF">
              <w:rPr>
                <w:rFonts w:cs="Arial"/>
                <w:color w:val="auto"/>
                <w:sz w:val="20"/>
                <w:szCs w:val="20"/>
              </w:rPr>
              <w:t>odborného vzdělávání obdobného předmětu zakázky</w:t>
            </w:r>
            <w:r w:rsidRPr="00AF62BF" w:rsidR="002B5AE6">
              <w:rPr>
                <w:rFonts w:cs="Arial"/>
                <w:color w:val="auto"/>
                <w:sz w:val="20"/>
                <w:szCs w:val="20"/>
              </w:rPr>
              <w:t xml:space="preserve">, tj. měkké a manažerské dovednosti, </w:t>
            </w:r>
            <w:r w:rsidRPr="00AF62BF">
              <w:rPr>
                <w:rFonts w:cs="Arial"/>
                <w:color w:val="auto"/>
                <w:sz w:val="20"/>
                <w:szCs w:val="20"/>
              </w:rPr>
              <w:t>ve fin</w:t>
            </w:r>
            <w:r w:rsidRPr="00AF62BF" w:rsidR="003934B2">
              <w:rPr>
                <w:rFonts w:cs="Arial"/>
                <w:color w:val="auto"/>
                <w:sz w:val="20"/>
                <w:szCs w:val="20"/>
              </w:rPr>
              <w:t xml:space="preserve">ančním </w:t>
            </w:r>
            <w:r w:rsidRPr="00AF62BF">
              <w:rPr>
                <w:rFonts w:cs="Arial"/>
                <w:color w:val="auto"/>
                <w:sz w:val="20"/>
                <w:szCs w:val="20"/>
              </w:rPr>
              <w:t>objemu min. 1</w:t>
            </w:r>
            <w:r w:rsidRPr="00AF62BF" w:rsidR="007F1382">
              <w:rPr>
                <w:rFonts w:cs="Arial"/>
                <w:color w:val="auto"/>
                <w:sz w:val="20"/>
                <w:szCs w:val="20"/>
              </w:rPr>
              <w:t>0</w:t>
            </w:r>
            <w:r w:rsidRPr="00AF62BF">
              <w:rPr>
                <w:rFonts w:cs="Arial"/>
                <w:color w:val="auto"/>
                <w:sz w:val="20"/>
                <w:szCs w:val="20"/>
              </w:rPr>
              <w:t xml:space="preserve">0 tis. Kč bez DPH za každou </w:t>
            </w:r>
            <w:r w:rsidRPr="00AF62BF" w:rsidR="003934B2">
              <w:rPr>
                <w:rFonts w:cs="Arial"/>
                <w:color w:val="auto"/>
                <w:sz w:val="20"/>
                <w:szCs w:val="20"/>
              </w:rPr>
              <w:t>zakázku</w:t>
            </w:r>
            <w:r w:rsidRPr="00AF62BF">
              <w:rPr>
                <w:rFonts w:cs="Arial"/>
                <w:color w:val="auto"/>
                <w:sz w:val="20"/>
                <w:szCs w:val="20"/>
              </w:rPr>
              <w:t>. Seznam bude podepsán osobou oprávněnou jednat za účastníka výběrového řízení.</w:t>
            </w:r>
          </w:p>
          <w:p w:rsidRPr="00AF62BF" w:rsidR="009B438B" w:rsidP="003934B2" w:rsidRDefault="00D06F6F" w14:paraId="50A0B9BD" w14:textId="6E2ACCD7">
            <w:pPr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AF62BF">
              <w:rPr>
                <w:rFonts w:cs="Arial"/>
                <w:color w:val="auto"/>
                <w:sz w:val="20"/>
                <w:szCs w:val="20"/>
              </w:rPr>
              <w:t xml:space="preserve">b) Dodavatel prokáže technickou kvalifikaci předložením seznamu </w:t>
            </w:r>
            <w:r w:rsidRPr="00AF62BF" w:rsidR="009B438B">
              <w:rPr>
                <w:rFonts w:ascii="Arial" w:hAnsi="Arial" w:cs="Arial"/>
                <w:color w:val="auto"/>
                <w:sz w:val="20"/>
                <w:szCs w:val="20"/>
              </w:rPr>
              <w:t>lektorů, kteří se budou podílet na plnění zakázky. V tomto seznamu musí být uvedeny min. 2 osoby splňující níže uvedené požadavky:</w:t>
            </w:r>
            <w:r w:rsidRPr="00AF62BF" w:rsidR="003934B2">
              <w:rPr>
                <w:rFonts w:ascii="Arial" w:hAnsi="Arial" w:cs="Arial"/>
                <w:color w:val="auto"/>
                <w:sz w:val="20"/>
                <w:szCs w:val="20"/>
              </w:rPr>
              <w:t xml:space="preserve"> VŠ</w:t>
            </w:r>
            <w:r w:rsidRPr="00AF62BF" w:rsidR="009B438B">
              <w:rPr>
                <w:rFonts w:ascii="Arial" w:hAnsi="Arial" w:cs="Arial"/>
                <w:color w:val="auto"/>
                <w:sz w:val="20"/>
                <w:szCs w:val="20"/>
              </w:rPr>
              <w:t xml:space="preserve"> vzdělání,</w:t>
            </w:r>
            <w:r w:rsidRPr="00AF62BF" w:rsidR="003934B2">
              <w:rPr>
                <w:rFonts w:ascii="Arial" w:hAnsi="Arial" w:cs="Arial"/>
                <w:color w:val="auto"/>
                <w:sz w:val="20"/>
                <w:szCs w:val="20"/>
              </w:rPr>
              <w:t xml:space="preserve"> praxe min</w:t>
            </w:r>
            <w:r w:rsidRPr="00250A98" w:rsidR="003934B2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r w:rsidRPr="00250A98" w:rsidR="00354DCF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Pr="00250A98" w:rsidR="003934B2">
              <w:rPr>
                <w:rFonts w:ascii="Arial" w:hAnsi="Arial" w:cs="Arial"/>
                <w:color w:val="auto"/>
                <w:sz w:val="20"/>
                <w:szCs w:val="20"/>
              </w:rPr>
              <w:t xml:space="preserve"> roky </w:t>
            </w:r>
            <w:r w:rsidRPr="00AF62BF" w:rsidR="003934B2">
              <w:rPr>
                <w:rFonts w:ascii="Arial" w:hAnsi="Arial" w:cs="Arial"/>
                <w:color w:val="auto"/>
                <w:sz w:val="20"/>
                <w:szCs w:val="20"/>
              </w:rPr>
              <w:t>ve vzdělávání v oboru dle předmětu zakázky</w:t>
            </w:r>
            <w:r w:rsidRPr="00AF62BF" w:rsidR="002B5AE6">
              <w:rPr>
                <w:rFonts w:ascii="Arial" w:hAnsi="Arial" w:cs="Arial"/>
                <w:color w:val="auto"/>
                <w:sz w:val="20"/>
                <w:szCs w:val="20"/>
              </w:rPr>
              <w:t>, tj. měkké a manažerské dovednosti</w:t>
            </w:r>
            <w:r w:rsidRPr="00AF62BF" w:rsidR="003934B2">
              <w:rPr>
                <w:rFonts w:ascii="Arial" w:hAnsi="Arial" w:cs="Arial"/>
                <w:color w:val="auto"/>
                <w:sz w:val="20"/>
                <w:szCs w:val="20"/>
              </w:rPr>
              <w:t>. Seznam bude podepsán osobou oprávněnou jednat za účastníka výběrového řízení.</w:t>
            </w:r>
            <w:r w:rsidRPr="00AF62BF" w:rsidR="002B5AE6">
              <w:rPr>
                <w:rFonts w:ascii="Arial" w:hAnsi="Arial" w:cs="Arial"/>
                <w:color w:val="auto"/>
                <w:sz w:val="20"/>
                <w:szCs w:val="20"/>
              </w:rPr>
              <w:t xml:space="preserve"> Přílohou seznamu budou profesní životopisy členů lektorského týmu </w:t>
            </w:r>
            <w:proofErr w:type="gramStart"/>
            <w:r w:rsidRPr="00AF62BF" w:rsidR="002B5AE6">
              <w:rPr>
                <w:rFonts w:ascii="Arial" w:hAnsi="Arial" w:cs="Arial"/>
                <w:color w:val="auto"/>
                <w:sz w:val="20"/>
                <w:szCs w:val="20"/>
              </w:rPr>
              <w:t>zpracované  minimálně</w:t>
            </w:r>
            <w:proofErr w:type="gramEnd"/>
            <w:r w:rsidRPr="00AF62BF" w:rsidR="002B5AE6">
              <w:rPr>
                <w:rFonts w:ascii="Arial" w:hAnsi="Arial" w:cs="Arial"/>
                <w:color w:val="auto"/>
                <w:sz w:val="20"/>
                <w:szCs w:val="20"/>
              </w:rPr>
              <w:t xml:space="preserve"> v tomto rozsahu: jméno a příjmení člena lektorského týmu, dosažené vzdělání</w:t>
            </w:r>
            <w:r w:rsidRPr="00AF62BF" w:rsidR="00705D21">
              <w:rPr>
                <w:rFonts w:ascii="Arial" w:hAnsi="Arial" w:cs="Arial"/>
                <w:color w:val="auto"/>
                <w:sz w:val="20"/>
                <w:szCs w:val="20"/>
              </w:rPr>
              <w:t>, p</w:t>
            </w:r>
            <w:r w:rsidRPr="00AF62BF" w:rsidR="002B5AE6">
              <w:rPr>
                <w:rFonts w:ascii="Arial" w:hAnsi="Arial" w:cs="Arial"/>
                <w:color w:val="auto"/>
                <w:sz w:val="20"/>
                <w:szCs w:val="20"/>
              </w:rPr>
              <w:t xml:space="preserve">řehled a stručný popis dosažené praxe a zkušeností </w:t>
            </w:r>
            <w:r w:rsidRPr="00AF62BF" w:rsidR="00705D21">
              <w:rPr>
                <w:rFonts w:ascii="Arial" w:hAnsi="Arial" w:cs="Arial"/>
                <w:color w:val="auto"/>
                <w:sz w:val="20"/>
                <w:szCs w:val="20"/>
              </w:rPr>
              <w:t xml:space="preserve">vč. kontaktních údajů osoby (jméno, telefon, e-mail), u níž lze informace </w:t>
            </w:r>
            <w:r w:rsidR="00AF62BF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AF62BF" w:rsidR="00705D21">
              <w:rPr>
                <w:rFonts w:ascii="Arial" w:hAnsi="Arial" w:cs="Arial"/>
                <w:color w:val="auto"/>
                <w:sz w:val="20"/>
                <w:szCs w:val="20"/>
              </w:rPr>
              <w:t>věřit  a čestné prohlášení o pravdivosti uvedených údajů. Životopis bude každým členem lektorského týmu podepsán.</w:t>
            </w:r>
          </w:p>
          <w:p w:rsidRPr="003934B2" w:rsidR="003934B2" w:rsidP="003934B2" w:rsidRDefault="003934B2" w14:paraId="41026180" w14:textId="77777777">
            <w:pPr>
              <w:pStyle w:val="Zkladntext3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Forma prokázání splnění kvalifikace</w:t>
            </w:r>
          </w:p>
          <w:p w:rsidRPr="003934B2" w:rsidR="003934B2" w:rsidP="003934B2" w:rsidRDefault="003934B2" w14:paraId="13633D2D" w14:textId="77777777">
            <w:pPr>
              <w:pStyle w:val="Zkladntext3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934B2">
              <w:rPr>
                <w:rFonts w:asciiTheme="minorHAnsi" w:hAnsiTheme="minorHAnsi" w:cstheme="minorHAnsi"/>
                <w:sz w:val="20"/>
                <w:szCs w:val="20"/>
              </w:rPr>
              <w:t xml:space="preserve">Veškeré požadované doklady budou předloženy </w:t>
            </w:r>
            <w:r w:rsidRPr="003934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 prostých kopiích.</w:t>
            </w:r>
          </w:p>
          <w:p w:rsidR="003934B2" w:rsidP="003934B2" w:rsidRDefault="003934B2" w14:paraId="612E9A5F" w14:textId="77777777">
            <w:pPr>
              <w:pStyle w:val="Zkladntext3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934B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Doklady prokazující základní způsobilost a výpis z obchodního rejstříku musí prokazovat splnění požadovaného kritéria způsobilosti nejpozději v době 3 měsíců přede dnem </w:t>
            </w:r>
            <w:r w:rsidR="00332F75">
              <w:rPr>
                <w:rFonts w:asciiTheme="minorHAnsi" w:hAnsiTheme="minorHAnsi" w:cstheme="minorHAnsi"/>
                <w:iCs/>
                <w:sz w:val="20"/>
                <w:szCs w:val="20"/>
              </w:rPr>
              <w:t>podání nabídky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.     </w:t>
            </w:r>
          </w:p>
          <w:p w:rsidR="00E14E40" w:rsidP="002A2153" w:rsidRDefault="00201111" w14:paraId="53E52319" w14:textId="77777777">
            <w:pPr>
              <w:pStyle w:val="Zkladntext32"/>
              <w:rPr>
                <w:rFonts w:asciiTheme="minorHAnsi" w:hAnsiTheme="minorHAnsi" w:cstheme="minorHAnsi"/>
                <w:sz w:val="20"/>
                <w:szCs w:val="20"/>
              </w:rPr>
            </w:pPr>
            <w:r w:rsidRPr="003934B2">
              <w:rPr>
                <w:rFonts w:asciiTheme="minorHAnsi" w:hAnsiTheme="minorHAnsi" w:cstheme="minorHAnsi"/>
                <w:sz w:val="20"/>
                <w:szCs w:val="20"/>
              </w:rPr>
              <w:t xml:space="preserve">Namísto předložení dokumentů požadovaných zadavatelem je dodavatel oprávněn prokázat svou kvalifikaci výpisem ze seznamu kvalifikovaných dodavatelů (obdobně podle § </w:t>
            </w:r>
            <w:r w:rsidRPr="003934B2" w:rsidR="0038447D">
              <w:rPr>
                <w:rFonts w:asciiTheme="minorHAnsi" w:hAnsiTheme="minorHAnsi" w:cstheme="minorHAnsi"/>
                <w:sz w:val="20"/>
                <w:szCs w:val="20"/>
              </w:rPr>
              <w:t>228</w:t>
            </w:r>
            <w:r w:rsidRPr="003934B2" w:rsidR="00FA5DA8">
              <w:rPr>
                <w:rFonts w:asciiTheme="minorHAnsi" w:hAnsiTheme="minorHAnsi" w:cstheme="minorHAnsi"/>
                <w:sz w:val="20"/>
                <w:szCs w:val="20"/>
              </w:rPr>
              <w:t xml:space="preserve"> zákona </w:t>
            </w:r>
            <w:r w:rsidR="002A2153">
              <w:rPr>
                <w:rFonts w:asciiTheme="minorHAnsi" w:hAnsiTheme="minorHAnsi" w:cstheme="minorHAnsi"/>
                <w:sz w:val="20"/>
                <w:szCs w:val="20"/>
              </w:rPr>
              <w:t xml:space="preserve">č.134/2016 Sb., </w:t>
            </w:r>
            <w:r w:rsidRPr="003934B2" w:rsidR="00FA5DA8">
              <w:rPr>
                <w:rFonts w:asciiTheme="minorHAnsi" w:hAnsiTheme="minorHAnsi" w:cstheme="minorHAnsi"/>
                <w:sz w:val="20"/>
                <w:szCs w:val="20"/>
              </w:rPr>
              <w:t>o </w:t>
            </w:r>
            <w:r w:rsidR="002A2153">
              <w:rPr>
                <w:rFonts w:asciiTheme="minorHAnsi" w:hAnsiTheme="minorHAnsi" w:cstheme="minorHAnsi"/>
                <w:sz w:val="20"/>
                <w:szCs w:val="20"/>
              </w:rPr>
              <w:t xml:space="preserve">zadávání </w:t>
            </w:r>
            <w:r w:rsidRPr="003934B2">
              <w:rPr>
                <w:rFonts w:asciiTheme="minorHAnsi" w:hAnsiTheme="minorHAnsi" w:cstheme="minorHAnsi"/>
                <w:sz w:val="20"/>
                <w:szCs w:val="20"/>
              </w:rPr>
              <w:t>veřejných zakáz</w:t>
            </w:r>
            <w:r w:rsidR="002A2153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934B2">
              <w:rPr>
                <w:rFonts w:asciiTheme="minorHAnsi" w:hAnsiTheme="minorHAnsi" w:cstheme="minorHAnsi"/>
                <w:sz w:val="20"/>
                <w:szCs w:val="20"/>
              </w:rPr>
              <w:t xml:space="preserve">k) nebo certifikátem vydaným v rámci systému certifikovaných dodavatelů (obdobně podle § </w:t>
            </w:r>
            <w:r w:rsidRPr="003934B2" w:rsidR="0038447D">
              <w:rPr>
                <w:rFonts w:asciiTheme="minorHAnsi" w:hAnsiTheme="minorHAnsi" w:cstheme="minorHAnsi"/>
                <w:sz w:val="20"/>
                <w:szCs w:val="20"/>
              </w:rPr>
              <w:t>239</w:t>
            </w:r>
            <w:r w:rsidRPr="003934B2">
              <w:rPr>
                <w:rFonts w:asciiTheme="minorHAnsi" w:hAnsiTheme="minorHAnsi" w:cstheme="minorHAnsi"/>
                <w:sz w:val="20"/>
                <w:szCs w:val="20"/>
              </w:rPr>
              <w:t xml:space="preserve"> zákona </w:t>
            </w:r>
            <w:r w:rsidRPr="003934B2" w:rsidR="006D6F9B">
              <w:rPr>
                <w:rFonts w:asciiTheme="minorHAnsi" w:hAnsiTheme="minorHAnsi" w:cstheme="minorHAnsi"/>
                <w:sz w:val="20"/>
                <w:szCs w:val="20"/>
              </w:rPr>
              <w:t>č. 134/2016</w:t>
            </w:r>
            <w:r w:rsidRPr="003934B2" w:rsidR="0038447D">
              <w:rPr>
                <w:rFonts w:asciiTheme="minorHAnsi" w:hAnsiTheme="minorHAnsi" w:cstheme="minorHAnsi"/>
                <w:sz w:val="20"/>
                <w:szCs w:val="20"/>
              </w:rPr>
              <w:t xml:space="preserve"> Sb.</w:t>
            </w:r>
            <w:r w:rsidR="002A2153">
              <w:rPr>
                <w:rFonts w:asciiTheme="minorHAnsi" w:hAnsiTheme="minorHAnsi" w:cstheme="minorHAnsi"/>
                <w:sz w:val="20"/>
                <w:szCs w:val="20"/>
              </w:rPr>
              <w:t>, o zadávání veřejných zakázek</w:t>
            </w:r>
            <w:r w:rsidRPr="003934B2">
              <w:rPr>
                <w:rFonts w:asciiTheme="minorHAnsi" w:hAnsiTheme="minorHAnsi" w:cstheme="minorHAnsi"/>
                <w:sz w:val="20"/>
                <w:szCs w:val="20"/>
              </w:rPr>
              <w:t xml:space="preserve">). </w:t>
            </w:r>
          </w:p>
          <w:p w:rsidR="00AF62BF" w:rsidP="002A2153" w:rsidRDefault="00AF62BF" w14:paraId="18806833" w14:textId="77777777">
            <w:pPr>
              <w:pStyle w:val="Zkladntext3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610763" w:rsidR="00AF62BF" w:rsidP="00AF62BF" w:rsidRDefault="00AF62BF" w14:paraId="112A3882" w14:textId="77777777">
            <w:pPr>
              <w:pStyle w:val="Npovda"/>
              <w:keepLines w:val="false"/>
              <w:tabs>
                <w:tab w:val="clear" w:pos="2880"/>
                <w:tab w:val="clear" w:pos="4140"/>
              </w:tabs>
              <w:spacing w:before="0"/>
              <w:rPr>
                <w:b/>
                <w:sz w:val="20"/>
                <w:szCs w:val="20"/>
                <w:u w:val="single"/>
              </w:rPr>
            </w:pPr>
            <w:r w:rsidRPr="00610763">
              <w:rPr>
                <w:b/>
                <w:sz w:val="20"/>
                <w:szCs w:val="20"/>
                <w:u w:val="single"/>
              </w:rPr>
              <w:t xml:space="preserve">Část B – Zvýšení odborné </w:t>
            </w:r>
            <w:proofErr w:type="gramStart"/>
            <w:r w:rsidRPr="00610763">
              <w:rPr>
                <w:b/>
                <w:sz w:val="20"/>
                <w:szCs w:val="20"/>
                <w:u w:val="single"/>
              </w:rPr>
              <w:t>způsobilosti  mistrů</w:t>
            </w:r>
            <w:proofErr w:type="gramEnd"/>
          </w:p>
          <w:p w:rsidR="00AF62BF" w:rsidP="002A2153" w:rsidRDefault="00AF62BF" w14:paraId="1BC68DC0" w14:textId="77777777">
            <w:pPr>
              <w:pStyle w:val="Zkladntext3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:rsidR="00AF62BF" w:rsidP="00AF62BF" w:rsidRDefault="00AF62BF" w14:paraId="2B38ACE8" w14:textId="77777777">
            <w:pPr>
              <w:pStyle w:val="Tabulkatext"/>
            </w:pPr>
            <w:r>
              <w:t>Zadavatel požaduje splnění kvalifikace účastníka výběrového řízení.</w:t>
            </w:r>
          </w:p>
          <w:p w:rsidR="00AF62BF" w:rsidP="00AF62BF" w:rsidRDefault="00AF62BF" w14:paraId="384E15ED" w14:textId="77777777">
            <w:pPr>
              <w:pStyle w:val="Tabulkatext"/>
            </w:pPr>
            <w:proofErr w:type="gramStart"/>
            <w:r>
              <w:t>Způsobilým</w:t>
            </w:r>
            <w:proofErr w:type="gramEnd"/>
            <w:r>
              <w:t xml:space="preserve"> pro splnění zakázky je dodavatel, </w:t>
            </w:r>
            <w:proofErr w:type="gramStart"/>
            <w:r>
              <w:t>který:</w:t>
            </w:r>
            <w:proofErr w:type="gramEnd"/>
          </w:p>
          <w:p w:rsidR="00AF62BF" w:rsidP="00AF62BF" w:rsidRDefault="00AF62BF" w14:paraId="26ABF02D" w14:textId="77777777">
            <w:pPr>
              <w:pStyle w:val="Tabulkatext"/>
              <w:numPr>
                <w:ilvl w:val="0"/>
                <w:numId w:val="31"/>
              </w:numPr>
            </w:pPr>
            <w:r>
              <w:t>splní podmínky základní způsobilosti</w:t>
            </w:r>
          </w:p>
          <w:p w:rsidR="00AF62BF" w:rsidP="00AF62BF" w:rsidRDefault="00AF62BF" w14:paraId="2D29C857" w14:textId="77777777">
            <w:pPr>
              <w:pStyle w:val="Tabulkatext"/>
              <w:numPr>
                <w:ilvl w:val="0"/>
                <w:numId w:val="31"/>
              </w:numPr>
            </w:pPr>
            <w:r>
              <w:lastRenderedPageBreak/>
              <w:t>splní profesní způsobilost a</w:t>
            </w:r>
          </w:p>
          <w:p w:rsidR="00AF62BF" w:rsidP="00AF62BF" w:rsidRDefault="00AF62BF" w14:paraId="36F76ADA" w14:textId="77777777">
            <w:pPr>
              <w:pStyle w:val="Tabulkatext"/>
              <w:numPr>
                <w:ilvl w:val="0"/>
                <w:numId w:val="31"/>
              </w:numPr>
            </w:pPr>
            <w:r>
              <w:t>splní kritéria technické kvalifikace</w:t>
            </w:r>
          </w:p>
          <w:p w:rsidR="00AF62BF" w:rsidP="00AF62BF" w:rsidRDefault="00AF62BF" w14:paraId="4CCAFE58" w14:textId="77777777">
            <w:pPr>
              <w:pStyle w:val="Tabulkatext"/>
            </w:pPr>
          </w:p>
          <w:p w:rsidR="00AF62BF" w:rsidP="00AF62BF" w:rsidRDefault="00AF62BF" w14:paraId="228C44F2" w14:textId="77777777">
            <w:pPr>
              <w:pStyle w:val="Tabulkatext"/>
              <w:rPr>
                <w:b/>
                <w:u w:val="single"/>
              </w:rPr>
            </w:pPr>
            <w:r>
              <w:rPr>
                <w:b/>
                <w:u w:val="single"/>
              </w:rPr>
              <w:t>Základní způsobilost</w:t>
            </w:r>
          </w:p>
          <w:p w:rsidR="00AF62BF" w:rsidP="00AF62BF" w:rsidRDefault="00AF62BF" w14:paraId="7A3DBC9F" w14:textId="77777777">
            <w:pPr>
              <w:pStyle w:val="Tabulkatext"/>
              <w:rPr>
                <w:b/>
                <w:u w:val="single"/>
              </w:rPr>
            </w:pPr>
          </w:p>
          <w:p w:rsidRPr="00326F0E" w:rsidR="00AF62BF" w:rsidP="00AF62BF" w:rsidRDefault="00AF62BF" w14:paraId="2D7A0F42" w14:textId="77777777">
            <w:pPr>
              <w:spacing w:after="120" w:line="276" w:lineRule="auto"/>
              <w:ind w:left="284" w:hanging="284"/>
              <w:jc w:val="left"/>
              <w:rPr>
                <w:rFonts w:cstheme="minorHAnsi"/>
                <w:sz w:val="20"/>
                <w:szCs w:val="20"/>
              </w:rPr>
            </w:pPr>
            <w:r w:rsidRPr="00326F0E">
              <w:rPr>
                <w:rFonts w:cstheme="minorHAnsi"/>
                <w:sz w:val="20"/>
                <w:szCs w:val="20"/>
              </w:rPr>
              <w:t>a)</w:t>
            </w:r>
            <w:r w:rsidRPr="00326F0E">
              <w:rPr>
                <w:rFonts w:cstheme="minorHAnsi"/>
                <w:sz w:val="20"/>
                <w:szCs w:val="20"/>
              </w:rPr>
              <w:tab/>
              <w:t>účastník výběrového řízení (a v případě právnické osoby i každý člen statutárního orgánu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326F0E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326F0E">
              <w:rPr>
                <w:rFonts w:cstheme="minorHAnsi"/>
                <w:sz w:val="20"/>
                <w:szCs w:val="20"/>
              </w:rPr>
              <w:t>nebyl</w:t>
            </w:r>
            <w:proofErr w:type="gramEnd"/>
            <w:r w:rsidRPr="00326F0E">
              <w:rPr>
                <w:rFonts w:cstheme="minorHAnsi"/>
                <w:sz w:val="20"/>
                <w:szCs w:val="20"/>
              </w:rPr>
              <w:t xml:space="preserve"> v zemi svého sídla v posledních 5 letech před zahájením výběrového řízení pravomocně odsouzen pro trestný čin uvedený </w:t>
            </w:r>
            <w:proofErr w:type="gramStart"/>
            <w:r w:rsidRPr="00326F0E">
              <w:rPr>
                <w:rFonts w:cstheme="minorHAnsi"/>
                <w:sz w:val="20"/>
                <w:szCs w:val="20"/>
              </w:rPr>
              <w:t>viz</w:t>
            </w:r>
            <w:proofErr w:type="gramEnd"/>
            <w:r w:rsidRPr="00326F0E">
              <w:rPr>
                <w:rFonts w:cstheme="minorHAnsi"/>
                <w:sz w:val="20"/>
                <w:szCs w:val="20"/>
              </w:rPr>
              <w:t xml:space="preserve"> níže nebo obdobný trestný čin podle právního řádu země sídla dodavatele; k zahlazeným odsouzením se nepřihlíží,</w:t>
            </w:r>
          </w:p>
          <w:p w:rsidRPr="00326F0E" w:rsidR="00AF62BF" w:rsidP="00AF62BF" w:rsidRDefault="00AF62BF" w14:paraId="3EA8153E" w14:textId="77777777">
            <w:pPr>
              <w:spacing w:after="120" w:line="276" w:lineRule="auto"/>
              <w:ind w:left="284" w:hanging="284"/>
              <w:jc w:val="left"/>
              <w:rPr>
                <w:rFonts w:cstheme="minorHAnsi"/>
                <w:sz w:val="20"/>
                <w:szCs w:val="20"/>
                <w:u w:val="single"/>
              </w:rPr>
            </w:pPr>
            <w:r w:rsidRPr="00326F0E">
              <w:rPr>
                <w:rFonts w:cstheme="minorHAnsi"/>
                <w:sz w:val="20"/>
                <w:szCs w:val="20"/>
              </w:rPr>
              <w:tab/>
            </w:r>
            <w:r w:rsidRPr="00326F0E">
              <w:rPr>
                <w:rFonts w:cstheme="minorHAnsi"/>
                <w:sz w:val="20"/>
                <w:szCs w:val="20"/>
                <w:u w:val="single"/>
              </w:rPr>
              <w:t>Trestným činem pro účely prokázání splnění základní způsobilosti se rozumí:</w:t>
            </w:r>
          </w:p>
          <w:p w:rsidRPr="00326F0E" w:rsidR="00AF62BF" w:rsidP="00AF62BF" w:rsidRDefault="00AF62BF" w14:paraId="5143C330" w14:textId="77777777">
            <w:pPr>
              <w:spacing w:after="120" w:line="276" w:lineRule="auto"/>
              <w:ind w:left="284" w:hanging="284"/>
              <w:jc w:val="left"/>
              <w:rPr>
                <w:rFonts w:cstheme="minorHAnsi"/>
                <w:sz w:val="20"/>
                <w:szCs w:val="20"/>
              </w:rPr>
            </w:pPr>
            <w:r w:rsidRPr="00326F0E">
              <w:rPr>
                <w:rFonts w:cstheme="minorHAnsi"/>
                <w:sz w:val="20"/>
                <w:szCs w:val="20"/>
              </w:rPr>
              <w:tab/>
            </w:r>
            <w:r w:rsidRPr="00326F0E">
              <w:rPr>
                <w:rFonts w:cstheme="minorHAnsi"/>
                <w:sz w:val="20"/>
                <w:szCs w:val="20"/>
              </w:rPr>
              <w:tab/>
              <w:t xml:space="preserve">- trestný čin spáchaný ve prospěch organizované zločinecké skupiny nebo trestný čin účasti </w:t>
            </w:r>
            <w:r w:rsidRPr="00326F0E">
              <w:rPr>
                <w:rFonts w:cstheme="minorHAnsi"/>
                <w:sz w:val="20"/>
                <w:szCs w:val="20"/>
              </w:rPr>
              <w:br/>
              <w:t xml:space="preserve">  </w:t>
            </w:r>
            <w:r w:rsidRPr="00326F0E">
              <w:rPr>
                <w:rFonts w:cstheme="minorHAnsi"/>
                <w:sz w:val="20"/>
                <w:szCs w:val="20"/>
              </w:rPr>
              <w:tab/>
              <w:t xml:space="preserve">  na organizované zločinecké skupině,</w:t>
            </w:r>
            <w:r w:rsidRPr="00326F0E">
              <w:rPr>
                <w:rFonts w:cstheme="minorHAnsi"/>
                <w:sz w:val="20"/>
                <w:szCs w:val="20"/>
              </w:rPr>
              <w:br/>
            </w:r>
            <w:r w:rsidRPr="00326F0E">
              <w:rPr>
                <w:rFonts w:cstheme="minorHAnsi"/>
                <w:sz w:val="20"/>
                <w:szCs w:val="20"/>
              </w:rPr>
              <w:tab/>
              <w:t>- trestný čin obchodování s lidmi,</w:t>
            </w:r>
            <w:r w:rsidRPr="00326F0E">
              <w:rPr>
                <w:rFonts w:cstheme="minorHAnsi"/>
                <w:sz w:val="20"/>
                <w:szCs w:val="20"/>
              </w:rPr>
              <w:br/>
            </w:r>
            <w:r w:rsidRPr="00326F0E">
              <w:rPr>
                <w:rFonts w:cstheme="minorHAnsi"/>
                <w:sz w:val="20"/>
                <w:szCs w:val="20"/>
              </w:rPr>
              <w:tab/>
              <w:t>- tyto trestné činy proti majetku:</w:t>
            </w:r>
            <w:r w:rsidRPr="00326F0E">
              <w:rPr>
                <w:rFonts w:cstheme="minorHAnsi"/>
                <w:sz w:val="20"/>
                <w:szCs w:val="20"/>
              </w:rPr>
              <w:br/>
            </w:r>
            <w:r w:rsidRPr="00326F0E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Pr="00326F0E">
              <w:rPr>
                <w:rFonts w:cstheme="minorHAnsi"/>
                <w:sz w:val="20"/>
                <w:szCs w:val="20"/>
              </w:rPr>
              <w:tab/>
              <w:t>1. podvod,</w:t>
            </w:r>
            <w:r w:rsidRPr="00326F0E">
              <w:rPr>
                <w:rFonts w:cstheme="minorHAnsi"/>
                <w:sz w:val="20"/>
                <w:szCs w:val="20"/>
              </w:rPr>
              <w:br/>
            </w:r>
            <w:r w:rsidRPr="00326F0E">
              <w:rPr>
                <w:rFonts w:cstheme="minorHAnsi"/>
                <w:sz w:val="20"/>
                <w:szCs w:val="20"/>
              </w:rPr>
              <w:tab/>
              <w:t xml:space="preserve"> </w:t>
            </w:r>
            <w:r w:rsidRPr="00326F0E">
              <w:rPr>
                <w:rFonts w:cstheme="minorHAnsi"/>
                <w:sz w:val="20"/>
                <w:szCs w:val="20"/>
              </w:rPr>
              <w:tab/>
              <w:t>2. úvěrový podvod,</w:t>
            </w:r>
            <w:r w:rsidRPr="00326F0E">
              <w:rPr>
                <w:rFonts w:cstheme="minorHAnsi"/>
                <w:sz w:val="20"/>
                <w:szCs w:val="20"/>
              </w:rPr>
              <w:br/>
            </w:r>
            <w:r w:rsidRPr="00326F0E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Pr="00326F0E">
              <w:rPr>
                <w:rFonts w:cstheme="minorHAnsi"/>
                <w:sz w:val="20"/>
                <w:szCs w:val="20"/>
              </w:rPr>
              <w:tab/>
              <w:t>3. dotační podvod,</w:t>
            </w:r>
            <w:r w:rsidRPr="00326F0E">
              <w:rPr>
                <w:rFonts w:cstheme="minorHAnsi"/>
                <w:sz w:val="20"/>
                <w:szCs w:val="20"/>
              </w:rPr>
              <w:br/>
            </w:r>
            <w:r w:rsidRPr="00326F0E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Pr="00326F0E">
              <w:rPr>
                <w:rFonts w:cstheme="minorHAnsi"/>
                <w:sz w:val="20"/>
                <w:szCs w:val="20"/>
              </w:rPr>
              <w:tab/>
              <w:t>4. podílnictví,</w:t>
            </w:r>
            <w:r w:rsidRPr="00326F0E">
              <w:rPr>
                <w:rFonts w:cstheme="minorHAnsi"/>
                <w:sz w:val="20"/>
                <w:szCs w:val="20"/>
              </w:rPr>
              <w:br/>
            </w:r>
            <w:r w:rsidRPr="00326F0E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Pr="00326F0E">
              <w:rPr>
                <w:rFonts w:cstheme="minorHAnsi"/>
                <w:sz w:val="20"/>
                <w:szCs w:val="20"/>
              </w:rPr>
              <w:tab/>
              <w:t>5. podílnictví z nedbalosti,</w:t>
            </w:r>
            <w:r w:rsidRPr="00326F0E">
              <w:rPr>
                <w:rFonts w:cstheme="minorHAnsi"/>
                <w:sz w:val="20"/>
                <w:szCs w:val="20"/>
              </w:rPr>
              <w:br/>
            </w:r>
            <w:r w:rsidRPr="00326F0E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Pr="00326F0E">
              <w:rPr>
                <w:rFonts w:cstheme="minorHAnsi"/>
                <w:sz w:val="20"/>
                <w:szCs w:val="20"/>
              </w:rPr>
              <w:tab/>
              <w:t>6. legalizace výnosů z trestné činnosti,</w:t>
            </w:r>
            <w:r w:rsidRPr="00326F0E">
              <w:rPr>
                <w:rFonts w:cstheme="minorHAnsi"/>
                <w:sz w:val="20"/>
                <w:szCs w:val="20"/>
              </w:rPr>
              <w:br/>
            </w:r>
            <w:r w:rsidRPr="00326F0E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Pr="00326F0E">
              <w:rPr>
                <w:rFonts w:cstheme="minorHAnsi"/>
                <w:sz w:val="20"/>
                <w:szCs w:val="20"/>
              </w:rPr>
              <w:tab/>
              <w:t>7. legalizace výnosů z trestné činnosti z nedbalosti.</w:t>
            </w:r>
            <w:r w:rsidRPr="00326F0E">
              <w:rPr>
                <w:rFonts w:cstheme="minorHAnsi"/>
                <w:sz w:val="20"/>
                <w:szCs w:val="20"/>
              </w:rPr>
              <w:br/>
            </w:r>
            <w:r w:rsidRPr="00326F0E">
              <w:rPr>
                <w:rFonts w:cstheme="minorHAnsi"/>
                <w:sz w:val="20"/>
                <w:szCs w:val="20"/>
              </w:rPr>
              <w:tab/>
              <w:t>- tyto trestné činy hospodářské:</w:t>
            </w:r>
            <w:r w:rsidRPr="00326F0E">
              <w:rPr>
                <w:rFonts w:cstheme="minorHAnsi"/>
                <w:sz w:val="20"/>
                <w:szCs w:val="20"/>
              </w:rPr>
              <w:br/>
            </w:r>
            <w:r w:rsidRPr="00326F0E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Pr="00326F0E">
              <w:rPr>
                <w:rFonts w:cstheme="minorHAnsi"/>
                <w:sz w:val="20"/>
                <w:szCs w:val="20"/>
              </w:rPr>
              <w:tab/>
              <w:t>1. zneužití informací a postavení v obchodním styku,</w:t>
            </w:r>
            <w:r w:rsidRPr="00326F0E">
              <w:rPr>
                <w:rFonts w:cstheme="minorHAnsi"/>
                <w:sz w:val="20"/>
                <w:szCs w:val="20"/>
              </w:rPr>
              <w:br/>
            </w:r>
            <w:r w:rsidRPr="00326F0E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Pr="00326F0E">
              <w:rPr>
                <w:rFonts w:cstheme="minorHAnsi"/>
                <w:sz w:val="20"/>
                <w:szCs w:val="20"/>
              </w:rPr>
              <w:tab/>
              <w:t>2. sjednání výhody při zadání veřejné zakázky, při veřejné soutěži a veřejné dražbě,</w:t>
            </w:r>
            <w:r w:rsidRPr="00326F0E">
              <w:rPr>
                <w:rFonts w:cstheme="minorHAnsi"/>
                <w:sz w:val="20"/>
                <w:szCs w:val="20"/>
              </w:rPr>
              <w:br/>
            </w:r>
            <w:r w:rsidRPr="00326F0E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Pr="00326F0E">
              <w:rPr>
                <w:rFonts w:cstheme="minorHAnsi"/>
                <w:sz w:val="20"/>
                <w:szCs w:val="20"/>
              </w:rPr>
              <w:tab/>
              <w:t>3. pletichy při zadání veřejné zakázky a při veřejné soutěži,</w:t>
            </w:r>
            <w:r w:rsidRPr="00326F0E">
              <w:rPr>
                <w:rFonts w:cstheme="minorHAnsi"/>
                <w:sz w:val="20"/>
                <w:szCs w:val="20"/>
              </w:rPr>
              <w:br/>
            </w:r>
            <w:r w:rsidRPr="00326F0E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Pr="00326F0E">
              <w:rPr>
                <w:rFonts w:cstheme="minorHAnsi"/>
                <w:sz w:val="20"/>
                <w:szCs w:val="20"/>
              </w:rPr>
              <w:tab/>
              <w:t>4. pletichy při veřejné dražbě,</w:t>
            </w:r>
            <w:r w:rsidRPr="00326F0E">
              <w:rPr>
                <w:rFonts w:cstheme="minorHAnsi"/>
                <w:sz w:val="20"/>
                <w:szCs w:val="20"/>
              </w:rPr>
              <w:br/>
            </w:r>
            <w:r w:rsidRPr="00326F0E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Pr="00326F0E">
              <w:rPr>
                <w:rFonts w:cstheme="minorHAnsi"/>
                <w:sz w:val="20"/>
                <w:szCs w:val="20"/>
              </w:rPr>
              <w:tab/>
              <w:t>5. poškození finančních zájmů Evropské unie.</w:t>
            </w:r>
            <w:r w:rsidRPr="00326F0E">
              <w:rPr>
                <w:rFonts w:cstheme="minorHAnsi"/>
                <w:sz w:val="20"/>
                <w:szCs w:val="20"/>
              </w:rPr>
              <w:br/>
            </w:r>
            <w:r w:rsidRPr="00326F0E">
              <w:rPr>
                <w:rFonts w:cstheme="minorHAnsi"/>
                <w:sz w:val="20"/>
                <w:szCs w:val="20"/>
              </w:rPr>
              <w:tab/>
              <w:t>- trestné činy obecně nebezpečné,</w:t>
            </w:r>
            <w:r w:rsidRPr="00326F0E">
              <w:rPr>
                <w:rFonts w:cstheme="minorHAnsi"/>
                <w:sz w:val="20"/>
                <w:szCs w:val="20"/>
              </w:rPr>
              <w:br/>
            </w:r>
            <w:r w:rsidRPr="00326F0E">
              <w:rPr>
                <w:rFonts w:cstheme="minorHAnsi"/>
                <w:sz w:val="20"/>
                <w:szCs w:val="20"/>
              </w:rPr>
              <w:tab/>
              <w:t>- trestné činy proti České republice, cizímu státu a mezinárodní organizaci,</w:t>
            </w:r>
            <w:r w:rsidRPr="00326F0E">
              <w:rPr>
                <w:rFonts w:cstheme="minorHAnsi"/>
                <w:sz w:val="20"/>
                <w:szCs w:val="20"/>
              </w:rPr>
              <w:br/>
            </w:r>
            <w:r w:rsidRPr="00326F0E">
              <w:rPr>
                <w:rFonts w:cstheme="minorHAnsi"/>
                <w:sz w:val="20"/>
                <w:szCs w:val="20"/>
              </w:rPr>
              <w:tab/>
              <w:t>- tyto trestné činy proti pořádku ve věcech veřejných:</w:t>
            </w:r>
            <w:r w:rsidRPr="00326F0E">
              <w:rPr>
                <w:rFonts w:cstheme="minorHAnsi"/>
                <w:sz w:val="20"/>
                <w:szCs w:val="20"/>
              </w:rPr>
              <w:br/>
            </w:r>
            <w:r w:rsidRPr="00326F0E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Pr="00326F0E">
              <w:rPr>
                <w:rFonts w:cstheme="minorHAnsi"/>
                <w:sz w:val="20"/>
                <w:szCs w:val="20"/>
              </w:rPr>
              <w:tab/>
              <w:t>1. trestné činy proti výkonu pravomoci orgánu veřejné moci a úřední osoby,</w:t>
            </w:r>
            <w:r w:rsidRPr="00326F0E">
              <w:rPr>
                <w:rFonts w:cstheme="minorHAnsi"/>
                <w:sz w:val="20"/>
                <w:szCs w:val="20"/>
              </w:rPr>
              <w:br/>
            </w:r>
            <w:r w:rsidRPr="00326F0E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Pr="00326F0E">
              <w:rPr>
                <w:rFonts w:cstheme="minorHAnsi"/>
                <w:sz w:val="20"/>
                <w:szCs w:val="20"/>
              </w:rPr>
              <w:tab/>
              <w:t>2. trestné činy úředních osob,</w:t>
            </w:r>
            <w:r w:rsidRPr="00326F0E">
              <w:rPr>
                <w:rFonts w:cstheme="minorHAnsi"/>
                <w:sz w:val="20"/>
                <w:szCs w:val="20"/>
              </w:rPr>
              <w:br/>
            </w:r>
            <w:r w:rsidRPr="00326F0E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Pr="00326F0E">
              <w:rPr>
                <w:rFonts w:cstheme="minorHAnsi"/>
                <w:sz w:val="20"/>
                <w:szCs w:val="20"/>
              </w:rPr>
              <w:tab/>
              <w:t>3. úplatkářství,</w:t>
            </w:r>
            <w:r w:rsidRPr="00326F0E">
              <w:rPr>
                <w:rFonts w:cstheme="minorHAnsi"/>
                <w:sz w:val="20"/>
                <w:szCs w:val="20"/>
              </w:rPr>
              <w:br/>
            </w:r>
            <w:r w:rsidRPr="00326F0E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Pr="00326F0E">
              <w:rPr>
                <w:rFonts w:cstheme="minorHAnsi"/>
                <w:sz w:val="20"/>
                <w:szCs w:val="20"/>
              </w:rPr>
              <w:tab/>
              <w:t>4. jiná rušení činnosti orgánu veřejné moci.</w:t>
            </w:r>
          </w:p>
          <w:p w:rsidRPr="00326F0E" w:rsidR="00AF62BF" w:rsidP="00AF62BF" w:rsidRDefault="00AF62BF" w14:paraId="2FA3F635" w14:textId="77777777">
            <w:pPr>
              <w:spacing w:after="120" w:line="276" w:lineRule="auto"/>
              <w:ind w:left="284" w:hanging="284"/>
              <w:jc w:val="left"/>
              <w:rPr>
                <w:rFonts w:cstheme="minorHAnsi"/>
                <w:sz w:val="20"/>
                <w:szCs w:val="20"/>
              </w:rPr>
            </w:pPr>
            <w:r w:rsidRPr="00326F0E">
              <w:rPr>
                <w:rFonts w:cstheme="minorHAnsi"/>
                <w:sz w:val="20"/>
                <w:szCs w:val="20"/>
              </w:rPr>
              <w:t>b)</w:t>
            </w:r>
            <w:r w:rsidRPr="00326F0E">
              <w:rPr>
                <w:rFonts w:cstheme="minorHAnsi"/>
                <w:sz w:val="20"/>
                <w:szCs w:val="20"/>
              </w:rPr>
              <w:tab/>
              <w:t xml:space="preserve">účastník </w:t>
            </w:r>
            <w:proofErr w:type="gramStart"/>
            <w:r w:rsidRPr="00326F0E">
              <w:rPr>
                <w:rFonts w:cstheme="minorHAnsi"/>
                <w:sz w:val="20"/>
                <w:szCs w:val="20"/>
              </w:rPr>
              <w:t>výběrového  řízení</w:t>
            </w:r>
            <w:proofErr w:type="gramEnd"/>
            <w:r w:rsidRPr="00326F0E">
              <w:rPr>
                <w:rFonts w:cstheme="minorHAnsi"/>
                <w:sz w:val="20"/>
                <w:szCs w:val="20"/>
              </w:rPr>
              <w:t xml:space="preserve"> nemá v České republice nebo v zemi svého sídla v evidenci daní zachycen splatný daňový nedoplatek,</w:t>
            </w:r>
          </w:p>
          <w:p w:rsidRPr="00326F0E" w:rsidR="00AF62BF" w:rsidP="00AF62BF" w:rsidRDefault="00AF62BF" w14:paraId="40292D10" w14:textId="77777777">
            <w:pPr>
              <w:spacing w:after="120" w:line="276" w:lineRule="auto"/>
              <w:ind w:left="284" w:hanging="284"/>
              <w:jc w:val="left"/>
              <w:rPr>
                <w:rFonts w:cstheme="minorHAnsi"/>
                <w:sz w:val="20"/>
                <w:szCs w:val="20"/>
              </w:rPr>
            </w:pPr>
            <w:r w:rsidRPr="00326F0E">
              <w:rPr>
                <w:rFonts w:cstheme="minorHAnsi"/>
                <w:sz w:val="20"/>
                <w:szCs w:val="20"/>
              </w:rPr>
              <w:t>c)</w:t>
            </w:r>
            <w:r w:rsidRPr="00326F0E">
              <w:rPr>
                <w:rFonts w:cstheme="minorHAnsi"/>
                <w:sz w:val="20"/>
                <w:szCs w:val="20"/>
              </w:rPr>
              <w:tab/>
              <w:t>účastník výběrového řízení nemá v České republice nebo v zemi svého sídla splatný nedoplatek na pojistném nebo na penále na veřejné zdravotní pojištění,</w:t>
            </w:r>
          </w:p>
          <w:p w:rsidRPr="00326F0E" w:rsidR="00AF62BF" w:rsidP="00AF62BF" w:rsidRDefault="00AF62BF" w14:paraId="06B2A88A" w14:textId="77777777">
            <w:pPr>
              <w:spacing w:after="120" w:line="276" w:lineRule="auto"/>
              <w:ind w:left="284" w:hanging="284"/>
              <w:jc w:val="left"/>
              <w:rPr>
                <w:rFonts w:cstheme="minorHAnsi"/>
                <w:sz w:val="20"/>
                <w:szCs w:val="20"/>
              </w:rPr>
            </w:pPr>
            <w:r w:rsidRPr="00326F0E">
              <w:rPr>
                <w:rFonts w:cstheme="minorHAnsi"/>
                <w:sz w:val="20"/>
                <w:szCs w:val="20"/>
              </w:rPr>
              <w:t>d)</w:t>
            </w:r>
            <w:r w:rsidRPr="00326F0E">
              <w:rPr>
                <w:rFonts w:cstheme="minorHAnsi"/>
                <w:sz w:val="20"/>
                <w:szCs w:val="20"/>
              </w:rPr>
              <w:tab/>
              <w:t>účastník výběrového řízení nemá v České republice nebo v zemi svého sídla splatný nedoplatek na pojistném nebo na penále na sociální zabezpečení a příspěvku na státní politiku zaměstnanosti,</w:t>
            </w:r>
          </w:p>
          <w:p w:rsidRPr="00326F0E" w:rsidR="00AF62BF" w:rsidP="00AF62BF" w:rsidRDefault="00AF62BF" w14:paraId="0EF874ED" w14:textId="77777777">
            <w:pPr>
              <w:spacing w:after="120" w:line="276" w:lineRule="auto"/>
              <w:ind w:left="284" w:hanging="284"/>
              <w:jc w:val="left"/>
              <w:rPr>
                <w:rFonts w:cstheme="minorHAnsi"/>
                <w:sz w:val="20"/>
                <w:szCs w:val="20"/>
              </w:rPr>
            </w:pPr>
            <w:r w:rsidRPr="00326F0E">
              <w:rPr>
                <w:rFonts w:cstheme="minorHAnsi"/>
                <w:sz w:val="20"/>
                <w:szCs w:val="20"/>
              </w:rPr>
              <w:t>e)</w:t>
            </w:r>
            <w:r w:rsidRPr="00326F0E">
              <w:rPr>
                <w:rFonts w:cstheme="minorHAnsi"/>
                <w:sz w:val="20"/>
                <w:szCs w:val="20"/>
              </w:rPr>
              <w:tab/>
              <w:t>účastník výběrového řízení není v likvidaci, nebylo proti němu vydáno rozhodnutí o úpadku, nebyla vůči němu nařízena nucená správa podle jiného právního předpisu nebo v obdobné situaci podle právního řádu země sídla dodavatele.</w:t>
            </w:r>
          </w:p>
          <w:p w:rsidRPr="00633220" w:rsidR="00AF62BF" w:rsidP="00AF62BF" w:rsidRDefault="00AF62BF" w14:paraId="6CAA63D0" w14:textId="77777777">
            <w:pPr>
              <w:rPr>
                <w:rFonts w:cs="Arial"/>
                <w:sz w:val="20"/>
                <w:szCs w:val="20"/>
              </w:rPr>
            </w:pPr>
            <w:r w:rsidRPr="00633220">
              <w:rPr>
                <w:rFonts w:cs="Arial"/>
                <w:sz w:val="20"/>
                <w:szCs w:val="20"/>
              </w:rPr>
              <w:t xml:space="preserve">Účastník výběrového řízení prokáže splnění základní způsobilosti čestným prohlášením podepsaným osobou oprávněnou jednat za účastníka výběrového řízení. </w:t>
            </w:r>
            <w:r>
              <w:rPr>
                <w:rFonts w:cs="Arial"/>
                <w:sz w:val="20"/>
                <w:szCs w:val="20"/>
              </w:rPr>
              <w:t xml:space="preserve">Vzor čestného prohlášení je uveden v příloze č. </w:t>
            </w:r>
            <w:r w:rsidR="00B930E1">
              <w:rPr>
                <w:rFonts w:cs="Arial"/>
                <w:sz w:val="20"/>
                <w:szCs w:val="20"/>
              </w:rPr>
              <w:t>5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:rsidR="00AF62BF" w:rsidP="00AF62BF" w:rsidRDefault="00AF62BF" w14:paraId="5FC419D9" w14:textId="77777777">
            <w:pPr>
              <w:tabs>
                <w:tab w:val="left" w:pos="1364"/>
              </w:tabs>
              <w:suppressAutoHyphens/>
              <w:spacing w:after="0"/>
              <w:rPr>
                <w:rFonts w:cs="Arial"/>
                <w:b/>
                <w:bCs/>
              </w:rPr>
            </w:pPr>
          </w:p>
          <w:p w:rsidR="00AF62BF" w:rsidP="00AF62BF" w:rsidRDefault="00AF62BF" w14:paraId="01207A45" w14:textId="77777777">
            <w:pPr>
              <w:tabs>
                <w:tab w:val="left" w:pos="1364"/>
              </w:tabs>
              <w:suppressAutoHyphens/>
              <w:spacing w:after="0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633220">
              <w:rPr>
                <w:rFonts w:cs="Arial"/>
                <w:b/>
                <w:bCs/>
                <w:sz w:val="20"/>
                <w:szCs w:val="20"/>
                <w:u w:val="single"/>
              </w:rPr>
              <w:t xml:space="preserve">Profesní způsobilost </w:t>
            </w:r>
          </w:p>
          <w:p w:rsidRPr="00633220" w:rsidR="00AF62BF" w:rsidP="00AF62BF" w:rsidRDefault="00AF62BF" w14:paraId="55FF53C6" w14:textId="77777777">
            <w:pPr>
              <w:tabs>
                <w:tab w:val="left" w:pos="1364"/>
              </w:tabs>
              <w:suppressAutoHyphens/>
              <w:spacing w:after="0"/>
              <w:rPr>
                <w:rFonts w:cs="Arial"/>
                <w:b/>
                <w:sz w:val="20"/>
                <w:szCs w:val="20"/>
                <w:u w:val="single"/>
              </w:rPr>
            </w:pPr>
          </w:p>
          <w:p w:rsidRPr="00633220" w:rsidR="00AF62BF" w:rsidP="00AF62BF" w:rsidRDefault="00AF62BF" w14:paraId="3F3DC14D" w14:textId="77777777">
            <w:pPr>
              <w:rPr>
                <w:rFonts w:cs="Arial"/>
                <w:sz w:val="20"/>
                <w:szCs w:val="20"/>
              </w:rPr>
            </w:pPr>
            <w:r w:rsidRPr="00633220">
              <w:rPr>
                <w:rFonts w:cs="Arial"/>
                <w:sz w:val="20"/>
                <w:szCs w:val="20"/>
              </w:rPr>
              <w:t>a) Dodavatel prokáže profesní způsobilost ve vztahu k České republice předložením výpisu z </w:t>
            </w:r>
            <w:proofErr w:type="gramStart"/>
            <w:r w:rsidRPr="00633220">
              <w:rPr>
                <w:rFonts w:cs="Arial"/>
                <w:sz w:val="20"/>
                <w:szCs w:val="20"/>
              </w:rPr>
              <w:t>obchodního   rejstříku</w:t>
            </w:r>
            <w:proofErr w:type="gramEnd"/>
            <w:r w:rsidRPr="00633220">
              <w:rPr>
                <w:rFonts w:cs="Arial"/>
                <w:sz w:val="20"/>
                <w:szCs w:val="20"/>
              </w:rPr>
              <w:t xml:space="preserve"> nebo jiné obdobné evidence, pokud jiný právní předpis zápis do takové evidence vyžaduje;</w:t>
            </w:r>
          </w:p>
          <w:p w:rsidRPr="00633220" w:rsidR="00AF62BF" w:rsidP="00AF62BF" w:rsidRDefault="00AF62BF" w14:paraId="3F2D7B44" w14:textId="77777777">
            <w:pPr>
              <w:rPr>
                <w:rFonts w:cs="Arial"/>
                <w:sz w:val="20"/>
                <w:szCs w:val="20"/>
              </w:rPr>
            </w:pPr>
            <w:r w:rsidRPr="00633220">
              <w:rPr>
                <w:rFonts w:cs="Arial"/>
                <w:sz w:val="20"/>
                <w:szCs w:val="20"/>
              </w:rPr>
              <w:t>b) Dodavatel předloží doklad, že je oprávněn podnikat v rozsahu odpovídajícímu předmětu zakázky, pokud jiné právní předpisy takové oprávnění vyžadují – výpis ze živnostenského r</w:t>
            </w:r>
            <w:r>
              <w:rPr>
                <w:rFonts w:cs="Arial"/>
                <w:sz w:val="20"/>
                <w:szCs w:val="20"/>
              </w:rPr>
              <w:t xml:space="preserve">ejstříku pro předmět podnikání Výroba, obchod a služby neuvedené v přílohách 1 až 3 živnostenského zákona, obor činnosti Mimoškolní výchova a vzdělávání, pořádání kurzů, školení včetně lektorské činnosti nebo obor činnosti Výchova a vzdělávání dospělých. </w:t>
            </w:r>
            <w:r w:rsidRPr="00633220">
              <w:rPr>
                <w:rFonts w:cs="Arial"/>
                <w:sz w:val="20"/>
                <w:szCs w:val="20"/>
              </w:rPr>
              <w:t>V případě, že dodavatel nebude z důvodů, které mu nelze přičítat, schopen předložit zadavatelem požadovaný doklad, může předložit doklad rovnocenný, zejm. v případě, kdy oprávnění k podnikání v rozsahu odpovídajícímu předmětu zakázky je možné prokázat dokladem prokazujícím živnostenské oprávnění pro jinou činnost, než kterou výše stanovil zadavatel.</w:t>
            </w:r>
          </w:p>
          <w:p w:rsidRPr="001D1689" w:rsidR="00AF62BF" w:rsidP="00AF62BF" w:rsidRDefault="00AF62BF" w14:paraId="4EDEC6CE" w14:textId="77777777">
            <w:pPr>
              <w:rPr>
                <w:rFonts w:cs="Arial"/>
                <w:b/>
                <w:color w:val="auto"/>
                <w:sz w:val="20"/>
                <w:szCs w:val="20"/>
                <w:u w:val="single"/>
              </w:rPr>
            </w:pPr>
            <w:r w:rsidRPr="001D1689">
              <w:rPr>
                <w:rFonts w:cs="Arial"/>
                <w:b/>
                <w:color w:val="auto"/>
                <w:sz w:val="20"/>
                <w:szCs w:val="20"/>
                <w:u w:val="single"/>
              </w:rPr>
              <w:t>Technická kvalifikace</w:t>
            </w:r>
          </w:p>
          <w:p w:rsidRPr="00AF62BF" w:rsidR="00AF62BF" w:rsidP="00AF62BF" w:rsidRDefault="00AF62BF" w14:paraId="537DA447" w14:textId="19FB5574">
            <w:pPr>
              <w:rPr>
                <w:rFonts w:cs="Arial"/>
                <w:color w:val="auto"/>
                <w:sz w:val="20"/>
                <w:szCs w:val="20"/>
              </w:rPr>
            </w:pPr>
            <w:r w:rsidRPr="00AF62BF">
              <w:rPr>
                <w:rFonts w:cs="Arial"/>
                <w:color w:val="auto"/>
                <w:sz w:val="20"/>
                <w:szCs w:val="20"/>
              </w:rPr>
              <w:t>a) Dodavatel prokáže technickou kvalifikaci předložením seznamu významných služeb poskytnutých za poslední tři roky před zahájením výběrového řízení včetně uvedení ceny a doby jejich poskytnutí a identifikace objednatelů</w:t>
            </w:r>
            <w:r w:rsidR="00354DCF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 w:rsidRPr="00250A98" w:rsidR="00354DCF">
              <w:rPr>
                <w:rFonts w:cs="Arial"/>
                <w:color w:val="auto"/>
                <w:sz w:val="20"/>
                <w:szCs w:val="20"/>
              </w:rPr>
              <w:t>včetně telefonu a emailu na kontaktní osobu objednatele</w:t>
            </w:r>
            <w:r w:rsidRPr="00250A98">
              <w:rPr>
                <w:rFonts w:cs="Arial"/>
                <w:color w:val="auto"/>
                <w:sz w:val="20"/>
                <w:szCs w:val="20"/>
              </w:rPr>
              <w:t xml:space="preserve">. </w:t>
            </w:r>
            <w:r w:rsidRPr="00AF62BF">
              <w:rPr>
                <w:rFonts w:cs="Arial"/>
                <w:color w:val="auto"/>
                <w:sz w:val="20"/>
                <w:szCs w:val="20"/>
              </w:rPr>
              <w:t xml:space="preserve">Limit pro splnění kvalifikace: realizace alespoň dvou služeb (zakázek) odborného vzdělávání obdobného předmětu zakázky, tj. měkké a manažerské </w:t>
            </w:r>
            <w:proofErr w:type="gramStart"/>
            <w:r w:rsidRPr="00AF62BF">
              <w:rPr>
                <w:rFonts w:cs="Arial"/>
                <w:color w:val="auto"/>
                <w:sz w:val="20"/>
                <w:szCs w:val="20"/>
              </w:rPr>
              <w:t>dovednosti,  ve</w:t>
            </w:r>
            <w:proofErr w:type="gramEnd"/>
            <w:r w:rsidRPr="00AF62BF">
              <w:rPr>
                <w:rFonts w:cs="Arial"/>
                <w:color w:val="auto"/>
                <w:sz w:val="20"/>
                <w:szCs w:val="20"/>
              </w:rPr>
              <w:t xml:space="preserve"> finančním objemu min. 1</w:t>
            </w:r>
            <w:r>
              <w:rPr>
                <w:rFonts w:cs="Arial"/>
                <w:color w:val="auto"/>
                <w:sz w:val="20"/>
                <w:szCs w:val="20"/>
              </w:rPr>
              <w:t>2</w:t>
            </w:r>
            <w:r w:rsidRPr="00AF62BF">
              <w:rPr>
                <w:rFonts w:cs="Arial"/>
                <w:color w:val="auto"/>
                <w:sz w:val="20"/>
                <w:szCs w:val="20"/>
              </w:rPr>
              <w:t>0 tis. Kč bez DPH za každou zakázku. Seznam bude podepsán osobou oprávněnou jednat za účastníka výběrového řízení.</w:t>
            </w:r>
          </w:p>
          <w:p w:rsidRPr="00AF62BF" w:rsidR="00AF62BF" w:rsidP="00AF62BF" w:rsidRDefault="00AF62BF" w14:paraId="161410A9" w14:textId="4F23B095">
            <w:pPr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AF62BF">
              <w:rPr>
                <w:rFonts w:cs="Arial"/>
                <w:color w:val="auto"/>
                <w:sz w:val="20"/>
                <w:szCs w:val="20"/>
              </w:rPr>
              <w:t xml:space="preserve">b) Dodavatel prokáže technickou kvalifikaci předložením seznamu </w:t>
            </w:r>
            <w:r w:rsidRPr="00AF62BF">
              <w:rPr>
                <w:rFonts w:ascii="Arial" w:hAnsi="Arial" w:cs="Arial"/>
                <w:color w:val="auto"/>
                <w:sz w:val="20"/>
                <w:szCs w:val="20"/>
              </w:rPr>
              <w:t>lektorů, kteří se budou podílet na plnění zakázky. V tomto seznamu musí být uvedeny min. 2 osoby splňující níže uvedené poža</w:t>
            </w:r>
            <w:r w:rsidR="00354DCF">
              <w:rPr>
                <w:rFonts w:ascii="Arial" w:hAnsi="Arial" w:cs="Arial"/>
                <w:color w:val="auto"/>
                <w:sz w:val="20"/>
                <w:szCs w:val="20"/>
              </w:rPr>
              <w:t xml:space="preserve">davky: VŠ vzdělání, praxe min. </w:t>
            </w:r>
            <w:r w:rsidRPr="00250A98" w:rsidR="00354DCF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Pr="00250A9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F62BF">
              <w:rPr>
                <w:rFonts w:ascii="Arial" w:hAnsi="Arial" w:cs="Arial"/>
                <w:color w:val="auto"/>
                <w:sz w:val="20"/>
                <w:szCs w:val="20"/>
              </w:rPr>
              <w:t xml:space="preserve">roky ve vzdělávání v oboru dle předmětu zakázky, tj. měkké a manažerské dovednosti. Seznam bude podepsán osobou oprávněnou jednat za účastníka výběrového řízení. Přílohou seznamu budou profesní životopisy členů lektorského týmu </w:t>
            </w:r>
            <w:proofErr w:type="gramStart"/>
            <w:r w:rsidRPr="00AF62BF">
              <w:rPr>
                <w:rFonts w:ascii="Arial" w:hAnsi="Arial" w:cs="Arial"/>
                <w:color w:val="auto"/>
                <w:sz w:val="20"/>
                <w:szCs w:val="20"/>
              </w:rPr>
              <w:t>zpracované  minimálně</w:t>
            </w:r>
            <w:proofErr w:type="gramEnd"/>
            <w:r w:rsidRPr="00AF62BF">
              <w:rPr>
                <w:rFonts w:ascii="Arial" w:hAnsi="Arial" w:cs="Arial"/>
                <w:color w:val="auto"/>
                <w:sz w:val="20"/>
                <w:szCs w:val="20"/>
              </w:rPr>
              <w:t xml:space="preserve"> v tomto rozsahu: jméno a příjmení člena lektorského týmu, dosažené vzdělání, přehled a stručný popis dosažené praxe a zkušeností vč. kontaktních údajů osoby (jméno, telefon, e-mail), u níž lze informace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AF62BF">
              <w:rPr>
                <w:rFonts w:ascii="Arial" w:hAnsi="Arial" w:cs="Arial"/>
                <w:color w:val="auto"/>
                <w:sz w:val="20"/>
                <w:szCs w:val="20"/>
              </w:rPr>
              <w:t>věřit  a čestné prohlášení o pravdivosti uvedených údajů. Životopis bude každým členem lektorského týmu podepsán.</w:t>
            </w:r>
          </w:p>
          <w:p w:rsidRPr="003934B2" w:rsidR="00AF62BF" w:rsidP="00AF62BF" w:rsidRDefault="00AF62BF" w14:paraId="1ACFE735" w14:textId="77777777">
            <w:pPr>
              <w:pStyle w:val="Zkladntext3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Forma prokázání splnění kvalifikace</w:t>
            </w:r>
          </w:p>
          <w:p w:rsidRPr="003934B2" w:rsidR="00AF62BF" w:rsidP="00AF62BF" w:rsidRDefault="00AF62BF" w14:paraId="34E59E7E" w14:textId="77777777">
            <w:pPr>
              <w:pStyle w:val="Zkladntext3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934B2">
              <w:rPr>
                <w:rFonts w:asciiTheme="minorHAnsi" w:hAnsiTheme="minorHAnsi" w:cstheme="minorHAnsi"/>
                <w:sz w:val="20"/>
                <w:szCs w:val="20"/>
              </w:rPr>
              <w:t xml:space="preserve">Veškeré požadované doklady budou předloženy </w:t>
            </w:r>
            <w:r w:rsidRPr="003934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 prostých kopiích.</w:t>
            </w:r>
          </w:p>
          <w:p w:rsidR="00AF62BF" w:rsidP="00AF62BF" w:rsidRDefault="00AF62BF" w14:paraId="67FE1120" w14:textId="77777777">
            <w:pPr>
              <w:pStyle w:val="Zkladntext3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934B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Doklady prokazující základní způsobilost a výpis z obchodního rejstříku musí prokazovat splnění požadovaného kritéria způsobilosti nejpozději v době 3 měsíců přede dnem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podání nabídky.     </w:t>
            </w:r>
          </w:p>
          <w:p w:rsidRPr="002A2153" w:rsidR="00AF62BF" w:rsidP="00AF62BF" w:rsidRDefault="00AF62BF" w14:paraId="18E3F229" w14:textId="77777777">
            <w:pPr>
              <w:pStyle w:val="Zkladntext3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934B2">
              <w:rPr>
                <w:rFonts w:asciiTheme="minorHAnsi" w:hAnsiTheme="minorHAnsi" w:cstheme="minorHAnsi"/>
                <w:sz w:val="20"/>
                <w:szCs w:val="20"/>
              </w:rPr>
              <w:t xml:space="preserve">Namísto předložení dokumentů požadovaných zadavatelem je dodavatel oprávněn prokázat svou kvalifikaci výpisem ze seznamu kvalifikovaných dodavatelů (obdobně podle § 228 zákona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č.134/2016 Sb., </w:t>
            </w:r>
            <w:r w:rsidRPr="003934B2">
              <w:rPr>
                <w:rFonts w:asciiTheme="minorHAnsi" w:hAnsiTheme="minorHAnsi" w:cstheme="minorHAnsi"/>
                <w:sz w:val="20"/>
                <w:szCs w:val="20"/>
              </w:rPr>
              <w:t>o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zadávání </w:t>
            </w:r>
            <w:r w:rsidRPr="003934B2">
              <w:rPr>
                <w:rFonts w:asciiTheme="minorHAnsi" w:hAnsiTheme="minorHAnsi" w:cstheme="minorHAnsi"/>
                <w:sz w:val="20"/>
                <w:szCs w:val="20"/>
              </w:rPr>
              <w:t>veřejných zakáz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934B2">
              <w:rPr>
                <w:rFonts w:asciiTheme="minorHAnsi" w:hAnsiTheme="minorHAnsi" w:cstheme="minorHAnsi"/>
                <w:sz w:val="20"/>
                <w:szCs w:val="20"/>
              </w:rPr>
              <w:t>k) nebo certifikátem vydaným v rámci systému certifikovaných dodavatelů (obdobně podle § 239 zákona č. 134/2016 Sb.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o zadávání veřejných zakázek</w:t>
            </w:r>
            <w:r w:rsidRPr="003934B2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</w:tr>
      <w:tr w:rsidRPr="00E50090" w:rsidR="00E14E40" w:rsidTr="00630E04" w14:paraId="4E3AD5B2" w14:textId="77777777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E14E40" w14:paraId="23389F0F" w14:textId="77777777">
            <w:pPr>
              <w:pStyle w:val="Tabulkatext"/>
              <w:rPr>
                <w:i/>
              </w:rPr>
            </w:pPr>
            <w:r w:rsidRPr="00E50090">
              <w:rPr>
                <w:b/>
                <w:bCs/>
              </w:rPr>
              <w:lastRenderedPageBreak/>
              <w:t>Podmínky a požadavky na zpracování nabídky</w:t>
            </w:r>
          </w:p>
        </w:tc>
      </w:tr>
      <w:tr w:rsidRPr="00E50090" w:rsidR="00E14E40" w:rsidTr="00077D88" w14:paraId="2ECFEC44" w14:textId="77777777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2A2153" w:rsidR="002A2153" w:rsidP="002A2153" w:rsidRDefault="002A2153" w14:paraId="4224DFEF" w14:textId="77777777">
            <w:pPr>
              <w:pStyle w:val="Zhlav"/>
              <w:rPr>
                <w:rFonts w:cstheme="minorHAnsi"/>
                <w:b/>
                <w:bCs/>
                <w:sz w:val="20"/>
                <w:szCs w:val="20"/>
              </w:rPr>
            </w:pPr>
            <w:r w:rsidRPr="002A2153">
              <w:rPr>
                <w:rFonts w:cstheme="minorHAnsi"/>
                <w:sz w:val="20"/>
                <w:szCs w:val="20"/>
              </w:rPr>
              <w:t xml:space="preserve">Zadavatel požaduje podat nabídku </w:t>
            </w:r>
            <w:r w:rsidRPr="002A2153">
              <w:rPr>
                <w:rFonts w:cstheme="minorHAnsi"/>
                <w:b/>
                <w:bCs/>
                <w:sz w:val="20"/>
                <w:szCs w:val="20"/>
              </w:rPr>
              <w:t xml:space="preserve">v jednom písemném listinném vyhotovení </w:t>
            </w:r>
            <w:r w:rsidRPr="002A2153">
              <w:rPr>
                <w:rFonts w:cstheme="minorHAnsi"/>
                <w:bCs/>
                <w:sz w:val="20"/>
                <w:szCs w:val="20"/>
              </w:rPr>
              <w:t xml:space="preserve">a rovněž v elektronické podobě </w:t>
            </w:r>
            <w:r w:rsidRPr="002A2153">
              <w:rPr>
                <w:rFonts w:cstheme="minorHAnsi"/>
                <w:sz w:val="20"/>
                <w:szCs w:val="20"/>
              </w:rPr>
              <w:t xml:space="preserve">na CD-ROM (kompletní naskenovaná nabídka ve formátu </w:t>
            </w:r>
            <w:proofErr w:type="spellStart"/>
            <w:r w:rsidRPr="002A2153">
              <w:rPr>
                <w:rFonts w:cstheme="minorHAnsi"/>
                <w:sz w:val="20"/>
                <w:szCs w:val="20"/>
              </w:rPr>
              <w:t>pdf</w:t>
            </w:r>
            <w:proofErr w:type="spellEnd"/>
            <w:r w:rsidRPr="002A2153">
              <w:rPr>
                <w:rFonts w:cstheme="minorHAnsi"/>
                <w:sz w:val="20"/>
                <w:szCs w:val="20"/>
              </w:rPr>
              <w:t xml:space="preserve">, soubory na datovém nosiči doporučujeme o velikosti max. 2MB, větší soubory doporučujeme rozdělit do více samostatných souborů.)  Nabídky se podávají písemně v listinné podobě a v uzavřené obálce zabezpečené proti otevření (opatřené na uzavřeních označením obchodní firmy/názvu, razítkem) s uvedením výzvy </w:t>
            </w:r>
            <w:r w:rsidRPr="002A2153">
              <w:rPr>
                <w:rFonts w:cstheme="minorHAnsi"/>
                <w:b/>
                <w:bCs/>
                <w:sz w:val="20"/>
                <w:szCs w:val="20"/>
              </w:rPr>
              <w:t xml:space="preserve">„Neotevírat“. </w:t>
            </w:r>
            <w:r w:rsidRPr="002A2153">
              <w:rPr>
                <w:rFonts w:cstheme="minorHAnsi"/>
                <w:sz w:val="20"/>
                <w:szCs w:val="20"/>
              </w:rPr>
              <w:t xml:space="preserve"> Na obálce</w:t>
            </w:r>
            <w:r>
              <w:rPr>
                <w:rFonts w:cstheme="minorHAnsi"/>
                <w:sz w:val="20"/>
                <w:szCs w:val="20"/>
              </w:rPr>
              <w:t xml:space="preserve"> musí být uveden název zakázky</w:t>
            </w:r>
            <w:r w:rsidR="00B930E1">
              <w:rPr>
                <w:rFonts w:cstheme="minorHAnsi"/>
                <w:sz w:val="20"/>
                <w:szCs w:val="20"/>
              </w:rPr>
              <w:t>,</w:t>
            </w:r>
            <w:r w:rsidR="000E1585">
              <w:rPr>
                <w:rFonts w:cstheme="minorHAnsi"/>
                <w:sz w:val="20"/>
                <w:szCs w:val="20"/>
              </w:rPr>
              <w:t xml:space="preserve"> název</w:t>
            </w:r>
            <w:r w:rsidR="00B930E1">
              <w:rPr>
                <w:rFonts w:cstheme="minorHAnsi"/>
                <w:sz w:val="20"/>
                <w:szCs w:val="20"/>
              </w:rPr>
              <w:t xml:space="preserve"> část</w:t>
            </w:r>
            <w:r w:rsidR="000E1585">
              <w:rPr>
                <w:rFonts w:cstheme="minorHAnsi"/>
                <w:sz w:val="20"/>
                <w:szCs w:val="20"/>
              </w:rPr>
              <w:t>i</w:t>
            </w:r>
            <w:r w:rsidR="00B930E1">
              <w:rPr>
                <w:rFonts w:cstheme="minorHAnsi"/>
                <w:sz w:val="20"/>
                <w:szCs w:val="20"/>
              </w:rPr>
              <w:t xml:space="preserve"> zakázky, na kterou podává dodavatel nabídku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A2153">
              <w:rPr>
                <w:rFonts w:cstheme="minorHAnsi"/>
                <w:sz w:val="20"/>
                <w:szCs w:val="20"/>
              </w:rPr>
              <w:t xml:space="preserve">a také adresa dodavatele. </w:t>
            </w:r>
          </w:p>
          <w:p w:rsidR="002A2153" w:rsidP="002A2153" w:rsidRDefault="002A2153" w14:paraId="1BAFBE99" w14:textId="77777777">
            <w:pPr>
              <w:pStyle w:val="msolistparagraph0"/>
              <w:ind w:left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A215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Nabídka musí obsahovat datum a bude podepsána oprávněnou osobou jednat </w:t>
            </w:r>
            <w:r w:rsidR="00300A5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 účastníka výběrového řízení (tj. statutární zástupce účastníka nebo osoba pověřená plnu mocí vystavenou statutárním orgánem).</w:t>
            </w:r>
          </w:p>
          <w:p w:rsidRPr="00B930E1" w:rsidR="00B930E1" w:rsidP="002A2153" w:rsidRDefault="00B930E1" w14:paraId="402FC734" w14:textId="77777777">
            <w:pPr>
              <w:pStyle w:val="msolistparagraph0"/>
              <w:ind w:left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930E1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lastRenderedPageBreak/>
              <w:t xml:space="preserve">Pokud bude účastník podávat nabídku na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obě</w:t>
            </w:r>
            <w:r w:rsidRPr="00B930E1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částí, potom musí být pro každou část podána samostatná nabídka.</w:t>
            </w:r>
          </w:p>
          <w:p w:rsidRPr="00D90E66" w:rsidR="002A2153" w:rsidP="002A2153" w:rsidRDefault="002A2153" w14:paraId="03F9E4A5" w14:textId="77777777">
            <w:pPr>
              <w:pStyle w:val="Zkladntext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D90E66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Zadavatel doporučuje účastníkům výběrového řízení, aby všechny listy nabídky byly navzájem pevně spojeny či sešity tak, aby byly dostatečně zabezpečeny před jejich vyjmutím z nabídky a aby všechny stránky nabídky byly očíslovány vzestupnou kontinuální řadou. Účastník výběrového řízení v nabídce výslovně uvede kontaktní adresu pro písemný styk mezi účastníkem výběrového řízení a zadavatelem. </w:t>
            </w:r>
          </w:p>
          <w:p w:rsidR="00196EE2" w:rsidP="002A2153" w:rsidRDefault="002A2153" w14:paraId="24C53DBF" w14:textId="77777777">
            <w:pPr>
              <w:rPr>
                <w:rFonts w:cstheme="minorHAnsi"/>
                <w:sz w:val="20"/>
                <w:szCs w:val="20"/>
              </w:rPr>
            </w:pPr>
            <w:r w:rsidRPr="002A2153">
              <w:rPr>
                <w:rFonts w:cstheme="minorHAnsi"/>
                <w:sz w:val="20"/>
                <w:szCs w:val="20"/>
              </w:rPr>
              <w:t>Nabídka i veškeré další doklady požadované zadávacími podmínkami musí být předloženy v českém jazyce nebo ve slovenském jazyce, pokud jsou vydány v jiném jazyce, musí být předložen jejich překlad do českého jazyka (prostý pracovní překlad).</w:t>
            </w:r>
            <w:r w:rsidRPr="002A2153">
              <w:rPr>
                <w:rFonts w:cstheme="minorHAnsi"/>
                <w:b/>
                <w:i/>
                <w:sz w:val="20"/>
                <w:szCs w:val="20"/>
              </w:rPr>
              <w:t xml:space="preserve">  </w:t>
            </w:r>
            <w:r w:rsidRPr="002A2153">
              <w:rPr>
                <w:rFonts w:cstheme="minorHAnsi"/>
                <w:sz w:val="20"/>
                <w:szCs w:val="20"/>
              </w:rPr>
              <w:t>V případě pochybností o jeho správnosti si zadavatel může od účastníka výběrového řízení vyžádat doložení překladu ověřeného tlumočníkem zapsaným do seznamu znalců a tlumočníků podle zák. č. 36/1967 Sb., o znalcích a tlumočnících,</w:t>
            </w:r>
            <w:r>
              <w:rPr>
                <w:rFonts w:cstheme="minorHAnsi"/>
                <w:sz w:val="20"/>
                <w:szCs w:val="20"/>
              </w:rPr>
              <w:t xml:space="preserve"> ve znění pozdějších předpisů.</w:t>
            </w:r>
            <w:r w:rsidR="00196EE2">
              <w:rPr>
                <w:rFonts w:cstheme="minorHAnsi"/>
                <w:sz w:val="20"/>
                <w:szCs w:val="20"/>
              </w:rPr>
              <w:t xml:space="preserve"> Doklady o vzdělání v latinském jazyce se předkládají bez překladu.</w:t>
            </w:r>
          </w:p>
          <w:p w:rsidRPr="002A2153" w:rsidR="002A2153" w:rsidP="002A2153" w:rsidRDefault="002A2153" w14:paraId="3DDE9DE1" w14:textId="77777777">
            <w:pPr>
              <w:rPr>
                <w:rFonts w:cstheme="minorHAnsi"/>
                <w:sz w:val="20"/>
                <w:szCs w:val="20"/>
              </w:rPr>
            </w:pPr>
            <w:r w:rsidRPr="002A2153">
              <w:rPr>
                <w:rFonts w:cstheme="minorHAnsi"/>
                <w:b/>
                <w:bCs/>
                <w:sz w:val="20"/>
                <w:szCs w:val="20"/>
              </w:rPr>
              <w:t xml:space="preserve">Zadavatel doporučuje předložení nabídky </w:t>
            </w:r>
            <w:r w:rsidR="00663608">
              <w:rPr>
                <w:rFonts w:cstheme="minorHAnsi"/>
                <w:b/>
                <w:bCs/>
                <w:sz w:val="20"/>
                <w:szCs w:val="20"/>
              </w:rPr>
              <w:t xml:space="preserve">pro každou část zakázky </w:t>
            </w:r>
            <w:r w:rsidRPr="002A2153">
              <w:rPr>
                <w:rFonts w:cstheme="minorHAnsi"/>
                <w:b/>
                <w:bCs/>
                <w:sz w:val="20"/>
                <w:szCs w:val="20"/>
              </w:rPr>
              <w:t xml:space="preserve">v následující struktuře: </w:t>
            </w:r>
          </w:p>
          <w:p w:rsidRPr="00B930E1" w:rsidR="002A2153" w:rsidP="002A2153" w:rsidRDefault="002A2153" w14:paraId="205BA43F" w14:textId="77777777">
            <w:pPr>
              <w:rPr>
                <w:rFonts w:cstheme="minorHAnsi"/>
                <w:color w:val="auto"/>
                <w:sz w:val="20"/>
                <w:szCs w:val="20"/>
              </w:rPr>
            </w:pPr>
            <w:r w:rsidRPr="002A2153">
              <w:rPr>
                <w:rFonts w:cstheme="minorHAnsi"/>
                <w:sz w:val="20"/>
                <w:szCs w:val="20"/>
              </w:rPr>
              <w:t xml:space="preserve">1. </w:t>
            </w:r>
            <w:r w:rsidRPr="00B930E1">
              <w:rPr>
                <w:rFonts w:cstheme="minorHAnsi"/>
                <w:color w:val="auto"/>
                <w:sz w:val="20"/>
                <w:szCs w:val="20"/>
              </w:rPr>
              <w:t>krycí list nabídky;</w:t>
            </w:r>
          </w:p>
          <w:p w:rsidRPr="00B930E1" w:rsidR="002A2153" w:rsidP="002A2153" w:rsidRDefault="002A2153" w14:paraId="76B8C0C0" w14:textId="77777777">
            <w:pPr>
              <w:rPr>
                <w:rFonts w:cstheme="minorHAnsi"/>
                <w:color w:val="auto"/>
                <w:sz w:val="20"/>
                <w:szCs w:val="20"/>
              </w:rPr>
            </w:pPr>
            <w:r w:rsidRPr="00B930E1">
              <w:rPr>
                <w:rFonts w:cstheme="minorHAnsi"/>
                <w:color w:val="auto"/>
                <w:sz w:val="20"/>
                <w:szCs w:val="20"/>
              </w:rPr>
              <w:t>2. doklady prokazující splnění základní způsobilosti;</w:t>
            </w:r>
          </w:p>
          <w:p w:rsidRPr="00B930E1" w:rsidR="002A2153" w:rsidP="002A2153" w:rsidRDefault="002A2153" w14:paraId="28C78AF9" w14:textId="77777777">
            <w:pPr>
              <w:rPr>
                <w:rFonts w:cstheme="minorHAnsi"/>
                <w:color w:val="auto"/>
                <w:sz w:val="20"/>
                <w:szCs w:val="20"/>
              </w:rPr>
            </w:pPr>
            <w:r w:rsidRPr="00B930E1">
              <w:rPr>
                <w:rFonts w:cstheme="minorHAnsi"/>
                <w:color w:val="auto"/>
                <w:sz w:val="20"/>
                <w:szCs w:val="20"/>
              </w:rPr>
              <w:t>3. doklady prokazující splnění profesní způsobilosti;</w:t>
            </w:r>
          </w:p>
          <w:p w:rsidRPr="00B930E1" w:rsidR="002A2153" w:rsidP="002A2153" w:rsidRDefault="002A2153" w14:paraId="0A2B4ACD" w14:textId="77777777">
            <w:pPr>
              <w:rPr>
                <w:rFonts w:cstheme="minorHAnsi"/>
                <w:color w:val="auto"/>
                <w:sz w:val="20"/>
                <w:szCs w:val="20"/>
              </w:rPr>
            </w:pPr>
            <w:r w:rsidRPr="00B930E1">
              <w:rPr>
                <w:rFonts w:cstheme="minorHAnsi"/>
                <w:color w:val="auto"/>
                <w:sz w:val="20"/>
                <w:szCs w:val="20"/>
              </w:rPr>
              <w:t>4. doklady prokazující splnění technické kvalifikace;</w:t>
            </w:r>
          </w:p>
          <w:p w:rsidRPr="00B930E1" w:rsidR="00705D21" w:rsidP="002A2153" w:rsidRDefault="00705D21" w14:paraId="39E153DE" w14:textId="24912E12">
            <w:pPr>
              <w:rPr>
                <w:rFonts w:cstheme="minorHAnsi"/>
                <w:color w:val="auto"/>
                <w:sz w:val="20"/>
                <w:szCs w:val="20"/>
              </w:rPr>
            </w:pPr>
            <w:r w:rsidRPr="00B930E1">
              <w:rPr>
                <w:rFonts w:cstheme="minorHAnsi"/>
                <w:color w:val="auto"/>
                <w:sz w:val="20"/>
                <w:szCs w:val="20"/>
              </w:rPr>
              <w:t xml:space="preserve">5. </w:t>
            </w:r>
            <w:r w:rsidRPr="00B930E1" w:rsidR="00B930E1">
              <w:rPr>
                <w:rFonts w:cstheme="minorHAnsi"/>
                <w:color w:val="auto"/>
                <w:sz w:val="20"/>
                <w:szCs w:val="20"/>
              </w:rPr>
              <w:t>návrh osnov kurz</w:t>
            </w:r>
            <w:r w:rsidR="00376A2B">
              <w:rPr>
                <w:rFonts w:cstheme="minorHAnsi"/>
                <w:color w:val="auto"/>
                <w:sz w:val="20"/>
                <w:szCs w:val="20"/>
              </w:rPr>
              <w:t>u</w:t>
            </w:r>
            <w:r w:rsidRPr="00B930E1">
              <w:rPr>
                <w:rFonts w:cstheme="minorHAnsi"/>
                <w:color w:val="auto"/>
                <w:sz w:val="20"/>
                <w:szCs w:val="20"/>
              </w:rPr>
              <w:t>;</w:t>
            </w:r>
          </w:p>
          <w:p w:rsidR="00705D21" w:rsidP="002A2153" w:rsidRDefault="00705D21" w14:paraId="145B4ABC" w14:textId="77777777">
            <w:pPr>
              <w:rPr>
                <w:rFonts w:cstheme="minorHAnsi"/>
                <w:color w:val="auto"/>
                <w:sz w:val="20"/>
                <w:szCs w:val="20"/>
              </w:rPr>
            </w:pPr>
            <w:r w:rsidRPr="00B930E1">
              <w:rPr>
                <w:rFonts w:cstheme="minorHAnsi"/>
                <w:color w:val="auto"/>
                <w:sz w:val="20"/>
                <w:szCs w:val="20"/>
              </w:rPr>
              <w:t>6.</w:t>
            </w:r>
            <w:r w:rsidRPr="00B930E1" w:rsidR="00B930E1">
              <w:rPr>
                <w:rFonts w:cstheme="minorHAnsi"/>
                <w:color w:val="auto"/>
                <w:sz w:val="20"/>
                <w:szCs w:val="20"/>
              </w:rPr>
              <w:t xml:space="preserve"> návrh metod výuky a způsobu evaluace vzdělávacích aktivit</w:t>
            </w:r>
            <w:r w:rsidRPr="00B930E1">
              <w:rPr>
                <w:rFonts w:cstheme="minorHAnsi"/>
                <w:color w:val="auto"/>
                <w:sz w:val="20"/>
                <w:szCs w:val="20"/>
              </w:rPr>
              <w:t>;</w:t>
            </w:r>
          </w:p>
          <w:p w:rsidRPr="00B930E1" w:rsidR="00B930E1" w:rsidP="002A2153" w:rsidRDefault="00044408" w14:paraId="0D4ED508" w14:textId="1CC51ACF">
            <w:pPr>
              <w:rPr>
                <w:rFonts w:cstheme="minorHAnsi"/>
                <w:color w:val="auto"/>
                <w:sz w:val="20"/>
                <w:szCs w:val="20"/>
              </w:rPr>
            </w:pPr>
            <w:r>
              <w:rPr>
                <w:rFonts w:cstheme="minorHAnsi"/>
                <w:color w:val="auto"/>
                <w:sz w:val="20"/>
                <w:szCs w:val="20"/>
              </w:rPr>
              <w:t>7. ukázky studijních a výukových materiálů;</w:t>
            </w:r>
          </w:p>
          <w:p w:rsidR="002A2153" w:rsidP="002A2153" w:rsidRDefault="00044408" w14:paraId="244F595E" w14:textId="7D22E8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Pr="002A2153" w:rsidR="002A2153">
              <w:rPr>
                <w:rFonts w:cstheme="minorHAnsi"/>
                <w:sz w:val="20"/>
                <w:szCs w:val="20"/>
              </w:rPr>
              <w:t>.</w:t>
            </w:r>
            <w:r w:rsidR="004820BF">
              <w:rPr>
                <w:rFonts w:cstheme="minorHAnsi"/>
                <w:sz w:val="20"/>
                <w:szCs w:val="20"/>
              </w:rPr>
              <w:t xml:space="preserve"> </w:t>
            </w:r>
            <w:r w:rsidRPr="002A2153" w:rsidR="00D90E66">
              <w:rPr>
                <w:rFonts w:cstheme="minorHAnsi"/>
                <w:sz w:val="20"/>
                <w:szCs w:val="20"/>
              </w:rPr>
              <w:t>návrh smlouvy</w:t>
            </w:r>
            <w:r w:rsidR="002A2153">
              <w:rPr>
                <w:rFonts w:cstheme="minorHAnsi"/>
                <w:sz w:val="20"/>
                <w:szCs w:val="20"/>
              </w:rPr>
              <w:t xml:space="preserve"> </w:t>
            </w:r>
            <w:r w:rsidR="0060646C">
              <w:rPr>
                <w:rFonts w:cstheme="minorHAnsi"/>
                <w:sz w:val="20"/>
                <w:szCs w:val="20"/>
              </w:rPr>
              <w:t>na realizaci vzdělávacích aktivit</w:t>
            </w:r>
            <w:r w:rsidR="002A2153">
              <w:rPr>
                <w:rFonts w:cstheme="minorHAnsi"/>
                <w:sz w:val="20"/>
                <w:szCs w:val="20"/>
              </w:rPr>
              <w:t xml:space="preserve"> </w:t>
            </w:r>
            <w:r w:rsidRPr="002A2153" w:rsidR="002A2153">
              <w:rPr>
                <w:rFonts w:cstheme="minorHAnsi"/>
                <w:sz w:val="20"/>
                <w:szCs w:val="20"/>
              </w:rPr>
              <w:t xml:space="preserve">podepsaný oprávněnou osobou </w:t>
            </w:r>
            <w:r w:rsidR="00CA6B5E">
              <w:rPr>
                <w:rFonts w:cstheme="minorHAnsi"/>
                <w:sz w:val="20"/>
                <w:szCs w:val="20"/>
              </w:rPr>
              <w:t xml:space="preserve">(statutární orgán nebo osoba statutárním orgánem zmocněná) </w:t>
            </w:r>
            <w:r w:rsidRPr="002A2153" w:rsidR="002A2153">
              <w:rPr>
                <w:rFonts w:cstheme="minorHAnsi"/>
                <w:sz w:val="20"/>
                <w:szCs w:val="20"/>
              </w:rPr>
              <w:t>včetně předepsaných příloh;</w:t>
            </w:r>
          </w:p>
          <w:p w:rsidRPr="002A2153" w:rsidR="00C77B4D" w:rsidP="002A2153" w:rsidRDefault="00044408" w14:paraId="13242D3D" w14:textId="40CF58F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732FD1">
              <w:rPr>
                <w:rFonts w:cstheme="minorHAnsi"/>
                <w:sz w:val="20"/>
                <w:szCs w:val="20"/>
              </w:rPr>
              <w:t>. d</w:t>
            </w:r>
            <w:r w:rsidR="00C77B4D">
              <w:rPr>
                <w:rFonts w:cstheme="minorHAnsi"/>
                <w:sz w:val="20"/>
                <w:szCs w:val="20"/>
              </w:rPr>
              <w:t>oklady o poddodavatelích;</w:t>
            </w:r>
          </w:p>
          <w:p w:rsidRPr="002A2153" w:rsidR="002A2153" w:rsidP="002A2153" w:rsidRDefault="00B930E1" w14:paraId="6DE83893" w14:textId="0E2C0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44408">
              <w:rPr>
                <w:rFonts w:cstheme="minorHAnsi"/>
                <w:sz w:val="20"/>
                <w:szCs w:val="20"/>
              </w:rPr>
              <w:t>0</w:t>
            </w:r>
            <w:r w:rsidR="002A2153">
              <w:rPr>
                <w:rFonts w:cstheme="minorHAnsi"/>
                <w:sz w:val="20"/>
                <w:szCs w:val="20"/>
              </w:rPr>
              <w:t>. CD-ROM</w:t>
            </w:r>
          </w:p>
          <w:p w:rsidRPr="002A2153" w:rsidR="00E14E40" w:rsidP="002A2153" w:rsidRDefault="002A2153" w14:paraId="00CF612F" w14:textId="77777777">
            <w:pPr>
              <w:autoSpaceDE w:val="false"/>
              <w:autoSpaceDN w:val="false"/>
              <w:adjustRightInd w:val="false"/>
              <w:rPr>
                <w:rFonts w:cstheme="minorHAnsi"/>
                <w:sz w:val="20"/>
                <w:szCs w:val="20"/>
              </w:rPr>
            </w:pPr>
            <w:r w:rsidRPr="002A2153">
              <w:rPr>
                <w:rFonts w:cstheme="minorHAnsi"/>
                <w:sz w:val="20"/>
                <w:szCs w:val="20"/>
              </w:rPr>
              <w:t xml:space="preserve">V případě, že dojde ke změně údajů uvedených v nabídce do doby uzavření smlouvy s vybraným dodavatelem, je příslušný účastník povinen o této změně zadavatele </w:t>
            </w:r>
            <w:r>
              <w:rPr>
                <w:rFonts w:cstheme="minorHAnsi"/>
                <w:sz w:val="20"/>
                <w:szCs w:val="20"/>
              </w:rPr>
              <w:t>bezodkladně písemně informovat.</w:t>
            </w:r>
          </w:p>
        </w:tc>
      </w:tr>
      <w:tr w:rsidRPr="00E50090" w:rsidR="005C6C32" w:rsidTr="00630E04" w14:paraId="201718A9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8E0060" w:rsidRDefault="005C6C32" w14:paraId="79A7BC46" w14:textId="77777777">
            <w:pPr>
              <w:pStyle w:val="Tabulkatext"/>
              <w:keepNext/>
              <w:rPr>
                <w:i/>
              </w:rPr>
            </w:pPr>
            <w:r w:rsidRPr="00E50090">
              <w:rPr>
                <w:b/>
                <w:bCs/>
              </w:rPr>
              <w:lastRenderedPageBreak/>
              <w:t>Požadavek na způsob zpracování nabídkové ceny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0E4A98" w:rsidP="002A2153" w:rsidRDefault="002A2153" w14:paraId="32EED163" w14:textId="77777777">
            <w:pPr>
              <w:rPr>
                <w:rFonts w:eastAsia="Arial Unicode MS"/>
                <w:sz w:val="20"/>
                <w:szCs w:val="20"/>
              </w:rPr>
            </w:pPr>
            <w:r w:rsidRPr="002A2153">
              <w:rPr>
                <w:rFonts w:eastAsia="Arial Unicode MS"/>
                <w:sz w:val="20"/>
                <w:szCs w:val="20"/>
              </w:rPr>
              <w:t xml:space="preserve">Účastník výběrového řízení stanoví nabídkovou cenu jako </w:t>
            </w:r>
            <w:r w:rsidRPr="002A2153">
              <w:rPr>
                <w:rFonts w:eastAsia="Arial Unicode MS"/>
                <w:b/>
                <w:bCs/>
                <w:sz w:val="20"/>
                <w:szCs w:val="20"/>
              </w:rPr>
              <w:t xml:space="preserve">nejvýše přípustnou celkovou cenu za předmět zakázky </w:t>
            </w:r>
            <w:r w:rsidRPr="002A2153">
              <w:rPr>
                <w:rFonts w:eastAsia="Arial Unicode MS"/>
                <w:sz w:val="20"/>
                <w:szCs w:val="20"/>
              </w:rPr>
              <w:t>v souladu s</w:t>
            </w:r>
            <w:r>
              <w:rPr>
                <w:rFonts w:eastAsia="Arial Unicode MS"/>
                <w:sz w:val="20"/>
                <w:szCs w:val="20"/>
              </w:rPr>
              <w:t> </w:t>
            </w:r>
            <w:r w:rsidRPr="002A2153">
              <w:rPr>
                <w:rFonts w:eastAsia="Arial Unicode MS"/>
                <w:sz w:val="20"/>
                <w:szCs w:val="20"/>
              </w:rPr>
              <w:t>touto</w:t>
            </w:r>
            <w:r>
              <w:rPr>
                <w:rFonts w:eastAsia="Arial Unicode MS"/>
                <w:sz w:val="20"/>
                <w:szCs w:val="20"/>
              </w:rPr>
              <w:t xml:space="preserve"> </w:t>
            </w:r>
            <w:r w:rsidR="00300A55">
              <w:rPr>
                <w:rFonts w:eastAsia="Arial Unicode MS"/>
                <w:sz w:val="20"/>
                <w:szCs w:val="20"/>
              </w:rPr>
              <w:t>výz</w:t>
            </w:r>
            <w:r>
              <w:rPr>
                <w:rFonts w:eastAsia="Arial Unicode MS"/>
                <w:sz w:val="20"/>
                <w:szCs w:val="20"/>
              </w:rPr>
              <w:t>vou</w:t>
            </w:r>
            <w:r w:rsidRPr="002A2153">
              <w:rPr>
                <w:rFonts w:eastAsia="Arial Unicode MS"/>
                <w:sz w:val="20"/>
                <w:szCs w:val="20"/>
              </w:rPr>
              <w:t xml:space="preserve">, a to absolutní částkou v Kč.  </w:t>
            </w:r>
          </w:p>
          <w:p w:rsidR="000E4A98" w:rsidP="002A2153" w:rsidRDefault="002A2153" w14:paraId="0EE3A041" w14:textId="77777777">
            <w:pPr>
              <w:rPr>
                <w:rFonts w:eastAsia="Arial Unicode MS"/>
                <w:sz w:val="20"/>
                <w:szCs w:val="20"/>
              </w:rPr>
            </w:pPr>
            <w:r w:rsidRPr="002A2153">
              <w:rPr>
                <w:rFonts w:eastAsia="Arial Unicode MS"/>
                <w:sz w:val="20"/>
                <w:szCs w:val="20"/>
              </w:rPr>
              <w:t xml:space="preserve">Nabídková cena bude uvedena v Kč v tomto členění: </w:t>
            </w:r>
          </w:p>
          <w:p w:rsidR="002A2153" w:rsidP="002A2153" w:rsidRDefault="00300A55" w14:paraId="4D87968F" w14:textId="77777777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celková </w:t>
            </w:r>
            <w:r w:rsidRPr="002A2153" w:rsidR="002A2153">
              <w:rPr>
                <w:rFonts w:eastAsia="Arial Unicode MS"/>
                <w:sz w:val="20"/>
                <w:szCs w:val="20"/>
              </w:rPr>
              <w:t xml:space="preserve">nabídková cena bez DPH, samostatně vyčíslené DPH platné v České republice ke dni podání nabídky a </w:t>
            </w:r>
            <w:r>
              <w:rPr>
                <w:rFonts w:eastAsia="Arial Unicode MS"/>
                <w:sz w:val="20"/>
                <w:szCs w:val="20"/>
              </w:rPr>
              <w:t xml:space="preserve">celková </w:t>
            </w:r>
            <w:r w:rsidRPr="002A2153" w:rsidR="002A2153">
              <w:rPr>
                <w:rFonts w:eastAsia="Arial Unicode MS"/>
                <w:sz w:val="20"/>
                <w:szCs w:val="20"/>
              </w:rPr>
              <w:t>nabídkov</w:t>
            </w:r>
            <w:r w:rsidR="000E4A98">
              <w:rPr>
                <w:rFonts w:eastAsia="Arial Unicode MS"/>
                <w:sz w:val="20"/>
                <w:szCs w:val="20"/>
              </w:rPr>
              <w:t>á cena včetně DPH</w:t>
            </w:r>
          </w:p>
          <w:p w:rsidRPr="002A2153" w:rsidR="000E4A98" w:rsidP="002A2153" w:rsidRDefault="000E4A98" w14:paraId="65A7C796" w14:textId="77777777">
            <w:pPr>
              <w:rPr>
                <w:b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nabídková cena za 1 účastníka bez DPH, samostatně vyčíslené DPH platné v České republice ke dni podání nabídky a nabídková cena za 1 účastníka vč. DPH.</w:t>
            </w:r>
          </w:p>
          <w:p w:rsidRPr="002A2153" w:rsidR="002A2153" w:rsidP="002A2153" w:rsidRDefault="002A2153" w14:paraId="70A0A4F3" w14:textId="77777777">
            <w:pPr>
              <w:rPr>
                <w:b/>
                <w:bCs/>
                <w:strike/>
                <w:sz w:val="20"/>
                <w:szCs w:val="20"/>
              </w:rPr>
            </w:pPr>
            <w:r w:rsidRPr="002A2153">
              <w:rPr>
                <w:b/>
                <w:sz w:val="20"/>
                <w:szCs w:val="20"/>
              </w:rPr>
              <w:t>Součástí nabídkové ceny budou v</w:t>
            </w:r>
            <w:r w:rsidRPr="002A2153">
              <w:rPr>
                <w:b/>
                <w:bCs/>
                <w:sz w:val="20"/>
                <w:szCs w:val="20"/>
              </w:rPr>
              <w:t xml:space="preserve">eškeré další činnosti související s realizací zakázky. </w:t>
            </w:r>
          </w:p>
          <w:p w:rsidRPr="002A2153" w:rsidR="002A2153" w:rsidP="002A2153" w:rsidRDefault="002A2153" w14:paraId="5DE4E7DA" w14:textId="77777777">
            <w:pPr>
              <w:rPr>
                <w:sz w:val="20"/>
                <w:szCs w:val="20"/>
              </w:rPr>
            </w:pPr>
            <w:r w:rsidRPr="002A2153">
              <w:rPr>
                <w:sz w:val="20"/>
                <w:szCs w:val="20"/>
              </w:rPr>
              <w:t xml:space="preserve">Ocenění zakázky je třeba provést pro uvedený rozsah </w:t>
            </w:r>
            <w:r>
              <w:rPr>
                <w:sz w:val="20"/>
                <w:szCs w:val="20"/>
              </w:rPr>
              <w:t>služeb</w:t>
            </w:r>
            <w:r w:rsidRPr="002A2153">
              <w:rPr>
                <w:sz w:val="20"/>
                <w:szCs w:val="20"/>
              </w:rPr>
              <w:t xml:space="preserve">, požadované kvalitativní parametry a dobu plnění. </w:t>
            </w:r>
          </w:p>
          <w:p w:rsidR="005C6C32" w:rsidP="00300A55" w:rsidRDefault="00D90E66" w14:paraId="319F6D7D" w14:textId="77777777">
            <w:pPr>
              <w:pStyle w:val="Tabulkatext"/>
              <w:keepNext/>
              <w:ind w:left="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Účastník </w:t>
            </w:r>
            <w:r w:rsidRPr="00040057">
              <w:rPr>
                <w:rFonts w:ascii="Arial" w:hAnsi="Arial" w:cs="Arial"/>
                <w:szCs w:val="20"/>
              </w:rPr>
              <w:t>je</w:t>
            </w:r>
            <w:r w:rsidRPr="00040057" w:rsidR="002A2153">
              <w:rPr>
                <w:rFonts w:ascii="Arial" w:hAnsi="Arial" w:cs="Arial"/>
                <w:szCs w:val="20"/>
              </w:rPr>
              <w:t xml:space="preserve"> povinen do ceny promítnout veškeré předpokládané zvýšení ceny v závislosti na čase plnění, předpokládaný vývoj cen vstupních nákladů, veškeré ztížené podmínky, které lze při realizaci zakázky očekávat. Nabídková cena bude obsahovat veškeré náklady spojené s realizací zakázky. </w:t>
            </w:r>
          </w:p>
          <w:p w:rsidRPr="00300A55" w:rsidR="00300A55" w:rsidP="00300A55" w:rsidRDefault="00300A55" w14:paraId="4C381F57" w14:textId="77777777">
            <w:pPr>
              <w:rPr>
                <w:rFonts w:eastAsia="MS Mincho"/>
                <w:sz w:val="20"/>
                <w:szCs w:val="20"/>
              </w:rPr>
            </w:pPr>
            <w:r w:rsidRPr="00300A55">
              <w:rPr>
                <w:rFonts w:eastAsia="MS Mincho"/>
                <w:sz w:val="20"/>
                <w:szCs w:val="20"/>
              </w:rPr>
              <w:t xml:space="preserve">Překročení nabídkové ceny je možné pouze za předpokladu, že v průběhu realizace </w:t>
            </w:r>
            <w:r>
              <w:rPr>
                <w:rFonts w:eastAsia="MS Mincho"/>
                <w:sz w:val="20"/>
                <w:szCs w:val="20"/>
              </w:rPr>
              <w:t>zakázky</w:t>
            </w:r>
            <w:r w:rsidRPr="00300A55">
              <w:rPr>
                <w:rFonts w:eastAsia="MS Mincho"/>
                <w:sz w:val="20"/>
                <w:szCs w:val="20"/>
              </w:rPr>
              <w:t xml:space="preserve"> dojde ke změnám sazeb daně z přidané hodnoty. V takovém případě bude nabídková cena upravena podle sazeb daně z přidané hodnoty platných v době vzniku zdanitelného plnění.</w:t>
            </w:r>
          </w:p>
        </w:tc>
      </w:tr>
      <w:tr w:rsidRPr="00E50090" w:rsidR="005C6C32" w:rsidTr="00630E04" w14:paraId="35C66685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 w14:paraId="3119CCE2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Poža</w:t>
            </w:r>
            <w:r w:rsidRPr="00E50090" w:rsidR="00E14E40">
              <w:rPr>
                <w:b/>
                <w:bCs/>
              </w:rPr>
              <w:t>davek na písemnou formu nabídky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300A55" w:rsidR="00DA7A8F" w:rsidP="008C0D7D" w:rsidRDefault="005C6C32" w14:paraId="45D5CA80" w14:textId="538E1D8B">
            <w:pPr>
              <w:pStyle w:val="Tabulkatext"/>
            </w:pPr>
            <w:r w:rsidRPr="00300A55">
              <w:t xml:space="preserve">Nabídka musí být zadavateli podána v listinné </w:t>
            </w:r>
            <w:r w:rsidR="00B4197C">
              <w:t xml:space="preserve">písemné </w:t>
            </w:r>
            <w:r w:rsidRPr="00300A55">
              <w:t>podobě</w:t>
            </w:r>
            <w:r w:rsidRPr="00300A55" w:rsidR="00DA7A8F">
              <w:t xml:space="preserve"> v</w:t>
            </w:r>
            <w:r w:rsidR="00B4197C">
              <w:t> </w:t>
            </w:r>
            <w:r w:rsidRPr="00300A55" w:rsidR="00DA7A8F">
              <w:t xml:space="preserve">řádně uzavřené obálce označené názvem zakázky </w:t>
            </w:r>
            <w:r w:rsidR="008C0D7D">
              <w:t xml:space="preserve">a částí zakázky </w:t>
            </w:r>
            <w:r w:rsidRPr="00300A55" w:rsidR="00DA7A8F">
              <w:t>a nápisem „Neotevírat“, na níž je uvedena kontaktní adresa</w:t>
            </w:r>
            <w:r w:rsidR="00300A55">
              <w:t xml:space="preserve"> účastníka</w:t>
            </w:r>
            <w:r w:rsidRPr="00300A55">
              <w:t xml:space="preserve">. </w:t>
            </w:r>
            <w:r w:rsidRPr="00300A55" w:rsidR="00DA7A8F">
              <w:t>Nabídky musí být podepsány</w:t>
            </w:r>
            <w:r w:rsidR="00B4197C">
              <w:t xml:space="preserve"> </w:t>
            </w:r>
            <w:r w:rsidRPr="002A2153" w:rsidR="00B4197C">
              <w:rPr>
                <w:rFonts w:cstheme="minorHAnsi"/>
                <w:color w:val="auto"/>
                <w:szCs w:val="20"/>
              </w:rPr>
              <w:t xml:space="preserve">oprávněnou osobou jednat </w:t>
            </w:r>
            <w:r w:rsidR="00B4197C">
              <w:rPr>
                <w:rFonts w:cstheme="minorHAnsi"/>
                <w:color w:val="auto"/>
                <w:szCs w:val="20"/>
              </w:rPr>
              <w:t>za účastníka výběrového řízení</w:t>
            </w:r>
            <w:r w:rsidRPr="00300A55" w:rsidR="00DA7A8F">
              <w:t xml:space="preserve"> či osobou oprávněnou zastupovat dodavatele</w:t>
            </w:r>
            <w:r w:rsidR="00300A55">
              <w:t xml:space="preserve"> (osoba oprávněná jednat na základě plné moci vystavené statutárním orgánem).</w:t>
            </w:r>
          </w:p>
        </w:tc>
      </w:tr>
      <w:tr w:rsidRPr="00E50090" w:rsidR="00DA7A8F" w:rsidTr="003A5B23" w14:paraId="77A24CF5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DA7A8F" w:rsidP="00D92737" w:rsidRDefault="00DA7A8F" w14:paraId="1757C3E0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Požadavek na uvedení kontaktní osoby </w:t>
            </w:r>
            <w:r w:rsidRPr="00E50090" w:rsidR="00667155">
              <w:rPr>
                <w:b/>
                <w:bCs/>
              </w:rPr>
              <w:t>dodavatele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300A55" w:rsidR="00DA7A8F" w:rsidP="00E0255A" w:rsidRDefault="00667155" w14:paraId="1D022DC3" w14:textId="77777777">
            <w:pPr>
              <w:pStyle w:val="Tabulkatext"/>
            </w:pPr>
            <w:r w:rsidRPr="00300A55">
              <w:t>Dodavatel</w:t>
            </w:r>
            <w:r w:rsidRPr="00300A55" w:rsidR="00DA7A8F">
              <w:t xml:space="preserve"> ve své nabídce uvede kontaktní osobu ve věci zakázky, její telefon</w:t>
            </w:r>
            <w:r w:rsidR="00E0255A">
              <w:t xml:space="preserve">, poštovní </w:t>
            </w:r>
            <w:r w:rsidRPr="00300A55" w:rsidR="00DA7A8F">
              <w:t xml:space="preserve">a e-mailovou adresu. </w:t>
            </w:r>
          </w:p>
        </w:tc>
      </w:tr>
      <w:tr w:rsidRPr="00E50090" w:rsidR="005C6C32" w:rsidTr="00630E04" w14:paraId="30AAD2DE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 w14:paraId="286F38E8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</w:rPr>
              <w:t>Požadavek na jednu nabídku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Del="002D0D04" w:rsidP="000E1585" w:rsidRDefault="005C6C32" w14:paraId="4DE6F752" w14:textId="77777777">
            <w:pPr>
              <w:pStyle w:val="Tabulkatext"/>
              <w:rPr>
                <w:i/>
              </w:rPr>
            </w:pPr>
            <w:r w:rsidRPr="00B4197C">
              <w:t xml:space="preserve">Každý </w:t>
            </w:r>
            <w:r w:rsidRPr="00B4197C" w:rsidR="00667155">
              <w:t xml:space="preserve">dodavatel </w:t>
            </w:r>
            <w:r w:rsidRPr="00B4197C">
              <w:t xml:space="preserve">může podat </w:t>
            </w:r>
            <w:r w:rsidR="000E1585">
              <w:t xml:space="preserve">pro každou část zakázky pouze </w:t>
            </w:r>
            <w:r w:rsidRPr="00B4197C">
              <w:t>jednu nabídku</w:t>
            </w:r>
            <w:r w:rsidRPr="00E50090" w:rsidR="00667155">
              <w:rPr>
                <w:i/>
              </w:rPr>
              <w:t>.</w:t>
            </w:r>
          </w:p>
        </w:tc>
      </w:tr>
      <w:tr w:rsidRPr="00E50090" w:rsidR="005C6C32" w:rsidTr="00630E04" w14:paraId="504A4573" w14:textId="77777777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F6058" w14:paraId="24684C77" w14:textId="77777777">
            <w:pPr>
              <w:pStyle w:val="Tabulkatext"/>
              <w:rPr>
                <w:b/>
              </w:rPr>
            </w:pPr>
            <w:r>
              <w:rPr>
                <w:b/>
              </w:rPr>
              <w:t>Vysvětlení zadávacích podmínek</w:t>
            </w:r>
          </w:p>
        </w:tc>
      </w:tr>
      <w:tr w:rsidRPr="00E50090" w:rsidR="00E14E40" w:rsidTr="00077D88" w14:paraId="238B12B0" w14:textId="77777777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E14E40" w:rsidP="008E0060" w:rsidRDefault="00E14E40" w14:paraId="4C572CE9" w14:textId="77777777">
            <w:pPr>
              <w:pStyle w:val="Tabulkatext"/>
            </w:pPr>
            <w:r w:rsidRPr="00B4197C">
              <w:t xml:space="preserve">Dodavatel je oprávněn po zadavateli požadovat </w:t>
            </w:r>
            <w:r w:rsidRPr="00B4197C" w:rsidR="007E6E16">
              <w:t>vysvětlení zadávacích podmínek</w:t>
            </w:r>
            <w:r w:rsidRPr="00B4197C">
              <w:t xml:space="preserve"> (odpovědi na dotaz) </w:t>
            </w:r>
            <w:r w:rsidR="00E0255A">
              <w:t xml:space="preserve">ohledně zadávané </w:t>
            </w:r>
            <w:r w:rsidRPr="00B4197C">
              <w:t xml:space="preserve">zakázky. Písemná žádost musí být doručena nejpozději </w:t>
            </w:r>
            <w:r w:rsidRPr="00B4197C" w:rsidR="008C7EB7">
              <w:t>4</w:t>
            </w:r>
            <w:r w:rsidRPr="00B4197C" w:rsidR="00D92737">
              <w:t xml:space="preserve"> </w:t>
            </w:r>
            <w:r w:rsidRPr="00B4197C">
              <w:t xml:space="preserve">pracovní dny před uplynutím lhůty pro podání nabídek. </w:t>
            </w:r>
            <w:r w:rsidR="00B4197C">
              <w:t>Vysvětlení zadávacích podmínek může zadavatel poskytnout i bez předchozí žádosti.</w:t>
            </w:r>
          </w:p>
          <w:p w:rsidR="00B4197C" w:rsidP="008E0060" w:rsidRDefault="00B4197C" w14:paraId="4762C235" w14:textId="77777777">
            <w:pPr>
              <w:pStyle w:val="Tabulkatext"/>
            </w:pPr>
            <w:r>
              <w:t>Zadavatel odešle vysvětlení zadávacích podmínek, případně související dokumenty, nejpozději do 2 pracovních dnů po doručení žádosti. Pokud zadavatel na žádost o vysvětlení, která není doručena včas, vysvětlení poskytne, nemusí dodržet lhůtu uvedenou v předchozí větě.</w:t>
            </w:r>
          </w:p>
          <w:p w:rsidR="00E0255A" w:rsidP="008E0060" w:rsidRDefault="00E0255A" w14:paraId="32C143BF" w14:textId="77777777">
            <w:pPr>
              <w:pStyle w:val="Tabulkatext"/>
            </w:pPr>
            <w:r>
              <w:t>Vysvětlení zadávacích podmínek (včetně přesného anonymizovaného znění dotazu, na který zadavatel reaguje) anebo dodatečné informace zadavatel zveřejní na portálu www.esfcr.cz</w:t>
            </w:r>
            <w:r w:rsidR="00210DE9">
              <w:t>.</w:t>
            </w:r>
          </w:p>
          <w:p w:rsidRPr="00B4197C" w:rsidR="00B4197C" w:rsidP="00D13777" w:rsidRDefault="00B4197C" w14:paraId="3B50BDB8" w14:textId="77777777">
            <w:pPr>
              <w:pStyle w:val="Tabulkatext"/>
            </w:pPr>
            <w:r>
              <w:lastRenderedPageBreak/>
              <w:t>Adresa pro doručování žádostí o vysvětlení zadávacích podmínek:</w:t>
            </w:r>
            <w:r>
              <w:br/>
              <w:t xml:space="preserve">ZVZ Konzult s.r.o., Příční 861/4, 750 02 Přerov, e-mail: </w:t>
            </w:r>
            <w:hyperlink w:history="true" r:id="rId9">
              <w:r w:rsidRPr="000F1D92">
                <w:rPr>
                  <w:rStyle w:val="Hypertextovodkaz"/>
                </w:rPr>
                <w:t>goldmannova@zvzkonzult.cz</w:t>
              </w:r>
            </w:hyperlink>
            <w:r>
              <w:t>, mobil: +420 602 754 288 (smluvní zástupce zadavatele)</w:t>
            </w:r>
            <w:r w:rsidR="00210DE9">
              <w:t>.</w:t>
            </w:r>
          </w:p>
        </w:tc>
      </w:tr>
      <w:tr w:rsidRPr="00E50090" w:rsidR="00E14E40" w:rsidTr="00630E04" w14:paraId="4A9B3AA6" w14:textId="77777777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E14E40" w:rsidP="00D92737" w:rsidRDefault="00E14E40" w14:paraId="2958B16C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lastRenderedPageBreak/>
              <w:t>Další požadavky na zpracování nabídky</w:t>
            </w:r>
          </w:p>
        </w:tc>
      </w:tr>
      <w:tr w:rsidRPr="00E50090" w:rsidR="00E14E40" w:rsidTr="00B3216D" w14:paraId="22B35029" w14:textId="77777777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332F75" w:rsidR="00E14E40" w:rsidP="00332F75" w:rsidRDefault="00E14E40" w14:paraId="4025D7E8" w14:textId="77777777">
            <w:pPr>
              <w:pStyle w:val="Tabulkatext"/>
            </w:pPr>
            <w:r w:rsidRPr="00332F75">
              <w:t xml:space="preserve">Platební </w:t>
            </w:r>
            <w:r w:rsidRPr="00332F75" w:rsidR="00B4197C">
              <w:t xml:space="preserve">a obchodní </w:t>
            </w:r>
            <w:r w:rsidRPr="00332F75">
              <w:t>podmínky</w:t>
            </w:r>
            <w:r w:rsidRPr="00332F75" w:rsidR="00B4197C">
              <w:t xml:space="preserve"> jsou uvedeny </w:t>
            </w:r>
            <w:r w:rsidR="00663608">
              <w:t xml:space="preserve">pro </w:t>
            </w:r>
            <w:proofErr w:type="gramStart"/>
            <w:r w:rsidR="00663608">
              <w:t xml:space="preserve">Část A  </w:t>
            </w:r>
            <w:r w:rsidRPr="00332F75" w:rsidR="00B4197C">
              <w:t>v</w:t>
            </w:r>
            <w:r w:rsidR="00CE248D">
              <w:t> př.</w:t>
            </w:r>
            <w:proofErr w:type="gramEnd"/>
            <w:r w:rsidRPr="00332F75" w:rsidR="00B4197C">
              <w:t xml:space="preserve"> č. 2</w:t>
            </w:r>
            <w:r w:rsidR="00B930E1">
              <w:t xml:space="preserve"> </w:t>
            </w:r>
            <w:r w:rsidRPr="00332F75" w:rsidR="00B4197C">
              <w:t xml:space="preserve"> – Smlouva </w:t>
            </w:r>
            <w:r w:rsidR="0060646C">
              <w:t>na realizaci vzdělávacích aktivit</w:t>
            </w:r>
            <w:r w:rsidR="00663608">
              <w:t xml:space="preserve"> a pro část B  v př. č. 3 – Smlouva na realizaci vzdělávacích aktivit.</w:t>
            </w:r>
          </w:p>
          <w:p w:rsidRPr="00332F75" w:rsidR="00E14E40" w:rsidP="00332F75" w:rsidRDefault="00B4197C" w14:paraId="06D8C4D0" w14:textId="77777777">
            <w:pPr>
              <w:pStyle w:val="Tabulkatext"/>
            </w:pPr>
            <w:r w:rsidRPr="00332F75">
              <w:t>Zadavatel nepřipouští varianty</w:t>
            </w:r>
            <w:r w:rsidRPr="00332F75" w:rsidR="00332F75">
              <w:t xml:space="preserve"> nabídky</w:t>
            </w:r>
            <w:r w:rsidR="00196EE2">
              <w:t>.</w:t>
            </w:r>
          </w:p>
          <w:p w:rsidRPr="00332F75" w:rsidR="00E14E40" w:rsidP="00B930E1" w:rsidRDefault="00332F75" w14:paraId="450317C2" w14:textId="77777777">
            <w:pPr>
              <w:tabs>
                <w:tab w:val="left" w:pos="540"/>
              </w:tabs>
              <w:suppressAutoHyphens/>
              <w:spacing w:before="120"/>
              <w:rPr>
                <w:rFonts w:ascii="Arial" w:hAnsi="Arial" w:eastAsia="MS Mincho" w:cs="Arial"/>
                <w:bCs/>
                <w:sz w:val="20"/>
              </w:rPr>
            </w:pPr>
            <w:r w:rsidRPr="00715E83">
              <w:rPr>
                <w:rFonts w:ascii="Arial" w:hAnsi="Arial" w:eastAsia="MS Mincho" w:cs="Arial"/>
                <w:bCs/>
                <w:sz w:val="20"/>
              </w:rPr>
              <w:t xml:space="preserve">Pokud dodavatel předpokládá plnit zakázku nebo její část prostřednictvím poddodavatele/-ů požaduje zadavatel, aby účastník </w:t>
            </w:r>
            <w:r>
              <w:rPr>
                <w:rFonts w:ascii="Arial" w:hAnsi="Arial" w:eastAsia="MS Mincho" w:cs="Arial"/>
                <w:bCs/>
                <w:sz w:val="20"/>
              </w:rPr>
              <w:t xml:space="preserve">výběrového </w:t>
            </w:r>
            <w:r w:rsidRPr="00715E83">
              <w:rPr>
                <w:rFonts w:ascii="Arial" w:hAnsi="Arial" w:eastAsia="MS Mincho" w:cs="Arial"/>
                <w:bCs/>
                <w:sz w:val="20"/>
              </w:rPr>
              <w:t>řízení v </w:t>
            </w:r>
            <w:r w:rsidRPr="00715E83" w:rsidR="00D90E66">
              <w:rPr>
                <w:rFonts w:ascii="Arial" w:hAnsi="Arial" w:eastAsia="MS Mincho" w:cs="Arial"/>
                <w:bCs/>
                <w:sz w:val="20"/>
              </w:rPr>
              <w:t>nabídce určil</w:t>
            </w:r>
            <w:r w:rsidRPr="00715E83">
              <w:rPr>
                <w:rFonts w:ascii="Arial" w:hAnsi="Arial" w:eastAsia="MS Mincho" w:cs="Arial"/>
                <w:bCs/>
                <w:sz w:val="20"/>
              </w:rPr>
              <w:t xml:space="preserve"> části zakázky, které hodlá plnit prostřednictvím poddodavatelů, nebo</w:t>
            </w:r>
            <w:r>
              <w:rPr>
                <w:rFonts w:ascii="Arial" w:hAnsi="Arial" w:eastAsia="MS Mincho" w:cs="Arial"/>
                <w:bCs/>
                <w:sz w:val="20"/>
              </w:rPr>
              <w:t xml:space="preserve"> </w:t>
            </w:r>
            <w:r w:rsidRPr="00715E83">
              <w:rPr>
                <w:rFonts w:ascii="Arial" w:hAnsi="Arial" w:eastAsia="MS Mincho" w:cs="Arial"/>
                <w:bCs/>
                <w:sz w:val="20"/>
              </w:rPr>
              <w:t xml:space="preserve">předložil seznam poddodavatelů, pokud jsou účastníkovi </w:t>
            </w:r>
            <w:r>
              <w:rPr>
                <w:rFonts w:ascii="Arial" w:hAnsi="Arial" w:eastAsia="MS Mincho" w:cs="Arial"/>
                <w:bCs/>
                <w:sz w:val="20"/>
              </w:rPr>
              <w:t xml:space="preserve">výběrového </w:t>
            </w:r>
            <w:r w:rsidRPr="00715E83">
              <w:rPr>
                <w:rFonts w:ascii="Arial" w:hAnsi="Arial" w:eastAsia="MS Mincho" w:cs="Arial"/>
                <w:bCs/>
                <w:sz w:val="20"/>
              </w:rPr>
              <w:t xml:space="preserve">řízení známi a </w:t>
            </w:r>
            <w:r w:rsidRPr="00715E83" w:rsidR="00D90E66">
              <w:rPr>
                <w:rFonts w:ascii="Arial" w:hAnsi="Arial" w:eastAsia="MS Mincho" w:cs="Arial"/>
                <w:bCs/>
                <w:sz w:val="20"/>
              </w:rPr>
              <w:t>uvedl, kterou</w:t>
            </w:r>
            <w:r w:rsidRPr="00715E83">
              <w:rPr>
                <w:rFonts w:ascii="Arial" w:hAnsi="Arial" w:eastAsia="MS Mincho" w:cs="Arial"/>
                <w:bCs/>
                <w:sz w:val="20"/>
              </w:rPr>
              <w:t xml:space="preserve"> část zakázky bu</w:t>
            </w:r>
            <w:r>
              <w:rPr>
                <w:rFonts w:ascii="Arial" w:hAnsi="Arial" w:eastAsia="MS Mincho" w:cs="Arial"/>
                <w:bCs/>
                <w:sz w:val="20"/>
              </w:rPr>
              <w:t xml:space="preserve">de každý z poddodavatelů plnit. </w:t>
            </w:r>
            <w:r w:rsidRPr="00715E83">
              <w:rPr>
                <w:rFonts w:ascii="Arial" w:hAnsi="Arial" w:eastAsia="MS Mincho" w:cs="Arial"/>
                <w:bCs/>
                <w:sz w:val="20"/>
              </w:rPr>
              <w:t>Pro uvedení poddodavatelů dodavatel</w:t>
            </w:r>
            <w:r w:rsidR="00CE248D">
              <w:rPr>
                <w:rFonts w:ascii="Arial" w:hAnsi="Arial" w:eastAsia="MS Mincho" w:cs="Arial"/>
                <w:bCs/>
                <w:sz w:val="20"/>
              </w:rPr>
              <w:t xml:space="preserve"> použije formulář uvedený v př.</w:t>
            </w:r>
            <w:r>
              <w:rPr>
                <w:rFonts w:ascii="Arial" w:hAnsi="Arial" w:eastAsia="MS Mincho" w:cs="Arial"/>
                <w:bCs/>
                <w:sz w:val="20"/>
              </w:rPr>
              <w:t xml:space="preserve"> č. </w:t>
            </w:r>
            <w:r w:rsidR="00B930E1">
              <w:rPr>
                <w:rFonts w:ascii="Arial" w:hAnsi="Arial" w:eastAsia="MS Mincho" w:cs="Arial"/>
                <w:bCs/>
                <w:sz w:val="20"/>
              </w:rPr>
              <w:t>4</w:t>
            </w:r>
            <w:r>
              <w:rPr>
                <w:rFonts w:ascii="Arial" w:hAnsi="Arial" w:eastAsia="MS Mincho" w:cs="Arial"/>
                <w:bCs/>
                <w:sz w:val="20"/>
              </w:rPr>
              <w:t xml:space="preserve">. </w:t>
            </w:r>
            <w:r w:rsidRPr="00715E83">
              <w:rPr>
                <w:rFonts w:ascii="Arial" w:hAnsi="Arial" w:eastAsia="MS Mincho" w:cs="Arial"/>
                <w:bCs/>
                <w:sz w:val="20"/>
              </w:rPr>
              <w:t xml:space="preserve"> V případě, že dodavatel nemá v úmyslu zadat poddodavateli</w:t>
            </w:r>
            <w:r w:rsidR="00C77B4D">
              <w:rPr>
                <w:rFonts w:ascii="Arial" w:hAnsi="Arial" w:eastAsia="MS Mincho" w:cs="Arial"/>
                <w:bCs/>
                <w:sz w:val="20"/>
              </w:rPr>
              <w:t xml:space="preserve"> žádnou část zakázky</w:t>
            </w:r>
            <w:r w:rsidRPr="00715E83">
              <w:rPr>
                <w:rFonts w:ascii="Arial" w:hAnsi="Arial" w:eastAsia="MS Mincho" w:cs="Arial"/>
                <w:bCs/>
                <w:sz w:val="20"/>
              </w:rPr>
              <w:t>, předloží o tom ve své nabídce čestné prohlášení</w:t>
            </w:r>
            <w:r>
              <w:rPr>
                <w:rFonts w:ascii="Arial" w:hAnsi="Arial" w:eastAsia="MS Mincho" w:cs="Arial"/>
                <w:bCs/>
                <w:sz w:val="20"/>
              </w:rPr>
              <w:t xml:space="preserve">. </w:t>
            </w:r>
            <w:r w:rsidR="00D90E66">
              <w:rPr>
                <w:rFonts w:ascii="Arial" w:hAnsi="Arial" w:cs="Arial"/>
                <w:sz w:val="20"/>
              </w:rPr>
              <w:t>D</w:t>
            </w:r>
            <w:r w:rsidRPr="00715E83" w:rsidR="00D90E66">
              <w:rPr>
                <w:rFonts w:ascii="Arial" w:hAnsi="Arial" w:cs="Arial"/>
                <w:sz w:val="20"/>
              </w:rPr>
              <w:t>odavatel</w:t>
            </w:r>
            <w:r w:rsidR="00D90E66">
              <w:rPr>
                <w:rFonts w:ascii="Arial" w:hAnsi="Arial" w:cs="Arial"/>
                <w:sz w:val="20"/>
              </w:rPr>
              <w:t xml:space="preserve"> </w:t>
            </w:r>
            <w:r w:rsidRPr="00715E83" w:rsidR="00D90E66">
              <w:rPr>
                <w:rFonts w:ascii="Arial" w:hAnsi="Arial" w:cs="Arial"/>
                <w:sz w:val="20"/>
              </w:rPr>
              <w:t>odpovídá</w:t>
            </w:r>
            <w:r w:rsidRPr="00715E83">
              <w:rPr>
                <w:rFonts w:ascii="Arial" w:hAnsi="Arial" w:cs="Arial"/>
                <w:sz w:val="20"/>
              </w:rPr>
              <w:t xml:space="preserve"> za činnost poddodavatele tak, jako by dílo prováděl sám. Dodavatel je povinen zabezpečit ve </w:t>
            </w:r>
            <w:r w:rsidRPr="00715E83" w:rsidR="00D90E66">
              <w:rPr>
                <w:rFonts w:ascii="Arial" w:hAnsi="Arial" w:cs="Arial"/>
                <w:sz w:val="20"/>
              </w:rPr>
              <w:t>svých smlouvách</w:t>
            </w:r>
            <w:r w:rsidRPr="00715E83">
              <w:rPr>
                <w:rFonts w:ascii="Arial" w:hAnsi="Arial" w:cs="Arial"/>
                <w:sz w:val="20"/>
              </w:rPr>
              <w:t xml:space="preserve"> s poddodavateli splnění všech povinností vyplývajících dodavateli </w:t>
            </w:r>
            <w:r>
              <w:rPr>
                <w:rFonts w:ascii="Arial" w:hAnsi="Arial" w:cs="Arial"/>
                <w:sz w:val="20"/>
              </w:rPr>
              <w:t>z uzavřené smlouvy o realizaci vzdělávací aktivity.</w:t>
            </w:r>
            <w:r>
              <w:rPr>
                <w:rFonts w:ascii="Arial" w:hAnsi="Arial" w:eastAsia="MS Mincho" w:cs="Arial"/>
                <w:bCs/>
                <w:sz w:val="20"/>
              </w:rPr>
              <w:t xml:space="preserve"> </w:t>
            </w:r>
            <w:r w:rsidRPr="00715E83">
              <w:rPr>
                <w:rFonts w:ascii="Arial" w:hAnsi="Arial" w:cs="Arial"/>
                <w:sz w:val="20"/>
              </w:rPr>
              <w:t xml:space="preserve">Poddodavatelé, kteří nebyli identifikováni v předloženém seznamu poddodavatelů </w:t>
            </w:r>
            <w:r w:rsidRPr="00715E83" w:rsidR="00D90E66">
              <w:rPr>
                <w:rFonts w:ascii="Arial" w:hAnsi="Arial" w:cs="Arial"/>
                <w:sz w:val="20"/>
              </w:rPr>
              <w:t>a kteří</w:t>
            </w:r>
            <w:r w:rsidRPr="00715E83">
              <w:rPr>
                <w:rFonts w:ascii="Arial" w:hAnsi="Arial" w:cs="Arial"/>
                <w:sz w:val="20"/>
              </w:rPr>
              <w:t xml:space="preserve"> se následně zapojí do plnění zakázky, musí být identifikováni, a to před zahájením plnění </w:t>
            </w:r>
            <w:r>
              <w:rPr>
                <w:rFonts w:ascii="Arial" w:hAnsi="Arial" w:cs="Arial"/>
                <w:sz w:val="20"/>
              </w:rPr>
              <w:t>z</w:t>
            </w:r>
            <w:r w:rsidRPr="00715E83">
              <w:rPr>
                <w:rFonts w:ascii="Arial" w:hAnsi="Arial" w:cs="Arial"/>
                <w:sz w:val="20"/>
              </w:rPr>
              <w:t>akázky poddodavatelem.</w:t>
            </w:r>
          </w:p>
        </w:tc>
      </w:tr>
      <w:tr w:rsidRPr="00E50090" w:rsidR="005C6C32" w:rsidTr="001D3B11" w14:paraId="2C54E01C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5C6C32" w:rsidP="00D92737" w:rsidRDefault="00630E04" w14:paraId="5416F0D6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Zadávací řízení se řídí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332F75" w:rsidR="005C6C32" w:rsidP="00332F75" w:rsidRDefault="005C6C32" w14:paraId="0F222793" w14:textId="77777777">
            <w:pPr>
              <w:pStyle w:val="Tabulkatext"/>
              <w:rPr>
                <w:u w:val="single"/>
              </w:rPr>
            </w:pPr>
            <w:r w:rsidRPr="00332F75">
              <w:t xml:space="preserve">Obecnou částí pravidel pro žadatele a příjemce v rámci </w:t>
            </w:r>
            <w:r w:rsidRPr="00332F75" w:rsidR="0019708B">
              <w:t xml:space="preserve">Operačního programu Zaměstnanost (vydání č. </w:t>
            </w:r>
            <w:r w:rsidRPr="00332F75" w:rsidR="00332F75">
              <w:t>6)</w:t>
            </w:r>
            <w:r w:rsidRPr="00332F75">
              <w:t xml:space="preserve">, na </w:t>
            </w:r>
            <w:r w:rsidRPr="00332F75" w:rsidR="0019708B">
              <w:t xml:space="preserve">toto </w:t>
            </w:r>
            <w:r w:rsidRPr="00332F75" w:rsidR="00332F75">
              <w:t>výběrové</w:t>
            </w:r>
            <w:r w:rsidRPr="00332F75">
              <w:t xml:space="preserve"> řízení se neaplikují ustanovení zákona č.</w:t>
            </w:r>
            <w:r w:rsidRPr="00332F75" w:rsidR="001D3B11">
              <w:t> </w:t>
            </w:r>
            <w:r w:rsidRPr="00332F75">
              <w:t>13</w:t>
            </w:r>
            <w:r w:rsidRPr="00332F75" w:rsidR="007E6E16">
              <w:t>4</w:t>
            </w:r>
            <w:r w:rsidRPr="00332F75">
              <w:t>/20</w:t>
            </w:r>
            <w:r w:rsidRPr="00332F75" w:rsidR="007E6E16">
              <w:t>1</w:t>
            </w:r>
            <w:r w:rsidRPr="00332F75">
              <w:t xml:space="preserve">6 Sb., o </w:t>
            </w:r>
            <w:r w:rsidRPr="00332F75" w:rsidR="007E6E16">
              <w:t xml:space="preserve">zadávání </w:t>
            </w:r>
            <w:r w:rsidRPr="00332F75">
              <w:t>veřejných zakáz</w:t>
            </w:r>
            <w:r w:rsidRPr="00332F75" w:rsidR="007E6E16">
              <w:t>e</w:t>
            </w:r>
            <w:r w:rsidRPr="00332F75">
              <w:t>k.</w:t>
            </w:r>
          </w:p>
        </w:tc>
      </w:tr>
      <w:tr w:rsidRPr="00E50090" w:rsidR="005C6C32" w:rsidTr="00630E04" w14:paraId="0EE54DF5" w14:textId="77777777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C646BF" w:rsidRDefault="005C6C32" w14:paraId="4F26645E" w14:textId="77777777">
            <w:pPr>
              <w:pStyle w:val="Tabulkatext"/>
              <w:rPr>
                <w:i/>
              </w:rPr>
            </w:pPr>
            <w:r w:rsidRPr="00E50090">
              <w:rPr>
                <w:b/>
                <w:bCs/>
              </w:rPr>
              <w:t>Dodavatelé budou vyrozumívání o výsledku</w:t>
            </w:r>
            <w:r w:rsidRPr="00E50090" w:rsidR="009A66A1">
              <w:rPr>
                <w:b/>
                <w:bCs/>
              </w:rPr>
              <w:t>,</w:t>
            </w:r>
            <w:r w:rsidRPr="00E50090">
              <w:rPr>
                <w:b/>
                <w:bCs/>
              </w:rPr>
              <w:t xml:space="preserve"> resp. zrušení </w:t>
            </w:r>
            <w:r w:rsidR="00C646BF">
              <w:rPr>
                <w:b/>
                <w:bCs/>
              </w:rPr>
              <w:t>výběrového</w:t>
            </w:r>
            <w:r w:rsidRPr="00E50090">
              <w:rPr>
                <w:b/>
                <w:bCs/>
              </w:rPr>
              <w:t xml:space="preserve"> řízení a o příp. vyloučení nabídky prostřednictvím uveřejnění informace na portálu </w:t>
            </w:r>
            <w:hyperlink w:history="true" r:id="rId10">
              <w:r w:rsidRPr="00E50090" w:rsidR="00BB0C81">
                <w:rPr>
                  <w:rStyle w:val="Hypertextovodkaz"/>
                  <w:b/>
                  <w:bCs/>
                </w:rPr>
                <w:t>www.esfcr.cz</w:t>
              </w:r>
            </w:hyperlink>
            <w:r w:rsidRPr="00E50090">
              <w:rPr>
                <w:b/>
                <w:bCs/>
              </w:rPr>
              <w:t xml:space="preserve"> pod výše u</w:t>
            </w:r>
            <w:r w:rsidRPr="00E50090" w:rsidR="00BB0C81">
              <w:rPr>
                <w:b/>
                <w:bCs/>
              </w:rPr>
              <w:t>vedeným názvem veřejné zakázky.</w:t>
            </w:r>
          </w:p>
        </w:tc>
      </w:tr>
    </w:tbl>
    <w:p w:rsidR="005C6C32" w:rsidP="00D92737" w:rsidRDefault="005C6C32" w14:paraId="0DEC6163" w14:textId="77777777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828"/>
        <w:gridCol w:w="5244"/>
      </w:tblGrid>
      <w:tr w:rsidRPr="00AB2EFF" w:rsidR="006445B9" w:rsidTr="003A5B23" w14:paraId="555EAAEE" w14:textId="77777777">
        <w:trPr>
          <w:cantSplit/>
          <w:trHeight w:val="255"/>
        </w:trPr>
        <w:tc>
          <w:tcPr>
            <w:tcW w:w="3828" w:type="dxa"/>
            <w:shd w:val="clear" w:color="auto" w:fill="auto"/>
          </w:tcPr>
          <w:p w:rsidRPr="00AB2EFF" w:rsidR="006445B9" w:rsidP="00D92737" w:rsidRDefault="006445B9" w14:paraId="4060BAFA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 w:rsidRPr="00AB2EFF">
              <w:rPr>
                <w:rFonts w:ascii="Arial" w:hAnsi="Arial" w:cs="Arial"/>
                <w:szCs w:val="20"/>
              </w:rPr>
              <w:t xml:space="preserve">Datum a podpis osoby oprávněné jednat za zadavatele </w:t>
            </w:r>
          </w:p>
        </w:tc>
        <w:tc>
          <w:tcPr>
            <w:tcW w:w="5244" w:type="dxa"/>
            <w:shd w:val="clear" w:color="auto" w:fill="auto"/>
          </w:tcPr>
          <w:p w:rsidR="006445B9" w:rsidP="000E4A98" w:rsidRDefault="000E4A98" w14:paraId="59F1E282" w14:textId="56CB5435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Olomouci</w:t>
            </w:r>
            <w:r w:rsidRPr="00AB2EFF" w:rsidR="006445B9">
              <w:rPr>
                <w:rFonts w:ascii="Arial" w:hAnsi="Arial" w:cs="Arial"/>
                <w:sz w:val="20"/>
                <w:szCs w:val="20"/>
              </w:rPr>
              <w:t xml:space="preserve"> dne</w:t>
            </w:r>
            <w:r w:rsidR="00250A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2EFF" w:rsidR="006445B9">
              <w:rPr>
                <w:rFonts w:ascii="Arial" w:hAnsi="Arial" w:cs="Arial"/>
                <w:sz w:val="20"/>
                <w:szCs w:val="20"/>
              </w:rPr>
              <w:tab/>
            </w:r>
            <w:r w:rsidRPr="00AB2EFF" w:rsidR="006445B9">
              <w:rPr>
                <w:rFonts w:ascii="Arial" w:hAnsi="Arial" w:cs="Arial"/>
                <w:sz w:val="20"/>
                <w:szCs w:val="20"/>
              </w:rPr>
              <w:tab/>
            </w:r>
            <w:r w:rsidRPr="00AB2EFF" w:rsidR="006445B9">
              <w:rPr>
                <w:rFonts w:ascii="Arial" w:hAnsi="Arial" w:cs="Arial"/>
                <w:sz w:val="20"/>
                <w:szCs w:val="20"/>
              </w:rPr>
              <w:tab/>
            </w:r>
          </w:p>
          <w:p w:rsidR="000E4A98" w:rsidP="000E4A98" w:rsidRDefault="000E4A98" w14:paraId="2F8B7F54" w14:textId="77777777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0E4A98" w:rsidP="000E4A98" w:rsidRDefault="000E4A98" w14:paraId="15A074C9" w14:textId="77777777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Pr="000E4A98" w:rsidR="000E4A98" w:rsidP="000E4A98" w:rsidRDefault="000E4A98" w14:paraId="47AD107F" w14:textId="77777777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Jiří Žák, předseda představenstva</w:t>
            </w:r>
          </w:p>
        </w:tc>
      </w:tr>
    </w:tbl>
    <w:p w:rsidR="006445B9" w:rsidP="00D92737" w:rsidRDefault="006445B9" w14:paraId="2BD061A6" w14:textId="77777777">
      <w:pPr>
        <w:rPr>
          <w:rFonts w:ascii="Arial" w:hAnsi="Arial" w:cs="Arial"/>
          <w:sz w:val="16"/>
          <w:szCs w:val="16"/>
        </w:rPr>
      </w:pPr>
    </w:p>
    <w:p w:rsidRPr="00332F75" w:rsidR="006445B9" w:rsidP="00D92737" w:rsidRDefault="006445B9" w14:paraId="743EFA70" w14:textId="77777777">
      <w:pPr>
        <w:spacing w:after="0"/>
        <w:rPr>
          <w:rFonts w:ascii="Arial" w:hAnsi="Arial" w:eastAsia="Times New Roman" w:cs="Arial"/>
          <w:color w:val="auto"/>
          <w:sz w:val="20"/>
          <w:szCs w:val="20"/>
          <w:lang w:eastAsia="cs-CZ"/>
        </w:rPr>
      </w:pPr>
      <w:r w:rsidRPr="00332F75">
        <w:rPr>
          <w:rFonts w:ascii="Arial" w:hAnsi="Arial" w:eastAsia="Times New Roman" w:cs="Arial"/>
          <w:color w:val="auto"/>
          <w:sz w:val="20"/>
          <w:szCs w:val="20"/>
          <w:lang w:eastAsia="cs-CZ"/>
        </w:rPr>
        <w:t>Přílohy</w:t>
      </w:r>
      <w:r w:rsidRPr="00332F75" w:rsidR="00332F75">
        <w:rPr>
          <w:rFonts w:ascii="Arial" w:hAnsi="Arial" w:eastAsia="Times New Roman" w:cs="Arial"/>
          <w:color w:val="auto"/>
          <w:sz w:val="20"/>
          <w:szCs w:val="20"/>
          <w:lang w:eastAsia="cs-CZ"/>
        </w:rPr>
        <w:t>:</w:t>
      </w:r>
      <w:r w:rsidRPr="00332F75">
        <w:rPr>
          <w:rFonts w:ascii="Arial" w:hAnsi="Arial" w:eastAsia="Times New Roman" w:cs="Arial"/>
          <w:color w:val="auto"/>
          <w:sz w:val="20"/>
          <w:szCs w:val="20"/>
          <w:lang w:eastAsia="cs-CZ"/>
        </w:rPr>
        <w:t>:</w:t>
      </w:r>
    </w:p>
    <w:p w:rsidRPr="00332F75" w:rsidR="00332F75" w:rsidP="00D92737" w:rsidRDefault="00332F75" w14:paraId="2F1A926D" w14:textId="77777777">
      <w:pPr>
        <w:spacing w:after="0"/>
        <w:rPr>
          <w:rFonts w:ascii="Arial" w:hAnsi="Arial" w:eastAsia="Times New Roman" w:cs="Arial"/>
          <w:color w:val="auto"/>
          <w:sz w:val="20"/>
          <w:szCs w:val="20"/>
          <w:lang w:eastAsia="cs-CZ"/>
        </w:rPr>
      </w:pPr>
      <w:r w:rsidRPr="00332F75">
        <w:rPr>
          <w:rFonts w:ascii="Arial" w:hAnsi="Arial" w:eastAsia="Times New Roman" w:cs="Arial"/>
          <w:color w:val="auto"/>
          <w:sz w:val="20"/>
          <w:szCs w:val="20"/>
          <w:lang w:eastAsia="cs-CZ"/>
        </w:rPr>
        <w:t>Příloha č. 1 – Krycí list nabídky</w:t>
      </w:r>
    </w:p>
    <w:p w:rsidR="00332F75" w:rsidP="00D92737" w:rsidRDefault="00332F75" w14:paraId="29701D44" w14:textId="77777777">
      <w:pPr>
        <w:spacing w:after="0"/>
        <w:rPr>
          <w:rFonts w:ascii="Arial" w:hAnsi="Arial" w:eastAsia="Times New Roman" w:cs="Arial"/>
          <w:color w:val="auto"/>
          <w:sz w:val="20"/>
          <w:szCs w:val="20"/>
          <w:lang w:eastAsia="cs-CZ"/>
        </w:rPr>
      </w:pPr>
      <w:r w:rsidRPr="00332F75">
        <w:rPr>
          <w:rFonts w:ascii="Arial" w:hAnsi="Arial" w:eastAsia="Times New Roman" w:cs="Arial"/>
          <w:color w:val="auto"/>
          <w:sz w:val="20"/>
          <w:szCs w:val="20"/>
          <w:lang w:eastAsia="cs-CZ"/>
        </w:rPr>
        <w:t xml:space="preserve">Příloha č. 2 – Smlouva </w:t>
      </w:r>
      <w:r w:rsidR="0045474F">
        <w:rPr>
          <w:rFonts w:ascii="Arial" w:hAnsi="Arial" w:eastAsia="Times New Roman" w:cs="Arial"/>
          <w:color w:val="auto"/>
          <w:sz w:val="20"/>
          <w:szCs w:val="20"/>
          <w:lang w:eastAsia="cs-CZ"/>
        </w:rPr>
        <w:t>na realizaci vzdělávacích aktivit</w:t>
      </w:r>
      <w:r w:rsidR="00AF62BF">
        <w:rPr>
          <w:rFonts w:ascii="Arial" w:hAnsi="Arial" w:eastAsia="Times New Roman" w:cs="Arial"/>
          <w:color w:val="auto"/>
          <w:sz w:val="20"/>
          <w:szCs w:val="20"/>
          <w:lang w:eastAsia="cs-CZ"/>
        </w:rPr>
        <w:t xml:space="preserve"> – část A</w:t>
      </w:r>
    </w:p>
    <w:p w:rsidR="00AF62BF" w:rsidP="00D92737" w:rsidRDefault="00AF62BF" w14:paraId="4D1F7FFC" w14:textId="77777777">
      <w:pPr>
        <w:spacing w:after="0"/>
        <w:rPr>
          <w:rFonts w:ascii="Arial" w:hAnsi="Arial" w:eastAsia="Times New Roman" w:cs="Arial"/>
          <w:color w:val="auto"/>
          <w:sz w:val="20"/>
          <w:szCs w:val="20"/>
          <w:lang w:eastAsia="cs-CZ"/>
        </w:rPr>
      </w:pPr>
      <w:r w:rsidRPr="00332F75">
        <w:rPr>
          <w:rFonts w:ascii="Arial" w:hAnsi="Arial" w:eastAsia="Times New Roman" w:cs="Arial"/>
          <w:color w:val="auto"/>
          <w:sz w:val="20"/>
          <w:szCs w:val="20"/>
          <w:lang w:eastAsia="cs-CZ"/>
        </w:rPr>
        <w:t xml:space="preserve">Příloha č. </w:t>
      </w:r>
      <w:r>
        <w:rPr>
          <w:rFonts w:ascii="Arial" w:hAnsi="Arial" w:eastAsia="Times New Roman" w:cs="Arial"/>
          <w:color w:val="auto"/>
          <w:sz w:val="20"/>
          <w:szCs w:val="20"/>
          <w:lang w:eastAsia="cs-CZ"/>
        </w:rPr>
        <w:t>3</w:t>
      </w:r>
      <w:r w:rsidRPr="00332F75">
        <w:rPr>
          <w:rFonts w:ascii="Arial" w:hAnsi="Arial" w:eastAsia="Times New Roman" w:cs="Arial"/>
          <w:color w:val="auto"/>
          <w:sz w:val="20"/>
          <w:szCs w:val="20"/>
          <w:lang w:eastAsia="cs-CZ"/>
        </w:rPr>
        <w:t xml:space="preserve"> – Smlouva </w:t>
      </w:r>
      <w:r>
        <w:rPr>
          <w:rFonts w:ascii="Arial" w:hAnsi="Arial" w:eastAsia="Times New Roman" w:cs="Arial"/>
          <w:color w:val="auto"/>
          <w:sz w:val="20"/>
          <w:szCs w:val="20"/>
          <w:lang w:eastAsia="cs-CZ"/>
        </w:rPr>
        <w:t>na realizaci vzdělávacích aktivit – část B</w:t>
      </w:r>
    </w:p>
    <w:p w:rsidRPr="00332F75" w:rsidR="00332F75" w:rsidP="00D92737" w:rsidRDefault="00332F75" w14:paraId="4C7DCEEC" w14:textId="77777777">
      <w:pPr>
        <w:spacing w:after="0"/>
        <w:rPr>
          <w:rFonts w:ascii="Arial" w:hAnsi="Arial" w:eastAsia="Times New Roman" w:cs="Arial"/>
          <w:color w:val="auto"/>
          <w:sz w:val="20"/>
          <w:szCs w:val="20"/>
          <w:lang w:eastAsia="cs-CZ"/>
        </w:rPr>
      </w:pPr>
      <w:r w:rsidRPr="00332F75">
        <w:rPr>
          <w:rFonts w:ascii="Arial" w:hAnsi="Arial" w:eastAsia="Times New Roman" w:cs="Arial"/>
          <w:color w:val="auto"/>
          <w:sz w:val="20"/>
          <w:szCs w:val="20"/>
          <w:lang w:eastAsia="cs-CZ"/>
        </w:rPr>
        <w:t>Pří</w:t>
      </w:r>
      <w:r>
        <w:rPr>
          <w:rFonts w:ascii="Arial" w:hAnsi="Arial" w:eastAsia="Times New Roman" w:cs="Arial"/>
          <w:color w:val="auto"/>
          <w:sz w:val="20"/>
          <w:szCs w:val="20"/>
          <w:lang w:eastAsia="cs-CZ"/>
        </w:rPr>
        <w:t>l</w:t>
      </w:r>
      <w:r w:rsidRPr="00332F75">
        <w:rPr>
          <w:rFonts w:ascii="Arial" w:hAnsi="Arial" w:eastAsia="Times New Roman" w:cs="Arial"/>
          <w:color w:val="auto"/>
          <w:sz w:val="20"/>
          <w:szCs w:val="20"/>
          <w:lang w:eastAsia="cs-CZ"/>
        </w:rPr>
        <w:t>oha</w:t>
      </w:r>
      <w:r w:rsidR="00AF62BF">
        <w:rPr>
          <w:rFonts w:ascii="Arial" w:hAnsi="Arial" w:eastAsia="Times New Roman" w:cs="Arial"/>
          <w:color w:val="auto"/>
          <w:sz w:val="20"/>
          <w:szCs w:val="20"/>
          <w:lang w:eastAsia="cs-CZ"/>
        </w:rPr>
        <w:t xml:space="preserve"> č. 4</w:t>
      </w:r>
      <w:r w:rsidRPr="00332F75">
        <w:rPr>
          <w:rFonts w:ascii="Arial" w:hAnsi="Arial" w:eastAsia="Times New Roman" w:cs="Arial"/>
          <w:color w:val="auto"/>
          <w:sz w:val="20"/>
          <w:szCs w:val="20"/>
          <w:lang w:eastAsia="cs-CZ"/>
        </w:rPr>
        <w:t xml:space="preserve"> – Poddodavatelé</w:t>
      </w:r>
    </w:p>
    <w:p w:rsidRPr="00332F75" w:rsidR="00332F75" w:rsidP="00D92737" w:rsidRDefault="00332F75" w14:paraId="11780E8D" w14:textId="77777777">
      <w:pPr>
        <w:spacing w:after="0"/>
        <w:rPr>
          <w:rFonts w:ascii="Arial" w:hAnsi="Arial" w:eastAsia="Times New Roman" w:cs="Arial"/>
          <w:color w:val="auto"/>
          <w:sz w:val="20"/>
          <w:szCs w:val="20"/>
          <w:lang w:eastAsia="cs-CZ"/>
        </w:rPr>
      </w:pPr>
      <w:r w:rsidRPr="00332F75">
        <w:rPr>
          <w:rFonts w:ascii="Arial" w:hAnsi="Arial" w:eastAsia="Times New Roman" w:cs="Arial"/>
          <w:color w:val="auto"/>
          <w:sz w:val="20"/>
          <w:szCs w:val="20"/>
          <w:lang w:eastAsia="cs-CZ"/>
        </w:rPr>
        <w:t xml:space="preserve">Příloha č. </w:t>
      </w:r>
      <w:r w:rsidR="00AF62BF">
        <w:rPr>
          <w:rFonts w:ascii="Arial" w:hAnsi="Arial" w:eastAsia="Times New Roman" w:cs="Arial"/>
          <w:color w:val="auto"/>
          <w:sz w:val="20"/>
          <w:szCs w:val="20"/>
          <w:lang w:eastAsia="cs-CZ"/>
        </w:rPr>
        <w:t>5</w:t>
      </w:r>
      <w:r w:rsidRPr="00332F75">
        <w:rPr>
          <w:rFonts w:ascii="Arial" w:hAnsi="Arial" w:eastAsia="Times New Roman" w:cs="Arial"/>
          <w:color w:val="auto"/>
          <w:sz w:val="20"/>
          <w:szCs w:val="20"/>
          <w:lang w:eastAsia="cs-CZ"/>
        </w:rPr>
        <w:t xml:space="preserve"> – Čestné prohlášení o splnění základní způsobilosti (vzor)</w:t>
      </w:r>
    </w:p>
    <w:p w:rsidRPr="00332F75" w:rsidR="005C6C32" w:rsidP="00D92737" w:rsidRDefault="005C6C32" w14:paraId="45D2F065" w14:textId="77777777">
      <w:pPr>
        <w:rPr>
          <w:sz w:val="20"/>
          <w:szCs w:val="20"/>
        </w:rPr>
      </w:pPr>
    </w:p>
    <w:sectPr w:rsidRPr="00332F75" w:rsidR="005C6C32" w:rsidSect="00830A7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commentsIds.xml><?xml version="1.0" encoding="utf-8"?>
<w16cid:commentsIds xmlns:w16cid="http://schemas.microsoft.com/office/word/2016/wordml/cid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16cid:commentId w16cid:durableId="1D4EA65F" w16cid:paraId="6CB95A93"/>
  <w16cid:commentId w16cid:durableId="1D4EA655" w16cid:paraId="477E0E6D"/>
  <w16cid:commentId w16cid:durableId="1D4E9FA4" w16cid:paraId="645F1788"/>
</w16cid:commentsIds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E061DC" w:rsidP="00744469" w:rsidRDefault="00E061DC" w14:paraId="755F6F8A" w14:textId="77777777">
      <w:pPr>
        <w:spacing w:after="0"/>
      </w:pPr>
      <w:r>
        <w:separator/>
      </w:r>
    </w:p>
  </w:endnote>
  <w:endnote w:type="continuationSeparator" w:id="0">
    <w:p w:rsidR="00E061DC" w:rsidP="00744469" w:rsidRDefault="00E061DC" w14:paraId="6552C33E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3A5B23" w:rsidTr="00830A79" w14:paraId="5D080889" w14:textId="77777777">
      <w:tc>
        <w:tcPr>
          <w:tcW w:w="5000" w:type="pct"/>
          <w:gridSpan w:val="3"/>
          <w:shd w:val="clear" w:color="auto" w:fill="auto"/>
          <w:vAlign w:val="center"/>
        </w:tcPr>
        <w:p w:rsidR="003A5B23" w:rsidP="00F543E8" w:rsidRDefault="003A5B23" w14:paraId="46E868C4" w14:textId="77777777">
          <w:pPr>
            <w:pStyle w:val="Tabulkazhlav"/>
          </w:pPr>
        </w:p>
      </w:tc>
    </w:tr>
    <w:tr w:rsidR="003A5B23" w:rsidTr="00830A79" w14:paraId="11FCB695" w14:textId="77777777">
      <w:tc>
        <w:tcPr>
          <w:tcW w:w="1667" w:type="pct"/>
          <w:shd w:val="clear" w:color="auto" w:fill="auto"/>
          <w:vAlign w:val="center"/>
        </w:tcPr>
        <w:p w:rsidR="003A5B23" w:rsidP="00E073EC" w:rsidRDefault="003A5B23" w14:paraId="183C47BD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3A5B23" w:rsidP="00015461" w:rsidRDefault="003A5B23" w14:paraId="5B98DA93" w14:textId="77777777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3A5B23" w:rsidP="00E073EC" w:rsidRDefault="003A5B23" w14:paraId="12062D18" w14:textId="77777777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90B7E">
            <w:rPr>
              <w:noProof/>
            </w:rPr>
            <w:t>12</w:t>
          </w:r>
          <w:r>
            <w:fldChar w:fldCharType="end"/>
          </w:r>
          <w:r>
            <w:t xml:space="preserve"> z </w:t>
          </w:r>
          <w:r w:rsidR="00E061DC">
            <w:fldChar w:fldCharType="begin"/>
          </w:r>
          <w:r w:rsidR="00E061DC">
            <w:instrText xml:space="preserve"> NUMPAGES   \* MERGEFORMAT </w:instrText>
          </w:r>
          <w:r w:rsidR="00E061DC">
            <w:fldChar w:fldCharType="separate"/>
          </w:r>
          <w:r w:rsidR="00290B7E">
            <w:rPr>
              <w:noProof/>
            </w:rPr>
            <w:t>12</w:t>
          </w:r>
          <w:r w:rsidR="00E061DC">
            <w:rPr>
              <w:noProof/>
            </w:rPr>
            <w:fldChar w:fldCharType="end"/>
          </w:r>
        </w:p>
      </w:tc>
    </w:tr>
  </w:tbl>
  <w:p w:rsidR="003A5B23" w:rsidRDefault="003A5B23" w14:paraId="26F522D6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3A5B23" w:rsidTr="00A34F9E" w14:paraId="6BD8DEAA" w14:textId="77777777">
      <w:tc>
        <w:tcPr>
          <w:tcW w:w="5000" w:type="pct"/>
          <w:gridSpan w:val="3"/>
          <w:shd w:val="clear" w:color="auto" w:fill="auto"/>
          <w:vAlign w:val="center"/>
        </w:tcPr>
        <w:p w:rsidRPr="00A34F9E" w:rsidR="003A5B23" w:rsidP="00A34F9E" w:rsidRDefault="003A5B23" w14:paraId="697FEDF6" w14:textId="77777777">
          <w:pPr>
            <w:pStyle w:val="Tabulkazhlav"/>
            <w:rPr>
              <w:b w:val="false"/>
            </w:rPr>
          </w:pPr>
        </w:p>
      </w:tc>
    </w:tr>
    <w:tr w:rsidR="003A5B23" w:rsidTr="00A34F9E" w14:paraId="6EC744F1" w14:textId="77777777">
      <w:tc>
        <w:tcPr>
          <w:tcW w:w="1667" w:type="pct"/>
          <w:shd w:val="clear" w:color="auto" w:fill="auto"/>
          <w:vAlign w:val="center"/>
        </w:tcPr>
        <w:p w:rsidR="003A5B23" w:rsidP="003A5B23" w:rsidRDefault="003A5B23" w14:paraId="79E319F6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3A5B23" w:rsidP="003A5B23" w:rsidRDefault="003A5B23" w14:paraId="1867FC76" w14:textId="77777777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3A5B23" w:rsidP="003A5B23" w:rsidRDefault="003A5B23" w14:paraId="684D0BB6" w14:textId="77777777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E061DC">
            <w:fldChar w:fldCharType="begin"/>
          </w:r>
          <w:r w:rsidR="00E061DC">
            <w:instrText xml:space="preserve"> NUMPAGES   \* MERGEFORMAT </w:instrText>
          </w:r>
          <w:r w:rsidR="00E061DC">
            <w:fldChar w:fldCharType="separate"/>
          </w:r>
          <w:r w:rsidR="00290B7E">
            <w:rPr>
              <w:noProof/>
            </w:rPr>
            <w:t>12</w:t>
          </w:r>
          <w:r w:rsidR="00E061DC">
            <w:rPr>
              <w:noProof/>
            </w:rPr>
            <w:fldChar w:fldCharType="end"/>
          </w:r>
        </w:p>
      </w:tc>
    </w:tr>
  </w:tbl>
  <w:p w:rsidR="003A5B23" w:rsidRDefault="003A5B23" w14:paraId="6DACCD1B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E061DC" w:rsidP="00744469" w:rsidRDefault="00E061DC" w14:paraId="105DF656" w14:textId="77777777">
      <w:pPr>
        <w:spacing w:after="0"/>
      </w:pPr>
      <w:r>
        <w:separator/>
      </w:r>
    </w:p>
  </w:footnote>
  <w:footnote w:type="continuationSeparator" w:id="0">
    <w:p w:rsidR="00E061DC" w:rsidP="00744469" w:rsidRDefault="00E061DC" w14:paraId="04946C11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3A5B23" w:rsidRDefault="003A5B23" w14:paraId="50065155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B23" w:rsidRDefault="003A5B23" w14:paraId="1D6B078B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3A5B23" w:rsidRDefault="003A5B23" w14:paraId="0E8A349F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B23" w:rsidRDefault="003A5B23" w14:paraId="67117820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52" o:bullet="t">
        <v:imagedata o:title="ul" r:id="rId1"/>
      </v:shape>
    </w:pict>
  </w:numPicBullet>
  <w:abstractNum w:abstractNumId="0">
    <w:nsid w:val="004A3851"/>
    <w:multiLevelType w:val="hybridMultilevel"/>
    <w:tmpl w:val="3E441AB2"/>
    <w:lvl w:ilvl="0" w:tplc="AC14FB60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02E541F2"/>
    <w:multiLevelType w:val="hybridMultilevel"/>
    <w:tmpl w:val="E662ED30"/>
    <w:lvl w:ilvl="0" w:tplc="727A1CD8">
      <w:start w:val="1"/>
      <w:numFmt w:val="lowerLetter"/>
      <w:lvlText w:val="%1)"/>
      <w:lvlJc w:val="left"/>
      <w:pPr>
        <w:ind w:left="720" w:hanging="360"/>
      </w:pPr>
      <w:rPr>
        <w:rFonts w:hint="default" w:ascii="Garamond" w:hAnsi="Garamond" w:cs="Garamond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0796375E"/>
    <w:multiLevelType w:val="multilevel"/>
    <w:tmpl w:val="FD869B44"/>
    <w:lvl w:ilvl="0">
      <w:start w:val="1"/>
      <w:numFmt w:val="decimal"/>
      <w:pStyle w:val="N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7"/>
        </w:tabs>
        <w:ind w:left="74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7">
    <w:nsid w:val="234B3FD5"/>
    <w:multiLevelType w:val="hybridMultilevel"/>
    <w:tmpl w:val="35B60B46"/>
    <w:lvl w:ilvl="0" w:tplc="45CABA5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40" w:hanging="360"/>
      </w:pPr>
    </w:lvl>
    <w:lvl w:ilvl="2" w:tplc="0405001B" w:tentative="true">
      <w:start w:val="1"/>
      <w:numFmt w:val="lowerRoman"/>
      <w:lvlText w:val="%3."/>
      <w:lvlJc w:val="right"/>
      <w:pPr>
        <w:ind w:left="1860" w:hanging="180"/>
      </w:pPr>
    </w:lvl>
    <w:lvl w:ilvl="3" w:tplc="0405000F" w:tentative="true">
      <w:start w:val="1"/>
      <w:numFmt w:val="decimal"/>
      <w:lvlText w:val="%4."/>
      <w:lvlJc w:val="left"/>
      <w:pPr>
        <w:ind w:left="2580" w:hanging="360"/>
      </w:pPr>
    </w:lvl>
    <w:lvl w:ilvl="4" w:tplc="04050019" w:tentative="true">
      <w:start w:val="1"/>
      <w:numFmt w:val="lowerLetter"/>
      <w:lvlText w:val="%5."/>
      <w:lvlJc w:val="left"/>
      <w:pPr>
        <w:ind w:left="3300" w:hanging="360"/>
      </w:pPr>
    </w:lvl>
    <w:lvl w:ilvl="5" w:tplc="0405001B" w:tentative="true">
      <w:start w:val="1"/>
      <w:numFmt w:val="lowerRoman"/>
      <w:lvlText w:val="%6."/>
      <w:lvlJc w:val="right"/>
      <w:pPr>
        <w:ind w:left="4020" w:hanging="180"/>
      </w:pPr>
    </w:lvl>
    <w:lvl w:ilvl="6" w:tplc="0405000F" w:tentative="true">
      <w:start w:val="1"/>
      <w:numFmt w:val="decimal"/>
      <w:lvlText w:val="%7."/>
      <w:lvlJc w:val="left"/>
      <w:pPr>
        <w:ind w:left="4740" w:hanging="360"/>
      </w:pPr>
    </w:lvl>
    <w:lvl w:ilvl="7" w:tplc="04050019" w:tentative="true">
      <w:start w:val="1"/>
      <w:numFmt w:val="lowerLetter"/>
      <w:lvlText w:val="%8."/>
      <w:lvlJc w:val="left"/>
      <w:pPr>
        <w:ind w:left="5460" w:hanging="360"/>
      </w:pPr>
    </w:lvl>
    <w:lvl w:ilvl="8" w:tplc="0405001B" w:tentative="true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60B28A8"/>
    <w:multiLevelType w:val="hybridMultilevel"/>
    <w:tmpl w:val="BE1CB64C"/>
    <w:lvl w:ilvl="0" w:tplc="F9FA8650">
      <w:numFmt w:val="bullet"/>
      <w:lvlText w:val="•"/>
      <w:lvlJc w:val="left"/>
      <w:pPr>
        <w:ind w:left="107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79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1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3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5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7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9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1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30" w:hanging="360"/>
      </w:pPr>
      <w:rPr>
        <w:rFonts w:hint="default" w:ascii="Wingdings" w:hAnsi="Wingdings"/>
      </w:rPr>
    </w:lvl>
  </w:abstractNum>
  <w:abstractNum w:abstractNumId="9">
    <w:nsid w:val="296708A4"/>
    <w:multiLevelType w:val="hybridMultilevel"/>
    <w:tmpl w:val="6570FF32"/>
    <w:lvl w:ilvl="0" w:tplc="132CFF4E">
      <w:numFmt w:val="bullet"/>
      <w:lvlText w:val="•"/>
      <w:lvlJc w:val="left"/>
      <w:pPr>
        <w:ind w:left="930" w:hanging="57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368A1C67"/>
    <w:multiLevelType w:val="hybridMultilevel"/>
    <w:tmpl w:val="19B46A36"/>
    <w:lvl w:ilvl="0" w:tplc="F9FA8650">
      <w:numFmt w:val="bullet"/>
      <w:lvlText w:val="•"/>
      <w:lvlJc w:val="left"/>
      <w:pPr>
        <w:ind w:left="107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79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1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3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5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7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9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1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30" w:hanging="360"/>
      </w:pPr>
      <w:rPr>
        <w:rFonts w:hint="default" w:ascii="Wingdings" w:hAnsi="Wingdings"/>
      </w:rPr>
    </w:lvl>
  </w:abstractNum>
  <w:abstractNum w:abstractNumId="13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4937A88"/>
    <w:multiLevelType w:val="hybridMultilevel"/>
    <w:tmpl w:val="7234A0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8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2208" w:hanging="360"/>
      </w:pPr>
    </w:lvl>
    <w:lvl w:ilvl="2" w:tplc="0405001B" w:tentative="true">
      <w:start w:val="1"/>
      <w:numFmt w:val="lowerRoman"/>
      <w:lvlText w:val="%3."/>
      <w:lvlJc w:val="right"/>
      <w:pPr>
        <w:ind w:left="2928" w:hanging="180"/>
      </w:pPr>
    </w:lvl>
    <w:lvl w:ilvl="3" w:tplc="0405000F" w:tentative="true">
      <w:start w:val="1"/>
      <w:numFmt w:val="decimal"/>
      <w:lvlText w:val="%4."/>
      <w:lvlJc w:val="left"/>
      <w:pPr>
        <w:ind w:left="3648" w:hanging="360"/>
      </w:pPr>
    </w:lvl>
    <w:lvl w:ilvl="4" w:tplc="04050019" w:tentative="true">
      <w:start w:val="1"/>
      <w:numFmt w:val="lowerLetter"/>
      <w:lvlText w:val="%5."/>
      <w:lvlJc w:val="left"/>
      <w:pPr>
        <w:ind w:left="4368" w:hanging="360"/>
      </w:pPr>
    </w:lvl>
    <w:lvl w:ilvl="5" w:tplc="0405001B" w:tentative="true">
      <w:start w:val="1"/>
      <w:numFmt w:val="lowerRoman"/>
      <w:lvlText w:val="%6."/>
      <w:lvlJc w:val="right"/>
      <w:pPr>
        <w:ind w:left="5088" w:hanging="180"/>
      </w:pPr>
    </w:lvl>
    <w:lvl w:ilvl="6" w:tplc="0405000F" w:tentative="true">
      <w:start w:val="1"/>
      <w:numFmt w:val="decimal"/>
      <w:lvlText w:val="%7."/>
      <w:lvlJc w:val="left"/>
      <w:pPr>
        <w:ind w:left="5808" w:hanging="360"/>
      </w:pPr>
    </w:lvl>
    <w:lvl w:ilvl="7" w:tplc="04050019" w:tentative="true">
      <w:start w:val="1"/>
      <w:numFmt w:val="lowerLetter"/>
      <w:lvlText w:val="%8."/>
      <w:lvlJc w:val="left"/>
      <w:pPr>
        <w:ind w:left="6528" w:hanging="360"/>
      </w:pPr>
    </w:lvl>
    <w:lvl w:ilvl="8" w:tplc="0405001B" w:tentative="true">
      <w:start w:val="1"/>
      <w:numFmt w:val="lowerRoman"/>
      <w:lvlText w:val="%9."/>
      <w:lvlJc w:val="right"/>
      <w:pPr>
        <w:ind w:left="7248" w:hanging="180"/>
      </w:pPr>
    </w:lvl>
  </w:abstractNum>
  <w:abstractNum w:abstractNumId="19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1">
    <w:nsid w:val="588B1BF2"/>
    <w:multiLevelType w:val="hybridMultilevel"/>
    <w:tmpl w:val="7DB87C70"/>
    <w:lvl w:ilvl="0" w:tplc="FFFFFFFF">
      <w:start w:val="1"/>
      <w:numFmt w:val="decimal"/>
      <w:lvlText w:val="10.%1."/>
      <w:lvlJc w:val="left"/>
      <w:pPr>
        <w:tabs>
          <w:tab w:val="num" w:pos="567"/>
        </w:tabs>
        <w:ind w:left="567" w:hanging="567"/>
      </w:pPr>
      <w:rPr>
        <w:rFonts w:hint="default"/>
        <w:color w:val="0000FF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626C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10689A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413701"/>
    <w:multiLevelType w:val="hybridMultilevel"/>
    <w:tmpl w:val="9DFA2C38"/>
    <w:lvl w:ilvl="0" w:tplc="820A2D5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23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4">
    <w:nsid w:val="64764781"/>
    <w:multiLevelType w:val="hybridMultilevel"/>
    <w:tmpl w:val="B0C64C0E"/>
    <w:lvl w:ilvl="0" w:tplc="F9FA8650">
      <w:numFmt w:val="bullet"/>
      <w:lvlText w:val="•"/>
      <w:lvlJc w:val="left"/>
      <w:pPr>
        <w:ind w:left="107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79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1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3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5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7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9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1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30" w:hanging="360"/>
      </w:pPr>
      <w:rPr>
        <w:rFonts w:hint="default" w:ascii="Wingdings" w:hAnsi="Wingdings"/>
      </w:rPr>
    </w:lvl>
  </w:abstractNum>
  <w:abstractNum w:abstractNumId="25">
    <w:nsid w:val="65694BFF"/>
    <w:multiLevelType w:val="hybridMultilevel"/>
    <w:tmpl w:val="5D28572E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876"/>
        </w:tabs>
        <w:ind w:left="1876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</w:lvl>
  </w:abstractNum>
  <w:abstractNum w:abstractNumId="26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7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16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4"/>
  </w:num>
  <w:num w:numId="10">
    <w:abstractNumId w:val="10"/>
  </w:num>
  <w:num w:numId="11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5"/>
  </w:num>
  <w:num w:numId="14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19"/>
  </w:num>
  <w:num w:numId="17">
    <w:abstractNumId w:val="11"/>
  </w:num>
  <w:num w:numId="18">
    <w:abstractNumId w:val="11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6"/>
  </w:num>
  <w:num w:numId="22">
    <w:abstractNumId w:val="18"/>
  </w:num>
  <w:num w:numId="23">
    <w:abstractNumId w:val="20"/>
  </w:num>
  <w:num w:numId="24">
    <w:abstractNumId w:val="23"/>
  </w:num>
  <w:num w:numId="25">
    <w:abstractNumId w:val="17"/>
  </w:num>
  <w:num w:numId="26">
    <w:abstractNumId w:val="26"/>
  </w:num>
  <w:num w:numId="27">
    <w:abstractNumId w:val="8"/>
  </w:num>
  <w:num w:numId="28">
    <w:abstractNumId w:val="12"/>
  </w:num>
  <w:num w:numId="29">
    <w:abstractNumId w:val="24"/>
  </w:num>
  <w:num w:numId="30">
    <w:abstractNumId w:val="21"/>
  </w:num>
  <w:num w:numId="31">
    <w:abstractNumId w:val="0"/>
  </w:num>
  <w:num w:numId="32">
    <w:abstractNumId w:val="1"/>
  </w:num>
  <w:num w:numId="33">
    <w:abstractNumId w:val="25"/>
  </w:num>
  <w:num w:numId="34">
    <w:abstractNumId w:val="9"/>
  </w:num>
  <w:num w:numId="35">
    <w:abstractNumId w:val="7"/>
  </w:num>
  <w:num w:numId="36">
    <w:abstractNumId w:val="22"/>
  </w:num>
  <w:num w:numId="37">
    <w:abstractNumId w:val="15"/>
  </w:num>
  <w:num w:numId="38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1269"/>
    <w:rsid w:val="00002C80"/>
    <w:rsid w:val="00015461"/>
    <w:rsid w:val="000217DF"/>
    <w:rsid w:val="0003724A"/>
    <w:rsid w:val="00037C53"/>
    <w:rsid w:val="000415B9"/>
    <w:rsid w:val="00042EBE"/>
    <w:rsid w:val="00044408"/>
    <w:rsid w:val="000532DA"/>
    <w:rsid w:val="00055362"/>
    <w:rsid w:val="00057C9B"/>
    <w:rsid w:val="00065731"/>
    <w:rsid w:val="00067B65"/>
    <w:rsid w:val="00067F8E"/>
    <w:rsid w:val="00073CC8"/>
    <w:rsid w:val="00077D88"/>
    <w:rsid w:val="00083851"/>
    <w:rsid w:val="00084CE4"/>
    <w:rsid w:val="000A1FE3"/>
    <w:rsid w:val="000B25D8"/>
    <w:rsid w:val="000C0FA8"/>
    <w:rsid w:val="000D6CA7"/>
    <w:rsid w:val="000E11BF"/>
    <w:rsid w:val="000E1585"/>
    <w:rsid w:val="000E3E3B"/>
    <w:rsid w:val="000E4A98"/>
    <w:rsid w:val="000F0056"/>
    <w:rsid w:val="000F5592"/>
    <w:rsid w:val="0011753D"/>
    <w:rsid w:val="00117F06"/>
    <w:rsid w:val="00121E84"/>
    <w:rsid w:val="001641A3"/>
    <w:rsid w:val="001646EB"/>
    <w:rsid w:val="00167084"/>
    <w:rsid w:val="001673AF"/>
    <w:rsid w:val="001776A7"/>
    <w:rsid w:val="00181659"/>
    <w:rsid w:val="001819EE"/>
    <w:rsid w:val="00184F3F"/>
    <w:rsid w:val="00185596"/>
    <w:rsid w:val="00186E90"/>
    <w:rsid w:val="0019335F"/>
    <w:rsid w:val="00194656"/>
    <w:rsid w:val="00196EE2"/>
    <w:rsid w:val="0019708B"/>
    <w:rsid w:val="001A735A"/>
    <w:rsid w:val="001B1706"/>
    <w:rsid w:val="001B494A"/>
    <w:rsid w:val="001B4C24"/>
    <w:rsid w:val="001B55D7"/>
    <w:rsid w:val="001C08A2"/>
    <w:rsid w:val="001D1395"/>
    <w:rsid w:val="001D3B11"/>
    <w:rsid w:val="001D3DFE"/>
    <w:rsid w:val="001D5560"/>
    <w:rsid w:val="001E4485"/>
    <w:rsid w:val="00201111"/>
    <w:rsid w:val="00202271"/>
    <w:rsid w:val="0020570D"/>
    <w:rsid w:val="00210BD5"/>
    <w:rsid w:val="00210DE9"/>
    <w:rsid w:val="002319F2"/>
    <w:rsid w:val="002366A3"/>
    <w:rsid w:val="00242B92"/>
    <w:rsid w:val="00243015"/>
    <w:rsid w:val="00250A98"/>
    <w:rsid w:val="0026327C"/>
    <w:rsid w:val="00265BDF"/>
    <w:rsid w:val="002671A0"/>
    <w:rsid w:val="00275E39"/>
    <w:rsid w:val="0027697A"/>
    <w:rsid w:val="00281BD6"/>
    <w:rsid w:val="00282E14"/>
    <w:rsid w:val="00283A91"/>
    <w:rsid w:val="00284561"/>
    <w:rsid w:val="00284C4D"/>
    <w:rsid w:val="0028620C"/>
    <w:rsid w:val="0028656D"/>
    <w:rsid w:val="002866E8"/>
    <w:rsid w:val="00287DE2"/>
    <w:rsid w:val="00290B7E"/>
    <w:rsid w:val="002921D1"/>
    <w:rsid w:val="002A2153"/>
    <w:rsid w:val="002A5D71"/>
    <w:rsid w:val="002B3FC2"/>
    <w:rsid w:val="002B5AE6"/>
    <w:rsid w:val="002B6E2F"/>
    <w:rsid w:val="002C4D5F"/>
    <w:rsid w:val="002C54E5"/>
    <w:rsid w:val="002D4DD2"/>
    <w:rsid w:val="002D7766"/>
    <w:rsid w:val="002E2403"/>
    <w:rsid w:val="002E50A2"/>
    <w:rsid w:val="00300A55"/>
    <w:rsid w:val="00301913"/>
    <w:rsid w:val="00302400"/>
    <w:rsid w:val="00306C59"/>
    <w:rsid w:val="00315D1D"/>
    <w:rsid w:val="00326F0E"/>
    <w:rsid w:val="00330790"/>
    <w:rsid w:val="00332F75"/>
    <w:rsid w:val="00334D40"/>
    <w:rsid w:val="003400D7"/>
    <w:rsid w:val="00342EB6"/>
    <w:rsid w:val="003474CA"/>
    <w:rsid w:val="00354DCF"/>
    <w:rsid w:val="00361FFC"/>
    <w:rsid w:val="00376A2B"/>
    <w:rsid w:val="00380551"/>
    <w:rsid w:val="0038447D"/>
    <w:rsid w:val="003851E9"/>
    <w:rsid w:val="003934B2"/>
    <w:rsid w:val="00394C90"/>
    <w:rsid w:val="00394E65"/>
    <w:rsid w:val="0039588C"/>
    <w:rsid w:val="003A5621"/>
    <w:rsid w:val="003A5981"/>
    <w:rsid w:val="003A5B23"/>
    <w:rsid w:val="003B1163"/>
    <w:rsid w:val="003B6F5A"/>
    <w:rsid w:val="003D1849"/>
    <w:rsid w:val="003E08E7"/>
    <w:rsid w:val="003E5795"/>
    <w:rsid w:val="003F02C5"/>
    <w:rsid w:val="003F69DA"/>
    <w:rsid w:val="00401D01"/>
    <w:rsid w:val="004152D8"/>
    <w:rsid w:val="004162EF"/>
    <w:rsid w:val="004354DE"/>
    <w:rsid w:val="004415B1"/>
    <w:rsid w:val="004461FB"/>
    <w:rsid w:val="0045474F"/>
    <w:rsid w:val="004548E9"/>
    <w:rsid w:val="00455567"/>
    <w:rsid w:val="004820BF"/>
    <w:rsid w:val="004820DF"/>
    <w:rsid w:val="00490005"/>
    <w:rsid w:val="00492235"/>
    <w:rsid w:val="00497ED7"/>
    <w:rsid w:val="004A1918"/>
    <w:rsid w:val="004B48DE"/>
    <w:rsid w:val="004C6F44"/>
    <w:rsid w:val="004C721F"/>
    <w:rsid w:val="004D28BC"/>
    <w:rsid w:val="004D73F0"/>
    <w:rsid w:val="004E5D87"/>
    <w:rsid w:val="00512C01"/>
    <w:rsid w:val="005278BA"/>
    <w:rsid w:val="0053186D"/>
    <w:rsid w:val="00536184"/>
    <w:rsid w:val="00536CEE"/>
    <w:rsid w:val="0055203F"/>
    <w:rsid w:val="00556F01"/>
    <w:rsid w:val="00567C05"/>
    <w:rsid w:val="00573732"/>
    <w:rsid w:val="005842C9"/>
    <w:rsid w:val="00597E60"/>
    <w:rsid w:val="005A4FE0"/>
    <w:rsid w:val="005B66CA"/>
    <w:rsid w:val="005B7AFA"/>
    <w:rsid w:val="005C19CB"/>
    <w:rsid w:val="005C28D2"/>
    <w:rsid w:val="005C2A6B"/>
    <w:rsid w:val="005C6C32"/>
    <w:rsid w:val="005D56B9"/>
    <w:rsid w:val="005D7987"/>
    <w:rsid w:val="005E72E4"/>
    <w:rsid w:val="005F0C73"/>
    <w:rsid w:val="005F1600"/>
    <w:rsid w:val="005F6058"/>
    <w:rsid w:val="005F6F7B"/>
    <w:rsid w:val="00605AF1"/>
    <w:rsid w:val="0060646C"/>
    <w:rsid w:val="00610763"/>
    <w:rsid w:val="006141E3"/>
    <w:rsid w:val="006207E8"/>
    <w:rsid w:val="0062246E"/>
    <w:rsid w:val="00630E04"/>
    <w:rsid w:val="00633220"/>
    <w:rsid w:val="0063595A"/>
    <w:rsid w:val="00640D76"/>
    <w:rsid w:val="006445B9"/>
    <w:rsid w:val="00644B7D"/>
    <w:rsid w:val="00647088"/>
    <w:rsid w:val="00653116"/>
    <w:rsid w:val="00663608"/>
    <w:rsid w:val="00667155"/>
    <w:rsid w:val="00671782"/>
    <w:rsid w:val="006718E7"/>
    <w:rsid w:val="006742CD"/>
    <w:rsid w:val="0068462F"/>
    <w:rsid w:val="0068561C"/>
    <w:rsid w:val="00685750"/>
    <w:rsid w:val="00694A19"/>
    <w:rsid w:val="006B3320"/>
    <w:rsid w:val="006B5911"/>
    <w:rsid w:val="006B7AD7"/>
    <w:rsid w:val="006C120F"/>
    <w:rsid w:val="006C1F56"/>
    <w:rsid w:val="006D2EC2"/>
    <w:rsid w:val="006D4968"/>
    <w:rsid w:val="006D6F9B"/>
    <w:rsid w:val="006D7FC5"/>
    <w:rsid w:val="006F114E"/>
    <w:rsid w:val="006F7E2F"/>
    <w:rsid w:val="007021C1"/>
    <w:rsid w:val="00705D21"/>
    <w:rsid w:val="00706BD4"/>
    <w:rsid w:val="00715DF3"/>
    <w:rsid w:val="0071660A"/>
    <w:rsid w:val="00732FD1"/>
    <w:rsid w:val="00737635"/>
    <w:rsid w:val="00744469"/>
    <w:rsid w:val="00747312"/>
    <w:rsid w:val="007566EB"/>
    <w:rsid w:val="00760077"/>
    <w:rsid w:val="00772F89"/>
    <w:rsid w:val="00773D72"/>
    <w:rsid w:val="00782D4C"/>
    <w:rsid w:val="00797E60"/>
    <w:rsid w:val="007A0075"/>
    <w:rsid w:val="007A07E7"/>
    <w:rsid w:val="007B1C3C"/>
    <w:rsid w:val="007D0935"/>
    <w:rsid w:val="007E6E16"/>
    <w:rsid w:val="007E732D"/>
    <w:rsid w:val="007F1382"/>
    <w:rsid w:val="007F2532"/>
    <w:rsid w:val="007F59A4"/>
    <w:rsid w:val="008053D8"/>
    <w:rsid w:val="00807884"/>
    <w:rsid w:val="00813EB7"/>
    <w:rsid w:val="008144A2"/>
    <w:rsid w:val="00815F47"/>
    <w:rsid w:val="008255F6"/>
    <w:rsid w:val="0082704F"/>
    <w:rsid w:val="00830A79"/>
    <w:rsid w:val="00832A86"/>
    <w:rsid w:val="008350C2"/>
    <w:rsid w:val="00844670"/>
    <w:rsid w:val="00847203"/>
    <w:rsid w:val="008633A7"/>
    <w:rsid w:val="008647B8"/>
    <w:rsid w:val="008702A1"/>
    <w:rsid w:val="008819E7"/>
    <w:rsid w:val="008842D3"/>
    <w:rsid w:val="00886271"/>
    <w:rsid w:val="00886821"/>
    <w:rsid w:val="00890FAA"/>
    <w:rsid w:val="00894B07"/>
    <w:rsid w:val="008A0246"/>
    <w:rsid w:val="008A6896"/>
    <w:rsid w:val="008B37FC"/>
    <w:rsid w:val="008B607A"/>
    <w:rsid w:val="008C0D7D"/>
    <w:rsid w:val="008C6214"/>
    <w:rsid w:val="008C7EB7"/>
    <w:rsid w:val="008D6DBC"/>
    <w:rsid w:val="008E0060"/>
    <w:rsid w:val="008F7D9B"/>
    <w:rsid w:val="00907442"/>
    <w:rsid w:val="00910732"/>
    <w:rsid w:val="009117F1"/>
    <w:rsid w:val="009121EF"/>
    <w:rsid w:val="00912E13"/>
    <w:rsid w:val="009301C1"/>
    <w:rsid w:val="009343A7"/>
    <w:rsid w:val="00934A32"/>
    <w:rsid w:val="00935B79"/>
    <w:rsid w:val="00942E26"/>
    <w:rsid w:val="00942F74"/>
    <w:rsid w:val="00951E55"/>
    <w:rsid w:val="009574F9"/>
    <w:rsid w:val="00967D4A"/>
    <w:rsid w:val="009902AD"/>
    <w:rsid w:val="00994A44"/>
    <w:rsid w:val="009A66A1"/>
    <w:rsid w:val="009A7345"/>
    <w:rsid w:val="009A755D"/>
    <w:rsid w:val="009B438B"/>
    <w:rsid w:val="009C3144"/>
    <w:rsid w:val="009C6048"/>
    <w:rsid w:val="009C6899"/>
    <w:rsid w:val="009C71CB"/>
    <w:rsid w:val="009D6602"/>
    <w:rsid w:val="009E1C91"/>
    <w:rsid w:val="00A05864"/>
    <w:rsid w:val="00A076EC"/>
    <w:rsid w:val="00A13675"/>
    <w:rsid w:val="00A15D10"/>
    <w:rsid w:val="00A16328"/>
    <w:rsid w:val="00A213D1"/>
    <w:rsid w:val="00A338EB"/>
    <w:rsid w:val="00A33A3D"/>
    <w:rsid w:val="00A34F9E"/>
    <w:rsid w:val="00A36264"/>
    <w:rsid w:val="00A37EFF"/>
    <w:rsid w:val="00A41E6E"/>
    <w:rsid w:val="00A47B09"/>
    <w:rsid w:val="00A602C0"/>
    <w:rsid w:val="00A67723"/>
    <w:rsid w:val="00A7761D"/>
    <w:rsid w:val="00A87668"/>
    <w:rsid w:val="00AA3E99"/>
    <w:rsid w:val="00AB22C4"/>
    <w:rsid w:val="00AC3356"/>
    <w:rsid w:val="00AC5D6A"/>
    <w:rsid w:val="00AC7F8C"/>
    <w:rsid w:val="00AD04D6"/>
    <w:rsid w:val="00AD55BD"/>
    <w:rsid w:val="00AF62BF"/>
    <w:rsid w:val="00B0464F"/>
    <w:rsid w:val="00B04C20"/>
    <w:rsid w:val="00B11883"/>
    <w:rsid w:val="00B11A42"/>
    <w:rsid w:val="00B21639"/>
    <w:rsid w:val="00B25562"/>
    <w:rsid w:val="00B3216D"/>
    <w:rsid w:val="00B32C5C"/>
    <w:rsid w:val="00B4197C"/>
    <w:rsid w:val="00B50733"/>
    <w:rsid w:val="00B539D6"/>
    <w:rsid w:val="00B56267"/>
    <w:rsid w:val="00B56786"/>
    <w:rsid w:val="00B57C7F"/>
    <w:rsid w:val="00B67CBF"/>
    <w:rsid w:val="00B70C0C"/>
    <w:rsid w:val="00B90AFE"/>
    <w:rsid w:val="00B921E9"/>
    <w:rsid w:val="00B930E1"/>
    <w:rsid w:val="00B9435E"/>
    <w:rsid w:val="00BA0F0F"/>
    <w:rsid w:val="00BA40A6"/>
    <w:rsid w:val="00BA5CD3"/>
    <w:rsid w:val="00BA7A00"/>
    <w:rsid w:val="00BB0C81"/>
    <w:rsid w:val="00BB5BC7"/>
    <w:rsid w:val="00BB785F"/>
    <w:rsid w:val="00BC3EF6"/>
    <w:rsid w:val="00BD26E4"/>
    <w:rsid w:val="00BD2FB6"/>
    <w:rsid w:val="00BD5598"/>
    <w:rsid w:val="00BD5664"/>
    <w:rsid w:val="00BF592E"/>
    <w:rsid w:val="00BF6FE3"/>
    <w:rsid w:val="00C01A67"/>
    <w:rsid w:val="00C1026C"/>
    <w:rsid w:val="00C26A71"/>
    <w:rsid w:val="00C40385"/>
    <w:rsid w:val="00C40BA4"/>
    <w:rsid w:val="00C42179"/>
    <w:rsid w:val="00C54BB9"/>
    <w:rsid w:val="00C5707B"/>
    <w:rsid w:val="00C646BF"/>
    <w:rsid w:val="00C70F57"/>
    <w:rsid w:val="00C72443"/>
    <w:rsid w:val="00C77B4D"/>
    <w:rsid w:val="00C77F4D"/>
    <w:rsid w:val="00C920D4"/>
    <w:rsid w:val="00C97568"/>
    <w:rsid w:val="00CA6B5E"/>
    <w:rsid w:val="00CB2797"/>
    <w:rsid w:val="00CC1BC9"/>
    <w:rsid w:val="00CC58D6"/>
    <w:rsid w:val="00CC666B"/>
    <w:rsid w:val="00CD05F2"/>
    <w:rsid w:val="00CD4548"/>
    <w:rsid w:val="00CE248D"/>
    <w:rsid w:val="00CE2B93"/>
    <w:rsid w:val="00CE6FA4"/>
    <w:rsid w:val="00CE70CC"/>
    <w:rsid w:val="00CF1BC0"/>
    <w:rsid w:val="00CF65B3"/>
    <w:rsid w:val="00D019D4"/>
    <w:rsid w:val="00D02889"/>
    <w:rsid w:val="00D02999"/>
    <w:rsid w:val="00D03867"/>
    <w:rsid w:val="00D06F6F"/>
    <w:rsid w:val="00D078D4"/>
    <w:rsid w:val="00D117E6"/>
    <w:rsid w:val="00D13777"/>
    <w:rsid w:val="00D22EFB"/>
    <w:rsid w:val="00D25978"/>
    <w:rsid w:val="00D3445E"/>
    <w:rsid w:val="00D43324"/>
    <w:rsid w:val="00D55B22"/>
    <w:rsid w:val="00D5794E"/>
    <w:rsid w:val="00D6700A"/>
    <w:rsid w:val="00D7244B"/>
    <w:rsid w:val="00D7542C"/>
    <w:rsid w:val="00D90E66"/>
    <w:rsid w:val="00D90F1D"/>
    <w:rsid w:val="00D91B9B"/>
    <w:rsid w:val="00D91F9F"/>
    <w:rsid w:val="00D92737"/>
    <w:rsid w:val="00DA7A8F"/>
    <w:rsid w:val="00DB3EA3"/>
    <w:rsid w:val="00DB40C5"/>
    <w:rsid w:val="00DC0A1D"/>
    <w:rsid w:val="00DC0A28"/>
    <w:rsid w:val="00DC370F"/>
    <w:rsid w:val="00DC558E"/>
    <w:rsid w:val="00DF4EC4"/>
    <w:rsid w:val="00E0255A"/>
    <w:rsid w:val="00E061DC"/>
    <w:rsid w:val="00E073EC"/>
    <w:rsid w:val="00E14E40"/>
    <w:rsid w:val="00E201FD"/>
    <w:rsid w:val="00E20828"/>
    <w:rsid w:val="00E3442C"/>
    <w:rsid w:val="00E34E33"/>
    <w:rsid w:val="00E4229E"/>
    <w:rsid w:val="00E44390"/>
    <w:rsid w:val="00E45CF5"/>
    <w:rsid w:val="00E50090"/>
    <w:rsid w:val="00E53246"/>
    <w:rsid w:val="00E539B2"/>
    <w:rsid w:val="00E6084E"/>
    <w:rsid w:val="00E66055"/>
    <w:rsid w:val="00E80D5C"/>
    <w:rsid w:val="00E81664"/>
    <w:rsid w:val="00E90E13"/>
    <w:rsid w:val="00E915D8"/>
    <w:rsid w:val="00EA17D9"/>
    <w:rsid w:val="00EA3274"/>
    <w:rsid w:val="00EA35B3"/>
    <w:rsid w:val="00EB1A20"/>
    <w:rsid w:val="00EB62F1"/>
    <w:rsid w:val="00EB6DC3"/>
    <w:rsid w:val="00EC2AA0"/>
    <w:rsid w:val="00ED7068"/>
    <w:rsid w:val="00EE03D0"/>
    <w:rsid w:val="00EF6852"/>
    <w:rsid w:val="00F14015"/>
    <w:rsid w:val="00F25FB9"/>
    <w:rsid w:val="00F332DB"/>
    <w:rsid w:val="00F37E18"/>
    <w:rsid w:val="00F4441B"/>
    <w:rsid w:val="00F543E8"/>
    <w:rsid w:val="00F61DB6"/>
    <w:rsid w:val="00F65E1C"/>
    <w:rsid w:val="00F743AF"/>
    <w:rsid w:val="00F81010"/>
    <w:rsid w:val="00F81104"/>
    <w:rsid w:val="00F91466"/>
    <w:rsid w:val="00F91844"/>
    <w:rsid w:val="00F9194D"/>
    <w:rsid w:val="00FA388B"/>
    <w:rsid w:val="00FA5583"/>
    <w:rsid w:val="00FA5BE7"/>
    <w:rsid w:val="00FA5DA8"/>
    <w:rsid w:val="00FB60CE"/>
    <w:rsid w:val="00FC0AE3"/>
    <w:rsid w:val="00FC0E85"/>
    <w:rsid w:val="00FC4FB9"/>
    <w:rsid w:val="00FC7F62"/>
    <w:rsid w:val="00FD7FA6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63734C6A"/>
  <w15:docId w15:val="{3003B25D-7BCA-4CDD-A1C5-67D90BA7096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4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0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aliases w:val="ho,header odd,first,heading one,Odd Header,h,zápatí,hdr,hdr1,hdr2,hdr3,hdr4,hdr5,hdr6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aliases w:val="ho Char,header odd Char,first Char,heading one Char,Odd Header Char,h Char,zápatí Char,hdr Char,hdr1 Char,hdr2 Char,hdr3 Char,hdr4 Char,hdr5 Char,hdr6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hAnsi="Arial" w:eastAsia="Times New Roman" w:cs="Arial"/>
      <w:color w:val="auto"/>
      <w:lang w:val="en-US" w:eastAsia="cs-CZ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5C6C32"/>
    <w:rPr>
      <w:rFonts w:ascii="Arial" w:hAnsi="Arial" w:eastAsia="Times New Roman" w:cs="Arial"/>
      <w:lang w:val="en-US" w:eastAsia="cs-CZ"/>
    </w:rPr>
  </w:style>
  <w:style w:type="paragraph" w:styleId="Default" w:customStyle="true">
    <w:name w:val="Default"/>
    <w:rsid w:val="000C0FA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rky24" w:customStyle="true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styleId="A-ZprvaCSP-ods1dek" w:customStyle="true">
    <w:name w:val="A-ZprávaCSP-ods.1.řádek"/>
    <w:basedOn w:val="Normln"/>
    <w:rsid w:val="006445B9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Npovda" w:customStyle="true">
    <w:name w:val="Nápověda"/>
    <w:basedOn w:val="Normln"/>
    <w:rsid w:val="00380551"/>
    <w:pPr>
      <w:keepLines/>
      <w:tabs>
        <w:tab w:val="left" w:pos="2880"/>
        <w:tab w:val="left" w:pos="4140"/>
      </w:tabs>
      <w:spacing w:before="40" w:after="0"/>
    </w:pPr>
    <w:rPr>
      <w:rFonts w:ascii="Arial" w:hAnsi="Arial" w:eastAsia="Times New Roman" w:cs="Arial"/>
      <w:color w:val="auto"/>
      <w:sz w:val="16"/>
      <w:szCs w:val="16"/>
      <w:lang w:eastAsia="cs-CZ"/>
    </w:rPr>
  </w:style>
  <w:style w:type="paragraph" w:styleId="NormlnIMP" w:customStyle="true">
    <w:name w:val="Normální_IMP"/>
    <w:basedOn w:val="Normln"/>
    <w:uiPriority w:val="99"/>
    <w:rsid w:val="0063595A"/>
    <w:pPr>
      <w:suppressAutoHyphens/>
      <w:overflowPunct w:val="false"/>
      <w:autoSpaceDE w:val="false"/>
      <w:autoSpaceDN w:val="false"/>
      <w:adjustRightInd w:val="false"/>
      <w:spacing w:after="0" w:line="228" w:lineRule="auto"/>
      <w:jc w:val="left"/>
    </w:pPr>
    <w:rPr>
      <w:rFonts w:ascii="Times New Roman" w:hAnsi="Times New Roman" w:eastAsia="Times New Roman" w:cs="Times New Roman"/>
      <w:color w:val="auto"/>
      <w:sz w:val="24"/>
      <w:szCs w:val="20"/>
      <w:lang w:eastAsia="cs-CZ"/>
    </w:rPr>
  </w:style>
  <w:style w:type="paragraph" w:styleId="Zkladntext32" w:customStyle="true">
    <w:name w:val="Základní text 32"/>
    <w:basedOn w:val="Normln"/>
    <w:rsid w:val="003934B2"/>
    <w:pPr>
      <w:suppressAutoHyphens/>
      <w:spacing w:after="120"/>
    </w:pPr>
    <w:rPr>
      <w:rFonts w:ascii="Garamond" w:hAnsi="Garamond" w:eastAsia="Times New Roman" w:cs="Garamond"/>
      <w:color w:val="auto"/>
      <w:sz w:val="16"/>
      <w:szCs w:val="16"/>
      <w:lang w:eastAsia="ar-SA"/>
    </w:rPr>
  </w:style>
  <w:style w:type="paragraph" w:styleId="msolistparagraph0" w:customStyle="true">
    <w:name w:val="msolistparagraph"/>
    <w:basedOn w:val="Normln"/>
    <w:rsid w:val="002A2153"/>
    <w:pPr>
      <w:suppressAutoHyphens/>
      <w:spacing w:after="0"/>
      <w:ind w:left="720"/>
      <w:jc w:val="left"/>
    </w:pPr>
    <w:rPr>
      <w:rFonts w:ascii="Verdana" w:hAnsi="Verdana" w:eastAsia="Arial Unicode MS" w:cs="Arial Unicode MS"/>
      <w:color w:val="000066"/>
      <w:sz w:val="24"/>
      <w:szCs w:val="24"/>
      <w:lang w:eastAsia="zh-CN"/>
    </w:rPr>
  </w:style>
  <w:style w:type="paragraph" w:styleId="Prosttext">
    <w:name w:val="Plain Text"/>
    <w:basedOn w:val="Normln"/>
    <w:link w:val="ProsttextChar"/>
    <w:uiPriority w:val="99"/>
    <w:rsid w:val="00FC0E85"/>
    <w:pPr>
      <w:spacing w:after="0"/>
      <w:jc w:val="left"/>
    </w:pPr>
    <w:rPr>
      <w:rFonts w:ascii="Courier New" w:hAnsi="Courier New" w:eastAsia="Times New Roman" w:cs="Courier New"/>
      <w:color w:val="auto"/>
      <w:sz w:val="20"/>
      <w:szCs w:val="20"/>
      <w:lang w:eastAsia="cs-CZ"/>
    </w:rPr>
  </w:style>
  <w:style w:type="character" w:styleId="ProsttextChar" w:customStyle="true">
    <w:name w:val="Prostý text Char"/>
    <w:basedOn w:val="Standardnpsmoodstavce"/>
    <w:link w:val="Prosttext"/>
    <w:uiPriority w:val="99"/>
    <w:rsid w:val="00FC0E85"/>
    <w:rPr>
      <w:rFonts w:ascii="Courier New" w:hAnsi="Courier New" w:eastAsia="Times New Roman" w:cs="Courier New"/>
      <w:sz w:val="20"/>
      <w:szCs w:val="20"/>
      <w:lang w:eastAsia="cs-CZ"/>
    </w:rPr>
  </w:style>
  <w:style w:type="paragraph" w:styleId="N1" w:customStyle="true">
    <w:name w:val="N 1"/>
    <w:basedOn w:val="Normln"/>
    <w:next w:val="Normln"/>
    <w:rsid w:val="000E3E3B"/>
    <w:pPr>
      <w:keepNext/>
      <w:pageBreakBefore/>
      <w:widowControl w:val="false"/>
      <w:numPr>
        <w:numId w:val="38"/>
      </w:numPr>
      <w:pBdr>
        <w:top w:val="single" w:color="auto" w:sz="8" w:space="1"/>
        <w:bottom w:val="single" w:color="auto" w:sz="8" w:space="1"/>
      </w:pBdr>
      <w:shd w:val="clear" w:color="auto" w:fill="E6E6E6"/>
      <w:spacing w:before="480" w:after="240"/>
    </w:pPr>
    <w:rPr>
      <w:rFonts w:ascii="Garamond" w:hAnsi="Garamond" w:eastAsia="Times New Roman" w:cs="Times New Roman"/>
      <w:b/>
      <w:color w:val="auto"/>
      <w:sz w:val="28"/>
      <w:szCs w:val="28"/>
      <w:lang w:eastAsia="cs-CZ"/>
    </w:rPr>
  </w:style>
  <w:style w:type="paragraph" w:styleId="N2" w:customStyle="true">
    <w:name w:val="N 2"/>
    <w:basedOn w:val="Normln"/>
    <w:next w:val="Normln"/>
    <w:rsid w:val="000E3E3B"/>
    <w:pPr>
      <w:numPr>
        <w:ilvl w:val="1"/>
        <w:numId w:val="38"/>
      </w:numPr>
      <w:spacing w:before="360" w:after="240"/>
    </w:pPr>
    <w:rPr>
      <w:rFonts w:ascii="Garamond" w:hAnsi="Garamond" w:eastAsia="Times New Roman" w:cs="Times New Roman"/>
      <w:b/>
      <w:color w:val="auto"/>
      <w:sz w:val="24"/>
      <w:szCs w:val="24"/>
      <w:lang w:eastAsia="cs-CZ"/>
    </w:rPr>
  </w:style>
  <w:style w:type="paragraph" w:styleId="bntext" w:customStyle="true">
    <w:name w:val="běžný text"/>
    <w:basedOn w:val="Nadpis1"/>
    <w:rsid w:val="000D6CA7"/>
    <w:pPr>
      <w:keepNext w:val="false"/>
      <w:keepLines w:val="false"/>
      <w:pageBreakBefore w:val="false"/>
      <w:numPr>
        <w:numId w:val="0"/>
      </w:numPr>
      <w:suppressAutoHyphens/>
      <w:spacing w:after="0"/>
    </w:pPr>
    <w:rPr>
      <w:rFonts w:ascii="Arial" w:hAnsi="Arial" w:eastAsia="Times New Roman" w:cs="Times New Roman"/>
      <w:b w:val="false"/>
      <w:bCs w:val="false"/>
      <w:color w:val="auto"/>
      <w:sz w:val="20"/>
      <w:szCs w:val="20"/>
      <w:lang w:eastAsia="zh-CN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618725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986714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989752616">
          <w:marLeft w:val="0"/>
          <w:marRight w:val="0"/>
          <w:marTop w:val="213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63382646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323436890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824901832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06714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43682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39207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1027020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1478306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1207715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  <w:divsChild>
                                                    <w:div w:id="1568957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color="auto" w:sz="0" w:space="0"/>
                                                        <w:left w:val="none" w:color="auto" w:sz="0" w:space="0"/>
                                                        <w:bottom w:val="none" w:color="auto" w:sz="0" w:space="0"/>
                                                        <w:right w:val="none" w:color="auto" w:sz="0" w:space="0"/>
                                                      </w:divBdr>
                                                      <w:divsChild>
                                                        <w:div w:id="592935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color="auto" w:sz="0" w:space="0"/>
                                                            <w:left w:val="none" w:color="auto" w:sz="0" w:space="0"/>
                                                            <w:bottom w:val="none" w:color="auto" w:sz="0" w:space="0"/>
                                                            <w:right w:val="none" w:color="auto" w:sz="0" w:space="0"/>
                                                          </w:divBdr>
                                                          <w:divsChild>
                                                            <w:div w:id="1706562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color="auto" w:sz="0" w:space="0"/>
                                                                <w:left w:val="none" w:color="auto" w:sz="0" w:space="0"/>
                                                                <w:bottom w:val="none" w:color="auto" w:sz="0" w:space="0"/>
                                                                <w:right w:val="none" w:color="auto" w:sz="0" w:space="0"/>
                                                              </w:divBdr>
                                                              <w:divsChild>
                                                                <w:div w:id="182481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color="auto" w:sz="0" w:space="0"/>
                                                                    <w:left w:val="none" w:color="auto" w:sz="0" w:space="0"/>
                                                                    <w:bottom w:val="none" w:color="auto" w:sz="0" w:space="0"/>
                                                                    <w:right w:val="none" w:color="auto" w:sz="0" w:space="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goldmannova@zvzkonzult.cz" Type="http://schemas.openxmlformats.org/officeDocument/2006/relationships/hyperlink" Id="rId8"/>
    <Relationship Target="header2.xml" Type="http://schemas.openxmlformats.org/officeDocument/2006/relationships/head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oter1.xml" Type="http://schemas.openxmlformats.org/officeDocument/2006/relationships/footer" Id="rId12"/>
    <Relationship Target="numbering.xml" Type="http://schemas.openxmlformats.org/officeDocument/2006/relationships/numbering" Id="rId2"/>
    <Relationship Target="theme/theme1.xml" Type="http://schemas.openxmlformats.org/officeDocument/2006/relationships/theme" Id="rId16"/>
    <Relationship Target="commentsIds.xml" Type="http://schemas.microsoft.com/office/2016/09/relationships/commentsIds" Id="rId20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header1.xml" Type="http://schemas.openxmlformats.org/officeDocument/2006/relationships/header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5"/>
    <Relationship TargetMode="External" Target="http://www.esfcr.cz" Type="http://schemas.openxmlformats.org/officeDocument/2006/relationships/hyperlink" Id="rId10"/>
    <Relationship Target="settings.xml" Type="http://schemas.openxmlformats.org/officeDocument/2006/relationships/settings" Id="rId4"/>
    <Relationship TargetMode="External" Target="mailto:goldmannova@zvzkonzult.cz" Type="http://schemas.openxmlformats.org/officeDocument/2006/relationships/hyperlink" Id="rId9"/>
    <Relationship Target="footer2.xml" Type="http://schemas.openxmlformats.org/officeDocument/2006/relationships/footer" Id="rId1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4580FD9-CDE0-4F1E-A0E1-95AE620E056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/>
  <properties:Pages>12</properties:Pages>
  <properties:Words>4785</properties:Words>
  <properties:Characters>28233</properties:Characters>
  <properties:Lines>235</properties:Lines>
  <properties:Paragraphs>65</properties:Paragraphs>
  <properties:TotalTime>77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32953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2017-11-02T13:50:00Z</dcterms:created>
  <dc:creator/>
  <cp:lastModifiedBy/>
  <cp:lastPrinted>2017-11-06T14:34:00Z</cp:lastPrinted>
  <dcterms:modified xmlns:xsi="http://www.w3.org/2001/XMLSchema-instance" xsi:type="dcterms:W3CDTF">2017-11-06T14:35:00Z</dcterms:modified>
  <cp:revision>17</cp:revision>
</cp:coreProperties>
</file>