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946428">
            <w:pPr>
              <w:pStyle w:val="Tabulkatext"/>
              <w:rPr>
                <w:b/>
              </w:rPr>
            </w:pPr>
            <w:bookmarkStart w:name="_Hlk499548206" w:id="0"/>
            <w:r>
              <w:rPr>
                <w:b/>
              </w:rPr>
              <w:t>POVEZ II – Vzdělávání zaměstnanců HTS v oblasti IT</w:t>
            </w:r>
            <w:bookmarkEnd w:id="0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946428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946428">
            <w:pPr>
              <w:pStyle w:val="Tabulkatext"/>
              <w:rPr>
                <w:b/>
              </w:rPr>
            </w:pPr>
            <w:r>
              <w:rPr>
                <w:b/>
              </w:rPr>
              <w:t>2</w:t>
            </w:r>
            <w:r w:rsidR="003B0FE2">
              <w:rPr>
                <w:b/>
              </w:rPr>
              <w:t>9</w:t>
            </w:r>
            <w:r>
              <w:rPr>
                <w:b/>
              </w:rPr>
              <w:t>.11.2017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946428" w:rsidP="00946428" w:rsidRDefault="00946428">
            <w:pPr>
              <w:pStyle w:val="Tabulkatext"/>
            </w:pPr>
            <w:r>
              <w:t>CZ.03.1.52/0.0/0.0/15_021/0000053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946428">
            <w:pPr>
              <w:pStyle w:val="Tabulkatext"/>
              <w:rPr>
                <w:b/>
              </w:rPr>
            </w:pPr>
            <w:r>
              <w:rPr>
                <w:b/>
              </w:rPr>
              <w:t>Podpora odborného vzdělávání HTS</w:t>
            </w:r>
            <w:r w:rsidR="00CD471A">
              <w:rPr>
                <w:b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>Hi-Tech Services, spol. s 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>Hlinky 138/27, 603 00 Brno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>Libor Novotný,</w:t>
            </w:r>
            <w:r w:rsidR="00000476">
              <w:t xml:space="preserve"> jednatel společnosti, </w:t>
            </w:r>
            <w:r>
              <w:t xml:space="preserve"> </w:t>
            </w:r>
            <w:hyperlink w:history="true" r:id="rId8">
              <w:r w:rsidRPr="00AA1E7E">
                <w:rPr>
                  <w:rStyle w:val="Hypertextovodkaz"/>
                </w:rPr>
                <w:t>novotny@hts.cz</w:t>
              </w:r>
            </w:hyperlink>
            <w:r>
              <w:t>, +420 543 234 017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>IČ: 25507605, DIČ: CZ25507605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 xml:space="preserve">Libor Novotný, </w:t>
            </w:r>
            <w:hyperlink w:history="true" r:id="rId9">
              <w:r w:rsidRPr="00AA1E7E">
                <w:rPr>
                  <w:rStyle w:val="Hypertextovodkaz"/>
                </w:rPr>
                <w:t>novotny@hts.cz</w:t>
              </w:r>
            </w:hyperlink>
            <w:r>
              <w:t>, +420 543 234 017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D471A" w:rsidP="00D92737" w:rsidRDefault="004D7954">
            <w:pPr>
              <w:pStyle w:val="Tabulkatext"/>
            </w:pPr>
            <w:r>
              <w:t>15</w:t>
            </w:r>
            <w:r w:rsidRPr="00CD471A" w:rsidR="00CD471A">
              <w:t>.12.2017 do 10:00 hod.</w:t>
            </w:r>
          </w:p>
          <w:p w:rsidRPr="00E50090" w:rsidR="005C6C32" w:rsidP="00063EC0" w:rsidRDefault="00CD471A">
            <w:pPr>
              <w:pStyle w:val="Tabulkatext"/>
              <w:jc w:val="both"/>
            </w:pPr>
            <w:r>
              <w:t>Veškeré podstatné informace k zajištění poptávaných školení musí účastník sdělit zadavateli ve své nabídce a ve lhůtě k předložení nabídky. Neúplnost nabídky či nejasnosti v nabídce mohou vést k vyloučení účastníka z výběrového řízení.</w:t>
            </w:r>
            <w:r w:rsidRPr="00E50090" w:rsidR="005C6C32">
              <w:rPr>
                <w:i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CD471A">
            <w:pPr>
              <w:pStyle w:val="Tabulkatext"/>
            </w:pPr>
            <w:r>
              <w:t>Hi-Tech Services, spol. s r.o., Hlinky 138/27, 603 00 Brno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D471A" w:rsidP="00592FD9" w:rsidRDefault="00CD471A">
            <w:pPr>
              <w:pStyle w:val="Tabulkatext"/>
              <w:jc w:val="both"/>
            </w:pPr>
            <w:r>
              <w:t xml:space="preserve">Předmětem zakázky je zajištění odborného vzdělávání zaměstnanců ve společnosti Hi-Tech Services, spol. s r.o. v oblasti IT. Zakázka je oborově rozčleněna na jednotlivé odbornostní okruhy, ale účastníci musí předložit a podat nabídku kompletně </w:t>
            </w:r>
            <w:r w:rsidR="00DD5050">
              <w:t>za</w:t>
            </w:r>
            <w:r>
              <w:t xml:space="preserve"> zajištění všech okruhů s</w:t>
            </w:r>
            <w:r w:rsidR="00592FD9">
              <w:t xml:space="preserve"> položkovým členěním dle </w:t>
            </w:r>
            <w:r w:rsidR="00DD5050">
              <w:t>jednotliv</w:t>
            </w:r>
            <w:r w:rsidR="00592FD9">
              <w:t>ých</w:t>
            </w:r>
            <w:r w:rsidR="00DD5050">
              <w:t xml:space="preserve"> části. Nabídka bude posuzována a hodnocena jako celek!</w:t>
            </w:r>
          </w:p>
          <w:p w:rsidR="00493AE4" w:rsidP="00CD471A" w:rsidRDefault="00493AE4">
            <w:pPr>
              <w:pStyle w:val="Tabulkatext"/>
            </w:pPr>
          </w:p>
          <w:p w:rsidRPr="00063EC0" w:rsidR="00DD5050" w:rsidP="00CD471A" w:rsidRDefault="00DD5050">
            <w:pPr>
              <w:pStyle w:val="Tabulkatext"/>
              <w:rPr>
                <w:b/>
              </w:rPr>
            </w:pPr>
            <w:r w:rsidRPr="00063EC0">
              <w:rPr>
                <w:b/>
              </w:rPr>
              <w:t xml:space="preserve">Jednotlivé </w:t>
            </w:r>
            <w:r w:rsidRPr="00063EC0" w:rsidR="00493AE4">
              <w:rPr>
                <w:b/>
              </w:rPr>
              <w:t xml:space="preserve">části </w:t>
            </w:r>
            <w:r w:rsidRPr="00063EC0" w:rsidR="00592FD9">
              <w:rPr>
                <w:b/>
              </w:rPr>
              <w:t xml:space="preserve">– položky </w:t>
            </w:r>
            <w:r w:rsidRPr="00063EC0" w:rsidR="00493AE4">
              <w:rPr>
                <w:b/>
              </w:rPr>
              <w:t xml:space="preserve">/ </w:t>
            </w:r>
            <w:r w:rsidRPr="00063EC0">
              <w:rPr>
                <w:b/>
              </w:rPr>
              <w:t>okruhy zakázky:</w:t>
            </w:r>
          </w:p>
          <w:p w:rsidR="00DD5050" w:rsidP="00DD5050" w:rsidRDefault="00DD5050">
            <w:pPr>
              <w:pStyle w:val="Tabulkatext"/>
              <w:numPr>
                <w:ilvl w:val="0"/>
                <w:numId w:val="28"/>
              </w:numPr>
            </w:pPr>
            <w:r>
              <w:t>Část 1: Základy administrace Windows Server 2016 – M20740</w:t>
            </w:r>
          </w:p>
          <w:p w:rsidR="00DD5050" w:rsidP="00DD5050" w:rsidRDefault="00DD5050">
            <w:pPr>
              <w:pStyle w:val="Tabulkatext"/>
              <w:numPr>
                <w:ilvl w:val="0"/>
                <w:numId w:val="28"/>
              </w:numPr>
            </w:pPr>
            <w:r>
              <w:t>Část 2: Síťová infrastruktura ve Windows Server 2016 – M20741</w:t>
            </w:r>
          </w:p>
          <w:p w:rsidR="00DD5050" w:rsidP="00DD5050" w:rsidRDefault="00DD5050">
            <w:pPr>
              <w:pStyle w:val="Tabulkatext"/>
              <w:numPr>
                <w:ilvl w:val="0"/>
                <w:numId w:val="28"/>
              </w:numPr>
            </w:pPr>
            <w:r>
              <w:t>Část 3: Správa identit a adresářových služeb ve Windows Server 2016 – M20742</w:t>
            </w:r>
          </w:p>
          <w:p w:rsidR="00DD5050" w:rsidP="00DD5050" w:rsidRDefault="00DD5050">
            <w:pPr>
              <w:pStyle w:val="Tabulkatext"/>
              <w:numPr>
                <w:ilvl w:val="0"/>
                <w:numId w:val="28"/>
              </w:numPr>
            </w:pPr>
            <w:r>
              <w:t xml:space="preserve">Část 4: Automatizace správy pomocí Windows </w:t>
            </w:r>
            <w:proofErr w:type="spellStart"/>
            <w:r>
              <w:t>PowerShell</w:t>
            </w:r>
            <w:proofErr w:type="spellEnd"/>
            <w:r>
              <w:t xml:space="preserve"> – M</w:t>
            </w:r>
            <w:proofErr w:type="gramStart"/>
            <w:r>
              <w:t>10961,M</w:t>
            </w:r>
            <w:proofErr w:type="gramEnd"/>
            <w:r>
              <w:t>10962</w:t>
            </w:r>
          </w:p>
          <w:p w:rsidR="00DD5050" w:rsidP="00DD5050" w:rsidRDefault="00493AE4">
            <w:pPr>
              <w:pStyle w:val="Tabulkatext"/>
              <w:numPr>
                <w:ilvl w:val="0"/>
                <w:numId w:val="28"/>
              </w:numPr>
            </w:pPr>
            <w:r>
              <w:t>Část 5: Implementace a administrace infrastruktury Microsoft Azure – M20533</w:t>
            </w:r>
          </w:p>
          <w:p w:rsidR="00493AE4" w:rsidP="00DD5050" w:rsidRDefault="00493AE4">
            <w:pPr>
              <w:pStyle w:val="Tabulkatext"/>
              <w:numPr>
                <w:ilvl w:val="0"/>
                <w:numId w:val="28"/>
              </w:numPr>
            </w:pPr>
            <w:r>
              <w:t>Část 6: Administrace Microsoft Exchange Server 2016 – M20345-1</w:t>
            </w:r>
          </w:p>
          <w:p w:rsidR="00493AE4" w:rsidP="00DD5050" w:rsidRDefault="00493AE4">
            <w:pPr>
              <w:pStyle w:val="Tabulkatext"/>
              <w:numPr>
                <w:ilvl w:val="0"/>
                <w:numId w:val="28"/>
              </w:numPr>
            </w:pPr>
            <w:r>
              <w:t>Část 7: Microsoft SQL databáze pro pokročilé – M20764, M20765</w:t>
            </w:r>
          </w:p>
          <w:p w:rsidR="00493AE4" w:rsidP="00DD5050" w:rsidRDefault="00493AE4">
            <w:pPr>
              <w:pStyle w:val="Tabulkatext"/>
              <w:numPr>
                <w:ilvl w:val="0"/>
                <w:numId w:val="28"/>
              </w:numPr>
            </w:pPr>
            <w:r>
              <w:t>Část 8: Úvod do SQL Server databází a jazyk SQL – M10985, M20761</w:t>
            </w:r>
          </w:p>
          <w:p w:rsidR="00493AE4" w:rsidP="00592FD9" w:rsidRDefault="00493AE4">
            <w:pPr>
              <w:pStyle w:val="Tabulkatext"/>
              <w:numPr>
                <w:ilvl w:val="0"/>
                <w:numId w:val="28"/>
              </w:numPr>
            </w:pPr>
            <w:r>
              <w:t xml:space="preserve">Část 9: Prince2 </w:t>
            </w:r>
            <w:bookmarkStart w:name="_Hlk499549573" w:id="1"/>
            <w:proofErr w:type="spellStart"/>
            <w:r w:rsidRPr="00592FD9" w:rsidR="00592FD9">
              <w:t>Foundation</w:t>
            </w:r>
            <w:proofErr w:type="spellEnd"/>
            <w:r w:rsidRPr="00592FD9" w:rsidR="00592FD9">
              <w:t xml:space="preserve"> + </w:t>
            </w:r>
            <w:proofErr w:type="spellStart"/>
            <w:r w:rsidRPr="00592FD9" w:rsidR="00592FD9">
              <w:t>Practitioner</w:t>
            </w:r>
            <w:bookmarkEnd w:id="1"/>
            <w:proofErr w:type="spellEnd"/>
          </w:p>
          <w:p w:rsidR="00EE75F9" w:rsidP="00EE75F9" w:rsidRDefault="00EE75F9">
            <w:pPr>
              <w:pStyle w:val="Tabulkatext"/>
              <w:numPr>
                <w:ilvl w:val="0"/>
                <w:numId w:val="28"/>
              </w:numPr>
            </w:pPr>
            <w:r>
              <w:lastRenderedPageBreak/>
              <w:t xml:space="preserve">Část 10: </w:t>
            </w:r>
            <w:r w:rsidR="00351BAD">
              <w:t>ITIL</w:t>
            </w:r>
            <w:r w:rsidRPr="00592FD9" w:rsidR="00592FD9">
              <w:t xml:space="preserve"> </w:t>
            </w:r>
            <w:proofErr w:type="spellStart"/>
            <w:r w:rsidRPr="00592FD9" w:rsidR="00592FD9">
              <w:t>Foundation</w:t>
            </w:r>
            <w:proofErr w:type="spellEnd"/>
            <w:r w:rsidRPr="00592FD9" w:rsidR="00592FD9">
              <w:t xml:space="preserve"> + </w:t>
            </w:r>
            <w:proofErr w:type="spellStart"/>
            <w:r w:rsidRPr="00592FD9" w:rsidR="00592FD9">
              <w:t>Practitioner</w:t>
            </w:r>
            <w:proofErr w:type="spellEnd"/>
          </w:p>
          <w:p w:rsidR="00EE75F9" w:rsidP="00493AE4" w:rsidRDefault="00351BAD">
            <w:pPr>
              <w:pStyle w:val="Tabulkatext"/>
              <w:numPr>
                <w:ilvl w:val="0"/>
                <w:numId w:val="28"/>
              </w:numPr>
            </w:pPr>
            <w:r>
              <w:t xml:space="preserve">Část: 11: </w:t>
            </w:r>
            <w:proofErr w:type="spellStart"/>
            <w:r>
              <w:t>PowerBI</w:t>
            </w:r>
            <w:proofErr w:type="spellEnd"/>
            <w:r>
              <w:t xml:space="preserve"> – M20778, M10990</w:t>
            </w:r>
          </w:p>
          <w:p w:rsidR="00351BAD" w:rsidP="00351BAD" w:rsidRDefault="00351BAD">
            <w:pPr>
              <w:pStyle w:val="Tabulkatext"/>
              <w:numPr>
                <w:ilvl w:val="0"/>
                <w:numId w:val="28"/>
              </w:numPr>
            </w:pPr>
            <w:r>
              <w:t>Část: 12: SharePoint – M20339-1, M20339-2, MSHP</w:t>
            </w:r>
          </w:p>
          <w:p w:rsidR="00351BAD" w:rsidP="00351BAD" w:rsidRDefault="00351BAD">
            <w:pPr>
              <w:pStyle w:val="Tabulkatext"/>
              <w:numPr>
                <w:ilvl w:val="0"/>
                <w:numId w:val="28"/>
              </w:numPr>
            </w:pPr>
            <w:r>
              <w:t xml:space="preserve">Část: 13: Instalace a konfigurace Windows 10/Implementace a správa Windows 10                   </w:t>
            </w:r>
          </w:p>
          <w:p w:rsidR="00351BAD" w:rsidP="00351BAD" w:rsidRDefault="00351BAD">
            <w:pPr>
              <w:pStyle w:val="Tabulkatext"/>
              <w:ind w:left="777"/>
            </w:pPr>
            <w:r>
              <w:t xml:space="preserve">                -   M20698, M20697-1</w:t>
            </w:r>
          </w:p>
          <w:p w:rsidR="00493AE4" w:rsidP="00DD5050" w:rsidRDefault="00351BAD">
            <w:pPr>
              <w:pStyle w:val="Tabulkatext"/>
              <w:numPr>
                <w:ilvl w:val="0"/>
                <w:numId w:val="28"/>
              </w:numPr>
            </w:pPr>
            <w:r>
              <w:t>Část: 14: Technik PC a periferií - 26-</w:t>
            </w:r>
            <w:proofErr w:type="gramStart"/>
            <w:r>
              <w:t>023-H</w:t>
            </w:r>
            <w:proofErr w:type="gramEnd"/>
          </w:p>
          <w:p w:rsidR="00351BAD" w:rsidP="00351BAD" w:rsidRDefault="00351BAD">
            <w:pPr>
              <w:pStyle w:val="Tabulkatext"/>
              <w:numPr>
                <w:ilvl w:val="0"/>
                <w:numId w:val="28"/>
              </w:numPr>
            </w:pPr>
            <w:r>
              <w:t>Část: 15: Počítačové sítě – např.: NET101, NET201, NET202, NET</w:t>
            </w:r>
            <w:r w:rsidR="003D1FB9">
              <w:t>301</w:t>
            </w:r>
          </w:p>
          <w:p w:rsidR="002E4561" w:rsidP="002E4561" w:rsidRDefault="002E4561">
            <w:pPr>
              <w:pStyle w:val="Tabulkatext"/>
              <w:ind w:left="417"/>
            </w:pPr>
          </w:p>
          <w:p w:rsidR="002E4561" w:rsidP="00063EC0" w:rsidRDefault="002E4561">
            <w:pPr>
              <w:pStyle w:val="Tabulkatext"/>
              <w:ind w:left="417"/>
              <w:jc w:val="both"/>
            </w:pPr>
            <w:r>
              <w:t xml:space="preserve">Podrobná specifikace </w:t>
            </w:r>
            <w:r w:rsidR="00526C91">
              <w:t xml:space="preserve">a podmínky k </w:t>
            </w:r>
            <w:r>
              <w:t>jednotlivý</w:t>
            </w:r>
            <w:r w:rsidR="00526C91">
              <w:t>m</w:t>
            </w:r>
            <w:r>
              <w:t xml:space="preserve"> kurzů</w:t>
            </w:r>
            <w:r w:rsidR="00526C91">
              <w:t>m</w:t>
            </w:r>
            <w:r>
              <w:t xml:space="preserve"> je uvedena v </w:t>
            </w:r>
            <w:r w:rsidR="00063EC0">
              <w:t>Příloze č. 2</w:t>
            </w:r>
            <w:r>
              <w:t>.</w:t>
            </w:r>
          </w:p>
          <w:p w:rsidR="002E4561" w:rsidP="00063EC0" w:rsidRDefault="002E4561">
            <w:pPr>
              <w:pStyle w:val="Tabulkatext"/>
              <w:ind w:left="417"/>
              <w:jc w:val="both"/>
            </w:pPr>
            <w:r>
              <w:t xml:space="preserve">Realizace jednotlivých částí bude probíhat v prostorách zajištěných </w:t>
            </w:r>
            <w:r w:rsidR="00FA4655">
              <w:t xml:space="preserve">a vybavených </w:t>
            </w:r>
            <w:r>
              <w:t xml:space="preserve">dodavatelem. </w:t>
            </w:r>
          </w:p>
          <w:p w:rsidR="00C02E4F" w:rsidP="002E4561" w:rsidRDefault="00C02E4F">
            <w:pPr>
              <w:pStyle w:val="Tabulkatext"/>
              <w:ind w:left="417"/>
            </w:pPr>
          </w:p>
          <w:p w:rsidR="002E4561" w:rsidP="002E4561" w:rsidRDefault="002E4561">
            <w:pPr>
              <w:pStyle w:val="Tabulkatext"/>
              <w:ind w:left="417"/>
            </w:pPr>
            <w:r>
              <w:t>Součástí nabídkové ceny jsou oficiální studijní materiály k danému kurzu.</w:t>
            </w:r>
          </w:p>
          <w:p w:rsidR="002E4561" w:rsidP="002E4561" w:rsidRDefault="002E4561">
            <w:pPr>
              <w:pStyle w:val="Tabulkatext"/>
              <w:ind w:left="417"/>
            </w:pPr>
          </w:p>
          <w:p w:rsidR="002E4561" w:rsidP="002E4561" w:rsidRDefault="002E4561">
            <w:pPr>
              <w:pStyle w:val="Tabulkatext"/>
              <w:ind w:left="417"/>
            </w:pPr>
            <w:r>
              <w:t>Zadavatel požaduje splnění těchto podmínek:</w:t>
            </w:r>
          </w:p>
          <w:p w:rsidR="00526C91" w:rsidP="008158ED" w:rsidRDefault="002E456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>V</w:t>
            </w:r>
            <w:r w:rsidR="00063EC0">
              <w:t>ybrané kurzy dle specifikace v P</w:t>
            </w:r>
            <w:r>
              <w:t>říloze č. 2 budou akreditované</w:t>
            </w:r>
            <w:r w:rsidR="00063EC0">
              <w:t xml:space="preserve"> </w:t>
            </w:r>
            <w:r>
              <w:t>/</w:t>
            </w:r>
            <w:r w:rsidR="00063EC0">
              <w:t xml:space="preserve"> </w:t>
            </w:r>
            <w:r>
              <w:t>autorizované.</w:t>
            </w:r>
          </w:p>
          <w:p w:rsidR="00526C91" w:rsidP="008158ED" w:rsidRDefault="00526C9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>D</w:t>
            </w:r>
            <w:r w:rsidR="002E4561">
              <w:t>odavatel poskytne účastníkům školení výukové a podpůrné materiál</w:t>
            </w:r>
            <w:r w:rsidR="00063EC0">
              <w:t xml:space="preserve">y v minimálním počtu </w:t>
            </w:r>
            <w:r w:rsidR="0024006F">
              <w:t xml:space="preserve">dle počtu účastníků kurzu </w:t>
            </w:r>
            <w:r w:rsidR="00063EC0">
              <w:t>určený</w:t>
            </w:r>
            <w:r w:rsidR="0024006F">
              <w:t>ch</w:t>
            </w:r>
            <w:r w:rsidR="00063EC0">
              <w:t xml:space="preserve"> v P</w:t>
            </w:r>
            <w:r w:rsidR="002E4561">
              <w:t xml:space="preserve">říloze č. 2 </w:t>
            </w:r>
            <w:r w:rsidR="0024006F">
              <w:t xml:space="preserve">dané </w:t>
            </w:r>
            <w:r w:rsidR="002E4561">
              <w:t>části zakázky.</w:t>
            </w:r>
          </w:p>
          <w:p w:rsidR="003B0FE2" w:rsidP="008158ED" w:rsidRDefault="003B0FE2">
            <w:pPr>
              <w:pStyle w:val="Tabulkatext"/>
              <w:numPr>
                <w:ilvl w:val="0"/>
                <w:numId w:val="29"/>
              </w:numPr>
              <w:ind w:left="701" w:hanging="284"/>
              <w:jc w:val="both"/>
            </w:pPr>
            <w:r>
              <w:t>Z provozních důvodů zadavatele je nutné, aby v</w:t>
            </w:r>
            <w:r w:rsidR="00392F61">
              <w:t xml:space="preserve"> případě kurzů, kterých se mají ze strany </w:t>
            </w:r>
          </w:p>
          <w:p w:rsidR="003B0FE2" w:rsidP="008158ED" w:rsidRDefault="003B0FE2">
            <w:pPr>
              <w:pStyle w:val="Tabulkatext"/>
              <w:ind w:left="701" w:hanging="284"/>
              <w:jc w:val="both"/>
            </w:pPr>
            <w:r>
              <w:t xml:space="preserve">     z</w:t>
            </w:r>
            <w:r w:rsidR="00392F61">
              <w:t>adavatele zúčastnit více jak dva účastníci</w:t>
            </w:r>
            <w:r>
              <w:t xml:space="preserve"> bylo</w:t>
            </w:r>
            <w:r w:rsidR="00392F61">
              <w:t xml:space="preserve"> zajištěno </w:t>
            </w:r>
            <w:r>
              <w:t>několik</w:t>
            </w:r>
            <w:r w:rsidR="00392F61">
              <w:t xml:space="preserve"> </w:t>
            </w:r>
            <w:r>
              <w:t xml:space="preserve">termínů takových kurzů </w:t>
            </w:r>
          </w:p>
          <w:p w:rsidR="00392F61" w:rsidP="008158ED" w:rsidRDefault="003B0FE2">
            <w:pPr>
              <w:pStyle w:val="Tabulkatext"/>
              <w:ind w:left="701" w:hanging="284"/>
              <w:jc w:val="both"/>
            </w:pPr>
            <w:r>
              <w:t xml:space="preserve">     tak, aby se jedn</w:t>
            </w:r>
            <w:r w:rsidR="00BC6F3A">
              <w:t>oho</w:t>
            </w:r>
            <w:r>
              <w:t xml:space="preserve"> termín</w:t>
            </w:r>
            <w:r w:rsidR="00BC6F3A">
              <w:t>u</w:t>
            </w:r>
            <w:r>
              <w:t xml:space="preserve"> účastnili </w:t>
            </w:r>
            <w:r w:rsidR="00BC6F3A">
              <w:t>na</w:t>
            </w:r>
            <w:r>
              <w:t>nejvýše dva zaměstnanci zadavatele současně.</w:t>
            </w:r>
          </w:p>
          <w:p w:rsidR="00526C91" w:rsidP="008158ED" w:rsidRDefault="00082675">
            <w:pPr>
              <w:pStyle w:val="Tabulkatext"/>
              <w:numPr>
                <w:ilvl w:val="0"/>
                <w:numId w:val="29"/>
              </w:numPr>
              <w:ind w:left="701" w:hanging="284"/>
              <w:jc w:val="both"/>
            </w:pPr>
            <w:r>
              <w:t>U jednotlivých kurzů</w:t>
            </w:r>
            <w:r w:rsidR="002E4561">
              <w:t xml:space="preserve"> budou dodrženy minimálně počty hodin výuky uvedené u </w:t>
            </w:r>
            <w:r w:rsidR="00526C91">
              <w:t xml:space="preserve">   </w:t>
            </w:r>
          </w:p>
          <w:p w:rsidR="00526C91" w:rsidP="008158ED" w:rsidRDefault="00526C91">
            <w:pPr>
              <w:pStyle w:val="Tabulkatext"/>
              <w:ind w:left="701" w:hanging="284"/>
              <w:jc w:val="both"/>
            </w:pPr>
            <w:r>
              <w:t xml:space="preserve">     </w:t>
            </w:r>
            <w:r w:rsidR="002E4561">
              <w:t xml:space="preserve">jednotlivých částí v </w:t>
            </w:r>
            <w:r w:rsidR="00063EC0">
              <w:t>P</w:t>
            </w:r>
            <w:r w:rsidR="002E4561">
              <w:t>říloze č. 2</w:t>
            </w:r>
            <w:r w:rsidR="00063EC0">
              <w:t>. Počty hodin uvedené v P</w:t>
            </w:r>
            <w:r w:rsidR="002E4561">
              <w:t xml:space="preserve">říloze č. 2 neobsahují </w:t>
            </w:r>
            <w:r>
              <w:t xml:space="preserve"> </w:t>
            </w:r>
          </w:p>
          <w:p w:rsidR="00526C91" w:rsidP="008158ED" w:rsidRDefault="00526C91">
            <w:pPr>
              <w:pStyle w:val="Tabulkatext"/>
              <w:ind w:left="701" w:hanging="284"/>
              <w:jc w:val="both"/>
            </w:pPr>
            <w:r>
              <w:t xml:space="preserve">     </w:t>
            </w:r>
            <w:r w:rsidR="002E4561">
              <w:t>přestávky, a tudíž budou o tyto přestávky navýšeny.</w:t>
            </w:r>
          </w:p>
          <w:p w:rsidR="00082675" w:rsidP="008158ED" w:rsidRDefault="00082675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>Výuková hodina má stanoven fond na 60 minut u všech jednotlivých kurzů.</w:t>
            </w:r>
          </w:p>
          <w:p w:rsidR="00082675" w:rsidP="008158ED" w:rsidRDefault="002E456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 xml:space="preserve">Součástí plnění je </w:t>
            </w:r>
            <w:r w:rsidR="0024006F">
              <w:t>zajištění</w:t>
            </w:r>
            <w:r w:rsidR="00082675">
              <w:t xml:space="preserve"> </w:t>
            </w:r>
            <w:r w:rsidR="00C02E4F">
              <w:t>certifikační zkoušk</w:t>
            </w:r>
            <w:r w:rsidR="00BC6F3A">
              <w:t>y</w:t>
            </w:r>
            <w:r w:rsidR="00C02E4F">
              <w:t xml:space="preserve">, </w:t>
            </w:r>
            <w:r w:rsidR="00082675">
              <w:t xml:space="preserve">pokud je pro daný kurz k dispozici, </w:t>
            </w:r>
          </w:p>
          <w:p w:rsidR="00526C91" w:rsidP="008158ED" w:rsidRDefault="0024006F">
            <w:pPr>
              <w:pStyle w:val="Tabulkatext"/>
              <w:ind w:left="701" w:hanging="284"/>
            </w:pPr>
            <w:r>
              <w:t xml:space="preserve">     závěrečná</w:t>
            </w:r>
            <w:r w:rsidR="00082675">
              <w:t xml:space="preserve"> zkoušk</w:t>
            </w:r>
            <w:r w:rsidR="00063EC0">
              <w:t>a</w:t>
            </w:r>
            <w:r w:rsidR="00DB0ACD">
              <w:t>/test</w:t>
            </w:r>
            <w:r>
              <w:t xml:space="preserve"> </w:t>
            </w:r>
            <w:r w:rsidR="00082675">
              <w:t xml:space="preserve">a </w:t>
            </w:r>
            <w:r w:rsidR="002E4561">
              <w:t>certifikát</w:t>
            </w:r>
            <w:r w:rsidR="00DB0ACD">
              <w:t xml:space="preserve"> </w:t>
            </w:r>
            <w:r w:rsidR="002E4561">
              <w:t>či osvědčení o absolvování kurzu.</w:t>
            </w:r>
          </w:p>
          <w:p w:rsidR="00526C91" w:rsidP="008158ED" w:rsidRDefault="002E456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>Přípustná je pouze prezenční forma výuky.</w:t>
            </w:r>
          </w:p>
          <w:p w:rsidR="00526C91" w:rsidP="008158ED" w:rsidRDefault="002E456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 xml:space="preserve">Termíny konání jednotlivých školení budou </w:t>
            </w:r>
            <w:r w:rsidR="00526C91">
              <w:t xml:space="preserve">vždy </w:t>
            </w:r>
            <w:r>
              <w:t xml:space="preserve">projednány </w:t>
            </w:r>
            <w:r w:rsidR="00526C91">
              <w:t xml:space="preserve">a schváleny </w:t>
            </w:r>
            <w:r>
              <w:t xml:space="preserve">odpovědným </w:t>
            </w:r>
          </w:p>
          <w:p w:rsidR="00526C91" w:rsidP="008158ED" w:rsidRDefault="00526C91">
            <w:pPr>
              <w:pStyle w:val="Tabulkatext"/>
              <w:ind w:left="701" w:hanging="284"/>
            </w:pPr>
            <w:r>
              <w:t xml:space="preserve">     </w:t>
            </w:r>
            <w:r w:rsidR="002E4561">
              <w:t>zástupcem dodavatele s pov</w:t>
            </w:r>
            <w:r>
              <w:t xml:space="preserve">ěřenou osobou zadavatele minimálně </w:t>
            </w:r>
            <w:r w:rsidR="00063EC0">
              <w:t>3</w:t>
            </w:r>
            <w:r>
              <w:t>0</w:t>
            </w:r>
            <w:r w:rsidR="002E4561">
              <w:t xml:space="preserve"> dn</w:t>
            </w:r>
            <w:r>
              <w:t>ů</w:t>
            </w:r>
            <w:r w:rsidR="002E4561">
              <w:t xml:space="preserve"> před realizací </w:t>
            </w:r>
          </w:p>
          <w:p w:rsidR="00526C91" w:rsidP="008158ED" w:rsidRDefault="00526C91">
            <w:pPr>
              <w:pStyle w:val="Tabulkatext"/>
              <w:ind w:left="701" w:hanging="284"/>
            </w:pPr>
            <w:r>
              <w:t xml:space="preserve">     </w:t>
            </w:r>
            <w:r w:rsidR="002E4561">
              <w:t>vzdě</w:t>
            </w:r>
            <w:r>
              <w:t>lávání.</w:t>
            </w:r>
          </w:p>
          <w:p w:rsidR="00493AE4" w:rsidP="008158ED" w:rsidRDefault="002E4561">
            <w:pPr>
              <w:pStyle w:val="Tabulkatext"/>
              <w:numPr>
                <w:ilvl w:val="0"/>
                <w:numId w:val="29"/>
              </w:numPr>
              <w:ind w:left="701" w:hanging="284"/>
            </w:pPr>
            <w:r>
              <w:t>Jednotliv</w:t>
            </w:r>
            <w:r w:rsidR="00526C91">
              <w:t>é kurzy</w:t>
            </w:r>
            <w:r>
              <w:t xml:space="preserve"> se mohou konat pouze v</w:t>
            </w:r>
            <w:r w:rsidR="00526C91">
              <w:t> </w:t>
            </w:r>
            <w:r>
              <w:t>pracovní</w:t>
            </w:r>
            <w:r w:rsidR="00526C91">
              <w:t xml:space="preserve"> </w:t>
            </w:r>
            <w:r>
              <w:t>dn</w:t>
            </w:r>
            <w:r w:rsidR="00526C91">
              <w:t>y a</w:t>
            </w:r>
            <w:r>
              <w:t xml:space="preserve"> době mezi 8</w:t>
            </w:r>
            <w:r w:rsidR="00000476">
              <w:t>:00 hod.</w:t>
            </w:r>
            <w:r>
              <w:t xml:space="preserve"> a 17</w:t>
            </w:r>
            <w:r w:rsidR="00526C91">
              <w:t>:00</w:t>
            </w:r>
            <w:r>
              <w:t xml:space="preserve"> hod.</w:t>
            </w:r>
          </w:p>
          <w:p w:rsidRPr="00CD471A" w:rsidR="00DD5050" w:rsidP="00CD471A" w:rsidRDefault="00DD5050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02E4F" w:rsidP="00C02E4F" w:rsidRDefault="00C02E4F">
            <w:pPr>
              <w:pStyle w:val="Tabulkatext"/>
              <w:rPr>
                <w:b/>
              </w:rPr>
            </w:pPr>
            <w:r>
              <w:t xml:space="preserve">Celková předpokládaná hodnota zakázky činí </w:t>
            </w:r>
            <w:r w:rsidR="00063EC0">
              <w:t xml:space="preserve">                         </w:t>
            </w:r>
            <w:r w:rsidRPr="00C02E4F">
              <w:rPr>
                <w:b/>
              </w:rPr>
              <w:t>925 960 Kč bez DPH</w:t>
            </w:r>
            <w:r w:rsidR="00063EC0">
              <w:rPr>
                <w:b/>
              </w:rPr>
              <w:t>.</w:t>
            </w:r>
          </w:p>
          <w:p w:rsidR="00063EC0" w:rsidP="00C02E4F" w:rsidRDefault="00063EC0">
            <w:pPr>
              <w:pStyle w:val="Tabulkatext"/>
              <w:rPr>
                <w:b/>
              </w:rPr>
            </w:pPr>
          </w:p>
          <w:p w:rsidR="00C02E4F" w:rsidP="00C02E4F" w:rsidRDefault="00C02E4F">
            <w:pPr>
              <w:pStyle w:val="Tabulkatext"/>
              <w:rPr>
                <w:b/>
              </w:rPr>
            </w:pPr>
            <w:r w:rsidRPr="00063EC0">
              <w:rPr>
                <w:b/>
              </w:rPr>
              <w:t xml:space="preserve"> Jednotlivé části</w:t>
            </w:r>
            <w:r w:rsidRPr="00063EC0" w:rsidR="00592FD9">
              <w:rPr>
                <w:b/>
              </w:rPr>
              <w:t xml:space="preserve"> – položky </w:t>
            </w:r>
            <w:r w:rsidRPr="00063EC0">
              <w:rPr>
                <w:b/>
              </w:rPr>
              <w:t xml:space="preserve">/ </w:t>
            </w:r>
            <w:r w:rsidRPr="00063EC0" w:rsidR="00592FD9">
              <w:rPr>
                <w:b/>
              </w:rPr>
              <w:t>kurzy</w:t>
            </w:r>
            <w:r w:rsidRPr="00063EC0">
              <w:rPr>
                <w:b/>
              </w:rPr>
              <w:t xml:space="preserve"> zakázky:</w:t>
            </w:r>
          </w:p>
          <w:p w:rsidRPr="00063EC0" w:rsidR="00063EC0" w:rsidP="00C02E4F" w:rsidRDefault="00063EC0">
            <w:pPr>
              <w:pStyle w:val="Tabulkatext"/>
              <w:rPr>
                <w:b/>
              </w:rPr>
            </w:pP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 1: Základy administrace Windows Server 2016 – M20740</w:t>
            </w:r>
          </w:p>
          <w:p w:rsidR="00063EC0" w:rsidP="00C02E4F" w:rsidRDefault="00063EC0">
            <w:pPr>
              <w:pStyle w:val="Tabulkatext"/>
              <w:ind w:left="777"/>
            </w:pPr>
            <w:r>
              <w:t>m</w:t>
            </w:r>
            <w:r w:rsidR="00C02E4F">
              <w:t xml:space="preserve">aximální </w:t>
            </w:r>
            <w:r w:rsidR="00082675">
              <w:t>ce</w:t>
            </w:r>
            <w:r>
              <w:t>na za kurz a počet účastníků</w:t>
            </w:r>
            <w:r w:rsidR="00082675">
              <w:t xml:space="preserve">: </w:t>
            </w:r>
          </w:p>
          <w:p w:rsidR="00C02E4F" w:rsidP="00C02E4F" w:rsidRDefault="00082675">
            <w:pPr>
              <w:pStyle w:val="Tabulkatext"/>
              <w:ind w:left="777"/>
            </w:pPr>
            <w:r w:rsidRPr="00082675">
              <w:rPr>
                <w:b/>
              </w:rPr>
              <w:t>88.</w:t>
            </w:r>
            <w:proofErr w:type="gramStart"/>
            <w:r w:rsidRPr="00082675">
              <w:rPr>
                <w:b/>
              </w:rPr>
              <w:t>080,--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 2: Síťová infrastruktura ve Windows Server 2016 – M20741</w:t>
            </w:r>
          </w:p>
          <w:p w:rsidR="00063EC0" w:rsidP="00082675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082675" w:rsidP="00082675" w:rsidRDefault="00082675">
            <w:pPr>
              <w:pStyle w:val="Tabulkatext"/>
              <w:ind w:left="777"/>
            </w:pPr>
            <w:r w:rsidRPr="00082675">
              <w:rPr>
                <w:b/>
              </w:rPr>
              <w:t>88.</w:t>
            </w:r>
            <w:proofErr w:type="gramStart"/>
            <w:r w:rsidRPr="00082675">
              <w:rPr>
                <w:b/>
              </w:rPr>
              <w:t>080,--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 3: Správa identit a adresářových služeb ve Windows Server 2016 – M20742</w:t>
            </w:r>
          </w:p>
          <w:p w:rsidR="00063EC0" w:rsidP="00A56F89" w:rsidRDefault="00063EC0">
            <w:pPr>
              <w:pStyle w:val="Tabulkatext"/>
              <w:ind w:left="777"/>
            </w:pPr>
            <w:r>
              <w:lastRenderedPageBreak/>
              <w:t xml:space="preserve">maximální cena za kurz a počet účastníků: </w:t>
            </w:r>
          </w:p>
          <w:p w:rsidR="00A56F89" w:rsidP="00A56F89" w:rsidRDefault="00A56F89">
            <w:pPr>
              <w:pStyle w:val="Tabulkatext"/>
              <w:ind w:left="777"/>
              <w:rPr>
                <w:b/>
              </w:rPr>
            </w:pPr>
            <w:r w:rsidRPr="00082675">
              <w:rPr>
                <w:b/>
              </w:rPr>
              <w:t>8</w:t>
            </w:r>
            <w:r>
              <w:rPr>
                <w:b/>
              </w:rPr>
              <w:t>7</w:t>
            </w:r>
            <w:r w:rsidRPr="00082675">
              <w:rPr>
                <w:b/>
              </w:rPr>
              <w:t>.</w:t>
            </w:r>
            <w:proofErr w:type="gramStart"/>
            <w:r>
              <w:rPr>
                <w:b/>
              </w:rPr>
              <w:t>480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4: Automatizace správy pomocí Windows </w:t>
            </w:r>
            <w:proofErr w:type="spellStart"/>
            <w:r>
              <w:t>PowerShell</w:t>
            </w:r>
            <w:proofErr w:type="spellEnd"/>
            <w:r>
              <w:t xml:space="preserve"> – M</w:t>
            </w:r>
            <w:proofErr w:type="gramStart"/>
            <w:r>
              <w:t>10961,M</w:t>
            </w:r>
            <w:proofErr w:type="gramEnd"/>
            <w:r>
              <w:t>10962</w:t>
            </w:r>
          </w:p>
          <w:p w:rsidR="00063EC0" w:rsidP="00A56F89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A56F89" w:rsidP="00A56F89" w:rsidRDefault="00A56F89">
            <w:pPr>
              <w:pStyle w:val="Tabulkatext"/>
              <w:ind w:left="777"/>
            </w:pPr>
            <w:r w:rsidRPr="00A56F89">
              <w:rPr>
                <w:b/>
              </w:rPr>
              <w:t>76.</w:t>
            </w:r>
            <w:proofErr w:type="gramStart"/>
            <w:r w:rsidRPr="00A56F89">
              <w:rPr>
                <w:b/>
              </w:rPr>
              <w:t>600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5: </w:t>
            </w:r>
            <w:bookmarkStart w:name="_Hlk499555334" w:id="2"/>
            <w:r>
              <w:t>Implementace a administrace infrastruktury Microsoft Azure – M20533</w:t>
            </w:r>
            <w:bookmarkEnd w:id="2"/>
          </w:p>
          <w:p w:rsidR="00063EC0" w:rsidP="00A56F89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A56F89" w:rsidP="00A56F89" w:rsidRDefault="00A56F89">
            <w:pPr>
              <w:pStyle w:val="Tabulkatext"/>
              <w:ind w:left="777"/>
            </w:pPr>
            <w:r>
              <w:rPr>
                <w:b/>
              </w:rPr>
              <w:t>58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720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6: </w:t>
            </w:r>
            <w:bookmarkStart w:name="_Hlk499555566" w:id="3"/>
            <w:r>
              <w:t>Administrace Microsoft Exchange Server 2016 – M20345-1</w:t>
            </w:r>
            <w:bookmarkEnd w:id="3"/>
          </w:p>
          <w:p w:rsidR="00063EC0" w:rsidP="00A56F89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A56F89" w:rsidP="00A56F89" w:rsidRDefault="00A56F89">
            <w:pPr>
              <w:pStyle w:val="Tabulkatext"/>
              <w:ind w:left="777"/>
            </w:pPr>
            <w:r>
              <w:rPr>
                <w:b/>
              </w:rPr>
              <w:t>58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720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7: </w:t>
            </w:r>
            <w:bookmarkStart w:name="_Hlk499555769" w:id="4"/>
            <w:r>
              <w:t>Microsoft SQL databáze pro pokročilé – M20764, M20765</w:t>
            </w:r>
            <w:bookmarkEnd w:id="4"/>
          </w:p>
          <w:p w:rsidR="00063EC0" w:rsidP="00A56F89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A56F89" w:rsidP="00A56F89" w:rsidRDefault="00063EC0">
            <w:pPr>
              <w:pStyle w:val="Tabulkatext"/>
              <w:ind w:left="777"/>
            </w:pPr>
            <w:r>
              <w:rPr>
                <w:b/>
              </w:rPr>
              <w:t>1</w:t>
            </w:r>
            <w:r w:rsidRPr="00A56F89" w:rsidR="00A56F89">
              <w:rPr>
                <w:b/>
              </w:rPr>
              <w:t>09.</w:t>
            </w:r>
            <w:proofErr w:type="gramStart"/>
            <w:r w:rsidRPr="00A56F89" w:rsidR="00A56F89">
              <w:rPr>
                <w:b/>
              </w:rPr>
              <w:t>440</w:t>
            </w:r>
            <w:r w:rsidRPr="00082675" w:rsidR="00A56F89">
              <w:rPr>
                <w:b/>
              </w:rPr>
              <w:t>,--</w:t>
            </w:r>
            <w:proofErr w:type="gramEnd"/>
            <w:r w:rsidRPr="00082675" w:rsidR="00A56F89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8: </w:t>
            </w:r>
            <w:bookmarkStart w:name="_Hlk499556284" w:id="5"/>
            <w:r>
              <w:t>Úvod do SQL Server databází a jazyk SQL – M10985, M20761</w:t>
            </w:r>
            <w:bookmarkEnd w:id="5"/>
          </w:p>
          <w:p w:rsidR="00063EC0" w:rsidP="00A56F89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A56F89" w:rsidP="00A56F89" w:rsidRDefault="00180D24">
            <w:pPr>
              <w:pStyle w:val="Tabulkatext"/>
              <w:ind w:left="777"/>
            </w:pPr>
            <w:r>
              <w:rPr>
                <w:b/>
              </w:rPr>
              <w:t>82</w:t>
            </w:r>
            <w:r w:rsidRPr="00A56F89" w:rsidR="00A56F89">
              <w:rPr>
                <w:b/>
              </w:rPr>
              <w:t>.</w:t>
            </w:r>
            <w:proofErr w:type="gramStart"/>
            <w:r>
              <w:rPr>
                <w:b/>
              </w:rPr>
              <w:t>9</w:t>
            </w:r>
            <w:r w:rsidR="00A56F89">
              <w:rPr>
                <w:b/>
              </w:rPr>
              <w:t>20</w:t>
            </w:r>
            <w:r w:rsidRPr="00082675" w:rsidR="00A56F89">
              <w:rPr>
                <w:b/>
              </w:rPr>
              <w:t>,--</w:t>
            </w:r>
            <w:proofErr w:type="gramEnd"/>
            <w:r w:rsidRPr="00082675" w:rsidR="00A56F89">
              <w:rPr>
                <w:b/>
              </w:rPr>
              <w:t xml:space="preserve"> Kč bez DPH</w:t>
            </w:r>
          </w:p>
          <w:p w:rsidR="00C02E4F" w:rsidP="00EB1F31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 9: </w:t>
            </w:r>
            <w:bookmarkStart w:name="_Hlk499556771" w:id="6"/>
            <w:r>
              <w:t xml:space="preserve">Prince2 </w:t>
            </w:r>
            <w:proofErr w:type="spellStart"/>
            <w:r w:rsidRPr="00EB1F31" w:rsidR="00EB1F31">
              <w:t>Foundation</w:t>
            </w:r>
            <w:proofErr w:type="spellEnd"/>
            <w:r w:rsidRPr="00EB1F31" w:rsidR="00EB1F31">
              <w:t xml:space="preserve"> + </w:t>
            </w:r>
            <w:proofErr w:type="spellStart"/>
            <w:r w:rsidRPr="00EB1F31" w:rsidR="00EB1F31">
              <w:t>Practitioner</w:t>
            </w:r>
            <w:bookmarkEnd w:id="6"/>
            <w:proofErr w:type="spellEnd"/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41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600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EB1F31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 10: ITIL</w:t>
            </w:r>
            <w:r w:rsidR="00EB1F31">
              <w:t xml:space="preserve"> </w:t>
            </w:r>
            <w:proofErr w:type="spellStart"/>
            <w:r w:rsidRPr="00EB1F31" w:rsidR="00EB1F31">
              <w:t>Foundation</w:t>
            </w:r>
            <w:proofErr w:type="spellEnd"/>
            <w:r w:rsidRPr="00EB1F31" w:rsidR="00EB1F31">
              <w:t xml:space="preserve"> + </w:t>
            </w:r>
            <w:proofErr w:type="spellStart"/>
            <w:r w:rsidRPr="00EB1F31" w:rsidR="00EB1F31">
              <w:t>Practitioner</w:t>
            </w:r>
            <w:proofErr w:type="spellEnd"/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44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300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Část: 11: </w:t>
            </w:r>
            <w:bookmarkStart w:name="_Hlk499558475" w:id="7"/>
            <w:proofErr w:type="spellStart"/>
            <w:r>
              <w:t>PowerBI</w:t>
            </w:r>
            <w:proofErr w:type="spellEnd"/>
            <w:r>
              <w:t xml:space="preserve"> – M20778, M10990</w:t>
            </w:r>
            <w:bookmarkEnd w:id="7"/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35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360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Část: 12: SharePoint – M20339-1, M20339-2, MSHP</w:t>
            </w:r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50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540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 xml:space="preserve">Část: 13: Instalace a konfigurace Windows 10/Implementace a správa Windows 10                   </w:t>
            </w:r>
          </w:p>
          <w:p w:rsidR="00C02E4F" w:rsidP="00C02E4F" w:rsidRDefault="00C02E4F">
            <w:pPr>
              <w:pStyle w:val="Tabulkatext"/>
              <w:ind w:left="777"/>
            </w:pPr>
            <w:r>
              <w:t>-   M20698, M20697-1</w:t>
            </w:r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42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720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C02E4F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Část: 14: Technik PC a periferií - 26-</w:t>
            </w:r>
            <w:proofErr w:type="gramStart"/>
            <w:r>
              <w:t>023-H</w:t>
            </w:r>
            <w:proofErr w:type="gramEnd"/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</w:pPr>
            <w:r>
              <w:rPr>
                <w:b/>
              </w:rPr>
              <w:t>28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600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5C6C32" w:rsidP="00C02E4F" w:rsidRDefault="00C02E4F">
            <w:pPr>
              <w:pStyle w:val="Tabulkatext"/>
              <w:numPr>
                <w:ilvl w:val="0"/>
                <w:numId w:val="28"/>
              </w:numPr>
            </w:pPr>
            <w:r>
              <w:t>Část: 15: Počítačové sítě – např.: NET101, NET201, NET202, NET</w:t>
            </w:r>
            <w:r w:rsidR="003D1FB9">
              <w:t>301</w:t>
            </w:r>
          </w:p>
          <w:p w:rsidR="00063EC0" w:rsidP="00180D24" w:rsidRDefault="00063EC0">
            <w:pPr>
              <w:pStyle w:val="Tabulkatext"/>
              <w:ind w:left="777"/>
            </w:pPr>
            <w:r>
              <w:t xml:space="preserve">maximální cena za kurz a počet účastníků: </w:t>
            </w:r>
          </w:p>
          <w:p w:rsidR="00180D24" w:rsidP="00180D24" w:rsidRDefault="00180D24">
            <w:pPr>
              <w:pStyle w:val="Tabulkatext"/>
              <w:ind w:left="777"/>
              <w:rPr>
                <w:b/>
              </w:rPr>
            </w:pPr>
            <w:r>
              <w:rPr>
                <w:b/>
              </w:rPr>
              <w:t>32</w:t>
            </w:r>
            <w:r w:rsidRPr="00A56F89">
              <w:rPr>
                <w:b/>
              </w:rPr>
              <w:t>.</w:t>
            </w:r>
            <w:proofErr w:type="gramStart"/>
            <w:r>
              <w:rPr>
                <w:b/>
              </w:rPr>
              <w:t>800</w:t>
            </w:r>
            <w:r w:rsidRPr="00082675">
              <w:rPr>
                <w:b/>
              </w:rPr>
              <w:t>,--</w:t>
            </w:r>
            <w:proofErr w:type="gramEnd"/>
            <w:r w:rsidRPr="00082675">
              <w:rPr>
                <w:b/>
              </w:rPr>
              <w:t xml:space="preserve"> Kč bez DPH</w:t>
            </w:r>
          </w:p>
          <w:p w:rsidR="003A6F11" w:rsidP="003A6F11" w:rsidRDefault="003A6F11">
            <w:pPr>
              <w:pStyle w:val="Tabulkatext"/>
              <w:rPr>
                <w:b/>
              </w:rPr>
            </w:pPr>
          </w:p>
          <w:p w:rsidR="00437DB2" w:rsidP="003A6F11" w:rsidRDefault="00437DB2">
            <w:pPr>
              <w:pStyle w:val="Tabulkatext"/>
              <w:rPr>
                <w:b/>
              </w:rPr>
            </w:pPr>
          </w:p>
          <w:p w:rsidRPr="003A6F11" w:rsidR="003A6F11" w:rsidP="00592FD9" w:rsidRDefault="003A6F11">
            <w:pPr>
              <w:pStyle w:val="Tabulkatext"/>
              <w:jc w:val="both"/>
            </w:pPr>
            <w:r>
              <w:lastRenderedPageBreak/>
              <w:t>Zadavatel upozorňuje, že předpokládaná</w:t>
            </w:r>
            <w:r w:rsidR="00592FD9">
              <w:t xml:space="preserve"> položková a </w:t>
            </w:r>
            <w:r>
              <w:t xml:space="preserve">celková cena </w:t>
            </w:r>
            <w:r w:rsidR="00592FD9">
              <w:t xml:space="preserve">veřejné </w:t>
            </w:r>
            <w:r>
              <w:t>zakázky</w:t>
            </w:r>
            <w:r w:rsidR="00592FD9">
              <w:t xml:space="preserve"> je nepřekročitelná a maximální, a v případě předložení nabídky s položkovou či celkovou cenou vyšší, než jsou uvedené předpokládané položkové ceny a celková cena, si zadavatel vyhrazuje právo účastníka vyloučit.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592FD9" w:rsidRDefault="00AC6F2A">
            <w:pPr>
              <w:pStyle w:val="Tabulkatext"/>
              <w:jc w:val="both"/>
            </w:pPr>
            <w:r>
              <w:t>Předpokládaná doba plnění všech částí zakázky je období 1/2018-03/2019</w:t>
            </w:r>
            <w:r w:rsidR="00D93966">
              <w:t xml:space="preserve">. Nejzazší datum zahájení </w:t>
            </w:r>
            <w:r w:rsidR="003A6F11">
              <w:t xml:space="preserve">jednotlivých </w:t>
            </w:r>
            <w:r w:rsidR="00F84F0C">
              <w:t>kurzů</w:t>
            </w:r>
            <w:r w:rsidR="003A6F11">
              <w:t xml:space="preserve"> je </w:t>
            </w:r>
            <w:r w:rsidR="003B0FE2">
              <w:t>5</w:t>
            </w:r>
            <w:r w:rsidR="003A6F11">
              <w:t>.2.2018.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650D5C">
            <w:pPr>
              <w:pStyle w:val="Tabulkatext"/>
            </w:pPr>
            <w:r>
              <w:t>Místem dodání otevřených kurzů jsou prostory zajištěné dodavatelem určené k realizaci vzdělávacích aktivit.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50D5C" w:rsidR="00650D5C" w:rsidP="00650D5C" w:rsidRDefault="00650D5C">
            <w:pPr>
              <w:pStyle w:val="Tabulkatext"/>
            </w:pPr>
            <w:r w:rsidRPr="00650D5C">
              <w:t>Nabídky úplné dle zadávací dokumentace a přijaté v řádném termínu se budou hodnotit dle níže specifikovaných hodnotících kritérií:</w:t>
            </w:r>
          </w:p>
          <w:p w:rsidR="00DB0ACD" w:rsidP="00DB0ACD" w:rsidRDefault="00DB0ACD">
            <w:pPr>
              <w:pStyle w:val="Tabulkatext"/>
            </w:pPr>
          </w:p>
          <w:p w:rsidR="00650D5C" w:rsidP="00DB0ACD" w:rsidRDefault="00DB0ACD">
            <w:pPr>
              <w:pStyle w:val="Tabulkatext"/>
              <w:numPr>
                <w:ilvl w:val="0"/>
                <w:numId w:val="34"/>
              </w:numPr>
            </w:pPr>
            <w:r>
              <w:t>„N</w:t>
            </w:r>
            <w:r w:rsidRPr="00650D5C" w:rsidR="00650D5C">
              <w:t>abídková cena bez DPH</w:t>
            </w:r>
            <w:r>
              <w:t>“</w:t>
            </w:r>
            <w:r w:rsidRPr="00650D5C" w:rsidR="00650D5C">
              <w:t xml:space="preserve"> s váhou </w:t>
            </w:r>
            <w:proofErr w:type="gramStart"/>
            <w:r>
              <w:t>100</w:t>
            </w:r>
            <w:r w:rsidRPr="00650D5C" w:rsidR="00650D5C">
              <w:t>%</w:t>
            </w:r>
            <w:proofErr w:type="gramEnd"/>
            <w:r>
              <w:t>.</w:t>
            </w:r>
          </w:p>
          <w:p w:rsidRPr="00650D5C" w:rsidR="00650D5C" w:rsidP="00650D5C" w:rsidRDefault="00650D5C">
            <w:pPr>
              <w:pStyle w:val="Tabulkatext"/>
            </w:pPr>
          </w:p>
          <w:p w:rsidR="00DB0ACD" w:rsidP="00650D5C" w:rsidRDefault="00650D5C">
            <w:pPr>
              <w:pStyle w:val="Tabulkatext"/>
            </w:pPr>
            <w:r w:rsidRPr="00650D5C">
              <w:t xml:space="preserve">Kritérium </w:t>
            </w:r>
          </w:p>
          <w:p w:rsidR="00650D5C" w:rsidP="00DB0ACD" w:rsidRDefault="00650D5C">
            <w:pPr>
              <w:pStyle w:val="Tabulkatext"/>
              <w:numPr>
                <w:ilvl w:val="0"/>
                <w:numId w:val="35"/>
              </w:numPr>
            </w:pPr>
            <w:r w:rsidRPr="00650D5C">
              <w:t>„Nabídková cena bez DPH“ bude hodnoceno dle následujícího vzorce:</w:t>
            </w:r>
          </w:p>
          <w:p w:rsidR="00DB0ACD" w:rsidP="00DB0ACD" w:rsidRDefault="00DB0ACD">
            <w:pPr>
              <w:pStyle w:val="Tabulkatext"/>
              <w:ind w:left="417"/>
            </w:pPr>
          </w:p>
          <w:p w:rsidRPr="00650D5C" w:rsidR="00650D5C" w:rsidP="00650D5C" w:rsidRDefault="00650D5C">
            <w:pPr>
              <w:pStyle w:val="Tabulkatext"/>
              <w:rPr>
                <w:b/>
              </w:rPr>
            </w:pPr>
            <w:r w:rsidRPr="00650D5C">
              <w:rPr>
                <w:b/>
              </w:rPr>
              <w:t xml:space="preserve">          </w:t>
            </w:r>
            <w:r>
              <w:rPr>
                <w:b/>
              </w:rPr>
              <w:t xml:space="preserve">      </w:t>
            </w:r>
            <w:r w:rsidR="00437DB2">
              <w:rPr>
                <w:b/>
              </w:rPr>
              <w:t>částka</w:t>
            </w:r>
            <w:r w:rsidRPr="00650D5C">
              <w:rPr>
                <w:b/>
              </w:rPr>
              <w:t xml:space="preserve"> z</w:t>
            </w:r>
            <w:r w:rsidR="00437DB2">
              <w:rPr>
                <w:b/>
              </w:rPr>
              <w:t> </w:t>
            </w:r>
            <w:r w:rsidRPr="00650D5C">
              <w:rPr>
                <w:b/>
              </w:rPr>
              <w:t>nabídky</w:t>
            </w:r>
            <w:r w:rsidR="00437DB2">
              <w:rPr>
                <w:b/>
              </w:rPr>
              <w:t>,</w:t>
            </w:r>
            <w:r w:rsidRPr="00650D5C">
              <w:rPr>
                <w:b/>
              </w:rPr>
              <w:t xml:space="preserve"> která je nejvýhodnější, </w:t>
            </w:r>
            <w:r w:rsidRPr="00650D5C">
              <w:rPr>
                <w:b/>
              </w:rPr>
              <w:br/>
              <w:t xml:space="preserve">      </w:t>
            </w:r>
            <w:r>
              <w:rPr>
                <w:b/>
              </w:rPr>
              <w:t xml:space="preserve">      </w:t>
            </w:r>
            <w:r w:rsidRPr="00650D5C">
              <w:rPr>
                <w:b/>
              </w:rPr>
              <w:t xml:space="preserve">    tzn. nejnižší hodnota nabídky</w:t>
            </w:r>
          </w:p>
          <w:p w:rsidRPr="00650D5C" w:rsidR="00650D5C" w:rsidP="00650D5C" w:rsidRDefault="00650D5C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50D5C">
              <w:rPr>
                <w:b/>
              </w:rPr>
              <w:t>100 x --------------------------------------------------------- x váha kritéria vyjádřená v %</w:t>
            </w:r>
          </w:p>
          <w:p w:rsidR="00650D5C" w:rsidP="00650D5C" w:rsidRDefault="00650D5C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50D5C">
              <w:rPr>
                <w:b/>
              </w:rPr>
              <w:t xml:space="preserve">          </w:t>
            </w:r>
            <w:r w:rsidR="00437DB2">
              <w:rPr>
                <w:b/>
              </w:rPr>
              <w:t>částka z nabídky</w:t>
            </w:r>
            <w:r w:rsidRPr="00650D5C">
              <w:rPr>
                <w:b/>
              </w:rPr>
              <w:t xml:space="preserve"> z hodnocené nabídky</w:t>
            </w:r>
          </w:p>
          <w:p w:rsidRPr="00650D5C" w:rsidR="00000476" w:rsidP="00650D5C" w:rsidRDefault="00000476">
            <w:pPr>
              <w:pStyle w:val="Tabulkatext"/>
              <w:rPr>
                <w:b/>
              </w:rPr>
            </w:pPr>
          </w:p>
          <w:p w:rsidRPr="00650D5C" w:rsidR="00650D5C" w:rsidP="00650D5C" w:rsidRDefault="00650D5C">
            <w:pPr>
              <w:pStyle w:val="Tabulkatext"/>
            </w:pPr>
            <w:r w:rsidRPr="00650D5C">
              <w:t>Jako vítězná bude vybrána úplná nabídka s nejnižší nabídkovou cenou. V případě rovnocenných nabídek si zadavatel vyhrazuje právo rozhodnout o pořadí nabídek losem.</w:t>
            </w:r>
          </w:p>
          <w:p w:rsidRPr="00650D5C" w:rsidR="00650D5C" w:rsidP="00650D5C" w:rsidRDefault="00650D5C">
            <w:pPr>
              <w:pStyle w:val="Tabulkatext"/>
            </w:pPr>
          </w:p>
          <w:p w:rsidRPr="00E50090" w:rsidR="00E14E40" w:rsidP="00650D5C" w:rsidRDefault="00650D5C">
            <w:pPr>
              <w:pStyle w:val="Tabulkatext"/>
              <w:rPr>
                <w:i/>
                <w:iCs/>
                <w:u w:val="single"/>
              </w:rPr>
            </w:pPr>
            <w:r w:rsidRPr="00650D5C">
              <w:t>Nabídky neúplné</w:t>
            </w:r>
            <w:r w:rsidR="0039743B">
              <w:t>, nesplňující podmínky</w:t>
            </w:r>
            <w:r w:rsidRPr="00650D5C">
              <w:t xml:space="preserve"> dle zadávací</w:t>
            </w:r>
            <w:r w:rsidR="0039743B">
              <w:t xml:space="preserve">ch podmínek a zadávací </w:t>
            </w:r>
            <w:r w:rsidRPr="00650D5C">
              <w:t>dokumentace</w:t>
            </w:r>
            <w:r w:rsidR="0039743B">
              <w:t>,</w:t>
            </w:r>
            <w:r w:rsidRPr="00650D5C">
              <w:t xml:space="preserve"> nebo nabídky přijaté po termínu pro přijetí nabídek budou z výběrového řízení vyloučeny.</w:t>
            </w:r>
            <w:r w:rsidRPr="00650D5C" w:rsidR="00E14E40">
              <w:t xml:space="preserve">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19708B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Základní 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  <w:r w:rsidRPr="00E50090">
              <w:rPr>
                <w:rStyle w:val="Znakapoznpodarou"/>
                <w:b/>
                <w:bCs/>
              </w:rPr>
              <w:footnoteReference w:id="2"/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00476" w:rsidR="00000476" w:rsidP="00000476" w:rsidRDefault="00000476">
            <w:pPr>
              <w:pStyle w:val="Tabulkatext"/>
              <w:rPr>
                <w:b/>
              </w:rPr>
            </w:pPr>
            <w:r w:rsidRPr="00000476">
              <w:rPr>
                <w:b/>
              </w:rPr>
              <w:t>Základní způsobilost</w:t>
            </w:r>
          </w:p>
          <w:p w:rsidRPr="00000476" w:rsidR="00000476" w:rsidP="00000476" w:rsidRDefault="00000476">
            <w:pPr>
              <w:pStyle w:val="Tabulkatext"/>
              <w:jc w:val="both"/>
            </w:pPr>
            <w:r w:rsidRPr="00000476">
              <w:t xml:space="preserve">Uchazeč prokáže splnění základní způsobilosti předložením čestného prohlášení o splnění základní způsobilosti ve smyslu § 74 odst. 1 zákona o zadávání veřejných zakázek, a to v rozsahu dle </w:t>
            </w:r>
            <w:r w:rsidR="00DB0ACD">
              <w:t>P</w:t>
            </w:r>
            <w:r w:rsidRPr="00000476">
              <w:t>řílohy č. 4 této Výzvy.</w:t>
            </w:r>
          </w:p>
          <w:p w:rsidRPr="00000476" w:rsidR="00000476" w:rsidP="00000476" w:rsidRDefault="00000476">
            <w:pPr>
              <w:pStyle w:val="Tabulkatext"/>
            </w:pPr>
          </w:p>
          <w:p w:rsidRPr="00000476" w:rsidR="00000476" w:rsidP="00000476" w:rsidRDefault="00000476">
            <w:pPr>
              <w:pStyle w:val="Tabulkatext"/>
              <w:rPr>
                <w:b/>
              </w:rPr>
            </w:pPr>
            <w:r w:rsidRPr="00000476">
              <w:rPr>
                <w:b/>
              </w:rPr>
              <w:t>Profesní způsobilost</w:t>
            </w:r>
          </w:p>
          <w:p w:rsidRPr="00000476" w:rsidR="00000476" w:rsidP="00000476" w:rsidRDefault="00000476">
            <w:pPr>
              <w:pStyle w:val="Tabulkatext"/>
            </w:pPr>
            <w:r w:rsidRPr="00000476">
              <w:t>Uchazeč prokáže splnění profesní způsobilosti:</w:t>
            </w:r>
          </w:p>
          <w:p w:rsidR="00000476" w:rsidP="00000476" w:rsidRDefault="00000476">
            <w:pPr>
              <w:pStyle w:val="Tabulkatext"/>
              <w:numPr>
                <w:ilvl w:val="0"/>
                <w:numId w:val="31"/>
              </w:numPr>
            </w:pPr>
            <w:r w:rsidRPr="00000476">
              <w:t>výpisem z obchodního rejstříku, pokud je v něm zapsán, či výpisem z jiné obdobné evidence, pokud je v ní zapsán,</w:t>
            </w:r>
          </w:p>
          <w:p w:rsidRPr="00000476" w:rsidR="00000476" w:rsidP="00000476" w:rsidRDefault="00000476">
            <w:pPr>
              <w:pStyle w:val="Tabulkatext"/>
              <w:numPr>
                <w:ilvl w:val="0"/>
                <w:numId w:val="31"/>
              </w:numPr>
            </w:pPr>
            <w:r w:rsidRPr="00000476">
              <w:t xml:space="preserve">dokladem o oprávnění k podnikání podle zvláštních právních předpisů v rozsahu </w:t>
            </w:r>
            <w:r>
              <w:t>o</w:t>
            </w:r>
            <w:r w:rsidRPr="00000476">
              <w:t>dpovídajícím předmětu veřejné zakázky, zejména doklad prokazující příslušné živnostenské oprávnění (např. výpis z Živnostenského rejstříku).</w:t>
            </w:r>
          </w:p>
          <w:p w:rsidR="00000476" w:rsidP="00000476" w:rsidRDefault="00000476">
            <w:pPr>
              <w:pStyle w:val="Tabulkatext"/>
            </w:pPr>
          </w:p>
          <w:p w:rsidR="00437DB2" w:rsidP="00000476" w:rsidRDefault="00437DB2">
            <w:pPr>
              <w:pStyle w:val="Tabulkatext"/>
            </w:pPr>
          </w:p>
          <w:p w:rsidR="00437DB2" w:rsidP="00000476" w:rsidRDefault="00437DB2">
            <w:pPr>
              <w:pStyle w:val="Tabulkatext"/>
            </w:pPr>
          </w:p>
          <w:p w:rsidR="00437DB2" w:rsidP="00000476" w:rsidRDefault="00437DB2">
            <w:pPr>
              <w:pStyle w:val="Tabulkatext"/>
            </w:pPr>
          </w:p>
          <w:p w:rsidR="00437DB2" w:rsidP="00000476" w:rsidRDefault="00437DB2">
            <w:pPr>
              <w:pStyle w:val="Tabulkatext"/>
            </w:pPr>
          </w:p>
          <w:p w:rsidRPr="00000476" w:rsidR="00437DB2" w:rsidP="00000476" w:rsidRDefault="00437DB2">
            <w:pPr>
              <w:pStyle w:val="Tabulkatext"/>
            </w:pPr>
          </w:p>
          <w:p w:rsidRPr="00000476" w:rsidR="00000476" w:rsidP="00000476" w:rsidRDefault="00000476">
            <w:pPr>
              <w:pStyle w:val="Tabulkatext"/>
              <w:rPr>
                <w:b/>
              </w:rPr>
            </w:pPr>
            <w:r w:rsidRPr="00000476">
              <w:rPr>
                <w:b/>
              </w:rPr>
              <w:t>Technická kvalifikace</w:t>
            </w:r>
          </w:p>
          <w:p w:rsidR="0024006F" w:rsidP="0024006F" w:rsidRDefault="00000476">
            <w:pPr>
              <w:pStyle w:val="Tabulkatext"/>
            </w:pPr>
            <w:r w:rsidRPr="00000476">
              <w:t xml:space="preserve">Uchazeč je povinen realizovat zakázku, </w:t>
            </w:r>
            <w:r w:rsidR="0024006F">
              <w:t xml:space="preserve">školitelů ovládající plynně slovem i písmem český jazyk se zkušenostmi </w:t>
            </w:r>
            <w:r w:rsidR="003B0FE2">
              <w:t xml:space="preserve">a praxí </w:t>
            </w:r>
            <w:r w:rsidR="0024006F">
              <w:t xml:space="preserve">v proškolování osob </w:t>
            </w:r>
            <w:r w:rsidR="003B0FE2">
              <w:t xml:space="preserve">v dané oblasti </w:t>
            </w:r>
            <w:r w:rsidR="0024006F">
              <w:t>a jsou</w:t>
            </w:r>
            <w:r w:rsidR="00F43B25">
              <w:t xml:space="preserve"> v případě školení</w:t>
            </w:r>
            <w:r w:rsidR="0024006F">
              <w:t>:</w:t>
            </w:r>
          </w:p>
          <w:p w:rsidR="003B0FE2" w:rsidP="0024006F" w:rsidRDefault="003B0FE2">
            <w:pPr>
              <w:pStyle w:val="Tabulkatext"/>
            </w:pPr>
          </w:p>
          <w:p w:rsidR="00F43B25" w:rsidP="00331D58" w:rsidRDefault="00F43B25">
            <w:pPr>
              <w:pStyle w:val="Tabulkatext"/>
              <w:numPr>
                <w:ilvl w:val="0"/>
                <w:numId w:val="33"/>
              </w:numPr>
            </w:pPr>
            <w:r>
              <w:t>akreditovaných kurzů</w:t>
            </w:r>
            <w:r w:rsidR="0024006F">
              <w:t xml:space="preserve"> Microsoft držiteli certifikátu Microsoft </w:t>
            </w:r>
            <w:proofErr w:type="spellStart"/>
            <w:r w:rsidR="0024006F">
              <w:t>Certified</w:t>
            </w:r>
            <w:proofErr w:type="spellEnd"/>
            <w:r w:rsidR="0024006F">
              <w:t xml:space="preserve"> </w:t>
            </w:r>
            <w:proofErr w:type="spellStart"/>
            <w:r w:rsidR="0024006F">
              <w:t>Trainer</w:t>
            </w:r>
            <w:proofErr w:type="spellEnd"/>
            <w:r w:rsidR="0024006F">
              <w:t xml:space="preserve">, </w:t>
            </w:r>
          </w:p>
          <w:p w:rsidR="00F43B25" w:rsidP="00F43B25" w:rsidRDefault="00F43B25">
            <w:pPr>
              <w:pStyle w:val="Tabulkatext"/>
              <w:ind w:left="720"/>
            </w:pPr>
            <w:r>
              <w:t xml:space="preserve">a současně </w:t>
            </w:r>
            <w:r w:rsidR="0024006F">
              <w:t xml:space="preserve">školicí centrum </w:t>
            </w:r>
            <w:r w:rsidR="00331D58">
              <w:t>–</w:t>
            </w:r>
            <w:r w:rsidR="0024006F">
              <w:t xml:space="preserve"> uchazeč</w:t>
            </w:r>
            <w:r>
              <w:t xml:space="preserve">, </w:t>
            </w:r>
            <w:r w:rsidR="0024006F">
              <w:t xml:space="preserve">je držitelem partnerství společnosti </w:t>
            </w:r>
          </w:p>
          <w:p w:rsidR="0024006F" w:rsidP="00F43B25" w:rsidRDefault="0024006F">
            <w:pPr>
              <w:pStyle w:val="Tabulkatext"/>
              <w:ind w:left="720"/>
            </w:pPr>
            <w:r>
              <w:t>Microsoft na úrovni Microsoft Partner Silver Learning nebo Microsoft Partner Gold Learning,</w:t>
            </w:r>
          </w:p>
          <w:p w:rsidR="00331D58" w:rsidP="00331D58" w:rsidRDefault="00331D58">
            <w:pPr>
              <w:pStyle w:val="Tabulkatext"/>
              <w:numPr>
                <w:ilvl w:val="0"/>
                <w:numId w:val="33"/>
              </w:numPr>
            </w:pPr>
            <w:r>
              <w:t xml:space="preserve">PRINCE2, ITIL jsou školitelé </w:t>
            </w:r>
            <w:r w:rsidRPr="00331D58">
              <w:t>držiteli certifikátu</w:t>
            </w:r>
            <w:r w:rsidR="00C832B2">
              <w:t xml:space="preserve"> akreditovaný PRINCE2® </w:t>
            </w:r>
            <w:proofErr w:type="spellStart"/>
            <w:r w:rsidR="008158ED">
              <w:t>T</w:t>
            </w:r>
            <w:r w:rsidR="00F43B25">
              <w:t>rainer</w:t>
            </w:r>
            <w:proofErr w:type="spellEnd"/>
            <w:r w:rsidR="00C832B2">
              <w:t xml:space="preserve"> ve schématu </w:t>
            </w:r>
            <w:r>
              <w:t>AXELOS,</w:t>
            </w:r>
          </w:p>
          <w:p w:rsidR="00331D58" w:rsidP="00331D58" w:rsidRDefault="008158ED">
            <w:pPr>
              <w:pStyle w:val="Tabulkatext"/>
              <w:ind w:left="720"/>
            </w:pPr>
            <w:r>
              <w:t xml:space="preserve">a současně </w:t>
            </w:r>
            <w:r w:rsidRPr="00331D58" w:rsidR="00331D58">
              <w:t>školicí centrum – uchazeč je dr</w:t>
            </w:r>
            <w:r w:rsidR="00C832B2">
              <w:t xml:space="preserve">žitelem akreditace ATO nebo </w:t>
            </w:r>
            <w:proofErr w:type="spellStart"/>
            <w:r w:rsidR="00C832B2">
              <w:t>A</w:t>
            </w:r>
            <w:r w:rsidRPr="00C832B2" w:rsidR="00C832B2">
              <w:t>ffiliate</w:t>
            </w:r>
            <w:proofErr w:type="spellEnd"/>
            <w:r w:rsidRPr="00C832B2" w:rsidR="00C832B2">
              <w:t xml:space="preserve"> partner</w:t>
            </w:r>
            <w:r w:rsidR="00C832B2">
              <w:t>.</w:t>
            </w:r>
          </w:p>
          <w:p w:rsidR="003B0FE2" w:rsidP="0024006F" w:rsidRDefault="003B0FE2">
            <w:pPr>
              <w:pStyle w:val="Tabulkatext"/>
            </w:pPr>
          </w:p>
          <w:p w:rsidRPr="00000476" w:rsidR="00000476" w:rsidP="0024006F" w:rsidRDefault="00000476">
            <w:pPr>
              <w:pStyle w:val="Tabulkatext"/>
            </w:pPr>
            <w:r w:rsidRPr="00000476">
              <w:t>Uchazeč prokáže splnění technické kvalifikace předložením:</w:t>
            </w:r>
          </w:p>
          <w:p w:rsidR="00000476" w:rsidP="00077AC9" w:rsidRDefault="008158ED">
            <w:pPr>
              <w:pStyle w:val="Tabulkatext"/>
              <w:numPr>
                <w:ilvl w:val="0"/>
                <w:numId w:val="36"/>
              </w:numPr>
            </w:pPr>
            <w:r>
              <w:t xml:space="preserve">seznamu školitelů a přehledu jejich </w:t>
            </w:r>
            <w:r w:rsidR="00FA7E08">
              <w:t>certifikací,</w:t>
            </w:r>
          </w:p>
          <w:p w:rsidR="00FA7E08" w:rsidP="00077AC9" w:rsidRDefault="00FA7E08">
            <w:pPr>
              <w:pStyle w:val="Tabulkatext"/>
              <w:numPr>
                <w:ilvl w:val="0"/>
                <w:numId w:val="36"/>
              </w:numPr>
            </w:pPr>
            <w:r>
              <w:t>certifikac</w:t>
            </w:r>
            <w:r w:rsidR="008158ED">
              <w:t xml:space="preserve">e / akreditace </w:t>
            </w:r>
            <w:r>
              <w:t>školícího centra.</w:t>
            </w:r>
          </w:p>
          <w:p w:rsidRPr="00000476" w:rsidR="00FA7E08" w:rsidP="00FA7E08" w:rsidRDefault="00FA7E08">
            <w:pPr>
              <w:pStyle w:val="Tabulkatext"/>
              <w:ind w:left="777"/>
            </w:pPr>
          </w:p>
          <w:p w:rsidRPr="00E50090" w:rsidR="00E14E40" w:rsidP="00FA7E08" w:rsidRDefault="00000476">
            <w:pPr>
              <w:pStyle w:val="Tabulkatext"/>
              <w:jc w:val="both"/>
              <w:rPr>
                <w:i/>
              </w:rPr>
            </w:pPr>
            <w:r w:rsidRPr="00000476">
              <w:t>Uchazeč je povinen prokázat splnění kvalifikace ve lhůtě pro podání nabídek. Uchazeč předkládá prosté kopie dokladů prokazujících splnění kvalifikace. Vítězný uchazeč, s nímž má být uzavřena smlouva, je povinen předložit originály nebo ověřené kopie dokladů prokazujících splnění kvalifikace před jejím uzavřením. Doklady prokazující splnění základní a profesní kvalifikace nesmějí být k poslednímu dni, ke kterému má být prokázáno splnění kvalifikace, starší 90 kalendářních dnů.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A6566" w:rsidR="005A6566" w:rsidP="00E37056" w:rsidRDefault="005A6566">
            <w:pPr>
              <w:pStyle w:val="Tabulkatext"/>
              <w:jc w:val="both"/>
            </w:pPr>
            <w:r w:rsidRPr="005A6566">
              <w:t>Všechny informace a údaje uvedené ve Výzvě a v přílohách vymezují závazné požadavky zadavatele, které je účastník povinen plně a bezvýhradně respektovat při zpracování své nabídky a ve své nabídce je akceptovat. Pokud účastník nepřijme požadavky stanovené Výzvou a jejími přílohami, bude se jednat o nesplnění podmínek a účastník bude vyloučen z další účasti ve výběrovém řízení.</w:t>
            </w:r>
          </w:p>
          <w:p w:rsidRPr="005A6566" w:rsidR="005A6566" w:rsidP="00E37056" w:rsidRDefault="005A6566">
            <w:pPr>
              <w:pStyle w:val="Tabulkatext"/>
              <w:jc w:val="both"/>
            </w:pPr>
          </w:p>
          <w:p w:rsidRPr="005A6566" w:rsidR="005A6566" w:rsidP="00E37056" w:rsidRDefault="005A6566">
            <w:pPr>
              <w:pStyle w:val="Tabulkatext"/>
              <w:jc w:val="both"/>
            </w:pPr>
            <w:r w:rsidRPr="005A6566">
              <w:t>Nabídka musí plně respektovat podmínky stanovené Výzvou a požadavky vyplývající z obecně závazných předpisů a dalších norem, které se vztahují k předmětu zakázky a k jeho realizaci, kterými se dodavatel při zpracování nabídky musí rovněž řídit.</w:t>
            </w:r>
          </w:p>
          <w:p w:rsidRPr="005A6566" w:rsidR="005A6566" w:rsidP="00E37056" w:rsidRDefault="005A6566">
            <w:pPr>
              <w:pStyle w:val="Tabulkatext"/>
              <w:jc w:val="both"/>
            </w:pPr>
          </w:p>
          <w:p w:rsidRPr="005A6566" w:rsidR="005A6566" w:rsidP="00E37056" w:rsidRDefault="005A6566">
            <w:pPr>
              <w:pStyle w:val="Tabulkatext"/>
              <w:jc w:val="both"/>
            </w:pPr>
            <w:r w:rsidRPr="005A6566">
              <w:t>Nabídka musí být řádně čitelná, bez škrtů a přepisů a její stránky budou očíslovány vzestupnou číselnou řadou. Nabídka bude zabezpečena proti neoprávněné manipulaci s jednotlivými listy. Nabídka bude zpracována v českém jazyce.</w:t>
            </w:r>
          </w:p>
          <w:p w:rsidRPr="005A6566" w:rsidR="005A6566" w:rsidP="005A6566" w:rsidRDefault="005A6566">
            <w:pPr>
              <w:pStyle w:val="Tabulkatext"/>
            </w:pPr>
          </w:p>
          <w:p w:rsidRPr="00E37056" w:rsidR="005A6566" w:rsidP="005A6566" w:rsidRDefault="005A6566">
            <w:pPr>
              <w:pStyle w:val="Tabulkatext"/>
              <w:rPr>
                <w:b/>
              </w:rPr>
            </w:pPr>
            <w:r w:rsidRPr="00E37056">
              <w:rPr>
                <w:b/>
              </w:rPr>
              <w:t>Zadavatel doporučuje zpracovat nabídku v následující struktuře:</w:t>
            </w:r>
          </w:p>
          <w:p w:rsidRPr="005A6566" w:rsidR="005A6566" w:rsidP="00E37056" w:rsidRDefault="003366D1">
            <w:pPr>
              <w:pStyle w:val="Tabulkatext"/>
              <w:numPr>
                <w:ilvl w:val="0"/>
                <w:numId w:val="32"/>
              </w:numPr>
            </w:pPr>
            <w:r>
              <w:t>krycí list nabídky (P</w:t>
            </w:r>
            <w:r w:rsidRPr="005A6566" w:rsidR="005A6566">
              <w:t>říloha č. 1) – vyplněný a podepsaný osobou oprávněnou jednat za dodavatele,</w:t>
            </w:r>
          </w:p>
          <w:p w:rsidRPr="005A6566" w:rsidR="005A6566" w:rsidP="00E37056" w:rsidRDefault="005A6566">
            <w:pPr>
              <w:pStyle w:val="Tabulkatext"/>
              <w:numPr>
                <w:ilvl w:val="0"/>
                <w:numId w:val="32"/>
              </w:numPr>
            </w:pPr>
            <w:r w:rsidRPr="005A6566">
              <w:t>obsah nabídky,</w:t>
            </w:r>
          </w:p>
          <w:p w:rsidRPr="005A6566" w:rsidR="005A6566" w:rsidP="00E37056" w:rsidRDefault="005A6566">
            <w:pPr>
              <w:pStyle w:val="Tabulkatext"/>
              <w:numPr>
                <w:ilvl w:val="0"/>
                <w:numId w:val="32"/>
              </w:numPr>
            </w:pPr>
            <w:r w:rsidRPr="005A6566">
              <w:t>doklady o splnění kvalifikace,</w:t>
            </w:r>
          </w:p>
          <w:p w:rsidRPr="005A6566" w:rsidR="005A6566" w:rsidP="00E37056" w:rsidRDefault="005A6566">
            <w:pPr>
              <w:pStyle w:val="Tabulkatext"/>
              <w:numPr>
                <w:ilvl w:val="0"/>
                <w:numId w:val="32"/>
              </w:numPr>
            </w:pPr>
            <w:r w:rsidRPr="005A6566">
              <w:t>návrh smlouvy o po</w:t>
            </w:r>
            <w:r w:rsidR="003366D1">
              <w:t>skytování vzdělávacích služeb (P</w:t>
            </w:r>
            <w:r w:rsidRPr="005A6566">
              <w:t>říloha č. 3) – vyplněný a podepsaný osobou oprávněnou jednat za dodavatele,</w:t>
            </w:r>
          </w:p>
          <w:p w:rsidRPr="005A6566" w:rsidR="003366D1" w:rsidP="003366D1" w:rsidRDefault="005A6566">
            <w:pPr>
              <w:pStyle w:val="Tabulkatext"/>
              <w:numPr>
                <w:ilvl w:val="0"/>
                <w:numId w:val="32"/>
              </w:numPr>
            </w:pPr>
            <w:r w:rsidRPr="005A6566">
              <w:t>u vyb</w:t>
            </w:r>
            <w:r w:rsidR="003366D1">
              <w:t>raných kurzů dle specifikace v P</w:t>
            </w:r>
            <w:r w:rsidRPr="005A6566">
              <w:t xml:space="preserve">říloze č. 2 </w:t>
            </w:r>
            <w:r w:rsidR="003366D1">
              <w:t>předložit Č</w:t>
            </w:r>
            <w:r w:rsidRPr="005A6566">
              <w:t>estné prohlášení o akreditaci</w:t>
            </w:r>
            <w:r w:rsidR="003366D1">
              <w:t xml:space="preserve"> </w:t>
            </w:r>
            <w:r w:rsidRPr="005A6566">
              <w:t>/</w:t>
            </w:r>
            <w:r w:rsidR="003366D1">
              <w:t xml:space="preserve"> </w:t>
            </w:r>
            <w:r w:rsidRPr="005A6566">
              <w:t>autorizaci kurzu,</w:t>
            </w:r>
            <w:r w:rsidRPr="005A6566" w:rsidR="003366D1">
              <w:t xml:space="preserve"> podepsan</w:t>
            </w:r>
            <w:r w:rsidR="003366D1">
              <w:t>é</w:t>
            </w:r>
            <w:r w:rsidRPr="005A6566" w:rsidR="003366D1">
              <w:t xml:space="preserve"> osobou oprávněnou jednat za dodavatele,</w:t>
            </w:r>
          </w:p>
          <w:p w:rsidRPr="005A6566" w:rsidR="005A6566" w:rsidP="00E37056" w:rsidRDefault="005A6566">
            <w:pPr>
              <w:pStyle w:val="Tabulkatext"/>
              <w:numPr>
                <w:ilvl w:val="0"/>
                <w:numId w:val="32"/>
              </w:numPr>
            </w:pPr>
            <w:r w:rsidRPr="005A6566">
              <w:t>případné další nepovinné přílohy</w:t>
            </w:r>
            <w:r w:rsidR="003366D1">
              <w:t>, které považuje dodavatel za důležité</w:t>
            </w:r>
            <w:r w:rsidRPr="005A6566">
              <w:t>.</w:t>
            </w:r>
          </w:p>
          <w:p w:rsidRPr="005A6566" w:rsidR="005A6566" w:rsidP="005A6566" w:rsidRDefault="005A6566">
            <w:pPr>
              <w:pStyle w:val="Tabulkatext"/>
            </w:pPr>
          </w:p>
          <w:p w:rsidRPr="005A6566" w:rsidR="005A6566" w:rsidP="00E37056" w:rsidRDefault="005A6566">
            <w:pPr>
              <w:pStyle w:val="Tabulkatext"/>
              <w:jc w:val="both"/>
            </w:pPr>
            <w:r w:rsidRPr="005A6566">
              <w:lastRenderedPageBreak/>
              <w:t>Zadavatel doporučuje, aby nabídka byla předložena v jenom originále</w:t>
            </w:r>
            <w:r w:rsidR="003366D1">
              <w:t xml:space="preserve"> + </w:t>
            </w:r>
            <w:r w:rsidRPr="005A6566">
              <w:t xml:space="preserve">jedné kopii a </w:t>
            </w:r>
            <w:r w:rsidR="003366D1">
              <w:t xml:space="preserve">současně uložena v elektronické podobě </w:t>
            </w:r>
            <w:r w:rsidRPr="005A6566">
              <w:t xml:space="preserve">na CD/DVD </w:t>
            </w:r>
            <w:proofErr w:type="gramStart"/>
            <w:r w:rsidR="003366D1">
              <w:t>nosiči</w:t>
            </w:r>
            <w:proofErr w:type="gramEnd"/>
            <w:r w:rsidR="003366D1">
              <w:t xml:space="preserve"> a to </w:t>
            </w:r>
            <w:r w:rsidRPr="005A6566">
              <w:t>ve formátu PDF.</w:t>
            </w:r>
          </w:p>
          <w:p w:rsidRPr="005A6566" w:rsidR="005A6566" w:rsidP="00E37056" w:rsidRDefault="005A6566">
            <w:pPr>
              <w:pStyle w:val="Tabulkatext"/>
              <w:jc w:val="both"/>
            </w:pPr>
          </w:p>
          <w:p w:rsidRPr="005A6566" w:rsidR="005A6566" w:rsidP="00E37056" w:rsidRDefault="005A6566">
            <w:pPr>
              <w:pStyle w:val="Tabulkatext"/>
              <w:jc w:val="both"/>
            </w:pPr>
            <w:r w:rsidRPr="005A6566">
              <w:t>Lhůta, po kterou je účastník svou nabídkou vázán začíná běžet okamžikem skončení lhůty pro podání nabídek a končí řádným ukončení realizace zakázky. Po tuto lhůtu jsou nabídky podané účastníky ve lhůtě pro podání nabídek, ve smyslu ustanovení § 1736 občanského zákoníku, neodvolatelnými.</w:t>
            </w:r>
          </w:p>
          <w:p w:rsidRPr="005A6566" w:rsidR="005A6566" w:rsidP="00E37056" w:rsidRDefault="005A6566">
            <w:pPr>
              <w:pStyle w:val="Tabulkatext"/>
              <w:jc w:val="both"/>
            </w:pPr>
          </w:p>
          <w:p w:rsidRPr="00FA5DA8" w:rsidR="00E14E40" w:rsidP="00E37056" w:rsidRDefault="005A6566">
            <w:pPr>
              <w:pStyle w:val="Tabulkatext"/>
              <w:jc w:val="both"/>
              <w:rPr>
                <w:b/>
                <w:i/>
              </w:rPr>
            </w:pPr>
            <w:r w:rsidRPr="005A6566">
              <w:t>Všechny části nabídky musí splňovat pravidla publicity dle Operačního programu zaměstnanost. Povinná loga jsou dostupná na tomto odkaze: https://www.esfcr.cz/sablony-a-vzory-pro-vizualni-identitu-opz.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A6566" w:rsidR="005A6566" w:rsidP="005B7AEC" w:rsidRDefault="005A6566">
            <w:pPr>
              <w:pStyle w:val="Tabulkatext"/>
              <w:keepNext/>
              <w:jc w:val="both"/>
            </w:pPr>
            <w:r w:rsidRPr="005A6566">
              <w:t>Úč</w:t>
            </w:r>
            <w:r w:rsidR="005B7AEC">
              <w:t>astník předloží položkovou</w:t>
            </w:r>
            <w:r w:rsidRPr="005A6566">
              <w:t xml:space="preserve"> cenu za </w:t>
            </w:r>
            <w:r w:rsidR="005B7AEC">
              <w:t xml:space="preserve">každý jednotlivý kurz a následně součtem </w:t>
            </w:r>
            <w:r w:rsidR="00363362">
              <w:t xml:space="preserve">položek </w:t>
            </w:r>
            <w:r w:rsidR="005B7AEC">
              <w:t xml:space="preserve">nabídkovou celkovou cenu za celý rozsah školení dle této výzvy, která bude hodnocena </w:t>
            </w:r>
            <w:r w:rsidRPr="005A6566">
              <w:t xml:space="preserve">v souladu s touto </w:t>
            </w:r>
            <w:r w:rsidR="005B7AEC">
              <w:t>v</w:t>
            </w:r>
            <w:r w:rsidRPr="005A6566">
              <w:t>ýzvou.</w:t>
            </w:r>
          </w:p>
          <w:p w:rsidRPr="005A6566" w:rsidR="005A6566" w:rsidP="005B7AEC" w:rsidRDefault="005A6566">
            <w:pPr>
              <w:pStyle w:val="Tabulkatext"/>
              <w:keepNext/>
              <w:jc w:val="both"/>
            </w:pPr>
          </w:p>
          <w:p w:rsidRPr="005A6566" w:rsidR="005A6566" w:rsidP="005B7AEC" w:rsidRDefault="005B7AEC">
            <w:pPr>
              <w:pStyle w:val="Tabulkatext"/>
              <w:keepNext/>
              <w:jc w:val="both"/>
            </w:pPr>
            <w:r>
              <w:t xml:space="preserve">Položková </w:t>
            </w:r>
            <w:r w:rsidRPr="005A6566" w:rsidR="005A6566">
              <w:t>cena ka</w:t>
            </w:r>
            <w:r>
              <w:t>ždého kurzu bude vyčíslena</w:t>
            </w:r>
            <w:r w:rsidRPr="005A6566" w:rsidR="005A6566">
              <w:t xml:space="preserve"> v českých korunách bez DPH, částka DPH a celková cena včetně DPH u plátců DPH.</w:t>
            </w:r>
            <w:r>
              <w:t xml:space="preserve"> Celková nabídková cena dle této výzvy bude vyčíslena</w:t>
            </w:r>
            <w:r w:rsidRPr="005A6566">
              <w:t xml:space="preserve"> v českých korunách bez DPH, částka DPH a celková cena včetně DPH u plátců DPH</w:t>
            </w:r>
          </w:p>
          <w:p w:rsidRPr="005A6566" w:rsidR="005A6566" w:rsidP="005B7AEC" w:rsidRDefault="005A6566">
            <w:pPr>
              <w:pStyle w:val="Tabulkatext"/>
              <w:keepNext/>
              <w:jc w:val="both"/>
            </w:pPr>
          </w:p>
          <w:p w:rsidRPr="005A6566" w:rsidR="005A6566" w:rsidP="005B7AEC" w:rsidRDefault="005B7AEC">
            <w:pPr>
              <w:pStyle w:val="Tabulkatext"/>
              <w:keepNext/>
              <w:jc w:val="both"/>
            </w:pPr>
            <w:r>
              <w:t xml:space="preserve">Položková </w:t>
            </w:r>
            <w:r w:rsidRPr="005A6566" w:rsidR="005A6566">
              <w:t>cena každé</w:t>
            </w:r>
            <w:r>
              <w:t xml:space="preserve">ho kurzu </w:t>
            </w:r>
            <w:r w:rsidRPr="005A6566" w:rsidR="005A6566">
              <w:t xml:space="preserve">bude zahrnovat veškeré náklady nezbytné k řádnému, úplnému a kvalitnímu plnění předmětu zakázky v rámci dílčího plnění včetně všech rizik a vlivů souvisejících s plněním předmětu zakázky. Součástí nabídkové ceny jsou veškeré náklady potřebné na zajištění školení pro stanovený počet zaměstnanců v </w:t>
            </w:r>
            <w:r w:rsidR="00363362">
              <w:t>P</w:t>
            </w:r>
            <w:r w:rsidRPr="005A6566" w:rsidR="005A6566">
              <w:t xml:space="preserve">říloze č. 2 </w:t>
            </w:r>
            <w:r>
              <w:t>v</w:t>
            </w:r>
            <w:r w:rsidRPr="005A6566" w:rsidR="005A6566">
              <w:t>ýzvy.</w:t>
            </w:r>
          </w:p>
          <w:p w:rsidRPr="005A6566" w:rsidR="005A6566" w:rsidP="005B7AEC" w:rsidRDefault="005A6566">
            <w:pPr>
              <w:pStyle w:val="Tabulkatext"/>
              <w:keepNext/>
              <w:jc w:val="both"/>
            </w:pPr>
          </w:p>
          <w:p w:rsidRPr="005A6566" w:rsidR="005A6566" w:rsidP="005B7AEC" w:rsidRDefault="005A6566">
            <w:pPr>
              <w:pStyle w:val="Tabulkatext"/>
              <w:keepNext/>
              <w:jc w:val="both"/>
            </w:pPr>
            <w:r w:rsidRPr="005A6566">
              <w:t>Nabídková cena je konečná</w:t>
            </w:r>
            <w:r w:rsidR="005B7AEC">
              <w:t>, maximální a nepřekročitelná</w:t>
            </w:r>
            <w:r w:rsidRPr="005A6566">
              <w:t xml:space="preserve"> a není přípustné ji v průběhu realizace</w:t>
            </w:r>
            <w:r w:rsidR="00C832B2">
              <w:t xml:space="preserve"> </w:t>
            </w:r>
            <w:r w:rsidRPr="005A6566">
              <w:t>zakázky</w:t>
            </w:r>
            <w:r w:rsidR="005B7AEC">
              <w:t xml:space="preserve"> jakkoliv měnit</w:t>
            </w:r>
            <w:r w:rsidRPr="005A6566">
              <w:t>. Nabídková cena může být dále měněna pouze v souvislosti se změnou DPH. V tomto případě bude nabídková cena upravena podle výše sazeb DPH platných v době vzniku zdanitelného plnění.</w:t>
            </w:r>
          </w:p>
          <w:p w:rsidRPr="00E50090" w:rsidR="005C6C32" w:rsidP="005B7AEC" w:rsidRDefault="005A6566">
            <w:pPr>
              <w:pStyle w:val="Tabulkatext"/>
              <w:keepNext/>
              <w:jc w:val="both"/>
              <w:rPr>
                <w:i/>
              </w:rPr>
            </w:pPr>
            <w:r w:rsidRPr="005A6566">
              <w:t>Účastník je povinen zpracovat svou nabídkovou cenu do návrhu smlouvy.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A6566" w:rsidR="00DA7A8F" w:rsidP="00171D28" w:rsidRDefault="005A6566">
            <w:pPr>
              <w:pStyle w:val="Tabulkatext"/>
              <w:jc w:val="both"/>
            </w:pPr>
            <w:r w:rsidRPr="005A6566">
              <w:t xml:space="preserve">Nabídka musí být zadavateli podána v listinné </w:t>
            </w:r>
            <w:r w:rsidR="00363362">
              <w:t xml:space="preserve">a elektronické </w:t>
            </w:r>
            <w:r w:rsidRPr="005A6566">
              <w:t xml:space="preserve">podobě </w:t>
            </w:r>
            <w:r w:rsidR="00171D28">
              <w:t xml:space="preserve">v souladu s touto </w:t>
            </w:r>
            <w:proofErr w:type="gramStart"/>
            <w:r w:rsidR="00171D28">
              <w:t>výzvou</w:t>
            </w:r>
            <w:proofErr w:type="gramEnd"/>
            <w:r w:rsidR="00171D28">
              <w:t xml:space="preserve"> a to </w:t>
            </w:r>
            <w:r w:rsidRPr="005A6566">
              <w:t xml:space="preserve">v řádně uzavřené obálce označené názvem zakázky </w:t>
            </w:r>
            <w:r w:rsidRPr="00363362">
              <w:rPr>
                <w:b/>
              </w:rPr>
              <w:t>„</w:t>
            </w:r>
            <w:r w:rsidRPr="00363362" w:rsidR="00363362">
              <w:rPr>
                <w:b/>
              </w:rPr>
              <w:t>POVEZ II – Vzdělávání zaměstnanců HTS v oblasti IT</w:t>
            </w:r>
            <w:r w:rsidRPr="00363362">
              <w:rPr>
                <w:b/>
              </w:rPr>
              <w:t>“</w:t>
            </w:r>
            <w:r w:rsidRPr="005A6566">
              <w:t xml:space="preserve"> a nápisem „NEOTEVÍRAT“, na níž je uvedena kontaktní adresa účastníka. Nabídky musí být podepsány osobou oprávněnou </w:t>
            </w:r>
            <w:r w:rsidR="00171D28">
              <w:t>jednat za</w:t>
            </w:r>
            <w:r w:rsidRPr="005A6566">
              <w:t xml:space="preserve"> dodavatele.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A6566" w:rsidR="00DA7A8F" w:rsidP="00D92737" w:rsidRDefault="00667155">
            <w:pPr>
              <w:pStyle w:val="Tabulkatext"/>
            </w:pPr>
            <w:r w:rsidRPr="005A6566">
              <w:t>Dodavatel</w:t>
            </w:r>
            <w:r w:rsidRPr="005A6566" w:rsidR="00DA7A8F"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A6566" w:rsidR="005C6C32" w:rsidDel="002D0D04" w:rsidP="00D92737" w:rsidRDefault="005C6C32">
            <w:pPr>
              <w:pStyle w:val="Tabulkatext"/>
            </w:pPr>
            <w:r w:rsidRPr="005A6566">
              <w:t xml:space="preserve">Každý </w:t>
            </w:r>
            <w:r w:rsidRPr="005A6566" w:rsidR="00667155">
              <w:t xml:space="preserve">dodavatel </w:t>
            </w:r>
            <w:r w:rsidRPr="005A6566">
              <w:t>může podat pouze jednu nabídku</w:t>
            </w:r>
            <w:r w:rsidRPr="005A6566" w:rsidR="00667155"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F6058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171D28" w:rsidRDefault="005A6566">
            <w:pPr>
              <w:pStyle w:val="Tabulkatext"/>
              <w:jc w:val="both"/>
            </w:pPr>
            <w:r w:rsidRPr="005A6566">
              <w:t xml:space="preserve">Dodavatel je oprávněn po zadavateli požadovat vysvětlení zadávacích podmínek zakázky. Písemná žádost o vysvětlení musí být doručena zadavateli nejpozději 4 pracovní dny před uplynutím lhůty pro podání nabídek. </w:t>
            </w:r>
          </w:p>
          <w:p w:rsidRPr="005A6566" w:rsidR="00D341C4" w:rsidP="00171D28" w:rsidRDefault="00D341C4">
            <w:pPr>
              <w:pStyle w:val="Tabulkatext"/>
              <w:jc w:val="both"/>
            </w:pPr>
            <w:bookmarkStart w:name="_GoBack" w:id="8"/>
            <w:bookmarkEnd w:id="8"/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A6566" w:rsidP="005A6566" w:rsidRDefault="005A6566">
            <w:pPr>
              <w:pStyle w:val="Tabulkatext"/>
            </w:pPr>
            <w:r>
              <w:t>Zadavatel nepřipouští variantní řešení nabídek.</w:t>
            </w:r>
          </w:p>
          <w:p w:rsidR="005A6566" w:rsidP="005A6566" w:rsidRDefault="005A6566">
            <w:pPr>
              <w:pStyle w:val="Tabulkatext"/>
            </w:pPr>
          </w:p>
          <w:p w:rsidR="005A6566" w:rsidP="005A6566" w:rsidRDefault="005A6566">
            <w:pPr>
              <w:pStyle w:val="Tabulkatext"/>
            </w:pPr>
            <w:r>
              <w:t>Nabídky neúplné dle zadávací dokumentace nebo nabídky přijaté po termínu pro přijetí nabídek budou z výběrového řízení vyloučeny.</w:t>
            </w:r>
          </w:p>
          <w:p w:rsidR="005A6566" w:rsidP="005A6566" w:rsidRDefault="005A6566">
            <w:pPr>
              <w:pStyle w:val="Tabulkatext"/>
            </w:pPr>
          </w:p>
          <w:p w:rsidR="005A6566" w:rsidP="005A6566" w:rsidRDefault="005A6566">
            <w:pPr>
              <w:pStyle w:val="Tabulkatext"/>
            </w:pPr>
            <w:r>
              <w:t>Veškerá komunikace mezi zadavatelem a účastníkem bude probíhat pouze a jedině písemnou formou (vč. komunikace e-mailem) prostřednictvím kontaktní osoby pro výběrové řízení, a to jen v českém jazyce.</w:t>
            </w:r>
          </w:p>
          <w:p w:rsidR="005A6566" w:rsidP="005A6566" w:rsidRDefault="005A6566">
            <w:pPr>
              <w:pStyle w:val="Tabulkatext"/>
            </w:pPr>
          </w:p>
          <w:p w:rsidR="005A6566" w:rsidP="00171D28" w:rsidRDefault="005A6566">
            <w:pPr>
              <w:pStyle w:val="Tabulkatext"/>
              <w:jc w:val="both"/>
            </w:pPr>
            <w:r>
              <w:t>Předložením nabídky v tomto výběrovém řízení berou účastníci bez výhrad na vědomí, že v případě zrušení či neuzavření smlouvy s vybraným účastníkem, nevzniká žádnému z účastníků nárok na náhradu škody ani úhradu jakýchkoliv nákladů souvisejících s účastní účastníků v tomto výběrovém řízení.</w:t>
            </w:r>
          </w:p>
          <w:p w:rsidR="005A6566" w:rsidP="005A6566" w:rsidRDefault="005A6566">
            <w:pPr>
              <w:pStyle w:val="Tabulkatext"/>
            </w:pPr>
          </w:p>
          <w:p w:rsidR="005A6566" w:rsidP="005A6566" w:rsidRDefault="005A6566">
            <w:pPr>
              <w:pStyle w:val="Tabulkatext"/>
            </w:pPr>
            <w:r>
              <w:t>Náklady účasti ve výběrovém řízení nese účastník.</w:t>
            </w:r>
          </w:p>
          <w:p w:rsidR="005A6566" w:rsidP="005A6566" w:rsidRDefault="005A6566">
            <w:pPr>
              <w:pStyle w:val="Tabulkatext"/>
            </w:pPr>
          </w:p>
          <w:p w:rsidR="005A6566" w:rsidP="00171D28" w:rsidRDefault="005A6566">
            <w:pPr>
              <w:pStyle w:val="Tabulkatext"/>
              <w:jc w:val="both"/>
            </w:pPr>
            <w:r>
              <w:t>Smlouva s vybraným dodavatelem musí dle požadavku poskytovatele dotace zavazovat dodavatele umožnit všem subjektům oprávněným k výkonu kontroly projektu, z jehož prostředků je dodávka hrazena, provést kontrolu dokladů souvisejících s plněním veřejné zakázky, a to po dobu danou právními předpisy ČR k jejich archivaci (zákon č. 563/1991 Sb., o účetnictví, a zákon č. 235/2004 Sb., o dani z přidané hodnoty).</w:t>
            </w:r>
          </w:p>
          <w:p w:rsidR="005A6566" w:rsidP="005A6566" w:rsidRDefault="005A6566">
            <w:pPr>
              <w:pStyle w:val="Tabulkatext"/>
            </w:pPr>
          </w:p>
          <w:p w:rsidR="005A6566" w:rsidP="00171D28" w:rsidRDefault="005A6566">
            <w:pPr>
              <w:pStyle w:val="Tabulkatext"/>
              <w:jc w:val="both"/>
            </w:pPr>
            <w:r>
              <w:t>Otevírání doručených obálek s nabídkami se uskuteční v prostorách zadavatele ihned po uplynutí lhůty pro podání nabídek. Jednání bude neveřejné. Za správný průběh jednání bude odpovídat komise pro otevírání obálek ustanovená zadavatelem.</w:t>
            </w:r>
          </w:p>
          <w:p w:rsidR="005A6566" w:rsidP="005A6566" w:rsidRDefault="005A6566">
            <w:pPr>
              <w:pStyle w:val="Tabulkatext"/>
            </w:pPr>
          </w:p>
          <w:p w:rsidR="005A6566" w:rsidP="00171D28" w:rsidRDefault="005A6566">
            <w:pPr>
              <w:pStyle w:val="Tabulkatext"/>
              <w:jc w:val="both"/>
            </w:pPr>
            <w:r>
              <w:t>Komise ustanovená zadavatelem pro hodnocení nabídek následně vybere nabídku toho účastníka, který splňuje všechny podmínky účasti, jehož nabídka obsahuje všechny vyžadované dokumenty, vyhovuje zadávacím podmínkám a je cenově nejvýhodnější.</w:t>
            </w:r>
          </w:p>
          <w:p w:rsidR="005A6566" w:rsidP="005A6566" w:rsidRDefault="005A6566">
            <w:pPr>
              <w:pStyle w:val="Tabulkatext"/>
            </w:pPr>
          </w:p>
          <w:p w:rsidR="005A6566" w:rsidP="005A6566" w:rsidRDefault="005A6566">
            <w:pPr>
              <w:pStyle w:val="Tabulkatext"/>
            </w:pPr>
            <w:r>
              <w:t>O výsledcích výběrového řízení budou účastníci neprodleně písemně informováni (emailem na adresu, kterou úča</w:t>
            </w:r>
            <w:r w:rsidR="00937DB7">
              <w:t>stníci uvedou jako kontaktní v P</w:t>
            </w:r>
            <w:r>
              <w:t>říloze č. 1 Výzvy Krycí list nabídky).</w:t>
            </w:r>
          </w:p>
          <w:p w:rsidR="00937DB7" w:rsidP="00937DB7" w:rsidRDefault="00937DB7">
            <w:pPr>
              <w:pStyle w:val="Tabulkatext"/>
              <w:jc w:val="both"/>
            </w:pPr>
          </w:p>
          <w:p w:rsidRPr="005A6566" w:rsidR="00E14E40" w:rsidP="00937DB7" w:rsidRDefault="005A6566">
            <w:pPr>
              <w:pStyle w:val="Tabulkatext"/>
              <w:jc w:val="both"/>
            </w:pPr>
            <w:r>
              <w:t>Zadavatel si vyhrazuje právo zadání zakázky a toto výběrové řízení před jeho ukončením zrušit i bez uvedení důvodu nebo všechny přijaté nabídky odmítnout. V případě zrušení či neuzavření smlouvy s vybraným účastníkem, nevzniká žádnému z účastníků nárok na náhradu škody ani úhradu jakýchkoliv nákladů souvisejících s účastí účastníků v tomto výběrovém řízení. Podané nabídky se účastníkům nevracejí, zůstávají v evidenci zadavatele pro účely zdokumentování průběhu výběrového řízení.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A6566" w:rsidR="005C6C32" w:rsidP="007E6E16" w:rsidRDefault="005C6C32">
            <w:pPr>
              <w:pStyle w:val="Tabulkatext"/>
              <w:rPr>
                <w:u w:val="single"/>
              </w:rPr>
            </w:pPr>
            <w:r w:rsidRPr="005A6566">
              <w:t xml:space="preserve">Obecnou částí pravidel pro žadatele a příjemce v rámci </w:t>
            </w:r>
            <w:r w:rsidRPr="005A6566" w:rsidR="0019708B">
              <w:t xml:space="preserve">Operačního programu Zaměstnanost (vydání č. </w:t>
            </w:r>
            <w:r w:rsidR="00E37056">
              <w:t>6)</w:t>
            </w:r>
            <w:r w:rsidRPr="005A6566">
              <w:t xml:space="preserve">, na </w:t>
            </w:r>
            <w:r w:rsidRPr="005A6566" w:rsidR="0019708B">
              <w:t xml:space="preserve">toto </w:t>
            </w:r>
            <w:r w:rsidRPr="005A6566">
              <w:t>zadávací řízení se neaplikují ustanovení zákona č.</w:t>
            </w:r>
            <w:r w:rsidRPr="005A6566" w:rsidR="001D3B11">
              <w:t> </w:t>
            </w:r>
            <w:r w:rsidRPr="005A6566">
              <w:t>13</w:t>
            </w:r>
            <w:r w:rsidRPr="005A6566" w:rsidR="007E6E16">
              <w:t>4</w:t>
            </w:r>
            <w:r w:rsidRPr="005A6566">
              <w:t>/20</w:t>
            </w:r>
            <w:r w:rsidRPr="005A6566" w:rsidR="007E6E16">
              <w:t>1</w:t>
            </w:r>
            <w:r w:rsidRPr="005A6566">
              <w:t xml:space="preserve">6 Sb., o </w:t>
            </w:r>
            <w:r w:rsidRPr="005A6566" w:rsidR="007E6E16">
              <w:t xml:space="preserve">zadávání </w:t>
            </w:r>
            <w:r w:rsidRPr="005A6566">
              <w:t>veřejných zakáz</w:t>
            </w:r>
            <w:r w:rsidRPr="005A6566" w:rsidR="007E6E16">
              <w:t>e</w:t>
            </w:r>
            <w:r w:rsidRPr="005A6566"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E37056" w:rsidRDefault="005C6C32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0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lastRenderedPageBreak/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proofErr w:type="gramStart"/>
            <w:r w:rsidR="00E37056">
              <w:rPr>
                <w:rFonts w:ascii="Arial" w:hAnsi="Arial" w:cs="Arial"/>
                <w:sz w:val="20"/>
                <w:szCs w:val="20"/>
              </w:rPr>
              <w:t xml:space="preserve">Brně 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proofErr w:type="gramEnd"/>
            <w:r w:rsidRPr="00AB2EFF">
              <w:rPr>
                <w:rFonts w:ascii="Arial" w:hAnsi="Arial" w:cs="Arial"/>
                <w:sz w:val="20"/>
                <w:szCs w:val="20"/>
              </w:rPr>
              <w:t xml:space="preserve"> dne [</w:t>
            </w:r>
            <w:r w:rsidR="00E37056">
              <w:rPr>
                <w:rFonts w:ascii="Arial" w:hAnsi="Arial" w:cs="Arial"/>
                <w:sz w:val="20"/>
                <w:szCs w:val="20"/>
              </w:rPr>
              <w:t>27.listopadu 2017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Cs w:val="20"/>
        </w:rPr>
      </w:pPr>
    </w:p>
    <w:p w:rsidRPr="00E37056" w:rsidR="00E37056" w:rsidP="00D92737" w:rsidRDefault="00E37056">
      <w:pPr>
        <w:rPr>
          <w:rFonts w:ascii="Arial" w:hAnsi="Arial" w:cs="Arial"/>
          <w:szCs w:val="20"/>
        </w:rPr>
      </w:pPr>
    </w:p>
    <w:p w:rsidRPr="00E37056" w:rsidR="005A6566" w:rsidP="00D92737" w:rsidRDefault="005A6566">
      <w:pPr>
        <w:rPr>
          <w:rFonts w:ascii="Arial" w:hAnsi="Arial" w:cs="Arial"/>
          <w:szCs w:val="20"/>
        </w:rPr>
      </w:pPr>
      <w:r w:rsidRPr="00E37056">
        <w:rPr>
          <w:rFonts w:ascii="Arial" w:hAnsi="Arial" w:cs="Arial"/>
          <w:szCs w:val="20"/>
        </w:rPr>
        <w:t>Součástí této Výzvy jsou následující přílohy:</w:t>
      </w:r>
    </w:p>
    <w:p w:rsidRPr="005A6566" w:rsidR="005A6566" w:rsidP="005A6566" w:rsidRDefault="005A6566">
      <w:pPr>
        <w:spacing w:after="0"/>
        <w:rPr>
          <w:rFonts w:ascii="Arial" w:hAnsi="Arial" w:eastAsia="Times New Roman" w:cs="Arial"/>
          <w:color w:val="auto"/>
          <w:lang w:eastAsia="cs-CZ"/>
        </w:rPr>
      </w:pPr>
      <w:r w:rsidRPr="005A6566">
        <w:rPr>
          <w:rFonts w:ascii="Arial" w:hAnsi="Arial" w:eastAsia="Times New Roman" w:cs="Arial"/>
          <w:color w:val="auto"/>
          <w:lang w:eastAsia="cs-CZ"/>
        </w:rPr>
        <w:t xml:space="preserve">Příloha č. 1 - Krycí list nabídky </w:t>
      </w:r>
    </w:p>
    <w:p w:rsidRPr="005A6566" w:rsidR="005A6566" w:rsidP="005A6566" w:rsidRDefault="005A6566">
      <w:pPr>
        <w:spacing w:after="0"/>
        <w:rPr>
          <w:rFonts w:ascii="Arial" w:hAnsi="Arial" w:eastAsia="Times New Roman" w:cs="Arial"/>
          <w:color w:val="auto"/>
          <w:lang w:eastAsia="cs-CZ"/>
        </w:rPr>
      </w:pPr>
      <w:r w:rsidRPr="005A6566">
        <w:rPr>
          <w:rFonts w:ascii="Arial" w:hAnsi="Arial" w:eastAsia="Times New Roman" w:cs="Arial"/>
          <w:color w:val="auto"/>
          <w:lang w:eastAsia="cs-CZ"/>
        </w:rPr>
        <w:t xml:space="preserve">Příloha č. 2 - Specifikace předmětu zakázky </w:t>
      </w:r>
    </w:p>
    <w:p w:rsidRPr="005A6566" w:rsidR="005A6566" w:rsidP="005A6566" w:rsidRDefault="005A6566">
      <w:pPr>
        <w:spacing w:after="0"/>
        <w:rPr>
          <w:rFonts w:ascii="Arial" w:hAnsi="Arial" w:eastAsia="Times New Roman" w:cs="Arial"/>
          <w:color w:val="auto"/>
          <w:lang w:eastAsia="cs-CZ"/>
        </w:rPr>
      </w:pPr>
      <w:r w:rsidRPr="005A6566">
        <w:rPr>
          <w:rFonts w:ascii="Arial" w:hAnsi="Arial" w:eastAsia="Times New Roman" w:cs="Arial"/>
          <w:color w:val="auto"/>
          <w:lang w:eastAsia="cs-CZ"/>
        </w:rPr>
        <w:t xml:space="preserve">Příloha č. 3 - Návrh smlouvy </w:t>
      </w:r>
    </w:p>
    <w:p w:rsidRPr="005A6566" w:rsidR="005A6566" w:rsidP="005A6566" w:rsidRDefault="005A6566">
      <w:pPr>
        <w:spacing w:after="0"/>
        <w:rPr>
          <w:rFonts w:ascii="Arial" w:hAnsi="Arial" w:eastAsia="Times New Roman" w:cs="Arial"/>
          <w:color w:val="auto"/>
          <w:lang w:eastAsia="cs-CZ"/>
        </w:rPr>
      </w:pPr>
      <w:r w:rsidRPr="005A6566">
        <w:rPr>
          <w:rFonts w:ascii="Arial" w:hAnsi="Arial" w:eastAsia="Times New Roman" w:cs="Arial"/>
          <w:color w:val="auto"/>
          <w:lang w:eastAsia="cs-CZ"/>
        </w:rPr>
        <w:t>Příloha č. 4 - Čestné prohlášení</w:t>
      </w:r>
      <w:r>
        <w:rPr>
          <w:rFonts w:ascii="Arial" w:hAnsi="Arial" w:eastAsia="Times New Roman" w:cs="Arial"/>
          <w:color w:val="auto"/>
          <w:lang w:eastAsia="cs-CZ"/>
        </w:rPr>
        <w:t xml:space="preserve"> 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E37056" w:rsidR="005C6C32" w:rsidP="00D92737" w:rsidRDefault="005C6C32">
      <w:r w:rsidRPr="00E37056">
        <w:t xml:space="preserve">Podrobná specifikace údajů uvedených ve výzvě nebo další podmínky pro plnění zakázky mohou být uvedeny také </w:t>
      </w:r>
      <w:r w:rsidRPr="00E37056">
        <w:rPr>
          <w:bCs/>
        </w:rPr>
        <w:t>v samostatné</w:t>
      </w:r>
      <w:r w:rsidRPr="00E37056">
        <w:t xml:space="preserve"> </w:t>
      </w:r>
      <w:r w:rsidRPr="00E37056">
        <w:rPr>
          <w:bCs/>
        </w:rPr>
        <w:t>zadávací dokumentaci</w:t>
      </w:r>
      <w:r w:rsidRPr="00E37056">
        <w:t xml:space="preserve">. Zadávací dokumentaci </w:t>
      </w:r>
      <w:r w:rsidRPr="00E37056" w:rsidR="001D3B11">
        <w:t xml:space="preserve">v tomto případě </w:t>
      </w:r>
      <w:r w:rsidRPr="00E37056">
        <w:t xml:space="preserve">zadavatel </w:t>
      </w:r>
      <w:r w:rsidRPr="00E37056" w:rsidR="001D3B11">
        <w:t>zařadí jako přílohu výzvy a</w:t>
      </w:r>
      <w:r w:rsidRPr="00E37056" w:rsidR="001D3B11">
        <w:rPr>
          <w:rFonts w:cs="Arial"/>
          <w:b/>
        </w:rPr>
        <w:t xml:space="preserve"> </w:t>
      </w:r>
      <w:r w:rsidRPr="00E37056">
        <w:t xml:space="preserve">uveřejní </w:t>
      </w:r>
      <w:r w:rsidRPr="00E37056" w:rsidR="001D3B11">
        <w:t xml:space="preserve">ji </w:t>
      </w:r>
      <w:r w:rsidRPr="00E37056">
        <w:t>vždy spolu s výzvou na portálu</w:t>
      </w:r>
      <w:r w:rsidRPr="00E37056" w:rsidR="00E14E40">
        <w:t xml:space="preserve"> </w:t>
      </w:r>
      <w:hyperlink w:history="true" r:id="rId11">
        <w:r w:rsidRPr="00E37056" w:rsidR="00E14E40">
          <w:rPr>
            <w:rStyle w:val="Hypertextovodkaz"/>
          </w:rPr>
          <w:t>www.esfcr.cz</w:t>
        </w:r>
      </w:hyperlink>
      <w:r w:rsidRPr="00E37056" w:rsidR="00E14E40">
        <w:t>.</w:t>
      </w:r>
      <w:r w:rsidRPr="00E37056" w:rsidR="00E14E40">
        <w:rPr>
          <w:rStyle w:val="Hypertextovodkaz"/>
          <w:rFonts w:eastAsiaTheme="majorEastAsia"/>
        </w:rPr>
        <w:t xml:space="preserve"> </w:t>
      </w:r>
    </w:p>
    <w:p w:rsidRPr="00E50090" w:rsidR="005C6C32" w:rsidP="00D92737" w:rsidRDefault="005C6C32"/>
    <w:sectPr w:rsidRPr="00E50090" w:rsidR="005C6C3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341C4">
            <w:rPr>
              <w:noProof/>
            </w:rPr>
            <w:t>7</w:t>
          </w:r>
          <w:r>
            <w:fldChar w:fldCharType="end"/>
          </w:r>
          <w:r>
            <w:t xml:space="preserve"> z </w:t>
          </w:r>
          <w:fldSimple w:instr=" NUMPAGES   \* MERGEFORMAT ">
            <w:r w:rsidR="00D341C4">
              <w:rPr>
                <w:noProof/>
              </w:rPr>
              <w:t>8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  <w:footnote w:id="2">
    <w:p w:rsidR="0019708B" w:rsidRDefault="0019708B">
      <w:pPr>
        <w:pStyle w:val="Textpoznpodarou"/>
      </w:pPr>
      <w:r>
        <w:rPr>
          <w:rStyle w:val="Znakapoznpodarou"/>
        </w:rPr>
        <w:footnoteRef/>
      </w:r>
      <w:r>
        <w:t xml:space="preserve"> Další požadavky mohou být zadavatelem specifikovány v závěrečné části výzvy k podání nabídek.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.25pt;height:6.25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71BE1"/>
    <w:multiLevelType w:val="hybridMultilevel"/>
    <w:tmpl w:val="789EAB36"/>
    <w:lvl w:ilvl="0" w:tplc="4E3E26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5">
    <w:nsid w:val="1E5C772F"/>
    <w:multiLevelType w:val="hybridMultilevel"/>
    <w:tmpl w:val="9086F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7D6E"/>
    <w:multiLevelType w:val="hybridMultilevel"/>
    <w:tmpl w:val="B476B988"/>
    <w:lvl w:ilvl="0" w:tplc="531E366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3E27802"/>
    <w:multiLevelType w:val="hybridMultilevel"/>
    <w:tmpl w:val="FB0C8FC8"/>
    <w:lvl w:ilvl="0" w:tplc="9F980B6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5">
    <w:nsid w:val="51E5058E"/>
    <w:multiLevelType w:val="hybridMultilevel"/>
    <w:tmpl w:val="EB00E6CE"/>
    <w:lvl w:ilvl="0" w:tplc="164602D0">
      <w:start w:val="1"/>
      <w:numFmt w:val="decimal"/>
      <w:lvlText w:val="%1."/>
      <w:lvlJc w:val="left"/>
      <w:pPr>
        <w:ind w:left="777" w:hanging="360"/>
      </w:pPr>
      <w:rPr>
        <w:rFonts w:asciiTheme="minorHAnsi" w:hAnsiTheme="minorHAnsi" w:eastAsiaTheme="minorHAnsi" w:cstheme="minorBidi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533B531E"/>
    <w:multiLevelType w:val="hybridMultilevel"/>
    <w:tmpl w:val="892CCE9C"/>
    <w:lvl w:ilvl="0" w:tplc="F8B834D8">
      <w:start w:val="1"/>
      <w:numFmt w:val="bullet"/>
      <w:lvlText w:val="-"/>
      <w:lvlJc w:val="left"/>
      <w:pPr>
        <w:ind w:left="77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C5D3446"/>
    <w:multiLevelType w:val="hybridMultilevel"/>
    <w:tmpl w:val="8048B18E"/>
    <w:lvl w:ilvl="0" w:tplc="DA848FB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D392601"/>
    <w:multiLevelType w:val="hybridMultilevel"/>
    <w:tmpl w:val="7C7ADB04"/>
    <w:lvl w:ilvl="0" w:tplc="59C6630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FB149BE"/>
    <w:multiLevelType w:val="hybridMultilevel"/>
    <w:tmpl w:val="49B065B2"/>
    <w:lvl w:ilvl="0" w:tplc="B01E23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C5415D3"/>
    <w:multiLevelType w:val="hybridMultilevel"/>
    <w:tmpl w:val="0B16C126"/>
    <w:lvl w:ilvl="0" w:tplc="5848319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4"/>
  </w:num>
  <w:num w:numId="22">
    <w:abstractNumId w:val="14"/>
  </w:num>
  <w:num w:numId="23">
    <w:abstractNumId w:val="18"/>
  </w:num>
  <w:num w:numId="24">
    <w:abstractNumId w:val="20"/>
  </w:num>
  <w:num w:numId="25">
    <w:abstractNumId w:val="13"/>
  </w:num>
  <w:num w:numId="26">
    <w:abstractNumId w:val="23"/>
  </w:num>
  <w:num w:numId="27">
    <w:abstractNumId w:val="21"/>
  </w:num>
  <w:num w:numId="28">
    <w:abstractNumId w:val="16"/>
  </w:num>
  <w:num w:numId="29">
    <w:abstractNumId w:val="15"/>
  </w:num>
  <w:num w:numId="30">
    <w:abstractNumId w:val="19"/>
  </w:num>
  <w:num w:numId="31">
    <w:abstractNumId w:val="6"/>
  </w:num>
  <w:num w:numId="32">
    <w:abstractNumId w:val="24"/>
  </w:num>
  <w:num w:numId="33">
    <w:abstractNumId w:val="5"/>
  </w:num>
  <w:num w:numId="34">
    <w:abstractNumId w:val="3"/>
  </w:num>
  <w:num w:numId="35">
    <w:abstractNumId w:val="22"/>
  </w:num>
  <w:num w:numId="3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0476"/>
    <w:rsid w:val="00002C80"/>
    <w:rsid w:val="00004EAC"/>
    <w:rsid w:val="00015461"/>
    <w:rsid w:val="000217DF"/>
    <w:rsid w:val="000532DA"/>
    <w:rsid w:val="00055362"/>
    <w:rsid w:val="00057C9B"/>
    <w:rsid w:val="00063EC0"/>
    <w:rsid w:val="00065731"/>
    <w:rsid w:val="00067B65"/>
    <w:rsid w:val="00067F8E"/>
    <w:rsid w:val="00073CC8"/>
    <w:rsid w:val="00077AC9"/>
    <w:rsid w:val="00077D88"/>
    <w:rsid w:val="00082675"/>
    <w:rsid w:val="00084CE4"/>
    <w:rsid w:val="000A1FE3"/>
    <w:rsid w:val="000B25D8"/>
    <w:rsid w:val="000C0FA8"/>
    <w:rsid w:val="000E11BF"/>
    <w:rsid w:val="000F0056"/>
    <w:rsid w:val="000F5592"/>
    <w:rsid w:val="00111376"/>
    <w:rsid w:val="0011753D"/>
    <w:rsid w:val="00121E84"/>
    <w:rsid w:val="001641A3"/>
    <w:rsid w:val="001673AF"/>
    <w:rsid w:val="00171D28"/>
    <w:rsid w:val="001776A7"/>
    <w:rsid w:val="00180D24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4006F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2E4561"/>
    <w:rsid w:val="00301913"/>
    <w:rsid w:val="00302400"/>
    <w:rsid w:val="00306C59"/>
    <w:rsid w:val="00330790"/>
    <w:rsid w:val="00331D58"/>
    <w:rsid w:val="00334D40"/>
    <w:rsid w:val="003366D1"/>
    <w:rsid w:val="00342EB6"/>
    <w:rsid w:val="00351BAD"/>
    <w:rsid w:val="00361FFC"/>
    <w:rsid w:val="00363362"/>
    <w:rsid w:val="0038447D"/>
    <w:rsid w:val="003851E9"/>
    <w:rsid w:val="00392F61"/>
    <w:rsid w:val="00394C90"/>
    <w:rsid w:val="00394E65"/>
    <w:rsid w:val="0039743B"/>
    <w:rsid w:val="003A5621"/>
    <w:rsid w:val="003A5981"/>
    <w:rsid w:val="003A6F11"/>
    <w:rsid w:val="003B0FE2"/>
    <w:rsid w:val="003B1163"/>
    <w:rsid w:val="003B6F5A"/>
    <w:rsid w:val="003D1849"/>
    <w:rsid w:val="003D1FB9"/>
    <w:rsid w:val="003E5795"/>
    <w:rsid w:val="003F02C5"/>
    <w:rsid w:val="003F69DA"/>
    <w:rsid w:val="004162EF"/>
    <w:rsid w:val="004354DE"/>
    <w:rsid w:val="00437DB2"/>
    <w:rsid w:val="004415B1"/>
    <w:rsid w:val="004461FB"/>
    <w:rsid w:val="004548E9"/>
    <w:rsid w:val="00455567"/>
    <w:rsid w:val="00493AE4"/>
    <w:rsid w:val="00497ED7"/>
    <w:rsid w:val="004B48DE"/>
    <w:rsid w:val="004C6F44"/>
    <w:rsid w:val="004C721F"/>
    <w:rsid w:val="004D73F0"/>
    <w:rsid w:val="004D7954"/>
    <w:rsid w:val="004E5D87"/>
    <w:rsid w:val="00512C01"/>
    <w:rsid w:val="005233B8"/>
    <w:rsid w:val="00526C91"/>
    <w:rsid w:val="005278BA"/>
    <w:rsid w:val="00536184"/>
    <w:rsid w:val="00536CEE"/>
    <w:rsid w:val="0055203F"/>
    <w:rsid w:val="00556F01"/>
    <w:rsid w:val="00567C05"/>
    <w:rsid w:val="00573732"/>
    <w:rsid w:val="00592FD9"/>
    <w:rsid w:val="00597E60"/>
    <w:rsid w:val="005A6566"/>
    <w:rsid w:val="005B66CA"/>
    <w:rsid w:val="005B7AEC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0D5C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8ED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37DB7"/>
    <w:rsid w:val="00942E26"/>
    <w:rsid w:val="00942F74"/>
    <w:rsid w:val="00946428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267D"/>
    <w:rsid w:val="00A47B09"/>
    <w:rsid w:val="00A56F89"/>
    <w:rsid w:val="00A67723"/>
    <w:rsid w:val="00A7761D"/>
    <w:rsid w:val="00A87668"/>
    <w:rsid w:val="00AA3E99"/>
    <w:rsid w:val="00AC3356"/>
    <w:rsid w:val="00AC6F2A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C6F3A"/>
    <w:rsid w:val="00BD26E4"/>
    <w:rsid w:val="00BD5598"/>
    <w:rsid w:val="00C02E4F"/>
    <w:rsid w:val="00C1026C"/>
    <w:rsid w:val="00C26A71"/>
    <w:rsid w:val="00C40BA4"/>
    <w:rsid w:val="00C54BB9"/>
    <w:rsid w:val="00C70F57"/>
    <w:rsid w:val="00C72443"/>
    <w:rsid w:val="00C832B2"/>
    <w:rsid w:val="00C920D4"/>
    <w:rsid w:val="00CD05F2"/>
    <w:rsid w:val="00CD1D5F"/>
    <w:rsid w:val="00CD4548"/>
    <w:rsid w:val="00CD471A"/>
    <w:rsid w:val="00CE2B93"/>
    <w:rsid w:val="00CE6FA4"/>
    <w:rsid w:val="00CE70CC"/>
    <w:rsid w:val="00CF1BC0"/>
    <w:rsid w:val="00D00F01"/>
    <w:rsid w:val="00D019D4"/>
    <w:rsid w:val="00D02889"/>
    <w:rsid w:val="00D02999"/>
    <w:rsid w:val="00D03867"/>
    <w:rsid w:val="00D117E6"/>
    <w:rsid w:val="00D341C4"/>
    <w:rsid w:val="00D43324"/>
    <w:rsid w:val="00D55B22"/>
    <w:rsid w:val="00D6700A"/>
    <w:rsid w:val="00D7542C"/>
    <w:rsid w:val="00D90F1D"/>
    <w:rsid w:val="00D91F9F"/>
    <w:rsid w:val="00D92737"/>
    <w:rsid w:val="00D93966"/>
    <w:rsid w:val="00DA7A8F"/>
    <w:rsid w:val="00DB0ACD"/>
    <w:rsid w:val="00DB3EA3"/>
    <w:rsid w:val="00DB40C5"/>
    <w:rsid w:val="00DC370F"/>
    <w:rsid w:val="00DC558E"/>
    <w:rsid w:val="00DD5050"/>
    <w:rsid w:val="00E073EC"/>
    <w:rsid w:val="00E14E40"/>
    <w:rsid w:val="00E201FD"/>
    <w:rsid w:val="00E20828"/>
    <w:rsid w:val="00E37056"/>
    <w:rsid w:val="00E4229E"/>
    <w:rsid w:val="00E44390"/>
    <w:rsid w:val="00E45CF5"/>
    <w:rsid w:val="00E50090"/>
    <w:rsid w:val="00E50DBB"/>
    <w:rsid w:val="00E539B2"/>
    <w:rsid w:val="00E66055"/>
    <w:rsid w:val="00E81664"/>
    <w:rsid w:val="00E81CF9"/>
    <w:rsid w:val="00E90E13"/>
    <w:rsid w:val="00E915D8"/>
    <w:rsid w:val="00EA17D9"/>
    <w:rsid w:val="00EA35B3"/>
    <w:rsid w:val="00EB1A20"/>
    <w:rsid w:val="00EB1F31"/>
    <w:rsid w:val="00EB62F1"/>
    <w:rsid w:val="00EB6DC3"/>
    <w:rsid w:val="00ED7068"/>
    <w:rsid w:val="00EE03D0"/>
    <w:rsid w:val="00EE75F9"/>
    <w:rsid w:val="00EF6852"/>
    <w:rsid w:val="00F14015"/>
    <w:rsid w:val="00F25FB9"/>
    <w:rsid w:val="00F332DB"/>
    <w:rsid w:val="00F37E18"/>
    <w:rsid w:val="00F43B25"/>
    <w:rsid w:val="00F4441B"/>
    <w:rsid w:val="00F543E8"/>
    <w:rsid w:val="00F61DB6"/>
    <w:rsid w:val="00F65E1C"/>
    <w:rsid w:val="00F84F0C"/>
    <w:rsid w:val="00F91466"/>
    <w:rsid w:val="00F91844"/>
    <w:rsid w:val="00F9194D"/>
    <w:rsid w:val="00FA388B"/>
    <w:rsid w:val="00FA4655"/>
    <w:rsid w:val="00FA5583"/>
    <w:rsid w:val="00FA5BE7"/>
    <w:rsid w:val="00FA5DA8"/>
    <w:rsid w:val="00FA7E0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F1E9912"/>
  <w15:docId w15:val="{4B1D5079-B1BB-4A11-8453-597DA99D8E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471A"/>
    <w:rPr>
      <w:color w:val="808080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novotny@hts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novotny@hts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F06CD41-EC3D-44FF-82BC-595304F613C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8</properties:Pages>
  <properties:Words>2551</properties:Words>
  <properties:Characters>15054</properties:Characters>
  <properties:Lines>125</properties:Lines>
  <properties:Paragraphs>35</properties:Paragraphs>
  <properties:TotalTime>362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2017-11-24T11:33:00Z</dcterms:created>
  <dc:creator/>
  <cp:lastModifiedBy/>
  <dcterms:modified xmlns:xsi="http://www.w3.org/2001/XMLSchema-instance" xsi:type="dcterms:W3CDTF">2017-11-28T10:34:00Z</dcterms:modified>
  <cp:revision>23</cp:revision>
</cp:coreProperties>
</file>