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93661" w:rsidR="00446581" w:rsidP="00446581" w:rsidRDefault="00004BEB">
      <w:pPr>
        <w:jc w:val="right"/>
        <w:rPr>
          <w:rStyle w:val="Osnova1CharChar"/>
          <w:caps w:val="false"/>
          <w:sz w:val="24"/>
        </w:rPr>
      </w:pPr>
      <w:bookmarkStart w:name="_GoBack" w:id="0"/>
      <w:bookmarkEnd w:id="0"/>
      <w:r>
        <w:rPr>
          <w:rStyle w:val="Osnova1CharChar"/>
          <w:caps w:val="false"/>
          <w:sz w:val="24"/>
        </w:rPr>
        <w:t>Příloha č. 2</w:t>
      </w:r>
    </w:p>
    <w:p w:rsidR="00446581" w:rsidP="002C1098" w:rsidRDefault="00446581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  <w:r w:rsidRPr="002C109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2C109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Je-li žadatel právnickou osobou uvede informaci o identifikaci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1.1.</w:t>
      </w:r>
      <w:r w:rsidRPr="002C1098">
        <w:rPr>
          <w:rFonts w:cs="Arial"/>
          <w:noProof/>
          <w:color w:val="auto"/>
          <w:sz w:val="22"/>
          <w:lang w:val="cs-CZ"/>
        </w:rPr>
        <w:tab/>
        <w:t>osob jednajících jeho jménem s uvedením, zda jednají jako jeho statutární orgán nebo jednají na základě udělené plné moci,</w:t>
      </w:r>
    </w:p>
    <w:p w:rsidRPr="002C1098" w:rsidR="002C1098" w:rsidP="002C1098" w:rsidRDefault="002C1098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1.2.</w:t>
      </w:r>
      <w:r w:rsidRPr="002C1098">
        <w:rPr>
          <w:rFonts w:cs="Arial"/>
          <w:noProof/>
          <w:color w:val="auto"/>
          <w:sz w:val="22"/>
          <w:lang w:val="cs-CZ"/>
        </w:rPr>
        <w:tab/>
        <w:t>osob s podílem v této právnické osobě,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1.3.</w:t>
      </w:r>
      <w:r w:rsidRPr="002C1098">
        <w:rPr>
          <w:rFonts w:cs="Arial"/>
          <w:noProof/>
          <w:color w:val="auto"/>
          <w:sz w:val="22"/>
          <w:lang w:val="cs-CZ"/>
        </w:rPr>
        <w:tab/>
        <w:t>osob, v nichž má podíl, a o výši tohoto podílu,</w:t>
      </w:r>
    </w:p>
    <w:p w:rsidRPr="002C1098" w:rsidR="002C1098" w:rsidP="002C1098" w:rsidRDefault="002C1098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 xml:space="preserve">1.4. </w:t>
      </w:r>
      <w:r w:rsidRPr="002C1098">
        <w:rPr>
          <w:rFonts w:cs="Arial"/>
          <w:noProof/>
          <w:color w:val="auto"/>
          <w:sz w:val="22"/>
          <w:lang w:val="cs-CZ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1"/>
      </w:r>
      <w:r w:rsidRPr="002C1098">
        <w:rPr>
          <w:rFonts w:cs="Arial"/>
          <w:noProof/>
          <w:color w:val="auto"/>
          <w:sz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2C1098" w:rsidR="002C1098" w:rsidP="002C1098" w:rsidRDefault="002C1098">
      <w:pPr>
        <w:pStyle w:val="Zkladntext3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 o tichém společenství podle § 773 a násl. zákona č. 551/1991 Sb., obchodního zákoníku, ale i jiná osoba, která splňuje výše uvedenou definici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2"/>
      </w:r>
      <w:r w:rsidRPr="002C1098">
        <w:rPr>
          <w:rFonts w:cs="Arial"/>
          <w:noProof/>
          <w:color w:val="auto"/>
          <w:sz w:val="22"/>
          <w:lang w:val="cs-CZ"/>
        </w:rPr>
        <w:t xml:space="preserve">. 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noProof/>
          <w:color w:val="auto"/>
          <w:sz w:val="22"/>
          <w:szCs w:val="22"/>
          <w:lang w:val="cs-CZ"/>
        </w:rPr>
        <w:t>Výše uvedené se vztahuje pouze na obchodní společnosti a družstva</w:t>
      </w:r>
      <w:r w:rsidRPr="002C1098">
        <w:rPr>
          <w:rStyle w:val="Znakapoznpodarou"/>
          <w:rFonts w:cs="Arial"/>
          <w:noProof/>
          <w:color w:val="auto"/>
          <w:sz w:val="22"/>
          <w:szCs w:val="22"/>
          <w:vertAlign w:val="superscript"/>
          <w:lang w:val="cs-CZ"/>
        </w:rPr>
        <w:footnoteReference w:id="3"/>
      </w:r>
      <w:r w:rsidRPr="002C1098">
        <w:rPr>
          <w:rFonts w:cs="Arial"/>
          <w:noProof/>
          <w:color w:val="auto"/>
          <w:sz w:val="22"/>
          <w:szCs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b/>
          <w:noProof/>
          <w:color w:val="auto"/>
          <w:sz w:val="22"/>
          <w:szCs w:val="22"/>
          <w:lang w:val="cs-CZ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 xml:space="preserve">Nedoložení výše uvedených příloh je nesplněním formálních kritérií žádosti. </w:t>
      </w:r>
      <w:r w:rsidRPr="002C1098">
        <w:rPr>
          <w:rFonts w:ascii="Arial" w:hAnsi="Arial" w:cs="Arial"/>
          <w:sz w:val="22"/>
          <w:szCs w:val="22"/>
          <w:lang w:val="cs-CZ"/>
        </w:rPr>
        <w:t>V takovém případě je třeba postupovat dle kap. 1.4.4 („Nedostatky žádosti“) Příručky pro hodnocení a výběr projektů OP LZZ.</w:t>
      </w:r>
    </w:p>
    <w:p w:rsidRPr="006549A5" w:rsidR="002C1098" w:rsidP="006549A5" w:rsidRDefault="002C109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Uvedení neúplných nebo nepravdivých údajů v žádosti může mít za následek odnětí dotace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dle § 15 odst. 1 písm. b) zákona č. 218/2000 Sb., o rozpočtových pravidlech.</w:t>
      </w: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1.1.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jako statutární orgán viz přiložený výpis z obchodníh</w:t>
      </w:r>
      <w:r w:rsidR="00110773">
        <w:rPr>
          <w:rFonts w:ascii="Arial" w:hAnsi="Arial" w:cs="Arial"/>
          <w:noProof/>
          <w:sz w:val="22"/>
          <w:lang w:val="cs-CZ"/>
        </w:rPr>
        <w:t>o</w:t>
      </w:r>
      <w:r w:rsidRPr="002C1098">
        <w:rPr>
          <w:rFonts w:ascii="Arial" w:hAnsi="Arial" w:cs="Arial"/>
          <w:noProof/>
          <w:sz w:val="22"/>
          <w:lang w:val="cs-CZ"/>
        </w:rPr>
        <w:t xml:space="preserve"> rejstříku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noProof/>
          <w:sz w:val="22"/>
          <w:lang w:val="cs-CZ"/>
        </w:rPr>
      </w:pPr>
      <w:r w:rsidRPr="002C1098">
        <w:rPr>
          <w:rFonts w:ascii="Arial" w:hAnsi="Arial" w:cs="Arial"/>
          <w:b/>
          <w:i/>
          <w:noProof/>
          <w:sz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na základě udělené plné moci viz přiložená plná moc.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1.2.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v osobě žadatele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uvedené výši podílu/akcií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4"/>
      </w:r>
      <w:r w:rsidRPr="002C1098">
        <w:rPr>
          <w:rFonts w:cs="Arial"/>
          <w:i/>
          <w:szCs w:val="22"/>
          <w:vertAlign w:val="superscript"/>
          <w:lang w:val="cs-CZ"/>
        </w:rPr>
        <w:t>:</w:t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přiloženým výpisem z obchodního rejstříku,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1.3.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uvedením výše podílu/akcií: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5"/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přiloženým výpisem z obchodního rejstříku těchto osob,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těchto osb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nebo jiným obdobným způsobem.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 xml:space="preserve">U akcií je nutné dále přiložit seznam osob jako vlastníky těchto akcií s uvedením jmenovité hodnoty a ks.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1.4.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 xml:space="preserve">Žadatel identifikuje 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</w:t>
      </w:r>
      <w:r w:rsidRPr="002C1098">
        <w:rPr>
          <w:rFonts w:ascii="Arial" w:hAnsi="Arial" w:cs="Arial"/>
          <w:sz w:val="22"/>
          <w:szCs w:val="22"/>
          <w:lang w:val="cs-CZ"/>
        </w:rPr>
        <w:t>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lastRenderedPageBreak/>
        <w:t xml:space="preserve">Seznam osob s následující identifikací: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V …………….…… dne……………</w:t>
      </w:r>
      <w:proofErr w:type="gramStart"/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…..…</w:t>
      </w:r>
      <w:proofErr w:type="gramEnd"/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ind w:left="2124" w:firstLine="708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 xml:space="preserve">     …………………………………..………….</w:t>
      </w:r>
    </w:p>
    <w:p w:rsidRPr="002C1098" w:rsidR="002C1098" w:rsidP="002C1098" w:rsidRDefault="002C1098">
      <w:pPr>
        <w:spacing w:after="120"/>
        <w:ind w:left="2124"/>
        <w:jc w:val="both"/>
        <w:rPr>
          <w:rFonts w:ascii="Arial" w:hAnsi="Arial" w:cs="Arial"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jméno a příjmení osoby oprávněné jednat jménem či za žadatele</w:t>
      </w: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Přílohy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>Žadatel přiloží dokumenty dle textu výše, např. plnou moc, výpis z obchodního rejstříku, seznam akcionářů atp.</w:t>
      </w:r>
    </w:p>
    <w:p w:rsidRPr="002C1098" w:rsidR="002C1098" w:rsidP="002C1098" w:rsidRDefault="002C1098">
      <w:pPr>
        <w:rPr>
          <w:sz w:val="22"/>
          <w:szCs w:val="22"/>
          <w:lang w:val="cs-CZ"/>
        </w:rPr>
      </w:pPr>
    </w:p>
    <w:p w:rsidRPr="002C1098" w:rsidR="00A95934" w:rsidRDefault="00EB1F4D">
      <w:pPr>
        <w:rPr>
          <w:lang w:val="cs-CZ"/>
        </w:rPr>
      </w:pPr>
    </w:p>
    <w:sectPr w:rsidRPr="002C1098" w:rsidR="00A95934" w:rsidSect="00976524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B1F4D" w:rsidP="002C1098" w:rsidRDefault="00EB1F4D">
      <w:r>
        <w:separator/>
      </w:r>
    </w:p>
  </w:endnote>
  <w:endnote w:type="continuationSeparator" w:id="0">
    <w:p w:rsidR="00EB1F4D" w:rsidP="002C1098" w:rsidRDefault="00EB1F4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8654296"/>
      <w:docPartObj>
        <w:docPartGallery w:val="Page Numbers (Bottom of Page)"/>
        <w:docPartUnique/>
      </w:docPartObj>
    </w:sdtPr>
    <w:sdtEndPr/>
    <w:sdtContent>
      <w:p w:rsidR="00B57CA1" w:rsidRDefault="00B57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218A" w:rsidR="0042218A">
          <w:rPr>
            <w:noProof/>
            <w:lang w:val="cs-CZ"/>
          </w:rPr>
          <w:t>1</w:t>
        </w:r>
        <w:r>
          <w:fldChar w:fldCharType="end"/>
        </w:r>
      </w:p>
    </w:sdtContent>
  </w:sdt>
  <w:p w:rsidR="00B57CA1" w:rsidRDefault="00B57CA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B1F4D" w:rsidP="002C1098" w:rsidRDefault="00EB1F4D">
      <w:r>
        <w:separator/>
      </w:r>
    </w:p>
  </w:footnote>
  <w:footnote w:type="continuationSeparator" w:id="0">
    <w:p w:rsidR="00EB1F4D" w:rsidP="002C1098" w:rsidRDefault="00EB1F4D">
      <w:r>
        <w:continuationSeparator/>
      </w:r>
    </w:p>
  </w:footnote>
  <w:footnote w:id="1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 xml:space="preserve">Žadatelé mající právní formu akciové společnosti s listinnými akciemi na majitele nebudou s ohledem na § 14 odst. </w:t>
      </w:r>
      <w:proofErr w:type="gramStart"/>
      <w:r w:rsidRPr="00864608">
        <w:rPr>
          <w:rFonts w:cs="Arial"/>
          <w:noProof/>
          <w:sz w:val="18"/>
          <w:szCs w:val="18"/>
        </w:rPr>
        <w:t>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  <w:proofErr w:type="gramEnd"/>
    </w:p>
  </w:footnote>
  <w:footnote w:id="2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</w:r>
      <w:proofErr w:type="spellStart"/>
      <w:r w:rsidRPr="00864608">
        <w:rPr>
          <w:rFonts w:cs="Arial"/>
          <w:sz w:val="18"/>
          <w:szCs w:val="18"/>
        </w:rPr>
        <w:t>Nevztahuje</w:t>
      </w:r>
      <w:proofErr w:type="spellEnd"/>
      <w:r w:rsidRPr="00864608">
        <w:rPr>
          <w:rFonts w:cs="Arial"/>
          <w:sz w:val="18"/>
          <w:szCs w:val="18"/>
        </w:rPr>
        <w:t xml:space="preserve"> se </w:t>
      </w:r>
      <w:proofErr w:type="spellStart"/>
      <w:proofErr w:type="gramStart"/>
      <w:r w:rsidRPr="00864608">
        <w:rPr>
          <w:rFonts w:cs="Arial"/>
          <w:sz w:val="18"/>
          <w:szCs w:val="18"/>
        </w:rPr>
        <w:t>na</w:t>
      </w:r>
      <w:proofErr w:type="spellEnd"/>
      <w:proofErr w:type="gram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organizační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složky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státu</w:t>
      </w:r>
      <w:proofErr w:type="spellEnd"/>
      <w:r w:rsidRPr="00864608">
        <w:rPr>
          <w:rFonts w:cs="Arial"/>
          <w:sz w:val="18"/>
          <w:szCs w:val="18"/>
        </w:rPr>
        <w:t xml:space="preserve">, </w:t>
      </w:r>
      <w:proofErr w:type="spellStart"/>
      <w:r w:rsidRPr="00864608">
        <w:rPr>
          <w:rFonts w:cs="Arial"/>
          <w:sz w:val="18"/>
          <w:szCs w:val="18"/>
        </w:rPr>
        <w:t>územně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samosprávné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celky</w:t>
      </w:r>
      <w:proofErr w:type="spellEnd"/>
      <w:r w:rsidRPr="00864608">
        <w:rPr>
          <w:rFonts w:cs="Arial"/>
          <w:sz w:val="18"/>
          <w:szCs w:val="18"/>
        </w:rPr>
        <w:t xml:space="preserve">, </w:t>
      </w:r>
      <w:proofErr w:type="spellStart"/>
      <w:r w:rsidRPr="00864608">
        <w:rPr>
          <w:rFonts w:cs="Arial"/>
          <w:sz w:val="18"/>
          <w:szCs w:val="18"/>
        </w:rPr>
        <w:t>neziskové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organizace</w:t>
      </w:r>
      <w:proofErr w:type="spellEnd"/>
      <w:r w:rsidRPr="00864608">
        <w:rPr>
          <w:rFonts w:cs="Arial"/>
          <w:sz w:val="18"/>
          <w:szCs w:val="18"/>
        </w:rPr>
        <w:t xml:space="preserve"> </w:t>
      </w:r>
      <w:proofErr w:type="spellStart"/>
      <w:r w:rsidRPr="00864608">
        <w:rPr>
          <w:rFonts w:cs="Arial"/>
          <w:sz w:val="18"/>
          <w:szCs w:val="18"/>
        </w:rPr>
        <w:t>atp</w:t>
      </w:r>
      <w:proofErr w:type="spellEnd"/>
      <w:r w:rsidRPr="00864608">
        <w:rPr>
          <w:rFonts w:cs="Arial"/>
          <w:sz w:val="18"/>
          <w:szCs w:val="18"/>
        </w:rPr>
        <w:t>.</w:t>
      </w:r>
    </w:p>
  </w:footnote>
  <w:footnote w:id="4">
    <w:p w:rsidR="002C1098" w:rsidP="002C1098" w:rsidRDefault="002C10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proofErr w:type="spellStart"/>
      <w:r w:rsidRPr="00D338E3">
        <w:rPr>
          <w:rFonts w:cs="Arial"/>
        </w:rPr>
        <w:t>Lze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odkázat</w:t>
      </w:r>
      <w:proofErr w:type="spellEnd"/>
      <w:r w:rsidRPr="00D338E3">
        <w:rPr>
          <w:rFonts w:cs="Arial"/>
        </w:rPr>
        <w:t xml:space="preserve"> </w:t>
      </w:r>
      <w:proofErr w:type="spellStart"/>
      <w:proofErr w:type="gramStart"/>
      <w:r w:rsidRPr="00D338E3">
        <w:rPr>
          <w:rFonts w:cs="Arial"/>
        </w:rPr>
        <w:t>na</w:t>
      </w:r>
      <w:proofErr w:type="spellEnd"/>
      <w:proofErr w:type="gram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seznam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akcionářů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dle</w:t>
      </w:r>
      <w:proofErr w:type="spellEnd"/>
      <w:r w:rsidRPr="00D338E3">
        <w:rPr>
          <w:rFonts w:cs="Arial"/>
        </w:rPr>
        <w:t xml:space="preserve"> § 156 </w:t>
      </w:r>
      <w:proofErr w:type="spellStart"/>
      <w:r w:rsidRPr="00D338E3">
        <w:rPr>
          <w:rFonts w:cs="Arial"/>
        </w:rPr>
        <w:t>zákona</w:t>
      </w:r>
      <w:proofErr w:type="spellEnd"/>
      <w:r w:rsidRPr="00D338E3">
        <w:rPr>
          <w:rFonts w:cs="Arial"/>
        </w:rPr>
        <w:t xml:space="preserve"> č. 513/1991 Sb</w:t>
      </w:r>
      <w:r>
        <w:rPr>
          <w:rFonts w:cs="Arial"/>
        </w:rPr>
        <w:t>.</w:t>
      </w:r>
      <w:r w:rsidRPr="00D338E3">
        <w:rPr>
          <w:rFonts w:cs="Arial"/>
        </w:rPr>
        <w:t xml:space="preserve">, </w:t>
      </w:r>
      <w:proofErr w:type="spellStart"/>
      <w:r w:rsidRPr="00D338E3">
        <w:rPr>
          <w:rFonts w:cs="Arial"/>
        </w:rPr>
        <w:t>obchodního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zákoníku</w:t>
      </w:r>
      <w:proofErr w:type="spellEnd"/>
      <w:r>
        <w:rPr>
          <w:rFonts w:cs="Arial"/>
        </w:rPr>
        <w:t>.</w:t>
      </w:r>
      <w:r w:rsidRPr="00D338E3">
        <w:rPr>
          <w:rFonts w:cs="Arial"/>
        </w:rPr>
        <w:t xml:space="preserve"> </w:t>
      </w:r>
      <w:proofErr w:type="gramStart"/>
      <w:r w:rsidRPr="00D338E3">
        <w:rPr>
          <w:rFonts w:cs="Arial"/>
        </w:rPr>
        <w:t xml:space="preserve">U </w:t>
      </w:r>
      <w:proofErr w:type="spellStart"/>
      <w:r w:rsidRPr="00D338E3">
        <w:rPr>
          <w:rFonts w:cs="Arial"/>
        </w:rPr>
        <w:t>akcií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žadatel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uvede</w:t>
      </w:r>
      <w:proofErr w:type="spellEnd"/>
      <w:r>
        <w:rPr>
          <w:rFonts w:cs="Arial"/>
        </w:rPr>
        <w:t xml:space="preserve"> </w:t>
      </w:r>
      <w:proofErr w:type="spellStart"/>
      <w:r w:rsidRPr="00D338E3">
        <w:rPr>
          <w:rFonts w:cs="Arial"/>
        </w:rPr>
        <w:t>jmenovitou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hodnotu</w:t>
      </w:r>
      <w:proofErr w:type="spellEnd"/>
      <w:r w:rsidRPr="00D338E3">
        <w:rPr>
          <w:rFonts w:cs="Arial"/>
        </w:rPr>
        <w:t xml:space="preserve"> a </w:t>
      </w:r>
      <w:proofErr w:type="spellStart"/>
      <w:r w:rsidRPr="00D338E3">
        <w:rPr>
          <w:rFonts w:cs="Arial"/>
        </w:rPr>
        <w:t>počet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ks</w:t>
      </w:r>
      <w:proofErr w:type="spellEnd"/>
      <w:r w:rsidRPr="00D338E3">
        <w:rPr>
          <w:rFonts w:cs="Arial"/>
        </w:rPr>
        <w:t>.</w:t>
      </w:r>
      <w:proofErr w:type="gramEnd"/>
      <w:r w:rsidRPr="00D338E3">
        <w:rPr>
          <w:rFonts w:cs="Arial"/>
        </w:rPr>
        <w:t xml:space="preserve"> </w:t>
      </w:r>
    </w:p>
  </w:footnote>
  <w:footnote w:id="5">
    <w:p w:rsidRPr="00D338E3" w:rsidR="002C1098" w:rsidP="002C1098" w:rsidRDefault="002C1098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proofErr w:type="gramStart"/>
      <w:r w:rsidRPr="00D338E3">
        <w:rPr>
          <w:rFonts w:cs="Arial"/>
        </w:rPr>
        <w:t xml:space="preserve">U </w:t>
      </w:r>
      <w:proofErr w:type="spellStart"/>
      <w:r w:rsidRPr="00D338E3">
        <w:rPr>
          <w:rFonts w:cs="Arial"/>
        </w:rPr>
        <w:t>akcií</w:t>
      </w:r>
      <w:proofErr w:type="spellEnd"/>
      <w:r w:rsidRPr="00D338E3">
        <w:rPr>
          <w:rFonts w:cs="Arial"/>
        </w:rPr>
        <w:t xml:space="preserve"> </w:t>
      </w:r>
      <w:proofErr w:type="spellStart"/>
      <w:r>
        <w:rPr>
          <w:rFonts w:cs="Arial"/>
        </w:rPr>
        <w:t>žadatel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uvede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jmenovitou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hodnotu</w:t>
      </w:r>
      <w:proofErr w:type="spellEnd"/>
      <w:r w:rsidRPr="00D338E3">
        <w:rPr>
          <w:rFonts w:cs="Arial"/>
        </w:rPr>
        <w:t xml:space="preserve"> a </w:t>
      </w:r>
      <w:proofErr w:type="spellStart"/>
      <w:r w:rsidRPr="00D338E3">
        <w:rPr>
          <w:rFonts w:cs="Arial"/>
        </w:rPr>
        <w:t>počet</w:t>
      </w:r>
      <w:proofErr w:type="spellEnd"/>
      <w:r w:rsidRPr="00D338E3">
        <w:rPr>
          <w:rFonts w:cs="Arial"/>
        </w:rPr>
        <w:t xml:space="preserve"> </w:t>
      </w:r>
      <w:proofErr w:type="spellStart"/>
      <w:r w:rsidRPr="00D338E3">
        <w:rPr>
          <w:rFonts w:cs="Arial"/>
        </w:rPr>
        <w:t>ks</w:t>
      </w:r>
      <w:proofErr w:type="spellEnd"/>
      <w:r w:rsidRPr="00D338E3">
        <w:rPr>
          <w:rFonts w:cs="Arial"/>
        </w:rPr>
        <w:t>.</w:t>
      </w:r>
      <w:proofErr w:type="gramEnd"/>
      <w:r w:rsidRPr="00D338E3">
        <w:rPr>
          <w:rFonts w:cs="Arial"/>
        </w:rPr>
        <w:t xml:space="preserve">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72A1" w:rsidP="002272A1" w:rsidRDefault="002272A1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781675" cy="628650"/>
          <wp:effectExtent l="0" t="0" r="9525" b="0"/>
          <wp:docPr id="2" name="Obrázek 2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581" w:rsidRDefault="00446581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004BEB"/>
    <w:rsid w:val="00110773"/>
    <w:rsid w:val="00135DB4"/>
    <w:rsid w:val="002272A1"/>
    <w:rsid w:val="002C1098"/>
    <w:rsid w:val="002F537A"/>
    <w:rsid w:val="00415076"/>
    <w:rsid w:val="0042218A"/>
    <w:rsid w:val="00446581"/>
    <w:rsid w:val="00653A31"/>
    <w:rsid w:val="006549A5"/>
    <w:rsid w:val="00B57CA1"/>
    <w:rsid w:val="00B93661"/>
    <w:rsid w:val="00E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608</properties:Words>
  <properties:Characters>3593</properties:Characters>
  <properties:Lines>29</properties:Lines>
  <properties:Paragraphs>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2014-03-31T15:56:00Z</dcterms:created>
  <dc:creator/>
  <cp:lastModifiedBy/>
  <dcterms:modified xmlns:xsi="http://www.w3.org/2001/XMLSchema-instance" xsi:type="dcterms:W3CDTF">2014-03-31T15:56:00Z</dcterms:modified>
  <cp:revision>2</cp:revision>
</cp:coreProperties>
</file>