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A9407C" w:rsidR="00953B2F" w:rsidP="00953B2F" w:rsidRDefault="00953B2F" w14:paraId="770B8DF6" w14:textId="77777777">
      <w:pPr>
        <w:jc w:val="center"/>
        <w:outlineLvl w:val="0"/>
        <w:rPr>
          <w:rFonts w:ascii="Arial" w:hAnsi="Arial" w:cs="Arial"/>
          <w:b/>
          <w:sz w:val="28"/>
          <w:szCs w:val="20"/>
        </w:rPr>
      </w:pPr>
      <w:bookmarkStart w:name="_GoBack" w:id="0"/>
      <w:bookmarkEnd w:id="0"/>
      <w:r w:rsidRPr="00A9407C">
        <w:rPr>
          <w:rFonts w:ascii="Arial" w:hAnsi="Arial" w:cs="Arial"/>
          <w:b/>
          <w:sz w:val="28"/>
          <w:szCs w:val="20"/>
        </w:rPr>
        <w:t>Smlouva o realizaci projektu</w:t>
      </w:r>
    </w:p>
    <w:p w:rsidRPr="00A9407C" w:rsidR="0082668F" w:rsidP="0082668F" w:rsidRDefault="0082668F" w14:paraId="11521779" w14:textId="77777777">
      <w:pPr>
        <w:jc w:val="center"/>
        <w:outlineLvl w:val="0"/>
        <w:rPr>
          <w:rFonts w:ascii="Arial" w:hAnsi="Arial" w:cs="Arial"/>
          <w:b/>
          <w:sz w:val="28"/>
          <w:szCs w:val="20"/>
        </w:rPr>
      </w:pPr>
      <w:r w:rsidRPr="009A2BFC">
        <w:rPr>
          <w:rFonts w:ascii="Arial" w:hAnsi="Arial" w:cs="Arial"/>
          <w:b/>
          <w:sz w:val="28"/>
          <w:szCs w:val="20"/>
        </w:rPr>
        <w:t xml:space="preserve">Školení v oblasti </w:t>
      </w:r>
      <w:r w:rsidRPr="003017BC">
        <w:rPr>
          <w:rFonts w:ascii="Arial" w:hAnsi="Arial" w:cs="Arial"/>
          <w:b/>
          <w:sz w:val="28"/>
          <w:szCs w:val="20"/>
        </w:rPr>
        <w:t>měkkých a manažerských dovedností</w:t>
      </w:r>
      <w:r>
        <w:rPr>
          <w:b/>
        </w:rPr>
        <w:t xml:space="preserve"> </w:t>
      </w:r>
      <w:r>
        <w:rPr>
          <w:rFonts w:ascii="Arial" w:hAnsi="Arial" w:cs="Arial"/>
          <w:b/>
          <w:sz w:val="28"/>
          <w:szCs w:val="20"/>
        </w:rPr>
        <w:t>– Dimension Data</w:t>
      </w:r>
    </w:p>
    <w:p w:rsidRPr="00A9407C" w:rsidR="00DB39AC" w:rsidP="00DB39AC" w:rsidRDefault="001734C6" w14:paraId="155B2F3D" w14:textId="77777777">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020EF937" wp14:editId="137B5DB1">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CA5EAE" w:rsidP="00C86CCD" w:rsidRDefault="00DB39AC" w14:paraId="662FE610" w14:textId="77777777">
      <w:pPr>
        <w:jc w:val="center"/>
        <w:rPr>
          <w:rFonts w:ascii="Arial" w:hAnsi="Arial" w:cs="Arial"/>
          <w:sz w:val="20"/>
          <w:szCs w:val="20"/>
        </w:rPr>
      </w:pPr>
      <w:r w:rsidRPr="00A9407C">
        <w:rPr>
          <w:rFonts w:ascii="Arial" w:hAnsi="Arial" w:cs="Arial"/>
          <w:sz w:val="20"/>
          <w:szCs w:val="20"/>
        </w:rPr>
        <w:t xml:space="preserve">kterou v souladu s § </w:t>
      </w:r>
      <w:r w:rsidRPr="00A9407C" w:rsidR="00A9407C">
        <w:rPr>
          <w:rFonts w:ascii="Arial" w:hAnsi="Arial" w:cs="Arial"/>
          <w:sz w:val="20"/>
          <w:szCs w:val="20"/>
        </w:rPr>
        <w:t>1746</w:t>
      </w:r>
      <w:r w:rsidRPr="00A9407C" w:rsidR="005136CF">
        <w:rPr>
          <w:rFonts w:ascii="Arial" w:hAnsi="Arial" w:cs="Arial"/>
          <w:sz w:val="20"/>
          <w:szCs w:val="20"/>
        </w:rPr>
        <w:t xml:space="preserve"> odst. 2</w:t>
      </w:r>
      <w:r w:rsidRPr="00A9407C">
        <w:rPr>
          <w:rFonts w:ascii="Arial" w:hAnsi="Arial" w:cs="Arial"/>
          <w:sz w:val="20"/>
          <w:szCs w:val="20"/>
        </w:rPr>
        <w:t xml:space="preserve"> zákona č. </w:t>
      </w:r>
      <w:r w:rsidRPr="00A9407C" w:rsidR="00A9407C">
        <w:rPr>
          <w:rFonts w:ascii="Arial" w:hAnsi="Arial" w:cs="Arial"/>
          <w:sz w:val="20"/>
          <w:szCs w:val="20"/>
        </w:rPr>
        <w:t>89</w:t>
      </w:r>
      <w:r w:rsidRPr="00A9407C">
        <w:rPr>
          <w:rFonts w:ascii="Arial" w:hAnsi="Arial" w:cs="Arial"/>
          <w:sz w:val="20"/>
          <w:szCs w:val="20"/>
        </w:rPr>
        <w:t>/</w:t>
      </w:r>
      <w:r w:rsidRPr="00A9407C" w:rsidR="00A9407C">
        <w:rPr>
          <w:rFonts w:ascii="Arial" w:hAnsi="Arial" w:cs="Arial"/>
          <w:sz w:val="20"/>
          <w:szCs w:val="20"/>
        </w:rPr>
        <w:t>2012</w:t>
      </w:r>
      <w:r w:rsidRPr="00A9407C">
        <w:rPr>
          <w:rFonts w:ascii="Arial" w:hAnsi="Arial" w:cs="Arial"/>
          <w:sz w:val="20"/>
          <w:szCs w:val="20"/>
        </w:rPr>
        <w:t xml:space="preserve"> Sb., </w:t>
      </w:r>
      <w:r w:rsidRPr="00A9407C" w:rsid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Pr="00A9407C" w:rsidR="00953B2F">
        <w:rPr>
          <w:rFonts w:ascii="Arial" w:hAnsi="Arial" w:cs="Arial"/>
          <w:sz w:val="20"/>
          <w:szCs w:val="20"/>
        </w:rPr>
        <w:t>y</w:t>
      </w:r>
      <w:r w:rsidRPr="00A9407C">
        <w:rPr>
          <w:rFonts w:ascii="Arial" w:hAnsi="Arial" w:cs="Arial"/>
          <w:sz w:val="20"/>
          <w:szCs w:val="20"/>
        </w:rPr>
        <w:t>:</w:t>
      </w:r>
    </w:p>
    <w:p w:rsidRPr="00A9407C" w:rsidR="00CA5EAE" w:rsidP="00CA5EAE" w:rsidRDefault="00CA5EAE" w14:paraId="5699E8C6" w14:textId="77777777">
      <w:pPr>
        <w:jc w:val="both"/>
        <w:rPr>
          <w:rFonts w:ascii="Arial" w:hAnsi="Arial" w:cs="Arial"/>
          <w:sz w:val="20"/>
          <w:szCs w:val="20"/>
        </w:rPr>
      </w:pPr>
      <w:r w:rsidRPr="00A9407C">
        <w:rPr>
          <w:rFonts w:ascii="Arial" w:hAnsi="Arial" w:cs="Arial"/>
          <w:sz w:val="20"/>
          <w:szCs w:val="20"/>
        </w:rPr>
        <w:t xml:space="preserve">               </w:t>
      </w:r>
    </w:p>
    <w:p w:rsidRPr="00A9407C" w:rsidR="00A9407C" w:rsidP="00A9407C" w:rsidRDefault="00A9407C" w14:paraId="6983E286" w14:textId="77777777">
      <w:pPr>
        <w:jc w:val="both"/>
        <w:rPr>
          <w:rFonts w:ascii="Arial" w:hAnsi="Arial" w:cs="Arial"/>
          <w:sz w:val="20"/>
          <w:szCs w:val="20"/>
        </w:rPr>
      </w:pPr>
    </w:p>
    <w:p w:rsidRPr="00DE7FF5" w:rsidR="00A9407C" w:rsidP="00A9407C" w:rsidRDefault="00A9407C" w14:paraId="03960C6B" w14:textId="77777777">
      <w:pPr>
        <w:jc w:val="both"/>
        <w:rPr>
          <w:rFonts w:ascii="Arial" w:hAnsi="Arial" w:cs="Arial"/>
          <w:sz w:val="20"/>
          <w:szCs w:val="20"/>
          <w:highlight w:val="green"/>
        </w:rPr>
      </w:pPr>
      <w:r w:rsidRPr="00A9407C">
        <w:rPr>
          <w:rFonts w:ascii="Arial" w:hAnsi="Arial" w:cs="Arial"/>
          <w:sz w:val="20"/>
          <w:szCs w:val="20"/>
        </w:rPr>
        <w:t>Objednatel:</w:t>
      </w:r>
      <w:r w:rsidRPr="00A9407C">
        <w:rPr>
          <w:rFonts w:ascii="Arial" w:hAnsi="Arial" w:cs="Arial"/>
          <w:sz w:val="20"/>
          <w:szCs w:val="20"/>
        </w:rPr>
        <w:tab/>
      </w:r>
      <w:r w:rsidRPr="00A9407C">
        <w:rPr>
          <w:rFonts w:ascii="Arial" w:hAnsi="Arial" w:cs="Arial"/>
          <w:sz w:val="20"/>
          <w:szCs w:val="20"/>
        </w:rPr>
        <w:tab/>
      </w:r>
      <w:r w:rsidRPr="00E0513C" w:rsidR="009A2BFC">
        <w:rPr>
          <w:rFonts w:ascii="Arial" w:hAnsi="Arial" w:cs="Arial"/>
          <w:sz w:val="20"/>
          <w:szCs w:val="20"/>
        </w:rPr>
        <w:t>Dimension Data Czech Republic s.r.o.</w:t>
      </w:r>
    </w:p>
    <w:p w:rsidRPr="00DE7FF5" w:rsidR="00A9407C" w:rsidP="00A9407C" w:rsidRDefault="00A9407C" w14:paraId="2E672144" w14:textId="77777777">
      <w:pPr>
        <w:jc w:val="both"/>
        <w:rPr>
          <w:rFonts w:ascii="Arial" w:hAnsi="Arial" w:cs="Arial"/>
          <w:sz w:val="20"/>
          <w:szCs w:val="20"/>
        </w:rPr>
      </w:pPr>
      <w:r w:rsidRPr="00DE7FF5">
        <w:rPr>
          <w:rFonts w:ascii="Arial" w:hAnsi="Arial" w:cs="Arial"/>
          <w:sz w:val="20"/>
          <w:szCs w:val="20"/>
        </w:rPr>
        <w:t>se sídlem:</w:t>
      </w:r>
      <w:r w:rsidRPr="00DE7FF5">
        <w:rPr>
          <w:rFonts w:ascii="Arial" w:hAnsi="Arial" w:cs="Arial"/>
          <w:sz w:val="20"/>
          <w:szCs w:val="20"/>
        </w:rPr>
        <w:tab/>
      </w:r>
      <w:r w:rsidRPr="00DE7FF5">
        <w:rPr>
          <w:rFonts w:ascii="Arial" w:hAnsi="Arial" w:cs="Arial"/>
          <w:sz w:val="20"/>
          <w:szCs w:val="20"/>
        </w:rPr>
        <w:tab/>
      </w:r>
      <w:r w:rsidRPr="00E0513C" w:rsidR="009A2BFC">
        <w:rPr>
          <w:rFonts w:ascii="Arial" w:hAnsi="Arial" w:cs="Arial"/>
          <w:sz w:val="20"/>
          <w:szCs w:val="20"/>
        </w:rPr>
        <w:t>Na Hřebenech II 1718/10, PSČ 14000</w:t>
      </w:r>
      <w:r w:rsidR="009A2BFC">
        <w:rPr>
          <w:rFonts w:ascii="Arial" w:hAnsi="Arial" w:cs="Arial"/>
          <w:sz w:val="20"/>
          <w:szCs w:val="20"/>
        </w:rPr>
        <w:t xml:space="preserve"> </w:t>
      </w:r>
      <w:r w:rsidRPr="00E0513C" w:rsidR="009A2BFC">
        <w:rPr>
          <w:rFonts w:ascii="Arial" w:hAnsi="Arial" w:cs="Arial"/>
          <w:sz w:val="20"/>
          <w:szCs w:val="20"/>
        </w:rPr>
        <w:t>Praha 4</w:t>
      </w:r>
    </w:p>
    <w:p w:rsidRPr="00DE7FF5" w:rsidR="00A9407C" w:rsidP="00A9407C" w:rsidRDefault="00A9407C" w14:paraId="4573F09D" w14:textId="77777777">
      <w:pPr>
        <w:jc w:val="both"/>
        <w:rPr>
          <w:rFonts w:ascii="Arial" w:hAnsi="Arial" w:cs="Arial"/>
          <w:sz w:val="20"/>
          <w:szCs w:val="20"/>
        </w:rPr>
      </w:pPr>
      <w:r w:rsidRPr="00DE7FF5">
        <w:rPr>
          <w:rFonts w:ascii="Arial" w:hAnsi="Arial" w:cs="Arial"/>
          <w:sz w:val="20"/>
          <w:szCs w:val="20"/>
        </w:rPr>
        <w:t>IČ:</w:t>
      </w:r>
      <w:r w:rsidRPr="00DE7FF5">
        <w:rPr>
          <w:rFonts w:ascii="Arial" w:hAnsi="Arial" w:cs="Arial"/>
          <w:sz w:val="20"/>
          <w:szCs w:val="20"/>
        </w:rPr>
        <w:tab/>
      </w:r>
      <w:r w:rsidRPr="00DE7FF5">
        <w:rPr>
          <w:rFonts w:ascii="Arial" w:hAnsi="Arial" w:cs="Arial"/>
          <w:sz w:val="20"/>
          <w:szCs w:val="20"/>
        </w:rPr>
        <w:tab/>
      </w:r>
      <w:r w:rsidRPr="00DE7FF5">
        <w:rPr>
          <w:rFonts w:ascii="Arial" w:hAnsi="Arial" w:cs="Arial"/>
          <w:sz w:val="20"/>
          <w:szCs w:val="20"/>
        </w:rPr>
        <w:tab/>
      </w:r>
      <w:r w:rsidRPr="00E0513C" w:rsidR="009A2BFC">
        <w:rPr>
          <w:rFonts w:ascii="Arial" w:hAnsi="Arial" w:cs="Arial"/>
          <w:sz w:val="20"/>
          <w:szCs w:val="20"/>
        </w:rPr>
        <w:t>261</w:t>
      </w:r>
      <w:r w:rsidR="009A2BFC">
        <w:rPr>
          <w:rFonts w:ascii="Arial" w:hAnsi="Arial" w:cs="Arial"/>
          <w:sz w:val="20"/>
          <w:szCs w:val="20"/>
        </w:rPr>
        <w:t xml:space="preserve"> </w:t>
      </w:r>
      <w:r w:rsidRPr="00E0513C" w:rsidR="009A2BFC">
        <w:rPr>
          <w:rFonts w:ascii="Arial" w:hAnsi="Arial" w:cs="Arial"/>
          <w:sz w:val="20"/>
          <w:szCs w:val="20"/>
        </w:rPr>
        <w:t>75</w:t>
      </w:r>
      <w:r w:rsidR="009A2BFC">
        <w:rPr>
          <w:rFonts w:ascii="Arial" w:hAnsi="Arial" w:cs="Arial"/>
          <w:sz w:val="20"/>
          <w:szCs w:val="20"/>
        </w:rPr>
        <w:t xml:space="preserve"> </w:t>
      </w:r>
      <w:r w:rsidRPr="00E0513C" w:rsidR="009A2BFC">
        <w:rPr>
          <w:rFonts w:ascii="Arial" w:hAnsi="Arial" w:cs="Arial"/>
          <w:sz w:val="20"/>
          <w:szCs w:val="20"/>
        </w:rPr>
        <w:t>738</w:t>
      </w:r>
    </w:p>
    <w:p w:rsidRPr="00DE7FF5" w:rsidR="00A9407C" w:rsidP="00A9407C" w:rsidRDefault="00A9407C" w14:paraId="0BE298BF" w14:textId="77777777">
      <w:pPr>
        <w:jc w:val="both"/>
        <w:rPr>
          <w:rFonts w:ascii="Arial" w:hAnsi="Arial" w:cs="Arial"/>
          <w:sz w:val="20"/>
          <w:szCs w:val="20"/>
        </w:rPr>
      </w:pPr>
      <w:r w:rsidRPr="00DE7FF5">
        <w:rPr>
          <w:rFonts w:ascii="Arial" w:hAnsi="Arial" w:cs="Arial"/>
          <w:sz w:val="20"/>
          <w:szCs w:val="20"/>
        </w:rPr>
        <w:t>DIČ:</w:t>
      </w:r>
      <w:r w:rsidRPr="00DE7FF5">
        <w:rPr>
          <w:rFonts w:ascii="Arial" w:hAnsi="Arial" w:cs="Arial"/>
          <w:sz w:val="20"/>
          <w:szCs w:val="20"/>
        </w:rPr>
        <w:tab/>
      </w:r>
      <w:r w:rsidRPr="00DE7FF5">
        <w:rPr>
          <w:rFonts w:ascii="Arial" w:hAnsi="Arial" w:cs="Arial"/>
          <w:sz w:val="20"/>
          <w:szCs w:val="20"/>
        </w:rPr>
        <w:tab/>
      </w:r>
      <w:r w:rsidRPr="00DE7FF5">
        <w:rPr>
          <w:rFonts w:ascii="Arial" w:hAnsi="Arial" w:cs="Arial"/>
          <w:sz w:val="20"/>
          <w:szCs w:val="20"/>
        </w:rPr>
        <w:tab/>
      </w:r>
      <w:r w:rsidR="009A2BFC">
        <w:rPr>
          <w:rFonts w:ascii="Arial" w:hAnsi="Arial" w:cs="Arial"/>
          <w:sz w:val="20"/>
          <w:szCs w:val="20"/>
        </w:rPr>
        <w:t>CZ</w:t>
      </w:r>
      <w:r w:rsidRPr="00E0513C" w:rsidR="009A2BFC">
        <w:rPr>
          <w:rFonts w:ascii="Arial" w:hAnsi="Arial" w:cs="Arial"/>
          <w:sz w:val="20"/>
          <w:szCs w:val="20"/>
        </w:rPr>
        <w:t>26175738</w:t>
      </w:r>
    </w:p>
    <w:p w:rsidRPr="00DE7FF5" w:rsidR="00A9407C" w:rsidP="00A9407C" w:rsidRDefault="00A9407C" w14:paraId="0F0A8579" w14:textId="77777777">
      <w:pPr>
        <w:jc w:val="both"/>
        <w:rPr>
          <w:rFonts w:ascii="Arial" w:hAnsi="Arial" w:cs="Arial"/>
          <w:sz w:val="20"/>
          <w:szCs w:val="20"/>
        </w:rPr>
      </w:pPr>
      <w:r w:rsidRPr="00DE7FF5">
        <w:rPr>
          <w:rFonts w:ascii="Arial" w:hAnsi="Arial" w:cs="Arial"/>
          <w:sz w:val="20"/>
          <w:szCs w:val="20"/>
        </w:rPr>
        <w:t>jednající:</w:t>
      </w:r>
      <w:r w:rsidRPr="00DE7FF5">
        <w:rPr>
          <w:rFonts w:ascii="Arial" w:hAnsi="Arial" w:cs="Arial"/>
          <w:sz w:val="20"/>
          <w:szCs w:val="20"/>
        </w:rPr>
        <w:tab/>
      </w:r>
      <w:r w:rsidRPr="00DE7FF5">
        <w:rPr>
          <w:rFonts w:ascii="Arial" w:hAnsi="Arial" w:cs="Arial"/>
          <w:sz w:val="20"/>
          <w:szCs w:val="20"/>
        </w:rPr>
        <w:tab/>
      </w:r>
      <w:r w:rsidR="009A2BFC">
        <w:rPr>
          <w:rFonts w:ascii="Arial" w:hAnsi="Arial" w:cs="Arial"/>
          <w:sz w:val="20"/>
          <w:szCs w:val="20"/>
        </w:rPr>
        <w:t>Ing. Petr Hübl</w:t>
      </w:r>
      <w:r w:rsidRPr="00E0513C" w:rsidR="009A2BFC">
        <w:rPr>
          <w:rFonts w:ascii="Arial" w:hAnsi="Arial" w:cs="Arial"/>
          <w:sz w:val="20"/>
          <w:szCs w:val="20"/>
        </w:rPr>
        <w:t>, jednatel</w:t>
      </w:r>
    </w:p>
    <w:p w:rsidRPr="00DE7FF5" w:rsidR="00A9407C" w:rsidP="00A9407C" w:rsidRDefault="00A9407C" w14:paraId="21AF1B45" w14:textId="77777777">
      <w:pPr>
        <w:jc w:val="both"/>
        <w:rPr>
          <w:rFonts w:ascii="Arial" w:hAnsi="Arial" w:cs="Arial"/>
          <w:sz w:val="20"/>
          <w:szCs w:val="20"/>
          <w:highlight w:val="green"/>
        </w:rPr>
      </w:pPr>
    </w:p>
    <w:p w:rsidR="0030509B" w:rsidP="00CA5EAE" w:rsidRDefault="009A2BFC" w14:paraId="55B5F544" w14:textId="77777777">
      <w:pPr>
        <w:jc w:val="both"/>
        <w:rPr>
          <w:rFonts w:ascii="Arial" w:hAnsi="Arial" w:cs="Arial"/>
          <w:sz w:val="20"/>
          <w:szCs w:val="20"/>
        </w:rPr>
      </w:pPr>
      <w:r w:rsidRPr="00135E00">
        <w:rPr>
          <w:rFonts w:ascii="Arial" w:hAnsi="Arial" w:cs="Arial"/>
          <w:sz w:val="20"/>
          <w:szCs w:val="20"/>
        </w:rPr>
        <w:t>Dimension Data Czech Republic s.r.o.</w:t>
      </w:r>
      <w:r w:rsidRPr="00135E00" w:rsidR="007C3BAA">
        <w:rPr>
          <w:rFonts w:ascii="Arial" w:hAnsi="Arial" w:cs="Arial"/>
          <w:sz w:val="20"/>
          <w:szCs w:val="20"/>
        </w:rPr>
        <w:t xml:space="preserve"> </w:t>
      </w:r>
      <w:r w:rsidRPr="00135E00" w:rsidR="00A9407C">
        <w:rPr>
          <w:rFonts w:ascii="Arial" w:hAnsi="Arial" w:cs="Arial"/>
          <w:sz w:val="20"/>
          <w:szCs w:val="20"/>
        </w:rPr>
        <w:t xml:space="preserve">je zapsaná v obchodním rejstříku vedeném </w:t>
      </w:r>
      <w:r w:rsidRPr="00135E00" w:rsidR="00135E00">
        <w:rPr>
          <w:rFonts w:ascii="Arial" w:hAnsi="Arial" w:cs="Arial"/>
          <w:sz w:val="20"/>
          <w:szCs w:val="20"/>
        </w:rPr>
        <w:t>Městským</w:t>
      </w:r>
      <w:r w:rsidRPr="00135E00" w:rsidR="00AA508D">
        <w:rPr>
          <w:rFonts w:ascii="Arial" w:hAnsi="Arial" w:cs="Arial"/>
          <w:sz w:val="20"/>
          <w:szCs w:val="20"/>
        </w:rPr>
        <w:t xml:space="preserve"> </w:t>
      </w:r>
      <w:r w:rsidRPr="00135E00" w:rsidR="00A9407C">
        <w:rPr>
          <w:rFonts w:ascii="Arial" w:hAnsi="Arial" w:cs="Arial"/>
          <w:sz w:val="20"/>
          <w:szCs w:val="20"/>
        </w:rPr>
        <w:t>soudem v</w:t>
      </w:r>
      <w:r w:rsidRPr="00135E00" w:rsidR="007C3BAA">
        <w:rPr>
          <w:rFonts w:ascii="Arial" w:hAnsi="Arial" w:cs="Arial"/>
          <w:sz w:val="20"/>
          <w:szCs w:val="20"/>
        </w:rPr>
        <w:t> </w:t>
      </w:r>
      <w:r w:rsidRPr="00135E00" w:rsidR="00135E00">
        <w:rPr>
          <w:rFonts w:ascii="Arial" w:hAnsi="Arial" w:cs="Arial"/>
          <w:sz w:val="20"/>
          <w:szCs w:val="20"/>
        </w:rPr>
        <w:t>Praze</w:t>
      </w:r>
      <w:r w:rsidRPr="00135E00" w:rsidR="007C3BAA">
        <w:rPr>
          <w:rFonts w:ascii="Arial" w:hAnsi="Arial" w:cs="Arial"/>
          <w:sz w:val="20"/>
          <w:szCs w:val="20"/>
        </w:rPr>
        <w:t>,</w:t>
      </w:r>
      <w:r w:rsidRPr="00135E00" w:rsidR="00A9407C">
        <w:rPr>
          <w:rFonts w:ascii="Arial" w:hAnsi="Arial" w:cs="Arial"/>
          <w:sz w:val="20"/>
          <w:szCs w:val="20"/>
        </w:rPr>
        <w:t xml:space="preserve"> oddíl </w:t>
      </w:r>
      <w:r w:rsidRPr="00135E00" w:rsidR="00135E00">
        <w:rPr>
          <w:rFonts w:ascii="Arial" w:hAnsi="Arial" w:cs="Arial"/>
          <w:sz w:val="20"/>
          <w:szCs w:val="20"/>
        </w:rPr>
        <w:t>C</w:t>
      </w:r>
      <w:r w:rsidRPr="00135E00" w:rsidR="007C3BAA">
        <w:rPr>
          <w:rFonts w:ascii="Arial" w:hAnsi="Arial" w:cs="Arial"/>
          <w:sz w:val="20"/>
          <w:szCs w:val="20"/>
        </w:rPr>
        <w:t>,</w:t>
      </w:r>
      <w:r w:rsidRPr="00135E00" w:rsidR="00A9407C">
        <w:rPr>
          <w:rFonts w:ascii="Arial" w:hAnsi="Arial" w:cs="Arial"/>
          <w:sz w:val="20"/>
          <w:szCs w:val="20"/>
        </w:rPr>
        <w:t xml:space="preserve"> vložka </w:t>
      </w:r>
      <w:r w:rsidRPr="00135E00" w:rsidR="00135E00">
        <w:rPr>
          <w:rFonts w:ascii="Arial" w:hAnsi="Arial" w:cs="Arial"/>
          <w:sz w:val="20"/>
          <w:szCs w:val="20"/>
        </w:rPr>
        <w:t>77064</w:t>
      </w:r>
    </w:p>
    <w:p w:rsidRPr="00A9407C" w:rsidR="00A9407C" w:rsidP="00CA5EAE" w:rsidRDefault="00A9407C" w14:paraId="408F0B51" w14:textId="77777777">
      <w:pPr>
        <w:jc w:val="both"/>
        <w:rPr>
          <w:rFonts w:ascii="Arial" w:hAnsi="Arial" w:cs="Arial"/>
          <w:sz w:val="20"/>
          <w:szCs w:val="20"/>
        </w:rPr>
      </w:pPr>
    </w:p>
    <w:p w:rsidRPr="00A9407C" w:rsidR="00CA5EAE" w:rsidP="00CA5EAE" w:rsidRDefault="00CA5EAE" w14:paraId="4AB2058E" w14:textId="77777777">
      <w:pPr>
        <w:jc w:val="both"/>
        <w:rPr>
          <w:rFonts w:ascii="Arial" w:hAnsi="Arial" w:cs="Arial"/>
          <w:sz w:val="20"/>
          <w:szCs w:val="20"/>
        </w:rPr>
      </w:pPr>
      <w:r w:rsidRPr="00A9407C">
        <w:rPr>
          <w:rFonts w:ascii="Arial" w:hAnsi="Arial" w:cs="Arial"/>
          <w:sz w:val="20"/>
          <w:szCs w:val="20"/>
        </w:rPr>
        <w:t>(dále jen „</w:t>
      </w:r>
      <w:r w:rsidRPr="00A9407C" w:rsidR="00476B43">
        <w:rPr>
          <w:rFonts w:ascii="Arial" w:hAnsi="Arial" w:cs="Arial"/>
          <w:sz w:val="20"/>
          <w:szCs w:val="20"/>
        </w:rPr>
        <w:t>objednatel</w:t>
      </w:r>
      <w:r w:rsidRPr="00A9407C">
        <w:rPr>
          <w:rFonts w:ascii="Arial" w:hAnsi="Arial" w:cs="Arial"/>
          <w:sz w:val="20"/>
          <w:szCs w:val="20"/>
        </w:rPr>
        <w:t>“)</w:t>
      </w:r>
      <w:r w:rsidRPr="00A9407C" w:rsidR="0030509B">
        <w:rPr>
          <w:rFonts w:ascii="Arial" w:hAnsi="Arial" w:cs="Arial"/>
          <w:sz w:val="20"/>
          <w:szCs w:val="20"/>
        </w:rPr>
        <w:t xml:space="preserve"> na straně jedné</w:t>
      </w:r>
    </w:p>
    <w:p w:rsidRPr="00A9407C" w:rsidR="00CA5EAE" w:rsidP="00CA5EAE" w:rsidRDefault="00CA5EAE" w14:paraId="2A8BFE57" w14:textId="77777777">
      <w:pPr>
        <w:jc w:val="both"/>
        <w:rPr>
          <w:rFonts w:ascii="Arial" w:hAnsi="Arial" w:cs="Arial"/>
          <w:sz w:val="20"/>
          <w:szCs w:val="20"/>
        </w:rPr>
      </w:pPr>
    </w:p>
    <w:p w:rsidRPr="00A9407C" w:rsidR="00CA5EAE" w:rsidP="00CA5EAE" w:rsidRDefault="00CA5EAE" w14:paraId="57A91CB5" w14:textId="77777777">
      <w:pPr>
        <w:jc w:val="center"/>
        <w:rPr>
          <w:rFonts w:ascii="Arial" w:hAnsi="Arial" w:cs="Arial"/>
          <w:b/>
          <w:sz w:val="20"/>
          <w:szCs w:val="20"/>
        </w:rPr>
      </w:pPr>
      <w:r w:rsidRPr="00A9407C">
        <w:rPr>
          <w:rFonts w:ascii="Arial" w:hAnsi="Arial" w:cs="Arial"/>
          <w:b/>
          <w:sz w:val="20"/>
          <w:szCs w:val="20"/>
        </w:rPr>
        <w:t>a</w:t>
      </w:r>
    </w:p>
    <w:p w:rsidRPr="00A9407C" w:rsidR="00F97E54" w:rsidP="00F200BB" w:rsidRDefault="00F97E54" w14:paraId="0DBF2213" w14:textId="77777777">
      <w:pPr>
        <w:rPr>
          <w:rFonts w:ascii="Arial" w:hAnsi="Arial" w:cs="Arial"/>
          <w:b/>
          <w:sz w:val="20"/>
          <w:szCs w:val="20"/>
        </w:rPr>
      </w:pPr>
    </w:p>
    <w:p w:rsidRPr="00A9407C" w:rsidR="00A9407C" w:rsidP="00A9407C" w:rsidRDefault="00A9407C" w14:paraId="788AEFF7" w14:textId="77777777">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0524D85C" w14:textId="77777777">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718CFE30" w14:textId="77777777">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49005D31" w14:textId="77777777">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2E03EE0E" w14:textId="77777777">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67D04CF9" w14:textId="77777777">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9407C" w:rsidP="00A9407C" w:rsidRDefault="00A9407C" w14:paraId="3D25EE02" w14:textId="77777777">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00A9407C" w:rsidP="005E5928" w:rsidRDefault="00A9407C" w14:paraId="73289EBC" w14:textId="77777777">
      <w:pPr>
        <w:widowControl w:val="false"/>
        <w:spacing w:line="300" w:lineRule="atLeast"/>
        <w:rPr>
          <w:rFonts w:ascii="Arial" w:hAnsi="Arial" w:cs="Arial"/>
          <w:sz w:val="20"/>
          <w:szCs w:val="20"/>
        </w:rPr>
      </w:pPr>
    </w:p>
    <w:p w:rsidRPr="00A9407C" w:rsidR="005E5928" w:rsidP="005E5928" w:rsidRDefault="005B7C75" w14:paraId="785E9498" w14:textId="77777777">
      <w:pPr>
        <w:widowControl w:val="false"/>
        <w:spacing w:line="300" w:lineRule="atLeast"/>
        <w:rPr>
          <w:rFonts w:ascii="Arial" w:hAnsi="Arial" w:eastAsia="HG Mincho Light J" w:cs="Arial"/>
          <w:color w:val="000000"/>
          <w:sz w:val="20"/>
          <w:szCs w:val="20"/>
        </w:rPr>
      </w:pP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 xml:space="preserve">“ </w:t>
      </w:r>
      <w:r w:rsidRPr="00A9407C" w:rsidR="005E5928">
        <w:rPr>
          <w:rFonts w:ascii="Arial" w:hAnsi="Arial" w:eastAsia="HG Mincho Light J" w:cs="Arial"/>
          <w:color w:val="000000"/>
          <w:sz w:val="20"/>
          <w:szCs w:val="20"/>
        </w:rPr>
        <w:t xml:space="preserve">je zapsaná v obchodním rejstříku vedeném </w:t>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 xml:space="preserve">“ </w:t>
      </w:r>
      <w:r w:rsidRPr="00A9407C" w:rsidR="005E5928">
        <w:rPr>
          <w:rFonts w:ascii="Arial" w:hAnsi="Arial" w:eastAsia="HG Mincho Light J" w:cs="Arial"/>
          <w:color w:val="000000"/>
          <w:sz w:val="20"/>
          <w:szCs w:val="20"/>
        </w:rPr>
        <w:t xml:space="preserve">soudem v </w:t>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 xml:space="preserve">“, </w:t>
      </w:r>
      <w:r w:rsidRPr="00A9407C" w:rsidR="005E5928">
        <w:rPr>
          <w:rFonts w:ascii="Arial" w:hAnsi="Arial" w:eastAsia="HG Mincho Light J" w:cs="Arial"/>
          <w:color w:val="000000"/>
          <w:sz w:val="20"/>
          <w:szCs w:val="20"/>
        </w:rPr>
        <w:t xml:space="preserve">oddíl </w:t>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 xml:space="preserve">“, </w:t>
      </w:r>
      <w:r w:rsidRPr="00A9407C" w:rsidR="005E5928">
        <w:rPr>
          <w:rFonts w:ascii="Arial" w:hAnsi="Arial" w:eastAsia="HG Mincho Light J" w:cs="Arial"/>
          <w:color w:val="000000"/>
          <w:sz w:val="20"/>
          <w:szCs w:val="20"/>
        </w:rPr>
        <w:t xml:space="preserve">vložka </w:t>
      </w:r>
      <w:r w:rsidRPr="00A9407C">
        <w:rPr>
          <w:rFonts w:ascii="Arial" w:hAnsi="Arial" w:cs="Arial"/>
          <w:sz w:val="20"/>
          <w:szCs w:val="20"/>
        </w:rPr>
        <w:t>„</w:t>
      </w:r>
      <w:r w:rsidRPr="00135E00" w:rsidR="00135E00">
        <w:rPr>
          <w:rFonts w:ascii="Arial" w:hAnsi="Arial" w:cs="Arial"/>
          <w:sz w:val="20"/>
          <w:szCs w:val="20"/>
          <w:highlight w:val="lightGray"/>
        </w:rPr>
        <w:t>DOPLNIT</w:t>
      </w:r>
      <w:r w:rsidRPr="00A9407C">
        <w:rPr>
          <w:rFonts w:ascii="Arial" w:hAnsi="Arial" w:cs="Arial"/>
          <w:sz w:val="20"/>
          <w:szCs w:val="20"/>
        </w:rPr>
        <w:t>“</w:t>
      </w:r>
    </w:p>
    <w:p w:rsidRPr="00A9407C" w:rsidR="00A337F7" w:rsidP="00A337F7" w:rsidRDefault="00A337F7" w14:paraId="5F7786A0" w14:textId="77777777">
      <w:pPr>
        <w:jc w:val="both"/>
        <w:rPr>
          <w:rFonts w:ascii="Arial" w:hAnsi="Arial" w:cs="Arial"/>
          <w:sz w:val="20"/>
          <w:szCs w:val="20"/>
        </w:rPr>
      </w:pPr>
    </w:p>
    <w:p w:rsidRPr="00A9407C" w:rsidR="00823ECF" w:rsidP="00823ECF" w:rsidRDefault="00823ECF" w14:paraId="07748843" w14:textId="77777777">
      <w:pPr>
        <w:jc w:val="both"/>
        <w:rPr>
          <w:rFonts w:ascii="Arial" w:hAnsi="Arial" w:cs="Arial"/>
          <w:sz w:val="20"/>
          <w:szCs w:val="20"/>
        </w:rPr>
      </w:pPr>
      <w:r w:rsidRPr="00A9407C">
        <w:rPr>
          <w:rFonts w:ascii="Arial" w:hAnsi="Arial" w:cs="Arial"/>
          <w:sz w:val="20"/>
          <w:szCs w:val="20"/>
        </w:rPr>
        <w:t>(dále jen „dodavatel“)</w:t>
      </w:r>
      <w:r w:rsidRPr="00A9407C" w:rsidR="005E5928">
        <w:rPr>
          <w:rFonts w:ascii="Arial" w:hAnsi="Arial" w:cs="Arial"/>
          <w:sz w:val="20"/>
          <w:szCs w:val="20"/>
        </w:rPr>
        <w:t xml:space="preserve"> na straně druhé</w:t>
      </w:r>
    </w:p>
    <w:p w:rsidRPr="00A9407C" w:rsidR="005E5928" w:rsidP="00823ECF" w:rsidRDefault="005E5928" w14:paraId="1C9C278B" w14:textId="77777777">
      <w:pPr>
        <w:jc w:val="both"/>
        <w:rPr>
          <w:rFonts w:ascii="Arial" w:hAnsi="Arial" w:cs="Arial"/>
          <w:sz w:val="20"/>
          <w:szCs w:val="20"/>
        </w:rPr>
      </w:pPr>
    </w:p>
    <w:p w:rsidRPr="00A9407C" w:rsidR="005E5928" w:rsidP="00823ECF" w:rsidRDefault="005E5928" w14:paraId="2DA5B1A0" w14:textId="77777777">
      <w:pPr>
        <w:jc w:val="both"/>
        <w:rPr>
          <w:rFonts w:ascii="Arial" w:hAnsi="Arial" w:cs="Arial"/>
          <w:sz w:val="20"/>
          <w:szCs w:val="20"/>
        </w:rPr>
      </w:pPr>
    </w:p>
    <w:p w:rsidRPr="00A9407C" w:rsidR="005E5928" w:rsidP="00823ECF" w:rsidRDefault="005E5928" w14:paraId="489C0E75" w14:textId="77777777">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1B5F11" w:rsidP="00823ECF" w:rsidRDefault="001B5F11" w14:paraId="25E37559" w14:textId="77777777">
      <w:pPr>
        <w:jc w:val="both"/>
        <w:rPr>
          <w:rFonts w:ascii="Arial" w:hAnsi="Arial" w:cs="Arial"/>
          <w:sz w:val="20"/>
          <w:szCs w:val="20"/>
        </w:rPr>
      </w:pPr>
    </w:p>
    <w:p w:rsidRPr="00A9407C" w:rsidR="00AB4FC4" w:rsidP="00823ECF" w:rsidRDefault="00AB4FC4" w14:paraId="22199ED1" w14:textId="77777777">
      <w:pPr>
        <w:jc w:val="both"/>
        <w:rPr>
          <w:rFonts w:ascii="Arial" w:hAnsi="Arial" w:cs="Arial"/>
          <w:sz w:val="20"/>
          <w:szCs w:val="20"/>
        </w:rPr>
      </w:pPr>
    </w:p>
    <w:p w:rsidRPr="00A9407C" w:rsidR="001B5F11" w:rsidP="00823ECF" w:rsidRDefault="001B5F11" w14:paraId="4BEE7657" w14:textId="77777777">
      <w:pPr>
        <w:jc w:val="both"/>
        <w:rPr>
          <w:rFonts w:ascii="Arial" w:hAnsi="Arial" w:cs="Arial"/>
          <w:sz w:val="20"/>
          <w:szCs w:val="20"/>
        </w:rPr>
      </w:pPr>
    </w:p>
    <w:p w:rsidRPr="00A9407C" w:rsidR="00171FE0" w:rsidP="006E65D1" w:rsidRDefault="00171FE0" w14:paraId="163ECD36" w14:textId="77777777">
      <w:pPr>
        <w:jc w:val="center"/>
        <w:rPr>
          <w:rFonts w:ascii="Arial" w:hAnsi="Arial" w:cs="Arial"/>
          <w:sz w:val="20"/>
          <w:szCs w:val="20"/>
        </w:rPr>
      </w:pPr>
      <w:r w:rsidRPr="00A9407C">
        <w:rPr>
          <w:rFonts w:ascii="Arial" w:hAnsi="Arial" w:cs="Arial"/>
          <w:sz w:val="20"/>
          <w:szCs w:val="20"/>
        </w:rPr>
        <w:t>t a k t o :</w:t>
      </w:r>
    </w:p>
    <w:p w:rsidRPr="00A9407C" w:rsidR="005E5928" w:rsidP="006E65D1" w:rsidRDefault="005E5928" w14:paraId="02534FC9" w14:textId="77777777">
      <w:pPr>
        <w:jc w:val="center"/>
        <w:rPr>
          <w:rFonts w:ascii="Arial" w:hAnsi="Arial" w:cs="Arial"/>
          <w:sz w:val="20"/>
          <w:szCs w:val="20"/>
        </w:rPr>
      </w:pPr>
    </w:p>
    <w:p w:rsidRPr="00A9407C" w:rsidR="005E5928" w:rsidP="006E65D1" w:rsidRDefault="005E5928" w14:paraId="51288A37" w14:textId="77777777">
      <w:pPr>
        <w:jc w:val="center"/>
        <w:rPr>
          <w:rFonts w:ascii="Arial" w:hAnsi="Arial" w:cs="Arial"/>
          <w:sz w:val="20"/>
          <w:szCs w:val="20"/>
        </w:rPr>
      </w:pPr>
    </w:p>
    <w:p w:rsidRPr="00A9407C" w:rsidR="005E5928" w:rsidP="006E65D1" w:rsidRDefault="005E5928" w14:paraId="1B4B42AA" w14:textId="77777777">
      <w:pPr>
        <w:jc w:val="center"/>
        <w:rPr>
          <w:rFonts w:ascii="Arial" w:hAnsi="Arial" w:cs="Arial"/>
          <w:sz w:val="20"/>
          <w:szCs w:val="20"/>
        </w:rPr>
      </w:pPr>
    </w:p>
    <w:p w:rsidRPr="00A9407C" w:rsidR="005E5928" w:rsidP="006E65D1" w:rsidRDefault="005E5928" w14:paraId="314946B4" w14:textId="77777777">
      <w:pPr>
        <w:jc w:val="center"/>
        <w:rPr>
          <w:rFonts w:ascii="Arial" w:hAnsi="Arial" w:cs="Arial"/>
          <w:sz w:val="20"/>
          <w:szCs w:val="20"/>
        </w:rPr>
      </w:pPr>
    </w:p>
    <w:p w:rsidRPr="00A9407C" w:rsidR="005E5928" w:rsidP="006E65D1" w:rsidRDefault="005E5928" w14:paraId="632A4426" w14:textId="77777777">
      <w:pPr>
        <w:jc w:val="center"/>
        <w:rPr>
          <w:rFonts w:ascii="Arial" w:hAnsi="Arial" w:cs="Arial"/>
          <w:sz w:val="20"/>
          <w:szCs w:val="20"/>
        </w:rPr>
      </w:pPr>
    </w:p>
    <w:p w:rsidRPr="00A9407C" w:rsidR="005E5928" w:rsidP="006E65D1" w:rsidRDefault="005E5928" w14:paraId="6785610F" w14:textId="77777777">
      <w:pPr>
        <w:jc w:val="center"/>
        <w:rPr>
          <w:rFonts w:ascii="Arial" w:hAnsi="Arial" w:cs="Arial"/>
          <w:sz w:val="20"/>
          <w:szCs w:val="20"/>
        </w:rPr>
      </w:pPr>
    </w:p>
    <w:p w:rsidR="005E5928" w:rsidP="006E65D1" w:rsidRDefault="005E5928" w14:paraId="02E974F0" w14:textId="77777777">
      <w:pPr>
        <w:jc w:val="center"/>
        <w:rPr>
          <w:rFonts w:ascii="Arial" w:hAnsi="Arial" w:cs="Arial"/>
          <w:sz w:val="20"/>
          <w:szCs w:val="20"/>
        </w:rPr>
      </w:pPr>
    </w:p>
    <w:p w:rsidR="00A9407C" w:rsidP="006E65D1" w:rsidRDefault="00A9407C" w14:paraId="5137D1A9" w14:textId="77777777">
      <w:pPr>
        <w:jc w:val="center"/>
        <w:rPr>
          <w:rFonts w:ascii="Arial" w:hAnsi="Arial" w:cs="Arial"/>
          <w:sz w:val="20"/>
          <w:szCs w:val="20"/>
        </w:rPr>
      </w:pPr>
    </w:p>
    <w:p w:rsidR="00A9407C" w:rsidP="006E65D1" w:rsidRDefault="00A9407C" w14:paraId="65731C42" w14:textId="77777777">
      <w:pPr>
        <w:jc w:val="center"/>
        <w:rPr>
          <w:rFonts w:ascii="Arial" w:hAnsi="Arial" w:cs="Arial"/>
          <w:sz w:val="20"/>
          <w:szCs w:val="20"/>
        </w:rPr>
      </w:pPr>
    </w:p>
    <w:p w:rsidR="00A9407C" w:rsidP="006E65D1" w:rsidRDefault="00A9407C" w14:paraId="0C0FF4FC" w14:textId="77777777">
      <w:pPr>
        <w:jc w:val="center"/>
        <w:rPr>
          <w:rFonts w:ascii="Arial" w:hAnsi="Arial" w:cs="Arial"/>
          <w:sz w:val="20"/>
          <w:szCs w:val="20"/>
        </w:rPr>
      </w:pPr>
    </w:p>
    <w:p w:rsidR="00A9407C" w:rsidP="006E65D1" w:rsidRDefault="00A9407C" w14:paraId="5B361554" w14:textId="77777777">
      <w:pPr>
        <w:jc w:val="center"/>
        <w:rPr>
          <w:rFonts w:ascii="Arial" w:hAnsi="Arial" w:cs="Arial"/>
          <w:sz w:val="20"/>
          <w:szCs w:val="20"/>
        </w:rPr>
      </w:pPr>
    </w:p>
    <w:p w:rsidR="00A9407C" w:rsidP="006E65D1" w:rsidRDefault="00A9407C" w14:paraId="44DD10AE" w14:textId="77777777">
      <w:pPr>
        <w:jc w:val="center"/>
        <w:rPr>
          <w:rFonts w:ascii="Arial" w:hAnsi="Arial" w:cs="Arial"/>
          <w:sz w:val="20"/>
          <w:szCs w:val="20"/>
        </w:rPr>
      </w:pPr>
    </w:p>
    <w:p w:rsidR="00A9407C" w:rsidP="006E65D1" w:rsidRDefault="00A9407C" w14:paraId="6FD5C2E4" w14:textId="77777777">
      <w:pPr>
        <w:jc w:val="center"/>
        <w:rPr>
          <w:rFonts w:ascii="Arial" w:hAnsi="Arial" w:cs="Arial"/>
          <w:sz w:val="20"/>
          <w:szCs w:val="20"/>
        </w:rPr>
      </w:pPr>
    </w:p>
    <w:p w:rsidR="00A9407C" w:rsidP="006E65D1" w:rsidRDefault="00A9407C" w14:paraId="76A2A34E" w14:textId="77777777">
      <w:pPr>
        <w:jc w:val="center"/>
        <w:rPr>
          <w:rFonts w:ascii="Arial" w:hAnsi="Arial" w:cs="Arial"/>
          <w:sz w:val="20"/>
          <w:szCs w:val="20"/>
        </w:rPr>
      </w:pPr>
    </w:p>
    <w:p w:rsidR="00A9407C" w:rsidP="006E65D1" w:rsidRDefault="00A9407C" w14:paraId="585FD88D" w14:textId="77777777">
      <w:pPr>
        <w:jc w:val="center"/>
        <w:rPr>
          <w:rFonts w:ascii="Arial" w:hAnsi="Arial" w:cs="Arial"/>
          <w:sz w:val="20"/>
          <w:szCs w:val="20"/>
        </w:rPr>
      </w:pPr>
    </w:p>
    <w:p w:rsidRPr="00A9407C" w:rsidR="00A9407C" w:rsidP="006E65D1" w:rsidRDefault="00A9407C" w14:paraId="700384BE" w14:textId="77777777">
      <w:pPr>
        <w:jc w:val="center"/>
        <w:rPr>
          <w:rFonts w:ascii="Arial" w:hAnsi="Arial" w:cs="Arial"/>
          <w:sz w:val="20"/>
          <w:szCs w:val="20"/>
        </w:rPr>
      </w:pPr>
    </w:p>
    <w:p w:rsidRPr="00A9407C" w:rsidR="0081589F" w:rsidP="00171FE0" w:rsidRDefault="0081589F" w14:paraId="52085FF6" w14:textId="77777777">
      <w:pPr>
        <w:jc w:val="both"/>
        <w:rPr>
          <w:rFonts w:ascii="Arial" w:hAnsi="Arial" w:cs="Arial"/>
          <w:sz w:val="20"/>
          <w:szCs w:val="20"/>
        </w:rPr>
      </w:pPr>
    </w:p>
    <w:p w:rsidRPr="00A9407C" w:rsidR="002C0F21" w:rsidP="00DF41C6" w:rsidRDefault="002C0F21" w14:paraId="265652C9" w14:textId="77777777">
      <w:pPr>
        <w:jc w:val="center"/>
        <w:rPr>
          <w:rFonts w:ascii="Arial" w:hAnsi="Arial" w:cs="Arial"/>
          <w:b/>
          <w:sz w:val="20"/>
          <w:szCs w:val="20"/>
        </w:rPr>
      </w:pPr>
    </w:p>
    <w:p w:rsidRPr="00A9407C" w:rsidR="00DF41C6" w:rsidP="00DF41C6" w:rsidRDefault="00476B43" w14:paraId="58B2AA81" w14:textId="77777777">
      <w:pPr>
        <w:jc w:val="center"/>
        <w:rPr>
          <w:rFonts w:ascii="Arial" w:hAnsi="Arial" w:cs="Arial"/>
          <w:b/>
          <w:i/>
          <w:sz w:val="20"/>
          <w:szCs w:val="20"/>
        </w:rPr>
      </w:pPr>
      <w:r w:rsidRPr="00A9407C">
        <w:rPr>
          <w:rFonts w:ascii="Arial" w:hAnsi="Arial" w:cs="Arial"/>
          <w:b/>
          <w:i/>
          <w:sz w:val="20"/>
          <w:szCs w:val="20"/>
        </w:rPr>
        <w:t xml:space="preserve"> Článek </w:t>
      </w:r>
      <w:r w:rsidRPr="00A9407C" w:rsidR="00DF41C6">
        <w:rPr>
          <w:rFonts w:ascii="Arial" w:hAnsi="Arial" w:cs="Arial"/>
          <w:b/>
          <w:i/>
          <w:sz w:val="20"/>
          <w:szCs w:val="20"/>
        </w:rPr>
        <w:t>I.</w:t>
      </w:r>
    </w:p>
    <w:p w:rsidRPr="00A9407C" w:rsidR="00396081" w:rsidP="00BC61D3" w:rsidRDefault="005565E1" w14:paraId="59440DA0" w14:textId="77777777">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D75680" w:rsidP="00356AA2" w:rsidRDefault="00D75680" w14:paraId="22CB8925" w14:textId="77777777">
      <w:pPr>
        <w:spacing w:before="120" w:after="120"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sidR="00DF3BF3">
        <w:rPr>
          <w:rFonts w:ascii="Arial" w:hAnsi="Arial" w:cs="Arial"/>
          <w:sz w:val="20"/>
          <w:szCs w:val="20"/>
        </w:rPr>
        <w:t>o realizaci projektu</w:t>
      </w:r>
      <w:r w:rsidR="00DF3BF3">
        <w:rPr>
          <w:rFonts w:ascii="Arial" w:hAnsi="Arial" w:cs="Arial"/>
          <w:sz w:val="20"/>
          <w:szCs w:val="20"/>
        </w:rPr>
        <w:t xml:space="preserve"> - </w:t>
      </w:r>
      <w:r w:rsidRPr="00135E00" w:rsidR="0082668F">
        <w:rPr>
          <w:rFonts w:ascii="Arial" w:hAnsi="Arial" w:cs="Arial"/>
          <w:sz w:val="20"/>
          <w:szCs w:val="20"/>
        </w:rPr>
        <w:t xml:space="preserve">Školení v oblasti </w:t>
      </w:r>
      <w:r w:rsidRPr="003017BC" w:rsidR="0082668F">
        <w:rPr>
          <w:rFonts w:ascii="Arial" w:hAnsi="Arial" w:cs="Arial"/>
          <w:sz w:val="20"/>
          <w:szCs w:val="20"/>
        </w:rPr>
        <w:t xml:space="preserve">měkkých a manažerských dovedností </w:t>
      </w:r>
      <w:r w:rsidRPr="00135E00" w:rsidR="0082668F">
        <w:rPr>
          <w:rFonts w:ascii="Arial" w:hAnsi="Arial" w:cs="Arial"/>
          <w:sz w:val="20"/>
          <w:szCs w:val="20"/>
        </w:rPr>
        <w:t>– Dimension Data</w:t>
      </w:r>
      <w:r w:rsidR="0082668F">
        <w:rPr>
          <w:rFonts w:ascii="Arial" w:hAnsi="Arial" w:cs="Arial"/>
          <w:sz w:val="20"/>
          <w:szCs w:val="20"/>
        </w:rPr>
        <w:t xml:space="preserve"> </w:t>
      </w:r>
      <w:r w:rsidRPr="007C3BAA" w:rsidR="00EB1709">
        <w:rPr>
          <w:rFonts w:ascii="Arial" w:hAnsi="Arial" w:cs="Arial"/>
          <w:sz w:val="20"/>
          <w:szCs w:val="20"/>
        </w:rPr>
        <w:t>(dále</w:t>
      </w:r>
      <w:r w:rsidR="00DF3BF3">
        <w:rPr>
          <w:rFonts w:ascii="Arial" w:hAnsi="Arial" w:cs="Arial"/>
          <w:sz w:val="20"/>
          <w:szCs w:val="20"/>
        </w:rPr>
        <w:t xml:space="preserve"> jen „smlouva“)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Pr="00A9407C" w:rsidR="00AB4FC4" w:rsidP="00396081" w:rsidRDefault="00AB4FC4" w14:paraId="755917FF" w14:textId="77777777">
      <w:pPr>
        <w:spacing w:line="288" w:lineRule="auto"/>
        <w:jc w:val="both"/>
        <w:rPr>
          <w:rFonts w:ascii="Arial" w:hAnsi="Arial" w:cs="Arial"/>
          <w:sz w:val="20"/>
          <w:szCs w:val="20"/>
        </w:rPr>
      </w:pPr>
    </w:p>
    <w:p w:rsidRPr="00A9407C" w:rsidR="005565E1" w:rsidP="005565E1" w:rsidRDefault="005565E1" w14:paraId="75FA7D61"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53165E">
        <w:rPr>
          <w:rFonts w:ascii="Arial" w:hAnsi="Arial" w:cs="Arial"/>
          <w:b/>
          <w:i/>
          <w:sz w:val="20"/>
          <w:szCs w:val="20"/>
        </w:rPr>
        <w:t>I</w:t>
      </w:r>
      <w:r w:rsidRPr="00A9407C">
        <w:rPr>
          <w:rFonts w:ascii="Arial" w:hAnsi="Arial" w:cs="Arial"/>
          <w:b/>
          <w:i/>
          <w:sz w:val="20"/>
          <w:szCs w:val="20"/>
        </w:rPr>
        <w:t>I.</w:t>
      </w:r>
    </w:p>
    <w:p w:rsidRPr="00A9407C" w:rsidR="00DF41C6" w:rsidP="00BC61D3" w:rsidRDefault="00DF41C6" w14:paraId="25A8FA3C" w14:textId="77777777">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F97E54" w:rsidP="00356AA2" w:rsidRDefault="00F97E54" w14:paraId="5E949D59" w14:textId="77777777">
      <w:pPr>
        <w:numPr>
          <w:ilvl w:val="3"/>
          <w:numId w:val="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BC61D3">
        <w:rPr>
          <w:rFonts w:ascii="Arial" w:hAnsi="Arial" w:cs="Arial"/>
          <w:sz w:val="20"/>
          <w:szCs w:val="20"/>
        </w:rPr>
        <w:t xml:space="preserve">této smlouvy je </w:t>
      </w:r>
      <w:r w:rsidRPr="00BC61D3" w:rsidR="007E0094">
        <w:rPr>
          <w:rFonts w:ascii="Arial" w:hAnsi="Arial" w:cs="Arial"/>
          <w:sz w:val="20"/>
          <w:szCs w:val="20"/>
        </w:rPr>
        <w:t>závazek dodavatele, že pro objednatele zrealizuje</w:t>
      </w:r>
      <w:r w:rsidRPr="00BC61D3" w:rsidR="00842D7C">
        <w:rPr>
          <w:rFonts w:ascii="Arial" w:hAnsi="Arial" w:cs="Arial"/>
          <w:sz w:val="20"/>
          <w:szCs w:val="20"/>
        </w:rPr>
        <w:t xml:space="preserve"> </w:t>
      </w:r>
      <w:r w:rsidRPr="00BC61D3" w:rsidR="008370C6">
        <w:rPr>
          <w:rStyle w:val="PageNumber"/>
          <w:rFonts w:ascii="Arial" w:hAnsi="Arial" w:cs="Arial"/>
          <w:sz w:val="20"/>
          <w:szCs w:val="20"/>
        </w:rPr>
        <w:t xml:space="preserve">veřejnou </w:t>
      </w:r>
      <w:r w:rsidRPr="00135E00" w:rsidR="008370C6">
        <w:rPr>
          <w:rStyle w:val="PageNumber"/>
          <w:rFonts w:ascii="Arial" w:hAnsi="Arial" w:cs="Arial"/>
          <w:sz w:val="20"/>
          <w:szCs w:val="20"/>
        </w:rPr>
        <w:t>zakázku</w:t>
      </w:r>
      <w:r w:rsidRPr="00135E00" w:rsidR="00842D7C">
        <w:rPr>
          <w:rFonts w:ascii="Arial" w:hAnsi="Arial" w:cs="Arial"/>
          <w:sz w:val="20"/>
          <w:szCs w:val="20"/>
        </w:rPr>
        <w:t xml:space="preserve"> </w:t>
      </w:r>
      <w:r w:rsidRPr="00135E00" w:rsidR="008370C6">
        <w:rPr>
          <w:rFonts w:ascii="Arial" w:hAnsi="Arial" w:cs="Arial"/>
          <w:sz w:val="20"/>
          <w:szCs w:val="20"/>
        </w:rPr>
        <w:t>„</w:t>
      </w:r>
      <w:r w:rsidRPr="00135E00" w:rsidR="0082668F">
        <w:rPr>
          <w:rFonts w:ascii="Arial" w:hAnsi="Arial" w:cs="Arial"/>
          <w:sz w:val="20"/>
          <w:szCs w:val="20"/>
        </w:rPr>
        <w:t xml:space="preserve">Školení v oblasti </w:t>
      </w:r>
      <w:r w:rsidRPr="003017BC" w:rsidR="0082668F">
        <w:rPr>
          <w:rFonts w:ascii="Arial" w:hAnsi="Arial" w:cs="Arial"/>
          <w:sz w:val="20"/>
          <w:szCs w:val="20"/>
        </w:rPr>
        <w:t xml:space="preserve">měkkých a manažerských dovedností </w:t>
      </w:r>
      <w:r w:rsidRPr="00135E00" w:rsidR="0082668F">
        <w:rPr>
          <w:rFonts w:ascii="Arial" w:hAnsi="Arial" w:cs="Arial"/>
          <w:sz w:val="20"/>
          <w:szCs w:val="20"/>
        </w:rPr>
        <w:t>– Dimension Data</w:t>
      </w:r>
      <w:r w:rsidRPr="00135E00" w:rsidR="00BC61D3">
        <w:rPr>
          <w:rFonts w:ascii="Arial" w:hAnsi="Arial" w:cs="Arial"/>
          <w:sz w:val="20"/>
          <w:szCs w:val="20"/>
        </w:rPr>
        <w:t>“</w:t>
      </w:r>
      <w:r w:rsidRPr="007C3BAA" w:rsidR="006D3A1B">
        <w:rPr>
          <w:rFonts w:ascii="Arial" w:hAnsi="Arial" w:cs="Arial"/>
          <w:sz w:val="20"/>
          <w:szCs w:val="20"/>
        </w:rPr>
        <w:t xml:space="preserve"> </w:t>
      </w:r>
      <w:r w:rsidRPr="007C3BAA" w:rsidR="008370C6">
        <w:rPr>
          <w:rFonts w:ascii="Arial" w:hAnsi="Arial" w:cs="Arial"/>
          <w:sz w:val="20"/>
          <w:szCs w:val="20"/>
        </w:rPr>
        <w:t xml:space="preserve">(dále jen </w:t>
      </w:r>
      <w:r w:rsidRPr="007C3BAA" w:rsidR="003D0EBB">
        <w:rPr>
          <w:rFonts w:ascii="Arial" w:hAnsi="Arial" w:cs="Arial"/>
          <w:sz w:val="20"/>
          <w:szCs w:val="20"/>
        </w:rPr>
        <w:t xml:space="preserve">„veřejná zakázka“ či </w:t>
      </w:r>
      <w:r w:rsidRPr="007C3BAA" w:rsidR="008370C6">
        <w:rPr>
          <w:rFonts w:ascii="Arial" w:hAnsi="Arial" w:cs="Arial"/>
          <w:sz w:val="20"/>
          <w:szCs w:val="20"/>
        </w:rPr>
        <w:t>„</w:t>
      </w:r>
      <w:r w:rsidRPr="007C3BAA" w:rsidR="00E95182">
        <w:rPr>
          <w:rFonts w:ascii="Arial" w:hAnsi="Arial" w:cs="Arial"/>
          <w:sz w:val="20"/>
          <w:szCs w:val="20"/>
        </w:rPr>
        <w:t>projekt</w:t>
      </w:r>
      <w:r w:rsidRPr="007C3BAA" w:rsidR="008370C6">
        <w:rPr>
          <w:rFonts w:ascii="Arial" w:hAnsi="Arial" w:cs="Arial"/>
          <w:sz w:val="20"/>
          <w:szCs w:val="20"/>
        </w:rPr>
        <w:t>“)</w:t>
      </w:r>
      <w:r w:rsidRPr="007C3BAA" w:rsidR="00842D7C">
        <w:rPr>
          <w:rFonts w:ascii="Arial" w:hAnsi="Arial" w:cs="Arial"/>
          <w:sz w:val="20"/>
          <w:szCs w:val="20"/>
        </w:rPr>
        <w:t xml:space="preserve"> v rozsahu</w:t>
      </w:r>
      <w:r w:rsidRPr="00A9407C" w:rsidR="00842D7C">
        <w:rPr>
          <w:rFonts w:ascii="Arial" w:hAnsi="Arial" w:cs="Arial"/>
          <w:sz w:val="20"/>
          <w:szCs w:val="20"/>
        </w:rPr>
        <w:t xml:space="preserve"> </w:t>
      </w:r>
      <w:r w:rsidRPr="00A9407C" w:rsidR="007E0094">
        <w:rPr>
          <w:rFonts w:ascii="Arial" w:hAnsi="Arial" w:cs="Arial"/>
          <w:sz w:val="20"/>
          <w:szCs w:val="20"/>
        </w:rPr>
        <w:t xml:space="preserve">stanoveném </w:t>
      </w:r>
      <w:r w:rsidRPr="00A9407C" w:rsidR="00555B8A">
        <w:rPr>
          <w:rFonts w:ascii="Arial" w:hAnsi="Arial" w:cs="Arial"/>
          <w:sz w:val="20"/>
          <w:szCs w:val="20"/>
        </w:rPr>
        <w:t>výzvou</w:t>
      </w:r>
      <w:r w:rsidRPr="00A9407C" w:rsidR="00771123">
        <w:rPr>
          <w:rFonts w:ascii="Arial" w:hAnsi="Arial" w:cs="Arial"/>
          <w:sz w:val="20"/>
          <w:szCs w:val="20"/>
        </w:rPr>
        <w:t xml:space="preserve"> </w:t>
      </w:r>
      <w:r w:rsidRPr="00A9407C" w:rsidR="00555B8A">
        <w:rPr>
          <w:rFonts w:ascii="Arial" w:hAnsi="Arial" w:cs="Arial"/>
          <w:sz w:val="20"/>
          <w:szCs w:val="20"/>
        </w:rPr>
        <w:t>k podání nabídek</w:t>
      </w:r>
      <w:r w:rsidRPr="00A9407C" w:rsidR="00771123">
        <w:rPr>
          <w:rFonts w:ascii="Arial" w:hAnsi="Arial" w:cs="Arial"/>
          <w:sz w:val="20"/>
          <w:szCs w:val="20"/>
        </w:rPr>
        <w:t xml:space="preserve"> (d</w:t>
      </w:r>
      <w:r w:rsidRPr="00A9407C" w:rsidR="004964A1">
        <w:rPr>
          <w:rFonts w:ascii="Arial" w:hAnsi="Arial" w:cs="Arial"/>
          <w:sz w:val="20"/>
          <w:szCs w:val="20"/>
        </w:rPr>
        <w:t>ále jen „</w:t>
      </w:r>
      <w:r w:rsidRPr="00A9407C" w:rsidR="00555B8A">
        <w:rPr>
          <w:rFonts w:ascii="Arial" w:hAnsi="Arial" w:cs="Arial"/>
          <w:sz w:val="20"/>
          <w:szCs w:val="20"/>
        </w:rPr>
        <w:t>výzva</w:t>
      </w:r>
      <w:r w:rsidRPr="00A9407C" w:rsidR="004964A1">
        <w:rPr>
          <w:rFonts w:ascii="Arial" w:hAnsi="Arial" w:cs="Arial"/>
          <w:sz w:val="20"/>
          <w:szCs w:val="20"/>
        </w:rPr>
        <w:t>“)</w:t>
      </w:r>
      <w:r w:rsidRPr="00A9407C" w:rsidR="007515D1">
        <w:rPr>
          <w:rFonts w:ascii="Arial" w:hAnsi="Arial" w:cs="Arial"/>
          <w:sz w:val="20"/>
          <w:szCs w:val="20"/>
        </w:rPr>
        <w:t xml:space="preserve"> </w:t>
      </w:r>
      <w:r w:rsidRPr="00A9407C" w:rsidR="0053165E">
        <w:rPr>
          <w:rFonts w:ascii="Arial" w:hAnsi="Arial" w:cs="Arial"/>
          <w:sz w:val="20"/>
          <w:szCs w:val="20"/>
        </w:rPr>
        <w:t xml:space="preserve">a nabídkou dodavatele na realizaci </w:t>
      </w:r>
      <w:r w:rsidRPr="00A9407C" w:rsidR="00E016CD">
        <w:rPr>
          <w:rFonts w:ascii="Arial" w:hAnsi="Arial" w:cs="Arial"/>
          <w:sz w:val="20"/>
          <w:szCs w:val="20"/>
        </w:rPr>
        <w:t>p</w:t>
      </w:r>
      <w:r w:rsidRPr="00A9407C" w:rsidR="0053165E">
        <w:rPr>
          <w:rFonts w:ascii="Arial" w:hAnsi="Arial" w:cs="Arial"/>
          <w:sz w:val="20"/>
          <w:szCs w:val="20"/>
        </w:rPr>
        <w:t>rojektu (dále jen „nabídka“)</w:t>
      </w:r>
      <w:r w:rsidRPr="00A9407C" w:rsidR="00823ECF">
        <w:rPr>
          <w:rFonts w:ascii="Arial" w:hAnsi="Arial" w:cs="Arial"/>
          <w:sz w:val="20"/>
          <w:szCs w:val="20"/>
        </w:rPr>
        <w:t>.</w:t>
      </w:r>
    </w:p>
    <w:p w:rsidRPr="00A9407C" w:rsidR="0053165E" w:rsidP="00356AA2" w:rsidRDefault="00D75680" w14:paraId="0665391A" w14:textId="77777777">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53165E">
        <w:rPr>
          <w:rFonts w:ascii="Arial" w:hAnsi="Arial" w:cs="Arial"/>
          <w:sz w:val="20"/>
          <w:szCs w:val="20"/>
        </w:rPr>
        <w:t xml:space="preserve"> prohlašuj</w:t>
      </w:r>
      <w:r w:rsidRPr="00A9407C">
        <w:rPr>
          <w:rFonts w:ascii="Arial" w:hAnsi="Arial" w:cs="Arial"/>
          <w:sz w:val="20"/>
          <w:szCs w:val="20"/>
        </w:rPr>
        <w:t>e</w:t>
      </w:r>
      <w:r w:rsidRPr="00A9407C" w:rsidR="0053165E">
        <w:rPr>
          <w:rFonts w:ascii="Arial" w:hAnsi="Arial" w:cs="Arial"/>
          <w:sz w:val="20"/>
          <w:szCs w:val="20"/>
        </w:rPr>
        <w:t xml:space="preserve">, že </w:t>
      </w:r>
      <w:r w:rsidRPr="00A9407C">
        <w:rPr>
          <w:rFonts w:ascii="Arial" w:hAnsi="Arial" w:cs="Arial"/>
          <w:sz w:val="20"/>
          <w:szCs w:val="20"/>
        </w:rPr>
        <w:t xml:space="preserve">má </w:t>
      </w:r>
      <w:r w:rsidRPr="00A9407C"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A9407C" w:rsidR="00883F1F">
        <w:rPr>
          <w:rFonts w:ascii="Arial" w:hAnsi="Arial" w:cs="Arial"/>
          <w:sz w:val="20"/>
          <w:szCs w:val="20"/>
        </w:rPr>
        <w:t>veřejné zakázky</w:t>
      </w:r>
      <w:r w:rsidRPr="00A9407C" w:rsidR="0053165E">
        <w:rPr>
          <w:rFonts w:ascii="Arial" w:hAnsi="Arial" w:cs="Arial"/>
          <w:sz w:val="20"/>
          <w:szCs w:val="20"/>
        </w:rPr>
        <w:t>.</w:t>
      </w:r>
    </w:p>
    <w:p w:rsidRPr="00A9407C" w:rsidR="003C4657" w:rsidP="00356AA2" w:rsidRDefault="0053165E" w14:paraId="744C3EC8" w14:textId="77777777">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Nedílnou součástí </w:t>
      </w:r>
      <w:r w:rsidRPr="00A9407C" w:rsidR="00E016CD">
        <w:rPr>
          <w:rFonts w:ascii="Arial" w:hAnsi="Arial" w:cs="Arial"/>
          <w:sz w:val="20"/>
          <w:szCs w:val="20"/>
        </w:rPr>
        <w:t xml:space="preserve">této </w:t>
      </w:r>
      <w:r w:rsidRPr="00A9407C">
        <w:rPr>
          <w:rFonts w:ascii="Arial" w:hAnsi="Arial" w:cs="Arial"/>
          <w:sz w:val="20"/>
          <w:szCs w:val="20"/>
        </w:rPr>
        <w:t xml:space="preserve">smlouvy je kompletní </w:t>
      </w:r>
      <w:r w:rsidRPr="00A9407C" w:rsidR="008B6E62">
        <w:rPr>
          <w:rFonts w:ascii="Arial" w:hAnsi="Arial" w:cs="Arial"/>
          <w:sz w:val="20"/>
          <w:szCs w:val="20"/>
        </w:rPr>
        <w:t>výzva</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sidR="00D35046">
        <w:rPr>
          <w:rFonts w:ascii="Arial" w:hAnsi="Arial" w:cs="Arial"/>
          <w:sz w:val="20"/>
          <w:szCs w:val="20"/>
        </w:rPr>
        <w:t>popis plnění</w:t>
      </w:r>
      <w:r w:rsidRPr="00A9407C">
        <w:rPr>
          <w:rFonts w:ascii="Arial" w:hAnsi="Arial" w:cs="Arial"/>
          <w:sz w:val="20"/>
          <w:szCs w:val="20"/>
        </w:rPr>
        <w:t xml:space="preserve"> </w:t>
      </w:r>
      <w:r w:rsidR="00D35046">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w:t>
      </w:r>
      <w:r w:rsidRPr="00A9407C" w:rsidR="00507210">
        <w:rPr>
          <w:rFonts w:ascii="Arial" w:hAnsi="Arial" w:cs="Arial"/>
          <w:b/>
          <w:sz w:val="20"/>
          <w:szCs w:val="20"/>
        </w:rPr>
        <w:t xml:space="preserve"> </w:t>
      </w:r>
      <w:r w:rsidRPr="00A9407C">
        <w:rPr>
          <w:rFonts w:ascii="Arial" w:hAnsi="Arial" w:cs="Arial"/>
          <w:b/>
          <w:sz w:val="20"/>
          <w:szCs w:val="20"/>
        </w:rPr>
        <w:t>2</w:t>
      </w:r>
      <w:r w:rsidRPr="00A9407C">
        <w:rPr>
          <w:rFonts w:ascii="Arial" w:hAnsi="Arial" w:cs="Arial"/>
          <w:sz w:val="20"/>
          <w:szCs w:val="20"/>
        </w:rPr>
        <w:t>), které blíže definují obsah smlouvy v těch otázkách, které nej</w:t>
      </w:r>
      <w:r w:rsidRPr="00A9407C" w:rsidR="00E016CD">
        <w:rPr>
          <w:rFonts w:ascii="Arial" w:hAnsi="Arial" w:cs="Arial"/>
          <w:sz w:val="20"/>
          <w:szCs w:val="20"/>
        </w:rPr>
        <w:t>sou smlouvou výslovně upraveny.</w:t>
      </w:r>
    </w:p>
    <w:p w:rsidRPr="00A9407C" w:rsidR="002F07F4" w:rsidP="00DF41C6" w:rsidRDefault="002F07F4" w14:paraId="2C118288" w14:textId="77777777">
      <w:pPr>
        <w:jc w:val="center"/>
        <w:rPr>
          <w:rFonts w:ascii="Arial" w:hAnsi="Arial" w:cs="Arial"/>
          <w:b/>
          <w:sz w:val="20"/>
          <w:szCs w:val="20"/>
        </w:rPr>
      </w:pPr>
    </w:p>
    <w:p w:rsidRPr="00A9407C" w:rsidR="00DF41C6" w:rsidP="00DF41C6" w:rsidRDefault="003C4657" w14:paraId="36C96942"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53165E">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53165E" w14:paraId="67D7D840" w14:textId="77777777">
      <w:pPr>
        <w:spacing w:after="120"/>
        <w:jc w:val="center"/>
        <w:rPr>
          <w:rFonts w:ascii="Arial" w:hAnsi="Arial" w:cs="Arial"/>
          <w:b/>
          <w:i/>
          <w:sz w:val="20"/>
          <w:szCs w:val="20"/>
        </w:rPr>
      </w:pPr>
      <w:r w:rsidRPr="00A9407C">
        <w:rPr>
          <w:rFonts w:ascii="Arial" w:hAnsi="Arial" w:cs="Arial"/>
          <w:b/>
          <w:i/>
          <w:sz w:val="20"/>
          <w:szCs w:val="20"/>
        </w:rPr>
        <w:t>Předmět plnění</w:t>
      </w:r>
    </w:p>
    <w:p w:rsidRPr="00A9407C" w:rsidR="003D0EBB" w:rsidP="00356AA2" w:rsidRDefault="00D75680" w14:paraId="5E8FEFD5" w14:textId="77777777">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Pr="00A9407C" w:rsidR="004924CC">
        <w:rPr>
          <w:rFonts w:ascii="Arial" w:hAnsi="Arial" w:cs="Arial"/>
          <w:sz w:val="20"/>
          <w:szCs w:val="20"/>
        </w:rPr>
        <w:t xml:space="preserve">zejména </w:t>
      </w:r>
      <w:r w:rsidRPr="00A9407C" w:rsidR="00034DFD">
        <w:rPr>
          <w:rFonts w:ascii="Arial" w:hAnsi="Arial" w:cs="Arial"/>
          <w:sz w:val="20"/>
          <w:szCs w:val="20"/>
        </w:rPr>
        <w:t>k</w:t>
      </w:r>
      <w:r w:rsidRPr="00A9407C" w:rsidR="00D321D1">
        <w:rPr>
          <w:rFonts w:ascii="Arial" w:hAnsi="Arial" w:cs="Arial"/>
          <w:sz w:val="20"/>
          <w:szCs w:val="20"/>
        </w:rPr>
        <w:t> </w:t>
      </w:r>
      <w:r w:rsidRPr="00A9407C" w:rsidR="00034DFD">
        <w:rPr>
          <w:rFonts w:ascii="Arial" w:hAnsi="Arial" w:cs="Arial"/>
          <w:sz w:val="20"/>
          <w:szCs w:val="20"/>
        </w:rPr>
        <w:t>plnění</w:t>
      </w:r>
      <w:r w:rsidRPr="00A9407C" w:rsidR="001176E5">
        <w:rPr>
          <w:rFonts w:ascii="Arial" w:hAnsi="Arial" w:cs="Arial"/>
          <w:sz w:val="20"/>
          <w:szCs w:val="20"/>
        </w:rPr>
        <w:t xml:space="preserve"> </w:t>
      </w:r>
      <w:r w:rsidRPr="00A9407C" w:rsidR="00773D88">
        <w:rPr>
          <w:rFonts w:ascii="Arial" w:hAnsi="Arial" w:cs="Arial"/>
          <w:sz w:val="20"/>
          <w:szCs w:val="20"/>
        </w:rPr>
        <w:t>aktivit</w:t>
      </w:r>
      <w:r w:rsidRPr="00A9407C" w:rsidR="004924CC">
        <w:rPr>
          <w:rFonts w:ascii="Arial" w:hAnsi="Arial" w:cs="Arial"/>
          <w:sz w:val="20"/>
          <w:szCs w:val="20"/>
        </w:rPr>
        <w:t>, které jsou popsány</w:t>
      </w:r>
      <w:r w:rsidRPr="00A9407C" w:rsidR="003D0EBB">
        <w:rPr>
          <w:rFonts w:ascii="Arial" w:hAnsi="Arial" w:cs="Arial"/>
          <w:sz w:val="20"/>
          <w:szCs w:val="20"/>
        </w:rPr>
        <w:t xml:space="preserve"> v příloze č. 1 této smlouvy.</w:t>
      </w:r>
    </w:p>
    <w:p w:rsidRPr="00113FF3" w:rsidR="003D0EBB" w:rsidP="00113FF3" w:rsidRDefault="003D0EBB" w14:paraId="52F09D63" w14:textId="77777777">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Jednotlivé </w:t>
      </w:r>
      <w:r w:rsidRPr="00A9407C" w:rsidR="0047046C">
        <w:rPr>
          <w:rFonts w:ascii="Arial" w:hAnsi="Arial" w:cs="Arial"/>
          <w:sz w:val="20"/>
          <w:szCs w:val="20"/>
        </w:rPr>
        <w:t>aktivity</w:t>
      </w:r>
      <w:r w:rsidRPr="00A9407C">
        <w:rPr>
          <w:rFonts w:ascii="Arial" w:hAnsi="Arial" w:cs="Arial"/>
          <w:sz w:val="20"/>
          <w:szCs w:val="20"/>
        </w:rPr>
        <w:t xml:space="preserve"> budou prováděny dle harmonogramu plnění</w:t>
      </w:r>
      <w:r w:rsidR="00113FF3">
        <w:rPr>
          <w:rFonts w:ascii="Arial" w:hAnsi="Arial" w:cs="Arial"/>
          <w:sz w:val="20"/>
          <w:szCs w:val="20"/>
        </w:rPr>
        <w:t>,</w:t>
      </w:r>
      <w:r w:rsidRPr="00113FF3" w:rsidR="00113FF3">
        <w:rPr>
          <w:rFonts w:ascii="Arial" w:hAnsi="Arial" w:cs="Arial"/>
          <w:sz w:val="20"/>
          <w:szCs w:val="20"/>
        </w:rPr>
        <w:t xml:space="preserve"> </w:t>
      </w:r>
      <w:r w:rsidR="00113FF3">
        <w:rPr>
          <w:rFonts w:ascii="Arial" w:hAnsi="Arial" w:cs="Arial"/>
          <w:sz w:val="20"/>
          <w:szCs w:val="20"/>
        </w:rPr>
        <w:t>který je součástí přílohy č. 2 smlouvy</w:t>
      </w:r>
      <w:r w:rsidRPr="00A9407C" w:rsidR="00113FF3">
        <w:rPr>
          <w:rFonts w:ascii="Arial" w:hAnsi="Arial" w:cs="Arial"/>
          <w:sz w:val="20"/>
          <w:szCs w:val="20"/>
        </w:rPr>
        <w:t>.</w:t>
      </w:r>
    </w:p>
    <w:p w:rsidRPr="00A9407C" w:rsidR="00726768" w:rsidP="0018720D" w:rsidRDefault="00726768" w14:paraId="73D2C517" w14:textId="77777777">
      <w:pPr>
        <w:tabs>
          <w:tab w:val="num" w:pos="540"/>
        </w:tabs>
        <w:spacing w:line="288" w:lineRule="auto"/>
        <w:jc w:val="both"/>
        <w:rPr>
          <w:rFonts w:ascii="Arial" w:hAnsi="Arial" w:cs="Arial"/>
          <w:sz w:val="20"/>
          <w:szCs w:val="20"/>
        </w:rPr>
      </w:pPr>
    </w:p>
    <w:p w:rsidRPr="00A9407C" w:rsidR="00DF41C6" w:rsidP="00DF41C6" w:rsidRDefault="00D43C79" w14:paraId="77DFF34C"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FB2013">
        <w:rPr>
          <w:rFonts w:ascii="Arial" w:hAnsi="Arial" w:cs="Arial"/>
          <w:b/>
          <w:i/>
          <w:sz w:val="20"/>
          <w:szCs w:val="20"/>
        </w:rPr>
        <w:t>V</w:t>
      </w:r>
      <w:r w:rsidRPr="00A9407C" w:rsidR="00DF41C6">
        <w:rPr>
          <w:rFonts w:ascii="Arial" w:hAnsi="Arial" w:cs="Arial"/>
          <w:b/>
          <w:i/>
          <w:sz w:val="20"/>
          <w:szCs w:val="20"/>
        </w:rPr>
        <w:t>.</w:t>
      </w:r>
    </w:p>
    <w:p w:rsidRPr="00A9407C" w:rsidR="00DF41C6" w:rsidP="00BC61D3" w:rsidRDefault="00DF41C6" w14:paraId="658592D5" w14:textId="77777777">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47046C" w:rsidP="00356AA2" w:rsidRDefault="005E34F1" w14:paraId="505EE8B1"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je povinen poskytovat dodavatel</w:t>
      </w:r>
      <w:r w:rsidRPr="00A9407C" w:rsidR="00D75680">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Pr="00A9407C" w:rsidR="00FB2013" w:rsidP="00356AA2" w:rsidRDefault="0047046C" w14:paraId="6411BD0B"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Pr="00A9407C" w:rsidR="00060C6F">
        <w:rPr>
          <w:rFonts w:ascii="Arial" w:hAnsi="Arial" w:cs="Arial"/>
          <w:sz w:val="20"/>
          <w:szCs w:val="20"/>
        </w:rPr>
        <w:t>.</w:t>
      </w:r>
      <w:r w:rsidRPr="00A9407C">
        <w:rPr>
          <w:rFonts w:ascii="Arial" w:hAnsi="Arial" w:cs="Arial"/>
          <w:sz w:val="20"/>
          <w:szCs w:val="20"/>
        </w:rPr>
        <w:t xml:space="preserve"> této smlouvy. </w:t>
      </w:r>
    </w:p>
    <w:p w:rsidR="009E1114" w:rsidP="00356AA2" w:rsidRDefault="009E1114" w14:paraId="178E3AAC"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A9407C">
        <w:rPr>
          <w:rFonts w:ascii="Arial" w:hAnsi="Arial" w:cs="Arial"/>
          <w:b/>
          <w:sz w:val="20"/>
          <w:szCs w:val="20"/>
        </w:rPr>
        <w:t xml:space="preserve">minimálně </w:t>
      </w:r>
      <w:r>
        <w:rPr>
          <w:rFonts w:ascii="Arial" w:hAnsi="Arial" w:cs="Arial"/>
          <w:b/>
          <w:sz w:val="20"/>
          <w:szCs w:val="20"/>
        </w:rPr>
        <w:t>14</w:t>
      </w:r>
      <w:r w:rsidRPr="00A9407C">
        <w:rPr>
          <w:rFonts w:ascii="Arial" w:hAnsi="Arial" w:cs="Arial"/>
          <w:b/>
          <w:sz w:val="20"/>
          <w:szCs w:val="20"/>
        </w:rPr>
        <w:t xml:space="preserve"> dní</w:t>
      </w:r>
      <w:r w:rsidRPr="00A9407C">
        <w:rPr>
          <w:rFonts w:ascii="Arial" w:hAnsi="Arial" w:cs="Arial"/>
          <w:sz w:val="20"/>
          <w:szCs w:val="20"/>
        </w:rPr>
        <w:t xml:space="preserve"> předem</w:t>
      </w:r>
      <w:r>
        <w:rPr>
          <w:rFonts w:ascii="Arial" w:hAnsi="Arial" w:cs="Arial"/>
          <w:sz w:val="20"/>
          <w:szCs w:val="20"/>
        </w:rPr>
        <w:t>.</w:t>
      </w:r>
    </w:p>
    <w:p w:rsidR="009E1114" w:rsidP="00356AA2" w:rsidRDefault="009E1114" w14:paraId="466D8CA2"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P="00356AA2" w:rsidRDefault="009E1114" w14:paraId="73B90CDF"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Pr="00A9407C" w:rsidR="005E34F1" w:rsidP="00356AA2" w:rsidRDefault="005E34F1" w14:paraId="1D2FC80A" w14:textId="77777777">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lastRenderedPageBreak/>
        <w:t>Objednatel má právo kontrolovat řádné plnění smlouvy ze strany dodavatel</w:t>
      </w:r>
      <w:r w:rsidRPr="00A9407C" w:rsidR="00D75680">
        <w:rPr>
          <w:rFonts w:ascii="Arial" w:hAnsi="Arial" w:cs="Arial"/>
          <w:sz w:val="20"/>
          <w:szCs w:val="20"/>
        </w:rPr>
        <w:t>e</w:t>
      </w:r>
      <w:r w:rsidRPr="00A9407C">
        <w:rPr>
          <w:rFonts w:ascii="Arial" w:hAnsi="Arial" w:cs="Arial"/>
          <w:sz w:val="20"/>
          <w:szCs w:val="20"/>
        </w:rPr>
        <w:t xml:space="preserve">. </w:t>
      </w:r>
      <w:r w:rsidRPr="00A9407C" w:rsidR="00FB2013">
        <w:rPr>
          <w:rFonts w:ascii="Arial" w:hAnsi="Arial" w:cs="Arial"/>
          <w:sz w:val="20"/>
          <w:szCs w:val="20"/>
        </w:rPr>
        <w:t>Při kontrole se smluvní strany budou řídit zákonem č. 552/1991 Sb., o státní kontrole, v platném znění a</w:t>
      </w:r>
      <w:r w:rsidRPr="00A9407C" w:rsidR="001A250A">
        <w:rPr>
          <w:rFonts w:ascii="Arial" w:hAnsi="Arial" w:cs="Arial"/>
          <w:sz w:val="20"/>
          <w:szCs w:val="20"/>
        </w:rPr>
        <w:t> </w:t>
      </w:r>
      <w:r w:rsidRPr="00A9407C" w:rsidR="00FB2013">
        <w:rPr>
          <w:rFonts w:ascii="Arial" w:hAnsi="Arial" w:cs="Arial"/>
          <w:sz w:val="20"/>
          <w:szCs w:val="20"/>
        </w:rPr>
        <w:t>zákonem č. 320/</w:t>
      </w:r>
      <w:r w:rsidRPr="00A9407C" w:rsidR="00436C97">
        <w:rPr>
          <w:rFonts w:ascii="Arial" w:hAnsi="Arial" w:cs="Arial"/>
          <w:sz w:val="20"/>
          <w:szCs w:val="20"/>
        </w:rPr>
        <w:t>2001 Sb., o finanční kontrole.</w:t>
      </w:r>
    </w:p>
    <w:p w:rsidRPr="00A9407C" w:rsidR="00773D88" w:rsidP="007C16CE" w:rsidRDefault="00773D88" w14:paraId="4D19F961" w14:textId="77777777">
      <w:pPr>
        <w:spacing w:line="288" w:lineRule="auto"/>
        <w:jc w:val="both"/>
        <w:rPr>
          <w:rFonts w:ascii="Arial" w:hAnsi="Arial" w:cs="Arial"/>
          <w:sz w:val="20"/>
          <w:szCs w:val="20"/>
        </w:rPr>
      </w:pPr>
    </w:p>
    <w:p w:rsidRPr="00A9407C" w:rsidR="00DF41C6" w:rsidP="00C06DEE" w:rsidRDefault="007E357B" w14:paraId="7880DE98" w14:textId="77777777">
      <w:pPr>
        <w:keepNext/>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p>
    <w:p w:rsidRPr="00A9407C" w:rsidR="00DF41C6" w:rsidP="00BC61D3" w:rsidRDefault="00DF41C6" w14:paraId="02E85DB1" w14:textId="77777777">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Pr="00A9407C" w:rsidR="00DB4134" w:rsidP="00356AA2" w:rsidRDefault="003D0EBB" w14:paraId="275EF524" w14:textId="77777777">
      <w:pPr>
        <w:keepNext/>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Pr="00A9407C" w:rsidR="00204A42" w:rsidP="00356AA2" w:rsidRDefault="00204A42" w14:paraId="00EF3582" w14:textId="77777777">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Termíny školení se budou řídit </w:t>
      </w:r>
      <w:r w:rsidR="00113FF3">
        <w:rPr>
          <w:rFonts w:ascii="Arial" w:hAnsi="Arial" w:cs="Arial"/>
          <w:sz w:val="20"/>
          <w:szCs w:val="20"/>
        </w:rPr>
        <w:t xml:space="preserve">harmonogramem </w:t>
      </w:r>
      <w:r w:rsidRPr="00A9407C">
        <w:rPr>
          <w:rFonts w:ascii="Arial" w:hAnsi="Arial" w:cs="Arial"/>
          <w:sz w:val="20"/>
          <w:szCs w:val="20"/>
        </w:rPr>
        <w:t>dohodou smluvních stran, přičemž prioritní jsou potře</w:t>
      </w:r>
      <w:r w:rsidRPr="00A9407C" w:rsidR="001B4BFA">
        <w:rPr>
          <w:rFonts w:ascii="Arial" w:hAnsi="Arial" w:cs="Arial"/>
          <w:sz w:val="20"/>
          <w:szCs w:val="20"/>
        </w:rPr>
        <w:t>by objednatele</w:t>
      </w:r>
      <w:r w:rsidRPr="00A9407C" w:rsidR="009A4A9A">
        <w:rPr>
          <w:rFonts w:ascii="Arial" w:hAnsi="Arial" w:cs="Arial"/>
          <w:sz w:val="20"/>
          <w:szCs w:val="20"/>
        </w:rPr>
        <w:t>.</w:t>
      </w:r>
    </w:p>
    <w:p w:rsidRPr="00A9407C" w:rsidR="00EA298E" w:rsidP="00356AA2" w:rsidRDefault="00EA298E" w14:paraId="73E47505"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w:t>
      </w:r>
      <w:r w:rsidR="00113FF3">
        <w:rPr>
          <w:rFonts w:ascii="Arial" w:hAnsi="Arial" w:cs="Arial"/>
          <w:sz w:val="20"/>
          <w:szCs w:val="20"/>
        </w:rPr>
        <w:t>z</w:t>
      </w:r>
      <w:r w:rsidRPr="00A9407C">
        <w:rPr>
          <w:rFonts w:ascii="Arial" w:hAnsi="Arial" w:cs="Arial"/>
          <w:sz w:val="20"/>
          <w:szCs w:val="20"/>
        </w:rPr>
        <w:t xml:space="preserve">realizuje konkrétní kurz dle požadavku objednatele do 14 dnů od doručení tohoto </w:t>
      </w:r>
      <w:r w:rsidRPr="00A9407C" w:rsidR="0061684B">
        <w:rPr>
          <w:rFonts w:ascii="Arial" w:hAnsi="Arial" w:cs="Arial"/>
          <w:sz w:val="20"/>
          <w:szCs w:val="20"/>
        </w:rPr>
        <w:t xml:space="preserve">písemného </w:t>
      </w:r>
      <w:r w:rsidRPr="00A9407C">
        <w:rPr>
          <w:rFonts w:ascii="Arial" w:hAnsi="Arial" w:cs="Arial"/>
          <w:sz w:val="20"/>
          <w:szCs w:val="20"/>
        </w:rPr>
        <w:t xml:space="preserve">požadavku </w:t>
      </w:r>
      <w:r w:rsidRPr="00A9407C" w:rsidR="00601DDD">
        <w:rPr>
          <w:rFonts w:ascii="Arial" w:hAnsi="Arial" w:cs="Arial"/>
          <w:sz w:val="20"/>
          <w:szCs w:val="20"/>
        </w:rPr>
        <w:t>kontaktní osobě dle ust. čl. XI</w:t>
      </w:r>
      <w:r w:rsidR="005D5C9C">
        <w:rPr>
          <w:rFonts w:ascii="Arial" w:hAnsi="Arial" w:cs="Arial"/>
          <w:sz w:val="20"/>
          <w:szCs w:val="20"/>
        </w:rPr>
        <w:t>V</w:t>
      </w:r>
      <w:r w:rsidRPr="00A9407C" w:rsidR="00601DDD">
        <w:rPr>
          <w:rFonts w:ascii="Arial" w:hAnsi="Arial" w:cs="Arial"/>
          <w:sz w:val="20"/>
          <w:szCs w:val="20"/>
        </w:rPr>
        <w:t>. odst. 1</w:t>
      </w:r>
      <w:r w:rsidR="005D5C9C">
        <w:rPr>
          <w:rFonts w:ascii="Arial" w:hAnsi="Arial" w:cs="Arial"/>
          <w:sz w:val="20"/>
          <w:szCs w:val="20"/>
        </w:rPr>
        <w:t>4</w:t>
      </w:r>
      <w:r w:rsidRPr="00A9407C" w:rsidR="00601DDD">
        <w:rPr>
          <w:rFonts w:ascii="Arial" w:hAnsi="Arial" w:cs="Arial"/>
          <w:sz w:val="20"/>
          <w:szCs w:val="20"/>
        </w:rPr>
        <w:t>.5 této smlouvy.</w:t>
      </w:r>
      <w:r w:rsidRPr="00A9407C" w:rsidR="0061684B">
        <w:rPr>
          <w:rFonts w:ascii="Arial" w:hAnsi="Arial" w:eastAsia="HG Mincho Light J" w:cs="Arial"/>
          <w:color w:val="000000"/>
          <w:sz w:val="20"/>
          <w:szCs w:val="20"/>
          <w:lang w:eastAsia="ar-SA"/>
        </w:rPr>
        <w:t xml:space="preserve"> </w:t>
      </w:r>
      <w:r w:rsidRPr="00A9407C"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060C6F" w:rsidP="00356AA2" w:rsidRDefault="0056688C" w14:paraId="1E6A34E2"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w:t>
      </w:r>
      <w:r w:rsidRPr="00A9407C" w:rsidR="00C06DEE">
        <w:rPr>
          <w:rFonts w:ascii="Arial" w:hAnsi="Arial" w:cs="Arial"/>
          <w:sz w:val="20"/>
          <w:szCs w:val="20"/>
        </w:rPr>
        <w:t>atečným počtem kvalifikovaných a </w:t>
      </w:r>
      <w:r w:rsidRPr="00A9407C">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008D1BC8">
        <w:rPr>
          <w:rFonts w:ascii="Arial" w:hAnsi="Arial" w:cs="Arial"/>
          <w:sz w:val="20"/>
          <w:szCs w:val="20"/>
        </w:rPr>
        <w:t>Konkrétní požadavky na speciali</w:t>
      </w:r>
      <w:r w:rsidR="00B34D90">
        <w:rPr>
          <w:rFonts w:ascii="Arial" w:hAnsi="Arial" w:cs="Arial"/>
          <w:sz w:val="20"/>
          <w:szCs w:val="20"/>
        </w:rPr>
        <w:t>s</w:t>
      </w:r>
      <w:r w:rsidR="008D1BC8">
        <w:rPr>
          <w:rFonts w:ascii="Arial" w:hAnsi="Arial" w:cs="Arial"/>
          <w:sz w:val="20"/>
          <w:szCs w:val="20"/>
        </w:rPr>
        <w:t>t</w:t>
      </w:r>
      <w:r w:rsidR="00B34D90">
        <w:rPr>
          <w:rFonts w:ascii="Arial" w:hAnsi="Arial" w:cs="Arial"/>
          <w:sz w:val="20"/>
          <w:szCs w:val="20"/>
        </w:rPr>
        <w:t>y</w:t>
      </w:r>
      <w:r w:rsidR="008D1BC8">
        <w:rPr>
          <w:rFonts w:ascii="Arial" w:hAnsi="Arial" w:cs="Arial"/>
          <w:sz w:val="20"/>
          <w:szCs w:val="20"/>
        </w:rPr>
        <w:t xml:space="preserve"> jsou uvedeny v příloze </w:t>
      </w:r>
      <w:r w:rsidR="006E105B">
        <w:rPr>
          <w:rFonts w:ascii="Arial" w:hAnsi="Arial" w:cs="Arial"/>
          <w:sz w:val="20"/>
          <w:szCs w:val="20"/>
        </w:rPr>
        <w:t>č. 1 této s</w:t>
      </w:r>
      <w:r w:rsidR="008D1BC8">
        <w:rPr>
          <w:rFonts w:ascii="Arial" w:hAnsi="Arial" w:cs="Arial"/>
          <w:sz w:val="20"/>
          <w:szCs w:val="20"/>
        </w:rPr>
        <w:t xml:space="preserve">mlouvy. </w:t>
      </w:r>
      <w:r w:rsidRPr="00A9407C" w:rsidR="00060C6F">
        <w:rPr>
          <w:rFonts w:ascii="Arial" w:hAnsi="Arial" w:cs="Arial"/>
          <w:sz w:val="20"/>
          <w:szCs w:val="20"/>
        </w:rPr>
        <w:t xml:space="preserve">V případě změny složení osob v realizačním týmu se dodavatel zavazuje tuto skutečnost objednateli oznámit </w:t>
      </w:r>
      <w:r w:rsidRPr="00A9407C" w:rsidR="00060C6F">
        <w:rPr>
          <w:rFonts w:ascii="Arial" w:hAnsi="Arial" w:cs="Arial"/>
          <w:b/>
          <w:sz w:val="20"/>
          <w:szCs w:val="20"/>
        </w:rPr>
        <w:t xml:space="preserve">minimálně </w:t>
      </w:r>
      <w:r w:rsidR="0013545B">
        <w:rPr>
          <w:rFonts w:ascii="Arial" w:hAnsi="Arial" w:cs="Arial"/>
          <w:b/>
          <w:sz w:val="20"/>
          <w:szCs w:val="20"/>
        </w:rPr>
        <w:t>5</w:t>
      </w:r>
      <w:r w:rsidRPr="00A9407C" w:rsidR="00060C6F">
        <w:rPr>
          <w:rFonts w:ascii="Arial" w:hAnsi="Arial" w:cs="Arial"/>
          <w:b/>
          <w:sz w:val="20"/>
          <w:szCs w:val="20"/>
        </w:rPr>
        <w:t xml:space="preserve"> dní</w:t>
      </w:r>
      <w:r w:rsidRPr="00A9407C" w:rsidR="00060C6F">
        <w:rPr>
          <w:rFonts w:ascii="Arial" w:hAnsi="Arial" w:cs="Arial"/>
          <w:sz w:val="20"/>
          <w:szCs w:val="20"/>
        </w:rPr>
        <w:t xml:space="preserve"> předem. Každá taková změna podléhá schválení objednatele.</w:t>
      </w:r>
    </w:p>
    <w:p w:rsidRPr="00A9407C" w:rsidR="007F1B34" w:rsidP="00356AA2" w:rsidRDefault="00D75680" w14:paraId="6B7B8F0D"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w:t>
      </w:r>
      <w:r w:rsidRPr="00A9407C" w:rsidR="00070911">
        <w:rPr>
          <w:rFonts w:ascii="Arial" w:hAnsi="Arial" w:cs="Arial"/>
          <w:sz w:val="20"/>
          <w:szCs w:val="20"/>
        </w:rPr>
        <w:t>n</w:t>
      </w:r>
      <w:r w:rsidRPr="00A9407C">
        <w:rPr>
          <w:rFonts w:ascii="Arial" w:hAnsi="Arial" w:cs="Arial"/>
          <w:sz w:val="20"/>
          <w:szCs w:val="20"/>
        </w:rPr>
        <w:t>en</w:t>
      </w:r>
      <w:r w:rsidRPr="00A9407C" w:rsidR="00DF41C6">
        <w:rPr>
          <w:rFonts w:ascii="Arial" w:hAnsi="Arial" w:cs="Arial"/>
          <w:sz w:val="20"/>
          <w:szCs w:val="20"/>
        </w:rPr>
        <w:t xml:space="preserve"> sestavit realizační tým projektu, který </w:t>
      </w:r>
      <w:r w:rsidRPr="00A9407C" w:rsidR="00D07D10">
        <w:rPr>
          <w:rFonts w:ascii="Arial" w:hAnsi="Arial" w:cs="Arial"/>
          <w:sz w:val="20"/>
          <w:szCs w:val="20"/>
        </w:rPr>
        <w:t xml:space="preserve">zajistí kvalitní a odborný průběh </w:t>
      </w:r>
      <w:r w:rsidRPr="00A9407C" w:rsidR="00CF7BA9">
        <w:rPr>
          <w:rFonts w:ascii="Arial" w:hAnsi="Arial" w:cs="Arial"/>
          <w:sz w:val="20"/>
          <w:szCs w:val="20"/>
        </w:rPr>
        <w:t>realizace veřejné zakázky</w:t>
      </w:r>
      <w:r w:rsidRPr="00A9407C" w:rsidR="00607EF3">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Pr="00A9407C" w:rsidR="00060C6F">
        <w:rPr>
          <w:rFonts w:ascii="Arial" w:hAnsi="Arial" w:cs="Arial"/>
          <w:sz w:val="20"/>
          <w:szCs w:val="20"/>
        </w:rPr>
        <w:t xml:space="preserve"> základě požadavku objednatele, a to na </w:t>
      </w:r>
      <w:r w:rsidRPr="00A9407C" w:rsidR="0055199D">
        <w:rPr>
          <w:rFonts w:ascii="Arial" w:hAnsi="Arial" w:cs="Arial"/>
          <w:sz w:val="20"/>
          <w:szCs w:val="20"/>
        </w:rPr>
        <w:t xml:space="preserve">vlastní </w:t>
      </w:r>
      <w:r w:rsidRPr="00A9407C" w:rsidR="00060C6F">
        <w:rPr>
          <w:rFonts w:ascii="Arial" w:hAnsi="Arial" w:cs="Arial"/>
          <w:sz w:val="20"/>
          <w:szCs w:val="20"/>
        </w:rPr>
        <w:t>finanční náklady</w:t>
      </w:r>
      <w:r w:rsidRPr="00A9407C" w:rsidR="0055199D">
        <w:rPr>
          <w:rFonts w:ascii="Arial" w:hAnsi="Arial" w:cs="Arial"/>
          <w:sz w:val="20"/>
          <w:szCs w:val="20"/>
        </w:rPr>
        <w:t>.</w:t>
      </w:r>
      <w:r w:rsidRPr="00A9407C" w:rsidR="00060C6F">
        <w:rPr>
          <w:rFonts w:ascii="Arial" w:hAnsi="Arial" w:cs="Arial"/>
          <w:sz w:val="20"/>
          <w:szCs w:val="20"/>
        </w:rPr>
        <w:t xml:space="preserve"> </w:t>
      </w:r>
    </w:p>
    <w:p w:rsidRPr="00A9407C" w:rsidR="00A82E45" w:rsidP="00356AA2" w:rsidRDefault="00A82E45" w14:paraId="7E2BD477" w14:textId="77777777">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vedoucí týmu, resp. </w:t>
      </w:r>
      <w:r w:rsidR="003910BC">
        <w:rPr>
          <w:rFonts w:ascii="Arial" w:hAnsi="Arial" w:cs="Arial"/>
          <w:sz w:val="20"/>
          <w:szCs w:val="20"/>
        </w:rPr>
        <w:t>člen realizačního týmu</w:t>
      </w:r>
      <w:r w:rsidRPr="00A9407C">
        <w:rPr>
          <w:rFonts w:ascii="Arial" w:hAnsi="Arial" w:cs="Arial"/>
          <w:sz w:val="20"/>
          <w:szCs w:val="20"/>
        </w:rPr>
        <w:t xml:space="preserve">, než kterým dodavatel prokázal splnění technického kvalifikačního předpokladu dle </w:t>
      </w:r>
      <w:r w:rsidRPr="00A9407C" w:rsidR="008B6E62">
        <w:rPr>
          <w:rFonts w:ascii="Arial" w:hAnsi="Arial" w:cs="Arial"/>
          <w:sz w:val="20"/>
          <w:szCs w:val="20"/>
        </w:rPr>
        <w:t>výzvy</w:t>
      </w:r>
      <w:r w:rsidRPr="00A9407C">
        <w:rPr>
          <w:rFonts w:ascii="Arial" w:hAnsi="Arial" w:cs="Arial"/>
          <w:sz w:val="20"/>
          <w:szCs w:val="20"/>
        </w:rPr>
        <w:t xml:space="preserve">, je dodavatel povinen dodržet u vedoucího týmu, resp. u </w:t>
      </w:r>
      <w:r w:rsidR="003910BC">
        <w:rPr>
          <w:rFonts w:ascii="Arial" w:hAnsi="Arial" w:cs="Arial"/>
          <w:sz w:val="20"/>
          <w:szCs w:val="20"/>
        </w:rPr>
        <w:t>člena realizačního týmu</w:t>
      </w:r>
      <w:r w:rsidRPr="00A9407C" w:rsidDel="003910BC" w:rsidR="003910BC">
        <w:rPr>
          <w:rFonts w:ascii="Arial" w:hAnsi="Arial" w:cs="Arial"/>
          <w:sz w:val="20"/>
          <w:szCs w:val="20"/>
        </w:rPr>
        <w:t xml:space="preserve"> </w:t>
      </w:r>
      <w:r w:rsidRPr="00A9407C">
        <w:rPr>
          <w:rFonts w:ascii="Arial" w:hAnsi="Arial" w:cs="Arial"/>
          <w:sz w:val="20"/>
          <w:szCs w:val="20"/>
        </w:rPr>
        <w:t xml:space="preserve">stejné kvalifikační předpoklady. Dodavatel je povinen prokázat splnění kvalifikačních předpokladů vedoucího týmu, resp. </w:t>
      </w:r>
      <w:r w:rsidR="003910BC">
        <w:rPr>
          <w:rFonts w:ascii="Arial" w:hAnsi="Arial" w:cs="Arial"/>
          <w:sz w:val="20"/>
          <w:szCs w:val="20"/>
        </w:rPr>
        <w:t>člena realizačního týmu</w:t>
      </w:r>
      <w:r w:rsidRPr="00A9407C" w:rsidDel="003910BC" w:rsidR="003910BC">
        <w:rPr>
          <w:rFonts w:ascii="Arial" w:hAnsi="Arial" w:cs="Arial"/>
          <w:sz w:val="20"/>
          <w:szCs w:val="20"/>
        </w:rPr>
        <w:t xml:space="preserve"> </w:t>
      </w:r>
      <w:r w:rsidRPr="00A9407C">
        <w:rPr>
          <w:rFonts w:ascii="Arial" w:hAnsi="Arial" w:cs="Arial"/>
          <w:sz w:val="20"/>
          <w:szCs w:val="20"/>
        </w:rPr>
        <w:t xml:space="preserve">předložením příslušných dokumentů dle </w:t>
      </w:r>
      <w:r w:rsidRPr="00A9407C" w:rsidR="008B6E62">
        <w:rPr>
          <w:rFonts w:ascii="Arial" w:hAnsi="Arial" w:cs="Arial"/>
          <w:sz w:val="20"/>
          <w:szCs w:val="20"/>
        </w:rPr>
        <w:t>výzvy</w:t>
      </w:r>
      <w:r w:rsidRPr="00A9407C">
        <w:rPr>
          <w:rFonts w:ascii="Arial" w:hAnsi="Arial" w:cs="Arial"/>
          <w:sz w:val="20"/>
          <w:szCs w:val="20"/>
        </w:rPr>
        <w:t xml:space="preserve"> objednateli.</w:t>
      </w:r>
    </w:p>
    <w:p w:rsidRPr="00A9407C" w:rsidR="00113FF3" w:rsidP="00113FF3" w:rsidRDefault="00113FF3" w14:paraId="7282C50D"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dodržovat obecně závazné právní předpisy, které se vztahují k plnění předmětu této smlouvy</w:t>
      </w:r>
      <w:r>
        <w:rPr>
          <w:rFonts w:ascii="Arial" w:hAnsi="Arial" w:cs="Arial"/>
          <w:sz w:val="20"/>
          <w:szCs w:val="20"/>
        </w:rPr>
        <w:t xml:space="preserve">. Při realizaci plnění podle této smlouvy budou dodavateli předávány osobní údaje </w:t>
      </w:r>
      <w:r w:rsidRPr="00A9407C">
        <w:rPr>
          <w:rFonts w:ascii="Arial" w:hAnsi="Arial" w:cs="Arial"/>
          <w:sz w:val="20"/>
          <w:szCs w:val="20"/>
        </w:rPr>
        <w:t>účastníků</w:t>
      </w:r>
      <w:r>
        <w:rPr>
          <w:rFonts w:ascii="Arial" w:hAnsi="Arial" w:cs="Arial"/>
          <w:sz w:val="20"/>
          <w:szCs w:val="20"/>
        </w:rPr>
        <w:t xml:space="preserve"> školení, resp. zaměstnanců objednatele. Dodavatel se zavazuje, že při nakládání s osobními údaji bude dodržovat všechny závazné právní předpisy, </w:t>
      </w:r>
      <w:r w:rsidRPr="00A9407C">
        <w:rPr>
          <w:rFonts w:ascii="Arial" w:hAnsi="Arial" w:cs="Arial"/>
          <w:sz w:val="20"/>
          <w:szCs w:val="20"/>
        </w:rPr>
        <w:t>zejména pak zákon č. 101/2000 Sb., o ochraně osobních údajů, v platném znění</w:t>
      </w:r>
      <w:r>
        <w:rPr>
          <w:rFonts w:ascii="Arial" w:hAnsi="Arial" w:cs="Arial"/>
          <w:sz w:val="20"/>
          <w:szCs w:val="20"/>
        </w:rPr>
        <w:t>, a nařízení ES č. 2016/679, obecné nařízení o ochraně osobních údajů</w:t>
      </w:r>
      <w:r w:rsidRPr="00A9407C">
        <w:rPr>
          <w:rFonts w:ascii="Arial" w:hAnsi="Arial" w:cs="Arial"/>
          <w:sz w:val="20"/>
          <w:szCs w:val="20"/>
        </w:rPr>
        <w:t xml:space="preserve">. </w:t>
      </w:r>
      <w:r>
        <w:rPr>
          <w:rFonts w:ascii="Arial" w:hAnsi="Arial" w:cs="Arial"/>
          <w:sz w:val="20"/>
          <w:szCs w:val="20"/>
        </w:rPr>
        <w:t>Dodavatel se zavazuje přijmout taková organizační a technická opatření, která zabezpečí důvěrnost a integritu předaných osobních údajů. Pokud objednatel vyhodnotí, že objednatel bude zpracovatelem osobních údajů ve smyslu obecného nařízení o ochraně osobních údajů, zavazuje se dodavatel uzavřít s objednatelem smlouvu o zpracování osobních údajů nebo dodatek k této smlouvě, který bude zpracování osobních údajů řešit. Porušení jakékoli povinnosti podle tohoto článku se považuje za závažné porušení smlouvy a zakládá právo objednatele odstoupit od smlouvy.</w:t>
      </w:r>
    </w:p>
    <w:p w:rsidRPr="00A9407C" w:rsidR="00271E36" w:rsidP="00356AA2" w:rsidRDefault="00271E36" w14:paraId="1DCE6C40"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lastRenderedPageBreak/>
        <w:t>Dodavatel je povinen po cel</w:t>
      </w:r>
      <w:r w:rsidRPr="00A9407C" w:rsidR="00060C6F">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A9407C" w:rsidR="00102665" w:rsidP="00356AA2" w:rsidRDefault="00D75680" w14:paraId="131B95B7"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070911">
        <w:rPr>
          <w:rFonts w:ascii="Arial" w:hAnsi="Arial" w:cs="Arial"/>
          <w:sz w:val="20"/>
          <w:szCs w:val="20"/>
        </w:rPr>
        <w:t xml:space="preserve"> </w:t>
      </w:r>
      <w:r w:rsidRPr="00A9407C" w:rsidR="00B906C3">
        <w:rPr>
          <w:rFonts w:ascii="Arial" w:hAnsi="Arial" w:cs="Arial"/>
          <w:sz w:val="20"/>
          <w:szCs w:val="20"/>
        </w:rPr>
        <w:t xml:space="preserve">bezodkladně informovat objednatele o okolnostech, které mohou mít vliv na úspěšnou realizaci </w:t>
      </w:r>
      <w:r w:rsidRPr="00A9407C" w:rsidR="001B5F11">
        <w:rPr>
          <w:rFonts w:ascii="Arial" w:hAnsi="Arial" w:cs="Arial"/>
          <w:sz w:val="20"/>
          <w:szCs w:val="20"/>
        </w:rPr>
        <w:t>veřejné zakázky</w:t>
      </w:r>
      <w:r w:rsidRPr="00A9407C" w:rsidR="009D5A1B">
        <w:rPr>
          <w:rFonts w:ascii="Arial" w:hAnsi="Arial" w:cs="Arial"/>
          <w:sz w:val="20"/>
          <w:szCs w:val="20"/>
        </w:rPr>
        <w:t>.</w:t>
      </w:r>
    </w:p>
    <w:p w:rsidRPr="00A9407C" w:rsidR="00102665" w:rsidP="00356AA2" w:rsidRDefault="00695CE3" w14:paraId="244B4561"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356AA2" w:rsidRDefault="00F54799" w14:paraId="76B1610B"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w:t>
      </w:r>
      <w:r w:rsidR="00113FF3">
        <w:rPr>
          <w:rFonts w:ascii="Arial" w:hAnsi="Arial" w:cs="Arial"/>
          <w:sz w:val="20"/>
          <w:szCs w:val="20"/>
        </w:rPr>
        <w:t xml:space="preserve">povinen </w:t>
      </w:r>
      <w:r w:rsidRPr="00A9407C">
        <w:rPr>
          <w:rFonts w:ascii="Arial" w:hAnsi="Arial" w:cs="Arial"/>
          <w:sz w:val="20"/>
          <w:szCs w:val="20"/>
        </w:rPr>
        <w:t>používat vždy jejich aktuální verzi.</w:t>
      </w:r>
    </w:p>
    <w:p w:rsidRPr="00A9407C" w:rsidR="00C56A6D" w:rsidP="00356AA2" w:rsidRDefault="00C56A6D" w14:paraId="0DE4D5CA"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je povinen řídit se při realizaci veřejné zakázky platnou legislativou a dalšími dokumenty souvisejícími s plněním veřejné zakázky. Pokud porušením </w:t>
      </w:r>
      <w:r w:rsidR="00113FF3">
        <w:rPr>
          <w:rFonts w:ascii="Arial" w:hAnsi="Arial" w:cs="Arial"/>
          <w:sz w:val="20"/>
          <w:szCs w:val="20"/>
        </w:rPr>
        <w:t>této povinnosti vznikne škoda, je dodavatel povinen ji nahradit</w:t>
      </w:r>
      <w:r w:rsidRPr="00A9407C">
        <w:rPr>
          <w:rFonts w:ascii="Arial" w:hAnsi="Arial" w:cs="Arial"/>
          <w:sz w:val="20"/>
          <w:szCs w:val="20"/>
        </w:rPr>
        <w:t>.</w:t>
      </w:r>
    </w:p>
    <w:p w:rsidRPr="00A9407C" w:rsidR="00327E4A" w:rsidP="00356AA2" w:rsidRDefault="00327E4A" w14:paraId="1EEA645A" w14:textId="77777777">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zajistit, aby v případě, že využije při realizaci projektu </w:t>
      </w:r>
      <w:r w:rsidR="0002603B">
        <w:rPr>
          <w:rFonts w:ascii="Arial" w:hAnsi="Arial" w:cs="Arial"/>
          <w:sz w:val="20"/>
          <w:szCs w:val="20"/>
        </w:rPr>
        <w:t>pod</w:t>
      </w:r>
      <w:r w:rsidRPr="00A9407C">
        <w:rPr>
          <w:rFonts w:ascii="Arial" w:hAnsi="Arial" w:cs="Arial"/>
          <w:sz w:val="20"/>
          <w:szCs w:val="20"/>
        </w:rPr>
        <w:t>dodavatele uvedeného v nabídce, tento p</w:t>
      </w:r>
      <w:r w:rsidRPr="00A9407C" w:rsidR="00624B95">
        <w:rPr>
          <w:rFonts w:ascii="Arial" w:hAnsi="Arial" w:cs="Arial"/>
          <w:sz w:val="20"/>
          <w:szCs w:val="20"/>
        </w:rPr>
        <w:t>ostupoval při poskytování služeb</w:t>
      </w:r>
      <w:r w:rsidRPr="00A9407C">
        <w:rPr>
          <w:rFonts w:ascii="Arial" w:hAnsi="Arial" w:cs="Arial"/>
          <w:sz w:val="20"/>
          <w:szCs w:val="20"/>
        </w:rPr>
        <w:t xml:space="preserve"> v souladu s touto smlouvou, jejími přílohami a platnou legislativou ČR a EU. </w:t>
      </w:r>
      <w:r w:rsidR="0002603B">
        <w:rPr>
          <w:rFonts w:ascii="Arial" w:hAnsi="Arial" w:cs="Arial"/>
          <w:sz w:val="20"/>
          <w:szCs w:val="20"/>
        </w:rPr>
        <w:t>Pod</w:t>
      </w:r>
      <w:r w:rsidRPr="00A9407C">
        <w:rPr>
          <w:rFonts w:ascii="Arial" w:hAnsi="Arial" w:cs="Arial"/>
          <w:sz w:val="20"/>
          <w:szCs w:val="20"/>
        </w:rPr>
        <w:t>dodavatel však není oprávněn vstupovat do přímých vztahů s objednatelem, zejména mu přímo poskytovat jakékoliv plnění.</w:t>
      </w:r>
    </w:p>
    <w:p w:rsidRPr="00A9407C" w:rsidR="00737128" w:rsidP="00737128" w:rsidRDefault="00737128" w14:paraId="21188C7E" w14:textId="77777777">
      <w:pPr>
        <w:rPr>
          <w:rFonts w:ascii="Arial" w:hAnsi="Arial" w:cs="Arial"/>
          <w:b/>
          <w:sz w:val="20"/>
          <w:szCs w:val="20"/>
        </w:rPr>
      </w:pPr>
    </w:p>
    <w:p w:rsidRPr="00A9407C" w:rsidR="00DF41C6" w:rsidP="00DF41C6" w:rsidRDefault="001E27BB" w14:paraId="45D26F4D"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8A1D16" w14:paraId="3504B949" w14:textId="77777777">
      <w:pPr>
        <w:spacing w:after="120"/>
        <w:jc w:val="center"/>
        <w:rPr>
          <w:rFonts w:ascii="Arial" w:hAnsi="Arial" w:cs="Arial"/>
          <w:b/>
          <w:i/>
          <w:sz w:val="20"/>
          <w:szCs w:val="20"/>
        </w:rPr>
      </w:pPr>
      <w:r w:rsidRPr="00A9407C">
        <w:rPr>
          <w:rFonts w:ascii="Arial" w:hAnsi="Arial" w:cs="Arial"/>
          <w:b/>
          <w:i/>
          <w:sz w:val="20"/>
          <w:szCs w:val="20"/>
        </w:rPr>
        <w:t>Doba plnění</w:t>
      </w:r>
    </w:p>
    <w:p w:rsidRPr="00A9407C" w:rsidR="003D0EBB" w:rsidP="00356AA2" w:rsidRDefault="003D0EBB" w14:paraId="1144F6F8" w14:textId="77777777">
      <w:pPr>
        <w:numPr>
          <w:ilvl w:val="0"/>
          <w:numId w:val="40"/>
        </w:numPr>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Dodavatel se </w:t>
      </w:r>
      <w:r w:rsidRPr="007C3BAA">
        <w:rPr>
          <w:rFonts w:ascii="Arial" w:hAnsi="Arial" w:cs="Arial"/>
          <w:sz w:val="20"/>
          <w:szCs w:val="20"/>
        </w:rPr>
        <w:t>zavazuje dodržet harmonogram plnění</w:t>
      </w:r>
      <w:r w:rsidR="00113FF3">
        <w:rPr>
          <w:rFonts w:ascii="Arial" w:hAnsi="Arial" w:cs="Arial"/>
          <w:sz w:val="20"/>
          <w:szCs w:val="20"/>
        </w:rPr>
        <w:t xml:space="preserve"> – příloha č. 2 smlouvy</w:t>
      </w:r>
      <w:r w:rsidRPr="007C3BAA" w:rsidR="00060C6F">
        <w:rPr>
          <w:rFonts w:ascii="Arial" w:hAnsi="Arial" w:cs="Arial"/>
          <w:sz w:val="20"/>
          <w:szCs w:val="20"/>
        </w:rPr>
        <w:t>,</w:t>
      </w:r>
      <w:r w:rsidRPr="007C3BAA">
        <w:rPr>
          <w:rFonts w:ascii="Arial" w:hAnsi="Arial" w:cs="Arial"/>
          <w:sz w:val="20"/>
          <w:szCs w:val="20"/>
        </w:rPr>
        <w:t xml:space="preserve"> za podmínek a v rozsahu uvedených ve smlouvě a jej</w:t>
      </w:r>
      <w:r w:rsidRPr="007C3BAA" w:rsidR="00605E71">
        <w:rPr>
          <w:rFonts w:ascii="Arial" w:hAnsi="Arial" w:cs="Arial"/>
          <w:sz w:val="20"/>
          <w:szCs w:val="20"/>
        </w:rPr>
        <w:t>í</w:t>
      </w:r>
      <w:r w:rsidRPr="007C3BAA">
        <w:rPr>
          <w:rFonts w:ascii="Arial" w:hAnsi="Arial" w:cs="Arial"/>
          <w:sz w:val="20"/>
          <w:szCs w:val="20"/>
        </w:rPr>
        <w:t>c</w:t>
      </w:r>
      <w:r w:rsidRPr="00A9407C">
        <w:rPr>
          <w:rFonts w:ascii="Arial" w:hAnsi="Arial" w:cs="Arial"/>
          <w:sz w:val="20"/>
          <w:szCs w:val="20"/>
        </w:rPr>
        <w:t>h přílohách.</w:t>
      </w:r>
    </w:p>
    <w:p w:rsidRPr="00A9407C" w:rsidR="00B67C5A" w:rsidP="00DF41C6" w:rsidRDefault="00B67C5A" w14:paraId="1DC34C95" w14:textId="77777777">
      <w:pPr>
        <w:jc w:val="center"/>
        <w:rPr>
          <w:rFonts w:ascii="Arial" w:hAnsi="Arial" w:cs="Arial"/>
          <w:b/>
          <w:i/>
          <w:sz w:val="20"/>
          <w:szCs w:val="20"/>
        </w:rPr>
      </w:pPr>
    </w:p>
    <w:p w:rsidRPr="00A9407C" w:rsidR="00DF41C6" w:rsidP="00DF41C6" w:rsidRDefault="00060C6F" w14:paraId="685DA45A"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DF41C6" w14:paraId="6B7701AF" w14:textId="77777777">
      <w:pPr>
        <w:spacing w:after="120"/>
        <w:jc w:val="center"/>
        <w:rPr>
          <w:rFonts w:ascii="Arial" w:hAnsi="Arial" w:cs="Arial"/>
          <w:b/>
          <w:i/>
          <w:sz w:val="20"/>
          <w:szCs w:val="20"/>
        </w:rPr>
      </w:pPr>
      <w:r w:rsidRPr="00A9407C">
        <w:rPr>
          <w:rFonts w:ascii="Arial" w:hAnsi="Arial" w:cs="Arial"/>
          <w:b/>
          <w:i/>
          <w:sz w:val="20"/>
          <w:szCs w:val="20"/>
        </w:rPr>
        <w:t>Místo plnění</w:t>
      </w:r>
    </w:p>
    <w:p w:rsidRPr="0055023D" w:rsidR="00701FD6" w:rsidP="00972F8D" w:rsidRDefault="002508E5" w14:paraId="4F88937B" w14:textId="77777777">
      <w:pPr>
        <w:numPr>
          <w:ilvl w:val="0"/>
          <w:numId w:val="42"/>
        </w:numPr>
        <w:spacing w:before="120" w:after="120" w:line="288" w:lineRule="auto"/>
        <w:ind w:left="567" w:hanging="567"/>
        <w:jc w:val="both"/>
        <w:rPr>
          <w:rFonts w:ascii="Arial" w:hAnsi="Arial" w:cs="Arial"/>
          <w:bCs/>
          <w:sz w:val="20"/>
          <w:szCs w:val="20"/>
        </w:rPr>
      </w:pPr>
      <w:commentRangeStart w:id="1"/>
      <w:commentRangeStart w:id="2"/>
      <w:r w:rsidRPr="007C3BAA">
        <w:rPr>
          <w:rFonts w:ascii="Arial" w:hAnsi="Arial" w:cs="Arial"/>
          <w:bCs/>
          <w:sz w:val="20"/>
          <w:szCs w:val="20"/>
        </w:rPr>
        <w:t>Místem pl</w:t>
      </w:r>
      <w:r w:rsidRPr="007C3BAA" w:rsidR="00701FD6">
        <w:rPr>
          <w:rFonts w:ascii="Arial" w:hAnsi="Arial" w:cs="Arial"/>
          <w:bCs/>
          <w:sz w:val="20"/>
          <w:szCs w:val="20"/>
        </w:rPr>
        <w:t xml:space="preserve">nění předmětu </w:t>
      </w:r>
      <w:r w:rsidR="000063DD">
        <w:rPr>
          <w:rFonts w:ascii="Arial" w:hAnsi="Arial" w:cs="Arial"/>
          <w:bCs/>
          <w:sz w:val="20"/>
          <w:szCs w:val="20"/>
        </w:rPr>
        <w:t>v</w:t>
      </w:r>
      <w:r w:rsidRPr="007C3BAA" w:rsidR="00701FD6">
        <w:rPr>
          <w:rFonts w:ascii="Arial" w:hAnsi="Arial" w:cs="Arial"/>
          <w:bCs/>
          <w:sz w:val="20"/>
          <w:szCs w:val="20"/>
        </w:rPr>
        <w:t xml:space="preserve">eřejné zakázky </w:t>
      </w:r>
      <w:r w:rsidRPr="007C3BAA" w:rsidR="007C3BAA">
        <w:rPr>
          <w:rFonts w:ascii="Arial" w:hAnsi="Arial" w:cs="Arial"/>
          <w:sz w:val="20"/>
          <w:szCs w:val="20"/>
        </w:rPr>
        <w:t xml:space="preserve">jsou prostory zajištěné </w:t>
      </w:r>
      <w:r w:rsidR="00B431E0">
        <w:rPr>
          <w:rFonts w:ascii="Arial" w:hAnsi="Arial" w:cs="Arial"/>
          <w:sz w:val="20"/>
          <w:szCs w:val="20"/>
        </w:rPr>
        <w:t>zadavatelem</w:t>
      </w:r>
      <w:r w:rsidRPr="007C3BAA" w:rsidR="007C3BAA">
        <w:rPr>
          <w:rFonts w:ascii="Arial" w:hAnsi="Arial" w:cs="Arial"/>
          <w:sz w:val="20"/>
          <w:szCs w:val="20"/>
        </w:rPr>
        <w:t xml:space="preserve"> ve </w:t>
      </w:r>
      <w:r w:rsidRPr="0055023D" w:rsidR="007C3BAA">
        <w:rPr>
          <w:rFonts w:ascii="Arial" w:hAnsi="Arial" w:cs="Arial"/>
          <w:sz w:val="20"/>
          <w:szCs w:val="20"/>
        </w:rPr>
        <w:t>Středočeském kraji</w:t>
      </w:r>
      <w:r w:rsidRPr="0055023D" w:rsidR="00972F8D">
        <w:rPr>
          <w:rFonts w:ascii="Arial" w:hAnsi="Arial" w:cs="Arial"/>
          <w:sz w:val="20"/>
          <w:szCs w:val="20"/>
        </w:rPr>
        <w:t xml:space="preserve">, cca do </w:t>
      </w:r>
      <w:r w:rsidRPr="0055023D" w:rsidR="0055023D">
        <w:rPr>
          <w:rFonts w:ascii="Arial" w:hAnsi="Arial" w:cs="Arial"/>
          <w:sz w:val="20"/>
          <w:szCs w:val="20"/>
        </w:rPr>
        <w:t>5</w:t>
      </w:r>
      <w:r w:rsidRPr="0055023D" w:rsidR="00972F8D">
        <w:rPr>
          <w:rFonts w:ascii="Arial" w:hAnsi="Arial" w:cs="Arial"/>
          <w:sz w:val="20"/>
          <w:szCs w:val="20"/>
        </w:rPr>
        <w:t>0 km od hranic hlavního města Prahy</w:t>
      </w:r>
      <w:r w:rsidR="00113FF3">
        <w:rPr>
          <w:rFonts w:ascii="Arial" w:hAnsi="Arial" w:cs="Arial"/>
          <w:sz w:val="20"/>
          <w:szCs w:val="20"/>
        </w:rPr>
        <w:t>, v Brně a Ostravě</w:t>
      </w:r>
      <w:r w:rsidRPr="0055023D" w:rsidR="007C3BAA">
        <w:rPr>
          <w:rFonts w:ascii="Arial" w:hAnsi="Arial" w:cs="Arial"/>
          <w:sz w:val="20"/>
          <w:szCs w:val="20"/>
        </w:rPr>
        <w:t>.</w:t>
      </w:r>
    </w:p>
    <w:p w:rsidRPr="000063DD" w:rsidR="00701FD6" w:rsidP="00972F8D" w:rsidRDefault="000063DD" w14:paraId="458EA7BB" w14:textId="77777777">
      <w:pPr>
        <w:numPr>
          <w:ilvl w:val="0"/>
          <w:numId w:val="42"/>
        </w:numPr>
        <w:spacing w:before="120" w:after="120" w:line="288" w:lineRule="auto"/>
        <w:ind w:left="567" w:hanging="567"/>
        <w:jc w:val="both"/>
        <w:rPr>
          <w:rFonts w:ascii="Arial" w:hAnsi="Arial" w:cs="Arial"/>
          <w:bCs/>
          <w:sz w:val="20"/>
          <w:szCs w:val="20"/>
        </w:rPr>
      </w:pPr>
      <w:r w:rsidRPr="000063DD">
        <w:rPr>
          <w:rFonts w:ascii="Arial" w:hAnsi="Arial" w:cs="Arial"/>
          <w:bCs/>
          <w:sz w:val="20"/>
          <w:szCs w:val="20"/>
        </w:rPr>
        <w:t>Objednatel si vyhrazuje právo pro změnu místa plnění. V </w:t>
      </w:r>
      <w:r>
        <w:rPr>
          <w:rFonts w:ascii="Arial" w:hAnsi="Arial" w:cs="Arial"/>
          <w:bCs/>
          <w:sz w:val="20"/>
          <w:szCs w:val="20"/>
        </w:rPr>
        <w:t>případě</w:t>
      </w:r>
      <w:r w:rsidRPr="000063DD">
        <w:rPr>
          <w:rFonts w:ascii="Arial" w:hAnsi="Arial" w:cs="Arial"/>
          <w:bCs/>
          <w:sz w:val="20"/>
          <w:szCs w:val="20"/>
        </w:rPr>
        <w:t xml:space="preserve"> změny místa plnění</w:t>
      </w:r>
      <w:r>
        <w:rPr>
          <w:rFonts w:ascii="Arial" w:hAnsi="Arial" w:cs="Arial"/>
          <w:bCs/>
          <w:sz w:val="20"/>
          <w:szCs w:val="20"/>
        </w:rPr>
        <w:t>,</w:t>
      </w:r>
      <w:r w:rsidRPr="000063DD">
        <w:rPr>
          <w:rFonts w:ascii="Arial" w:hAnsi="Arial" w:cs="Arial"/>
          <w:bCs/>
          <w:sz w:val="20"/>
          <w:szCs w:val="20"/>
        </w:rPr>
        <w:t xml:space="preserve"> má dodavatel právo na náhradu vynaložených nákladů od objednatele</w:t>
      </w:r>
      <w:r>
        <w:rPr>
          <w:rFonts w:ascii="Arial" w:hAnsi="Arial" w:cs="Arial"/>
          <w:bCs/>
          <w:sz w:val="20"/>
          <w:szCs w:val="20"/>
        </w:rPr>
        <w:t>.</w:t>
      </w:r>
      <w:r w:rsidRPr="000063DD" w:rsidR="008B7B76">
        <w:rPr>
          <w:rFonts w:ascii="Arial" w:hAnsi="Arial" w:cs="Arial"/>
          <w:bCs/>
          <w:sz w:val="20"/>
          <w:szCs w:val="20"/>
        </w:rPr>
        <w:t xml:space="preserve"> </w:t>
      </w:r>
      <w:commentRangeEnd w:id="1"/>
      <w:r>
        <w:rPr>
          <w:rStyle w:val="CommentReference"/>
        </w:rPr>
        <w:commentReference w:id="1"/>
      </w:r>
      <w:commentRangeEnd w:id="2"/>
      <w:r w:rsidR="00AC4E47">
        <w:rPr>
          <w:rStyle w:val="CommentReference"/>
        </w:rPr>
        <w:commentReference w:id="2"/>
      </w:r>
    </w:p>
    <w:p w:rsidR="00213002" w:rsidP="00DF41C6" w:rsidRDefault="00213002" w14:paraId="0CC586CE" w14:textId="77777777">
      <w:pPr>
        <w:jc w:val="center"/>
        <w:rPr>
          <w:rFonts w:ascii="Arial" w:hAnsi="Arial" w:cs="Arial"/>
          <w:b/>
          <w:i/>
          <w:sz w:val="20"/>
          <w:szCs w:val="20"/>
        </w:rPr>
        <w:sectPr w:rsidR="00213002" w:rsidSect="00E405C5">
          <w:headerReference w:type="default" r:id="rId10"/>
          <w:footerReference w:type="even" r:id="rId11"/>
          <w:footerReference w:type="default" r:id="rId12"/>
          <w:pgSz w:w="11906" w:h="16838"/>
          <w:pgMar w:top="1985" w:right="1466" w:bottom="1418" w:left="1417" w:header="708" w:footer="708" w:gutter="0"/>
          <w:cols w:space="708"/>
          <w:docGrid w:linePitch="360"/>
        </w:sectPr>
      </w:pPr>
    </w:p>
    <w:p w:rsidRPr="00A9407C" w:rsidR="00DF41C6" w:rsidP="00DF41C6" w:rsidRDefault="00060C6F" w14:paraId="10D14676" w14:textId="77777777">
      <w:pPr>
        <w:jc w:val="center"/>
        <w:rPr>
          <w:rFonts w:ascii="Arial" w:hAnsi="Arial" w:cs="Arial"/>
          <w:b/>
          <w:i/>
          <w:sz w:val="20"/>
          <w:szCs w:val="20"/>
        </w:rPr>
      </w:pPr>
      <w:r w:rsidRPr="00A9407C">
        <w:rPr>
          <w:rFonts w:ascii="Arial" w:hAnsi="Arial" w:cs="Arial"/>
          <w:b/>
          <w:i/>
          <w:sz w:val="20"/>
          <w:szCs w:val="20"/>
        </w:rPr>
        <w:lastRenderedPageBreak/>
        <w:t xml:space="preserve">Článek </w:t>
      </w:r>
      <w:r w:rsidRPr="00A9407C" w:rsidR="00DF41C6">
        <w:rPr>
          <w:rFonts w:ascii="Arial" w:hAnsi="Arial" w:cs="Arial"/>
          <w:b/>
          <w:i/>
          <w:sz w:val="20"/>
          <w:szCs w:val="20"/>
        </w:rPr>
        <w:t>V</w:t>
      </w:r>
      <w:r w:rsidRPr="00A9407C" w:rsidR="00AE30C4">
        <w:rPr>
          <w:rFonts w:ascii="Arial" w:hAnsi="Arial" w:cs="Arial"/>
          <w:b/>
          <w:i/>
          <w:sz w:val="20"/>
          <w:szCs w:val="20"/>
        </w:rPr>
        <w:t>I</w:t>
      </w:r>
      <w:r w:rsidRPr="00A9407C" w:rsidR="00DF41C6">
        <w:rPr>
          <w:rFonts w:ascii="Arial" w:hAnsi="Arial" w:cs="Arial"/>
          <w:b/>
          <w:i/>
          <w:sz w:val="20"/>
          <w:szCs w:val="20"/>
        </w:rPr>
        <w:t>II.</w:t>
      </w:r>
    </w:p>
    <w:p w:rsidRPr="00A9407C" w:rsidR="00DF41C6" w:rsidP="00BC61D3" w:rsidRDefault="00DF41C6" w14:paraId="4788C421" w14:textId="77777777">
      <w:pPr>
        <w:spacing w:after="120"/>
        <w:jc w:val="center"/>
        <w:rPr>
          <w:rFonts w:ascii="Arial" w:hAnsi="Arial" w:cs="Arial"/>
          <w:b/>
          <w:i/>
          <w:sz w:val="20"/>
          <w:szCs w:val="20"/>
        </w:rPr>
      </w:pPr>
      <w:r w:rsidRPr="00A9407C">
        <w:rPr>
          <w:rFonts w:ascii="Arial" w:hAnsi="Arial" w:cs="Arial"/>
          <w:b/>
          <w:i/>
          <w:sz w:val="20"/>
          <w:szCs w:val="20"/>
        </w:rPr>
        <w:t>Cena</w:t>
      </w:r>
    </w:p>
    <w:p w:rsidRPr="00484557" w:rsidR="00991555" w:rsidP="00356AA2" w:rsidRDefault="004D1E4A" w14:paraId="64D906B8" w14:textId="77777777">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484557">
        <w:rPr>
          <w:rFonts w:ascii="Arial" w:hAnsi="Arial" w:cs="Arial"/>
          <w:sz w:val="20"/>
          <w:szCs w:val="20"/>
        </w:rPr>
        <w:t xml:space="preserve">Objednatel se zavazuje zaplatit </w:t>
      </w:r>
      <w:r w:rsidRPr="00484557" w:rsidR="007E0094">
        <w:rPr>
          <w:rFonts w:ascii="Arial" w:hAnsi="Arial" w:cs="Arial"/>
          <w:sz w:val="20"/>
          <w:szCs w:val="20"/>
        </w:rPr>
        <w:t xml:space="preserve">dodavateli </w:t>
      </w:r>
      <w:r w:rsidRPr="00484557">
        <w:rPr>
          <w:rFonts w:ascii="Arial" w:hAnsi="Arial" w:cs="Arial"/>
          <w:sz w:val="20"/>
          <w:szCs w:val="20"/>
        </w:rPr>
        <w:t xml:space="preserve">za </w:t>
      </w:r>
      <w:r w:rsidRPr="00484557" w:rsidR="005136CF">
        <w:rPr>
          <w:rFonts w:ascii="Arial" w:hAnsi="Arial" w:cs="Arial"/>
          <w:sz w:val="20"/>
          <w:szCs w:val="20"/>
        </w:rPr>
        <w:t>realizaci předmětu této smlouvy částku ve výši max.</w:t>
      </w:r>
      <w:r w:rsidRPr="00484557" w:rsidR="00473081">
        <w:rPr>
          <w:rFonts w:ascii="Arial" w:hAnsi="Arial" w:cs="Arial"/>
          <w:sz w:val="20"/>
          <w:szCs w:val="20"/>
        </w:rPr>
        <w:t xml:space="preserve"> </w:t>
      </w:r>
      <w:r w:rsidRPr="00484557" w:rsidR="00452C39">
        <w:rPr>
          <w:rFonts w:ascii="Arial" w:hAnsi="Arial" w:cs="Arial"/>
          <w:sz w:val="20"/>
          <w:szCs w:val="20"/>
        </w:rPr>
        <w:t xml:space="preserve">„DOPLNIT“ </w:t>
      </w:r>
      <w:r w:rsidRPr="00484557" w:rsidR="00991555">
        <w:rPr>
          <w:rFonts w:ascii="Arial" w:hAnsi="Arial" w:cs="Arial"/>
          <w:sz w:val="20"/>
          <w:szCs w:val="20"/>
        </w:rPr>
        <w:t>Kč</w:t>
      </w:r>
      <w:r w:rsidRPr="00484557" w:rsidR="00060C6F">
        <w:rPr>
          <w:rFonts w:ascii="Arial" w:hAnsi="Arial" w:cs="Arial"/>
          <w:sz w:val="20"/>
          <w:szCs w:val="20"/>
        </w:rPr>
        <w:t xml:space="preserve"> </w:t>
      </w:r>
      <w:r w:rsidRPr="00484557" w:rsidR="00EC54F2">
        <w:rPr>
          <w:rFonts w:ascii="Arial" w:hAnsi="Arial" w:cs="Arial"/>
          <w:sz w:val="20"/>
          <w:szCs w:val="20"/>
        </w:rPr>
        <w:t>bez DPH.</w:t>
      </w:r>
      <w:r w:rsidRPr="00484557" w:rsidR="00991555">
        <w:rPr>
          <w:rFonts w:ascii="Arial" w:hAnsi="Arial" w:cs="Arial"/>
          <w:sz w:val="20"/>
          <w:szCs w:val="20"/>
        </w:rPr>
        <w:t xml:space="preserve"> Cena zahrnuje veškeré náklady nutné a uznatelné k realizaci </w:t>
      </w:r>
      <w:r w:rsidRPr="00484557" w:rsidR="00AB3590">
        <w:rPr>
          <w:rFonts w:ascii="Arial" w:hAnsi="Arial" w:cs="Arial"/>
          <w:sz w:val="20"/>
          <w:szCs w:val="20"/>
        </w:rPr>
        <w:t>předmětu této smlouvy</w:t>
      </w:r>
      <w:r w:rsidRPr="00484557" w:rsidR="00EC54F2">
        <w:rPr>
          <w:rFonts w:ascii="Arial" w:hAnsi="Arial" w:cs="Arial"/>
          <w:sz w:val="20"/>
          <w:szCs w:val="20"/>
        </w:rPr>
        <w:t>.</w:t>
      </w:r>
      <w:r w:rsidRPr="00484557" w:rsidR="00991555">
        <w:rPr>
          <w:rFonts w:ascii="Arial" w:hAnsi="Arial" w:cs="Arial"/>
          <w:sz w:val="20"/>
          <w:szCs w:val="20"/>
        </w:rPr>
        <w:t xml:space="preserve"> </w:t>
      </w:r>
    </w:p>
    <w:p w:rsidRPr="00A9407C" w:rsidR="00991555" w:rsidP="00356AA2" w:rsidRDefault="00275A28" w14:paraId="74E3ADC9" w14:textId="77777777">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Níže uvedené ceny jsou závazné pro účely fakturace:</w:t>
      </w:r>
    </w:p>
    <w:p w:rsidRPr="00A9407C" w:rsidR="003271E6" w:rsidP="003271E6" w:rsidRDefault="003271E6" w14:paraId="5D8EFC44" w14:textId="77777777">
      <w:pPr>
        <w:spacing w:line="288" w:lineRule="auto"/>
        <w:jc w:val="both"/>
        <w:rPr>
          <w:rFonts w:ascii="Arial" w:hAnsi="Arial" w:cs="Arial"/>
          <w:sz w:val="20"/>
          <w:szCs w:val="20"/>
          <w:highlight w:val="yellow"/>
        </w:rPr>
      </w:pPr>
    </w:p>
    <w:tbl>
      <w:tblPr>
        <w:tblW w:w="5000" w:type="pct"/>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left w:w="70" w:type="dxa"/>
          <w:right w:w="70" w:type="dxa"/>
        </w:tblCellMar>
        <w:tblLook w:firstRow="1" w:lastRow="0" w:firstColumn="1" w:lastColumn="0" w:noHBand="0" w:noVBand="1" w:val="04A0"/>
      </w:tblPr>
      <w:tblGrid>
        <w:gridCol w:w="2939"/>
        <w:gridCol w:w="1120"/>
        <w:gridCol w:w="1242"/>
        <w:gridCol w:w="1875"/>
        <w:gridCol w:w="1875"/>
        <w:gridCol w:w="2413"/>
        <w:gridCol w:w="2679"/>
      </w:tblGrid>
      <w:tr w:rsidRPr="00A9407C" w:rsidR="00B431E0" w:rsidTr="00B431E0" w14:paraId="76276809" w14:textId="77777777">
        <w:trPr>
          <w:trHeight w:val="676"/>
        </w:trPr>
        <w:tc>
          <w:tcPr>
            <w:tcW w:w="1039" w:type="pct"/>
            <w:shd w:val="clear" w:color="000000" w:fill="D9D9D9"/>
            <w:vAlign w:val="center"/>
            <w:hideMark/>
          </w:tcPr>
          <w:p w:rsidRPr="00A9407C" w:rsidR="00B431E0" w:rsidP="003024F2" w:rsidRDefault="00B431E0" w14:paraId="5170AD78" w14:textId="77777777">
            <w:pPr>
              <w:jc w:val="center"/>
              <w:rPr>
                <w:rFonts w:ascii="Arial" w:hAnsi="Arial" w:cs="Arial"/>
                <w:b/>
                <w:bCs/>
                <w:color w:val="000000"/>
                <w:sz w:val="20"/>
                <w:szCs w:val="20"/>
              </w:rPr>
            </w:pPr>
            <w:r w:rsidRPr="00A9407C">
              <w:rPr>
                <w:rFonts w:ascii="Arial" w:hAnsi="Arial" w:cs="Arial"/>
                <w:b/>
                <w:bCs/>
                <w:color w:val="000000"/>
                <w:sz w:val="20"/>
                <w:szCs w:val="20"/>
              </w:rPr>
              <w:t>Vzdělávací aktivita</w:t>
            </w:r>
          </w:p>
        </w:tc>
        <w:tc>
          <w:tcPr>
            <w:tcW w:w="396" w:type="pct"/>
            <w:shd w:val="clear" w:color="000000" w:fill="D9D9D9"/>
            <w:vAlign w:val="center"/>
            <w:hideMark/>
          </w:tcPr>
          <w:p w:rsidRPr="00A9407C" w:rsidR="00B431E0" w:rsidP="003024F2" w:rsidRDefault="00B431E0" w14:paraId="6ABBBC98" w14:textId="77777777">
            <w:pPr>
              <w:jc w:val="center"/>
              <w:rPr>
                <w:rFonts w:ascii="Arial" w:hAnsi="Arial" w:cs="Arial"/>
                <w:b/>
                <w:bCs/>
                <w:color w:val="000000"/>
                <w:sz w:val="20"/>
                <w:szCs w:val="20"/>
              </w:rPr>
            </w:pPr>
            <w:r w:rsidRPr="00A9407C">
              <w:rPr>
                <w:rFonts w:ascii="Arial" w:hAnsi="Arial" w:cs="Arial"/>
                <w:b/>
                <w:bCs/>
                <w:color w:val="000000"/>
                <w:sz w:val="20"/>
                <w:szCs w:val="20"/>
              </w:rPr>
              <w:t>Počet účastníků</w:t>
            </w:r>
          </w:p>
        </w:tc>
        <w:tc>
          <w:tcPr>
            <w:tcW w:w="439" w:type="pct"/>
            <w:shd w:val="clear" w:color="000000" w:fill="D9D9D9"/>
            <w:vAlign w:val="center"/>
            <w:hideMark/>
          </w:tcPr>
          <w:p w:rsidRPr="00A9407C" w:rsidR="00B431E0" w:rsidP="003024F2" w:rsidRDefault="00B431E0" w14:paraId="3F3EF18E" w14:textId="77777777">
            <w:pPr>
              <w:jc w:val="center"/>
              <w:rPr>
                <w:rFonts w:ascii="Arial" w:hAnsi="Arial" w:cs="Arial"/>
                <w:b/>
                <w:bCs/>
                <w:color w:val="000000"/>
                <w:sz w:val="20"/>
                <w:szCs w:val="20"/>
              </w:rPr>
            </w:pPr>
            <w:r w:rsidRPr="00A9407C">
              <w:rPr>
                <w:rFonts w:ascii="Arial" w:hAnsi="Arial" w:cs="Arial"/>
                <w:b/>
                <w:bCs/>
                <w:color w:val="000000"/>
                <w:sz w:val="20"/>
                <w:szCs w:val="20"/>
              </w:rPr>
              <w:t>Počet skupin</w:t>
            </w:r>
          </w:p>
        </w:tc>
        <w:tc>
          <w:tcPr>
            <w:tcW w:w="663" w:type="pct"/>
            <w:shd w:val="clear" w:color="000000" w:fill="D9D9D9"/>
            <w:vAlign w:val="center"/>
            <w:hideMark/>
          </w:tcPr>
          <w:p w:rsidRPr="00A9407C" w:rsidR="00B431E0" w:rsidP="003024F2" w:rsidRDefault="00B431E0" w14:paraId="6CC5A25C" w14:textId="77777777">
            <w:pPr>
              <w:jc w:val="center"/>
              <w:rPr>
                <w:rFonts w:ascii="Arial" w:hAnsi="Arial" w:cs="Arial"/>
                <w:b/>
                <w:bCs/>
                <w:color w:val="000000"/>
                <w:sz w:val="20"/>
                <w:szCs w:val="20"/>
              </w:rPr>
            </w:pPr>
            <w:r>
              <w:rPr>
                <w:rFonts w:ascii="Arial" w:hAnsi="Arial" w:cs="Arial"/>
                <w:b/>
                <w:bCs/>
                <w:color w:val="000000"/>
                <w:sz w:val="20"/>
                <w:szCs w:val="20"/>
              </w:rPr>
              <w:t>Rozsah školení na 1 skupinu v hod.</w:t>
            </w:r>
          </w:p>
        </w:tc>
        <w:tc>
          <w:tcPr>
            <w:tcW w:w="663" w:type="pct"/>
            <w:shd w:val="clear" w:color="000000" w:fill="D9D9D9"/>
            <w:vAlign w:val="center"/>
          </w:tcPr>
          <w:p w:rsidRPr="00FC7937" w:rsidR="00B431E0" w:rsidP="003024F2" w:rsidRDefault="00B431E0" w14:paraId="74F29217" w14:textId="77777777">
            <w:pPr>
              <w:jc w:val="center"/>
              <w:rPr>
                <w:rFonts w:ascii="Arial" w:hAnsi="Arial" w:cs="Arial"/>
                <w:b/>
                <w:bCs/>
                <w:color w:val="000000"/>
                <w:sz w:val="20"/>
                <w:szCs w:val="20"/>
              </w:rPr>
            </w:pPr>
            <w:r>
              <w:rPr>
                <w:rFonts w:ascii="Arial" w:hAnsi="Arial" w:cs="Arial"/>
                <w:b/>
                <w:bCs/>
                <w:color w:val="000000"/>
                <w:sz w:val="20"/>
                <w:szCs w:val="20"/>
              </w:rPr>
              <w:t>Rozsah školení celkem za všechny skupiny v hod.</w:t>
            </w:r>
          </w:p>
        </w:tc>
        <w:tc>
          <w:tcPr>
            <w:tcW w:w="853" w:type="pct"/>
            <w:shd w:val="clear" w:color="000000" w:fill="D9D9D9"/>
            <w:vAlign w:val="center"/>
          </w:tcPr>
          <w:p w:rsidR="00B431E0" w:rsidP="003024F2" w:rsidRDefault="00B431E0" w14:paraId="18DB6123" w14:textId="77777777">
            <w:pPr>
              <w:jc w:val="center"/>
              <w:rPr>
                <w:rFonts w:ascii="Arial" w:hAnsi="Arial" w:cs="Arial"/>
                <w:b/>
                <w:bCs/>
                <w:color w:val="000000"/>
                <w:sz w:val="20"/>
                <w:szCs w:val="20"/>
              </w:rPr>
            </w:pPr>
            <w:r>
              <w:rPr>
                <w:rFonts w:ascii="Arial" w:hAnsi="Arial" w:cs="Arial"/>
                <w:b/>
                <w:bCs/>
                <w:color w:val="000000"/>
                <w:sz w:val="20"/>
                <w:szCs w:val="20"/>
              </w:rPr>
              <w:t>Cena za 1 skupinu v Kč bez DPH</w:t>
            </w:r>
          </w:p>
        </w:tc>
        <w:tc>
          <w:tcPr>
            <w:tcW w:w="947" w:type="pct"/>
            <w:shd w:val="clear" w:color="000000" w:fill="D9D9D9"/>
            <w:vAlign w:val="center"/>
            <w:hideMark/>
          </w:tcPr>
          <w:p w:rsidRPr="00A9407C" w:rsidR="00B431E0" w:rsidP="003024F2" w:rsidRDefault="00B431E0" w14:paraId="332A3B08" w14:textId="77777777">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w:t>
            </w:r>
            <w:r>
              <w:rPr>
                <w:rFonts w:ascii="Arial" w:hAnsi="Arial" w:cs="Arial"/>
                <w:b/>
                <w:bCs/>
                <w:color w:val="000000"/>
                <w:sz w:val="20"/>
                <w:szCs w:val="20"/>
              </w:rPr>
              <w:t xml:space="preserve">za všechny skupiny </w:t>
            </w:r>
            <w:r w:rsidRPr="00A9407C">
              <w:rPr>
                <w:rFonts w:ascii="Arial" w:hAnsi="Arial" w:cs="Arial"/>
                <w:b/>
                <w:bCs/>
                <w:color w:val="000000"/>
                <w:sz w:val="20"/>
                <w:szCs w:val="20"/>
              </w:rPr>
              <w:t>v Kč bez DPH</w:t>
            </w:r>
          </w:p>
        </w:tc>
      </w:tr>
      <w:tr w:rsidRPr="00135E00" w:rsidR="00B431E0" w:rsidTr="00B431E0" w14:paraId="27574ABE" w14:textId="77777777">
        <w:trPr>
          <w:trHeight w:val="315"/>
        </w:trPr>
        <w:tc>
          <w:tcPr>
            <w:tcW w:w="1039" w:type="pct"/>
            <w:shd w:val="clear" w:color="auto" w:fill="auto"/>
            <w:vAlign w:val="center"/>
          </w:tcPr>
          <w:p w:rsidR="00B431E0" w:rsidP="003024F2" w:rsidRDefault="00B431E0" w14:paraId="60CF2212" w14:textId="77777777">
            <w:pPr>
              <w:spacing w:line="264" w:lineRule="auto"/>
              <w:rPr>
                <w:rFonts w:ascii="Arial" w:hAnsi="Arial" w:cs="Arial"/>
                <w:sz w:val="20"/>
                <w:szCs w:val="20"/>
              </w:rPr>
            </w:pPr>
            <w:r>
              <w:rPr>
                <w:rFonts w:ascii="Arial" w:hAnsi="Arial" w:cs="Arial"/>
                <w:sz w:val="20"/>
                <w:szCs w:val="20"/>
              </w:rPr>
              <w:t>Komunikace</w:t>
            </w:r>
          </w:p>
        </w:tc>
        <w:tc>
          <w:tcPr>
            <w:tcW w:w="396" w:type="pct"/>
            <w:shd w:val="clear" w:color="auto" w:fill="auto"/>
            <w:noWrap/>
            <w:vAlign w:val="center"/>
          </w:tcPr>
          <w:p w:rsidRPr="00900E73" w:rsidR="00B431E0" w:rsidP="003024F2" w:rsidRDefault="00B431E0" w14:paraId="055AEFAC" w14:textId="77777777">
            <w:pPr>
              <w:jc w:val="center"/>
              <w:rPr>
                <w:rFonts w:cs="Arial"/>
                <w:color w:val="000000"/>
                <w:highlight w:val="green"/>
              </w:rPr>
            </w:pPr>
            <w:r>
              <w:rPr>
                <w:rFonts w:ascii="Arial" w:hAnsi="Arial" w:cs="Arial"/>
                <w:sz w:val="20"/>
                <w:szCs w:val="20"/>
              </w:rPr>
              <w:t>36</w:t>
            </w:r>
          </w:p>
        </w:tc>
        <w:tc>
          <w:tcPr>
            <w:tcW w:w="439" w:type="pct"/>
            <w:shd w:val="clear" w:color="auto" w:fill="auto"/>
            <w:noWrap/>
            <w:vAlign w:val="center"/>
          </w:tcPr>
          <w:p w:rsidRPr="00900E73" w:rsidR="00B431E0" w:rsidP="003024F2" w:rsidRDefault="00B431E0" w14:paraId="0CA958E1" w14:textId="77777777">
            <w:pPr>
              <w:jc w:val="center"/>
              <w:rPr>
                <w:rFonts w:cs="Arial"/>
                <w:color w:val="000000"/>
                <w:highlight w:val="green"/>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57C3567A"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7BD95CA2" w14:textId="77777777">
            <w:pPr>
              <w:jc w:val="center"/>
              <w:rPr>
                <w:rFonts w:ascii="Arial" w:hAnsi="Arial" w:cs="Arial"/>
                <w:sz w:val="20"/>
                <w:szCs w:val="20"/>
              </w:rPr>
            </w:pPr>
            <w:r>
              <w:rPr>
                <w:rFonts w:ascii="Arial" w:hAnsi="Arial" w:cs="Arial"/>
                <w:sz w:val="20"/>
                <w:szCs w:val="20"/>
              </w:rPr>
              <w:t>24</w:t>
            </w:r>
          </w:p>
        </w:tc>
        <w:tc>
          <w:tcPr>
            <w:tcW w:w="853" w:type="pct"/>
          </w:tcPr>
          <w:p w:rsidR="00B431E0" w:rsidP="003024F2" w:rsidRDefault="00B431E0" w14:paraId="5CC3BCA5"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5C28E147"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424EF33F" w14:textId="77777777">
        <w:trPr>
          <w:trHeight w:val="315"/>
        </w:trPr>
        <w:tc>
          <w:tcPr>
            <w:tcW w:w="1039" w:type="pct"/>
            <w:shd w:val="clear" w:color="auto" w:fill="auto"/>
            <w:vAlign w:val="center"/>
          </w:tcPr>
          <w:p w:rsidRPr="00AC120D" w:rsidR="00B431E0" w:rsidP="003024F2" w:rsidRDefault="00B431E0" w14:paraId="5ADB2EB8" w14:textId="77777777">
            <w:pPr>
              <w:rPr>
                <w:rFonts w:ascii="Arial" w:hAnsi="Arial" w:cs="Arial"/>
                <w:sz w:val="20"/>
                <w:szCs w:val="20"/>
              </w:rPr>
            </w:pPr>
            <w:r>
              <w:rPr>
                <w:rFonts w:ascii="Arial" w:hAnsi="Arial" w:cs="Arial"/>
                <w:sz w:val="20"/>
                <w:szCs w:val="20"/>
              </w:rPr>
              <w:t xml:space="preserve">Prezentace </w:t>
            </w:r>
          </w:p>
        </w:tc>
        <w:tc>
          <w:tcPr>
            <w:tcW w:w="396" w:type="pct"/>
            <w:shd w:val="clear" w:color="auto" w:fill="auto"/>
            <w:noWrap/>
            <w:vAlign w:val="center"/>
          </w:tcPr>
          <w:p w:rsidRPr="00900E73" w:rsidR="00B431E0" w:rsidP="003024F2" w:rsidRDefault="00B431E0" w14:paraId="259C1E90" w14:textId="77777777">
            <w:pPr>
              <w:jc w:val="center"/>
              <w:rPr>
                <w:rFonts w:cs="Arial"/>
                <w:color w:val="000000"/>
                <w:highlight w:val="green"/>
              </w:rPr>
            </w:pPr>
            <w:r>
              <w:rPr>
                <w:rFonts w:ascii="Arial" w:hAnsi="Arial" w:cs="Arial"/>
                <w:sz w:val="20"/>
                <w:szCs w:val="20"/>
              </w:rPr>
              <w:t>36</w:t>
            </w:r>
          </w:p>
        </w:tc>
        <w:tc>
          <w:tcPr>
            <w:tcW w:w="439" w:type="pct"/>
            <w:shd w:val="clear" w:color="auto" w:fill="auto"/>
            <w:noWrap/>
            <w:vAlign w:val="center"/>
          </w:tcPr>
          <w:p w:rsidRPr="00900E73" w:rsidR="00B431E0" w:rsidP="003024F2" w:rsidRDefault="00B431E0" w14:paraId="714D4C5B" w14:textId="77777777">
            <w:pPr>
              <w:jc w:val="center"/>
              <w:rPr>
                <w:rFonts w:cs="Arial"/>
                <w:color w:val="000000"/>
                <w:highlight w:val="green"/>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3D773B4A"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222A6605" w14:textId="77777777">
            <w:pPr>
              <w:jc w:val="center"/>
              <w:rPr>
                <w:rFonts w:ascii="Arial" w:hAnsi="Arial" w:cs="Arial"/>
                <w:sz w:val="20"/>
                <w:szCs w:val="20"/>
              </w:rPr>
            </w:pPr>
            <w:r>
              <w:rPr>
                <w:rFonts w:ascii="Arial" w:hAnsi="Arial" w:cs="Arial"/>
                <w:sz w:val="20"/>
                <w:szCs w:val="20"/>
              </w:rPr>
              <w:t>24</w:t>
            </w:r>
          </w:p>
        </w:tc>
        <w:tc>
          <w:tcPr>
            <w:tcW w:w="853" w:type="pct"/>
          </w:tcPr>
          <w:p w:rsidR="00B431E0" w:rsidP="003024F2" w:rsidRDefault="00B431E0" w14:paraId="4F988304"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28E708F2"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2C0F82BE" w14:textId="77777777">
        <w:trPr>
          <w:trHeight w:val="315"/>
        </w:trPr>
        <w:tc>
          <w:tcPr>
            <w:tcW w:w="1039" w:type="pct"/>
            <w:shd w:val="clear" w:color="auto" w:fill="auto"/>
            <w:vAlign w:val="center"/>
          </w:tcPr>
          <w:p w:rsidRPr="00AC120D" w:rsidR="00B431E0" w:rsidP="003024F2" w:rsidRDefault="00B431E0" w14:paraId="69D68EBA" w14:textId="77777777">
            <w:pPr>
              <w:rPr>
                <w:rFonts w:ascii="Arial" w:hAnsi="Arial" w:cs="Arial"/>
                <w:sz w:val="20"/>
                <w:szCs w:val="20"/>
              </w:rPr>
            </w:pPr>
            <w:r>
              <w:rPr>
                <w:rFonts w:ascii="Arial" w:hAnsi="Arial" w:cs="Arial"/>
                <w:sz w:val="20"/>
                <w:szCs w:val="20"/>
              </w:rPr>
              <w:t xml:space="preserve">Vyjednávání </w:t>
            </w:r>
          </w:p>
        </w:tc>
        <w:tc>
          <w:tcPr>
            <w:tcW w:w="396" w:type="pct"/>
            <w:shd w:val="clear" w:color="auto" w:fill="auto"/>
            <w:noWrap/>
            <w:vAlign w:val="center"/>
          </w:tcPr>
          <w:p w:rsidRPr="00783723" w:rsidR="00B431E0" w:rsidP="003024F2" w:rsidRDefault="00B431E0" w14:paraId="672E636A" w14:textId="77777777">
            <w:pPr>
              <w:jc w:val="center"/>
              <w:rPr>
                <w:rFonts w:cs="Arial"/>
                <w:color w:val="000000"/>
              </w:rPr>
            </w:pPr>
            <w:r>
              <w:rPr>
                <w:rFonts w:ascii="Arial" w:hAnsi="Arial" w:cs="Arial"/>
                <w:sz w:val="20"/>
                <w:szCs w:val="20"/>
              </w:rPr>
              <w:t>36</w:t>
            </w:r>
          </w:p>
        </w:tc>
        <w:tc>
          <w:tcPr>
            <w:tcW w:w="439" w:type="pct"/>
            <w:shd w:val="clear" w:color="auto" w:fill="auto"/>
            <w:noWrap/>
            <w:vAlign w:val="center"/>
          </w:tcPr>
          <w:p w:rsidRPr="00783723" w:rsidR="00B431E0" w:rsidP="003024F2" w:rsidRDefault="00B431E0" w14:paraId="79A8BE48" w14:textId="77777777">
            <w:pPr>
              <w:jc w:val="center"/>
              <w:rPr>
                <w:rFonts w:cs="Arial"/>
                <w:color w:val="000000"/>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5998DC1F"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584176CA" w14:textId="77777777">
            <w:pPr>
              <w:jc w:val="center"/>
              <w:rPr>
                <w:rFonts w:ascii="Arial" w:hAnsi="Arial" w:cs="Arial"/>
                <w:sz w:val="20"/>
                <w:szCs w:val="20"/>
              </w:rPr>
            </w:pPr>
            <w:r>
              <w:rPr>
                <w:rFonts w:ascii="Arial" w:hAnsi="Arial" w:cs="Arial"/>
                <w:sz w:val="20"/>
                <w:szCs w:val="20"/>
              </w:rPr>
              <w:t>24</w:t>
            </w:r>
          </w:p>
        </w:tc>
        <w:tc>
          <w:tcPr>
            <w:tcW w:w="853" w:type="pct"/>
          </w:tcPr>
          <w:p w:rsidR="00B431E0" w:rsidP="003024F2" w:rsidRDefault="00B431E0" w14:paraId="627701F1"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0A925D3C"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7049299A" w14:textId="77777777">
        <w:trPr>
          <w:trHeight w:val="315"/>
        </w:trPr>
        <w:tc>
          <w:tcPr>
            <w:tcW w:w="1039" w:type="pct"/>
            <w:shd w:val="clear" w:color="auto" w:fill="auto"/>
            <w:vAlign w:val="center"/>
          </w:tcPr>
          <w:p w:rsidRPr="00AC120D" w:rsidR="00B431E0" w:rsidP="003024F2" w:rsidRDefault="00B431E0" w14:paraId="6A17727C" w14:textId="77777777">
            <w:pPr>
              <w:rPr>
                <w:rFonts w:ascii="Arial" w:hAnsi="Arial" w:cs="Arial"/>
                <w:sz w:val="20"/>
                <w:szCs w:val="20"/>
              </w:rPr>
            </w:pPr>
            <w:r>
              <w:rPr>
                <w:rFonts w:ascii="Arial" w:hAnsi="Arial" w:cs="Arial"/>
                <w:sz w:val="20"/>
                <w:szCs w:val="20"/>
              </w:rPr>
              <w:t>Presentation in English</w:t>
            </w:r>
          </w:p>
        </w:tc>
        <w:tc>
          <w:tcPr>
            <w:tcW w:w="396" w:type="pct"/>
            <w:shd w:val="clear" w:color="auto" w:fill="auto"/>
            <w:noWrap/>
            <w:vAlign w:val="center"/>
          </w:tcPr>
          <w:p w:rsidRPr="00783723" w:rsidR="00B431E0" w:rsidP="003024F2" w:rsidRDefault="00B431E0" w14:paraId="208FF97B" w14:textId="77777777">
            <w:pPr>
              <w:jc w:val="center"/>
              <w:rPr>
                <w:rFonts w:cs="Arial"/>
                <w:color w:val="000000"/>
              </w:rPr>
            </w:pPr>
            <w:r>
              <w:rPr>
                <w:rFonts w:ascii="Arial" w:hAnsi="Arial" w:cs="Arial"/>
                <w:sz w:val="20"/>
                <w:szCs w:val="20"/>
              </w:rPr>
              <w:t>24</w:t>
            </w:r>
          </w:p>
        </w:tc>
        <w:tc>
          <w:tcPr>
            <w:tcW w:w="439" w:type="pct"/>
            <w:shd w:val="clear" w:color="auto" w:fill="auto"/>
            <w:noWrap/>
            <w:vAlign w:val="center"/>
          </w:tcPr>
          <w:p w:rsidRPr="00783723" w:rsidR="00B431E0" w:rsidP="003024F2" w:rsidRDefault="00B431E0" w14:paraId="4E62B5E1" w14:textId="77777777">
            <w:pPr>
              <w:jc w:val="center"/>
              <w:rPr>
                <w:rFonts w:cs="Arial"/>
                <w:color w:val="00000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3BE85C8B"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5C33183C"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2F35AA89"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38DC2376"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561DCF41" w14:textId="77777777">
        <w:trPr>
          <w:trHeight w:val="315"/>
        </w:trPr>
        <w:tc>
          <w:tcPr>
            <w:tcW w:w="1039" w:type="pct"/>
            <w:shd w:val="clear" w:color="auto" w:fill="auto"/>
            <w:vAlign w:val="center"/>
          </w:tcPr>
          <w:p w:rsidRPr="00AC120D" w:rsidR="00B431E0" w:rsidP="003024F2" w:rsidRDefault="00B431E0" w14:paraId="41CDDA94" w14:textId="77777777">
            <w:pPr>
              <w:rPr>
                <w:rFonts w:ascii="Arial" w:hAnsi="Arial" w:cs="Arial"/>
                <w:sz w:val="20"/>
                <w:szCs w:val="20"/>
              </w:rPr>
            </w:pPr>
            <w:r>
              <w:rPr>
                <w:rFonts w:ascii="Arial" w:hAnsi="Arial" w:cs="Arial"/>
                <w:sz w:val="20"/>
                <w:szCs w:val="20"/>
              </w:rPr>
              <w:t>Emoční inteligence</w:t>
            </w:r>
          </w:p>
        </w:tc>
        <w:tc>
          <w:tcPr>
            <w:tcW w:w="396" w:type="pct"/>
            <w:shd w:val="clear" w:color="auto" w:fill="auto"/>
            <w:noWrap/>
            <w:vAlign w:val="center"/>
          </w:tcPr>
          <w:p w:rsidRPr="00783723" w:rsidR="00B431E0" w:rsidP="003024F2" w:rsidRDefault="00B431E0" w14:paraId="11472D52" w14:textId="77777777">
            <w:pPr>
              <w:jc w:val="center"/>
              <w:rPr>
                <w:rFonts w:cs="Arial"/>
                <w:color w:val="000000"/>
              </w:rPr>
            </w:pPr>
            <w:r>
              <w:rPr>
                <w:rFonts w:ascii="Arial" w:hAnsi="Arial" w:cs="Arial"/>
                <w:sz w:val="20"/>
                <w:szCs w:val="20"/>
              </w:rPr>
              <w:t>36</w:t>
            </w:r>
          </w:p>
        </w:tc>
        <w:tc>
          <w:tcPr>
            <w:tcW w:w="439" w:type="pct"/>
            <w:shd w:val="clear" w:color="auto" w:fill="auto"/>
            <w:noWrap/>
            <w:vAlign w:val="center"/>
          </w:tcPr>
          <w:p w:rsidRPr="00783723" w:rsidR="00B431E0" w:rsidP="003024F2" w:rsidRDefault="00B431E0" w14:paraId="72A25630" w14:textId="77777777">
            <w:pPr>
              <w:jc w:val="center"/>
              <w:rPr>
                <w:rFonts w:cs="Arial"/>
                <w:color w:val="000000"/>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58D16081"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73701272" w14:textId="77777777">
            <w:pPr>
              <w:jc w:val="center"/>
              <w:rPr>
                <w:rFonts w:ascii="Arial" w:hAnsi="Arial" w:cs="Arial"/>
                <w:sz w:val="20"/>
                <w:szCs w:val="20"/>
              </w:rPr>
            </w:pPr>
            <w:r>
              <w:rPr>
                <w:rFonts w:ascii="Arial" w:hAnsi="Arial" w:cs="Arial"/>
                <w:sz w:val="20"/>
                <w:szCs w:val="20"/>
              </w:rPr>
              <w:t>24</w:t>
            </w:r>
          </w:p>
        </w:tc>
        <w:tc>
          <w:tcPr>
            <w:tcW w:w="853" w:type="pct"/>
          </w:tcPr>
          <w:p w:rsidR="00B431E0" w:rsidP="003024F2" w:rsidRDefault="00B431E0" w14:paraId="2D809A99"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39B7AABC"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1347713C" w14:textId="77777777">
        <w:trPr>
          <w:trHeight w:val="315"/>
        </w:trPr>
        <w:tc>
          <w:tcPr>
            <w:tcW w:w="1039" w:type="pct"/>
            <w:shd w:val="clear" w:color="auto" w:fill="auto"/>
            <w:vAlign w:val="center"/>
          </w:tcPr>
          <w:p w:rsidRPr="00AC120D" w:rsidR="00B431E0" w:rsidP="003024F2" w:rsidRDefault="00B431E0" w14:paraId="50A4CC1A" w14:textId="77777777">
            <w:pPr>
              <w:rPr>
                <w:rFonts w:ascii="Arial" w:hAnsi="Arial" w:cs="Arial"/>
                <w:sz w:val="20"/>
                <w:szCs w:val="20"/>
              </w:rPr>
            </w:pPr>
            <w:r>
              <w:rPr>
                <w:rFonts w:ascii="Arial" w:hAnsi="Arial" w:cs="Arial"/>
                <w:sz w:val="20"/>
                <w:szCs w:val="20"/>
              </w:rPr>
              <w:t xml:space="preserve">Kreativní myšlení </w:t>
            </w:r>
          </w:p>
        </w:tc>
        <w:tc>
          <w:tcPr>
            <w:tcW w:w="396" w:type="pct"/>
            <w:shd w:val="clear" w:color="auto" w:fill="auto"/>
            <w:noWrap/>
            <w:vAlign w:val="center"/>
          </w:tcPr>
          <w:p w:rsidRPr="00783723" w:rsidR="00B431E0" w:rsidP="003024F2" w:rsidRDefault="00B431E0" w14:paraId="5D36D2F7" w14:textId="77777777">
            <w:pPr>
              <w:jc w:val="center"/>
              <w:rPr>
                <w:rFonts w:cs="Arial"/>
                <w:color w:val="000000"/>
              </w:rPr>
            </w:pPr>
            <w:r>
              <w:rPr>
                <w:rFonts w:ascii="Arial" w:hAnsi="Arial" w:cs="Arial"/>
                <w:sz w:val="20"/>
                <w:szCs w:val="20"/>
              </w:rPr>
              <w:t>20</w:t>
            </w:r>
          </w:p>
        </w:tc>
        <w:tc>
          <w:tcPr>
            <w:tcW w:w="439" w:type="pct"/>
            <w:shd w:val="clear" w:color="auto" w:fill="auto"/>
            <w:noWrap/>
            <w:vAlign w:val="center"/>
          </w:tcPr>
          <w:p w:rsidRPr="00783723" w:rsidR="00B431E0" w:rsidP="003024F2" w:rsidRDefault="00B431E0" w14:paraId="1B483F8D" w14:textId="77777777">
            <w:pPr>
              <w:jc w:val="center"/>
              <w:rPr>
                <w:rFonts w:cs="Arial"/>
                <w:color w:val="00000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3DBAB454"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3EA4C585"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523A5256"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227590F9"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11B230B0" w14:textId="77777777">
        <w:trPr>
          <w:trHeight w:val="315"/>
        </w:trPr>
        <w:tc>
          <w:tcPr>
            <w:tcW w:w="1039" w:type="pct"/>
            <w:shd w:val="clear" w:color="auto" w:fill="auto"/>
            <w:vAlign w:val="center"/>
          </w:tcPr>
          <w:p w:rsidRPr="00AC120D" w:rsidR="00B431E0" w:rsidP="003024F2" w:rsidRDefault="00B431E0" w14:paraId="36CFB6EE" w14:textId="77777777">
            <w:pPr>
              <w:rPr>
                <w:rFonts w:ascii="Arial" w:hAnsi="Arial" w:cs="Arial"/>
                <w:sz w:val="20"/>
                <w:szCs w:val="20"/>
              </w:rPr>
            </w:pPr>
            <w:r>
              <w:rPr>
                <w:rFonts w:ascii="Arial" w:hAnsi="Arial" w:cs="Arial"/>
                <w:sz w:val="20"/>
                <w:szCs w:val="20"/>
              </w:rPr>
              <w:t>Rétorika</w:t>
            </w:r>
          </w:p>
        </w:tc>
        <w:tc>
          <w:tcPr>
            <w:tcW w:w="396" w:type="pct"/>
            <w:shd w:val="clear" w:color="auto" w:fill="auto"/>
            <w:noWrap/>
            <w:vAlign w:val="center"/>
          </w:tcPr>
          <w:p w:rsidRPr="00783723" w:rsidR="00B431E0" w:rsidP="003024F2" w:rsidRDefault="00B431E0" w14:paraId="59A9A1C6" w14:textId="77777777">
            <w:pPr>
              <w:jc w:val="center"/>
              <w:rPr>
                <w:rFonts w:cs="Arial"/>
                <w:color w:val="000000"/>
              </w:rPr>
            </w:pPr>
            <w:r>
              <w:rPr>
                <w:rFonts w:ascii="Arial" w:hAnsi="Arial" w:cs="Arial"/>
                <w:sz w:val="20"/>
                <w:szCs w:val="20"/>
              </w:rPr>
              <w:t>24</w:t>
            </w:r>
          </w:p>
        </w:tc>
        <w:tc>
          <w:tcPr>
            <w:tcW w:w="439" w:type="pct"/>
            <w:shd w:val="clear" w:color="auto" w:fill="auto"/>
            <w:noWrap/>
            <w:vAlign w:val="center"/>
          </w:tcPr>
          <w:p w:rsidRPr="00783723" w:rsidR="00B431E0" w:rsidP="003024F2" w:rsidRDefault="00B431E0" w14:paraId="5BB0168C" w14:textId="77777777">
            <w:pPr>
              <w:jc w:val="center"/>
              <w:rPr>
                <w:rFonts w:cs="Arial"/>
                <w:color w:val="000000"/>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0D5DEF1A"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67AA5DAF" w14:textId="77777777">
            <w:pPr>
              <w:jc w:val="center"/>
              <w:rPr>
                <w:rFonts w:ascii="Arial" w:hAnsi="Arial" w:cs="Arial"/>
                <w:sz w:val="20"/>
                <w:szCs w:val="20"/>
              </w:rPr>
            </w:pPr>
            <w:r>
              <w:rPr>
                <w:rFonts w:ascii="Arial" w:hAnsi="Arial" w:cs="Arial"/>
                <w:sz w:val="20"/>
                <w:szCs w:val="20"/>
              </w:rPr>
              <w:t>24</w:t>
            </w:r>
          </w:p>
        </w:tc>
        <w:tc>
          <w:tcPr>
            <w:tcW w:w="853" w:type="pct"/>
          </w:tcPr>
          <w:p w:rsidR="00B431E0" w:rsidP="003024F2" w:rsidRDefault="00B431E0" w14:paraId="0DD8E6FB"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5521EDF2"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0E4FA005" w14:textId="77777777">
        <w:trPr>
          <w:trHeight w:val="315"/>
        </w:trPr>
        <w:tc>
          <w:tcPr>
            <w:tcW w:w="1039" w:type="pct"/>
            <w:shd w:val="clear" w:color="auto" w:fill="auto"/>
            <w:vAlign w:val="center"/>
          </w:tcPr>
          <w:p w:rsidRPr="00AC120D" w:rsidR="00B431E0" w:rsidP="003024F2" w:rsidRDefault="00B431E0" w14:paraId="7C028642" w14:textId="77777777">
            <w:pPr>
              <w:rPr>
                <w:rFonts w:ascii="Arial" w:hAnsi="Arial" w:cs="Arial"/>
                <w:sz w:val="20"/>
                <w:szCs w:val="20"/>
              </w:rPr>
            </w:pPr>
            <w:r>
              <w:rPr>
                <w:rFonts w:ascii="Arial" w:hAnsi="Arial" w:cs="Arial"/>
                <w:sz w:val="20"/>
                <w:szCs w:val="20"/>
              </w:rPr>
              <w:t xml:space="preserve">Value selling </w:t>
            </w:r>
          </w:p>
        </w:tc>
        <w:tc>
          <w:tcPr>
            <w:tcW w:w="396" w:type="pct"/>
            <w:shd w:val="clear" w:color="auto" w:fill="auto"/>
            <w:noWrap/>
            <w:vAlign w:val="center"/>
          </w:tcPr>
          <w:p w:rsidRPr="00783723" w:rsidR="00B431E0" w:rsidP="003024F2" w:rsidRDefault="00B431E0" w14:paraId="07E58645" w14:textId="77777777">
            <w:pPr>
              <w:jc w:val="center"/>
              <w:rPr>
                <w:rFonts w:cs="Arial"/>
                <w:color w:val="000000"/>
              </w:rPr>
            </w:pPr>
            <w:r>
              <w:rPr>
                <w:rFonts w:cs="Arial"/>
                <w:color w:val="000000"/>
              </w:rPr>
              <w:t>20</w:t>
            </w:r>
          </w:p>
        </w:tc>
        <w:tc>
          <w:tcPr>
            <w:tcW w:w="439" w:type="pct"/>
            <w:shd w:val="clear" w:color="auto" w:fill="auto"/>
            <w:noWrap/>
            <w:vAlign w:val="center"/>
          </w:tcPr>
          <w:p w:rsidRPr="00783723" w:rsidR="00B431E0" w:rsidP="003024F2" w:rsidRDefault="00B431E0" w14:paraId="0B5CB4F3" w14:textId="77777777">
            <w:pPr>
              <w:jc w:val="center"/>
              <w:rPr>
                <w:rFonts w:cs="Arial"/>
                <w:color w:val="00000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7E96845F"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6F613642" w14:textId="77777777">
            <w:pPr>
              <w:jc w:val="center"/>
              <w:rPr>
                <w:rFonts w:ascii="Arial" w:hAnsi="Arial" w:cs="Arial"/>
                <w:sz w:val="20"/>
                <w:szCs w:val="20"/>
              </w:rPr>
            </w:pPr>
            <w:r>
              <w:rPr>
                <w:rFonts w:ascii="Arial" w:hAnsi="Arial" w:cs="Arial"/>
                <w:sz w:val="20"/>
                <w:szCs w:val="20"/>
              </w:rPr>
              <w:t>32</w:t>
            </w:r>
          </w:p>
        </w:tc>
        <w:tc>
          <w:tcPr>
            <w:tcW w:w="853" w:type="pct"/>
          </w:tcPr>
          <w:p w:rsidR="00B431E0" w:rsidP="003024F2" w:rsidRDefault="00B431E0" w14:paraId="7F6B64A7"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56016369"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40CF0F8F" w14:textId="77777777">
        <w:trPr>
          <w:trHeight w:val="315"/>
        </w:trPr>
        <w:tc>
          <w:tcPr>
            <w:tcW w:w="1039" w:type="pct"/>
            <w:shd w:val="clear" w:color="auto" w:fill="auto"/>
            <w:vAlign w:val="center"/>
          </w:tcPr>
          <w:p w:rsidRPr="00AC120D" w:rsidR="00B431E0" w:rsidP="003024F2" w:rsidRDefault="00B431E0" w14:paraId="1FBA905F" w14:textId="77777777">
            <w:pPr>
              <w:rPr>
                <w:rFonts w:ascii="Arial" w:hAnsi="Arial" w:cs="Arial"/>
                <w:sz w:val="20"/>
                <w:szCs w:val="20"/>
              </w:rPr>
            </w:pPr>
            <w:r>
              <w:rPr>
                <w:rFonts w:ascii="Arial" w:hAnsi="Arial" w:cs="Arial"/>
                <w:sz w:val="20"/>
                <w:szCs w:val="20"/>
              </w:rPr>
              <w:t>Komunikace se CEO</w:t>
            </w:r>
          </w:p>
        </w:tc>
        <w:tc>
          <w:tcPr>
            <w:tcW w:w="396" w:type="pct"/>
            <w:shd w:val="clear" w:color="auto" w:fill="auto"/>
            <w:noWrap/>
            <w:vAlign w:val="center"/>
          </w:tcPr>
          <w:p w:rsidRPr="00783723" w:rsidR="00B431E0" w:rsidP="003024F2" w:rsidRDefault="00B431E0" w14:paraId="53415AF6" w14:textId="77777777">
            <w:pPr>
              <w:jc w:val="center"/>
              <w:rPr>
                <w:rFonts w:cs="Arial"/>
                <w:color w:val="000000"/>
              </w:rPr>
            </w:pPr>
            <w:r>
              <w:rPr>
                <w:rFonts w:ascii="Arial" w:hAnsi="Arial" w:cs="Arial"/>
                <w:sz w:val="20"/>
                <w:szCs w:val="20"/>
              </w:rPr>
              <w:t>20</w:t>
            </w:r>
          </w:p>
        </w:tc>
        <w:tc>
          <w:tcPr>
            <w:tcW w:w="439" w:type="pct"/>
            <w:shd w:val="clear" w:color="auto" w:fill="auto"/>
            <w:noWrap/>
            <w:vAlign w:val="center"/>
          </w:tcPr>
          <w:p w:rsidRPr="00783723" w:rsidR="00B431E0" w:rsidP="003024F2" w:rsidRDefault="00B431E0" w14:paraId="0D4B7007" w14:textId="77777777">
            <w:pPr>
              <w:jc w:val="center"/>
              <w:rPr>
                <w:rFonts w:cs="Arial"/>
                <w:color w:val="00000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22157C29"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2D48EC8A"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61A73416"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6686148B"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7DE45454" w14:textId="77777777">
        <w:trPr>
          <w:trHeight w:val="315"/>
        </w:trPr>
        <w:tc>
          <w:tcPr>
            <w:tcW w:w="1039" w:type="pct"/>
            <w:shd w:val="clear" w:color="auto" w:fill="auto"/>
            <w:vAlign w:val="center"/>
          </w:tcPr>
          <w:p w:rsidRPr="00AC120D" w:rsidR="00B431E0" w:rsidP="003024F2" w:rsidRDefault="00B431E0" w14:paraId="6294AC7A" w14:textId="77777777">
            <w:pPr>
              <w:rPr>
                <w:rFonts w:ascii="Arial" w:hAnsi="Arial" w:cs="Arial"/>
                <w:sz w:val="20"/>
                <w:szCs w:val="20"/>
              </w:rPr>
            </w:pPr>
            <w:r>
              <w:rPr>
                <w:rFonts w:ascii="Arial" w:hAnsi="Arial" w:cs="Arial"/>
                <w:sz w:val="20"/>
                <w:szCs w:val="20"/>
              </w:rPr>
              <w:t xml:space="preserve">Business vyjednávání </w:t>
            </w:r>
          </w:p>
        </w:tc>
        <w:tc>
          <w:tcPr>
            <w:tcW w:w="396" w:type="pct"/>
            <w:shd w:val="clear" w:color="auto" w:fill="auto"/>
            <w:noWrap/>
            <w:vAlign w:val="center"/>
          </w:tcPr>
          <w:p w:rsidR="00B431E0" w:rsidP="003024F2" w:rsidRDefault="00B431E0" w14:paraId="7CA9A1C1" w14:textId="77777777">
            <w:pPr>
              <w:jc w:val="center"/>
              <w:rPr>
                <w:rFonts w:ascii="Arial" w:hAnsi="Arial" w:cs="Arial"/>
                <w:sz w:val="20"/>
                <w:szCs w:val="20"/>
              </w:rPr>
            </w:pPr>
            <w:r>
              <w:rPr>
                <w:rFonts w:ascii="Arial" w:hAnsi="Arial" w:cs="Arial"/>
                <w:sz w:val="20"/>
                <w:szCs w:val="20"/>
              </w:rPr>
              <w:t>20</w:t>
            </w:r>
          </w:p>
        </w:tc>
        <w:tc>
          <w:tcPr>
            <w:tcW w:w="439" w:type="pct"/>
            <w:shd w:val="clear" w:color="auto" w:fill="auto"/>
            <w:noWrap/>
            <w:vAlign w:val="center"/>
          </w:tcPr>
          <w:p w:rsidR="00B431E0" w:rsidP="003024F2" w:rsidRDefault="00B431E0" w14:paraId="12AF565D" w14:textId="77777777">
            <w:pPr>
              <w:jc w:val="center"/>
              <w:rPr>
                <w:rFonts w:ascii="Arial" w:hAnsi="Arial" w:cs="Arial"/>
                <w:sz w:val="20"/>
                <w:szCs w:val="2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6B90DAF7"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2F2D23E0"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71C622D0"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5932689E"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3C8BA761" w14:textId="77777777">
        <w:trPr>
          <w:trHeight w:val="315"/>
        </w:trPr>
        <w:tc>
          <w:tcPr>
            <w:tcW w:w="1039" w:type="pct"/>
            <w:shd w:val="clear" w:color="auto" w:fill="auto"/>
            <w:vAlign w:val="center"/>
          </w:tcPr>
          <w:p w:rsidR="00B431E0" w:rsidP="003024F2" w:rsidRDefault="00B431E0" w14:paraId="3B84200A" w14:textId="77777777">
            <w:pPr>
              <w:rPr>
                <w:rFonts w:ascii="Arial" w:hAnsi="Arial" w:cs="Arial"/>
                <w:sz w:val="20"/>
                <w:szCs w:val="20"/>
              </w:rPr>
            </w:pPr>
            <w:r>
              <w:rPr>
                <w:rFonts w:ascii="Arial" w:hAnsi="Arial" w:cs="Arial"/>
                <w:sz w:val="20"/>
                <w:szCs w:val="20"/>
              </w:rPr>
              <w:t>Poznání sebe sama a</w:t>
            </w:r>
          </w:p>
          <w:p w:rsidRPr="00AC120D" w:rsidR="00B431E0" w:rsidP="003024F2" w:rsidRDefault="00B431E0" w14:paraId="56CDED7B" w14:textId="77777777">
            <w:pPr>
              <w:rPr>
                <w:rFonts w:ascii="Arial" w:hAnsi="Arial" w:cs="Arial"/>
                <w:sz w:val="20"/>
                <w:szCs w:val="20"/>
              </w:rPr>
            </w:pPr>
            <w:r>
              <w:rPr>
                <w:rFonts w:ascii="Arial" w:hAnsi="Arial" w:cs="Arial"/>
                <w:sz w:val="20"/>
                <w:szCs w:val="20"/>
              </w:rPr>
              <w:t xml:space="preserve"> osobní rozvoj </w:t>
            </w:r>
          </w:p>
        </w:tc>
        <w:tc>
          <w:tcPr>
            <w:tcW w:w="396" w:type="pct"/>
            <w:shd w:val="clear" w:color="auto" w:fill="auto"/>
            <w:noWrap/>
            <w:vAlign w:val="center"/>
          </w:tcPr>
          <w:p w:rsidR="00B431E0" w:rsidP="003024F2" w:rsidRDefault="00B431E0" w14:paraId="351C7D52" w14:textId="77777777">
            <w:pPr>
              <w:jc w:val="center"/>
              <w:rPr>
                <w:rFonts w:ascii="Arial" w:hAnsi="Arial" w:cs="Arial"/>
                <w:sz w:val="20"/>
                <w:szCs w:val="20"/>
              </w:rPr>
            </w:pPr>
            <w:r>
              <w:rPr>
                <w:rFonts w:ascii="Arial" w:hAnsi="Arial" w:cs="Arial"/>
                <w:sz w:val="20"/>
                <w:szCs w:val="20"/>
              </w:rPr>
              <w:t>30</w:t>
            </w:r>
          </w:p>
        </w:tc>
        <w:tc>
          <w:tcPr>
            <w:tcW w:w="439" w:type="pct"/>
            <w:shd w:val="clear" w:color="auto" w:fill="auto"/>
            <w:noWrap/>
            <w:vAlign w:val="center"/>
          </w:tcPr>
          <w:p w:rsidR="00B431E0" w:rsidP="003024F2" w:rsidRDefault="00B431E0" w14:paraId="21009360" w14:textId="77777777">
            <w:pPr>
              <w:jc w:val="center"/>
              <w:rPr>
                <w:rFonts w:ascii="Arial" w:hAnsi="Arial" w:cs="Arial"/>
                <w:sz w:val="20"/>
                <w:szCs w:val="20"/>
              </w:rPr>
            </w:pPr>
            <w:r>
              <w:rPr>
                <w:rFonts w:ascii="Arial" w:hAnsi="Arial" w:cs="Arial"/>
                <w:sz w:val="20"/>
                <w:szCs w:val="20"/>
              </w:rPr>
              <w:t>3</w:t>
            </w:r>
          </w:p>
        </w:tc>
        <w:tc>
          <w:tcPr>
            <w:tcW w:w="663" w:type="pct"/>
            <w:shd w:val="clear" w:color="auto" w:fill="auto"/>
            <w:noWrap/>
            <w:vAlign w:val="center"/>
          </w:tcPr>
          <w:p w:rsidRPr="00AC120D" w:rsidR="00B431E0" w:rsidP="003024F2" w:rsidRDefault="00B431E0" w14:paraId="2E228286"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7CF60E71" w14:textId="77777777">
            <w:pPr>
              <w:jc w:val="center"/>
              <w:rPr>
                <w:rFonts w:ascii="Arial" w:hAnsi="Arial" w:cs="Arial"/>
                <w:sz w:val="20"/>
                <w:szCs w:val="20"/>
              </w:rPr>
            </w:pPr>
            <w:r>
              <w:rPr>
                <w:rFonts w:ascii="Arial" w:hAnsi="Arial" w:cs="Arial"/>
                <w:sz w:val="20"/>
                <w:szCs w:val="20"/>
              </w:rPr>
              <w:t>48</w:t>
            </w:r>
          </w:p>
        </w:tc>
        <w:tc>
          <w:tcPr>
            <w:tcW w:w="853" w:type="pct"/>
          </w:tcPr>
          <w:p w:rsidR="00B431E0" w:rsidP="003024F2" w:rsidRDefault="00B431E0" w14:paraId="0694F4FF"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1B879C80"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26884C31" w14:textId="77777777">
        <w:trPr>
          <w:trHeight w:val="315"/>
        </w:trPr>
        <w:tc>
          <w:tcPr>
            <w:tcW w:w="1039" w:type="pct"/>
            <w:shd w:val="clear" w:color="auto" w:fill="auto"/>
            <w:vAlign w:val="center"/>
          </w:tcPr>
          <w:p w:rsidRPr="00AC120D" w:rsidR="00B431E0" w:rsidP="003024F2" w:rsidRDefault="00B431E0" w14:paraId="54A0F5A6" w14:textId="77777777">
            <w:pPr>
              <w:rPr>
                <w:rFonts w:ascii="Arial" w:hAnsi="Arial" w:cs="Arial"/>
                <w:sz w:val="20"/>
                <w:szCs w:val="20"/>
              </w:rPr>
            </w:pPr>
            <w:r>
              <w:rPr>
                <w:rFonts w:ascii="Arial" w:hAnsi="Arial" w:cs="Arial"/>
                <w:sz w:val="20"/>
                <w:szCs w:val="20"/>
              </w:rPr>
              <w:t>Řešení konfliktu</w:t>
            </w:r>
          </w:p>
        </w:tc>
        <w:tc>
          <w:tcPr>
            <w:tcW w:w="396" w:type="pct"/>
            <w:shd w:val="clear" w:color="auto" w:fill="auto"/>
            <w:noWrap/>
            <w:vAlign w:val="center"/>
          </w:tcPr>
          <w:p w:rsidR="00B431E0" w:rsidP="003024F2" w:rsidRDefault="00B431E0" w14:paraId="3DFCD119" w14:textId="77777777">
            <w:pPr>
              <w:jc w:val="center"/>
              <w:rPr>
                <w:rFonts w:ascii="Arial" w:hAnsi="Arial" w:cs="Arial"/>
                <w:sz w:val="20"/>
                <w:szCs w:val="20"/>
              </w:rPr>
            </w:pPr>
            <w:r>
              <w:rPr>
                <w:rFonts w:ascii="Arial" w:hAnsi="Arial" w:cs="Arial"/>
                <w:sz w:val="20"/>
                <w:szCs w:val="20"/>
              </w:rPr>
              <w:t>20</w:t>
            </w:r>
          </w:p>
        </w:tc>
        <w:tc>
          <w:tcPr>
            <w:tcW w:w="439" w:type="pct"/>
            <w:shd w:val="clear" w:color="auto" w:fill="auto"/>
            <w:noWrap/>
            <w:vAlign w:val="center"/>
          </w:tcPr>
          <w:p w:rsidR="00B431E0" w:rsidP="003024F2" w:rsidRDefault="00B431E0" w14:paraId="26EE8639" w14:textId="77777777">
            <w:pPr>
              <w:jc w:val="center"/>
              <w:rPr>
                <w:rFonts w:ascii="Arial" w:hAnsi="Arial" w:cs="Arial"/>
                <w:sz w:val="20"/>
                <w:szCs w:val="2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279FFFE4"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402896BC"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702B7A05"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4EF4F5D8"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12FAAC2A" w14:textId="77777777">
        <w:trPr>
          <w:trHeight w:val="315"/>
        </w:trPr>
        <w:tc>
          <w:tcPr>
            <w:tcW w:w="1039" w:type="pct"/>
            <w:shd w:val="clear" w:color="auto" w:fill="auto"/>
            <w:vAlign w:val="center"/>
          </w:tcPr>
          <w:p w:rsidRPr="00AC120D" w:rsidR="00B431E0" w:rsidP="003024F2" w:rsidRDefault="00B431E0" w14:paraId="55DFBCC8" w14:textId="77777777">
            <w:pPr>
              <w:rPr>
                <w:rFonts w:ascii="Arial" w:hAnsi="Arial" w:cs="Arial"/>
                <w:sz w:val="20"/>
                <w:szCs w:val="20"/>
              </w:rPr>
            </w:pPr>
            <w:r>
              <w:rPr>
                <w:rFonts w:ascii="Arial" w:hAnsi="Arial" w:cs="Arial"/>
                <w:sz w:val="20"/>
                <w:szCs w:val="20"/>
              </w:rPr>
              <w:t>Virtuální komunikace</w:t>
            </w:r>
          </w:p>
        </w:tc>
        <w:tc>
          <w:tcPr>
            <w:tcW w:w="396" w:type="pct"/>
            <w:shd w:val="clear" w:color="auto" w:fill="auto"/>
            <w:noWrap/>
            <w:vAlign w:val="center"/>
          </w:tcPr>
          <w:p w:rsidR="00B431E0" w:rsidP="003024F2" w:rsidRDefault="00B431E0" w14:paraId="035A1B5A" w14:textId="77777777">
            <w:pPr>
              <w:jc w:val="center"/>
              <w:rPr>
                <w:rFonts w:ascii="Arial" w:hAnsi="Arial" w:cs="Arial"/>
                <w:sz w:val="20"/>
                <w:szCs w:val="20"/>
              </w:rPr>
            </w:pPr>
            <w:r>
              <w:rPr>
                <w:rFonts w:ascii="Arial" w:hAnsi="Arial" w:cs="Arial"/>
                <w:sz w:val="20"/>
                <w:szCs w:val="20"/>
              </w:rPr>
              <w:t>16</w:t>
            </w:r>
          </w:p>
        </w:tc>
        <w:tc>
          <w:tcPr>
            <w:tcW w:w="439" w:type="pct"/>
            <w:shd w:val="clear" w:color="auto" w:fill="auto"/>
            <w:noWrap/>
            <w:vAlign w:val="center"/>
          </w:tcPr>
          <w:p w:rsidR="00B431E0" w:rsidP="003024F2" w:rsidRDefault="00B431E0" w14:paraId="32D8053E" w14:textId="77777777">
            <w:pPr>
              <w:jc w:val="center"/>
              <w:rPr>
                <w:rFonts w:ascii="Arial" w:hAnsi="Arial" w:cs="Arial"/>
                <w:sz w:val="20"/>
                <w:szCs w:val="20"/>
              </w:rPr>
            </w:pPr>
            <w:r>
              <w:rPr>
                <w:rFonts w:ascii="Arial" w:hAnsi="Arial" w:cs="Arial"/>
                <w:sz w:val="20"/>
                <w:szCs w:val="20"/>
              </w:rPr>
              <w:t>2</w:t>
            </w:r>
          </w:p>
        </w:tc>
        <w:tc>
          <w:tcPr>
            <w:tcW w:w="663" w:type="pct"/>
            <w:shd w:val="clear" w:color="auto" w:fill="auto"/>
            <w:noWrap/>
            <w:vAlign w:val="center"/>
          </w:tcPr>
          <w:p w:rsidRPr="00AC120D" w:rsidR="00B431E0" w:rsidP="003024F2" w:rsidRDefault="00B431E0" w14:paraId="244DE22F"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CC72DF" w14:paraId="5AEAE390"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0028F7E3"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3EBA7A82"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42FBE99B" w14:textId="77777777">
        <w:trPr>
          <w:trHeight w:val="315"/>
        </w:trPr>
        <w:tc>
          <w:tcPr>
            <w:tcW w:w="1039" w:type="pct"/>
            <w:shd w:val="clear" w:color="auto" w:fill="auto"/>
            <w:vAlign w:val="center"/>
          </w:tcPr>
          <w:p w:rsidRPr="00AC120D" w:rsidR="00B431E0" w:rsidP="003024F2" w:rsidRDefault="00B431E0" w14:paraId="35AB8E71" w14:textId="77777777">
            <w:pPr>
              <w:rPr>
                <w:rFonts w:ascii="Arial" w:hAnsi="Arial" w:cs="Arial"/>
                <w:sz w:val="20"/>
                <w:szCs w:val="20"/>
              </w:rPr>
            </w:pPr>
            <w:r>
              <w:rPr>
                <w:rFonts w:ascii="Arial" w:hAnsi="Arial" w:cs="Arial"/>
                <w:sz w:val="20"/>
                <w:szCs w:val="20"/>
              </w:rPr>
              <w:t>Management academy: leadership – I</w:t>
            </w:r>
          </w:p>
        </w:tc>
        <w:tc>
          <w:tcPr>
            <w:tcW w:w="396" w:type="pct"/>
            <w:shd w:val="clear" w:color="auto" w:fill="auto"/>
            <w:noWrap/>
            <w:vAlign w:val="center"/>
          </w:tcPr>
          <w:p w:rsidRPr="00AC120D" w:rsidR="00B431E0" w:rsidP="003024F2" w:rsidRDefault="00B431E0" w14:paraId="11844DF6" w14:textId="77777777">
            <w:pPr>
              <w:jc w:val="center"/>
              <w:rPr>
                <w:rFonts w:ascii="Arial" w:hAnsi="Arial" w:cs="Arial"/>
                <w:sz w:val="20"/>
                <w:szCs w:val="20"/>
              </w:rPr>
            </w:pPr>
            <w:r>
              <w:rPr>
                <w:rFonts w:ascii="Arial" w:hAnsi="Arial" w:cs="Arial"/>
                <w:sz w:val="20"/>
                <w:szCs w:val="20"/>
              </w:rPr>
              <w:t>5</w:t>
            </w:r>
          </w:p>
        </w:tc>
        <w:tc>
          <w:tcPr>
            <w:tcW w:w="439" w:type="pct"/>
            <w:shd w:val="clear" w:color="auto" w:fill="auto"/>
            <w:noWrap/>
            <w:vAlign w:val="center"/>
          </w:tcPr>
          <w:p w:rsidRPr="00AC120D" w:rsidR="00B431E0" w:rsidP="003024F2" w:rsidRDefault="00B431E0" w14:paraId="1BAF7FBB"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36C3E69A"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1472683B"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04156173"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43482D3A"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4559CA8A" w14:textId="77777777">
        <w:trPr>
          <w:trHeight w:val="315"/>
        </w:trPr>
        <w:tc>
          <w:tcPr>
            <w:tcW w:w="1039" w:type="pct"/>
            <w:shd w:val="clear" w:color="auto" w:fill="auto"/>
            <w:vAlign w:val="center"/>
          </w:tcPr>
          <w:p w:rsidRPr="00AC120D" w:rsidR="00B431E0" w:rsidP="003024F2" w:rsidRDefault="00B431E0" w14:paraId="553DA97D" w14:textId="77777777">
            <w:pPr>
              <w:rPr>
                <w:rFonts w:ascii="Arial" w:hAnsi="Arial" w:cs="Arial"/>
                <w:sz w:val="20"/>
                <w:szCs w:val="20"/>
              </w:rPr>
            </w:pPr>
            <w:r>
              <w:rPr>
                <w:rFonts w:ascii="Arial" w:hAnsi="Arial" w:cs="Arial"/>
                <w:sz w:val="20"/>
                <w:szCs w:val="20"/>
              </w:rPr>
              <w:t>Management academy: middle management – I</w:t>
            </w:r>
          </w:p>
        </w:tc>
        <w:tc>
          <w:tcPr>
            <w:tcW w:w="396" w:type="pct"/>
            <w:shd w:val="clear" w:color="auto" w:fill="auto"/>
            <w:noWrap/>
            <w:vAlign w:val="center"/>
          </w:tcPr>
          <w:p w:rsidRPr="00AC120D" w:rsidR="00B431E0" w:rsidP="003024F2" w:rsidRDefault="00B431E0" w14:paraId="399BF382"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2ED98690"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00B431E0" w:rsidP="003024F2" w:rsidRDefault="00B431E0" w14:paraId="6A0C0EF6" w14:textId="77777777">
            <w:pPr>
              <w:jc w:val="center"/>
            </w:pPr>
            <w:r w:rsidRPr="00C844F0">
              <w:rPr>
                <w:rFonts w:ascii="Arial" w:hAnsi="Arial" w:cs="Arial"/>
                <w:sz w:val="20"/>
                <w:szCs w:val="20"/>
              </w:rPr>
              <w:t>16 hodin</w:t>
            </w:r>
          </w:p>
        </w:tc>
        <w:tc>
          <w:tcPr>
            <w:tcW w:w="663" w:type="pct"/>
            <w:vAlign w:val="center"/>
          </w:tcPr>
          <w:p w:rsidRPr="00AC120D" w:rsidR="00B431E0" w:rsidP="003024F2" w:rsidRDefault="00B431E0" w14:paraId="6BA6EC99"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7DCFA5BC"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22161CC1"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0AB5A539" w14:textId="77777777">
        <w:trPr>
          <w:trHeight w:val="315"/>
        </w:trPr>
        <w:tc>
          <w:tcPr>
            <w:tcW w:w="1039" w:type="pct"/>
            <w:shd w:val="clear" w:color="auto" w:fill="auto"/>
            <w:vAlign w:val="center"/>
          </w:tcPr>
          <w:p w:rsidRPr="00AC120D" w:rsidR="00B431E0" w:rsidP="003024F2" w:rsidRDefault="00B431E0" w14:paraId="20BBF357" w14:textId="77777777">
            <w:pPr>
              <w:rPr>
                <w:rFonts w:ascii="Arial" w:hAnsi="Arial" w:cs="Arial"/>
                <w:sz w:val="20"/>
                <w:szCs w:val="20"/>
              </w:rPr>
            </w:pPr>
            <w:r>
              <w:rPr>
                <w:rFonts w:ascii="Arial" w:hAnsi="Arial" w:cs="Arial"/>
                <w:sz w:val="20"/>
                <w:szCs w:val="20"/>
              </w:rPr>
              <w:t xml:space="preserve">Management academy: team </w:t>
            </w:r>
            <w:r>
              <w:rPr>
                <w:rFonts w:ascii="Arial" w:hAnsi="Arial" w:cs="Arial"/>
                <w:sz w:val="20"/>
                <w:szCs w:val="20"/>
              </w:rPr>
              <w:lastRenderedPageBreak/>
              <w:t>leaders – I</w:t>
            </w:r>
          </w:p>
        </w:tc>
        <w:tc>
          <w:tcPr>
            <w:tcW w:w="396" w:type="pct"/>
            <w:shd w:val="clear" w:color="auto" w:fill="auto"/>
            <w:noWrap/>
            <w:vAlign w:val="center"/>
          </w:tcPr>
          <w:p w:rsidRPr="00AC120D" w:rsidR="00B431E0" w:rsidP="003024F2" w:rsidRDefault="00B431E0" w14:paraId="657316F6" w14:textId="77777777">
            <w:pPr>
              <w:jc w:val="center"/>
              <w:rPr>
                <w:rFonts w:ascii="Arial" w:hAnsi="Arial" w:cs="Arial"/>
                <w:sz w:val="20"/>
                <w:szCs w:val="20"/>
              </w:rPr>
            </w:pPr>
            <w:r>
              <w:rPr>
                <w:rFonts w:ascii="Arial" w:hAnsi="Arial" w:cs="Arial"/>
                <w:sz w:val="20"/>
                <w:szCs w:val="20"/>
              </w:rPr>
              <w:lastRenderedPageBreak/>
              <w:t>12</w:t>
            </w:r>
          </w:p>
        </w:tc>
        <w:tc>
          <w:tcPr>
            <w:tcW w:w="439" w:type="pct"/>
            <w:shd w:val="clear" w:color="auto" w:fill="auto"/>
            <w:noWrap/>
            <w:vAlign w:val="center"/>
          </w:tcPr>
          <w:p w:rsidRPr="00AC120D" w:rsidR="00B431E0" w:rsidP="003024F2" w:rsidRDefault="00B431E0" w14:paraId="0B44CAB7"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00B431E0" w:rsidP="003024F2" w:rsidRDefault="00B431E0" w14:paraId="69217ECF" w14:textId="77777777">
            <w:pPr>
              <w:jc w:val="center"/>
            </w:pPr>
            <w:r w:rsidRPr="00C844F0">
              <w:rPr>
                <w:rFonts w:ascii="Arial" w:hAnsi="Arial" w:cs="Arial"/>
                <w:sz w:val="20"/>
                <w:szCs w:val="20"/>
              </w:rPr>
              <w:t>16 hodin</w:t>
            </w:r>
          </w:p>
        </w:tc>
        <w:tc>
          <w:tcPr>
            <w:tcW w:w="663" w:type="pct"/>
            <w:vAlign w:val="center"/>
          </w:tcPr>
          <w:p w:rsidRPr="00AC120D" w:rsidR="00B431E0" w:rsidP="003024F2" w:rsidRDefault="00B431E0" w14:paraId="450AAB1C"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455317D4"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1FC604DF"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01690968" w14:textId="77777777">
        <w:trPr>
          <w:trHeight w:val="315"/>
        </w:trPr>
        <w:tc>
          <w:tcPr>
            <w:tcW w:w="1039" w:type="pct"/>
            <w:shd w:val="clear" w:color="auto" w:fill="auto"/>
            <w:vAlign w:val="center"/>
          </w:tcPr>
          <w:p w:rsidRPr="00AC120D" w:rsidR="00B431E0" w:rsidP="003024F2" w:rsidRDefault="00B431E0" w14:paraId="759036BF" w14:textId="77777777">
            <w:pPr>
              <w:rPr>
                <w:rFonts w:ascii="Arial" w:hAnsi="Arial" w:cs="Arial"/>
                <w:sz w:val="20"/>
                <w:szCs w:val="20"/>
              </w:rPr>
            </w:pPr>
            <w:r>
              <w:rPr>
                <w:rFonts w:ascii="Arial" w:hAnsi="Arial" w:cs="Arial"/>
                <w:sz w:val="20"/>
                <w:szCs w:val="20"/>
              </w:rPr>
              <w:t>Management academy: leadership II</w:t>
            </w:r>
          </w:p>
        </w:tc>
        <w:tc>
          <w:tcPr>
            <w:tcW w:w="396" w:type="pct"/>
            <w:shd w:val="clear" w:color="auto" w:fill="auto"/>
            <w:noWrap/>
            <w:vAlign w:val="center"/>
          </w:tcPr>
          <w:p w:rsidRPr="00AC120D" w:rsidR="00B431E0" w:rsidP="003024F2" w:rsidRDefault="00B431E0" w14:paraId="389142AF" w14:textId="77777777">
            <w:pPr>
              <w:jc w:val="center"/>
              <w:rPr>
                <w:rFonts w:ascii="Arial" w:hAnsi="Arial" w:cs="Arial"/>
                <w:sz w:val="20"/>
                <w:szCs w:val="20"/>
              </w:rPr>
            </w:pPr>
            <w:r>
              <w:rPr>
                <w:rFonts w:ascii="Arial" w:hAnsi="Arial" w:cs="Arial"/>
                <w:sz w:val="20"/>
                <w:szCs w:val="20"/>
              </w:rPr>
              <w:t>5</w:t>
            </w:r>
          </w:p>
        </w:tc>
        <w:tc>
          <w:tcPr>
            <w:tcW w:w="439" w:type="pct"/>
            <w:shd w:val="clear" w:color="auto" w:fill="auto"/>
            <w:noWrap/>
            <w:vAlign w:val="center"/>
          </w:tcPr>
          <w:p w:rsidRPr="00AC120D" w:rsidR="00B431E0" w:rsidP="003024F2" w:rsidRDefault="00B431E0" w14:paraId="37B812CF"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00B431E0" w:rsidP="003024F2" w:rsidRDefault="00B431E0" w14:paraId="2BB663DF" w14:textId="77777777">
            <w:pPr>
              <w:jc w:val="center"/>
            </w:pPr>
            <w:r>
              <w:rPr>
                <w:rFonts w:ascii="Arial" w:hAnsi="Arial" w:cs="Arial"/>
                <w:sz w:val="20"/>
                <w:szCs w:val="20"/>
              </w:rPr>
              <w:t>16</w:t>
            </w:r>
            <w:r w:rsidRPr="00C310F3">
              <w:rPr>
                <w:rFonts w:ascii="Arial" w:hAnsi="Arial" w:cs="Arial"/>
                <w:sz w:val="20"/>
                <w:szCs w:val="20"/>
              </w:rPr>
              <w:t xml:space="preserve"> hodin</w:t>
            </w:r>
          </w:p>
        </w:tc>
        <w:tc>
          <w:tcPr>
            <w:tcW w:w="663" w:type="pct"/>
            <w:vAlign w:val="center"/>
          </w:tcPr>
          <w:p w:rsidRPr="00AC120D" w:rsidR="00B431E0" w:rsidP="003024F2" w:rsidRDefault="00CC72DF" w14:paraId="0F221F3B"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2B14DD45"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c>
          <w:tcPr>
            <w:tcW w:w="947" w:type="pct"/>
            <w:shd w:val="clear" w:color="auto" w:fill="auto"/>
            <w:noWrap/>
          </w:tcPr>
          <w:p w:rsidR="00B431E0" w:rsidP="003024F2" w:rsidRDefault="00B431E0" w14:paraId="5A797ACE" w14:textId="77777777">
            <w:pPr>
              <w:jc w:val="center"/>
            </w:pPr>
            <w:r w:rsidRPr="0035251C">
              <w:rPr>
                <w:rFonts w:ascii="Arial" w:hAnsi="Arial" w:cs="Arial"/>
                <w:sz w:val="20"/>
                <w:szCs w:val="20"/>
              </w:rPr>
              <w:t>„</w:t>
            </w:r>
            <w:r w:rsidRPr="0035251C">
              <w:rPr>
                <w:rFonts w:ascii="Arial" w:hAnsi="Arial" w:cs="Arial"/>
                <w:sz w:val="20"/>
                <w:szCs w:val="20"/>
                <w:highlight w:val="lightGray"/>
              </w:rPr>
              <w:t>DOPLNIT</w:t>
            </w:r>
            <w:r w:rsidRPr="0035251C">
              <w:rPr>
                <w:rFonts w:ascii="Arial" w:hAnsi="Arial" w:cs="Arial"/>
                <w:sz w:val="20"/>
                <w:szCs w:val="20"/>
              </w:rPr>
              <w:t>“</w:t>
            </w:r>
          </w:p>
        </w:tc>
      </w:tr>
      <w:tr w:rsidRPr="00135E00" w:rsidR="00B431E0" w:rsidTr="00B431E0" w14:paraId="1EC10122" w14:textId="77777777">
        <w:trPr>
          <w:trHeight w:val="315"/>
        </w:trPr>
        <w:tc>
          <w:tcPr>
            <w:tcW w:w="1039" w:type="pct"/>
            <w:shd w:val="clear" w:color="auto" w:fill="auto"/>
            <w:vAlign w:val="center"/>
          </w:tcPr>
          <w:p w:rsidRPr="00AC120D" w:rsidR="00B431E0" w:rsidP="003024F2" w:rsidRDefault="00B431E0" w14:paraId="359A82B8" w14:textId="77777777">
            <w:pPr>
              <w:rPr>
                <w:rFonts w:ascii="Arial" w:hAnsi="Arial" w:cs="Arial"/>
                <w:sz w:val="20"/>
                <w:szCs w:val="20"/>
              </w:rPr>
            </w:pPr>
            <w:r>
              <w:rPr>
                <w:rFonts w:ascii="Arial" w:hAnsi="Arial" w:cs="Arial"/>
                <w:sz w:val="20"/>
                <w:szCs w:val="20"/>
              </w:rPr>
              <w:t>Management academy: middle management II</w:t>
            </w:r>
          </w:p>
        </w:tc>
        <w:tc>
          <w:tcPr>
            <w:tcW w:w="396" w:type="pct"/>
            <w:shd w:val="clear" w:color="auto" w:fill="auto"/>
            <w:noWrap/>
            <w:vAlign w:val="center"/>
          </w:tcPr>
          <w:p w:rsidRPr="00AC120D" w:rsidR="00B431E0" w:rsidP="003024F2" w:rsidRDefault="00B431E0" w14:paraId="03959F92"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1E175100"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00B431E0" w:rsidP="003024F2" w:rsidRDefault="00B431E0" w14:paraId="7F8B1FDF" w14:textId="77777777">
            <w:pPr>
              <w:jc w:val="center"/>
            </w:pPr>
            <w:r w:rsidRPr="00C310F3">
              <w:rPr>
                <w:rFonts w:ascii="Arial" w:hAnsi="Arial" w:cs="Arial"/>
                <w:sz w:val="20"/>
                <w:szCs w:val="20"/>
              </w:rPr>
              <w:t>8 hodin</w:t>
            </w:r>
          </w:p>
        </w:tc>
        <w:tc>
          <w:tcPr>
            <w:tcW w:w="663" w:type="pct"/>
            <w:vAlign w:val="center"/>
          </w:tcPr>
          <w:p w:rsidRPr="00AC120D" w:rsidR="00B431E0" w:rsidP="003024F2" w:rsidRDefault="00B431E0" w14:paraId="1752BB08"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5BDDCFB0"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67756C1A"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082483D8" w14:textId="77777777">
        <w:trPr>
          <w:trHeight w:val="315"/>
        </w:trPr>
        <w:tc>
          <w:tcPr>
            <w:tcW w:w="1039" w:type="pct"/>
            <w:shd w:val="clear" w:color="auto" w:fill="auto"/>
            <w:vAlign w:val="center"/>
          </w:tcPr>
          <w:p w:rsidR="00B431E0" w:rsidP="003024F2" w:rsidRDefault="00B431E0" w14:paraId="6D55271A" w14:textId="77777777">
            <w:pPr>
              <w:spacing w:line="264" w:lineRule="auto"/>
              <w:rPr>
                <w:rFonts w:ascii="Arial" w:hAnsi="Arial" w:cs="Arial"/>
                <w:sz w:val="20"/>
                <w:szCs w:val="20"/>
              </w:rPr>
            </w:pPr>
            <w:r>
              <w:rPr>
                <w:rFonts w:ascii="Arial" w:hAnsi="Arial" w:cs="Arial"/>
                <w:sz w:val="20"/>
                <w:szCs w:val="20"/>
              </w:rPr>
              <w:t>Management academy: team leaders II</w:t>
            </w:r>
          </w:p>
        </w:tc>
        <w:tc>
          <w:tcPr>
            <w:tcW w:w="396" w:type="pct"/>
            <w:shd w:val="clear" w:color="auto" w:fill="auto"/>
            <w:noWrap/>
            <w:vAlign w:val="center"/>
          </w:tcPr>
          <w:p w:rsidRPr="00AC120D" w:rsidR="00B431E0" w:rsidP="003024F2" w:rsidRDefault="00B431E0" w14:paraId="76CA01A9" w14:textId="77777777">
            <w:pPr>
              <w:jc w:val="center"/>
              <w:rPr>
                <w:rFonts w:ascii="Arial" w:hAnsi="Arial" w:cs="Arial"/>
                <w:sz w:val="20"/>
                <w:szCs w:val="20"/>
              </w:rPr>
            </w:pPr>
            <w:r>
              <w:rPr>
                <w:rFonts w:ascii="Arial" w:hAnsi="Arial" w:cs="Arial"/>
                <w:sz w:val="20"/>
                <w:szCs w:val="20"/>
              </w:rPr>
              <w:t>12</w:t>
            </w:r>
          </w:p>
        </w:tc>
        <w:tc>
          <w:tcPr>
            <w:tcW w:w="439" w:type="pct"/>
            <w:shd w:val="clear" w:color="auto" w:fill="auto"/>
            <w:noWrap/>
            <w:vAlign w:val="center"/>
          </w:tcPr>
          <w:p w:rsidRPr="00AC120D" w:rsidR="00B431E0" w:rsidP="003024F2" w:rsidRDefault="00B431E0" w14:paraId="3EAE9BEB"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00B431E0" w:rsidP="003024F2" w:rsidRDefault="00B431E0" w14:paraId="4BA05306" w14:textId="77777777">
            <w:pPr>
              <w:jc w:val="center"/>
            </w:pPr>
            <w:r w:rsidRPr="00C310F3">
              <w:rPr>
                <w:rFonts w:ascii="Arial" w:hAnsi="Arial" w:cs="Arial"/>
                <w:sz w:val="20"/>
                <w:szCs w:val="20"/>
              </w:rPr>
              <w:t>8 hodin</w:t>
            </w:r>
          </w:p>
        </w:tc>
        <w:tc>
          <w:tcPr>
            <w:tcW w:w="663" w:type="pct"/>
            <w:vAlign w:val="center"/>
          </w:tcPr>
          <w:p w:rsidRPr="00AC120D" w:rsidR="00B431E0" w:rsidP="003024F2" w:rsidRDefault="00B431E0" w14:paraId="609DE00C"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23A92885"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2B8428F8"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7B6A7E36" w14:textId="77777777">
        <w:trPr>
          <w:trHeight w:val="315"/>
        </w:trPr>
        <w:tc>
          <w:tcPr>
            <w:tcW w:w="1039" w:type="pct"/>
            <w:shd w:val="clear" w:color="auto" w:fill="auto"/>
            <w:vAlign w:val="center"/>
          </w:tcPr>
          <w:p w:rsidRPr="00AC120D" w:rsidR="00B431E0" w:rsidP="003024F2" w:rsidRDefault="00B431E0" w14:paraId="7BE2AF76" w14:textId="77777777">
            <w:pPr>
              <w:rPr>
                <w:rFonts w:ascii="Arial" w:hAnsi="Arial" w:cs="Arial"/>
                <w:sz w:val="20"/>
                <w:szCs w:val="20"/>
              </w:rPr>
            </w:pPr>
            <w:r>
              <w:rPr>
                <w:rFonts w:ascii="Arial" w:hAnsi="Arial" w:cs="Arial"/>
                <w:sz w:val="20"/>
                <w:szCs w:val="20"/>
              </w:rPr>
              <w:t>Management academy: leadership III</w:t>
            </w:r>
          </w:p>
        </w:tc>
        <w:tc>
          <w:tcPr>
            <w:tcW w:w="396" w:type="pct"/>
            <w:shd w:val="clear" w:color="auto" w:fill="auto"/>
            <w:noWrap/>
            <w:vAlign w:val="center"/>
          </w:tcPr>
          <w:p w:rsidRPr="00AC120D" w:rsidR="00B431E0" w:rsidP="003024F2" w:rsidRDefault="00B431E0" w14:paraId="42723256" w14:textId="77777777">
            <w:pPr>
              <w:jc w:val="center"/>
              <w:rPr>
                <w:rFonts w:ascii="Arial" w:hAnsi="Arial" w:cs="Arial"/>
                <w:sz w:val="20"/>
                <w:szCs w:val="20"/>
              </w:rPr>
            </w:pPr>
            <w:r>
              <w:rPr>
                <w:rFonts w:ascii="Arial" w:hAnsi="Arial" w:cs="Arial"/>
                <w:sz w:val="20"/>
                <w:szCs w:val="20"/>
              </w:rPr>
              <w:t>5</w:t>
            </w:r>
          </w:p>
        </w:tc>
        <w:tc>
          <w:tcPr>
            <w:tcW w:w="439" w:type="pct"/>
            <w:shd w:val="clear" w:color="auto" w:fill="auto"/>
            <w:noWrap/>
            <w:vAlign w:val="center"/>
          </w:tcPr>
          <w:p w:rsidRPr="00AC120D" w:rsidR="00B431E0" w:rsidP="003024F2" w:rsidRDefault="00B431E0" w14:paraId="3201D972"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0BFFB9D7"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6C893542"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66CD221B"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66A24CD5"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31F55AF2" w14:textId="77777777">
        <w:trPr>
          <w:trHeight w:val="315"/>
        </w:trPr>
        <w:tc>
          <w:tcPr>
            <w:tcW w:w="1039" w:type="pct"/>
            <w:shd w:val="clear" w:color="auto" w:fill="auto"/>
            <w:vAlign w:val="center"/>
          </w:tcPr>
          <w:p w:rsidRPr="00AC120D" w:rsidR="00B431E0" w:rsidP="003024F2" w:rsidRDefault="00B431E0" w14:paraId="3F78E0F8" w14:textId="77777777">
            <w:pPr>
              <w:rPr>
                <w:rFonts w:ascii="Arial" w:hAnsi="Arial" w:cs="Arial"/>
                <w:sz w:val="20"/>
                <w:szCs w:val="20"/>
              </w:rPr>
            </w:pPr>
            <w:r>
              <w:rPr>
                <w:rFonts w:ascii="Arial" w:hAnsi="Arial" w:cs="Arial"/>
                <w:sz w:val="20"/>
                <w:szCs w:val="20"/>
              </w:rPr>
              <w:t>Management academy: middle management III</w:t>
            </w:r>
          </w:p>
        </w:tc>
        <w:tc>
          <w:tcPr>
            <w:tcW w:w="396" w:type="pct"/>
            <w:shd w:val="clear" w:color="auto" w:fill="auto"/>
            <w:noWrap/>
            <w:vAlign w:val="center"/>
          </w:tcPr>
          <w:p w:rsidRPr="00AC120D" w:rsidR="00B431E0" w:rsidP="003024F2" w:rsidRDefault="00B431E0" w14:paraId="1B5B4D9B"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18BD000A"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25B7331C"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00308AD9"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614B59DB"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22C31B27"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40F6A554" w14:textId="77777777">
        <w:trPr>
          <w:trHeight w:val="315"/>
        </w:trPr>
        <w:tc>
          <w:tcPr>
            <w:tcW w:w="1039" w:type="pct"/>
            <w:shd w:val="clear" w:color="auto" w:fill="auto"/>
            <w:vAlign w:val="center"/>
          </w:tcPr>
          <w:p w:rsidRPr="00AC120D" w:rsidR="00B431E0" w:rsidP="003024F2" w:rsidRDefault="00B431E0" w14:paraId="2CAEBD19" w14:textId="77777777">
            <w:pPr>
              <w:rPr>
                <w:rFonts w:ascii="Arial" w:hAnsi="Arial" w:cs="Arial"/>
                <w:sz w:val="20"/>
                <w:szCs w:val="20"/>
              </w:rPr>
            </w:pPr>
            <w:r>
              <w:rPr>
                <w:rFonts w:ascii="Arial" w:hAnsi="Arial" w:cs="Arial"/>
                <w:sz w:val="20"/>
                <w:szCs w:val="20"/>
              </w:rPr>
              <w:t>Management academy: team leaders III</w:t>
            </w:r>
          </w:p>
        </w:tc>
        <w:tc>
          <w:tcPr>
            <w:tcW w:w="396" w:type="pct"/>
            <w:shd w:val="clear" w:color="auto" w:fill="auto"/>
            <w:noWrap/>
            <w:vAlign w:val="center"/>
          </w:tcPr>
          <w:p w:rsidRPr="00AC120D" w:rsidR="00B431E0" w:rsidP="003024F2" w:rsidRDefault="00B431E0" w14:paraId="469930FD" w14:textId="77777777">
            <w:pPr>
              <w:jc w:val="center"/>
              <w:rPr>
                <w:rFonts w:ascii="Arial" w:hAnsi="Arial" w:cs="Arial"/>
                <w:sz w:val="20"/>
                <w:szCs w:val="20"/>
              </w:rPr>
            </w:pPr>
            <w:r>
              <w:rPr>
                <w:rFonts w:ascii="Arial" w:hAnsi="Arial" w:cs="Arial"/>
                <w:sz w:val="20"/>
                <w:szCs w:val="20"/>
              </w:rPr>
              <w:t>12</w:t>
            </w:r>
          </w:p>
        </w:tc>
        <w:tc>
          <w:tcPr>
            <w:tcW w:w="439" w:type="pct"/>
            <w:shd w:val="clear" w:color="auto" w:fill="auto"/>
            <w:noWrap/>
            <w:vAlign w:val="center"/>
          </w:tcPr>
          <w:p w:rsidRPr="00AC120D" w:rsidR="00B431E0" w:rsidP="003024F2" w:rsidRDefault="00B431E0" w14:paraId="7DF929A1"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5ABF0FE1" w14:textId="77777777">
            <w:pPr>
              <w:jc w:val="center"/>
              <w:rPr>
                <w:rFonts w:ascii="Arial" w:hAnsi="Arial" w:cs="Arial"/>
                <w:sz w:val="20"/>
                <w:szCs w:val="20"/>
              </w:rPr>
            </w:pPr>
            <w:r>
              <w:rPr>
                <w:rFonts w:ascii="Arial" w:hAnsi="Arial" w:cs="Arial"/>
                <w:sz w:val="20"/>
                <w:szCs w:val="20"/>
              </w:rPr>
              <w:t>16 hodin</w:t>
            </w:r>
          </w:p>
        </w:tc>
        <w:tc>
          <w:tcPr>
            <w:tcW w:w="663" w:type="pct"/>
            <w:vAlign w:val="center"/>
          </w:tcPr>
          <w:p w:rsidRPr="00AC120D" w:rsidR="00B431E0" w:rsidP="003024F2" w:rsidRDefault="00B431E0" w14:paraId="6ED11775" w14:textId="77777777">
            <w:pPr>
              <w:jc w:val="center"/>
              <w:rPr>
                <w:rFonts w:ascii="Arial" w:hAnsi="Arial" w:cs="Arial"/>
                <w:sz w:val="20"/>
                <w:szCs w:val="20"/>
              </w:rPr>
            </w:pPr>
            <w:r>
              <w:rPr>
                <w:rFonts w:ascii="Arial" w:hAnsi="Arial" w:cs="Arial"/>
                <w:sz w:val="20"/>
                <w:szCs w:val="20"/>
              </w:rPr>
              <w:t>16</w:t>
            </w:r>
          </w:p>
        </w:tc>
        <w:tc>
          <w:tcPr>
            <w:tcW w:w="853" w:type="pct"/>
          </w:tcPr>
          <w:p w:rsidR="00B431E0" w:rsidP="003024F2" w:rsidRDefault="00B431E0" w14:paraId="667DD2D8"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040EA5AE"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561C94E2" w14:textId="77777777">
        <w:trPr>
          <w:trHeight w:val="315"/>
        </w:trPr>
        <w:tc>
          <w:tcPr>
            <w:tcW w:w="1039" w:type="pct"/>
            <w:shd w:val="clear" w:color="auto" w:fill="auto"/>
            <w:vAlign w:val="center"/>
          </w:tcPr>
          <w:p w:rsidRPr="00AC120D" w:rsidR="00B431E0" w:rsidP="003024F2" w:rsidRDefault="00B431E0" w14:paraId="51316C4B" w14:textId="77777777">
            <w:pPr>
              <w:rPr>
                <w:rFonts w:ascii="Arial" w:hAnsi="Arial" w:cs="Arial"/>
                <w:sz w:val="20"/>
                <w:szCs w:val="20"/>
              </w:rPr>
            </w:pPr>
            <w:r>
              <w:rPr>
                <w:rFonts w:ascii="Arial" w:hAnsi="Arial" w:cs="Arial"/>
                <w:sz w:val="20"/>
                <w:szCs w:val="20"/>
              </w:rPr>
              <w:t>Management academy: middle management – round table I</w:t>
            </w:r>
          </w:p>
        </w:tc>
        <w:tc>
          <w:tcPr>
            <w:tcW w:w="396" w:type="pct"/>
            <w:shd w:val="clear" w:color="auto" w:fill="auto"/>
            <w:noWrap/>
            <w:vAlign w:val="center"/>
          </w:tcPr>
          <w:p w:rsidRPr="00AC120D" w:rsidR="00B431E0" w:rsidP="003024F2" w:rsidRDefault="00B431E0" w14:paraId="70145ED9"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5887905C"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63B9F80E"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706E1ABB"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4B047C7B"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062860F7"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3EC7C106" w14:textId="77777777">
        <w:trPr>
          <w:trHeight w:val="315"/>
        </w:trPr>
        <w:tc>
          <w:tcPr>
            <w:tcW w:w="1039" w:type="pct"/>
            <w:shd w:val="clear" w:color="auto" w:fill="auto"/>
            <w:vAlign w:val="center"/>
          </w:tcPr>
          <w:p w:rsidRPr="00AC120D" w:rsidR="00B431E0" w:rsidP="003024F2" w:rsidRDefault="00B431E0" w14:paraId="218881F0" w14:textId="77777777">
            <w:pPr>
              <w:rPr>
                <w:rFonts w:ascii="Arial" w:hAnsi="Arial" w:cs="Arial"/>
                <w:sz w:val="20"/>
                <w:szCs w:val="20"/>
              </w:rPr>
            </w:pPr>
            <w:r>
              <w:rPr>
                <w:rFonts w:ascii="Arial" w:hAnsi="Arial" w:cs="Arial"/>
                <w:sz w:val="20"/>
                <w:szCs w:val="20"/>
              </w:rPr>
              <w:t>Management academy: team leaders – round table I</w:t>
            </w:r>
          </w:p>
        </w:tc>
        <w:tc>
          <w:tcPr>
            <w:tcW w:w="396" w:type="pct"/>
            <w:shd w:val="clear" w:color="auto" w:fill="auto"/>
            <w:noWrap/>
            <w:vAlign w:val="center"/>
          </w:tcPr>
          <w:p w:rsidRPr="00AC120D" w:rsidR="00B431E0" w:rsidP="003024F2" w:rsidRDefault="00B431E0" w14:paraId="0CED93E1" w14:textId="77777777">
            <w:pPr>
              <w:jc w:val="center"/>
              <w:rPr>
                <w:rFonts w:ascii="Arial" w:hAnsi="Arial" w:cs="Arial"/>
                <w:sz w:val="20"/>
                <w:szCs w:val="20"/>
              </w:rPr>
            </w:pPr>
            <w:r>
              <w:rPr>
                <w:rFonts w:ascii="Arial" w:hAnsi="Arial" w:cs="Arial"/>
                <w:sz w:val="20"/>
                <w:szCs w:val="20"/>
              </w:rPr>
              <w:t>12</w:t>
            </w:r>
          </w:p>
        </w:tc>
        <w:tc>
          <w:tcPr>
            <w:tcW w:w="439" w:type="pct"/>
            <w:shd w:val="clear" w:color="auto" w:fill="auto"/>
            <w:noWrap/>
            <w:vAlign w:val="center"/>
          </w:tcPr>
          <w:p w:rsidRPr="00AC120D" w:rsidR="00B431E0" w:rsidP="003024F2" w:rsidRDefault="00B431E0" w14:paraId="114EE15A"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1A27FF88"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0B82C2FA"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327E97A2"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3D8BFF23"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48C30FF8" w14:textId="77777777">
        <w:trPr>
          <w:trHeight w:val="315"/>
        </w:trPr>
        <w:tc>
          <w:tcPr>
            <w:tcW w:w="1039" w:type="pct"/>
            <w:shd w:val="clear" w:color="auto" w:fill="auto"/>
            <w:vAlign w:val="center"/>
          </w:tcPr>
          <w:p w:rsidRPr="00AC120D" w:rsidR="00B431E0" w:rsidP="003024F2" w:rsidRDefault="00B431E0" w14:paraId="1044DED2" w14:textId="77777777">
            <w:pPr>
              <w:rPr>
                <w:rFonts w:ascii="Arial" w:hAnsi="Arial" w:cs="Arial"/>
                <w:sz w:val="20"/>
                <w:szCs w:val="20"/>
              </w:rPr>
            </w:pPr>
            <w:r>
              <w:rPr>
                <w:rFonts w:ascii="Arial" w:hAnsi="Arial" w:cs="Arial"/>
                <w:sz w:val="20"/>
                <w:szCs w:val="20"/>
              </w:rPr>
              <w:t>Management academy: middle management – round table II</w:t>
            </w:r>
          </w:p>
        </w:tc>
        <w:tc>
          <w:tcPr>
            <w:tcW w:w="396" w:type="pct"/>
            <w:shd w:val="clear" w:color="auto" w:fill="auto"/>
            <w:noWrap/>
            <w:vAlign w:val="center"/>
          </w:tcPr>
          <w:p w:rsidRPr="00AC120D" w:rsidR="00B431E0" w:rsidP="003024F2" w:rsidRDefault="00B431E0" w14:paraId="3D24D763"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4967B42D"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2A77F991"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57ADF3A2"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47688463"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0FABB172"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0F99849A" w14:textId="77777777">
        <w:trPr>
          <w:trHeight w:val="315"/>
        </w:trPr>
        <w:tc>
          <w:tcPr>
            <w:tcW w:w="1039" w:type="pct"/>
            <w:shd w:val="clear" w:color="auto" w:fill="auto"/>
            <w:vAlign w:val="center"/>
          </w:tcPr>
          <w:p w:rsidRPr="00AC120D" w:rsidR="00B431E0" w:rsidP="003024F2" w:rsidRDefault="00B431E0" w14:paraId="7E4887B7" w14:textId="77777777">
            <w:pPr>
              <w:rPr>
                <w:rFonts w:ascii="Arial" w:hAnsi="Arial" w:cs="Arial"/>
                <w:sz w:val="20"/>
                <w:szCs w:val="20"/>
              </w:rPr>
            </w:pPr>
            <w:r>
              <w:rPr>
                <w:rFonts w:ascii="Arial" w:hAnsi="Arial" w:cs="Arial"/>
                <w:sz w:val="20"/>
                <w:szCs w:val="20"/>
              </w:rPr>
              <w:t>Management academy: team leaders – round table II</w:t>
            </w:r>
          </w:p>
        </w:tc>
        <w:tc>
          <w:tcPr>
            <w:tcW w:w="396" w:type="pct"/>
            <w:shd w:val="clear" w:color="auto" w:fill="auto"/>
            <w:noWrap/>
            <w:vAlign w:val="center"/>
          </w:tcPr>
          <w:p w:rsidRPr="00AC120D" w:rsidR="00B431E0" w:rsidP="003024F2" w:rsidRDefault="00B431E0" w14:paraId="3F8B6387" w14:textId="77777777">
            <w:pPr>
              <w:jc w:val="center"/>
              <w:rPr>
                <w:rFonts w:ascii="Arial" w:hAnsi="Arial" w:cs="Arial"/>
                <w:sz w:val="20"/>
                <w:szCs w:val="20"/>
              </w:rPr>
            </w:pPr>
            <w:r>
              <w:rPr>
                <w:rFonts w:ascii="Arial" w:hAnsi="Arial" w:cs="Arial"/>
                <w:sz w:val="20"/>
                <w:szCs w:val="20"/>
              </w:rPr>
              <w:t>12</w:t>
            </w:r>
          </w:p>
        </w:tc>
        <w:tc>
          <w:tcPr>
            <w:tcW w:w="439" w:type="pct"/>
            <w:shd w:val="clear" w:color="auto" w:fill="auto"/>
            <w:noWrap/>
            <w:vAlign w:val="center"/>
          </w:tcPr>
          <w:p w:rsidRPr="00AC120D" w:rsidR="00B431E0" w:rsidP="003024F2" w:rsidRDefault="00B431E0" w14:paraId="6176092F"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084B336F"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4800D741"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634EBFB6"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5F1DA6EC"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46AF2280" w14:textId="77777777">
        <w:trPr>
          <w:trHeight w:val="315"/>
        </w:trPr>
        <w:tc>
          <w:tcPr>
            <w:tcW w:w="1039" w:type="pct"/>
            <w:shd w:val="clear" w:color="auto" w:fill="auto"/>
            <w:vAlign w:val="center"/>
          </w:tcPr>
          <w:p w:rsidRPr="00AC120D" w:rsidR="00B431E0" w:rsidP="003024F2" w:rsidRDefault="00B431E0" w14:paraId="0F80CBC2" w14:textId="77777777">
            <w:pPr>
              <w:rPr>
                <w:rFonts w:ascii="Arial" w:hAnsi="Arial" w:cs="Arial"/>
                <w:sz w:val="20"/>
                <w:szCs w:val="20"/>
              </w:rPr>
            </w:pPr>
            <w:r>
              <w:rPr>
                <w:rFonts w:ascii="Arial" w:hAnsi="Arial" w:cs="Arial"/>
                <w:sz w:val="20"/>
                <w:szCs w:val="20"/>
              </w:rPr>
              <w:t>Management academy: middle management – round table III</w:t>
            </w:r>
          </w:p>
        </w:tc>
        <w:tc>
          <w:tcPr>
            <w:tcW w:w="396" w:type="pct"/>
            <w:shd w:val="clear" w:color="auto" w:fill="auto"/>
            <w:noWrap/>
            <w:vAlign w:val="center"/>
          </w:tcPr>
          <w:p w:rsidRPr="00AC120D" w:rsidR="00B431E0" w:rsidP="003024F2" w:rsidRDefault="00B431E0" w14:paraId="5B1593B6"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Pr="00AC120D" w:rsidR="00B431E0" w:rsidP="003024F2" w:rsidRDefault="00B431E0" w14:paraId="65D09CD5"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0F1D90EA"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7C4D2C4F"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37A9C198"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0674B778"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5F4EC02A" w14:textId="77777777">
        <w:trPr>
          <w:trHeight w:val="315"/>
        </w:trPr>
        <w:tc>
          <w:tcPr>
            <w:tcW w:w="1039" w:type="pct"/>
            <w:shd w:val="clear" w:color="auto" w:fill="auto"/>
            <w:vAlign w:val="center"/>
          </w:tcPr>
          <w:p w:rsidRPr="00AC120D" w:rsidR="00B431E0" w:rsidP="003024F2" w:rsidRDefault="00B431E0" w14:paraId="47CB7346" w14:textId="77777777">
            <w:pPr>
              <w:rPr>
                <w:rFonts w:ascii="Arial" w:hAnsi="Arial" w:cs="Arial"/>
                <w:sz w:val="20"/>
                <w:szCs w:val="20"/>
              </w:rPr>
            </w:pPr>
            <w:r>
              <w:rPr>
                <w:rFonts w:ascii="Arial" w:hAnsi="Arial" w:cs="Arial"/>
                <w:sz w:val="20"/>
                <w:szCs w:val="20"/>
              </w:rPr>
              <w:t>Management academy: team leaders – round table III</w:t>
            </w:r>
          </w:p>
        </w:tc>
        <w:tc>
          <w:tcPr>
            <w:tcW w:w="396" w:type="pct"/>
            <w:shd w:val="clear" w:color="auto" w:fill="auto"/>
            <w:noWrap/>
            <w:vAlign w:val="center"/>
          </w:tcPr>
          <w:p w:rsidRPr="00AC120D" w:rsidR="00B431E0" w:rsidP="003024F2" w:rsidRDefault="00B431E0" w14:paraId="6312180C" w14:textId="77777777">
            <w:pPr>
              <w:jc w:val="center"/>
              <w:rPr>
                <w:rFonts w:ascii="Arial" w:hAnsi="Arial" w:cs="Arial"/>
                <w:sz w:val="20"/>
                <w:szCs w:val="20"/>
              </w:rPr>
            </w:pPr>
            <w:r>
              <w:rPr>
                <w:rFonts w:ascii="Arial" w:hAnsi="Arial" w:cs="Arial"/>
                <w:sz w:val="20"/>
                <w:szCs w:val="20"/>
              </w:rPr>
              <w:t>12</w:t>
            </w:r>
          </w:p>
        </w:tc>
        <w:tc>
          <w:tcPr>
            <w:tcW w:w="439" w:type="pct"/>
            <w:shd w:val="clear" w:color="auto" w:fill="auto"/>
            <w:noWrap/>
            <w:vAlign w:val="center"/>
          </w:tcPr>
          <w:p w:rsidRPr="00AC120D" w:rsidR="00B431E0" w:rsidP="003024F2" w:rsidRDefault="00B431E0" w14:paraId="48317979" w14:textId="77777777">
            <w:pPr>
              <w:jc w:val="center"/>
              <w:rPr>
                <w:rFonts w:ascii="Arial" w:hAnsi="Arial" w:cs="Arial"/>
                <w:sz w:val="20"/>
                <w:szCs w:val="20"/>
              </w:rPr>
            </w:pPr>
            <w:r>
              <w:rPr>
                <w:rFonts w:ascii="Arial" w:hAnsi="Arial" w:cs="Arial"/>
                <w:sz w:val="20"/>
                <w:szCs w:val="20"/>
              </w:rPr>
              <w:t>1</w:t>
            </w:r>
          </w:p>
        </w:tc>
        <w:tc>
          <w:tcPr>
            <w:tcW w:w="663" w:type="pct"/>
            <w:shd w:val="clear" w:color="auto" w:fill="auto"/>
            <w:noWrap/>
            <w:vAlign w:val="center"/>
          </w:tcPr>
          <w:p w:rsidRPr="00AC120D" w:rsidR="00B431E0" w:rsidP="003024F2" w:rsidRDefault="00B431E0" w14:paraId="2D0DED20" w14:textId="77777777">
            <w:pPr>
              <w:jc w:val="center"/>
              <w:rPr>
                <w:rFonts w:ascii="Arial" w:hAnsi="Arial" w:cs="Arial"/>
                <w:sz w:val="20"/>
                <w:szCs w:val="20"/>
              </w:rPr>
            </w:pPr>
            <w:r>
              <w:rPr>
                <w:rFonts w:ascii="Arial" w:hAnsi="Arial" w:cs="Arial"/>
                <w:sz w:val="20"/>
                <w:szCs w:val="20"/>
              </w:rPr>
              <w:t>8 hodin</w:t>
            </w:r>
          </w:p>
        </w:tc>
        <w:tc>
          <w:tcPr>
            <w:tcW w:w="663" w:type="pct"/>
            <w:vAlign w:val="center"/>
          </w:tcPr>
          <w:p w:rsidRPr="00AC120D" w:rsidR="00B431E0" w:rsidP="003024F2" w:rsidRDefault="00B431E0" w14:paraId="0A4EBA1F" w14:textId="77777777">
            <w:pPr>
              <w:jc w:val="center"/>
              <w:rPr>
                <w:rFonts w:ascii="Arial" w:hAnsi="Arial" w:cs="Arial"/>
                <w:sz w:val="20"/>
                <w:szCs w:val="20"/>
              </w:rPr>
            </w:pPr>
            <w:r>
              <w:rPr>
                <w:rFonts w:ascii="Arial" w:hAnsi="Arial" w:cs="Arial"/>
                <w:sz w:val="20"/>
                <w:szCs w:val="20"/>
              </w:rPr>
              <w:t>8</w:t>
            </w:r>
          </w:p>
        </w:tc>
        <w:tc>
          <w:tcPr>
            <w:tcW w:w="853" w:type="pct"/>
          </w:tcPr>
          <w:p w:rsidR="00B431E0" w:rsidP="003024F2" w:rsidRDefault="00B431E0" w14:paraId="0946F468"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021AF5A7"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135E00" w:rsidR="00B431E0" w:rsidTr="00B431E0" w14:paraId="542C2CA9" w14:textId="77777777">
        <w:trPr>
          <w:trHeight w:val="315"/>
        </w:trPr>
        <w:tc>
          <w:tcPr>
            <w:tcW w:w="1039" w:type="pct"/>
            <w:shd w:val="clear" w:color="auto" w:fill="auto"/>
            <w:vAlign w:val="center"/>
          </w:tcPr>
          <w:p w:rsidR="00B431E0" w:rsidP="003024F2" w:rsidRDefault="00B431E0" w14:paraId="6B2EE373" w14:textId="77777777">
            <w:pPr>
              <w:rPr>
                <w:rFonts w:ascii="Arial" w:hAnsi="Arial" w:cs="Arial"/>
                <w:sz w:val="20"/>
                <w:szCs w:val="20"/>
              </w:rPr>
            </w:pPr>
            <w:r>
              <w:rPr>
                <w:rFonts w:ascii="Arial" w:hAnsi="Arial" w:cs="Arial"/>
                <w:sz w:val="20"/>
                <w:szCs w:val="20"/>
              </w:rPr>
              <w:t>Individual coaching  leadership</w:t>
            </w:r>
          </w:p>
        </w:tc>
        <w:tc>
          <w:tcPr>
            <w:tcW w:w="396" w:type="pct"/>
            <w:shd w:val="clear" w:color="auto" w:fill="auto"/>
            <w:noWrap/>
            <w:vAlign w:val="center"/>
          </w:tcPr>
          <w:p w:rsidR="00B431E0" w:rsidP="003024F2" w:rsidRDefault="00B431E0" w14:paraId="00D89B9B" w14:textId="77777777">
            <w:pPr>
              <w:jc w:val="center"/>
              <w:rPr>
                <w:rFonts w:ascii="Arial" w:hAnsi="Arial" w:cs="Arial"/>
                <w:sz w:val="20"/>
                <w:szCs w:val="20"/>
              </w:rPr>
            </w:pPr>
            <w:r>
              <w:rPr>
                <w:rFonts w:ascii="Arial" w:hAnsi="Arial" w:cs="Arial"/>
                <w:sz w:val="20"/>
                <w:szCs w:val="20"/>
              </w:rPr>
              <w:t>10</w:t>
            </w:r>
          </w:p>
        </w:tc>
        <w:tc>
          <w:tcPr>
            <w:tcW w:w="439" w:type="pct"/>
            <w:shd w:val="clear" w:color="auto" w:fill="auto"/>
            <w:noWrap/>
            <w:vAlign w:val="center"/>
          </w:tcPr>
          <w:p w:rsidR="00B431E0" w:rsidP="003024F2" w:rsidRDefault="00B431E0" w14:paraId="10D64149" w14:textId="77777777">
            <w:pPr>
              <w:jc w:val="center"/>
              <w:rPr>
                <w:rFonts w:ascii="Arial" w:hAnsi="Arial" w:cs="Arial"/>
                <w:sz w:val="20"/>
                <w:szCs w:val="20"/>
              </w:rPr>
            </w:pPr>
            <w:r>
              <w:rPr>
                <w:rFonts w:ascii="Arial" w:hAnsi="Arial" w:cs="Arial"/>
                <w:sz w:val="20"/>
                <w:szCs w:val="20"/>
              </w:rPr>
              <w:t>1</w:t>
            </w:r>
            <w:r w:rsidR="00CC72DF">
              <w:rPr>
                <w:rFonts w:ascii="Arial" w:hAnsi="Arial" w:cs="Arial"/>
                <w:sz w:val="20"/>
                <w:szCs w:val="20"/>
              </w:rPr>
              <w:t>0</w:t>
            </w:r>
          </w:p>
        </w:tc>
        <w:tc>
          <w:tcPr>
            <w:tcW w:w="663" w:type="pct"/>
            <w:shd w:val="clear" w:color="auto" w:fill="auto"/>
            <w:noWrap/>
            <w:vAlign w:val="center"/>
          </w:tcPr>
          <w:p w:rsidR="00B431E0" w:rsidP="003024F2" w:rsidRDefault="00B431E0" w14:paraId="069334F0" w14:textId="77777777">
            <w:pPr>
              <w:jc w:val="center"/>
              <w:rPr>
                <w:rFonts w:ascii="Arial" w:hAnsi="Arial" w:cs="Arial"/>
                <w:sz w:val="20"/>
                <w:szCs w:val="20"/>
              </w:rPr>
            </w:pPr>
            <w:r>
              <w:rPr>
                <w:rFonts w:ascii="Arial" w:hAnsi="Arial" w:cs="Arial"/>
                <w:sz w:val="20"/>
                <w:szCs w:val="20"/>
              </w:rPr>
              <w:t>12 hodin</w:t>
            </w:r>
          </w:p>
        </w:tc>
        <w:tc>
          <w:tcPr>
            <w:tcW w:w="663" w:type="pct"/>
            <w:vAlign w:val="center"/>
          </w:tcPr>
          <w:p w:rsidR="00B431E0" w:rsidP="003024F2" w:rsidRDefault="00B431E0" w14:paraId="586288A1" w14:textId="77777777">
            <w:pPr>
              <w:jc w:val="center"/>
              <w:rPr>
                <w:rFonts w:ascii="Arial" w:hAnsi="Arial" w:cs="Arial"/>
                <w:sz w:val="20"/>
                <w:szCs w:val="20"/>
              </w:rPr>
            </w:pPr>
            <w:r>
              <w:rPr>
                <w:rFonts w:ascii="Arial" w:hAnsi="Arial" w:cs="Arial"/>
                <w:sz w:val="20"/>
                <w:szCs w:val="20"/>
              </w:rPr>
              <w:t>120</w:t>
            </w:r>
          </w:p>
        </w:tc>
        <w:tc>
          <w:tcPr>
            <w:tcW w:w="853" w:type="pct"/>
          </w:tcPr>
          <w:p w:rsidR="00B431E0" w:rsidP="003024F2" w:rsidRDefault="00B431E0" w14:paraId="57207BD7"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c>
          <w:tcPr>
            <w:tcW w:w="947" w:type="pct"/>
            <w:shd w:val="clear" w:color="auto" w:fill="auto"/>
            <w:noWrap/>
          </w:tcPr>
          <w:p w:rsidR="00B431E0" w:rsidP="003024F2" w:rsidRDefault="00B431E0" w14:paraId="143BC61E" w14:textId="77777777">
            <w:pPr>
              <w:jc w:val="center"/>
            </w:pPr>
            <w:r w:rsidRPr="00573ED4">
              <w:rPr>
                <w:rFonts w:ascii="Arial" w:hAnsi="Arial" w:cs="Arial"/>
                <w:sz w:val="20"/>
                <w:szCs w:val="20"/>
              </w:rPr>
              <w:t>„</w:t>
            </w:r>
            <w:r w:rsidRPr="00573ED4">
              <w:rPr>
                <w:rFonts w:ascii="Arial" w:hAnsi="Arial" w:cs="Arial"/>
                <w:sz w:val="20"/>
                <w:szCs w:val="20"/>
                <w:highlight w:val="lightGray"/>
              </w:rPr>
              <w:t>DOPLNIT</w:t>
            </w:r>
            <w:r w:rsidRPr="00573ED4">
              <w:rPr>
                <w:rFonts w:ascii="Arial" w:hAnsi="Arial" w:cs="Arial"/>
                <w:sz w:val="20"/>
                <w:szCs w:val="20"/>
              </w:rPr>
              <w:t>“</w:t>
            </w:r>
          </w:p>
        </w:tc>
      </w:tr>
      <w:tr w:rsidRPr="00A9407C" w:rsidR="00B431E0" w:rsidTr="00B431E0" w14:paraId="40583EBB" w14:textId="77777777">
        <w:trPr>
          <w:trHeight w:val="315"/>
        </w:trPr>
        <w:tc>
          <w:tcPr>
            <w:tcW w:w="4053" w:type="pct"/>
            <w:gridSpan w:val="6"/>
            <w:shd w:val="clear" w:color="000000" w:fill="A6A6A6"/>
            <w:vAlign w:val="center"/>
          </w:tcPr>
          <w:p w:rsidRPr="009E0315" w:rsidR="00B431E0" w:rsidP="003024F2" w:rsidRDefault="00B431E0" w14:paraId="3DBA3F56" w14:textId="77777777">
            <w:pPr>
              <w:rPr>
                <w:rFonts w:asciiTheme="minorHAnsi" w:hAnsiTheme="minorHAnsi" w:cstheme="minorHAnsi"/>
                <w:b/>
                <w:sz w:val="22"/>
                <w:szCs w:val="22"/>
              </w:rPr>
            </w:pPr>
            <w:r w:rsidRPr="009E0315">
              <w:rPr>
                <w:rFonts w:asciiTheme="minorHAnsi" w:hAnsiTheme="minorHAnsi" w:cstheme="minorHAnsi"/>
                <w:b/>
                <w:iCs/>
                <w:sz w:val="22"/>
                <w:szCs w:val="22"/>
              </w:rPr>
              <w:t>Celková nabídková cena v Kč bez DPH</w:t>
            </w:r>
          </w:p>
        </w:tc>
        <w:tc>
          <w:tcPr>
            <w:tcW w:w="947" w:type="pct"/>
            <w:shd w:val="clear" w:color="000000" w:fill="A6A6A6"/>
            <w:noWrap/>
            <w:vAlign w:val="center"/>
            <w:hideMark/>
          </w:tcPr>
          <w:p w:rsidRPr="00A9407C" w:rsidR="00B431E0" w:rsidP="003024F2" w:rsidRDefault="00B431E0" w14:paraId="2D1CAE52" w14:textId="77777777">
            <w:pPr>
              <w:jc w:val="center"/>
              <w:rPr>
                <w:rFonts w:ascii="Arial" w:hAnsi="Arial" w:cs="Arial"/>
                <w:b/>
                <w:bCs/>
                <w:color w:val="000000"/>
                <w:sz w:val="20"/>
                <w:szCs w:val="20"/>
              </w:rPr>
            </w:pPr>
            <w:r w:rsidRPr="00A9407C">
              <w:rPr>
                <w:rFonts w:ascii="Arial" w:hAnsi="Arial" w:cs="Arial"/>
                <w:b/>
                <w:sz w:val="20"/>
                <w:szCs w:val="20"/>
              </w:rPr>
              <w:t>„</w:t>
            </w:r>
            <w:r w:rsidRPr="00135E00">
              <w:rPr>
                <w:rFonts w:ascii="Arial" w:hAnsi="Arial" w:cs="Arial"/>
                <w:b/>
                <w:sz w:val="20"/>
                <w:szCs w:val="20"/>
                <w:highlight w:val="lightGray"/>
              </w:rPr>
              <w:t>DOPLNIT</w:t>
            </w:r>
            <w:r w:rsidRPr="00A9407C">
              <w:rPr>
                <w:rFonts w:ascii="Arial" w:hAnsi="Arial" w:cs="Arial"/>
                <w:b/>
                <w:sz w:val="20"/>
                <w:szCs w:val="20"/>
              </w:rPr>
              <w:t>“</w:t>
            </w:r>
          </w:p>
        </w:tc>
      </w:tr>
    </w:tbl>
    <w:p w:rsidRPr="00A9407C" w:rsidR="001F0859" w:rsidP="0085131B" w:rsidRDefault="001F0859" w14:paraId="146B5597" w14:textId="77777777">
      <w:pPr>
        <w:spacing w:line="288" w:lineRule="auto"/>
        <w:jc w:val="both"/>
        <w:rPr>
          <w:rFonts w:ascii="Arial" w:hAnsi="Arial" w:cs="Arial"/>
          <w:sz w:val="20"/>
          <w:szCs w:val="20"/>
        </w:rPr>
      </w:pPr>
    </w:p>
    <w:p w:rsidRPr="00A9407C" w:rsidR="00AB3590" w:rsidP="00356AA2" w:rsidRDefault="00A71E5E" w14:paraId="74BF4A88" w14:textId="77777777">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K cenám bez DPH bude připočteno DPH v</w:t>
      </w:r>
      <w:r w:rsidRPr="00A9407C" w:rsidR="006D3A1B">
        <w:rPr>
          <w:rFonts w:ascii="Arial" w:hAnsi="Arial" w:cs="Arial"/>
          <w:sz w:val="20"/>
          <w:szCs w:val="20"/>
        </w:rPr>
        <w:t> zákonné výši</w:t>
      </w:r>
      <w:r w:rsidRPr="00A9407C">
        <w:rPr>
          <w:rFonts w:ascii="Arial" w:hAnsi="Arial" w:cs="Arial"/>
          <w:sz w:val="20"/>
          <w:szCs w:val="20"/>
        </w:rPr>
        <w:t xml:space="preserve">. </w:t>
      </w:r>
    </w:p>
    <w:p w:rsidR="00213002" w:rsidP="00B431E0" w:rsidRDefault="00213002" w14:paraId="699B4AF3" w14:textId="77777777">
      <w:pPr>
        <w:spacing w:line="288" w:lineRule="auto"/>
        <w:rPr>
          <w:rFonts w:ascii="Arial" w:hAnsi="Arial" w:cs="Arial"/>
          <w:b/>
          <w:i/>
          <w:sz w:val="20"/>
          <w:szCs w:val="20"/>
        </w:rPr>
        <w:sectPr w:rsidR="00213002" w:rsidSect="00213002">
          <w:pgSz w:w="16838" w:h="11906" w:orient="landscape"/>
          <w:pgMar w:top="1417" w:right="1417" w:bottom="1466" w:left="1418" w:header="708" w:footer="708" w:gutter="0"/>
          <w:cols w:space="708"/>
          <w:docGrid w:linePitch="360"/>
        </w:sectPr>
      </w:pPr>
    </w:p>
    <w:p w:rsidRPr="00A9407C" w:rsidR="00060C6F" w:rsidP="008C0A65" w:rsidRDefault="00060C6F" w14:paraId="05973CC0" w14:textId="77777777">
      <w:pPr>
        <w:spacing w:line="288" w:lineRule="auto"/>
        <w:jc w:val="center"/>
        <w:rPr>
          <w:rFonts w:ascii="Arial" w:hAnsi="Arial" w:cs="Arial"/>
          <w:b/>
          <w:i/>
          <w:sz w:val="20"/>
          <w:szCs w:val="20"/>
        </w:rPr>
      </w:pPr>
      <w:r w:rsidRPr="00A9407C">
        <w:rPr>
          <w:rFonts w:ascii="Arial" w:hAnsi="Arial" w:cs="Arial"/>
          <w:b/>
          <w:i/>
          <w:sz w:val="20"/>
          <w:szCs w:val="20"/>
        </w:rPr>
        <w:lastRenderedPageBreak/>
        <w:t>Článek IX.</w:t>
      </w:r>
    </w:p>
    <w:p w:rsidRPr="00A9407C" w:rsidR="008C0A65" w:rsidP="00BC61D3" w:rsidRDefault="0002603B" w14:paraId="16023784" w14:textId="77777777">
      <w:pPr>
        <w:spacing w:after="120" w:line="288" w:lineRule="auto"/>
        <w:jc w:val="center"/>
        <w:rPr>
          <w:rFonts w:ascii="Arial" w:hAnsi="Arial" w:cs="Arial"/>
          <w:b/>
          <w:i/>
          <w:sz w:val="20"/>
          <w:szCs w:val="20"/>
        </w:rPr>
      </w:pPr>
      <w:r>
        <w:rPr>
          <w:rFonts w:ascii="Arial" w:hAnsi="Arial" w:cs="Arial"/>
          <w:b/>
          <w:i/>
          <w:sz w:val="20"/>
          <w:szCs w:val="20"/>
        </w:rPr>
        <w:t>Pod</w:t>
      </w:r>
      <w:r w:rsidRPr="00A9407C" w:rsidR="008C0A65">
        <w:rPr>
          <w:rFonts w:ascii="Arial" w:hAnsi="Arial" w:cs="Arial"/>
          <w:b/>
          <w:i/>
          <w:sz w:val="20"/>
          <w:szCs w:val="20"/>
        </w:rPr>
        <w:t>dodavatelé</w:t>
      </w:r>
    </w:p>
    <w:p w:rsidRPr="00A9407C" w:rsidR="008C0A65" w:rsidP="00356AA2" w:rsidRDefault="009A734E" w14:paraId="6E188B68" w14:textId="77777777">
      <w:pPr>
        <w:numPr>
          <w:ilvl w:val="1"/>
          <w:numId w:val="14"/>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Bude-li p</w:t>
      </w:r>
      <w:r w:rsidRPr="00A9407C" w:rsidR="008C0A65">
        <w:rPr>
          <w:rFonts w:ascii="Arial" w:hAnsi="Arial" w:cs="Arial"/>
          <w:sz w:val="20"/>
          <w:szCs w:val="20"/>
        </w:rPr>
        <w:t xml:space="preserve">ředmět smlouvy dodavatel plnit částečně prostřednictvím </w:t>
      </w:r>
      <w:r w:rsidRPr="003910BC" w:rsidR="003910BC">
        <w:rPr>
          <w:rFonts w:ascii="Arial" w:hAnsi="Arial" w:cs="Arial"/>
          <w:sz w:val="20"/>
          <w:szCs w:val="20"/>
        </w:rPr>
        <w:t xml:space="preserve">třetích osob - poddodavatelů, jsou tyto uvedeny v příloze č. 3 této smlouvy. Změna těchto třetích osob je možná pouze po předchozím písemném souhlasu objednatele. </w:t>
      </w:r>
    </w:p>
    <w:p w:rsidRPr="00A9407C" w:rsidR="008C0A65" w:rsidP="00356AA2" w:rsidRDefault="0002603B" w14:paraId="3EA9076C" w14:textId="77777777">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Pod</w:t>
      </w:r>
      <w:r w:rsidRPr="00A9407C" w:rsidR="008C0A65">
        <w:rPr>
          <w:rFonts w:ascii="Arial" w:hAnsi="Arial" w:cs="Arial"/>
          <w:sz w:val="20"/>
          <w:szCs w:val="20"/>
        </w:rPr>
        <w:t xml:space="preserve">dodavatel je povinen akceptovat právo objednatele na provádění monitorování a kontroly realizace předmětu plnění, jeho rozsahu, </w:t>
      </w:r>
      <w:r w:rsidRPr="005B68F1" w:rsidR="008C0A65">
        <w:rPr>
          <w:rFonts w:ascii="Arial" w:hAnsi="Arial" w:cs="Arial"/>
          <w:sz w:val="20"/>
          <w:szCs w:val="20"/>
        </w:rPr>
        <w:t>kvality a dodržení časového harmonogramu, které musí odpovídat požadavkům objednatele. V</w:t>
      </w:r>
      <w:r w:rsidRPr="00A9407C" w:rsidR="008C0A65">
        <w:rPr>
          <w:rFonts w:ascii="Arial" w:hAnsi="Arial" w:cs="Arial"/>
          <w:sz w:val="20"/>
          <w:szCs w:val="20"/>
        </w:rPr>
        <w:t xml:space="preserve"> rámci těchto kontrol je </w:t>
      </w:r>
      <w:r>
        <w:rPr>
          <w:rFonts w:ascii="Arial" w:hAnsi="Arial" w:cs="Arial"/>
          <w:sz w:val="20"/>
          <w:szCs w:val="20"/>
        </w:rPr>
        <w:t>pod</w:t>
      </w:r>
      <w:r w:rsidRPr="00A9407C" w:rsidR="008C0A65">
        <w:rPr>
          <w:rFonts w:ascii="Arial" w:hAnsi="Arial" w:cs="Arial"/>
          <w:sz w:val="20"/>
          <w:szCs w:val="20"/>
        </w:rPr>
        <w:t xml:space="preserve">dodavatel povinen umožnit kontrolu dokladů souvisejících s realizací předmětu plnění a umožnit </w:t>
      </w:r>
      <w:r w:rsidRPr="00A9407C" w:rsidR="007520E0">
        <w:rPr>
          <w:rFonts w:ascii="Arial" w:hAnsi="Arial" w:cs="Arial"/>
          <w:sz w:val="20"/>
          <w:szCs w:val="20"/>
        </w:rPr>
        <w:t xml:space="preserve">osobám pověřeným kontrolou a monitorováním </w:t>
      </w:r>
      <w:r w:rsidRPr="00A9407C" w:rsidR="008C0A65">
        <w:rPr>
          <w:rFonts w:ascii="Arial" w:hAnsi="Arial" w:cs="Arial"/>
          <w:sz w:val="20"/>
          <w:szCs w:val="20"/>
        </w:rPr>
        <w:t>vstup na místa realizace</w:t>
      </w:r>
      <w:r w:rsidRPr="00A9407C" w:rsidR="007520E0">
        <w:rPr>
          <w:rFonts w:ascii="Arial" w:hAnsi="Arial" w:cs="Arial"/>
          <w:sz w:val="20"/>
          <w:szCs w:val="20"/>
        </w:rPr>
        <w:t xml:space="preserve"> aktivit</w:t>
      </w:r>
      <w:r w:rsidRPr="00A9407C" w:rsidR="008C0A65">
        <w:rPr>
          <w:rFonts w:ascii="Arial" w:hAnsi="Arial" w:cs="Arial"/>
          <w:sz w:val="20"/>
          <w:szCs w:val="20"/>
        </w:rPr>
        <w:t xml:space="preserve"> a do sídla </w:t>
      </w:r>
      <w:r>
        <w:rPr>
          <w:rFonts w:ascii="Arial" w:hAnsi="Arial" w:cs="Arial"/>
          <w:sz w:val="20"/>
          <w:szCs w:val="20"/>
        </w:rPr>
        <w:t>pod</w:t>
      </w:r>
      <w:r w:rsidRPr="00A9407C" w:rsidR="008C0A65">
        <w:rPr>
          <w:rFonts w:ascii="Arial" w:hAnsi="Arial" w:cs="Arial"/>
          <w:sz w:val="20"/>
          <w:szCs w:val="20"/>
        </w:rPr>
        <w:t>dodavatele. Při kontrole se smluvní strany budou řídit zák. č. 552/1991 Sb., o státní kontrole, v platném znění, a zák. č. 320/2001 Sb., o finanční kontrole, v platném znění.</w:t>
      </w:r>
      <w:r w:rsidRPr="000063DD" w:rsidR="000063DD">
        <w:rPr>
          <w:rFonts w:ascii="Arial" w:hAnsi="Arial" w:cs="Arial"/>
          <w:sz w:val="20"/>
          <w:szCs w:val="20"/>
        </w:rPr>
        <w:t xml:space="preserve"> </w:t>
      </w:r>
      <w:r w:rsidR="000063DD">
        <w:rPr>
          <w:rFonts w:ascii="Arial" w:hAnsi="Arial" w:cs="Arial"/>
          <w:sz w:val="20"/>
          <w:szCs w:val="20"/>
        </w:rPr>
        <w:t>Dodavatel je povinen poddodavatele smluvně zavázat k dodržování povinností podle tohoto článku.</w:t>
      </w:r>
    </w:p>
    <w:p w:rsidRPr="00A9407C" w:rsidR="00B423D6" w:rsidP="00DF41C6" w:rsidRDefault="00B423D6" w14:paraId="758E90C6" w14:textId="77777777">
      <w:pPr>
        <w:jc w:val="center"/>
        <w:rPr>
          <w:rFonts w:ascii="Arial" w:hAnsi="Arial" w:cs="Arial"/>
          <w:b/>
          <w:i/>
          <w:sz w:val="20"/>
          <w:szCs w:val="20"/>
        </w:rPr>
      </w:pPr>
    </w:p>
    <w:p w:rsidRPr="00A9407C" w:rsidR="00DF41C6" w:rsidP="00DF41C6" w:rsidRDefault="00060C6F" w14:paraId="7954F443"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AE30C4">
        <w:rPr>
          <w:rFonts w:ascii="Arial" w:hAnsi="Arial" w:cs="Arial"/>
          <w:b/>
          <w:i/>
          <w:sz w:val="20"/>
          <w:szCs w:val="20"/>
        </w:rPr>
        <w:t>X</w:t>
      </w:r>
      <w:r w:rsidRPr="00A9407C" w:rsidR="00DF41C6">
        <w:rPr>
          <w:rFonts w:ascii="Arial" w:hAnsi="Arial" w:cs="Arial"/>
          <w:b/>
          <w:i/>
          <w:sz w:val="20"/>
          <w:szCs w:val="20"/>
        </w:rPr>
        <w:t>.</w:t>
      </w:r>
    </w:p>
    <w:p w:rsidRPr="00A9407C" w:rsidR="00DF41C6" w:rsidP="00BC61D3" w:rsidRDefault="00DF41C6" w14:paraId="4B2BA3C1" w14:textId="77777777">
      <w:pPr>
        <w:spacing w:after="120"/>
        <w:jc w:val="center"/>
        <w:rPr>
          <w:rFonts w:ascii="Arial" w:hAnsi="Arial" w:cs="Arial"/>
          <w:b/>
          <w:i/>
          <w:sz w:val="20"/>
          <w:szCs w:val="20"/>
        </w:rPr>
      </w:pPr>
      <w:r w:rsidRPr="00A9407C">
        <w:rPr>
          <w:rFonts w:ascii="Arial" w:hAnsi="Arial" w:cs="Arial"/>
          <w:b/>
          <w:i/>
          <w:sz w:val="20"/>
          <w:szCs w:val="20"/>
        </w:rPr>
        <w:t>Platební podmínky</w:t>
      </w:r>
    </w:p>
    <w:p w:rsidRPr="00A9407C" w:rsidR="00AB3590" w:rsidP="00356AA2" w:rsidRDefault="00D5540E" w14:paraId="6435EEDD" w14:textId="77777777">
      <w:pPr>
        <w:numPr>
          <w:ilvl w:val="1"/>
          <w:numId w:val="26"/>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Pr="00A9407C" w:rsidR="009D68F9">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Pr="00A9407C" w:rsidR="009D68F9">
        <w:rPr>
          <w:rFonts w:ascii="Arial" w:hAnsi="Arial" w:cs="Arial"/>
          <w:sz w:val="20"/>
          <w:szCs w:val="20"/>
        </w:rPr>
        <w:t xml:space="preserve">fondu a státního rozpočtu ČR, se tímto zavazuje, že všechny jeho výdaje budou splňovat </w:t>
      </w:r>
      <w:r w:rsidRPr="00A9407C" w:rsidR="00E1649D">
        <w:rPr>
          <w:rFonts w:ascii="Arial" w:hAnsi="Arial" w:cs="Arial"/>
          <w:sz w:val="20"/>
          <w:szCs w:val="20"/>
        </w:rPr>
        <w:t>tato kritéria</w:t>
      </w:r>
      <w:r w:rsidRPr="00A9407C" w:rsidR="009D68F9">
        <w:rPr>
          <w:rFonts w:ascii="Arial" w:hAnsi="Arial" w:cs="Arial"/>
          <w:sz w:val="20"/>
          <w:szCs w:val="20"/>
        </w:rPr>
        <w:t>:</w:t>
      </w:r>
    </w:p>
    <w:p w:rsidRPr="00A9407C" w:rsidR="00AB3590" w:rsidP="00356AA2" w:rsidRDefault="00AB3590" w14:paraId="041986A1" w14:textId="77777777">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Pr="00A9407C" w:rsidR="00EF0928">
        <w:rPr>
          <w:rFonts w:ascii="Arial" w:hAnsi="Arial" w:cs="Arial"/>
          <w:sz w:val="20"/>
          <w:szCs w:val="20"/>
        </w:rPr>
        <w:t>ými</w:t>
      </w:r>
      <w:r w:rsidRPr="00A9407C">
        <w:rPr>
          <w:rFonts w:ascii="Arial" w:hAnsi="Arial" w:cs="Arial"/>
          <w:sz w:val="20"/>
          <w:szCs w:val="20"/>
        </w:rPr>
        <w:t xml:space="preserve"> v této </w:t>
      </w:r>
      <w:r w:rsidRPr="00A9407C" w:rsidR="009D68F9">
        <w:rPr>
          <w:rFonts w:ascii="Arial" w:hAnsi="Arial" w:cs="Arial"/>
          <w:sz w:val="20"/>
          <w:szCs w:val="20"/>
        </w:rPr>
        <w:t>smlouvě a jejích přílohách</w:t>
      </w:r>
      <w:r w:rsidRPr="00A9407C">
        <w:rPr>
          <w:rFonts w:ascii="Arial" w:hAnsi="Arial" w:cs="Arial"/>
          <w:sz w:val="20"/>
          <w:szCs w:val="20"/>
        </w:rPr>
        <w:t>.</w:t>
      </w:r>
    </w:p>
    <w:p w:rsidRPr="00A9407C" w:rsidR="00AB3590" w:rsidP="00356AA2" w:rsidRDefault="00AB3590" w14:paraId="624E8901" w14:textId="77777777">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w:t>
      </w:r>
      <w:r w:rsidRPr="00A9407C" w:rsidR="009D68F9">
        <w:rPr>
          <w:rFonts w:ascii="Arial" w:hAnsi="Arial" w:cs="Arial"/>
          <w:sz w:val="20"/>
          <w:szCs w:val="20"/>
        </w:rPr>
        <w:t>objednatelem</w:t>
      </w:r>
      <w:r w:rsidRPr="00A9407C">
        <w:rPr>
          <w:rFonts w:ascii="Arial" w:hAnsi="Arial" w:cs="Arial"/>
          <w:sz w:val="20"/>
          <w:szCs w:val="20"/>
        </w:rPr>
        <w:t xml:space="preserve"> a dodavatelem.</w:t>
      </w:r>
    </w:p>
    <w:p w:rsidRPr="00A9407C" w:rsidR="00AB3590" w:rsidP="00356AA2" w:rsidRDefault="00AB3590" w14:paraId="79EAE63E" w14:textId="77777777">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9407C" w:rsidR="00E1649D">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Pr="00A9407C" w:rsidR="00AB3590" w:rsidP="00356AA2" w:rsidRDefault="00AB3590" w14:paraId="438FD488" w14:textId="77777777">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Pr="00A9407C" w:rsidR="008B6E62">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Pr="00A9407C" w:rsidR="00CF1513" w:rsidP="00452C39" w:rsidRDefault="00DF41C6" w14:paraId="7FD9308E" w14:textId="77777777">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Pr="00A9407C" w:rsidR="009D68F9">
        <w:rPr>
          <w:rFonts w:ascii="Arial" w:hAnsi="Arial" w:cs="Arial"/>
          <w:sz w:val="20"/>
          <w:szCs w:val="20"/>
        </w:rPr>
        <w:t>cenu</w:t>
      </w:r>
      <w:r w:rsidRPr="00A9407C">
        <w:rPr>
          <w:rFonts w:ascii="Arial" w:hAnsi="Arial" w:cs="Arial"/>
          <w:sz w:val="20"/>
          <w:szCs w:val="20"/>
        </w:rPr>
        <w:t xml:space="preserve"> za </w:t>
      </w:r>
      <w:r w:rsidRPr="00A9407C" w:rsidR="009D68F9">
        <w:rPr>
          <w:rFonts w:ascii="Arial" w:hAnsi="Arial" w:cs="Arial"/>
          <w:sz w:val="20"/>
          <w:szCs w:val="20"/>
        </w:rPr>
        <w:t>plnění předmětu této smlouvy</w:t>
      </w:r>
      <w:r w:rsidRPr="00A9407C" w:rsidR="00784E1B">
        <w:rPr>
          <w:rFonts w:ascii="Arial" w:hAnsi="Arial" w:cs="Arial"/>
          <w:sz w:val="20"/>
          <w:szCs w:val="20"/>
        </w:rPr>
        <w:t xml:space="preserve"> na základě předložen</w:t>
      </w:r>
      <w:r w:rsidRPr="00A9407C" w:rsidR="00CF7BA9">
        <w:rPr>
          <w:rFonts w:ascii="Arial" w:hAnsi="Arial" w:cs="Arial"/>
          <w:sz w:val="20"/>
          <w:szCs w:val="20"/>
        </w:rPr>
        <w:t>ých</w:t>
      </w:r>
      <w:r w:rsidRPr="00A9407C">
        <w:rPr>
          <w:rFonts w:ascii="Arial" w:hAnsi="Arial" w:cs="Arial"/>
          <w:sz w:val="20"/>
          <w:szCs w:val="20"/>
        </w:rPr>
        <w:t xml:space="preserve"> </w:t>
      </w:r>
      <w:r w:rsidRPr="00A9407C" w:rsidR="00327E4A">
        <w:rPr>
          <w:rFonts w:ascii="Arial" w:hAnsi="Arial" w:cs="Arial"/>
          <w:sz w:val="20"/>
          <w:szCs w:val="20"/>
        </w:rPr>
        <w:t>řádných účetních dokladů (dále jen „</w:t>
      </w:r>
      <w:r w:rsidRPr="00A9407C">
        <w:rPr>
          <w:rFonts w:ascii="Arial" w:hAnsi="Arial" w:cs="Arial"/>
          <w:sz w:val="20"/>
          <w:szCs w:val="20"/>
        </w:rPr>
        <w:t>faktur</w:t>
      </w:r>
      <w:r w:rsidRPr="00A9407C" w:rsidR="00327E4A">
        <w:rPr>
          <w:rFonts w:ascii="Arial" w:hAnsi="Arial" w:cs="Arial"/>
          <w:sz w:val="20"/>
          <w:szCs w:val="20"/>
        </w:rPr>
        <w:t>a“)</w:t>
      </w:r>
      <w:r w:rsidRPr="00A9407C">
        <w:rPr>
          <w:rFonts w:ascii="Arial" w:hAnsi="Arial" w:cs="Arial"/>
          <w:sz w:val="20"/>
          <w:szCs w:val="20"/>
        </w:rPr>
        <w:t xml:space="preserve">. Splatnost faktury je </w:t>
      </w:r>
      <w:r w:rsidRPr="00A9407C" w:rsidR="00832B0C">
        <w:rPr>
          <w:rFonts w:ascii="Arial" w:hAnsi="Arial" w:cs="Arial"/>
          <w:sz w:val="20"/>
          <w:szCs w:val="20"/>
        </w:rPr>
        <w:t>30</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0063DD" w:rsidR="009D68F9" w:rsidP="00452C39" w:rsidRDefault="009D68F9" w14:paraId="4A28BEE8" w14:textId="77777777">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0063DD">
        <w:rPr>
          <w:rFonts w:ascii="Arial" w:hAnsi="Arial" w:cs="Arial"/>
          <w:sz w:val="20"/>
          <w:szCs w:val="20"/>
        </w:rPr>
        <w:t>Dodavatel je oprávněn předložit fakturu na základě objednatelem odsouhlasených zpráv o</w:t>
      </w:r>
      <w:r w:rsidRPr="000063DD" w:rsidR="004216C2">
        <w:rPr>
          <w:rFonts w:ascii="Arial" w:hAnsi="Arial" w:cs="Arial"/>
          <w:sz w:val="20"/>
          <w:szCs w:val="20"/>
        </w:rPr>
        <w:t> </w:t>
      </w:r>
      <w:r w:rsidRPr="000063DD">
        <w:rPr>
          <w:rFonts w:ascii="Arial" w:hAnsi="Arial" w:cs="Arial"/>
          <w:sz w:val="20"/>
          <w:szCs w:val="20"/>
        </w:rPr>
        <w:t>činnosti. Zprávy o činnosti</w:t>
      </w:r>
      <w:r w:rsidRPr="000063DD" w:rsidR="000063DD">
        <w:rPr>
          <w:rFonts w:ascii="Arial" w:hAnsi="Arial" w:cs="Arial"/>
          <w:sz w:val="20"/>
          <w:szCs w:val="20"/>
        </w:rPr>
        <w:t xml:space="preserve"> budou zpracovány a dokládány v</w:t>
      </w:r>
      <w:r w:rsidRPr="000063DD">
        <w:rPr>
          <w:rFonts w:ascii="Arial" w:hAnsi="Arial" w:cs="Arial"/>
          <w:sz w:val="20"/>
          <w:szCs w:val="20"/>
        </w:rPr>
        <w:t xml:space="preserve"> termínech </w:t>
      </w:r>
      <w:r w:rsidRPr="000063DD" w:rsidR="000063DD">
        <w:rPr>
          <w:rFonts w:ascii="Arial" w:hAnsi="Arial" w:cs="Arial"/>
          <w:sz w:val="20"/>
          <w:szCs w:val="20"/>
        </w:rPr>
        <w:t xml:space="preserve">stanovených objednavatelem </w:t>
      </w:r>
      <w:r w:rsidRPr="000063DD">
        <w:rPr>
          <w:rFonts w:ascii="Arial" w:hAnsi="Arial" w:cs="Arial"/>
          <w:sz w:val="20"/>
          <w:szCs w:val="20"/>
        </w:rPr>
        <w:t>ve vazbě na veškeré realizované činnosti v daném období, tj. za kalendářní měsíc. Přílohou zprávy o</w:t>
      </w:r>
      <w:r w:rsidRPr="000063DD" w:rsidR="004216C2">
        <w:rPr>
          <w:rFonts w:ascii="Arial" w:hAnsi="Arial" w:cs="Arial"/>
          <w:sz w:val="20"/>
          <w:szCs w:val="20"/>
        </w:rPr>
        <w:t> </w:t>
      </w:r>
      <w:r w:rsidRPr="000063DD">
        <w:rPr>
          <w:rFonts w:ascii="Arial" w:hAnsi="Arial" w:cs="Arial"/>
          <w:sz w:val="20"/>
          <w:szCs w:val="20"/>
        </w:rPr>
        <w:t xml:space="preserve">činnosti bude vyúčtování čerpání finančních prostředků podle struktury nabídkové ceny. Zprávy budou předány v počtu vyhotovení stanovených </w:t>
      </w:r>
      <w:r w:rsidRPr="000063DD" w:rsidR="00D54644">
        <w:rPr>
          <w:rFonts w:ascii="Arial" w:hAnsi="Arial" w:cs="Arial"/>
          <w:sz w:val="20"/>
          <w:szCs w:val="20"/>
        </w:rPr>
        <w:t>objednatelem</w:t>
      </w:r>
      <w:r w:rsidRPr="000063DD">
        <w:rPr>
          <w:rFonts w:ascii="Arial" w:hAnsi="Arial" w:cs="Arial"/>
          <w:sz w:val="20"/>
          <w:szCs w:val="20"/>
        </w:rPr>
        <w:t xml:space="preserve"> a každá zpráva bude obsahovat oddělené části týkající se plnění za jednotlivé aktivity zakázky.</w:t>
      </w:r>
    </w:p>
    <w:p w:rsidRPr="000063DD" w:rsidR="00B423D6" w:rsidP="003C6D8D" w:rsidRDefault="007C772E" w14:paraId="1830A5EC" w14:textId="77777777">
      <w:pPr>
        <w:numPr>
          <w:ilvl w:val="1"/>
          <w:numId w:val="26"/>
        </w:numPr>
        <w:tabs>
          <w:tab w:val="clear" w:pos="2880"/>
          <w:tab w:val="num" w:pos="540"/>
        </w:tabs>
        <w:spacing w:before="120" w:after="120" w:line="288" w:lineRule="auto"/>
        <w:ind w:left="539" w:hanging="539"/>
        <w:jc w:val="both"/>
        <w:rPr>
          <w:rFonts w:ascii="Arial" w:hAnsi="Arial" w:cs="Arial"/>
          <w:color w:val="FF0000"/>
          <w:sz w:val="20"/>
          <w:szCs w:val="20"/>
        </w:rPr>
      </w:pPr>
      <w:r w:rsidRPr="000063DD">
        <w:rPr>
          <w:rFonts w:ascii="Arial" w:hAnsi="Arial" w:cs="Arial"/>
          <w:sz w:val="20"/>
          <w:szCs w:val="20"/>
        </w:rPr>
        <w:t>Fa</w:t>
      </w:r>
      <w:r w:rsidRPr="000063DD" w:rsidR="00BE585F">
        <w:rPr>
          <w:rFonts w:ascii="Arial" w:hAnsi="Arial" w:cs="Arial"/>
          <w:sz w:val="20"/>
          <w:szCs w:val="20"/>
        </w:rPr>
        <w:t>k</w:t>
      </w:r>
      <w:r w:rsidRPr="000063DD">
        <w:rPr>
          <w:rFonts w:ascii="Arial" w:hAnsi="Arial" w:cs="Arial"/>
          <w:sz w:val="20"/>
          <w:szCs w:val="20"/>
        </w:rPr>
        <w:t>tur</w:t>
      </w:r>
      <w:r w:rsidRPr="000063DD" w:rsidR="00421F34">
        <w:rPr>
          <w:rFonts w:ascii="Arial" w:hAnsi="Arial" w:cs="Arial"/>
          <w:sz w:val="20"/>
          <w:szCs w:val="20"/>
        </w:rPr>
        <w:t>a</w:t>
      </w:r>
      <w:r w:rsidRPr="000063DD">
        <w:rPr>
          <w:rFonts w:ascii="Arial" w:hAnsi="Arial" w:cs="Arial"/>
          <w:sz w:val="20"/>
          <w:szCs w:val="20"/>
        </w:rPr>
        <w:t xml:space="preserve"> musí obsahovat všechny náležitosti řádného daňového a účetního dokladu ve smyslu</w:t>
      </w:r>
      <w:r w:rsidRPr="000063DD" w:rsidR="00327E4A">
        <w:rPr>
          <w:rFonts w:ascii="Arial" w:hAnsi="Arial" w:cs="Arial"/>
          <w:sz w:val="20"/>
          <w:szCs w:val="20"/>
        </w:rPr>
        <w:t xml:space="preserve"> příslušných právních předpisů (zejména zák. č. 563/1991 Sb., o účetnictví, a zák. č. 235/2004 </w:t>
      </w:r>
      <w:r w:rsidRPr="000063DD" w:rsidR="00327E4A">
        <w:rPr>
          <w:rFonts w:ascii="Arial" w:hAnsi="Arial" w:cs="Arial"/>
          <w:sz w:val="20"/>
          <w:szCs w:val="20"/>
        </w:rPr>
        <w:lastRenderedPageBreak/>
        <w:t xml:space="preserve">Sb., o dani z přidané hodnoty, v platném znění). Toto ustanovení platí i při nejasnostech vyplývajících z provedené kontroly objednatelem doloženého předmětu plnění. </w:t>
      </w:r>
      <w:r w:rsidRPr="000063DD">
        <w:rPr>
          <w:rFonts w:ascii="Arial" w:hAnsi="Arial" w:cs="Arial"/>
          <w:sz w:val="20"/>
          <w:szCs w:val="20"/>
        </w:rPr>
        <w:t xml:space="preserve">V případě, že faktura nebude mít odpovídající náležitosti, je </w:t>
      </w:r>
      <w:r w:rsidRPr="000063DD" w:rsidR="00CE4DED">
        <w:rPr>
          <w:rFonts w:ascii="Arial" w:hAnsi="Arial" w:cs="Arial"/>
          <w:sz w:val="20"/>
          <w:szCs w:val="20"/>
        </w:rPr>
        <w:t>o</w:t>
      </w:r>
      <w:r w:rsidRPr="000063DD">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CF7718" w:rsidR="000063DD" w:rsidP="000063DD" w:rsidRDefault="000063DD" w14:paraId="1D5A07D5" w14:textId="77777777">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Dodavatel</w:t>
      </w:r>
      <w:r w:rsidRPr="00CF7718">
        <w:rPr>
          <w:rFonts w:ascii="Arial" w:hAnsi="Arial" w:cs="Arial"/>
          <w:sz w:val="20"/>
          <w:szCs w:val="20"/>
        </w:rPr>
        <w:t xml:space="preserve"> potvrzuje a zavazuje se zajistit, že bankovní účet uvedený v této smlouvě a zároveň účet uvedený na každém daňovém dokladu vystaveném dle této smlouvy je pouze bankovní účet, který správce daně v souladu se zák. č. 235/2004 Sb., o dani z přidané hodnoty, ve znění pozdějších předpisů (dále jen „zákon o DPH“), zveřejnil způsobem umožňujícím dálkový přístup (dále jen „Oznámený účet“).</w:t>
      </w:r>
    </w:p>
    <w:p w:rsidRPr="00CF7718" w:rsidR="000063DD" w:rsidP="000063DD" w:rsidRDefault="000063DD" w14:paraId="21EB3997" w14:textId="77777777">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CF7718">
        <w:rPr>
          <w:rFonts w:ascii="Arial" w:hAnsi="Arial" w:cs="Arial"/>
          <w:sz w:val="20"/>
          <w:szCs w:val="20"/>
        </w:rPr>
        <w:t xml:space="preserve">Bude-li na daňovém dokladu uveden jiný než Oznámený účet, Objednatel je oprávněn poukázat příslušnou platbu na kterýkoli Oznámený účet </w:t>
      </w:r>
      <w:r>
        <w:rPr>
          <w:rFonts w:ascii="Arial" w:hAnsi="Arial" w:cs="Arial"/>
          <w:sz w:val="20"/>
          <w:szCs w:val="20"/>
        </w:rPr>
        <w:t>dodavatel</w:t>
      </w:r>
      <w:r w:rsidRPr="00CF7718">
        <w:rPr>
          <w:rFonts w:ascii="Arial" w:hAnsi="Arial" w:cs="Arial"/>
          <w:sz w:val="20"/>
          <w:szCs w:val="20"/>
        </w:rPr>
        <w:t xml:space="preserve">e. Úhrada platby na kterýkoli Oznámený účet </w:t>
      </w:r>
      <w:r>
        <w:rPr>
          <w:rFonts w:ascii="Arial" w:hAnsi="Arial" w:cs="Arial"/>
          <w:sz w:val="20"/>
          <w:szCs w:val="20"/>
        </w:rPr>
        <w:t>dodavatel</w:t>
      </w:r>
      <w:r w:rsidRPr="00CF7718">
        <w:rPr>
          <w:rFonts w:ascii="Arial" w:hAnsi="Arial" w:cs="Arial"/>
          <w:sz w:val="20"/>
          <w:szCs w:val="20"/>
        </w:rPr>
        <w:t>e (tj. účet odlišný od účtu uvedeného na daňovém dokladu) je smluvními stranami považována za řádné plnění dle smlouvy.</w:t>
      </w:r>
    </w:p>
    <w:p w:rsidR="000063DD" w:rsidP="000063DD" w:rsidRDefault="000063DD" w14:paraId="580D2D12" w14:textId="77777777">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CF7718">
        <w:rPr>
          <w:rFonts w:ascii="Arial" w:hAnsi="Arial" w:cs="Arial"/>
          <w:sz w:val="20"/>
          <w:szCs w:val="20"/>
        </w:rPr>
        <w:t xml:space="preserve">V případě, že dle § 109 zákona o DPH bude objednatel jako příjemce plnění ručit za nezaplacenou daň z tohoto plnění, je objednatel oprávněn uhradit daň z přidané hodnoty za </w:t>
      </w:r>
      <w:r>
        <w:rPr>
          <w:rFonts w:ascii="Arial" w:hAnsi="Arial" w:cs="Arial"/>
          <w:sz w:val="20"/>
          <w:szCs w:val="20"/>
        </w:rPr>
        <w:t>dodavatel</w:t>
      </w:r>
      <w:r w:rsidRPr="00CF7718">
        <w:rPr>
          <w:rFonts w:ascii="Arial" w:hAnsi="Arial" w:cs="Arial"/>
          <w:sz w:val="20"/>
          <w:szCs w:val="20"/>
        </w:rPr>
        <w:t xml:space="preserve">e přímo správci daně </w:t>
      </w:r>
      <w:r>
        <w:rPr>
          <w:rFonts w:ascii="Arial" w:hAnsi="Arial" w:cs="Arial"/>
          <w:sz w:val="20"/>
          <w:szCs w:val="20"/>
        </w:rPr>
        <w:t>dodavatel</w:t>
      </w:r>
      <w:r w:rsidRPr="00CF7718">
        <w:rPr>
          <w:rFonts w:ascii="Arial" w:hAnsi="Arial" w:cs="Arial"/>
          <w:sz w:val="20"/>
          <w:szCs w:val="20"/>
        </w:rPr>
        <w:t xml:space="preserve">e za účelem zvláštního způsobu zajištění daně dle § 109a zákona o DPH. O provedení platby objednatel </w:t>
      </w:r>
      <w:r>
        <w:rPr>
          <w:rFonts w:ascii="Arial" w:hAnsi="Arial" w:cs="Arial"/>
          <w:sz w:val="20"/>
          <w:szCs w:val="20"/>
        </w:rPr>
        <w:t>dodavatel</w:t>
      </w:r>
      <w:r w:rsidRPr="00CF7718">
        <w:rPr>
          <w:rFonts w:ascii="Arial" w:hAnsi="Arial" w:cs="Arial"/>
          <w:sz w:val="20"/>
          <w:szCs w:val="20"/>
        </w:rPr>
        <w:t xml:space="preserve">e písemně informuje. Takto uhrazenou daní dochází ke snížení pohledávky </w:t>
      </w:r>
      <w:r>
        <w:rPr>
          <w:rFonts w:ascii="Arial" w:hAnsi="Arial" w:cs="Arial"/>
          <w:sz w:val="20"/>
          <w:szCs w:val="20"/>
        </w:rPr>
        <w:t>dodavatel</w:t>
      </w:r>
      <w:r w:rsidRPr="00CF7718">
        <w:rPr>
          <w:rFonts w:ascii="Arial" w:hAnsi="Arial" w:cs="Arial"/>
          <w:sz w:val="20"/>
          <w:szCs w:val="20"/>
        </w:rPr>
        <w:t xml:space="preserve">e za objednatelem o příslušnou částku daně a </w:t>
      </w:r>
      <w:r>
        <w:rPr>
          <w:rFonts w:ascii="Arial" w:hAnsi="Arial" w:cs="Arial"/>
          <w:sz w:val="20"/>
          <w:szCs w:val="20"/>
        </w:rPr>
        <w:t>dodavatel</w:t>
      </w:r>
      <w:r w:rsidRPr="00CF7718">
        <w:rPr>
          <w:rFonts w:ascii="Arial" w:hAnsi="Arial" w:cs="Arial"/>
          <w:sz w:val="20"/>
          <w:szCs w:val="20"/>
        </w:rPr>
        <w:t xml:space="preserve"> tak není oprávněn po objednateli požadovat uhrazení této částky.</w:t>
      </w:r>
    </w:p>
    <w:p w:rsidR="000063DD" w:rsidP="000063DD" w:rsidRDefault="000063DD" w14:paraId="0C86F5DE" w14:textId="77777777">
      <w:pPr>
        <w:spacing w:before="120" w:after="120" w:line="288" w:lineRule="auto"/>
        <w:ind w:left="539"/>
        <w:jc w:val="both"/>
        <w:rPr>
          <w:rFonts w:ascii="Arial" w:hAnsi="Arial" w:cs="Arial"/>
          <w:sz w:val="20"/>
          <w:szCs w:val="20"/>
        </w:rPr>
      </w:pPr>
    </w:p>
    <w:p w:rsidR="000063DD" w:rsidP="000063DD" w:rsidRDefault="000063DD" w14:paraId="3092EF76" w14:textId="77777777">
      <w:pPr>
        <w:jc w:val="center"/>
        <w:rPr>
          <w:rFonts w:ascii="Arial" w:hAnsi="Arial" w:cs="Arial"/>
          <w:b/>
          <w:i/>
          <w:sz w:val="20"/>
          <w:szCs w:val="20"/>
        </w:rPr>
      </w:pPr>
      <w:r>
        <w:rPr>
          <w:rFonts w:ascii="Arial" w:hAnsi="Arial" w:cs="Arial"/>
          <w:b/>
          <w:i/>
          <w:sz w:val="20"/>
          <w:szCs w:val="20"/>
        </w:rPr>
        <w:t>Článek XI.</w:t>
      </w:r>
    </w:p>
    <w:p w:rsidRPr="0042567B" w:rsidR="000063DD" w:rsidP="000063DD" w:rsidRDefault="000063DD" w14:paraId="0FF942FC" w14:textId="77777777">
      <w:pPr>
        <w:jc w:val="center"/>
        <w:rPr>
          <w:rFonts w:ascii="Arial" w:hAnsi="Arial" w:cs="Arial"/>
          <w:b/>
          <w:i/>
          <w:sz w:val="20"/>
          <w:szCs w:val="20"/>
        </w:rPr>
      </w:pPr>
      <w:r w:rsidRPr="0042567B">
        <w:rPr>
          <w:rFonts w:ascii="Arial" w:hAnsi="Arial" w:cs="Arial"/>
          <w:b/>
          <w:i/>
          <w:sz w:val="20"/>
          <w:szCs w:val="20"/>
        </w:rPr>
        <w:t>Důvěrnost informací</w:t>
      </w:r>
    </w:p>
    <w:p w:rsidRPr="0042567B" w:rsidR="000063DD" w:rsidP="000063DD" w:rsidRDefault="000063DD" w14:paraId="688B6B1A"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 xml:space="preserve">„Důvěrné informace“ znamená všechny informace, které jedna ze smluvních stran obdrží od druhé smluvní strany v souvislosti s plněním této </w:t>
      </w:r>
      <w:r>
        <w:rPr>
          <w:rFonts w:ascii="Arial" w:hAnsi="Arial" w:cs="Arial"/>
          <w:sz w:val="20"/>
          <w:szCs w:val="20"/>
        </w:rPr>
        <w:t>s</w:t>
      </w:r>
      <w:r w:rsidRPr="0042567B">
        <w:rPr>
          <w:rFonts w:ascii="Arial" w:hAnsi="Arial" w:cs="Arial"/>
          <w:sz w:val="20"/>
          <w:szCs w:val="20"/>
        </w:rPr>
        <w:t xml:space="preserve">mlouvy, ať již jsou poskytnuty písemně, ústně, elektronicky, zjištěny pozorováním či jiným způsobem, včetně všech informací, údajů a sdělení obchodní, marketingové, finanční, právní či jiné povahy, a podmínek této </w:t>
      </w:r>
      <w:r>
        <w:rPr>
          <w:rFonts w:ascii="Arial" w:hAnsi="Arial" w:cs="Arial"/>
          <w:sz w:val="20"/>
          <w:szCs w:val="20"/>
        </w:rPr>
        <w:t>s</w:t>
      </w:r>
      <w:r w:rsidRPr="0042567B">
        <w:rPr>
          <w:rFonts w:ascii="Arial" w:hAnsi="Arial" w:cs="Arial"/>
          <w:sz w:val="20"/>
          <w:szCs w:val="20"/>
        </w:rPr>
        <w:t xml:space="preserve">mlouvy. Důvěrné informace mimo jiné zahrnují </w:t>
      </w:r>
      <w:r>
        <w:rPr>
          <w:rFonts w:ascii="Arial" w:hAnsi="Arial" w:cs="Arial"/>
          <w:sz w:val="20"/>
          <w:szCs w:val="20"/>
        </w:rPr>
        <w:t xml:space="preserve">osobní údaje, </w:t>
      </w:r>
      <w:r w:rsidRPr="0042567B">
        <w:rPr>
          <w:rFonts w:ascii="Arial" w:hAnsi="Arial" w:cs="Arial"/>
          <w:sz w:val="20"/>
          <w:szCs w:val="20"/>
        </w:rPr>
        <w:t>materiály a informace týkající se aktivit, obchodní činnosti a způsobu provádění obchodní činnosti smluvních stran, informace o zákaznících a dodavatelích smluvních stran, nabídky, včetně cen, dále koncepty, poznatky včetně výsledků výzkumu, poznatky ohledně použitých technologií a metod řešení, “know-how“, návrhů, nákresů, specifikací, atd.</w:t>
      </w:r>
    </w:p>
    <w:p w:rsidRPr="0042567B" w:rsidR="000063DD" w:rsidP="000063DD" w:rsidRDefault="000063DD" w14:paraId="4798AF11"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Smluvní strany jsou povinny zachovávat mlčenlivost o Důvěrných informacích a Důvěrné informace chránit proti jejich úniku. Žádná ze smluvních stran není oprávněna zpřístupnit Důvěrné informace jakékoli třetí straně bez předchozího písemného souhlasu druhé smluvní strany, ani těchto Důvěrných informací využít pro jakékoli jiné účely než plnění této Smlouvy. Smluvní strany se zavazují zachovávat mlčenlivost o Důvěrných informacích minimálně na stejné úrovni, jako chrání své důvěrné informace obdobného charakteru, nejméně však v míře obvyklé s přihlédnutím ke všem okolnostem.</w:t>
      </w:r>
    </w:p>
    <w:p w:rsidRPr="0042567B" w:rsidR="000063DD" w:rsidP="000063DD" w:rsidRDefault="000063DD" w14:paraId="47810B39"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Povinnost dle odstavce 7.1 výše se nevztahuje na Důvěrné informace, které:</w:t>
      </w:r>
    </w:p>
    <w:p w:rsidRPr="0042567B" w:rsidR="000063DD" w:rsidP="000063DD" w:rsidRDefault="000063DD" w14:paraId="3C9860B3" w14:textId="77777777">
      <w:pPr>
        <w:pStyle w:val="ListParagraph"/>
        <w:numPr>
          <w:ilvl w:val="0"/>
          <w:numId w:val="47"/>
        </w:numPr>
        <w:spacing w:before="120" w:after="120" w:line="288" w:lineRule="auto"/>
        <w:jc w:val="both"/>
        <w:rPr>
          <w:rFonts w:ascii="Arial" w:hAnsi="Arial" w:cs="Arial"/>
          <w:bCs/>
          <w:sz w:val="20"/>
          <w:szCs w:val="20"/>
        </w:rPr>
      </w:pPr>
      <w:r w:rsidRPr="0042567B">
        <w:rPr>
          <w:rFonts w:ascii="Arial" w:hAnsi="Arial" w:cs="Arial"/>
          <w:bCs/>
          <w:sz w:val="20"/>
          <w:szCs w:val="20"/>
        </w:rPr>
        <w:t>měla smluvní strana k dispozici před tím, než jí byly poskytnuty druhou smluvní stranou;</w:t>
      </w:r>
    </w:p>
    <w:p w:rsidRPr="0042567B" w:rsidR="000063DD" w:rsidP="000063DD" w:rsidRDefault="000063DD" w14:paraId="3CC28872" w14:textId="77777777">
      <w:pPr>
        <w:pStyle w:val="ListParagraph"/>
        <w:numPr>
          <w:ilvl w:val="0"/>
          <w:numId w:val="47"/>
        </w:numPr>
        <w:spacing w:before="120" w:after="120" w:line="288" w:lineRule="auto"/>
        <w:jc w:val="both"/>
        <w:rPr>
          <w:rFonts w:ascii="Arial" w:hAnsi="Arial" w:cs="Arial"/>
          <w:bCs/>
          <w:sz w:val="20"/>
          <w:szCs w:val="20"/>
        </w:rPr>
      </w:pPr>
      <w:r w:rsidRPr="0042567B">
        <w:rPr>
          <w:rFonts w:ascii="Arial" w:hAnsi="Arial" w:cs="Arial"/>
          <w:bCs/>
          <w:sz w:val="20"/>
          <w:szCs w:val="20"/>
        </w:rPr>
        <w:lastRenderedPageBreak/>
        <w:t>se staly veřejně známými, aniž by se tak stalo porušením povinnosti zachovávat mlčenlivost dle této Smlouvy;</w:t>
      </w:r>
    </w:p>
    <w:p w:rsidRPr="0042567B" w:rsidR="000063DD" w:rsidP="000063DD" w:rsidRDefault="000063DD" w14:paraId="0DF959F4" w14:textId="77777777">
      <w:pPr>
        <w:pStyle w:val="ListParagraph"/>
        <w:numPr>
          <w:ilvl w:val="0"/>
          <w:numId w:val="47"/>
        </w:numPr>
        <w:spacing w:before="120" w:after="120" w:line="288" w:lineRule="auto"/>
        <w:jc w:val="both"/>
        <w:rPr>
          <w:rFonts w:ascii="Arial" w:hAnsi="Arial" w:cs="Arial"/>
          <w:bCs/>
          <w:sz w:val="20"/>
          <w:szCs w:val="20"/>
        </w:rPr>
      </w:pPr>
      <w:r w:rsidRPr="0042567B">
        <w:rPr>
          <w:rFonts w:ascii="Arial" w:hAnsi="Arial" w:cs="Arial"/>
          <w:bCs/>
          <w:sz w:val="20"/>
          <w:szCs w:val="20"/>
        </w:rPr>
        <w:t>byly smluvní straně poskytnuty třetí stranou bez povinnosti mlčenlivosti;</w:t>
      </w:r>
    </w:p>
    <w:p w:rsidRPr="0042567B" w:rsidR="000063DD" w:rsidP="000063DD" w:rsidRDefault="000063DD" w14:paraId="31FCA5A1" w14:textId="77777777">
      <w:pPr>
        <w:pStyle w:val="ListParagraph"/>
        <w:numPr>
          <w:ilvl w:val="0"/>
          <w:numId w:val="47"/>
        </w:numPr>
        <w:spacing w:before="120" w:after="120" w:line="288" w:lineRule="auto"/>
        <w:jc w:val="both"/>
        <w:rPr>
          <w:rFonts w:ascii="Arial" w:hAnsi="Arial" w:cs="Arial"/>
          <w:bCs/>
          <w:sz w:val="20"/>
          <w:szCs w:val="20"/>
        </w:rPr>
      </w:pPr>
      <w:r w:rsidRPr="0042567B">
        <w:rPr>
          <w:rFonts w:ascii="Arial" w:hAnsi="Arial" w:cs="Arial"/>
          <w:bCs/>
          <w:sz w:val="20"/>
          <w:szCs w:val="20"/>
        </w:rPr>
        <w:t>strana, která Důvěrné informace zpřístupnila, dala souhlas k jejich zveřejnění.</w:t>
      </w:r>
    </w:p>
    <w:p w:rsidRPr="0042567B" w:rsidR="000063DD" w:rsidP="000063DD" w:rsidRDefault="000063DD" w14:paraId="446AEFF9"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 xml:space="preserve">Smluvní strany jsou oprávněny sdělovat Důvěrné informace (i) právním, daňovým a účetním poradcům v případě, že tito budou vázáni závazky mlčenlivosti nejméně v rozsahu závazků stanovených touto Smlouvou; (ii) jakékoli osobě, která tvoří s některou ze smluvních stran koncern, a to za účelem jejich informování o obsahu tohoto právního vztahu, a pouze pro interní potřeby členů koncernu a za podmínky, že členové koncernu budou k předaným údajům přistupovat tak, jako by šlo o jejich vlastní důvěrné informace a zachovají tak o nich mlčenlivost; (iii) v rámci soudního nebo správního řízení v rozsahu nezbytném k vymáhání nároků z této Smlouvy nebo v souvislosti s ní, a (iv) pokud jsou vyžadované zákony nebo jinými právními předpisy, nebo soudem či orgánem veřejné správy. </w:t>
      </w:r>
    </w:p>
    <w:p w:rsidRPr="0042567B" w:rsidR="000063DD" w:rsidP="000063DD" w:rsidRDefault="000063DD" w14:paraId="5584FF2B"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 xml:space="preserve">Smluvní strany se tímto zavazují zachovávat mlčenlivost o Důvěrných informacích po dobu trvání </w:t>
      </w:r>
      <w:r>
        <w:rPr>
          <w:rFonts w:ascii="Arial" w:hAnsi="Arial" w:cs="Arial"/>
          <w:sz w:val="20"/>
          <w:szCs w:val="20"/>
        </w:rPr>
        <w:t>s</w:t>
      </w:r>
      <w:r w:rsidRPr="0042567B">
        <w:rPr>
          <w:rFonts w:ascii="Arial" w:hAnsi="Arial" w:cs="Arial"/>
          <w:sz w:val="20"/>
          <w:szCs w:val="20"/>
        </w:rPr>
        <w:t xml:space="preserve">mlouvy a dále po dobu pěti (5) let po ukončení </w:t>
      </w:r>
      <w:r>
        <w:rPr>
          <w:rFonts w:ascii="Arial" w:hAnsi="Arial" w:cs="Arial"/>
          <w:sz w:val="20"/>
          <w:szCs w:val="20"/>
        </w:rPr>
        <w:t>s</w:t>
      </w:r>
      <w:r w:rsidRPr="0042567B">
        <w:rPr>
          <w:rFonts w:ascii="Arial" w:hAnsi="Arial" w:cs="Arial"/>
          <w:sz w:val="20"/>
          <w:szCs w:val="20"/>
        </w:rPr>
        <w:t>mlouvy.</w:t>
      </w:r>
    </w:p>
    <w:p w:rsidRPr="0042567B" w:rsidR="000063DD" w:rsidP="000063DD" w:rsidRDefault="000063DD" w14:paraId="6A3DFB0C"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Na žádost smluvní strany, která Důvěrné informace poskytla, je druhá smluvní strana povinna bez zbytečného odkladu informace vrátit nebo poskytnuté Důvěrné informace zničit, včetně veškerých jejich, i elektronických kopií, bez ohledu na formu, ve které byly poskytnuty.</w:t>
      </w:r>
    </w:p>
    <w:p w:rsidRPr="0042567B" w:rsidR="000063DD" w:rsidP="000063DD" w:rsidRDefault="000063DD" w14:paraId="66D4E0CF" w14:textId="77777777">
      <w:pPr>
        <w:numPr>
          <w:ilvl w:val="1"/>
          <w:numId w:val="29"/>
        </w:numPr>
        <w:tabs>
          <w:tab w:val="clear" w:pos="2880"/>
          <w:tab w:val="num" w:pos="540"/>
          <w:tab w:val="num" w:pos="644"/>
        </w:tabs>
        <w:spacing w:before="120" w:after="120" w:line="288" w:lineRule="auto"/>
        <w:ind w:left="540" w:hanging="540"/>
        <w:jc w:val="both"/>
        <w:rPr>
          <w:rFonts w:ascii="Arial" w:hAnsi="Arial" w:cs="Arial"/>
          <w:sz w:val="20"/>
          <w:szCs w:val="20"/>
        </w:rPr>
      </w:pPr>
      <w:r w:rsidRPr="0042567B">
        <w:rPr>
          <w:rFonts w:ascii="Arial" w:hAnsi="Arial" w:cs="Arial"/>
          <w:sz w:val="20"/>
          <w:szCs w:val="20"/>
        </w:rPr>
        <w:t xml:space="preserve"> Smluvní strany tímto potvrzují, že Důvěrné informace jsou považovány za obchodní tajemství ve smyslu Občanského zákoníku.</w:t>
      </w:r>
    </w:p>
    <w:p w:rsidRPr="00CF7718" w:rsidR="000063DD" w:rsidP="000063DD" w:rsidRDefault="000063DD" w14:paraId="0FC16328" w14:textId="77777777">
      <w:pPr>
        <w:spacing w:before="120" w:after="120" w:line="288" w:lineRule="auto"/>
        <w:jc w:val="both"/>
        <w:rPr>
          <w:rFonts w:ascii="Arial" w:hAnsi="Arial" w:cs="Arial"/>
          <w:sz w:val="20"/>
          <w:szCs w:val="20"/>
        </w:rPr>
      </w:pPr>
    </w:p>
    <w:p w:rsidRPr="000063DD" w:rsidR="000063DD" w:rsidP="000063DD" w:rsidRDefault="000063DD" w14:paraId="0905B5F9" w14:textId="77777777">
      <w:pPr>
        <w:spacing w:before="120" w:after="120" w:line="288" w:lineRule="auto"/>
        <w:ind w:left="539"/>
        <w:jc w:val="both"/>
        <w:rPr>
          <w:rFonts w:ascii="Arial" w:hAnsi="Arial" w:cs="Arial"/>
          <w:color w:val="FF0000"/>
          <w:sz w:val="20"/>
          <w:szCs w:val="20"/>
        </w:rPr>
      </w:pPr>
    </w:p>
    <w:p w:rsidRPr="00A9407C" w:rsidR="00DF41C6" w:rsidP="00DF41C6" w:rsidRDefault="00BF174C" w14:paraId="3B22CD07" w14:textId="7777777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X</w:t>
      </w:r>
      <w:r w:rsidR="0006751A">
        <w:rPr>
          <w:rFonts w:ascii="Arial" w:hAnsi="Arial" w:cs="Arial"/>
          <w:b/>
          <w:i/>
          <w:sz w:val="20"/>
          <w:szCs w:val="20"/>
        </w:rPr>
        <w:t>I</w:t>
      </w:r>
      <w:r w:rsidRPr="00A9407C" w:rsidR="00060C6F">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14:paraId="41204887" w14:textId="77777777">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DF41C6" w:rsidP="00356AA2" w:rsidRDefault="00D75680" w14:paraId="0E8B4BB9" w14:textId="77777777">
      <w:pPr>
        <w:numPr>
          <w:ilvl w:val="1"/>
          <w:numId w:val="29"/>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DF41C6">
        <w:rPr>
          <w:rFonts w:ascii="Arial" w:hAnsi="Arial" w:cs="Arial"/>
          <w:sz w:val="20"/>
          <w:szCs w:val="20"/>
        </w:rPr>
        <w:t xml:space="preserve"> se </w:t>
      </w:r>
      <w:r w:rsidRPr="00A9407C" w:rsidR="00E1649D">
        <w:rPr>
          <w:rFonts w:ascii="Arial" w:hAnsi="Arial" w:cs="Arial"/>
          <w:sz w:val="20"/>
          <w:szCs w:val="20"/>
        </w:rPr>
        <w:t>zavazuje uhradit</w:t>
      </w:r>
      <w:r w:rsidRPr="00A9407C" w:rsidR="00DF41C6">
        <w:rPr>
          <w:rFonts w:ascii="Arial" w:hAnsi="Arial" w:cs="Arial"/>
          <w:sz w:val="20"/>
          <w:szCs w:val="20"/>
        </w:rPr>
        <w:t xml:space="preserve"> objednateli smluvní pokutu ve výši </w:t>
      </w:r>
      <w:r w:rsidRPr="00A9407C" w:rsidR="00DF0850">
        <w:rPr>
          <w:rFonts w:ascii="Arial" w:hAnsi="Arial" w:cs="Arial"/>
          <w:sz w:val="20"/>
          <w:szCs w:val="20"/>
        </w:rPr>
        <w:t>0,5</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v rámci jednotlivých aktivit za každý byť jen započatý den prodlení, a to </w:t>
      </w:r>
      <w:r w:rsidRPr="00A9407C" w:rsidR="004A10BF">
        <w:rPr>
          <w:rFonts w:ascii="Arial" w:hAnsi="Arial" w:cs="Arial"/>
          <w:sz w:val="20"/>
          <w:szCs w:val="20"/>
        </w:rPr>
        <w:t>zvlá</w:t>
      </w:r>
      <w:r w:rsidRPr="00A9407C" w:rsidR="00D86459">
        <w:rPr>
          <w:rFonts w:ascii="Arial" w:hAnsi="Arial" w:cs="Arial"/>
          <w:sz w:val="20"/>
          <w:szCs w:val="20"/>
        </w:rPr>
        <w:t>š</w:t>
      </w:r>
      <w:r w:rsidRPr="00A9407C" w:rsidR="004A10BF">
        <w:rPr>
          <w:rFonts w:ascii="Arial" w:hAnsi="Arial" w:cs="Arial"/>
          <w:sz w:val="20"/>
          <w:szCs w:val="20"/>
        </w:rPr>
        <w:t xml:space="preserve">ť </w:t>
      </w:r>
      <w:r w:rsidRPr="00A9407C" w:rsidR="00607EF3">
        <w:rPr>
          <w:rFonts w:ascii="Arial" w:hAnsi="Arial" w:cs="Arial"/>
          <w:sz w:val="20"/>
          <w:szCs w:val="20"/>
        </w:rPr>
        <w:t>za prodlení</w:t>
      </w:r>
      <w:r w:rsidRPr="00A9407C" w:rsidR="004A10BF">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Pr="00A9407C" w:rsidR="004A10BF">
        <w:rPr>
          <w:rFonts w:ascii="Arial" w:hAnsi="Arial" w:cs="Arial"/>
          <w:sz w:val="20"/>
          <w:szCs w:val="20"/>
        </w:rPr>
        <w:t xml:space="preserve">. </w:t>
      </w:r>
      <w:r w:rsidRPr="00A9407C" w:rsidR="00D86459">
        <w:rPr>
          <w:rFonts w:ascii="Arial" w:hAnsi="Arial" w:cs="Arial"/>
          <w:sz w:val="20"/>
          <w:szCs w:val="20"/>
        </w:rPr>
        <w:t>III</w:t>
      </w:r>
      <w:r w:rsidRPr="00A9407C" w:rsidR="004A10BF">
        <w:rPr>
          <w:rFonts w:ascii="Arial" w:hAnsi="Arial" w:cs="Arial"/>
          <w:sz w:val="20"/>
          <w:szCs w:val="20"/>
        </w:rPr>
        <w:t xml:space="preserve"> odst. </w:t>
      </w:r>
      <w:r w:rsidR="007359EF">
        <w:rPr>
          <w:rFonts w:ascii="Arial" w:hAnsi="Arial" w:cs="Arial"/>
          <w:sz w:val="20"/>
          <w:szCs w:val="20"/>
        </w:rPr>
        <w:t>3.</w:t>
      </w:r>
      <w:r w:rsidRPr="00A9407C" w:rsidR="004A10BF">
        <w:rPr>
          <w:rFonts w:ascii="Arial" w:hAnsi="Arial" w:cs="Arial"/>
          <w:sz w:val="20"/>
          <w:szCs w:val="20"/>
        </w:rPr>
        <w:t xml:space="preserve">1 této </w:t>
      </w:r>
      <w:r w:rsidRPr="007359EF" w:rsidR="004A10BF">
        <w:rPr>
          <w:rFonts w:ascii="Arial" w:hAnsi="Arial" w:cs="Arial"/>
          <w:sz w:val="20"/>
          <w:szCs w:val="20"/>
        </w:rPr>
        <w:t xml:space="preserve">smlouvy. 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7359EF" w:rsidP="00356AA2" w:rsidRDefault="007359EF" w14:paraId="10E4A22C" w14:textId="77777777">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 xml:space="preserve">mlouvy, je strana v prodlení povinna uhradit druhé smluvní straně </w:t>
      </w:r>
      <w:r w:rsidR="000063DD">
        <w:rPr>
          <w:rFonts w:ascii="Arial" w:hAnsi="Arial" w:cs="Arial"/>
          <w:sz w:val="20"/>
          <w:szCs w:val="20"/>
        </w:rPr>
        <w:t>úrok k prodlení</w:t>
      </w:r>
      <w:r w:rsidRPr="007359EF">
        <w:rPr>
          <w:rFonts w:ascii="Arial" w:hAnsi="Arial" w:cs="Arial"/>
          <w:sz w:val="20"/>
          <w:szCs w:val="20"/>
        </w:rPr>
        <w:t xml:space="preserve"> ve výši 0,</w:t>
      </w:r>
      <w:r w:rsidR="000063DD">
        <w:rPr>
          <w:rFonts w:ascii="Arial" w:hAnsi="Arial" w:cs="Arial"/>
          <w:sz w:val="20"/>
          <w:szCs w:val="20"/>
        </w:rPr>
        <w:t>05</w:t>
      </w:r>
      <w:r w:rsidRPr="007359EF">
        <w:rPr>
          <w:rFonts w:ascii="Arial" w:hAnsi="Arial" w:cs="Arial"/>
          <w:sz w:val="20"/>
          <w:szCs w:val="20"/>
        </w:rPr>
        <w:t xml:space="preserve"> % z dlužné částky za každý den prodlení.</w:t>
      </w:r>
    </w:p>
    <w:p w:rsidRPr="007359EF" w:rsidR="001F34B2" w:rsidP="00356AA2" w:rsidRDefault="00743C4C" w14:paraId="2E2E1AAC" w14:textId="77777777">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Pr="007359EF" w:rsidR="001F34B2">
        <w:rPr>
          <w:rFonts w:ascii="Arial" w:hAnsi="Arial" w:cs="Arial"/>
          <w:sz w:val="20"/>
          <w:szCs w:val="20"/>
        </w:rPr>
        <w:t xml:space="preserve"> </w:t>
      </w:r>
      <w:r w:rsidR="000063DD">
        <w:rPr>
          <w:rFonts w:ascii="Arial" w:hAnsi="Arial" w:cs="Arial"/>
          <w:sz w:val="20"/>
          <w:szCs w:val="20"/>
        </w:rPr>
        <w:t>nebo úrok z prodlení jsou</w:t>
      </w:r>
      <w:r w:rsidRPr="007359EF" w:rsidR="001F34B2">
        <w:rPr>
          <w:rFonts w:ascii="Arial" w:hAnsi="Arial" w:cs="Arial"/>
          <w:sz w:val="20"/>
          <w:szCs w:val="20"/>
        </w:rPr>
        <w:t xml:space="preserve"> splatn</w:t>
      </w:r>
      <w:r w:rsidR="000063DD">
        <w:rPr>
          <w:rFonts w:ascii="Arial" w:hAnsi="Arial" w:cs="Arial"/>
          <w:sz w:val="20"/>
          <w:szCs w:val="20"/>
        </w:rPr>
        <w:t>é</w:t>
      </w:r>
      <w:r w:rsidRPr="007359EF" w:rsidR="001F34B2">
        <w:rPr>
          <w:rFonts w:ascii="Arial" w:hAnsi="Arial" w:cs="Arial"/>
          <w:sz w:val="20"/>
          <w:szCs w:val="20"/>
        </w:rPr>
        <w:t xml:space="preserve"> do 30 dnů od obdržení výzvy objednatele k úhradě.</w:t>
      </w:r>
    </w:p>
    <w:p w:rsidRPr="00A9407C" w:rsidR="007359EF" w:rsidP="00C56A6D" w:rsidRDefault="007359EF" w14:paraId="39C2042A" w14:textId="77777777">
      <w:pPr>
        <w:spacing w:line="288" w:lineRule="auto"/>
        <w:jc w:val="both"/>
        <w:rPr>
          <w:rFonts w:ascii="Arial" w:hAnsi="Arial" w:cs="Arial"/>
          <w:sz w:val="20"/>
          <w:szCs w:val="20"/>
        </w:rPr>
      </w:pPr>
    </w:p>
    <w:p w:rsidRPr="00A9407C" w:rsidR="00FA4C61" w:rsidP="00FA4C61" w:rsidRDefault="00FA4C61" w14:paraId="63268444" w14:textId="77777777">
      <w:pPr>
        <w:jc w:val="center"/>
        <w:rPr>
          <w:rFonts w:ascii="Arial" w:hAnsi="Arial" w:cs="Arial"/>
          <w:b/>
          <w:i/>
          <w:sz w:val="20"/>
          <w:szCs w:val="20"/>
        </w:rPr>
      </w:pPr>
      <w:r w:rsidRPr="00A9407C">
        <w:rPr>
          <w:rFonts w:ascii="Arial" w:hAnsi="Arial" w:cs="Arial"/>
          <w:b/>
          <w:i/>
          <w:sz w:val="20"/>
          <w:szCs w:val="20"/>
        </w:rPr>
        <w:t>Článek X</w:t>
      </w:r>
      <w:r w:rsidR="0006751A">
        <w:rPr>
          <w:rFonts w:ascii="Arial" w:hAnsi="Arial" w:cs="Arial"/>
          <w:b/>
          <w:i/>
          <w:sz w:val="20"/>
          <w:szCs w:val="20"/>
        </w:rPr>
        <w:t>I</w:t>
      </w:r>
      <w:r w:rsidRPr="00A9407C" w:rsidR="00060C6F">
        <w:rPr>
          <w:rFonts w:ascii="Arial" w:hAnsi="Arial" w:cs="Arial"/>
          <w:b/>
          <w:i/>
          <w:sz w:val="20"/>
          <w:szCs w:val="20"/>
        </w:rPr>
        <w:t>II</w:t>
      </w:r>
      <w:r w:rsidRPr="00A9407C">
        <w:rPr>
          <w:rFonts w:ascii="Arial" w:hAnsi="Arial" w:cs="Arial"/>
          <w:b/>
          <w:i/>
          <w:sz w:val="20"/>
          <w:szCs w:val="20"/>
        </w:rPr>
        <w:t>.</w:t>
      </w:r>
    </w:p>
    <w:p w:rsidRPr="00A9407C" w:rsidR="00FA4C61" w:rsidP="00BC61D3" w:rsidRDefault="0047046C" w14:paraId="57AD09B5" w14:textId="77777777">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Pr="00A9407C" w:rsidR="00FA4C61" w:rsidP="00356AA2" w:rsidRDefault="003B31EC" w14:paraId="245A38E7" w14:textId="77777777">
      <w:pPr>
        <w:numPr>
          <w:ilvl w:val="1"/>
          <w:numId w:val="3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Pr="00A9407C" w:rsidR="00437081">
        <w:rPr>
          <w:rFonts w:ascii="Arial" w:hAnsi="Arial" w:cs="Arial"/>
          <w:sz w:val="20"/>
          <w:szCs w:val="20"/>
        </w:rPr>
        <w:t xml:space="preserve">a účinnosti </w:t>
      </w:r>
      <w:r w:rsidRPr="00A9407C" w:rsidR="00DB0545">
        <w:rPr>
          <w:rFonts w:ascii="Arial" w:hAnsi="Arial" w:cs="Arial"/>
          <w:sz w:val="20"/>
          <w:szCs w:val="20"/>
        </w:rPr>
        <w:t>dnem jejího podpisu oběma smluvními stranami</w:t>
      </w:r>
      <w:r w:rsidR="006F2D31">
        <w:rPr>
          <w:rFonts w:ascii="Arial" w:hAnsi="Arial" w:cs="Arial"/>
          <w:sz w:val="20"/>
          <w:szCs w:val="20"/>
        </w:rPr>
        <w:t xml:space="preserve"> a uzavírá se na dobu určitou do 28.2.2019.</w:t>
      </w:r>
    </w:p>
    <w:p w:rsidRPr="0006751A" w:rsidR="0006751A" w:rsidP="0006751A" w:rsidRDefault="0056688C" w14:paraId="3445A8B8" w14:textId="77777777">
      <w:pPr>
        <w:numPr>
          <w:ilvl w:val="1"/>
          <w:numId w:val="3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lastRenderedPageBreak/>
        <w:t>Objednatel je oprávněn odstoupit od této smlouvy v</w:t>
      </w:r>
      <w:r w:rsidRPr="00A9407C" w:rsidR="0047046C">
        <w:rPr>
          <w:rFonts w:ascii="Arial" w:hAnsi="Arial" w:cs="Arial"/>
          <w:sz w:val="20"/>
          <w:szCs w:val="20"/>
        </w:rPr>
        <w:t> </w:t>
      </w:r>
      <w:r w:rsidRPr="00A9407C">
        <w:rPr>
          <w:rFonts w:ascii="Arial" w:hAnsi="Arial" w:cs="Arial"/>
          <w:sz w:val="20"/>
          <w:szCs w:val="20"/>
        </w:rPr>
        <w:t>případě</w:t>
      </w:r>
      <w:r w:rsidRPr="00A9407C" w:rsidR="0047046C">
        <w:rPr>
          <w:rFonts w:ascii="Arial" w:hAnsi="Arial" w:cs="Arial"/>
          <w:sz w:val="20"/>
          <w:szCs w:val="20"/>
        </w:rPr>
        <w:t xml:space="preserve"> </w:t>
      </w:r>
      <w:r w:rsidRPr="00A9407C">
        <w:rPr>
          <w:rFonts w:ascii="Arial" w:hAnsi="Arial" w:cs="Arial"/>
          <w:sz w:val="20"/>
          <w:szCs w:val="20"/>
        </w:rPr>
        <w:t>závažného porušení smlouvy</w:t>
      </w:r>
      <w:r w:rsidRPr="00A9407C" w:rsidR="00B20905">
        <w:rPr>
          <w:rFonts w:ascii="Arial" w:hAnsi="Arial" w:cs="Arial"/>
          <w:sz w:val="20"/>
          <w:szCs w:val="20"/>
        </w:rPr>
        <w:t xml:space="preserve"> ze strany dodavatele</w:t>
      </w:r>
      <w:r w:rsidRPr="00A9407C">
        <w:rPr>
          <w:rFonts w:ascii="Arial" w:hAnsi="Arial" w:cs="Arial"/>
          <w:sz w:val="20"/>
          <w:szCs w:val="20"/>
        </w:rPr>
        <w:t>, např. prodlení dodavatele s plněním veřejné zakázky o 1 měsíc a déle zaviněné dodavatelem, vykazování neexistujících plnění, finanční nesrovnalosti, které nebudou</w:t>
      </w:r>
      <w:r w:rsidRPr="00A9407C" w:rsidR="0047046C">
        <w:rPr>
          <w:rFonts w:ascii="Arial" w:hAnsi="Arial" w:cs="Arial"/>
          <w:sz w:val="20"/>
          <w:szCs w:val="20"/>
        </w:rPr>
        <w:t xml:space="preserve"> </w:t>
      </w:r>
      <w:r w:rsidRPr="00A9407C">
        <w:rPr>
          <w:rFonts w:ascii="Arial" w:hAnsi="Arial" w:cs="Arial"/>
          <w:sz w:val="20"/>
          <w:szCs w:val="20"/>
        </w:rPr>
        <w:t>objasněny do jednoho měsíce po jejich zjištění, jednání dodavatele, které odporuje dobrým mravům.</w:t>
      </w:r>
      <w:r w:rsidRPr="00A9407C" w:rsidR="006D3A1B">
        <w:rPr>
          <w:rFonts w:ascii="Arial" w:hAnsi="Arial" w:cs="Arial"/>
          <w:sz w:val="20"/>
          <w:szCs w:val="20"/>
        </w:rPr>
        <w:t xml:space="preserve"> Ke zrušení smlouvy dochází okamžikem doručení písemného projevu vůle odstoupit od této smlouvy dodavateli.</w:t>
      </w:r>
    </w:p>
    <w:p w:rsidRPr="00986C6D" w:rsidR="0006751A" w:rsidP="0006751A" w:rsidRDefault="0006751A" w14:paraId="6F667A86" w14:textId="77777777">
      <w:pPr>
        <w:numPr>
          <w:ilvl w:val="1"/>
          <w:numId w:val="31"/>
        </w:numPr>
        <w:tabs>
          <w:tab w:val="clear" w:pos="2880"/>
        </w:tabs>
        <w:spacing w:before="120" w:after="120" w:line="288" w:lineRule="auto"/>
        <w:ind w:left="567" w:hanging="567"/>
        <w:jc w:val="both"/>
        <w:rPr>
          <w:rFonts w:ascii="Arial" w:hAnsi="Arial" w:cs="Arial"/>
          <w:sz w:val="20"/>
          <w:szCs w:val="20"/>
        </w:rPr>
      </w:pPr>
      <w:r w:rsidRPr="00986C6D">
        <w:rPr>
          <w:rFonts w:ascii="Arial" w:hAnsi="Arial" w:cs="Arial"/>
          <w:sz w:val="20"/>
          <w:szCs w:val="20"/>
        </w:rPr>
        <w:t xml:space="preserve">Pokud bude </w:t>
      </w:r>
      <w:r>
        <w:rPr>
          <w:rFonts w:ascii="Arial" w:hAnsi="Arial" w:cs="Arial"/>
          <w:sz w:val="20"/>
          <w:szCs w:val="20"/>
        </w:rPr>
        <w:t>dodavatel</w:t>
      </w:r>
      <w:r w:rsidRPr="00986C6D">
        <w:rPr>
          <w:rFonts w:ascii="Arial" w:hAnsi="Arial" w:cs="Arial"/>
          <w:sz w:val="20"/>
          <w:szCs w:val="20"/>
        </w:rPr>
        <w:t xml:space="preserve"> v úpadku, resp. pokud bude ohledně </w:t>
      </w:r>
      <w:r>
        <w:rPr>
          <w:rFonts w:ascii="Arial" w:hAnsi="Arial" w:cs="Arial"/>
          <w:sz w:val="20"/>
          <w:szCs w:val="20"/>
        </w:rPr>
        <w:t xml:space="preserve">dodavatele </w:t>
      </w:r>
      <w:r w:rsidRPr="00986C6D">
        <w:rPr>
          <w:rFonts w:ascii="Arial" w:hAnsi="Arial" w:cs="Arial"/>
          <w:sz w:val="20"/>
          <w:szCs w:val="20"/>
        </w:rPr>
        <w:t>zahájeno insolvenční řízení ve smyslu zákona č. 182/2006 Sb., o úpadku a způsobech jeho řešení (insolvenční zákon), ve znění pozdějších předpisů, v likvidaci nebo pod nucenou správou, či pokud nebude schop</w:t>
      </w:r>
      <w:r>
        <w:rPr>
          <w:rFonts w:ascii="Arial" w:hAnsi="Arial" w:cs="Arial"/>
          <w:sz w:val="20"/>
          <w:szCs w:val="20"/>
        </w:rPr>
        <w:t>en</w:t>
      </w:r>
      <w:r w:rsidRPr="00986C6D">
        <w:rPr>
          <w:rFonts w:ascii="Arial" w:hAnsi="Arial" w:cs="Arial"/>
          <w:sz w:val="20"/>
          <w:szCs w:val="20"/>
        </w:rPr>
        <w:t xml:space="preserve"> dostát svým finančním závazkům, může </w:t>
      </w:r>
      <w:r>
        <w:rPr>
          <w:rFonts w:ascii="Arial" w:hAnsi="Arial" w:cs="Arial"/>
          <w:sz w:val="20"/>
          <w:szCs w:val="20"/>
        </w:rPr>
        <w:t xml:space="preserve">objednatel </w:t>
      </w:r>
      <w:r w:rsidRPr="00986C6D">
        <w:rPr>
          <w:rFonts w:ascii="Arial" w:hAnsi="Arial" w:cs="Arial"/>
          <w:sz w:val="20"/>
          <w:szCs w:val="20"/>
        </w:rPr>
        <w:t xml:space="preserve">odstoupit od této </w:t>
      </w:r>
      <w:r>
        <w:rPr>
          <w:rFonts w:ascii="Arial" w:hAnsi="Arial" w:cs="Arial"/>
          <w:sz w:val="20"/>
          <w:szCs w:val="20"/>
        </w:rPr>
        <w:t>s</w:t>
      </w:r>
      <w:r w:rsidRPr="00986C6D">
        <w:rPr>
          <w:rFonts w:ascii="Arial" w:hAnsi="Arial" w:cs="Arial"/>
          <w:sz w:val="20"/>
          <w:szCs w:val="20"/>
        </w:rPr>
        <w:t>mlouvy okamžitě.</w:t>
      </w:r>
    </w:p>
    <w:p w:rsidRPr="00986C6D" w:rsidR="0006751A" w:rsidP="0006751A" w:rsidRDefault="0006751A" w14:paraId="49776529" w14:textId="77777777">
      <w:pPr>
        <w:numPr>
          <w:ilvl w:val="1"/>
          <w:numId w:val="31"/>
        </w:numPr>
        <w:tabs>
          <w:tab w:val="clear" w:pos="2880"/>
        </w:tabs>
        <w:spacing w:before="120" w:after="120" w:line="288" w:lineRule="auto"/>
        <w:ind w:left="567" w:hanging="567"/>
        <w:jc w:val="both"/>
        <w:rPr>
          <w:rFonts w:ascii="Arial" w:hAnsi="Arial" w:cs="Arial"/>
          <w:sz w:val="20"/>
          <w:szCs w:val="20"/>
        </w:rPr>
      </w:pPr>
      <w:r w:rsidRPr="00986C6D">
        <w:rPr>
          <w:rFonts w:ascii="Arial" w:hAnsi="Arial" w:cs="Arial"/>
          <w:sz w:val="20"/>
          <w:szCs w:val="20"/>
        </w:rPr>
        <w:t xml:space="preserve">Odstoupení od </w:t>
      </w:r>
      <w:r>
        <w:rPr>
          <w:rFonts w:ascii="Arial" w:hAnsi="Arial" w:cs="Arial"/>
          <w:sz w:val="20"/>
          <w:szCs w:val="20"/>
        </w:rPr>
        <w:t>s</w:t>
      </w:r>
      <w:r w:rsidRPr="00986C6D">
        <w:rPr>
          <w:rFonts w:ascii="Arial" w:hAnsi="Arial" w:cs="Arial"/>
          <w:sz w:val="20"/>
          <w:szCs w:val="20"/>
        </w:rPr>
        <w:t>mlouvy nabývá účinnosti okamžikem doručení písemného oznámení o odstoupení druhé smluvní straně.</w:t>
      </w:r>
    </w:p>
    <w:p w:rsidRPr="00986C6D" w:rsidR="0006751A" w:rsidP="0006751A" w:rsidRDefault="0006751A" w14:paraId="0470A0C0" w14:textId="77777777">
      <w:pPr>
        <w:numPr>
          <w:ilvl w:val="1"/>
          <w:numId w:val="31"/>
        </w:numPr>
        <w:tabs>
          <w:tab w:val="clear" w:pos="2880"/>
        </w:tabs>
        <w:spacing w:before="120" w:after="120" w:line="288" w:lineRule="auto"/>
        <w:ind w:left="567" w:hanging="567"/>
        <w:jc w:val="both"/>
        <w:rPr>
          <w:rFonts w:ascii="Arial" w:hAnsi="Arial" w:cs="Arial"/>
          <w:sz w:val="20"/>
          <w:szCs w:val="20"/>
        </w:rPr>
      </w:pPr>
      <w:r w:rsidRPr="00986C6D">
        <w:rPr>
          <w:rFonts w:ascii="Arial" w:hAnsi="Arial" w:cs="Arial"/>
          <w:sz w:val="20"/>
          <w:szCs w:val="20"/>
        </w:rPr>
        <w:t xml:space="preserve">Odstoupení od této </w:t>
      </w:r>
      <w:r>
        <w:rPr>
          <w:rFonts w:ascii="Arial" w:hAnsi="Arial" w:cs="Arial"/>
          <w:sz w:val="20"/>
          <w:szCs w:val="20"/>
        </w:rPr>
        <w:t>s</w:t>
      </w:r>
      <w:r w:rsidRPr="00986C6D">
        <w:rPr>
          <w:rFonts w:ascii="Arial" w:hAnsi="Arial" w:cs="Arial"/>
          <w:sz w:val="20"/>
          <w:szCs w:val="20"/>
        </w:rPr>
        <w:t xml:space="preserve">mlouvy </w:t>
      </w:r>
      <w:r>
        <w:rPr>
          <w:rFonts w:ascii="Arial" w:hAnsi="Arial" w:cs="Arial"/>
          <w:sz w:val="20"/>
          <w:szCs w:val="20"/>
        </w:rPr>
        <w:t>má</w:t>
      </w:r>
      <w:r w:rsidRPr="00986C6D">
        <w:rPr>
          <w:rFonts w:ascii="Arial" w:hAnsi="Arial" w:cs="Arial"/>
          <w:sz w:val="20"/>
          <w:szCs w:val="20"/>
        </w:rPr>
        <w:t xml:space="preserve"> účinky do budoucna (§ 2004 odst. 3 Občanského zákoníku), tzn. závazky smluvních strany ze </w:t>
      </w:r>
      <w:r>
        <w:rPr>
          <w:rFonts w:ascii="Arial" w:hAnsi="Arial" w:cs="Arial"/>
          <w:sz w:val="20"/>
          <w:szCs w:val="20"/>
        </w:rPr>
        <w:t>s</w:t>
      </w:r>
      <w:r w:rsidRPr="00986C6D">
        <w:rPr>
          <w:rFonts w:ascii="Arial" w:hAnsi="Arial" w:cs="Arial"/>
          <w:sz w:val="20"/>
          <w:szCs w:val="20"/>
        </w:rPr>
        <w:t xml:space="preserve">mlouvy zanikají ke dni účinnosti odstoupení a smluvní strany si nejsou povinny vracet již poskytnutá plnění. </w:t>
      </w:r>
      <w:r>
        <w:rPr>
          <w:rFonts w:ascii="Arial" w:hAnsi="Arial" w:cs="Arial"/>
          <w:sz w:val="20"/>
          <w:szCs w:val="20"/>
        </w:rPr>
        <w:t>To neplatí pro plnění, která nebyla poskytnutá řádně nebo u nichž došlo k závažnému porušení smlouvy, které bylo důvodem pro odstoupení od smlouvy objednatelem. U těchto plnění je dodavatel povinen vrátit již uhrazenou cenu plnění. Plnění, která nebyla poskytnuta řádně nebo u nichž došlo k závažnému porušení smlouvy, budou specifikována v odstoupení od smlouvy.</w:t>
      </w:r>
    </w:p>
    <w:p w:rsidR="0006751A" w:rsidP="0006751A" w:rsidRDefault="0006751A" w14:paraId="6FD3AAD5" w14:textId="77777777">
      <w:pPr>
        <w:spacing w:before="120" w:after="120" w:line="288" w:lineRule="auto"/>
        <w:ind w:left="567"/>
        <w:jc w:val="both"/>
        <w:rPr>
          <w:rFonts w:ascii="Arial" w:hAnsi="Arial" w:cs="Arial"/>
          <w:sz w:val="20"/>
          <w:szCs w:val="20"/>
        </w:rPr>
      </w:pPr>
    </w:p>
    <w:p w:rsidR="00EB1709" w:rsidRDefault="00EB1709" w14:paraId="264D995A" w14:textId="77777777">
      <w:pPr>
        <w:rPr>
          <w:rFonts w:ascii="Arial" w:hAnsi="Arial" w:cs="Arial"/>
          <w:sz w:val="20"/>
          <w:szCs w:val="20"/>
        </w:rPr>
      </w:pPr>
    </w:p>
    <w:p w:rsidRPr="00356AA2" w:rsidR="00356AA2" w:rsidP="00356AA2" w:rsidRDefault="00356AA2" w14:paraId="0A00E1CC" w14:textId="77777777">
      <w:pPr>
        <w:jc w:val="center"/>
        <w:rPr>
          <w:rFonts w:ascii="Arial" w:hAnsi="Arial" w:cs="Arial"/>
          <w:b/>
          <w:i/>
          <w:sz w:val="20"/>
          <w:szCs w:val="20"/>
        </w:rPr>
      </w:pPr>
      <w:r w:rsidRPr="00356AA2">
        <w:rPr>
          <w:rFonts w:ascii="Arial" w:hAnsi="Arial" w:cs="Arial"/>
          <w:b/>
          <w:i/>
          <w:sz w:val="20"/>
          <w:szCs w:val="20"/>
        </w:rPr>
        <w:t>Článek XI</w:t>
      </w:r>
      <w:r w:rsidR="0006751A">
        <w:rPr>
          <w:rFonts w:ascii="Arial" w:hAnsi="Arial" w:cs="Arial"/>
          <w:b/>
          <w:i/>
          <w:sz w:val="20"/>
          <w:szCs w:val="20"/>
        </w:rPr>
        <w:t>V</w:t>
      </w:r>
      <w:r w:rsidRPr="00356AA2">
        <w:rPr>
          <w:rFonts w:ascii="Arial" w:hAnsi="Arial" w:cs="Arial"/>
          <w:b/>
          <w:i/>
          <w:sz w:val="20"/>
          <w:szCs w:val="20"/>
        </w:rPr>
        <w:t>.</w:t>
      </w:r>
    </w:p>
    <w:p w:rsidRPr="00356AA2" w:rsidR="00356AA2" w:rsidP="00356AA2" w:rsidRDefault="00356AA2" w14:paraId="5EE30941" w14:textId="77777777">
      <w:pPr>
        <w:pStyle w:val="ListParagraph"/>
        <w:ind w:left="360"/>
        <w:jc w:val="center"/>
        <w:rPr>
          <w:rFonts w:ascii="Arial" w:hAnsi="Arial" w:cs="Arial"/>
          <w:b/>
          <w:i/>
          <w:sz w:val="20"/>
          <w:szCs w:val="20"/>
        </w:rPr>
      </w:pPr>
      <w:r w:rsidRPr="00356AA2">
        <w:rPr>
          <w:rFonts w:ascii="Arial" w:hAnsi="Arial" w:cs="Arial"/>
          <w:b/>
          <w:i/>
          <w:sz w:val="20"/>
          <w:szCs w:val="20"/>
        </w:rPr>
        <w:t>Řešení případných sporů</w:t>
      </w:r>
    </w:p>
    <w:p w:rsidRPr="00356AA2" w:rsidR="00356AA2" w:rsidP="00356AA2" w:rsidRDefault="00356AA2" w14:paraId="46E6DAA7" w14:textId="77777777">
      <w:pPr>
        <w:spacing w:before="120" w:after="120"/>
        <w:ind w:left="567" w:hanging="567"/>
        <w:jc w:val="both"/>
        <w:rPr>
          <w:rFonts w:ascii="Arial" w:hAnsi="Arial" w:cs="Arial"/>
          <w:sz w:val="20"/>
          <w:szCs w:val="20"/>
        </w:rPr>
      </w:pPr>
      <w:r w:rsidRPr="00356AA2">
        <w:rPr>
          <w:rFonts w:ascii="Arial" w:hAnsi="Arial" w:cs="Arial"/>
          <w:sz w:val="20"/>
          <w:szCs w:val="20"/>
        </w:rPr>
        <w:t>13.1</w:t>
      </w:r>
      <w:r w:rsidRPr="00356AA2">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356AA2" w:rsidP="005160C1" w:rsidRDefault="00356AA2" w14:paraId="215F22EB" w14:textId="77777777">
      <w:pPr>
        <w:pStyle w:val="ListParagraph"/>
        <w:spacing w:before="120" w:after="120"/>
        <w:ind w:left="567" w:hanging="567"/>
        <w:jc w:val="both"/>
        <w:rPr>
          <w:rFonts w:ascii="Arial" w:hAnsi="Arial" w:cs="Arial"/>
          <w:b/>
          <w:i/>
          <w:sz w:val="20"/>
          <w:szCs w:val="20"/>
        </w:rPr>
      </w:pPr>
      <w:r w:rsidRPr="00356AA2">
        <w:rPr>
          <w:rFonts w:ascii="Arial" w:hAnsi="Arial" w:cs="Arial"/>
          <w:sz w:val="20"/>
          <w:szCs w:val="20"/>
        </w:rPr>
        <w:t>13.2</w:t>
      </w:r>
      <w:r w:rsidRPr="00356AA2">
        <w:rPr>
          <w:rFonts w:ascii="Arial" w:hAnsi="Arial"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w:t>
      </w:r>
      <w:r w:rsidR="005160C1">
        <w:rPr>
          <w:rFonts w:ascii="Arial" w:hAnsi="Arial" w:cs="Arial"/>
          <w:sz w:val="20"/>
          <w:szCs w:val="20"/>
        </w:rPr>
        <w:t>.</w:t>
      </w:r>
      <w:r w:rsidRPr="00356AA2">
        <w:rPr>
          <w:rFonts w:ascii="Arial" w:hAnsi="Arial" w:cs="Arial"/>
          <w:sz w:val="20"/>
          <w:szCs w:val="20"/>
        </w:rPr>
        <w:t xml:space="preserve"> </w:t>
      </w:r>
      <w:r w:rsidRPr="00986C6D" w:rsidR="005160C1">
        <w:rPr>
          <w:rFonts w:ascii="Arial" w:hAnsi="Arial" w:cs="Arial"/>
          <w:sz w:val="20"/>
          <w:szCs w:val="20"/>
        </w:rPr>
        <w:t>Rozhodčí tribunál bude složen ze tří rozhodců a jeho nález bude konečný a závazný. Jmenování rozhodců se řídí platným Řádem Rozhodčího soudu pro vnitrostátní spory. Rozhodčí řízení se bude konat v Praze, v České republice</w:t>
      </w:r>
      <w:r w:rsidR="005160C1">
        <w:rPr>
          <w:rFonts w:ascii="Arial" w:hAnsi="Arial" w:cs="Arial"/>
          <w:sz w:val="20"/>
          <w:szCs w:val="20"/>
        </w:rPr>
        <w:t>,</w:t>
      </w:r>
      <w:r w:rsidRPr="00986C6D" w:rsidR="005160C1">
        <w:rPr>
          <w:rFonts w:ascii="Arial" w:hAnsi="Arial" w:cs="Arial"/>
          <w:sz w:val="20"/>
          <w:szCs w:val="20"/>
        </w:rPr>
        <w:t xml:space="preserve"> a bude vedeno v českém jazyce.</w:t>
      </w:r>
    </w:p>
    <w:p w:rsidRPr="00356AA2" w:rsidR="00B423D6" w:rsidP="00356AA2" w:rsidRDefault="0006751A" w14:paraId="59CB5A93" w14:textId="77777777">
      <w:pPr>
        <w:pStyle w:val="ListParagraph"/>
        <w:ind w:left="0"/>
        <w:jc w:val="center"/>
        <w:rPr>
          <w:rFonts w:ascii="Arial" w:hAnsi="Arial" w:cs="Arial"/>
          <w:b/>
          <w:i/>
          <w:sz w:val="20"/>
          <w:szCs w:val="20"/>
        </w:rPr>
      </w:pPr>
      <w:r>
        <w:rPr>
          <w:rFonts w:ascii="Arial" w:hAnsi="Arial" w:cs="Arial"/>
          <w:b/>
          <w:i/>
          <w:sz w:val="20"/>
          <w:szCs w:val="20"/>
        </w:rPr>
        <w:t>Článek X</w:t>
      </w:r>
      <w:r w:rsidRPr="00356AA2" w:rsidR="00356AA2">
        <w:rPr>
          <w:rFonts w:ascii="Arial" w:hAnsi="Arial" w:cs="Arial"/>
          <w:b/>
          <w:i/>
          <w:sz w:val="20"/>
          <w:szCs w:val="20"/>
        </w:rPr>
        <w:t>V.</w:t>
      </w:r>
    </w:p>
    <w:p w:rsidRPr="00A9407C" w:rsidR="00DF41C6" w:rsidP="00BC61D3" w:rsidRDefault="00DF41C6" w14:paraId="695EA4FF" w14:textId="77777777">
      <w:pPr>
        <w:spacing w:after="120"/>
        <w:jc w:val="center"/>
        <w:rPr>
          <w:rFonts w:ascii="Arial" w:hAnsi="Arial" w:cs="Arial"/>
          <w:b/>
          <w:i/>
          <w:sz w:val="20"/>
          <w:szCs w:val="20"/>
        </w:rPr>
      </w:pPr>
      <w:r w:rsidRPr="00A9407C">
        <w:rPr>
          <w:rFonts w:ascii="Arial" w:hAnsi="Arial" w:cs="Arial"/>
          <w:b/>
          <w:i/>
          <w:sz w:val="20"/>
          <w:szCs w:val="20"/>
        </w:rPr>
        <w:t>Závěrečná ustanovení</w:t>
      </w:r>
    </w:p>
    <w:p w:rsidRPr="00356AA2" w:rsidR="00FD10FA" w:rsidP="00B113B3" w:rsidRDefault="00B113B3" w14:paraId="6EECC48B"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14.1 </w:t>
      </w:r>
      <w:r>
        <w:rPr>
          <w:rFonts w:ascii="Arial" w:hAnsi="Arial" w:cs="Arial"/>
          <w:sz w:val="20"/>
          <w:szCs w:val="20"/>
        </w:rPr>
        <w:tab/>
      </w:r>
      <w:r w:rsidRPr="00356AA2" w:rsidR="00D321D1">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356AA2" w:rsidR="00567216">
        <w:rPr>
          <w:rFonts w:ascii="Arial" w:hAnsi="Arial" w:cs="Arial"/>
          <w:sz w:val="20"/>
          <w:szCs w:val="20"/>
        </w:rPr>
        <w:t>platnosti (zejména</w:t>
      </w:r>
      <w:r w:rsidRPr="00356AA2" w:rsidR="00D321D1">
        <w:rPr>
          <w:rFonts w:ascii="Arial" w:hAnsi="Arial" w:cs="Arial"/>
          <w:sz w:val="20"/>
          <w:szCs w:val="20"/>
        </w:rPr>
        <w:t xml:space="preserve"> z důvodu rozporu s aplikovatelnými zákony a</w:t>
      </w:r>
      <w:r w:rsidRPr="00356AA2" w:rsidR="002D525D">
        <w:rPr>
          <w:rFonts w:ascii="Arial" w:hAnsi="Arial" w:cs="Arial"/>
          <w:sz w:val="20"/>
          <w:szCs w:val="20"/>
        </w:rPr>
        <w:t> </w:t>
      </w:r>
      <w:r w:rsidRPr="00356AA2" w:rsidR="00D321D1">
        <w:rPr>
          <w:rFonts w:ascii="Arial" w:hAnsi="Arial" w:cs="Arial"/>
          <w:sz w:val="20"/>
          <w:szCs w:val="20"/>
        </w:rPr>
        <w:t>ostatními právními normami), provedou smluvní strany konzultace a dohodnou se na právně přijatelném způsobu provedení záměrů obsažených v takové části smlouvy</w:t>
      </w:r>
      <w:r w:rsidRPr="00356AA2" w:rsidR="00A31FCB">
        <w:rPr>
          <w:rFonts w:ascii="Arial" w:hAnsi="Arial" w:cs="Arial"/>
          <w:sz w:val="20"/>
          <w:szCs w:val="20"/>
        </w:rPr>
        <w:t>,</w:t>
      </w:r>
      <w:r w:rsidRPr="00356AA2" w:rsidR="00D321D1">
        <w:rPr>
          <w:rFonts w:ascii="Arial" w:hAnsi="Arial" w:cs="Arial"/>
          <w:sz w:val="20"/>
          <w:szCs w:val="20"/>
        </w:rPr>
        <w:t xml:space="preserve"> jež pozbyla platnosti.</w:t>
      </w:r>
    </w:p>
    <w:p w:rsidRPr="00A9407C" w:rsidR="00AC4AD1" w:rsidP="00B113B3" w:rsidRDefault="00B113B3" w14:paraId="0C3CF6A5"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lastRenderedPageBreak/>
        <w:t xml:space="preserve">14.2 </w:t>
      </w:r>
      <w:r>
        <w:rPr>
          <w:rFonts w:ascii="Arial" w:hAnsi="Arial" w:cs="Arial"/>
          <w:sz w:val="20"/>
          <w:szCs w:val="20"/>
        </w:rPr>
        <w:tab/>
      </w:r>
      <w:r w:rsidRPr="00A9407C" w:rsidR="00AC4AD1">
        <w:rPr>
          <w:rFonts w:ascii="Arial" w:hAnsi="Arial" w:cs="Arial"/>
          <w:sz w:val="20"/>
          <w:szCs w:val="20"/>
        </w:rPr>
        <w:t>Dle § 2</w:t>
      </w:r>
      <w:r w:rsidR="0095091A">
        <w:rPr>
          <w:rFonts w:ascii="Arial" w:hAnsi="Arial" w:cs="Arial"/>
          <w:sz w:val="20"/>
          <w:szCs w:val="20"/>
        </w:rPr>
        <w:t xml:space="preserve"> písm. </w:t>
      </w:r>
      <w:r w:rsidRPr="00A9407C" w:rsidR="00AC4AD1">
        <w:rPr>
          <w:rFonts w:ascii="Arial" w:hAnsi="Arial" w:cs="Arial"/>
          <w:sz w:val="20"/>
          <w:szCs w:val="20"/>
        </w:rPr>
        <w:t>e</w:t>
      </w:r>
      <w:r w:rsidR="0095091A">
        <w:rPr>
          <w:rFonts w:ascii="Arial" w:hAnsi="Arial" w:cs="Arial"/>
          <w:sz w:val="20"/>
          <w:szCs w:val="20"/>
        </w:rPr>
        <w:t>)</w:t>
      </w:r>
      <w:r w:rsidRPr="00A9407C" w:rsidR="00AC4AD1">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sidR="00AC4AD1">
        <w:rPr>
          <w:rFonts w:ascii="Arial" w:hAnsi="Arial" w:cs="Arial"/>
          <w:sz w:val="20"/>
          <w:szCs w:val="20"/>
        </w:rPr>
        <w:t>, je dodavatel osobou povinou spolupůsobit při výkonu finanční kontroly.</w:t>
      </w:r>
    </w:p>
    <w:p w:rsidRPr="00A9407C" w:rsidR="00FD10FA" w:rsidP="00B113B3" w:rsidRDefault="00B113B3" w14:paraId="19CECC05"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14.3 </w:t>
      </w:r>
      <w:r>
        <w:rPr>
          <w:rFonts w:ascii="Arial" w:hAnsi="Arial" w:cs="Arial"/>
          <w:sz w:val="20"/>
          <w:szCs w:val="20"/>
        </w:rPr>
        <w:tab/>
      </w:r>
      <w:r w:rsidRPr="00A9407C" w:rsidR="006B1021">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B113B3" w:rsidRDefault="00B113B3" w14:paraId="2D759883"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14.4 </w:t>
      </w:r>
      <w:r>
        <w:rPr>
          <w:rFonts w:ascii="Arial" w:hAnsi="Arial" w:cs="Arial"/>
          <w:sz w:val="20"/>
          <w:szCs w:val="20"/>
        </w:rPr>
        <w:tab/>
      </w:r>
      <w:r w:rsidRPr="00A9407C" w:rsidR="00FD10FA">
        <w:rPr>
          <w:rFonts w:ascii="Arial" w:hAnsi="Arial" w:cs="Arial"/>
          <w:sz w:val="20"/>
          <w:szCs w:val="20"/>
        </w:rPr>
        <w:t>V otázkác</w:t>
      </w:r>
      <w:r w:rsidR="005160C1">
        <w:rPr>
          <w:rFonts w:ascii="Arial" w:hAnsi="Arial" w:cs="Arial"/>
          <w:sz w:val="20"/>
          <w:szCs w:val="20"/>
        </w:rPr>
        <w:t>h týkajících se výkladu smlouvy nebo v případě, že existují rozpory, má</w:t>
      </w:r>
      <w:r w:rsidRPr="00A9407C" w:rsidR="00FD10FA">
        <w:rPr>
          <w:rFonts w:ascii="Arial" w:hAnsi="Arial" w:cs="Arial"/>
          <w:sz w:val="20"/>
          <w:szCs w:val="20"/>
        </w:rPr>
        <w:t xml:space="preserve"> </w:t>
      </w:r>
      <w:r w:rsidRPr="00A9407C" w:rsidR="006B1021">
        <w:rPr>
          <w:rFonts w:ascii="Arial" w:hAnsi="Arial" w:cs="Arial"/>
          <w:sz w:val="20"/>
          <w:szCs w:val="20"/>
        </w:rPr>
        <w:t>výzva</w:t>
      </w:r>
      <w:r w:rsidRPr="00A9407C" w:rsidR="00FD10FA">
        <w:rPr>
          <w:rFonts w:ascii="Arial" w:hAnsi="Arial" w:cs="Arial"/>
          <w:sz w:val="20"/>
          <w:szCs w:val="20"/>
        </w:rPr>
        <w:t xml:space="preserve"> přednost před nabídkou.</w:t>
      </w:r>
    </w:p>
    <w:p w:rsidRPr="00A9407C" w:rsidR="00EA298E" w:rsidP="00B113B3" w:rsidRDefault="00B113B3" w14:paraId="13689204"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14.5 </w:t>
      </w:r>
      <w:r>
        <w:rPr>
          <w:rFonts w:ascii="Arial" w:hAnsi="Arial" w:cs="Arial"/>
          <w:sz w:val="20"/>
          <w:szCs w:val="20"/>
        </w:rPr>
        <w:tab/>
      </w:r>
      <w:r w:rsidRPr="00A9407C" w:rsidR="00EA298E">
        <w:rPr>
          <w:rFonts w:ascii="Arial" w:hAnsi="Arial" w:cs="Arial"/>
          <w:sz w:val="20"/>
          <w:szCs w:val="20"/>
        </w:rPr>
        <w:t>Pro veškerá jednání ve věci této Smlouvy pověřují smluvní strany následující kontaktní osoby:</w:t>
      </w:r>
    </w:p>
    <w:p w:rsidRPr="00A9407C" w:rsidR="00EA298E" w:rsidP="00B113B3" w:rsidRDefault="00EA298E" w14:paraId="2DB64E50" w14:textId="77777777">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objednatele:</w:t>
      </w:r>
    </w:p>
    <w:p w:rsidR="00EB1709" w:rsidP="00B113B3" w:rsidRDefault="00207501" w14:paraId="45E72901" w14:textId="77777777">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ab/>
      </w:r>
      <w:r w:rsidR="00AC4E47">
        <w:rPr>
          <w:rFonts w:ascii="Arial" w:hAnsi="Arial" w:cs="Arial"/>
          <w:sz w:val="20"/>
          <w:szCs w:val="20"/>
        </w:rPr>
        <w:t>Eva Batalová, +420 606 657 727, eva.batalova@dimensiondata.com</w:t>
      </w:r>
      <w:r w:rsidR="00EB1709">
        <w:rPr>
          <w:rStyle w:val="CommentReference"/>
        </w:rPr>
        <w:commentReference w:id="3"/>
      </w:r>
    </w:p>
    <w:p w:rsidRPr="00A9407C" w:rsidR="00EA298E" w:rsidP="00B113B3" w:rsidRDefault="00601DDD" w14:paraId="501CF250" w14:textId="77777777">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dodavatele: „</w:t>
      </w:r>
      <w:r w:rsidRPr="00EB1709">
        <w:rPr>
          <w:rFonts w:ascii="Arial" w:hAnsi="Arial" w:cs="Arial"/>
          <w:sz w:val="20"/>
          <w:szCs w:val="20"/>
          <w:highlight w:val="lightGray"/>
        </w:rPr>
        <w:t>DOPLNIT</w:t>
      </w:r>
      <w:r w:rsidRPr="00A9407C">
        <w:rPr>
          <w:rFonts w:ascii="Arial" w:hAnsi="Arial" w:cs="Arial"/>
          <w:sz w:val="20"/>
          <w:szCs w:val="20"/>
        </w:rPr>
        <w:t>“</w:t>
      </w:r>
    </w:p>
    <w:p w:rsidRPr="0095091A" w:rsidR="00567A8E" w:rsidP="00B113B3" w:rsidRDefault="00B113B3" w14:paraId="0188D6EF"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14.6 </w:t>
      </w:r>
      <w:r>
        <w:rPr>
          <w:rFonts w:ascii="Arial" w:hAnsi="Arial" w:cs="Arial"/>
          <w:sz w:val="20"/>
          <w:szCs w:val="20"/>
        </w:rPr>
        <w:tab/>
      </w:r>
      <w:r w:rsidRPr="00A9407C" w:rsidR="00567A8E">
        <w:rPr>
          <w:rFonts w:ascii="Arial" w:hAnsi="Arial" w:cs="Arial"/>
          <w:sz w:val="20"/>
          <w:szCs w:val="20"/>
        </w:rPr>
        <w:t xml:space="preserve">Dodavatel prohlašuje, že je pojištěn proti všem škodám a rizikům souvisejícím s realizací </w:t>
      </w:r>
      <w:r w:rsidRPr="00A9407C" w:rsidR="00F851A1">
        <w:rPr>
          <w:rFonts w:ascii="Arial" w:hAnsi="Arial" w:cs="Arial"/>
          <w:sz w:val="20"/>
          <w:szCs w:val="20"/>
        </w:rPr>
        <w:t>aktivit</w:t>
      </w:r>
      <w:r w:rsidRPr="00A9407C" w:rsidR="00567A8E">
        <w:rPr>
          <w:rFonts w:ascii="Arial" w:hAnsi="Arial" w:cs="Arial"/>
          <w:sz w:val="20"/>
          <w:szCs w:val="20"/>
        </w:rPr>
        <w:t>.</w:t>
      </w:r>
      <w:r w:rsidRPr="00A9407C" w:rsidR="00F851A1">
        <w:rPr>
          <w:rFonts w:ascii="Arial" w:hAnsi="Arial" w:cs="Arial"/>
          <w:sz w:val="20"/>
          <w:szCs w:val="20"/>
        </w:rPr>
        <w:t xml:space="preserve"> </w:t>
      </w:r>
      <w:r w:rsidRPr="00A9407C" w:rsidR="00567A8E">
        <w:rPr>
          <w:rFonts w:ascii="Arial" w:hAnsi="Arial" w:cs="Arial"/>
          <w:sz w:val="20"/>
          <w:szCs w:val="20"/>
        </w:rPr>
        <w:t xml:space="preserve">Dodavatel se zavazuje, že pojištění podle ust. předchozí věty ponechá v platnosti po celou </w:t>
      </w:r>
      <w:r w:rsidRPr="0095091A" w:rsidR="00567A8E">
        <w:rPr>
          <w:rFonts w:ascii="Arial" w:hAnsi="Arial" w:cs="Arial"/>
          <w:sz w:val="20"/>
          <w:szCs w:val="20"/>
        </w:rPr>
        <w:t xml:space="preserve">dobu realizace </w:t>
      </w:r>
      <w:r w:rsidRPr="0095091A" w:rsidR="00F851A1">
        <w:rPr>
          <w:rFonts w:ascii="Arial" w:hAnsi="Arial" w:cs="Arial"/>
          <w:sz w:val="20"/>
          <w:szCs w:val="20"/>
        </w:rPr>
        <w:t xml:space="preserve">aktivit </w:t>
      </w:r>
      <w:r w:rsidRPr="0095091A" w:rsidR="00567A8E">
        <w:rPr>
          <w:rFonts w:ascii="Arial" w:hAnsi="Arial" w:cs="Arial"/>
          <w:sz w:val="20"/>
          <w:szCs w:val="20"/>
        </w:rPr>
        <w:t>a kdykoli na výzvu Objednatele prokáže existenci tohoto pojištění doložením pojistné smlouvy.</w:t>
      </w:r>
    </w:p>
    <w:p w:rsidRPr="0095091A" w:rsidR="00DF41C6" w:rsidP="00B113B3" w:rsidRDefault="00B113B3" w14:paraId="79AA4991"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14.7 </w:t>
      </w:r>
      <w:r>
        <w:rPr>
          <w:rFonts w:ascii="Arial" w:hAnsi="Arial" w:cs="Arial"/>
          <w:sz w:val="20"/>
          <w:szCs w:val="20"/>
        </w:rPr>
        <w:tab/>
      </w:r>
      <w:r w:rsidRPr="0095091A" w:rsidR="0095091A">
        <w:rPr>
          <w:rFonts w:ascii="Arial" w:hAnsi="Arial" w:cs="Arial"/>
          <w:sz w:val="20"/>
          <w:szCs w:val="20"/>
        </w:rPr>
        <w:t xml:space="preserve">Jakékoliv změny a doplňky této </w:t>
      </w:r>
      <w:r w:rsidR="0095091A">
        <w:rPr>
          <w:rFonts w:ascii="Arial" w:hAnsi="Arial" w:cs="Arial"/>
          <w:sz w:val="20"/>
          <w:szCs w:val="20"/>
        </w:rPr>
        <w:t>s</w:t>
      </w:r>
      <w:r w:rsidRPr="0095091A" w:rsidR="0095091A">
        <w:rPr>
          <w:rFonts w:ascii="Arial" w:hAnsi="Arial" w:cs="Arial"/>
          <w:sz w:val="20"/>
          <w:szCs w:val="20"/>
        </w:rPr>
        <w:t>mlouvy jsou možné jen formou písemných, vzestupně číslovaných a oboustranně podepsaných dodatků</w:t>
      </w:r>
      <w:r w:rsidRPr="0095091A" w:rsidR="00DF41C6">
        <w:rPr>
          <w:rFonts w:ascii="Arial" w:hAnsi="Arial" w:cs="Arial"/>
          <w:sz w:val="20"/>
          <w:szCs w:val="20"/>
        </w:rPr>
        <w:t>.</w:t>
      </w:r>
    </w:p>
    <w:p w:rsidR="00DF41C6" w:rsidP="00B113B3" w:rsidRDefault="00B113B3" w14:paraId="14D5291B"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14.8 </w:t>
      </w:r>
      <w:r>
        <w:rPr>
          <w:rFonts w:ascii="Arial" w:hAnsi="Arial" w:cs="Arial"/>
          <w:sz w:val="20"/>
          <w:szCs w:val="20"/>
        </w:rPr>
        <w:tab/>
      </w:r>
      <w:r w:rsidRPr="0095091A" w:rsidR="00DF41C6">
        <w:rPr>
          <w:rFonts w:ascii="Arial" w:hAnsi="Arial" w:cs="Arial"/>
          <w:sz w:val="20"/>
          <w:szCs w:val="20"/>
        </w:rPr>
        <w:t xml:space="preserve">Tato smlouva je vyhotovena ve </w:t>
      </w:r>
      <w:r w:rsidRPr="0095091A" w:rsidR="005D44A1">
        <w:rPr>
          <w:rFonts w:ascii="Arial" w:hAnsi="Arial" w:cs="Arial"/>
          <w:sz w:val="20"/>
          <w:szCs w:val="20"/>
        </w:rPr>
        <w:t>dvou</w:t>
      </w:r>
      <w:r w:rsidRPr="0095091A" w:rsidR="00D877DE">
        <w:rPr>
          <w:rFonts w:ascii="Arial" w:hAnsi="Arial" w:cs="Arial"/>
          <w:sz w:val="20"/>
          <w:szCs w:val="20"/>
        </w:rPr>
        <w:t xml:space="preserve"> </w:t>
      </w:r>
      <w:r w:rsidRPr="0095091A" w:rsidR="00DF41C6">
        <w:rPr>
          <w:rFonts w:ascii="Arial" w:hAnsi="Arial" w:cs="Arial"/>
          <w:sz w:val="20"/>
          <w:szCs w:val="20"/>
        </w:rPr>
        <w:t>vyhotoveních</w:t>
      </w:r>
      <w:r w:rsidRPr="0095091A" w:rsidR="00D877DE">
        <w:rPr>
          <w:rFonts w:ascii="Arial" w:hAnsi="Arial" w:cs="Arial"/>
          <w:sz w:val="20"/>
          <w:szCs w:val="20"/>
        </w:rPr>
        <w:t xml:space="preserve"> s platností originálu</w:t>
      </w:r>
      <w:r w:rsidRPr="0095091A" w:rsidR="00DF41C6">
        <w:rPr>
          <w:rFonts w:ascii="Arial" w:hAnsi="Arial" w:cs="Arial"/>
          <w:sz w:val="20"/>
          <w:szCs w:val="20"/>
        </w:rPr>
        <w:t xml:space="preserve">, </w:t>
      </w:r>
      <w:r w:rsidRPr="0095091A" w:rsidR="00D877DE">
        <w:rPr>
          <w:rFonts w:ascii="Arial" w:hAnsi="Arial" w:cs="Arial"/>
          <w:sz w:val="20"/>
          <w:szCs w:val="20"/>
        </w:rPr>
        <w:t>přičemž dodavatel</w:t>
      </w:r>
      <w:r w:rsidRPr="0095091A" w:rsidR="005D44A1">
        <w:rPr>
          <w:rFonts w:ascii="Arial" w:hAnsi="Arial" w:cs="Arial"/>
          <w:sz w:val="20"/>
          <w:szCs w:val="20"/>
        </w:rPr>
        <w:t xml:space="preserve"> i objednatel</w:t>
      </w:r>
      <w:r w:rsidRPr="0095091A" w:rsidR="00D877DE">
        <w:rPr>
          <w:rFonts w:ascii="Arial" w:hAnsi="Arial" w:cs="Arial"/>
          <w:sz w:val="20"/>
          <w:szCs w:val="20"/>
        </w:rPr>
        <w:t xml:space="preserve"> obdrží</w:t>
      </w:r>
      <w:r w:rsidRPr="0095091A" w:rsidR="005D44A1">
        <w:rPr>
          <w:rFonts w:ascii="Arial" w:hAnsi="Arial" w:cs="Arial"/>
          <w:sz w:val="20"/>
          <w:szCs w:val="20"/>
        </w:rPr>
        <w:t xml:space="preserve"> po</w:t>
      </w:r>
      <w:r w:rsidRPr="0095091A" w:rsidR="00D877DE">
        <w:rPr>
          <w:rFonts w:ascii="Arial" w:hAnsi="Arial" w:cs="Arial"/>
          <w:sz w:val="20"/>
          <w:szCs w:val="20"/>
        </w:rPr>
        <w:t xml:space="preserve"> jedno</w:t>
      </w:r>
      <w:r w:rsidRPr="0095091A" w:rsidR="005D44A1">
        <w:rPr>
          <w:rFonts w:ascii="Arial" w:hAnsi="Arial" w:cs="Arial"/>
          <w:sz w:val="20"/>
          <w:szCs w:val="20"/>
        </w:rPr>
        <w:t>m</w:t>
      </w:r>
      <w:r w:rsidRPr="0095091A" w:rsidR="00D877DE">
        <w:rPr>
          <w:rFonts w:ascii="Arial" w:hAnsi="Arial" w:cs="Arial"/>
          <w:sz w:val="20"/>
          <w:szCs w:val="20"/>
        </w:rPr>
        <w:t xml:space="preserve"> vyhotovení.</w:t>
      </w:r>
    </w:p>
    <w:p w:rsidR="00E405C5" w:rsidP="00B113B3" w:rsidRDefault="00E405C5" w14:paraId="50969F57" w14:textId="77777777">
      <w:pPr>
        <w:tabs>
          <w:tab w:val="left" w:pos="567"/>
        </w:tabs>
        <w:spacing w:before="120" w:after="120" w:line="288" w:lineRule="auto"/>
        <w:ind w:left="567" w:hanging="567"/>
        <w:jc w:val="both"/>
        <w:rPr>
          <w:rFonts w:ascii="Arial" w:hAnsi="Arial" w:cs="Arial"/>
          <w:sz w:val="20"/>
          <w:szCs w:val="20"/>
        </w:rPr>
      </w:pPr>
    </w:p>
    <w:p w:rsidRPr="00A9407C" w:rsidR="00DF41C6" w:rsidP="00B113B3" w:rsidRDefault="00B113B3" w14:paraId="3D6B9EBA" w14:textId="77777777">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14.9 </w:t>
      </w:r>
      <w:r>
        <w:rPr>
          <w:rFonts w:ascii="Arial" w:hAnsi="Arial" w:cs="Arial"/>
          <w:sz w:val="20"/>
          <w:szCs w:val="20"/>
        </w:rPr>
        <w:tab/>
      </w:r>
      <w:r w:rsidRPr="00A9407C" w:rsidR="00DF41C6">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DF41C6" w:rsidP="00DF41C6" w:rsidRDefault="00DF41C6" w14:paraId="64B52268" w14:textId="77777777">
      <w:pPr>
        <w:rPr>
          <w:rFonts w:ascii="Arial" w:hAnsi="Arial" w:cs="Arial"/>
          <w:sz w:val="20"/>
          <w:szCs w:val="20"/>
        </w:rPr>
      </w:pPr>
    </w:p>
    <w:p w:rsidRPr="00A9407C" w:rsidR="008B6E62" w:rsidP="00DF41C6" w:rsidRDefault="008B6E62" w14:paraId="13F5CBA5" w14:textId="77777777">
      <w:pPr>
        <w:rPr>
          <w:rFonts w:ascii="Arial" w:hAnsi="Arial" w:cs="Arial"/>
          <w:sz w:val="20"/>
          <w:szCs w:val="20"/>
        </w:rPr>
      </w:pPr>
    </w:p>
    <w:p w:rsidRPr="00A9407C" w:rsidR="00DF41C6" w:rsidP="00DF41C6" w:rsidRDefault="00DF41C6" w14:paraId="579246F1" w14:textId="77777777">
      <w:pPr>
        <w:rPr>
          <w:rFonts w:ascii="Arial" w:hAnsi="Arial" w:cs="Arial"/>
          <w:color w:val="FF00FF"/>
          <w:sz w:val="20"/>
          <w:szCs w:val="20"/>
        </w:rPr>
      </w:pPr>
      <w:r w:rsidRPr="00EB1709">
        <w:rPr>
          <w:rFonts w:ascii="Arial" w:hAnsi="Arial" w:cs="Arial"/>
          <w:sz w:val="20"/>
          <w:szCs w:val="20"/>
        </w:rPr>
        <w:t>V</w:t>
      </w:r>
      <w:r w:rsidRPr="00EB1709" w:rsidR="005D44A1">
        <w:rPr>
          <w:rFonts w:ascii="Arial" w:hAnsi="Arial" w:cs="Arial"/>
          <w:sz w:val="20"/>
          <w:szCs w:val="20"/>
        </w:rPr>
        <w:t> </w:t>
      </w:r>
      <w:r w:rsidRPr="00EB1709" w:rsidR="005B68F1">
        <w:rPr>
          <w:rFonts w:ascii="Arial" w:hAnsi="Arial" w:cs="Arial"/>
          <w:sz w:val="20"/>
          <w:szCs w:val="20"/>
        </w:rPr>
        <w:t>Praze</w:t>
      </w:r>
      <w:r w:rsidRPr="00EB1709" w:rsidR="000D50B5">
        <w:rPr>
          <w:rFonts w:ascii="Arial" w:hAnsi="Arial" w:cs="Arial"/>
          <w:sz w:val="20"/>
          <w:szCs w:val="20"/>
        </w:rPr>
        <w:t xml:space="preserve"> </w:t>
      </w:r>
      <w:r w:rsidRPr="00EB1709" w:rsidR="005D44A1">
        <w:rPr>
          <w:rFonts w:ascii="Arial" w:hAnsi="Arial" w:cs="Arial"/>
          <w:sz w:val="20"/>
          <w:szCs w:val="20"/>
        </w:rPr>
        <w:t>dne</w:t>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005B68F1">
        <w:rPr>
          <w:rFonts w:ascii="Arial" w:hAnsi="Arial" w:cs="Arial"/>
          <w:sz w:val="20"/>
          <w:szCs w:val="20"/>
        </w:rPr>
        <w:tab/>
      </w:r>
      <w:r w:rsidRPr="00A9407C" w:rsidR="005D44A1">
        <w:rPr>
          <w:rFonts w:ascii="Arial" w:hAnsi="Arial" w:cs="Arial"/>
          <w:sz w:val="20"/>
          <w:szCs w:val="20"/>
        </w:rPr>
        <w:tab/>
      </w:r>
      <w:r w:rsidRPr="00A9407C" w:rsidR="00986DA2">
        <w:rPr>
          <w:rFonts w:ascii="Arial" w:hAnsi="Arial" w:cs="Arial"/>
          <w:sz w:val="20"/>
          <w:szCs w:val="20"/>
        </w:rPr>
        <w:t>V</w:t>
      </w:r>
      <w:r w:rsidRPr="00A9407C" w:rsidR="005B7C75">
        <w:rPr>
          <w:rFonts w:ascii="Arial" w:hAnsi="Arial" w:cs="Arial"/>
          <w:sz w:val="20"/>
          <w:szCs w:val="20"/>
        </w:rPr>
        <w:t xml:space="preserve"> „</w:t>
      </w:r>
      <w:r w:rsidRPr="00EB1709" w:rsidR="005B7C75">
        <w:rPr>
          <w:rFonts w:ascii="Arial" w:hAnsi="Arial" w:cs="Arial"/>
          <w:sz w:val="20"/>
          <w:szCs w:val="20"/>
          <w:highlight w:val="lightGray"/>
        </w:rPr>
        <w:t>DOPLNIT</w:t>
      </w:r>
      <w:r w:rsidRPr="00A9407C" w:rsidR="005B7C75">
        <w:rPr>
          <w:rFonts w:ascii="Arial" w:hAnsi="Arial" w:cs="Arial"/>
          <w:sz w:val="20"/>
          <w:szCs w:val="20"/>
        </w:rPr>
        <w:t>“</w:t>
      </w:r>
      <w:r w:rsidR="000D50B5">
        <w:rPr>
          <w:rFonts w:ascii="Arial" w:hAnsi="Arial" w:cs="Arial"/>
          <w:sz w:val="20"/>
          <w:szCs w:val="20"/>
        </w:rPr>
        <w:t xml:space="preserve"> </w:t>
      </w:r>
      <w:r w:rsidRPr="00A9407C" w:rsidR="005D44A1">
        <w:rPr>
          <w:rFonts w:ascii="Arial" w:hAnsi="Arial" w:cs="Arial"/>
          <w:sz w:val="20"/>
          <w:szCs w:val="20"/>
        </w:rPr>
        <w:t>dne</w:t>
      </w:r>
      <w:r w:rsidRPr="00A9407C" w:rsidR="005B7C75">
        <w:rPr>
          <w:rFonts w:ascii="Arial" w:hAnsi="Arial" w:cs="Arial"/>
          <w:sz w:val="20"/>
          <w:szCs w:val="20"/>
        </w:rPr>
        <w:t xml:space="preserve"> „</w:t>
      </w:r>
      <w:r w:rsidRPr="00EB1709" w:rsidR="005B7C75">
        <w:rPr>
          <w:rFonts w:ascii="Arial" w:hAnsi="Arial" w:cs="Arial"/>
          <w:sz w:val="20"/>
          <w:szCs w:val="20"/>
          <w:highlight w:val="lightGray"/>
        </w:rPr>
        <w:t>DOPLNIT</w:t>
      </w:r>
      <w:r w:rsidRPr="00A9407C" w:rsidR="005B7C75">
        <w:rPr>
          <w:rFonts w:ascii="Arial" w:hAnsi="Arial" w:cs="Arial"/>
          <w:sz w:val="20"/>
          <w:szCs w:val="20"/>
        </w:rPr>
        <w:t>“</w:t>
      </w:r>
    </w:p>
    <w:p w:rsidRPr="00A9407C" w:rsidR="006D1B30" w:rsidP="00DF41C6" w:rsidRDefault="006D1B30" w14:paraId="21B868C4" w14:textId="77777777">
      <w:pPr>
        <w:rPr>
          <w:rFonts w:ascii="Arial" w:hAnsi="Arial" w:cs="Arial"/>
          <w:sz w:val="20"/>
          <w:szCs w:val="20"/>
        </w:rPr>
      </w:pPr>
    </w:p>
    <w:p w:rsidRPr="00A9407C" w:rsidR="009E0329" w:rsidP="00DF41C6" w:rsidRDefault="006D1B30" w14:paraId="3A97D92E" w14:textId="77777777">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Pr>
          <w:rFonts w:ascii="Arial" w:hAnsi="Arial" w:cs="Arial"/>
          <w:sz w:val="20"/>
          <w:szCs w:val="20"/>
        </w:rPr>
        <w:t>Za dodavatele:</w:t>
      </w:r>
    </w:p>
    <w:p w:rsidRPr="00A9407C" w:rsidR="006D1B30" w:rsidP="00DF41C6" w:rsidRDefault="006D1B30" w14:paraId="6E739977" w14:textId="77777777">
      <w:pPr>
        <w:rPr>
          <w:rFonts w:ascii="Arial" w:hAnsi="Arial" w:cs="Arial"/>
          <w:sz w:val="20"/>
          <w:szCs w:val="20"/>
        </w:rPr>
      </w:pPr>
    </w:p>
    <w:p w:rsidRPr="00A9407C" w:rsidR="006D1B30" w:rsidP="00DF41C6" w:rsidRDefault="006D1B30" w14:paraId="63D36FAD" w14:textId="77777777">
      <w:pPr>
        <w:rPr>
          <w:rFonts w:ascii="Arial" w:hAnsi="Arial" w:cs="Arial"/>
          <w:sz w:val="20"/>
          <w:szCs w:val="20"/>
        </w:rPr>
      </w:pPr>
    </w:p>
    <w:p w:rsidRPr="00A9407C" w:rsidR="008B6E62" w:rsidP="00DF41C6" w:rsidRDefault="008B6E62" w14:paraId="41702D05" w14:textId="77777777">
      <w:pPr>
        <w:rPr>
          <w:rFonts w:ascii="Arial" w:hAnsi="Arial" w:cs="Arial"/>
          <w:sz w:val="20"/>
          <w:szCs w:val="20"/>
        </w:rPr>
      </w:pPr>
    </w:p>
    <w:p w:rsidRPr="00A9407C" w:rsidR="005D44A1" w:rsidP="005D44A1" w:rsidRDefault="00986DA2" w14:paraId="077BE53F" w14:textId="77777777">
      <w:pPr>
        <w:jc w:val="both"/>
        <w:rPr>
          <w:rFonts w:ascii="Arial" w:hAnsi="Arial" w:cs="Arial"/>
          <w:i/>
          <w:iCs/>
          <w:sz w:val="20"/>
          <w:szCs w:val="20"/>
        </w:rPr>
      </w:pPr>
      <w:r w:rsidRPr="00A9407C">
        <w:rPr>
          <w:rFonts w:ascii="Arial" w:hAnsi="Arial" w:cs="Arial"/>
          <w:i/>
          <w:iCs/>
          <w:sz w:val="20"/>
          <w:szCs w:val="20"/>
        </w:rPr>
        <w:t>_____________________</w:t>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t>_____________________</w:t>
      </w:r>
    </w:p>
    <w:p w:rsidRPr="00A9407C" w:rsidR="005D44A1" w:rsidP="005D44A1" w:rsidRDefault="00EB1709" w14:paraId="37165FDA" w14:textId="77777777">
      <w:pPr>
        <w:jc w:val="both"/>
        <w:rPr>
          <w:rStyle w:val="Strong"/>
          <w:rFonts w:ascii="Arial" w:hAnsi="Arial" w:cs="Arial"/>
          <w:b w:val="false"/>
          <w:sz w:val="20"/>
          <w:szCs w:val="20"/>
        </w:rPr>
      </w:pPr>
      <w:r>
        <w:rPr>
          <w:rFonts w:ascii="Arial" w:hAnsi="Arial" w:cs="Arial"/>
          <w:sz w:val="20"/>
          <w:szCs w:val="20"/>
        </w:rPr>
        <w:t>Ing. Petr Hübl</w:t>
      </w:r>
      <w:r w:rsidRPr="00E0513C">
        <w:rPr>
          <w:rFonts w:ascii="Arial" w:hAnsi="Arial" w:cs="Arial"/>
          <w:sz w:val="20"/>
          <w:szCs w:val="20"/>
        </w:rPr>
        <w:t>, jednatel</w:t>
      </w:r>
      <w:r w:rsidR="00DF3BF3">
        <w:rPr>
          <w:rFonts w:ascii="Arial" w:hAnsi="Arial" w:cs="Arial"/>
          <w:sz w:val="20"/>
          <w:szCs w:val="20"/>
        </w:rPr>
        <w:tab/>
      </w:r>
      <w:r w:rsidRPr="00A9407C" w:rsidR="005D44A1">
        <w:rPr>
          <w:rStyle w:val="Strong"/>
          <w:rFonts w:ascii="Arial" w:hAnsi="Arial" w:cs="Arial"/>
          <w:b w:val="false"/>
          <w:sz w:val="20"/>
          <w:szCs w:val="20"/>
        </w:rPr>
        <w:tab/>
      </w:r>
      <w:r w:rsidRPr="00A9407C" w:rsidR="005D44A1">
        <w:rPr>
          <w:rStyle w:val="Strong"/>
          <w:rFonts w:ascii="Arial" w:hAnsi="Arial" w:cs="Arial"/>
          <w:b w:val="false"/>
          <w:sz w:val="20"/>
          <w:szCs w:val="20"/>
        </w:rPr>
        <w:tab/>
      </w:r>
      <w:r w:rsidRPr="00A9407C" w:rsidR="005D44A1">
        <w:rPr>
          <w:rStyle w:val="Strong"/>
          <w:rFonts w:ascii="Arial" w:hAnsi="Arial" w:cs="Arial"/>
          <w:b w:val="false"/>
          <w:sz w:val="20"/>
          <w:szCs w:val="20"/>
        </w:rPr>
        <w:tab/>
      </w:r>
      <w:r w:rsidRPr="00A9407C" w:rsidR="005D44A1">
        <w:rPr>
          <w:rStyle w:val="Strong"/>
          <w:rFonts w:ascii="Arial" w:hAnsi="Arial" w:cs="Arial"/>
          <w:b w:val="false"/>
          <w:sz w:val="20"/>
          <w:szCs w:val="20"/>
        </w:rPr>
        <w:tab/>
      </w:r>
      <w:r w:rsidRPr="00A9407C" w:rsidR="005B7C75">
        <w:rPr>
          <w:rFonts w:ascii="Arial" w:hAnsi="Arial" w:cs="Arial"/>
          <w:sz w:val="20"/>
          <w:szCs w:val="20"/>
        </w:rPr>
        <w:t>„DOPLNIT“</w:t>
      </w:r>
    </w:p>
    <w:p w:rsidR="008C2C68" w:rsidP="00EB1709" w:rsidRDefault="00DF3BF3" w14:paraId="70681059" w14:textId="77777777">
      <w:pPr>
        <w:jc w:val="both"/>
        <w:rPr>
          <w:rFonts w:ascii="Arial" w:hAnsi="Arial" w:cs="Arial"/>
          <w:b/>
          <w:sz w:val="20"/>
          <w:szCs w:val="20"/>
        </w:rPr>
      </w:pPr>
      <w:r>
        <w:rPr>
          <w:rStyle w:val="Strong"/>
          <w:rFonts w:ascii="Arial" w:hAnsi="Arial" w:cs="Arial"/>
          <w:b w:val="false"/>
          <w:sz w:val="20"/>
          <w:szCs w:val="20"/>
        </w:rPr>
        <w:tab/>
      </w:r>
      <w:r>
        <w:rPr>
          <w:rStyle w:val="Strong"/>
          <w:rFonts w:ascii="Arial" w:hAnsi="Arial" w:cs="Arial"/>
          <w:b w:val="false"/>
          <w:sz w:val="20"/>
          <w:szCs w:val="20"/>
        </w:rPr>
        <w:tab/>
      </w:r>
      <w:r w:rsidRPr="00A9407C" w:rsidR="008B6E62">
        <w:rPr>
          <w:rStyle w:val="Strong"/>
          <w:rFonts w:ascii="Arial" w:hAnsi="Arial" w:cs="Arial"/>
          <w:b w:val="false"/>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p>
    <w:p w:rsidR="008C2C68" w:rsidP="00DF41C6" w:rsidRDefault="008C2C68" w14:paraId="63482496" w14:textId="77777777">
      <w:pPr>
        <w:rPr>
          <w:rFonts w:ascii="Arial" w:hAnsi="Arial" w:cs="Arial"/>
          <w:b/>
          <w:sz w:val="20"/>
          <w:szCs w:val="20"/>
        </w:rPr>
      </w:pPr>
    </w:p>
    <w:p w:rsidR="00356AA2" w:rsidP="00DF41C6" w:rsidRDefault="00356AA2" w14:paraId="61B06AE1" w14:textId="77777777">
      <w:pPr>
        <w:rPr>
          <w:rFonts w:ascii="Arial" w:hAnsi="Arial" w:cs="Arial"/>
          <w:b/>
          <w:sz w:val="20"/>
          <w:szCs w:val="20"/>
        </w:rPr>
      </w:pPr>
    </w:p>
    <w:p w:rsidRPr="0095091A" w:rsidR="00856DB6" w:rsidP="00DF41C6" w:rsidRDefault="00856DB6" w14:paraId="48011227" w14:textId="77777777">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95091A" w:rsidP="00DF41C6" w:rsidRDefault="0095091A" w14:paraId="6C2248E4" w14:textId="77777777">
      <w:pPr>
        <w:rPr>
          <w:rFonts w:ascii="Arial" w:hAnsi="Arial" w:cs="Arial"/>
          <w:sz w:val="20"/>
          <w:szCs w:val="20"/>
        </w:rPr>
      </w:pPr>
    </w:p>
    <w:p w:rsidRPr="0095091A" w:rsidR="00856DB6" w:rsidP="00DF41C6" w:rsidRDefault="00856DB6" w14:paraId="7A535427" w14:textId="77777777">
      <w:pPr>
        <w:rPr>
          <w:rFonts w:ascii="Arial" w:hAnsi="Arial" w:cs="Arial"/>
          <w:sz w:val="20"/>
          <w:szCs w:val="20"/>
        </w:rPr>
      </w:pPr>
      <w:r w:rsidRPr="0095091A">
        <w:rPr>
          <w:rFonts w:ascii="Arial" w:hAnsi="Arial" w:cs="Arial"/>
          <w:sz w:val="20"/>
          <w:szCs w:val="20"/>
        </w:rPr>
        <w:t>Příloha č. 1 –</w:t>
      </w:r>
      <w:r w:rsidRPr="0095091A" w:rsidR="008B6E62">
        <w:rPr>
          <w:rFonts w:ascii="Arial" w:hAnsi="Arial" w:cs="Arial"/>
          <w:sz w:val="20"/>
          <w:szCs w:val="20"/>
        </w:rPr>
        <w:t xml:space="preserve"> Výzva</w:t>
      </w:r>
    </w:p>
    <w:p w:rsidR="00856DB6" w:rsidP="00DF41C6" w:rsidRDefault="00856DB6" w14:paraId="69D049C9" w14:textId="77777777">
      <w:pPr>
        <w:rPr>
          <w:rFonts w:ascii="Arial" w:hAnsi="Arial" w:cs="Arial"/>
          <w:sz w:val="20"/>
          <w:szCs w:val="20"/>
        </w:rPr>
      </w:pPr>
      <w:r w:rsidRPr="0095091A">
        <w:rPr>
          <w:rFonts w:ascii="Arial" w:hAnsi="Arial" w:cs="Arial"/>
          <w:sz w:val="20"/>
          <w:szCs w:val="20"/>
        </w:rPr>
        <w:t xml:space="preserve">Příloha č. 2 – </w:t>
      </w:r>
      <w:r w:rsidR="00D35046">
        <w:rPr>
          <w:rFonts w:ascii="Arial" w:hAnsi="Arial" w:cs="Arial"/>
          <w:sz w:val="20"/>
          <w:szCs w:val="20"/>
        </w:rPr>
        <w:t>Popis plnění z nabídky dodav</w:t>
      </w:r>
      <w:r w:rsidR="005679F5">
        <w:rPr>
          <w:rFonts w:ascii="Arial" w:hAnsi="Arial" w:cs="Arial"/>
          <w:sz w:val="20"/>
          <w:szCs w:val="20"/>
        </w:rPr>
        <w:t>a</w:t>
      </w:r>
      <w:r w:rsidR="00D35046">
        <w:rPr>
          <w:rFonts w:ascii="Arial" w:hAnsi="Arial" w:cs="Arial"/>
          <w:sz w:val="20"/>
          <w:szCs w:val="20"/>
        </w:rPr>
        <w:t>tele</w:t>
      </w:r>
    </w:p>
    <w:p w:rsidR="00024B1E" w:rsidP="00024B1E" w:rsidRDefault="00024B1E" w14:paraId="76AB9A54" w14:textId="77777777">
      <w:pPr>
        <w:rPr>
          <w:rFonts w:asciiTheme="minorHAnsi" w:hAnsiTheme="minorHAnsi" w:cstheme="minorHAnsi"/>
        </w:rPr>
      </w:pPr>
      <w:r>
        <w:rPr>
          <w:rFonts w:asciiTheme="minorHAnsi" w:hAnsiTheme="minorHAnsi" w:cstheme="minorHAnsi"/>
        </w:rPr>
        <w:t xml:space="preserve">Příloha č. 3 – Seznam poddodavatelů </w:t>
      </w:r>
    </w:p>
    <w:p w:rsidRPr="0095091A" w:rsidR="00024B1E" w:rsidP="00DF41C6" w:rsidRDefault="00024B1E" w14:paraId="304C8174" w14:textId="77777777">
      <w:pPr>
        <w:rPr>
          <w:rFonts w:ascii="Arial" w:hAnsi="Arial" w:cs="Arial"/>
          <w:sz w:val="20"/>
          <w:szCs w:val="20"/>
        </w:rPr>
      </w:pPr>
    </w:p>
    <w:sectPr w:rsidRPr="0095091A" w:rsidR="00024B1E" w:rsidSect="00E405C5">
      <w:pgSz w:w="11906" w:h="16838"/>
      <w:pgMar w:top="2127" w:right="1466" w:bottom="1843" w:left="1417" w:header="708" w:footer="708" w:gutter="0"/>
      <w:cols w:space="708"/>
      <w:docGrid w:linePitch="360"/>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LO" w:author="Lenka Oravcova" w:date="2017-12-12T13:55:00Z" w:id="1">
    <w:p w:rsidR="000063DD" w:rsidRDefault="000063DD" w14:paraId="0FA27489" w14:textId="77777777">
      <w:pPr>
        <w:pStyle w:val="CommentText"/>
      </w:pPr>
      <w:r>
        <w:rPr>
          <w:rStyle w:val="CommentReference"/>
        </w:rPr>
        <w:annotationRef/>
      </w:r>
      <w:r>
        <w:t>Prosím o kontrolu</w:t>
      </w:r>
    </w:p>
  </w:comment>
  <w:comment w:initials="EB(" w:author="Eva Batalova (Europe)" w:date="2017-12-19T14:47:00Z" w:id="2">
    <w:p w:rsidR="00AC4E47" w:rsidRDefault="00AC4E47" w14:paraId="665D7559" w14:textId="77777777">
      <w:pPr>
        <w:pStyle w:val="CommentText"/>
      </w:pPr>
      <w:r>
        <w:rPr>
          <w:rStyle w:val="CommentReference"/>
        </w:rPr>
        <w:annotationRef/>
      </w:r>
      <w:r>
        <w:t>ok</w:t>
      </w:r>
    </w:p>
  </w:comment>
  <w:comment w:initials="LO" w:author="Lenka Oravcova" w:date="2017-11-30T11:11:00Z" w:id="3">
    <w:p w:rsidR="00EB1709" w:rsidRDefault="00EB1709" w14:paraId="2A6BBF69" w14:textId="77777777">
      <w:pPr>
        <w:pStyle w:val="CommentText"/>
      </w:pPr>
      <w:r>
        <w:rPr>
          <w:rStyle w:val="CommentReference"/>
        </w:rPr>
        <w:annotationRef/>
      </w:r>
      <w:r>
        <w:t>Prosím doplnit</w:t>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0FA27489" w15:done="0"/>
  <w15:commentEx w15:paraId="665D7559" w15:paraIdParent="0FA27489" w15:done="0"/>
  <w15:commentEx w15:paraId="2A6BBF69"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0D7758" w:rsidRDefault="000D7758" w14:paraId="7634CE22" w14:textId="77777777">
      <w:r>
        <w:separator/>
      </w:r>
    </w:p>
  </w:endnote>
  <w:endnote w:type="continuationSeparator" w:id="0">
    <w:p w:rsidR="000D7758" w:rsidRDefault="000D7758" w14:paraId="1B526C0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53933" w:rsidP="00662C79" w:rsidRDefault="00953933" w14:paraId="78A5147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3933" w:rsidRDefault="00953933" w14:paraId="700F300F"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14:paraId="335B42F4" w14:textId="4142F423">
            <w:pPr>
              <w:pStyle w:val="Footer"/>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AC4E47">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AC4E47">
              <w:rPr>
                <w:rFonts w:ascii="Arial" w:hAnsi="Arial" w:cs="Arial"/>
                <w:b/>
                <w:bCs/>
                <w:noProof/>
                <w:sz w:val="20"/>
                <w:szCs w:val="20"/>
              </w:rPr>
              <w:t>11</w:t>
            </w:r>
            <w:r w:rsidRPr="0095091A">
              <w:rPr>
                <w:rFonts w:ascii="Arial" w:hAnsi="Arial" w:cs="Arial"/>
                <w:b/>
                <w:bCs/>
                <w:sz w:val="20"/>
                <w:szCs w:val="20"/>
              </w:rPr>
              <w:fldChar w:fldCharType="end"/>
            </w:r>
          </w:p>
        </w:sdtContent>
      </w:sdt>
    </w:sdtContent>
  </w:sdt>
  <w:p w:rsidR="00953933" w:rsidRDefault="00953933" w14:paraId="4F2459C4"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0D7758" w:rsidRDefault="000D7758" w14:paraId="0A46BBA6" w14:textId="77777777">
      <w:r>
        <w:separator/>
      </w:r>
    </w:p>
  </w:footnote>
  <w:footnote w:type="continuationSeparator" w:id="0">
    <w:p w:rsidR="000D7758" w:rsidRDefault="000D7758" w14:paraId="5D6896B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0509B" w:rsidP="00823F69" w:rsidRDefault="00823F69" w14:paraId="77D7B13F" w14:textId="77777777">
    <w:pPr>
      <w:pStyle w:val="Header"/>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28B7BEEA"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4">
    <w:nsid w:val="26A129AB"/>
    <w:multiLevelType w:val="hybridMultilevel"/>
    <w:tmpl w:val="884EA92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9">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1">
    <w:nsid w:val="44012A02"/>
    <w:multiLevelType w:val="hybridMultilevel"/>
    <w:tmpl w:val="E36EAF34"/>
    <w:lvl w:ilvl="0" w:tplc="DF904FBC">
      <w:start w:val="1"/>
      <w:numFmt w:val="upperRoman"/>
      <w:pStyle w:val="Heading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3">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7">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2">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3">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C863167"/>
    <w:multiLevelType w:val="multilevel"/>
    <w:tmpl w:val="A6DA8B5E"/>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2">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4">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8"/>
  </w:num>
  <w:num w:numId="2">
    <w:abstractNumId w:val="42"/>
  </w:num>
  <w:num w:numId="3">
    <w:abstractNumId w:val="23"/>
  </w:num>
  <w:num w:numId="4">
    <w:abstractNumId w:val="15"/>
  </w:num>
  <w:num w:numId="5">
    <w:abstractNumId w:val="12"/>
  </w:num>
  <w:num w:numId="6">
    <w:abstractNumId w:val="21"/>
  </w:num>
  <w:num w:numId="7">
    <w:abstractNumId w:val="1"/>
  </w:num>
  <w:num w:numId="8">
    <w:abstractNumId w:val="6"/>
  </w:num>
  <w:num w:numId="9">
    <w:abstractNumId w:val="32"/>
  </w:num>
  <w:num w:numId="10">
    <w:abstractNumId w:val="38"/>
  </w:num>
  <w:num w:numId="11">
    <w:abstractNumId w:val="18"/>
  </w:num>
  <w:num w:numId="12">
    <w:abstractNumId w:val="13"/>
  </w:num>
  <w:num w:numId="13">
    <w:abstractNumId w:val="26"/>
  </w:num>
  <w:num w:numId="14">
    <w:abstractNumId w:val="44"/>
  </w:num>
  <w:num w:numId="15">
    <w:abstractNumId w:val="0"/>
  </w:num>
  <w:num w:numId="16">
    <w:abstractNumId w:val="10"/>
  </w:num>
  <w:num w:numId="17">
    <w:abstractNumId w:val="19"/>
  </w:num>
  <w:num w:numId="18">
    <w:abstractNumId w:val="3"/>
  </w:num>
  <w:num w:numId="19">
    <w:abstractNumId w:val="36"/>
  </w:num>
  <w:num w:numId="20">
    <w:abstractNumId w:val="24"/>
  </w:num>
  <w:num w:numId="21">
    <w:abstractNumId w:val="25"/>
  </w:num>
  <w:num w:numId="22">
    <w:abstractNumId w:val="46"/>
  </w:num>
  <w:num w:numId="23">
    <w:abstractNumId w:val="11"/>
  </w:num>
  <w:num w:numId="24">
    <w:abstractNumId w:val="2"/>
  </w:num>
  <w:num w:numId="25">
    <w:abstractNumId w:val="16"/>
  </w:num>
  <w:num w:numId="26">
    <w:abstractNumId w:val="39"/>
  </w:num>
  <w:num w:numId="27">
    <w:abstractNumId w:val="41"/>
  </w:num>
  <w:num w:numId="28">
    <w:abstractNumId w:val="45"/>
  </w:num>
  <w:num w:numId="29">
    <w:abstractNumId w:val="9"/>
  </w:num>
  <w:num w:numId="30">
    <w:abstractNumId w:val="37"/>
  </w:num>
  <w:num w:numId="31">
    <w:abstractNumId w:val="30"/>
  </w:num>
  <w:num w:numId="32">
    <w:abstractNumId w:val="40"/>
  </w:num>
  <w:num w:numId="33">
    <w:abstractNumId w:val="34"/>
  </w:num>
  <w:num w:numId="34">
    <w:abstractNumId w:val="17"/>
  </w:num>
  <w:num w:numId="35">
    <w:abstractNumId w:val="33"/>
  </w:num>
  <w:num w:numId="36">
    <w:abstractNumId w:val="27"/>
  </w:num>
  <w:num w:numId="37">
    <w:abstractNumId w:val="7"/>
  </w:num>
  <w:num w:numId="38">
    <w:abstractNumId w:val="4"/>
  </w:num>
  <w:num w:numId="39">
    <w:abstractNumId w:val="22"/>
  </w:num>
  <w:num w:numId="40">
    <w:abstractNumId w:val="20"/>
  </w:num>
  <w:num w:numId="41">
    <w:abstractNumId w:val="29"/>
  </w:num>
  <w:num w:numId="42">
    <w:abstractNumId w:val="31"/>
  </w:num>
  <w:num w:numId="43">
    <w:abstractNumId w:val="43"/>
  </w:num>
  <w:num w:numId="44">
    <w:abstractNumId w:val="35"/>
  </w:num>
  <w:num w:numId="45">
    <w:abstractNumId w:val="5"/>
  </w:num>
  <w:num w:numId="46">
    <w:abstractNumId w:val="8"/>
  </w:num>
  <w:num w:numId="47">
    <w:abstractNumId w:val="14"/>
  </w:num>
  <w:numIdMacAtCleanup w:val="14"/>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Eva Batalova (Europe)">
    <w15:presenceInfo w15:providerId="AD" w15:userId="S-1-5-21-746137067-1383384898-682003330-1489624"/>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063DD"/>
    <w:rsid w:val="00010C97"/>
    <w:rsid w:val="000110DC"/>
    <w:rsid w:val="000117F2"/>
    <w:rsid w:val="00016161"/>
    <w:rsid w:val="0001660B"/>
    <w:rsid w:val="0002116A"/>
    <w:rsid w:val="00021BAB"/>
    <w:rsid w:val="00023D34"/>
    <w:rsid w:val="00024B1E"/>
    <w:rsid w:val="0002603B"/>
    <w:rsid w:val="0002677E"/>
    <w:rsid w:val="00027514"/>
    <w:rsid w:val="00032881"/>
    <w:rsid w:val="00034DFD"/>
    <w:rsid w:val="00040308"/>
    <w:rsid w:val="00041143"/>
    <w:rsid w:val="00045185"/>
    <w:rsid w:val="00046A3E"/>
    <w:rsid w:val="0005078E"/>
    <w:rsid w:val="00057EC5"/>
    <w:rsid w:val="00060C6F"/>
    <w:rsid w:val="00066561"/>
    <w:rsid w:val="0006751A"/>
    <w:rsid w:val="000704B3"/>
    <w:rsid w:val="00070911"/>
    <w:rsid w:val="000736EE"/>
    <w:rsid w:val="0007724F"/>
    <w:rsid w:val="0007798C"/>
    <w:rsid w:val="00077C42"/>
    <w:rsid w:val="00080804"/>
    <w:rsid w:val="00085C3A"/>
    <w:rsid w:val="00087D48"/>
    <w:rsid w:val="000954A7"/>
    <w:rsid w:val="00097167"/>
    <w:rsid w:val="000A4D2A"/>
    <w:rsid w:val="000B084C"/>
    <w:rsid w:val="000B1A66"/>
    <w:rsid w:val="000B5877"/>
    <w:rsid w:val="000B59FF"/>
    <w:rsid w:val="000B6920"/>
    <w:rsid w:val="000B69F0"/>
    <w:rsid w:val="000C1E56"/>
    <w:rsid w:val="000C7A6B"/>
    <w:rsid w:val="000D1044"/>
    <w:rsid w:val="000D3C38"/>
    <w:rsid w:val="000D45EF"/>
    <w:rsid w:val="000D47EE"/>
    <w:rsid w:val="000D50B5"/>
    <w:rsid w:val="000D7758"/>
    <w:rsid w:val="000E1C8E"/>
    <w:rsid w:val="000E307E"/>
    <w:rsid w:val="000E4C69"/>
    <w:rsid w:val="000E65DE"/>
    <w:rsid w:val="000E764E"/>
    <w:rsid w:val="000F638D"/>
    <w:rsid w:val="000F6F2F"/>
    <w:rsid w:val="00102665"/>
    <w:rsid w:val="00107226"/>
    <w:rsid w:val="00107C12"/>
    <w:rsid w:val="00113FF3"/>
    <w:rsid w:val="00115A92"/>
    <w:rsid w:val="001176E5"/>
    <w:rsid w:val="00120008"/>
    <w:rsid w:val="00124A48"/>
    <w:rsid w:val="00126A0C"/>
    <w:rsid w:val="00130493"/>
    <w:rsid w:val="00130BF8"/>
    <w:rsid w:val="001318A5"/>
    <w:rsid w:val="0013545B"/>
    <w:rsid w:val="00135E00"/>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B2832"/>
    <w:rsid w:val="001B2E11"/>
    <w:rsid w:val="001B42BC"/>
    <w:rsid w:val="001B4BFA"/>
    <w:rsid w:val="001B58E9"/>
    <w:rsid w:val="001B5F11"/>
    <w:rsid w:val="001C0ECB"/>
    <w:rsid w:val="001C2D8E"/>
    <w:rsid w:val="001C45F6"/>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3CEB"/>
    <w:rsid w:val="00294D60"/>
    <w:rsid w:val="0029640E"/>
    <w:rsid w:val="002B0674"/>
    <w:rsid w:val="002B6A73"/>
    <w:rsid w:val="002C0CF0"/>
    <w:rsid w:val="002C0F21"/>
    <w:rsid w:val="002D0F1C"/>
    <w:rsid w:val="002D1668"/>
    <w:rsid w:val="002D23B9"/>
    <w:rsid w:val="002D4A5A"/>
    <w:rsid w:val="002D525D"/>
    <w:rsid w:val="002D5DDE"/>
    <w:rsid w:val="002E42E1"/>
    <w:rsid w:val="002E6E5E"/>
    <w:rsid w:val="002F07F4"/>
    <w:rsid w:val="002F0F70"/>
    <w:rsid w:val="002F674B"/>
    <w:rsid w:val="002F6F84"/>
    <w:rsid w:val="0030509B"/>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66A7"/>
    <w:rsid w:val="0039108A"/>
    <w:rsid w:val="003910BC"/>
    <w:rsid w:val="00396081"/>
    <w:rsid w:val="003961F6"/>
    <w:rsid w:val="00396F50"/>
    <w:rsid w:val="003A3FCF"/>
    <w:rsid w:val="003A435F"/>
    <w:rsid w:val="003A4669"/>
    <w:rsid w:val="003A722F"/>
    <w:rsid w:val="003B31EC"/>
    <w:rsid w:val="003B7366"/>
    <w:rsid w:val="003C1F3A"/>
    <w:rsid w:val="003C3116"/>
    <w:rsid w:val="003C4657"/>
    <w:rsid w:val="003C5D23"/>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2C39"/>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83A0B"/>
    <w:rsid w:val="00484557"/>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366C"/>
    <w:rsid w:val="004D7C0E"/>
    <w:rsid w:val="004E0619"/>
    <w:rsid w:val="004E0863"/>
    <w:rsid w:val="004E2203"/>
    <w:rsid w:val="004E432F"/>
    <w:rsid w:val="004F3C9D"/>
    <w:rsid w:val="004F4B15"/>
    <w:rsid w:val="00501BFD"/>
    <w:rsid w:val="00502D80"/>
    <w:rsid w:val="00504B4B"/>
    <w:rsid w:val="00506FFE"/>
    <w:rsid w:val="00507210"/>
    <w:rsid w:val="00510E32"/>
    <w:rsid w:val="0051113C"/>
    <w:rsid w:val="005136CF"/>
    <w:rsid w:val="005141F7"/>
    <w:rsid w:val="005149D4"/>
    <w:rsid w:val="00515193"/>
    <w:rsid w:val="005160C1"/>
    <w:rsid w:val="005173E3"/>
    <w:rsid w:val="0051761F"/>
    <w:rsid w:val="00517CF9"/>
    <w:rsid w:val="005217DE"/>
    <w:rsid w:val="0052433C"/>
    <w:rsid w:val="00526B60"/>
    <w:rsid w:val="00527487"/>
    <w:rsid w:val="0053165E"/>
    <w:rsid w:val="00532981"/>
    <w:rsid w:val="005363B9"/>
    <w:rsid w:val="00536947"/>
    <w:rsid w:val="00537161"/>
    <w:rsid w:val="00537BCB"/>
    <w:rsid w:val="00540603"/>
    <w:rsid w:val="0055023D"/>
    <w:rsid w:val="005516B3"/>
    <w:rsid w:val="0055199D"/>
    <w:rsid w:val="00555B8A"/>
    <w:rsid w:val="005565E1"/>
    <w:rsid w:val="00560DBC"/>
    <w:rsid w:val="0056234C"/>
    <w:rsid w:val="0056688C"/>
    <w:rsid w:val="00567216"/>
    <w:rsid w:val="005679F5"/>
    <w:rsid w:val="00567A8E"/>
    <w:rsid w:val="005708FB"/>
    <w:rsid w:val="005721A3"/>
    <w:rsid w:val="0057441C"/>
    <w:rsid w:val="00576F63"/>
    <w:rsid w:val="0058040C"/>
    <w:rsid w:val="00580488"/>
    <w:rsid w:val="0058063E"/>
    <w:rsid w:val="005808AF"/>
    <w:rsid w:val="0058381F"/>
    <w:rsid w:val="00587821"/>
    <w:rsid w:val="005A2E13"/>
    <w:rsid w:val="005A73EC"/>
    <w:rsid w:val="005B0CA4"/>
    <w:rsid w:val="005B68F1"/>
    <w:rsid w:val="005B7C75"/>
    <w:rsid w:val="005C5A9A"/>
    <w:rsid w:val="005D274B"/>
    <w:rsid w:val="005D44A1"/>
    <w:rsid w:val="005D5C9C"/>
    <w:rsid w:val="005E0563"/>
    <w:rsid w:val="005E0709"/>
    <w:rsid w:val="005E34F1"/>
    <w:rsid w:val="005E5928"/>
    <w:rsid w:val="005E5C86"/>
    <w:rsid w:val="005E5EB1"/>
    <w:rsid w:val="005E6F02"/>
    <w:rsid w:val="005F06DB"/>
    <w:rsid w:val="005F55B2"/>
    <w:rsid w:val="005F5D62"/>
    <w:rsid w:val="00601DDD"/>
    <w:rsid w:val="00605E71"/>
    <w:rsid w:val="00607DD5"/>
    <w:rsid w:val="00607EF3"/>
    <w:rsid w:val="00610266"/>
    <w:rsid w:val="006103CB"/>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4EC8"/>
    <w:rsid w:val="006C7B8F"/>
    <w:rsid w:val="006C7CCF"/>
    <w:rsid w:val="006D1B30"/>
    <w:rsid w:val="006D2692"/>
    <w:rsid w:val="006D39FB"/>
    <w:rsid w:val="006D3A1B"/>
    <w:rsid w:val="006D4310"/>
    <w:rsid w:val="006D706A"/>
    <w:rsid w:val="006E105B"/>
    <w:rsid w:val="006E3AAE"/>
    <w:rsid w:val="006E65D1"/>
    <w:rsid w:val="006F1636"/>
    <w:rsid w:val="006F2D31"/>
    <w:rsid w:val="00701FD6"/>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56815"/>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BAA"/>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668F"/>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5065"/>
    <w:rsid w:val="008A747D"/>
    <w:rsid w:val="008B14B0"/>
    <w:rsid w:val="008B1B13"/>
    <w:rsid w:val="008B5B58"/>
    <w:rsid w:val="008B6E62"/>
    <w:rsid w:val="008B7B76"/>
    <w:rsid w:val="008C0A65"/>
    <w:rsid w:val="008C2C68"/>
    <w:rsid w:val="008C339F"/>
    <w:rsid w:val="008D1BC8"/>
    <w:rsid w:val="008D1BF5"/>
    <w:rsid w:val="008D510E"/>
    <w:rsid w:val="008D5D34"/>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72F8D"/>
    <w:rsid w:val="00986C8E"/>
    <w:rsid w:val="00986DA2"/>
    <w:rsid w:val="00991555"/>
    <w:rsid w:val="009A09E6"/>
    <w:rsid w:val="009A22DE"/>
    <w:rsid w:val="009A2BFC"/>
    <w:rsid w:val="009A421C"/>
    <w:rsid w:val="009A4A9A"/>
    <w:rsid w:val="009A5AAA"/>
    <w:rsid w:val="009A734E"/>
    <w:rsid w:val="009B2382"/>
    <w:rsid w:val="009B76D9"/>
    <w:rsid w:val="009C1836"/>
    <w:rsid w:val="009C726E"/>
    <w:rsid w:val="009D5A1B"/>
    <w:rsid w:val="009D633F"/>
    <w:rsid w:val="009D68F9"/>
    <w:rsid w:val="009E02B1"/>
    <w:rsid w:val="009E0315"/>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46FE9"/>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3F5C"/>
    <w:rsid w:val="00AB40E5"/>
    <w:rsid w:val="00AB4FC4"/>
    <w:rsid w:val="00AB6E83"/>
    <w:rsid w:val="00AB7EE2"/>
    <w:rsid w:val="00AC2FD9"/>
    <w:rsid w:val="00AC46B9"/>
    <w:rsid w:val="00AC4AD1"/>
    <w:rsid w:val="00AC4E33"/>
    <w:rsid w:val="00AC4E47"/>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37047"/>
    <w:rsid w:val="00B41847"/>
    <w:rsid w:val="00B422DD"/>
    <w:rsid w:val="00B423D6"/>
    <w:rsid w:val="00B431E0"/>
    <w:rsid w:val="00B43A5B"/>
    <w:rsid w:val="00B472DD"/>
    <w:rsid w:val="00B47446"/>
    <w:rsid w:val="00B52ED7"/>
    <w:rsid w:val="00B60FA0"/>
    <w:rsid w:val="00B65938"/>
    <w:rsid w:val="00B65A9F"/>
    <w:rsid w:val="00B6748F"/>
    <w:rsid w:val="00B67C5A"/>
    <w:rsid w:val="00B722EF"/>
    <w:rsid w:val="00B73268"/>
    <w:rsid w:val="00B820B1"/>
    <w:rsid w:val="00B901B9"/>
    <w:rsid w:val="00B906C3"/>
    <w:rsid w:val="00B907B0"/>
    <w:rsid w:val="00B9461A"/>
    <w:rsid w:val="00B963DB"/>
    <w:rsid w:val="00B96F88"/>
    <w:rsid w:val="00BA7862"/>
    <w:rsid w:val="00BC3287"/>
    <w:rsid w:val="00BC61D3"/>
    <w:rsid w:val="00BD0DDE"/>
    <w:rsid w:val="00BD5DD3"/>
    <w:rsid w:val="00BE585F"/>
    <w:rsid w:val="00BE6097"/>
    <w:rsid w:val="00BE741A"/>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B7D3E"/>
    <w:rsid w:val="00CC72DF"/>
    <w:rsid w:val="00CC73A4"/>
    <w:rsid w:val="00CD0EDA"/>
    <w:rsid w:val="00CD4A78"/>
    <w:rsid w:val="00CE15C6"/>
    <w:rsid w:val="00CE2244"/>
    <w:rsid w:val="00CE4DED"/>
    <w:rsid w:val="00CE715C"/>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E7FF5"/>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05C5"/>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1709"/>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511D"/>
    <w:rsid w:val="00F106E2"/>
    <w:rsid w:val="00F173C6"/>
    <w:rsid w:val="00F200BB"/>
    <w:rsid w:val="00F24F3B"/>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60D"/>
    <w:rsid w:val="00F80F9C"/>
    <w:rsid w:val="00F83694"/>
    <w:rsid w:val="00F851A1"/>
    <w:rsid w:val="00F91BDA"/>
    <w:rsid w:val="00F94B10"/>
    <w:rsid w:val="00F96E8E"/>
    <w:rsid w:val="00F97E54"/>
    <w:rsid w:val="00FA355E"/>
    <w:rsid w:val="00FA4C61"/>
    <w:rsid w:val="00FB2013"/>
    <w:rsid w:val="00FC12A8"/>
    <w:rsid w:val="00FC22ED"/>
    <w:rsid w:val="00FC3ABF"/>
    <w:rsid w:val="00FC6C39"/>
    <w:rsid w:val="00FC6D0A"/>
    <w:rsid w:val="00FC7937"/>
    <w:rsid w:val="00FD08E1"/>
    <w:rsid w:val="00FD10FA"/>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4:docId w14:val="24087AF3"/>
  <w15:docId w15:val="{A5B48CFA-7A2F-473C-BAE2-AFACE0C9E0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4">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List" w:semiHidden="true" w:unhideWhenUsed="true"/>
    <w:lsdException w:name="List Bullet"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atentStyles>
  <w:style w:type="paragraph" w:styleId="Normal" w:default="true">
    <w:name w:val="Normal"/>
    <w:qFormat/>
    <w:rPr>
      <w:sz w:val="24"/>
      <w:szCs w:val="24"/>
    </w:rPr>
  </w:style>
  <w:style w:type="paragraph" w:styleId="Heading2">
    <w:name w:val="heading 2"/>
    <w:basedOn w:val="Normal"/>
    <w:next w:val="Normal"/>
    <w:qFormat/>
    <w:rsid w:val="008370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96081"/>
    <w:pPr>
      <w:keepNext/>
      <w:numPr>
        <w:numId w:val="6"/>
      </w:numPr>
      <w:jc w:val="center"/>
      <w:outlineLvl w:val="2"/>
    </w:pPr>
    <w:rPr>
      <w:rFonts w:ascii="Arial" w:hAnsi="Arial" w:cs="Arial"/>
      <w:b/>
      <w:iCs/>
      <w:spacing w:val="-2"/>
      <w:sz w:val="20"/>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Footer">
    <w:name w:val="footer"/>
    <w:basedOn w:val="Normal"/>
    <w:link w:val="FooterChar"/>
    <w:uiPriority w:val="99"/>
    <w:rsid w:val="0074073E"/>
    <w:pPr>
      <w:tabs>
        <w:tab w:val="center" w:pos="4536"/>
        <w:tab w:val="right" w:pos="9072"/>
      </w:tabs>
    </w:pPr>
  </w:style>
  <w:style w:type="character" w:styleId="PageNumber">
    <w:name w:val="page number"/>
    <w:basedOn w:val="DefaultParagraphFont"/>
    <w:rsid w:val="0074073E"/>
  </w:style>
  <w:style w:type="paragraph" w:styleId="Header">
    <w:name w:val="header"/>
    <w:basedOn w:val="Normal"/>
    <w:link w:val="Header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BalloonText">
    <w:name w:val="Balloon Text"/>
    <w:basedOn w:val="Normal"/>
    <w:semiHidden/>
    <w:rsid w:val="009B2382"/>
    <w:rPr>
      <w:rFonts w:ascii="Tahoma" w:hAnsi="Tahoma" w:cs="Tahoma"/>
      <w:sz w:val="16"/>
      <w:szCs w:val="16"/>
    </w:rPr>
  </w:style>
  <w:style w:type="table" w:styleId="TableGrid">
    <w:name w:val="Table Grid"/>
    <w:basedOn w:val="TableNormal"/>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DefaultParagraphFont"/>
    <w:rsid w:val="00802585"/>
  </w:style>
  <w:style w:type="character" w:styleId="Strong">
    <w:name w:val="Strong"/>
    <w:qFormat/>
    <w:rsid w:val="00802585"/>
    <w:rPr>
      <w:b/>
      <w:bCs/>
    </w:rPr>
  </w:style>
  <w:style w:type="character" w:styleId="Hyperlink">
    <w:name w:val="Hyperlink"/>
    <w:rsid w:val="00802585"/>
    <w:rPr>
      <w:color w:val="0000FF"/>
      <w:u w:val="single"/>
    </w:rPr>
  </w:style>
  <w:style w:type="paragraph" w:styleId="BodyText">
    <w:name w:val="Body Text"/>
    <w:basedOn w:val="Normal"/>
    <w:link w:val="BodyTextChar"/>
    <w:rsid w:val="00A71E5E"/>
    <w:pPr>
      <w:spacing w:after="120"/>
    </w:pPr>
    <w:rPr>
      <w:rFonts w:ascii="Arial" w:hAnsi="Arial"/>
    </w:rPr>
  </w:style>
  <w:style w:type="character" w:styleId="BodyTextChar" w:customStyle="true">
    <w:name w:val="Body Text Char"/>
    <w:link w:val="BodyText"/>
    <w:rsid w:val="00A71E5E"/>
    <w:rPr>
      <w:rFonts w:ascii="Arial" w:hAnsi="Arial"/>
      <w:sz w:val="24"/>
      <w:szCs w:val="24"/>
      <w:lang w:val="cs-CZ" w:eastAsia="cs-CZ" w:bidi="ar-SA"/>
    </w:rPr>
  </w:style>
  <w:style w:type="paragraph" w:styleId="BodyText2">
    <w:name w:val="Body Text 2"/>
    <w:basedOn w:val="Normal"/>
    <w:rsid w:val="00FA4C61"/>
    <w:pPr>
      <w:spacing w:after="120" w:line="480" w:lineRule="auto"/>
    </w:pPr>
  </w:style>
  <w:style w:type="paragraph" w:styleId="NormlnOdsazen" w:customStyle="true">
    <w:name w:val="Normální  + Odsazení"/>
    <w:basedOn w:val="Normal"/>
    <w:rsid w:val="00FA4C61"/>
    <w:pPr>
      <w:numPr>
        <w:numId w:val="9"/>
      </w:numPr>
      <w:spacing w:after="120"/>
      <w:jc w:val="both"/>
    </w:pPr>
    <w:rPr>
      <w:rFonts w:ascii="Arial" w:hAnsi="Arial"/>
      <w:sz w:val="20"/>
    </w:rPr>
  </w:style>
  <w:style w:type="paragraph" w:styleId="Textodstavce" w:customStyle="true">
    <w:name w:val="Text odstavce"/>
    <w:basedOn w:val="Normal"/>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al"/>
    <w:rsid w:val="003B31EC"/>
    <w:pPr>
      <w:numPr>
        <w:ilvl w:val="8"/>
        <w:numId w:val="10"/>
      </w:numPr>
      <w:jc w:val="both"/>
      <w:outlineLvl w:val="8"/>
    </w:pPr>
    <w:rPr>
      <w:rFonts w:ascii="Arial" w:hAnsi="Arial"/>
      <w:szCs w:val="20"/>
    </w:rPr>
  </w:style>
  <w:style w:type="paragraph" w:styleId="Textpsmene" w:customStyle="true">
    <w:name w:val="Text písmene"/>
    <w:basedOn w:val="Normal"/>
    <w:rsid w:val="003B31EC"/>
    <w:pPr>
      <w:numPr>
        <w:ilvl w:val="7"/>
        <w:numId w:val="10"/>
      </w:numPr>
      <w:jc w:val="both"/>
      <w:outlineLvl w:val="7"/>
    </w:pPr>
    <w:rPr>
      <w:rFonts w:ascii="Arial" w:hAnsi="Arial"/>
      <w:szCs w:val="20"/>
    </w:rPr>
  </w:style>
  <w:style w:type="paragraph" w:styleId="DocumentMap">
    <w:name w:val="Document Map"/>
    <w:basedOn w:val="Normal"/>
    <w:semiHidden/>
    <w:rsid w:val="0036232A"/>
    <w:pPr>
      <w:shd w:val="clear" w:color="auto" w:fill="000080"/>
    </w:pPr>
    <w:rPr>
      <w:rFonts w:ascii="Tahoma" w:hAnsi="Tahoma" w:cs="Tahoma"/>
      <w:sz w:val="20"/>
      <w:szCs w:val="20"/>
    </w:rPr>
  </w:style>
  <w:style w:type="paragraph" w:styleId="BodyTextIndent">
    <w:name w:val="Body Text Indent"/>
    <w:basedOn w:val="Normal"/>
    <w:rsid w:val="00060C6F"/>
    <w:pPr>
      <w:spacing w:after="120"/>
      <w:ind w:left="283"/>
    </w:pPr>
  </w:style>
  <w:style w:type="character" w:styleId="CommentReference">
    <w:name w:val="annotation reference"/>
    <w:rsid w:val="00857DAB"/>
    <w:rPr>
      <w:sz w:val="16"/>
      <w:szCs w:val="16"/>
    </w:rPr>
  </w:style>
  <w:style w:type="paragraph" w:styleId="CommentText">
    <w:name w:val="annotation text"/>
    <w:basedOn w:val="Normal"/>
    <w:link w:val="CommentTextChar"/>
    <w:rsid w:val="00857DAB"/>
    <w:rPr>
      <w:sz w:val="20"/>
      <w:szCs w:val="20"/>
    </w:rPr>
  </w:style>
  <w:style w:type="character" w:styleId="CommentTextChar" w:customStyle="true">
    <w:name w:val="Comment Text Char"/>
    <w:basedOn w:val="DefaultParagraphFont"/>
    <w:link w:val="CommentText"/>
    <w:rsid w:val="00857DAB"/>
  </w:style>
  <w:style w:type="paragraph" w:styleId="CommentSubject">
    <w:name w:val="annotation subject"/>
    <w:basedOn w:val="CommentText"/>
    <w:next w:val="CommentText"/>
    <w:link w:val="CommentSubjectChar"/>
    <w:rsid w:val="00857DAB"/>
    <w:rPr>
      <w:b/>
      <w:bCs/>
    </w:rPr>
  </w:style>
  <w:style w:type="character" w:styleId="CommentSubjectChar" w:customStyle="true">
    <w:name w:val="Comment Subject Char"/>
    <w:link w:val="CommentSubject"/>
    <w:rsid w:val="00857DAB"/>
    <w:rPr>
      <w:b/>
      <w:bCs/>
    </w:rPr>
  </w:style>
  <w:style w:type="paragraph" w:styleId="ListParagraph">
    <w:name w:val="List Paragraph"/>
    <w:basedOn w:val="Normal"/>
    <w:uiPriority w:val="34"/>
    <w:qFormat/>
    <w:rsid w:val="00A66130"/>
    <w:pPr>
      <w:ind w:left="708"/>
    </w:pPr>
  </w:style>
  <w:style w:type="character" w:styleId="HeaderChar" w:customStyle="true">
    <w:name w:val="Header Char"/>
    <w:link w:val="Header"/>
    <w:locked/>
    <w:rsid w:val="0030509B"/>
    <w:rPr>
      <w:sz w:val="24"/>
      <w:szCs w:val="24"/>
    </w:rPr>
  </w:style>
  <w:style w:type="character" w:styleId="FooterChar" w:customStyle="true">
    <w:name w:val="Footer Char"/>
    <w:basedOn w:val="DefaultParagraphFont"/>
    <w:link w:val="Footer"/>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277613198">
      <w:bodyDiv w:val="true"/>
      <w:marLeft w:val="0"/>
      <w:marRight w:val="0"/>
      <w:marTop w:val="0"/>
      <w:marBottom w:val="0"/>
      <w:divBdr>
        <w:top w:val="none" w:color="auto" w:sz="0" w:space="0"/>
        <w:left w:val="none" w:color="auto" w:sz="0" w:space="0"/>
        <w:bottom w:val="none" w:color="auto" w:sz="0" w:space="0"/>
        <w:right w:val="none" w:color="auto" w:sz="0" w:space="0"/>
      </w:divBdr>
    </w:div>
    <w:div w:id="280383720">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1302172">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0427473">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80735222">
      <w:bodyDiv w:val="true"/>
      <w:marLeft w:val="0"/>
      <w:marRight w:val="0"/>
      <w:marTop w:val="0"/>
      <w:marBottom w:val="0"/>
      <w:divBdr>
        <w:top w:val="none" w:color="auto" w:sz="0" w:space="0"/>
        <w:left w:val="none" w:color="auto" w:sz="0" w:space="0"/>
        <w:bottom w:val="none" w:color="auto" w:sz="0" w:space="0"/>
        <w:right w:val="none" w:color="auto" w:sz="0" w:space="0"/>
      </w:divBdr>
    </w:div>
    <w:div w:id="484207721">
      <w:bodyDiv w:val="true"/>
      <w:marLeft w:val="0"/>
      <w:marRight w:val="0"/>
      <w:marTop w:val="0"/>
      <w:marBottom w:val="0"/>
      <w:divBdr>
        <w:top w:val="none" w:color="auto" w:sz="0" w:space="0"/>
        <w:left w:val="none" w:color="auto" w:sz="0" w:space="0"/>
        <w:bottom w:val="none" w:color="auto" w:sz="0" w:space="0"/>
        <w:right w:val="none" w:color="auto" w:sz="0" w:space="0"/>
      </w:divBdr>
    </w:div>
    <w:div w:id="546331846">
      <w:bodyDiv w:val="true"/>
      <w:marLeft w:val="0"/>
      <w:marRight w:val="0"/>
      <w:marTop w:val="0"/>
      <w:marBottom w:val="0"/>
      <w:divBdr>
        <w:top w:val="none" w:color="auto" w:sz="0" w:space="0"/>
        <w:left w:val="none" w:color="auto" w:sz="0" w:space="0"/>
        <w:bottom w:val="none" w:color="auto" w:sz="0" w:space="0"/>
        <w:right w:val="none" w:color="auto" w:sz="0" w:space="0"/>
      </w:divBdr>
    </w:div>
    <w:div w:id="604188053">
      <w:bodyDiv w:val="true"/>
      <w:marLeft w:val="0"/>
      <w:marRight w:val="0"/>
      <w:marTop w:val="0"/>
      <w:marBottom w:val="0"/>
      <w:divBdr>
        <w:top w:val="none" w:color="auto" w:sz="0" w:space="0"/>
        <w:left w:val="none" w:color="auto" w:sz="0" w:space="0"/>
        <w:bottom w:val="none" w:color="auto" w:sz="0" w:space="0"/>
        <w:right w:val="none" w:color="auto" w:sz="0" w:space="0"/>
      </w:divBdr>
    </w:div>
    <w:div w:id="607854005">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16005528">
      <w:bodyDiv w:val="true"/>
      <w:marLeft w:val="0"/>
      <w:marRight w:val="0"/>
      <w:marTop w:val="0"/>
      <w:marBottom w:val="0"/>
      <w:divBdr>
        <w:top w:val="none" w:color="auto" w:sz="0" w:space="0"/>
        <w:left w:val="none" w:color="auto" w:sz="0" w:space="0"/>
        <w:bottom w:val="none" w:color="auto" w:sz="0" w:space="0"/>
        <w:right w:val="none" w:color="auto" w:sz="0" w:space="0"/>
      </w:divBdr>
    </w:div>
    <w:div w:id="782384199">
      <w:bodyDiv w:val="true"/>
      <w:marLeft w:val="0"/>
      <w:marRight w:val="0"/>
      <w:marTop w:val="0"/>
      <w:marBottom w:val="0"/>
      <w:divBdr>
        <w:top w:val="none" w:color="auto" w:sz="0" w:space="0"/>
        <w:left w:val="none" w:color="auto" w:sz="0" w:space="0"/>
        <w:bottom w:val="none" w:color="auto" w:sz="0" w:space="0"/>
        <w:right w:val="none" w:color="auto" w:sz="0" w:space="0"/>
      </w:divBdr>
    </w:div>
    <w:div w:id="864446806">
      <w:bodyDiv w:val="true"/>
      <w:marLeft w:val="0"/>
      <w:marRight w:val="0"/>
      <w:marTop w:val="0"/>
      <w:marBottom w:val="0"/>
      <w:divBdr>
        <w:top w:val="none" w:color="auto" w:sz="0" w:space="0"/>
        <w:left w:val="none" w:color="auto" w:sz="0" w:space="0"/>
        <w:bottom w:val="none" w:color="auto" w:sz="0" w:space="0"/>
        <w:right w:val="none" w:color="auto" w:sz="0" w:space="0"/>
      </w:divBdr>
    </w:div>
    <w:div w:id="914515893">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48077425">
      <w:bodyDiv w:val="true"/>
      <w:marLeft w:val="0"/>
      <w:marRight w:val="0"/>
      <w:marTop w:val="0"/>
      <w:marBottom w:val="0"/>
      <w:divBdr>
        <w:top w:val="none" w:color="auto" w:sz="0" w:space="0"/>
        <w:left w:val="none" w:color="auto" w:sz="0" w:space="0"/>
        <w:bottom w:val="none" w:color="auto" w:sz="0" w:space="0"/>
        <w:right w:val="none" w:color="auto" w:sz="0" w:space="0"/>
      </w:divBdr>
    </w:div>
    <w:div w:id="1281258940">
      <w:bodyDiv w:val="true"/>
      <w:marLeft w:val="0"/>
      <w:marRight w:val="0"/>
      <w:marTop w:val="0"/>
      <w:marBottom w:val="0"/>
      <w:divBdr>
        <w:top w:val="none" w:color="auto" w:sz="0" w:space="0"/>
        <w:left w:val="none" w:color="auto" w:sz="0" w:space="0"/>
        <w:bottom w:val="none" w:color="auto" w:sz="0" w:space="0"/>
        <w:right w:val="none" w:color="auto" w:sz="0" w:space="0"/>
      </w:divBdr>
    </w:div>
    <w:div w:id="1284312404">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22875611">
      <w:bodyDiv w:val="true"/>
      <w:marLeft w:val="0"/>
      <w:marRight w:val="0"/>
      <w:marTop w:val="0"/>
      <w:marBottom w:val="0"/>
      <w:divBdr>
        <w:top w:val="none" w:color="auto" w:sz="0" w:space="0"/>
        <w:left w:val="none" w:color="auto" w:sz="0" w:space="0"/>
        <w:bottom w:val="none" w:color="auto" w:sz="0" w:space="0"/>
        <w:right w:val="none" w:color="auto" w:sz="0" w:space="0"/>
      </w:divBdr>
    </w:div>
    <w:div w:id="1479958968">
      <w:bodyDiv w:val="true"/>
      <w:marLeft w:val="0"/>
      <w:marRight w:val="0"/>
      <w:marTop w:val="0"/>
      <w:marBottom w:val="0"/>
      <w:divBdr>
        <w:top w:val="none" w:color="auto" w:sz="0" w:space="0"/>
        <w:left w:val="none" w:color="auto" w:sz="0" w:space="0"/>
        <w:bottom w:val="none" w:color="auto" w:sz="0" w:space="0"/>
        <w:right w:val="none" w:color="auto" w:sz="0" w:space="0"/>
      </w:divBdr>
    </w:div>
    <w:div w:id="1487239767">
      <w:bodyDiv w:val="true"/>
      <w:marLeft w:val="0"/>
      <w:marRight w:val="0"/>
      <w:marTop w:val="0"/>
      <w:marBottom w:val="0"/>
      <w:divBdr>
        <w:top w:val="none" w:color="auto" w:sz="0" w:space="0"/>
        <w:left w:val="none" w:color="auto" w:sz="0" w:space="0"/>
        <w:bottom w:val="none" w:color="auto" w:sz="0" w:space="0"/>
        <w:right w:val="none" w:color="auto" w:sz="0" w:space="0"/>
      </w:divBdr>
    </w:div>
    <w:div w:id="1511211922">
      <w:bodyDiv w:val="true"/>
      <w:marLeft w:val="0"/>
      <w:marRight w:val="0"/>
      <w:marTop w:val="0"/>
      <w:marBottom w:val="0"/>
      <w:divBdr>
        <w:top w:val="none" w:color="auto" w:sz="0" w:space="0"/>
        <w:left w:val="none" w:color="auto" w:sz="0" w:space="0"/>
        <w:bottom w:val="none" w:color="auto" w:sz="0" w:space="0"/>
        <w:right w:val="none" w:color="auto" w:sz="0" w:space="0"/>
      </w:divBdr>
    </w:div>
    <w:div w:id="1583878810">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15021861">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83118995">
      <w:bodyDiv w:val="true"/>
      <w:marLeft w:val="0"/>
      <w:marRight w:val="0"/>
      <w:marTop w:val="0"/>
      <w:marBottom w:val="0"/>
      <w:divBdr>
        <w:top w:val="none" w:color="auto" w:sz="0" w:space="0"/>
        <w:left w:val="none" w:color="auto" w:sz="0" w:space="0"/>
        <w:bottom w:val="none" w:color="auto" w:sz="0" w:space="0"/>
        <w:right w:val="none" w:color="auto" w:sz="0" w:space="0"/>
      </w:divBdr>
    </w:div>
    <w:div w:id="1712801049">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751850855">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191368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comments.xml" Type="http://schemas.openxmlformats.org/officeDocument/2006/relationships/comments"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commentsExtended.xml" Type="http://schemas.microsoft.com/office/2011/relationships/commentsExtended"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878BDA3-9F8E-4DCE-9CA0-8198C96CF5A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11</properties:Pages>
  <properties:Words>3720</properties:Words>
  <properties:Characters>21952</properties:Characters>
  <properties:Lines>182</properties:Lines>
  <properties:Paragraphs>51</properties:Paragraphs>
  <properties:TotalTime>1487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25621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2017-03-23T07:01:00Z</dcterms:created>
  <dc:creator/>
  <cp:lastModifiedBy/>
  <cp:lastPrinted>2017-08-08T06:13:00Z</cp:lastPrinted>
  <dcterms:modified xmlns:xsi="http://www.w3.org/2001/XMLSchema-instance" xsi:type="dcterms:W3CDTF">2017-12-19T13:48:00Z</dcterms:modified>
  <cp:revision>21</cp:revision>
  <dc:title>N á v r h</dc:title>
</cp:coreProperties>
</file>