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E50090" w:rsidR="005C6C32" w:rsidP="00D92737" w:rsidRDefault="005C6C32" w14:paraId="2863DEFB" w14:textId="77777777">
      <w:pPr>
        <w:rPr>
          <w:b/>
          <w:sz w:val="24"/>
          <w:szCs w:val="24"/>
        </w:rPr>
      </w:pPr>
      <w:r w:rsidRPr="00E50090">
        <w:rPr>
          <w:b/>
          <w:sz w:val="24"/>
          <w:szCs w:val="24"/>
        </w:rPr>
        <w:t>Výzva k podání nabídek, na kterou se nevztahuje</w:t>
      </w:r>
      <w:r w:rsidRPr="00E50090" w:rsidR="00E14E40">
        <w:rPr>
          <w:b/>
          <w:sz w:val="24"/>
          <w:szCs w:val="24"/>
        </w:rPr>
        <w:t xml:space="preserve"> </w:t>
      </w:r>
      <w:r w:rsidR="00FA5DA8">
        <w:rPr>
          <w:b/>
          <w:sz w:val="24"/>
          <w:szCs w:val="24"/>
        </w:rPr>
        <w:t>postup pro zadávací řízení dle </w:t>
      </w:r>
      <w:r w:rsidRPr="00E50090">
        <w:rPr>
          <w:b/>
          <w:sz w:val="24"/>
          <w:szCs w:val="24"/>
        </w:rPr>
        <w:t xml:space="preserve">zákona č. </w:t>
      </w:r>
      <w:r w:rsidR="007E6E16">
        <w:rPr>
          <w:b/>
          <w:sz w:val="24"/>
          <w:szCs w:val="24"/>
        </w:rPr>
        <w:t>134/2016</w:t>
      </w:r>
      <w:r w:rsidRPr="00E50090">
        <w:rPr>
          <w:b/>
          <w:sz w:val="24"/>
          <w:szCs w:val="24"/>
        </w:rPr>
        <w:t>.</w:t>
      </w:r>
      <w:r w:rsidRPr="00E50090" w:rsidR="00FB60CE">
        <w:rPr>
          <w:b/>
          <w:sz w:val="24"/>
          <w:szCs w:val="24"/>
        </w:rPr>
        <w:t xml:space="preserve">, o </w:t>
      </w:r>
      <w:r w:rsidR="007E6E16">
        <w:rPr>
          <w:b/>
          <w:sz w:val="24"/>
          <w:szCs w:val="24"/>
        </w:rPr>
        <w:t xml:space="preserve">zadávání </w:t>
      </w:r>
      <w:r w:rsidRPr="00E50090" w:rsidR="00FB60CE">
        <w:rPr>
          <w:b/>
          <w:sz w:val="24"/>
          <w:szCs w:val="24"/>
        </w:rPr>
        <w:t>veřejných zakáz</w:t>
      </w:r>
      <w:r w:rsidR="007E6E16">
        <w:rPr>
          <w:b/>
          <w:sz w:val="24"/>
          <w:szCs w:val="24"/>
        </w:rPr>
        <w:t>e</w:t>
      </w:r>
      <w:r w:rsidRPr="00E50090" w:rsidR="00FB60CE">
        <w:rPr>
          <w:b/>
          <w:sz w:val="24"/>
          <w:szCs w:val="24"/>
        </w:rPr>
        <w:t>k</w:t>
      </w:r>
      <w:r w:rsidRPr="00E50090">
        <w:rPr>
          <w:b/>
          <w:sz w:val="24"/>
          <w:szCs w:val="24"/>
          <w:vertAlign w:val="superscript"/>
        </w:rPr>
        <w:footnoteReference w:id="1"/>
      </w:r>
    </w:p>
    <w:tbl>
      <w:tblPr>
        <w:tblW w:w="8931" w:type="dxa"/>
        <w:tblInd w:w="7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2352"/>
        <w:gridCol w:w="6579"/>
      </w:tblGrid>
      <w:tr w:rsidRPr="00E50090" w:rsidR="005C6C32" w:rsidTr="00371C99" w14:paraId="24C3B877" w14:textId="77777777">
        <w:trPr>
          <w:trHeight w:val="20"/>
        </w:trPr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50090" w:rsidR="005C6C32" w:rsidP="00D92737" w:rsidRDefault="005C6C32" w14:paraId="1A6E11A1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Číslo zakázky </w:t>
            </w:r>
            <w:r w:rsidRPr="00E50090">
              <w:t>(bude doplněno MPSV při uveřejnění)</w:t>
            </w:r>
          </w:p>
        </w:tc>
        <w:tc>
          <w:tcPr>
            <w:tcW w:w="657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D92737" w:rsidRDefault="005C6C32" w14:paraId="0BA71B01" w14:textId="77777777">
            <w:pPr>
              <w:pStyle w:val="Tabulkatext"/>
              <w:rPr>
                <w:b/>
              </w:rPr>
            </w:pPr>
          </w:p>
        </w:tc>
      </w:tr>
      <w:tr w:rsidRPr="00E50090" w:rsidR="005C6C32" w:rsidTr="00371C99" w14:paraId="16C3D214" w14:textId="77777777">
        <w:trPr>
          <w:trHeight w:val="20"/>
        </w:trPr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 w14:paraId="038866D1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Název </w:t>
            </w:r>
            <w:r w:rsidRPr="00E50090" w:rsidR="00E14E40">
              <w:rPr>
                <w:b/>
                <w:bCs/>
              </w:rPr>
              <w:t>zakázky</w:t>
            </w:r>
          </w:p>
        </w:tc>
        <w:tc>
          <w:tcPr>
            <w:tcW w:w="657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D92737" w:rsidRDefault="00330CEB" w14:paraId="22DD16E3" w14:textId="77777777">
            <w:pPr>
              <w:pStyle w:val="Tabulkatext"/>
              <w:rPr>
                <w:b/>
              </w:rPr>
            </w:pPr>
            <w:r>
              <w:rPr>
                <w:b/>
              </w:rPr>
              <w:t xml:space="preserve">Vzdělávání zaměstnanců NWT a. s. </w:t>
            </w:r>
          </w:p>
        </w:tc>
      </w:tr>
      <w:tr w:rsidRPr="00E50090" w:rsidR="005C6C32" w:rsidTr="00371C99" w14:paraId="0636B590" w14:textId="77777777">
        <w:trPr>
          <w:trHeight w:val="20"/>
        </w:trPr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 w14:paraId="715F0FA8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Druh zakázky </w:t>
            </w:r>
            <w:r w:rsidRPr="00E50090">
              <w:t>(služba, dodávka nebo stavební práce)</w:t>
            </w:r>
          </w:p>
        </w:tc>
        <w:tc>
          <w:tcPr>
            <w:tcW w:w="657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D92737" w:rsidRDefault="00330CEB" w14:paraId="66E8A60A" w14:textId="77777777">
            <w:pPr>
              <w:pStyle w:val="Tabulkatext"/>
              <w:rPr>
                <w:b/>
              </w:rPr>
            </w:pPr>
            <w:r>
              <w:rPr>
                <w:b/>
              </w:rPr>
              <w:t>služba</w:t>
            </w:r>
          </w:p>
        </w:tc>
      </w:tr>
      <w:tr w:rsidRPr="00E50090" w:rsidR="005C6C32" w:rsidTr="00371C99" w14:paraId="48DAEF29" w14:textId="77777777">
        <w:trPr>
          <w:trHeight w:val="20"/>
        </w:trPr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E14E40" w14:paraId="7BE00650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Datum vyhlášení </w:t>
            </w:r>
            <w:r w:rsidRPr="00E50090" w:rsidR="004B48DE">
              <w:rPr>
                <w:b/>
                <w:bCs/>
              </w:rPr>
              <w:t>výzvy k podání nabídek</w:t>
            </w:r>
          </w:p>
        </w:tc>
        <w:tc>
          <w:tcPr>
            <w:tcW w:w="657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330CEB" w:rsidR="005C6C32" w:rsidP="00D92737" w:rsidRDefault="00B675FE" w14:paraId="5C5F2352" w14:textId="77777777">
            <w:pPr>
              <w:pStyle w:val="Tabulkatext"/>
              <w:rPr>
                <w:b/>
                <w:highlight w:val="yellow"/>
              </w:rPr>
            </w:pPr>
            <w:r w:rsidRPr="00B07956">
              <w:rPr>
                <w:b/>
              </w:rPr>
              <w:t>0</w:t>
            </w:r>
            <w:r w:rsidR="00627471">
              <w:rPr>
                <w:b/>
              </w:rPr>
              <w:t>5</w:t>
            </w:r>
            <w:r w:rsidRPr="00B07956">
              <w:rPr>
                <w:b/>
              </w:rPr>
              <w:t>.01.2018</w:t>
            </w:r>
          </w:p>
        </w:tc>
      </w:tr>
      <w:tr w:rsidRPr="00E50090" w:rsidR="005C6C32" w:rsidTr="00371C99" w14:paraId="03A2204F" w14:textId="77777777">
        <w:trPr>
          <w:trHeight w:val="20"/>
        </w:trPr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6D4968" w:rsidR="005C6C32" w:rsidP="00D92737" w:rsidRDefault="00E14E40" w14:paraId="1215C0BA" w14:textId="77777777">
            <w:pPr>
              <w:pStyle w:val="Tabulkatext"/>
              <w:rPr>
                <w:b/>
              </w:rPr>
            </w:pPr>
            <w:r w:rsidRPr="006D4968">
              <w:rPr>
                <w:b/>
              </w:rPr>
              <w:t>Registrační číslo projektu</w:t>
            </w:r>
          </w:p>
        </w:tc>
        <w:tc>
          <w:tcPr>
            <w:tcW w:w="657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:rsidRPr="00E50090" w:rsidR="000C0FA8" w:rsidP="00D92737" w:rsidRDefault="00330CEB" w14:paraId="678F6853" w14:textId="77777777">
            <w:pPr>
              <w:pStyle w:val="Tabulkatext"/>
            </w:pPr>
            <w:r>
              <w:t>CZ.03.1.52/0.0/0.0/16_043/0005082</w:t>
            </w:r>
          </w:p>
        </w:tc>
      </w:tr>
      <w:tr w:rsidRPr="00E50090" w:rsidR="005C6C32" w:rsidTr="00371C99" w14:paraId="38AFDC4A" w14:textId="77777777">
        <w:trPr>
          <w:trHeight w:val="20"/>
        </w:trPr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50090" w:rsidR="005C6C32" w:rsidP="00D92737" w:rsidRDefault="00E14E40" w14:paraId="7DBE163E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Název projektu</w:t>
            </w:r>
          </w:p>
        </w:tc>
        <w:tc>
          <w:tcPr>
            <w:tcW w:w="657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50090" w:rsidR="005C6C32" w:rsidP="00D92737" w:rsidRDefault="00330CEB" w14:paraId="0068346D" w14:textId="77777777">
            <w:pPr>
              <w:pStyle w:val="Tabulkatext"/>
              <w:rPr>
                <w:b/>
              </w:rPr>
            </w:pPr>
            <w:r>
              <w:rPr>
                <w:b/>
              </w:rPr>
              <w:t>Vzdělávání zaměstnanců NWT a. s.</w:t>
            </w:r>
          </w:p>
        </w:tc>
      </w:tr>
      <w:tr w:rsidRPr="00E50090" w:rsidR="005C6C32" w:rsidTr="00371C99" w14:paraId="4CDE6EB8" w14:textId="77777777">
        <w:trPr>
          <w:trHeight w:val="20"/>
        </w:trPr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 w14:paraId="4DA2E08B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Ná</w:t>
            </w:r>
            <w:r w:rsidRPr="00E50090" w:rsidR="00E14E40">
              <w:rPr>
                <w:b/>
                <w:bCs/>
              </w:rPr>
              <w:t>zev / obchodní firma zadavatele</w:t>
            </w:r>
          </w:p>
        </w:tc>
        <w:tc>
          <w:tcPr>
            <w:tcW w:w="657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5C6C32" w:rsidP="00D92737" w:rsidRDefault="00330CEB" w14:paraId="7C8D1EAB" w14:textId="77777777">
            <w:pPr>
              <w:pStyle w:val="Tabulkatext"/>
            </w:pPr>
            <w:r>
              <w:t xml:space="preserve">NWT a. s. </w:t>
            </w:r>
          </w:p>
        </w:tc>
      </w:tr>
      <w:tr w:rsidRPr="00E50090" w:rsidR="005C6C32" w:rsidTr="00371C99" w14:paraId="3AF9035A" w14:textId="77777777">
        <w:trPr>
          <w:trHeight w:val="20"/>
        </w:trPr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 w14:paraId="0C4A7891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Sídlo </w:t>
            </w:r>
            <w:r w:rsidRPr="00E50090" w:rsidR="00E14E40">
              <w:rPr>
                <w:b/>
                <w:bCs/>
              </w:rPr>
              <w:t>zadavatele</w:t>
            </w:r>
          </w:p>
        </w:tc>
        <w:tc>
          <w:tcPr>
            <w:tcW w:w="657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5C6C32" w:rsidP="00D92737" w:rsidRDefault="00330CEB" w14:paraId="1FFFFF7C" w14:textId="77777777">
            <w:pPr>
              <w:pStyle w:val="Tabulkatext"/>
            </w:pPr>
            <w:r>
              <w:t>Nám. Míru 1217, 768 24 Hulín</w:t>
            </w:r>
          </w:p>
        </w:tc>
      </w:tr>
      <w:tr w:rsidRPr="00E50090" w:rsidR="005C6C32" w:rsidTr="00371C99" w14:paraId="754825C5" w14:textId="77777777">
        <w:trPr>
          <w:trHeight w:val="20"/>
        </w:trPr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E50090" w:rsidR="005C6C32" w:rsidP="00D92737" w:rsidRDefault="005C6C32" w14:paraId="7E025C39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Osoba oprávněná jednat za zadavatele, </w:t>
            </w:r>
            <w:r w:rsidRPr="00E50090" w:rsidR="00E14E40">
              <w:rPr>
                <w:b/>
                <w:bCs/>
              </w:rPr>
              <w:t xml:space="preserve">její telefon </w:t>
            </w:r>
            <w:r w:rsidRPr="00E50090" w:rsidR="00B3216D">
              <w:rPr>
                <w:b/>
                <w:bCs/>
              </w:rPr>
              <w:br/>
            </w:r>
            <w:r w:rsidRPr="00E50090" w:rsidR="00E14E40">
              <w:rPr>
                <w:b/>
                <w:bCs/>
              </w:rPr>
              <w:t>a e-mailová adresa</w:t>
            </w:r>
          </w:p>
        </w:tc>
        <w:tc>
          <w:tcPr>
            <w:tcW w:w="657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330CEB" w:rsidR="005C6C32" w:rsidP="00D92737" w:rsidRDefault="00330CEB" w14:paraId="3B98F051" w14:textId="77777777">
            <w:pPr>
              <w:pStyle w:val="Tabulkatext"/>
              <w:rPr>
                <w:highlight w:val="yellow"/>
              </w:rPr>
            </w:pPr>
            <w:r w:rsidRPr="00B07956">
              <w:t>David Vítek, +420 602 719 319, david.vitek@nwt.cz</w:t>
            </w:r>
          </w:p>
        </w:tc>
      </w:tr>
      <w:tr w:rsidRPr="00E50090" w:rsidR="005C6C32" w:rsidTr="00371C99" w14:paraId="3935A978" w14:textId="77777777">
        <w:trPr>
          <w:trHeight w:val="20"/>
        </w:trPr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E14E40" w14:paraId="6BDDE84E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IČ zadavatele</w:t>
            </w:r>
            <w:r w:rsidRPr="00E50090" w:rsidR="004B48DE">
              <w:rPr>
                <w:b/>
                <w:bCs/>
              </w:rPr>
              <w:t xml:space="preserve"> / DIČ zadavatele</w:t>
            </w:r>
          </w:p>
        </w:tc>
        <w:tc>
          <w:tcPr>
            <w:tcW w:w="657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E50090" w:rsidR="005C6C32" w:rsidP="00D92737" w:rsidRDefault="00330CEB" w14:paraId="3B25EE59" w14:textId="77777777">
            <w:pPr>
              <w:pStyle w:val="Tabulkatext"/>
            </w:pPr>
            <w:r>
              <w:t>63469511</w:t>
            </w:r>
            <w:bookmarkStart w:name="_GoBack" w:id="0"/>
            <w:bookmarkEnd w:id="0"/>
          </w:p>
        </w:tc>
      </w:tr>
      <w:tr w:rsidRPr="00E50090" w:rsidR="005C6C32" w:rsidTr="00371C99" w14:paraId="756DA361" w14:textId="77777777">
        <w:trPr>
          <w:trHeight w:val="20"/>
        </w:trPr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 w14:paraId="5AB331F7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Kontaktní osoba zadavatele ve věci zakázky, její telefon a e-mailová adresa</w:t>
            </w:r>
          </w:p>
        </w:tc>
        <w:tc>
          <w:tcPr>
            <w:tcW w:w="657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 w:rsidRPr="00330CEB" w:rsidR="005C6C32" w:rsidP="00D92737" w:rsidRDefault="00330CEB" w14:paraId="2790B49D" w14:textId="77777777">
            <w:pPr>
              <w:pStyle w:val="Tabulkatext"/>
              <w:rPr>
                <w:highlight w:val="yellow"/>
              </w:rPr>
            </w:pPr>
            <w:r w:rsidRPr="00B07956">
              <w:t>Kateřina Krotká, +420 725 929 786, katerina.krotka@nwt.cz</w:t>
            </w:r>
          </w:p>
        </w:tc>
      </w:tr>
      <w:tr w:rsidRPr="00E50090" w:rsidR="005C6C32" w:rsidTr="00371C99" w14:paraId="10968587" w14:textId="77777777">
        <w:trPr>
          <w:trHeight w:val="20"/>
        </w:trPr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B3216D" w14:paraId="0A21B0DC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Lhůta pro podání nabídek</w:t>
            </w:r>
          </w:p>
        </w:tc>
        <w:tc>
          <w:tcPr>
            <w:tcW w:w="657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7727B4" w:rsidR="00B11D7C" w:rsidP="00D92737" w:rsidRDefault="00B11D7C" w14:paraId="498A9BB2" w14:textId="77777777">
            <w:pPr>
              <w:pStyle w:val="Tabulkatext"/>
              <w:rPr>
                <w:i/>
              </w:rPr>
            </w:pPr>
            <w:r w:rsidRPr="007727B4">
              <w:rPr>
                <w:i/>
              </w:rPr>
              <w:t xml:space="preserve">Lhůta pro podání nabídek začíná běžet od </w:t>
            </w:r>
            <w:r w:rsidRPr="007727B4" w:rsidR="00B675FE">
              <w:rPr>
                <w:i/>
              </w:rPr>
              <w:t>0</w:t>
            </w:r>
            <w:r w:rsidRPr="007727B4" w:rsidR="00627471">
              <w:rPr>
                <w:i/>
              </w:rPr>
              <w:t>5</w:t>
            </w:r>
            <w:r w:rsidRPr="007727B4" w:rsidR="00B675FE">
              <w:rPr>
                <w:i/>
              </w:rPr>
              <w:t>.01.2018</w:t>
            </w:r>
            <w:r w:rsidRPr="007727B4">
              <w:rPr>
                <w:i/>
              </w:rPr>
              <w:t>.</w:t>
            </w:r>
          </w:p>
          <w:p w:rsidRPr="00330CEB" w:rsidR="005C6C32" w:rsidP="00D92737" w:rsidRDefault="00B11D7C" w14:paraId="6583E935" w14:textId="3ACFD8D8">
            <w:pPr>
              <w:pStyle w:val="Tabulkatext"/>
              <w:rPr>
                <w:highlight w:val="yellow"/>
              </w:rPr>
            </w:pPr>
            <w:r w:rsidRPr="007727B4">
              <w:rPr>
                <w:i/>
              </w:rPr>
              <w:t>Nabídky je možné podávat do</w:t>
            </w:r>
            <w:r w:rsidR="00595425">
              <w:rPr>
                <w:i/>
              </w:rPr>
              <w:t xml:space="preserve"> </w:t>
            </w:r>
            <w:r w:rsidRPr="00595425" w:rsidR="00595425">
              <w:rPr>
                <w:i/>
                <w:strike/>
              </w:rPr>
              <w:t>26.01.2018</w:t>
            </w:r>
            <w:r w:rsidRPr="007727B4" w:rsidR="00627471">
              <w:rPr>
                <w:i/>
              </w:rPr>
              <w:t xml:space="preserve"> </w:t>
            </w:r>
            <w:commentRangeStart w:id="1"/>
            <w:r w:rsidRPr="00595425" w:rsidR="00C26AD3">
              <w:rPr>
                <w:i/>
                <w:color w:val="FF0000"/>
              </w:rPr>
              <w:t>09</w:t>
            </w:r>
            <w:r w:rsidRPr="00595425" w:rsidR="00B07956">
              <w:rPr>
                <w:i/>
                <w:color w:val="FF0000"/>
              </w:rPr>
              <w:t>.0</w:t>
            </w:r>
            <w:r w:rsidRPr="00595425" w:rsidR="00C26AD3">
              <w:rPr>
                <w:i/>
                <w:color w:val="FF0000"/>
              </w:rPr>
              <w:t>2</w:t>
            </w:r>
            <w:r w:rsidRPr="00595425" w:rsidR="00330CEB">
              <w:rPr>
                <w:i/>
                <w:color w:val="FF0000"/>
              </w:rPr>
              <w:t>.201</w:t>
            </w:r>
            <w:r w:rsidRPr="00595425" w:rsidR="00B675FE">
              <w:rPr>
                <w:i/>
                <w:color w:val="FF0000"/>
              </w:rPr>
              <w:t>8</w:t>
            </w:r>
            <w:commentRangeEnd w:id="1"/>
            <w:r w:rsidRPr="00595425" w:rsidR="00C54155">
              <w:rPr>
                <w:rStyle w:val="Odkaznakoment"/>
                <w:color w:val="FF0000"/>
              </w:rPr>
              <w:commentReference w:id="1"/>
            </w:r>
            <w:r w:rsidRPr="007727B4" w:rsidR="00330CEB">
              <w:rPr>
                <w:i/>
              </w:rPr>
              <w:t xml:space="preserve">, </w:t>
            </w:r>
            <w:r w:rsidRPr="007727B4">
              <w:rPr>
                <w:i/>
              </w:rPr>
              <w:t xml:space="preserve">do </w:t>
            </w:r>
            <w:r w:rsidRPr="007727B4" w:rsidR="00330CEB">
              <w:rPr>
                <w:i/>
              </w:rPr>
              <w:t>16:00 hod</w:t>
            </w:r>
            <w:r w:rsidRPr="00B07956" w:rsidR="005C6C32">
              <w:rPr>
                <w:i/>
              </w:rPr>
              <w:t xml:space="preserve"> </w:t>
            </w:r>
          </w:p>
        </w:tc>
      </w:tr>
      <w:tr w:rsidRPr="00E50090" w:rsidR="005C6C32" w:rsidTr="00371C99" w14:paraId="6902CEC0" w14:textId="77777777">
        <w:trPr>
          <w:trHeight w:val="20"/>
        </w:trPr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 w14:paraId="798D3566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Místo pro podání nabídek</w:t>
            </w:r>
          </w:p>
        </w:tc>
        <w:tc>
          <w:tcPr>
            <w:tcW w:w="657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B11D7C" w:rsidR="005C6C32" w:rsidP="00B11D7C" w:rsidRDefault="00B11D7C" w14:paraId="39469473" w14:textId="77777777">
            <w:pPr>
              <w:pStyle w:val="Tabulkatext"/>
              <w:ind w:left="0"/>
              <w:rPr>
                <w:u w:val="single"/>
              </w:rPr>
            </w:pPr>
            <w:r w:rsidRPr="00B11D7C">
              <w:rPr>
                <w:u w:val="single"/>
              </w:rPr>
              <w:t>Doporučenou poštou na adresu:</w:t>
            </w:r>
          </w:p>
          <w:p w:rsidR="00B11D7C" w:rsidP="00B11D7C" w:rsidRDefault="00B11D7C" w14:paraId="63B9C622" w14:textId="77777777">
            <w:pPr>
              <w:pStyle w:val="Tabulkatext"/>
              <w:ind w:left="0"/>
            </w:pPr>
            <w:r>
              <w:t>Třída Tomáše Bati 269, 760 01 Zlín,</w:t>
            </w:r>
          </w:p>
          <w:p w:rsidR="00B11D7C" w:rsidP="00B11D7C" w:rsidRDefault="00B11D7C" w14:paraId="68F2F5B1" w14:textId="77777777">
            <w:pPr>
              <w:pStyle w:val="Tabulkatext"/>
              <w:ind w:left="0"/>
            </w:pPr>
          </w:p>
          <w:p w:rsidRPr="00B11D7C" w:rsidR="00B11D7C" w:rsidP="00B11D7C" w:rsidRDefault="00B11D7C" w14:paraId="4BC8845B" w14:textId="77777777">
            <w:pPr>
              <w:pStyle w:val="Tabulkatext"/>
              <w:ind w:left="0"/>
              <w:rPr>
                <w:u w:val="single"/>
              </w:rPr>
            </w:pPr>
            <w:r w:rsidRPr="00B11D7C">
              <w:rPr>
                <w:u w:val="single"/>
              </w:rPr>
              <w:t>Osobní předání na adrese:</w:t>
            </w:r>
          </w:p>
          <w:p w:rsidRPr="00E50090" w:rsidR="00B11D7C" w:rsidP="00B11D7C" w:rsidRDefault="00B11D7C" w14:paraId="668A76F7" w14:textId="77777777">
            <w:pPr>
              <w:pStyle w:val="Tabulkatext"/>
              <w:ind w:left="0"/>
            </w:pPr>
            <w:r>
              <w:t>Třída Tomáše Bati 269, 760 01 Zlín, okno pro osobní odběr společnosti PATRO.CZ</w:t>
            </w:r>
          </w:p>
        </w:tc>
      </w:tr>
      <w:tr w:rsidRPr="00E50090" w:rsidR="00E14E40" w:rsidTr="00371C99" w14:paraId="5FCC8084" w14:textId="77777777">
        <w:trPr>
          <w:trHeight w:val="20"/>
        </w:trPr>
        <w:tc>
          <w:tcPr>
            <w:tcW w:w="8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14E40" w:rsidP="00D92737" w:rsidRDefault="00E14E40" w14:paraId="2BC2809B" w14:textId="77777777">
            <w:pPr>
              <w:pStyle w:val="Tabulkatext"/>
            </w:pPr>
            <w:r w:rsidRPr="00E50090">
              <w:rPr>
                <w:b/>
                <w:bCs/>
              </w:rPr>
              <w:t>Popis (specifikace) předmětu zakázky</w:t>
            </w:r>
          </w:p>
        </w:tc>
      </w:tr>
      <w:tr w:rsidRPr="00E50090" w:rsidR="00E14E40" w:rsidTr="00371C99" w14:paraId="2B0B3BBE" w14:textId="77777777">
        <w:trPr>
          <w:trHeight w:val="20"/>
        </w:trPr>
        <w:tc>
          <w:tcPr>
            <w:tcW w:w="8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B11D7C" w:rsidP="003E4295" w:rsidRDefault="00740FB5" w14:paraId="436B295C" w14:textId="77777777">
            <w:pPr>
              <w:pStyle w:val="Tabulkatext"/>
              <w:ind w:left="0"/>
              <w:rPr>
                <w:i/>
              </w:rPr>
            </w:pPr>
            <w:r>
              <w:rPr>
                <w:i/>
              </w:rPr>
              <w:t>Předmětem veřejné zakázky je realizace vzdělávacích aktivit</w:t>
            </w:r>
            <w:r w:rsidR="00322E27">
              <w:rPr>
                <w:i/>
              </w:rPr>
              <w:t>, resp. kurzů</w:t>
            </w:r>
            <w:r>
              <w:rPr>
                <w:i/>
              </w:rPr>
              <w:t xml:space="preserve"> pro zaměstnance společnosti NWT a. s., a to </w:t>
            </w:r>
            <w:r w:rsidR="003E4295">
              <w:rPr>
                <w:i/>
              </w:rPr>
              <w:t xml:space="preserve">v oblasti </w:t>
            </w:r>
            <w:r w:rsidR="00B11D7C">
              <w:rPr>
                <w:i/>
              </w:rPr>
              <w:t>měkkých a manažerských dovedností</w:t>
            </w:r>
            <w:r w:rsidR="00392F0C">
              <w:rPr>
                <w:i/>
              </w:rPr>
              <w:t xml:space="preserve"> a účetních, ekonomických a právních kurzů.</w:t>
            </w:r>
            <w:r w:rsidR="007B33E9">
              <w:rPr>
                <w:i/>
              </w:rPr>
              <w:t xml:space="preserve"> Vzdělávací aktivity jsou stanoveny na uzavřené a otevřené. </w:t>
            </w:r>
            <w:r w:rsidR="00B11D7C">
              <w:rPr>
                <w:i/>
              </w:rPr>
              <w:t xml:space="preserve"> </w:t>
            </w:r>
          </w:p>
          <w:p w:rsidR="00A93CB4" w:rsidP="003E4295" w:rsidRDefault="00A93CB4" w14:paraId="011E8D5C" w14:textId="77777777">
            <w:pPr>
              <w:pStyle w:val="Tabulkatext"/>
              <w:ind w:left="0"/>
              <w:rPr>
                <w:i/>
              </w:rPr>
            </w:pPr>
          </w:p>
          <w:p w:rsidR="000778CA" w:rsidP="003E4295" w:rsidRDefault="00A93CB4" w14:paraId="0C21BB39" w14:textId="77777777">
            <w:pPr>
              <w:pStyle w:val="Tabulkatext"/>
              <w:ind w:left="0"/>
              <w:rPr>
                <w:i/>
              </w:rPr>
            </w:pPr>
            <w:r>
              <w:rPr>
                <w:i/>
              </w:rPr>
              <w:t xml:space="preserve">Zakázka je členěna na základě </w:t>
            </w:r>
            <w:r w:rsidR="00EC3D49">
              <w:rPr>
                <w:i/>
              </w:rPr>
              <w:t>funkce</w:t>
            </w:r>
            <w:r>
              <w:rPr>
                <w:i/>
              </w:rPr>
              <w:t xml:space="preserve"> jednotlivých zaměstnanců, kteří se daných kurzů zúčastní. Jedná se o vedoucí pracovníky</w:t>
            </w:r>
            <w:r w:rsidR="00392F0C">
              <w:rPr>
                <w:i/>
              </w:rPr>
              <w:t xml:space="preserve">, </w:t>
            </w:r>
            <w:r>
              <w:rPr>
                <w:i/>
              </w:rPr>
              <w:t>pracovníky ve službác</w:t>
            </w:r>
            <w:r w:rsidR="002B3BCE">
              <w:rPr>
                <w:i/>
              </w:rPr>
              <w:t xml:space="preserve">h, účetní a </w:t>
            </w:r>
            <w:r w:rsidR="00392F0C">
              <w:rPr>
                <w:i/>
              </w:rPr>
              <w:t>administrativní pracovníky</w:t>
            </w:r>
            <w:r>
              <w:rPr>
                <w:i/>
              </w:rPr>
              <w:t>.</w:t>
            </w:r>
          </w:p>
          <w:p w:rsidR="0022663E" w:rsidP="003E4295" w:rsidRDefault="00B11D7C" w14:paraId="0518210D" w14:textId="77777777">
            <w:pPr>
              <w:pStyle w:val="Tabulkatext"/>
              <w:ind w:left="0"/>
              <w:rPr>
                <w:i/>
              </w:rPr>
            </w:pPr>
            <w:r>
              <w:rPr>
                <w:i/>
              </w:rPr>
              <w:t xml:space="preserve">Zakázka umožňuje dílčí plnění, je tedy možné podat nabídku pouze do jedné z částí </w:t>
            </w:r>
            <w:r w:rsidR="0022663E">
              <w:rPr>
                <w:i/>
              </w:rPr>
              <w:t xml:space="preserve">nebo </w:t>
            </w:r>
            <w:r w:rsidR="00652F17">
              <w:rPr>
                <w:i/>
              </w:rPr>
              <w:t xml:space="preserve">do </w:t>
            </w:r>
            <w:r w:rsidR="00392F0C">
              <w:rPr>
                <w:i/>
              </w:rPr>
              <w:t>všech</w:t>
            </w:r>
            <w:r w:rsidR="00652F17">
              <w:rPr>
                <w:i/>
              </w:rPr>
              <w:t xml:space="preserve"> částí zároveň, přičemž nabídky do jednotlivých částí je nutné podat zvlášť.</w:t>
            </w:r>
          </w:p>
          <w:p w:rsidR="000778CA" w:rsidP="0022663E" w:rsidRDefault="0022663E" w14:paraId="09B89634" w14:textId="77777777">
            <w:pPr>
              <w:pStyle w:val="Tabulkatext"/>
              <w:ind w:left="0"/>
              <w:rPr>
                <w:i/>
              </w:rPr>
            </w:pPr>
            <w:r>
              <w:rPr>
                <w:i/>
              </w:rPr>
              <w:lastRenderedPageBreak/>
              <w:t>Členění na jednotlivé části je následující:</w:t>
            </w:r>
          </w:p>
          <w:p w:rsidR="007B33E9" w:rsidP="0022663E" w:rsidRDefault="007B33E9" w14:paraId="0966F3A4" w14:textId="77777777">
            <w:pPr>
              <w:pStyle w:val="Tabulkatext"/>
              <w:ind w:left="0"/>
              <w:rPr>
                <w:b/>
              </w:rPr>
            </w:pPr>
          </w:p>
          <w:p w:rsidRPr="007B33E9" w:rsidR="0022663E" w:rsidP="0022663E" w:rsidRDefault="007B33E9" w14:paraId="4D9D92E3" w14:textId="77777777">
            <w:pPr>
              <w:pStyle w:val="Tabulkatext"/>
              <w:ind w:left="0"/>
              <w:rPr>
                <w:b/>
                <w:u w:val="single"/>
              </w:rPr>
            </w:pPr>
            <w:r w:rsidRPr="007B33E9">
              <w:rPr>
                <w:b/>
                <w:u w:val="single"/>
              </w:rPr>
              <w:t>Uzavřené vzdělávací aktivity</w:t>
            </w:r>
          </w:p>
          <w:p w:rsidRPr="007B33E9" w:rsidR="007B33E9" w:rsidP="0022663E" w:rsidRDefault="007B33E9" w14:paraId="3118E86B" w14:textId="77777777">
            <w:pPr>
              <w:pStyle w:val="Tabulkatext"/>
              <w:ind w:left="0"/>
              <w:rPr>
                <w:b/>
              </w:rPr>
            </w:pPr>
          </w:p>
          <w:p w:rsidRPr="00B11D7C" w:rsidR="00B11D7C" w:rsidP="00B11D7C" w:rsidRDefault="00B11D7C" w14:paraId="239919DA" w14:textId="77777777">
            <w:pPr>
              <w:pStyle w:val="Tabulkatext"/>
              <w:rPr>
                <w:b/>
                <w:i/>
              </w:rPr>
            </w:pPr>
            <w:r w:rsidRPr="00B11D7C">
              <w:rPr>
                <w:b/>
                <w:i/>
              </w:rPr>
              <w:t>Část A zahrnuje následující kurzy z oblasti měkkých a manažerských dovedností</w:t>
            </w:r>
            <w:r w:rsidR="0022663E">
              <w:rPr>
                <w:b/>
                <w:i/>
              </w:rPr>
              <w:t>, které jsou určeny pro řídící pracovníky</w:t>
            </w:r>
            <w:r w:rsidRPr="00B11D7C">
              <w:rPr>
                <w:b/>
                <w:i/>
              </w:rPr>
              <w:t>:</w:t>
            </w:r>
          </w:p>
          <w:p w:rsidR="003E4295" w:rsidP="00697EA3" w:rsidRDefault="003E4295" w14:paraId="438196E3" w14:textId="77777777">
            <w:pPr>
              <w:pStyle w:val="Tabulkatext"/>
              <w:numPr>
                <w:ilvl w:val="0"/>
                <w:numId w:val="7"/>
              </w:numPr>
              <w:ind w:left="926"/>
              <w:rPr>
                <w:i/>
              </w:rPr>
            </w:pPr>
            <w:r>
              <w:rPr>
                <w:i/>
              </w:rPr>
              <w:t>Hodnocení zaměstnanců</w:t>
            </w:r>
          </w:p>
          <w:p w:rsidR="003E4295" w:rsidP="00697EA3" w:rsidRDefault="003E4295" w14:paraId="5D86625F" w14:textId="77777777">
            <w:pPr>
              <w:pStyle w:val="Tabulkatext"/>
              <w:numPr>
                <w:ilvl w:val="0"/>
                <w:numId w:val="7"/>
              </w:numPr>
              <w:ind w:left="926"/>
              <w:rPr>
                <w:i/>
              </w:rPr>
            </w:pPr>
            <w:r>
              <w:rPr>
                <w:i/>
              </w:rPr>
              <w:t>Vedení a koučink zaměstnanců</w:t>
            </w:r>
          </w:p>
          <w:p w:rsidR="003E4295" w:rsidP="00697EA3" w:rsidRDefault="003E4295" w14:paraId="0778C389" w14:textId="77777777">
            <w:pPr>
              <w:pStyle w:val="Tabulkatext"/>
              <w:numPr>
                <w:ilvl w:val="0"/>
                <w:numId w:val="7"/>
              </w:numPr>
              <w:ind w:left="926"/>
              <w:rPr>
                <w:i/>
              </w:rPr>
            </w:pPr>
            <w:r>
              <w:rPr>
                <w:i/>
              </w:rPr>
              <w:t>Postupy výběru zaměstnanců</w:t>
            </w:r>
          </w:p>
          <w:p w:rsidR="003E4295" w:rsidP="00697EA3" w:rsidRDefault="003E4295" w14:paraId="3EF21D43" w14:textId="77777777">
            <w:pPr>
              <w:pStyle w:val="Tabulkatext"/>
              <w:numPr>
                <w:ilvl w:val="0"/>
                <w:numId w:val="7"/>
              </w:numPr>
              <w:ind w:left="926"/>
              <w:rPr>
                <w:i/>
              </w:rPr>
            </w:pPr>
            <w:r>
              <w:rPr>
                <w:i/>
              </w:rPr>
              <w:t>Stres a jeho odstraňování</w:t>
            </w:r>
          </w:p>
          <w:p w:rsidR="003E4295" w:rsidP="00697EA3" w:rsidRDefault="003E4295" w14:paraId="6959598C" w14:textId="77777777">
            <w:pPr>
              <w:pStyle w:val="Tabulkatext"/>
              <w:numPr>
                <w:ilvl w:val="0"/>
                <w:numId w:val="7"/>
              </w:numPr>
              <w:ind w:left="926"/>
              <w:rPr>
                <w:i/>
              </w:rPr>
            </w:pPr>
            <w:r>
              <w:rPr>
                <w:i/>
              </w:rPr>
              <w:t>Kompetentní manažer</w:t>
            </w:r>
          </w:p>
          <w:p w:rsidR="003E4295" w:rsidP="00697EA3" w:rsidRDefault="003E4295" w14:paraId="23CD3145" w14:textId="77777777">
            <w:pPr>
              <w:pStyle w:val="Tabulkatext"/>
              <w:numPr>
                <w:ilvl w:val="0"/>
                <w:numId w:val="7"/>
              </w:numPr>
              <w:ind w:left="926"/>
              <w:rPr>
                <w:i/>
              </w:rPr>
            </w:pPr>
            <w:r>
              <w:rPr>
                <w:i/>
              </w:rPr>
              <w:t>Zvyšování efektivnosti</w:t>
            </w:r>
          </w:p>
          <w:p w:rsidR="003E4295" w:rsidP="00697EA3" w:rsidRDefault="003E4295" w14:paraId="11E7DCA4" w14:textId="77777777">
            <w:pPr>
              <w:pStyle w:val="Tabulkatext"/>
              <w:numPr>
                <w:ilvl w:val="0"/>
                <w:numId w:val="7"/>
              </w:numPr>
              <w:ind w:left="926"/>
              <w:rPr>
                <w:i/>
              </w:rPr>
            </w:pPr>
            <w:r>
              <w:rPr>
                <w:i/>
              </w:rPr>
              <w:t>Zvyšování výkonnosti</w:t>
            </w:r>
          </w:p>
          <w:p w:rsidR="003E4295" w:rsidP="00697EA3" w:rsidRDefault="003E4295" w14:paraId="07083861" w14:textId="77777777">
            <w:pPr>
              <w:pStyle w:val="Tabulkatext"/>
              <w:numPr>
                <w:ilvl w:val="0"/>
                <w:numId w:val="7"/>
              </w:numPr>
              <w:ind w:left="926"/>
              <w:rPr>
                <w:i/>
              </w:rPr>
            </w:pPr>
            <w:r>
              <w:rPr>
                <w:i/>
              </w:rPr>
              <w:t>Projektové řízení</w:t>
            </w:r>
          </w:p>
          <w:p w:rsidR="003E4295" w:rsidP="00697EA3" w:rsidRDefault="003E4295" w14:paraId="61678893" w14:textId="77777777">
            <w:pPr>
              <w:pStyle w:val="Tabulkatext"/>
              <w:numPr>
                <w:ilvl w:val="0"/>
                <w:numId w:val="7"/>
              </w:numPr>
              <w:ind w:left="926"/>
              <w:rPr>
                <w:i/>
              </w:rPr>
            </w:pPr>
            <w:r>
              <w:rPr>
                <w:i/>
              </w:rPr>
              <w:t>Motivace zaměstnanců</w:t>
            </w:r>
          </w:p>
          <w:p w:rsidR="003E4295" w:rsidP="00697EA3" w:rsidRDefault="003E4295" w14:paraId="5BEF571A" w14:textId="77777777">
            <w:pPr>
              <w:pStyle w:val="Tabulkatext"/>
              <w:numPr>
                <w:ilvl w:val="0"/>
                <w:numId w:val="7"/>
              </w:numPr>
              <w:ind w:left="926"/>
              <w:rPr>
                <w:i/>
              </w:rPr>
            </w:pPr>
            <w:r>
              <w:rPr>
                <w:i/>
              </w:rPr>
              <w:t>Time management</w:t>
            </w:r>
          </w:p>
          <w:p w:rsidR="003E4295" w:rsidP="00697EA3" w:rsidRDefault="003E4295" w14:paraId="07ED6946" w14:textId="77777777">
            <w:pPr>
              <w:pStyle w:val="Tabulkatext"/>
              <w:numPr>
                <w:ilvl w:val="0"/>
                <w:numId w:val="7"/>
              </w:numPr>
              <w:ind w:left="926"/>
              <w:rPr>
                <w:i/>
              </w:rPr>
            </w:pPr>
            <w:r>
              <w:rPr>
                <w:i/>
              </w:rPr>
              <w:t>Kreativní metody v řízení</w:t>
            </w:r>
          </w:p>
          <w:p w:rsidR="003E4295" w:rsidP="00697EA3" w:rsidRDefault="003E4295" w14:paraId="39EC5A54" w14:textId="77777777">
            <w:pPr>
              <w:pStyle w:val="Tabulkatext"/>
              <w:numPr>
                <w:ilvl w:val="0"/>
                <w:numId w:val="7"/>
              </w:numPr>
              <w:ind w:left="926"/>
              <w:rPr>
                <w:i/>
              </w:rPr>
            </w:pPr>
            <w:r>
              <w:rPr>
                <w:i/>
              </w:rPr>
              <w:t>Obchodní jednání</w:t>
            </w:r>
          </w:p>
          <w:p w:rsidR="003E4295" w:rsidP="00697EA3" w:rsidRDefault="003E4295" w14:paraId="3B520F53" w14:textId="77777777">
            <w:pPr>
              <w:pStyle w:val="Tabulkatext"/>
              <w:numPr>
                <w:ilvl w:val="0"/>
                <w:numId w:val="7"/>
              </w:numPr>
              <w:ind w:left="926"/>
              <w:rPr>
                <w:i/>
              </w:rPr>
            </w:pPr>
            <w:r>
              <w:rPr>
                <w:i/>
              </w:rPr>
              <w:t>Snižování nákladů</w:t>
            </w:r>
          </w:p>
          <w:p w:rsidR="003E4295" w:rsidP="00697EA3" w:rsidRDefault="003E4295" w14:paraId="5622AF94" w14:textId="77777777">
            <w:pPr>
              <w:pStyle w:val="Tabulkatext"/>
              <w:numPr>
                <w:ilvl w:val="0"/>
                <w:numId w:val="7"/>
              </w:numPr>
              <w:ind w:left="926"/>
              <w:rPr>
                <w:i/>
              </w:rPr>
            </w:pPr>
            <w:r>
              <w:rPr>
                <w:i/>
              </w:rPr>
              <w:t>Týmová spolupráce</w:t>
            </w:r>
          </w:p>
          <w:p w:rsidR="003E4295" w:rsidP="00697EA3" w:rsidRDefault="003E4295" w14:paraId="0BB6A519" w14:textId="77777777">
            <w:pPr>
              <w:pStyle w:val="Tabulkatext"/>
              <w:numPr>
                <w:ilvl w:val="0"/>
                <w:numId w:val="7"/>
              </w:numPr>
              <w:ind w:left="926"/>
              <w:rPr>
                <w:i/>
              </w:rPr>
            </w:pPr>
            <w:r>
              <w:rPr>
                <w:i/>
              </w:rPr>
              <w:t>Vnitrofiremní komunikace</w:t>
            </w:r>
          </w:p>
          <w:p w:rsidRPr="000778CA" w:rsidR="00912B11" w:rsidP="00912B11" w:rsidRDefault="00912B11" w14:paraId="78E86BDF" w14:textId="77777777">
            <w:pPr>
              <w:pStyle w:val="Tabulkatext"/>
              <w:ind w:left="926"/>
              <w:rPr>
                <w:i/>
              </w:rPr>
            </w:pPr>
          </w:p>
          <w:p w:rsidR="003E4295" w:rsidP="003E4295" w:rsidRDefault="00322E27" w14:paraId="077F4845" w14:textId="77777777">
            <w:pPr>
              <w:pStyle w:val="Tabulkatext"/>
              <w:ind w:left="0"/>
              <w:rPr>
                <w:i/>
              </w:rPr>
            </w:pPr>
            <w:r>
              <w:rPr>
                <w:i/>
              </w:rPr>
              <w:t>Podrobný popis, včetně požadavků na jednotlivé kurzy, počtu zaměstnanců a počtu školících hodin je uveden v příloze 1</w:t>
            </w:r>
            <w:r w:rsidR="00F5222B">
              <w:rPr>
                <w:i/>
              </w:rPr>
              <w:t xml:space="preserve"> část A.</w:t>
            </w:r>
          </w:p>
          <w:p w:rsidR="00322E27" w:rsidP="003E4295" w:rsidRDefault="00322E27" w14:paraId="39043517" w14:textId="77777777">
            <w:pPr>
              <w:pStyle w:val="Tabulkatext"/>
              <w:ind w:left="0"/>
              <w:rPr>
                <w:i/>
              </w:rPr>
            </w:pPr>
          </w:p>
          <w:p w:rsidRPr="00B11D7C" w:rsidR="00B11D7C" w:rsidP="00B11D7C" w:rsidRDefault="00B11D7C" w14:paraId="71758BC5" w14:textId="77777777">
            <w:pPr>
              <w:pStyle w:val="Tabulkatext"/>
              <w:rPr>
                <w:b/>
                <w:i/>
              </w:rPr>
            </w:pPr>
            <w:r>
              <w:rPr>
                <w:b/>
                <w:i/>
              </w:rPr>
              <w:t>Část B</w:t>
            </w:r>
            <w:r w:rsidRPr="00B11D7C">
              <w:rPr>
                <w:b/>
                <w:i/>
              </w:rPr>
              <w:t xml:space="preserve"> zahrnuje následující kurzy z oblasti měkkých a manažerských dovedností</w:t>
            </w:r>
            <w:r w:rsidR="0022663E">
              <w:rPr>
                <w:b/>
                <w:i/>
              </w:rPr>
              <w:t>, které jsou ur</w:t>
            </w:r>
            <w:r w:rsidR="00A93CB4">
              <w:rPr>
                <w:b/>
                <w:i/>
              </w:rPr>
              <w:t>čeny pro pracovníky ve službách</w:t>
            </w:r>
            <w:r w:rsidRPr="00B11D7C">
              <w:rPr>
                <w:b/>
                <w:i/>
              </w:rPr>
              <w:t>:</w:t>
            </w:r>
          </w:p>
          <w:p w:rsidR="00322E27" w:rsidP="00697EA3" w:rsidRDefault="00322E27" w14:paraId="457FEB4B" w14:textId="77777777">
            <w:pPr>
              <w:pStyle w:val="Tabulkatext"/>
              <w:numPr>
                <w:ilvl w:val="0"/>
                <w:numId w:val="7"/>
              </w:numPr>
              <w:rPr>
                <w:i/>
              </w:rPr>
            </w:pPr>
            <w:r>
              <w:rPr>
                <w:i/>
              </w:rPr>
              <w:t>Pokročilý telemarketing</w:t>
            </w:r>
          </w:p>
          <w:p w:rsidR="00322E27" w:rsidP="00697EA3" w:rsidRDefault="00322E27" w14:paraId="57727748" w14:textId="77777777">
            <w:pPr>
              <w:pStyle w:val="Tabulkatext"/>
              <w:numPr>
                <w:ilvl w:val="0"/>
                <w:numId w:val="7"/>
              </w:numPr>
              <w:rPr>
                <w:i/>
              </w:rPr>
            </w:pPr>
            <w:r>
              <w:rPr>
                <w:i/>
              </w:rPr>
              <w:t>E-mail marketing</w:t>
            </w:r>
          </w:p>
          <w:p w:rsidR="00322E27" w:rsidP="00697EA3" w:rsidRDefault="00322E27" w14:paraId="5D56F998" w14:textId="77777777">
            <w:pPr>
              <w:pStyle w:val="Tabulkatext"/>
              <w:numPr>
                <w:ilvl w:val="0"/>
                <w:numId w:val="7"/>
              </w:numPr>
              <w:rPr>
                <w:i/>
              </w:rPr>
            </w:pPr>
            <w:r>
              <w:rPr>
                <w:i/>
              </w:rPr>
              <w:t>Zvyšování výkonnosti</w:t>
            </w:r>
          </w:p>
          <w:p w:rsidR="00322E27" w:rsidP="00697EA3" w:rsidRDefault="00322E27" w14:paraId="6CB22065" w14:textId="77777777">
            <w:pPr>
              <w:pStyle w:val="Tabulkatext"/>
              <w:numPr>
                <w:ilvl w:val="0"/>
                <w:numId w:val="7"/>
              </w:numPr>
              <w:rPr>
                <w:i/>
              </w:rPr>
            </w:pPr>
            <w:r>
              <w:rPr>
                <w:i/>
              </w:rPr>
              <w:t>Komunikace v obtížných situacích</w:t>
            </w:r>
          </w:p>
          <w:p w:rsidR="00322E27" w:rsidP="00697EA3" w:rsidRDefault="00322E27" w14:paraId="0891BD47" w14:textId="77777777">
            <w:pPr>
              <w:pStyle w:val="Tabulkatext"/>
              <w:numPr>
                <w:ilvl w:val="0"/>
                <w:numId w:val="7"/>
              </w:numPr>
              <w:rPr>
                <w:i/>
              </w:rPr>
            </w:pPr>
            <w:r>
              <w:rPr>
                <w:i/>
              </w:rPr>
              <w:t>Vnitrofiremní komunikace + týmová spolupráce</w:t>
            </w:r>
          </w:p>
          <w:p w:rsidR="00322E27" w:rsidP="00697EA3" w:rsidRDefault="000778CA" w14:paraId="5A170690" w14:textId="77777777">
            <w:pPr>
              <w:pStyle w:val="Tabulkatext"/>
              <w:numPr>
                <w:ilvl w:val="0"/>
                <w:numId w:val="7"/>
              </w:numPr>
              <w:rPr>
                <w:i/>
              </w:rPr>
            </w:pPr>
            <w:r>
              <w:rPr>
                <w:i/>
              </w:rPr>
              <w:t>Prodejní dovednosti</w:t>
            </w:r>
          </w:p>
          <w:p w:rsidR="00322E27" w:rsidP="00697EA3" w:rsidRDefault="000778CA" w14:paraId="40639DE0" w14:textId="77777777">
            <w:pPr>
              <w:pStyle w:val="Tabulkatext"/>
              <w:numPr>
                <w:ilvl w:val="0"/>
                <w:numId w:val="7"/>
              </w:numPr>
              <w:rPr>
                <w:i/>
              </w:rPr>
            </w:pPr>
            <w:r>
              <w:rPr>
                <w:i/>
              </w:rPr>
              <w:t>Řešení obtížných situací</w:t>
            </w:r>
          </w:p>
          <w:p w:rsidR="00322E27" w:rsidP="00697EA3" w:rsidRDefault="000778CA" w14:paraId="48AC72DD" w14:textId="77777777">
            <w:pPr>
              <w:pStyle w:val="Tabulkatext"/>
              <w:numPr>
                <w:ilvl w:val="0"/>
                <w:numId w:val="7"/>
              </w:numPr>
              <w:rPr>
                <w:i/>
              </w:rPr>
            </w:pPr>
            <w:r>
              <w:rPr>
                <w:i/>
              </w:rPr>
              <w:t>Sebeovládání – kontrola emocí a týmová spolupráce</w:t>
            </w:r>
          </w:p>
          <w:p w:rsidR="00322E27" w:rsidP="00697EA3" w:rsidRDefault="000778CA" w14:paraId="1ABF75FC" w14:textId="77777777">
            <w:pPr>
              <w:pStyle w:val="Tabulkatext"/>
              <w:numPr>
                <w:ilvl w:val="0"/>
                <w:numId w:val="7"/>
              </w:numPr>
              <w:rPr>
                <w:i/>
              </w:rPr>
            </w:pPr>
            <w:r>
              <w:rPr>
                <w:i/>
              </w:rPr>
              <w:t>Zvyšování výkonnosti</w:t>
            </w:r>
          </w:p>
          <w:p w:rsidR="000778CA" w:rsidP="00697EA3" w:rsidRDefault="000778CA" w14:paraId="3E1DF507" w14:textId="77777777">
            <w:pPr>
              <w:pStyle w:val="Tabulkatext"/>
              <w:numPr>
                <w:ilvl w:val="0"/>
                <w:numId w:val="7"/>
              </w:numPr>
              <w:rPr>
                <w:i/>
              </w:rPr>
            </w:pPr>
            <w:r>
              <w:rPr>
                <w:i/>
              </w:rPr>
              <w:t>Komunikační dovednosti</w:t>
            </w:r>
          </w:p>
          <w:p w:rsidRPr="000778CA" w:rsidR="00912B11" w:rsidP="00912B11" w:rsidRDefault="00912B11" w14:paraId="1E4DD507" w14:textId="77777777">
            <w:pPr>
              <w:pStyle w:val="Tabulkatext"/>
              <w:ind w:left="417"/>
              <w:rPr>
                <w:i/>
              </w:rPr>
            </w:pPr>
          </w:p>
          <w:p w:rsidR="003E4295" w:rsidP="00322E27" w:rsidRDefault="00322E27" w14:paraId="2AF22BF6" w14:textId="77777777">
            <w:pPr>
              <w:pStyle w:val="Tabulkatext"/>
              <w:ind w:left="0"/>
              <w:rPr>
                <w:i/>
              </w:rPr>
            </w:pPr>
            <w:r>
              <w:rPr>
                <w:i/>
              </w:rPr>
              <w:t>Podrobný popis, včetně požadavků na jednotlivé kurzy, počtu zaměstnanců a počtu školí</w:t>
            </w:r>
            <w:r w:rsidR="00EC3D49">
              <w:rPr>
                <w:i/>
              </w:rPr>
              <w:t>cích hodin je uveden v příloze 1</w:t>
            </w:r>
            <w:r w:rsidR="00F5222B">
              <w:rPr>
                <w:i/>
              </w:rPr>
              <w:t xml:space="preserve"> část B</w:t>
            </w:r>
            <w:r>
              <w:rPr>
                <w:i/>
              </w:rPr>
              <w:t>.</w:t>
            </w:r>
          </w:p>
          <w:p w:rsidR="00392F0C" w:rsidP="00322E27" w:rsidRDefault="00392F0C" w14:paraId="278D3B9C" w14:textId="77777777">
            <w:pPr>
              <w:pStyle w:val="Tabulkatext"/>
              <w:ind w:left="0"/>
              <w:rPr>
                <w:i/>
              </w:rPr>
            </w:pPr>
          </w:p>
          <w:p w:rsidRPr="00B11D7C" w:rsidR="00392F0C" w:rsidP="00392F0C" w:rsidRDefault="00392F0C" w14:paraId="70348ED5" w14:textId="77777777">
            <w:pPr>
              <w:pStyle w:val="Tabulkatext"/>
              <w:rPr>
                <w:b/>
                <w:i/>
              </w:rPr>
            </w:pPr>
            <w:r>
              <w:rPr>
                <w:b/>
                <w:i/>
              </w:rPr>
              <w:t>Část C</w:t>
            </w:r>
            <w:r w:rsidRPr="00B11D7C">
              <w:rPr>
                <w:b/>
                <w:i/>
              </w:rPr>
              <w:t xml:space="preserve"> zahrnuje následující kurzy z oblasti </w:t>
            </w:r>
            <w:r>
              <w:rPr>
                <w:b/>
                <w:i/>
              </w:rPr>
              <w:t xml:space="preserve">účetních, ekonomických a právních kurzů, které jsou určeny pro </w:t>
            </w:r>
            <w:r w:rsidR="002B3BCE">
              <w:rPr>
                <w:b/>
                <w:i/>
              </w:rPr>
              <w:t>účetní</w:t>
            </w:r>
            <w:r w:rsidRPr="00B11D7C">
              <w:rPr>
                <w:b/>
                <w:i/>
              </w:rPr>
              <w:t>:</w:t>
            </w:r>
          </w:p>
          <w:p w:rsidR="0028785F" w:rsidP="007B33E9" w:rsidRDefault="007B33E9" w14:paraId="2B58864E" w14:textId="77777777">
            <w:pPr>
              <w:pStyle w:val="Tabulkatext"/>
              <w:numPr>
                <w:ilvl w:val="0"/>
                <w:numId w:val="7"/>
              </w:numPr>
              <w:rPr>
                <w:i/>
              </w:rPr>
            </w:pPr>
            <w:r w:rsidRPr="007B33E9">
              <w:rPr>
                <w:i/>
              </w:rPr>
              <w:t>Oceňování zásob a opravné položky zásob z účetního pohledu</w:t>
            </w:r>
          </w:p>
          <w:p w:rsidR="0028785F" w:rsidP="007B33E9" w:rsidRDefault="007B33E9" w14:paraId="7E251ACD" w14:textId="77777777">
            <w:pPr>
              <w:pStyle w:val="Tabulkatext"/>
              <w:numPr>
                <w:ilvl w:val="0"/>
                <w:numId w:val="7"/>
              </w:numPr>
              <w:rPr>
                <w:i/>
              </w:rPr>
            </w:pPr>
            <w:r w:rsidRPr="007B33E9">
              <w:rPr>
                <w:i/>
              </w:rPr>
              <w:t>Praktické uplatňování zákona o DPH</w:t>
            </w:r>
          </w:p>
          <w:p w:rsidR="0028785F" w:rsidP="0028785F" w:rsidRDefault="0028785F" w14:paraId="70821AB6" w14:textId="77777777">
            <w:pPr>
              <w:pStyle w:val="Tabulkatext"/>
              <w:numPr>
                <w:ilvl w:val="0"/>
                <w:numId w:val="7"/>
              </w:numPr>
              <w:rPr>
                <w:i/>
              </w:rPr>
            </w:pPr>
            <w:r w:rsidRPr="0028785F">
              <w:rPr>
                <w:i/>
              </w:rPr>
              <w:t xml:space="preserve">Účetní operace - </w:t>
            </w:r>
            <w:r w:rsidR="00B675FE">
              <w:rPr>
                <w:i/>
              </w:rPr>
              <w:t>pokladny</w:t>
            </w:r>
            <w:r w:rsidRPr="0028785F">
              <w:rPr>
                <w:i/>
              </w:rPr>
              <w:t>, banka a zápočty</w:t>
            </w:r>
          </w:p>
          <w:p w:rsidR="0028785F" w:rsidP="0028785F" w:rsidRDefault="0028785F" w14:paraId="4A47BC37" w14:textId="77777777">
            <w:pPr>
              <w:pStyle w:val="Tabulkatext"/>
              <w:numPr>
                <w:ilvl w:val="0"/>
                <w:numId w:val="7"/>
              </w:numPr>
              <w:rPr>
                <w:i/>
              </w:rPr>
            </w:pPr>
            <w:r w:rsidRPr="0028785F">
              <w:rPr>
                <w:i/>
              </w:rPr>
              <w:t>Účetní výkazy pro praktické vyu</w:t>
            </w:r>
            <w:r w:rsidR="00B675FE">
              <w:rPr>
                <w:i/>
              </w:rPr>
              <w:t>ži</w:t>
            </w:r>
            <w:r w:rsidRPr="0028785F">
              <w:rPr>
                <w:i/>
              </w:rPr>
              <w:t>tí</w:t>
            </w:r>
          </w:p>
          <w:p w:rsidRPr="000778CA" w:rsidR="00392F0C" w:rsidP="00392F0C" w:rsidRDefault="00392F0C" w14:paraId="3D0C6CD0" w14:textId="77777777">
            <w:pPr>
              <w:pStyle w:val="Tabulkatext"/>
              <w:ind w:left="417"/>
              <w:rPr>
                <w:i/>
              </w:rPr>
            </w:pPr>
          </w:p>
          <w:p w:rsidR="00392F0C" w:rsidP="00392F0C" w:rsidRDefault="00392F0C" w14:paraId="20B73172" w14:textId="77777777">
            <w:pPr>
              <w:pStyle w:val="Tabulkatext"/>
              <w:ind w:left="0"/>
              <w:rPr>
                <w:i/>
              </w:rPr>
            </w:pPr>
            <w:r>
              <w:rPr>
                <w:i/>
              </w:rPr>
              <w:lastRenderedPageBreak/>
              <w:t>Podrobný popis, včetně požadavků na jednotlivé kurzy, počtu zaměstnanců a počtu školících hodin je uveden v příloze 1</w:t>
            </w:r>
            <w:r w:rsidR="00F5222B">
              <w:rPr>
                <w:i/>
              </w:rPr>
              <w:t xml:space="preserve"> část C</w:t>
            </w:r>
            <w:r>
              <w:rPr>
                <w:i/>
              </w:rPr>
              <w:t>.</w:t>
            </w:r>
          </w:p>
          <w:p w:rsidR="007B33E9" w:rsidP="00392F0C" w:rsidRDefault="007B33E9" w14:paraId="2EF099A3" w14:textId="77777777">
            <w:pPr>
              <w:pStyle w:val="Tabulkatext"/>
              <w:ind w:left="0"/>
              <w:rPr>
                <w:i/>
              </w:rPr>
            </w:pPr>
          </w:p>
          <w:p w:rsidRPr="007B33E9" w:rsidR="007B33E9" w:rsidP="00392F0C" w:rsidRDefault="007B33E9" w14:paraId="5F42D708" w14:textId="77777777">
            <w:pPr>
              <w:pStyle w:val="Tabulkatext"/>
              <w:ind w:left="0"/>
              <w:rPr>
                <w:b/>
                <w:u w:val="single"/>
              </w:rPr>
            </w:pPr>
            <w:r w:rsidRPr="007B33E9">
              <w:rPr>
                <w:b/>
                <w:u w:val="single"/>
              </w:rPr>
              <w:t>Otevřené vzdělávací aktivity</w:t>
            </w:r>
          </w:p>
          <w:p w:rsidR="007B33E9" w:rsidP="00392F0C" w:rsidRDefault="007B33E9" w14:paraId="22403F6D" w14:textId="77777777">
            <w:pPr>
              <w:pStyle w:val="Tabulkatext"/>
              <w:ind w:left="0"/>
              <w:rPr>
                <w:i/>
              </w:rPr>
            </w:pPr>
          </w:p>
          <w:p w:rsidRPr="00B11D7C" w:rsidR="00392F0C" w:rsidP="00392F0C" w:rsidRDefault="00392F0C" w14:paraId="15CDF332" w14:textId="77777777">
            <w:pPr>
              <w:pStyle w:val="Tabulkatext"/>
              <w:rPr>
                <w:b/>
                <w:i/>
              </w:rPr>
            </w:pPr>
            <w:r>
              <w:rPr>
                <w:b/>
                <w:i/>
              </w:rPr>
              <w:t>Část D</w:t>
            </w:r>
            <w:r w:rsidRPr="00B11D7C">
              <w:rPr>
                <w:b/>
                <w:i/>
              </w:rPr>
              <w:t xml:space="preserve"> zahrnuje následující kurzy z oblasti </w:t>
            </w:r>
            <w:r>
              <w:rPr>
                <w:b/>
                <w:i/>
              </w:rPr>
              <w:t>účetních, ekonomických a právních kurzů, které jsou určeny pro administrativní pracovníky</w:t>
            </w:r>
            <w:r w:rsidRPr="00B11D7C">
              <w:rPr>
                <w:b/>
                <w:i/>
              </w:rPr>
              <w:t>:</w:t>
            </w:r>
          </w:p>
          <w:p w:rsidR="00392F0C" w:rsidP="00B07956" w:rsidRDefault="00B07956" w14:paraId="18F77A4A" w14:textId="77777777">
            <w:pPr>
              <w:pStyle w:val="Tabulkatext"/>
              <w:numPr>
                <w:ilvl w:val="0"/>
                <w:numId w:val="7"/>
              </w:numPr>
              <w:rPr>
                <w:i/>
              </w:rPr>
            </w:pPr>
            <w:r w:rsidRPr="00B07956">
              <w:rPr>
                <w:i/>
              </w:rPr>
              <w:t>Daň z příjmu PO</w:t>
            </w:r>
          </w:p>
          <w:p w:rsidR="00B07956" w:rsidP="00B07956" w:rsidRDefault="00B07956" w14:paraId="691B3A67" w14:textId="77777777">
            <w:pPr>
              <w:pStyle w:val="Tabulkatext"/>
              <w:numPr>
                <w:ilvl w:val="0"/>
                <w:numId w:val="7"/>
              </w:numPr>
              <w:rPr>
                <w:i/>
              </w:rPr>
            </w:pPr>
            <w:r w:rsidRPr="00B07956">
              <w:rPr>
                <w:i/>
              </w:rPr>
              <w:t>Konsolidace</w:t>
            </w:r>
          </w:p>
          <w:p w:rsidR="00B07956" w:rsidP="00B07956" w:rsidRDefault="00B07956" w14:paraId="549C733C" w14:textId="77777777">
            <w:pPr>
              <w:pStyle w:val="Tabulkatext"/>
              <w:numPr>
                <w:ilvl w:val="0"/>
                <w:numId w:val="7"/>
              </w:numPr>
              <w:rPr>
                <w:i/>
              </w:rPr>
            </w:pPr>
            <w:r w:rsidRPr="00B07956">
              <w:rPr>
                <w:i/>
              </w:rPr>
              <w:t>DPH - režim přenesení</w:t>
            </w:r>
          </w:p>
          <w:p w:rsidR="00B07956" w:rsidP="00B07956" w:rsidRDefault="00B07956" w14:paraId="10FD9B44" w14:textId="77777777">
            <w:pPr>
              <w:pStyle w:val="Tabulkatext"/>
              <w:numPr>
                <w:ilvl w:val="0"/>
                <w:numId w:val="7"/>
              </w:numPr>
              <w:rPr>
                <w:i/>
              </w:rPr>
            </w:pPr>
            <w:r w:rsidRPr="00B07956">
              <w:rPr>
                <w:i/>
              </w:rPr>
              <w:t>Daňová optimalizace</w:t>
            </w:r>
          </w:p>
          <w:p w:rsidR="00B07956" w:rsidP="00B07956" w:rsidRDefault="00B07956" w14:paraId="6C3A4AB4" w14:textId="77777777">
            <w:pPr>
              <w:pStyle w:val="Tabulkatext"/>
              <w:numPr>
                <w:ilvl w:val="0"/>
                <w:numId w:val="7"/>
              </w:numPr>
              <w:rPr>
                <w:i/>
              </w:rPr>
            </w:pPr>
            <w:r w:rsidRPr="00B07956">
              <w:rPr>
                <w:i/>
              </w:rPr>
              <w:t>Daň z příjmu FO</w:t>
            </w:r>
          </w:p>
          <w:p w:rsidR="00B07956" w:rsidP="00B07956" w:rsidRDefault="00B07956" w14:paraId="1350D4C7" w14:textId="77777777">
            <w:pPr>
              <w:pStyle w:val="Tabulkatext"/>
              <w:numPr>
                <w:ilvl w:val="0"/>
                <w:numId w:val="7"/>
              </w:numPr>
              <w:rPr>
                <w:i/>
              </w:rPr>
            </w:pPr>
            <w:r w:rsidRPr="00B07956">
              <w:rPr>
                <w:i/>
              </w:rPr>
              <w:t>Daňové přiznání k dani z příjmu PO za rok 2017 - (výklady a souvislý příklad)</w:t>
            </w:r>
          </w:p>
          <w:p w:rsidR="00B07956" w:rsidP="00B07956" w:rsidRDefault="00B07956" w14:paraId="1EFF93A9" w14:textId="77777777">
            <w:pPr>
              <w:pStyle w:val="Tabulkatext"/>
              <w:numPr>
                <w:ilvl w:val="0"/>
                <w:numId w:val="7"/>
              </w:numPr>
              <w:rPr>
                <w:i/>
              </w:rPr>
            </w:pPr>
            <w:r>
              <w:rPr>
                <w:i/>
              </w:rPr>
              <w:t>IFRS</w:t>
            </w:r>
          </w:p>
          <w:p w:rsidR="00B07956" w:rsidP="00B07956" w:rsidRDefault="00B07956" w14:paraId="4DD08B2B" w14:textId="77777777">
            <w:pPr>
              <w:pStyle w:val="Tabulkatext"/>
              <w:numPr>
                <w:ilvl w:val="0"/>
                <w:numId w:val="7"/>
              </w:numPr>
              <w:rPr>
                <w:i/>
              </w:rPr>
            </w:pPr>
            <w:r>
              <w:rPr>
                <w:i/>
              </w:rPr>
              <w:t>Cash flow</w:t>
            </w:r>
          </w:p>
          <w:p w:rsidR="00B07956" w:rsidP="00B07956" w:rsidRDefault="00B07956" w14:paraId="5477C31E" w14:textId="77777777">
            <w:pPr>
              <w:pStyle w:val="Tabulkatext"/>
              <w:numPr>
                <w:ilvl w:val="0"/>
                <w:numId w:val="7"/>
              </w:numPr>
              <w:rPr>
                <w:i/>
              </w:rPr>
            </w:pPr>
            <w:r>
              <w:rPr>
                <w:i/>
              </w:rPr>
              <w:t>Intrastat</w:t>
            </w:r>
          </w:p>
          <w:p w:rsidR="00B07956" w:rsidP="00B07956" w:rsidRDefault="00B07956" w14:paraId="11852F37" w14:textId="77777777">
            <w:pPr>
              <w:pStyle w:val="Tabulkatext"/>
              <w:numPr>
                <w:ilvl w:val="0"/>
                <w:numId w:val="7"/>
              </w:numPr>
              <w:rPr>
                <w:i/>
              </w:rPr>
            </w:pPr>
            <w:r>
              <w:rPr>
                <w:i/>
              </w:rPr>
              <w:t>Novinky v daních a účetnictví</w:t>
            </w:r>
          </w:p>
          <w:p w:rsidR="00B07956" w:rsidP="00B07956" w:rsidRDefault="00B07956" w14:paraId="3D71183D" w14:textId="77777777">
            <w:pPr>
              <w:pStyle w:val="Tabulkatext"/>
              <w:numPr>
                <w:ilvl w:val="0"/>
                <w:numId w:val="7"/>
              </w:numPr>
              <w:rPr>
                <w:i/>
              </w:rPr>
            </w:pPr>
            <w:r w:rsidRPr="00B07956">
              <w:rPr>
                <w:i/>
              </w:rPr>
              <w:t>Clo, DPH, u obchodních operací se zbožím v zahraničním obchodě 2018</w:t>
            </w:r>
          </w:p>
          <w:p w:rsidR="00B07956" w:rsidP="00B07956" w:rsidRDefault="00B07956" w14:paraId="36BBAC09" w14:textId="77777777">
            <w:pPr>
              <w:pStyle w:val="Tabulkatext"/>
              <w:numPr>
                <w:ilvl w:val="0"/>
                <w:numId w:val="7"/>
              </w:numPr>
              <w:rPr>
                <w:i/>
              </w:rPr>
            </w:pPr>
            <w:r>
              <w:rPr>
                <w:i/>
              </w:rPr>
              <w:t>Pohledávky</w:t>
            </w:r>
          </w:p>
          <w:p w:rsidR="00B07956" w:rsidP="00B07956" w:rsidRDefault="00B07956" w14:paraId="58C3A0DF" w14:textId="77777777">
            <w:pPr>
              <w:pStyle w:val="Tabulkatext"/>
              <w:numPr>
                <w:ilvl w:val="0"/>
                <w:numId w:val="7"/>
              </w:numPr>
              <w:rPr>
                <w:i/>
              </w:rPr>
            </w:pPr>
            <w:r>
              <w:rPr>
                <w:i/>
              </w:rPr>
              <w:t>Insolvenční řízení</w:t>
            </w:r>
          </w:p>
          <w:p w:rsidR="00B07956" w:rsidP="00B07956" w:rsidRDefault="00B07956" w14:paraId="63FF6F6A" w14:textId="77777777">
            <w:pPr>
              <w:pStyle w:val="Tabulkatext"/>
              <w:numPr>
                <w:ilvl w:val="0"/>
                <w:numId w:val="7"/>
              </w:numPr>
              <w:rPr>
                <w:i/>
              </w:rPr>
            </w:pPr>
            <w:r>
              <w:rPr>
                <w:i/>
              </w:rPr>
              <w:t>Smluvní vztahy</w:t>
            </w:r>
          </w:p>
          <w:p w:rsidR="00B07956" w:rsidP="00B07956" w:rsidRDefault="00B07956" w14:paraId="59621EA2" w14:textId="77777777">
            <w:pPr>
              <w:pStyle w:val="Tabulkatext"/>
              <w:numPr>
                <w:ilvl w:val="0"/>
                <w:numId w:val="7"/>
              </w:numPr>
              <w:rPr>
                <w:i/>
              </w:rPr>
            </w:pPr>
            <w:r>
              <w:rPr>
                <w:i/>
              </w:rPr>
              <w:t>Účtování v cizí měně</w:t>
            </w:r>
          </w:p>
          <w:p w:rsidR="00B07956" w:rsidP="00B07956" w:rsidRDefault="00B07956" w14:paraId="243E00A0" w14:textId="77777777">
            <w:pPr>
              <w:pStyle w:val="Tabulkatext"/>
              <w:numPr>
                <w:ilvl w:val="0"/>
                <w:numId w:val="7"/>
              </w:numPr>
              <w:rPr>
                <w:i/>
              </w:rPr>
            </w:pPr>
            <w:r>
              <w:rPr>
                <w:i/>
              </w:rPr>
              <w:t>Hmotný a nehmotný majetek</w:t>
            </w:r>
          </w:p>
          <w:p w:rsidR="00B07956" w:rsidP="00B07956" w:rsidRDefault="00B07956" w14:paraId="79AAB072" w14:textId="77777777">
            <w:pPr>
              <w:pStyle w:val="Tabulkatext"/>
              <w:numPr>
                <w:ilvl w:val="0"/>
                <w:numId w:val="7"/>
              </w:numPr>
              <w:rPr>
                <w:i/>
              </w:rPr>
            </w:pPr>
            <w:r>
              <w:rPr>
                <w:i/>
              </w:rPr>
              <w:t>Právní minimum</w:t>
            </w:r>
          </w:p>
          <w:p w:rsidR="00B07956" w:rsidP="00B07956" w:rsidRDefault="00B07956" w14:paraId="243FF9B4" w14:textId="77777777">
            <w:pPr>
              <w:pStyle w:val="Tabulkatext"/>
              <w:numPr>
                <w:ilvl w:val="0"/>
                <w:numId w:val="7"/>
              </w:numPr>
              <w:rPr>
                <w:i/>
              </w:rPr>
            </w:pPr>
            <w:r>
              <w:rPr>
                <w:i/>
              </w:rPr>
              <w:t>Uplatňování DPH v roce 2018</w:t>
            </w:r>
          </w:p>
          <w:p w:rsidR="00B07956" w:rsidP="00B07956" w:rsidRDefault="00B07956" w14:paraId="455B44A2" w14:textId="77777777">
            <w:pPr>
              <w:pStyle w:val="Tabulkatext"/>
              <w:numPr>
                <w:ilvl w:val="0"/>
                <w:numId w:val="7"/>
              </w:numPr>
              <w:rPr>
                <w:i/>
              </w:rPr>
            </w:pPr>
            <w:r>
              <w:rPr>
                <w:i/>
              </w:rPr>
              <w:t>Fakturace od A do Z</w:t>
            </w:r>
          </w:p>
          <w:p w:rsidR="00F5222B" w:rsidP="00F5222B" w:rsidRDefault="00F5222B" w14:paraId="5964D750" w14:textId="77777777">
            <w:pPr>
              <w:pStyle w:val="Tabulkatext"/>
              <w:numPr>
                <w:ilvl w:val="0"/>
                <w:numId w:val="7"/>
              </w:numPr>
              <w:rPr>
                <w:i/>
              </w:rPr>
            </w:pPr>
            <w:r w:rsidRPr="00F5222B">
              <w:rPr>
                <w:i/>
              </w:rPr>
              <w:t>Změny ve mzdové účtárně a personální oblasti od 1.1.2018</w:t>
            </w:r>
          </w:p>
          <w:p w:rsidR="00F5222B" w:rsidP="00F5222B" w:rsidRDefault="00F5222B" w14:paraId="0CA4F773" w14:textId="77777777">
            <w:pPr>
              <w:pStyle w:val="Tabulkatext"/>
              <w:numPr>
                <w:ilvl w:val="0"/>
                <w:numId w:val="7"/>
              </w:numPr>
              <w:rPr>
                <w:i/>
              </w:rPr>
            </w:pPr>
            <w:r>
              <w:rPr>
                <w:i/>
              </w:rPr>
              <w:t>GDPR</w:t>
            </w:r>
          </w:p>
          <w:p w:rsidR="00F5222B" w:rsidP="00F5222B" w:rsidRDefault="00F5222B" w14:paraId="2FB5B305" w14:textId="77777777">
            <w:pPr>
              <w:pStyle w:val="Tabulkatext"/>
              <w:numPr>
                <w:ilvl w:val="0"/>
                <w:numId w:val="7"/>
              </w:numPr>
              <w:rPr>
                <w:i/>
              </w:rPr>
            </w:pPr>
            <w:r w:rsidRPr="00F5222B">
              <w:rPr>
                <w:i/>
              </w:rPr>
              <w:t>Nemocenské a důchodové poji</w:t>
            </w:r>
            <w:r>
              <w:rPr>
                <w:i/>
              </w:rPr>
              <w:t>št</w:t>
            </w:r>
            <w:r w:rsidRPr="00F5222B">
              <w:rPr>
                <w:i/>
              </w:rPr>
              <w:t>ění - změny v roce 2018</w:t>
            </w:r>
          </w:p>
          <w:p w:rsidR="00F5222B" w:rsidP="00F5222B" w:rsidRDefault="00F5222B" w14:paraId="68A1A227" w14:textId="77777777">
            <w:pPr>
              <w:pStyle w:val="Tabulkatext"/>
              <w:numPr>
                <w:ilvl w:val="0"/>
                <w:numId w:val="7"/>
              </w:numPr>
              <w:rPr>
                <w:i/>
              </w:rPr>
            </w:pPr>
            <w:r w:rsidRPr="00F5222B">
              <w:rPr>
                <w:i/>
              </w:rPr>
              <w:t xml:space="preserve">Roční zúčtování </w:t>
            </w:r>
            <w:r>
              <w:rPr>
                <w:i/>
              </w:rPr>
              <w:t>–</w:t>
            </w:r>
            <w:r w:rsidRPr="00F5222B">
              <w:rPr>
                <w:i/>
              </w:rPr>
              <w:t xml:space="preserve"> změny</w:t>
            </w:r>
          </w:p>
          <w:p w:rsidR="00F5222B" w:rsidP="00F5222B" w:rsidRDefault="00F5222B" w14:paraId="1BD69C1E" w14:textId="77777777">
            <w:pPr>
              <w:pStyle w:val="Tabulkatext"/>
              <w:numPr>
                <w:ilvl w:val="0"/>
                <w:numId w:val="7"/>
              </w:numPr>
              <w:rPr>
                <w:i/>
              </w:rPr>
            </w:pPr>
            <w:r w:rsidRPr="00F5222B">
              <w:rPr>
                <w:i/>
              </w:rPr>
              <w:t>Manažerské pohovo</w:t>
            </w:r>
            <w:r>
              <w:rPr>
                <w:i/>
              </w:rPr>
              <w:t>r</w:t>
            </w:r>
            <w:r w:rsidRPr="00F5222B">
              <w:rPr>
                <w:i/>
              </w:rPr>
              <w:t>y a hodnocení zaměstnanců</w:t>
            </w:r>
          </w:p>
          <w:p w:rsidR="00F5222B" w:rsidP="00F5222B" w:rsidRDefault="00F5222B" w14:paraId="132FFE99" w14:textId="77777777">
            <w:pPr>
              <w:pStyle w:val="Tabulkatext"/>
              <w:numPr>
                <w:ilvl w:val="0"/>
                <w:numId w:val="7"/>
              </w:numPr>
              <w:rPr>
                <w:i/>
              </w:rPr>
            </w:pPr>
            <w:r>
              <w:rPr>
                <w:i/>
              </w:rPr>
              <w:t>Zdravotní pojištění</w:t>
            </w:r>
          </w:p>
          <w:p w:rsidR="00F5222B" w:rsidP="00F5222B" w:rsidRDefault="00F5222B" w14:paraId="3346E2F0" w14:textId="77777777">
            <w:pPr>
              <w:pStyle w:val="Tabulkatext"/>
              <w:numPr>
                <w:ilvl w:val="0"/>
                <w:numId w:val="7"/>
              </w:numPr>
              <w:rPr>
                <w:i/>
              </w:rPr>
            </w:pPr>
            <w:r w:rsidRPr="00F5222B">
              <w:rPr>
                <w:i/>
              </w:rPr>
              <w:t>Pracovněprávní předpisy v roce 2018 po změnách</w:t>
            </w:r>
          </w:p>
          <w:p w:rsidRPr="00F5222B" w:rsidR="00F5222B" w:rsidP="00F5222B" w:rsidRDefault="00F5222B" w14:paraId="417CE33C" w14:textId="77777777">
            <w:pPr>
              <w:pStyle w:val="Tabulkatext"/>
              <w:numPr>
                <w:ilvl w:val="0"/>
                <w:numId w:val="7"/>
              </w:numPr>
              <w:rPr>
                <w:i/>
              </w:rPr>
            </w:pPr>
          </w:p>
          <w:p w:rsidRPr="00E50090" w:rsidR="00392F0C" w:rsidP="00F5222B" w:rsidRDefault="00392F0C" w14:paraId="6F264AAA" w14:textId="77777777">
            <w:pPr>
              <w:pStyle w:val="Tabulkatext"/>
              <w:rPr>
                <w:i/>
              </w:rPr>
            </w:pPr>
            <w:r>
              <w:rPr>
                <w:i/>
              </w:rPr>
              <w:t>Podrobný popis, včetně požadavků na jednotlivé kurzy, počtu zaměstnanců a počtu školících hodin je uveden v příloze 1</w:t>
            </w:r>
            <w:r w:rsidR="00F5222B">
              <w:rPr>
                <w:i/>
              </w:rPr>
              <w:t xml:space="preserve"> část D</w:t>
            </w:r>
            <w:r>
              <w:rPr>
                <w:i/>
              </w:rPr>
              <w:t>.</w:t>
            </w:r>
          </w:p>
        </w:tc>
      </w:tr>
      <w:tr w:rsidRPr="00E50090" w:rsidR="005C6C32" w:rsidTr="00371C99" w14:paraId="3752DA11" w14:textId="77777777">
        <w:trPr>
          <w:trHeight w:val="20"/>
        </w:trPr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E50090" w:rsidR="005C6C32" w:rsidP="00D92737" w:rsidRDefault="005C6C32" w14:paraId="68FFB5B9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lastRenderedPageBreak/>
              <w:t xml:space="preserve">Předpokládaná hodnota zakázky v Kč </w:t>
            </w:r>
            <w:r w:rsidRPr="00E50090">
              <w:t>(bez DPH)</w:t>
            </w:r>
          </w:p>
        </w:tc>
        <w:tc>
          <w:tcPr>
            <w:tcW w:w="657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652F17" w:rsidP="00652F17" w:rsidRDefault="00322E27" w14:paraId="34EB61E9" w14:textId="77777777">
            <w:pPr>
              <w:pStyle w:val="Tabulkatext"/>
              <w:rPr>
                <w:i/>
              </w:rPr>
            </w:pPr>
            <w:r w:rsidRPr="00322E27">
              <w:rPr>
                <w:i/>
              </w:rPr>
              <w:t>Předpokládaná hodnota</w:t>
            </w:r>
            <w:r w:rsidR="00A038A7">
              <w:rPr>
                <w:i/>
              </w:rPr>
              <w:t xml:space="preserve"> této</w:t>
            </w:r>
            <w:r w:rsidRPr="00322E27">
              <w:rPr>
                <w:i/>
              </w:rPr>
              <w:t xml:space="preserve"> zakázky </w:t>
            </w:r>
            <w:r w:rsidR="00A038A7">
              <w:rPr>
                <w:i/>
              </w:rPr>
              <w:t>je</w:t>
            </w:r>
            <w:r w:rsidRPr="00322E27">
              <w:rPr>
                <w:i/>
              </w:rPr>
              <w:t xml:space="preserve"> </w:t>
            </w:r>
            <w:r w:rsidRPr="007B6A34" w:rsidR="00025215">
              <w:rPr>
                <w:i/>
              </w:rPr>
              <w:t>1 </w:t>
            </w:r>
            <w:r w:rsidRPr="007B6A34" w:rsidR="007B6A34">
              <w:rPr>
                <w:i/>
              </w:rPr>
              <w:t>830</w:t>
            </w:r>
            <w:r w:rsidRPr="007B6A34" w:rsidR="00025215">
              <w:rPr>
                <w:i/>
              </w:rPr>
              <w:t xml:space="preserve"> 000</w:t>
            </w:r>
            <w:r w:rsidRPr="007B6A34">
              <w:rPr>
                <w:i/>
              </w:rPr>
              <w:t>,-</w:t>
            </w:r>
            <w:r w:rsidRPr="00322E27">
              <w:rPr>
                <w:i/>
              </w:rPr>
              <w:t xml:space="preserve"> Kč </w:t>
            </w:r>
            <w:r w:rsidR="00B11D7C">
              <w:rPr>
                <w:i/>
              </w:rPr>
              <w:t>bez DPH</w:t>
            </w:r>
            <w:r w:rsidR="00912B11">
              <w:rPr>
                <w:i/>
              </w:rPr>
              <w:t>, kdy</w:t>
            </w:r>
            <w:r w:rsidR="00652F17">
              <w:rPr>
                <w:i/>
              </w:rPr>
              <w:t>:</w:t>
            </w:r>
          </w:p>
          <w:p w:rsidRPr="007B6A34" w:rsidR="00652F17" w:rsidP="00652F17" w:rsidRDefault="00B11D7C" w14:paraId="4517EA1B" w14:textId="77777777">
            <w:pPr>
              <w:pStyle w:val="Tabulkatext"/>
              <w:numPr>
                <w:ilvl w:val="0"/>
                <w:numId w:val="7"/>
              </w:numPr>
              <w:rPr>
                <w:i/>
              </w:rPr>
            </w:pPr>
            <w:r>
              <w:rPr>
                <w:i/>
              </w:rPr>
              <w:t xml:space="preserve">část A: </w:t>
            </w:r>
            <w:r w:rsidRPr="007B6A34" w:rsidR="007B6A34">
              <w:rPr>
                <w:i/>
              </w:rPr>
              <w:t>76</w:t>
            </w:r>
            <w:r w:rsidRPr="007B6A34">
              <w:rPr>
                <w:i/>
              </w:rPr>
              <w:t>0 000</w:t>
            </w:r>
            <w:r w:rsidRPr="007B6A34" w:rsidR="00652F17">
              <w:rPr>
                <w:i/>
              </w:rPr>
              <w:t xml:space="preserve"> Kč bez DPH</w:t>
            </w:r>
            <w:r w:rsidRPr="007B6A34" w:rsidR="00392F0C">
              <w:rPr>
                <w:i/>
              </w:rPr>
              <w:t>,</w:t>
            </w:r>
          </w:p>
          <w:p w:rsidR="00322E27" w:rsidP="00652F17" w:rsidRDefault="00B11D7C" w14:paraId="417CEC12" w14:textId="77777777">
            <w:pPr>
              <w:pStyle w:val="Tabulkatext"/>
              <w:numPr>
                <w:ilvl w:val="0"/>
                <w:numId w:val="7"/>
              </w:numPr>
              <w:rPr>
                <w:i/>
              </w:rPr>
            </w:pPr>
            <w:r w:rsidRPr="007B6A34">
              <w:rPr>
                <w:i/>
              </w:rPr>
              <w:t xml:space="preserve">část B: </w:t>
            </w:r>
            <w:r w:rsidRPr="007B6A34" w:rsidR="007B6A34">
              <w:rPr>
                <w:i/>
              </w:rPr>
              <w:t>800</w:t>
            </w:r>
            <w:r w:rsidRPr="007B6A34">
              <w:rPr>
                <w:i/>
              </w:rPr>
              <w:t> 000</w:t>
            </w:r>
            <w:r>
              <w:rPr>
                <w:i/>
              </w:rPr>
              <w:t xml:space="preserve"> Kč bez</w:t>
            </w:r>
            <w:r w:rsidR="00652F17">
              <w:rPr>
                <w:i/>
              </w:rPr>
              <w:t xml:space="preserve"> DPH</w:t>
            </w:r>
            <w:r w:rsidR="00392F0C">
              <w:rPr>
                <w:i/>
              </w:rPr>
              <w:t>,</w:t>
            </w:r>
          </w:p>
          <w:p w:rsidRPr="000E78AA" w:rsidR="00392F0C" w:rsidP="00652F17" w:rsidRDefault="00392F0C" w14:paraId="70793558" w14:textId="77777777">
            <w:pPr>
              <w:pStyle w:val="Tabulkatext"/>
              <w:numPr>
                <w:ilvl w:val="0"/>
                <w:numId w:val="7"/>
              </w:numPr>
              <w:rPr>
                <w:i/>
              </w:rPr>
            </w:pPr>
            <w:r>
              <w:rPr>
                <w:i/>
              </w:rPr>
              <w:t>část C</w:t>
            </w:r>
            <w:r w:rsidRPr="000E78AA">
              <w:rPr>
                <w:i/>
              </w:rPr>
              <w:t xml:space="preserve">: </w:t>
            </w:r>
            <w:r w:rsidRPr="000E78AA" w:rsidR="00B675FE">
              <w:rPr>
                <w:i/>
              </w:rPr>
              <w:t>120 000</w:t>
            </w:r>
            <w:r w:rsidRPr="000E78AA">
              <w:rPr>
                <w:i/>
              </w:rPr>
              <w:t xml:space="preserve"> Kč bez DPH,</w:t>
            </w:r>
          </w:p>
          <w:p w:rsidRPr="00322E27" w:rsidR="00392F0C" w:rsidP="00652F17" w:rsidRDefault="00392F0C" w14:paraId="750063C2" w14:textId="77777777">
            <w:pPr>
              <w:pStyle w:val="Tabulkatext"/>
              <w:numPr>
                <w:ilvl w:val="0"/>
                <w:numId w:val="7"/>
              </w:numPr>
              <w:rPr>
                <w:i/>
              </w:rPr>
            </w:pPr>
            <w:r w:rsidRPr="000E78AA">
              <w:rPr>
                <w:i/>
              </w:rPr>
              <w:t xml:space="preserve">část D: </w:t>
            </w:r>
            <w:r w:rsidRPr="000E78AA" w:rsidR="00B675FE">
              <w:rPr>
                <w:i/>
              </w:rPr>
              <w:t>15</w:t>
            </w:r>
            <w:r w:rsidRPr="000E78AA">
              <w:rPr>
                <w:i/>
              </w:rPr>
              <w:t>0 000</w:t>
            </w:r>
            <w:r>
              <w:rPr>
                <w:i/>
              </w:rPr>
              <w:t xml:space="preserve"> Kč bez DPH.</w:t>
            </w:r>
          </w:p>
          <w:p w:rsidRPr="00E50090" w:rsidR="005C6C32" w:rsidP="00322E27" w:rsidRDefault="00322E27" w14:paraId="2AFFEDCF" w14:textId="77777777">
            <w:pPr>
              <w:pStyle w:val="Tabulkatext"/>
              <w:rPr>
                <w:i/>
              </w:rPr>
            </w:pPr>
            <w:r w:rsidRPr="00322E27">
              <w:rPr>
                <w:i/>
              </w:rPr>
              <w:t>Nabídková cena nesmí překročit předpokládanou hodnotu zakázky, v opačném případě si zadavatel vyhrazuje práva nabídku s takto překročenou nabídkovou cenou vyloučit.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Pr="00E50090" w:rsidR="005C6C32" w:rsidTr="00371C99" w14:paraId="7D9492B0" w14:textId="77777777">
        <w:trPr>
          <w:trHeight w:val="20"/>
        </w:trPr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 w14:paraId="00849D0A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Lhůta dodání / časový harmonogr</w:t>
            </w:r>
            <w:r w:rsidRPr="00E50090" w:rsidR="00E14E40">
              <w:rPr>
                <w:b/>
                <w:bCs/>
              </w:rPr>
              <w:t>am plnění / doba trvání zakázky</w:t>
            </w:r>
          </w:p>
        </w:tc>
        <w:tc>
          <w:tcPr>
            <w:tcW w:w="657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326D56" w:rsidR="005C6C32" w:rsidP="00D92737" w:rsidRDefault="006131D5" w14:paraId="7A893A75" w14:textId="77777777">
            <w:pPr>
              <w:pStyle w:val="Tabulkatext"/>
              <w:rPr>
                <w:i/>
              </w:rPr>
            </w:pPr>
            <w:r w:rsidRPr="00326D56">
              <w:rPr>
                <w:i/>
              </w:rPr>
              <w:t xml:space="preserve">Doba trvání zakázky je stanovena v období </w:t>
            </w:r>
            <w:r w:rsidR="00990807">
              <w:rPr>
                <w:i/>
              </w:rPr>
              <w:t>únor</w:t>
            </w:r>
            <w:r w:rsidRPr="00326D56">
              <w:rPr>
                <w:i/>
              </w:rPr>
              <w:t xml:space="preserve"> 201</w:t>
            </w:r>
            <w:r w:rsidR="00025215">
              <w:rPr>
                <w:i/>
              </w:rPr>
              <w:t>8</w:t>
            </w:r>
            <w:r w:rsidRPr="00326D56">
              <w:rPr>
                <w:i/>
              </w:rPr>
              <w:t xml:space="preserve"> až leden 2019, přičemž začátek plnění zakázky bude přesněji stanoven na základě podpisu smlouvy s dodavatelem kurzů. </w:t>
            </w:r>
          </w:p>
        </w:tc>
      </w:tr>
      <w:tr w:rsidRPr="00E50090" w:rsidR="005C6C32" w:rsidTr="00371C99" w14:paraId="4DB34D2C" w14:textId="77777777">
        <w:trPr>
          <w:trHeight w:val="20"/>
        </w:trPr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E14E40" w14:paraId="47CC5CCD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lastRenderedPageBreak/>
              <w:t>Místo dodání / převzetí plnění</w:t>
            </w:r>
          </w:p>
        </w:tc>
        <w:tc>
          <w:tcPr>
            <w:tcW w:w="657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D92C39" w:rsidR="00B07956" w:rsidP="00371C99" w:rsidRDefault="00B07956" w14:paraId="06110FD9" w14:textId="77777777">
            <w:pPr>
              <w:pStyle w:val="Tabulkatext"/>
              <w:rPr>
                <w:i/>
                <w:u w:val="single"/>
              </w:rPr>
            </w:pPr>
            <w:r w:rsidRPr="00D92C39">
              <w:rPr>
                <w:i/>
                <w:u w:val="single"/>
              </w:rPr>
              <w:t>Uzavřené kurzy</w:t>
            </w:r>
          </w:p>
          <w:p w:rsidRPr="00D92C39" w:rsidR="00371C99" w:rsidP="00B07956" w:rsidRDefault="006131D5" w14:paraId="5799B679" w14:textId="77777777">
            <w:pPr>
              <w:pStyle w:val="Tabulkatext"/>
              <w:rPr>
                <w:i/>
              </w:rPr>
            </w:pPr>
            <w:r w:rsidRPr="00D92C39">
              <w:rPr>
                <w:i/>
              </w:rPr>
              <w:t xml:space="preserve">Místem plnění </w:t>
            </w:r>
            <w:r w:rsidRPr="00D92C39" w:rsidR="00B07956">
              <w:rPr>
                <w:i/>
              </w:rPr>
              <w:t xml:space="preserve">uzavřených kurzů </w:t>
            </w:r>
            <w:r w:rsidRPr="00D92C39">
              <w:rPr>
                <w:i/>
              </w:rPr>
              <w:t xml:space="preserve">veřejné zakázky </w:t>
            </w:r>
            <w:r w:rsidRPr="00D92C39" w:rsidR="00B13AF7">
              <w:rPr>
                <w:i/>
              </w:rPr>
              <w:t>je budova společnosti NWT a. s.</w:t>
            </w:r>
            <w:r w:rsidRPr="00D92C39">
              <w:rPr>
                <w:i/>
              </w:rPr>
              <w:t xml:space="preserve"> a jím určené školící místnosti, které jsou vybaveny</w:t>
            </w:r>
            <w:r w:rsidRPr="00D92C39" w:rsidR="00A038A7">
              <w:rPr>
                <w:i/>
              </w:rPr>
              <w:t xml:space="preserve"> veškerými potřebnými nástroji pro průběh školení, ja</w:t>
            </w:r>
            <w:r w:rsidRPr="00D92C39" w:rsidR="00E53E87">
              <w:rPr>
                <w:i/>
              </w:rPr>
              <w:t>ko jsou dataprojektory, tabule,</w:t>
            </w:r>
            <w:r w:rsidRPr="00D92C39" w:rsidR="00912B11">
              <w:rPr>
                <w:i/>
              </w:rPr>
              <w:t xml:space="preserve"> </w:t>
            </w:r>
            <w:r w:rsidRPr="00D92C39" w:rsidR="00A038A7">
              <w:rPr>
                <w:i/>
              </w:rPr>
              <w:t>apod.</w:t>
            </w:r>
            <w:r w:rsidRPr="00D92C39" w:rsidR="00371C99">
              <w:rPr>
                <w:i/>
                <w:u w:val="single"/>
              </w:rPr>
              <w:br/>
            </w:r>
            <w:r w:rsidRPr="00D92C39" w:rsidR="00B13AF7">
              <w:rPr>
                <w:i/>
              </w:rPr>
              <w:t>Adresa: Třída Tomáše Bati 269, 760 01 Zlín.</w:t>
            </w:r>
          </w:p>
          <w:p w:rsidRPr="00D92C39" w:rsidR="00B07956" w:rsidP="00B07956" w:rsidRDefault="00B07956" w14:paraId="3EFA141A" w14:textId="77777777">
            <w:pPr>
              <w:pStyle w:val="Tabulkatext"/>
              <w:rPr>
                <w:i/>
              </w:rPr>
            </w:pPr>
          </w:p>
          <w:p w:rsidRPr="00D92C39" w:rsidR="00B07956" w:rsidP="00B07956" w:rsidRDefault="00B07956" w14:paraId="1AE2029D" w14:textId="77777777">
            <w:pPr>
              <w:pStyle w:val="Tabulkatext"/>
              <w:rPr>
                <w:i/>
                <w:u w:val="single"/>
              </w:rPr>
            </w:pPr>
            <w:r w:rsidRPr="00D92C39">
              <w:rPr>
                <w:i/>
                <w:u w:val="single"/>
              </w:rPr>
              <w:t>Otevřené kurzy</w:t>
            </w:r>
          </w:p>
          <w:p w:rsidRPr="00D92C39" w:rsidR="00B07956" w:rsidP="00B07956" w:rsidRDefault="00B07956" w14:paraId="6B8AFA5A" w14:textId="77777777">
            <w:pPr>
              <w:pStyle w:val="Tabulkatext"/>
              <w:rPr>
                <w:i/>
              </w:rPr>
            </w:pPr>
            <w:r w:rsidRPr="00D92C39">
              <w:rPr>
                <w:i/>
              </w:rPr>
              <w:t>Místem plnění otevřených kurzů veřejné zakázky je místo určené dodavatelem kurzu.</w:t>
            </w:r>
            <w:r w:rsidRPr="00D92C39" w:rsidR="00D92C39">
              <w:rPr>
                <w:i/>
              </w:rPr>
              <w:t xml:space="preserve"> Zadavatel preferuje Zlínský kraj.</w:t>
            </w:r>
          </w:p>
        </w:tc>
      </w:tr>
      <w:tr w:rsidRPr="00E50090" w:rsidR="00E14E40" w:rsidTr="00371C99" w14:paraId="2C23C9FA" w14:textId="77777777">
        <w:trPr>
          <w:trHeight w:val="20"/>
        </w:trPr>
        <w:tc>
          <w:tcPr>
            <w:tcW w:w="8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14E40" w:rsidP="00D92737" w:rsidRDefault="007E6E16" w14:paraId="72A48233" w14:textId="77777777">
            <w:pPr>
              <w:pStyle w:val="Tabulkatext"/>
            </w:pPr>
            <w:r>
              <w:rPr>
                <w:b/>
              </w:rPr>
              <w:t>P</w:t>
            </w:r>
            <w:r w:rsidRPr="001A2981">
              <w:rPr>
                <w:b/>
              </w:rPr>
              <w:t>ravidla pro hodnocení nabídek</w:t>
            </w:r>
            <w:r w:rsidRPr="001A2981">
              <w:t>, která zahrnují i) kritéria hodnocení, ii) metodu vyhodnocení nabídek v jednotlivých kritériích a iii) váhu nebo jiný matematický vztah mezi kritérii</w:t>
            </w:r>
          </w:p>
        </w:tc>
      </w:tr>
      <w:tr w:rsidRPr="00E50090" w:rsidR="00E14E40" w:rsidTr="00371C99" w14:paraId="3F467F93" w14:textId="77777777">
        <w:trPr>
          <w:trHeight w:val="20"/>
        </w:trPr>
        <w:tc>
          <w:tcPr>
            <w:tcW w:w="8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801176" w:rsidR="004B48DE" w:rsidP="00801176" w:rsidRDefault="00371C99" w14:paraId="74084193" w14:textId="77777777">
            <w:pPr>
              <w:pStyle w:val="Tabulkatext"/>
              <w:ind w:left="0"/>
              <w:rPr>
                <w:i/>
              </w:rPr>
            </w:pPr>
            <w:r w:rsidRPr="00801176">
              <w:rPr>
                <w:i/>
              </w:rPr>
              <w:t>Nabídky bud</w:t>
            </w:r>
            <w:r w:rsidRPr="00801176" w:rsidR="006C4730">
              <w:rPr>
                <w:i/>
              </w:rPr>
              <w:t>ou hodnoceny podle následujících kritérií</w:t>
            </w:r>
            <w:r w:rsidRPr="00801176">
              <w:rPr>
                <w:i/>
              </w:rPr>
              <w:t>:</w:t>
            </w:r>
          </w:p>
          <w:p w:rsidRPr="00801176" w:rsidR="00371C99" w:rsidP="00801176" w:rsidRDefault="00371C99" w14:paraId="7BC8A8B9" w14:textId="77777777">
            <w:pPr>
              <w:pStyle w:val="Tabulkatext"/>
              <w:ind w:left="0"/>
              <w:rPr>
                <w:i/>
              </w:rPr>
            </w:pPr>
          </w:p>
          <w:p w:rsidRPr="00392F0C" w:rsidR="00040BFB" w:rsidP="00801176" w:rsidRDefault="00D73421" w14:paraId="5BFDB904" w14:textId="77777777">
            <w:pPr>
              <w:pStyle w:val="Tabulkatext"/>
              <w:ind w:left="0"/>
              <w:rPr>
                <w:b/>
                <w:i/>
              </w:rPr>
            </w:pPr>
            <w:r w:rsidRPr="00801176">
              <w:rPr>
                <w:b/>
                <w:i/>
              </w:rPr>
              <w:t>N</w:t>
            </w:r>
            <w:r w:rsidRPr="00801176" w:rsidR="00861EE5">
              <w:rPr>
                <w:b/>
                <w:i/>
              </w:rPr>
              <w:t>abídková cena bez DPH (</w:t>
            </w:r>
            <w:r w:rsidRPr="00912B11" w:rsidR="00912B11">
              <w:rPr>
                <w:b/>
                <w:i/>
              </w:rPr>
              <w:t>váha 7</w:t>
            </w:r>
            <w:r w:rsidRPr="00912B11" w:rsidR="00371C99">
              <w:rPr>
                <w:b/>
                <w:i/>
              </w:rPr>
              <w:t>0%)</w:t>
            </w:r>
          </w:p>
          <w:p w:rsidRPr="00801176" w:rsidR="00E53E87" w:rsidP="00801176" w:rsidRDefault="00E53E87" w14:paraId="2FAFB961" w14:textId="77777777">
            <w:pPr>
              <w:pStyle w:val="Tabulkatext"/>
              <w:ind w:left="0"/>
              <w:rPr>
                <w:i/>
              </w:rPr>
            </w:pPr>
            <w:r w:rsidRPr="00801176">
              <w:rPr>
                <w:i/>
              </w:rPr>
              <w:t>První kritérium bude hodnocena nabídková cena bez DPH.</w:t>
            </w:r>
          </w:p>
          <w:p w:rsidRPr="00801176" w:rsidR="00E53E87" w:rsidP="00801176" w:rsidRDefault="00E53E87" w14:paraId="03677970" w14:textId="77777777">
            <w:pPr>
              <w:pStyle w:val="Tabulkatext"/>
              <w:ind w:left="0"/>
              <w:rPr>
                <w:i/>
              </w:rPr>
            </w:pPr>
          </w:p>
          <w:p w:rsidRPr="00801176" w:rsidR="00040BFB" w:rsidP="00801176" w:rsidRDefault="00CC4920" w14:paraId="33AA5DD5" w14:textId="77777777">
            <w:pPr>
              <w:pStyle w:val="Tabulkatext"/>
              <w:ind w:left="0"/>
              <w:rPr>
                <w:i/>
              </w:rPr>
            </w:pPr>
            <w:r w:rsidRPr="00801176">
              <w:rPr>
                <w:i/>
              </w:rPr>
              <w:t>Dodavatel je povinen stanovit celkovou nabídkovou cenu za předmět plnění zakázky absolutní částkou v českých korunách v členění na cenu bez DPH i s DPH. Hodnocena bude potom cena bez DPH.</w:t>
            </w:r>
          </w:p>
          <w:p w:rsidRPr="00801176" w:rsidR="006C4730" w:rsidP="00801176" w:rsidRDefault="006C4730" w14:paraId="29DE8B4C" w14:textId="77777777">
            <w:pPr>
              <w:pStyle w:val="Tabulkatext"/>
              <w:ind w:left="0"/>
              <w:rPr>
                <w:i/>
              </w:rPr>
            </w:pPr>
            <w:r w:rsidRPr="00801176">
              <w:rPr>
                <w:i/>
              </w:rPr>
              <w:t>Nabídková cena nesmí překročit předpokládanou hodnotu zakázky, v opačném případě si zadavatel vyhrazuje právo nabídku s takto překročnou nabídkovou cenou vyloučit.</w:t>
            </w:r>
          </w:p>
          <w:p w:rsidRPr="00801176" w:rsidR="006C4730" w:rsidP="00801176" w:rsidRDefault="006C4730" w14:paraId="5992B10F" w14:textId="77777777">
            <w:pPr>
              <w:pStyle w:val="Tabulkatext"/>
              <w:ind w:left="0"/>
              <w:rPr>
                <w:i/>
              </w:rPr>
            </w:pPr>
            <w:r w:rsidRPr="00801176">
              <w:rPr>
                <w:i/>
              </w:rPr>
              <w:t>Zadavatel stan</w:t>
            </w:r>
            <w:r w:rsidRPr="00801176" w:rsidR="00E53E87">
              <w:rPr>
                <w:i/>
              </w:rPr>
              <w:t xml:space="preserve">oví jako nejvýhodnější nabídku </w:t>
            </w:r>
            <w:r w:rsidRPr="00801176">
              <w:rPr>
                <w:i/>
              </w:rPr>
              <w:t>tu</w:t>
            </w:r>
            <w:r w:rsidRPr="00801176" w:rsidR="00E53E87">
              <w:rPr>
                <w:i/>
              </w:rPr>
              <w:t>,</w:t>
            </w:r>
            <w:r w:rsidRPr="00801176">
              <w:rPr>
                <w:i/>
              </w:rPr>
              <w:t xml:space="preserve"> která bude mít nejnižší nabídkovou cenu bez DPH. </w:t>
            </w:r>
          </w:p>
          <w:p w:rsidRPr="00801176" w:rsidR="006C4730" w:rsidP="00801176" w:rsidRDefault="006C4730" w14:paraId="6B9F6D1B" w14:textId="77777777">
            <w:pPr>
              <w:pStyle w:val="Tabulkatext"/>
              <w:ind w:left="0"/>
              <w:rPr>
                <w:i/>
              </w:rPr>
            </w:pPr>
          </w:p>
          <w:p w:rsidRPr="00801176" w:rsidR="006C4730" w:rsidP="00801176" w:rsidRDefault="006C4730" w14:paraId="5E298AC9" w14:textId="77777777">
            <w:pPr>
              <w:pStyle w:val="Tabulkatext"/>
              <w:ind w:left="0"/>
              <w:rPr>
                <w:i/>
                <w:u w:val="single"/>
              </w:rPr>
            </w:pPr>
            <w:r w:rsidRPr="00801176">
              <w:rPr>
                <w:i/>
                <w:u w:val="single"/>
              </w:rPr>
              <w:t>Nabídková cena pak bude posouzena dle následujícího vzorce:</w:t>
            </w:r>
          </w:p>
          <w:p w:rsidRPr="00801176" w:rsidR="006C4730" w:rsidP="00801176" w:rsidRDefault="006C4730" w14:paraId="7ABE2319" w14:textId="77777777">
            <w:pPr>
              <w:pStyle w:val="Tabulkatext"/>
              <w:ind w:left="0"/>
              <w:rPr>
                <w:i/>
              </w:rPr>
            </w:pPr>
            <w:r w:rsidRPr="00801176">
              <w:rPr>
                <w:i/>
              </w:rPr>
              <w:t>nejnižší nabídková cena/p</w:t>
            </w:r>
            <w:r w:rsidRPr="00801176" w:rsidR="00D73421">
              <w:rPr>
                <w:i/>
              </w:rPr>
              <w:t xml:space="preserve">osuzovaná nabídková cena × 100 × váha </w:t>
            </w:r>
            <w:r w:rsidRPr="00801176" w:rsidR="00801176">
              <w:rPr>
                <w:i/>
              </w:rPr>
              <w:t>= počet bodů</w:t>
            </w:r>
          </w:p>
          <w:p w:rsidRPr="00801176" w:rsidR="00CC4920" w:rsidP="00801176" w:rsidRDefault="00CC4920" w14:paraId="6B556D5E" w14:textId="77777777">
            <w:pPr>
              <w:pStyle w:val="Tabulkatext"/>
              <w:ind w:left="0"/>
              <w:rPr>
                <w:i/>
              </w:rPr>
            </w:pPr>
          </w:p>
          <w:p w:rsidRPr="00392F0C" w:rsidR="00371C99" w:rsidP="00801176" w:rsidRDefault="00D73421" w14:paraId="47518F95" w14:textId="77777777">
            <w:pPr>
              <w:pStyle w:val="Tabulkatext"/>
              <w:ind w:left="0"/>
              <w:rPr>
                <w:b/>
                <w:i/>
              </w:rPr>
            </w:pPr>
            <w:r w:rsidRPr="00801176">
              <w:rPr>
                <w:b/>
                <w:i/>
              </w:rPr>
              <w:t xml:space="preserve">Kvalita poskytovaných služeb </w:t>
            </w:r>
            <w:r w:rsidRPr="00912B11">
              <w:rPr>
                <w:b/>
                <w:i/>
              </w:rPr>
              <w:t>(</w:t>
            </w:r>
            <w:r w:rsidRPr="00912B11" w:rsidR="00912B11">
              <w:rPr>
                <w:b/>
                <w:i/>
              </w:rPr>
              <w:t>váha 3</w:t>
            </w:r>
            <w:r w:rsidRPr="00912B11">
              <w:rPr>
                <w:b/>
                <w:i/>
              </w:rPr>
              <w:t>0%)</w:t>
            </w:r>
          </w:p>
          <w:p w:rsidR="00E53E87" w:rsidP="00801176" w:rsidRDefault="00E53E87" w14:paraId="1EFE1847" w14:textId="77777777">
            <w:pPr>
              <w:pStyle w:val="Tabulkatext"/>
              <w:ind w:left="0"/>
              <w:rPr>
                <w:i/>
              </w:rPr>
            </w:pPr>
            <w:r w:rsidRPr="00801176">
              <w:rPr>
                <w:i/>
              </w:rPr>
              <w:t xml:space="preserve">V rámci tohoto </w:t>
            </w:r>
            <w:r w:rsidR="00093E4C">
              <w:rPr>
                <w:i/>
              </w:rPr>
              <w:t>kritéria bude hodnocena kvalita</w:t>
            </w:r>
            <w:r w:rsidRPr="00801176">
              <w:rPr>
                <w:i/>
              </w:rPr>
              <w:t xml:space="preserve"> </w:t>
            </w:r>
            <w:r w:rsidR="00093E4C">
              <w:rPr>
                <w:i/>
              </w:rPr>
              <w:t>nabízených služeb, tj. kurzy školení</w:t>
            </w:r>
            <w:r w:rsidRPr="00801176">
              <w:rPr>
                <w:i/>
              </w:rPr>
              <w:t>.</w:t>
            </w:r>
          </w:p>
          <w:p w:rsidRPr="00801176" w:rsidR="00751312" w:rsidP="00801176" w:rsidRDefault="00751312" w14:paraId="14F62AC5" w14:textId="77777777">
            <w:pPr>
              <w:pStyle w:val="Tabulkatext"/>
              <w:ind w:left="0"/>
              <w:rPr>
                <w:i/>
              </w:rPr>
            </w:pPr>
          </w:p>
          <w:p w:rsidR="00093E4C" w:rsidP="00801176" w:rsidRDefault="00E53E87" w14:paraId="42D38C47" w14:textId="77777777">
            <w:pPr>
              <w:pStyle w:val="Tabulkatext"/>
              <w:ind w:left="0"/>
              <w:rPr>
                <w:i/>
              </w:rPr>
            </w:pPr>
            <w:r w:rsidRPr="00801176">
              <w:rPr>
                <w:i/>
              </w:rPr>
              <w:t>Dodavatel poskytne zadavateli</w:t>
            </w:r>
            <w:r w:rsidRPr="00801176" w:rsidR="002E5FEF">
              <w:rPr>
                <w:i/>
              </w:rPr>
              <w:t xml:space="preserve"> dokument s</w:t>
            </w:r>
            <w:r w:rsidRPr="00801176">
              <w:rPr>
                <w:i/>
              </w:rPr>
              <w:t xml:space="preserve"> </w:t>
            </w:r>
            <w:r w:rsidRPr="00801176" w:rsidR="002E5FEF">
              <w:rPr>
                <w:i/>
              </w:rPr>
              <w:t xml:space="preserve">komplexní a podrobnou metodiku jednotlivých vzdělávacích kurzů. </w:t>
            </w:r>
          </w:p>
          <w:p w:rsidR="00EC5775" w:rsidP="00801176" w:rsidRDefault="00EC5775" w14:paraId="48B948EC" w14:textId="77777777">
            <w:pPr>
              <w:pStyle w:val="Tabulkatext"/>
              <w:ind w:left="0"/>
              <w:rPr>
                <w:i/>
              </w:rPr>
            </w:pPr>
          </w:p>
          <w:p w:rsidRPr="007727B4" w:rsidR="00093E4C" w:rsidP="00801176" w:rsidRDefault="002E5FEF" w14:paraId="072F6A5E" w14:textId="77777777">
            <w:pPr>
              <w:pStyle w:val="Tabulkatext"/>
              <w:ind w:left="0"/>
              <w:rPr>
                <w:i/>
                <w:u w:val="single"/>
              </w:rPr>
            </w:pPr>
            <w:r w:rsidRPr="007727B4">
              <w:rPr>
                <w:i/>
                <w:u w:val="single"/>
              </w:rPr>
              <w:t>Tento dokument bude obsahovat</w:t>
            </w:r>
            <w:r w:rsidRPr="007727B4" w:rsidR="00093E4C">
              <w:rPr>
                <w:i/>
                <w:u w:val="single"/>
              </w:rPr>
              <w:t>:</w:t>
            </w:r>
          </w:p>
          <w:p w:rsidRPr="007727B4" w:rsidR="00EC5775" w:rsidP="00EC5775" w:rsidRDefault="00EC5775" w14:paraId="41104974" w14:textId="77777777">
            <w:pPr>
              <w:pStyle w:val="Tabulkatext"/>
              <w:numPr>
                <w:ilvl w:val="0"/>
                <w:numId w:val="7"/>
              </w:numPr>
              <w:rPr>
                <w:i/>
              </w:rPr>
            </w:pPr>
            <w:r w:rsidRPr="007727B4">
              <w:rPr>
                <w:i/>
              </w:rPr>
              <w:t>seznam osob zodpovědných za poskytování požadovaných služeb, tedy realizační tým skládající se z lektorů s lektorskou praxí v oboru, ve kterém budou školit kurzy v rámci veřejné zakázky,</w:t>
            </w:r>
          </w:p>
          <w:p w:rsidRPr="007727B4" w:rsidR="00EC5775" w:rsidP="00EC5775" w:rsidRDefault="00EC5775" w14:paraId="28DEAE8D" w14:textId="77777777">
            <w:pPr>
              <w:pStyle w:val="Tabulkatext"/>
              <w:numPr>
                <w:ilvl w:val="0"/>
                <w:numId w:val="7"/>
              </w:numPr>
              <w:rPr>
                <w:i/>
              </w:rPr>
            </w:pPr>
            <w:r w:rsidRPr="007727B4">
              <w:rPr>
                <w:i/>
              </w:rPr>
              <w:t>seznam významných služeb realizovaný dodavatelem v oblasti, která je totožného či obdobného charakteru jako je předmět této veřejné zakázky,</w:t>
            </w:r>
          </w:p>
          <w:p w:rsidRPr="007727B4" w:rsidR="00EC5775" w:rsidP="00EC5775" w:rsidRDefault="00EC5775" w14:paraId="01DB0EAC" w14:textId="77777777">
            <w:pPr>
              <w:pStyle w:val="Tabulkatext"/>
              <w:numPr>
                <w:ilvl w:val="0"/>
                <w:numId w:val="7"/>
              </w:numPr>
              <w:rPr>
                <w:i/>
              </w:rPr>
            </w:pPr>
            <w:r w:rsidRPr="007727B4">
              <w:rPr>
                <w:i/>
              </w:rPr>
              <w:t>obsahovou strukturu vzdělávacích kurzů,</w:t>
            </w:r>
          </w:p>
          <w:p w:rsidRPr="007727B4" w:rsidR="00093E4C" w:rsidP="00EC5775" w:rsidRDefault="00093E4C" w14:paraId="4BCE9FD8" w14:textId="77777777">
            <w:pPr>
              <w:pStyle w:val="Tabulkatext"/>
              <w:numPr>
                <w:ilvl w:val="0"/>
                <w:numId w:val="7"/>
              </w:numPr>
              <w:rPr>
                <w:i/>
              </w:rPr>
            </w:pPr>
            <w:r w:rsidRPr="007727B4">
              <w:rPr>
                <w:i/>
              </w:rPr>
              <w:t xml:space="preserve">popis efektivního způsobu realizace kurzů, jejich struktura a náplň, </w:t>
            </w:r>
          </w:p>
          <w:p w:rsidRPr="007727B4" w:rsidR="00093E4C" w:rsidP="00EC5775" w:rsidRDefault="00093E4C" w14:paraId="50D706A0" w14:textId="77777777">
            <w:pPr>
              <w:pStyle w:val="Tabulkatext"/>
              <w:numPr>
                <w:ilvl w:val="0"/>
                <w:numId w:val="7"/>
              </w:numPr>
              <w:rPr>
                <w:i/>
              </w:rPr>
            </w:pPr>
            <w:r w:rsidRPr="007727B4">
              <w:rPr>
                <w:i/>
              </w:rPr>
              <w:t xml:space="preserve">popis metod a forem výuky, </w:t>
            </w:r>
          </w:p>
          <w:p w:rsidRPr="007727B4" w:rsidR="00912B11" w:rsidP="00EC5775" w:rsidRDefault="00912B11" w14:paraId="6425FAD8" w14:textId="77777777">
            <w:pPr>
              <w:pStyle w:val="Tabulkatext"/>
              <w:numPr>
                <w:ilvl w:val="0"/>
                <w:numId w:val="7"/>
              </w:numPr>
              <w:rPr>
                <w:i/>
              </w:rPr>
            </w:pPr>
            <w:r w:rsidRPr="007727B4">
              <w:rPr>
                <w:i/>
              </w:rPr>
              <w:t>návrh výukových materiálů a pomůcek,</w:t>
            </w:r>
          </w:p>
          <w:p w:rsidRPr="007727B4" w:rsidR="00912B11" w:rsidP="00EC5775" w:rsidRDefault="00093E4C" w14:paraId="20151EB1" w14:textId="77777777">
            <w:pPr>
              <w:pStyle w:val="Tabulkatext"/>
              <w:numPr>
                <w:ilvl w:val="0"/>
                <w:numId w:val="7"/>
              </w:numPr>
              <w:rPr>
                <w:i/>
              </w:rPr>
            </w:pPr>
            <w:r w:rsidRPr="007727B4">
              <w:rPr>
                <w:i/>
              </w:rPr>
              <w:t xml:space="preserve">zapojení </w:t>
            </w:r>
            <w:r w:rsidRPr="007727B4" w:rsidR="00EC3D49">
              <w:rPr>
                <w:i/>
              </w:rPr>
              <w:t>účastníků,</w:t>
            </w:r>
          </w:p>
          <w:p w:rsidRPr="007727B4" w:rsidR="00093E4C" w:rsidP="00EC5775" w:rsidRDefault="00093E4C" w14:paraId="65472731" w14:textId="77777777">
            <w:pPr>
              <w:pStyle w:val="Tabulkatext"/>
              <w:numPr>
                <w:ilvl w:val="0"/>
                <w:numId w:val="7"/>
              </w:numPr>
              <w:rPr>
                <w:i/>
              </w:rPr>
            </w:pPr>
            <w:r w:rsidRPr="007727B4">
              <w:rPr>
                <w:i/>
              </w:rPr>
              <w:t>zajištění přenosu získaných dovedností do praxe</w:t>
            </w:r>
            <w:r w:rsidRPr="007727B4" w:rsidR="00EC3D49">
              <w:rPr>
                <w:i/>
              </w:rPr>
              <w:t>,</w:t>
            </w:r>
          </w:p>
          <w:p w:rsidRPr="007727B4" w:rsidR="00E53E87" w:rsidP="00EC5775" w:rsidRDefault="002E5FEF" w14:paraId="75B77A29" w14:textId="77777777">
            <w:pPr>
              <w:pStyle w:val="Tabulkatext"/>
              <w:numPr>
                <w:ilvl w:val="0"/>
                <w:numId w:val="7"/>
              </w:numPr>
              <w:rPr>
                <w:i/>
              </w:rPr>
            </w:pPr>
            <w:r w:rsidRPr="007727B4">
              <w:rPr>
                <w:i/>
              </w:rPr>
              <w:t>způsob ověřování kvality výuky a získávání zpětné vazby.</w:t>
            </w:r>
          </w:p>
          <w:p w:rsidR="00093E4C" w:rsidP="00093E4C" w:rsidRDefault="00093E4C" w14:paraId="1AD65E4C" w14:textId="77777777">
            <w:pPr>
              <w:pStyle w:val="Tabulkatext"/>
              <w:rPr>
                <w:i/>
              </w:rPr>
            </w:pPr>
          </w:p>
          <w:p w:rsidR="00EC5775" w:rsidP="00EC5775" w:rsidRDefault="00EC5775" w14:paraId="2CEC5690" w14:textId="77777777">
            <w:pPr>
              <w:pStyle w:val="Tabulkatext"/>
              <w:ind w:left="0"/>
              <w:rPr>
                <w:i/>
              </w:rPr>
            </w:pPr>
          </w:p>
          <w:p w:rsidRPr="007727B4" w:rsidR="00912B11" w:rsidP="00093E4C" w:rsidRDefault="00912B11" w14:paraId="01C19AB3" w14:textId="77777777">
            <w:pPr>
              <w:pStyle w:val="Tabulkatext"/>
              <w:rPr>
                <w:i/>
                <w:u w:val="single"/>
              </w:rPr>
            </w:pPr>
            <w:r w:rsidRPr="007727B4">
              <w:rPr>
                <w:i/>
                <w:u w:val="single"/>
              </w:rPr>
              <w:lastRenderedPageBreak/>
              <w:t>Lépe bude hodnocen dodavatel, který nabídne zadavateli:</w:t>
            </w:r>
          </w:p>
          <w:p w:rsidRPr="007727B4" w:rsidR="00EC5775" w:rsidP="00EC5775" w:rsidRDefault="00EC5775" w14:paraId="7B5863F8" w14:textId="77777777">
            <w:pPr>
              <w:pStyle w:val="Tabulkatext"/>
              <w:numPr>
                <w:ilvl w:val="0"/>
                <w:numId w:val="7"/>
              </w:numPr>
              <w:rPr>
                <w:i/>
              </w:rPr>
            </w:pPr>
            <w:r w:rsidRPr="007727B4">
              <w:rPr>
                <w:i/>
              </w:rPr>
              <w:t>lepší kvalifikaci a zkušenosti lektorů</w:t>
            </w:r>
          </w:p>
          <w:p w:rsidRPr="007727B4" w:rsidR="00EC5775" w:rsidP="00EC5775" w:rsidRDefault="00EC5775" w14:paraId="090021FA" w14:textId="77777777">
            <w:pPr>
              <w:pStyle w:val="Tabulkatext"/>
              <w:numPr>
                <w:ilvl w:val="0"/>
                <w:numId w:val="7"/>
              </w:numPr>
              <w:rPr>
                <w:i/>
              </w:rPr>
            </w:pPr>
            <w:r w:rsidRPr="007727B4">
              <w:rPr>
                <w:i/>
              </w:rPr>
              <w:t>široký seznam významných služeb a referencí</w:t>
            </w:r>
          </w:p>
          <w:p w:rsidRPr="007727B4" w:rsidR="00912B11" w:rsidP="00EC5775" w:rsidRDefault="00912B11" w14:paraId="65242831" w14:textId="77777777">
            <w:pPr>
              <w:pStyle w:val="Tabulkatext"/>
              <w:numPr>
                <w:ilvl w:val="0"/>
                <w:numId w:val="7"/>
              </w:numPr>
              <w:rPr>
                <w:i/>
              </w:rPr>
            </w:pPr>
            <w:r w:rsidRPr="007727B4">
              <w:rPr>
                <w:i/>
              </w:rPr>
              <w:t>podrobný obsah školení s cílem kurzu,</w:t>
            </w:r>
          </w:p>
          <w:p w:rsidRPr="007727B4" w:rsidR="00912B11" w:rsidP="00EC5775" w:rsidRDefault="00912B11" w14:paraId="3726DEBB" w14:textId="77777777">
            <w:pPr>
              <w:pStyle w:val="Tabulkatext"/>
              <w:numPr>
                <w:ilvl w:val="0"/>
                <w:numId w:val="7"/>
              </w:numPr>
              <w:rPr>
                <w:i/>
              </w:rPr>
            </w:pPr>
            <w:r w:rsidRPr="007727B4">
              <w:rPr>
                <w:i/>
              </w:rPr>
              <w:t>aktivitní zapojení pracovníků do jednotlivých školících kurzů,</w:t>
            </w:r>
          </w:p>
          <w:p w:rsidRPr="007727B4" w:rsidR="00912B11" w:rsidP="00EC5775" w:rsidRDefault="00912B11" w14:paraId="693B7A3B" w14:textId="77777777">
            <w:pPr>
              <w:pStyle w:val="Tabulkatext"/>
              <w:numPr>
                <w:ilvl w:val="0"/>
                <w:numId w:val="7"/>
              </w:numPr>
              <w:rPr>
                <w:i/>
              </w:rPr>
            </w:pPr>
            <w:r w:rsidRPr="007727B4">
              <w:rPr>
                <w:i/>
              </w:rPr>
              <w:t>příklady z praxe pro potřeby jednotlivých pracovníků,</w:t>
            </w:r>
          </w:p>
          <w:p w:rsidRPr="007727B4" w:rsidR="00912B11" w:rsidP="00EC5775" w:rsidRDefault="00912B11" w14:paraId="29CD2285" w14:textId="77777777">
            <w:pPr>
              <w:pStyle w:val="Tabulkatext"/>
              <w:numPr>
                <w:ilvl w:val="0"/>
                <w:numId w:val="7"/>
              </w:numPr>
              <w:rPr>
                <w:i/>
              </w:rPr>
            </w:pPr>
            <w:r w:rsidRPr="007727B4">
              <w:rPr>
                <w:i/>
              </w:rPr>
              <w:t>přehlednější, srozumitelnější a jasnější výukové materiály</w:t>
            </w:r>
            <w:r w:rsidRPr="007727B4" w:rsidR="00EC5775">
              <w:rPr>
                <w:i/>
              </w:rPr>
              <w:t>,</w:t>
            </w:r>
          </w:p>
          <w:p w:rsidRPr="007727B4" w:rsidR="00EC5775" w:rsidP="00EC5775" w:rsidRDefault="00EC5775" w14:paraId="3DB2102C" w14:textId="77777777">
            <w:pPr>
              <w:pStyle w:val="Tabulkatext"/>
              <w:numPr>
                <w:ilvl w:val="0"/>
                <w:numId w:val="7"/>
              </w:numPr>
              <w:rPr>
                <w:i/>
              </w:rPr>
            </w:pPr>
            <w:r w:rsidRPr="007727B4">
              <w:rPr>
                <w:i/>
              </w:rPr>
              <w:t>kvalitnější ověřování získaných znalostí.</w:t>
            </w:r>
          </w:p>
          <w:p w:rsidR="00912B11" w:rsidP="00912B11" w:rsidRDefault="00912B11" w14:paraId="7323493D" w14:textId="77777777">
            <w:pPr>
              <w:pStyle w:val="Tabulkatext"/>
              <w:ind w:left="417"/>
              <w:rPr>
                <w:i/>
              </w:rPr>
            </w:pPr>
          </w:p>
          <w:p w:rsidR="00912B11" w:rsidP="00912B11" w:rsidRDefault="00912B11" w14:paraId="2BBDA086" w14:textId="77777777">
            <w:pPr>
              <w:pStyle w:val="Tabulkatext"/>
              <w:rPr>
                <w:i/>
              </w:rPr>
            </w:pPr>
            <w:r>
              <w:rPr>
                <w:i/>
              </w:rPr>
              <w:t>Detailní hodnocení kvality poskytovaných služeb je uvedeno v příloze 2.</w:t>
            </w:r>
          </w:p>
          <w:p w:rsidRPr="00912B11" w:rsidR="00912B11" w:rsidP="00912B11" w:rsidRDefault="00912B11" w14:paraId="24C3F5CB" w14:textId="77777777">
            <w:pPr>
              <w:pStyle w:val="Tabulkatext"/>
              <w:rPr>
                <w:i/>
              </w:rPr>
            </w:pPr>
          </w:p>
          <w:p w:rsidRPr="00801176" w:rsidR="00093E4C" w:rsidP="00093E4C" w:rsidRDefault="00093E4C" w14:paraId="0CB940AB" w14:textId="77777777">
            <w:pPr>
              <w:pStyle w:val="Tabulkatext"/>
              <w:ind w:left="0"/>
              <w:rPr>
                <w:i/>
                <w:u w:val="single"/>
              </w:rPr>
            </w:pPr>
            <w:r w:rsidRPr="00801176">
              <w:rPr>
                <w:i/>
                <w:u w:val="single"/>
              </w:rPr>
              <w:t>Kvalita poskytovaných služeb bude posouzena na základě:</w:t>
            </w:r>
          </w:p>
          <w:p w:rsidR="00093E4C" w:rsidP="00093E4C" w:rsidRDefault="00093E4C" w14:paraId="39F2A462" w14:textId="77777777">
            <w:pPr>
              <w:pStyle w:val="Tabulkatext"/>
              <w:ind w:left="0"/>
              <w:rPr>
                <w:i/>
              </w:rPr>
            </w:pPr>
            <w:r w:rsidRPr="00801176">
              <w:rPr>
                <w:i/>
              </w:rPr>
              <w:t xml:space="preserve">Bodového hodnocení </w:t>
            </w:r>
            <w:r w:rsidRPr="00912B11">
              <w:rPr>
                <w:i/>
              </w:rPr>
              <w:t>0–100 bodů</w:t>
            </w:r>
          </w:p>
          <w:p w:rsidR="00093E4C" w:rsidP="00093E4C" w:rsidRDefault="00093E4C" w14:paraId="2C990949" w14:textId="77777777">
            <w:pPr>
              <w:pStyle w:val="Tabulkatext"/>
              <w:ind w:left="0"/>
              <w:rPr>
                <w:i/>
              </w:rPr>
            </w:pPr>
            <w:r w:rsidRPr="00093E4C">
              <w:rPr>
                <w:i/>
              </w:rPr>
              <w:t>Nejvýhodnější nabídka v tomto kritériu získá 100 bodů. Přidělený počet bodů bude vycházet z porovnání nejvhodnější a hodnocené nabídky.</w:t>
            </w:r>
          </w:p>
          <w:p w:rsidRPr="00801176" w:rsidR="00550BB0" w:rsidP="00093E4C" w:rsidRDefault="00550BB0" w14:paraId="06060C84" w14:textId="77777777">
            <w:pPr>
              <w:pStyle w:val="Tabulkatext"/>
              <w:ind w:left="0"/>
              <w:rPr>
                <w:i/>
              </w:rPr>
            </w:pPr>
          </w:p>
          <w:p w:rsidRPr="00801176" w:rsidR="00093E4C" w:rsidP="00093E4C" w:rsidRDefault="00093E4C" w14:paraId="311AD302" w14:textId="77777777">
            <w:pPr>
              <w:pStyle w:val="Tabulkatext"/>
              <w:ind w:left="0"/>
              <w:rPr>
                <w:i/>
                <w:u w:val="single"/>
              </w:rPr>
            </w:pPr>
            <w:r w:rsidRPr="00801176">
              <w:rPr>
                <w:i/>
                <w:u w:val="single"/>
              </w:rPr>
              <w:t>A dále dle vzorce:</w:t>
            </w:r>
          </w:p>
          <w:p w:rsidRPr="00801176" w:rsidR="00093E4C" w:rsidP="00093E4C" w:rsidRDefault="00093E4C" w14:paraId="6D1DD043" w14:textId="77777777">
            <w:pPr>
              <w:pStyle w:val="Tabulkatext"/>
              <w:ind w:left="0"/>
              <w:rPr>
                <w:i/>
              </w:rPr>
            </w:pPr>
            <w:r w:rsidRPr="00801176">
              <w:rPr>
                <w:i/>
              </w:rPr>
              <w:t>počet bodů dané nabídky × 100 × váha = počet bodů</w:t>
            </w:r>
          </w:p>
          <w:p w:rsidRPr="00801176" w:rsidR="00801176" w:rsidP="00801176" w:rsidRDefault="00801176" w14:paraId="2BCB80B2" w14:textId="77777777">
            <w:pPr>
              <w:pStyle w:val="Tabulkatext"/>
              <w:ind w:left="0"/>
              <w:rPr>
                <w:i/>
              </w:rPr>
            </w:pPr>
          </w:p>
          <w:p w:rsidRPr="00801176" w:rsidR="00801176" w:rsidP="00801176" w:rsidRDefault="00093E4C" w14:paraId="3914E4F0" w14:textId="77777777">
            <w:pPr>
              <w:pStyle w:val="Tabulkatext"/>
              <w:ind w:left="0"/>
              <w:rPr>
                <w:i/>
              </w:rPr>
            </w:pPr>
            <w:r>
              <w:rPr>
                <w:i/>
              </w:rPr>
              <w:t>Jednotlivé body za výše uvedená</w:t>
            </w:r>
            <w:r w:rsidRPr="00801176" w:rsidR="00801176">
              <w:rPr>
                <w:i/>
              </w:rPr>
              <w:t xml:space="preserve"> kritéria se sečtou a nabídka s nejvyšším počtem bodů se stane vítěznou. </w:t>
            </w:r>
          </w:p>
          <w:p w:rsidRPr="00801176" w:rsidR="002E5FEF" w:rsidP="00801176" w:rsidRDefault="002E5FEF" w14:paraId="719F8E78" w14:textId="77777777">
            <w:pPr>
              <w:pStyle w:val="Tabulkatext"/>
              <w:ind w:left="0"/>
              <w:rPr>
                <w:i/>
              </w:rPr>
            </w:pPr>
            <w:r w:rsidRPr="00801176">
              <w:rPr>
                <w:i/>
              </w:rPr>
              <w:t xml:space="preserve">V případě stejného bodového hodnocení, bude za výhodnější vybrána nabídka, která má vyšší hodnocení v kritériu </w:t>
            </w:r>
            <w:r w:rsidR="00550BB0">
              <w:rPr>
                <w:i/>
              </w:rPr>
              <w:t>Nabídková cena bez DPH</w:t>
            </w:r>
            <w:r w:rsidRPr="00801176">
              <w:rPr>
                <w:i/>
              </w:rPr>
              <w:t>.</w:t>
            </w:r>
          </w:p>
          <w:p w:rsidRPr="00801176" w:rsidR="002E5FEF" w:rsidP="00801176" w:rsidRDefault="002E5FEF" w14:paraId="11299625" w14:textId="77777777">
            <w:pPr>
              <w:pStyle w:val="Tabulkatext"/>
              <w:ind w:left="0"/>
              <w:rPr>
                <w:i/>
              </w:rPr>
            </w:pPr>
          </w:p>
          <w:p w:rsidRPr="00801176" w:rsidR="00E14E40" w:rsidP="00801176" w:rsidRDefault="00371C99" w14:paraId="0371C95C" w14:textId="77777777">
            <w:pPr>
              <w:pStyle w:val="Tabulkatext"/>
              <w:ind w:left="0"/>
              <w:rPr>
                <w:i/>
              </w:rPr>
            </w:pPr>
            <w:r w:rsidRPr="00801176">
              <w:rPr>
                <w:i/>
              </w:rPr>
              <w:t>Hodnocení nabídek v rámci daných kritérií proběhne v souladu s pravidly uvedenými v Obecné části pravidel pro žadatele a příjemce v rámci Operačního programu zaměstnanost v kapitole Pravidla pro zadávání zakázek.</w:t>
            </w:r>
          </w:p>
        </w:tc>
      </w:tr>
      <w:tr w:rsidRPr="00E50090" w:rsidR="00E14E40" w:rsidTr="00371C99" w14:paraId="202A85DA" w14:textId="77777777">
        <w:trPr>
          <w:trHeight w:val="20"/>
        </w:trPr>
        <w:tc>
          <w:tcPr>
            <w:tcW w:w="8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14E40" w:rsidP="00D92737" w:rsidRDefault="0019708B" w14:paraId="0E990A3D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lastRenderedPageBreak/>
              <w:t>Základní p</w:t>
            </w:r>
            <w:r w:rsidRPr="00E50090" w:rsidR="00E14E40">
              <w:rPr>
                <w:b/>
                <w:bCs/>
              </w:rPr>
              <w:t>ožadavky na prokázání kvalifikace dodavatele</w:t>
            </w:r>
            <w:r w:rsidRPr="00E50090">
              <w:rPr>
                <w:rStyle w:val="Znakapoznpodarou"/>
                <w:b/>
                <w:bCs/>
              </w:rPr>
              <w:footnoteReference w:id="2"/>
            </w:r>
          </w:p>
        </w:tc>
      </w:tr>
      <w:tr w:rsidRPr="00E50090" w:rsidR="00E14E40" w:rsidTr="00371C99" w14:paraId="67E8097C" w14:textId="77777777">
        <w:trPr>
          <w:trHeight w:val="20"/>
        </w:trPr>
        <w:tc>
          <w:tcPr>
            <w:tcW w:w="8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801176" w:rsidR="001925A6" w:rsidP="00801176" w:rsidRDefault="001925A6" w14:paraId="1A5DBECF" w14:textId="77777777">
            <w:pPr>
              <w:pStyle w:val="Tabulkatext"/>
              <w:ind w:left="0"/>
              <w:rPr>
                <w:i/>
              </w:rPr>
            </w:pPr>
            <w:r w:rsidRPr="00801176">
              <w:rPr>
                <w:i/>
              </w:rPr>
              <w:t xml:space="preserve">Zadavatel požaduje, aby </w:t>
            </w:r>
            <w:r w:rsidR="00EC3D49">
              <w:rPr>
                <w:i/>
              </w:rPr>
              <w:t>dodavatel</w:t>
            </w:r>
            <w:r w:rsidRPr="00801176">
              <w:rPr>
                <w:i/>
              </w:rPr>
              <w:t xml:space="preserve"> prokázal splnění kvalifikace v tomto rozsahu:</w:t>
            </w:r>
          </w:p>
          <w:p w:rsidRPr="00801176" w:rsidR="001925A6" w:rsidP="00697EA3" w:rsidRDefault="001925A6" w14:paraId="196DD109" w14:textId="77777777">
            <w:pPr>
              <w:pStyle w:val="Tabulkatext"/>
              <w:numPr>
                <w:ilvl w:val="0"/>
                <w:numId w:val="10"/>
              </w:numPr>
              <w:rPr>
                <w:i/>
              </w:rPr>
            </w:pPr>
            <w:r w:rsidRPr="00801176">
              <w:rPr>
                <w:i/>
              </w:rPr>
              <w:t>základní způsobilost;</w:t>
            </w:r>
          </w:p>
          <w:p w:rsidRPr="00EC5775" w:rsidR="00801176" w:rsidP="00EC5775" w:rsidRDefault="001925A6" w14:paraId="24F904D6" w14:textId="77777777">
            <w:pPr>
              <w:pStyle w:val="Tabulkatext"/>
              <w:numPr>
                <w:ilvl w:val="0"/>
                <w:numId w:val="10"/>
              </w:numPr>
              <w:rPr>
                <w:i/>
              </w:rPr>
            </w:pPr>
            <w:r w:rsidRPr="00801176">
              <w:rPr>
                <w:i/>
              </w:rPr>
              <w:t>profesní způsobilost;</w:t>
            </w:r>
          </w:p>
          <w:p w:rsidRPr="00801176" w:rsidR="001925A6" w:rsidP="00801176" w:rsidRDefault="001925A6" w14:paraId="003B52EC" w14:textId="77777777">
            <w:pPr>
              <w:pStyle w:val="Tabulkatext"/>
              <w:ind w:left="0"/>
              <w:rPr>
                <w:i/>
              </w:rPr>
            </w:pPr>
            <w:r w:rsidRPr="00801176">
              <w:rPr>
                <w:i/>
              </w:rPr>
              <w:t xml:space="preserve">Nabídka </w:t>
            </w:r>
            <w:r w:rsidR="00EC3D49">
              <w:rPr>
                <w:i/>
              </w:rPr>
              <w:t>dodavatele</w:t>
            </w:r>
            <w:r w:rsidRPr="00801176">
              <w:rPr>
                <w:i/>
              </w:rPr>
              <w:t xml:space="preserve"> nesplňujícího způsobilost bude vyloučena.</w:t>
            </w:r>
          </w:p>
          <w:p w:rsidRPr="00801176" w:rsidR="001925A6" w:rsidP="00801176" w:rsidRDefault="001925A6" w14:paraId="7EE8DEA7" w14:textId="77777777">
            <w:pPr>
              <w:pStyle w:val="Tabulkatext"/>
              <w:ind w:left="0"/>
              <w:rPr>
                <w:i/>
              </w:rPr>
            </w:pPr>
          </w:p>
          <w:p w:rsidRPr="00751312" w:rsidR="001925A6" w:rsidP="00801176" w:rsidRDefault="001925A6" w14:paraId="46B2B257" w14:textId="77777777">
            <w:pPr>
              <w:pStyle w:val="Tabulkatext"/>
              <w:ind w:left="0"/>
              <w:rPr>
                <w:b/>
                <w:i/>
              </w:rPr>
            </w:pPr>
            <w:r w:rsidRPr="00801176">
              <w:rPr>
                <w:b/>
                <w:i/>
              </w:rPr>
              <w:t> Základní způsobilost</w:t>
            </w:r>
          </w:p>
          <w:p w:rsidRPr="00801176" w:rsidR="001925A6" w:rsidP="00801176" w:rsidRDefault="001925A6" w14:paraId="50709DA1" w14:textId="77777777">
            <w:pPr>
              <w:pStyle w:val="Tabulkatext"/>
              <w:ind w:left="0"/>
              <w:rPr>
                <w:i/>
              </w:rPr>
            </w:pPr>
            <w:r w:rsidRPr="00801176">
              <w:rPr>
                <w:i/>
              </w:rPr>
              <w:t xml:space="preserve">Základní způsobilost splňuje </w:t>
            </w:r>
            <w:r w:rsidR="00EC3D49">
              <w:rPr>
                <w:i/>
              </w:rPr>
              <w:t>dodavatel</w:t>
            </w:r>
            <w:r w:rsidRPr="00801176">
              <w:rPr>
                <w:i/>
              </w:rPr>
              <w:t>:</w:t>
            </w:r>
          </w:p>
          <w:p w:rsidRPr="00801176" w:rsidR="001925A6" w:rsidP="00697EA3" w:rsidRDefault="001925A6" w14:paraId="0B5C0428" w14:textId="77777777">
            <w:pPr>
              <w:pStyle w:val="Tabulkatext"/>
              <w:numPr>
                <w:ilvl w:val="0"/>
                <w:numId w:val="11"/>
              </w:numPr>
              <w:rPr>
                <w:i/>
              </w:rPr>
            </w:pPr>
            <w:r w:rsidRPr="00801176">
              <w:rPr>
                <w:i/>
              </w:rPr>
              <w:t>který není v likvidaci;</w:t>
            </w:r>
          </w:p>
          <w:p w:rsidRPr="00801176" w:rsidR="001925A6" w:rsidP="00697EA3" w:rsidRDefault="001925A6" w14:paraId="64181DC3" w14:textId="77777777">
            <w:pPr>
              <w:pStyle w:val="Tabulkatext"/>
              <w:numPr>
                <w:ilvl w:val="0"/>
                <w:numId w:val="11"/>
              </w:numPr>
              <w:rPr>
                <w:i/>
              </w:rPr>
            </w:pPr>
            <w:r w:rsidRPr="00801176">
              <w:rPr>
                <w:i/>
              </w:rPr>
              <w:t>který není veden v rejstříku osob se zákazem plnění veřejných zakázek;</w:t>
            </w:r>
          </w:p>
          <w:p w:rsidRPr="00801176" w:rsidR="001925A6" w:rsidP="00697EA3" w:rsidRDefault="001925A6" w14:paraId="0C3ABAA1" w14:textId="77777777">
            <w:pPr>
              <w:pStyle w:val="Tabulkatext"/>
              <w:numPr>
                <w:ilvl w:val="0"/>
                <w:numId w:val="11"/>
              </w:numPr>
              <w:rPr>
                <w:i/>
              </w:rPr>
            </w:pPr>
            <w:r w:rsidRPr="00801176">
              <w:rPr>
                <w:i/>
              </w:rPr>
              <w:t>vůči jehož majetku neprobíhá nebo v posledních 3 letech neproběhlo insolvenční řízení, v němž bylo vydáno rozhodnutí o úpadku nebo insolvenční návrh nebyl zamítnut proto, že majetek nepostačuje k úhradě nákladů insolvenčního řízení nebo nebyl konkurs zrušen proto, že majetek byl zcela nepostačující nebo zavedena nucená správa podle zvláštních právních předpisů;</w:t>
            </w:r>
          </w:p>
          <w:p w:rsidRPr="00801176" w:rsidR="001925A6" w:rsidP="00697EA3" w:rsidRDefault="001925A6" w14:paraId="44165E79" w14:textId="77777777">
            <w:pPr>
              <w:pStyle w:val="Tabulkatext"/>
              <w:numPr>
                <w:ilvl w:val="0"/>
                <w:numId w:val="11"/>
              </w:numPr>
              <w:rPr>
                <w:i/>
              </w:rPr>
            </w:pPr>
            <w:r w:rsidRPr="00801176">
              <w:rPr>
                <w:i/>
              </w:rPr>
              <w:t>který nemá v evidenci daní zachyceny daňové nedoplatky, a to jak v České republice, tak v zemi sídla, místa podnikání či bydliště dodavatele;</w:t>
            </w:r>
          </w:p>
          <w:p w:rsidRPr="00801176" w:rsidR="001925A6" w:rsidP="00697EA3" w:rsidRDefault="001925A6" w14:paraId="29331356" w14:textId="77777777">
            <w:pPr>
              <w:pStyle w:val="Tabulkatext"/>
              <w:numPr>
                <w:ilvl w:val="0"/>
                <w:numId w:val="11"/>
              </w:numPr>
              <w:rPr>
                <w:i/>
              </w:rPr>
            </w:pPr>
            <w:r w:rsidRPr="00801176">
              <w:rPr>
                <w:i/>
              </w:rPr>
              <w:t>který nemá nedoplatek na pojistném a na penále na veřejné zdravotní pojištění, a to jak v České republice, tak v zemi sídla, místa podnikání či bydliště dodavatele;</w:t>
            </w:r>
          </w:p>
          <w:p w:rsidRPr="00801176" w:rsidR="001925A6" w:rsidP="00697EA3" w:rsidRDefault="001925A6" w14:paraId="277999BE" w14:textId="77777777">
            <w:pPr>
              <w:pStyle w:val="Tabulkatext"/>
              <w:numPr>
                <w:ilvl w:val="0"/>
                <w:numId w:val="11"/>
              </w:numPr>
              <w:rPr>
                <w:i/>
              </w:rPr>
            </w:pPr>
            <w:r w:rsidRPr="00801176">
              <w:rPr>
                <w:i/>
              </w:rPr>
              <w:lastRenderedPageBreak/>
              <w:t>který nemá nedoplatek na pojistném a na penále na sociální zabezpečení a příspěvku na státní politiku zaměstnanosti, a to jak v České republice, tak v zemi sídla, místa podnikání či bydliště dodavatele;</w:t>
            </w:r>
          </w:p>
          <w:p w:rsidRPr="00801176" w:rsidR="001925A6" w:rsidP="00801176" w:rsidRDefault="001925A6" w14:paraId="7F0BDD25" w14:textId="77777777">
            <w:pPr>
              <w:pStyle w:val="Tabulkatext"/>
              <w:ind w:left="0"/>
              <w:rPr>
                <w:i/>
              </w:rPr>
            </w:pPr>
          </w:p>
          <w:p w:rsidR="001925A6" w:rsidP="00801176" w:rsidRDefault="00DA73DC" w14:paraId="052FCD74" w14:textId="77777777">
            <w:pPr>
              <w:pStyle w:val="Tabulkatext"/>
              <w:ind w:left="0"/>
              <w:rPr>
                <w:i/>
              </w:rPr>
            </w:pPr>
            <w:r>
              <w:rPr>
                <w:i/>
              </w:rPr>
              <w:t>Dodavatel</w:t>
            </w:r>
            <w:r w:rsidRPr="00801176" w:rsidR="001925A6">
              <w:rPr>
                <w:i/>
              </w:rPr>
              <w:t xml:space="preserve"> prokáže splnění základní způsobilosti čestným prohlášením </w:t>
            </w:r>
            <w:r>
              <w:rPr>
                <w:i/>
              </w:rPr>
              <w:t>dodavatele</w:t>
            </w:r>
            <w:r w:rsidRPr="00801176" w:rsidR="001925A6">
              <w:rPr>
                <w:i/>
              </w:rPr>
              <w:t xml:space="preserve">, ve kterém bude uvedeno, že </w:t>
            </w:r>
            <w:r>
              <w:rPr>
                <w:i/>
              </w:rPr>
              <w:t>dodavatel</w:t>
            </w:r>
            <w:r w:rsidRPr="00801176" w:rsidR="001925A6">
              <w:rPr>
                <w:i/>
              </w:rPr>
              <w:t xml:space="preserve"> všechny výše uvedené základní způsobilosti požadované zadavatelem splňuje. </w:t>
            </w:r>
            <w:r>
              <w:rPr>
                <w:i/>
              </w:rPr>
              <w:t>Dodavatel</w:t>
            </w:r>
            <w:r w:rsidRPr="00801176" w:rsidR="001925A6">
              <w:rPr>
                <w:i/>
              </w:rPr>
              <w:t xml:space="preserve"> může použít vzor čestného pr</w:t>
            </w:r>
            <w:r>
              <w:rPr>
                <w:i/>
              </w:rPr>
              <w:t>ohlášení, který je Přílohou č. 3</w:t>
            </w:r>
            <w:r w:rsidRPr="00801176" w:rsidR="001925A6">
              <w:rPr>
                <w:i/>
              </w:rPr>
              <w:t xml:space="preserve"> této zadávací dokumentace. Toto čestné prohlášení musí být opatřeno podpisem </w:t>
            </w:r>
            <w:r w:rsidR="00A92A59">
              <w:rPr>
                <w:i/>
              </w:rPr>
              <w:t>dodavatele</w:t>
            </w:r>
            <w:r w:rsidRPr="00801176" w:rsidR="001925A6">
              <w:rPr>
                <w:i/>
              </w:rPr>
              <w:t xml:space="preserve"> nebo oso</w:t>
            </w:r>
            <w:r w:rsidR="00A23B98">
              <w:rPr>
                <w:i/>
              </w:rPr>
              <w:t xml:space="preserve">by oprávněné jednat za </w:t>
            </w:r>
            <w:r w:rsidR="00A92A59">
              <w:rPr>
                <w:i/>
              </w:rPr>
              <w:t>dodavatele.</w:t>
            </w:r>
          </w:p>
          <w:p w:rsidRPr="00801176" w:rsidR="00392F0C" w:rsidP="00801176" w:rsidRDefault="00392F0C" w14:paraId="15E99C1B" w14:textId="77777777">
            <w:pPr>
              <w:pStyle w:val="Tabulkatext"/>
              <w:ind w:left="0"/>
              <w:rPr>
                <w:i/>
              </w:rPr>
            </w:pPr>
          </w:p>
          <w:p w:rsidRPr="00751312" w:rsidR="001925A6" w:rsidP="00801176" w:rsidRDefault="001925A6" w14:paraId="3E167DCB" w14:textId="77777777">
            <w:pPr>
              <w:pStyle w:val="Tabulkatext"/>
              <w:ind w:left="0"/>
              <w:rPr>
                <w:b/>
                <w:i/>
              </w:rPr>
            </w:pPr>
            <w:r w:rsidRPr="00801176">
              <w:rPr>
                <w:b/>
                <w:i/>
              </w:rPr>
              <w:t>Profesní způsobilost</w:t>
            </w:r>
          </w:p>
          <w:p w:rsidRPr="00801176" w:rsidR="001925A6" w:rsidP="00801176" w:rsidRDefault="001925A6" w14:paraId="7FE4A13F" w14:textId="77777777">
            <w:pPr>
              <w:pStyle w:val="Tabulkatext"/>
              <w:ind w:left="0"/>
              <w:rPr>
                <w:i/>
              </w:rPr>
            </w:pPr>
            <w:r w:rsidRPr="00801176">
              <w:rPr>
                <w:i/>
              </w:rPr>
              <w:t xml:space="preserve">Profesní způsobilost splňuje </w:t>
            </w:r>
            <w:r w:rsidR="00550BB0">
              <w:rPr>
                <w:i/>
              </w:rPr>
              <w:t>dodavatel</w:t>
            </w:r>
            <w:r w:rsidRPr="00801176">
              <w:rPr>
                <w:i/>
              </w:rPr>
              <w:t>:</w:t>
            </w:r>
          </w:p>
          <w:p w:rsidRPr="00801176" w:rsidR="001925A6" w:rsidP="00697EA3" w:rsidRDefault="001925A6" w14:paraId="010AD930" w14:textId="77777777">
            <w:pPr>
              <w:pStyle w:val="Tabulkatext"/>
              <w:numPr>
                <w:ilvl w:val="0"/>
                <w:numId w:val="12"/>
              </w:numPr>
              <w:rPr>
                <w:i/>
              </w:rPr>
            </w:pPr>
            <w:r w:rsidRPr="00801176">
              <w:rPr>
                <w:i/>
              </w:rPr>
              <w:t>který předloží výpis z obchodního rejstříku nebo jiné obdobné evidence, pokud je v ní zapsán;</w:t>
            </w:r>
          </w:p>
          <w:p w:rsidRPr="001D4507" w:rsidR="009A26E5" w:rsidP="001D4507" w:rsidRDefault="001925A6" w14:paraId="183ABE1D" w14:textId="77777777">
            <w:pPr>
              <w:pStyle w:val="Tabulkatext"/>
              <w:numPr>
                <w:ilvl w:val="0"/>
                <w:numId w:val="12"/>
              </w:numPr>
              <w:rPr>
                <w:i/>
              </w:rPr>
            </w:pPr>
            <w:r w:rsidRPr="00801176">
              <w:rPr>
                <w:i/>
              </w:rPr>
              <w:t xml:space="preserve">který je </w:t>
            </w:r>
            <w:r w:rsidR="00550BB0">
              <w:rPr>
                <w:i/>
              </w:rPr>
              <w:t>předloží živnostenské oprávnění opravňující k činnosti s předmětem podnikání nezbytným ke splnění předmětu zakázky.</w:t>
            </w:r>
          </w:p>
          <w:p w:rsidRPr="001A1D63" w:rsidR="00392F0C" w:rsidP="00392F0C" w:rsidRDefault="00392F0C" w14:paraId="209C1071" w14:textId="77777777">
            <w:pPr>
              <w:pStyle w:val="Tabulkatext"/>
              <w:ind w:left="0"/>
              <w:rPr>
                <w:i/>
              </w:rPr>
            </w:pPr>
          </w:p>
          <w:p w:rsidRPr="007727B4" w:rsidR="00A23B98" w:rsidP="00672FBB" w:rsidRDefault="00672FBB" w14:paraId="1E2F7CFB" w14:textId="77777777">
            <w:pPr>
              <w:pStyle w:val="Tabulkatext"/>
              <w:ind w:left="0"/>
              <w:rPr>
                <w:i/>
              </w:rPr>
            </w:pPr>
            <w:r w:rsidRPr="007727B4">
              <w:rPr>
                <w:i/>
              </w:rPr>
              <w:t xml:space="preserve">Vybraný </w:t>
            </w:r>
            <w:r w:rsidRPr="007727B4" w:rsidR="00A23B98">
              <w:rPr>
                <w:i/>
              </w:rPr>
              <w:t>dodavatel</w:t>
            </w:r>
            <w:r w:rsidRPr="007727B4">
              <w:rPr>
                <w:i/>
              </w:rPr>
              <w:t xml:space="preserve"> je před podpisem smlouvy povinen předložit zadavateli</w:t>
            </w:r>
            <w:r w:rsidRPr="007727B4" w:rsidR="00D33EF4">
              <w:rPr>
                <w:i/>
              </w:rPr>
              <w:t xml:space="preserve"> životopisy, ze kterých budou vyplývat zkušenosti jednotlivých lektorů a také jejich certifikáty</w:t>
            </w:r>
            <w:r w:rsidRPr="007727B4" w:rsidR="00A23B98">
              <w:rPr>
                <w:i/>
              </w:rPr>
              <w:t xml:space="preserve"> (kopie)</w:t>
            </w:r>
            <w:r w:rsidRPr="007727B4" w:rsidR="00D33EF4">
              <w:rPr>
                <w:i/>
              </w:rPr>
              <w:t xml:space="preserve">. </w:t>
            </w:r>
            <w:r w:rsidRPr="007727B4">
              <w:rPr>
                <w:i/>
              </w:rPr>
              <w:t>Z předložených dokladů musí vyplývat, že přís</w:t>
            </w:r>
            <w:r w:rsidRPr="007727B4" w:rsidR="00A23B98">
              <w:rPr>
                <w:i/>
              </w:rPr>
              <w:t>lušný lektor splňuje požadavky</w:t>
            </w:r>
            <w:r w:rsidRPr="007727B4">
              <w:rPr>
                <w:i/>
              </w:rPr>
              <w:t xml:space="preserve"> pro veřejnou zakázku dle této Zadávací dokumentace</w:t>
            </w:r>
            <w:r w:rsidRPr="007727B4" w:rsidR="00A23B98">
              <w:rPr>
                <w:i/>
              </w:rPr>
              <w:t xml:space="preserve">. </w:t>
            </w:r>
          </w:p>
          <w:p w:rsidRPr="007727B4" w:rsidR="001925A6" w:rsidP="00801176" w:rsidRDefault="001925A6" w14:paraId="1EDA74AD" w14:textId="77777777">
            <w:pPr>
              <w:pStyle w:val="Tabulkatext"/>
              <w:ind w:left="0"/>
              <w:rPr>
                <w:i/>
              </w:rPr>
            </w:pPr>
          </w:p>
          <w:p w:rsidRPr="007727B4" w:rsidR="00702D7E" w:rsidP="00801176" w:rsidRDefault="00702D7E" w14:paraId="3DBAD79E" w14:textId="77777777">
            <w:pPr>
              <w:pStyle w:val="Tabulkatext"/>
              <w:ind w:left="0"/>
              <w:rPr>
                <w:b/>
                <w:i/>
              </w:rPr>
            </w:pPr>
            <w:r w:rsidRPr="007727B4">
              <w:rPr>
                <w:b/>
                <w:i/>
              </w:rPr>
              <w:t>Společná ustanovení ke způsobilosti</w:t>
            </w:r>
          </w:p>
          <w:p w:rsidRPr="007727B4" w:rsidR="00702D7E" w:rsidP="00801176" w:rsidRDefault="00702D7E" w14:paraId="43EEA486" w14:textId="77777777">
            <w:pPr>
              <w:pStyle w:val="Tabulkatext"/>
              <w:ind w:left="0"/>
              <w:rPr>
                <w:i/>
              </w:rPr>
            </w:pPr>
            <w:r w:rsidRPr="007727B4">
              <w:rPr>
                <w:i/>
              </w:rPr>
              <w:t xml:space="preserve">Předpokladem pro posouzení a hodnocení nabídky </w:t>
            </w:r>
            <w:r w:rsidRPr="007727B4" w:rsidR="00A92A59">
              <w:rPr>
                <w:i/>
              </w:rPr>
              <w:t>dodavatele</w:t>
            </w:r>
            <w:r w:rsidRPr="007727B4">
              <w:rPr>
                <w:i/>
              </w:rPr>
              <w:t xml:space="preserve"> je splnění způsobilosti. </w:t>
            </w:r>
          </w:p>
          <w:p w:rsidRPr="007727B4" w:rsidR="00702D7E" w:rsidP="00801176" w:rsidRDefault="00702D7E" w14:paraId="352A7BDA" w14:textId="77777777">
            <w:pPr>
              <w:pStyle w:val="Tabulkatext"/>
              <w:ind w:left="0"/>
              <w:rPr>
                <w:i/>
              </w:rPr>
            </w:pPr>
            <w:r w:rsidRPr="007727B4">
              <w:rPr>
                <w:i/>
              </w:rPr>
              <w:t xml:space="preserve">V případě nesplnění kteréhokoliv kritéria bude </w:t>
            </w:r>
            <w:r w:rsidRPr="007727B4" w:rsidR="00A92A59">
              <w:rPr>
                <w:i/>
              </w:rPr>
              <w:t>dodavatel</w:t>
            </w:r>
            <w:r w:rsidRPr="007727B4">
              <w:rPr>
                <w:i/>
              </w:rPr>
              <w:t xml:space="preserve"> vyloučen ze zadávacího řízení. Zadavatel má právo vyžádat si písemné objasnění předložených informací či dokladů nebo předložení dalších dodatečných informací či dokladů a písemného vysvětlení nabídky.</w:t>
            </w:r>
          </w:p>
          <w:p w:rsidRPr="007727B4" w:rsidR="00702D7E" w:rsidP="00801176" w:rsidRDefault="00A92A59" w14:paraId="39DE2580" w14:textId="77777777">
            <w:pPr>
              <w:pStyle w:val="Tabulkatext"/>
              <w:ind w:left="0"/>
              <w:rPr>
                <w:i/>
              </w:rPr>
            </w:pPr>
            <w:r w:rsidRPr="007727B4">
              <w:rPr>
                <w:i/>
              </w:rPr>
              <w:t>Dodavatel</w:t>
            </w:r>
            <w:r w:rsidRPr="007727B4" w:rsidR="00702D7E">
              <w:rPr>
                <w:i/>
              </w:rPr>
              <w:t xml:space="preserve"> prokáže splnění způsobilosti ve všech případech příslušnými doklady předloženými v prostých kopiích.</w:t>
            </w:r>
          </w:p>
          <w:p w:rsidRPr="007727B4" w:rsidR="004C3745" w:rsidP="00801176" w:rsidRDefault="004C3745" w14:paraId="1A516809" w14:textId="77777777">
            <w:pPr>
              <w:pStyle w:val="Tabulkatext"/>
              <w:ind w:left="0"/>
              <w:rPr>
                <w:i/>
              </w:rPr>
            </w:pPr>
          </w:p>
          <w:p w:rsidRPr="007727B4" w:rsidR="00702D7E" w:rsidP="00801176" w:rsidRDefault="00702D7E" w14:paraId="4010CE27" w14:textId="77777777">
            <w:pPr>
              <w:pStyle w:val="Tabulkatext"/>
              <w:ind w:left="0"/>
              <w:rPr>
                <w:i/>
              </w:rPr>
            </w:pPr>
            <w:r w:rsidRPr="007727B4">
              <w:rPr>
                <w:i/>
              </w:rPr>
              <w:t xml:space="preserve">Zadavatel může před uzavřením smlouvy požadovat od vybraného </w:t>
            </w:r>
            <w:r w:rsidRPr="007727B4" w:rsidR="00A92A59">
              <w:rPr>
                <w:i/>
              </w:rPr>
              <w:t>dodavatele</w:t>
            </w:r>
            <w:r w:rsidRPr="007727B4">
              <w:rPr>
                <w:i/>
              </w:rPr>
              <w:t xml:space="preserve"> předložení originálů nebo ověřených kopií dokladů prokazujících splnění způsobilosti.</w:t>
            </w:r>
          </w:p>
          <w:p w:rsidRPr="007727B4" w:rsidR="00702D7E" w:rsidP="00801176" w:rsidRDefault="00702D7E" w14:paraId="5FC18070" w14:textId="77777777">
            <w:pPr>
              <w:pStyle w:val="Tabulkatext"/>
              <w:ind w:left="0"/>
              <w:rPr>
                <w:i/>
              </w:rPr>
            </w:pPr>
            <w:r w:rsidRPr="007727B4">
              <w:rPr>
                <w:i/>
              </w:rPr>
              <w:t xml:space="preserve">Zadavatel si vyhrazuje právo ověřit údaje a informace uvedené v nabídce </w:t>
            </w:r>
            <w:r w:rsidRPr="007727B4" w:rsidR="00A92A59">
              <w:rPr>
                <w:i/>
              </w:rPr>
              <w:t>dodavatele</w:t>
            </w:r>
            <w:r w:rsidRPr="007727B4">
              <w:rPr>
                <w:i/>
              </w:rPr>
              <w:t xml:space="preserve"> u třetích osob, </w:t>
            </w:r>
            <w:r w:rsidRPr="007727B4" w:rsidR="00A92A59">
              <w:rPr>
                <w:i/>
              </w:rPr>
              <w:t>dodavatel</w:t>
            </w:r>
            <w:r w:rsidRPr="007727B4">
              <w:rPr>
                <w:i/>
              </w:rPr>
              <w:t xml:space="preserve"> je povinen zadavatel v tomto poskytnout potřebnou součinnost.</w:t>
            </w:r>
          </w:p>
          <w:p w:rsidRPr="00A93CB4" w:rsidR="004C3745" w:rsidP="001D4507" w:rsidRDefault="00702D7E" w14:paraId="1D693376" w14:textId="77777777">
            <w:pPr>
              <w:pStyle w:val="Tabulkatext"/>
              <w:ind w:left="0"/>
              <w:rPr>
                <w:i/>
              </w:rPr>
            </w:pPr>
            <w:r w:rsidRPr="007727B4">
              <w:rPr>
                <w:i/>
              </w:rPr>
              <w:t>Doklady prokazující splnění základní způsobilosti a výpis z obchodního rejstříku nesmějí být k poslednímu dni, ke kterému má být prokázáno splnění způsobilosti, starší 3 měsíců.</w:t>
            </w:r>
          </w:p>
        </w:tc>
      </w:tr>
      <w:tr w:rsidRPr="00E50090" w:rsidR="00E14E40" w:rsidTr="00371C99" w14:paraId="3ED82E10" w14:textId="77777777">
        <w:trPr>
          <w:trHeight w:val="20"/>
        </w:trPr>
        <w:tc>
          <w:tcPr>
            <w:tcW w:w="8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E14E40" w:rsidP="00D92737" w:rsidRDefault="00E14E40" w14:paraId="4BC0CF29" w14:textId="77777777">
            <w:pPr>
              <w:pStyle w:val="Tabulkatext"/>
              <w:rPr>
                <w:i/>
              </w:rPr>
            </w:pPr>
            <w:r w:rsidRPr="00E50090">
              <w:rPr>
                <w:b/>
                <w:bCs/>
              </w:rPr>
              <w:lastRenderedPageBreak/>
              <w:t>Podmínky a požadavky na zpracování nabídky</w:t>
            </w:r>
          </w:p>
        </w:tc>
      </w:tr>
      <w:tr w:rsidRPr="00E50090" w:rsidR="00E14E40" w:rsidTr="00371C99" w14:paraId="36BB464E" w14:textId="77777777">
        <w:trPr>
          <w:trHeight w:val="20"/>
        </w:trPr>
        <w:tc>
          <w:tcPr>
            <w:tcW w:w="8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A23B98" w:rsidP="00A23B98" w:rsidRDefault="00A23B98" w14:paraId="066BF14F" w14:textId="77777777">
            <w:pPr>
              <w:pStyle w:val="Tabulkatext"/>
              <w:ind w:left="0"/>
              <w:rPr>
                <w:i/>
              </w:rPr>
            </w:pPr>
            <w:r w:rsidRPr="00A23B98">
              <w:rPr>
                <w:i/>
              </w:rPr>
              <w:t>Nabídka musí být zpracována v českém jazyce a kvalitním způsobem vytištěna tak, aby byla dobře čitelná.</w:t>
            </w:r>
            <w:r>
              <w:rPr>
                <w:i/>
              </w:rPr>
              <w:t xml:space="preserve"> </w:t>
            </w:r>
            <w:r w:rsidRPr="00A23B98">
              <w:rPr>
                <w:i/>
              </w:rPr>
              <w:t xml:space="preserve">Nabídka nesmí obsahovat opravy a přepisy, které by zadavatele mohly uvést v omyl. </w:t>
            </w:r>
          </w:p>
          <w:p w:rsidRPr="00A23B98" w:rsidR="00A23B98" w:rsidP="00A23B98" w:rsidRDefault="00A23B98" w14:paraId="761520D6" w14:textId="77777777">
            <w:pPr>
              <w:pStyle w:val="Tabulkatext"/>
              <w:ind w:left="0"/>
              <w:rPr>
                <w:i/>
              </w:rPr>
            </w:pPr>
          </w:p>
          <w:p w:rsidR="00A23B98" w:rsidP="00A23B98" w:rsidRDefault="00A23B98" w14:paraId="2399BA57" w14:textId="77777777">
            <w:pPr>
              <w:pStyle w:val="Tabulkatext"/>
              <w:ind w:left="0"/>
              <w:rPr>
                <w:i/>
              </w:rPr>
            </w:pPr>
            <w:r w:rsidRPr="00A23B98">
              <w:rPr>
                <w:i/>
              </w:rPr>
              <w:t>Nabídka včetně veškerých požadovaných dokladů a příloh musí být svázána do jednoho svazku a zabezpečena proti manipulaci s jednotlivými listy. Doporučujeme zabezpečit pomocí provázku a nálepkami s otiskem razítka společnosti a parafou statutárního zástupce.</w:t>
            </w:r>
          </w:p>
          <w:p w:rsidRPr="00A23B98" w:rsidR="00A23B98" w:rsidP="00A23B98" w:rsidRDefault="00A23B98" w14:paraId="5B8E542D" w14:textId="77777777">
            <w:pPr>
              <w:pStyle w:val="Tabulkatext"/>
              <w:ind w:left="0"/>
              <w:rPr>
                <w:i/>
              </w:rPr>
            </w:pPr>
          </w:p>
          <w:p w:rsidR="00A23B98" w:rsidP="00A23B98" w:rsidRDefault="00A23B98" w14:paraId="7E402181" w14:textId="77777777">
            <w:pPr>
              <w:pStyle w:val="Tabulkatext"/>
              <w:ind w:left="0"/>
              <w:rPr>
                <w:i/>
              </w:rPr>
            </w:pPr>
            <w:r w:rsidRPr="00A23B98">
              <w:rPr>
                <w:i/>
              </w:rPr>
              <w:t xml:space="preserve">Originál jednoho výtisku nabídky musí být opatřen podpisem statutárního zástupce dodavatele včetně otisku razítka. V případě podpisu nabídky zmocněnou osobou, doloží dodavatel v nabídce originál plné moci či jiného platného pověřovacího dokumentu s úředně ověřenými podpisy. </w:t>
            </w:r>
          </w:p>
          <w:p w:rsidR="004C3745" w:rsidP="00A23B98" w:rsidRDefault="004C3745" w14:paraId="7D5245EC" w14:textId="77777777">
            <w:pPr>
              <w:pStyle w:val="Tabulkatext"/>
              <w:ind w:left="0"/>
              <w:rPr>
                <w:i/>
              </w:rPr>
            </w:pPr>
          </w:p>
          <w:p w:rsidRPr="00A23B98" w:rsidR="004C3745" w:rsidP="00A23B98" w:rsidRDefault="004C3745" w14:paraId="58517CDF" w14:textId="77777777">
            <w:pPr>
              <w:pStyle w:val="Tabulkatext"/>
              <w:ind w:left="0"/>
              <w:rPr>
                <w:i/>
              </w:rPr>
            </w:pPr>
          </w:p>
          <w:p w:rsidR="00A23B98" w:rsidP="00A23B98" w:rsidRDefault="00A23B98" w14:paraId="493066E1" w14:textId="77777777">
            <w:pPr>
              <w:pStyle w:val="Tabulkatext"/>
              <w:ind w:left="0"/>
              <w:rPr>
                <w:i/>
              </w:rPr>
            </w:pPr>
            <w:r w:rsidRPr="00A23B98">
              <w:rPr>
                <w:i/>
              </w:rPr>
              <w:lastRenderedPageBreak/>
              <w:t>Nabídky musí být doručeny v zalepené obálce či v jiném obalu (dále jen obal) tak, aby během manipulace s nabídkou nemohlo dojít k porušení obalu. Na obalu musí být vyznačen název zakázky s</w:t>
            </w:r>
            <w:r w:rsidR="004169D1">
              <w:rPr>
                <w:i/>
              </w:rPr>
              <w:t> </w:t>
            </w:r>
            <w:r w:rsidRPr="00A23B98">
              <w:rPr>
                <w:i/>
              </w:rPr>
              <w:t>poznámkou</w:t>
            </w:r>
            <w:r w:rsidR="004169D1">
              <w:rPr>
                <w:i/>
              </w:rPr>
              <w:t>:</w:t>
            </w:r>
          </w:p>
          <w:p w:rsidRPr="00A23B98" w:rsidR="004169D1" w:rsidP="00A23B98" w:rsidRDefault="004169D1" w14:paraId="60E7A6D8" w14:textId="77777777">
            <w:pPr>
              <w:pStyle w:val="Tabulkatext"/>
              <w:ind w:left="0"/>
              <w:rPr>
                <w:i/>
              </w:rPr>
            </w:pPr>
          </w:p>
          <w:p w:rsidRPr="00A23B98" w:rsidR="00A23B98" w:rsidP="00A23B98" w:rsidRDefault="00A23B98" w14:paraId="31F895E5" w14:textId="77777777">
            <w:pPr>
              <w:pStyle w:val="Tabulkatext"/>
              <w:ind w:left="0"/>
              <w:jc w:val="center"/>
              <w:rPr>
                <w:b/>
                <w:i/>
              </w:rPr>
            </w:pPr>
            <w:r w:rsidRPr="00A23B98">
              <w:rPr>
                <w:b/>
                <w:i/>
              </w:rPr>
              <w:t>„NEOTVÍRAT“ – veřejná zakázka</w:t>
            </w:r>
          </w:p>
          <w:p w:rsidRPr="00A23B98" w:rsidR="00A23B98" w:rsidP="00A23B98" w:rsidRDefault="00A23B98" w14:paraId="289B3B79" w14:textId="77777777">
            <w:pPr>
              <w:pStyle w:val="Tabulkatext"/>
              <w:ind w:left="0"/>
              <w:jc w:val="center"/>
              <w:rPr>
                <w:b/>
                <w:i/>
              </w:rPr>
            </w:pPr>
            <w:r w:rsidRPr="00A23B98">
              <w:rPr>
                <w:b/>
                <w:i/>
              </w:rPr>
              <w:t>„Vzdělávání zaměstnanců NWT a. s. – část A.“</w:t>
            </w:r>
          </w:p>
          <w:p w:rsidR="00A23B98" w:rsidP="00A23B98" w:rsidRDefault="00A23B98" w14:paraId="66455D28" w14:textId="77777777">
            <w:pPr>
              <w:pStyle w:val="Tabulkatext"/>
              <w:ind w:left="0"/>
              <w:rPr>
                <w:i/>
              </w:rPr>
            </w:pPr>
          </w:p>
          <w:p w:rsidR="00A23B98" w:rsidP="00A23B98" w:rsidRDefault="004169D1" w14:paraId="0E13BD52" w14:textId="77777777">
            <w:pPr>
              <w:pStyle w:val="Tabulkatext"/>
              <w:ind w:left="0"/>
              <w:jc w:val="center"/>
              <w:rPr>
                <w:i/>
              </w:rPr>
            </w:pPr>
            <w:r>
              <w:rPr>
                <w:i/>
              </w:rPr>
              <w:t>nebo</w:t>
            </w:r>
          </w:p>
          <w:p w:rsidR="00A23B98" w:rsidP="00A23B98" w:rsidRDefault="00A23B98" w14:paraId="2652BAF2" w14:textId="77777777">
            <w:pPr>
              <w:pStyle w:val="Tabulkatext"/>
              <w:ind w:left="0"/>
              <w:rPr>
                <w:i/>
              </w:rPr>
            </w:pPr>
          </w:p>
          <w:p w:rsidRPr="00A23B98" w:rsidR="00A23B98" w:rsidP="00A23B98" w:rsidRDefault="00A23B98" w14:paraId="4EDAACAE" w14:textId="77777777">
            <w:pPr>
              <w:pStyle w:val="Tabulkatext"/>
              <w:ind w:left="0"/>
              <w:jc w:val="center"/>
              <w:rPr>
                <w:b/>
                <w:i/>
              </w:rPr>
            </w:pPr>
            <w:r w:rsidRPr="00A23B98">
              <w:rPr>
                <w:b/>
                <w:i/>
              </w:rPr>
              <w:t>„NEOTVÍRAT“ – veřejná zakázka</w:t>
            </w:r>
          </w:p>
          <w:p w:rsidR="00A23B98" w:rsidP="00A23B98" w:rsidRDefault="00A23B98" w14:paraId="361F7617" w14:textId="77777777">
            <w:pPr>
              <w:pStyle w:val="Tabulkatext"/>
              <w:ind w:left="0"/>
              <w:jc w:val="center"/>
              <w:rPr>
                <w:b/>
                <w:i/>
              </w:rPr>
            </w:pPr>
            <w:r w:rsidRPr="00A23B98">
              <w:rPr>
                <w:b/>
                <w:i/>
              </w:rPr>
              <w:t xml:space="preserve">„Vzdělávání zaměstnanců NWT a. s. – část </w:t>
            </w:r>
            <w:r>
              <w:rPr>
                <w:b/>
                <w:i/>
              </w:rPr>
              <w:t>B</w:t>
            </w:r>
            <w:r w:rsidRPr="00A23B98">
              <w:rPr>
                <w:b/>
                <w:i/>
              </w:rPr>
              <w:t>.“</w:t>
            </w:r>
          </w:p>
          <w:p w:rsidR="004169D1" w:rsidP="00A23B98" w:rsidRDefault="004169D1" w14:paraId="700212E4" w14:textId="77777777">
            <w:pPr>
              <w:pStyle w:val="Tabulkatext"/>
              <w:ind w:left="0"/>
              <w:jc w:val="center"/>
              <w:rPr>
                <w:b/>
                <w:i/>
              </w:rPr>
            </w:pPr>
          </w:p>
          <w:p w:rsidR="004169D1" w:rsidP="004169D1" w:rsidRDefault="004169D1" w14:paraId="1A9B9A0F" w14:textId="77777777">
            <w:pPr>
              <w:pStyle w:val="Tabulkatext"/>
              <w:ind w:left="0"/>
              <w:jc w:val="center"/>
              <w:rPr>
                <w:i/>
              </w:rPr>
            </w:pPr>
            <w:r>
              <w:rPr>
                <w:i/>
              </w:rPr>
              <w:t>nebo</w:t>
            </w:r>
          </w:p>
          <w:p w:rsidR="004169D1" w:rsidP="00A23B98" w:rsidRDefault="004169D1" w14:paraId="5E71F435" w14:textId="77777777">
            <w:pPr>
              <w:pStyle w:val="Tabulkatext"/>
              <w:ind w:left="0"/>
              <w:jc w:val="center"/>
              <w:rPr>
                <w:b/>
                <w:i/>
              </w:rPr>
            </w:pPr>
          </w:p>
          <w:p w:rsidRPr="00A23B98" w:rsidR="004169D1" w:rsidP="004169D1" w:rsidRDefault="004169D1" w14:paraId="54B28F63" w14:textId="77777777">
            <w:pPr>
              <w:pStyle w:val="Tabulkatext"/>
              <w:ind w:left="0"/>
              <w:jc w:val="center"/>
              <w:rPr>
                <w:b/>
                <w:i/>
              </w:rPr>
            </w:pPr>
            <w:r w:rsidRPr="00A23B98">
              <w:rPr>
                <w:b/>
                <w:i/>
              </w:rPr>
              <w:t>„NEOTVÍRAT“ – veřejná zakázka</w:t>
            </w:r>
          </w:p>
          <w:p w:rsidR="004169D1" w:rsidP="004169D1" w:rsidRDefault="004169D1" w14:paraId="6133A5A6" w14:textId="77777777">
            <w:pPr>
              <w:pStyle w:val="Tabulkatext"/>
              <w:ind w:left="0"/>
              <w:jc w:val="center"/>
              <w:rPr>
                <w:b/>
                <w:i/>
              </w:rPr>
            </w:pPr>
            <w:r w:rsidRPr="00A23B98">
              <w:rPr>
                <w:b/>
                <w:i/>
              </w:rPr>
              <w:t xml:space="preserve">„Vzdělávání zaměstnanců NWT a. s. – část </w:t>
            </w:r>
            <w:r>
              <w:rPr>
                <w:b/>
                <w:i/>
              </w:rPr>
              <w:t>C</w:t>
            </w:r>
            <w:r w:rsidRPr="00A23B98">
              <w:rPr>
                <w:b/>
                <w:i/>
              </w:rPr>
              <w:t>.“</w:t>
            </w:r>
          </w:p>
          <w:p w:rsidR="004169D1" w:rsidP="004169D1" w:rsidRDefault="004169D1" w14:paraId="1566C599" w14:textId="77777777">
            <w:pPr>
              <w:pStyle w:val="Tabulkatext"/>
              <w:ind w:left="0"/>
              <w:jc w:val="center"/>
              <w:rPr>
                <w:b/>
                <w:i/>
              </w:rPr>
            </w:pPr>
          </w:p>
          <w:p w:rsidRPr="004169D1" w:rsidR="004169D1" w:rsidP="004169D1" w:rsidRDefault="004169D1" w14:paraId="22B72E77" w14:textId="77777777">
            <w:pPr>
              <w:pStyle w:val="Tabulkatext"/>
              <w:ind w:left="0"/>
              <w:jc w:val="center"/>
              <w:rPr>
                <w:i/>
              </w:rPr>
            </w:pPr>
            <w:r>
              <w:rPr>
                <w:i/>
              </w:rPr>
              <w:t>nebo</w:t>
            </w:r>
          </w:p>
          <w:p w:rsidR="004169D1" w:rsidP="004169D1" w:rsidRDefault="004169D1" w14:paraId="687E4154" w14:textId="77777777">
            <w:pPr>
              <w:pStyle w:val="Tabulkatext"/>
              <w:ind w:left="0"/>
              <w:jc w:val="center"/>
              <w:rPr>
                <w:b/>
                <w:i/>
              </w:rPr>
            </w:pPr>
          </w:p>
          <w:p w:rsidRPr="00A23B98" w:rsidR="004169D1" w:rsidP="004169D1" w:rsidRDefault="004169D1" w14:paraId="4E9D12E6" w14:textId="77777777">
            <w:pPr>
              <w:pStyle w:val="Tabulkatext"/>
              <w:ind w:left="0"/>
              <w:jc w:val="center"/>
              <w:rPr>
                <w:b/>
                <w:i/>
              </w:rPr>
            </w:pPr>
            <w:r w:rsidRPr="00A23B98">
              <w:rPr>
                <w:b/>
                <w:i/>
              </w:rPr>
              <w:t>„NEOTVÍRAT“ – veřejná zakázka</w:t>
            </w:r>
          </w:p>
          <w:p w:rsidR="004169D1" w:rsidP="004169D1" w:rsidRDefault="004169D1" w14:paraId="7AEAE428" w14:textId="77777777">
            <w:pPr>
              <w:pStyle w:val="Tabulkatext"/>
              <w:ind w:left="0"/>
              <w:jc w:val="center"/>
              <w:rPr>
                <w:b/>
                <w:i/>
              </w:rPr>
            </w:pPr>
            <w:r w:rsidRPr="00A23B98">
              <w:rPr>
                <w:b/>
                <w:i/>
              </w:rPr>
              <w:t xml:space="preserve">„Vzdělávání zaměstnanců NWT a. s. – část </w:t>
            </w:r>
            <w:r>
              <w:rPr>
                <w:b/>
                <w:i/>
              </w:rPr>
              <w:t>D</w:t>
            </w:r>
            <w:r w:rsidRPr="00A23B98">
              <w:rPr>
                <w:b/>
                <w:i/>
              </w:rPr>
              <w:t>.“</w:t>
            </w:r>
          </w:p>
          <w:p w:rsidRPr="00A23B98" w:rsidR="004169D1" w:rsidP="00A23B98" w:rsidRDefault="004169D1" w14:paraId="203FD43C" w14:textId="77777777">
            <w:pPr>
              <w:pStyle w:val="Tabulkatext"/>
              <w:ind w:left="0"/>
              <w:jc w:val="center"/>
              <w:rPr>
                <w:b/>
                <w:i/>
              </w:rPr>
            </w:pPr>
          </w:p>
          <w:p w:rsidRPr="00A23B98" w:rsidR="00A23B98" w:rsidP="00A23B98" w:rsidRDefault="00A23B98" w14:paraId="4BBDC575" w14:textId="77777777">
            <w:pPr>
              <w:pStyle w:val="Tabulkatext"/>
              <w:ind w:left="0"/>
              <w:rPr>
                <w:i/>
              </w:rPr>
            </w:pPr>
            <w:r w:rsidRPr="00A23B98">
              <w:rPr>
                <w:i/>
              </w:rPr>
              <w:t xml:space="preserve">Obal musí být na uzavření opatřen otiskem razítka společnosti a podpisem dodavatele. Na obalu dále musí být uveden obchodní název dodavatele, adresa sídla dodavatele. Nabídka musí být předána zadavateli v počtu 2 výtisků (1 originál + 1 prostá kopie). Zadavatel dále požaduje do obálky s nabídkou přiložit naskenovanou kopii nabídky i s podpisy na datovém nosiči (CD apod.). </w:t>
            </w:r>
          </w:p>
          <w:p w:rsidR="00A23B98" w:rsidP="00A23B98" w:rsidRDefault="00A23B98" w14:paraId="4A4CF42B" w14:textId="77777777">
            <w:pPr>
              <w:pStyle w:val="Tabulkatext"/>
              <w:ind w:left="0"/>
              <w:rPr>
                <w:i/>
              </w:rPr>
            </w:pPr>
            <w:r w:rsidRPr="00A23B98">
              <w:rPr>
                <w:i/>
              </w:rPr>
              <w:t>Nabídka bude předána osobně proti předávacímu protokolu nebo zaslána poštou doporučeně.</w:t>
            </w:r>
          </w:p>
          <w:p w:rsidR="00A23B98" w:rsidP="00A23B98" w:rsidRDefault="00A23B98" w14:paraId="053FE739" w14:textId="77777777">
            <w:pPr>
              <w:pStyle w:val="Tabulkatext"/>
              <w:ind w:left="0"/>
              <w:rPr>
                <w:i/>
              </w:rPr>
            </w:pPr>
          </w:p>
          <w:p w:rsidR="00FD6D53" w:rsidP="00203767" w:rsidRDefault="00A23B98" w14:paraId="7F9621C3" w14:textId="77777777">
            <w:pPr>
              <w:pStyle w:val="Tabulkatext"/>
              <w:ind w:left="0"/>
              <w:rPr>
                <w:i/>
              </w:rPr>
            </w:pPr>
            <w:r w:rsidRPr="00A23B98">
              <w:rPr>
                <w:i/>
              </w:rPr>
              <w:t>Pro jednodušší manipulaci při hodnocení nabídek doporučujeme dodržovat výše uvedené pořadí jednotlivých bodů nabídky.</w:t>
            </w:r>
          </w:p>
          <w:p w:rsidRPr="00861EE5" w:rsidR="00A92A59" w:rsidP="00203767" w:rsidRDefault="00A92A59" w14:paraId="3D9A2E8D" w14:textId="77777777">
            <w:pPr>
              <w:pStyle w:val="Tabulkatext"/>
              <w:ind w:left="0"/>
              <w:rPr>
                <w:i/>
              </w:rPr>
            </w:pPr>
          </w:p>
          <w:p w:rsidRPr="00861EE5" w:rsidR="00326D56" w:rsidP="00FD6D53" w:rsidRDefault="007D7F51" w14:paraId="5EF8A2AD" w14:textId="77777777">
            <w:pPr>
              <w:pStyle w:val="Tabulkatext"/>
              <w:rPr>
                <w:b/>
                <w:i/>
              </w:rPr>
            </w:pPr>
            <w:r w:rsidRPr="00861EE5">
              <w:rPr>
                <w:b/>
                <w:i/>
              </w:rPr>
              <w:t>Obsah nabídky:</w:t>
            </w:r>
          </w:p>
          <w:p w:rsidRPr="00861EE5" w:rsidR="007D7F51" w:rsidP="00697EA3" w:rsidRDefault="007D7F51" w14:paraId="03859D52" w14:textId="77777777">
            <w:pPr>
              <w:pStyle w:val="Tabulkatext"/>
              <w:numPr>
                <w:ilvl w:val="0"/>
                <w:numId w:val="9"/>
              </w:numPr>
              <w:spacing w:line="276" w:lineRule="auto"/>
              <w:rPr>
                <w:i/>
              </w:rPr>
            </w:pPr>
            <w:r w:rsidRPr="00861EE5">
              <w:rPr>
                <w:i/>
              </w:rPr>
              <w:t xml:space="preserve">Krycí list nabídky obsahující identifikační údaje </w:t>
            </w:r>
            <w:r w:rsidR="00A92A59">
              <w:rPr>
                <w:i/>
              </w:rPr>
              <w:t>dodavatele</w:t>
            </w:r>
            <w:r w:rsidRPr="00861EE5">
              <w:rPr>
                <w:i/>
              </w:rPr>
              <w:t xml:space="preserve"> a hodnocené par</w:t>
            </w:r>
            <w:r w:rsidR="00DA73DC">
              <w:rPr>
                <w:i/>
              </w:rPr>
              <w:t>ametry nabídky (dle přílohy č. 4</w:t>
            </w:r>
            <w:r w:rsidRPr="00861EE5">
              <w:rPr>
                <w:i/>
              </w:rPr>
              <w:t xml:space="preserve"> Výzvy k podání nabídek).</w:t>
            </w:r>
          </w:p>
          <w:p w:rsidRPr="00861EE5" w:rsidR="007D7F51" w:rsidP="00697EA3" w:rsidRDefault="007D7F51" w14:paraId="37F0F76E" w14:textId="77777777">
            <w:pPr>
              <w:pStyle w:val="Tabulkatext"/>
              <w:numPr>
                <w:ilvl w:val="0"/>
                <w:numId w:val="9"/>
              </w:numPr>
              <w:spacing w:line="276" w:lineRule="auto"/>
              <w:rPr>
                <w:i/>
              </w:rPr>
            </w:pPr>
            <w:r w:rsidRPr="00861EE5">
              <w:rPr>
                <w:i/>
              </w:rPr>
              <w:t>Doklady prokazující splnění kvalifikačních předpokladů (viz odstavec s názvem „Základní požadavky na prokázání kvalifikace dodavatele“).</w:t>
            </w:r>
          </w:p>
          <w:p w:rsidRPr="00861EE5" w:rsidR="007D7F51" w:rsidP="00697EA3" w:rsidRDefault="007D7F51" w14:paraId="325109FC" w14:textId="77777777">
            <w:pPr>
              <w:pStyle w:val="Tabulkatext"/>
              <w:numPr>
                <w:ilvl w:val="0"/>
                <w:numId w:val="9"/>
              </w:numPr>
              <w:spacing w:line="276" w:lineRule="auto"/>
              <w:rPr>
                <w:i/>
              </w:rPr>
            </w:pPr>
            <w:r w:rsidRPr="00861EE5">
              <w:rPr>
                <w:i/>
              </w:rPr>
              <w:t>Návrh smlouvy podepsaný osobou oprávněnou jednat jm</w:t>
            </w:r>
            <w:r w:rsidR="00DA73DC">
              <w:rPr>
                <w:i/>
              </w:rPr>
              <w:t xml:space="preserve">énem </w:t>
            </w:r>
            <w:r w:rsidR="00A92A59">
              <w:rPr>
                <w:i/>
              </w:rPr>
              <w:t>dodavatele</w:t>
            </w:r>
            <w:r w:rsidR="00DA73DC">
              <w:rPr>
                <w:i/>
              </w:rPr>
              <w:t xml:space="preserve"> (viz. příloha č. 5</w:t>
            </w:r>
            <w:r w:rsidRPr="00861EE5">
              <w:rPr>
                <w:i/>
              </w:rPr>
              <w:t xml:space="preserve"> Výzvy k podání nabídek). </w:t>
            </w:r>
            <w:r w:rsidR="00A92A59">
              <w:rPr>
                <w:i/>
              </w:rPr>
              <w:t>Dodavatel</w:t>
            </w:r>
            <w:r w:rsidRPr="00861EE5">
              <w:rPr>
                <w:i/>
              </w:rPr>
              <w:t xml:space="preserve"> vyplní pouze zažlucené části návrhu smlouvy, které jsou určeny k doplnění, do ostatních částí smlouvy </w:t>
            </w:r>
            <w:r w:rsidR="00A92A59">
              <w:rPr>
                <w:i/>
              </w:rPr>
              <w:t>dodavatel</w:t>
            </w:r>
            <w:r w:rsidRPr="00861EE5">
              <w:rPr>
                <w:i/>
              </w:rPr>
              <w:t xml:space="preserve"> nezasahuje. Smlouva bude opatřena podpisem statutárního zástupce </w:t>
            </w:r>
            <w:r w:rsidR="00A92A59">
              <w:rPr>
                <w:i/>
              </w:rPr>
              <w:t>dodavatele</w:t>
            </w:r>
            <w:r w:rsidRPr="00861EE5">
              <w:rPr>
                <w:i/>
              </w:rPr>
              <w:t xml:space="preserve"> nebo osobou k tomu oprávněnou (osoba pověřená na základě plné moci – v takovém případě doloží </w:t>
            </w:r>
            <w:r w:rsidR="00A92A59">
              <w:rPr>
                <w:i/>
              </w:rPr>
              <w:t>dodavatel</w:t>
            </w:r>
            <w:r w:rsidRPr="00861EE5">
              <w:rPr>
                <w:i/>
              </w:rPr>
              <w:t xml:space="preserve"> v rámci nabídky i originál plné moci s úředně ověřenými podpisy).</w:t>
            </w:r>
          </w:p>
          <w:p w:rsidRPr="00861EE5" w:rsidR="007D7F51" w:rsidP="00697EA3" w:rsidRDefault="007D7F51" w14:paraId="69F8C5E9" w14:textId="77777777">
            <w:pPr>
              <w:pStyle w:val="Tabulkatext"/>
              <w:numPr>
                <w:ilvl w:val="0"/>
                <w:numId w:val="9"/>
              </w:numPr>
              <w:spacing w:line="276" w:lineRule="auto"/>
              <w:rPr>
                <w:i/>
              </w:rPr>
            </w:pPr>
            <w:r w:rsidRPr="00861EE5">
              <w:rPr>
                <w:i/>
              </w:rPr>
              <w:t>Harmonogram plnění zakázky.</w:t>
            </w:r>
            <w:r w:rsidR="00DB0428">
              <w:rPr>
                <w:sz w:val="22"/>
              </w:rPr>
              <w:t xml:space="preserve"> </w:t>
            </w:r>
            <w:r w:rsidRPr="00DB0428" w:rsidR="00DB0428">
              <w:rPr>
                <w:i/>
              </w:rPr>
              <w:t>Dodavatel uvede v nabídce na samostatném listě počet kalendářních dnů, které bude potřeba na realizaci předmětu zakázky</w:t>
            </w:r>
            <w:r w:rsidR="00DB0428">
              <w:rPr>
                <w:i/>
              </w:rPr>
              <w:t>.</w:t>
            </w:r>
          </w:p>
          <w:p w:rsidR="00861EE5" w:rsidP="00697EA3" w:rsidRDefault="00861EE5" w14:paraId="07CD72C9" w14:textId="77777777">
            <w:pPr>
              <w:pStyle w:val="Tabulkatext"/>
              <w:numPr>
                <w:ilvl w:val="0"/>
                <w:numId w:val="9"/>
              </w:numPr>
              <w:spacing w:line="276" w:lineRule="auto"/>
              <w:rPr>
                <w:i/>
              </w:rPr>
            </w:pPr>
            <w:r w:rsidRPr="00861EE5">
              <w:rPr>
                <w:i/>
              </w:rPr>
              <w:t>Kalkulace předmětu zakázky</w:t>
            </w:r>
            <w:r w:rsidR="00DB0428">
              <w:rPr>
                <w:i/>
              </w:rPr>
              <w:t xml:space="preserve"> (viz příloha č. 6 Výzvy k podání nabídek)</w:t>
            </w:r>
          </w:p>
          <w:p w:rsidRPr="007727B4" w:rsidR="00A34FFA" w:rsidP="00697EA3" w:rsidRDefault="00A34FFA" w14:paraId="6FB93526" w14:textId="77777777">
            <w:pPr>
              <w:pStyle w:val="Tabulkatext"/>
              <w:numPr>
                <w:ilvl w:val="0"/>
                <w:numId w:val="9"/>
              </w:numPr>
              <w:spacing w:line="276" w:lineRule="auto"/>
              <w:rPr>
                <w:i/>
              </w:rPr>
            </w:pPr>
            <w:r w:rsidRPr="007727B4">
              <w:rPr>
                <w:i/>
              </w:rPr>
              <w:t>Dokument s komplexní a podrobnou metodikou jednotlivých vzdělávacích kurzů</w:t>
            </w:r>
            <w:r w:rsidRPr="007727B4" w:rsidR="00FB55DE">
              <w:rPr>
                <w:i/>
              </w:rPr>
              <w:t xml:space="preserve"> </w:t>
            </w:r>
            <w:r w:rsidRPr="007727B4" w:rsidR="00C839BD">
              <w:rPr>
                <w:i/>
              </w:rPr>
              <w:t>(</w:t>
            </w:r>
            <w:r w:rsidRPr="007727B4" w:rsidR="00FB55DE">
              <w:rPr>
                <w:i/>
              </w:rPr>
              <w:t>viz odstavec s názvem „Pravidla pro hodnocení nabídek</w:t>
            </w:r>
            <w:r w:rsidRPr="007727B4" w:rsidR="00B56BBA">
              <w:rPr>
                <w:i/>
              </w:rPr>
              <w:t xml:space="preserve"> – kvalita poskytovaných služeb</w:t>
            </w:r>
            <w:r w:rsidRPr="007727B4" w:rsidR="00FB55DE">
              <w:rPr>
                <w:i/>
              </w:rPr>
              <w:t>“</w:t>
            </w:r>
            <w:r w:rsidRPr="007727B4" w:rsidR="00C839BD">
              <w:rPr>
                <w:i/>
              </w:rPr>
              <w:t>)</w:t>
            </w:r>
            <w:r w:rsidRPr="007727B4" w:rsidR="00FB55DE">
              <w:rPr>
                <w:i/>
              </w:rPr>
              <w:t>.</w:t>
            </w:r>
          </w:p>
          <w:p w:rsidRPr="004C3745" w:rsidR="004C3745" w:rsidP="004C3745" w:rsidRDefault="004C3745" w14:paraId="2F38F27C" w14:textId="77777777">
            <w:pPr>
              <w:pStyle w:val="Tabulkatext"/>
            </w:pPr>
            <w:r w:rsidRPr="004C3745">
              <w:rPr>
                <w:i/>
              </w:rPr>
              <w:lastRenderedPageBreak/>
              <w:t>Účastník, který podal nabídku v zadávacím řízení, nesmí být současně poddodavatelem, jehož prostřednictvím jiný účastník v tomtéž zadávacím řízení prokazuje kvalifikaci. Pokud účastník podá více nabídek samostatně nebo společně s dalšími účastníky, nebo je poddodavatelem, jehož prostřednictvím jiný účastník v tomtéž zadávacím řízení prokazuje kvalifikaci, zadavatel všechny nabídky podané takovým účastníkem vyřadí.</w:t>
            </w:r>
          </w:p>
        </w:tc>
      </w:tr>
      <w:tr w:rsidRPr="00E50090" w:rsidR="005C6C32" w:rsidTr="00371C99" w14:paraId="751344FB" w14:textId="77777777">
        <w:trPr>
          <w:trHeight w:val="20"/>
        </w:trPr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8E0060" w:rsidRDefault="005C6C32" w14:paraId="4984EE36" w14:textId="77777777">
            <w:pPr>
              <w:pStyle w:val="Tabulkatext"/>
              <w:keepNext/>
              <w:rPr>
                <w:i/>
              </w:rPr>
            </w:pPr>
            <w:r w:rsidRPr="00E50090">
              <w:rPr>
                <w:b/>
                <w:bCs/>
              </w:rPr>
              <w:lastRenderedPageBreak/>
              <w:t>Požadavek na způsob zpracování nabídkové ceny</w:t>
            </w:r>
          </w:p>
        </w:tc>
        <w:tc>
          <w:tcPr>
            <w:tcW w:w="657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861EE5" w:rsidR="00DD0A0D" w:rsidP="007D7F51" w:rsidRDefault="001C68AF" w14:paraId="0BB35939" w14:textId="77777777">
            <w:pPr>
              <w:pStyle w:val="Tabulkatext"/>
              <w:rPr>
                <w:i/>
              </w:rPr>
            </w:pPr>
            <w:r w:rsidRPr="00861EE5">
              <w:rPr>
                <w:i/>
              </w:rPr>
              <w:t>N</w:t>
            </w:r>
            <w:r w:rsidRPr="00861EE5" w:rsidR="00DD0A0D">
              <w:rPr>
                <w:i/>
              </w:rPr>
              <w:t>abídková cena bude vyjádřena absolutní částkou v českých korunách bez DPH, výše DPH a celkovou cenou vč. DPH.</w:t>
            </w:r>
          </w:p>
          <w:p w:rsidRPr="00861EE5" w:rsidR="00DD0A0D" w:rsidP="007D7F51" w:rsidRDefault="00DD0A0D" w14:paraId="7A729DBF" w14:textId="77777777">
            <w:pPr>
              <w:pStyle w:val="Tabulkatext"/>
              <w:rPr>
                <w:i/>
              </w:rPr>
            </w:pPr>
          </w:p>
          <w:p w:rsidRPr="00861EE5" w:rsidR="00DD0A0D" w:rsidP="007D7F51" w:rsidRDefault="00FE1579" w14:paraId="1A1A9184" w14:textId="77777777">
            <w:pPr>
              <w:pStyle w:val="Tabulkatext"/>
              <w:rPr>
                <w:i/>
              </w:rPr>
            </w:pPr>
            <w:r>
              <w:rPr>
                <w:i/>
              </w:rPr>
              <w:t>Nabídková cena</w:t>
            </w:r>
            <w:r w:rsidR="00A92A59">
              <w:rPr>
                <w:i/>
              </w:rPr>
              <w:t xml:space="preserve"> </w:t>
            </w:r>
            <w:r w:rsidRPr="00861EE5" w:rsidR="007D7F51">
              <w:rPr>
                <w:i/>
              </w:rPr>
              <w:t xml:space="preserve">bude zahrnovat veškeré náklady nezbytné k řádnému, úplnému a kvalitnímu plnění předmětu zakázky včetně všech rizik a vlivů souvisejících s plněním předmětu zakázky. Nabídková cena musí rovněž zahrnovat cestovní náklady do místa plnění zakázky, pojištění, garance, daně, cla, poplatky, inflační vlivy a jakékoliv další výdaje nutné pro realizaci zakázky. </w:t>
            </w:r>
          </w:p>
          <w:p w:rsidRPr="00861EE5" w:rsidR="00DD0A0D" w:rsidP="007D7F51" w:rsidRDefault="00DD0A0D" w14:paraId="084D2270" w14:textId="77777777">
            <w:pPr>
              <w:pStyle w:val="Tabulkatext"/>
              <w:rPr>
                <w:i/>
              </w:rPr>
            </w:pPr>
          </w:p>
          <w:p w:rsidRPr="00861EE5" w:rsidR="001C68AF" w:rsidP="00DD0A0D" w:rsidRDefault="007D7F51" w14:paraId="122EDFFB" w14:textId="77777777">
            <w:pPr>
              <w:pStyle w:val="Tabulkatext"/>
              <w:rPr>
                <w:i/>
              </w:rPr>
            </w:pPr>
            <w:r w:rsidRPr="00861EE5">
              <w:rPr>
                <w:i/>
              </w:rPr>
              <w:t>Nabídková cena je konečná a není přípustné ji v průběhu realizace zakázky navyšovat.</w:t>
            </w:r>
            <w:r w:rsidRPr="00861EE5" w:rsidR="00DD0A0D">
              <w:rPr>
                <w:i/>
              </w:rPr>
              <w:t xml:space="preserve"> M</w:t>
            </w:r>
            <w:r w:rsidRPr="00861EE5" w:rsidR="001C68AF">
              <w:rPr>
                <w:i/>
              </w:rPr>
              <w:t>ůže být dále měněna pouze v souvislosti se změnou sazby DPH. V tomto případě bude nabídková cena upravena podle výše sazeb DPH platných v době vzniku zdanitelného plnění.</w:t>
            </w:r>
          </w:p>
          <w:p w:rsidRPr="00861EE5" w:rsidR="00DD0A0D" w:rsidP="00DD0A0D" w:rsidRDefault="00DD0A0D" w14:paraId="2B5369FD" w14:textId="77777777">
            <w:pPr>
              <w:pStyle w:val="Tabulkatext"/>
              <w:rPr>
                <w:i/>
              </w:rPr>
            </w:pPr>
          </w:p>
          <w:p w:rsidRPr="00861EE5" w:rsidR="00DD0A0D" w:rsidP="00336956" w:rsidRDefault="00DD0A0D" w14:paraId="3A15E587" w14:textId="77777777">
            <w:pPr>
              <w:pStyle w:val="Tabulkatext"/>
              <w:ind w:left="0"/>
              <w:rPr>
                <w:i/>
              </w:rPr>
            </w:pPr>
            <w:r w:rsidRPr="00861EE5">
              <w:rPr>
                <w:i/>
              </w:rPr>
              <w:t>Nabídkovou cenu je dodavatel povinen zpracovat do návrhu smlouvy</w:t>
            </w:r>
            <w:r w:rsidR="00A92A59">
              <w:rPr>
                <w:i/>
              </w:rPr>
              <w:t xml:space="preserve"> (viz příloha 5)</w:t>
            </w:r>
            <w:r w:rsidRPr="00861EE5">
              <w:rPr>
                <w:i/>
              </w:rPr>
              <w:t xml:space="preserve">. </w:t>
            </w:r>
          </w:p>
        </w:tc>
      </w:tr>
      <w:tr w:rsidRPr="00E50090" w:rsidR="005C6C32" w:rsidTr="00371C99" w14:paraId="15E76547" w14:textId="77777777">
        <w:trPr>
          <w:trHeight w:val="20"/>
        </w:trPr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 w14:paraId="7F4A4252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Poža</w:t>
            </w:r>
            <w:r w:rsidRPr="00E50090" w:rsidR="00E14E40">
              <w:rPr>
                <w:b/>
                <w:bCs/>
              </w:rPr>
              <w:t>davek na písemnou formu nabídky</w:t>
            </w:r>
          </w:p>
        </w:tc>
        <w:tc>
          <w:tcPr>
            <w:tcW w:w="657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861EE5" w:rsidR="007D7F51" w:rsidP="00A92A59" w:rsidRDefault="007D7F51" w14:paraId="5EDF4EC8" w14:textId="77777777">
            <w:pPr>
              <w:pStyle w:val="Tabulkatext"/>
              <w:rPr>
                <w:i/>
              </w:rPr>
            </w:pPr>
            <w:r w:rsidRPr="00861EE5">
              <w:rPr>
                <w:i/>
              </w:rPr>
              <w:t xml:space="preserve">Nabídka musí být zadavateli podána v listinné podobě v 1 originále a 1 kopii v řádně uzavřené obálce nebo jiném obalu s označením názvu zakázky a nápisem „NEOTVÍRAT – </w:t>
            </w:r>
            <w:r w:rsidR="00A34FFA">
              <w:rPr>
                <w:i/>
              </w:rPr>
              <w:t>veřejná zakázka. Vzdělávání zaměstnanců NWT a. s. – část A/část B</w:t>
            </w:r>
            <w:r w:rsidR="004169D1">
              <w:rPr>
                <w:i/>
              </w:rPr>
              <w:t>/část C/část D</w:t>
            </w:r>
            <w:r w:rsidRPr="00861EE5">
              <w:rPr>
                <w:i/>
              </w:rPr>
              <w:t xml:space="preserve">“. Na obálce bude uveden název </w:t>
            </w:r>
            <w:r w:rsidR="00A92A59">
              <w:rPr>
                <w:i/>
              </w:rPr>
              <w:t>dodavatele</w:t>
            </w:r>
            <w:r w:rsidRPr="00861EE5">
              <w:rPr>
                <w:i/>
              </w:rPr>
              <w:t xml:space="preserve"> a jeho kontaktní adresa. Nabídky musí být podepsány dodavatelem či osobou oprávněnou zastupovat dodavatele (tj. osoba jednající na základě plné moci od statutárního orgánu).  </w:t>
            </w:r>
          </w:p>
          <w:p w:rsidRPr="00861EE5" w:rsidR="007D7F51" w:rsidP="007D7F51" w:rsidRDefault="007D7F51" w14:paraId="37DE2666" w14:textId="77777777">
            <w:pPr>
              <w:pStyle w:val="Tabulkatext"/>
              <w:rPr>
                <w:i/>
              </w:rPr>
            </w:pPr>
            <w:r w:rsidRPr="00861EE5">
              <w:rPr>
                <w:i/>
              </w:rPr>
              <w:t xml:space="preserve">Obálka, či jiný obal, bude odpovídajícím způsobem zajištěn proti manipulaci (spoje obálky musí být přelepeny a orazítkovány či jinak značeny identifikačním údajem </w:t>
            </w:r>
            <w:r w:rsidR="00A92A59">
              <w:rPr>
                <w:i/>
              </w:rPr>
              <w:t>dodavatele</w:t>
            </w:r>
            <w:r w:rsidRPr="00861EE5">
              <w:rPr>
                <w:i/>
              </w:rPr>
              <w:t>).</w:t>
            </w:r>
          </w:p>
          <w:p w:rsidRPr="00861EE5" w:rsidR="00DD0A0D" w:rsidP="007D7F51" w:rsidRDefault="00DD0A0D" w14:paraId="6073E56E" w14:textId="77777777">
            <w:pPr>
              <w:pStyle w:val="Tabulkatext"/>
              <w:rPr>
                <w:i/>
              </w:rPr>
            </w:pPr>
          </w:p>
          <w:p w:rsidRPr="00861EE5" w:rsidR="007D7F51" w:rsidP="007D7F51" w:rsidRDefault="007D7F51" w14:paraId="593586A6" w14:textId="77777777">
            <w:pPr>
              <w:pStyle w:val="Tabulkatext"/>
              <w:rPr>
                <w:i/>
              </w:rPr>
            </w:pPr>
            <w:r w:rsidRPr="00861EE5">
              <w:rPr>
                <w:i/>
              </w:rPr>
              <w:t>Nabídka bude předána osobně proti předávacímu protokolu nebo zaslána poštou doporučeně. Každá nabídka bude zpracována v českém jazyce a musí obsahovat všechny povinné části.</w:t>
            </w:r>
          </w:p>
          <w:p w:rsidRPr="00861EE5" w:rsidR="00DD0A0D" w:rsidP="007D7F51" w:rsidRDefault="00DD0A0D" w14:paraId="757B7866" w14:textId="77777777">
            <w:pPr>
              <w:pStyle w:val="Tabulkatext"/>
              <w:rPr>
                <w:i/>
              </w:rPr>
            </w:pPr>
          </w:p>
          <w:p w:rsidRPr="00861EE5" w:rsidR="00DA7A8F" w:rsidP="007D7F51" w:rsidRDefault="007D7F51" w14:paraId="1CC6E90D" w14:textId="77777777">
            <w:pPr>
              <w:pStyle w:val="Tabulkatext"/>
              <w:rPr>
                <w:i/>
              </w:rPr>
            </w:pPr>
            <w:r w:rsidRPr="00861EE5">
              <w:rPr>
                <w:i/>
              </w:rPr>
              <w:t xml:space="preserve">Všechny dokumenty, které budou v rámci nabídky předloženy, budou podepsány statutárním zástupcem </w:t>
            </w:r>
            <w:r w:rsidR="00A92A59">
              <w:rPr>
                <w:i/>
              </w:rPr>
              <w:t>dodavatele</w:t>
            </w:r>
            <w:r w:rsidRPr="00861EE5">
              <w:rPr>
                <w:i/>
              </w:rPr>
              <w:t xml:space="preserve"> nebo osobou k tomu oprávněnou (osoba pověřená na základě plné moci – v takovém případě doloží </w:t>
            </w:r>
            <w:r w:rsidR="00A92A59">
              <w:rPr>
                <w:i/>
              </w:rPr>
              <w:t>dodavatel</w:t>
            </w:r>
            <w:r w:rsidRPr="00861EE5">
              <w:rPr>
                <w:i/>
              </w:rPr>
              <w:t xml:space="preserve"> v rámci nabídky i originál plné moci s úředně ověřenými podpisy).</w:t>
            </w:r>
          </w:p>
        </w:tc>
      </w:tr>
      <w:tr w:rsidRPr="00E50090" w:rsidR="00DA7A8F" w:rsidTr="00371C99" w14:paraId="51379229" w14:textId="77777777">
        <w:trPr>
          <w:trHeight w:val="20"/>
        </w:trPr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DA7A8F" w:rsidP="00D92737" w:rsidRDefault="00DA7A8F" w14:paraId="69250831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 xml:space="preserve">Požadavek na uvedení kontaktní osoby </w:t>
            </w:r>
            <w:r w:rsidRPr="00E50090" w:rsidR="00667155">
              <w:rPr>
                <w:b/>
                <w:bCs/>
              </w:rPr>
              <w:t>dodavatele</w:t>
            </w:r>
          </w:p>
        </w:tc>
        <w:tc>
          <w:tcPr>
            <w:tcW w:w="657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861EE5" w:rsidR="00DA7A8F" w:rsidP="00D92737" w:rsidRDefault="00667155" w14:paraId="4CB830DE" w14:textId="77777777">
            <w:pPr>
              <w:pStyle w:val="Tabulkatext"/>
              <w:rPr>
                <w:i/>
              </w:rPr>
            </w:pPr>
            <w:r w:rsidRPr="00861EE5">
              <w:rPr>
                <w:i/>
              </w:rPr>
              <w:t>Dodavatel</w:t>
            </w:r>
            <w:r w:rsidRPr="00861EE5" w:rsidR="00DA7A8F">
              <w:rPr>
                <w:i/>
              </w:rPr>
              <w:t xml:space="preserve"> ve své nabídce uvede kontaktní osobu ve věci zakázky, její telefon a e-mailovou adresu. </w:t>
            </w:r>
          </w:p>
        </w:tc>
      </w:tr>
      <w:tr w:rsidRPr="00E50090" w:rsidR="005C6C32" w:rsidTr="00371C99" w14:paraId="423705FA" w14:textId="77777777">
        <w:trPr>
          <w:trHeight w:val="20"/>
        </w:trPr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50090" w:rsidR="005C6C32" w:rsidP="00D92737" w:rsidRDefault="005C6C32" w14:paraId="5BEEFCBE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</w:rPr>
              <w:t>Požadavek na jednu nabídku</w:t>
            </w:r>
          </w:p>
        </w:tc>
        <w:tc>
          <w:tcPr>
            <w:tcW w:w="657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861EE5" w:rsidR="005C6C32" w:rsidDel="002D0D04" w:rsidP="00D92737" w:rsidRDefault="005C6C32" w14:paraId="7A62FAA8" w14:textId="77777777">
            <w:pPr>
              <w:pStyle w:val="Tabulkatext"/>
              <w:rPr>
                <w:i/>
              </w:rPr>
            </w:pPr>
            <w:r w:rsidRPr="00861EE5">
              <w:rPr>
                <w:i/>
              </w:rPr>
              <w:t xml:space="preserve">Každý </w:t>
            </w:r>
            <w:r w:rsidRPr="00861EE5" w:rsidR="00667155">
              <w:rPr>
                <w:i/>
              </w:rPr>
              <w:t xml:space="preserve">dodavatel </w:t>
            </w:r>
            <w:r w:rsidRPr="00861EE5">
              <w:rPr>
                <w:i/>
              </w:rPr>
              <w:t>může podat pouze jednu nabídku</w:t>
            </w:r>
            <w:r w:rsidR="00FE1579">
              <w:rPr>
                <w:i/>
              </w:rPr>
              <w:t>. Nevztahuje se na podání nabídky do více částí zakázky.</w:t>
            </w:r>
          </w:p>
        </w:tc>
      </w:tr>
      <w:tr w:rsidRPr="00E50090" w:rsidR="005C6C32" w:rsidTr="00371C99" w14:paraId="4BFA5903" w14:textId="77777777">
        <w:trPr>
          <w:trHeight w:val="20"/>
        </w:trPr>
        <w:tc>
          <w:tcPr>
            <w:tcW w:w="8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861EE5" w:rsidR="005C6C32" w:rsidP="00D92737" w:rsidRDefault="005F6058" w14:paraId="53ED26E7" w14:textId="77777777">
            <w:pPr>
              <w:pStyle w:val="Tabulkatext"/>
              <w:rPr>
                <w:b/>
              </w:rPr>
            </w:pPr>
            <w:r w:rsidRPr="00861EE5">
              <w:rPr>
                <w:b/>
              </w:rPr>
              <w:t>Vysvětlení zadávacích podmínek</w:t>
            </w:r>
          </w:p>
        </w:tc>
      </w:tr>
      <w:tr w:rsidRPr="00E50090" w:rsidR="00E14E40" w:rsidTr="00371C99" w14:paraId="4A7085EA" w14:textId="77777777">
        <w:trPr>
          <w:trHeight w:val="20"/>
        </w:trPr>
        <w:tc>
          <w:tcPr>
            <w:tcW w:w="8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751312" w:rsidP="00751312" w:rsidRDefault="00A92A59" w14:paraId="5E35B3E9" w14:textId="77777777">
            <w:pPr>
              <w:pStyle w:val="Tabulkatext"/>
              <w:rPr>
                <w:i/>
              </w:rPr>
            </w:pPr>
            <w:r>
              <w:rPr>
                <w:i/>
              </w:rPr>
              <w:t>Dodavatel</w:t>
            </w:r>
            <w:r w:rsidRPr="00861EE5" w:rsidR="007D7F51">
              <w:rPr>
                <w:i/>
              </w:rPr>
              <w:t xml:space="preserve"> je oprávněn po zadavateli požadovat vysvětlení zadávacích podmínek (odpovědi na dotaz) zakázky. Písemná žádost musí být zadavateli doručena nejpozději 4 pracovní dny před uplynutím lhůty pro podání nabídek. </w:t>
            </w:r>
          </w:p>
          <w:p w:rsidRPr="00861EE5" w:rsidR="00A92A59" w:rsidP="00751312" w:rsidRDefault="00A92A59" w14:paraId="4D43DA18" w14:textId="77777777">
            <w:pPr>
              <w:pStyle w:val="Tabulkatext"/>
              <w:rPr>
                <w:i/>
              </w:rPr>
            </w:pPr>
          </w:p>
          <w:p w:rsidRPr="00861EE5" w:rsidR="00E14E40" w:rsidP="007D7F51" w:rsidRDefault="007D7F51" w14:paraId="3F12AC80" w14:textId="77777777">
            <w:pPr>
              <w:pStyle w:val="Tabulkatext"/>
              <w:rPr>
                <w:i/>
              </w:rPr>
            </w:pPr>
            <w:r w:rsidRPr="00861EE5">
              <w:rPr>
                <w:i/>
              </w:rPr>
              <w:t>Zadavatel poskytne dodatečné informace k zadávacím podmínkám, případně související dokumenty, nejpozději do 2 pracovních dnů po doručení žádosti. Dodatečné informace může zadavatel poskytnout i bez předchozí žádosti.</w:t>
            </w:r>
          </w:p>
        </w:tc>
      </w:tr>
      <w:tr w:rsidRPr="00E50090" w:rsidR="00E14E40" w:rsidTr="00371C99" w14:paraId="55905FE3" w14:textId="77777777">
        <w:trPr>
          <w:trHeight w:val="20"/>
        </w:trPr>
        <w:tc>
          <w:tcPr>
            <w:tcW w:w="8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Pr="00E50090" w:rsidR="00E14E40" w:rsidP="00D92737" w:rsidRDefault="00E14E40" w14:paraId="59CE2C8F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lastRenderedPageBreak/>
              <w:t>Další požadavky na zpracování nabídky</w:t>
            </w:r>
          </w:p>
        </w:tc>
      </w:tr>
      <w:tr w:rsidRPr="00E50090" w:rsidR="00371C99" w:rsidTr="00371C99" w14:paraId="3523DB86" w14:textId="77777777">
        <w:trPr>
          <w:trHeight w:val="20"/>
        </w:trPr>
        <w:tc>
          <w:tcPr>
            <w:tcW w:w="8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FFFFFF" w:themeFill="background1"/>
            <w:vAlign w:val="center"/>
          </w:tcPr>
          <w:p w:rsidR="00371C99" w:rsidP="00ED68DA" w:rsidRDefault="00ED68DA" w14:paraId="1EBB5D8F" w14:textId="77777777">
            <w:pPr>
              <w:pStyle w:val="Tabulkatext"/>
              <w:ind w:left="0"/>
              <w:rPr>
                <w:i/>
              </w:rPr>
            </w:pPr>
            <w:r w:rsidRPr="00ED68DA">
              <w:rPr>
                <w:i/>
              </w:rPr>
              <w:t>Zadavatel jako součást zadávací dokumentace předkládá obchodní podmínky ve formě závazného návrhu smlouvy o p</w:t>
            </w:r>
            <w:r w:rsidR="00DF026E">
              <w:rPr>
                <w:i/>
              </w:rPr>
              <w:t>oskytování služeb (viz příloha 5</w:t>
            </w:r>
            <w:r w:rsidRPr="00ED68DA">
              <w:rPr>
                <w:i/>
              </w:rPr>
              <w:t xml:space="preserve">). </w:t>
            </w:r>
            <w:r w:rsidR="00A92A59">
              <w:rPr>
                <w:i/>
              </w:rPr>
              <w:t>Dodavatel</w:t>
            </w:r>
            <w:r w:rsidRPr="00ED68DA">
              <w:rPr>
                <w:i/>
              </w:rPr>
              <w:t xml:space="preserve"> je povinen akceptovat znění závazného návrhu této smlouvy o poskytování služeb a není oprávněn jakkoli zasahovat do textu této smlouvy mimo zadavatelem označených a k doplnění určených částí závazného návrhu smlouvy. </w:t>
            </w:r>
          </w:p>
          <w:p w:rsidRPr="00ED68DA" w:rsidR="00A92A59" w:rsidP="00ED68DA" w:rsidRDefault="00A92A59" w14:paraId="1501057A" w14:textId="77777777">
            <w:pPr>
              <w:pStyle w:val="Tabulkatext"/>
              <w:ind w:left="0"/>
              <w:rPr>
                <w:i/>
              </w:rPr>
            </w:pPr>
          </w:p>
          <w:p w:rsidRPr="00ED68DA" w:rsidR="00A92A59" w:rsidP="00ED68DA" w:rsidRDefault="00ED68DA" w14:paraId="633BDA95" w14:textId="77777777">
            <w:pPr>
              <w:pStyle w:val="Tabulkatext"/>
              <w:ind w:left="0"/>
              <w:rPr>
                <w:i/>
              </w:rPr>
            </w:pPr>
            <w:r w:rsidRPr="00ED68DA">
              <w:rPr>
                <w:i/>
              </w:rPr>
              <w:t xml:space="preserve">Nesplnění těchto podmínek je považování za porušení zadávacích podmínek s následkem vyloučení </w:t>
            </w:r>
            <w:r w:rsidR="00A92A59">
              <w:rPr>
                <w:i/>
              </w:rPr>
              <w:t>dodavatele</w:t>
            </w:r>
            <w:r w:rsidRPr="00ED68DA">
              <w:rPr>
                <w:i/>
              </w:rPr>
              <w:t xml:space="preserve"> z další účasti v zadávacím řízení. </w:t>
            </w:r>
          </w:p>
          <w:p w:rsidR="00A92A59" w:rsidP="00ED68DA" w:rsidRDefault="00A92A59" w14:paraId="0A3D67FD" w14:textId="77777777">
            <w:pPr>
              <w:pStyle w:val="Tabulkatext"/>
              <w:ind w:left="0"/>
              <w:rPr>
                <w:i/>
              </w:rPr>
            </w:pPr>
            <w:r>
              <w:rPr>
                <w:i/>
              </w:rPr>
              <w:t>Dodavatel</w:t>
            </w:r>
            <w:r w:rsidR="00ED68DA">
              <w:rPr>
                <w:i/>
              </w:rPr>
              <w:t xml:space="preserve"> nese náklady na přípravu a podání nabídky a náklady na svou účast v tomto zadávacím řízení, a to za všech okolností samostatně bez nároku na jejich úhradu ze strany zadavatele.</w:t>
            </w:r>
          </w:p>
          <w:p w:rsidR="00ED68DA" w:rsidP="00ED68DA" w:rsidRDefault="00ED68DA" w14:paraId="70CB10ED" w14:textId="77777777">
            <w:pPr>
              <w:pStyle w:val="Tabulkatext"/>
              <w:ind w:left="0"/>
              <w:rPr>
                <w:i/>
              </w:rPr>
            </w:pPr>
            <w:r>
              <w:rPr>
                <w:i/>
              </w:rPr>
              <w:t>Zadavatel je oprávněn zrušit výběrové řízení v souladu s Pravidly OPZ. Zadavatel nenese žádnou odpovědnost za škody, případně ušlý zisk, způsobené zrušení zadávacího řízení.</w:t>
            </w:r>
          </w:p>
          <w:p w:rsidR="00A92A59" w:rsidP="00ED68DA" w:rsidRDefault="00A92A59" w14:paraId="395540E5" w14:textId="77777777">
            <w:pPr>
              <w:pStyle w:val="Tabulkatext"/>
              <w:ind w:left="0"/>
              <w:rPr>
                <w:i/>
              </w:rPr>
            </w:pPr>
          </w:p>
          <w:p w:rsidR="00ED68DA" w:rsidP="00ED68DA" w:rsidRDefault="00ED68DA" w14:paraId="16A76125" w14:textId="77777777">
            <w:pPr>
              <w:pStyle w:val="Tabulkatext"/>
              <w:ind w:left="0"/>
              <w:rPr>
                <w:i/>
              </w:rPr>
            </w:pPr>
            <w:r>
              <w:rPr>
                <w:i/>
              </w:rPr>
              <w:t xml:space="preserve">Otvírání obálek bude neveřejné, zadavatel nebude vracet přijaté nabídky zpět </w:t>
            </w:r>
            <w:r w:rsidR="00A92A59">
              <w:rPr>
                <w:i/>
              </w:rPr>
              <w:t>dodavatelům</w:t>
            </w:r>
            <w:r>
              <w:rPr>
                <w:i/>
              </w:rPr>
              <w:t>.</w:t>
            </w:r>
          </w:p>
          <w:p w:rsidR="00ED68DA" w:rsidP="00ED68DA" w:rsidRDefault="00ED68DA" w14:paraId="2E4674A7" w14:textId="77777777">
            <w:pPr>
              <w:pStyle w:val="Tabulkatext"/>
              <w:ind w:left="0"/>
              <w:rPr>
                <w:i/>
              </w:rPr>
            </w:pPr>
            <w:r>
              <w:rPr>
                <w:i/>
              </w:rPr>
              <w:t xml:space="preserve">Podáním nabídky ve lhůtě pro podání nabídek stanovené touto zadávací dokumentací souhlasí </w:t>
            </w:r>
            <w:r w:rsidR="00A92A59">
              <w:rPr>
                <w:i/>
              </w:rPr>
              <w:t>dodavatel</w:t>
            </w:r>
            <w:r>
              <w:rPr>
                <w:i/>
              </w:rPr>
              <w:t xml:space="preserve"> s podmínkami této zadávací dokumentace a jejich příloh.</w:t>
            </w:r>
          </w:p>
          <w:p w:rsidR="00EC5775" w:rsidP="00ED68DA" w:rsidRDefault="00EC5775" w14:paraId="5FF5E496" w14:textId="77777777">
            <w:pPr>
              <w:pStyle w:val="Tabulkatext"/>
              <w:ind w:left="0"/>
              <w:rPr>
                <w:i/>
              </w:rPr>
            </w:pPr>
          </w:p>
          <w:p w:rsidRPr="00ED68DA" w:rsidR="00EC5775" w:rsidP="00EC5775" w:rsidRDefault="00EC5775" w14:paraId="774F37FD" w14:textId="77777777">
            <w:pPr>
              <w:pStyle w:val="Tabulkatext"/>
              <w:rPr>
                <w:i/>
              </w:rPr>
            </w:pPr>
            <w:r w:rsidRPr="007727B4">
              <w:rPr>
                <w:i/>
              </w:rPr>
              <w:t>Dodavatel může využít také služeb poddodavatele. Tato osoba bude zároveň uvedena v seznamu poddodavatelů (příloha č. 3 výzvy).</w:t>
            </w:r>
          </w:p>
        </w:tc>
      </w:tr>
      <w:tr w:rsidRPr="00E50090" w:rsidR="000778CA" w:rsidTr="00371C99" w14:paraId="65E4AD1A" w14:textId="77777777">
        <w:trPr>
          <w:trHeight w:val="20"/>
        </w:trPr>
        <w:tc>
          <w:tcPr>
            <w:tcW w:w="2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E50090" w:rsidR="000778CA" w:rsidP="000778CA" w:rsidRDefault="000778CA" w14:paraId="3BA96BD6" w14:textId="77777777">
            <w:pPr>
              <w:pStyle w:val="Tabulkatext"/>
              <w:rPr>
                <w:b/>
                <w:bCs/>
              </w:rPr>
            </w:pPr>
            <w:r w:rsidRPr="00E50090">
              <w:rPr>
                <w:b/>
                <w:bCs/>
              </w:rPr>
              <w:t>Zadávací řízení se řídí</w:t>
            </w:r>
          </w:p>
        </w:tc>
        <w:tc>
          <w:tcPr>
            <w:tcW w:w="657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751312" w:rsidR="00751312" w:rsidP="00751312" w:rsidRDefault="000778CA" w14:paraId="6D9AC782" w14:textId="77777777">
            <w:pPr>
              <w:pStyle w:val="Tabulkatext"/>
              <w:rPr>
                <w:i/>
              </w:rPr>
            </w:pPr>
            <w:r w:rsidRPr="00861EE5">
              <w:rPr>
                <w:i/>
              </w:rPr>
              <w:t>Obecnou částí pravidel pro žadatele a příjemce v rámci Operačního programu Zaměstnanost (vydání č. 6), na toto zadávací řízení se neaplikují ustanovení zákona č. 134/2016 Sb., o zadávání veřejných zakázek.</w:t>
            </w:r>
          </w:p>
        </w:tc>
      </w:tr>
      <w:tr w:rsidRPr="00E50090" w:rsidR="000778CA" w:rsidTr="00371C99" w14:paraId="5610A011" w14:textId="77777777">
        <w:trPr>
          <w:trHeight w:val="20"/>
        </w:trPr>
        <w:tc>
          <w:tcPr>
            <w:tcW w:w="89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50090" w:rsidR="000778CA" w:rsidP="000778CA" w:rsidRDefault="000778CA" w14:paraId="10D1A76C" w14:textId="77777777">
            <w:pPr>
              <w:pStyle w:val="Tabulkatext"/>
              <w:rPr>
                <w:i/>
              </w:rPr>
            </w:pPr>
            <w:r w:rsidRPr="00E50090">
              <w:rPr>
                <w:b/>
                <w:bCs/>
              </w:rPr>
              <w:t xml:space="preserve">Dodavatelé budou vyrozumívání o výsledku, resp. zrušení zadávacího řízení a o příp. vyloučení nabídky prostřednictvím uveřejnění informace na portálu </w:t>
            </w:r>
            <w:hyperlink w:history="true" r:id="rId11">
              <w:r w:rsidRPr="00E50090">
                <w:rPr>
                  <w:rStyle w:val="Hypertextovodkaz"/>
                  <w:b/>
                  <w:bCs/>
                </w:rPr>
                <w:t>www.esfcr.cz</w:t>
              </w:r>
            </w:hyperlink>
            <w:r w:rsidRPr="00E50090">
              <w:rPr>
                <w:b/>
                <w:bCs/>
              </w:rPr>
              <w:t xml:space="preserve"> pod výše uvedeným názvem veřejné zakázky.</w:t>
            </w:r>
          </w:p>
        </w:tc>
      </w:tr>
    </w:tbl>
    <w:p w:rsidR="005C6C32" w:rsidP="00D92737" w:rsidRDefault="005C6C32" w14:paraId="56D9911A" w14:textId="77777777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Look w:firstRow="0" w:lastRow="0" w:firstColumn="0" w:lastColumn="0" w:noHBand="0" w:noVBand="0" w:val="0000"/>
      </w:tblPr>
      <w:tblGrid>
        <w:gridCol w:w="3828"/>
        <w:gridCol w:w="5244"/>
      </w:tblGrid>
      <w:tr w:rsidRPr="00AB2EFF" w:rsidR="006445B9" w:rsidTr="00751312" w14:paraId="4D9A2F97" w14:textId="77777777">
        <w:trPr>
          <w:cantSplit/>
          <w:trHeight w:val="560"/>
        </w:trPr>
        <w:tc>
          <w:tcPr>
            <w:tcW w:w="3828" w:type="dxa"/>
            <w:shd w:val="clear" w:color="auto" w:fill="auto"/>
          </w:tcPr>
          <w:p w:rsidR="006445B9" w:rsidP="00D92737" w:rsidRDefault="00F73E41" w14:paraId="73A085FB" w14:textId="77777777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Datum a podpis osoby oprávněné jednat za zadavatele</w:t>
            </w:r>
          </w:p>
          <w:p w:rsidR="00F73E41" w:rsidP="00D92737" w:rsidRDefault="00F73E41" w14:paraId="7040F1D4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  <w:p w:rsidR="00F73E41" w:rsidP="00D92737" w:rsidRDefault="00D70739" w14:paraId="068A57C4" w14:textId="4A1F792B">
            <w:pPr>
              <w:pStyle w:val="Tabulkatext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26</w:t>
            </w:r>
            <w:r w:rsidR="007B6A34">
              <w:rPr>
                <w:rFonts w:ascii="Arial" w:hAnsi="Arial" w:cs="Arial"/>
                <w:szCs w:val="20"/>
              </w:rPr>
              <w:t>.01.2018</w:t>
            </w:r>
          </w:p>
          <w:p w:rsidRPr="00AB2EFF" w:rsidR="00F73E41" w:rsidP="00D92737" w:rsidRDefault="00F73E41" w14:paraId="0455B686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:rsidRPr="00AB2EFF" w:rsidR="006445B9" w:rsidP="00D92737" w:rsidRDefault="006445B9" w14:paraId="6747EE9F" w14:textId="77777777">
            <w:pPr>
              <w:pStyle w:val="Tabulkatext"/>
              <w:rPr>
                <w:rFonts w:ascii="Arial" w:hAnsi="Arial" w:cs="Arial"/>
                <w:szCs w:val="20"/>
              </w:rPr>
            </w:pPr>
          </w:p>
        </w:tc>
      </w:tr>
    </w:tbl>
    <w:p w:rsidR="004169D1" w:rsidP="00F73E41" w:rsidRDefault="004169D1" w14:paraId="2F2087ED" w14:textId="77777777">
      <w:pPr>
        <w:pStyle w:val="Tabulkatext"/>
        <w:rPr>
          <w:b/>
        </w:rPr>
      </w:pPr>
    </w:p>
    <w:p w:rsidRPr="00F73E41" w:rsidR="00F73E41" w:rsidP="00F73E41" w:rsidRDefault="00F73E41" w14:paraId="0E0B614C" w14:textId="77777777">
      <w:pPr>
        <w:pStyle w:val="Tabulkatext"/>
        <w:rPr>
          <w:b/>
        </w:rPr>
      </w:pPr>
      <w:r w:rsidRPr="00F73E41">
        <w:rPr>
          <w:b/>
        </w:rPr>
        <w:t>Přílohy:</w:t>
      </w:r>
    </w:p>
    <w:p w:rsidRPr="00F73E41" w:rsidR="00F73E41" w:rsidP="00F73E41" w:rsidRDefault="00F73E41" w14:paraId="65A05E0C" w14:textId="77777777">
      <w:pPr>
        <w:pStyle w:val="Tabulkatext"/>
        <w:rPr>
          <w:i/>
        </w:rPr>
      </w:pPr>
      <w:r w:rsidRPr="00F73E41">
        <w:rPr>
          <w:i/>
        </w:rPr>
        <w:t>Příloha č. 1 – Specifikace předmětu zakázky část A</w:t>
      </w:r>
    </w:p>
    <w:p w:rsidR="00F73E41" w:rsidP="00F73E41" w:rsidRDefault="00F73E41" w14:paraId="5444F076" w14:textId="77777777">
      <w:pPr>
        <w:pStyle w:val="Tabulkatext"/>
        <w:rPr>
          <w:i/>
        </w:rPr>
      </w:pPr>
      <w:r w:rsidRPr="00F73E41">
        <w:rPr>
          <w:i/>
        </w:rPr>
        <w:t>Příloha č. 1 – Specifikace předmětu zakázky část B</w:t>
      </w:r>
    </w:p>
    <w:p w:rsidR="004169D1" w:rsidP="004169D1" w:rsidRDefault="004169D1" w14:paraId="73C9D39A" w14:textId="77777777">
      <w:pPr>
        <w:pStyle w:val="Tabulkatext"/>
        <w:rPr>
          <w:i/>
        </w:rPr>
      </w:pPr>
      <w:r w:rsidRPr="00F73E41">
        <w:rPr>
          <w:i/>
        </w:rPr>
        <w:t xml:space="preserve">Příloha č. 1 – Specifikace předmětu zakázky část </w:t>
      </w:r>
      <w:r>
        <w:rPr>
          <w:i/>
        </w:rPr>
        <w:t>C</w:t>
      </w:r>
    </w:p>
    <w:p w:rsidRPr="00F73E41" w:rsidR="004169D1" w:rsidP="004169D1" w:rsidRDefault="004169D1" w14:paraId="20C7BB00" w14:textId="77777777">
      <w:pPr>
        <w:pStyle w:val="Tabulkatext"/>
        <w:rPr>
          <w:i/>
        </w:rPr>
      </w:pPr>
      <w:r w:rsidRPr="00F73E41">
        <w:rPr>
          <w:i/>
        </w:rPr>
        <w:t xml:space="preserve">Příloha č. 1 – Specifikace předmětu zakázky část </w:t>
      </w:r>
      <w:r>
        <w:rPr>
          <w:i/>
        </w:rPr>
        <w:t>D</w:t>
      </w:r>
    </w:p>
    <w:p w:rsidRPr="00F73E41" w:rsidR="00F73E41" w:rsidP="00F73E41" w:rsidRDefault="00F73E41" w14:paraId="295DB2D0" w14:textId="77777777">
      <w:pPr>
        <w:pStyle w:val="Tabulkatext"/>
        <w:rPr>
          <w:i/>
        </w:rPr>
      </w:pPr>
      <w:r w:rsidRPr="00F73E41">
        <w:rPr>
          <w:i/>
        </w:rPr>
        <w:t>Příloha č. 2 – Pravidla pro hodnocení nabídek</w:t>
      </w:r>
    </w:p>
    <w:p w:rsidRPr="00F73E41" w:rsidR="00F73E41" w:rsidP="00F73E41" w:rsidRDefault="00F73E41" w14:paraId="0AA197CD" w14:textId="77777777">
      <w:pPr>
        <w:pStyle w:val="Tabulkatext"/>
        <w:rPr>
          <w:i/>
        </w:rPr>
      </w:pPr>
      <w:r w:rsidRPr="00F73E41">
        <w:rPr>
          <w:i/>
        </w:rPr>
        <w:t>Příloha č. 3 – Čestné prohlášení</w:t>
      </w:r>
    </w:p>
    <w:p w:rsidRPr="00F73E41" w:rsidR="00F73E41" w:rsidP="00F73E41" w:rsidRDefault="00F73E41" w14:paraId="74495CD3" w14:textId="77777777">
      <w:pPr>
        <w:pStyle w:val="Tabulkatext"/>
        <w:rPr>
          <w:i/>
        </w:rPr>
      </w:pPr>
      <w:r w:rsidRPr="00F73E41">
        <w:rPr>
          <w:i/>
        </w:rPr>
        <w:t>Příloha č. 4 – Krycí list</w:t>
      </w:r>
    </w:p>
    <w:p w:rsidRPr="00F73E41" w:rsidR="00F73E41" w:rsidP="00F73E41" w:rsidRDefault="00F73E41" w14:paraId="3D7B0430" w14:textId="77777777">
      <w:pPr>
        <w:pStyle w:val="Tabulkatext"/>
        <w:rPr>
          <w:i/>
        </w:rPr>
      </w:pPr>
      <w:r w:rsidRPr="00F73E41">
        <w:rPr>
          <w:i/>
        </w:rPr>
        <w:t>Příloha č. 5 – Návrh smlouvy část A</w:t>
      </w:r>
    </w:p>
    <w:p w:rsidR="00F73E41" w:rsidP="00F73E41" w:rsidRDefault="00F73E41" w14:paraId="335C70E4" w14:textId="77777777">
      <w:pPr>
        <w:pStyle w:val="Tabulkatext"/>
        <w:rPr>
          <w:i/>
        </w:rPr>
      </w:pPr>
      <w:r w:rsidRPr="00F73E41">
        <w:rPr>
          <w:i/>
        </w:rPr>
        <w:t>Příloha č. 5 – Návrh smlouvy část B</w:t>
      </w:r>
    </w:p>
    <w:p w:rsidRPr="00F73E41" w:rsidR="004169D1" w:rsidP="004169D1" w:rsidRDefault="004169D1" w14:paraId="7C63B14B" w14:textId="77777777">
      <w:pPr>
        <w:pStyle w:val="Tabulkatext"/>
        <w:rPr>
          <w:i/>
        </w:rPr>
      </w:pPr>
      <w:r w:rsidRPr="00F73E41">
        <w:rPr>
          <w:i/>
        </w:rPr>
        <w:lastRenderedPageBreak/>
        <w:t xml:space="preserve">Příloha č. 5 – Návrh smlouvy část </w:t>
      </w:r>
      <w:r>
        <w:rPr>
          <w:i/>
        </w:rPr>
        <w:t>C</w:t>
      </w:r>
    </w:p>
    <w:p w:rsidRPr="00F73E41" w:rsidR="004169D1" w:rsidP="004169D1" w:rsidRDefault="004169D1" w14:paraId="17957B9E" w14:textId="77777777">
      <w:pPr>
        <w:pStyle w:val="Tabulkatext"/>
        <w:rPr>
          <w:i/>
        </w:rPr>
      </w:pPr>
      <w:r w:rsidRPr="00F73E41">
        <w:rPr>
          <w:i/>
        </w:rPr>
        <w:t xml:space="preserve">Příloha č. 5 – Návrh smlouvy část </w:t>
      </w:r>
      <w:r>
        <w:rPr>
          <w:i/>
        </w:rPr>
        <w:t>D</w:t>
      </w:r>
    </w:p>
    <w:p w:rsidR="00F73E41" w:rsidP="00F73E41" w:rsidRDefault="00F73E41" w14:paraId="5CB40921" w14:textId="77777777">
      <w:pPr>
        <w:pStyle w:val="Tabulkatext"/>
        <w:rPr>
          <w:i/>
        </w:rPr>
      </w:pPr>
      <w:r w:rsidRPr="00F73E41">
        <w:rPr>
          <w:i/>
        </w:rPr>
        <w:t>Příloha č. 6 – Specifikace kalkulace</w:t>
      </w:r>
      <w:r w:rsidR="0054394B">
        <w:rPr>
          <w:i/>
        </w:rPr>
        <w:t xml:space="preserve"> část A</w:t>
      </w:r>
    </w:p>
    <w:p w:rsidR="0054394B" w:rsidP="00F73E41" w:rsidRDefault="0054394B" w14:paraId="01CF21B1" w14:textId="77777777">
      <w:pPr>
        <w:pStyle w:val="Tabulkatext"/>
        <w:rPr>
          <w:i/>
        </w:rPr>
      </w:pPr>
      <w:r>
        <w:rPr>
          <w:i/>
        </w:rPr>
        <w:t>Příloha č. 6 – Specifikace kalkulace část B</w:t>
      </w:r>
    </w:p>
    <w:p w:rsidRPr="00F73E41" w:rsidR="004169D1" w:rsidP="004169D1" w:rsidRDefault="004169D1" w14:paraId="024C2998" w14:textId="77777777">
      <w:pPr>
        <w:pStyle w:val="Tabulkatext"/>
        <w:rPr>
          <w:i/>
        </w:rPr>
      </w:pPr>
      <w:r>
        <w:rPr>
          <w:i/>
        </w:rPr>
        <w:t>Příloha č. 6 – Specifikace kalkulace část C</w:t>
      </w:r>
    </w:p>
    <w:p w:rsidRPr="00F73E41" w:rsidR="004169D1" w:rsidP="004169D1" w:rsidRDefault="004169D1" w14:paraId="3EE458BB" w14:textId="77777777">
      <w:pPr>
        <w:pStyle w:val="Tabulkatext"/>
        <w:rPr>
          <w:i/>
        </w:rPr>
      </w:pPr>
      <w:r>
        <w:rPr>
          <w:i/>
        </w:rPr>
        <w:t>Příloha č. 6 – Specifikace kalkulace část D</w:t>
      </w:r>
    </w:p>
    <w:p w:rsidRPr="007B6A34" w:rsidR="00F73E41" w:rsidP="007B6A34" w:rsidRDefault="00F73E41" w14:paraId="592CC45C" w14:textId="77777777">
      <w:pPr>
        <w:pStyle w:val="Tabulkatext"/>
        <w:rPr>
          <w:i/>
        </w:rPr>
      </w:pPr>
      <w:r w:rsidRPr="00F73E41">
        <w:rPr>
          <w:i/>
        </w:rPr>
        <w:t xml:space="preserve">Příloha č. 7 – Vysvětlení zadávacích podmínek </w:t>
      </w:r>
    </w:p>
    <w:sectPr w:rsidRPr="007B6A34" w:rsidR="00F73E41" w:rsidSect="00830A79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comment w:initials="KK-Na" w:author="Kateřina Krotká - NWT a.s." w:date="2018-01-26T12:51:00Z" w:id="1">
    <w:p w:rsidR="00C54155" w:rsidRDefault="00C54155" w14:paraId="60A401C8" w14:textId="77777777">
      <w:pPr>
        <w:pStyle w:val="Textkomente"/>
      </w:pPr>
      <w:r>
        <w:rPr>
          <w:rStyle w:val="Odkaznakoment"/>
        </w:rPr>
        <w:annotationRef/>
      </w:r>
      <w:r w:rsidR="00C70531">
        <w:t>Změna lhůty pro podání nabídek</w:t>
      </w:r>
    </w:p>
    <w:p w:rsidR="00C70531" w:rsidRDefault="00C70531" w14:paraId="082A0CEA" w14:textId="43C7BCD5">
      <w:pPr>
        <w:pStyle w:val="Textkomente"/>
      </w:pPr>
    </w:p>
  </w:comment>
</w:comments>
</file>

<file path=word/commentsExtended.xml><?xml version="1.0" encoding="utf-8"?>
<w15:commentsEx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commentEx w15:paraId="082A0CEA" w15:done="0"/>
</w15:commentsEx>
</file>

<file path=word/commentsIds.xml><?xml version="1.0" encoding="utf-8"?>
<w16cid:commentsIds xmlns:w16cid="http://schemas.microsoft.com/office/word/2016/wordml/cid" xmlns:mc="http://schemas.openxmlformats.org/markup-compatibility/2006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16cid:commentId w16cid:durableId="1E15A2C7" w16cid:paraId="082A0CEA"/>
</w16cid:commentsIds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470CE7" w:rsidP="00744469" w:rsidRDefault="00470CE7" w14:paraId="0A449109" w14:textId="77777777">
      <w:pPr>
        <w:spacing w:after="0"/>
      </w:pPr>
      <w:r>
        <w:separator/>
      </w:r>
    </w:p>
  </w:endnote>
  <w:endnote w:type="continuationSeparator" w:id="0">
    <w:p w:rsidR="00470CE7" w:rsidP="00744469" w:rsidRDefault="00470CE7" w14:paraId="624ACD6E" w14:textId="77777777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="00B07956" w:rsidTr="00830A79" w14:paraId="01F0DF63" w14:textId="77777777">
      <w:tc>
        <w:tcPr>
          <w:tcW w:w="5000" w:type="pct"/>
          <w:gridSpan w:val="3"/>
          <w:shd w:val="clear" w:color="auto" w:fill="auto"/>
          <w:vAlign w:val="center"/>
        </w:tcPr>
        <w:p w:rsidR="00B07956" w:rsidP="00F543E8" w:rsidRDefault="00B07956" w14:paraId="3D04F326" w14:textId="77777777">
          <w:pPr>
            <w:pStyle w:val="Tabulkazhlav"/>
          </w:pPr>
        </w:p>
      </w:tc>
    </w:tr>
    <w:tr w:rsidR="00B07956" w:rsidTr="00830A79" w14:paraId="2412276F" w14:textId="77777777">
      <w:tc>
        <w:tcPr>
          <w:tcW w:w="1667" w:type="pct"/>
          <w:shd w:val="clear" w:color="auto" w:fill="auto"/>
          <w:vAlign w:val="center"/>
        </w:tcPr>
        <w:p w:rsidR="00B07956" w:rsidP="00E073EC" w:rsidRDefault="00B07956" w14:paraId="10B67FA2" w14:textId="77777777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07956" w:rsidP="00015461" w:rsidRDefault="00B07956" w14:paraId="444B12D7" w14:textId="77777777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:rsidR="00B07956" w:rsidP="00E073EC" w:rsidRDefault="00B07956" w14:paraId="0F1E9A4D" w14:textId="3FED02AD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95425">
            <w:rPr>
              <w:noProof/>
            </w:rPr>
            <w:t>10</w:t>
          </w:r>
          <w:r>
            <w:fldChar w:fldCharType="end"/>
          </w:r>
          <w:r>
            <w:t xml:space="preserve"> z </w:t>
          </w:r>
          <w:fldSimple w:instr=" NUMPAGES   \* MERGEFORMAT ">
            <w:r w:rsidR="00595425">
              <w:rPr>
                <w:noProof/>
              </w:rPr>
              <w:t>10</w:t>
            </w:r>
          </w:fldSimple>
        </w:p>
      </w:tc>
    </w:tr>
  </w:tbl>
  <w:p w:rsidR="00B07956" w:rsidRDefault="00B07956" w14:paraId="677F8E49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tbl>
    <w:tblPr>
      <w:tblW w:w="5000" w:type="pct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3024"/>
      <w:gridCol w:w="3024"/>
      <w:gridCol w:w="3022"/>
    </w:tblGrid>
    <w:tr w:rsidRPr="007B628A" w:rsidR="00B07956" w:rsidTr="00A34F9E" w14:paraId="31054812" w14:textId="77777777">
      <w:tc>
        <w:tcPr>
          <w:tcW w:w="5000" w:type="pct"/>
          <w:gridSpan w:val="3"/>
          <w:shd w:val="clear" w:color="auto" w:fill="auto"/>
          <w:vAlign w:val="center"/>
        </w:tcPr>
        <w:p w:rsidRPr="00A34F9E" w:rsidR="00B07956" w:rsidP="00A34F9E" w:rsidRDefault="00B07956" w14:paraId="5139C9F3" w14:textId="77777777">
          <w:pPr>
            <w:pStyle w:val="Tabulkazhlav"/>
            <w:rPr>
              <w:b w:val="false"/>
            </w:rPr>
          </w:pPr>
        </w:p>
      </w:tc>
    </w:tr>
    <w:tr w:rsidR="00B07956" w:rsidTr="00A34F9E" w14:paraId="6C044B06" w14:textId="77777777">
      <w:tc>
        <w:tcPr>
          <w:tcW w:w="1667" w:type="pct"/>
          <w:shd w:val="clear" w:color="auto" w:fill="auto"/>
          <w:vAlign w:val="center"/>
        </w:tcPr>
        <w:p w:rsidR="00B07956" w:rsidP="004E1349" w:rsidRDefault="00B07956" w14:paraId="32AA9762" w14:textId="77777777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:rsidR="00B07956" w:rsidP="004E1349" w:rsidRDefault="00B07956" w14:paraId="557E50F5" w14:textId="77777777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:rsidR="00B07956" w:rsidP="004E1349" w:rsidRDefault="00B07956" w14:paraId="69F4B658" w14:textId="731444BA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fldSimple w:instr=" NUMPAGES   \* MERGEFORMAT ">
            <w:r w:rsidR="00D70739">
              <w:rPr>
                <w:noProof/>
              </w:rPr>
              <w:t>10</w:t>
            </w:r>
          </w:fldSimple>
        </w:p>
      </w:tc>
    </w:tr>
  </w:tbl>
  <w:p w:rsidR="00B07956" w:rsidRDefault="00B07956" w14:paraId="7BBF0516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470CE7" w:rsidP="00744469" w:rsidRDefault="00470CE7" w14:paraId="28396B91" w14:textId="77777777">
      <w:pPr>
        <w:spacing w:after="0"/>
      </w:pPr>
      <w:r>
        <w:separator/>
      </w:r>
    </w:p>
  </w:footnote>
  <w:footnote w:type="continuationSeparator" w:id="0">
    <w:p w:rsidR="00470CE7" w:rsidP="00744469" w:rsidRDefault="00470CE7" w14:paraId="66F2FE2A" w14:textId="77777777">
      <w:pPr>
        <w:spacing w:after="0"/>
      </w:pPr>
      <w:r>
        <w:continuationSeparator/>
      </w:r>
    </w:p>
  </w:footnote>
  <w:footnote w:id="1">
    <w:p w:rsidR="00B07956" w:rsidP="005C6C32" w:rsidRDefault="00B07956" w14:paraId="37700763" w14:textId="77777777">
      <w:pPr>
        <w:pStyle w:val="Textpoznpodarou"/>
      </w:pPr>
      <w:r>
        <w:rPr>
          <w:rStyle w:val="Znakapoznpodarou"/>
        </w:rPr>
        <w:footnoteRef/>
      </w:r>
      <w:r>
        <w:t xml:space="preserve"> Pole s povinnými náležitostmi výzvy jsou podbarvená. </w:t>
      </w:r>
    </w:p>
  </w:footnote>
  <w:footnote w:id="2">
    <w:p w:rsidR="00B07956" w:rsidRDefault="00B07956" w14:paraId="5FD8248C" w14:textId="77777777">
      <w:pPr>
        <w:pStyle w:val="Textpoznpodarou"/>
      </w:pPr>
      <w:r>
        <w:rPr>
          <w:rStyle w:val="Znakapoznpodarou"/>
        </w:rPr>
        <w:footnoteRef/>
      </w:r>
      <w:r>
        <w:t xml:space="preserve"> Další požadavky mohou být zadavatelem specifikovány v závěrečné části výzvy k podání nabídek.</w:t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B07956" w:rsidRDefault="00B07956" w14:paraId="08D327B8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7956" w:rsidRDefault="00B07956" w14:paraId="27A77631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B07956" w:rsidRDefault="00B07956" w14:paraId="5E7D7B26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7025" cy="591193"/>
          <wp:effectExtent l="0" t="0" r="0" b="0"/>
          <wp:docPr id="6" name="Obrázek 6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7956" w:rsidRDefault="00B07956" w14:paraId="0EEA4C1B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>
    <w:nsid w:val="07E7507E"/>
    <w:multiLevelType w:val="hybridMultilevel"/>
    <w:tmpl w:val="5DD2B3DC"/>
    <w:lvl w:ilvl="0" w:tplc="D272D8CE">
      <w:start w:val="10"/>
      <w:numFmt w:val="bullet"/>
      <w:lvlText w:val="-"/>
      <w:lvlJc w:val="left"/>
      <w:pPr>
        <w:ind w:left="777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hint="default" w:ascii="Wingdings 2" w:hAnsi="Wingdings 2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hint="default" w:ascii="Wingdings 2" w:hAnsi="Wingdings 2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hint="default" w:ascii="Wingdings 2" w:hAnsi="Wingdings 2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hint="default" w:ascii="Wingdings 2" w:hAnsi="Wingdings 2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hint="default" w:ascii="Wingdings 2" w:hAnsi="Wingdings 2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0F026241"/>
    <w:multiLevelType w:val="hybridMultilevel"/>
    <w:tmpl w:val="5206453A"/>
    <w:lvl w:ilvl="0" w:tplc="D272D8CE">
      <w:start w:val="10"/>
      <w:numFmt w:val="bullet"/>
      <w:lvlText w:val="-"/>
      <w:lvlJc w:val="left"/>
      <w:pPr>
        <w:ind w:left="777" w:hanging="360"/>
      </w:pPr>
      <w:rPr>
        <w:rFonts w:hint="default" w:ascii="Arial" w:hAnsi="Arial" w:cs="Arial" w:eastAsiaTheme="minorHAnsi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4">
    <w:nsid w:val="11773205"/>
    <w:multiLevelType w:val="hybridMultilevel"/>
    <w:tmpl w:val="0C16EA4C"/>
    <w:lvl w:ilvl="0" w:tplc="4566D1FA">
      <w:start w:val="1"/>
      <w:numFmt w:val="decimal"/>
      <w:lvlText w:val="%1)"/>
      <w:lvlJc w:val="left"/>
      <w:pPr>
        <w:ind w:left="417" w:hanging="360"/>
      </w:pPr>
      <w:rPr>
        <w:rFonts w:hint="default" w:ascii="Arial" w:hAnsi="Arial" w:eastAsia="Arial" w:cs="Arial"/>
      </w:rPr>
    </w:lvl>
    <w:lvl w:ilvl="1" w:tplc="04050019">
      <w:start w:val="1"/>
      <w:numFmt w:val="lowerLetter"/>
      <w:lvlText w:val="%2."/>
      <w:lvlJc w:val="left"/>
      <w:pPr>
        <w:ind w:left="1137" w:hanging="360"/>
      </w:pPr>
    </w:lvl>
    <w:lvl w:ilvl="2" w:tplc="0405001B">
      <w:start w:val="1"/>
      <w:numFmt w:val="lowerRoman"/>
      <w:lvlText w:val="%3."/>
      <w:lvlJc w:val="right"/>
      <w:pPr>
        <w:ind w:left="1857" w:hanging="180"/>
      </w:pPr>
    </w:lvl>
    <w:lvl w:ilvl="3" w:tplc="0405000F">
      <w:start w:val="1"/>
      <w:numFmt w:val="decimal"/>
      <w:lvlText w:val="%4."/>
      <w:lvlJc w:val="left"/>
      <w:pPr>
        <w:ind w:left="2577" w:hanging="360"/>
      </w:pPr>
    </w:lvl>
    <w:lvl w:ilvl="4" w:tplc="04050019">
      <w:start w:val="1"/>
      <w:numFmt w:val="lowerLetter"/>
      <w:lvlText w:val="%5."/>
      <w:lvlJc w:val="left"/>
      <w:pPr>
        <w:ind w:left="3297" w:hanging="360"/>
      </w:pPr>
    </w:lvl>
    <w:lvl w:ilvl="5" w:tplc="0405001B">
      <w:start w:val="1"/>
      <w:numFmt w:val="lowerRoman"/>
      <w:lvlText w:val="%6."/>
      <w:lvlJc w:val="right"/>
      <w:pPr>
        <w:ind w:left="4017" w:hanging="180"/>
      </w:pPr>
    </w:lvl>
    <w:lvl w:ilvl="6" w:tplc="0405000F">
      <w:start w:val="1"/>
      <w:numFmt w:val="decimal"/>
      <w:lvlText w:val="%7."/>
      <w:lvlJc w:val="left"/>
      <w:pPr>
        <w:ind w:left="4737" w:hanging="360"/>
      </w:pPr>
    </w:lvl>
    <w:lvl w:ilvl="7" w:tplc="04050019">
      <w:start w:val="1"/>
      <w:numFmt w:val="lowerLetter"/>
      <w:lvlText w:val="%8."/>
      <w:lvlJc w:val="left"/>
      <w:pPr>
        <w:ind w:left="5457" w:hanging="360"/>
      </w:pPr>
    </w:lvl>
    <w:lvl w:ilvl="8" w:tplc="0405001B">
      <w:start w:val="1"/>
      <w:numFmt w:val="lowerRoman"/>
      <w:lvlText w:val="%9."/>
      <w:lvlJc w:val="right"/>
      <w:pPr>
        <w:ind w:left="6177" w:hanging="180"/>
      </w:pPr>
    </w:lvl>
  </w:abstractNum>
  <w:abstractNum w:abstractNumId="5">
    <w:nsid w:val="167B1E46"/>
    <w:multiLevelType w:val="multilevel"/>
    <w:tmpl w:val="29421B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4B6C44"/>
    <w:multiLevelType w:val="multilevel"/>
    <w:tmpl w:val="9C060D68"/>
    <w:lvl w:ilvl="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cs="Arial" w:eastAsiaTheme="minorHAnsi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21E456B8"/>
    <w:multiLevelType w:val="hybridMultilevel"/>
    <w:tmpl w:val="51EAF9F0"/>
    <w:lvl w:ilvl="0" w:tplc="D272D8CE">
      <w:start w:val="10"/>
      <w:numFmt w:val="bullet"/>
      <w:lvlText w:val="-"/>
      <w:lvlJc w:val="left"/>
      <w:pPr>
        <w:ind w:left="777" w:hanging="360"/>
      </w:pPr>
      <w:rPr>
        <w:rFonts w:hint="default" w:ascii="Arial" w:hAnsi="Arial" w:cs="Arial" w:eastAsiaTheme="minorHAnsi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8">
    <w:nsid w:val="25F2730A"/>
    <w:multiLevelType w:val="multilevel"/>
    <w:tmpl w:val="2684E2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3998363A"/>
    <w:multiLevelType w:val="hybridMultilevel"/>
    <w:tmpl w:val="F62A362C"/>
    <w:lvl w:ilvl="0" w:tplc="D272D8CE">
      <w:start w:val="10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D734FF"/>
    <w:multiLevelType w:val="hybridMultilevel"/>
    <w:tmpl w:val="A6C4354E"/>
    <w:lvl w:ilvl="0" w:tplc="D272D8CE">
      <w:start w:val="10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4CD54B6C"/>
    <w:multiLevelType w:val="hybridMultilevel"/>
    <w:tmpl w:val="176248B8"/>
    <w:lvl w:ilvl="0" w:tplc="3940B68E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15">
    <w:nsid w:val="4EF84CA5"/>
    <w:multiLevelType w:val="multilevel"/>
    <w:tmpl w:val="1F4AB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6">
    <w:nsid w:val="51196FBE"/>
    <w:multiLevelType w:val="hybridMultilevel"/>
    <w:tmpl w:val="17BE579A"/>
    <w:lvl w:ilvl="0" w:tplc="D272D8CE">
      <w:start w:val="10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>
    <w:nsid w:val="53150E89"/>
    <w:multiLevelType w:val="hybridMultilevel"/>
    <w:tmpl w:val="C1EACA42"/>
    <w:lvl w:ilvl="0" w:tplc="D272D8CE">
      <w:start w:val="10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nsid w:val="629C5048"/>
    <w:multiLevelType w:val="hybridMultilevel"/>
    <w:tmpl w:val="37CACAFA"/>
    <w:lvl w:ilvl="0" w:tplc="D272D8CE">
      <w:start w:val="10"/>
      <w:numFmt w:val="bullet"/>
      <w:lvlText w:val="-"/>
      <w:lvlJc w:val="left"/>
      <w:pPr>
        <w:ind w:left="720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nsid w:val="63B2605A"/>
    <w:multiLevelType w:val="hybridMultilevel"/>
    <w:tmpl w:val="2F5C261E"/>
    <w:lvl w:ilvl="0" w:tplc="D272D8CE">
      <w:start w:val="10"/>
      <w:numFmt w:val="bullet"/>
      <w:lvlText w:val="-"/>
      <w:lvlJc w:val="left"/>
      <w:pPr>
        <w:ind w:left="777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0">
    <w:nsid w:val="64AC56EB"/>
    <w:multiLevelType w:val="multilevel"/>
    <w:tmpl w:val="62AA6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tru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tru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tru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tru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tru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tru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25176C"/>
    <w:multiLevelType w:val="hybridMultilevel"/>
    <w:tmpl w:val="991AE97C"/>
    <w:lvl w:ilvl="0" w:tplc="04050001">
      <w:start w:val="1"/>
      <w:numFmt w:val="bullet"/>
      <w:lvlText w:val=""/>
      <w:lvlJc w:val="left"/>
      <w:pPr>
        <w:ind w:left="777" w:hanging="360"/>
      </w:pPr>
      <w:rPr>
        <w:rFonts w:hint="default" w:ascii="Symbol" w:hAnsi="Symbol"/>
      </w:rPr>
    </w:lvl>
    <w:lvl w:ilvl="1" w:tplc="04050003">
      <w:start w:val="1"/>
      <w:numFmt w:val="bullet"/>
      <w:lvlText w:val="o"/>
      <w:lvlJc w:val="left"/>
      <w:pPr>
        <w:ind w:left="149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21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93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5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7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9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81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537" w:hanging="360"/>
      </w:pPr>
      <w:rPr>
        <w:rFonts w:hint="default" w:ascii="Wingdings" w:hAnsi="Wingdings"/>
      </w:rPr>
    </w:lvl>
  </w:abstractNum>
  <w:abstractNum w:abstractNumId="22">
    <w:nsid w:val="6D8E34C9"/>
    <w:multiLevelType w:val="hybridMultilevel"/>
    <w:tmpl w:val="FD0C8272"/>
    <w:lvl w:ilvl="0" w:tplc="D272D8CE">
      <w:start w:val="10"/>
      <w:numFmt w:val="bullet"/>
      <w:lvlText w:val="-"/>
      <w:lvlJc w:val="left"/>
      <w:pPr>
        <w:ind w:left="417" w:hanging="360"/>
      </w:pPr>
      <w:rPr>
        <w:rFonts w:hint="default" w:ascii="Arial" w:hAnsi="Arial" w:cs="Arial" w:eastAsiaTheme="minorHAnsi"/>
      </w:rPr>
    </w:lvl>
    <w:lvl w:ilvl="1" w:tplc="04050003" w:tentative="true">
      <w:start w:val="1"/>
      <w:numFmt w:val="bullet"/>
      <w:lvlText w:val="o"/>
      <w:lvlJc w:val="left"/>
      <w:pPr>
        <w:ind w:left="113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5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7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9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01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73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5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77" w:hanging="360"/>
      </w:pPr>
      <w:rPr>
        <w:rFonts w:hint="default" w:ascii="Wingdings" w:hAnsi="Wingdings"/>
      </w:rPr>
    </w:lvl>
  </w:abstractNum>
  <w:abstractNum w:abstractNumId="23">
    <w:nsid w:val="706A52EF"/>
    <w:multiLevelType w:val="multilevel"/>
    <w:tmpl w:val="CB54F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4">
    <w:nsid w:val="74966DF4"/>
    <w:multiLevelType w:val="multilevel"/>
    <w:tmpl w:val="08D88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tru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tru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tru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tru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3"/>
  </w:num>
  <w:num w:numId="5">
    <w:abstractNumId w:val="9"/>
  </w:num>
  <w:num w:numId="6">
    <w:abstractNumId w:val="21"/>
  </w:num>
  <w:num w:numId="7">
    <w:abstractNumId w:val="2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6"/>
  </w:num>
  <w:num w:numId="11">
    <w:abstractNumId w:val="17"/>
  </w:num>
  <w:num w:numId="12">
    <w:abstractNumId w:val="12"/>
  </w:num>
  <w:num w:numId="13">
    <w:abstractNumId w:val="18"/>
  </w:num>
  <w:num w:numId="14">
    <w:abstractNumId w:val="10"/>
  </w:num>
  <w:num w:numId="15">
    <w:abstractNumId w:val="1"/>
  </w:num>
  <w:num w:numId="16">
    <w:abstractNumId w:val="19"/>
  </w:num>
  <w:num w:numId="17">
    <w:abstractNumId w:val="5"/>
  </w:num>
  <w:num w:numId="18">
    <w:abstractNumId w:val="23"/>
  </w:num>
  <w:num w:numId="19">
    <w:abstractNumId w:val="24"/>
  </w:num>
  <w:num w:numId="20">
    <w:abstractNumId w:val="20"/>
  </w:num>
  <w:num w:numId="21">
    <w:abstractNumId w:val="15"/>
  </w:num>
  <w:num w:numId="22">
    <w:abstractNumId w:val="8"/>
  </w:num>
  <w:num w:numId="23">
    <w:abstractNumId w:val="6"/>
  </w:num>
  <w:num w:numId="24">
    <w:abstractNumId w:val="4"/>
  </w:num>
  <w:num w:numId="25">
    <w:abstractNumId w:val="3"/>
  </w:num>
  <w:num w:numId="26">
    <w:abstractNumId w:val="7"/>
  </w:num>
  <w:numIdMacAtCleanup w:val="16"/>
</w:numbering>
</file>

<file path=word/people.xml><?xml version="1.0" encoding="utf-8"?>
<w15:peopl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15:person w15:author="Kateřina Krotká - NWT a.s.">
    <w15:presenceInfo w15:providerId="AD" w15:userId="S-1-5-21-420974854-2126164262-1561996683-8992"/>
  </w15:person>
</w15:people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10"/>
  <w:attachedTemplate r:id="rId1"/>
  <w:defaultTabStop w:val="708"/>
  <w:hyphenationZone w:val="425"/>
  <w:characterSpacingControl w:val="doNotCompress"/>
  <w:hdrShapeDefaults>
    <o:shapedefaults spidmax="2049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61"/>
    <w:rsid w:val="00002C80"/>
    <w:rsid w:val="00015461"/>
    <w:rsid w:val="000217DF"/>
    <w:rsid w:val="00025215"/>
    <w:rsid w:val="00040BFB"/>
    <w:rsid w:val="000532DA"/>
    <w:rsid w:val="00055362"/>
    <w:rsid w:val="00057C9B"/>
    <w:rsid w:val="00065731"/>
    <w:rsid w:val="00067B65"/>
    <w:rsid w:val="00067F8E"/>
    <w:rsid w:val="00073CC8"/>
    <w:rsid w:val="000778CA"/>
    <w:rsid w:val="00077D88"/>
    <w:rsid w:val="00084CE4"/>
    <w:rsid w:val="00093E4C"/>
    <w:rsid w:val="000A1FE3"/>
    <w:rsid w:val="000B25D8"/>
    <w:rsid w:val="000C0FA8"/>
    <w:rsid w:val="000D268F"/>
    <w:rsid w:val="000E11BF"/>
    <w:rsid w:val="000E78AA"/>
    <w:rsid w:val="000F0056"/>
    <w:rsid w:val="000F5592"/>
    <w:rsid w:val="0011753D"/>
    <w:rsid w:val="00121E84"/>
    <w:rsid w:val="0016122A"/>
    <w:rsid w:val="001641A3"/>
    <w:rsid w:val="001655F0"/>
    <w:rsid w:val="001673AF"/>
    <w:rsid w:val="00173037"/>
    <w:rsid w:val="001758E9"/>
    <w:rsid w:val="001776A7"/>
    <w:rsid w:val="001819EE"/>
    <w:rsid w:val="00184F3F"/>
    <w:rsid w:val="00185596"/>
    <w:rsid w:val="00190406"/>
    <w:rsid w:val="001925A6"/>
    <w:rsid w:val="00194656"/>
    <w:rsid w:val="0019708B"/>
    <w:rsid w:val="001A1D63"/>
    <w:rsid w:val="001A735A"/>
    <w:rsid w:val="001B1706"/>
    <w:rsid w:val="001B4C24"/>
    <w:rsid w:val="001B55D7"/>
    <w:rsid w:val="001C08A2"/>
    <w:rsid w:val="001C68AF"/>
    <w:rsid w:val="001D1395"/>
    <w:rsid w:val="001D3B11"/>
    <w:rsid w:val="001D3DFE"/>
    <w:rsid w:val="001D4507"/>
    <w:rsid w:val="001D48B1"/>
    <w:rsid w:val="001D5560"/>
    <w:rsid w:val="00201111"/>
    <w:rsid w:val="00202271"/>
    <w:rsid w:val="00203767"/>
    <w:rsid w:val="0020570D"/>
    <w:rsid w:val="0022663E"/>
    <w:rsid w:val="002319F2"/>
    <w:rsid w:val="00265BDF"/>
    <w:rsid w:val="002671A0"/>
    <w:rsid w:val="00282E14"/>
    <w:rsid w:val="00283A91"/>
    <w:rsid w:val="0028620C"/>
    <w:rsid w:val="002866E8"/>
    <w:rsid w:val="0028785F"/>
    <w:rsid w:val="00287DE2"/>
    <w:rsid w:val="002921D1"/>
    <w:rsid w:val="002B3BCE"/>
    <w:rsid w:val="002B3FC2"/>
    <w:rsid w:val="002B6E2F"/>
    <w:rsid w:val="002C4D5F"/>
    <w:rsid w:val="002D4DD2"/>
    <w:rsid w:val="002D7766"/>
    <w:rsid w:val="002E5FEF"/>
    <w:rsid w:val="00301913"/>
    <w:rsid w:val="00301946"/>
    <w:rsid w:val="00302400"/>
    <w:rsid w:val="00306C59"/>
    <w:rsid w:val="00322E27"/>
    <w:rsid w:val="00326D56"/>
    <w:rsid w:val="00330790"/>
    <w:rsid w:val="00330CEB"/>
    <w:rsid w:val="00334D40"/>
    <w:rsid w:val="00336956"/>
    <w:rsid w:val="00342EB6"/>
    <w:rsid w:val="00361FFC"/>
    <w:rsid w:val="00371C99"/>
    <w:rsid w:val="0038447D"/>
    <w:rsid w:val="003851E9"/>
    <w:rsid w:val="00392F0C"/>
    <w:rsid w:val="00394C90"/>
    <w:rsid w:val="00394E65"/>
    <w:rsid w:val="00397F58"/>
    <w:rsid w:val="003A5621"/>
    <w:rsid w:val="003A5981"/>
    <w:rsid w:val="003B112B"/>
    <w:rsid w:val="003B1163"/>
    <w:rsid w:val="003B6F5A"/>
    <w:rsid w:val="003C547B"/>
    <w:rsid w:val="003D1849"/>
    <w:rsid w:val="003E4295"/>
    <w:rsid w:val="003E5795"/>
    <w:rsid w:val="003F02C5"/>
    <w:rsid w:val="003F69DA"/>
    <w:rsid w:val="00407E04"/>
    <w:rsid w:val="004162EF"/>
    <w:rsid w:val="004169D1"/>
    <w:rsid w:val="004354DE"/>
    <w:rsid w:val="004415B1"/>
    <w:rsid w:val="004461FB"/>
    <w:rsid w:val="004548E9"/>
    <w:rsid w:val="00455567"/>
    <w:rsid w:val="00470CE7"/>
    <w:rsid w:val="00496C44"/>
    <w:rsid w:val="00497ED7"/>
    <w:rsid w:val="004B48DE"/>
    <w:rsid w:val="004C3745"/>
    <w:rsid w:val="004C55B1"/>
    <w:rsid w:val="004C6F44"/>
    <w:rsid w:val="004C721F"/>
    <w:rsid w:val="004D73F0"/>
    <w:rsid w:val="004E1349"/>
    <w:rsid w:val="004E5D87"/>
    <w:rsid w:val="00504F3C"/>
    <w:rsid w:val="00512C01"/>
    <w:rsid w:val="005278BA"/>
    <w:rsid w:val="00536184"/>
    <w:rsid w:val="00536CEE"/>
    <w:rsid w:val="0054394B"/>
    <w:rsid w:val="00550BB0"/>
    <w:rsid w:val="0055203F"/>
    <w:rsid w:val="00556F01"/>
    <w:rsid w:val="00567C05"/>
    <w:rsid w:val="00573732"/>
    <w:rsid w:val="00582F34"/>
    <w:rsid w:val="00595425"/>
    <w:rsid w:val="00597E60"/>
    <w:rsid w:val="005B66CA"/>
    <w:rsid w:val="005B7AFA"/>
    <w:rsid w:val="005C19CB"/>
    <w:rsid w:val="005C28D2"/>
    <w:rsid w:val="005C6C32"/>
    <w:rsid w:val="005D1F2E"/>
    <w:rsid w:val="005D7987"/>
    <w:rsid w:val="005E72E4"/>
    <w:rsid w:val="005F6058"/>
    <w:rsid w:val="00605AF1"/>
    <w:rsid w:val="006131D5"/>
    <w:rsid w:val="0062246E"/>
    <w:rsid w:val="00627471"/>
    <w:rsid w:val="00630E04"/>
    <w:rsid w:val="0063471B"/>
    <w:rsid w:val="00640D76"/>
    <w:rsid w:val="006445B9"/>
    <w:rsid w:val="00644B7D"/>
    <w:rsid w:val="00647088"/>
    <w:rsid w:val="00652F17"/>
    <w:rsid w:val="00653116"/>
    <w:rsid w:val="00667155"/>
    <w:rsid w:val="00671782"/>
    <w:rsid w:val="006718E7"/>
    <w:rsid w:val="00672FBB"/>
    <w:rsid w:val="0068462F"/>
    <w:rsid w:val="00685750"/>
    <w:rsid w:val="00694A19"/>
    <w:rsid w:val="00697D28"/>
    <w:rsid w:val="00697EA3"/>
    <w:rsid w:val="006B3320"/>
    <w:rsid w:val="006B7AD7"/>
    <w:rsid w:val="006C4730"/>
    <w:rsid w:val="006D2EC2"/>
    <w:rsid w:val="006D4968"/>
    <w:rsid w:val="006D6F9B"/>
    <w:rsid w:val="006D7FC5"/>
    <w:rsid w:val="006F114E"/>
    <w:rsid w:val="006F7E2F"/>
    <w:rsid w:val="007021C1"/>
    <w:rsid w:val="00702D7E"/>
    <w:rsid w:val="00706BD4"/>
    <w:rsid w:val="0071660A"/>
    <w:rsid w:val="00737635"/>
    <w:rsid w:val="00737A83"/>
    <w:rsid w:val="00740FB5"/>
    <w:rsid w:val="00744469"/>
    <w:rsid w:val="00747312"/>
    <w:rsid w:val="00751312"/>
    <w:rsid w:val="007566EB"/>
    <w:rsid w:val="00761088"/>
    <w:rsid w:val="00763E2B"/>
    <w:rsid w:val="007727B4"/>
    <w:rsid w:val="00773D72"/>
    <w:rsid w:val="00782D4C"/>
    <w:rsid w:val="00797E60"/>
    <w:rsid w:val="007A0075"/>
    <w:rsid w:val="007A19A1"/>
    <w:rsid w:val="007A70D0"/>
    <w:rsid w:val="007B1C3C"/>
    <w:rsid w:val="007B33E9"/>
    <w:rsid w:val="007B6A34"/>
    <w:rsid w:val="007D0935"/>
    <w:rsid w:val="007D3A17"/>
    <w:rsid w:val="007D7F51"/>
    <w:rsid w:val="007E6E16"/>
    <w:rsid w:val="007E732D"/>
    <w:rsid w:val="007F59A4"/>
    <w:rsid w:val="00801176"/>
    <w:rsid w:val="008053D8"/>
    <w:rsid w:val="00807C6D"/>
    <w:rsid w:val="00815F47"/>
    <w:rsid w:val="008255F6"/>
    <w:rsid w:val="00830A79"/>
    <w:rsid w:val="00832A86"/>
    <w:rsid w:val="00844670"/>
    <w:rsid w:val="00847203"/>
    <w:rsid w:val="00860B94"/>
    <w:rsid w:val="00861EE5"/>
    <w:rsid w:val="008647B8"/>
    <w:rsid w:val="00874DC1"/>
    <w:rsid w:val="008819E7"/>
    <w:rsid w:val="008842D3"/>
    <w:rsid w:val="00890FAA"/>
    <w:rsid w:val="008B607A"/>
    <w:rsid w:val="008C6214"/>
    <w:rsid w:val="008C7EB7"/>
    <w:rsid w:val="008E0060"/>
    <w:rsid w:val="008F7D9B"/>
    <w:rsid w:val="00910732"/>
    <w:rsid w:val="009117F1"/>
    <w:rsid w:val="009121EF"/>
    <w:rsid w:val="00912B11"/>
    <w:rsid w:val="00924608"/>
    <w:rsid w:val="009343A7"/>
    <w:rsid w:val="00934A32"/>
    <w:rsid w:val="00942E26"/>
    <w:rsid w:val="00942F74"/>
    <w:rsid w:val="009574F9"/>
    <w:rsid w:val="00967D4A"/>
    <w:rsid w:val="00990807"/>
    <w:rsid w:val="00992229"/>
    <w:rsid w:val="009A26E5"/>
    <w:rsid w:val="009A66A1"/>
    <w:rsid w:val="009A7345"/>
    <w:rsid w:val="009A755D"/>
    <w:rsid w:val="009C6048"/>
    <w:rsid w:val="009C6899"/>
    <w:rsid w:val="009C71CB"/>
    <w:rsid w:val="009D16AD"/>
    <w:rsid w:val="009D6602"/>
    <w:rsid w:val="009E1C91"/>
    <w:rsid w:val="00A038A7"/>
    <w:rsid w:val="00A05864"/>
    <w:rsid w:val="00A076EC"/>
    <w:rsid w:val="00A13675"/>
    <w:rsid w:val="00A15D10"/>
    <w:rsid w:val="00A16328"/>
    <w:rsid w:val="00A23B98"/>
    <w:rsid w:val="00A338EB"/>
    <w:rsid w:val="00A33A3D"/>
    <w:rsid w:val="00A34F9E"/>
    <w:rsid w:val="00A34FFA"/>
    <w:rsid w:val="00A36264"/>
    <w:rsid w:val="00A47B09"/>
    <w:rsid w:val="00A67723"/>
    <w:rsid w:val="00A7761D"/>
    <w:rsid w:val="00A87668"/>
    <w:rsid w:val="00A92A59"/>
    <w:rsid w:val="00A93CB4"/>
    <w:rsid w:val="00AA3E99"/>
    <w:rsid w:val="00AB1C39"/>
    <w:rsid w:val="00AC3356"/>
    <w:rsid w:val="00AD04D6"/>
    <w:rsid w:val="00AF0819"/>
    <w:rsid w:val="00AF79DF"/>
    <w:rsid w:val="00B04C20"/>
    <w:rsid w:val="00B07956"/>
    <w:rsid w:val="00B11883"/>
    <w:rsid w:val="00B11D7C"/>
    <w:rsid w:val="00B13AF7"/>
    <w:rsid w:val="00B3216D"/>
    <w:rsid w:val="00B32C5C"/>
    <w:rsid w:val="00B50733"/>
    <w:rsid w:val="00B539D6"/>
    <w:rsid w:val="00B56267"/>
    <w:rsid w:val="00B56786"/>
    <w:rsid w:val="00B56BBA"/>
    <w:rsid w:val="00B57C7F"/>
    <w:rsid w:val="00B675FE"/>
    <w:rsid w:val="00B70C0C"/>
    <w:rsid w:val="00B90AFE"/>
    <w:rsid w:val="00B921E9"/>
    <w:rsid w:val="00B9435E"/>
    <w:rsid w:val="00BA0F0F"/>
    <w:rsid w:val="00BA40A6"/>
    <w:rsid w:val="00BA5CD3"/>
    <w:rsid w:val="00BB0C81"/>
    <w:rsid w:val="00BD26E4"/>
    <w:rsid w:val="00BD3429"/>
    <w:rsid w:val="00BD5598"/>
    <w:rsid w:val="00C00006"/>
    <w:rsid w:val="00C04249"/>
    <w:rsid w:val="00C1026C"/>
    <w:rsid w:val="00C26A71"/>
    <w:rsid w:val="00C26AD3"/>
    <w:rsid w:val="00C40BA4"/>
    <w:rsid w:val="00C54155"/>
    <w:rsid w:val="00C54BB9"/>
    <w:rsid w:val="00C70531"/>
    <w:rsid w:val="00C70F57"/>
    <w:rsid w:val="00C72443"/>
    <w:rsid w:val="00C839BD"/>
    <w:rsid w:val="00C920D4"/>
    <w:rsid w:val="00CC4920"/>
    <w:rsid w:val="00CD05F2"/>
    <w:rsid w:val="00CD4548"/>
    <w:rsid w:val="00CE2B93"/>
    <w:rsid w:val="00CE6FA4"/>
    <w:rsid w:val="00CE70CC"/>
    <w:rsid w:val="00CF1BC0"/>
    <w:rsid w:val="00D019D4"/>
    <w:rsid w:val="00D02889"/>
    <w:rsid w:val="00D02999"/>
    <w:rsid w:val="00D03867"/>
    <w:rsid w:val="00D117E6"/>
    <w:rsid w:val="00D32EEE"/>
    <w:rsid w:val="00D33EF4"/>
    <w:rsid w:val="00D4286E"/>
    <w:rsid w:val="00D43324"/>
    <w:rsid w:val="00D55B22"/>
    <w:rsid w:val="00D6700A"/>
    <w:rsid w:val="00D70739"/>
    <w:rsid w:val="00D73421"/>
    <w:rsid w:val="00D7542C"/>
    <w:rsid w:val="00D90F1D"/>
    <w:rsid w:val="00D91F9F"/>
    <w:rsid w:val="00D92737"/>
    <w:rsid w:val="00D92C39"/>
    <w:rsid w:val="00DA73DC"/>
    <w:rsid w:val="00DA7A8F"/>
    <w:rsid w:val="00DB0428"/>
    <w:rsid w:val="00DB3EA3"/>
    <w:rsid w:val="00DB40C5"/>
    <w:rsid w:val="00DC370F"/>
    <w:rsid w:val="00DC558E"/>
    <w:rsid w:val="00DD0A0D"/>
    <w:rsid w:val="00DF026E"/>
    <w:rsid w:val="00E073EC"/>
    <w:rsid w:val="00E14E40"/>
    <w:rsid w:val="00E201FD"/>
    <w:rsid w:val="00E20828"/>
    <w:rsid w:val="00E4229E"/>
    <w:rsid w:val="00E44390"/>
    <w:rsid w:val="00E45CF5"/>
    <w:rsid w:val="00E50090"/>
    <w:rsid w:val="00E538F6"/>
    <w:rsid w:val="00E539B2"/>
    <w:rsid w:val="00E53E87"/>
    <w:rsid w:val="00E66055"/>
    <w:rsid w:val="00E81664"/>
    <w:rsid w:val="00E859C3"/>
    <w:rsid w:val="00E90E13"/>
    <w:rsid w:val="00E915D8"/>
    <w:rsid w:val="00E927DC"/>
    <w:rsid w:val="00EA17D9"/>
    <w:rsid w:val="00EA35B3"/>
    <w:rsid w:val="00EB1A20"/>
    <w:rsid w:val="00EB5367"/>
    <w:rsid w:val="00EB62F1"/>
    <w:rsid w:val="00EB6DC3"/>
    <w:rsid w:val="00EC3D49"/>
    <w:rsid w:val="00EC5775"/>
    <w:rsid w:val="00ED68DA"/>
    <w:rsid w:val="00ED7068"/>
    <w:rsid w:val="00EE03D0"/>
    <w:rsid w:val="00EF6852"/>
    <w:rsid w:val="00F14015"/>
    <w:rsid w:val="00F25FB9"/>
    <w:rsid w:val="00F332DB"/>
    <w:rsid w:val="00F37E18"/>
    <w:rsid w:val="00F4441B"/>
    <w:rsid w:val="00F5222B"/>
    <w:rsid w:val="00F5314D"/>
    <w:rsid w:val="00F543E8"/>
    <w:rsid w:val="00F61DB6"/>
    <w:rsid w:val="00F63F8E"/>
    <w:rsid w:val="00F65E1C"/>
    <w:rsid w:val="00F73E41"/>
    <w:rsid w:val="00F76406"/>
    <w:rsid w:val="00F81219"/>
    <w:rsid w:val="00F91466"/>
    <w:rsid w:val="00F91844"/>
    <w:rsid w:val="00F9194D"/>
    <w:rsid w:val="00F94404"/>
    <w:rsid w:val="00FA388B"/>
    <w:rsid w:val="00FA4A48"/>
    <w:rsid w:val="00FA5583"/>
    <w:rsid w:val="00FA5BE7"/>
    <w:rsid w:val="00FA5DA8"/>
    <w:rsid w:val="00FB55DE"/>
    <w:rsid w:val="00FB60CE"/>
    <w:rsid w:val="00FC0AE3"/>
    <w:rsid w:val="00FC4FB9"/>
    <w:rsid w:val="00FC7F62"/>
    <w:rsid w:val="00FD6D53"/>
    <w:rsid w:val="00FE1471"/>
    <w:rsid w:val="00FE1579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2049" v:ext="edit"/>
    <o:shapelayout v:ext="edit">
      <o:idmap data="1" v:ext="edit"/>
    </o:shapelayout>
  </w:shapeDefaults>
  <w:decimalSymbol w:val=","/>
  <w:listSeparator w:val=";"/>
  <w14:docId w14:val="6F984567"/>
  <w15:docId w15:val="{8694C072-BE31-42A5-8172-0A6500FB692C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2" w:qFormat="true"/>
    <w:lsdException w:name="heading 2" w:uiPriority="0" w:semiHidden="true" w:unhideWhenUsed="true" w:qFormat="true"/>
    <w:lsdException w:name="heading 3" w:uiPriority="2" w:semiHidden="true" w:unhideWhenUsed="true" w:qFormat="true"/>
    <w:lsdException w:name="heading 4" w:uiPriority="2" w:semiHidden="true" w:unhideWhenUsed="true" w:qFormat="true"/>
    <w:lsdException w:name="heading 5" w:uiPriority="2" w:semiHidden="true" w:unhideWhenUsed="true" w:qFormat="true"/>
    <w:lsdException w:name="heading 6" w:uiPriority="2" w:semiHidden="true" w:unhideWhenUsed="true" w:qFormat="true"/>
    <w:lsdException w:name="heading 7" w:uiPriority="9" w:semiHidden="true" w:unhideWhenUsed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 w:qFormat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4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uiPriority="0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5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uiPriority="0" w:semiHidden="true" w:unhideWhenUsed="true"/>
    <w:lsdException w:name="FollowedHyperlink" w:semiHidden="true" w:unhideWhenUsed="true"/>
    <w:lsdException w:name="Strong" w:uiPriority="22" w:qFormat="true"/>
    <w:lsdException w:name="Emphasis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hAnsiTheme="majorHAnsi" w:eastAsiaTheme="majorEastAsia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hAnsiTheme="majorHAnsi" w:eastAsiaTheme="majorEastAsia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hAnsiTheme="majorHAnsi" w:eastAsiaTheme="majorEastAsia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hAnsiTheme="majorHAnsi" w:eastAsiaTheme="majorEastAsia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hAnsiTheme="majorHAnsi" w:eastAsiaTheme="majorEastAsia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hAnsiTheme="majorHAnsi" w:eastAsiaTheme="majorEastAsia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2Char" w:customStyle="true">
    <w:name w:val="Nadpis 2 Char"/>
    <w:basedOn w:val="Standardnpsmoodstavce"/>
    <w:link w:val="Nadpis2"/>
    <w:rsid w:val="00773D72"/>
    <w:rPr>
      <w:rFonts w:asciiTheme="majorHAnsi" w:hAnsiTheme="majorHAnsi" w:eastAsiaTheme="majorEastAsia" w:cstheme="majorBidi"/>
      <w:b/>
      <w:bCs/>
      <w:color w:val="000000"/>
      <w:sz w:val="32"/>
      <w:szCs w:val="26"/>
    </w:rPr>
  </w:style>
  <w:style w:type="character" w:styleId="Nadpis3Char" w:customStyle="true">
    <w:name w:val="Nadpis 3 Char"/>
    <w:basedOn w:val="Standardnpsmoodstavce"/>
    <w:link w:val="Nadpis3"/>
    <w:uiPriority w:val="2"/>
    <w:rsid w:val="00773D72"/>
    <w:rPr>
      <w:rFonts w:asciiTheme="majorHAnsi" w:hAnsiTheme="majorHAnsi" w:eastAsiaTheme="majorEastAsia" w:cstheme="majorBidi"/>
      <w:b/>
      <w:bCs/>
      <w:color w:val="000000"/>
      <w:sz w:val="28"/>
    </w:rPr>
  </w:style>
  <w:style w:type="character" w:styleId="Nadpis4Char" w:customStyle="true">
    <w:name w:val="Nadpis 4 Char"/>
    <w:basedOn w:val="Standardnpsmoodstavce"/>
    <w:link w:val="Nadpis4"/>
    <w:uiPriority w:val="2"/>
    <w:rsid w:val="00773D72"/>
    <w:rPr>
      <w:rFonts w:asciiTheme="majorHAnsi" w:hAnsiTheme="majorHAnsi" w:eastAsiaTheme="majorEastAsia" w:cstheme="majorBidi"/>
      <w:b/>
      <w:bCs/>
      <w:iCs/>
      <w:color w:val="000000"/>
      <w:sz w:val="26"/>
    </w:rPr>
  </w:style>
  <w:style w:type="character" w:styleId="Nadpis5Char" w:customStyle="true">
    <w:name w:val="Nadpis 5 Char"/>
    <w:basedOn w:val="Standardnpsmoodstavce"/>
    <w:link w:val="Nadpis5"/>
    <w:uiPriority w:val="2"/>
    <w:rsid w:val="00773D72"/>
    <w:rPr>
      <w:rFonts w:asciiTheme="majorHAnsi" w:hAnsiTheme="majorHAnsi" w:eastAsiaTheme="majorEastAsia" w:cstheme="majorBidi"/>
      <w:b/>
      <w:color w:val="000000"/>
      <w:sz w:val="24"/>
    </w:rPr>
  </w:style>
  <w:style w:type="character" w:styleId="Nadpis6Char" w:customStyle="true">
    <w:name w:val="Nadpis 6 Char"/>
    <w:basedOn w:val="Standardnpsmoodstavce"/>
    <w:link w:val="Nadpis6"/>
    <w:uiPriority w:val="2"/>
    <w:rsid w:val="00773D72"/>
    <w:rPr>
      <w:rFonts w:asciiTheme="majorHAnsi" w:hAnsiTheme="majorHAnsi" w:eastAsiaTheme="majorEastAsia" w:cstheme="majorBidi"/>
      <w:b/>
      <w:iCs/>
      <w:color w:val="000000"/>
    </w:rPr>
  </w:style>
  <w:style w:type="character" w:styleId="Nadpis7Char" w:customStyle="true">
    <w:name w:val="Nadpis 7 Char"/>
    <w:basedOn w:val="Standardnpsmoodstavce"/>
    <w:link w:val="Nadpis7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Nadpis8Char" w:customStyle="true">
    <w:name w:val="Nadpis 8 Char"/>
    <w:basedOn w:val="Standardnpsmoodstavce"/>
    <w:link w:val="Nadpis8"/>
    <w:uiPriority w:val="9"/>
    <w:semiHidden/>
    <w:rsid w:val="00744469"/>
    <w:rPr>
      <w:rFonts w:asciiTheme="majorHAnsi" w:hAnsiTheme="majorHAnsi" w:eastAsiaTheme="majorEastAsia" w:cstheme="majorBidi"/>
      <w:color w:val="404040" w:themeColor="text1" w:themeTint="BF"/>
      <w:sz w:val="20"/>
      <w:szCs w:val="20"/>
    </w:rPr>
  </w:style>
  <w:style w:type="character" w:styleId="Nadpis9Char" w:customStyle="true">
    <w:name w:val="Nadpis 9 Char"/>
    <w:basedOn w:val="Standardnpsmoodstavce"/>
    <w:link w:val="Nadpis9"/>
    <w:uiPriority w:val="9"/>
    <w:semiHidden/>
    <w:rsid w:val="0074446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Tabulkazhlav" w:customStyle="true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styleId="TabulkazhlavChar" w:customStyle="true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styleId="Tabulkatext" w:customStyle="true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styleId="TabulkatextChar" w:customStyle="true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styleId="ZpatChar" w:customStyle="true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hAnsiTheme="majorHAnsi" w:eastAsiaTheme="majorEastAsia" w:cstheme="majorBidi"/>
      <w:b/>
      <w:caps/>
      <w:kern w:val="28"/>
      <w:sz w:val="64"/>
      <w:szCs w:val="52"/>
    </w:rPr>
  </w:style>
  <w:style w:type="character" w:styleId="NzevChar" w:customStyle="true">
    <w:name w:val="Název Char"/>
    <w:basedOn w:val="Standardnpsmoodstavce"/>
    <w:link w:val="Nzev"/>
    <w:uiPriority w:val="14"/>
    <w:rsid w:val="00773D72"/>
    <w:rPr>
      <w:rFonts w:asciiTheme="majorHAnsi" w:hAnsiTheme="majorHAnsi" w:eastAsiaTheme="majorEastAsia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hAnsiTheme="majorHAnsi" w:eastAsiaTheme="majorEastAsia" w:cstheme="majorBidi"/>
      <w:b/>
      <w:iCs/>
      <w:sz w:val="36"/>
      <w:szCs w:val="24"/>
    </w:rPr>
  </w:style>
  <w:style w:type="character" w:styleId="PodnadpisChar" w:customStyle="true">
    <w:name w:val="Podnadpis Char"/>
    <w:basedOn w:val="Standardnpsmoodstavce"/>
    <w:link w:val="Podnadpis"/>
    <w:uiPriority w:val="15"/>
    <w:rsid w:val="00773D72"/>
    <w:rPr>
      <w:rFonts w:asciiTheme="majorHAnsi" w:hAnsiTheme="majorHAnsi" w:eastAsiaTheme="majorEastAsia" w:cstheme="majorBidi"/>
      <w:b/>
      <w:iCs/>
      <w:color w:val="000000"/>
      <w:sz w:val="36"/>
      <w:szCs w:val="24"/>
    </w:rPr>
  </w:style>
  <w:style w:type="paragraph" w:styleId="Nadpis1neslovan-jevobsahu" w:customStyle="true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styleId="Nadpis1neslovan-jevobsahuChar" w:customStyle="true">
    <w:name w:val="Nadpis 1 nečíslovaný - je v obsahu Char"/>
    <w:basedOn w:val="Nadpis1Char"/>
    <w:link w:val="Nadpis1neslovan-jevobsahu"/>
    <w:uiPriority w:val="4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nhideWhenUsed/>
    <w:rsid w:val="007E732D"/>
    <w:rPr>
      <w:color w:val="505050" w:themeColor="hyperlink"/>
      <w:u w:val="single"/>
    </w:rPr>
  </w:style>
  <w:style w:type="paragraph" w:styleId="Nadpis1neslovan-nenvobsahu" w:customStyle="true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character" w:styleId="Nadpis1neslovan-nenvobsahuChar" w:customStyle="true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hAnsiTheme="majorHAnsi" w:eastAsiaTheme="majorEastAsia" w:cstheme="majorBidi"/>
      <w:b/>
      <w:bCs/>
      <w:color w:val="000000"/>
      <w:sz w:val="36"/>
      <w:szCs w:val="28"/>
    </w:rPr>
  </w:style>
  <w:style w:type="paragraph" w:styleId="Odstavecseseznamem">
    <w:name w:val="List Paragraph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styleId="OdstavecseseznamemChar" w:customStyle="true">
    <w:name w:val="Odstavec se seznamem Char"/>
    <w:basedOn w:val="Standardnpsmoodstavce"/>
    <w:link w:val="Odstavecseseznamem"/>
    <w:uiPriority w:val="34"/>
    <w:rsid w:val="009D6602"/>
  </w:style>
  <w:style w:type="paragraph" w:styleId="Odrky1" w:customStyle="true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styleId="Odrky1Char" w:customStyle="true">
    <w:name w:val="Odrážky 1 Char"/>
    <w:basedOn w:val="OdstavecseseznamemChar"/>
    <w:link w:val="Odrky1"/>
    <w:uiPriority w:val="5"/>
    <w:rsid w:val="006D7FC5"/>
    <w:rPr>
      <w:color w:val="000000"/>
    </w:rPr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7B7B7B" w:themeColor="accent1" w:themeTint="BF" w:sz="8" w:space="0"/>
        <w:left w:val="single" w:color="7B7B7B" w:themeColor="accent1" w:themeTint="BF" w:sz="8" w:space="0"/>
        <w:bottom w:val="single" w:color="7B7B7B" w:themeColor="accent1" w:themeTint="BF" w:sz="8" w:space="0"/>
        <w:right w:val="single" w:color="7B7B7B" w:themeColor="accent1" w:themeTint="BF" w:sz="8" w:space="0"/>
        <w:insideH w:val="single" w:color="7B7B7B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7B7B" w:themeColor="accent1" w:themeTint="BF" w:sz="8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7B7B" w:themeColor="accent1" w:themeTint="BF" w:sz="6" w:space="0"/>
          <w:left w:val="single" w:color="7B7B7B" w:themeColor="accent1" w:themeTint="BF" w:sz="8" w:space="0"/>
          <w:bottom w:val="single" w:color="7B7B7B" w:themeColor="accent1" w:themeTint="BF" w:sz="8" w:space="0"/>
          <w:right w:val="single" w:color="7B7B7B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styleId="TitulekChar" w:customStyle="true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color="FFFFFF" w:themeColor="accent6" w:themeTint="BF" w:sz="8" w:space="0"/>
        <w:left w:val="single" w:color="FFFFFF" w:themeColor="accent6" w:themeTint="BF" w:sz="8" w:space="0"/>
        <w:bottom w:val="single" w:color="FFFFFF" w:themeColor="accent6" w:themeTint="BF" w:sz="8" w:space="0"/>
        <w:right w:val="single" w:color="FFFFFF" w:themeColor="accent6" w:themeTint="BF" w:sz="8" w:space="0"/>
        <w:insideH w:val="single" w:color="FFFFFF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FFFF" w:themeColor="accent6" w:themeTint="BF" w:sz="8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FFFF" w:themeColor="accent6" w:themeTint="BF" w:sz="6" w:space="0"/>
          <w:left w:val="single" w:color="FFFFFF" w:themeColor="accent6" w:themeTint="BF" w:sz="8" w:space="0"/>
          <w:bottom w:val="single" w:color="FFFFFF" w:themeColor="accent6" w:themeTint="BF" w:sz="8" w:space="0"/>
          <w:right w:val="single" w:color="FFFFFF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Pouitzdroje" w:customStyle="tru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styleId="PouitzdrojeChar" w:customStyle="true">
    <w:name w:val="Použité zdroje Char"/>
    <w:basedOn w:val="OdstavecseseznamemChar"/>
    <w:link w:val="Pouitzdroje"/>
    <w:uiPriority w:val="13"/>
    <w:rsid w:val="00FC7F62"/>
    <w:rPr>
      <w:color w:val="000000"/>
    </w:rPr>
  </w:style>
  <w:style w:type="paragraph" w:styleId="Plohy" w:customStyle="true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styleId="PlohyChar" w:customStyle="true">
    <w:name w:val="Přílohy Char"/>
    <w:basedOn w:val="OdstavecseseznamemChar"/>
    <w:link w:val="Plohy"/>
    <w:uiPriority w:val="13"/>
    <w:rsid w:val="00FC7F62"/>
    <w:rPr>
      <w:color w:val="000000"/>
    </w:rPr>
  </w:style>
  <w:style w:type="paragraph" w:styleId="Odrky2" w:customStyle="true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styleId="Odrky2Char" w:customStyle="true">
    <w:name w:val="Odrážky 2 Char"/>
    <w:basedOn w:val="Odrky1Char"/>
    <w:link w:val="Odrky2"/>
    <w:uiPriority w:val="5"/>
    <w:rsid w:val="006D7FC5"/>
    <w:rPr>
      <w:color w:val="000000"/>
    </w:rPr>
  </w:style>
  <w:style w:type="paragraph" w:styleId="Normlnodsazenshora" w:customStyle="true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styleId="NormlnodsazenshoraChar" w:customStyle="true">
    <w:name w:val="Normální odsazen shora Char"/>
    <w:basedOn w:val="Standardnpsmoodstavce"/>
    <w:link w:val="Normlnodsazenshora"/>
    <w:uiPriority w:val="17"/>
    <w:rsid w:val="00C26A71"/>
  </w:style>
  <w:style w:type="paragraph" w:styleId="Seznamobrzkatabulek" w:customStyle="true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false"/>
      <w:spacing w:before="220"/>
    </w:pPr>
  </w:style>
  <w:style w:type="character" w:styleId="SeznamobrzkatabulekChar" w:customStyle="true">
    <w:name w:val="Seznam obrázků a tabulek Char"/>
    <w:basedOn w:val="Nadpis1neslovan-nenvobsahuChar"/>
    <w:link w:val="Seznamobrzkatabulek"/>
    <w:uiPriority w:val="19"/>
    <w:rsid w:val="002D7766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styleId="Titulekobrzku" w:customStyle="true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styleId="TitulekobrzkuChar" w:customStyle="true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styleId="BezmezerChar" w:customStyle="true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styleId="Odrky3" w:customStyle="true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styleId="Odrky3Char" w:customStyle="true">
    <w:name w:val="Odrážky 3 Char"/>
    <w:basedOn w:val="Odrky2Char"/>
    <w:link w:val="Odrky3"/>
    <w:uiPriority w:val="5"/>
    <w:rsid w:val="006D7FC5"/>
    <w:rPr>
      <w:color w:val="000000"/>
    </w:rPr>
  </w:style>
  <w:style w:type="paragraph" w:styleId="slovn1" w:customStyle="true">
    <w:name w:val="Číslování 1"/>
    <w:basedOn w:val="Odstavecseseznamem"/>
    <w:link w:val="slovn1Char"/>
    <w:uiPriority w:val="5"/>
    <w:qFormat/>
    <w:rsid w:val="004D73F0"/>
    <w:pPr>
      <w:numPr>
        <w:numId w:val="5"/>
      </w:numPr>
    </w:pPr>
  </w:style>
  <w:style w:type="character" w:styleId="slovn1Char" w:customStyle="true">
    <w:name w:val="Číslování 1 Char"/>
    <w:basedOn w:val="NormlnodsazenshoraChar"/>
    <w:link w:val="slovn1"/>
    <w:uiPriority w:val="5"/>
    <w:rsid w:val="004D73F0"/>
    <w:rPr>
      <w:color w:val="000000"/>
    </w:rPr>
  </w:style>
  <w:style w:type="paragraph" w:styleId="slovn2" w:customStyle="true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styleId="slovn2Char" w:customStyle="true">
    <w:name w:val="Číslování 2 Char"/>
    <w:basedOn w:val="slovn1Char"/>
    <w:link w:val="slovn2"/>
    <w:uiPriority w:val="5"/>
    <w:rsid w:val="004D73F0"/>
    <w:rPr>
      <w:color w:val="000000"/>
    </w:rPr>
  </w:style>
  <w:style w:type="paragraph" w:styleId="slovn3" w:customStyle="true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styleId="slovn3Char" w:customStyle="true">
    <w:name w:val="Číslování 3 Char"/>
    <w:basedOn w:val="slovn2Char"/>
    <w:link w:val="slovn3"/>
    <w:uiPriority w:val="5"/>
    <w:rsid w:val="004D73F0"/>
    <w:rPr>
      <w:color w:val="000000"/>
    </w:rPr>
  </w:style>
  <w:style w:type="character" w:styleId="Bezbarvy" w:customStyle="true">
    <w:name w:val="Bez barvy"/>
    <w:uiPriority w:val="9"/>
    <w:qFormat/>
    <w:rsid w:val="001673AF"/>
    <w:rPr>
      <w:bdr w:val="none" w:color="auto" w:sz="0" w:space="0"/>
      <w:shd w:val="clear" w:color="auto" w:fill="auto"/>
    </w:rPr>
  </w:style>
  <w:style w:type="character" w:styleId="erven" w:customStyle="true">
    <w:name w:val="Červeně"/>
    <w:uiPriority w:val="8"/>
    <w:qFormat/>
    <w:rsid w:val="001673AF"/>
    <w:rPr>
      <w:bdr w:val="none" w:color="auto" w:sz="0" w:space="0"/>
      <w:shd w:val="clear" w:color="auto" w:fill="FF0000"/>
    </w:rPr>
  </w:style>
  <w:style w:type="character" w:styleId="Zelen" w:customStyle="true">
    <w:name w:val="Zeleně"/>
    <w:uiPriority w:val="8"/>
    <w:qFormat/>
    <w:rsid w:val="001673AF"/>
    <w:rPr>
      <w:bdr w:val="none" w:color="auto" w:sz="0" w:space="0"/>
      <w:shd w:val="clear" w:color="auto" w:fill="92D050"/>
    </w:rPr>
  </w:style>
  <w:style w:type="character" w:styleId="lut" w:customStyle="true">
    <w:name w:val="Žlutě"/>
    <w:uiPriority w:val="7"/>
    <w:qFormat/>
    <w:rsid w:val="001673AF"/>
    <w:rPr>
      <w:rFonts w:asciiTheme="minorHAnsi" w:hAnsiTheme="minorHAnsi"/>
      <w:bdr w:val="none" w:color="auto" w:sz="0" w:space="0"/>
      <w:shd w:val="clear" w:color="auto" w:fill="FFFF00"/>
    </w:rPr>
  </w:style>
  <w:style w:type="paragraph" w:styleId="slovn4" w:customStyle="true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styleId="slovn4Char" w:customStyle="true">
    <w:name w:val="Číslování 4 Char"/>
    <w:basedOn w:val="slovn3Char"/>
    <w:link w:val="slovn4"/>
    <w:uiPriority w:val="5"/>
    <w:rsid w:val="004D73F0"/>
    <w:rPr>
      <w:color w:val="000000"/>
    </w:rPr>
  </w:style>
  <w:style w:type="paragraph" w:styleId="Nadpis1neslovan" w:customStyle="true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false"/>
      <w:spacing w:before="360"/>
    </w:pPr>
  </w:style>
  <w:style w:type="character" w:styleId="Nadpis1neslovanChar" w:customStyle="true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hAnsiTheme="majorHAnsi" w:eastAsiaTheme="majorEastAsia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styleId="TextpoznpodarouChar" w:customStyle="true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3F3F3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D2D2D2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F7F7F" w:themeColor="accent5" w:sz="8" w:space="0"/>
        <w:left w:val="single" w:color="7F7F7F" w:themeColor="accent5" w:sz="8" w:space="0"/>
        <w:bottom w:val="single" w:color="7F7F7F" w:themeColor="accent5" w:sz="8" w:space="0"/>
        <w:right w:val="single" w:color="7F7F7F" w:themeColor="accent5" w:sz="8" w:space="0"/>
        <w:insideH w:val="single" w:color="7F7F7F" w:themeColor="accent5" w:sz="8" w:space="0"/>
        <w:insideV w:val="single" w:color="7F7F7F" w:themeColor="accent5" w:sz="8" w:space="0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color="7F7F7F" w:themeColor="accent5" w:sz="6" w:space="0"/>
          <w:insideV w:val="single" w:color="7F7F7F" w:themeColor="accent5" w:sz="6" w:space="0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color="9F9F9F" w:themeColor="accent5" w:themeTint="BF" w:sz="8" w:space="0"/>
        <w:left w:val="single" w:color="9F9F9F" w:themeColor="accent5" w:themeTint="BF" w:sz="8" w:space="0"/>
        <w:bottom w:val="single" w:color="9F9F9F" w:themeColor="accent5" w:themeTint="BF" w:sz="8" w:space="0"/>
        <w:right w:val="single" w:color="9F9F9F" w:themeColor="accent5" w:themeTint="BF" w:sz="8" w:space="0"/>
        <w:insideH w:val="single" w:color="9F9F9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5" w:themeTint="BF" w:sz="8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5" w:themeTint="BF" w:sz="6" w:space="0"/>
          <w:left w:val="single" w:color="9F9F9F" w:themeColor="accent5" w:themeTint="BF" w:sz="8" w:space="0"/>
          <w:bottom w:val="single" w:color="9F9F9F" w:themeColor="accent5" w:themeTint="BF" w:sz="8" w:space="0"/>
          <w:right w:val="single" w:color="9F9F9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color="D2D2D2" w:themeColor="accent2" w:sz="8" w:space="0"/>
        <w:left w:val="single" w:color="D2D2D2" w:themeColor="accent2" w:sz="8" w:space="0"/>
        <w:bottom w:val="single" w:color="D2D2D2" w:themeColor="accent2" w:sz="8" w:space="0"/>
        <w:right w:val="single" w:color="D2D2D2" w:themeColor="accent2" w:sz="8" w:space="0"/>
        <w:insideH w:val="single" w:color="D2D2D2" w:themeColor="accent2" w:sz="8" w:space="0"/>
        <w:insideV w:val="single" w:color="D2D2D2" w:themeColor="accent2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 w:val="false"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1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D2D2D2" w:themeColor="accent2" w:sz="6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H w:val="nil"/>
          <w:insideV w:val="single" w:color="D2D2D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</w:tcPr>
    </w:tblStylePr>
    <w:tblStylePr w:type="band1Vert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color="D2D2D2" w:themeColor="accent2" w:sz="8" w:space="0"/>
          <w:left w:val="single" w:color="D2D2D2" w:themeColor="accent2" w:sz="8" w:space="0"/>
          <w:bottom w:val="single" w:color="D2D2D2" w:themeColor="accent2" w:sz="8" w:space="0"/>
          <w:right w:val="single" w:color="D2D2D2" w:themeColor="accent2" w:sz="8" w:space="0"/>
          <w:insideV w:val="single" w:color="D2D2D2" w:themeColor="accent2" w:sz="8" w:space="0"/>
        </w:tcBorders>
      </w:tcPr>
    </w:tblStylePr>
  </w:style>
  <w:style w:type="paragraph" w:styleId="slovn5" w:customStyle="true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styleId="slovn5Char" w:customStyle="true">
    <w:name w:val="Číslování 5 Char"/>
    <w:basedOn w:val="slovn4Char"/>
    <w:link w:val="slovn5"/>
    <w:uiPriority w:val="5"/>
    <w:rsid w:val="004D73F0"/>
    <w:rPr>
      <w:color w:val="000000"/>
    </w:rPr>
  </w:style>
  <w:style w:type="paragraph" w:styleId="Odrky4" w:customStyle="true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styleId="Odrky4Char" w:customStyle="true">
    <w:name w:val="Odrážky 4 Char"/>
    <w:basedOn w:val="Odrky3Char"/>
    <w:link w:val="Odrky4"/>
    <w:uiPriority w:val="5"/>
    <w:rsid w:val="006D7FC5"/>
    <w:rPr>
      <w:color w:val="000000"/>
    </w:rPr>
  </w:style>
  <w:style w:type="paragraph" w:styleId="Odrky5" w:customStyle="true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styleId="Odrky5Char" w:customStyle="true">
    <w:name w:val="Odrážky 5 Char"/>
    <w:basedOn w:val="Odrky4Char"/>
    <w:link w:val="Odrky5"/>
    <w:uiPriority w:val="5"/>
    <w:rsid w:val="006D7FC5"/>
    <w:rPr>
      <w:color w:val="000000"/>
    </w:rPr>
  </w:style>
  <w:style w:type="character" w:styleId="Siln">
    <w:name w:val="Strong"/>
    <w:aliases w:val="Tučné"/>
    <w:basedOn w:val="Standardnpsmoodstavce"/>
    <w:uiPriority w:val="22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color="F5F5F5" w:themeColor="accent4" w:sz="8" w:space="0"/>
        <w:left w:val="single" w:color="F5F5F5" w:themeColor="accent4" w:sz="8" w:space="0"/>
        <w:bottom w:val="single" w:color="F5F5F5" w:themeColor="accent4" w:sz="8" w:space="0"/>
        <w:right w:val="single" w:color="F5F5F5" w:themeColor="accent4" w:sz="8" w:space="0"/>
        <w:insideH w:val="single" w:color="F5F5F5" w:themeColor="accent4" w:sz="8" w:space="0"/>
        <w:insideV w:val="single" w:color="F5F5F5" w:themeColor="accent4" w:sz="8" w:space="0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1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5F5F5" w:themeColor="accent4" w:sz="6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H w:val="nil"/>
          <w:insideV w:val="single" w:color="F5F5F5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</w:tcPr>
    </w:tblStylePr>
    <w:tblStylePr w:type="band1Vert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color="F5F5F5" w:themeColor="accent4" w:sz="8" w:space="0"/>
          <w:left w:val="single" w:color="F5F5F5" w:themeColor="accent4" w:sz="8" w:space="0"/>
          <w:bottom w:val="single" w:color="F5F5F5" w:themeColor="accent4" w:sz="8" w:space="0"/>
          <w:right w:val="single" w:color="F5F5F5" w:themeColor="accent4" w:sz="8" w:space="0"/>
          <w:insideV w:val="single" w:color="F5F5F5" w:themeColor="accent4" w:sz="8" w:space="0"/>
        </w:tcBorders>
      </w:tcPr>
    </w:tblStylePr>
  </w:style>
  <w:style w:type="paragraph" w:styleId="Obrzek" w:customStyle="true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styleId="ObrzekChar" w:customStyle="true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styleId="Motto" w:customStyle="true">
    <w:name w:val="Motto"/>
    <w:basedOn w:val="Normln"/>
    <w:link w:val="MottoChar"/>
    <w:uiPriority w:val="16"/>
    <w:qFormat/>
    <w:rsid w:val="00773D72"/>
    <w:pPr>
      <w:framePr w:wrap="around" w:hAnchor="page" w:vAnchor="page" w:x="710" w:y="4537"/>
      <w:spacing w:after="0"/>
      <w:suppressOverlap/>
    </w:pPr>
    <w:rPr>
      <w:b/>
      <w:sz w:val="32"/>
    </w:rPr>
  </w:style>
  <w:style w:type="character" w:styleId="MottoChar" w:customStyle="true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styleId="Zdroj" w:customStyle="true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styleId="Zdrojobrzku" w:customStyle="true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styleId="ZdrojChar" w:customStyle="true">
    <w:name w:val="Zdroj Char"/>
    <w:basedOn w:val="Standardnpsmoodstavce"/>
    <w:link w:val="Zdroj"/>
    <w:uiPriority w:val="9"/>
    <w:rsid w:val="00FC7F62"/>
    <w:rPr>
      <w:sz w:val="18"/>
    </w:rPr>
  </w:style>
  <w:style w:type="character" w:styleId="ZdrojobrzkuChar" w:customStyle="true">
    <w:name w:val="Zdroj obrázku Char"/>
    <w:basedOn w:val="ZdrojChar"/>
    <w:link w:val="Zdrojobrzku"/>
    <w:uiPriority w:val="10"/>
    <w:rsid w:val="00FC7F62"/>
    <w:rPr>
      <w:sz w:val="18"/>
    </w:rPr>
  </w:style>
  <w:style w:type="paragraph" w:styleId="Zkladntext">
    <w:name w:val="Body Text"/>
    <w:aliases w:val="Standard paragraph"/>
    <w:basedOn w:val="Normln"/>
    <w:link w:val="ZkladntextChar"/>
    <w:semiHidden/>
    <w:rsid w:val="005C6C3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/>
    </w:pPr>
    <w:rPr>
      <w:rFonts w:ascii="Arial" w:hAnsi="Arial" w:eastAsia="Times New Roman" w:cs="Arial"/>
      <w:color w:val="auto"/>
      <w:lang w:val="en-US" w:eastAsia="cs-CZ"/>
    </w:rPr>
  </w:style>
  <w:style w:type="character" w:styleId="ZkladntextChar" w:customStyle="true">
    <w:name w:val="Základní text Char"/>
    <w:aliases w:val="Standard paragraph Char"/>
    <w:basedOn w:val="Standardnpsmoodstavce"/>
    <w:link w:val="Zkladntext"/>
    <w:semiHidden/>
    <w:rsid w:val="005C6C32"/>
    <w:rPr>
      <w:rFonts w:ascii="Arial" w:hAnsi="Arial" w:eastAsia="Times New Roman" w:cs="Arial"/>
      <w:lang w:val="en-US" w:eastAsia="cs-CZ"/>
    </w:rPr>
  </w:style>
  <w:style w:type="paragraph" w:styleId="Default" w:customStyle="true">
    <w:name w:val="Default"/>
    <w:rsid w:val="000C0FA8"/>
    <w:pPr>
      <w:autoSpaceDE w:val="false"/>
      <w:autoSpaceDN w:val="false"/>
      <w:adjustRightInd w:val="false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rky24" w:customStyle="true">
    <w:name w:val="Odrážky 24"/>
    <w:basedOn w:val="Odrky1"/>
    <w:uiPriority w:val="5"/>
    <w:qFormat/>
    <w:rsid w:val="00201111"/>
    <w:pPr>
      <w:numPr>
        <w:numId w:val="0"/>
      </w:numPr>
      <w:tabs>
        <w:tab w:val="num" w:pos="794"/>
      </w:tabs>
      <w:ind w:left="794" w:hanging="397"/>
    </w:pPr>
    <w:rPr>
      <w:color w:val="auto"/>
    </w:rPr>
  </w:style>
  <w:style w:type="character" w:styleId="Odkaznakoment">
    <w:name w:val="annotation reference"/>
    <w:basedOn w:val="Standardnpsmoodstavce"/>
    <w:uiPriority w:val="99"/>
    <w:semiHidden/>
    <w:unhideWhenUsed/>
    <w:rsid w:val="00EE0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E03D0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EE03D0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E03D0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EE03D0"/>
    <w:rPr>
      <w:b/>
      <w:bCs/>
      <w:color w:val="000000"/>
      <w:sz w:val="20"/>
      <w:szCs w:val="20"/>
    </w:rPr>
  </w:style>
  <w:style w:type="paragraph" w:styleId="A-ZprvaCSP-ods1dek" w:customStyle="true">
    <w:name w:val="A-ZprávaCSP-ods.1.řádek"/>
    <w:basedOn w:val="Normln"/>
    <w:rsid w:val="006445B9"/>
    <w:pPr>
      <w:spacing w:after="0"/>
      <w:ind w:firstLine="709"/>
    </w:pPr>
    <w:rPr>
      <w:rFonts w:ascii="Arial Narrow" w:hAnsi="Arial Narrow" w:eastAsia="Times New Roman" w:cs="Arial Narrow"/>
      <w:color w:val="auto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93E4C"/>
    <w:pPr>
      <w:spacing w:before="100" w:beforeAutospacing="true" w:after="100" w:afterAutospacing="true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306953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1888634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34972560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41131951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5499228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1235147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3078864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8359672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4890519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6143255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89453518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426455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97428807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2428385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comments.xml" Type="http://schemas.openxmlformats.org/officeDocument/2006/relationships/comments" Id="rId8"/>
    <Relationship Target="footer1.xml" Type="http://schemas.openxmlformats.org/officeDocument/2006/relationships/footer" Id="rId13"/>
    <Relationship Target="theme/theme1.xml" Type="http://schemas.openxmlformats.org/officeDocument/2006/relationships/theme" Id="rId18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header1.xml" Type="http://schemas.openxmlformats.org/officeDocument/2006/relationships/header" Id="rId12"/>
    <Relationship Target="people.xml" Type="http://schemas.microsoft.com/office/2011/relationships/people" Id="rId17"/>
    <Relationship Target="numbering.xml" Type="http://schemas.openxmlformats.org/officeDocument/2006/relationships/numbering" Id="rId2"/>
    <Relationship Target="fontTable.xml" Type="http://schemas.openxmlformats.org/officeDocument/2006/relationships/fontTable" Id="rId16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Mode="External" Target="http://www.esfcr.cz" Type="http://schemas.openxmlformats.org/officeDocument/2006/relationships/hyperlink" Id="rId11"/>
    <Relationship Target="webSettings.xml" Type="http://schemas.openxmlformats.org/officeDocument/2006/relationships/webSettings" Id="rId5"/>
    <Relationship Target="footer2.xml" Type="http://schemas.openxmlformats.org/officeDocument/2006/relationships/footer" Id="rId15"/>
    <Relationship Target="commentsIds.xml" Type="http://schemas.microsoft.com/office/2016/09/relationships/commentsIds" Id="rId10"/>
    <Relationship Target="settings.xml" Type="http://schemas.openxmlformats.org/officeDocument/2006/relationships/settings" Id="rId4"/>
    <Relationship Target="commentsExtended.xml" Type="http://schemas.microsoft.com/office/2011/relationships/commentsExtended" Id="rId9"/>
    <Relationship Target="header2.xml" Type="http://schemas.openxmlformats.org/officeDocument/2006/relationships/header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settings.xml.rels><?xml version="1.0" encoding="UTF-8" standalone="yes"?>
<Relationships xmlns="http://schemas.openxmlformats.org/package/2006/relationships">
    <Relationship TargetMode="External" Target="file:///V:\PUBLICITA\AGENTURA\REALIZACE_2015\grafik\&#344;&#237;dic&#237;_dokumentace\20150219MPSV-Ridici-dokumentace-BW-v2.dotx" Type="http://schemas.openxmlformats.org/officeDocument/2006/relationships/attachedTemplat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7D47AFF3-87D0-46DE-8988-B4868DA32C55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20150219MPSV-Ridici-dokumentace-BW-v2</properties:Template>
  <properties:Company/>
  <properties:Pages>10</properties:Pages>
  <properties:Words>2970</properties:Words>
  <properties:Characters>17526</properties:Characters>
  <properties:Lines>146</properties:Lines>
  <properties:Paragraphs>40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20456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2018-01-26T11:51:00Z</dcterms:created>
  <dc:creator/>
  <cp:lastModifiedBy/>
  <cp:lastPrinted>2018-01-26T10:24:00Z</cp:lastPrinted>
  <dcterms:modified xmlns:xsi="http://www.w3.org/2001/XMLSchema-instance" xsi:type="dcterms:W3CDTF">2018-01-26T11:57:00Z</dcterms:modified>
  <cp:revision>3</cp:revision>
  <dc:title/>
</cp:coreProperties>
</file>