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7E" w:rsidRPr="00F1477D" w:rsidRDefault="00CF3F7E" w:rsidP="00CF3F7E">
      <w:pPr>
        <w:jc w:val="center"/>
        <w:rPr>
          <w:b/>
          <w:sz w:val="4"/>
          <w:szCs w:val="24"/>
        </w:rPr>
      </w:pPr>
    </w:p>
    <w:p w:rsidR="00301D11" w:rsidRDefault="00301D11" w:rsidP="00301D11">
      <w:pPr>
        <w:rPr>
          <w:rFonts w:ascii="Arial" w:eastAsia="Times New Roman" w:hAnsi="Arial" w:cs="Arial"/>
          <w:b/>
          <w:color w:val="auto"/>
          <w:lang w:eastAsia="cs-CZ"/>
        </w:rPr>
      </w:pPr>
      <w:bookmarkStart w:id="0" w:name="_GoBack"/>
      <w:bookmarkEnd w:id="0"/>
      <w:r w:rsidRPr="00DA07CE">
        <w:rPr>
          <w:rFonts w:ascii="Arial" w:eastAsia="Times New Roman" w:hAnsi="Arial" w:cs="Arial"/>
          <w:b/>
          <w:color w:val="auto"/>
          <w:lang w:eastAsia="cs-CZ"/>
        </w:rPr>
        <w:t xml:space="preserve">Příloha </w:t>
      </w:r>
      <w:r w:rsidR="003535BB">
        <w:rPr>
          <w:rFonts w:ascii="Arial" w:eastAsia="Times New Roman" w:hAnsi="Arial" w:cs="Arial"/>
          <w:b/>
          <w:color w:val="auto"/>
          <w:lang w:eastAsia="cs-CZ"/>
        </w:rPr>
        <w:t xml:space="preserve">výzvy </w:t>
      </w:r>
      <w:r w:rsidRPr="00DA07CE">
        <w:rPr>
          <w:rFonts w:ascii="Arial" w:eastAsia="Times New Roman" w:hAnsi="Arial" w:cs="Arial"/>
          <w:b/>
          <w:color w:val="auto"/>
          <w:lang w:eastAsia="cs-CZ"/>
        </w:rPr>
        <w:t xml:space="preserve">č. </w:t>
      </w:r>
      <w:r w:rsidR="001226BE">
        <w:rPr>
          <w:rFonts w:ascii="Arial" w:eastAsia="Times New Roman" w:hAnsi="Arial" w:cs="Arial"/>
          <w:b/>
          <w:color w:val="auto"/>
          <w:lang w:eastAsia="cs-CZ"/>
        </w:rPr>
        <w:t>1</w:t>
      </w:r>
      <w:r w:rsidRPr="00DA07CE">
        <w:rPr>
          <w:rFonts w:ascii="Arial" w:eastAsia="Times New Roman" w:hAnsi="Arial" w:cs="Arial"/>
          <w:b/>
          <w:color w:val="auto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auto"/>
          <w:lang w:eastAsia="cs-CZ"/>
        </w:rPr>
        <w:t>Obchodní podmínky</w:t>
      </w:r>
    </w:p>
    <w:p w:rsidR="00EB4FFE" w:rsidRPr="005F431C" w:rsidRDefault="00EB4FFE" w:rsidP="00301D11">
      <w:pPr>
        <w:rPr>
          <w:i/>
          <w:sz w:val="20"/>
        </w:rPr>
      </w:pPr>
      <w:r w:rsidRPr="005F431C">
        <w:rPr>
          <w:i/>
          <w:sz w:val="20"/>
          <w:highlight w:val="lightGray"/>
        </w:rPr>
        <w:t>Tyto obchodní podmínky jsou pro dodavatele závazné a dodavatel je povinen je akceptovat v návrhu smlouvy předkládaném jako nabídka na realizaci zakázky dle zadávacích podmínek / výzvy. Obsah obchodních podmínek může dodavatel při zpracování návrhu doplnit pouze v těch částech, kde to vyplývá z textu obchodních podmínek.</w:t>
      </w:r>
    </w:p>
    <w:p w:rsidR="00A22F41" w:rsidRPr="00A22F41" w:rsidRDefault="00A22F41" w:rsidP="00A22F41">
      <w:pPr>
        <w:spacing w:before="120" w:after="120" w:line="276" w:lineRule="auto"/>
        <w:jc w:val="center"/>
        <w:rPr>
          <w:rFonts w:ascii="Calibri" w:eastAsia="Calibri" w:hAnsi="Calibri" w:cs="Times New Roman"/>
          <w:b/>
          <w:bCs/>
          <w:color w:val="auto"/>
          <w:sz w:val="36"/>
          <w:szCs w:val="36"/>
        </w:rPr>
      </w:pPr>
      <w:r w:rsidRPr="00A22F41">
        <w:rPr>
          <w:rFonts w:ascii="Calibri" w:eastAsia="Calibri" w:hAnsi="Calibri" w:cs="Times New Roman"/>
          <w:b/>
          <w:bCs/>
          <w:color w:val="auto"/>
          <w:sz w:val="36"/>
          <w:szCs w:val="36"/>
        </w:rPr>
        <w:t xml:space="preserve">Smlouva </w:t>
      </w:r>
    </w:p>
    <w:p w:rsidR="00301D11" w:rsidRPr="00301D11" w:rsidRDefault="00A22F41" w:rsidP="00A22F41">
      <w:pPr>
        <w:spacing w:before="120" w:after="120" w:line="276" w:lineRule="auto"/>
        <w:jc w:val="center"/>
        <w:rPr>
          <w:rFonts w:ascii="Calibri" w:eastAsia="Calibri" w:hAnsi="Calibri" w:cs="Times New Roman"/>
          <w:caps/>
          <w:color w:val="auto"/>
          <w:sz w:val="36"/>
          <w:szCs w:val="36"/>
        </w:rPr>
      </w:pPr>
      <w:r w:rsidRPr="00A22F41">
        <w:rPr>
          <w:rFonts w:ascii="Calibri" w:eastAsia="Calibri" w:hAnsi="Calibri" w:cs="Times New Roman"/>
          <w:b/>
          <w:bCs/>
          <w:color w:val="auto"/>
          <w:sz w:val="36"/>
          <w:szCs w:val="36"/>
        </w:rPr>
        <w:t>o zajištění vzdělávání zaměstnanců</w:t>
      </w:r>
      <w:r>
        <w:rPr>
          <w:rFonts w:ascii="Calibri" w:eastAsia="Calibri" w:hAnsi="Calibri" w:cs="Times New Roman"/>
          <w:b/>
          <w:bCs/>
          <w:color w:val="auto"/>
          <w:sz w:val="36"/>
          <w:szCs w:val="36"/>
        </w:rPr>
        <w:t xml:space="preserve"> </w:t>
      </w:r>
      <w:r w:rsidRPr="00A22F41">
        <w:rPr>
          <w:rFonts w:ascii="Calibri" w:eastAsia="Calibri" w:hAnsi="Calibri" w:cs="Times New Roman"/>
          <w:b/>
          <w:bCs/>
          <w:color w:val="auto"/>
          <w:sz w:val="36"/>
          <w:szCs w:val="36"/>
        </w:rPr>
        <w:t>Mě</w:t>
      </w:r>
      <w:r>
        <w:rPr>
          <w:rFonts w:ascii="Calibri" w:eastAsia="Calibri" w:hAnsi="Calibri" w:cs="Times New Roman"/>
          <w:b/>
          <w:bCs/>
          <w:color w:val="auto"/>
          <w:sz w:val="36"/>
          <w:szCs w:val="36"/>
        </w:rPr>
        <w:t>stského úřadu Tišnov</w:t>
      </w:r>
    </w:p>
    <w:p w:rsidR="00301D11" w:rsidRPr="00301D11" w:rsidRDefault="00301D11" w:rsidP="00301D11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 xml:space="preserve">uzavřená podle ustanovení § </w:t>
      </w:r>
      <w:r w:rsidR="00A22F41">
        <w:rPr>
          <w:rFonts w:ascii="Calibri" w:eastAsia="Calibri" w:hAnsi="Calibri" w:cs="Times New Roman"/>
          <w:color w:val="auto"/>
        </w:rPr>
        <w:t>1746 odst. 2</w:t>
      </w:r>
      <w:r w:rsidRPr="00301D11">
        <w:rPr>
          <w:rFonts w:ascii="Calibri" w:eastAsia="Calibri" w:hAnsi="Calibri" w:cs="Times New Roman"/>
          <w:color w:val="auto"/>
        </w:rPr>
        <w:t xml:space="preserve"> zákona č. 89/2012 Sb., občanský zákoník, </w:t>
      </w:r>
      <w:r w:rsidR="00A22F41">
        <w:rPr>
          <w:rFonts w:ascii="Calibri" w:eastAsia="Calibri" w:hAnsi="Calibri" w:cs="Times New Roman"/>
          <w:color w:val="auto"/>
        </w:rPr>
        <w:br/>
      </w:r>
      <w:r w:rsidRPr="00301D11">
        <w:rPr>
          <w:rFonts w:ascii="Calibri" w:eastAsia="Calibri" w:hAnsi="Calibri" w:cs="Times New Roman"/>
          <w:color w:val="auto"/>
        </w:rPr>
        <w:t>v aktuálním znění, dále uvedeného dne, měsíce a roku</w:t>
      </w:r>
    </w:p>
    <w:p w:rsidR="00301D11" w:rsidRPr="00301D11" w:rsidRDefault="00301D11" w:rsidP="00301D11">
      <w:pPr>
        <w:spacing w:after="200" w:line="276" w:lineRule="auto"/>
        <w:rPr>
          <w:rFonts w:ascii="Calibri" w:eastAsia="Calibri" w:hAnsi="Calibri" w:cs="Times New Roman"/>
          <w:color w:val="auto"/>
          <w:sz w:val="14"/>
        </w:rPr>
      </w:pPr>
    </w:p>
    <w:p w:rsidR="00301D11" w:rsidRPr="00301D11" w:rsidRDefault="00301D11" w:rsidP="00301D11">
      <w:pPr>
        <w:keepNext/>
        <w:spacing w:after="200" w:line="276" w:lineRule="auto"/>
        <w:jc w:val="left"/>
        <w:rPr>
          <w:rFonts w:ascii="Calibri" w:eastAsia="Calibri" w:hAnsi="Calibri" w:cs="Times New Roman"/>
          <w:b/>
          <w:bCs/>
          <w:color w:val="auto"/>
        </w:rPr>
      </w:pPr>
      <w:r w:rsidRPr="00301D11">
        <w:rPr>
          <w:rFonts w:ascii="Calibri" w:eastAsia="Calibri" w:hAnsi="Calibri" w:cs="Times New Roman"/>
          <w:b/>
          <w:bCs/>
          <w:color w:val="auto"/>
        </w:rPr>
        <w:t>1. Smluvní strany</w:t>
      </w:r>
    </w:p>
    <w:p w:rsidR="00301D11" w:rsidRPr="00301D11" w:rsidRDefault="00301D11" w:rsidP="00301D11">
      <w:pPr>
        <w:tabs>
          <w:tab w:val="left" w:pos="540"/>
          <w:tab w:val="left" w:pos="4678"/>
        </w:tabs>
        <w:spacing w:after="200" w:line="276" w:lineRule="auto"/>
        <w:rPr>
          <w:rFonts w:ascii="Calibri" w:eastAsia="Batang" w:hAnsi="Calibri" w:cs="Calibri"/>
          <w:b/>
          <w:bCs/>
          <w:snapToGrid w:val="0"/>
          <w:color w:val="auto"/>
        </w:rPr>
      </w:pPr>
      <w:r w:rsidRPr="00301D11">
        <w:rPr>
          <w:rFonts w:ascii="Calibri" w:eastAsia="Batang" w:hAnsi="Calibri" w:cs="Calibri"/>
          <w:b/>
          <w:bCs/>
          <w:snapToGrid w:val="0"/>
          <w:color w:val="auto"/>
        </w:rPr>
        <w:t>1.</w:t>
      </w:r>
      <w:r w:rsidR="00225194">
        <w:rPr>
          <w:rFonts w:ascii="Calibri" w:eastAsia="Batang" w:hAnsi="Calibri" w:cs="Calibri"/>
          <w:b/>
          <w:bCs/>
          <w:snapToGrid w:val="0"/>
          <w:color w:val="auto"/>
        </w:rPr>
        <w:t>1</w:t>
      </w:r>
      <w:r w:rsidRPr="00301D11">
        <w:rPr>
          <w:rFonts w:ascii="Calibri" w:eastAsia="Batang" w:hAnsi="Calibri" w:cs="Calibri"/>
          <w:b/>
          <w:bCs/>
          <w:snapToGrid w:val="0"/>
          <w:color w:val="auto"/>
        </w:rPr>
        <w:tab/>
        <w:t xml:space="preserve">Město </w:t>
      </w:r>
      <w:r w:rsidR="00EB4FFE">
        <w:rPr>
          <w:rFonts w:ascii="Calibri" w:eastAsia="Batang" w:hAnsi="Calibri" w:cs="Calibri"/>
          <w:b/>
          <w:bCs/>
          <w:snapToGrid w:val="0"/>
          <w:color w:val="auto"/>
        </w:rPr>
        <w:t>Tišnov</w:t>
      </w: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3934"/>
        <w:gridCol w:w="5066"/>
      </w:tblGrid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sídlo:</w:t>
            </w:r>
          </w:p>
        </w:tc>
        <w:tc>
          <w:tcPr>
            <w:tcW w:w="5066" w:type="dxa"/>
            <w:vAlign w:val="center"/>
          </w:tcPr>
          <w:p w:rsidR="00301D11" w:rsidRPr="00301D11" w:rsidRDefault="00EB4FFE" w:rsidP="00EB4FFE">
            <w:pPr>
              <w:spacing w:after="0" w:line="276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Tišnov</w:t>
            </w:r>
            <w:r w:rsidR="00301D11" w:rsidRPr="00301D11">
              <w:rPr>
                <w:rFonts w:ascii="Calibri" w:eastAsia="Calibri" w:hAnsi="Calibri" w:cs="Times New Roman"/>
                <w:color w:val="auto"/>
              </w:rPr>
              <w:t xml:space="preserve">, </w:t>
            </w:r>
            <w:r w:rsidRPr="00EB4FFE">
              <w:rPr>
                <w:rFonts w:ascii="Calibri" w:eastAsia="Calibri" w:hAnsi="Calibri" w:cs="Times New Roman"/>
                <w:color w:val="auto"/>
              </w:rPr>
              <w:t>nám. Míru 111</w:t>
            </w:r>
            <w:r w:rsidR="00301D11" w:rsidRPr="00301D11">
              <w:rPr>
                <w:rFonts w:ascii="Calibri" w:eastAsia="Calibri" w:hAnsi="Calibri" w:cs="Times New Roman"/>
                <w:color w:val="auto"/>
              </w:rPr>
              <w:t>, PSČ 6</w:t>
            </w:r>
            <w:r>
              <w:rPr>
                <w:rFonts w:ascii="Calibri" w:eastAsia="Calibri" w:hAnsi="Calibri" w:cs="Times New Roman"/>
                <w:color w:val="auto"/>
              </w:rPr>
              <w:t>66</w:t>
            </w:r>
            <w:r w:rsidR="00301D11" w:rsidRPr="00301D11">
              <w:rPr>
                <w:rFonts w:ascii="Calibri" w:eastAsia="Calibri" w:hAnsi="Calibri" w:cs="Times New Roman"/>
                <w:color w:val="auto"/>
              </w:rPr>
              <w:t xml:space="preserve"> </w:t>
            </w:r>
            <w:r>
              <w:rPr>
                <w:rFonts w:ascii="Calibri" w:eastAsia="Calibri" w:hAnsi="Calibri" w:cs="Times New Roman"/>
                <w:color w:val="auto"/>
              </w:rPr>
              <w:t>01</w:t>
            </w: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IČ:</w:t>
            </w:r>
          </w:p>
        </w:tc>
        <w:tc>
          <w:tcPr>
            <w:tcW w:w="5066" w:type="dxa"/>
            <w:vAlign w:val="center"/>
          </w:tcPr>
          <w:p w:rsidR="00301D11" w:rsidRPr="00301D11" w:rsidRDefault="00EB4FFE" w:rsidP="00301D11">
            <w:pPr>
              <w:spacing w:after="0" w:line="276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EB4FFE">
              <w:rPr>
                <w:rFonts w:ascii="Calibri" w:eastAsia="Calibri" w:hAnsi="Calibri" w:cs="Times New Roman"/>
                <w:color w:val="auto"/>
              </w:rPr>
              <w:t>00282707</w:t>
            </w: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DIČ:</w:t>
            </w:r>
          </w:p>
        </w:tc>
        <w:tc>
          <w:tcPr>
            <w:tcW w:w="5066" w:type="dxa"/>
            <w:vAlign w:val="center"/>
          </w:tcPr>
          <w:p w:rsidR="00301D11" w:rsidRPr="00301D11" w:rsidRDefault="00301D11" w:rsidP="00301D11">
            <w:pPr>
              <w:spacing w:after="0" w:line="276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>CZ</w:t>
            </w:r>
            <w:r w:rsidR="00EB4FFE" w:rsidRPr="00EB4FFE">
              <w:rPr>
                <w:rFonts w:ascii="Calibri" w:eastAsia="Calibri" w:hAnsi="Calibri" w:cs="Times New Roman"/>
                <w:color w:val="auto"/>
              </w:rPr>
              <w:t>00282707</w:t>
            </w: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zastoupené:</w:t>
            </w:r>
          </w:p>
        </w:tc>
        <w:tc>
          <w:tcPr>
            <w:tcW w:w="5066" w:type="dxa"/>
          </w:tcPr>
          <w:p w:rsidR="00301D11" w:rsidRPr="00301D11" w:rsidRDefault="00EB4FFE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EB4FFE">
              <w:rPr>
                <w:rFonts w:ascii="Calibri" w:eastAsia="Batang" w:hAnsi="Calibri" w:cs="Calibri"/>
                <w:snapToGrid w:val="0"/>
                <w:color w:val="auto"/>
              </w:rPr>
              <w:t>Bc. Jiřím Dospíšilem, starostou</w:t>
            </w: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kontaktní osoba ve věcech smluvních:</w:t>
            </w:r>
          </w:p>
        </w:tc>
        <w:tc>
          <w:tcPr>
            <w:tcW w:w="5066" w:type="dxa"/>
            <w:vAlign w:val="center"/>
          </w:tcPr>
          <w:p w:rsidR="00301D11" w:rsidRPr="00301D11" w:rsidRDefault="00EB4FFE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EB4FFE">
              <w:rPr>
                <w:rFonts w:ascii="Calibri" w:eastAsia="Calibri" w:hAnsi="Calibri" w:cs="Times New Roman"/>
                <w:color w:val="auto"/>
              </w:rPr>
              <w:t>Mgr. Iva Dvořáčková, tajemnice</w:t>
            </w: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tel.:</w:t>
            </w:r>
          </w:p>
        </w:tc>
        <w:tc>
          <w:tcPr>
            <w:tcW w:w="5066" w:type="dxa"/>
            <w:vAlign w:val="center"/>
          </w:tcPr>
          <w:p w:rsidR="00301D11" w:rsidRPr="00301D11" w:rsidRDefault="00EB4FFE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EB4FFE">
              <w:rPr>
                <w:rFonts w:ascii="Calibri" w:eastAsia="Calibri" w:hAnsi="Calibri" w:cs="Times New Roman"/>
                <w:color w:val="auto"/>
              </w:rPr>
              <w:t>+420 549 439 712</w:t>
            </w: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e-mail:</w:t>
            </w:r>
          </w:p>
        </w:tc>
        <w:tc>
          <w:tcPr>
            <w:tcW w:w="5066" w:type="dxa"/>
            <w:vAlign w:val="center"/>
          </w:tcPr>
          <w:p w:rsidR="00301D11" w:rsidRPr="00301D11" w:rsidRDefault="00C37E2E" w:rsidP="00EB4FFE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hyperlink r:id="rId9" w:history="1">
              <w:r w:rsidR="00EB4FFE" w:rsidRPr="00625B9E">
                <w:rPr>
                  <w:rStyle w:val="Hypertextovodkaz"/>
                  <w:rFonts w:ascii="Calibri" w:eastAsia="Calibri" w:hAnsi="Calibri" w:cs="Times New Roman"/>
                </w:rPr>
                <w:t>iva.dvorackova@tisnov.cz</w:t>
              </w:r>
            </w:hyperlink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kontaktní osoba ve věcech technických:</w:t>
            </w:r>
          </w:p>
        </w:tc>
        <w:tc>
          <w:tcPr>
            <w:tcW w:w="5066" w:type="dxa"/>
          </w:tcPr>
          <w:p w:rsidR="00301D11" w:rsidRPr="00301D11" w:rsidRDefault="00EB4FFE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EB4FFE">
              <w:rPr>
                <w:rFonts w:ascii="Calibri" w:eastAsia="Calibri" w:hAnsi="Calibri" w:cs="Times New Roman"/>
                <w:color w:val="auto"/>
              </w:rPr>
              <w:t>Sabina Dvořáková, projektová manažerka</w:t>
            </w: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tel.:</w:t>
            </w:r>
          </w:p>
        </w:tc>
        <w:tc>
          <w:tcPr>
            <w:tcW w:w="5066" w:type="dxa"/>
          </w:tcPr>
          <w:p w:rsidR="00301D11" w:rsidRPr="00301D11" w:rsidRDefault="00EB4FFE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EB4FFE">
              <w:rPr>
                <w:rFonts w:ascii="Calibri" w:eastAsia="Calibri" w:hAnsi="Calibri" w:cs="Times New Roman"/>
                <w:color w:val="auto"/>
              </w:rPr>
              <w:t>+420 549 439 857</w:t>
            </w: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e-mail:</w:t>
            </w:r>
          </w:p>
        </w:tc>
        <w:tc>
          <w:tcPr>
            <w:tcW w:w="5066" w:type="dxa"/>
          </w:tcPr>
          <w:p w:rsidR="00301D11" w:rsidRPr="00301D11" w:rsidRDefault="00C37E2E" w:rsidP="00EB4FFE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hyperlink r:id="rId10" w:history="1">
              <w:r w:rsidR="00EB4FFE" w:rsidRPr="00625B9E">
                <w:rPr>
                  <w:rStyle w:val="Hypertextovodkaz"/>
                  <w:rFonts w:ascii="Calibri" w:eastAsia="Calibri" w:hAnsi="Calibri" w:cs="Times New Roman"/>
                </w:rPr>
                <w:t>sabina.dvorakova@tisnov.cz</w:t>
              </w:r>
            </w:hyperlink>
          </w:p>
        </w:tc>
      </w:tr>
    </w:tbl>
    <w:p w:rsidR="00301D11" w:rsidRPr="00301D11" w:rsidRDefault="00301D11" w:rsidP="00301D11">
      <w:pPr>
        <w:spacing w:after="200" w:line="276" w:lineRule="auto"/>
        <w:rPr>
          <w:rFonts w:ascii="Calibri" w:eastAsia="Calibri" w:hAnsi="Calibri" w:cs="Times New Roman"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>(dále jen „</w:t>
      </w:r>
      <w:r w:rsidR="00924489">
        <w:rPr>
          <w:rFonts w:ascii="Calibri" w:eastAsia="Calibri" w:hAnsi="Calibri" w:cs="Times New Roman"/>
          <w:color w:val="auto"/>
        </w:rPr>
        <w:t>O</w:t>
      </w:r>
      <w:r w:rsidRPr="00301D11">
        <w:rPr>
          <w:rFonts w:ascii="Calibri" w:eastAsia="Calibri" w:hAnsi="Calibri" w:cs="Times New Roman"/>
          <w:color w:val="auto"/>
        </w:rPr>
        <w:t>bjednatel“)</w:t>
      </w:r>
    </w:p>
    <w:p w:rsidR="00301D11" w:rsidRPr="00301D11" w:rsidRDefault="00301D11" w:rsidP="00301D11">
      <w:pPr>
        <w:spacing w:after="200" w:line="276" w:lineRule="auto"/>
        <w:rPr>
          <w:rFonts w:ascii="Calibri" w:eastAsia="Calibri" w:hAnsi="Calibri" w:cs="Times New Roman"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>a</w:t>
      </w:r>
    </w:p>
    <w:p w:rsidR="00301D11" w:rsidRPr="00301D11" w:rsidRDefault="00225194" w:rsidP="00301D11">
      <w:pPr>
        <w:tabs>
          <w:tab w:val="left" w:pos="540"/>
          <w:tab w:val="left" w:pos="4678"/>
        </w:tabs>
        <w:spacing w:after="200" w:line="276" w:lineRule="auto"/>
        <w:rPr>
          <w:rFonts w:ascii="Calibri" w:eastAsia="Batang" w:hAnsi="Calibri" w:cs="Calibri"/>
          <w:b/>
          <w:bCs/>
          <w:snapToGrid w:val="0"/>
          <w:color w:val="auto"/>
        </w:rPr>
      </w:pPr>
      <w:r>
        <w:rPr>
          <w:rFonts w:ascii="Calibri" w:eastAsia="Batang" w:hAnsi="Calibri" w:cs="Calibri"/>
          <w:b/>
          <w:bCs/>
          <w:snapToGrid w:val="0"/>
          <w:color w:val="auto"/>
        </w:rPr>
        <w:t>1.</w:t>
      </w:r>
      <w:r w:rsidR="00301D11" w:rsidRPr="00301D11">
        <w:rPr>
          <w:rFonts w:ascii="Calibri" w:eastAsia="Batang" w:hAnsi="Calibri" w:cs="Calibri"/>
          <w:b/>
          <w:bCs/>
          <w:snapToGrid w:val="0"/>
          <w:color w:val="auto"/>
        </w:rPr>
        <w:t>2.</w:t>
      </w:r>
      <w:r w:rsidR="00301D11" w:rsidRPr="00301D11">
        <w:rPr>
          <w:rFonts w:ascii="Calibri" w:eastAsia="Batang" w:hAnsi="Calibri" w:cs="Calibri"/>
          <w:b/>
          <w:bCs/>
          <w:snapToGrid w:val="0"/>
          <w:color w:val="auto"/>
        </w:rPr>
        <w:tab/>
        <w:t>…………………………………………………..</w:t>
      </w:r>
    </w:p>
    <w:p w:rsidR="00301D11" w:rsidRPr="00301D11" w:rsidRDefault="00301D11" w:rsidP="00301D11">
      <w:pPr>
        <w:tabs>
          <w:tab w:val="left" w:pos="540"/>
          <w:tab w:val="left" w:pos="567"/>
        </w:tabs>
        <w:spacing w:after="200" w:line="276" w:lineRule="auto"/>
        <w:ind w:left="540"/>
        <w:rPr>
          <w:rFonts w:ascii="Calibri" w:eastAsia="Batang" w:hAnsi="Calibri" w:cs="Calibri"/>
          <w:bCs/>
          <w:snapToGrid w:val="0"/>
          <w:color w:val="auto"/>
        </w:rPr>
      </w:pPr>
      <w:r w:rsidRPr="00301D11">
        <w:rPr>
          <w:rFonts w:ascii="Calibri" w:eastAsia="Batang" w:hAnsi="Calibri" w:cs="Calibri"/>
          <w:bCs/>
          <w:snapToGrid w:val="0"/>
          <w:color w:val="auto"/>
        </w:rPr>
        <w:t>společnost zapsaná v obchodním rejstříku vedeném u Krajského soudu v ………………………., v odd. ….., vložka ………………</w:t>
      </w: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3934"/>
        <w:gridCol w:w="5066"/>
      </w:tblGrid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sídlo</w:t>
            </w:r>
          </w:p>
        </w:tc>
        <w:tc>
          <w:tcPr>
            <w:tcW w:w="5066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IČ:</w:t>
            </w:r>
          </w:p>
        </w:tc>
        <w:tc>
          <w:tcPr>
            <w:tcW w:w="5066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DIČ:</w:t>
            </w:r>
          </w:p>
        </w:tc>
        <w:tc>
          <w:tcPr>
            <w:tcW w:w="5066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jednající:</w:t>
            </w:r>
          </w:p>
        </w:tc>
        <w:tc>
          <w:tcPr>
            <w:tcW w:w="5066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kontaktní osoba:</w:t>
            </w:r>
          </w:p>
        </w:tc>
        <w:tc>
          <w:tcPr>
            <w:tcW w:w="5066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tel.:</w:t>
            </w:r>
          </w:p>
        </w:tc>
        <w:tc>
          <w:tcPr>
            <w:tcW w:w="5066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301D11" w:rsidRPr="00301D11" w:rsidTr="00EB4FFE">
        <w:tc>
          <w:tcPr>
            <w:tcW w:w="3934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e-mail:</w:t>
            </w:r>
          </w:p>
        </w:tc>
        <w:tc>
          <w:tcPr>
            <w:tcW w:w="5066" w:type="dxa"/>
          </w:tcPr>
          <w:p w:rsidR="00301D11" w:rsidRPr="00301D11" w:rsidRDefault="00301D11" w:rsidP="00301D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</w:tbl>
    <w:p w:rsidR="00301D11" w:rsidRPr="00301D11" w:rsidRDefault="00301D11" w:rsidP="00301D11">
      <w:pPr>
        <w:spacing w:after="200" w:line="276" w:lineRule="auto"/>
        <w:rPr>
          <w:rFonts w:ascii="Calibri" w:eastAsia="Calibri" w:hAnsi="Calibri" w:cs="Times New Roman"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>(dále jen „</w:t>
      </w:r>
      <w:r w:rsidR="00924489">
        <w:rPr>
          <w:rFonts w:ascii="Calibri" w:eastAsia="Calibri" w:hAnsi="Calibri" w:cs="Times New Roman"/>
          <w:color w:val="auto"/>
        </w:rPr>
        <w:t>D</w:t>
      </w:r>
      <w:r w:rsidR="00A22F41">
        <w:rPr>
          <w:rFonts w:ascii="Calibri" w:eastAsia="Calibri" w:hAnsi="Calibri" w:cs="Times New Roman"/>
          <w:color w:val="auto"/>
        </w:rPr>
        <w:t>odavatel</w:t>
      </w:r>
      <w:r w:rsidRPr="00301D11">
        <w:rPr>
          <w:rFonts w:ascii="Calibri" w:eastAsia="Calibri" w:hAnsi="Calibri" w:cs="Times New Roman"/>
          <w:color w:val="auto"/>
        </w:rPr>
        <w:t>“)</w:t>
      </w:r>
    </w:p>
    <w:p w:rsidR="00301D11" w:rsidRPr="00301D11" w:rsidRDefault="00301D11" w:rsidP="00301D11">
      <w:pPr>
        <w:tabs>
          <w:tab w:val="left" w:pos="540"/>
        </w:tabs>
        <w:spacing w:after="60" w:line="276" w:lineRule="auto"/>
        <w:ind w:left="539"/>
        <w:rPr>
          <w:rFonts w:ascii="Calibri" w:eastAsia="Calibri" w:hAnsi="Calibri" w:cs="Times New Roman"/>
          <w:color w:val="auto"/>
        </w:rPr>
      </w:pPr>
    </w:p>
    <w:p w:rsidR="00301D11" w:rsidRPr="00301D11" w:rsidRDefault="00301D11" w:rsidP="00301D11">
      <w:pPr>
        <w:keepNext/>
        <w:spacing w:after="120" w:line="276" w:lineRule="auto"/>
        <w:rPr>
          <w:rFonts w:ascii="Calibri" w:eastAsia="Calibri" w:hAnsi="Calibri" w:cs="Times New Roman"/>
          <w:b/>
          <w:bCs/>
          <w:color w:val="auto"/>
        </w:rPr>
      </w:pPr>
      <w:r w:rsidRPr="00301D11">
        <w:rPr>
          <w:rFonts w:ascii="Calibri" w:eastAsia="Calibri" w:hAnsi="Calibri" w:cs="Times New Roman"/>
          <w:b/>
          <w:bCs/>
          <w:color w:val="auto"/>
        </w:rPr>
        <w:lastRenderedPageBreak/>
        <w:t>2. Úvodní ustanovení smlouvy</w:t>
      </w:r>
    </w:p>
    <w:p w:rsidR="00301D11" w:rsidRPr="00301D11" w:rsidRDefault="00301D11" w:rsidP="00301D11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>2.1.</w:t>
      </w:r>
      <w:r w:rsidRPr="00301D11">
        <w:rPr>
          <w:rFonts w:ascii="Calibri" w:eastAsia="Calibri" w:hAnsi="Calibri" w:cs="Times New Roman"/>
          <w:color w:val="auto"/>
        </w:rPr>
        <w:tab/>
        <w:t xml:space="preserve">Objednatel rozhodl o výběru </w:t>
      </w:r>
      <w:r w:rsidR="00E72852">
        <w:rPr>
          <w:rFonts w:ascii="Calibri" w:eastAsia="Calibri" w:hAnsi="Calibri" w:cs="Times New Roman"/>
          <w:color w:val="auto"/>
        </w:rPr>
        <w:t>dodavatele</w:t>
      </w:r>
      <w:r w:rsidRPr="00301D11">
        <w:rPr>
          <w:rFonts w:ascii="Calibri" w:eastAsia="Calibri" w:hAnsi="Calibri" w:cs="Times New Roman"/>
          <w:color w:val="auto"/>
        </w:rPr>
        <w:t xml:space="preserve"> na základě </w:t>
      </w:r>
      <w:r w:rsidR="0005343D">
        <w:rPr>
          <w:rFonts w:ascii="Calibri" w:eastAsia="Calibri" w:hAnsi="Calibri" w:cs="Times New Roman"/>
          <w:color w:val="auto"/>
        </w:rPr>
        <w:t>výběrového řízení</w:t>
      </w:r>
      <w:r w:rsidRPr="00301D11">
        <w:rPr>
          <w:rFonts w:ascii="Calibri" w:eastAsia="Calibri" w:hAnsi="Calibri" w:cs="Times New Roman"/>
          <w:color w:val="auto"/>
        </w:rPr>
        <w:t xml:space="preserve"> „</w:t>
      </w:r>
      <w:r w:rsidR="00A22F41" w:rsidRPr="00A22F41">
        <w:rPr>
          <w:rFonts w:ascii="Calibri" w:eastAsia="Calibri" w:hAnsi="Calibri" w:cs="Times New Roman"/>
          <w:color w:val="auto"/>
        </w:rPr>
        <w:t>Profesionalizace Městského úřadu v Tišnově</w:t>
      </w:r>
      <w:r w:rsidRPr="00301D11">
        <w:rPr>
          <w:rFonts w:ascii="Calibri" w:eastAsia="Calibri" w:hAnsi="Calibri" w:cs="Times New Roman"/>
          <w:color w:val="auto"/>
        </w:rPr>
        <w:t>“</w:t>
      </w:r>
      <w:r w:rsidR="0005343D" w:rsidRPr="0005343D">
        <w:rPr>
          <w:rFonts w:ascii="Calibri" w:eastAsia="Calibri" w:hAnsi="Calibri" w:cs="Times New Roman"/>
          <w:color w:val="auto"/>
        </w:rPr>
        <w:t xml:space="preserve"> realizovaného v rámci projektu „Profesionalizace Městského úřadu v Tišnově“, č.p. v OPZ CZ.03.4.74/0.0/0.0/16_033/0002911, který je spolufinancovaný z</w:t>
      </w:r>
      <w:r w:rsidR="00082B04">
        <w:rPr>
          <w:rFonts w:ascii="Calibri" w:eastAsia="Calibri" w:hAnsi="Calibri" w:cs="Times New Roman"/>
          <w:color w:val="auto"/>
        </w:rPr>
        <w:t> </w:t>
      </w:r>
      <w:r w:rsidR="0005343D" w:rsidRPr="0005343D">
        <w:rPr>
          <w:rFonts w:ascii="Calibri" w:eastAsia="Calibri" w:hAnsi="Calibri" w:cs="Times New Roman"/>
          <w:color w:val="auto"/>
        </w:rPr>
        <w:t>Evropského sociálního fondu v rámci Operačního programu Zaměstnanost 2014-2020</w:t>
      </w:r>
      <w:r w:rsidRPr="00301D11">
        <w:rPr>
          <w:rFonts w:ascii="Calibri" w:eastAsia="Calibri" w:hAnsi="Calibri" w:cs="Times New Roman"/>
          <w:color w:val="auto"/>
        </w:rPr>
        <w:t>.</w:t>
      </w:r>
    </w:p>
    <w:p w:rsidR="00301D11" w:rsidRDefault="00301D11" w:rsidP="00301140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>2.2.</w:t>
      </w:r>
      <w:r w:rsidRPr="00301D11">
        <w:rPr>
          <w:rFonts w:ascii="Calibri" w:eastAsia="Calibri" w:hAnsi="Calibri" w:cs="Times New Roman"/>
          <w:color w:val="auto"/>
        </w:rPr>
        <w:tab/>
      </w:r>
      <w:r w:rsidR="00E72852">
        <w:rPr>
          <w:rFonts w:ascii="Calibri" w:eastAsia="Calibri" w:hAnsi="Calibri" w:cs="Times New Roman"/>
          <w:color w:val="auto"/>
        </w:rPr>
        <w:t>Dodavatel</w:t>
      </w:r>
      <w:r w:rsidRPr="00301D11">
        <w:rPr>
          <w:rFonts w:ascii="Calibri" w:eastAsia="Calibri" w:hAnsi="Calibri" w:cs="Times New Roman"/>
          <w:color w:val="auto"/>
        </w:rPr>
        <w:t xml:space="preserve"> prohlašuje, že je osobou odborně způsobilou sám svým vlastním jménem a na vlastní odpovědnost zpracovat pro Objednatele předmět plnění dle této Smlouvy </w:t>
      </w:r>
      <w:r w:rsidR="00A22F41" w:rsidRPr="00A22F41">
        <w:rPr>
          <w:rFonts w:ascii="Calibri" w:eastAsia="Calibri" w:hAnsi="Calibri" w:cs="Times New Roman"/>
          <w:color w:val="auto"/>
        </w:rPr>
        <w:t xml:space="preserve">o zajištění vzdělávání zaměstnanců Městského úřadu Tišnov </w:t>
      </w:r>
      <w:r w:rsidRPr="00301D11">
        <w:rPr>
          <w:rFonts w:ascii="Calibri" w:eastAsia="Calibri" w:hAnsi="Calibri" w:cs="Times New Roman"/>
          <w:color w:val="auto"/>
        </w:rPr>
        <w:t xml:space="preserve">(dále jen „Smlouva“). Touto Smlouvou mezi Objednatelem a </w:t>
      </w:r>
      <w:r w:rsidR="00A22F41">
        <w:rPr>
          <w:rFonts w:ascii="Calibri" w:eastAsia="Calibri" w:hAnsi="Calibri" w:cs="Times New Roman"/>
          <w:color w:val="auto"/>
        </w:rPr>
        <w:t>Dodavatelem</w:t>
      </w:r>
      <w:r w:rsidRPr="00301D11">
        <w:rPr>
          <w:rFonts w:ascii="Calibri" w:eastAsia="Calibri" w:hAnsi="Calibri" w:cs="Times New Roman"/>
          <w:color w:val="auto"/>
        </w:rPr>
        <w:t xml:space="preserve"> jsou vymezeny základní smluvní podmínky a práva a povinnosti smluvních stran při plnění předmětu této Smlouvy.</w:t>
      </w:r>
    </w:p>
    <w:p w:rsidR="00301D11" w:rsidRPr="00760E10" w:rsidRDefault="00301D11" w:rsidP="00301140">
      <w:pPr>
        <w:spacing w:after="120" w:line="276" w:lineRule="auto"/>
        <w:rPr>
          <w:rFonts w:ascii="Calibri" w:eastAsia="Calibri" w:hAnsi="Calibri" w:cs="Times New Roman"/>
          <w:b/>
          <w:bCs/>
          <w:color w:val="auto"/>
        </w:rPr>
      </w:pPr>
      <w:r w:rsidRPr="00924489">
        <w:rPr>
          <w:rFonts w:ascii="Calibri" w:eastAsia="Calibri" w:hAnsi="Calibri" w:cs="Times New Roman"/>
          <w:b/>
          <w:bCs/>
          <w:color w:val="auto"/>
        </w:rPr>
        <w:t>3. Předmět a účel smlouvy</w:t>
      </w:r>
    </w:p>
    <w:p w:rsidR="00616C47" w:rsidRPr="00616C47" w:rsidRDefault="00301D11" w:rsidP="00616C47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3.1.</w:t>
      </w:r>
      <w:r w:rsidRPr="00760E10">
        <w:rPr>
          <w:rFonts w:ascii="Calibri" w:eastAsia="Calibri" w:hAnsi="Calibri" w:cs="Times New Roman"/>
          <w:color w:val="auto"/>
        </w:rPr>
        <w:tab/>
      </w:r>
      <w:r w:rsidR="00616C47" w:rsidRPr="00616C47">
        <w:rPr>
          <w:rFonts w:ascii="Calibri" w:eastAsia="Calibri" w:hAnsi="Calibri" w:cs="Times New Roman"/>
          <w:color w:val="auto"/>
        </w:rPr>
        <w:t>Předmětem této smlouvy je závazek Dodavatele poskytnout Objednateli vzdělávací aktivity ve struktuře a rozsahu uvedeném v</w:t>
      </w:r>
      <w:r w:rsidR="00616C47">
        <w:rPr>
          <w:rFonts w:ascii="Calibri" w:eastAsia="Calibri" w:hAnsi="Calibri" w:cs="Times New Roman"/>
          <w:color w:val="auto"/>
        </w:rPr>
        <w:t> příloze č. 1 této smlouvy</w:t>
      </w:r>
      <w:r w:rsidR="00616C47" w:rsidRPr="00616C47">
        <w:rPr>
          <w:rFonts w:ascii="Calibri" w:eastAsia="Calibri" w:hAnsi="Calibri" w:cs="Times New Roman"/>
          <w:color w:val="auto"/>
        </w:rPr>
        <w:t xml:space="preserve"> (dále jen „vzdělávací aktivity“), tedy celkem </w:t>
      </w:r>
      <w:r w:rsidR="00616C47">
        <w:rPr>
          <w:rFonts w:ascii="Calibri" w:eastAsia="Calibri" w:hAnsi="Calibri" w:cs="Times New Roman"/>
          <w:color w:val="auto"/>
        </w:rPr>
        <w:t>26 položek</w:t>
      </w:r>
      <w:r w:rsidR="00616C47" w:rsidRPr="00616C47">
        <w:rPr>
          <w:rFonts w:ascii="Calibri" w:eastAsia="Calibri" w:hAnsi="Calibri" w:cs="Times New Roman"/>
          <w:color w:val="auto"/>
        </w:rPr>
        <w:t xml:space="preserve"> </w:t>
      </w:r>
      <w:r w:rsidR="00616C47">
        <w:rPr>
          <w:rFonts w:ascii="Calibri" w:eastAsia="Calibri" w:hAnsi="Calibri" w:cs="Times New Roman"/>
          <w:color w:val="auto"/>
        </w:rPr>
        <w:t>vzdělávacích aktivit vč. dvou teambuildingů</w:t>
      </w:r>
      <w:r w:rsidR="004D6E7C">
        <w:rPr>
          <w:rFonts w:ascii="Calibri" w:eastAsia="Calibri" w:hAnsi="Calibri" w:cs="Times New Roman"/>
          <w:color w:val="auto"/>
        </w:rPr>
        <w:t xml:space="preserve">, včetně dodání požadovaných dokladů </w:t>
      </w:r>
      <w:r w:rsidR="00A66768" w:rsidRPr="00A66768">
        <w:rPr>
          <w:rFonts w:ascii="Calibri" w:eastAsia="Calibri" w:hAnsi="Calibri" w:cs="Times New Roman"/>
          <w:color w:val="auto"/>
        </w:rPr>
        <w:t>o provedeném vzdělávání</w:t>
      </w:r>
      <w:r w:rsidR="004D6E7C">
        <w:rPr>
          <w:rFonts w:ascii="Calibri" w:eastAsia="Calibri" w:hAnsi="Calibri" w:cs="Times New Roman"/>
          <w:color w:val="auto"/>
        </w:rPr>
        <w:t>, jako např. prezenční listiny, obsahy kurzů, aktualizovaný harmonogram, hodnocení kurzů</w:t>
      </w:r>
      <w:r w:rsidR="00616C47">
        <w:rPr>
          <w:rFonts w:ascii="Calibri" w:eastAsia="Calibri" w:hAnsi="Calibri" w:cs="Times New Roman"/>
          <w:color w:val="auto"/>
        </w:rPr>
        <w:t>.</w:t>
      </w:r>
    </w:p>
    <w:p w:rsidR="00616C47" w:rsidRPr="00616C47" w:rsidRDefault="00616C47" w:rsidP="00616C47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3.</w:t>
      </w:r>
      <w:r w:rsidRPr="00616C47">
        <w:rPr>
          <w:rFonts w:ascii="Calibri" w:eastAsia="Calibri" w:hAnsi="Calibri" w:cs="Times New Roman"/>
          <w:color w:val="auto"/>
        </w:rPr>
        <w:t xml:space="preserve">2. </w:t>
      </w:r>
      <w:r>
        <w:rPr>
          <w:rFonts w:ascii="Calibri" w:eastAsia="Calibri" w:hAnsi="Calibri" w:cs="Times New Roman"/>
          <w:color w:val="auto"/>
        </w:rPr>
        <w:tab/>
      </w:r>
      <w:r w:rsidRPr="00616C47">
        <w:rPr>
          <w:rFonts w:ascii="Calibri" w:eastAsia="Calibri" w:hAnsi="Calibri" w:cs="Times New Roman"/>
          <w:color w:val="auto"/>
        </w:rPr>
        <w:t xml:space="preserve">Dodavatel se zavazuje plnit předmět této smlouvy, řádně a </w:t>
      </w:r>
      <w:r>
        <w:rPr>
          <w:rFonts w:ascii="Calibri" w:eastAsia="Calibri" w:hAnsi="Calibri" w:cs="Times New Roman"/>
          <w:color w:val="auto"/>
        </w:rPr>
        <w:t>dle harmonogramu podle přílohy č. 2 této smlouvy</w:t>
      </w:r>
      <w:r w:rsidRPr="00616C47">
        <w:rPr>
          <w:rFonts w:ascii="Calibri" w:eastAsia="Calibri" w:hAnsi="Calibri" w:cs="Times New Roman"/>
          <w:color w:val="auto"/>
        </w:rPr>
        <w:t>.</w:t>
      </w:r>
    </w:p>
    <w:p w:rsidR="00616C47" w:rsidRPr="00616C47" w:rsidRDefault="00924489" w:rsidP="00616C47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3.</w:t>
      </w:r>
      <w:r w:rsidR="00616C47" w:rsidRPr="00616C47">
        <w:rPr>
          <w:rFonts w:ascii="Calibri" w:eastAsia="Calibri" w:hAnsi="Calibri" w:cs="Times New Roman"/>
          <w:color w:val="auto"/>
        </w:rPr>
        <w:t xml:space="preserve">3. </w:t>
      </w:r>
      <w:r>
        <w:rPr>
          <w:rFonts w:ascii="Calibri" w:eastAsia="Calibri" w:hAnsi="Calibri" w:cs="Times New Roman"/>
          <w:color w:val="auto"/>
        </w:rPr>
        <w:tab/>
      </w:r>
      <w:r w:rsidR="00616C47" w:rsidRPr="00616C47">
        <w:rPr>
          <w:rFonts w:ascii="Calibri" w:eastAsia="Calibri" w:hAnsi="Calibri" w:cs="Times New Roman"/>
          <w:color w:val="auto"/>
        </w:rPr>
        <w:t xml:space="preserve">Dodavatel podpisem této smlouvy prohlašuje, že vzdělávací aktivity, které budou poskytnuty na základě této smlouvy, budou odpovídat veškerým podmínkám uvedeným v této smlouvě a veškerým podmínkám uvedeným v zadávací dokumentaci pro </w:t>
      </w:r>
      <w:r w:rsidR="004D6E7C">
        <w:rPr>
          <w:rFonts w:ascii="Calibri" w:eastAsia="Calibri" w:hAnsi="Calibri" w:cs="Times New Roman"/>
          <w:color w:val="auto"/>
        </w:rPr>
        <w:t xml:space="preserve">předmětné </w:t>
      </w:r>
      <w:r>
        <w:rPr>
          <w:rFonts w:ascii="Calibri" w:eastAsia="Calibri" w:hAnsi="Calibri" w:cs="Times New Roman"/>
          <w:color w:val="auto"/>
        </w:rPr>
        <w:t>výběrové řízení</w:t>
      </w:r>
      <w:r w:rsidR="00616C47" w:rsidRPr="00616C47">
        <w:rPr>
          <w:rFonts w:ascii="Calibri" w:eastAsia="Calibri" w:hAnsi="Calibri" w:cs="Times New Roman"/>
          <w:color w:val="auto"/>
        </w:rPr>
        <w:t>. Dodavatel podpisem této smlouvy prohlašuje, že se se všemi výše uvedenými dokumenty seznámil, jejich obsahu porozuměl a že disponuje takovými kapacitami a odbornými znalostmi, které jsou nezbytné pro řádné splnění této smlouvy.</w:t>
      </w:r>
    </w:p>
    <w:p w:rsidR="00301D11" w:rsidRPr="00760E10" w:rsidRDefault="00924489" w:rsidP="00616C47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3.</w:t>
      </w:r>
      <w:r w:rsidR="00616C47" w:rsidRPr="00616C47">
        <w:rPr>
          <w:rFonts w:ascii="Calibri" w:eastAsia="Calibri" w:hAnsi="Calibri" w:cs="Times New Roman"/>
          <w:color w:val="auto"/>
        </w:rPr>
        <w:t xml:space="preserve">4. </w:t>
      </w:r>
      <w:r>
        <w:rPr>
          <w:rFonts w:ascii="Calibri" w:eastAsia="Calibri" w:hAnsi="Calibri" w:cs="Times New Roman"/>
          <w:color w:val="auto"/>
        </w:rPr>
        <w:tab/>
      </w:r>
      <w:r w:rsidR="00616C47" w:rsidRPr="00616C47">
        <w:rPr>
          <w:rFonts w:ascii="Calibri" w:eastAsia="Calibri" w:hAnsi="Calibri" w:cs="Times New Roman"/>
          <w:color w:val="auto"/>
        </w:rPr>
        <w:t xml:space="preserve">Objednatel se zavazuje za provedení předmětu plnění dle této smlouvy zaplatit cenu tak, jak bylo ujednáno dle čl. </w:t>
      </w:r>
      <w:r>
        <w:rPr>
          <w:rFonts w:ascii="Calibri" w:eastAsia="Calibri" w:hAnsi="Calibri" w:cs="Times New Roman"/>
          <w:color w:val="auto"/>
        </w:rPr>
        <w:t>5</w:t>
      </w:r>
      <w:r w:rsidR="00616C47" w:rsidRPr="00616C47">
        <w:rPr>
          <w:rFonts w:ascii="Calibri" w:eastAsia="Calibri" w:hAnsi="Calibri" w:cs="Times New Roman"/>
          <w:color w:val="auto"/>
        </w:rPr>
        <w:t>. této smlouvy.</w:t>
      </w:r>
    </w:p>
    <w:p w:rsidR="00924489" w:rsidRDefault="00301D11" w:rsidP="00301140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3.</w:t>
      </w:r>
      <w:r w:rsidR="00924489">
        <w:rPr>
          <w:rFonts w:ascii="Calibri" w:eastAsia="Calibri" w:hAnsi="Calibri" w:cs="Times New Roman"/>
          <w:color w:val="auto"/>
        </w:rPr>
        <w:t>5</w:t>
      </w:r>
      <w:r w:rsidRPr="00760E10">
        <w:rPr>
          <w:rFonts w:ascii="Calibri" w:eastAsia="Calibri" w:hAnsi="Calibri" w:cs="Times New Roman"/>
          <w:color w:val="auto"/>
        </w:rPr>
        <w:t>.</w:t>
      </w:r>
      <w:r w:rsidRPr="00760E10">
        <w:rPr>
          <w:rFonts w:ascii="Calibri" w:eastAsia="Calibri" w:hAnsi="Calibri" w:cs="Times New Roman"/>
          <w:color w:val="auto"/>
        </w:rPr>
        <w:tab/>
      </w:r>
      <w:r w:rsidR="00924489">
        <w:rPr>
          <w:rFonts w:ascii="Calibri" w:eastAsia="Calibri" w:hAnsi="Calibri" w:cs="Times New Roman"/>
          <w:color w:val="auto"/>
        </w:rPr>
        <w:t xml:space="preserve">Dodavatel bere na vědomí, že předmět smlouvy je spolufinancován </w:t>
      </w:r>
      <w:r w:rsidR="00924489" w:rsidRPr="00924489">
        <w:rPr>
          <w:rFonts w:ascii="Calibri" w:eastAsia="Calibri" w:hAnsi="Calibri" w:cs="Times New Roman"/>
          <w:color w:val="auto"/>
        </w:rPr>
        <w:t>Operačního programu Zaměstnanost</w:t>
      </w:r>
      <w:r w:rsidR="00924489">
        <w:rPr>
          <w:rFonts w:ascii="Calibri" w:eastAsia="Calibri" w:hAnsi="Calibri" w:cs="Times New Roman"/>
          <w:color w:val="auto"/>
        </w:rPr>
        <w:t xml:space="preserve">, proto se Dodavatel </w:t>
      </w:r>
      <w:r w:rsidR="00924489" w:rsidRPr="00924489">
        <w:rPr>
          <w:rFonts w:ascii="Calibri" w:eastAsia="Calibri" w:hAnsi="Calibri" w:cs="Times New Roman"/>
          <w:color w:val="auto"/>
        </w:rPr>
        <w:t xml:space="preserve">zavazuje poskytnout subjektům provádějícím kontrolu ve smyslu zákona č. 320/2001 Sb., o finanční kontrole ve veřejné správě a o změně některých zákonů (zákon o finanční kontrole), ve znění pozdějších předpisů, a to formou státní kontroly podle zákona č. 552/1991 Sb., o státní kontrole, ve znění pozdějších předpisů, nezbytné doklady a informace týkající se jeho činností souvisejících s poskytováním plnění dle této smlouvy po dobu 10 let od převzetí </w:t>
      </w:r>
      <w:r w:rsidR="00342A50">
        <w:rPr>
          <w:rFonts w:ascii="Calibri" w:eastAsia="Calibri" w:hAnsi="Calibri" w:cs="Times New Roman"/>
          <w:color w:val="auto"/>
        </w:rPr>
        <w:t>posledního výstupu</w:t>
      </w:r>
      <w:r w:rsidR="00924489" w:rsidRPr="00924489">
        <w:rPr>
          <w:rFonts w:ascii="Calibri" w:eastAsia="Calibri" w:hAnsi="Calibri" w:cs="Times New Roman"/>
          <w:color w:val="auto"/>
        </w:rPr>
        <w:t xml:space="preserve"> dle této smlouvy </w:t>
      </w:r>
      <w:r w:rsidR="00342A50">
        <w:rPr>
          <w:rFonts w:ascii="Calibri" w:eastAsia="Calibri" w:hAnsi="Calibri" w:cs="Times New Roman"/>
          <w:color w:val="auto"/>
        </w:rPr>
        <w:t>O</w:t>
      </w:r>
      <w:r w:rsidR="00924489" w:rsidRPr="00924489">
        <w:rPr>
          <w:rFonts w:ascii="Calibri" w:eastAsia="Calibri" w:hAnsi="Calibri" w:cs="Times New Roman"/>
          <w:color w:val="auto"/>
        </w:rPr>
        <w:t xml:space="preserve">bjednatelem. </w:t>
      </w:r>
      <w:r w:rsidR="00E72852">
        <w:rPr>
          <w:rFonts w:ascii="Calibri" w:eastAsia="Calibri" w:hAnsi="Calibri" w:cs="Times New Roman"/>
          <w:color w:val="auto"/>
        </w:rPr>
        <w:t>Dodavatel</w:t>
      </w:r>
      <w:r w:rsidR="00924489" w:rsidRPr="00924489">
        <w:rPr>
          <w:rFonts w:ascii="Calibri" w:eastAsia="Calibri" w:hAnsi="Calibri" w:cs="Times New Roman"/>
          <w:color w:val="auto"/>
        </w:rPr>
        <w:t xml:space="preserve"> se dále zavazuje po dobu 10 let od převzetí </w:t>
      </w:r>
      <w:r w:rsidR="00342A50">
        <w:rPr>
          <w:rFonts w:ascii="Calibri" w:eastAsia="Calibri" w:hAnsi="Calibri" w:cs="Times New Roman"/>
          <w:color w:val="auto"/>
        </w:rPr>
        <w:t>posledního výstupu</w:t>
      </w:r>
      <w:r w:rsidR="00924489" w:rsidRPr="00924489">
        <w:rPr>
          <w:rFonts w:ascii="Calibri" w:eastAsia="Calibri" w:hAnsi="Calibri" w:cs="Times New Roman"/>
          <w:color w:val="auto"/>
        </w:rPr>
        <w:t xml:space="preserve"> dle této smlouvy </w:t>
      </w:r>
      <w:r w:rsidR="00342A50">
        <w:rPr>
          <w:rFonts w:ascii="Calibri" w:eastAsia="Calibri" w:hAnsi="Calibri" w:cs="Times New Roman"/>
          <w:color w:val="auto"/>
        </w:rPr>
        <w:t>O</w:t>
      </w:r>
      <w:r w:rsidR="00924489" w:rsidRPr="00924489">
        <w:rPr>
          <w:rFonts w:ascii="Calibri" w:eastAsia="Calibri" w:hAnsi="Calibri" w:cs="Times New Roman"/>
          <w:color w:val="auto"/>
        </w:rPr>
        <w:t>bjednatelem umožnit přístup kontrolou pověřeným osobám (pracovníkům subjektů provádějícím kontrolu, např. MPSV včetně Evropské komise, Evropského účetního dvora, MFČR, NKÚ) do jím k</w:t>
      </w:r>
      <w:r w:rsidR="00342A50">
        <w:rPr>
          <w:rFonts w:ascii="Calibri" w:eastAsia="Calibri" w:hAnsi="Calibri" w:cs="Times New Roman"/>
          <w:color w:val="auto"/>
        </w:rPr>
        <w:t> </w:t>
      </w:r>
      <w:r w:rsidR="00924489" w:rsidRPr="00924489">
        <w:rPr>
          <w:rFonts w:ascii="Calibri" w:eastAsia="Calibri" w:hAnsi="Calibri" w:cs="Times New Roman"/>
          <w:color w:val="auto"/>
        </w:rPr>
        <w:t>podnikání užívaných objektů a na jím k podnikání užívané pozemky k</w:t>
      </w:r>
      <w:r w:rsidR="007E5C11">
        <w:rPr>
          <w:rFonts w:ascii="Calibri" w:eastAsia="Calibri" w:hAnsi="Calibri" w:cs="Times New Roman"/>
          <w:color w:val="auto"/>
        </w:rPr>
        <w:t> </w:t>
      </w:r>
      <w:r w:rsidR="00924489" w:rsidRPr="00924489">
        <w:rPr>
          <w:rFonts w:ascii="Calibri" w:eastAsia="Calibri" w:hAnsi="Calibri" w:cs="Times New Roman"/>
          <w:color w:val="auto"/>
        </w:rPr>
        <w:t>ověřování plnění podmínek této smlouvy.</w:t>
      </w:r>
    </w:p>
    <w:p w:rsidR="00301D11" w:rsidRPr="00760E10" w:rsidRDefault="00924489" w:rsidP="00301140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 w:rsidRPr="00924489">
        <w:rPr>
          <w:rFonts w:ascii="Calibri" w:eastAsia="Calibri" w:hAnsi="Calibri" w:cs="Times New Roman"/>
          <w:color w:val="auto"/>
        </w:rPr>
        <w:t>3.</w:t>
      </w:r>
      <w:r>
        <w:rPr>
          <w:rFonts w:ascii="Calibri" w:eastAsia="Calibri" w:hAnsi="Calibri" w:cs="Times New Roman"/>
          <w:color w:val="auto"/>
        </w:rPr>
        <w:t>6</w:t>
      </w:r>
      <w:r w:rsidRPr="00924489">
        <w:rPr>
          <w:rFonts w:ascii="Calibri" w:eastAsia="Calibri" w:hAnsi="Calibri" w:cs="Times New Roman"/>
          <w:color w:val="auto"/>
        </w:rPr>
        <w:t>.</w:t>
      </w:r>
      <w:r w:rsidRPr="00924489">
        <w:rPr>
          <w:rFonts w:ascii="Calibri" w:eastAsia="Calibri" w:hAnsi="Calibri" w:cs="Times New Roman"/>
          <w:color w:val="auto"/>
        </w:rPr>
        <w:tab/>
        <w:t xml:space="preserve">Dodavatel </w:t>
      </w:r>
      <w:r>
        <w:rPr>
          <w:rFonts w:ascii="Calibri" w:eastAsia="Calibri" w:hAnsi="Calibri" w:cs="Times New Roman"/>
          <w:color w:val="auto"/>
        </w:rPr>
        <w:t>se</w:t>
      </w:r>
      <w:r w:rsidR="00301D11" w:rsidRPr="00760E10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 xml:space="preserve">zavazuje, že </w:t>
      </w:r>
      <w:r w:rsidR="00301D11" w:rsidRPr="00760E10">
        <w:rPr>
          <w:rFonts w:ascii="Calibri" w:eastAsia="Calibri" w:hAnsi="Calibri" w:cs="Times New Roman"/>
          <w:color w:val="auto"/>
        </w:rPr>
        <w:t xml:space="preserve">všechny </w:t>
      </w:r>
      <w:r>
        <w:rPr>
          <w:rFonts w:ascii="Calibri" w:eastAsia="Calibri" w:hAnsi="Calibri" w:cs="Times New Roman"/>
          <w:color w:val="auto"/>
        </w:rPr>
        <w:t xml:space="preserve">písemné </w:t>
      </w:r>
      <w:r w:rsidR="00301D11" w:rsidRPr="00760E10">
        <w:rPr>
          <w:rFonts w:ascii="Calibri" w:eastAsia="Calibri" w:hAnsi="Calibri" w:cs="Times New Roman"/>
          <w:color w:val="auto"/>
        </w:rPr>
        <w:t>výstupy</w:t>
      </w:r>
      <w:r>
        <w:rPr>
          <w:rFonts w:ascii="Calibri" w:eastAsia="Calibri" w:hAnsi="Calibri" w:cs="Times New Roman"/>
          <w:color w:val="auto"/>
        </w:rPr>
        <w:t>,</w:t>
      </w:r>
      <w:r w:rsidR="00301D11" w:rsidRPr="00760E10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 xml:space="preserve">v rámci plnění předmětu této smlouvy, </w:t>
      </w:r>
      <w:r w:rsidR="00301D11" w:rsidRPr="00760E10">
        <w:rPr>
          <w:rFonts w:ascii="Calibri" w:eastAsia="Calibri" w:hAnsi="Calibri" w:cs="Times New Roman"/>
          <w:color w:val="auto"/>
        </w:rPr>
        <w:t xml:space="preserve">budou opatřeny prvky povinné publicity dle </w:t>
      </w:r>
      <w:r w:rsidR="00BB0D92" w:rsidRPr="00760E10">
        <w:rPr>
          <w:rFonts w:ascii="Calibri" w:eastAsia="Calibri" w:hAnsi="Calibri" w:cs="Times New Roman"/>
          <w:color w:val="auto"/>
        </w:rPr>
        <w:t>Operačního programu Zaměstnanost</w:t>
      </w:r>
      <w:r w:rsidR="00301D11" w:rsidRPr="00760E10">
        <w:rPr>
          <w:rFonts w:ascii="Calibri" w:eastAsia="Calibri" w:hAnsi="Calibri" w:cs="Times New Roman"/>
          <w:color w:val="auto"/>
        </w:rPr>
        <w:t xml:space="preserve"> - obecná pravidla pro žadatele a příjemce, prvky povinné publicity.</w:t>
      </w:r>
    </w:p>
    <w:p w:rsidR="00301D11" w:rsidRPr="00760E10" w:rsidRDefault="00301D11" w:rsidP="00F42A3E">
      <w:pPr>
        <w:keepNext/>
        <w:numPr>
          <w:ilvl w:val="0"/>
          <w:numId w:val="37"/>
        </w:numPr>
        <w:spacing w:after="120" w:line="276" w:lineRule="auto"/>
        <w:ind w:left="482" w:hanging="482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b/>
          <w:color w:val="auto"/>
        </w:rPr>
        <w:t xml:space="preserve">Termíny </w:t>
      </w:r>
      <w:r w:rsidR="00BA3BAD">
        <w:rPr>
          <w:rFonts w:ascii="Calibri" w:eastAsia="Calibri" w:hAnsi="Calibri" w:cs="Times New Roman"/>
          <w:b/>
          <w:color w:val="auto"/>
        </w:rPr>
        <w:t xml:space="preserve">a místo </w:t>
      </w:r>
      <w:r w:rsidRPr="00760E10">
        <w:rPr>
          <w:rFonts w:ascii="Calibri" w:eastAsia="Calibri" w:hAnsi="Calibri" w:cs="Times New Roman"/>
          <w:b/>
          <w:color w:val="auto"/>
        </w:rPr>
        <w:t>plnění</w:t>
      </w:r>
    </w:p>
    <w:p w:rsidR="00301D11" w:rsidRPr="00760E10" w:rsidRDefault="00301D11" w:rsidP="00F42A3E">
      <w:pPr>
        <w:keepNext/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Termín zahájení</w:t>
      </w:r>
    </w:p>
    <w:p w:rsidR="00301D11" w:rsidRPr="00760E10" w:rsidRDefault="007151D1" w:rsidP="00F42A3E">
      <w:pPr>
        <w:keepNext/>
        <w:numPr>
          <w:ilvl w:val="2"/>
          <w:numId w:val="37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Dodavatel</w:t>
      </w:r>
      <w:r w:rsidR="00301D11" w:rsidRPr="00760E10">
        <w:rPr>
          <w:rFonts w:ascii="Calibri" w:eastAsia="Calibri" w:hAnsi="Calibri" w:cs="Times New Roman"/>
          <w:color w:val="auto"/>
        </w:rPr>
        <w:t xml:space="preserve"> se zavazuje zahájit </w:t>
      </w:r>
      <w:r>
        <w:rPr>
          <w:rFonts w:ascii="Calibri" w:eastAsia="Calibri" w:hAnsi="Calibri" w:cs="Times New Roman"/>
          <w:color w:val="auto"/>
        </w:rPr>
        <w:t>přípravu vzdělávacích aktivit</w:t>
      </w:r>
      <w:r w:rsidR="00301D11" w:rsidRPr="00760E10">
        <w:rPr>
          <w:rFonts w:ascii="Calibri" w:eastAsia="Calibri" w:hAnsi="Calibri" w:cs="Times New Roman"/>
          <w:color w:val="auto"/>
        </w:rPr>
        <w:t xml:space="preserve"> a řádně v nich pokračovat bezodkladně po uzavření této smlouvy.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Pokud </w:t>
      </w:r>
      <w:r w:rsidR="007151D1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práce podle </w:t>
      </w:r>
      <w:r w:rsidR="00CB597E" w:rsidRPr="00760E10">
        <w:rPr>
          <w:rFonts w:ascii="Calibri" w:eastAsia="Calibri" w:hAnsi="Calibri" w:cs="Times New Roman"/>
          <w:color w:val="auto"/>
        </w:rPr>
        <w:t>předchozího odstavce</w:t>
      </w:r>
      <w:r w:rsidRPr="00760E10">
        <w:rPr>
          <w:rFonts w:ascii="Calibri" w:eastAsia="Calibri" w:hAnsi="Calibri" w:cs="Times New Roman"/>
          <w:color w:val="auto"/>
        </w:rPr>
        <w:t xml:space="preserve"> nezahájí ani ve lhůtě </w:t>
      </w:r>
      <w:r w:rsidR="00CB597E" w:rsidRPr="00760E10">
        <w:rPr>
          <w:rFonts w:ascii="Calibri" w:eastAsia="Calibri" w:hAnsi="Calibri" w:cs="Times New Roman"/>
          <w:color w:val="auto"/>
        </w:rPr>
        <w:t xml:space="preserve">do </w:t>
      </w:r>
      <w:r w:rsidR="007151D1">
        <w:rPr>
          <w:rFonts w:ascii="Calibri" w:eastAsia="Calibri" w:hAnsi="Calibri" w:cs="Times New Roman"/>
          <w:color w:val="auto"/>
        </w:rPr>
        <w:t>4</w:t>
      </w:r>
      <w:r w:rsidR="00CB597E" w:rsidRPr="00760E10">
        <w:rPr>
          <w:rFonts w:ascii="Calibri" w:eastAsia="Calibri" w:hAnsi="Calibri" w:cs="Times New Roman"/>
          <w:color w:val="auto"/>
        </w:rPr>
        <w:t xml:space="preserve"> týdnů</w:t>
      </w:r>
      <w:r w:rsidRPr="00760E10">
        <w:rPr>
          <w:rFonts w:ascii="Calibri" w:eastAsia="Calibri" w:hAnsi="Calibri" w:cs="Times New Roman"/>
          <w:color w:val="auto"/>
        </w:rPr>
        <w:t xml:space="preserve"> ode dne, kdy měl tyto práce na </w:t>
      </w:r>
      <w:r w:rsidR="00342A50">
        <w:rPr>
          <w:rFonts w:ascii="Calibri" w:eastAsia="Calibri" w:hAnsi="Calibri" w:cs="Times New Roman"/>
          <w:color w:val="auto"/>
        </w:rPr>
        <w:t>přípravě a poskytování 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zahájit, bude tato skutečnost považována za podstatné porušení smlouvy ze strany </w:t>
      </w:r>
      <w:r w:rsidR="007151D1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301D11" w:rsidRDefault="00301D11" w:rsidP="0030114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Termíny </w:t>
      </w:r>
      <w:r w:rsidR="00714690">
        <w:rPr>
          <w:rFonts w:ascii="Calibri" w:eastAsia="Calibri" w:hAnsi="Calibri" w:cs="Times New Roman"/>
          <w:color w:val="auto"/>
        </w:rPr>
        <w:t>realizace</w:t>
      </w:r>
    </w:p>
    <w:p w:rsidR="00714690" w:rsidRPr="00714690" w:rsidRDefault="00714690" w:rsidP="00714690">
      <w:pPr>
        <w:numPr>
          <w:ilvl w:val="2"/>
          <w:numId w:val="37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Vzdělávací aktivity – kurzy,</w:t>
      </w:r>
      <w:r w:rsidRPr="00714690">
        <w:rPr>
          <w:rFonts w:ascii="Calibri" w:eastAsia="Calibri" w:hAnsi="Calibri" w:cs="Times New Roman"/>
          <w:color w:val="auto"/>
        </w:rPr>
        <w:t xml:space="preserve"> bud</w:t>
      </w:r>
      <w:r>
        <w:rPr>
          <w:rFonts w:ascii="Calibri" w:eastAsia="Calibri" w:hAnsi="Calibri" w:cs="Times New Roman"/>
          <w:color w:val="auto"/>
        </w:rPr>
        <w:t>ou</w:t>
      </w:r>
      <w:r w:rsidRPr="00714690">
        <w:rPr>
          <w:rFonts w:ascii="Calibri" w:eastAsia="Calibri" w:hAnsi="Calibri" w:cs="Times New Roman"/>
          <w:color w:val="auto"/>
        </w:rPr>
        <w:t xml:space="preserve"> probíhat ve ČTVRTEK. Nesmí však jít o státní svátek nebo o den prázdnin (viz Organizace školního roku 2017/2018 a 2018/2019  v základních školách, středních školách, základních uměleckých školách a konzervatořích). V případě provozních komplikací si </w:t>
      </w:r>
      <w:r>
        <w:rPr>
          <w:rFonts w:ascii="Calibri" w:eastAsia="Calibri" w:hAnsi="Calibri" w:cs="Times New Roman"/>
          <w:color w:val="auto"/>
        </w:rPr>
        <w:t>O</w:t>
      </w:r>
      <w:r w:rsidRPr="00714690">
        <w:rPr>
          <w:rFonts w:ascii="Calibri" w:eastAsia="Calibri" w:hAnsi="Calibri" w:cs="Times New Roman"/>
          <w:color w:val="auto"/>
        </w:rPr>
        <w:t>bjednatel vyhrazuje právo na změnu školícího dne na jiný nebo případně usp</w:t>
      </w:r>
      <w:r>
        <w:rPr>
          <w:rFonts w:ascii="Calibri" w:eastAsia="Calibri" w:hAnsi="Calibri" w:cs="Times New Roman"/>
          <w:color w:val="auto"/>
        </w:rPr>
        <w:t>ořádání školení v den prázdnin, a to v termínu stanoveném dohodou smluvních stran.</w:t>
      </w:r>
    </w:p>
    <w:p w:rsidR="00714690" w:rsidRPr="00714690" w:rsidRDefault="00714690" w:rsidP="00714690">
      <w:pPr>
        <w:numPr>
          <w:ilvl w:val="2"/>
          <w:numId w:val="37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Z kapacitních důvodů je možné plánovat </w:t>
      </w:r>
      <w:r w:rsidRPr="00714690">
        <w:rPr>
          <w:rFonts w:ascii="Calibri" w:eastAsia="Calibri" w:hAnsi="Calibri" w:cs="Times New Roman"/>
          <w:color w:val="auto"/>
        </w:rPr>
        <w:t xml:space="preserve">max. 2 </w:t>
      </w:r>
      <w:r>
        <w:rPr>
          <w:rFonts w:ascii="Calibri" w:eastAsia="Calibri" w:hAnsi="Calibri" w:cs="Times New Roman"/>
          <w:color w:val="auto"/>
        </w:rPr>
        <w:t>kurzy</w:t>
      </w:r>
      <w:r w:rsidRPr="00714690">
        <w:rPr>
          <w:rFonts w:ascii="Calibri" w:eastAsia="Calibri" w:hAnsi="Calibri" w:cs="Times New Roman"/>
          <w:color w:val="auto"/>
        </w:rPr>
        <w:t xml:space="preserve"> za týden.</w:t>
      </w:r>
    </w:p>
    <w:p w:rsidR="00714690" w:rsidRDefault="00714690" w:rsidP="00714690">
      <w:pPr>
        <w:numPr>
          <w:ilvl w:val="2"/>
          <w:numId w:val="37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14690">
        <w:rPr>
          <w:rFonts w:ascii="Calibri" w:eastAsia="Calibri" w:hAnsi="Calibri" w:cs="Times New Roman"/>
          <w:color w:val="auto"/>
        </w:rPr>
        <w:t xml:space="preserve">Zahájení kurzu </w:t>
      </w:r>
      <w:r>
        <w:rPr>
          <w:rFonts w:ascii="Calibri" w:eastAsia="Calibri" w:hAnsi="Calibri" w:cs="Times New Roman"/>
          <w:color w:val="auto"/>
        </w:rPr>
        <w:t xml:space="preserve">vždy </w:t>
      </w:r>
      <w:r w:rsidRPr="00714690">
        <w:rPr>
          <w:rFonts w:ascii="Calibri" w:eastAsia="Calibri" w:hAnsi="Calibri" w:cs="Times New Roman"/>
          <w:color w:val="auto"/>
        </w:rPr>
        <w:t>v 7:3</w:t>
      </w:r>
      <w:r>
        <w:rPr>
          <w:rFonts w:ascii="Calibri" w:eastAsia="Calibri" w:hAnsi="Calibri" w:cs="Times New Roman"/>
          <w:color w:val="auto"/>
        </w:rPr>
        <w:t>0 hodin.</w:t>
      </w:r>
    </w:p>
    <w:p w:rsidR="00714690" w:rsidRPr="00760E10" w:rsidRDefault="00714690" w:rsidP="0071469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14690">
        <w:rPr>
          <w:rFonts w:ascii="Calibri" w:eastAsia="Calibri" w:hAnsi="Calibri" w:cs="Times New Roman"/>
          <w:color w:val="auto"/>
        </w:rPr>
        <w:t>Termíny dokončení</w:t>
      </w:r>
    </w:p>
    <w:p w:rsidR="00301D11" w:rsidRPr="007151D1" w:rsidRDefault="00301D11" w:rsidP="007151D1">
      <w:pPr>
        <w:numPr>
          <w:ilvl w:val="2"/>
          <w:numId w:val="37"/>
        </w:numPr>
        <w:tabs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151D1">
        <w:rPr>
          <w:rFonts w:ascii="Calibri" w:eastAsia="Calibri" w:hAnsi="Calibri" w:cs="Times New Roman"/>
          <w:color w:val="auto"/>
        </w:rPr>
        <w:t xml:space="preserve">Nejzazší termín řádného dokončení </w:t>
      </w:r>
      <w:r w:rsidR="007151D1" w:rsidRPr="007151D1">
        <w:rPr>
          <w:rFonts w:ascii="Calibri" w:eastAsia="Calibri" w:hAnsi="Calibri" w:cs="Times New Roman"/>
          <w:color w:val="auto"/>
        </w:rPr>
        <w:t>vzdělávacích aktivit</w:t>
      </w:r>
      <w:r w:rsidRPr="007151D1">
        <w:rPr>
          <w:rFonts w:ascii="Calibri" w:eastAsia="Calibri" w:hAnsi="Calibri" w:cs="Times New Roman"/>
          <w:color w:val="auto"/>
        </w:rPr>
        <w:t xml:space="preserve"> </w:t>
      </w:r>
      <w:r w:rsidR="007151D1" w:rsidRPr="007151D1">
        <w:rPr>
          <w:rFonts w:ascii="Calibri" w:eastAsia="Calibri" w:hAnsi="Calibri" w:cs="Times New Roman"/>
          <w:color w:val="auto"/>
        </w:rPr>
        <w:t xml:space="preserve">včetně předání všech dokladů souvisejících s provedenými vzdělávacími aktivitami </w:t>
      </w:r>
      <w:r w:rsidRPr="007151D1">
        <w:rPr>
          <w:rFonts w:ascii="Calibri" w:eastAsia="Calibri" w:hAnsi="Calibri" w:cs="Times New Roman"/>
          <w:color w:val="auto"/>
        </w:rPr>
        <w:t xml:space="preserve">je </w:t>
      </w:r>
      <w:r w:rsidR="007151D1" w:rsidRPr="007151D1">
        <w:rPr>
          <w:rFonts w:ascii="Calibri" w:eastAsia="Calibri" w:hAnsi="Calibri" w:cs="Times New Roman"/>
          <w:b/>
          <w:color w:val="auto"/>
        </w:rPr>
        <w:t>8. 11. 2019</w:t>
      </w:r>
      <w:r w:rsidRPr="007151D1">
        <w:rPr>
          <w:rFonts w:ascii="Calibri" w:eastAsia="Calibri" w:hAnsi="Calibri" w:cs="Times New Roman"/>
          <w:b/>
          <w:color w:val="auto"/>
        </w:rPr>
        <w:t>.</w:t>
      </w:r>
    </w:p>
    <w:p w:rsidR="00301D11" w:rsidRPr="00760E10" w:rsidRDefault="00301D11" w:rsidP="007151D1">
      <w:pPr>
        <w:numPr>
          <w:ilvl w:val="2"/>
          <w:numId w:val="37"/>
        </w:numPr>
        <w:tabs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Průběžné termíny plnění </w:t>
      </w:r>
      <w:r w:rsidR="00342A50"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jsou </w:t>
      </w:r>
      <w:r w:rsidR="007151D1">
        <w:rPr>
          <w:rFonts w:ascii="Calibri" w:eastAsia="Calibri" w:hAnsi="Calibri" w:cs="Times New Roman"/>
          <w:color w:val="auto"/>
        </w:rPr>
        <w:t>upraveny v harmonogramu, který tvoří přílohu č. 2 této smlouvy.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připustí </w:t>
      </w:r>
      <w:r w:rsidR="007151D1">
        <w:rPr>
          <w:rFonts w:ascii="Calibri" w:eastAsia="Calibri" w:hAnsi="Calibri" w:cs="Times New Roman"/>
          <w:color w:val="auto"/>
        </w:rPr>
        <w:t xml:space="preserve">změnu průběžných </w:t>
      </w:r>
      <w:r w:rsidRPr="00760E10">
        <w:rPr>
          <w:rFonts w:ascii="Calibri" w:eastAsia="Calibri" w:hAnsi="Calibri" w:cs="Times New Roman"/>
          <w:color w:val="auto"/>
        </w:rPr>
        <w:t xml:space="preserve">termínů </w:t>
      </w:r>
      <w:r w:rsidR="007151D1">
        <w:rPr>
          <w:rFonts w:ascii="Calibri" w:eastAsia="Calibri" w:hAnsi="Calibri" w:cs="Times New Roman"/>
          <w:color w:val="auto"/>
        </w:rPr>
        <w:t xml:space="preserve">plnění uvedených v harmonogramu, který je součástí přílohy č. 2 této smlouvy </w:t>
      </w:r>
      <w:r w:rsidRPr="00760E10">
        <w:rPr>
          <w:rFonts w:ascii="Calibri" w:eastAsia="Calibri" w:hAnsi="Calibri" w:cs="Times New Roman"/>
          <w:color w:val="auto"/>
        </w:rPr>
        <w:t>pouze v</w:t>
      </w:r>
      <w:r w:rsidR="007151D1">
        <w:rPr>
          <w:rFonts w:ascii="Calibri" w:eastAsia="Calibri" w:hAnsi="Calibri" w:cs="Times New Roman"/>
          <w:color w:val="auto"/>
        </w:rPr>
        <w:t> </w:t>
      </w:r>
      <w:r w:rsidRPr="00760E10">
        <w:rPr>
          <w:rFonts w:ascii="Calibri" w:eastAsia="Calibri" w:hAnsi="Calibri" w:cs="Times New Roman"/>
          <w:color w:val="auto"/>
        </w:rPr>
        <w:t>případě</w:t>
      </w:r>
      <w:r w:rsidR="007151D1">
        <w:rPr>
          <w:rFonts w:ascii="Calibri" w:eastAsia="Calibri" w:hAnsi="Calibri" w:cs="Times New Roman"/>
          <w:color w:val="auto"/>
        </w:rPr>
        <w:t xml:space="preserve"> souhlasu obou smluvních stran.</w:t>
      </w:r>
      <w:r w:rsidRPr="00760E10">
        <w:rPr>
          <w:rFonts w:ascii="Calibri" w:eastAsia="Calibri" w:hAnsi="Calibri" w:cs="Times New Roman"/>
          <w:color w:val="auto"/>
        </w:rPr>
        <w:t xml:space="preserve"> Termín uvedený v bodu 4.</w:t>
      </w:r>
      <w:r w:rsidR="00714690">
        <w:rPr>
          <w:rFonts w:ascii="Calibri" w:eastAsia="Calibri" w:hAnsi="Calibri" w:cs="Times New Roman"/>
          <w:color w:val="auto"/>
        </w:rPr>
        <w:t>3</w:t>
      </w:r>
      <w:r w:rsidRPr="00760E10">
        <w:rPr>
          <w:rFonts w:ascii="Calibri" w:eastAsia="Calibri" w:hAnsi="Calibri" w:cs="Times New Roman"/>
          <w:color w:val="auto"/>
        </w:rPr>
        <w:t>.1. je pevný a závazný.</w:t>
      </w:r>
    </w:p>
    <w:p w:rsidR="00301D11" w:rsidRDefault="00301D11" w:rsidP="0030114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Prodlení </w:t>
      </w:r>
      <w:r w:rsidR="007151D1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s dokončením </w:t>
      </w:r>
      <w:r w:rsidR="004D6E7C"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nebo </w:t>
      </w:r>
      <w:r w:rsidR="004D6E7C">
        <w:rPr>
          <w:rFonts w:ascii="Calibri" w:eastAsia="Calibri" w:hAnsi="Calibri" w:cs="Times New Roman"/>
          <w:color w:val="auto"/>
        </w:rPr>
        <w:t>jejich</w:t>
      </w:r>
      <w:r w:rsidRPr="00760E10">
        <w:rPr>
          <w:rFonts w:ascii="Calibri" w:eastAsia="Calibri" w:hAnsi="Calibri" w:cs="Times New Roman"/>
          <w:color w:val="auto"/>
        </w:rPr>
        <w:t xml:space="preserve"> částí delší než třicet dnů se považuje za podstatné porušení smlouvy.</w:t>
      </w:r>
    </w:p>
    <w:p w:rsidR="00BA3BAD" w:rsidRPr="00760E10" w:rsidRDefault="00BA3BAD" w:rsidP="00BA3BAD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Místem plnění vzdělávacích aktivit s výjimkou teambuildingů jsou </w:t>
      </w:r>
      <w:r w:rsidR="007E5C11">
        <w:rPr>
          <w:rFonts w:ascii="Calibri" w:eastAsia="Calibri" w:hAnsi="Calibri" w:cs="Times New Roman"/>
          <w:color w:val="auto"/>
        </w:rPr>
        <w:t>bezúplatně</w:t>
      </w:r>
      <w:r w:rsidR="00F93439">
        <w:rPr>
          <w:rFonts w:ascii="Calibri" w:eastAsia="Calibri" w:hAnsi="Calibri" w:cs="Times New Roman"/>
          <w:color w:val="auto"/>
        </w:rPr>
        <w:t xml:space="preserve"> poskytnuté </w:t>
      </w:r>
      <w:r>
        <w:rPr>
          <w:rFonts w:ascii="Calibri" w:eastAsia="Calibri" w:hAnsi="Calibri" w:cs="Times New Roman"/>
          <w:color w:val="auto"/>
        </w:rPr>
        <w:t xml:space="preserve">prostory </w:t>
      </w:r>
      <w:r w:rsidRPr="00BA3BAD">
        <w:rPr>
          <w:rFonts w:ascii="Calibri" w:eastAsia="Calibri" w:hAnsi="Calibri" w:cs="Times New Roman"/>
          <w:color w:val="auto"/>
        </w:rPr>
        <w:t>MěÚ Tišnov</w:t>
      </w:r>
      <w:r>
        <w:rPr>
          <w:rFonts w:ascii="Calibri" w:eastAsia="Calibri" w:hAnsi="Calibri" w:cs="Times New Roman"/>
          <w:color w:val="auto"/>
        </w:rPr>
        <w:t xml:space="preserve">, které budou </w:t>
      </w:r>
      <w:r w:rsidRPr="00BA3BAD">
        <w:rPr>
          <w:rFonts w:ascii="Calibri" w:eastAsia="Calibri" w:hAnsi="Calibri" w:cs="Times New Roman"/>
          <w:color w:val="auto"/>
        </w:rPr>
        <w:t>vybaveny notebookem, dataprojektorem a flipchartem</w:t>
      </w:r>
      <w:r>
        <w:rPr>
          <w:rFonts w:ascii="Calibri" w:eastAsia="Calibri" w:hAnsi="Calibri" w:cs="Times New Roman"/>
          <w:color w:val="auto"/>
        </w:rPr>
        <w:t>.</w:t>
      </w:r>
      <w:r w:rsidR="004E1292">
        <w:rPr>
          <w:rFonts w:ascii="Calibri" w:eastAsia="Calibri" w:hAnsi="Calibri" w:cs="Times New Roman"/>
          <w:color w:val="auto"/>
        </w:rPr>
        <w:t xml:space="preserve"> Místo konání teambuildingů je uvedeno v příloze č. 1 této smlouvy.</w:t>
      </w:r>
    </w:p>
    <w:p w:rsidR="00301D11" w:rsidRPr="00760E10" w:rsidRDefault="00301D11" w:rsidP="00301140">
      <w:pPr>
        <w:keepNext/>
        <w:numPr>
          <w:ilvl w:val="0"/>
          <w:numId w:val="37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 w:rsidRPr="00760E10">
        <w:rPr>
          <w:rFonts w:ascii="Calibri" w:eastAsia="Calibri" w:hAnsi="Calibri" w:cs="Times New Roman"/>
          <w:b/>
          <w:color w:val="auto"/>
        </w:rPr>
        <w:t>Cena za splnění předmětu smlouvy</w:t>
      </w:r>
    </w:p>
    <w:p w:rsidR="00301D11" w:rsidRPr="00760E10" w:rsidRDefault="00301D11" w:rsidP="004D6E7C">
      <w:pPr>
        <w:numPr>
          <w:ilvl w:val="1"/>
          <w:numId w:val="37"/>
        </w:numPr>
        <w:tabs>
          <w:tab w:val="num" w:pos="142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Celková cena za splnění předmětu této smlouvy je smluvními stranami sjednána na základě nabídky </w:t>
      </w:r>
      <w:r w:rsidR="00E72852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podané v zadávacím řízení na zakázku malého rozsahu na služby „</w:t>
      </w:r>
      <w:r w:rsidR="004D6E7C" w:rsidRPr="004D6E7C">
        <w:rPr>
          <w:rFonts w:ascii="Calibri" w:eastAsia="Calibri" w:hAnsi="Calibri" w:cs="Times New Roman"/>
          <w:color w:val="auto"/>
        </w:rPr>
        <w:t>Profesionalizace Městského úřadu v Tišnově</w:t>
      </w:r>
      <w:r w:rsidRPr="00760E10">
        <w:rPr>
          <w:rFonts w:ascii="Calibri" w:eastAsia="Calibri" w:hAnsi="Calibri" w:cs="Times New Roman"/>
          <w:color w:val="auto"/>
        </w:rPr>
        <w:t>“</w:t>
      </w:r>
      <w:r w:rsidR="004D6E7C">
        <w:rPr>
          <w:rFonts w:ascii="Calibri" w:eastAsia="Calibri" w:hAnsi="Calibri" w:cs="Times New Roman"/>
          <w:color w:val="auto"/>
        </w:rPr>
        <w:t>, jakou součet položek uvedených v příloze č. 1 této smlouvy,</w:t>
      </w:r>
      <w:r w:rsidRPr="00760E10">
        <w:rPr>
          <w:rFonts w:ascii="Calibri" w:eastAsia="Calibri" w:hAnsi="Calibri" w:cs="Times New Roman"/>
          <w:color w:val="auto"/>
        </w:rPr>
        <w:t xml:space="preserve"> včetně DPH ve výši </w:t>
      </w:r>
      <w:r w:rsidRPr="00033A50">
        <w:rPr>
          <w:rFonts w:ascii="Calibri" w:eastAsia="Calibri" w:hAnsi="Calibri" w:cs="Times New Roman"/>
          <w:color w:val="auto"/>
          <w:highlight w:val="yellow"/>
        </w:rPr>
        <w:t>……………………………………..,-</w:t>
      </w:r>
      <w:r w:rsidRPr="00760E10">
        <w:rPr>
          <w:rFonts w:ascii="Calibri" w:eastAsia="Calibri" w:hAnsi="Calibri" w:cs="Times New Roman"/>
          <w:color w:val="auto"/>
        </w:rPr>
        <w:t>Kč.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142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Cena uvedená v odstavci 5.1. činí bez daně z přidané hodnoty </w:t>
      </w:r>
      <w:r w:rsidRPr="00033A50">
        <w:rPr>
          <w:rFonts w:ascii="Calibri" w:eastAsia="Calibri" w:hAnsi="Calibri" w:cs="Times New Roman"/>
          <w:color w:val="auto"/>
          <w:highlight w:val="yellow"/>
        </w:rPr>
        <w:t>…………………………….,</w:t>
      </w:r>
      <w:r w:rsidRPr="00760E10">
        <w:rPr>
          <w:rFonts w:ascii="Calibri" w:eastAsia="Calibri" w:hAnsi="Calibri" w:cs="Times New Roman"/>
          <w:color w:val="auto"/>
        </w:rPr>
        <w:t>-Kč.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Sazba daně z přidané hodnoty je 21 %.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Daň z přidané hodnoty činí </w:t>
      </w:r>
      <w:r w:rsidRPr="00033A50">
        <w:rPr>
          <w:rFonts w:ascii="Calibri" w:eastAsia="Calibri" w:hAnsi="Calibri" w:cs="Times New Roman"/>
          <w:color w:val="auto"/>
          <w:highlight w:val="yellow"/>
        </w:rPr>
        <w:t>…………………………………..,-</w:t>
      </w:r>
      <w:r w:rsidRPr="00760E10">
        <w:rPr>
          <w:rFonts w:ascii="Calibri" w:eastAsia="Calibri" w:hAnsi="Calibri" w:cs="Times New Roman"/>
          <w:color w:val="auto"/>
        </w:rPr>
        <w:t>Kč.</w:t>
      </w:r>
    </w:p>
    <w:p w:rsidR="00301D11" w:rsidRPr="00760E10" w:rsidRDefault="00301D11" w:rsidP="00A6676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Sjednaná cena za splnění předmětu této smlouvy obsahuje veškeré náklady </w:t>
      </w:r>
      <w:r w:rsidR="00A66768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na práce a dodávky nezbytné k řádnému a včasnému provedení </w:t>
      </w:r>
      <w:r w:rsidR="004D6E7C"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dle této smlouvy, </w:t>
      </w:r>
      <w:r w:rsidR="00A66768">
        <w:rPr>
          <w:rFonts w:ascii="Calibri" w:eastAsia="Calibri" w:hAnsi="Calibri" w:cs="Times New Roman"/>
          <w:color w:val="auto"/>
        </w:rPr>
        <w:t xml:space="preserve">tj. i </w:t>
      </w:r>
      <w:r w:rsidRPr="00760E10">
        <w:rPr>
          <w:rFonts w:ascii="Calibri" w:eastAsia="Calibri" w:hAnsi="Calibri" w:cs="Times New Roman"/>
          <w:color w:val="auto"/>
        </w:rPr>
        <w:t xml:space="preserve">náklady </w:t>
      </w:r>
      <w:r w:rsidR="001C6DF8">
        <w:rPr>
          <w:rFonts w:ascii="Calibri" w:eastAsia="Calibri" w:hAnsi="Calibri" w:cs="Times New Roman"/>
          <w:color w:val="auto"/>
        </w:rPr>
        <w:t xml:space="preserve">na dopravu, ubytování, stravné lektora, náklady </w:t>
      </w:r>
      <w:r w:rsidRPr="00760E10">
        <w:rPr>
          <w:rFonts w:ascii="Calibri" w:eastAsia="Calibri" w:hAnsi="Calibri" w:cs="Times New Roman"/>
          <w:color w:val="auto"/>
        </w:rPr>
        <w:t xml:space="preserve">vynaložené </w:t>
      </w:r>
      <w:r w:rsidR="004D6E7C">
        <w:rPr>
          <w:rFonts w:ascii="Calibri" w:eastAsia="Calibri" w:hAnsi="Calibri" w:cs="Times New Roman"/>
          <w:color w:val="auto"/>
        </w:rPr>
        <w:t>Dodavatelem</w:t>
      </w:r>
      <w:r w:rsidRPr="00760E10">
        <w:rPr>
          <w:rFonts w:ascii="Calibri" w:eastAsia="Calibri" w:hAnsi="Calibri" w:cs="Times New Roman"/>
          <w:color w:val="auto"/>
        </w:rPr>
        <w:t xml:space="preserve"> na </w:t>
      </w:r>
      <w:r w:rsidR="00A66768" w:rsidRPr="00A66768">
        <w:rPr>
          <w:rFonts w:ascii="Calibri" w:eastAsia="Calibri" w:hAnsi="Calibri" w:cs="Times New Roman"/>
          <w:color w:val="auto"/>
        </w:rPr>
        <w:t>dodání požadovaných dokladů o</w:t>
      </w:r>
      <w:r w:rsidR="00A66768">
        <w:rPr>
          <w:rFonts w:ascii="Calibri" w:eastAsia="Calibri" w:hAnsi="Calibri" w:cs="Times New Roman"/>
          <w:color w:val="auto"/>
        </w:rPr>
        <w:t> </w:t>
      </w:r>
      <w:r w:rsidR="00A66768" w:rsidRPr="00A66768">
        <w:rPr>
          <w:rFonts w:ascii="Calibri" w:eastAsia="Calibri" w:hAnsi="Calibri" w:cs="Times New Roman"/>
          <w:color w:val="auto"/>
        </w:rPr>
        <w:t>provedeném vzdělávání</w:t>
      </w:r>
      <w:r w:rsidRPr="00A66768">
        <w:rPr>
          <w:rFonts w:ascii="Calibri" w:eastAsia="Calibri" w:hAnsi="Calibri" w:cs="Times New Roman"/>
          <w:color w:val="auto"/>
        </w:rPr>
        <w:t xml:space="preserve"> a</w:t>
      </w:r>
      <w:r w:rsidRPr="00760E10">
        <w:rPr>
          <w:rFonts w:ascii="Calibri" w:eastAsia="Calibri" w:hAnsi="Calibri" w:cs="Times New Roman"/>
          <w:color w:val="auto"/>
        </w:rPr>
        <w:t xml:space="preserve"> přiměřený zisk. 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Sjednaná cena za splnění předmětu této smlouvy obsahuje i předpokládané náklady vzniklé vývojem cen, a to až do dokončení</w:t>
      </w:r>
      <w:r w:rsidR="00A66768">
        <w:rPr>
          <w:rFonts w:ascii="Calibri" w:eastAsia="Calibri" w:hAnsi="Calibri" w:cs="Times New Roman"/>
          <w:color w:val="auto"/>
        </w:rPr>
        <w:t xml:space="preserve"> vzdělávacích aktivit</w:t>
      </w:r>
      <w:r w:rsidRPr="00760E10">
        <w:rPr>
          <w:rFonts w:ascii="Calibri" w:eastAsia="Calibri" w:hAnsi="Calibri" w:cs="Times New Roman"/>
          <w:color w:val="auto"/>
        </w:rPr>
        <w:t xml:space="preserve">, předání a převzetí </w:t>
      </w:r>
      <w:r w:rsidR="00A66768">
        <w:rPr>
          <w:rFonts w:ascii="Calibri" w:eastAsia="Calibri" w:hAnsi="Calibri" w:cs="Times New Roman"/>
          <w:color w:val="auto"/>
        </w:rPr>
        <w:t>dokladů o provedeném vzdělávání</w:t>
      </w:r>
      <w:r w:rsidRPr="00760E10">
        <w:rPr>
          <w:rFonts w:ascii="Calibri" w:eastAsia="Calibri" w:hAnsi="Calibri" w:cs="Times New Roman"/>
          <w:color w:val="auto"/>
        </w:rPr>
        <w:t xml:space="preserve"> dle této smlouvy.</w:t>
      </w:r>
    </w:p>
    <w:p w:rsidR="00301D11" w:rsidRPr="00760E10" w:rsidRDefault="00301D11" w:rsidP="00A6676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Sjednaná cena za splnění předmětu této smlouvy je cenou nejvýše přípustnou.</w:t>
      </w:r>
      <w:r w:rsidR="00A66768">
        <w:rPr>
          <w:rFonts w:ascii="Calibri" w:eastAsia="Calibri" w:hAnsi="Calibri" w:cs="Times New Roman"/>
          <w:color w:val="auto"/>
        </w:rPr>
        <w:t xml:space="preserve"> </w:t>
      </w:r>
      <w:r w:rsidR="00A66768" w:rsidRPr="00A66768">
        <w:rPr>
          <w:rFonts w:ascii="Calibri" w:eastAsia="Calibri" w:hAnsi="Calibri" w:cs="Times New Roman"/>
          <w:color w:val="auto"/>
        </w:rPr>
        <w:t>V případě, že všechny vzdělávací aktivity realizovány nebudou, dohodnutá cena se úměrně tomu snižuje</w:t>
      </w:r>
      <w:r w:rsidR="00A66768">
        <w:rPr>
          <w:rFonts w:ascii="Calibri" w:eastAsia="Calibri" w:hAnsi="Calibri" w:cs="Times New Roman"/>
          <w:color w:val="auto"/>
        </w:rPr>
        <w:t xml:space="preserve"> a to vč. případných sankcí</w:t>
      </w:r>
      <w:r w:rsidR="00A66768" w:rsidRPr="00A66768">
        <w:rPr>
          <w:rFonts w:ascii="Calibri" w:eastAsia="Calibri" w:hAnsi="Calibri" w:cs="Times New Roman"/>
          <w:color w:val="auto"/>
        </w:rPr>
        <w:t>.</w:t>
      </w:r>
    </w:p>
    <w:p w:rsidR="00301D11" w:rsidRPr="00546269" w:rsidRDefault="00301D11" w:rsidP="00301140">
      <w:pPr>
        <w:numPr>
          <w:ilvl w:val="0"/>
          <w:numId w:val="37"/>
        </w:numPr>
        <w:spacing w:after="120" w:line="276" w:lineRule="auto"/>
        <w:rPr>
          <w:rFonts w:ascii="Calibri" w:eastAsia="Calibri" w:hAnsi="Calibri" w:cs="Times New Roman"/>
          <w:b/>
          <w:color w:val="auto"/>
        </w:rPr>
      </w:pPr>
      <w:r w:rsidRPr="00546269">
        <w:rPr>
          <w:rFonts w:ascii="Calibri" w:eastAsia="Calibri" w:hAnsi="Calibri" w:cs="Times New Roman"/>
          <w:b/>
          <w:color w:val="auto"/>
        </w:rPr>
        <w:t>Platební podmínky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Postup při platbách</w:t>
      </w:r>
    </w:p>
    <w:p w:rsidR="00301D11" w:rsidRPr="00760E10" w:rsidRDefault="00301D11" w:rsidP="00301140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Cena za plnění předmětu této smlouvy bude hrazena na základě </w:t>
      </w:r>
      <w:r w:rsidR="005904C2">
        <w:rPr>
          <w:rFonts w:ascii="Calibri" w:eastAsia="Calibri" w:hAnsi="Calibri" w:cs="Times New Roman"/>
          <w:color w:val="auto"/>
        </w:rPr>
        <w:t xml:space="preserve">měsíčních </w:t>
      </w:r>
      <w:r w:rsidRPr="00760E10">
        <w:rPr>
          <w:rFonts w:ascii="Calibri" w:eastAsia="Calibri" w:hAnsi="Calibri" w:cs="Times New Roman"/>
          <w:color w:val="auto"/>
        </w:rPr>
        <w:t xml:space="preserve">faktur, po </w:t>
      </w:r>
      <w:r w:rsidR="005904C2">
        <w:rPr>
          <w:rFonts w:ascii="Calibri" w:eastAsia="Calibri" w:hAnsi="Calibri" w:cs="Times New Roman"/>
          <w:color w:val="auto"/>
        </w:rPr>
        <w:t>provedeném vzdělávání a předání dokladů o provedeném vzdělávání Objednateli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Lhůty splatnosti</w:t>
      </w:r>
    </w:p>
    <w:p w:rsidR="00301D11" w:rsidRPr="00760E10" w:rsidRDefault="00301D11" w:rsidP="00301140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je povinen uhradit fakturu vystavenou </w:t>
      </w:r>
      <w:r w:rsidR="00E72852">
        <w:rPr>
          <w:rFonts w:ascii="Calibri" w:eastAsia="Calibri" w:hAnsi="Calibri" w:cs="Times New Roman"/>
          <w:color w:val="auto"/>
        </w:rPr>
        <w:t>Dodavatelem</w:t>
      </w:r>
      <w:r w:rsidRPr="00760E10">
        <w:rPr>
          <w:rFonts w:ascii="Calibri" w:eastAsia="Calibri" w:hAnsi="Calibri" w:cs="Times New Roman"/>
          <w:color w:val="auto"/>
        </w:rPr>
        <w:t xml:space="preserve"> dle této smlouvy a podle podmínek v této smlouvě sjednaných nejpozději do 30 dnů ode dne následujícího po dni doručení faktury.</w:t>
      </w:r>
    </w:p>
    <w:p w:rsidR="00301D11" w:rsidRPr="00760E10" w:rsidRDefault="00301D11" w:rsidP="00301140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Prodlení objednatele s úhradou dlužné částky delší jak 90 dnů se považuje za podstatné porušení smlouvy.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Náležitosti daňového dokladu (faktury): 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num" w:pos="567"/>
          <w:tab w:val="num" w:pos="1080"/>
        </w:tabs>
        <w:spacing w:after="120" w:line="276" w:lineRule="auto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Faktura </w:t>
      </w:r>
      <w:r w:rsidR="00E72852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musí formou a obsahem odpovídat zákonu o účetnictví a zákonu o dani z přidané hodnoty v platném znění a musí zejména obsahovat: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označení účetního dokladu a jeho pořadové číslo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identifikační údaje </w:t>
      </w:r>
      <w:r w:rsidR="00546269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>bjednatele včetně DIČ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identifikační údaje </w:t>
      </w:r>
      <w:r w:rsidR="00546269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včetně DIČ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popis obsahu účetního dokladu</w:t>
      </w:r>
    </w:p>
    <w:p w:rsidR="00BB0D92" w:rsidRPr="00760E10" w:rsidRDefault="00BB0D92" w:rsidP="00BB0D92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jc w:val="left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název a číslo projektu, ze kterého je předmět faktury spolufinancován: „Profesionalizace Městského úřadu v Tišnově“, CZ.03.4.74/0.0/0.0/16_033/0002911</w:t>
      </w:r>
      <w:r w:rsidR="00E77BF8" w:rsidRPr="00760E10">
        <w:rPr>
          <w:rFonts w:ascii="Calibri" w:eastAsia="Calibri" w:hAnsi="Calibri" w:cs="Times New Roman"/>
          <w:color w:val="auto"/>
        </w:rPr>
        <w:t>, vč. povinné publicity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datum vystavení</w:t>
      </w:r>
      <w:r w:rsidR="00E77BF8" w:rsidRPr="00760E10">
        <w:rPr>
          <w:rFonts w:ascii="Calibri" w:eastAsia="Calibri" w:hAnsi="Calibri" w:cs="Times New Roman"/>
          <w:color w:val="auto"/>
        </w:rPr>
        <w:t xml:space="preserve">, </w:t>
      </w:r>
      <w:r w:rsidRPr="00760E10">
        <w:rPr>
          <w:rFonts w:ascii="Calibri" w:eastAsia="Calibri" w:hAnsi="Calibri" w:cs="Times New Roman"/>
          <w:color w:val="auto"/>
        </w:rPr>
        <w:t>datum uskutečnění zdanitelného plnění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výši ceny bez daně celkem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sazbu daně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výši daně celkem zaokrouhlenou dle příslušných předpisů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cenu celkem včetně daně</w:t>
      </w:r>
    </w:p>
    <w:p w:rsidR="00301D11" w:rsidRPr="00760E10" w:rsidRDefault="00301D11" w:rsidP="00301140">
      <w:pPr>
        <w:numPr>
          <w:ilvl w:val="0"/>
          <w:numId w:val="36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podpis odpovědné osoby </w:t>
      </w:r>
      <w:r w:rsidR="00546269">
        <w:rPr>
          <w:rFonts w:ascii="Calibri" w:eastAsia="Calibri" w:hAnsi="Calibri" w:cs="Times New Roman"/>
          <w:color w:val="auto"/>
        </w:rPr>
        <w:t>Dodavatele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Objednatel je oprávněn před uplynutím lhůty splatnosti vrátit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V případě vrácení faktury v souladu s oprávněním objednatele podle tohoto odstavce není objednatel v prodlení.</w:t>
      </w:r>
    </w:p>
    <w:p w:rsidR="00301D11" w:rsidRPr="00C65D0A" w:rsidRDefault="00CA5A94" w:rsidP="00033A50">
      <w:pPr>
        <w:keepNext/>
        <w:numPr>
          <w:ilvl w:val="0"/>
          <w:numId w:val="37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 w:rsidRPr="00C65D0A">
        <w:rPr>
          <w:rFonts w:ascii="Calibri" w:eastAsia="Calibri" w:hAnsi="Calibri" w:cs="Times New Roman"/>
          <w:b/>
          <w:color w:val="auto"/>
        </w:rPr>
        <w:t>P</w:t>
      </w:r>
      <w:r w:rsidR="00301D11" w:rsidRPr="00C65D0A">
        <w:rPr>
          <w:rFonts w:ascii="Calibri" w:eastAsia="Calibri" w:hAnsi="Calibri" w:cs="Times New Roman"/>
          <w:b/>
          <w:color w:val="auto"/>
        </w:rPr>
        <w:t>ráva a povinnosti smluvních stran</w:t>
      </w:r>
    </w:p>
    <w:p w:rsidR="00301D11" w:rsidRPr="00C65D0A" w:rsidRDefault="00301D11" w:rsidP="0030114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65D0A">
        <w:rPr>
          <w:rFonts w:ascii="Calibri" w:eastAsia="Calibri" w:hAnsi="Calibri" w:cs="Times New Roman"/>
          <w:color w:val="auto"/>
        </w:rPr>
        <w:t xml:space="preserve">Závazek provést </w:t>
      </w:r>
      <w:r w:rsidR="00CA5A94" w:rsidRPr="00C65D0A">
        <w:rPr>
          <w:rFonts w:ascii="Calibri" w:eastAsia="Calibri" w:hAnsi="Calibri" w:cs="Times New Roman"/>
          <w:color w:val="auto"/>
        </w:rPr>
        <w:t>a zajistit vzdělávací aktivity</w:t>
      </w:r>
      <w:r w:rsidRPr="00C65D0A">
        <w:rPr>
          <w:rFonts w:ascii="Calibri" w:eastAsia="Calibri" w:hAnsi="Calibri" w:cs="Times New Roman"/>
          <w:color w:val="auto"/>
        </w:rPr>
        <w:t xml:space="preserve"> na svůj náklad a na svou odpovědnost</w:t>
      </w:r>
    </w:p>
    <w:p w:rsidR="00301D11" w:rsidRPr="00760E10" w:rsidRDefault="00301D11" w:rsidP="00301140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7.1.1.</w:t>
      </w:r>
      <w:r w:rsidRPr="00760E10">
        <w:rPr>
          <w:rFonts w:ascii="Calibri" w:eastAsia="Calibri" w:hAnsi="Calibri" w:cs="Times New Roman"/>
          <w:color w:val="auto"/>
        </w:rPr>
        <w:tab/>
      </w:r>
      <w:r w:rsidR="00CA5A94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se zavazuje řádně a včas provést na svůj náklad a na své nebezpečí </w:t>
      </w:r>
      <w:r w:rsidR="00CA5A94">
        <w:rPr>
          <w:rFonts w:ascii="Calibri" w:eastAsia="Calibri" w:hAnsi="Calibri" w:cs="Times New Roman"/>
          <w:color w:val="auto"/>
        </w:rPr>
        <w:t>všechny</w:t>
      </w:r>
      <w:r w:rsidRPr="00760E10">
        <w:rPr>
          <w:rFonts w:ascii="Calibri" w:eastAsia="Calibri" w:hAnsi="Calibri" w:cs="Times New Roman"/>
          <w:color w:val="auto"/>
        </w:rPr>
        <w:t xml:space="preserve"> </w:t>
      </w:r>
      <w:r w:rsidR="00CA5A94">
        <w:rPr>
          <w:rFonts w:ascii="Calibri" w:eastAsia="Calibri" w:hAnsi="Calibri" w:cs="Times New Roman"/>
          <w:color w:val="auto"/>
        </w:rPr>
        <w:t>vzdělávací aktivity a předat Objednateli všechny požadované doklady o provedeném vzdělávání</w:t>
      </w:r>
      <w:r w:rsidRPr="00760E10">
        <w:rPr>
          <w:rFonts w:ascii="Calibri" w:eastAsia="Calibri" w:hAnsi="Calibri" w:cs="Times New Roman"/>
          <w:color w:val="auto"/>
        </w:rPr>
        <w:t>, a to tak, aby byl zcela naplněn účel této smlouvy.</w:t>
      </w:r>
    </w:p>
    <w:p w:rsidR="00301D11" w:rsidRPr="00760E10" w:rsidRDefault="00301D11" w:rsidP="00301140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7.1.2.</w:t>
      </w:r>
      <w:r w:rsidRPr="00760E10">
        <w:rPr>
          <w:rFonts w:ascii="Calibri" w:eastAsia="Calibri" w:hAnsi="Calibri" w:cs="Times New Roman"/>
          <w:color w:val="auto"/>
        </w:rPr>
        <w:tab/>
      </w:r>
      <w:r w:rsidR="00CA5A94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se zavazuje při realizaci </w:t>
      </w:r>
      <w:r w:rsidR="00CA5A94"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dle této smlouvy postupovat samostatně, přičemž se zavazuje respektovat případné pokyny </w:t>
      </w:r>
      <w:r w:rsidR="00C65D0A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bjednatele. </w:t>
      </w:r>
    </w:p>
    <w:p w:rsidR="00301D11" w:rsidRPr="00760E10" w:rsidRDefault="00301D11" w:rsidP="00301140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7.1.3.</w:t>
      </w:r>
      <w:r w:rsidRPr="00760E10">
        <w:rPr>
          <w:rFonts w:ascii="Calibri" w:eastAsia="Calibri" w:hAnsi="Calibri" w:cs="Times New Roman"/>
          <w:color w:val="auto"/>
        </w:rPr>
        <w:tab/>
      </w:r>
      <w:r w:rsidR="00CA5A94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je povinen upozornit </w:t>
      </w:r>
      <w:r w:rsidR="00C65D0A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 bez zbytečného odkladu na nevhodnou povahu věcí převzatých od </w:t>
      </w:r>
      <w:r w:rsidR="00C65D0A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 nebo pokynů daných mu </w:t>
      </w:r>
      <w:r w:rsidR="0001537F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bjednatelem k provedení </w:t>
      </w:r>
      <w:r w:rsidR="00342A50"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, jestliže </w:t>
      </w:r>
      <w:r w:rsidR="00E72852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mohl nebo měl tuto nevhodnost zjistit při vynaložení odborné péče. </w:t>
      </w:r>
      <w:r w:rsidR="00E72852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není oprávněn dovolávat se nevhodné povahy pokynů vyplývajících z předaných podkladů.</w:t>
      </w:r>
    </w:p>
    <w:p w:rsidR="00301D11" w:rsidRPr="00760E10" w:rsidRDefault="00301D11" w:rsidP="00301140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7.1.4.</w:t>
      </w:r>
      <w:r w:rsidRPr="00760E10">
        <w:rPr>
          <w:rFonts w:ascii="Calibri" w:eastAsia="Calibri" w:hAnsi="Calibri" w:cs="Times New Roman"/>
          <w:color w:val="auto"/>
        </w:rPr>
        <w:tab/>
        <w:t xml:space="preserve">V případě potřeby dalších vstupů </w:t>
      </w:r>
      <w:r w:rsidR="00C65D0A">
        <w:rPr>
          <w:rFonts w:ascii="Calibri" w:eastAsia="Calibri" w:hAnsi="Calibri" w:cs="Times New Roman"/>
          <w:color w:val="auto"/>
        </w:rPr>
        <w:t xml:space="preserve">/ výstupů </w:t>
      </w:r>
      <w:r w:rsidRPr="00760E10">
        <w:rPr>
          <w:rFonts w:ascii="Calibri" w:eastAsia="Calibri" w:hAnsi="Calibri" w:cs="Times New Roman"/>
          <w:color w:val="auto"/>
        </w:rPr>
        <w:t xml:space="preserve">nezbytných pro </w:t>
      </w:r>
      <w:r w:rsidR="00C65D0A">
        <w:rPr>
          <w:rFonts w:ascii="Calibri" w:eastAsia="Calibri" w:hAnsi="Calibri" w:cs="Times New Roman"/>
          <w:color w:val="auto"/>
        </w:rPr>
        <w:t>provedení všech vzdělávacích aktivit a zpracování všech poskytovatelem dotace vyžadovaných dokladech o provedeném vzdělávání</w:t>
      </w:r>
      <w:r w:rsidRPr="00760E10">
        <w:rPr>
          <w:rFonts w:ascii="Calibri" w:eastAsia="Calibri" w:hAnsi="Calibri" w:cs="Times New Roman"/>
          <w:color w:val="auto"/>
        </w:rPr>
        <w:t xml:space="preserve"> zajišťuje na svůj náklad </w:t>
      </w:r>
      <w:r w:rsidR="00C65D0A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a jsou zahrnuty již v</w:t>
      </w:r>
      <w:r w:rsidR="00C65D0A">
        <w:rPr>
          <w:rFonts w:ascii="Calibri" w:eastAsia="Calibri" w:hAnsi="Calibri" w:cs="Times New Roman"/>
          <w:color w:val="auto"/>
        </w:rPr>
        <w:t>e</w:t>
      </w:r>
      <w:r w:rsidRPr="00760E10">
        <w:rPr>
          <w:rFonts w:ascii="Calibri" w:eastAsia="Calibri" w:hAnsi="Calibri" w:cs="Times New Roman"/>
          <w:color w:val="auto"/>
        </w:rPr>
        <w:t> </w:t>
      </w:r>
      <w:r w:rsidR="00C65D0A">
        <w:rPr>
          <w:rFonts w:ascii="Calibri" w:eastAsia="Calibri" w:hAnsi="Calibri" w:cs="Times New Roman"/>
          <w:color w:val="auto"/>
        </w:rPr>
        <w:t xml:space="preserve">sjednané </w:t>
      </w:r>
      <w:r w:rsidRPr="00760E10">
        <w:rPr>
          <w:rFonts w:ascii="Calibri" w:eastAsia="Calibri" w:hAnsi="Calibri" w:cs="Times New Roman"/>
          <w:color w:val="auto"/>
        </w:rPr>
        <w:t>ceně.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Povinnost zaplatit</w:t>
      </w:r>
    </w:p>
    <w:p w:rsidR="00301D11" w:rsidRPr="00760E10" w:rsidRDefault="00301D11" w:rsidP="00301140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7.2.1.</w:t>
      </w:r>
      <w:r w:rsidRPr="00760E10">
        <w:rPr>
          <w:rFonts w:ascii="Calibri" w:eastAsia="Calibri" w:hAnsi="Calibri" w:cs="Times New Roman"/>
          <w:color w:val="auto"/>
        </w:rPr>
        <w:tab/>
        <w:t xml:space="preserve">Objednatel se zavazuje </w:t>
      </w:r>
      <w:r w:rsidR="00C65D0A">
        <w:rPr>
          <w:rFonts w:ascii="Calibri" w:eastAsia="Calibri" w:hAnsi="Calibri" w:cs="Times New Roman"/>
          <w:color w:val="auto"/>
        </w:rPr>
        <w:t xml:space="preserve">doklady o provedeném vzdělávání </w:t>
      </w:r>
      <w:r w:rsidRPr="00760E10">
        <w:rPr>
          <w:rFonts w:ascii="Calibri" w:eastAsia="Calibri" w:hAnsi="Calibri" w:cs="Times New Roman"/>
          <w:color w:val="auto"/>
        </w:rPr>
        <w:t xml:space="preserve">dle této smlouvy převzít a za </w:t>
      </w:r>
      <w:r w:rsidR="00C65D0A">
        <w:rPr>
          <w:rFonts w:ascii="Calibri" w:eastAsia="Calibri" w:hAnsi="Calibri" w:cs="Times New Roman"/>
          <w:color w:val="auto"/>
        </w:rPr>
        <w:t xml:space="preserve">řádně provedené vzdělávání v souladu s touto smlouvou </w:t>
      </w:r>
      <w:r w:rsidRPr="00760E10">
        <w:rPr>
          <w:rFonts w:ascii="Calibri" w:eastAsia="Calibri" w:hAnsi="Calibri" w:cs="Times New Roman"/>
          <w:color w:val="auto"/>
        </w:rPr>
        <w:t>zaplatit cenu dohodnutou ve výši a za podmínek dle této smlouvy.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Součinnost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se zavazuje poskytnout </w:t>
      </w:r>
      <w:r w:rsidR="00C65D0A">
        <w:rPr>
          <w:rFonts w:ascii="Calibri" w:eastAsia="Calibri" w:hAnsi="Calibri" w:cs="Times New Roman"/>
          <w:color w:val="auto"/>
        </w:rPr>
        <w:t>Dodavateli</w:t>
      </w:r>
      <w:r w:rsidRPr="00760E10">
        <w:rPr>
          <w:rFonts w:ascii="Calibri" w:eastAsia="Calibri" w:hAnsi="Calibri" w:cs="Times New Roman"/>
          <w:color w:val="auto"/>
        </w:rPr>
        <w:t xml:space="preserve"> součinnost pro zdárné provedení </w:t>
      </w:r>
      <w:r w:rsidR="00C65D0A">
        <w:rPr>
          <w:rFonts w:ascii="Calibri" w:eastAsia="Calibri" w:hAnsi="Calibri" w:cs="Times New Roman"/>
          <w:color w:val="auto"/>
        </w:rPr>
        <w:t>všech vzdělávacích aktivit</w:t>
      </w:r>
      <w:r w:rsidRPr="00760E10">
        <w:rPr>
          <w:rFonts w:ascii="Calibri" w:eastAsia="Calibri" w:hAnsi="Calibri" w:cs="Times New Roman"/>
          <w:color w:val="auto"/>
        </w:rPr>
        <w:t xml:space="preserve">, zejména bezodkladně reagovat na dotazy </w:t>
      </w:r>
      <w:r w:rsidR="00C65D0A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k nejasnostem plynoucím z provádění </w:t>
      </w:r>
      <w:r w:rsidR="00C65D0A">
        <w:rPr>
          <w:rFonts w:ascii="Calibri" w:eastAsia="Calibri" w:hAnsi="Calibri" w:cs="Times New Roman"/>
          <w:color w:val="auto"/>
        </w:rPr>
        <w:t>vzdělávání</w:t>
      </w:r>
      <w:r w:rsidRPr="00760E10">
        <w:rPr>
          <w:rFonts w:ascii="Calibri" w:eastAsia="Calibri" w:hAnsi="Calibri" w:cs="Times New Roman"/>
          <w:color w:val="auto"/>
        </w:rPr>
        <w:t xml:space="preserve"> tak, aby jednotlivá rozhodnutí objednatele neměla za následek prodlevy v provádění </w:t>
      </w:r>
      <w:r w:rsidR="00C65D0A"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dle této smlouvy.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se zavazuje poskytnout </w:t>
      </w:r>
      <w:r w:rsidR="00C65D0A">
        <w:rPr>
          <w:rFonts w:ascii="Calibri" w:eastAsia="Calibri" w:hAnsi="Calibri" w:cs="Times New Roman"/>
          <w:color w:val="auto"/>
        </w:rPr>
        <w:t>Dodavateli</w:t>
      </w:r>
      <w:r w:rsidRPr="00760E10">
        <w:rPr>
          <w:rFonts w:ascii="Calibri" w:eastAsia="Calibri" w:hAnsi="Calibri" w:cs="Times New Roman"/>
          <w:color w:val="auto"/>
        </w:rPr>
        <w:t xml:space="preserve"> veškerou součinn</w:t>
      </w:r>
      <w:r w:rsidR="00AD6CCA" w:rsidRPr="00760E10">
        <w:rPr>
          <w:rFonts w:ascii="Calibri" w:eastAsia="Calibri" w:hAnsi="Calibri" w:cs="Times New Roman"/>
          <w:color w:val="auto"/>
        </w:rPr>
        <w:t>ost, která je v jeho možnostech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Zjistí-li </w:t>
      </w:r>
      <w:r w:rsidR="0001537F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bjednatel, že </w:t>
      </w:r>
      <w:r w:rsidR="00C65D0A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provádí </w:t>
      </w:r>
      <w:r w:rsidR="00C65D0A">
        <w:rPr>
          <w:rFonts w:ascii="Calibri" w:eastAsia="Calibri" w:hAnsi="Calibri" w:cs="Times New Roman"/>
          <w:color w:val="auto"/>
        </w:rPr>
        <w:t>vzdělávací aktivity</w:t>
      </w:r>
      <w:r w:rsidRPr="00760E10">
        <w:rPr>
          <w:rFonts w:ascii="Calibri" w:eastAsia="Calibri" w:hAnsi="Calibri" w:cs="Times New Roman"/>
          <w:color w:val="auto"/>
        </w:rPr>
        <w:t xml:space="preserve"> v rozporu se svými povinnostmi, je </w:t>
      </w:r>
      <w:r w:rsidR="0001537F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 oprávněn požadovat, aby </w:t>
      </w:r>
      <w:r w:rsidR="00E72852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odstranil vady vzniklé vadným prováděním a </w:t>
      </w:r>
      <w:r w:rsidR="00C65D0A">
        <w:rPr>
          <w:rFonts w:ascii="Calibri" w:eastAsia="Calibri" w:hAnsi="Calibri" w:cs="Times New Roman"/>
          <w:color w:val="auto"/>
        </w:rPr>
        <w:t>vzdělávací aktivity</w:t>
      </w:r>
      <w:r w:rsidRPr="00760E10">
        <w:rPr>
          <w:rFonts w:ascii="Calibri" w:eastAsia="Calibri" w:hAnsi="Calibri" w:cs="Times New Roman"/>
          <w:color w:val="auto"/>
        </w:rPr>
        <w:t xml:space="preserve"> prováděl řádně</w:t>
      </w:r>
      <w:r w:rsidR="00C65D0A">
        <w:rPr>
          <w:rFonts w:ascii="Calibri" w:eastAsia="Calibri" w:hAnsi="Calibri" w:cs="Times New Roman"/>
          <w:color w:val="auto"/>
        </w:rPr>
        <w:t>, např. výměnu lektora na následující termín stejné či obdobné vzdělávací aktivity, budou-li ke konkrétnímu lektorovi ze strany Objednatele vzneseny výhrady</w:t>
      </w:r>
      <w:r w:rsidRPr="00760E10">
        <w:rPr>
          <w:rFonts w:ascii="Calibri" w:eastAsia="Calibri" w:hAnsi="Calibri" w:cs="Times New Roman"/>
          <w:color w:val="auto"/>
        </w:rPr>
        <w:t xml:space="preserve">. Jestliže tak </w:t>
      </w:r>
      <w:r w:rsidR="00C65D0A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neučiní ani v přiměř</w:t>
      </w:r>
      <w:r w:rsidR="00C65D0A">
        <w:rPr>
          <w:rFonts w:ascii="Calibri" w:eastAsia="Calibri" w:hAnsi="Calibri" w:cs="Times New Roman"/>
          <w:color w:val="auto"/>
        </w:rPr>
        <w:t>ené lhůtě poskytnuté mu k tomu Ob</w:t>
      </w:r>
      <w:r w:rsidRPr="00760E10">
        <w:rPr>
          <w:rFonts w:ascii="Calibri" w:eastAsia="Calibri" w:hAnsi="Calibri" w:cs="Times New Roman"/>
          <w:color w:val="auto"/>
        </w:rPr>
        <w:t xml:space="preserve">jednatelem, považuje se tento stav za podstatné porušení smlouvy ze strany </w:t>
      </w:r>
      <w:r w:rsidR="00C65D0A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bude </w:t>
      </w:r>
      <w:r w:rsidR="00C65D0A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informovat o všech změnách, které mu budou známy a mohou ovlivnit výsledek </w:t>
      </w:r>
      <w:r w:rsidR="00C65D0A">
        <w:rPr>
          <w:rFonts w:ascii="Calibri" w:eastAsia="Calibri" w:hAnsi="Calibri" w:cs="Times New Roman"/>
          <w:color w:val="auto"/>
        </w:rPr>
        <w:t>vzdělávání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301D11" w:rsidRDefault="00C65D0A" w:rsidP="00301140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Dodavatel</w:t>
      </w:r>
      <w:r w:rsidR="00301D11" w:rsidRPr="00760E10">
        <w:rPr>
          <w:rFonts w:ascii="Calibri" w:eastAsia="Calibri" w:hAnsi="Calibri" w:cs="Times New Roman"/>
          <w:color w:val="auto"/>
        </w:rPr>
        <w:t xml:space="preserve"> je povinen průběžně informovat objednatele o všech změnách, které by mohly v průběhu provádění </w:t>
      </w:r>
      <w:r>
        <w:rPr>
          <w:rFonts w:ascii="Calibri" w:eastAsia="Calibri" w:hAnsi="Calibri" w:cs="Times New Roman"/>
          <w:color w:val="auto"/>
        </w:rPr>
        <w:t>vzdělávacích aktivit</w:t>
      </w:r>
      <w:r w:rsidR="00301D11" w:rsidRPr="00760E10">
        <w:rPr>
          <w:rFonts w:ascii="Calibri" w:eastAsia="Calibri" w:hAnsi="Calibri" w:cs="Times New Roman"/>
          <w:color w:val="auto"/>
        </w:rPr>
        <w:t xml:space="preserve"> nebo po je</w:t>
      </w:r>
      <w:r>
        <w:rPr>
          <w:rFonts w:ascii="Calibri" w:eastAsia="Calibri" w:hAnsi="Calibri" w:cs="Times New Roman"/>
          <w:color w:val="auto"/>
        </w:rPr>
        <w:t>jich</w:t>
      </w:r>
      <w:r w:rsidR="00301D11" w:rsidRPr="00760E10">
        <w:rPr>
          <w:rFonts w:ascii="Calibri" w:eastAsia="Calibri" w:hAnsi="Calibri" w:cs="Times New Roman"/>
          <w:color w:val="auto"/>
        </w:rPr>
        <w:t xml:space="preserve"> dokončení zhoršit jeho pozici, dobytnost pohledávek nebo práv z odpovědnosti za vady. Zejména je </w:t>
      </w:r>
      <w:r>
        <w:rPr>
          <w:rFonts w:ascii="Calibri" w:eastAsia="Calibri" w:hAnsi="Calibri" w:cs="Times New Roman"/>
          <w:color w:val="auto"/>
        </w:rPr>
        <w:t>Dodavatel</w:t>
      </w:r>
      <w:r w:rsidR="00301D11" w:rsidRPr="00760E10">
        <w:rPr>
          <w:rFonts w:ascii="Calibri" w:eastAsia="Calibri" w:hAnsi="Calibri" w:cs="Times New Roman"/>
          <w:color w:val="auto"/>
        </w:rPr>
        <w:t xml:space="preserve"> povinn</w:t>
      </w:r>
      <w:r w:rsidR="0022379F">
        <w:rPr>
          <w:rFonts w:ascii="Calibri" w:eastAsia="Calibri" w:hAnsi="Calibri" w:cs="Times New Roman"/>
          <w:color w:val="auto"/>
        </w:rPr>
        <w:t>ý</w:t>
      </w:r>
      <w:r w:rsidR="00301D11" w:rsidRPr="00760E10">
        <w:rPr>
          <w:rFonts w:ascii="Calibri" w:eastAsia="Calibri" w:hAnsi="Calibri" w:cs="Times New Roman"/>
          <w:color w:val="auto"/>
        </w:rPr>
        <w:t xml:space="preserve"> oznámit objednateli nařízení exekuce vůči </w:t>
      </w:r>
      <w:r>
        <w:rPr>
          <w:rFonts w:ascii="Calibri" w:eastAsia="Calibri" w:hAnsi="Calibri" w:cs="Times New Roman"/>
          <w:color w:val="auto"/>
        </w:rPr>
        <w:t>Dodavateli</w:t>
      </w:r>
      <w:r w:rsidR="00301D11" w:rsidRPr="00760E10">
        <w:rPr>
          <w:rFonts w:ascii="Calibri" w:eastAsia="Calibri" w:hAnsi="Calibri" w:cs="Times New Roman"/>
          <w:color w:val="auto"/>
        </w:rPr>
        <w:t xml:space="preserve">, úpadek </w:t>
      </w:r>
      <w:r>
        <w:rPr>
          <w:rFonts w:ascii="Calibri" w:eastAsia="Calibri" w:hAnsi="Calibri" w:cs="Times New Roman"/>
          <w:color w:val="auto"/>
        </w:rPr>
        <w:t>Dodavatele</w:t>
      </w:r>
      <w:r w:rsidR="00301D11" w:rsidRPr="00760E10">
        <w:rPr>
          <w:rFonts w:ascii="Calibri" w:eastAsia="Calibri" w:hAnsi="Calibri" w:cs="Times New Roman"/>
          <w:color w:val="auto"/>
        </w:rPr>
        <w:t xml:space="preserve">, vstup do likvidace, </w:t>
      </w:r>
      <w:r>
        <w:rPr>
          <w:rFonts w:ascii="Calibri" w:eastAsia="Calibri" w:hAnsi="Calibri" w:cs="Times New Roman"/>
          <w:color w:val="auto"/>
        </w:rPr>
        <w:t xml:space="preserve">či </w:t>
      </w:r>
      <w:r w:rsidR="00301D11" w:rsidRPr="00760E10">
        <w:rPr>
          <w:rFonts w:ascii="Calibri" w:eastAsia="Calibri" w:hAnsi="Calibri" w:cs="Times New Roman"/>
          <w:color w:val="auto"/>
        </w:rPr>
        <w:t>změnu jeho právní formy.</w:t>
      </w:r>
    </w:p>
    <w:p w:rsidR="00CA5A94" w:rsidRDefault="00CA5A94" w:rsidP="00CA5A94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Smluvní strany se dohodly, že veškeré informace, které byly Dodavateli poskytnuty v rámci uzavírání a plnění této Smlouvy (dále jen „důvěrné informace“), zůstanou dle jejich vůle utajeny. Tato povinnost trvá i po skončení této smlouvy, a to neomezeně.</w:t>
      </w:r>
    </w:p>
    <w:p w:rsidR="00CA5A94" w:rsidRPr="00CA5A94" w:rsidRDefault="00CA5A94" w:rsidP="00CA5A94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Smluvní strany se dohodly, že Dodavatel nesdělí bez souhlasu Objednatele třetí straně důvěrné informace a přijme taková opatření, která jejich přístupnost třetím osobám znemožní. Ustanovení předchozí věty se nevztahuje na případy, kdy:</w:t>
      </w:r>
    </w:p>
    <w:p w:rsidR="00CA5A94" w:rsidRPr="00CA5A94" w:rsidRDefault="00CA5A94" w:rsidP="00CA5A94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má Dodavatel opačnou povinnost stanovenou zákonem nebo</w:t>
      </w:r>
    </w:p>
    <w:p w:rsidR="00CA5A94" w:rsidRPr="00760E10" w:rsidRDefault="00CA5A94" w:rsidP="00CA5A94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se takové informace stanou veřejně dostupnými nebo známými jinak, než porušením povinností vyplývajících z tohoto článku.</w:t>
      </w:r>
    </w:p>
    <w:p w:rsidR="00301D11" w:rsidRPr="00CA5A94" w:rsidRDefault="00CA5A94" w:rsidP="00CA5A94">
      <w:pPr>
        <w:numPr>
          <w:ilvl w:val="1"/>
          <w:numId w:val="37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Smluvní strany si pro účely poskytování služeb dle této Smlouvy mohou poskytovat informace, obsahující osobní údaje. Smluvní strany se zavazují nakládat s takovými údaji v souladu se zákonem č. 101/2000 Sb., o ochraně osobních údajů, ve znění pozdějších předpisů a rovněž jako s důvěrnými informacemi dle této Smlouvy.</w:t>
      </w:r>
    </w:p>
    <w:p w:rsidR="00301D11" w:rsidRPr="00677116" w:rsidRDefault="007338A8" w:rsidP="00301140">
      <w:pPr>
        <w:keepNext/>
        <w:numPr>
          <w:ilvl w:val="0"/>
          <w:numId w:val="37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 w:rsidRPr="00677116">
        <w:rPr>
          <w:rFonts w:ascii="Calibri" w:eastAsia="Calibri" w:hAnsi="Calibri" w:cs="Times New Roman"/>
          <w:b/>
          <w:color w:val="auto"/>
        </w:rPr>
        <w:t>Studijní materiály a d</w:t>
      </w:r>
      <w:r w:rsidR="005904C2" w:rsidRPr="00677116">
        <w:rPr>
          <w:rFonts w:ascii="Calibri" w:eastAsia="Calibri" w:hAnsi="Calibri" w:cs="Times New Roman"/>
          <w:b/>
          <w:color w:val="auto"/>
        </w:rPr>
        <w:t>okumentace o provedeném vzdělávání</w:t>
      </w:r>
    </w:p>
    <w:p w:rsidR="007831E2" w:rsidRDefault="007831E2" w:rsidP="007831E2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831E2">
        <w:rPr>
          <w:rFonts w:ascii="Calibri" w:eastAsia="Calibri" w:hAnsi="Calibri" w:cs="Times New Roman"/>
          <w:color w:val="auto"/>
        </w:rPr>
        <w:t xml:space="preserve">Dodavatel poskytne </w:t>
      </w:r>
      <w:r>
        <w:rPr>
          <w:rFonts w:ascii="Calibri" w:eastAsia="Calibri" w:hAnsi="Calibri" w:cs="Times New Roman"/>
          <w:color w:val="auto"/>
        </w:rPr>
        <w:t>Objednateli seznam lektorů pro vzdělávací aktivity vždy na začátku čtvrtletí a to před zahájením vzdělávacích aktivit v daném čtvrtletí.</w:t>
      </w:r>
    </w:p>
    <w:p w:rsidR="00301D11" w:rsidRDefault="00303A5B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Dodavatel</w:t>
      </w:r>
      <w:r w:rsidR="00301D11" w:rsidRPr="00760E10">
        <w:rPr>
          <w:rFonts w:ascii="Calibri" w:eastAsia="Calibri" w:hAnsi="Calibri" w:cs="Times New Roman"/>
          <w:color w:val="auto"/>
        </w:rPr>
        <w:t xml:space="preserve"> </w:t>
      </w:r>
      <w:r w:rsidR="00BA3BAD">
        <w:rPr>
          <w:rFonts w:ascii="Calibri" w:eastAsia="Calibri" w:hAnsi="Calibri" w:cs="Times New Roman"/>
          <w:color w:val="auto"/>
        </w:rPr>
        <w:t>poskytne studijní materiály k dílčí vzdělávací aktivitě</w:t>
      </w:r>
      <w:r w:rsidR="007338A8">
        <w:rPr>
          <w:rFonts w:ascii="Calibri" w:eastAsia="Calibri" w:hAnsi="Calibri" w:cs="Times New Roman"/>
          <w:color w:val="auto"/>
        </w:rPr>
        <w:t xml:space="preserve"> – kurzu, </w:t>
      </w:r>
      <w:r w:rsidR="00BA3BAD">
        <w:rPr>
          <w:rFonts w:ascii="Calibri" w:eastAsia="Calibri" w:hAnsi="Calibri" w:cs="Times New Roman"/>
          <w:color w:val="auto"/>
        </w:rPr>
        <w:t>elektronicky na e-mail kontaktní osoby, den před termínem konání příslušné vzdělávací aktivity</w:t>
      </w:r>
      <w:r w:rsidR="00301D11" w:rsidRPr="00760E10">
        <w:rPr>
          <w:rFonts w:ascii="Calibri" w:eastAsia="Calibri" w:hAnsi="Calibri" w:cs="Times New Roman"/>
          <w:color w:val="auto"/>
        </w:rPr>
        <w:t>.</w:t>
      </w:r>
    </w:p>
    <w:p w:rsidR="00BA3BAD" w:rsidRPr="00760E10" w:rsidRDefault="00BA3BAD" w:rsidP="00BA3BAD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BA3BAD">
        <w:rPr>
          <w:rFonts w:ascii="Calibri" w:eastAsia="Calibri" w:hAnsi="Calibri" w:cs="Times New Roman"/>
          <w:color w:val="auto"/>
        </w:rPr>
        <w:t>Dodavatel poskytne studijní materiály k dílčí vzdělávací aktivitě</w:t>
      </w:r>
      <w:r w:rsidR="007338A8">
        <w:rPr>
          <w:rFonts w:ascii="Calibri" w:eastAsia="Calibri" w:hAnsi="Calibri" w:cs="Times New Roman"/>
          <w:color w:val="auto"/>
        </w:rPr>
        <w:t xml:space="preserve"> – kurzu,</w:t>
      </w:r>
      <w:r w:rsidRPr="00BA3BAD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>v listinné podobě</w:t>
      </w:r>
      <w:r w:rsidRPr="00BA3BAD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>všem účastníkům</w:t>
      </w:r>
      <w:r w:rsidRPr="00BA3BAD">
        <w:rPr>
          <w:rFonts w:ascii="Calibri" w:eastAsia="Calibri" w:hAnsi="Calibri" w:cs="Times New Roman"/>
          <w:color w:val="auto"/>
        </w:rPr>
        <w:t xml:space="preserve">, </w:t>
      </w:r>
      <w:r>
        <w:rPr>
          <w:rFonts w:ascii="Calibri" w:eastAsia="Calibri" w:hAnsi="Calibri" w:cs="Times New Roman"/>
          <w:color w:val="auto"/>
        </w:rPr>
        <w:t xml:space="preserve">v </w:t>
      </w:r>
      <w:r w:rsidRPr="00BA3BAD">
        <w:rPr>
          <w:rFonts w:ascii="Calibri" w:eastAsia="Calibri" w:hAnsi="Calibri" w:cs="Times New Roman"/>
          <w:color w:val="auto"/>
        </w:rPr>
        <w:t>den konání příslušné vzdělávací aktivity.</w:t>
      </w:r>
    </w:p>
    <w:p w:rsidR="007338A8" w:rsidRDefault="007338A8" w:rsidP="007338A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 xml:space="preserve">Dodavatel </w:t>
      </w:r>
      <w:r>
        <w:rPr>
          <w:rFonts w:ascii="Calibri" w:eastAsia="Calibri" w:hAnsi="Calibri" w:cs="Times New Roman"/>
          <w:color w:val="auto"/>
        </w:rPr>
        <w:t>vystaví všem účastníkům doklad o absolvování kurzu vč. údaje o akreditaci (u min. deseti vzdělávacích aktivit).</w:t>
      </w:r>
    </w:p>
    <w:p w:rsidR="007338A8" w:rsidRDefault="007338A8" w:rsidP="007338A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Ke každé vzdělávací aktivitě – kurzu, dodavatel zpracuje dokumentaci o provedeném vzdělávání v následujícím rozsahu: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>název vzdělávacího kurzu,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>název vzdělávacího subjektu,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 xml:space="preserve">typ kurzu – </w:t>
      </w:r>
      <w:r w:rsidR="007831E2">
        <w:rPr>
          <w:rFonts w:ascii="Calibri" w:eastAsia="Calibri" w:hAnsi="Calibri" w:cs="Times New Roman"/>
          <w:color w:val="auto"/>
        </w:rPr>
        <w:t>„</w:t>
      </w:r>
      <w:r w:rsidRPr="007338A8">
        <w:rPr>
          <w:rFonts w:ascii="Calibri" w:eastAsia="Calibri" w:hAnsi="Calibri" w:cs="Times New Roman"/>
          <w:color w:val="auto"/>
        </w:rPr>
        <w:t>uzavřený</w:t>
      </w:r>
      <w:r w:rsidR="007831E2">
        <w:rPr>
          <w:rFonts w:ascii="Calibri" w:eastAsia="Calibri" w:hAnsi="Calibri" w:cs="Times New Roman"/>
          <w:color w:val="auto"/>
        </w:rPr>
        <w:t>“</w:t>
      </w:r>
      <w:r w:rsidRPr="007338A8">
        <w:rPr>
          <w:rFonts w:ascii="Calibri" w:eastAsia="Calibri" w:hAnsi="Calibri" w:cs="Times New Roman"/>
          <w:color w:val="auto"/>
        </w:rPr>
        <w:t>,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 xml:space="preserve">obsahovou strukturu vzdělávacího kurzu, 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 xml:space="preserve">využívané formy vzdělávání v rámci vzdělávacího kurzu a jejich časovou dotaci/počet hodin výuky (s uvedením, </w:t>
      </w:r>
      <w:r w:rsidR="007831E2">
        <w:rPr>
          <w:rFonts w:ascii="Calibri" w:eastAsia="Calibri" w:hAnsi="Calibri" w:cs="Times New Roman"/>
          <w:color w:val="auto"/>
        </w:rPr>
        <w:t>že</w:t>
      </w:r>
      <w:r w:rsidRPr="007338A8">
        <w:rPr>
          <w:rFonts w:ascii="Calibri" w:eastAsia="Calibri" w:hAnsi="Calibri" w:cs="Times New Roman"/>
          <w:color w:val="auto"/>
        </w:rPr>
        <w:t xml:space="preserve"> vyučovací hodina </w:t>
      </w:r>
      <w:r w:rsidR="007831E2">
        <w:rPr>
          <w:rFonts w:ascii="Calibri" w:eastAsia="Calibri" w:hAnsi="Calibri" w:cs="Times New Roman"/>
          <w:color w:val="auto"/>
        </w:rPr>
        <w:t xml:space="preserve">má </w:t>
      </w:r>
      <w:r w:rsidRPr="007338A8">
        <w:rPr>
          <w:rFonts w:ascii="Calibri" w:eastAsia="Calibri" w:hAnsi="Calibri" w:cs="Times New Roman"/>
          <w:color w:val="auto"/>
        </w:rPr>
        <w:t>60 minut),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 xml:space="preserve">časovou dotaci kurzu/počet hodin výuky ve vyučovacích hodinách (s uvedením, </w:t>
      </w:r>
      <w:r w:rsidR="007831E2">
        <w:rPr>
          <w:rFonts w:ascii="Calibri" w:eastAsia="Calibri" w:hAnsi="Calibri" w:cs="Times New Roman"/>
          <w:color w:val="auto"/>
        </w:rPr>
        <w:t>že</w:t>
      </w:r>
      <w:r w:rsidRPr="007338A8">
        <w:rPr>
          <w:rFonts w:ascii="Calibri" w:eastAsia="Calibri" w:hAnsi="Calibri" w:cs="Times New Roman"/>
          <w:color w:val="auto"/>
        </w:rPr>
        <w:t xml:space="preserve"> vyučovací hodina </w:t>
      </w:r>
      <w:r w:rsidR="007831E2">
        <w:rPr>
          <w:rFonts w:ascii="Calibri" w:eastAsia="Calibri" w:hAnsi="Calibri" w:cs="Times New Roman"/>
          <w:color w:val="auto"/>
        </w:rPr>
        <w:t xml:space="preserve">má </w:t>
      </w:r>
      <w:r w:rsidRPr="007338A8">
        <w:rPr>
          <w:rFonts w:ascii="Calibri" w:eastAsia="Calibri" w:hAnsi="Calibri" w:cs="Times New Roman"/>
          <w:color w:val="auto"/>
        </w:rPr>
        <w:t>60 minut),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>výčet případných školicích (výukových) materiálů a pomůcek,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 xml:space="preserve">seznam doporučené studijní literatury, </w:t>
      </w:r>
    </w:p>
    <w:p w:rsidR="007338A8" w:rsidRP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>způsob ověření znalostí/dovedností,</w:t>
      </w:r>
    </w:p>
    <w:p w:rsidR="007338A8" w:rsidRDefault="007338A8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338A8">
        <w:rPr>
          <w:rFonts w:ascii="Calibri" w:eastAsia="Calibri" w:hAnsi="Calibri" w:cs="Times New Roman"/>
          <w:color w:val="auto"/>
        </w:rPr>
        <w:t>vzor dokladu o absol</w:t>
      </w:r>
      <w:r w:rsidR="007831E2">
        <w:rPr>
          <w:rFonts w:ascii="Calibri" w:eastAsia="Calibri" w:hAnsi="Calibri" w:cs="Times New Roman"/>
          <w:color w:val="auto"/>
        </w:rPr>
        <w:t>vování, a</w:t>
      </w:r>
    </w:p>
    <w:p w:rsidR="007831E2" w:rsidRPr="007338A8" w:rsidRDefault="007831E2" w:rsidP="007338A8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originál prezenční listiny.</w:t>
      </w:r>
    </w:p>
    <w:p w:rsidR="00301D11" w:rsidRDefault="00303A5B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Dodavatel</w:t>
      </w:r>
      <w:r w:rsidR="00301D11" w:rsidRPr="00760E10">
        <w:rPr>
          <w:rFonts w:ascii="Calibri" w:eastAsia="Calibri" w:hAnsi="Calibri" w:cs="Times New Roman"/>
          <w:color w:val="auto"/>
        </w:rPr>
        <w:t xml:space="preserve"> </w:t>
      </w:r>
      <w:r w:rsidR="007831E2">
        <w:rPr>
          <w:rFonts w:ascii="Calibri" w:eastAsia="Calibri" w:hAnsi="Calibri" w:cs="Times New Roman"/>
          <w:color w:val="auto"/>
        </w:rPr>
        <w:t>předloží Objednateli vždy k vystavené faktuře (i) dokumentaci o provedeném vzdělávání za uplynulý měsíc a (ii) stav plnění indikátorů projektu, kterými jsou:</w:t>
      </w:r>
    </w:p>
    <w:p w:rsidR="007831E2" w:rsidRPr="007831E2" w:rsidRDefault="007831E2" w:rsidP="007831E2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831E2">
        <w:rPr>
          <w:rFonts w:ascii="Calibri" w:eastAsia="Calibri" w:hAnsi="Calibri" w:cs="Times New Roman"/>
          <w:color w:val="auto"/>
        </w:rPr>
        <w:t>Celkový počet účastníků – minimálně 50, maximálně 85</w:t>
      </w:r>
      <w:r w:rsidR="00F93439">
        <w:rPr>
          <w:rFonts w:ascii="Calibri" w:eastAsia="Calibri" w:hAnsi="Calibri" w:cs="Times New Roman"/>
          <w:color w:val="auto"/>
        </w:rPr>
        <w:t xml:space="preserve"> </w:t>
      </w:r>
      <w:r w:rsidRPr="007831E2">
        <w:rPr>
          <w:rFonts w:ascii="Calibri" w:eastAsia="Calibri" w:hAnsi="Calibri" w:cs="Times New Roman"/>
          <w:color w:val="auto"/>
        </w:rPr>
        <w:t>osob.</w:t>
      </w:r>
    </w:p>
    <w:p w:rsidR="007831E2" w:rsidRPr="007831E2" w:rsidRDefault="007831E2" w:rsidP="007831E2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831E2">
        <w:rPr>
          <w:rFonts w:ascii="Calibri" w:eastAsia="Calibri" w:hAnsi="Calibri" w:cs="Times New Roman"/>
          <w:color w:val="auto"/>
        </w:rPr>
        <w:t xml:space="preserve">Účastníci, kteří získali kvalifikaci po </w:t>
      </w:r>
      <w:r>
        <w:rPr>
          <w:rFonts w:ascii="Calibri" w:eastAsia="Calibri" w:hAnsi="Calibri" w:cs="Times New Roman"/>
          <w:color w:val="auto"/>
        </w:rPr>
        <w:t>ukončení své účasti  - 30 osob.</w:t>
      </w:r>
    </w:p>
    <w:p w:rsidR="007831E2" w:rsidRPr="007831E2" w:rsidRDefault="007831E2" w:rsidP="007831E2">
      <w:pPr>
        <w:numPr>
          <w:ilvl w:val="2"/>
          <w:numId w:val="37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831E2">
        <w:rPr>
          <w:rFonts w:ascii="Calibri" w:eastAsia="Calibri" w:hAnsi="Calibri" w:cs="Times New Roman"/>
          <w:color w:val="auto"/>
        </w:rPr>
        <w:t>Každá osoba musí absolvovat minimálně 40 hodin školení.</w:t>
      </w:r>
    </w:p>
    <w:p w:rsidR="007831E2" w:rsidRPr="00760E10" w:rsidRDefault="00677116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Dodavatel se zavazuje vést průběžnou evidenci o realizovaných a plánovaných vzdělávacích aktivitách a v případě potřeby poskytnout součinnost Objednateli při zpracování průběžných zpráv</w:t>
      </w:r>
      <w:r w:rsidR="00B23E98">
        <w:rPr>
          <w:rFonts w:ascii="Calibri" w:eastAsia="Calibri" w:hAnsi="Calibri" w:cs="Times New Roman"/>
          <w:color w:val="auto"/>
        </w:rPr>
        <w:t xml:space="preserve"> o realizaci projektu</w:t>
      </w:r>
      <w:r>
        <w:rPr>
          <w:rFonts w:ascii="Calibri" w:eastAsia="Calibri" w:hAnsi="Calibri" w:cs="Times New Roman"/>
          <w:color w:val="auto"/>
        </w:rPr>
        <w:t xml:space="preserve"> či jiných hlášení pro poskytovatele dotace či pro potřeby realizace dotačního projektu.</w:t>
      </w:r>
    </w:p>
    <w:p w:rsidR="00301D11" w:rsidRPr="00677116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677116">
        <w:rPr>
          <w:rFonts w:ascii="Calibri" w:eastAsia="Calibri" w:hAnsi="Calibri" w:cs="Times New Roman"/>
          <w:color w:val="auto"/>
        </w:rPr>
        <w:t>Organizace předání a převzetí</w:t>
      </w:r>
      <w:r w:rsidR="00AD6CCA" w:rsidRPr="00677116">
        <w:rPr>
          <w:rFonts w:ascii="Calibri" w:eastAsia="Calibri" w:hAnsi="Calibri" w:cs="Times New Roman"/>
          <w:color w:val="auto"/>
        </w:rPr>
        <w:t>:</w:t>
      </w:r>
    </w:p>
    <w:p w:rsidR="00301D11" w:rsidRPr="00760E10" w:rsidRDefault="00E72852" w:rsidP="00301140">
      <w:pPr>
        <w:numPr>
          <w:ilvl w:val="2"/>
          <w:numId w:val="37"/>
        </w:numPr>
        <w:tabs>
          <w:tab w:val="clear" w:pos="1260"/>
          <w:tab w:val="left" w:pos="1134"/>
          <w:tab w:val="left" w:pos="1276"/>
        </w:tabs>
        <w:spacing w:after="120" w:line="276" w:lineRule="auto"/>
        <w:ind w:left="1134" w:hanging="594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Doklady o vzdělávání</w:t>
      </w:r>
      <w:r w:rsidR="00301D11" w:rsidRPr="00760E10">
        <w:rPr>
          <w:rFonts w:ascii="Calibri" w:eastAsia="Calibri" w:hAnsi="Calibri" w:cs="Times New Roman"/>
          <w:color w:val="auto"/>
        </w:rPr>
        <w:t xml:space="preserve"> se předáv</w:t>
      </w:r>
      <w:r>
        <w:rPr>
          <w:rFonts w:ascii="Calibri" w:eastAsia="Calibri" w:hAnsi="Calibri" w:cs="Times New Roman"/>
          <w:color w:val="auto"/>
        </w:rPr>
        <w:t>ají</w:t>
      </w:r>
      <w:r w:rsidR="00301D11" w:rsidRPr="00760E10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>průběžně, nejpozději jednou za měsíc jako podklad pro vystavení faktury za poskytnutá plnění.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clear" w:pos="1260"/>
          <w:tab w:val="num" w:pos="567"/>
          <w:tab w:val="num" w:pos="1080"/>
          <w:tab w:val="left" w:pos="1134"/>
          <w:tab w:val="left" w:pos="1276"/>
        </w:tabs>
        <w:spacing w:after="120" w:line="276" w:lineRule="auto"/>
        <w:ind w:left="1134" w:hanging="594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Místem předání a převzetí </w:t>
      </w:r>
      <w:r w:rsidR="00E72852">
        <w:rPr>
          <w:rFonts w:ascii="Calibri" w:eastAsia="Calibri" w:hAnsi="Calibri" w:cs="Times New Roman"/>
          <w:color w:val="auto"/>
        </w:rPr>
        <w:t>dokladů o provedeném vzdělávání</w:t>
      </w:r>
      <w:r w:rsidRPr="00760E10">
        <w:rPr>
          <w:rFonts w:ascii="Calibri" w:eastAsia="Calibri" w:hAnsi="Calibri" w:cs="Times New Roman"/>
          <w:color w:val="auto"/>
        </w:rPr>
        <w:t xml:space="preserve"> je sídlo objednatele.</w:t>
      </w:r>
    </w:p>
    <w:p w:rsidR="00301D11" w:rsidRPr="00760E10" w:rsidRDefault="00301D11" w:rsidP="00301140">
      <w:pPr>
        <w:numPr>
          <w:ilvl w:val="0"/>
          <w:numId w:val="37"/>
        </w:numPr>
        <w:spacing w:after="120" w:line="276" w:lineRule="auto"/>
        <w:rPr>
          <w:rFonts w:ascii="Calibri" w:eastAsia="Calibri" w:hAnsi="Calibri" w:cs="Times New Roman"/>
          <w:b/>
          <w:color w:val="auto"/>
        </w:rPr>
      </w:pPr>
      <w:r w:rsidRPr="00760E10">
        <w:rPr>
          <w:rFonts w:ascii="Calibri" w:eastAsia="Calibri" w:hAnsi="Calibri" w:cs="Times New Roman"/>
          <w:b/>
          <w:color w:val="auto"/>
        </w:rPr>
        <w:t xml:space="preserve">Smluvní pokuty a sankce 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Sankce za neplnění dohodnutého</w:t>
      </w:r>
      <w:r w:rsidR="000022C0">
        <w:rPr>
          <w:rFonts w:ascii="Calibri" w:eastAsia="Calibri" w:hAnsi="Calibri" w:cs="Times New Roman"/>
          <w:iCs/>
          <w:color w:val="auto"/>
        </w:rPr>
        <w:t>, i dílčího</w:t>
      </w:r>
      <w:r w:rsidRPr="00760E10">
        <w:rPr>
          <w:rFonts w:ascii="Calibri" w:eastAsia="Calibri" w:hAnsi="Calibri" w:cs="Times New Roman"/>
          <w:iCs/>
          <w:color w:val="auto"/>
        </w:rPr>
        <w:t xml:space="preserve"> termínu </w:t>
      </w:r>
      <w:r w:rsidR="005904C2">
        <w:rPr>
          <w:rFonts w:ascii="Calibri" w:eastAsia="Calibri" w:hAnsi="Calibri" w:cs="Times New Roman"/>
          <w:iCs/>
          <w:color w:val="auto"/>
        </w:rPr>
        <w:t>plnění</w:t>
      </w:r>
      <w:r w:rsidRPr="00760E10">
        <w:rPr>
          <w:rFonts w:ascii="Calibri" w:eastAsia="Calibri" w:hAnsi="Calibri" w:cs="Times New Roman"/>
          <w:color w:val="auto"/>
        </w:rPr>
        <w:t xml:space="preserve"> dle této smlouvy nebo </w:t>
      </w:r>
      <w:r w:rsidR="005904C2">
        <w:rPr>
          <w:rFonts w:ascii="Calibri" w:eastAsia="Calibri" w:hAnsi="Calibri" w:cs="Times New Roman"/>
          <w:color w:val="auto"/>
        </w:rPr>
        <w:t>nepředání dokladů o</w:t>
      </w:r>
      <w:r w:rsidR="0001537F">
        <w:rPr>
          <w:rFonts w:ascii="Calibri" w:eastAsia="Calibri" w:hAnsi="Calibri" w:cs="Times New Roman"/>
          <w:color w:val="auto"/>
        </w:rPr>
        <w:t> </w:t>
      </w:r>
      <w:r w:rsidR="005904C2">
        <w:rPr>
          <w:rFonts w:ascii="Calibri" w:eastAsia="Calibri" w:hAnsi="Calibri" w:cs="Times New Roman"/>
          <w:color w:val="auto"/>
        </w:rPr>
        <w:t>provedeném vzdělávání</w:t>
      </w:r>
      <w:r w:rsidR="0001537F">
        <w:rPr>
          <w:rFonts w:ascii="Calibri" w:eastAsia="Calibri" w:hAnsi="Calibri" w:cs="Times New Roman"/>
          <w:color w:val="auto"/>
        </w:rPr>
        <w:t xml:space="preserve"> v dohodnutém termínu</w:t>
      </w:r>
      <w:r w:rsidRPr="00760E10">
        <w:rPr>
          <w:rFonts w:ascii="Calibri" w:eastAsia="Calibri" w:hAnsi="Calibri" w:cs="Times New Roman"/>
          <w:color w:val="auto"/>
        </w:rPr>
        <w:t xml:space="preserve">, je </w:t>
      </w:r>
      <w:r w:rsidR="00873ED5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 oprávněn účtovat </w:t>
      </w:r>
      <w:r w:rsidR="00873ED5"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i smluvní pokutu ve výši </w:t>
      </w:r>
      <w:r w:rsidR="00873ED5">
        <w:rPr>
          <w:rFonts w:ascii="Calibri" w:eastAsia="Calibri" w:hAnsi="Calibri" w:cs="Times New Roman"/>
          <w:color w:val="auto"/>
        </w:rPr>
        <w:t>1</w:t>
      </w:r>
      <w:r w:rsidRPr="00760E10">
        <w:rPr>
          <w:rFonts w:ascii="Calibri" w:eastAsia="Calibri" w:hAnsi="Calibri" w:cs="Times New Roman"/>
          <w:color w:val="auto"/>
        </w:rPr>
        <w:t xml:space="preserve"> 000,- Kč za každý započatý den trvání prodlení </w:t>
      </w:r>
      <w:r w:rsidR="00873ED5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s dokončením </w:t>
      </w:r>
      <w:r w:rsidR="00873ED5">
        <w:rPr>
          <w:rFonts w:ascii="Calibri" w:eastAsia="Calibri" w:hAnsi="Calibri" w:cs="Times New Roman"/>
          <w:color w:val="auto"/>
        </w:rPr>
        <w:t>předmětu plnění nebo jeho části</w:t>
      </w:r>
      <w:r w:rsidRPr="00760E10">
        <w:rPr>
          <w:rFonts w:ascii="Calibri" w:eastAsia="Calibri" w:hAnsi="Calibri" w:cs="Times New Roman"/>
          <w:color w:val="auto"/>
        </w:rPr>
        <w:t xml:space="preserve"> dle této smlouvy a </w:t>
      </w:r>
      <w:r w:rsidR="00873ED5">
        <w:rPr>
          <w:rFonts w:ascii="Calibri" w:eastAsia="Calibri" w:hAnsi="Calibri" w:cs="Times New Roman"/>
          <w:color w:val="auto"/>
        </w:rPr>
        <w:t>Dodava</w:t>
      </w:r>
      <w:r w:rsidRPr="00760E10">
        <w:rPr>
          <w:rFonts w:ascii="Calibri" w:eastAsia="Calibri" w:hAnsi="Calibri" w:cs="Times New Roman"/>
          <w:color w:val="auto"/>
        </w:rPr>
        <w:t xml:space="preserve">tel se zavazuje takto účtovanou smluvní pokutu </w:t>
      </w:r>
      <w:r w:rsidR="00873ED5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>bjednateli zaplatit.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V případě prodlení zadavatele s úhradou faktur zaplatí </w:t>
      </w:r>
      <w:r w:rsidR="00873ED5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 </w:t>
      </w:r>
      <w:r w:rsidR="00E72852">
        <w:rPr>
          <w:rFonts w:ascii="Calibri" w:eastAsia="Calibri" w:hAnsi="Calibri" w:cs="Times New Roman"/>
          <w:color w:val="auto"/>
        </w:rPr>
        <w:t>Dodavateli</w:t>
      </w:r>
      <w:r w:rsidRPr="00760E10">
        <w:rPr>
          <w:rFonts w:ascii="Calibri" w:eastAsia="Calibri" w:hAnsi="Calibri" w:cs="Times New Roman"/>
          <w:color w:val="auto"/>
        </w:rPr>
        <w:t xml:space="preserve"> úrok z prodlení ve smluvené výši 0,01 % z dlužné částky, a to za každý započatý den prodlení.</w:t>
      </w:r>
    </w:p>
    <w:p w:rsidR="00301D11" w:rsidRDefault="005904C2" w:rsidP="00873ED5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5904C2">
        <w:rPr>
          <w:rFonts w:ascii="Calibri" w:eastAsia="Calibri" w:hAnsi="Calibri" w:cs="Times New Roman"/>
          <w:color w:val="auto"/>
        </w:rPr>
        <w:t>V případě, že Dodavatel neprovede vzdělávací aktivitu řádně a včas, je povinen uhradit Objednateli jednorázovou smluvní pokutu ve výši 10.000,- Kč za každý jeden případ neposkytnutého plnění. Smluvní pokuta je splatná do 15 dnů od doručení výzvy k zaplacení.</w:t>
      </w:r>
    </w:p>
    <w:p w:rsidR="00CA5A94" w:rsidRPr="00760E10" w:rsidRDefault="00CA5A94" w:rsidP="00CA5A94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Dodavatel se zavazuje zaplatit Objednateli za porušení povinnosti mlčenlivosti smluvní pokutu ve výši 100 000,- Kč.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Zaplacením výše uvedených sankcí není dotčen nárok objednatele na náhradu škody.</w:t>
      </w:r>
    </w:p>
    <w:p w:rsidR="00301D11" w:rsidRPr="00546269" w:rsidRDefault="00301D11" w:rsidP="00301140">
      <w:pPr>
        <w:numPr>
          <w:ilvl w:val="0"/>
          <w:numId w:val="37"/>
        </w:numPr>
        <w:spacing w:after="120" w:line="276" w:lineRule="auto"/>
        <w:rPr>
          <w:rFonts w:ascii="Calibri" w:eastAsia="Calibri" w:hAnsi="Calibri" w:cs="Times New Roman"/>
          <w:b/>
          <w:color w:val="auto"/>
        </w:rPr>
      </w:pPr>
      <w:r w:rsidRPr="00546269">
        <w:rPr>
          <w:rFonts w:ascii="Calibri" w:eastAsia="Calibri" w:hAnsi="Calibri" w:cs="Times New Roman"/>
          <w:b/>
          <w:color w:val="auto"/>
        </w:rPr>
        <w:t xml:space="preserve">Vlastnictví </w:t>
      </w:r>
      <w:r w:rsidR="00873ED5" w:rsidRPr="00546269">
        <w:rPr>
          <w:rFonts w:ascii="Calibri" w:eastAsia="Calibri" w:hAnsi="Calibri" w:cs="Times New Roman"/>
          <w:b/>
          <w:color w:val="auto"/>
        </w:rPr>
        <w:t>a licence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Vlastníkem </w:t>
      </w:r>
      <w:r w:rsidR="00873ED5">
        <w:rPr>
          <w:rFonts w:ascii="Calibri" w:eastAsia="Calibri" w:hAnsi="Calibri" w:cs="Times New Roman"/>
          <w:iCs/>
          <w:color w:val="auto"/>
        </w:rPr>
        <w:t xml:space="preserve">všech dokladů o provedeném vzdělávání, </w:t>
      </w:r>
      <w:r w:rsidRPr="00760E10">
        <w:rPr>
          <w:rFonts w:ascii="Calibri" w:eastAsia="Calibri" w:hAnsi="Calibri" w:cs="Times New Roman"/>
          <w:iCs/>
          <w:color w:val="auto"/>
        </w:rPr>
        <w:t xml:space="preserve">jakož i </w:t>
      </w:r>
      <w:r w:rsidR="00873ED5">
        <w:rPr>
          <w:rFonts w:ascii="Calibri" w:eastAsia="Calibri" w:hAnsi="Calibri" w:cs="Times New Roman"/>
          <w:iCs/>
          <w:color w:val="auto"/>
        </w:rPr>
        <w:t>hmotně zachycených výstupů - prezentací, je</w:t>
      </w:r>
      <w:r w:rsidRPr="00760E10">
        <w:rPr>
          <w:rFonts w:ascii="Calibri" w:eastAsia="Calibri" w:hAnsi="Calibri" w:cs="Times New Roman"/>
          <w:iCs/>
          <w:color w:val="auto"/>
        </w:rPr>
        <w:t xml:space="preserve"> ode dne </w:t>
      </w:r>
      <w:r w:rsidR="00342A50">
        <w:rPr>
          <w:rFonts w:ascii="Calibri" w:eastAsia="Calibri" w:hAnsi="Calibri" w:cs="Times New Roman"/>
          <w:iCs/>
          <w:color w:val="auto"/>
        </w:rPr>
        <w:t xml:space="preserve">jejich </w:t>
      </w:r>
      <w:r w:rsidRPr="00760E10">
        <w:rPr>
          <w:rFonts w:ascii="Calibri" w:eastAsia="Calibri" w:hAnsi="Calibri" w:cs="Times New Roman"/>
          <w:iCs/>
          <w:color w:val="auto"/>
        </w:rPr>
        <w:t xml:space="preserve">předání a převzetí </w:t>
      </w:r>
      <w:r w:rsidR="0001537F"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>bjednatel.</w:t>
      </w:r>
    </w:p>
    <w:p w:rsidR="00E77BF8" w:rsidRPr="00760E10" w:rsidRDefault="00E77BF8" w:rsidP="00E77BF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Ochrana autorských práv se řídí autorským zákonem a veškerými mezinárodními dohodami o ochraně práv k duševnímu vlastnictví, které jsou součástí českého právního řádu. </w:t>
      </w:r>
    </w:p>
    <w:p w:rsidR="00E77BF8" w:rsidRPr="00760E10" w:rsidRDefault="00873ED5" w:rsidP="00E77BF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>
        <w:rPr>
          <w:rFonts w:ascii="Calibri" w:eastAsia="Calibri" w:hAnsi="Calibri" w:cs="Times New Roman"/>
          <w:iCs/>
          <w:color w:val="auto"/>
        </w:rPr>
        <w:t>Dodavatel</w:t>
      </w:r>
      <w:r w:rsidR="00E77BF8" w:rsidRPr="00760E10">
        <w:rPr>
          <w:rFonts w:ascii="Calibri" w:eastAsia="Calibri" w:hAnsi="Calibri" w:cs="Times New Roman"/>
          <w:iCs/>
          <w:color w:val="auto"/>
        </w:rPr>
        <w:t xml:space="preserve"> prohlašuje, že je na základě svého autorství či na základě právního vztahu s autorem, resp. autory děl vztahujících se k plnění této smlouvy oprávněn vykonávat svým jménem a na svůj účet veškerá autorova majetková práva k výsledkům tvůrčí činnosti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="00E77BF8" w:rsidRPr="00760E10">
        <w:rPr>
          <w:rFonts w:ascii="Calibri" w:eastAsia="Calibri" w:hAnsi="Calibri" w:cs="Times New Roman"/>
          <w:iCs/>
          <w:color w:val="auto"/>
        </w:rPr>
        <w:t xml:space="preserve"> dle této smlouvy včetně jejich hmotného zachycení ve formě výstupů dle této smlouvy, zejména je oprávněn všechny tyto části plnění jako autorské dílo užít ke všem známým způsobům užití a udělit </w:t>
      </w:r>
      <w:r w:rsidR="0001537F">
        <w:rPr>
          <w:rFonts w:ascii="Calibri" w:eastAsia="Calibri" w:hAnsi="Calibri" w:cs="Times New Roman"/>
          <w:iCs/>
          <w:color w:val="auto"/>
        </w:rPr>
        <w:t>O</w:t>
      </w:r>
      <w:r w:rsidR="00E77BF8" w:rsidRPr="00760E10">
        <w:rPr>
          <w:rFonts w:ascii="Calibri" w:eastAsia="Calibri" w:hAnsi="Calibri" w:cs="Times New Roman"/>
          <w:iCs/>
          <w:color w:val="auto"/>
        </w:rPr>
        <w:t>bjednateli jako nabyvateli oprávnění k výkonu tohoto práva v sou</w:t>
      </w:r>
      <w:r w:rsidR="0001537F">
        <w:rPr>
          <w:rFonts w:ascii="Calibri" w:eastAsia="Calibri" w:hAnsi="Calibri" w:cs="Times New Roman"/>
          <w:iCs/>
          <w:color w:val="auto"/>
        </w:rPr>
        <w:t>ladu s podmínkami této smlouvy.</w:t>
      </w:r>
    </w:p>
    <w:p w:rsidR="00E77BF8" w:rsidRPr="00760E10" w:rsidRDefault="00873ED5" w:rsidP="00E77BF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>
        <w:rPr>
          <w:rFonts w:ascii="Calibri" w:eastAsia="Calibri" w:hAnsi="Calibri" w:cs="Times New Roman"/>
          <w:iCs/>
          <w:color w:val="auto"/>
        </w:rPr>
        <w:t>Dodavat</w:t>
      </w:r>
      <w:r w:rsidR="00E77BF8" w:rsidRPr="00760E10">
        <w:rPr>
          <w:rFonts w:ascii="Calibri" w:eastAsia="Calibri" w:hAnsi="Calibri" w:cs="Times New Roman"/>
          <w:iCs/>
          <w:color w:val="auto"/>
        </w:rPr>
        <w:t xml:space="preserve">el touto smlouvou poskytuje </w:t>
      </w:r>
      <w:r w:rsidR="00E72852">
        <w:rPr>
          <w:rFonts w:ascii="Calibri" w:eastAsia="Calibri" w:hAnsi="Calibri" w:cs="Times New Roman"/>
          <w:iCs/>
          <w:color w:val="auto"/>
        </w:rPr>
        <w:t>O</w:t>
      </w:r>
      <w:r w:rsidR="00E77BF8" w:rsidRPr="00760E10">
        <w:rPr>
          <w:rFonts w:ascii="Calibri" w:eastAsia="Calibri" w:hAnsi="Calibri" w:cs="Times New Roman"/>
          <w:iCs/>
          <w:color w:val="auto"/>
        </w:rPr>
        <w:t xml:space="preserve">bjednateli oprávnění užívat výsledky tvůrčí činnosti dle této smlouvy a hmotné zachycení výsledků činnosti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="00E77BF8" w:rsidRPr="00760E10">
        <w:rPr>
          <w:rFonts w:ascii="Calibri" w:eastAsia="Calibri" w:hAnsi="Calibri" w:cs="Times New Roman"/>
          <w:iCs/>
          <w:color w:val="auto"/>
        </w:rPr>
        <w:t xml:space="preserve"> ve výše uvedené formě (dále jen „licence“) za podmínek sjednaných v této smlouvě. Právem užívat výsledky tvůrčí činnosti dle této smlouvy a hmotné zachycení výsledků činnosti </w:t>
      </w:r>
      <w:r w:rsidR="00E72852">
        <w:rPr>
          <w:rFonts w:ascii="Calibri" w:eastAsia="Calibri" w:hAnsi="Calibri" w:cs="Times New Roman"/>
          <w:iCs/>
          <w:color w:val="auto"/>
        </w:rPr>
        <w:t>Dodavatele</w:t>
      </w:r>
      <w:r w:rsidR="00E77BF8" w:rsidRPr="00760E10">
        <w:rPr>
          <w:rFonts w:ascii="Calibri" w:eastAsia="Calibri" w:hAnsi="Calibri" w:cs="Times New Roman"/>
          <w:iCs/>
          <w:color w:val="auto"/>
        </w:rPr>
        <w:t xml:space="preserve"> ve výše uvedené formě se ve smyslu této smlouvy rozumí nerušené využívání výsledků tvůrčí činnosti dle této smlouvy a hmotného zachycení výsledků činnosti </w:t>
      </w:r>
      <w:r w:rsidR="00E72852">
        <w:rPr>
          <w:rFonts w:ascii="Calibri" w:eastAsia="Calibri" w:hAnsi="Calibri" w:cs="Times New Roman"/>
          <w:iCs/>
          <w:color w:val="auto"/>
        </w:rPr>
        <w:t>Dodavatele</w:t>
      </w:r>
      <w:r w:rsidR="00E77BF8" w:rsidRPr="00760E10">
        <w:rPr>
          <w:rFonts w:ascii="Calibri" w:eastAsia="Calibri" w:hAnsi="Calibri" w:cs="Times New Roman"/>
          <w:iCs/>
          <w:color w:val="auto"/>
        </w:rPr>
        <w:t xml:space="preserve"> všemi známými způsoby, zejména jejich další zpracování, úpravy, uveřejňování a rozmnožování, a to tak, aby byl naplněn účel této smlouvy. </w:t>
      </w:r>
    </w:p>
    <w:p w:rsidR="00E77BF8" w:rsidRPr="00760E10" w:rsidRDefault="00E77BF8" w:rsidP="00E77BF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Licence poskytnuté dle této smlouvy se udělují jako celosvětové na celou dobu trvání majetkových práv </w:t>
      </w:r>
      <w:r w:rsidR="00E72852"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k výsledkům tvůrčí činnosti </w:t>
      </w:r>
      <w:r w:rsidR="00E72852"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dle této smlouvy a hmotnému zachycení výsledků činnosti </w:t>
      </w:r>
      <w:r w:rsidR="00E72852"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ve formě výstupů dle této smlouvy.</w:t>
      </w:r>
    </w:p>
    <w:p w:rsidR="00E77BF8" w:rsidRPr="00760E10" w:rsidRDefault="00E77BF8" w:rsidP="00E77BF8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Objednatel je oprávněn práva tvořící součást licence dle této smlouvy poskytnout třetí osobě, a to ve stejném či menším rozsahu, v jakém je </w:t>
      </w:r>
      <w:r w:rsidR="0001537F"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 xml:space="preserve">bjednatel oprávněn užívat práv z licence sám, k čemuž se </w:t>
      </w:r>
      <w:r w:rsidR="00E72852">
        <w:rPr>
          <w:rFonts w:ascii="Calibri" w:eastAsia="Calibri" w:hAnsi="Calibri" w:cs="Times New Roman"/>
          <w:iCs/>
          <w:color w:val="auto"/>
        </w:rPr>
        <w:t>Dodavatel</w:t>
      </w:r>
      <w:r w:rsidRPr="00760E10">
        <w:rPr>
          <w:rFonts w:ascii="Calibri" w:eastAsia="Calibri" w:hAnsi="Calibri" w:cs="Times New Roman"/>
          <w:iCs/>
          <w:color w:val="auto"/>
        </w:rPr>
        <w:t xml:space="preserve"> zavazuje udělit </w:t>
      </w:r>
      <w:r w:rsidR="00E72852"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>bjednateli svůj souhlas.</w:t>
      </w:r>
    </w:p>
    <w:p w:rsidR="00301D11" w:rsidRDefault="00B23E98" w:rsidP="00301140">
      <w:pPr>
        <w:keepNext/>
        <w:numPr>
          <w:ilvl w:val="0"/>
          <w:numId w:val="37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>
        <w:rPr>
          <w:rFonts w:ascii="Calibri" w:eastAsia="Calibri" w:hAnsi="Calibri" w:cs="Times New Roman"/>
          <w:b/>
          <w:color w:val="auto"/>
        </w:rPr>
        <w:t>Odstoupení od smlouvy</w:t>
      </w:r>
    </w:p>
    <w:p w:rsidR="00342A50" w:rsidRPr="00342A50" w:rsidRDefault="00342A50" w:rsidP="00342A5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Každá ze smluvních stran je oprávněna od této smlouvy písemně odstoupit, jestliže druhá strana podstatným způsobem poruší tuto smlouvu</w:t>
      </w:r>
      <w:r w:rsidR="000022C0">
        <w:rPr>
          <w:rFonts w:ascii="Calibri" w:eastAsia="Calibri" w:hAnsi="Calibri" w:cs="Times New Roman"/>
          <w:iCs/>
          <w:color w:val="auto"/>
        </w:rPr>
        <w:t>,</w:t>
      </w:r>
      <w:r w:rsidRPr="00342A50">
        <w:rPr>
          <w:rFonts w:ascii="Calibri" w:eastAsia="Calibri" w:hAnsi="Calibri" w:cs="Times New Roman"/>
          <w:iCs/>
          <w:color w:val="auto"/>
        </w:rPr>
        <w:t xml:space="preserve"> a to po předchozím písemném upozornění. Odstoupení od smlouvy je účinné okamžikem doručení písemného doručení oznámení o odstoupení druhé smluvní straně.</w:t>
      </w:r>
    </w:p>
    <w:p w:rsidR="00342A50" w:rsidRPr="00342A50" w:rsidRDefault="00342A50" w:rsidP="00342A5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 xml:space="preserve"> Objednatel je oprávněn od Smlouvy odstoupit v případě podstatného porušení Smlouvy Dodavatelem. Za podstatné porušení smlouvy ze strany Dodavatele se zejména považuje, pokud Dodavatel:</w:t>
      </w:r>
    </w:p>
    <w:p w:rsidR="00342A50" w:rsidRPr="00342A50" w:rsidRDefault="00342A50" w:rsidP="00342A50">
      <w:pPr>
        <w:numPr>
          <w:ilvl w:val="2"/>
          <w:numId w:val="37"/>
        </w:numPr>
        <w:tabs>
          <w:tab w:val="num" w:pos="567"/>
          <w:tab w:val="num" w:pos="720"/>
        </w:tabs>
        <w:spacing w:after="120" w:line="276" w:lineRule="auto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opakovaně ne</w:t>
      </w:r>
      <w:r w:rsidR="00F92A67">
        <w:rPr>
          <w:rFonts w:ascii="Calibri" w:eastAsia="Calibri" w:hAnsi="Calibri" w:cs="Times New Roman"/>
          <w:iCs/>
          <w:color w:val="auto"/>
        </w:rPr>
        <w:t>dodrží stanovený termín plnění,</w:t>
      </w:r>
    </w:p>
    <w:p w:rsidR="00342A50" w:rsidRPr="00342A50" w:rsidRDefault="00342A50" w:rsidP="00342A50">
      <w:pPr>
        <w:numPr>
          <w:ilvl w:val="2"/>
          <w:numId w:val="37"/>
        </w:numPr>
        <w:tabs>
          <w:tab w:val="num" w:pos="567"/>
          <w:tab w:val="num" w:pos="720"/>
        </w:tabs>
        <w:spacing w:after="120" w:line="276" w:lineRule="auto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neprovádí plnění dle Smlouvy řádně a včas nebo</w:t>
      </w:r>
    </w:p>
    <w:p w:rsidR="00342A50" w:rsidRPr="00342A50" w:rsidRDefault="00342A50" w:rsidP="00342A50">
      <w:pPr>
        <w:numPr>
          <w:ilvl w:val="2"/>
          <w:numId w:val="37"/>
        </w:numPr>
        <w:tabs>
          <w:tab w:val="num" w:pos="567"/>
          <w:tab w:val="num" w:pos="720"/>
        </w:tabs>
        <w:spacing w:after="120" w:line="276" w:lineRule="auto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v souladu s obecně závaznými předpisy, nebo</w:t>
      </w:r>
    </w:p>
    <w:p w:rsidR="00342A50" w:rsidRPr="00342A50" w:rsidRDefault="00342A50" w:rsidP="00342A50">
      <w:pPr>
        <w:numPr>
          <w:ilvl w:val="2"/>
          <w:numId w:val="37"/>
        </w:numPr>
        <w:tabs>
          <w:tab w:val="num" w:pos="567"/>
        </w:tabs>
        <w:spacing w:after="120" w:line="276" w:lineRule="auto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školení je opakovaně realizováno v nízké kvalitě (špatné hodnocení lektora ze strany účastníků).</w:t>
      </w:r>
    </w:p>
    <w:p w:rsidR="00342A50" w:rsidRPr="00760E10" w:rsidRDefault="00342A50" w:rsidP="00342A50">
      <w:pPr>
        <w:keepNext/>
        <w:numPr>
          <w:ilvl w:val="0"/>
          <w:numId w:val="37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 w:rsidRPr="00760E10">
        <w:rPr>
          <w:rFonts w:ascii="Calibri" w:eastAsia="Calibri" w:hAnsi="Calibri" w:cs="Times New Roman"/>
          <w:b/>
          <w:color w:val="auto"/>
        </w:rPr>
        <w:t>Závěrečná ustanovení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Práva a povinnosti smluvních stran výslovně touto smlouvou neupravené se řídí příslušnými ustanoveními občanského zákoníku.</w:t>
      </w:r>
    </w:p>
    <w:p w:rsidR="00301D11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Město </w:t>
      </w:r>
      <w:r w:rsidR="00EB4FFE" w:rsidRPr="00760E10">
        <w:rPr>
          <w:rFonts w:ascii="Calibri" w:eastAsia="Calibri" w:hAnsi="Calibri" w:cs="Times New Roman"/>
          <w:iCs/>
          <w:color w:val="auto"/>
        </w:rPr>
        <w:t>Tišnov</w:t>
      </w:r>
      <w:r w:rsidRPr="00760E10">
        <w:rPr>
          <w:rFonts w:ascii="Calibri" w:eastAsia="Calibri" w:hAnsi="Calibri" w:cs="Times New Roman"/>
          <w:iCs/>
          <w:color w:val="auto"/>
        </w:rPr>
        <w:t xml:space="preserve"> je při nakládání s veřejnými prostředky povinno dodržovat ustanovení zákona č.</w:t>
      </w:r>
      <w:r w:rsidR="00301140" w:rsidRPr="00760E10">
        <w:rPr>
          <w:rFonts w:ascii="Calibri" w:eastAsia="Calibri" w:hAnsi="Calibri" w:cs="Times New Roman"/>
          <w:iCs/>
          <w:color w:val="auto"/>
        </w:rPr>
        <w:t> </w:t>
      </w:r>
      <w:r w:rsidRPr="00760E10">
        <w:rPr>
          <w:rFonts w:ascii="Calibri" w:eastAsia="Calibri" w:hAnsi="Calibri" w:cs="Times New Roman"/>
          <w:iCs/>
          <w:color w:val="auto"/>
        </w:rPr>
        <w:t>106/1999 Sb., o svobodném přístupu k informacím ve znění pozdějších předpisů (zejména §9, odst. 2 zákona).</w:t>
      </w:r>
    </w:p>
    <w:p w:rsidR="00F92A67" w:rsidRPr="00760E10" w:rsidRDefault="00F92A67" w:rsidP="00F92A67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F92A67">
        <w:rPr>
          <w:rFonts w:ascii="Calibri" w:eastAsia="Calibri" w:hAnsi="Calibri" w:cs="Times New Roman"/>
          <w:iCs/>
          <w:color w:val="auto"/>
        </w:rPr>
        <w:t>Dodavatel souhlasí se zveřejněním celého textu této smlouvy</w:t>
      </w:r>
      <w:r w:rsidR="000022C0">
        <w:rPr>
          <w:rFonts w:ascii="Calibri" w:eastAsia="Calibri" w:hAnsi="Calibri" w:cs="Times New Roman"/>
          <w:iCs/>
          <w:color w:val="auto"/>
        </w:rPr>
        <w:t>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Smlouva je vyhotovena ve třech stejnopisech, z nichž každý má platnost originálu. Dvě vyhotovení smlouvy obdrží </w:t>
      </w:r>
      <w:r w:rsidR="00873ED5"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 xml:space="preserve">bjednatel, jedno vyhotovení obdrží </w:t>
      </w:r>
      <w:r w:rsidR="00873ED5">
        <w:rPr>
          <w:rFonts w:ascii="Calibri" w:eastAsia="Calibri" w:hAnsi="Calibri" w:cs="Times New Roman"/>
          <w:iCs/>
          <w:color w:val="auto"/>
        </w:rPr>
        <w:t>Dodavatel</w:t>
      </w:r>
      <w:r w:rsidRPr="00760E10">
        <w:rPr>
          <w:rFonts w:ascii="Calibri" w:eastAsia="Calibri" w:hAnsi="Calibri" w:cs="Times New Roman"/>
          <w:iCs/>
          <w:color w:val="auto"/>
        </w:rPr>
        <w:t>.</w:t>
      </w:r>
    </w:p>
    <w:p w:rsidR="00301D11" w:rsidRPr="00760E10" w:rsidRDefault="00301D11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Změny smlouvy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num" w:pos="1080"/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Jakákoliv změna smlouvy musí mít písemnou formu a musí být podepsána osobami oprávněnými za </w:t>
      </w:r>
      <w:r w:rsidR="00873ED5"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 a </w:t>
      </w:r>
      <w:r w:rsidR="00873ED5"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jednat a podepisovat nebo osobami jimi zmocněnými.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num" w:pos="1080"/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Změny smlouvy se sjednávají jako dodatek ke smlouvě s číselným označením pořadovým číslem příslušné změny smlouvy. Dodatky se číslují v ucelené číselné řadě vzestupně od čísla 1.</w:t>
      </w:r>
    </w:p>
    <w:p w:rsidR="00301D11" w:rsidRPr="00760E10" w:rsidRDefault="00301D11" w:rsidP="00301140">
      <w:pPr>
        <w:numPr>
          <w:ilvl w:val="2"/>
          <w:numId w:val="37"/>
        </w:numPr>
        <w:tabs>
          <w:tab w:val="num" w:pos="1080"/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Předloží-li některá ze smluvních stran návrh na změnu smlouvy formou písemného dodatku ke smlouvě, je druhá smluvní strana povinna se k návrhu vyjádřit nejpozději do patnácti pracovních dnů ode dne následujícího po doručení návrhu dodatku ke smlouvě.</w:t>
      </w:r>
    </w:p>
    <w:p w:rsidR="00301D11" w:rsidRPr="00760E10" w:rsidRDefault="00301140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Smluvní strany se s obsahem smlouvy seznámily a souhlasí s ním tak, jak je zachycen výše.</w:t>
      </w:r>
    </w:p>
    <w:p w:rsidR="00301D11" w:rsidRPr="00760E10" w:rsidRDefault="00301140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Smlouva nabývá účinnosti dnem zveřejnění smlouvy v Registru smluv</w:t>
      </w:r>
      <w:r w:rsidR="000022C0">
        <w:rPr>
          <w:rFonts w:ascii="Calibri" w:eastAsia="Calibri" w:hAnsi="Calibri" w:cs="Times New Roman"/>
          <w:iCs/>
          <w:color w:val="auto"/>
        </w:rPr>
        <w:t xml:space="preserve"> Ministerstva vnitra ČR</w:t>
      </w:r>
      <w:r w:rsidRPr="00760E10">
        <w:rPr>
          <w:rFonts w:ascii="Calibri" w:eastAsia="Calibri" w:hAnsi="Calibri" w:cs="Times New Roman"/>
          <w:iCs/>
          <w:color w:val="auto"/>
        </w:rPr>
        <w:t>.</w:t>
      </w:r>
    </w:p>
    <w:p w:rsidR="0063068F" w:rsidRPr="00301D11" w:rsidRDefault="0063068F" w:rsidP="00301140">
      <w:pPr>
        <w:numPr>
          <w:ilvl w:val="1"/>
          <w:numId w:val="37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63068F">
        <w:rPr>
          <w:rFonts w:ascii="Calibri" w:eastAsia="Calibri" w:hAnsi="Calibri" w:cs="Times New Roman"/>
          <w:iCs/>
          <w:color w:val="auto"/>
        </w:rPr>
        <w:t xml:space="preserve">Uzavření </w:t>
      </w:r>
      <w:r>
        <w:rPr>
          <w:rFonts w:ascii="Calibri" w:eastAsia="Calibri" w:hAnsi="Calibri" w:cs="Times New Roman"/>
          <w:iCs/>
          <w:color w:val="auto"/>
        </w:rPr>
        <w:t>této smlouvy</w:t>
      </w:r>
      <w:r w:rsidRPr="0063068F">
        <w:rPr>
          <w:rFonts w:ascii="Calibri" w:eastAsia="Calibri" w:hAnsi="Calibri" w:cs="Times New Roman"/>
          <w:iCs/>
          <w:color w:val="auto"/>
        </w:rPr>
        <w:t xml:space="preserve"> bylo schváleno na zasedání Rady města Tišnova č. </w:t>
      </w:r>
      <w:r>
        <w:rPr>
          <w:rFonts w:ascii="Calibri" w:eastAsia="Calibri" w:hAnsi="Calibri" w:cs="Times New Roman"/>
          <w:iCs/>
          <w:color w:val="auto"/>
        </w:rPr>
        <w:t>………..</w:t>
      </w:r>
      <w:r w:rsidRPr="0063068F">
        <w:rPr>
          <w:rFonts w:ascii="Calibri" w:eastAsia="Calibri" w:hAnsi="Calibri" w:cs="Times New Roman"/>
          <w:iCs/>
          <w:color w:val="auto"/>
        </w:rPr>
        <w:t xml:space="preserve"> /201</w:t>
      </w:r>
      <w:r>
        <w:rPr>
          <w:rFonts w:ascii="Calibri" w:eastAsia="Calibri" w:hAnsi="Calibri" w:cs="Times New Roman"/>
          <w:iCs/>
          <w:color w:val="auto"/>
        </w:rPr>
        <w:t>8</w:t>
      </w:r>
      <w:r w:rsidRPr="0063068F">
        <w:rPr>
          <w:rFonts w:ascii="Calibri" w:eastAsia="Calibri" w:hAnsi="Calibri" w:cs="Times New Roman"/>
          <w:iCs/>
          <w:color w:val="auto"/>
        </w:rPr>
        <w:t xml:space="preserve"> dne </w:t>
      </w:r>
      <w:r>
        <w:rPr>
          <w:rFonts w:ascii="Calibri" w:eastAsia="Calibri" w:hAnsi="Calibri" w:cs="Times New Roman"/>
          <w:iCs/>
          <w:color w:val="auto"/>
        </w:rPr>
        <w:t>……………</w:t>
      </w:r>
      <w:r w:rsidRPr="0063068F">
        <w:rPr>
          <w:rFonts w:ascii="Calibri" w:eastAsia="Calibri" w:hAnsi="Calibri" w:cs="Times New Roman"/>
          <w:iCs/>
          <w:color w:val="auto"/>
        </w:rPr>
        <w:t>. 201</w:t>
      </w:r>
      <w:r>
        <w:rPr>
          <w:rFonts w:ascii="Calibri" w:eastAsia="Calibri" w:hAnsi="Calibri" w:cs="Times New Roman"/>
          <w:iCs/>
          <w:color w:val="auto"/>
        </w:rPr>
        <w:t>8</w:t>
      </w:r>
      <w:r w:rsidRPr="0063068F">
        <w:rPr>
          <w:rFonts w:ascii="Calibri" w:eastAsia="Calibri" w:hAnsi="Calibri" w:cs="Times New Roman"/>
          <w:iCs/>
          <w:color w:val="auto"/>
        </w:rPr>
        <w:t xml:space="preserve"> usnesením č. RM/</w:t>
      </w:r>
      <w:r>
        <w:rPr>
          <w:rFonts w:ascii="Calibri" w:eastAsia="Calibri" w:hAnsi="Calibri" w:cs="Times New Roman"/>
          <w:iCs/>
          <w:color w:val="auto"/>
        </w:rPr>
        <w:t>………………</w:t>
      </w:r>
      <w:r w:rsidRPr="0063068F">
        <w:rPr>
          <w:rFonts w:ascii="Calibri" w:eastAsia="Calibri" w:hAnsi="Calibri" w:cs="Times New Roman"/>
          <w:iCs/>
          <w:color w:val="auto"/>
        </w:rPr>
        <w:t>/201</w:t>
      </w:r>
      <w:r>
        <w:rPr>
          <w:rFonts w:ascii="Calibri" w:eastAsia="Calibri" w:hAnsi="Calibri" w:cs="Times New Roman"/>
          <w:iCs/>
          <w:color w:val="auto"/>
        </w:rPr>
        <w:t>8</w:t>
      </w:r>
      <w:r w:rsidR="00301140">
        <w:rPr>
          <w:rFonts w:ascii="Calibri" w:eastAsia="Calibri" w:hAnsi="Calibri" w:cs="Times New Roman"/>
          <w:iCs/>
          <w:color w:val="auto"/>
        </w:rPr>
        <w:t>. (</w:t>
      </w:r>
      <w:r w:rsidR="00301140" w:rsidRPr="00301140">
        <w:rPr>
          <w:rFonts w:ascii="Calibri" w:eastAsia="Calibri" w:hAnsi="Calibri" w:cs="Times New Roman"/>
          <w:i/>
          <w:iCs/>
          <w:color w:val="auto"/>
          <w:highlight w:val="lightGray"/>
        </w:rPr>
        <w:t>pozn.: bude doplněno objednatelem před uzavřením smlouvy</w:t>
      </w:r>
      <w:r w:rsidR="00301140">
        <w:rPr>
          <w:rFonts w:ascii="Calibri" w:eastAsia="Calibri" w:hAnsi="Calibri" w:cs="Times New Roman"/>
          <w:iCs/>
          <w:color w:val="auto"/>
        </w:rPr>
        <w:t>)</w:t>
      </w:r>
    </w:p>
    <w:p w:rsidR="00301D11" w:rsidRPr="00301D11" w:rsidRDefault="00301D11" w:rsidP="00301D11">
      <w:pPr>
        <w:tabs>
          <w:tab w:val="num" w:pos="567"/>
        </w:tabs>
        <w:spacing w:after="120"/>
        <w:rPr>
          <w:rFonts w:ascii="Calibri" w:eastAsia="Calibri" w:hAnsi="Calibri" w:cs="Times New Roman"/>
          <w:iCs/>
          <w:color w:val="auto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1D11" w:rsidRPr="00301D11" w:rsidTr="00301D11">
        <w:tc>
          <w:tcPr>
            <w:tcW w:w="4606" w:type="dxa"/>
          </w:tcPr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 xml:space="preserve">V </w:t>
            </w:r>
            <w:r w:rsidR="00EB4FFE">
              <w:rPr>
                <w:rFonts w:ascii="Calibri" w:eastAsia="Calibri" w:hAnsi="Calibri" w:cs="Times New Roman"/>
                <w:color w:val="auto"/>
              </w:rPr>
              <w:t>Tišnově</w:t>
            </w:r>
            <w:r w:rsidRPr="00301D11">
              <w:rPr>
                <w:rFonts w:ascii="Calibri" w:eastAsia="Calibri" w:hAnsi="Calibri" w:cs="Times New Roman"/>
                <w:color w:val="auto"/>
              </w:rPr>
              <w:t xml:space="preserve"> dne</w:t>
            </w: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>Za objednatele:</w:t>
            </w:r>
            <w:r w:rsidRPr="00301D11">
              <w:rPr>
                <w:rFonts w:ascii="Calibri" w:eastAsia="Calibri" w:hAnsi="Calibri" w:cs="Times New Roman"/>
                <w:color w:val="auto"/>
              </w:rPr>
              <w:tab/>
            </w: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>………………………………………</w:t>
            </w:r>
          </w:p>
          <w:p w:rsidR="00301D11" w:rsidRPr="00301D11" w:rsidRDefault="004A1490" w:rsidP="00301D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4A1490">
              <w:rPr>
                <w:rFonts w:ascii="Calibri" w:eastAsia="Calibri" w:hAnsi="Calibri" w:cs="Times New Roman"/>
                <w:color w:val="auto"/>
              </w:rPr>
              <w:t>Bc. Jiří Dospíšil</w:t>
            </w: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 xml:space="preserve">starosta města </w:t>
            </w:r>
            <w:r w:rsidR="00EB4FFE">
              <w:rPr>
                <w:rFonts w:ascii="Calibri" w:eastAsia="Calibri" w:hAnsi="Calibri" w:cs="Times New Roman"/>
                <w:color w:val="auto"/>
              </w:rPr>
              <w:t>Tišnov</w:t>
            </w:r>
          </w:p>
        </w:tc>
        <w:tc>
          <w:tcPr>
            <w:tcW w:w="4606" w:type="dxa"/>
          </w:tcPr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 xml:space="preserve">V </w:t>
            </w:r>
            <w:r w:rsidRPr="00301D11">
              <w:rPr>
                <w:rFonts w:ascii="Calibri" w:eastAsia="Calibri" w:hAnsi="Calibri" w:cs="Times New Roman"/>
                <w:color w:val="auto"/>
              </w:rPr>
              <w:tab/>
            </w:r>
            <w:r w:rsidRPr="00301D11">
              <w:rPr>
                <w:rFonts w:ascii="Calibri" w:eastAsia="Calibri" w:hAnsi="Calibri" w:cs="Times New Roman"/>
                <w:color w:val="auto"/>
              </w:rPr>
              <w:tab/>
              <w:t xml:space="preserve"> </w:t>
            </w:r>
            <w:r w:rsidR="004A1490">
              <w:rPr>
                <w:rFonts w:ascii="Calibri" w:eastAsia="Calibri" w:hAnsi="Calibri" w:cs="Times New Roman"/>
                <w:color w:val="auto"/>
              </w:rPr>
              <w:tab/>
            </w:r>
            <w:r w:rsidRPr="00301D11">
              <w:rPr>
                <w:rFonts w:ascii="Calibri" w:eastAsia="Calibri" w:hAnsi="Calibri" w:cs="Times New Roman"/>
                <w:color w:val="auto"/>
              </w:rPr>
              <w:t xml:space="preserve">dne </w:t>
            </w: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 xml:space="preserve">Za </w:t>
            </w:r>
            <w:r w:rsidR="00A22F41">
              <w:rPr>
                <w:rFonts w:ascii="Calibri" w:eastAsia="Calibri" w:hAnsi="Calibri" w:cs="Times New Roman"/>
                <w:color w:val="auto"/>
              </w:rPr>
              <w:t>dodava</w:t>
            </w:r>
            <w:r w:rsidRPr="00301D11">
              <w:rPr>
                <w:rFonts w:ascii="Calibri" w:eastAsia="Calibri" w:hAnsi="Calibri" w:cs="Times New Roman"/>
                <w:color w:val="auto"/>
              </w:rPr>
              <w:t>tele:</w:t>
            </w: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>………………………………………</w:t>
            </w: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  <w:r w:rsidRPr="00301D11">
              <w:rPr>
                <w:rFonts w:ascii="Calibri" w:eastAsia="Calibri" w:hAnsi="Calibri" w:cs="Times New Roman"/>
                <w:i/>
                <w:color w:val="auto"/>
                <w:highlight w:val="yellow"/>
              </w:rPr>
              <w:t>doplní uchazeč</w:t>
            </w:r>
          </w:p>
          <w:p w:rsidR="00301D11" w:rsidRPr="00301D11" w:rsidRDefault="00301D11" w:rsidP="00301D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1A52A2" w:rsidRDefault="001A52A2">
      <w:pPr>
        <w:spacing w:after="200" w:line="276" w:lineRule="auto"/>
        <w:jc w:val="left"/>
      </w:pPr>
    </w:p>
    <w:p w:rsidR="001A52A2" w:rsidRDefault="001A52A2">
      <w:pPr>
        <w:spacing w:after="200" w:line="276" w:lineRule="auto"/>
        <w:jc w:val="left"/>
      </w:pPr>
      <w:r>
        <w:t>Přílohy:</w:t>
      </w:r>
    </w:p>
    <w:p w:rsidR="001A52A2" w:rsidRDefault="001A52A2">
      <w:pPr>
        <w:spacing w:after="200" w:line="276" w:lineRule="auto"/>
        <w:jc w:val="left"/>
      </w:pPr>
      <w:r w:rsidRPr="001A52A2">
        <w:t xml:space="preserve">Příloha č. 1 Podrobná specifikace předmětu </w:t>
      </w:r>
      <w:r>
        <w:t>smlouvy (</w:t>
      </w:r>
      <w:r w:rsidRPr="001A52A2">
        <w:rPr>
          <w:i/>
          <w:highlight w:val="lightGray"/>
        </w:rPr>
        <w:t>pozn.</w:t>
      </w:r>
      <w:r w:rsidR="00616C47">
        <w:rPr>
          <w:i/>
          <w:highlight w:val="lightGray"/>
        </w:rPr>
        <w:t xml:space="preserve"> </w:t>
      </w:r>
      <w:r w:rsidR="007D3694">
        <w:rPr>
          <w:i/>
          <w:highlight w:val="lightGray"/>
        </w:rPr>
        <w:t>pro uchazeče:</w:t>
      </w:r>
      <w:r w:rsidRPr="001A52A2">
        <w:rPr>
          <w:i/>
          <w:highlight w:val="lightGray"/>
        </w:rPr>
        <w:t xml:space="preserve"> do nab</w:t>
      </w:r>
      <w:r w:rsidRPr="00FA13C5">
        <w:rPr>
          <w:i/>
          <w:highlight w:val="lightGray"/>
        </w:rPr>
        <w:t xml:space="preserve">ídky </w:t>
      </w:r>
      <w:r w:rsidR="00FA13C5" w:rsidRPr="00FA13C5">
        <w:rPr>
          <w:i/>
          <w:highlight w:val="lightGray"/>
        </w:rPr>
        <w:t>uchazeč uvede ocen</w:t>
      </w:r>
      <w:r w:rsidR="007D3694">
        <w:rPr>
          <w:i/>
          <w:highlight w:val="lightGray"/>
        </w:rPr>
        <w:t xml:space="preserve">ění jednotlivých </w:t>
      </w:r>
      <w:r w:rsidR="008359A0" w:rsidRPr="008359A0">
        <w:rPr>
          <w:i/>
          <w:highlight w:val="lightGray"/>
        </w:rPr>
        <w:t xml:space="preserve">vzdělávacích aktivit, </w:t>
      </w:r>
      <w:r w:rsidR="008359A0" w:rsidRPr="00D11DFD">
        <w:rPr>
          <w:i/>
          <w:highlight w:val="lightGray"/>
        </w:rPr>
        <w:t>nebud</w:t>
      </w:r>
      <w:r w:rsidR="008359A0">
        <w:rPr>
          <w:i/>
          <w:highlight w:val="lightGray"/>
        </w:rPr>
        <w:t>e-li</w:t>
      </w:r>
      <w:r w:rsidR="008359A0" w:rsidRPr="00D11DFD">
        <w:rPr>
          <w:i/>
          <w:highlight w:val="lightGray"/>
        </w:rPr>
        <w:t xml:space="preserve"> </w:t>
      </w:r>
      <w:r w:rsidR="008359A0">
        <w:rPr>
          <w:i/>
          <w:highlight w:val="lightGray"/>
        </w:rPr>
        <w:t>ocenění jednotlivých vzdělávacích aktivit</w:t>
      </w:r>
      <w:r w:rsidR="008359A0" w:rsidRPr="00D11DFD">
        <w:rPr>
          <w:i/>
          <w:highlight w:val="lightGray"/>
        </w:rPr>
        <w:t xml:space="preserve"> součástí nabídky, bude nabídka pokládána za neúplnou a může to být důvodem k vyřazení nabídky</w:t>
      </w:r>
      <w:r w:rsidRPr="008359A0">
        <w:rPr>
          <w:i/>
          <w:highlight w:val="lightGray"/>
        </w:rPr>
        <w:t>)</w:t>
      </w:r>
    </w:p>
    <w:p w:rsidR="001A52A2" w:rsidRDefault="007D3694">
      <w:pPr>
        <w:spacing w:after="200" w:line="276" w:lineRule="auto"/>
        <w:jc w:val="left"/>
      </w:pPr>
      <w:r>
        <w:t xml:space="preserve">Příloha č. 2 Harmonogram </w:t>
      </w:r>
      <w:r w:rsidRPr="007D3694">
        <w:t>(</w:t>
      </w:r>
      <w:r w:rsidRPr="00616C47">
        <w:rPr>
          <w:i/>
          <w:highlight w:val="lightGray"/>
        </w:rPr>
        <w:t>pozn.</w:t>
      </w:r>
      <w:r w:rsidR="00616C47" w:rsidRPr="00616C47">
        <w:rPr>
          <w:i/>
          <w:highlight w:val="lightGray"/>
        </w:rPr>
        <w:t xml:space="preserve"> </w:t>
      </w:r>
      <w:r w:rsidRPr="00616C47">
        <w:rPr>
          <w:i/>
          <w:highlight w:val="lightGray"/>
        </w:rPr>
        <w:t xml:space="preserve">pro uchazeče: uchazeč zpracuje </w:t>
      </w:r>
      <w:r w:rsidR="00616C47" w:rsidRPr="00616C47">
        <w:rPr>
          <w:i/>
          <w:highlight w:val="lightGray"/>
        </w:rPr>
        <w:t xml:space="preserve">v rámci podané nabídky týdenní </w:t>
      </w:r>
      <w:r w:rsidRPr="00616C47">
        <w:rPr>
          <w:i/>
          <w:highlight w:val="lightGray"/>
        </w:rPr>
        <w:t>harmonogram školení dle požadavků zadavatele</w:t>
      </w:r>
      <w:r w:rsidR="008359A0" w:rsidRPr="008359A0">
        <w:rPr>
          <w:i/>
          <w:highlight w:val="lightGray"/>
        </w:rPr>
        <w:t>, nebude-li harmonogram součástí nabídky, bude nabídka pokládána za neúplnou a může to být důvodem k vyřazení nabídky)</w:t>
      </w:r>
    </w:p>
    <w:p w:rsidR="001A52A2" w:rsidRDefault="00BA3BAD">
      <w:pPr>
        <w:spacing w:after="200" w:line="276" w:lineRule="auto"/>
        <w:jc w:val="left"/>
      </w:pPr>
      <w:r w:rsidRPr="00BA3BAD">
        <w:t xml:space="preserve">Příloha č. </w:t>
      </w:r>
      <w:r>
        <w:t>3</w:t>
      </w:r>
      <w:r w:rsidRPr="00BA3BAD">
        <w:t xml:space="preserve"> Doklady o provedeném vzdělávání</w:t>
      </w:r>
      <w:r w:rsidR="00677116">
        <w:t xml:space="preserve"> </w:t>
      </w:r>
      <w:r w:rsidR="00677116" w:rsidRPr="00677116">
        <w:rPr>
          <w:i/>
          <w:highlight w:val="lightGray"/>
        </w:rPr>
        <w:t>(pozn. pro uchazeče: uchazeč nemusí přílohu č. 3 uvádět do nabídky, příloha však bude součástí uzavřené smlouvy s vybraným uchazečem)</w:t>
      </w:r>
    </w:p>
    <w:p w:rsidR="00301D11" w:rsidRDefault="00301D11">
      <w:pPr>
        <w:spacing w:after="200" w:line="276" w:lineRule="auto"/>
        <w:jc w:val="left"/>
      </w:pPr>
      <w:r>
        <w:br w:type="page"/>
      </w:r>
    </w:p>
    <w:p w:rsidR="001226BE" w:rsidRPr="003028F2" w:rsidRDefault="001226BE" w:rsidP="001226BE">
      <w:pPr>
        <w:rPr>
          <w:rFonts w:ascii="Arial" w:eastAsia="Times New Roman" w:hAnsi="Arial" w:cs="Arial"/>
          <w:b/>
          <w:color w:val="auto"/>
          <w:lang w:eastAsia="cs-CZ"/>
        </w:rPr>
      </w:pPr>
      <w:r w:rsidRPr="003028F2">
        <w:rPr>
          <w:rFonts w:ascii="Arial" w:eastAsia="Times New Roman" w:hAnsi="Arial" w:cs="Arial"/>
          <w:b/>
          <w:color w:val="auto"/>
          <w:lang w:eastAsia="cs-CZ"/>
        </w:rPr>
        <w:t xml:space="preserve">Příloha </w:t>
      </w:r>
      <w:r w:rsidR="00A66768">
        <w:rPr>
          <w:rFonts w:ascii="Arial" w:eastAsia="Times New Roman" w:hAnsi="Arial" w:cs="Arial"/>
          <w:b/>
          <w:color w:val="auto"/>
          <w:lang w:eastAsia="cs-CZ"/>
        </w:rPr>
        <w:t xml:space="preserve">smlouvy </w:t>
      </w:r>
      <w:r w:rsidR="00AF1B9F">
        <w:rPr>
          <w:rFonts w:ascii="Arial" w:eastAsia="Times New Roman" w:hAnsi="Arial" w:cs="Arial"/>
          <w:b/>
          <w:color w:val="auto"/>
          <w:lang w:eastAsia="cs-CZ"/>
        </w:rPr>
        <w:t xml:space="preserve">č. 1 </w:t>
      </w:r>
      <w:r w:rsidR="00AF1B9F" w:rsidRPr="00AF1B9F">
        <w:rPr>
          <w:rFonts w:ascii="Arial" w:eastAsia="Times New Roman" w:hAnsi="Arial" w:cs="Arial"/>
          <w:b/>
          <w:color w:val="auto"/>
          <w:lang w:eastAsia="cs-CZ"/>
        </w:rPr>
        <w:t>Podrobná specifikace předmětu smlouvy</w:t>
      </w:r>
    </w:p>
    <w:p w:rsidR="005C03F4" w:rsidRPr="005C03F4" w:rsidRDefault="005C03F4" w:rsidP="005C03F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OBECNÉ POŽADAVKY</w:t>
      </w:r>
      <w:r w:rsidR="000C1E34">
        <w:rPr>
          <w:rFonts w:ascii="Calibri" w:hAnsi="Calibri"/>
          <w:b/>
          <w:u w:val="single"/>
        </w:rPr>
        <w:t xml:space="preserve"> NA VZDĚLÁVÁNÍ</w:t>
      </w:r>
    </w:p>
    <w:p w:rsidR="005C03F4" w:rsidRPr="005C03F4" w:rsidRDefault="005C03F4" w:rsidP="005C03F4">
      <w:pPr>
        <w:numPr>
          <w:ilvl w:val="0"/>
          <w:numId w:val="44"/>
        </w:numPr>
        <w:rPr>
          <w:rFonts w:ascii="Calibri" w:hAnsi="Calibri"/>
        </w:rPr>
      </w:pPr>
      <w:r w:rsidRPr="005C03F4">
        <w:rPr>
          <w:rFonts w:ascii="Calibri" w:hAnsi="Calibri"/>
        </w:rPr>
        <w:t xml:space="preserve">Výklad všech školení zaměřit </w:t>
      </w:r>
      <w:r w:rsidRPr="005C03F4">
        <w:rPr>
          <w:rFonts w:ascii="Calibri" w:hAnsi="Calibri"/>
          <w:b/>
        </w:rPr>
        <w:t>na aktuální nebo připravovanou novelizaci</w:t>
      </w:r>
      <w:r w:rsidRPr="005C03F4">
        <w:rPr>
          <w:rFonts w:ascii="Calibri" w:hAnsi="Calibri"/>
        </w:rPr>
        <w:t xml:space="preserve"> právní</w:t>
      </w:r>
      <w:r w:rsidR="000C1E34">
        <w:rPr>
          <w:rFonts w:ascii="Calibri" w:hAnsi="Calibri"/>
        </w:rPr>
        <w:t>ch</w:t>
      </w:r>
      <w:r w:rsidRPr="005C03F4">
        <w:rPr>
          <w:rFonts w:ascii="Calibri" w:hAnsi="Calibri"/>
        </w:rPr>
        <w:t xml:space="preserve"> předpis</w:t>
      </w:r>
      <w:r w:rsidR="000C1E34">
        <w:rPr>
          <w:rFonts w:ascii="Calibri" w:hAnsi="Calibri"/>
        </w:rPr>
        <w:t>ů</w:t>
      </w:r>
      <w:r w:rsidRPr="005C03F4">
        <w:rPr>
          <w:rFonts w:ascii="Calibri" w:hAnsi="Calibri"/>
        </w:rPr>
        <w:t>. Upozornit na vhodnou judikaturu.</w:t>
      </w:r>
    </w:p>
    <w:p w:rsidR="005C03F4" w:rsidRPr="005C03F4" w:rsidRDefault="005C03F4" w:rsidP="005C03F4">
      <w:pPr>
        <w:numPr>
          <w:ilvl w:val="0"/>
          <w:numId w:val="44"/>
        </w:numPr>
        <w:rPr>
          <w:rFonts w:ascii="Calibri" w:hAnsi="Calibri"/>
        </w:rPr>
      </w:pPr>
      <w:r w:rsidRPr="005C03F4">
        <w:rPr>
          <w:rFonts w:ascii="Calibri" w:hAnsi="Calibri"/>
        </w:rPr>
        <w:t xml:space="preserve">Školení budou probíhat v </w:t>
      </w:r>
      <w:r w:rsidRPr="005C03F4">
        <w:rPr>
          <w:rFonts w:ascii="Calibri" w:hAnsi="Calibri"/>
          <w:b/>
        </w:rPr>
        <w:t>prostorách</w:t>
      </w:r>
      <w:r w:rsidRPr="005C03F4">
        <w:rPr>
          <w:rFonts w:ascii="Calibri" w:hAnsi="Calibri"/>
        </w:rPr>
        <w:t xml:space="preserve"> MěÚ Tišnov – objednatel </w:t>
      </w:r>
      <w:r w:rsidR="00113AB1">
        <w:rPr>
          <w:rFonts w:ascii="Calibri" w:hAnsi="Calibri"/>
        </w:rPr>
        <w:t xml:space="preserve">na své náklady mimo uvedené prostory </w:t>
      </w:r>
      <w:r w:rsidRPr="005C03F4">
        <w:rPr>
          <w:rFonts w:ascii="Calibri" w:hAnsi="Calibri"/>
        </w:rPr>
        <w:t>zajistí, aby učebny byly vybaveny notebookem, dataprojektorem a flipchartem.</w:t>
      </w:r>
    </w:p>
    <w:p w:rsidR="005C03F4" w:rsidRPr="005C03F4" w:rsidRDefault="005C03F4" w:rsidP="005C03F4">
      <w:pPr>
        <w:numPr>
          <w:ilvl w:val="0"/>
          <w:numId w:val="44"/>
        </w:numPr>
        <w:rPr>
          <w:rFonts w:ascii="Calibri" w:hAnsi="Calibri"/>
          <w:i/>
        </w:rPr>
      </w:pPr>
      <w:r w:rsidRPr="005C03F4">
        <w:rPr>
          <w:rFonts w:ascii="Calibri" w:hAnsi="Calibri"/>
        </w:rPr>
        <w:t xml:space="preserve">V každé skupině se předpokládá </w:t>
      </w:r>
      <w:r w:rsidRPr="005C03F4">
        <w:rPr>
          <w:rFonts w:ascii="Calibri" w:hAnsi="Calibri"/>
          <w:b/>
        </w:rPr>
        <w:t>účast max. 12 osob</w:t>
      </w:r>
      <w:r w:rsidR="0001537F">
        <w:rPr>
          <w:rFonts w:ascii="Calibri" w:hAnsi="Calibri"/>
          <w:b/>
        </w:rPr>
        <w:t>.</w:t>
      </w:r>
    </w:p>
    <w:p w:rsidR="005C03F4" w:rsidRPr="005C03F4" w:rsidRDefault="005C03F4" w:rsidP="005C03F4">
      <w:pPr>
        <w:numPr>
          <w:ilvl w:val="0"/>
          <w:numId w:val="45"/>
        </w:numPr>
        <w:rPr>
          <w:rFonts w:ascii="Calibri" w:hAnsi="Calibri"/>
          <w:bCs/>
        </w:rPr>
      </w:pPr>
      <w:r w:rsidRPr="005C03F4">
        <w:rPr>
          <w:rFonts w:ascii="Calibri" w:hAnsi="Calibri"/>
          <w:bCs/>
        </w:rPr>
        <w:t xml:space="preserve">Poskytnutí </w:t>
      </w:r>
      <w:r w:rsidRPr="005C03F4">
        <w:rPr>
          <w:rFonts w:ascii="Calibri" w:hAnsi="Calibri"/>
          <w:b/>
          <w:bCs/>
        </w:rPr>
        <w:t>studijních materiálů:</w:t>
      </w:r>
    </w:p>
    <w:p w:rsidR="005C03F4" w:rsidRPr="005C03F4" w:rsidRDefault="005C03F4" w:rsidP="005C03F4">
      <w:pPr>
        <w:numPr>
          <w:ilvl w:val="0"/>
          <w:numId w:val="46"/>
        </w:numPr>
        <w:rPr>
          <w:rFonts w:ascii="Calibri" w:hAnsi="Calibri"/>
          <w:bCs/>
        </w:rPr>
      </w:pPr>
      <w:r w:rsidRPr="005C03F4">
        <w:rPr>
          <w:rFonts w:ascii="Calibri" w:hAnsi="Calibri"/>
          <w:bCs/>
        </w:rPr>
        <w:t>v listinné podobě - všem účastníkům kurzu v den konání kurzu (před jeho zahájením),</w:t>
      </w:r>
    </w:p>
    <w:p w:rsidR="005C03F4" w:rsidRPr="005C03F4" w:rsidRDefault="005C03F4" w:rsidP="005C03F4">
      <w:pPr>
        <w:numPr>
          <w:ilvl w:val="0"/>
          <w:numId w:val="46"/>
        </w:numPr>
        <w:rPr>
          <w:rFonts w:ascii="Calibri" w:hAnsi="Calibri"/>
          <w:bCs/>
        </w:rPr>
      </w:pPr>
      <w:r w:rsidRPr="005C03F4">
        <w:rPr>
          <w:rFonts w:ascii="Calibri" w:hAnsi="Calibri"/>
          <w:bCs/>
        </w:rPr>
        <w:t>v elektronické podobě - na ma</w:t>
      </w:r>
      <w:r w:rsidR="000C1E34">
        <w:rPr>
          <w:rFonts w:ascii="Calibri" w:hAnsi="Calibri"/>
          <w:bCs/>
        </w:rPr>
        <w:t>il kontaktní osoby den předem.</w:t>
      </w:r>
    </w:p>
    <w:p w:rsidR="005C03F4" w:rsidRPr="005C03F4" w:rsidRDefault="000C1E34" w:rsidP="005C03F4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Objednatel p</w:t>
      </w:r>
      <w:r w:rsidR="005C03F4" w:rsidRPr="005C03F4">
        <w:rPr>
          <w:rFonts w:ascii="Calibri" w:hAnsi="Calibri"/>
        </w:rPr>
        <w:t>ožaduje doplnit, popřípadě změnit obsahové náplně školení v případě novely</w:t>
      </w:r>
      <w:r>
        <w:rPr>
          <w:rFonts w:ascii="Calibri" w:hAnsi="Calibri"/>
        </w:rPr>
        <w:t xml:space="preserve"> příslušného právního předpisu.</w:t>
      </w:r>
    </w:p>
    <w:p w:rsidR="005C03F4" w:rsidRPr="005C03F4" w:rsidRDefault="005C03F4" w:rsidP="005C03F4">
      <w:pPr>
        <w:numPr>
          <w:ilvl w:val="0"/>
          <w:numId w:val="45"/>
        </w:numPr>
        <w:rPr>
          <w:rFonts w:ascii="Calibri" w:hAnsi="Calibri"/>
          <w:bCs/>
        </w:rPr>
      </w:pPr>
      <w:r w:rsidRPr="005C03F4">
        <w:rPr>
          <w:rFonts w:ascii="Calibri" w:hAnsi="Calibri"/>
          <w:bCs/>
        </w:rPr>
        <w:t xml:space="preserve">U každého školení je nutná </w:t>
      </w:r>
      <w:r w:rsidRPr="005C03F4">
        <w:rPr>
          <w:rFonts w:ascii="Calibri" w:hAnsi="Calibri"/>
          <w:b/>
          <w:bCs/>
        </w:rPr>
        <w:t>prezenční listina</w:t>
      </w:r>
      <w:r w:rsidRPr="005C03F4">
        <w:rPr>
          <w:rFonts w:ascii="Calibri" w:hAnsi="Calibri"/>
          <w:bCs/>
        </w:rPr>
        <w:t xml:space="preserve"> viz </w:t>
      </w:r>
      <w:r w:rsidR="000C1E34">
        <w:rPr>
          <w:rFonts w:ascii="Calibri" w:hAnsi="Calibri"/>
          <w:bCs/>
        </w:rPr>
        <w:t>příloha č. 3</w:t>
      </w:r>
      <w:r w:rsidR="0001537F">
        <w:rPr>
          <w:rFonts w:ascii="Calibri" w:hAnsi="Calibri"/>
          <w:bCs/>
        </w:rPr>
        <w:t>.</w:t>
      </w:r>
    </w:p>
    <w:p w:rsidR="005C03F4" w:rsidRPr="005C03F4" w:rsidRDefault="005C03F4" w:rsidP="005C03F4">
      <w:pPr>
        <w:numPr>
          <w:ilvl w:val="0"/>
          <w:numId w:val="45"/>
        </w:numPr>
        <w:rPr>
          <w:rFonts w:ascii="Calibri" w:hAnsi="Calibri"/>
          <w:bCs/>
        </w:rPr>
      </w:pPr>
      <w:r w:rsidRPr="005C03F4">
        <w:rPr>
          <w:rFonts w:ascii="Calibri" w:hAnsi="Calibri"/>
          <w:bCs/>
        </w:rPr>
        <w:t xml:space="preserve">Každé školení je nutné zakončit ověřením znalostí a poté vydat </w:t>
      </w:r>
      <w:r w:rsidR="000C1E34">
        <w:rPr>
          <w:rFonts w:ascii="Calibri" w:hAnsi="Calibri"/>
          <w:b/>
          <w:bCs/>
        </w:rPr>
        <w:t>doklad o absolvování</w:t>
      </w:r>
      <w:r w:rsidR="0001537F">
        <w:rPr>
          <w:rFonts w:ascii="Calibri" w:hAnsi="Calibri"/>
          <w:b/>
          <w:bCs/>
        </w:rPr>
        <w:t>.</w:t>
      </w:r>
    </w:p>
    <w:p w:rsidR="005C03F4" w:rsidRPr="005C03F4" w:rsidRDefault="005C03F4" w:rsidP="005C03F4">
      <w:pPr>
        <w:numPr>
          <w:ilvl w:val="0"/>
          <w:numId w:val="44"/>
        </w:numPr>
        <w:rPr>
          <w:rFonts w:ascii="Calibri" w:hAnsi="Calibri"/>
        </w:rPr>
      </w:pPr>
      <w:r w:rsidRPr="005C03F4">
        <w:rPr>
          <w:rFonts w:ascii="Calibri" w:hAnsi="Calibri"/>
          <w:b/>
        </w:rPr>
        <w:t>Forma výuky</w:t>
      </w:r>
      <w:r w:rsidRPr="005C03F4">
        <w:rPr>
          <w:rFonts w:ascii="Calibri" w:hAnsi="Calibri"/>
        </w:rPr>
        <w:t xml:space="preserve"> prezenční</w:t>
      </w:r>
      <w:r w:rsidR="0001537F">
        <w:rPr>
          <w:rFonts w:ascii="Calibri" w:hAnsi="Calibri"/>
        </w:rPr>
        <w:t>.</w:t>
      </w:r>
    </w:p>
    <w:p w:rsidR="005C03F4" w:rsidRPr="005C03F4" w:rsidRDefault="005C03F4" w:rsidP="005C03F4">
      <w:pPr>
        <w:numPr>
          <w:ilvl w:val="0"/>
          <w:numId w:val="44"/>
        </w:numPr>
        <w:rPr>
          <w:rFonts w:ascii="Calibri" w:hAnsi="Calibri"/>
        </w:rPr>
      </w:pPr>
      <w:r w:rsidRPr="005C03F4">
        <w:rPr>
          <w:rFonts w:ascii="Calibri" w:hAnsi="Calibri"/>
          <w:b/>
        </w:rPr>
        <w:t>Požadavek na lektora</w:t>
      </w:r>
      <w:r w:rsidRPr="005C03F4">
        <w:rPr>
          <w:rFonts w:ascii="Calibri" w:hAnsi="Calibri"/>
        </w:rPr>
        <w:t xml:space="preserve">: maximálně připravení lektoři se znalostí a zkušenostmi v dané oblasti. Pokud bude objednatel kvalitu vzdělávacího obsahu kurzu považovat za nedostatečnou, písemně na tuto skutečnost upozorní </w:t>
      </w:r>
      <w:r w:rsidR="000C1E34">
        <w:rPr>
          <w:rFonts w:ascii="Calibri" w:hAnsi="Calibri"/>
        </w:rPr>
        <w:t>dodavatele</w:t>
      </w:r>
      <w:r w:rsidRPr="005C03F4">
        <w:rPr>
          <w:rFonts w:ascii="Calibri" w:hAnsi="Calibri"/>
        </w:rPr>
        <w:t xml:space="preserve"> a ten je povinen zjednat okamžitou nápravu, což může zahrnovat též objednatelem požadovanou výměnu lektora.</w:t>
      </w:r>
    </w:p>
    <w:p w:rsidR="005C03F4" w:rsidRPr="005C03F4" w:rsidRDefault="005C03F4" w:rsidP="005C03F4">
      <w:pPr>
        <w:numPr>
          <w:ilvl w:val="0"/>
          <w:numId w:val="44"/>
        </w:numPr>
        <w:rPr>
          <w:rFonts w:ascii="Calibri" w:hAnsi="Calibri"/>
        </w:rPr>
      </w:pPr>
      <w:r w:rsidRPr="005C03F4">
        <w:rPr>
          <w:rFonts w:ascii="Calibri" w:hAnsi="Calibri"/>
        </w:rPr>
        <w:t xml:space="preserve">Požadavek na </w:t>
      </w:r>
      <w:r w:rsidRPr="005C03F4">
        <w:rPr>
          <w:rFonts w:ascii="Calibri" w:hAnsi="Calibri"/>
          <w:b/>
        </w:rPr>
        <w:t>den školení</w:t>
      </w:r>
      <w:r w:rsidRPr="005C03F4">
        <w:rPr>
          <w:rFonts w:ascii="Calibri" w:hAnsi="Calibri"/>
        </w:rPr>
        <w:t xml:space="preserve"> – školení bude probíhat pouze ve </w:t>
      </w:r>
      <w:r w:rsidRPr="005C03F4">
        <w:rPr>
          <w:rFonts w:ascii="Calibri" w:hAnsi="Calibri"/>
          <w:b/>
        </w:rPr>
        <w:t>ČTVRTEK</w:t>
      </w:r>
      <w:r w:rsidRPr="005C03F4">
        <w:rPr>
          <w:rFonts w:ascii="Calibri" w:hAnsi="Calibri"/>
        </w:rPr>
        <w:t>. Nesmí však jít o státní svátek nebo o den prázdnin (viz Organizace školního roku 2017/2018 a 2018/2019  v základních školách, středních školách, základních uměleckých školách a konzervatořích). V případě provozních komplikací si objednatel vyhrazuje právo na změnu školícího dne na jiný nebo případně uspořádání školení v den prázdnin. To vše po dohodě obou stran.</w:t>
      </w:r>
    </w:p>
    <w:p w:rsidR="005C03F4" w:rsidRPr="005C03F4" w:rsidRDefault="005C03F4" w:rsidP="005C03F4">
      <w:pPr>
        <w:numPr>
          <w:ilvl w:val="0"/>
          <w:numId w:val="44"/>
        </w:numPr>
        <w:rPr>
          <w:rFonts w:ascii="Calibri" w:hAnsi="Calibri"/>
        </w:rPr>
      </w:pPr>
      <w:r w:rsidRPr="005C03F4">
        <w:rPr>
          <w:rFonts w:ascii="Calibri" w:hAnsi="Calibri"/>
        </w:rPr>
        <w:t xml:space="preserve">Školení bude probíhat: max. </w:t>
      </w:r>
      <w:r w:rsidRPr="005C03F4">
        <w:rPr>
          <w:rFonts w:ascii="Calibri" w:hAnsi="Calibri"/>
          <w:b/>
        </w:rPr>
        <w:t>2 školení za týden</w:t>
      </w:r>
      <w:r w:rsidRPr="005C03F4">
        <w:rPr>
          <w:rFonts w:ascii="Calibri" w:hAnsi="Calibri"/>
        </w:rPr>
        <w:t>.</w:t>
      </w:r>
    </w:p>
    <w:p w:rsidR="005C03F4" w:rsidRPr="005C03F4" w:rsidRDefault="005C03F4" w:rsidP="005C03F4">
      <w:pPr>
        <w:numPr>
          <w:ilvl w:val="0"/>
          <w:numId w:val="45"/>
        </w:numPr>
        <w:rPr>
          <w:rFonts w:ascii="Calibri" w:hAnsi="Calibri"/>
          <w:bCs/>
        </w:rPr>
      </w:pPr>
      <w:r w:rsidRPr="005C03F4">
        <w:rPr>
          <w:rFonts w:ascii="Calibri" w:hAnsi="Calibri"/>
          <w:bCs/>
        </w:rPr>
        <w:t xml:space="preserve">U minimálně 10 školení (kromě měkkých dovedností a teambuildingu) </w:t>
      </w:r>
      <w:r w:rsidR="00714690">
        <w:rPr>
          <w:rFonts w:ascii="Calibri" w:hAnsi="Calibri"/>
          <w:bCs/>
        </w:rPr>
        <w:t xml:space="preserve">je vyžadována </w:t>
      </w:r>
      <w:r w:rsidRPr="005C03F4">
        <w:rPr>
          <w:rFonts w:ascii="Calibri" w:hAnsi="Calibri"/>
          <w:b/>
          <w:bCs/>
        </w:rPr>
        <w:t>akreditac</w:t>
      </w:r>
      <w:r w:rsidR="00714690">
        <w:rPr>
          <w:rFonts w:ascii="Calibri" w:hAnsi="Calibri"/>
          <w:b/>
          <w:bCs/>
        </w:rPr>
        <w:t>e</w:t>
      </w:r>
      <w:r w:rsidRPr="005C03F4">
        <w:rPr>
          <w:rFonts w:ascii="Calibri" w:hAnsi="Calibri"/>
          <w:b/>
          <w:bCs/>
        </w:rPr>
        <w:t>.</w:t>
      </w:r>
    </w:p>
    <w:p w:rsidR="005C03F4" w:rsidRPr="005C03F4" w:rsidRDefault="005C03F4" w:rsidP="005C03F4">
      <w:pPr>
        <w:numPr>
          <w:ilvl w:val="0"/>
          <w:numId w:val="45"/>
        </w:numPr>
        <w:rPr>
          <w:rFonts w:ascii="Calibri" w:hAnsi="Calibri"/>
          <w:bCs/>
        </w:rPr>
      </w:pPr>
      <w:r w:rsidRPr="005C03F4">
        <w:rPr>
          <w:rFonts w:ascii="Calibri" w:hAnsi="Calibri"/>
          <w:b/>
          <w:bCs/>
        </w:rPr>
        <w:t xml:space="preserve">Celková délka </w:t>
      </w:r>
      <w:r w:rsidR="00082B04">
        <w:rPr>
          <w:rFonts w:ascii="Calibri" w:hAnsi="Calibri"/>
          <w:b/>
          <w:bCs/>
        </w:rPr>
        <w:t xml:space="preserve">jednoho </w:t>
      </w:r>
      <w:r w:rsidRPr="005C03F4">
        <w:rPr>
          <w:rFonts w:ascii="Calibri" w:hAnsi="Calibri"/>
          <w:b/>
          <w:bCs/>
        </w:rPr>
        <w:t>školení</w:t>
      </w:r>
      <w:r w:rsidRPr="005C03F4">
        <w:rPr>
          <w:rFonts w:ascii="Calibri" w:hAnsi="Calibri"/>
          <w:bCs/>
        </w:rPr>
        <w:t xml:space="preserve"> bude 6,5 hod./den. V této délce školení je </w:t>
      </w:r>
      <w:r w:rsidRPr="005C03F4">
        <w:rPr>
          <w:rFonts w:ascii="Calibri" w:hAnsi="Calibri"/>
        </w:rPr>
        <w:t xml:space="preserve">započítána </w:t>
      </w:r>
      <w:r w:rsidRPr="005C03F4">
        <w:rPr>
          <w:rFonts w:ascii="Calibri" w:hAnsi="Calibri"/>
          <w:bCs/>
        </w:rPr>
        <w:t>přestávka na jídlo a oddech (v rozsahu 30 minut)</w:t>
      </w:r>
      <w:r>
        <w:rPr>
          <w:rFonts w:ascii="Calibri" w:hAnsi="Calibri"/>
          <w:bCs/>
        </w:rPr>
        <w:t>,</w:t>
      </w:r>
      <w:r w:rsidRPr="005C03F4">
        <w:rPr>
          <w:rFonts w:ascii="Calibri" w:hAnsi="Calibri"/>
          <w:bCs/>
        </w:rPr>
        <w:t xml:space="preserve"> hodina </w:t>
      </w:r>
      <w:r>
        <w:rPr>
          <w:rFonts w:ascii="Calibri" w:hAnsi="Calibri"/>
          <w:bCs/>
        </w:rPr>
        <w:t xml:space="preserve">školení </w:t>
      </w:r>
      <w:r w:rsidRPr="005C03F4">
        <w:rPr>
          <w:rFonts w:ascii="Calibri" w:hAnsi="Calibri"/>
          <w:bCs/>
        </w:rPr>
        <w:t>= 60 minut</w:t>
      </w:r>
      <w:r w:rsidR="0001537F">
        <w:rPr>
          <w:rFonts w:ascii="Calibri" w:hAnsi="Calibri"/>
          <w:bCs/>
        </w:rPr>
        <w:t>.</w:t>
      </w:r>
    </w:p>
    <w:p w:rsidR="005C03F4" w:rsidRPr="005C03F4" w:rsidRDefault="005C03F4" w:rsidP="005C03F4">
      <w:pPr>
        <w:numPr>
          <w:ilvl w:val="0"/>
          <w:numId w:val="45"/>
        </w:numPr>
        <w:rPr>
          <w:rFonts w:ascii="Calibri" w:hAnsi="Calibri"/>
          <w:bCs/>
        </w:rPr>
      </w:pPr>
      <w:r w:rsidRPr="005C03F4">
        <w:rPr>
          <w:rFonts w:ascii="Calibri" w:hAnsi="Calibri"/>
          <w:b/>
          <w:bCs/>
        </w:rPr>
        <w:t>Typ kurzu</w:t>
      </w:r>
      <w:r w:rsidRPr="005C03F4">
        <w:rPr>
          <w:rFonts w:ascii="Calibri" w:hAnsi="Calibri"/>
          <w:bCs/>
        </w:rPr>
        <w:t xml:space="preserve"> – uzavřený.</w:t>
      </w:r>
    </w:p>
    <w:p w:rsidR="00AF1B9F" w:rsidRPr="00714690" w:rsidRDefault="005C03F4" w:rsidP="00714690">
      <w:pPr>
        <w:numPr>
          <w:ilvl w:val="0"/>
          <w:numId w:val="45"/>
        </w:numPr>
        <w:rPr>
          <w:rFonts w:ascii="Calibri" w:hAnsi="Calibri"/>
          <w:b/>
          <w:bCs/>
        </w:rPr>
      </w:pPr>
      <w:r w:rsidRPr="00714690">
        <w:rPr>
          <w:rFonts w:ascii="Calibri" w:hAnsi="Calibri"/>
          <w:b/>
          <w:bCs/>
        </w:rPr>
        <w:t xml:space="preserve">Školitel před zahájením </w:t>
      </w:r>
      <w:r w:rsidR="00714690">
        <w:rPr>
          <w:rFonts w:ascii="Calibri" w:hAnsi="Calibri"/>
          <w:b/>
          <w:bCs/>
        </w:rPr>
        <w:t xml:space="preserve">vzdělávání </w:t>
      </w:r>
      <w:r w:rsidRPr="00714690">
        <w:rPr>
          <w:rFonts w:ascii="Calibri" w:hAnsi="Calibri"/>
          <w:b/>
          <w:bCs/>
        </w:rPr>
        <w:t>poskytne seznam lektorů.</w:t>
      </w:r>
    </w:p>
    <w:p w:rsidR="00AF1B9F" w:rsidRPr="00714690" w:rsidRDefault="00AF1B9F" w:rsidP="00714690">
      <w:pPr>
        <w:numPr>
          <w:ilvl w:val="0"/>
          <w:numId w:val="45"/>
        </w:numPr>
        <w:rPr>
          <w:rFonts w:ascii="Calibri" w:hAnsi="Calibri"/>
          <w:b/>
          <w:bCs/>
        </w:rPr>
        <w:sectPr w:rsidR="00AF1B9F" w:rsidRPr="00714690" w:rsidSect="00830A7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567" w:footer="284" w:gutter="0"/>
          <w:pgNumType w:start="1"/>
          <w:cols w:space="708"/>
          <w:docGrid w:linePitch="360"/>
        </w:sectPr>
      </w:pPr>
    </w:p>
    <w:p w:rsidR="00AF1B9F" w:rsidRPr="00EB4FFE" w:rsidRDefault="00AF1B9F" w:rsidP="001226BE">
      <w:pPr>
        <w:rPr>
          <w:rFonts w:ascii="Calibri" w:hAnsi="Calibri"/>
          <w:u w:val="single"/>
        </w:rPr>
      </w:pPr>
    </w:p>
    <w:tbl>
      <w:tblPr>
        <w:tblW w:w="14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46"/>
        <w:gridCol w:w="6550"/>
        <w:gridCol w:w="1382"/>
        <w:gridCol w:w="1382"/>
        <w:gridCol w:w="1382"/>
        <w:gridCol w:w="1383"/>
      </w:tblGrid>
      <w:tr w:rsidR="00AF1B9F" w:rsidTr="00B04D7C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66768" w:rsidP="00C65D0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Vzdělávací</w:t>
            </w:r>
            <w:r w:rsidR="00AF1B9F">
              <w:rPr>
                <w:rFonts w:ascii="Calibri" w:hAnsi="Calibri"/>
                <w:b/>
                <w:bCs/>
                <w:sz w:val="20"/>
                <w:szCs w:val="20"/>
              </w:rPr>
              <w:t xml:space="preserve"> aktivity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A667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Minimální požadovaný obsah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Počet proškolených lidí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A667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Přibližný termín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B9F" w:rsidRDefault="00AF1B9F" w:rsidP="00A667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B9F" w:rsidRDefault="00AF1B9F" w:rsidP="00A667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vč. DPH</w:t>
            </w:r>
          </w:p>
        </w:tc>
      </w:tr>
      <w:tr w:rsidR="00AF1B9F" w:rsidTr="00B04D7C">
        <w:trPr>
          <w:trHeight w:val="4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9E3C20">
            <w:pPr>
              <w:widowControl w:val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Vyjednávání a argumentace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9E3C20">
            <w:pPr>
              <w:widowControl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zlepšení komunikačních dovedností na poli argumentace a všech klíčových kompetencí v oblasti mezilidské komunikace,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hlavní pravidla komunikačních postupů, </w:t>
            </w:r>
            <w:r>
              <w:rPr>
                <w:rFonts w:ascii="Calibri" w:hAnsi="Calibri"/>
                <w:sz w:val="20"/>
                <w:szCs w:val="20"/>
              </w:rPr>
              <w:br/>
              <w:t>- příprava na vyjednávání,</w:t>
            </w:r>
            <w:r>
              <w:rPr>
                <w:rFonts w:ascii="Calibri" w:hAnsi="Calibri"/>
                <w:sz w:val="20"/>
                <w:szCs w:val="20"/>
              </w:rPr>
              <w:br/>
              <w:t>- základní techniky v procesu vyjednávání a jejich využití,</w:t>
            </w:r>
            <w:r>
              <w:rPr>
                <w:rFonts w:ascii="Calibri" w:hAnsi="Calibri"/>
                <w:sz w:val="20"/>
                <w:szCs w:val="20"/>
              </w:rPr>
              <w:br/>
              <w:t>- vyjednávací strategie a proces vyjednávání (příprava argumentů pro jednání, odhadnutí slabých a silných argumentů…)</w:t>
            </w:r>
            <w:r>
              <w:rPr>
                <w:rFonts w:ascii="Calibri" w:hAnsi="Calibri"/>
                <w:sz w:val="20"/>
                <w:szCs w:val="20"/>
              </w:rPr>
              <w:br/>
              <w:t>- jakou strategii při vyjednávání použít na jednotlivé typy lidí,</w:t>
            </w:r>
            <w:r>
              <w:rPr>
                <w:rFonts w:ascii="Calibri" w:hAnsi="Calibri"/>
                <w:sz w:val="20"/>
                <w:szCs w:val="20"/>
              </w:rPr>
              <w:br/>
              <w:t>- nejfrekventovanější chyby při vyjednávání.</w:t>
            </w:r>
            <w:r>
              <w:rPr>
                <w:rFonts w:ascii="Calibri" w:hAnsi="Calibri"/>
                <w:sz w:val="20"/>
                <w:szCs w:val="20"/>
              </w:rPr>
              <w:br/>
              <w:t>- reagovat a umět jednat v emočně vypjatých situacích,</w:t>
            </w:r>
            <w:r>
              <w:rPr>
                <w:rFonts w:ascii="Calibri" w:hAnsi="Calibri"/>
                <w:sz w:val="20"/>
                <w:szCs w:val="20"/>
              </w:rPr>
              <w:br/>
              <w:t>- zvládání námitek a nestandardních a stresových situací ve vyjednávání,</w:t>
            </w:r>
            <w:r>
              <w:rPr>
                <w:rFonts w:ascii="Calibri" w:hAnsi="Calibri"/>
                <w:sz w:val="20"/>
                <w:szCs w:val="20"/>
              </w:rPr>
              <w:br/>
              <w:t>- jak správně volit slova, abychom dosáhli požadovaného výsledku,</w:t>
            </w:r>
            <w:r>
              <w:rPr>
                <w:rFonts w:ascii="Calibri" w:hAnsi="Calibri"/>
                <w:sz w:val="20"/>
                <w:szCs w:val="20"/>
              </w:rPr>
              <w:br/>
              <w:t>- jak přesvědčit a prosadit své záměry a plány,</w:t>
            </w:r>
            <w:r>
              <w:rPr>
                <w:rFonts w:ascii="Calibri" w:hAnsi="Calibri"/>
                <w:sz w:val="20"/>
                <w:szCs w:val="20"/>
              </w:rPr>
              <w:br/>
              <w:t>- vědomé využívání technik jednání</w:t>
            </w:r>
            <w:r>
              <w:rPr>
                <w:rFonts w:ascii="Calibri" w:hAnsi="Calibri"/>
                <w:sz w:val="20"/>
                <w:szCs w:val="20"/>
              </w:rPr>
              <w:br/>
              <w:t>- techniky efektivního přesvědčování a nástroje účinné komunikace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osob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čtvrtletí 2018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5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9E3C20">
            <w:pPr>
              <w:widowControl w:val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Komunikace v obtížných situacích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9E3C20">
            <w:pPr>
              <w:widowControl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základní vlastnosti komunikace (čím vším komunikujeme, jak vznikají komunikační šumy, typy komunikace)</w:t>
            </w:r>
            <w:r>
              <w:rPr>
                <w:rFonts w:ascii="Calibri" w:hAnsi="Calibri"/>
                <w:sz w:val="20"/>
                <w:szCs w:val="20"/>
              </w:rPr>
              <w:br/>
              <w:t>- věcná a vztahová rovina komunikace (součástí komunikace jsou nejen fakta, ale i emoce, vztahy a osobnostní vlastnosti komunikačních partnerů; nežádoucí přesmyky z věcné do vztahové roviny a jak jim zabránit)</w:t>
            </w:r>
            <w:r>
              <w:rPr>
                <w:rFonts w:ascii="Calibri" w:hAnsi="Calibri"/>
                <w:sz w:val="20"/>
                <w:szCs w:val="20"/>
              </w:rPr>
              <w:br/>
              <w:t>- neverbální komunikace – nejčastější způsoby, jakými se pozitivní a negativní pocity zrcadlí v komunikaci</w:t>
            </w:r>
            <w:r>
              <w:rPr>
                <w:rFonts w:ascii="Calibri" w:hAnsi="Calibri"/>
                <w:sz w:val="20"/>
                <w:szCs w:val="20"/>
              </w:rPr>
              <w:br/>
              <w:t>- situační krize – jak správně komunikovat v situaci, kdy je komunikační partner něčím překvapený nebo zaskočený</w:t>
            </w:r>
            <w:r>
              <w:rPr>
                <w:rFonts w:ascii="Calibri" w:hAnsi="Calibri"/>
                <w:sz w:val="20"/>
                <w:szCs w:val="20"/>
              </w:rPr>
              <w:br/>
              <w:t>- zvládání emocí a koncentrace na porozumění a dohodu</w:t>
            </w:r>
            <w:r>
              <w:rPr>
                <w:rFonts w:ascii="Calibri" w:hAnsi="Calibri"/>
                <w:sz w:val="20"/>
                <w:szCs w:val="20"/>
              </w:rPr>
              <w:br/>
              <w:t>- obavy v komunikaci a jejich negativní dopady</w:t>
            </w:r>
            <w:r>
              <w:rPr>
                <w:rFonts w:ascii="Calibri" w:hAnsi="Calibri"/>
                <w:sz w:val="20"/>
                <w:szCs w:val="20"/>
              </w:rPr>
              <w:br/>
              <w:t>- jak komunikovat před vznikem konfliktu</w:t>
            </w:r>
            <w:r>
              <w:rPr>
                <w:rFonts w:ascii="Calibri" w:hAnsi="Calibri"/>
                <w:sz w:val="20"/>
                <w:szCs w:val="20"/>
              </w:rPr>
              <w:br/>
              <w:t>- jak komunikovat ve vzniklém konfliktu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efektivní zvládání zátěžových situací, základní chyby v komunikaci </w:t>
            </w:r>
            <w:r>
              <w:rPr>
                <w:rFonts w:ascii="Calibri" w:hAnsi="Calibri"/>
                <w:sz w:val="20"/>
                <w:szCs w:val="20"/>
              </w:rPr>
              <w:br/>
              <w:t>- pravidla asertivní komunikace a jejich použití</w:t>
            </w:r>
            <w:r>
              <w:rPr>
                <w:rFonts w:ascii="Calibri" w:hAnsi="Calibri"/>
                <w:sz w:val="20"/>
                <w:szCs w:val="20"/>
              </w:rPr>
              <w:br/>
              <w:t>- techniky řešení námitek</w:t>
            </w:r>
            <w:r>
              <w:rPr>
                <w:rFonts w:ascii="Calibri" w:hAnsi="Calibri"/>
                <w:sz w:val="20"/>
                <w:szCs w:val="20"/>
              </w:rPr>
              <w:br/>
              <w:t>- základní principy při řešení stížností a konfliktů</w:t>
            </w:r>
            <w:r>
              <w:rPr>
                <w:rFonts w:ascii="Calibri" w:hAnsi="Calibri"/>
                <w:sz w:val="20"/>
                <w:szCs w:val="20"/>
              </w:rPr>
              <w:br/>
              <w:t>- agresivita – jak zvládat jednání s agresivními jedinci, jak přispět ke zklidnění situace</w:t>
            </w:r>
            <w:r>
              <w:rPr>
                <w:rFonts w:ascii="Calibri" w:hAnsi="Calibri"/>
                <w:sz w:val="20"/>
                <w:szCs w:val="20"/>
              </w:rPr>
              <w:br/>
              <w:t>- náročné typy osobností – komunikace s podezíravým, narcistním, úzkostným a histrionským jedincem</w:t>
            </w:r>
            <w:r>
              <w:rPr>
                <w:rFonts w:ascii="Calibri" w:hAnsi="Calibri"/>
                <w:sz w:val="20"/>
                <w:szCs w:val="20"/>
              </w:rPr>
              <w:br/>
              <w:t>- duševní hygiena a syndrom vyhoření – komunikace v náročných situacích je obtížná a vysilující; jak tyto situace zvládat dlouhodobě dobře a jak se nedostat na cestu k vyhoření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a 2. </w:t>
            </w:r>
            <w:r>
              <w:rPr>
                <w:rFonts w:ascii="Calibri" w:hAnsi="Calibri"/>
                <w:sz w:val="20"/>
                <w:szCs w:val="20"/>
              </w:rPr>
              <w:br/>
              <w:t>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9E3C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3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Konfliktní situace a jejich řešení 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základní komunikační principy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typologie lidí a způsoby, jak s jednotlivými typy jednat </w:t>
            </w:r>
            <w:r>
              <w:rPr>
                <w:rFonts w:ascii="Calibri" w:hAnsi="Calibri"/>
                <w:sz w:val="20"/>
                <w:szCs w:val="20"/>
              </w:rPr>
              <w:br/>
              <w:t>- základní typologie a charakteristika konfliktů a jejich projevy v komunikaci</w:t>
            </w:r>
            <w:r>
              <w:rPr>
                <w:rFonts w:ascii="Calibri" w:hAnsi="Calibri"/>
                <w:sz w:val="20"/>
                <w:szCs w:val="20"/>
              </w:rPr>
              <w:br/>
              <w:t>- principy vzniku konfliktu (obvyklé spouštěče konfliktů 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průběh konfliktu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naše obranné mechanismy při řešení konfliktních situací a jak je účinně překonat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vlastní emoce v konfliktu, zvládání úzkosti, agresivity či zlosti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konstruktivní reakce na útočnou kritiku a otázky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zátěžové, konfliktní situace a stres </w:t>
            </w:r>
            <w:r>
              <w:rPr>
                <w:rFonts w:ascii="Calibri" w:hAnsi="Calibri"/>
                <w:sz w:val="20"/>
                <w:szCs w:val="20"/>
              </w:rPr>
              <w:br/>
              <w:t>- asertivita – asertivní jednání, asertivní pravidla, asertivní techniky a jejich využití, obrana proti manipulaci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náměty na efektivní řešení konfliktních situací, pravidla pro řešení konfliktu, prevence konfliktů </w:t>
            </w:r>
            <w:r>
              <w:rPr>
                <w:rFonts w:ascii="Calibri" w:hAnsi="Calibri"/>
                <w:sz w:val="20"/>
                <w:szCs w:val="20"/>
              </w:rPr>
              <w:br/>
              <w:t>- cvičení, modelové situace s využitím konkrétních námětů účastníků kurzu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3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Syndrom vyhoření a možnosti jeho zvládání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úvod od problematiky: stres škodlivý a potřebný, míra stresové odolnosti, vrozené a získané dispozice pro odolávání zátěži, </w:t>
            </w:r>
            <w:r>
              <w:rPr>
                <w:rFonts w:ascii="Calibri" w:hAnsi="Calibri"/>
                <w:sz w:val="20"/>
                <w:szCs w:val="20"/>
              </w:rPr>
              <w:br/>
              <w:t>- syndrom vyhoření, jeho příznaky a dopady</w:t>
            </w:r>
            <w:r>
              <w:rPr>
                <w:rFonts w:ascii="Calibri" w:hAnsi="Calibri"/>
                <w:sz w:val="20"/>
                <w:szCs w:val="20"/>
              </w:rPr>
              <w:br/>
              <w:t>- fáze syndromu vyhoření</w:t>
            </w:r>
            <w:r>
              <w:rPr>
                <w:rFonts w:ascii="Calibri" w:hAnsi="Calibri"/>
                <w:sz w:val="20"/>
                <w:szCs w:val="20"/>
              </w:rPr>
              <w:br/>
              <w:t>- rizikové faktory syndromu vyhoření</w:t>
            </w:r>
            <w:r>
              <w:rPr>
                <w:rFonts w:ascii="Calibri" w:hAnsi="Calibri"/>
                <w:sz w:val="20"/>
                <w:szCs w:val="20"/>
              </w:rPr>
              <w:br/>
              <w:t>- prevence syndromu vyhoření</w:t>
            </w:r>
            <w:r>
              <w:rPr>
                <w:rFonts w:ascii="Calibri" w:hAnsi="Calibri"/>
                <w:sz w:val="20"/>
                <w:szCs w:val="20"/>
              </w:rPr>
              <w:br/>
              <w:t>- možnosti zvyšování stresové odolnosti, nácvik metod.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duševní hygiena, techniky na akutní a dlouhodobé zvládání stresu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4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Stres – jeho odstraňování a prevence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co je stres, co stres provází, zdroje stresu, vnější a vnitřní příčiny stresu, jak nás ovlivňují emoce</w:t>
            </w:r>
            <w:r>
              <w:rPr>
                <w:rFonts w:ascii="Calibri" w:hAnsi="Calibri"/>
                <w:sz w:val="20"/>
                <w:szCs w:val="20"/>
              </w:rPr>
              <w:br/>
              <w:t>- stres a jeho vliv na zdraví (jak funguje při stresu naše tělo a náš mozek, úrovně stresu, vnější a vnitřní vlivy, pozitivní vliv stresu a optimální úroveň stresu, náchylnost na stresové reakce)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stres v každodenním životě, stres v pracovním prostředí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jak stresu předcházet (psychické a tělesné příznaky stresu, jak předejít profesionálnímu selhání v důsledku stresu) </w:t>
            </w:r>
            <w:r>
              <w:rPr>
                <w:rFonts w:ascii="Calibri" w:hAnsi="Calibri"/>
                <w:sz w:val="20"/>
                <w:szCs w:val="20"/>
              </w:rPr>
              <w:br/>
              <w:t>- projevy zátěže ve skupině</w:t>
            </w:r>
            <w:r>
              <w:rPr>
                <w:rFonts w:ascii="Calibri" w:hAnsi="Calibri"/>
                <w:sz w:val="20"/>
                <w:szCs w:val="20"/>
              </w:rPr>
              <w:br/>
              <w:t>- komunikační vzorce při stresu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jak stres uvolňovat a zvládat, jak zachovat chladnou hlavu i v emočně náročných situacích, jak se více uvolnit během náročných jednání? </w:t>
            </w:r>
            <w:r>
              <w:rPr>
                <w:rFonts w:ascii="Calibri" w:hAnsi="Calibri"/>
                <w:sz w:val="20"/>
                <w:szCs w:val="20"/>
              </w:rPr>
              <w:br/>
              <w:t>- řešení problémových situací</w:t>
            </w:r>
            <w:r>
              <w:rPr>
                <w:rFonts w:ascii="Calibri" w:hAnsi="Calibri"/>
                <w:sz w:val="20"/>
                <w:szCs w:val="20"/>
              </w:rPr>
              <w:br/>
              <w:t>- syndrom vyhoření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stravovací režim </w:t>
            </w:r>
            <w:r>
              <w:rPr>
                <w:rFonts w:ascii="Calibri" w:hAnsi="Calibri"/>
                <w:sz w:val="20"/>
                <w:szCs w:val="20"/>
              </w:rPr>
              <w:br/>
              <w:t>- techniky zvládání stresu, kontrola nad stresovými situacemi</w:t>
            </w:r>
            <w:r>
              <w:rPr>
                <w:rFonts w:ascii="Calibri" w:hAnsi="Calibri"/>
                <w:sz w:val="20"/>
                <w:szCs w:val="20"/>
              </w:rPr>
              <w:br/>
              <w:t>- relaxace a uvolňovací cvičen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2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Prezentační dovednosti vedoucích úředníků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KOMUNIKAČNÍ dovednosti jako pracovní nástroj</w:t>
            </w:r>
            <w:r>
              <w:rPr>
                <w:rFonts w:ascii="Calibri" w:hAnsi="Calibri"/>
                <w:sz w:val="20"/>
                <w:szCs w:val="20"/>
              </w:rPr>
              <w:br/>
              <w:t>- verbální a neverbální komunikace, komunikační bariéry, cíl komunikace,</w:t>
            </w:r>
            <w:r>
              <w:rPr>
                <w:rFonts w:ascii="Calibri" w:hAnsi="Calibri"/>
                <w:sz w:val="20"/>
                <w:szCs w:val="20"/>
              </w:rPr>
              <w:br/>
              <w:t>- jasné a stručné vyjadřování, aktivní naslouchání,</w:t>
            </w:r>
            <w:r>
              <w:rPr>
                <w:rFonts w:ascii="Calibri" w:hAnsi="Calibri"/>
                <w:sz w:val="20"/>
                <w:szCs w:val="20"/>
              </w:rPr>
              <w:br/>
              <w:t>- akceptace specifik partnera, empatie,</w:t>
            </w:r>
            <w:r>
              <w:rPr>
                <w:rFonts w:ascii="Calibri" w:hAnsi="Calibri"/>
                <w:sz w:val="20"/>
                <w:szCs w:val="20"/>
              </w:rPr>
              <w:br/>
              <w:t>- nejčastější chyby v komunikaci,</w:t>
            </w:r>
            <w:r>
              <w:rPr>
                <w:rFonts w:ascii="Calibri" w:hAnsi="Calibri"/>
                <w:sz w:val="20"/>
                <w:szCs w:val="20"/>
              </w:rPr>
              <w:br/>
              <w:t>Řeč těla a její efektivní využití</w:t>
            </w:r>
            <w:r>
              <w:rPr>
                <w:rFonts w:ascii="Calibri" w:hAnsi="Calibri"/>
                <w:sz w:val="20"/>
                <w:szCs w:val="20"/>
              </w:rPr>
              <w:br/>
              <w:t>- umění rozpoznat a správně vyhodnotit neverbální komunikaci,</w:t>
            </w:r>
            <w:r>
              <w:rPr>
                <w:rFonts w:ascii="Calibri" w:hAnsi="Calibri"/>
                <w:sz w:val="20"/>
                <w:szCs w:val="20"/>
              </w:rPr>
              <w:br/>
              <w:t>- využití řeči těla při různých typech jednání.</w:t>
            </w:r>
            <w:r>
              <w:rPr>
                <w:rFonts w:ascii="Calibri" w:hAnsi="Calibri"/>
                <w:sz w:val="20"/>
                <w:szCs w:val="20"/>
              </w:rPr>
              <w:br/>
              <w:t>Komunikační styly - přizpůsobení komunikace situaci a partnerovi</w:t>
            </w:r>
            <w:r>
              <w:rPr>
                <w:rFonts w:ascii="Calibri" w:hAnsi="Calibri"/>
                <w:sz w:val="20"/>
                <w:szCs w:val="20"/>
              </w:rPr>
              <w:br/>
              <w:t>- autodiagnostika vlastního komunikačního stylu, identifikace partnerova komunikačního stylu, umění přizpůsobit se partnerovi.</w:t>
            </w:r>
            <w:r>
              <w:rPr>
                <w:rFonts w:ascii="Calibri" w:hAnsi="Calibri"/>
                <w:sz w:val="20"/>
                <w:szCs w:val="20"/>
              </w:rPr>
              <w:br/>
              <w:t>Rozvoj interní komunikace</w:t>
            </w:r>
            <w:r>
              <w:rPr>
                <w:rFonts w:ascii="Calibri" w:hAnsi="Calibri"/>
                <w:sz w:val="20"/>
                <w:szCs w:val="20"/>
              </w:rPr>
              <w:br/>
              <w:t>- efektivní předávání informací mezi odlišnými komunikačními partnery,efektivní přenos informací, efektivní komunikace s kolegy a podřízeným</w:t>
            </w:r>
            <w:r>
              <w:rPr>
                <w:rFonts w:ascii="Calibri" w:hAnsi="Calibri"/>
                <w:sz w:val="20"/>
                <w:szCs w:val="20"/>
              </w:rPr>
              <w:br/>
              <w:t>PREZENTACE a RÉTORIKA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základní postup při přípravě prezentace, nejčastější chyby, </w:t>
            </w:r>
            <w:r>
              <w:rPr>
                <w:rFonts w:ascii="Calibri" w:hAnsi="Calibri"/>
                <w:sz w:val="20"/>
                <w:szCs w:val="20"/>
              </w:rPr>
              <w:br/>
              <w:t>- řečnické dovednosti - jak vyjádřit myšlenku slovy,  vysvětlení odborné problematiky srozumitelným způsobem</w:t>
            </w:r>
            <w:r>
              <w:rPr>
                <w:rFonts w:ascii="Calibri" w:hAnsi="Calibri"/>
                <w:sz w:val="20"/>
                <w:szCs w:val="20"/>
              </w:rPr>
              <w:br/>
              <w:t>- strukturování řeči - typy struktur podle účelu prezentace,  technika řeči (srozumitelná artikulace, modulace, frázování, tempo řeči)</w:t>
            </w:r>
            <w:r>
              <w:rPr>
                <w:rFonts w:ascii="Calibri" w:hAnsi="Calibri"/>
                <w:sz w:val="20"/>
                <w:szCs w:val="20"/>
              </w:rPr>
              <w:br/>
              <w:t>- prvky řeči těla, které ovlivňují projev v pozitivním i negativním smyslu, práce s hlasem</w:t>
            </w:r>
            <w:r>
              <w:rPr>
                <w:rFonts w:ascii="Calibri" w:hAnsi="Calibri"/>
                <w:sz w:val="20"/>
                <w:szCs w:val="20"/>
              </w:rPr>
              <w:br/>
              <w:t>- zahájení, navázání kontaktu s posluchači (analýza posluchačů) a ukončení prezentace</w:t>
            </w:r>
            <w:r>
              <w:rPr>
                <w:rFonts w:ascii="Calibri" w:hAnsi="Calibri"/>
                <w:sz w:val="20"/>
                <w:szCs w:val="20"/>
              </w:rPr>
              <w:br/>
              <w:t>- vytvoření pozitivního prvního dojmu - sebeprezentace, motivováni druhých k akci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zvládání trémy při prezentaci,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soulad verbální a neverbální komunikace, </w:t>
            </w:r>
            <w:r>
              <w:rPr>
                <w:rFonts w:ascii="Calibri" w:hAnsi="Calibri"/>
                <w:sz w:val="20"/>
                <w:szCs w:val="20"/>
              </w:rPr>
              <w:br/>
              <w:t>- prvky, které dělají prezentaci srozumitelnější pro posluchače,odstranění frází a parazitních slov</w:t>
            </w:r>
            <w:r>
              <w:rPr>
                <w:rFonts w:ascii="Calibri" w:hAnsi="Calibri"/>
                <w:sz w:val="20"/>
                <w:szCs w:val="20"/>
              </w:rPr>
              <w:br/>
              <w:t>-  moderování chvíle pro otázky a odpovědi, reakce na nepříjemné dotazy, zvládání námitek posluchačů a dalších obtížných situací při prezentaci</w:t>
            </w:r>
            <w:r>
              <w:rPr>
                <w:rFonts w:ascii="Calibri" w:hAnsi="Calibri"/>
                <w:sz w:val="20"/>
                <w:szCs w:val="20"/>
              </w:rPr>
              <w:br/>
              <w:t>- využití techniky (zpětný projektor, počítač) a běžných vizuálních pomůcek</w:t>
            </w:r>
            <w:r>
              <w:rPr>
                <w:rFonts w:ascii="Calibri" w:hAnsi="Calibri"/>
                <w:sz w:val="20"/>
                <w:szCs w:val="20"/>
              </w:rPr>
              <w:br/>
              <w:t>- jak se stát skvělým řečníkem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2denní školení</w:t>
            </w:r>
            <w:r>
              <w:rPr>
                <w:rFonts w:ascii="Calibri" w:hAnsi="Calibri"/>
                <w:sz w:val="20"/>
                <w:szCs w:val="20"/>
              </w:rPr>
              <w:br/>
              <w:t>11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2E7EA2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AF1B9F">
              <w:rPr>
                <w:rFonts w:ascii="Calibri" w:hAnsi="Calibri"/>
                <w:sz w:val="20"/>
                <w:szCs w:val="20"/>
              </w:rPr>
              <w:t>. 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8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Prezentační dovednosti</w:t>
            </w:r>
            <w:r w:rsidR="002E7E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– rétorika a komunikace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9E3C20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KOMUNIKAČNÍ dovednosti jako pracovní nástroj</w:t>
            </w:r>
            <w:r>
              <w:rPr>
                <w:rFonts w:ascii="Calibri" w:hAnsi="Calibri"/>
                <w:sz w:val="20"/>
                <w:szCs w:val="20"/>
              </w:rPr>
              <w:br/>
              <w:t>- verbální a neverbální komunikace, komunikační bariéry, cíl komunikace,</w:t>
            </w:r>
            <w:r>
              <w:rPr>
                <w:rFonts w:ascii="Calibri" w:hAnsi="Calibri"/>
                <w:sz w:val="20"/>
                <w:szCs w:val="20"/>
              </w:rPr>
              <w:br/>
              <w:t>- jasné a stručné vyjadřování, aktivní naslouchání,</w:t>
            </w:r>
            <w:r>
              <w:rPr>
                <w:rFonts w:ascii="Calibri" w:hAnsi="Calibri"/>
                <w:sz w:val="20"/>
                <w:szCs w:val="20"/>
              </w:rPr>
              <w:br/>
              <w:t>- akceptace specifik partnera, empatie,</w:t>
            </w:r>
            <w:r>
              <w:rPr>
                <w:rFonts w:ascii="Calibri" w:hAnsi="Calibri"/>
                <w:sz w:val="20"/>
                <w:szCs w:val="20"/>
              </w:rPr>
              <w:br/>
              <w:t>- nejčastější chyby v komunikaci,</w:t>
            </w:r>
            <w:r>
              <w:rPr>
                <w:rFonts w:ascii="Calibri" w:hAnsi="Calibri"/>
                <w:sz w:val="20"/>
                <w:szCs w:val="20"/>
              </w:rPr>
              <w:br/>
              <w:t>Řeč těla a její efektivní využití</w:t>
            </w:r>
            <w:r>
              <w:rPr>
                <w:rFonts w:ascii="Calibri" w:hAnsi="Calibri"/>
                <w:sz w:val="20"/>
                <w:szCs w:val="20"/>
              </w:rPr>
              <w:br/>
              <w:t>- umění rozpoznat a správně vyhodnotit neverbální komunikaci,</w:t>
            </w:r>
            <w:r>
              <w:rPr>
                <w:rFonts w:ascii="Calibri" w:hAnsi="Calibri"/>
                <w:sz w:val="20"/>
                <w:szCs w:val="20"/>
              </w:rPr>
              <w:br/>
              <w:t>- využití řeči těla při různých typech jednání.</w:t>
            </w:r>
            <w:r>
              <w:rPr>
                <w:rFonts w:ascii="Calibri" w:hAnsi="Calibri"/>
                <w:sz w:val="20"/>
                <w:szCs w:val="20"/>
              </w:rPr>
              <w:br/>
              <w:t>Komunikační styly - přizpůsobení komunikace situaci a partnerovi</w:t>
            </w:r>
            <w:r>
              <w:rPr>
                <w:rFonts w:ascii="Calibri" w:hAnsi="Calibri"/>
                <w:sz w:val="20"/>
                <w:szCs w:val="20"/>
              </w:rPr>
              <w:br/>
              <w:t>- autodiagnostika vlastního komunikačního stylu,</w:t>
            </w:r>
            <w:r>
              <w:rPr>
                <w:rFonts w:ascii="Calibri" w:hAnsi="Calibri"/>
                <w:sz w:val="20"/>
                <w:szCs w:val="20"/>
              </w:rPr>
              <w:br/>
              <w:t>-  identifikace partnerova komunikačního stylu,</w:t>
            </w:r>
            <w:r>
              <w:rPr>
                <w:rFonts w:ascii="Calibri" w:hAnsi="Calibri"/>
                <w:sz w:val="20"/>
                <w:szCs w:val="20"/>
              </w:rPr>
              <w:br/>
              <w:t>- umění přizpůsobit se partnerovi.</w:t>
            </w:r>
            <w:r>
              <w:rPr>
                <w:rFonts w:ascii="Calibri" w:hAnsi="Calibri"/>
                <w:sz w:val="20"/>
                <w:szCs w:val="20"/>
              </w:rPr>
              <w:br/>
              <w:t>PREZENTACE a RÉTORIKA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základní postup při přípravě prezentace, nejčastější chyby,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řečnické dovednosti </w:t>
            </w:r>
            <w:r w:rsidR="009E3C20">
              <w:rPr>
                <w:rFonts w:ascii="Calibri" w:hAnsi="Calibri"/>
                <w:sz w:val="20"/>
                <w:szCs w:val="20"/>
              </w:rPr>
              <w:t xml:space="preserve">- jak vyjádřit myšlenku slovy, </w:t>
            </w:r>
            <w:r>
              <w:rPr>
                <w:rFonts w:ascii="Calibri" w:hAnsi="Calibri"/>
                <w:sz w:val="20"/>
                <w:szCs w:val="20"/>
              </w:rPr>
              <w:t>vysvětlení odborné problematiky srozumitelným způsobem</w:t>
            </w:r>
            <w:r>
              <w:rPr>
                <w:rFonts w:ascii="Calibri" w:hAnsi="Calibri"/>
                <w:sz w:val="20"/>
                <w:szCs w:val="20"/>
              </w:rPr>
              <w:br/>
              <w:t>- strukturování řeči - typy struktu</w:t>
            </w:r>
            <w:r w:rsidR="009E3C20">
              <w:rPr>
                <w:rFonts w:ascii="Calibri" w:hAnsi="Calibri"/>
                <w:sz w:val="20"/>
                <w:szCs w:val="20"/>
              </w:rPr>
              <w:t xml:space="preserve">r podle účelu prezentace, </w:t>
            </w:r>
            <w:r>
              <w:rPr>
                <w:rFonts w:ascii="Calibri" w:hAnsi="Calibri"/>
                <w:sz w:val="20"/>
                <w:szCs w:val="20"/>
              </w:rPr>
              <w:t>technika řeči (srozumitelná artikulace, modulace, frázování, tempo řeči)</w:t>
            </w:r>
            <w:r>
              <w:rPr>
                <w:rFonts w:ascii="Calibri" w:hAnsi="Calibri"/>
                <w:sz w:val="20"/>
                <w:szCs w:val="20"/>
              </w:rPr>
              <w:br/>
              <w:t>- prvky řeči těla, které ovlivňují projev v pozitivním i negativním smyslu, práce s</w:t>
            </w:r>
            <w:r w:rsidR="009E3C20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hlasem</w:t>
            </w:r>
            <w:r>
              <w:rPr>
                <w:rFonts w:ascii="Calibri" w:hAnsi="Calibri"/>
                <w:sz w:val="20"/>
                <w:szCs w:val="20"/>
              </w:rPr>
              <w:br/>
              <w:t>- zahájení, navázání kontaktu s posluchači (analýza posluchačů) a ukončení prezentace</w:t>
            </w:r>
            <w:r>
              <w:rPr>
                <w:rFonts w:ascii="Calibri" w:hAnsi="Calibri"/>
                <w:sz w:val="20"/>
                <w:szCs w:val="20"/>
              </w:rPr>
              <w:br/>
              <w:t>- vytvoření pozitivního prvního dojmu - sebeprezentace, motivováni druhých k</w:t>
            </w:r>
            <w:r w:rsidR="009E3C20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akci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zvládání trémy při prezentaci,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soulad verbální a neverbální komunikace, </w:t>
            </w:r>
            <w:r>
              <w:rPr>
                <w:rFonts w:ascii="Calibri" w:hAnsi="Calibri"/>
                <w:sz w:val="20"/>
                <w:szCs w:val="20"/>
              </w:rPr>
              <w:br/>
              <w:t>- prvky, které dělají prezentaci srozumitelnější pro posluchače,odstranění frází a parazitních slov</w:t>
            </w:r>
            <w:r>
              <w:rPr>
                <w:rFonts w:ascii="Calibri" w:hAnsi="Calibri"/>
                <w:sz w:val="20"/>
                <w:szCs w:val="20"/>
              </w:rPr>
              <w:br/>
              <w:t>-  moderování chvíle pro otázky a odpovědi, reakce na nepříjemné dotazy, zvládání námitek posluchačů a dalších obtížných situací při prezentaci</w:t>
            </w:r>
            <w:r>
              <w:rPr>
                <w:rFonts w:ascii="Calibri" w:hAnsi="Calibri"/>
                <w:sz w:val="20"/>
                <w:szCs w:val="20"/>
              </w:rPr>
              <w:br/>
              <w:t>- využití techniky (zpětný projektor, počítač) a běžných vizuálních pomůcek</w:t>
            </w:r>
            <w:r>
              <w:rPr>
                <w:rFonts w:ascii="Calibri" w:hAnsi="Calibri"/>
                <w:sz w:val="20"/>
                <w:szCs w:val="20"/>
              </w:rPr>
              <w:br/>
              <w:t>- jak se stát skvělým řečníkem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5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2E7EA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Zákon o</w:t>
            </w:r>
            <w:r w:rsidR="002E7EA2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ochraně osobních údajů 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 xml:space="preserve">OBECNÉ NAŘÍZENÍ O OCHRANĚ OSOBNÍCH ÚDAJŮ 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 xml:space="preserve">- výklad základních ustanovení Nařízení EP a Rady EU č. 2016/679, obecné nařízení o ochraně osobních údajů 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působnost, definice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zásady zpracování osobních údajů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zákonnost zpracování, včetně aspektů souhlasu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práva subjektu údajů,  povinnosti správce a zpracovatele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zabezpečení osobních údajů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ohlašování, resp. oznamování porušení zabezpečení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posouzení vlivu na ochranu osobních údajů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postavení Úřadu pro ochranu osobních údajů jako dozorového úřadu + Evropský sbor proochranu os. údajů (EDPB)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 pověřenec pro ochranu os. údajů (DPO); jeho postavení a úkoly, povinnost jemonování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inform. povinnost o zpracování os. údajů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sankce obecně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- jak se připravit na dopady GDPR</w:t>
            </w:r>
          </w:p>
          <w:p w:rsidR="0001537F" w:rsidRPr="0001537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AF1B9F" w:rsidRDefault="0001537F" w:rsidP="0001537F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01537F">
              <w:rPr>
                <w:rFonts w:ascii="Calibri" w:hAnsi="Calibri"/>
                <w:sz w:val="20"/>
                <w:szCs w:val="20"/>
              </w:rPr>
              <w:t>Právní stav na poli ochrany osobních údajů – aktuální stav zákona č. 101/2000 Sb. versus Nařízení EU 2016/679 (GDPR) + Směrnice 2016/680 - základní rozdíly mezi zákonem na ochranu os. údajů a novou směrnicí EU (GDPR).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01537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F1B9F">
              <w:rPr>
                <w:rFonts w:ascii="Calibri" w:hAnsi="Calibri"/>
                <w:sz w:val="20"/>
                <w:szCs w:val="20"/>
              </w:rPr>
              <w:t>. 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5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Pracovně-právní vztahy v úřadech obcí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Kurz pro pokročilé, zaměření spíše na specifické (problémové) oblasti </w:t>
            </w:r>
            <w:r>
              <w:rPr>
                <w:rFonts w:ascii="Calibri" w:hAnsi="Calibri"/>
                <w:sz w:val="20"/>
                <w:szCs w:val="20"/>
              </w:rPr>
              <w:br/>
              <w:t>- aktuální stav zákoníku práce: současný stav, příprava novely,</w:t>
            </w:r>
            <w:r>
              <w:rPr>
                <w:rFonts w:ascii="Calibri" w:hAnsi="Calibri"/>
                <w:sz w:val="20"/>
                <w:szCs w:val="20"/>
              </w:rPr>
              <w:br/>
              <w:t>- zákoník práce v roce 2018 - přehled věcných změn s dopady do pracovního práva, v oblastech zaměstnanosti, inspekce práce, nemocenského pojištění a poskytování pracovnělékařských služeb</w:t>
            </w:r>
            <w:r>
              <w:rPr>
                <w:rFonts w:ascii="Calibri" w:hAnsi="Calibri"/>
                <w:sz w:val="20"/>
                <w:szCs w:val="20"/>
              </w:rPr>
              <w:br/>
              <w:t>- zhodnocení praktických dopadů nového občanského zákoníku na personální práci – zkušenosti přímo z praxe,</w:t>
            </w:r>
            <w:r>
              <w:rPr>
                <w:rFonts w:ascii="Calibri" w:hAnsi="Calibri"/>
                <w:sz w:val="20"/>
                <w:szCs w:val="20"/>
              </w:rPr>
              <w:br/>
              <w:t>- shrnutí základních oblastí pracovního práva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vznik pracovního poměru – zkušební doba, doba určitá, informování o obsahu pracovního poměru </w:t>
            </w:r>
            <w:r>
              <w:rPr>
                <w:rFonts w:ascii="Calibri" w:hAnsi="Calibri"/>
                <w:sz w:val="20"/>
                <w:szCs w:val="20"/>
              </w:rPr>
              <w:br/>
              <w:t>- nejčastější chyby zaměstnavatele před vznikem pracovního poměru.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změny pracovního poměru – převedení na jinou práci, dočasné přidělení, pracovní cesta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ukončování pracovních poměrů – dohoda, výpověď, okamžité zrušení, zrušení ve zkušební době, odstupné (+ zajímavé judikáty týkající se ukončování pracovních poměrů) </w:t>
            </w:r>
            <w:r>
              <w:rPr>
                <w:rFonts w:ascii="Calibri" w:hAnsi="Calibri"/>
                <w:sz w:val="20"/>
                <w:szCs w:val="20"/>
              </w:rPr>
              <w:br/>
              <w:t>- dohody o pracích konaných mimo pracovní poměr (DPP a DPČ) - povinnosti zaměstnavatele při zaměstnávání na dohody</w:t>
            </w:r>
            <w:r>
              <w:rPr>
                <w:rFonts w:ascii="Calibri" w:hAnsi="Calibri"/>
                <w:sz w:val="20"/>
                <w:szCs w:val="20"/>
              </w:rPr>
              <w:br/>
              <w:t>- pracovní doba – typy rozvržení, pružná pracovní doba, konto pracovní doby, přestávky, odpočinky, evidence pracovní doby (nejčastější problémy), vyrovnávací období, správně vedená evidence pro kontrolu a další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povinnosti vedoucích zaměstnanců a jejich porušení. </w:t>
            </w:r>
            <w:r>
              <w:rPr>
                <w:rFonts w:ascii="Calibri" w:hAnsi="Calibri"/>
                <w:sz w:val="20"/>
                <w:szCs w:val="20"/>
              </w:rPr>
              <w:br/>
              <w:t>- problémoví zaměstnanci.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práce z domova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31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Evidence obyvatel v praxi 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342A50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obyvatel, OP, CD</w:t>
            </w:r>
            <w:r>
              <w:rPr>
                <w:rFonts w:ascii="Calibri" w:hAnsi="Calibri"/>
                <w:sz w:val="20"/>
                <w:szCs w:val="20"/>
              </w:rPr>
              <w:br/>
              <w:t>- přihlášení k trvalému pobytu, hlášení doručovací adresy, ukončení trvalého pobytu na území ČR – náležitosti, doklady</w:t>
            </w:r>
            <w:r>
              <w:rPr>
                <w:rFonts w:ascii="Calibri" w:hAnsi="Calibri"/>
                <w:sz w:val="20"/>
                <w:szCs w:val="20"/>
              </w:rPr>
              <w:br/>
              <w:t>- poskytování údajů z AISEO x poskytování údajů ze ZR (rozdíly</w:t>
            </w:r>
            <w:r w:rsidR="00342A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oprávněné osoby, správní poplatky) </w:t>
            </w:r>
            <w:r>
              <w:rPr>
                <w:rFonts w:ascii="Calibri" w:hAnsi="Calibri"/>
                <w:sz w:val="20"/>
                <w:szCs w:val="20"/>
              </w:rPr>
              <w:br/>
              <w:t>- kontrola údajů v AISEO, odstraňování nesouladů</w:t>
            </w:r>
            <w:r>
              <w:rPr>
                <w:rFonts w:ascii="Calibri" w:hAnsi="Calibri"/>
                <w:sz w:val="20"/>
                <w:szCs w:val="20"/>
              </w:rPr>
              <w:br/>
              <w:t>- správní řízení ve věci zrušení údaje o místu trvalého pobytu – postup, doklady</w:t>
            </w:r>
            <w:r>
              <w:rPr>
                <w:rFonts w:ascii="Calibri" w:hAnsi="Calibri"/>
                <w:sz w:val="20"/>
                <w:szCs w:val="20"/>
              </w:rPr>
              <w:br/>
              <w:t>- přestupky na úseku EO, OP, CD</w:t>
            </w:r>
            <w:r>
              <w:rPr>
                <w:rFonts w:ascii="Calibri" w:hAnsi="Calibri"/>
                <w:sz w:val="20"/>
                <w:szCs w:val="20"/>
              </w:rPr>
              <w:br/>
              <w:t>- rodná čísla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typy OP, lhůty pro vydání, platnosti, potřebné doklady pro podání žádosti, </w:t>
            </w:r>
            <w:r>
              <w:rPr>
                <w:rFonts w:ascii="Calibri" w:hAnsi="Calibri"/>
                <w:sz w:val="20"/>
                <w:szCs w:val="20"/>
              </w:rPr>
              <w:br/>
              <w:t>- CD, lhůty pro vydání, platnosti, potřebné doklady pro podání žádosti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2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2E7EA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Vedení matrik – zákon o</w:t>
            </w:r>
            <w:r w:rsidR="002E7EA2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matrikách 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správní řízení na úseku matrik</w:t>
            </w:r>
            <w:r>
              <w:rPr>
                <w:rFonts w:ascii="Calibri" w:hAnsi="Calibri"/>
                <w:sz w:val="20"/>
                <w:szCs w:val="20"/>
              </w:rPr>
              <w:br/>
              <w:t>- zvláštní matrika – náležitosti žádostí o zápis do zvláštní matriky, cizozemské matriční doklady</w:t>
            </w:r>
            <w:r>
              <w:rPr>
                <w:rFonts w:ascii="Calibri" w:hAnsi="Calibri"/>
                <w:sz w:val="20"/>
                <w:szCs w:val="20"/>
              </w:rPr>
              <w:br/>
              <w:t>- výměna matrik</w:t>
            </w:r>
            <w:r>
              <w:rPr>
                <w:rFonts w:ascii="Calibri" w:hAnsi="Calibri"/>
                <w:sz w:val="20"/>
                <w:szCs w:val="20"/>
              </w:rPr>
              <w:br/>
              <w:t>- matriční doklady, doslovné výpisy, nahlížení do matrik, druhopisy matričních dokladů</w:t>
            </w:r>
            <w:r w:rsidR="002E7EA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 okruh oprávněných osob, správní poplatky</w:t>
            </w:r>
            <w:r>
              <w:rPr>
                <w:rFonts w:ascii="Calibri" w:hAnsi="Calibri"/>
                <w:sz w:val="20"/>
                <w:szCs w:val="20"/>
              </w:rPr>
              <w:br/>
              <w:t>- správní řízení na úseku jména a příjmení</w:t>
            </w:r>
            <w:r>
              <w:rPr>
                <w:rFonts w:ascii="Calibri" w:hAnsi="Calibri"/>
                <w:sz w:val="20"/>
                <w:szCs w:val="20"/>
              </w:rPr>
              <w:br/>
              <w:t>- přestupky na úseku matrik, jména a příjmení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osoby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60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Správní řízení a správní rozhodnutí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aktuální vývoj právní úpravy, výklad ve vazbě na judikaturu i metodickou činnost Ministerstva vnitra.</w:t>
            </w:r>
            <w:r>
              <w:rPr>
                <w:rFonts w:ascii="Calibri" w:hAnsi="Calibri"/>
                <w:sz w:val="20"/>
                <w:szCs w:val="20"/>
              </w:rPr>
              <w:br/>
              <w:t>- rozsah působnosti správního řádu a jeho systematika (správní orgány; správní řízení; vč. Exekuce; jiné úkony správních orgánů (vyjádření, osvědčení, sdělení); veřejnoprávní smlouvy; opatření obecné povahy)</w:t>
            </w:r>
            <w:r>
              <w:rPr>
                <w:rFonts w:ascii="Calibri" w:hAnsi="Calibri"/>
                <w:sz w:val="20"/>
                <w:szCs w:val="20"/>
              </w:rPr>
              <w:br/>
              <w:t>- základní zásady činnosti správních orgánů</w:t>
            </w:r>
            <w:r>
              <w:rPr>
                <w:rFonts w:ascii="Calibri" w:hAnsi="Calibri"/>
                <w:sz w:val="20"/>
                <w:szCs w:val="20"/>
              </w:rPr>
              <w:br/>
              <w:t>- pojem „správní řízení“ a jeho vztah k dalším postupům správních orgánů</w:t>
            </w:r>
            <w:r>
              <w:rPr>
                <w:rFonts w:ascii="Calibri" w:hAnsi="Calibri"/>
                <w:sz w:val="20"/>
                <w:szCs w:val="20"/>
              </w:rPr>
              <w:br/>
              <w:t>- správní orgány (příslušnost a její změny; úřední osoby a posuzování podjatosti; doručování písemností, včetně datových schránek)</w:t>
            </w:r>
            <w:r>
              <w:rPr>
                <w:rFonts w:ascii="Calibri" w:hAnsi="Calibri"/>
                <w:sz w:val="20"/>
                <w:szCs w:val="20"/>
              </w:rPr>
              <w:br/>
              <w:t>- účastníci řízení (vymezení a kategorizace účastníků; spory o účastenství; procesní způsobilost a zastoupení; podání; nahlížení do spisu)</w:t>
            </w:r>
            <w:r>
              <w:rPr>
                <w:rFonts w:ascii="Calibri" w:hAnsi="Calibri"/>
                <w:sz w:val="20"/>
                <w:szCs w:val="20"/>
              </w:rPr>
              <w:br/>
              <w:t>- počítání lhůt a navrácení v předešlý stav</w:t>
            </w:r>
            <w:r>
              <w:rPr>
                <w:rFonts w:ascii="Calibri" w:hAnsi="Calibri"/>
                <w:sz w:val="20"/>
                <w:szCs w:val="20"/>
              </w:rPr>
              <w:br/>
              <w:t>- postup správních orgánů před zahájením (vyřizování podnětů; vysvětlení; zajištění důkazu; předběžná informace)</w:t>
            </w:r>
            <w:r>
              <w:rPr>
                <w:rFonts w:ascii="Calibri" w:hAnsi="Calibri"/>
                <w:sz w:val="20"/>
                <w:szCs w:val="20"/>
              </w:rPr>
              <w:br/>
              <w:t>- průběh řízení na prvním stupni (zahájení řízení; shromažďování podkladů rozhodnutí a dokazování; zajišťovací prostředky; přerušení a zastavení řízen)</w:t>
            </w:r>
            <w:r>
              <w:rPr>
                <w:rFonts w:ascii="Calibri" w:hAnsi="Calibri"/>
                <w:sz w:val="20"/>
                <w:szCs w:val="20"/>
              </w:rPr>
              <w:br/>
              <w:t>- rozhodnutí (druhy rozhodnutí; náležitosti rozhodnutí; lhůty pro vydání rozhodnutí; ochrana proti nečinnosti; oznamování rozhodnutí; právní moc a vykonatelnost; náklady řízení)</w:t>
            </w:r>
            <w:r>
              <w:rPr>
                <w:rFonts w:ascii="Calibri" w:hAnsi="Calibri"/>
                <w:sz w:val="20"/>
                <w:szCs w:val="20"/>
              </w:rPr>
              <w:br/>
              <w:t>- odvolací řízení (odvolání a jeho náležitosti, odvolací lhůta, účinky odvolání; průběh odvolacího řízení před prvostupňovým orgánem, autoremedura; průběh odvolacího řízení před odvolacím orgánem a jeho rozhodnutí; rozklad)</w:t>
            </w:r>
            <w:r>
              <w:rPr>
                <w:rFonts w:ascii="Calibri" w:hAnsi="Calibri"/>
                <w:sz w:val="20"/>
                <w:szCs w:val="20"/>
              </w:rPr>
              <w:br/>
              <w:t>- přezkumné řízení (předmět přezkumného řízení; podmínky a průběh přezkumného řízení; rozhodnutí v přezkumném řízení a jeho účinky)</w:t>
            </w:r>
            <w:r>
              <w:rPr>
                <w:rFonts w:ascii="Calibri" w:hAnsi="Calibri"/>
                <w:sz w:val="20"/>
                <w:szCs w:val="20"/>
              </w:rPr>
              <w:br/>
              <w:t>- obnova řízení (podmínky obnovy řízení; obnova řízení na žádost a z moci úřední)</w:t>
            </w:r>
            <w:r>
              <w:rPr>
                <w:rFonts w:ascii="Calibri" w:hAnsi="Calibri"/>
                <w:sz w:val="20"/>
                <w:szCs w:val="20"/>
              </w:rPr>
              <w:br/>
              <w:t>- nové rozhodnutí ve věci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6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Správní řád – praktické otázky z praxe – správní území 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Zaměření na praktický průběh správního řízení s důrazem na jeho problémové oblasti a nejčastější vady řízení na prvním stupni, odvolacího řízení a neformálních úkonů. Přehled nejčastějších chybných postupů správních orgánů, ukázat možnosti řešení a nápravy těchto chyb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základní zásady činnosti správních orgánů (zejm. jejich konkrétní dopad do jednotlivých ustanovení SŘ). </w:t>
            </w:r>
            <w:r>
              <w:rPr>
                <w:rFonts w:ascii="Calibri" w:hAnsi="Calibri"/>
                <w:sz w:val="20"/>
                <w:szCs w:val="20"/>
              </w:rPr>
              <w:br/>
              <w:t>- postup správního orgánu před zahájením řízení (výčet nejčastějších chyb)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účastníci řízení (neznámý účastník, nezletilý účastník, zástupce, opatrovník)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zahájení řízení (požadavky SŘ na postup správních orgánů při zahajování z moci úřední/na žádost). </w:t>
            </w:r>
            <w:r>
              <w:rPr>
                <w:rFonts w:ascii="Calibri" w:hAnsi="Calibri"/>
                <w:sz w:val="20"/>
                <w:szCs w:val="20"/>
              </w:rPr>
              <w:br/>
              <w:t>- určení lhůty, počítání času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dokazování (způsob pořizování a provádění důkazů, důsledky vad jeho nedodržení).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správní spis, nahlížení do něj a poskytování informací ze správních spisů.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doručování (PO, FO, veřejná vyhláška).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správní rozhodnutí (judikatura k náležitostem a účinkům rozhodnutí, vady správních rozhodnutí, možnosti jejich řešení a nápravy).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náklady řízení.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náprava vad řízení a rozhodnutí (přehled možných postupů včetně jejich výhod a nedostatků, judikatura). </w:t>
            </w:r>
            <w:r>
              <w:rPr>
                <w:rFonts w:ascii="Calibri" w:hAnsi="Calibri"/>
                <w:sz w:val="20"/>
                <w:szCs w:val="20"/>
              </w:rPr>
              <w:br/>
              <w:t>- úkony podle části čtvrté SŘ (včetně nápravy jejich vad)</w:t>
            </w:r>
            <w:r>
              <w:rPr>
                <w:rFonts w:ascii="Calibri" w:hAnsi="Calibri"/>
                <w:sz w:val="20"/>
                <w:szCs w:val="20"/>
              </w:rPr>
              <w:br/>
              <w:t>- exekuce na nepeněžitá plnění</w:t>
            </w:r>
            <w:r>
              <w:rPr>
                <w:rFonts w:ascii="Calibri" w:hAnsi="Calibri"/>
                <w:sz w:val="20"/>
                <w:szCs w:val="20"/>
              </w:rPr>
              <w:br/>
              <w:t>- obsahově relevantní judikatura a závěry Poradního sboru ministra vnitra ke správnímu řádu</w:t>
            </w:r>
            <w:r>
              <w:rPr>
                <w:rFonts w:ascii="Calibri" w:hAnsi="Calibri"/>
                <w:sz w:val="20"/>
                <w:szCs w:val="20"/>
              </w:rPr>
              <w:br/>
              <w:t>- závazné stanovisko dle § 149 SŘ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SŘ ve vazbě na speciální zákony – novela stavebního zákona, společné územní a stavební řízení, postavení a pravomoci dotčených orgánů, obsah a náležitosti závazného stanoviska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5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Stavební zákon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Správní řízení na úseku stavebního zákona -  novela stavebního zákona - zákon č. 225/2017 Sb.,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zaměření na novou právní úpravu účinnou k 1. 1. 2018</w:t>
            </w:r>
            <w:r>
              <w:rPr>
                <w:rFonts w:ascii="Calibri" w:hAnsi="Calibri"/>
                <w:sz w:val="20"/>
                <w:szCs w:val="20"/>
              </w:rPr>
              <w:br/>
              <w:t>- základní pojmy, působnosti stavebních úřadů a vydání a přezkumu závazného stanoviska dle § 4 stavebního zákona;</w:t>
            </w:r>
            <w:r>
              <w:rPr>
                <w:rFonts w:ascii="Calibri" w:hAnsi="Calibri"/>
                <w:sz w:val="20"/>
                <w:szCs w:val="20"/>
              </w:rPr>
              <w:br/>
              <w:t>- změny v taxativním výčtu záměrů nevyžadujících územní rozhodnutí a územní souhlas dle § 79 odst. 2  a nevyžadující stavební povolení ani ohlášení dle § 103;</w:t>
            </w:r>
            <w:r>
              <w:rPr>
                <w:rFonts w:ascii="Calibri" w:hAnsi="Calibri"/>
                <w:sz w:val="20"/>
                <w:szCs w:val="20"/>
              </w:rPr>
              <w:br/>
              <w:t>- územní rozhodování - změny v územním řízení, zjednodušeném územním řízení, vydání územního souhlasu a společného územního souhlasu a souhlasu s provedením ohlášeného stavebního záměru, včetně veřejnoprávních smluv;</w:t>
            </w:r>
            <w:r>
              <w:rPr>
                <w:rFonts w:ascii="Calibri" w:hAnsi="Calibri"/>
                <w:sz w:val="20"/>
                <w:szCs w:val="20"/>
              </w:rPr>
              <w:br/>
              <w:t>- nový institut závazného stanoviska orgánu územního plánování dle § 96b;</w:t>
            </w:r>
            <w:r>
              <w:rPr>
                <w:rFonts w:ascii="Calibri" w:hAnsi="Calibri"/>
                <w:sz w:val="20"/>
                <w:szCs w:val="20"/>
              </w:rPr>
              <w:br/>
              <w:t>- územní řízení s posouzením vlivů na životní prostředí dle §94a až 94i;</w:t>
            </w:r>
            <w:r>
              <w:rPr>
                <w:rFonts w:ascii="Calibri" w:hAnsi="Calibri"/>
                <w:sz w:val="20"/>
                <w:szCs w:val="20"/>
              </w:rPr>
              <w:br/>
              <w:t>- společné územní a stavební řízení dle § 94j až 94p;</w:t>
            </w:r>
            <w:r>
              <w:rPr>
                <w:rFonts w:ascii="Calibri" w:hAnsi="Calibri"/>
                <w:sz w:val="20"/>
                <w:szCs w:val="20"/>
              </w:rPr>
              <w:br/>
              <w:t>- společné územní a stavební řízení s posouzením vlivů na životní prostředí dle § 94q až 94y;</w:t>
            </w:r>
            <w:r>
              <w:rPr>
                <w:rFonts w:ascii="Calibri" w:hAnsi="Calibri"/>
                <w:sz w:val="20"/>
                <w:szCs w:val="20"/>
              </w:rPr>
              <w:br/>
              <w:t>- ohlašování a povolování staveb dle § 104 až § 118 včetně veřejnoprávních smluv a změny stavby před jejím dokončením;</w:t>
            </w:r>
            <w:r>
              <w:rPr>
                <w:rFonts w:ascii="Calibri" w:hAnsi="Calibri"/>
                <w:sz w:val="20"/>
                <w:szCs w:val="20"/>
              </w:rPr>
              <w:br/>
              <w:t>- kolaudace (užívání) staveb dle § 119 až § 122a,  kolaudační souhlas, kolaudačního řízení;</w:t>
            </w:r>
            <w:r>
              <w:rPr>
                <w:rFonts w:ascii="Calibri" w:hAnsi="Calibri"/>
                <w:sz w:val="20"/>
                <w:szCs w:val="20"/>
              </w:rPr>
              <w:br/>
              <w:t>- odstraňování staveb dle § 128 až 130;</w:t>
            </w:r>
            <w:r>
              <w:rPr>
                <w:rFonts w:ascii="Calibri" w:hAnsi="Calibri"/>
                <w:sz w:val="20"/>
                <w:szCs w:val="20"/>
              </w:rPr>
              <w:br/>
              <w:t>- přechodná ustanovení novely stavebného zákona;</w:t>
            </w:r>
            <w:r>
              <w:rPr>
                <w:rFonts w:ascii="Calibri" w:hAnsi="Calibri"/>
                <w:sz w:val="20"/>
                <w:szCs w:val="20"/>
              </w:rPr>
              <w:br/>
              <w:t>- vybraná judikatura v oblasti veřejného stavebního práva.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8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Katastr nemovitostí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Představení aktuální legislativy, zejména pak změny, které se týkají katastru nemovitostí, novely stavebního zákona a také občanského zákoníku. </w:t>
            </w:r>
            <w:r>
              <w:rPr>
                <w:rFonts w:ascii="Calibri" w:hAnsi="Calibri"/>
                <w:sz w:val="20"/>
                <w:szCs w:val="20"/>
              </w:rPr>
              <w:br/>
              <w:t>Obsah semináře:</w:t>
            </w:r>
            <w:r>
              <w:rPr>
                <w:rFonts w:ascii="Calibri" w:hAnsi="Calibri"/>
                <w:sz w:val="20"/>
                <w:szCs w:val="20"/>
              </w:rPr>
              <w:br/>
              <w:t>- vymezení věcí movitých a nemovitých dle Občanského zákoníku</w:t>
            </w:r>
            <w:r>
              <w:rPr>
                <w:rFonts w:ascii="Calibri" w:hAnsi="Calibri"/>
                <w:sz w:val="20"/>
                <w:szCs w:val="20"/>
              </w:rPr>
              <w:br/>
              <w:t>- věcná práva, věcná práva k cizím věcem, jednotky</w:t>
            </w:r>
            <w:r>
              <w:rPr>
                <w:rFonts w:ascii="Calibri" w:hAnsi="Calibri"/>
                <w:sz w:val="20"/>
                <w:szCs w:val="20"/>
              </w:rPr>
              <w:br/>
              <w:t>- stavby na cizích pozemcích</w:t>
            </w:r>
            <w:r>
              <w:rPr>
                <w:rFonts w:ascii="Calibri" w:hAnsi="Calibri"/>
                <w:sz w:val="20"/>
                <w:szCs w:val="20"/>
              </w:rPr>
              <w:br/>
              <w:t>- věcná břemena a služebnosti, reálná břemena</w:t>
            </w:r>
            <w:r>
              <w:rPr>
                <w:rFonts w:ascii="Calibri" w:hAnsi="Calibri"/>
                <w:sz w:val="20"/>
                <w:szCs w:val="20"/>
              </w:rPr>
              <w:br/>
              <w:t>- nemovitosti a daně (DPH, daň z nemovitých věcí, daň z nabytí nemovité věci</w:t>
            </w:r>
            <w:r>
              <w:rPr>
                <w:rFonts w:ascii="Calibri" w:hAnsi="Calibri"/>
                <w:sz w:val="20"/>
                <w:szCs w:val="20"/>
              </w:rPr>
              <w:br/>
              <w:t>- ocenění nemovitostí</w:t>
            </w:r>
            <w:r>
              <w:rPr>
                <w:rFonts w:ascii="Calibri" w:hAnsi="Calibri"/>
                <w:sz w:val="20"/>
                <w:szCs w:val="20"/>
              </w:rPr>
              <w:br/>
              <w:t>- nemovitosti, jejich součásti a příslušenství</w:t>
            </w:r>
            <w:r>
              <w:rPr>
                <w:rFonts w:ascii="Calibri" w:hAnsi="Calibri"/>
                <w:sz w:val="20"/>
                <w:szCs w:val="20"/>
              </w:rPr>
              <w:br/>
              <w:t>- věci hmotné a nehmotné, movité a nemovité, zastupitelné a hromadné</w:t>
            </w:r>
            <w:r>
              <w:rPr>
                <w:rFonts w:ascii="Calibri" w:hAnsi="Calibri"/>
                <w:sz w:val="20"/>
                <w:szCs w:val="20"/>
              </w:rPr>
              <w:br/>
              <w:t>- absolutní majetková práva k nemovitostem</w:t>
            </w:r>
            <w:r>
              <w:rPr>
                <w:rFonts w:ascii="Calibri" w:hAnsi="Calibri"/>
                <w:sz w:val="20"/>
                <w:szCs w:val="20"/>
              </w:rPr>
              <w:br/>
              <w:t>- inženýrské sítě, vodovody, kanalizace, energetická či jiná vedení a jejich provozní součásti, posouzení dle zvyklosti</w:t>
            </w:r>
            <w:r>
              <w:rPr>
                <w:rFonts w:ascii="Calibri" w:hAnsi="Calibri"/>
                <w:sz w:val="20"/>
                <w:szCs w:val="20"/>
              </w:rPr>
              <w:br/>
              <w:t>- pozemní komunikace, jejich součásti a příslušenství</w:t>
            </w:r>
            <w:r>
              <w:rPr>
                <w:rFonts w:ascii="Calibri" w:hAnsi="Calibri"/>
                <w:sz w:val="20"/>
                <w:szCs w:val="20"/>
              </w:rPr>
              <w:br/>
              <w:t>- druhy smluv k nemovitostem, stavbám a ostatním dlouhodobým hmotným movitým věcem, převod a přechod práv</w:t>
            </w:r>
            <w:r>
              <w:rPr>
                <w:rFonts w:ascii="Calibri" w:hAnsi="Calibri"/>
                <w:sz w:val="20"/>
                <w:szCs w:val="20"/>
              </w:rPr>
              <w:br/>
              <w:t>- smluvní ujednání nutná u nemovitostí při různých podmínkách převodu a přechodu (zpětná koupě, předkupní právo, atd.)</w:t>
            </w:r>
            <w:r>
              <w:rPr>
                <w:rFonts w:ascii="Calibri" w:hAnsi="Calibri"/>
                <w:sz w:val="20"/>
                <w:szCs w:val="20"/>
              </w:rPr>
              <w:br/>
              <w:t>- vstupní ceny, reálné hodnoty, obvyklá cena</w:t>
            </w:r>
            <w:r>
              <w:rPr>
                <w:rFonts w:ascii="Calibri" w:hAnsi="Calibri"/>
                <w:sz w:val="20"/>
                <w:szCs w:val="20"/>
              </w:rPr>
              <w:br/>
              <w:t>- ochrana vlastnického práva, omezení vlastnického práva, ve stavebním řízení</w:t>
            </w:r>
            <w:r>
              <w:rPr>
                <w:rFonts w:ascii="Calibri" w:hAnsi="Calibri"/>
                <w:sz w:val="20"/>
                <w:szCs w:val="20"/>
              </w:rPr>
              <w:br/>
              <w:t>- novela stavebního zákona a nemovitosti</w:t>
            </w:r>
            <w:r>
              <w:rPr>
                <w:rFonts w:ascii="Calibri" w:hAnsi="Calibri"/>
                <w:sz w:val="20"/>
                <w:szCs w:val="20"/>
              </w:rPr>
              <w:br/>
              <w:t>- katastr nemovitostí jako veřejný seznam</w:t>
            </w:r>
            <w:r>
              <w:rPr>
                <w:rFonts w:ascii="Calibri" w:hAnsi="Calibri"/>
                <w:sz w:val="20"/>
                <w:szCs w:val="20"/>
              </w:rPr>
              <w:br/>
              <w:t>- předmět a obsah katastru nemovitostí</w:t>
            </w:r>
            <w:r>
              <w:rPr>
                <w:rFonts w:ascii="Calibri" w:hAnsi="Calibri"/>
                <w:sz w:val="20"/>
                <w:szCs w:val="20"/>
              </w:rPr>
              <w:br/>
              <w:t>- druhy zápisů práv do katastru nemovitostí (vklad, záznam, poznámka),</w:t>
            </w:r>
            <w:r>
              <w:rPr>
                <w:rFonts w:ascii="Calibri" w:hAnsi="Calibri"/>
                <w:sz w:val="20"/>
                <w:szCs w:val="20"/>
              </w:rPr>
              <w:br/>
              <w:t>- vkladové řízení (návrh na zahájení vkladového řízení, přílohy návrhu, beznávrhové řízení, přezkum soukromé a veřejné listiny),</w:t>
            </w:r>
            <w:r>
              <w:rPr>
                <w:rFonts w:ascii="Calibri" w:hAnsi="Calibri"/>
                <w:sz w:val="20"/>
                <w:szCs w:val="20"/>
              </w:rPr>
              <w:br/>
              <w:t>- záznam a poznámka včetně poznámky spornosti,</w:t>
            </w:r>
            <w:r>
              <w:rPr>
                <w:rFonts w:ascii="Calibri" w:hAnsi="Calibri"/>
                <w:sz w:val="20"/>
                <w:szCs w:val="20"/>
              </w:rPr>
              <w:br/>
              <w:t>- závaznost údajů a veřejnost katastru nemovitostí,</w:t>
            </w:r>
            <w:r>
              <w:rPr>
                <w:rFonts w:ascii="Calibri" w:hAnsi="Calibri"/>
                <w:sz w:val="20"/>
                <w:szCs w:val="20"/>
              </w:rPr>
              <w:br/>
              <w:t>- poskytování údajů z katastru nemovitostí včetně služby sledování změn,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2E7EA2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AF1B9F">
              <w:rPr>
                <w:rFonts w:ascii="Calibri" w:hAnsi="Calibri"/>
                <w:sz w:val="20"/>
                <w:szCs w:val="20"/>
              </w:rPr>
              <w:t>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4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Zákon o zveřejňování smluv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2E7EA2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Co zveřejňujeme? (smlouvy nové, smlouvy staré, dodatky k novým s starým smlouvám, objednávky, ….)</w:t>
            </w:r>
            <w:r>
              <w:rPr>
                <w:rFonts w:ascii="Calibri" w:hAnsi="Calibri"/>
                <w:sz w:val="20"/>
                <w:szCs w:val="20"/>
              </w:rPr>
              <w:br/>
              <w:t>- Na co se zveřejnění vůbec nevztahuje?</w:t>
            </w:r>
            <w:r>
              <w:rPr>
                <w:rFonts w:ascii="Calibri" w:hAnsi="Calibri"/>
                <w:sz w:val="20"/>
                <w:szCs w:val="20"/>
              </w:rPr>
              <w:br/>
              <w:t>- Jak rámcové smlouvy?</w:t>
            </w:r>
            <w:r>
              <w:rPr>
                <w:rFonts w:ascii="Calibri" w:hAnsi="Calibri"/>
                <w:sz w:val="20"/>
                <w:szCs w:val="20"/>
              </w:rPr>
              <w:br/>
              <w:t>- Kdo zveřejňuje/nezveřejňuje?</w:t>
            </w:r>
            <w:r>
              <w:rPr>
                <w:rFonts w:ascii="Calibri" w:hAnsi="Calibri"/>
                <w:sz w:val="20"/>
                <w:szCs w:val="20"/>
              </w:rPr>
              <w:br/>
              <w:t>- Co nesmíme zveřejnit? (u FO, u PO) = co nutně anonymizovat</w:t>
            </w:r>
            <w:r>
              <w:rPr>
                <w:rFonts w:ascii="Calibri" w:hAnsi="Calibri"/>
                <w:sz w:val="20"/>
                <w:szCs w:val="20"/>
              </w:rPr>
              <w:br/>
              <w:t>- Platnost/účinnost smluv podléhajících zveřejnění</w:t>
            </w:r>
            <w:r>
              <w:rPr>
                <w:rFonts w:ascii="Calibri" w:hAnsi="Calibri"/>
                <w:sz w:val="20"/>
                <w:szCs w:val="20"/>
              </w:rPr>
              <w:br/>
              <w:t>- Sčítání jednotlivých plnění za stejného dodavatele po nějakou dobu? (např. 4x do roka malování prostor od stejného malíře, jednotlivé FA za 20.000,- Kč, součtově za rok od jednoho malíře 80.000,- Kč…nutnost uzavřít rámcovou smlouvu na služby a tu zveřejnit?)</w:t>
            </w:r>
            <w:r>
              <w:rPr>
                <w:rFonts w:ascii="Calibri" w:hAnsi="Calibri"/>
                <w:sz w:val="20"/>
                <w:szCs w:val="20"/>
              </w:rPr>
              <w:br/>
              <w:t>- Platnost smlouvy na dobu neurčitou, doba pro kalkulaci 5 let?</w:t>
            </w:r>
            <w:r>
              <w:rPr>
                <w:rFonts w:ascii="Calibri" w:hAnsi="Calibri"/>
                <w:sz w:val="20"/>
                <w:szCs w:val="20"/>
              </w:rPr>
              <w:br/>
              <w:t>- Bankovní smlouvy? (vznik nového účtu, výpočet poplatků po dobu 5 let?)</w:t>
            </w:r>
            <w:r>
              <w:rPr>
                <w:rFonts w:ascii="Calibri" w:hAnsi="Calibri"/>
                <w:sz w:val="20"/>
                <w:szCs w:val="20"/>
              </w:rPr>
              <w:br/>
              <w:t>- Sankce a postihy za nezveřejnění, zveřejnění pozdě, plnění z nezveřejněné smlouvy?</w:t>
            </w:r>
            <w:r>
              <w:rPr>
                <w:rFonts w:ascii="Calibri" w:hAnsi="Calibri"/>
                <w:sz w:val="20"/>
                <w:szCs w:val="20"/>
              </w:rPr>
              <w:br/>
              <w:t>- Zrušení/opravení zveřejnění? (metadata i zveřejňované přílohy)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01537F" w:rsidP="000153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  <w:r w:rsidR="00AF1B9F">
              <w:rPr>
                <w:rFonts w:ascii="Calibri" w:hAnsi="Calibri"/>
                <w:sz w:val="20"/>
                <w:szCs w:val="20"/>
              </w:rPr>
              <w:t>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3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Úřední deska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Cílem kurzu je seznámit účastníky s příslušnou legislativou, specifiky fyzické a elektronické úřední desky a dalšími souvislostmi při povinném zveřejňování informací</w:t>
            </w:r>
            <w:r>
              <w:rPr>
                <w:rFonts w:ascii="Calibri" w:hAnsi="Calibri"/>
                <w:sz w:val="20"/>
                <w:szCs w:val="20"/>
              </w:rPr>
              <w:br/>
              <w:t>- právní úprava úřední desky na obci (kde úpravu najdeme, kdo úřední desku spravuje, co je to úřední deska, elektronická úřední deska a "nástěnka")</w:t>
            </w:r>
            <w:r>
              <w:rPr>
                <w:rFonts w:ascii="Calibri" w:hAnsi="Calibri"/>
                <w:sz w:val="20"/>
                <w:szCs w:val="20"/>
              </w:rPr>
              <w:br/>
              <w:t>- co vyvěšujeme na úřední desce a co na stránkách obce, co vyvěšujeme "dobrovolně"</w:t>
            </w:r>
            <w:r>
              <w:rPr>
                <w:rFonts w:ascii="Calibri" w:hAnsi="Calibri"/>
                <w:sz w:val="20"/>
                <w:szCs w:val="20"/>
              </w:rPr>
              <w:br/>
              <w:t>- údaje podle z. č. 106/1999 Sb., o svobodném přístupu k informacím ve znění pozdějších předpisů - stránky, úřední deska</w:t>
            </w:r>
            <w:r>
              <w:rPr>
                <w:rFonts w:ascii="Calibri" w:hAnsi="Calibri"/>
                <w:sz w:val="20"/>
                <w:szCs w:val="20"/>
              </w:rPr>
              <w:br/>
              <w:t>- údaje podle z č. 280/2009 Sb., daňový řád ve znění pozdějších předpisů</w:t>
            </w:r>
            <w:r>
              <w:rPr>
                <w:rFonts w:ascii="Calibri" w:hAnsi="Calibri"/>
                <w:sz w:val="20"/>
                <w:szCs w:val="20"/>
              </w:rPr>
              <w:br/>
              <w:t>- správní řízení a úřední deska (doručení veřejnou vyhláškou a jiné úkony)</w:t>
            </w:r>
            <w:r>
              <w:rPr>
                <w:rFonts w:ascii="Calibri" w:hAnsi="Calibri"/>
                <w:sz w:val="20"/>
                <w:szCs w:val="20"/>
              </w:rPr>
              <w:br/>
              <w:t>- zákon o obcích a úřední deska (OZV, nařízení, záměry obce atd.)</w:t>
            </w:r>
            <w:r>
              <w:rPr>
                <w:rFonts w:ascii="Calibri" w:hAnsi="Calibri"/>
                <w:sz w:val="20"/>
                <w:szCs w:val="20"/>
              </w:rPr>
              <w:br/>
              <w:t>- ztráty a nálezy a další skutečnosti zveřejňované podle zvláštních zákonů (NOZ, z. č. 250/2000 Sb., OSŘ,…)</w:t>
            </w:r>
            <w:r>
              <w:rPr>
                <w:rFonts w:ascii="Calibri" w:hAnsi="Calibri"/>
                <w:sz w:val="20"/>
                <w:szCs w:val="20"/>
              </w:rPr>
              <w:br/>
              <w:t>- komunikace se žadateli o zveřejnění, doby vyvěšení, ochrana osobních údajů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8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Právní úprava svobodného přístupu k informacím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Zákon o svobodném přístupu k informacím </w:t>
            </w:r>
            <w:r>
              <w:rPr>
                <w:rFonts w:ascii="Calibri" w:hAnsi="Calibri"/>
                <w:sz w:val="20"/>
                <w:szCs w:val="20"/>
              </w:rPr>
              <w:br/>
              <w:t>- Právo na informace - stručný vývoj právní úpravy, mezinárodní a ústavněprávní základy, základní východiska pro výklad, judikatura, platná právní úprava, její význam, nedostatky a změny</w:t>
            </w:r>
            <w:r>
              <w:rPr>
                <w:rFonts w:ascii="Calibri" w:hAnsi="Calibri"/>
                <w:sz w:val="20"/>
                <w:szCs w:val="20"/>
              </w:rPr>
              <w:br/>
              <w:t>- Rozsah působnosti informačního zákona, okruh povinných a oprávněných subjektů, judikatura</w:t>
            </w:r>
            <w:r>
              <w:rPr>
                <w:rFonts w:ascii="Calibri" w:hAnsi="Calibri"/>
                <w:sz w:val="20"/>
                <w:szCs w:val="20"/>
              </w:rPr>
              <w:br/>
              <w:t>- Vztah informačního zákona ke zvláštním předpisům - správní řád a další procesní řády; z. o ochraně osobních údajů; z. o katastru nemovitostí; z.o evidenci obyvatel; z. o právu na informace o životním prostředí;  z. o přestupcích; stavební zákon; z.o veřejných zakázkách aj.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Zvláštní případy poskytování informací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nahlížení do spisu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pořizování výpisů, opisů a kopií listin a elektronických záznamů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zvláštní informační práva některých osob (účastníci řízení, právní zástupci, občané obce, města a kraje, osoby s právním zájmem)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veřejnost a neveřejnost jednání </w:t>
            </w:r>
            <w:r>
              <w:rPr>
                <w:rFonts w:ascii="Calibri" w:hAnsi="Calibri"/>
                <w:sz w:val="20"/>
                <w:szCs w:val="20"/>
              </w:rPr>
              <w:br/>
              <w:t>• informační součinnost s jinými orgány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Právo na informace hmotné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právo na informace a právo na ochranu informací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zvláštní případy prolomení ochrany osobních údajů a obchodního tajemství ve veřejném zájmu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informace získané od třetích osob a v průběhu kontrol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další omezení práva na informace </w:t>
            </w:r>
            <w:r>
              <w:rPr>
                <w:rFonts w:ascii="Calibri" w:hAnsi="Calibri"/>
                <w:sz w:val="20"/>
                <w:szCs w:val="20"/>
              </w:rPr>
              <w:br/>
              <w:t>• vztah k povinnosti mlčenlivosti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Právo na informace procesní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způsob poskytování informací a jiné způsoby vyřízení žádosti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rozhodování o odepření informací v prvním stupni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opravné prostředky a rozhodování v druhém stupni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ochrana proti nečinnosti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soudní ochrana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vztah ke správnímu řádu a soudnímu řádu správnímu </w:t>
            </w:r>
            <w:r>
              <w:rPr>
                <w:rFonts w:ascii="Calibri" w:hAnsi="Calibri"/>
                <w:sz w:val="20"/>
                <w:szCs w:val="20"/>
              </w:rPr>
              <w:br/>
              <w:t>• zpoplatnění informací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2E7EA2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AF1B9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a 4.</w:t>
            </w:r>
            <w:r w:rsidR="00AF1B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F1B9F">
              <w:rPr>
                <w:rFonts w:ascii="Calibri" w:hAnsi="Calibri"/>
                <w:sz w:val="20"/>
                <w:szCs w:val="20"/>
              </w:rPr>
              <w:t>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17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Územní plánování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2E7EA2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Novela stavebního zákona</w:t>
            </w:r>
            <w:r>
              <w:rPr>
                <w:rFonts w:ascii="Calibri" w:hAnsi="Calibri"/>
                <w:sz w:val="20"/>
                <w:szCs w:val="20"/>
              </w:rPr>
              <w:br/>
              <w:t>- Aktuální soudní judikatura</w:t>
            </w:r>
            <w:r>
              <w:rPr>
                <w:rFonts w:ascii="Calibri" w:hAnsi="Calibri"/>
                <w:sz w:val="20"/>
                <w:szCs w:val="20"/>
              </w:rPr>
              <w:br/>
              <w:t>- Urbanismus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čtvrtletí 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4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Odpovědné zadávání veřejných zakázek a proces vedení zadávacího řízení 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spacing w:after="24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I. kurz: Zadávání veřejných zakázek malého rozsahu</w:t>
            </w:r>
            <w:r>
              <w:rPr>
                <w:rFonts w:ascii="Calibri" w:hAnsi="Calibri"/>
                <w:sz w:val="20"/>
                <w:szCs w:val="20"/>
              </w:rPr>
              <w:br/>
              <w:t>•    Pojem a zákonné vymezení zakázek malého rozsahu</w:t>
            </w:r>
            <w:r>
              <w:rPr>
                <w:rFonts w:ascii="Calibri" w:hAnsi="Calibri"/>
                <w:sz w:val="20"/>
                <w:szCs w:val="20"/>
              </w:rPr>
              <w:br/>
              <w:t>•    Základní pravidla zadávání veřejných zakázek malého rozsahu</w:t>
            </w:r>
            <w:r>
              <w:rPr>
                <w:rFonts w:ascii="Calibri" w:hAnsi="Calibri"/>
                <w:sz w:val="20"/>
                <w:szCs w:val="20"/>
              </w:rPr>
              <w:br/>
              <w:t>•    Způsoby zahájení, doporučené lhůty pro podání nabídek, limity požadavků na prokázání kvalifikace</w:t>
            </w:r>
            <w:r>
              <w:rPr>
                <w:rFonts w:ascii="Calibri" w:hAnsi="Calibri"/>
                <w:sz w:val="20"/>
                <w:szCs w:val="20"/>
              </w:rPr>
              <w:br/>
              <w:t>•    Postup v průběhu zadávaní veřejné zakázky malého rozsahu</w:t>
            </w:r>
            <w:r>
              <w:rPr>
                <w:rFonts w:ascii="Calibri" w:hAnsi="Calibri"/>
                <w:sz w:val="20"/>
                <w:szCs w:val="20"/>
              </w:rPr>
              <w:br/>
              <w:t>•    Shrnutí hlavních změn v zákonné úpravě pro praktické využití při zadávání zakázek malého rozsahu</w:t>
            </w:r>
            <w:r>
              <w:rPr>
                <w:rFonts w:ascii="Calibri" w:hAnsi="Calibri"/>
                <w:sz w:val="20"/>
                <w:szCs w:val="20"/>
              </w:rPr>
              <w:br/>
              <w:t>•    Administrace veřejné zakázky mimo režim zákona</w:t>
            </w:r>
            <w:r>
              <w:rPr>
                <w:rFonts w:ascii="Calibri" w:hAnsi="Calibri"/>
                <w:sz w:val="20"/>
                <w:szCs w:val="20"/>
              </w:rPr>
              <w:br/>
              <w:t>•    Praktické aspekty zadávání veřejných zakázek malého rozsahu – vzorové příklady zadávacích podmínek</w:t>
            </w:r>
            <w:r>
              <w:rPr>
                <w:rFonts w:ascii="Calibri" w:hAnsi="Calibri"/>
                <w:sz w:val="20"/>
                <w:szCs w:val="20"/>
              </w:rPr>
              <w:br/>
              <w:t>•    Úprava podmínek na základě vysvětlení zadávací dokumentace</w:t>
            </w:r>
            <w:r>
              <w:rPr>
                <w:rFonts w:ascii="Calibri" w:hAnsi="Calibri"/>
                <w:sz w:val="20"/>
                <w:szCs w:val="20"/>
              </w:rPr>
              <w:br/>
              <w:t>•    Otevírání, posouzení a hodnocení nabídek</w:t>
            </w:r>
            <w:r>
              <w:rPr>
                <w:rFonts w:ascii="Calibri" w:hAnsi="Calibri"/>
                <w:sz w:val="20"/>
                <w:szCs w:val="20"/>
              </w:rPr>
              <w:br/>
              <w:t>•    Průběh posouzení a hodnocení nabídek</w:t>
            </w:r>
            <w:r>
              <w:rPr>
                <w:rFonts w:ascii="Calibri" w:hAnsi="Calibri"/>
                <w:sz w:val="20"/>
                <w:szCs w:val="20"/>
              </w:rPr>
              <w:br/>
              <w:t>•    Ukončení zadávacího řízení, zrušení zadávacího řízení</w:t>
            </w:r>
            <w:r>
              <w:rPr>
                <w:rFonts w:ascii="Calibri" w:hAnsi="Calibri"/>
                <w:sz w:val="20"/>
                <w:szCs w:val="20"/>
              </w:rPr>
              <w:br/>
              <w:t>•    Proces uzavření smlouvy na veřejnou zakázku a její možné změny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skupiny</w:t>
            </w:r>
            <w:r>
              <w:rPr>
                <w:rFonts w:ascii="Calibri" w:hAnsi="Calibri"/>
                <w:sz w:val="20"/>
                <w:szCs w:val="20"/>
              </w:rPr>
              <w:br/>
              <w:t>20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2E7EA2" w:rsidP="002E7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AF1B9F">
              <w:rPr>
                <w:rFonts w:ascii="Calibri" w:hAnsi="Calibri"/>
                <w:sz w:val="20"/>
                <w:szCs w:val="20"/>
              </w:rPr>
              <w:t>. čtvrtletí 201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57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II. kurz: Zadávání veřejných zakázek ve zjednodušeném a otevřeném řízení</w:t>
            </w:r>
            <w:r>
              <w:rPr>
                <w:rFonts w:ascii="Calibri" w:hAnsi="Calibri"/>
                <w:sz w:val="20"/>
                <w:szCs w:val="20"/>
              </w:rPr>
              <w:br/>
              <w:t>• Základní principy zákona č. 134/2016 Sb. a přechodná ustanovení</w:t>
            </w:r>
            <w:r>
              <w:rPr>
                <w:rFonts w:ascii="Calibri" w:hAnsi="Calibri"/>
                <w:sz w:val="20"/>
                <w:szCs w:val="20"/>
              </w:rPr>
              <w:br/>
              <w:t>• Základní pojmy, druhy veřejných zakázek a zadávacích řízení, finanční limity</w:t>
            </w:r>
            <w:r>
              <w:rPr>
                <w:rFonts w:ascii="Calibri" w:hAnsi="Calibri"/>
                <w:sz w:val="20"/>
                <w:szCs w:val="20"/>
              </w:rPr>
              <w:br/>
              <w:t>• Otevřené řízení a zjednodušené podlimitní řízení</w:t>
            </w:r>
            <w:r>
              <w:rPr>
                <w:rFonts w:ascii="Calibri" w:hAnsi="Calibri"/>
                <w:sz w:val="20"/>
                <w:szCs w:val="20"/>
              </w:rPr>
              <w:br/>
              <w:t>• Porovnání průběhu zadávacího řízení</w:t>
            </w:r>
            <w:r>
              <w:rPr>
                <w:rFonts w:ascii="Calibri" w:hAnsi="Calibri"/>
                <w:sz w:val="20"/>
                <w:szCs w:val="20"/>
              </w:rPr>
              <w:br/>
              <w:t>• Způsob zahájení zadávacího řízení</w:t>
            </w:r>
            <w:r>
              <w:rPr>
                <w:rFonts w:ascii="Calibri" w:hAnsi="Calibri"/>
                <w:sz w:val="20"/>
                <w:szCs w:val="20"/>
              </w:rPr>
              <w:br/>
              <w:t>• Nastavení správných lhůt v rámci zadávacího řízení</w:t>
            </w:r>
            <w:r>
              <w:rPr>
                <w:rFonts w:ascii="Calibri" w:hAnsi="Calibri"/>
                <w:sz w:val="20"/>
                <w:szCs w:val="20"/>
              </w:rPr>
              <w:br/>
              <w:t>• Náležitosti zadávací dokumentace – příklad nastavení kvalifikačních předpokladů, hodnotících kritérií, lhůt a dalších požadavků zadavatele</w:t>
            </w:r>
            <w:r>
              <w:rPr>
                <w:rFonts w:ascii="Calibri" w:hAnsi="Calibri"/>
                <w:sz w:val="20"/>
                <w:szCs w:val="20"/>
              </w:rPr>
              <w:br/>
              <w:t>• Náležitosti nabídky dodavatele</w:t>
            </w:r>
            <w:r>
              <w:rPr>
                <w:rFonts w:ascii="Calibri" w:hAnsi="Calibri"/>
                <w:sz w:val="20"/>
                <w:szCs w:val="20"/>
              </w:rPr>
              <w:br/>
              <w:t>• Způsob prokazování kvalifikace a jeho odlišnosti mezi oběma zadávacími řízeními</w:t>
            </w:r>
            <w:r>
              <w:rPr>
                <w:rFonts w:ascii="Calibri" w:hAnsi="Calibri"/>
                <w:sz w:val="20"/>
                <w:szCs w:val="20"/>
              </w:rPr>
              <w:br/>
              <w:t>• Otevírání, posouzení a hodnocení nabídek</w:t>
            </w:r>
            <w:r>
              <w:rPr>
                <w:rFonts w:ascii="Calibri" w:hAnsi="Calibri"/>
                <w:sz w:val="20"/>
                <w:szCs w:val="20"/>
              </w:rPr>
              <w:br/>
              <w:t>• Postup v jednotlivých zadávacích řízeních krok za krokem a detailní popis jednotlivých fází a vysvětlení, jak činit úkony v zadávacím řízení.</w:t>
            </w:r>
            <w:r>
              <w:rPr>
                <w:rFonts w:ascii="Calibri" w:hAnsi="Calibri"/>
                <w:sz w:val="20"/>
                <w:szCs w:val="20"/>
              </w:rPr>
              <w:br/>
              <w:t>• Přezkumné řízení, námitky k zadavateli, návrh k Úřadu pro ochranu hospodářské soutěže.</w:t>
            </w:r>
            <w:r>
              <w:rPr>
                <w:rFonts w:ascii="Calibri" w:hAnsi="Calibri"/>
                <w:sz w:val="20"/>
                <w:szCs w:val="20"/>
              </w:rPr>
              <w:br/>
              <w:t>• Povinné formuláře uveřejňované v rámci řízení</w:t>
            </w:r>
            <w:r>
              <w:rPr>
                <w:rFonts w:ascii="Calibri" w:hAnsi="Calibri"/>
                <w:sz w:val="20"/>
                <w:szCs w:val="20"/>
              </w:rPr>
              <w:br/>
              <w:t>• Souhrn dokumentů, které zákon povinně ukládá zadavateli v průběhu zadávacího řízení vyhotovit</w:t>
            </w:r>
            <w:r>
              <w:rPr>
                <w:rFonts w:ascii="Calibri" w:hAnsi="Calibri"/>
                <w:sz w:val="20"/>
                <w:szCs w:val="20"/>
              </w:rPr>
              <w:br/>
              <w:t>• Ukončení zadávacího řízení, zrušení zadávacího řízení, zvláštní instituty</w:t>
            </w:r>
            <w:r>
              <w:rPr>
                <w:rFonts w:ascii="Calibri" w:hAnsi="Calibri"/>
                <w:sz w:val="20"/>
                <w:szCs w:val="20"/>
              </w:rPr>
              <w:br/>
              <w:t>• Změny v oblasti veřejných zakázek (používání datových schránek, prokazování kvalifikace, vztah dodavatele a subdodavatele)</w:t>
            </w:r>
            <w:r>
              <w:rPr>
                <w:rFonts w:ascii="Calibri" w:hAnsi="Calibri"/>
                <w:sz w:val="20"/>
                <w:szCs w:val="20"/>
              </w:rPr>
              <w:br/>
              <w:t>• NEN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9F" w:rsidRDefault="00AF1B9F" w:rsidP="00C65D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2E7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čtvrtletí 201</w:t>
            </w:r>
            <w:r w:rsidR="002E7EA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30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Projektové řízení 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Nástroje, techniky a metodika řízení projektu</w:t>
            </w:r>
            <w:r>
              <w:rPr>
                <w:rFonts w:ascii="Calibri" w:hAnsi="Calibri"/>
                <w:sz w:val="20"/>
                <w:szCs w:val="20"/>
              </w:rPr>
              <w:br/>
              <w:t>1. Životní cyklus projektu (pojmy, fáze, vysvětlení)</w:t>
            </w:r>
            <w:r>
              <w:rPr>
                <w:rFonts w:ascii="Calibri" w:hAnsi="Calibri"/>
                <w:sz w:val="20"/>
                <w:szCs w:val="20"/>
              </w:rPr>
              <w:br/>
              <w:t>2. Předprojektová fáze (studie proveditelnosti, studie příležitosti, investiční studie)</w:t>
            </w:r>
            <w:r>
              <w:rPr>
                <w:rFonts w:ascii="Calibri" w:hAnsi="Calibri"/>
                <w:sz w:val="20"/>
                <w:szCs w:val="20"/>
              </w:rPr>
              <w:br/>
              <w:t>3. Organizační struktura projektu a řízení lidských zdrojů - budování týmu, týmová práce, motivace, vývoj týmu (motivační teorie, typologie)</w:t>
            </w:r>
            <w:r>
              <w:rPr>
                <w:rFonts w:ascii="Calibri" w:hAnsi="Calibri"/>
                <w:sz w:val="20"/>
                <w:szCs w:val="20"/>
              </w:rPr>
              <w:br/>
              <w:t>4. Řízení komunikace projektu - koordinace projektu, komunikační strategie v projektu, komunikační příležitosti, využití IT technologií v komunikaci</w:t>
            </w:r>
            <w:r>
              <w:rPr>
                <w:rFonts w:ascii="Calibri" w:hAnsi="Calibri"/>
                <w:sz w:val="20"/>
                <w:szCs w:val="20"/>
              </w:rPr>
              <w:br/>
              <w:t>5. Řízení rizik projektu - rizika, odhad, vyhodnocení, odezva, monitoring, metody</w:t>
            </w:r>
            <w:r>
              <w:rPr>
                <w:rFonts w:ascii="Calibri" w:hAnsi="Calibri"/>
                <w:sz w:val="20"/>
                <w:szCs w:val="20"/>
              </w:rPr>
              <w:br/>
              <w:t>6. Zadání projektu a stanovení cílů projektu (projektová dokumentace)</w:t>
            </w:r>
            <w:r>
              <w:rPr>
                <w:rFonts w:ascii="Calibri" w:hAnsi="Calibri"/>
                <w:sz w:val="20"/>
                <w:szCs w:val="20"/>
              </w:rPr>
              <w:br/>
              <w:t>7. Plánování času, zdrojů a nákladů</w:t>
            </w:r>
            <w:r>
              <w:rPr>
                <w:rFonts w:ascii="Calibri" w:hAnsi="Calibri"/>
                <w:sz w:val="20"/>
                <w:szCs w:val="20"/>
              </w:rPr>
              <w:br/>
              <w:t>8. Ukončení a vyhodnocení projektu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osoby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27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Strategické řízení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5C03F4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Hlavním cílem tohoto vzdělávacího programu je seznámení s principy, metodami, postupy a technikami pro stanovování a plnění strategií pro dosahování stanovených cílů instituce veřejné správy.</w:t>
            </w:r>
            <w:r>
              <w:rPr>
                <w:rFonts w:ascii="Calibri" w:hAnsi="Calibri"/>
                <w:sz w:val="20"/>
                <w:szCs w:val="20"/>
              </w:rPr>
              <w:br/>
              <w:t>- Strategické řízení úřadu a rozhodovací dovednosti. Význam strategického managementu pro rozvoj obce i úřadu</w:t>
            </w:r>
            <w:r>
              <w:rPr>
                <w:rFonts w:ascii="Calibri" w:hAnsi="Calibri"/>
                <w:sz w:val="20"/>
                <w:szCs w:val="20"/>
              </w:rPr>
              <w:br/>
              <w:t>- Hlavní metody tvorby strategií, jejich přednosti, nedostatky – rizika</w:t>
            </w:r>
            <w:r>
              <w:rPr>
                <w:rFonts w:ascii="Calibri" w:hAnsi="Calibri"/>
                <w:sz w:val="20"/>
                <w:szCs w:val="20"/>
              </w:rPr>
              <w:br/>
              <w:t>- Formulace vize, mise a strategie úřadu a metodika její implementace</w:t>
            </w:r>
            <w:r>
              <w:rPr>
                <w:rFonts w:ascii="Calibri" w:hAnsi="Calibri"/>
                <w:sz w:val="20"/>
                <w:szCs w:val="20"/>
              </w:rPr>
              <w:br/>
              <w:t>- SWOT analýza a její uplatnění při tvorbě strategií a změnových činnostech</w:t>
            </w:r>
            <w:r>
              <w:rPr>
                <w:rFonts w:ascii="Calibri" w:hAnsi="Calibri"/>
                <w:sz w:val="20"/>
                <w:szCs w:val="20"/>
              </w:rPr>
              <w:br/>
              <w:t>- Strategické vedení a řízení. Techniky racionálního rozhodování – např. analýza užitku, rozhodovací strom, techniky imaginace</w:t>
            </w:r>
            <w:r>
              <w:rPr>
                <w:rFonts w:ascii="Calibri" w:hAnsi="Calibri"/>
                <w:sz w:val="20"/>
                <w:szCs w:val="20"/>
              </w:rPr>
              <w:br/>
              <w:t>- Možnosti propojení strategií na interních proces</w:t>
            </w:r>
            <w:r w:rsidR="005C03F4">
              <w:rPr>
                <w:rFonts w:ascii="Calibri" w:hAnsi="Calibri"/>
                <w:sz w:val="20"/>
                <w:szCs w:val="20"/>
              </w:rPr>
              <w:t>ech</w:t>
            </w:r>
            <w:r>
              <w:rPr>
                <w:rFonts w:ascii="Calibri" w:hAnsi="Calibri"/>
                <w:sz w:val="20"/>
                <w:szCs w:val="20"/>
              </w:rPr>
              <w:t xml:space="preserve"> instituce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osob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Finanční řízení </w:t>
            </w: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Získání nových znalostí a dovedností v oblasti finančního a ekonomického řízení ve veřejné správě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rozvoj znalostí v oblasti metodiky a postupu sestavování a vyhodnocování rozpočtů a kalkulací jako významných nástrojů plánovacího procesu </w:t>
            </w:r>
            <w:r>
              <w:rPr>
                <w:rFonts w:ascii="Calibri" w:hAnsi="Calibri"/>
                <w:sz w:val="20"/>
                <w:szCs w:val="20"/>
              </w:rPr>
              <w:br/>
              <w:t>- prohloubení znalostí zásad sestavovaní rozpočtů včetně metody plánování příjmů a výdajů metodou vlivů proti minulému období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seznámení se specifikami jednotlivých druhů příjmů a výdajů včetně problematiky zajištění jednotlivých příjmů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získání znalostí finančního řízení územních samosprávných celků a jimi zřízených a založených organizací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aplikování zásad řízení pohledávek ve veřejné správě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zvládnutí metod plánování a vyhodnocování investic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principy finančního plánování a řízení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účetnictví jako informační základna pro finanční řízení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finanční plánování a jeho nástroje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ekonomické a finanční procesy ve veřejné správě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specifika procesu rozpočtování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způsoby plánování jednotlivých druhů příjmů a výdajů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zásady finančního řízení územních samosprávných celků a jimi zřizovaných a zakládaných organizací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řízení pohledávek ve veřejné správě </w:t>
            </w:r>
            <w:r>
              <w:rPr>
                <w:rFonts w:ascii="Calibri" w:hAnsi="Calibri"/>
                <w:sz w:val="20"/>
                <w:szCs w:val="20"/>
              </w:rPr>
              <w:br/>
              <w:t>- principy plánování a vyhodnocování investic.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osob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čtvrtletí 2019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AF1B9F">
        <w:trPr>
          <w:trHeight w:val="2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Teambuilding 1x ročně na 2 dny 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Kompletní zajištění teambuildingu v rozsahu požadavku poskytovatele dotace a v souladu s Koncepcí rozvoje MěÚ Tišnov</w:t>
            </w:r>
            <w:r>
              <w:rPr>
                <w:rFonts w:ascii="Calibri" w:hAnsi="Calibri"/>
                <w:sz w:val="20"/>
                <w:szCs w:val="20"/>
              </w:rPr>
              <w:br/>
              <w:t>- pro 11-16 osob</w:t>
            </w:r>
            <w:r>
              <w:rPr>
                <w:rFonts w:ascii="Calibri" w:hAnsi="Calibri"/>
                <w:sz w:val="20"/>
                <w:szCs w:val="20"/>
              </w:rPr>
              <w:br/>
              <w:t>- 1x ročně 2 dny (v letech 2018/2019)</w:t>
            </w:r>
            <w:r>
              <w:rPr>
                <w:rFonts w:ascii="Calibri" w:hAnsi="Calibri"/>
                <w:sz w:val="20"/>
                <w:szCs w:val="20"/>
              </w:rPr>
              <w:br/>
              <w:t>- každá akce bude jinak zaměřená a bude probíhat na jiném místě v rámci ČR v dojezdové vzdálenosti max. do 150 km od Tišnova. Cestovné a ubytování pro zaměstnance hradí Město Tišnov.</w:t>
            </w:r>
            <w:r>
              <w:rPr>
                <w:rFonts w:ascii="Calibri" w:hAnsi="Calibri"/>
                <w:sz w:val="20"/>
                <w:szCs w:val="20"/>
              </w:rPr>
              <w:br/>
              <w:t>- odjezd první den nejdříve v 7:00 hod., návrat následující den nejpozději v 15:00 hod.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11-16 osob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2E7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květen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1B9F" w:rsidTr="00B04D7C">
        <w:trPr>
          <w:trHeight w:val="22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  <w:r w:rsidR="005C03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Teambuilding v rámci úřadu pro cca 90 lidí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B9F" w:rsidRDefault="00AF1B9F" w:rsidP="00C65D0A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Kompletní zajištění teambuildingu v rozsahu požadavku poskytovatele dotace a v souladu s Koncepcí rozvoje MěÚ Tišnov</w:t>
            </w:r>
            <w:r>
              <w:rPr>
                <w:rFonts w:ascii="Calibri" w:hAnsi="Calibri"/>
                <w:sz w:val="20"/>
                <w:szCs w:val="20"/>
              </w:rPr>
              <w:br/>
              <w:t>- pro 85-90 osob</w:t>
            </w:r>
            <w:r>
              <w:rPr>
                <w:rFonts w:ascii="Calibri" w:hAnsi="Calibri"/>
                <w:sz w:val="20"/>
                <w:szCs w:val="20"/>
              </w:rPr>
              <w:br/>
              <w:t>- 2x jednodenní školení v roce (v letech 2018/2019), tj. 4 dny celkem</w:t>
            </w:r>
            <w:r>
              <w:rPr>
                <w:rFonts w:ascii="Calibri" w:hAnsi="Calibri"/>
                <w:sz w:val="20"/>
                <w:szCs w:val="20"/>
              </w:rPr>
              <w:br/>
              <w:t>- každá akce bude jinak zaměřená a bude probíhat na jiném místě v rámci ČR v dojezdové vzdálenosti max. do 150 km od Tišnova. Cestovné pro zaměstnance hradí Město Tišnov.</w:t>
            </w:r>
            <w:r>
              <w:rPr>
                <w:rFonts w:ascii="Calibri" w:hAnsi="Calibri"/>
                <w:sz w:val="20"/>
                <w:szCs w:val="20"/>
              </w:rPr>
              <w:br/>
              <w:t>- odjezd nejdříve v 7:00 hod., návrat nejpozději ve 21:30 hod.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85-90 osob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B9F" w:rsidRDefault="00AF1B9F" w:rsidP="00C65D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červen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B9F" w:rsidRDefault="00AF1B9F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C03F4" w:rsidTr="00B04D7C">
        <w:trPr>
          <w:trHeight w:val="343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3F4" w:rsidRPr="005C03F4" w:rsidRDefault="005C03F4" w:rsidP="005C03F4">
            <w:pPr>
              <w:spacing w:after="0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C03F4">
              <w:rPr>
                <w:rFonts w:ascii="Calibri" w:hAnsi="Calibri"/>
                <w:b/>
                <w:sz w:val="24"/>
                <w:szCs w:val="20"/>
              </w:rPr>
              <w:t>CELKEM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3F4" w:rsidRDefault="005C03F4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03F4" w:rsidRDefault="005C03F4" w:rsidP="00AF1B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F1B9F" w:rsidRDefault="00AF1B9F" w:rsidP="001226BE">
      <w:pPr>
        <w:spacing w:after="200" w:line="276" w:lineRule="auto"/>
        <w:jc w:val="left"/>
        <w:sectPr w:rsidR="00AF1B9F" w:rsidSect="001831B0">
          <w:footerReference w:type="default" r:id="rId15"/>
          <w:pgSz w:w="16838" w:h="11906" w:orient="landscape" w:code="9"/>
          <w:pgMar w:top="1418" w:right="1418" w:bottom="1418" w:left="1418" w:header="567" w:footer="284" w:gutter="0"/>
          <w:pgNumType w:start="16"/>
          <w:cols w:space="708"/>
          <w:docGrid w:linePitch="360"/>
        </w:sectPr>
      </w:pPr>
    </w:p>
    <w:p w:rsidR="00A66768" w:rsidRDefault="00A66768">
      <w:pPr>
        <w:spacing w:after="200" w:line="276" w:lineRule="auto"/>
        <w:jc w:val="left"/>
        <w:rPr>
          <w:b/>
        </w:rPr>
      </w:pPr>
      <w:r w:rsidRPr="003028F2">
        <w:rPr>
          <w:rFonts w:ascii="Arial" w:eastAsia="Times New Roman" w:hAnsi="Arial" w:cs="Arial"/>
          <w:b/>
          <w:color w:val="auto"/>
          <w:lang w:eastAsia="cs-CZ"/>
        </w:rPr>
        <w:t xml:space="preserve">Příloha </w:t>
      </w:r>
      <w:r>
        <w:rPr>
          <w:rFonts w:ascii="Arial" w:eastAsia="Times New Roman" w:hAnsi="Arial" w:cs="Arial"/>
          <w:b/>
          <w:color w:val="auto"/>
          <w:lang w:eastAsia="cs-CZ"/>
        </w:rPr>
        <w:t>smlouvy č. 2 Harmonogram</w:t>
      </w:r>
    </w:p>
    <w:p w:rsidR="00A66768" w:rsidRPr="00D11DFD" w:rsidRDefault="00A66768">
      <w:pPr>
        <w:spacing w:after="200" w:line="276" w:lineRule="auto"/>
        <w:jc w:val="left"/>
        <w:rPr>
          <w:i/>
          <w:highlight w:val="lightGray"/>
        </w:rPr>
      </w:pPr>
      <w:r w:rsidRPr="007D3694">
        <w:t>(</w:t>
      </w:r>
      <w:r w:rsidRPr="00616C47">
        <w:rPr>
          <w:i/>
          <w:highlight w:val="lightGray"/>
        </w:rPr>
        <w:t>pozn. pro uchazeče: uchazeč zpracuje v rámci podané nabídky týdenní harmonogram školení dle požadavků zadavatel</w:t>
      </w:r>
      <w:r w:rsidRPr="00D11DFD">
        <w:rPr>
          <w:i/>
          <w:highlight w:val="lightGray"/>
        </w:rPr>
        <w:t xml:space="preserve">e, nebude-li harmonogram součástí nabídky, bude nabídka pokládána za neúplnou </w:t>
      </w:r>
      <w:r w:rsidR="00D11DFD" w:rsidRPr="00D11DFD">
        <w:rPr>
          <w:i/>
          <w:highlight w:val="lightGray"/>
        </w:rPr>
        <w:t>a může to být důvodem k vyřazení nabídky</w:t>
      </w:r>
      <w:r w:rsidRPr="00D11DFD">
        <w:rPr>
          <w:i/>
          <w:highlight w:val="lightGray"/>
        </w:rPr>
        <w:t>)</w:t>
      </w:r>
    </w:p>
    <w:p w:rsidR="00A66768" w:rsidRDefault="00A66768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A66768" w:rsidRDefault="00A66768">
      <w:pPr>
        <w:spacing w:after="200" w:line="276" w:lineRule="auto"/>
        <w:jc w:val="left"/>
        <w:rPr>
          <w:b/>
        </w:rPr>
      </w:pPr>
      <w:r w:rsidRPr="003028F2">
        <w:rPr>
          <w:rFonts w:ascii="Arial" w:eastAsia="Times New Roman" w:hAnsi="Arial" w:cs="Arial"/>
          <w:b/>
          <w:color w:val="auto"/>
          <w:lang w:eastAsia="cs-CZ"/>
        </w:rPr>
        <w:t xml:space="preserve">Příloha </w:t>
      </w:r>
      <w:r>
        <w:rPr>
          <w:rFonts w:ascii="Arial" w:eastAsia="Times New Roman" w:hAnsi="Arial" w:cs="Arial"/>
          <w:b/>
          <w:color w:val="auto"/>
          <w:lang w:eastAsia="cs-CZ"/>
        </w:rPr>
        <w:t>smlouvy č. 3 Doklady o provedeném vzdělávání</w:t>
      </w:r>
    </w:p>
    <w:p w:rsidR="00033A50" w:rsidRDefault="00033A50">
      <w:pPr>
        <w:spacing w:after="200" w:line="276" w:lineRule="auto"/>
        <w:jc w:val="left"/>
        <w:rPr>
          <w:b/>
        </w:rPr>
      </w:pPr>
    </w:p>
    <w:p w:rsidR="00033A50" w:rsidRDefault="00033A50">
      <w:pPr>
        <w:spacing w:after="200" w:line="276" w:lineRule="auto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63E8F608" wp14:editId="7B337395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50" w:rsidRPr="00033A50" w:rsidRDefault="00033A50" w:rsidP="00033A50">
      <w:pPr>
        <w:spacing w:after="200" w:line="276" w:lineRule="auto"/>
        <w:jc w:val="center"/>
        <w:rPr>
          <w:b/>
          <w:u w:val="double"/>
        </w:rPr>
      </w:pPr>
      <w:r w:rsidRPr="00033A50">
        <w:rPr>
          <w:b/>
          <w:u w:val="double"/>
        </w:rPr>
        <w:t>PREZENČNÍ LISTINA</w:t>
      </w:r>
      <w:r>
        <w:rPr>
          <w:b/>
          <w:u w:val="double"/>
        </w:rPr>
        <w:t xml:space="preserve"> - VZOR</w:t>
      </w:r>
    </w:p>
    <w:p w:rsidR="00033A50" w:rsidRPr="00033A50" w:rsidRDefault="00033A50" w:rsidP="00033A50">
      <w:pPr>
        <w:spacing w:after="200" w:line="276" w:lineRule="auto"/>
        <w:jc w:val="left"/>
        <w:rPr>
          <w:b/>
        </w:rPr>
      </w:pPr>
      <w:r w:rsidRPr="00033A50">
        <w:rPr>
          <w:b/>
        </w:rPr>
        <w:t xml:space="preserve">Název projektu: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3A50">
        <w:rPr>
          <w:b/>
        </w:rPr>
        <w:t>Profesionalizace Městského úřadu v Tišnově</w:t>
      </w:r>
    </w:p>
    <w:p w:rsidR="00033A50" w:rsidRPr="00033A50" w:rsidRDefault="00033A50" w:rsidP="00033A50">
      <w:pPr>
        <w:spacing w:after="200" w:line="276" w:lineRule="auto"/>
        <w:jc w:val="left"/>
        <w:rPr>
          <w:b/>
        </w:rPr>
      </w:pPr>
      <w:r w:rsidRPr="00033A50">
        <w:rPr>
          <w:b/>
        </w:rPr>
        <w:t xml:space="preserve">Registrační číslo projektu:  </w:t>
      </w:r>
      <w:r>
        <w:rPr>
          <w:b/>
        </w:rPr>
        <w:tab/>
      </w:r>
      <w:r w:rsidRPr="00033A50">
        <w:rPr>
          <w:b/>
        </w:rPr>
        <w:t>CZ.03.4.74/0.0/0.0/16_033/0002911</w:t>
      </w:r>
    </w:p>
    <w:p w:rsidR="00033A50" w:rsidRPr="00033A50" w:rsidRDefault="00033A50" w:rsidP="00033A50">
      <w:pPr>
        <w:spacing w:after="200" w:line="276" w:lineRule="auto"/>
        <w:jc w:val="left"/>
        <w:rPr>
          <w:b/>
        </w:rPr>
      </w:pPr>
      <w:r w:rsidRPr="00033A50">
        <w:rPr>
          <w:b/>
        </w:rPr>
        <w:t xml:space="preserve">Název vzdělávací aktivity: </w:t>
      </w:r>
      <w:r w:rsidRPr="00033A50">
        <w:rPr>
          <w:b/>
          <w:u w:val="dotted"/>
        </w:rPr>
        <w:tab/>
      </w:r>
      <w:r w:rsidR="00D55A3C" w:rsidRPr="00033A50">
        <w:rPr>
          <w:b/>
          <w:u w:val="dotted"/>
        </w:rPr>
        <w:tab/>
      </w:r>
      <w:r w:rsidR="00D55A3C">
        <w:rPr>
          <w:b/>
          <w:u w:val="dotted"/>
        </w:rPr>
        <w:tab/>
      </w:r>
      <w:r w:rsidR="00D55A3C">
        <w:rPr>
          <w:b/>
          <w:u w:val="dotted"/>
        </w:rPr>
        <w:tab/>
      </w:r>
      <w:r w:rsidR="00D55A3C">
        <w:rPr>
          <w:b/>
          <w:u w:val="dotted"/>
        </w:rPr>
        <w:tab/>
      </w:r>
      <w:r w:rsidR="00D55A3C">
        <w:rPr>
          <w:b/>
          <w:u w:val="dotted"/>
        </w:rPr>
        <w:tab/>
      </w:r>
    </w:p>
    <w:p w:rsidR="00033A50" w:rsidRPr="00033A50" w:rsidRDefault="00033A50" w:rsidP="00033A50">
      <w:pPr>
        <w:spacing w:after="200" w:line="276" w:lineRule="auto"/>
        <w:jc w:val="left"/>
        <w:rPr>
          <w:b/>
          <w:u w:val="dotted"/>
        </w:rPr>
      </w:pPr>
      <w:r w:rsidRPr="00033A50">
        <w:rPr>
          <w:b/>
        </w:rPr>
        <w:t>Termín vzdělávací aktivity:</w:t>
      </w:r>
      <w:r>
        <w:rPr>
          <w:b/>
        </w:rPr>
        <w:tab/>
      </w:r>
      <w:r w:rsidRPr="00033A50"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033A50" w:rsidRPr="00033A50" w:rsidRDefault="00033A50" w:rsidP="00033A50">
      <w:pPr>
        <w:spacing w:after="200" w:line="276" w:lineRule="auto"/>
        <w:jc w:val="left"/>
        <w:rPr>
          <w:b/>
          <w:u w:val="dotted"/>
        </w:rPr>
      </w:pPr>
      <w:r w:rsidRPr="00033A50">
        <w:rPr>
          <w:b/>
        </w:rPr>
        <w:t>Místo konání vzdělávací aktivity:</w:t>
      </w:r>
      <w:r w:rsidRPr="00033A50">
        <w:rPr>
          <w:b/>
          <w:u w:val="dotted"/>
        </w:rPr>
        <w:t xml:space="preserve">  </w:t>
      </w:r>
      <w:r>
        <w:rPr>
          <w:b/>
          <w:u w:val="dotted"/>
        </w:rPr>
        <w:tab/>
      </w:r>
      <w:r w:rsidRPr="00033A50">
        <w:rPr>
          <w:b/>
          <w:u w:val="dotted"/>
        </w:rPr>
        <w:t>Tišnov</w:t>
      </w:r>
      <w:r w:rsidRPr="00033A50"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033A50" w:rsidRPr="00033A50" w:rsidRDefault="00033A50" w:rsidP="00033A50">
      <w:pPr>
        <w:spacing w:after="200" w:line="276" w:lineRule="auto"/>
        <w:jc w:val="left"/>
        <w:rPr>
          <w:b/>
        </w:rPr>
      </w:pPr>
      <w:r w:rsidRPr="00033A50">
        <w:rPr>
          <w:b/>
        </w:rPr>
        <w:t>Délka vzdělávací aktivity:</w:t>
      </w:r>
      <w:r w:rsidRPr="00033A50">
        <w:rPr>
          <w:b/>
          <w:u w:val="dotted"/>
        </w:rPr>
        <w:t xml:space="preserve"> </w:t>
      </w:r>
      <w:r w:rsidR="00D55A3C">
        <w:rPr>
          <w:b/>
          <w:u w:val="dotted"/>
        </w:rPr>
        <w:t>7</w:t>
      </w:r>
      <w:r w:rsidRPr="00033A50">
        <w:rPr>
          <w:b/>
          <w:u w:val="dotted"/>
        </w:rPr>
        <w:t>:</w:t>
      </w:r>
      <w:r w:rsidR="00D55A3C">
        <w:rPr>
          <w:b/>
          <w:u w:val="dotted"/>
        </w:rPr>
        <w:t>3</w:t>
      </w:r>
      <w:r w:rsidRPr="00033A50">
        <w:rPr>
          <w:b/>
          <w:u w:val="dotted"/>
        </w:rPr>
        <w:t>0 hod. – 14:</w:t>
      </w:r>
      <w:r w:rsidR="00D55A3C">
        <w:rPr>
          <w:b/>
          <w:u w:val="dotted"/>
        </w:rPr>
        <w:t>0</w:t>
      </w:r>
      <w:r w:rsidRPr="00033A50">
        <w:rPr>
          <w:b/>
          <w:u w:val="dotted"/>
        </w:rPr>
        <w:t>0 hod. (11:</w:t>
      </w:r>
      <w:r w:rsidR="00D55A3C">
        <w:rPr>
          <w:b/>
          <w:u w:val="dotted"/>
        </w:rPr>
        <w:t>00 hod. – 11:30 hod. přestávka)</w:t>
      </w:r>
    </w:p>
    <w:p w:rsidR="00033A50" w:rsidRPr="00033A50" w:rsidRDefault="00033A50" w:rsidP="00033A50">
      <w:pPr>
        <w:spacing w:after="200" w:line="276" w:lineRule="auto"/>
        <w:jc w:val="left"/>
        <w:rPr>
          <w:b/>
        </w:rPr>
      </w:pPr>
      <w:r w:rsidRPr="00033A50">
        <w:rPr>
          <w:b/>
        </w:rPr>
        <w:t>Jméno, příjmení a podpis lektora:</w:t>
      </w:r>
      <w:r w:rsidRPr="00033A50">
        <w:rPr>
          <w:b/>
          <w:u w:val="dotted"/>
        </w:rPr>
        <w:tab/>
      </w:r>
      <w:r w:rsidR="00D55A3C" w:rsidRPr="00033A50">
        <w:rPr>
          <w:b/>
          <w:u w:val="dotted"/>
        </w:rPr>
        <w:tab/>
      </w:r>
      <w:r w:rsidR="00D55A3C">
        <w:rPr>
          <w:b/>
          <w:u w:val="dotted"/>
        </w:rPr>
        <w:tab/>
      </w:r>
      <w:r w:rsidR="00D55A3C">
        <w:rPr>
          <w:b/>
          <w:u w:val="dotted"/>
        </w:rPr>
        <w:tab/>
      </w:r>
      <w:r w:rsidR="00D55A3C">
        <w:rPr>
          <w:b/>
          <w:u w:val="dotted"/>
        </w:rPr>
        <w:tab/>
      </w:r>
    </w:p>
    <w:tbl>
      <w:tblPr>
        <w:tblStyle w:val="Mkatabulky"/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697"/>
        <w:gridCol w:w="4992"/>
        <w:gridCol w:w="3325"/>
      </w:tblGrid>
      <w:tr w:rsidR="00033A50" w:rsidRPr="00033A50" w:rsidTr="00222B0B">
        <w:trPr>
          <w:trHeight w:val="665"/>
          <w:jc w:val="center"/>
        </w:trPr>
        <w:tc>
          <w:tcPr>
            <w:tcW w:w="697" w:type="dxa"/>
            <w:shd w:val="pct12" w:color="auto" w:fill="auto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4992" w:type="dxa"/>
            <w:shd w:val="pct12" w:color="auto" w:fill="auto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Jméno a příjmení účastníka</w:t>
            </w:r>
          </w:p>
        </w:tc>
        <w:tc>
          <w:tcPr>
            <w:tcW w:w="3325" w:type="dxa"/>
            <w:shd w:val="pct12" w:color="auto" w:fill="auto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Podpis účastníka</w:t>
            </w: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1.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2.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3.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4.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5.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6.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7.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8.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9.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10.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11.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033A50" w:rsidRPr="00033A50" w:rsidTr="00222B0B">
        <w:trPr>
          <w:trHeight w:val="709"/>
          <w:jc w:val="center"/>
        </w:trPr>
        <w:tc>
          <w:tcPr>
            <w:tcW w:w="697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  <w:r w:rsidRPr="00033A50">
              <w:rPr>
                <w:b/>
              </w:rPr>
              <w:t>12.</w:t>
            </w:r>
          </w:p>
        </w:tc>
        <w:tc>
          <w:tcPr>
            <w:tcW w:w="4992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3325" w:type="dxa"/>
            <w:vAlign w:val="center"/>
          </w:tcPr>
          <w:p w:rsidR="00033A50" w:rsidRPr="00033A50" w:rsidRDefault="00033A50" w:rsidP="00033A50">
            <w:pPr>
              <w:spacing w:after="200" w:line="276" w:lineRule="auto"/>
              <w:jc w:val="left"/>
              <w:rPr>
                <w:b/>
              </w:rPr>
            </w:pPr>
          </w:p>
        </w:tc>
      </w:tr>
    </w:tbl>
    <w:p w:rsidR="00033A50" w:rsidRDefault="00033A50" w:rsidP="00033A50">
      <w:pPr>
        <w:spacing w:after="200" w:line="276" w:lineRule="auto"/>
        <w:jc w:val="left"/>
        <w:rPr>
          <w:b/>
        </w:rPr>
      </w:pPr>
    </w:p>
    <w:p w:rsidR="00033A50" w:rsidRDefault="00033A50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033A50" w:rsidRPr="00033A50" w:rsidRDefault="00033A50" w:rsidP="00033A50">
      <w:pPr>
        <w:spacing w:after="200" w:line="276" w:lineRule="auto"/>
        <w:jc w:val="left"/>
        <w:rPr>
          <w:b/>
        </w:rPr>
      </w:pPr>
    </w:p>
    <w:p w:rsidR="00380A7F" w:rsidRDefault="00380A7F" w:rsidP="00DA07CE">
      <w:pPr>
        <w:rPr>
          <w:b/>
        </w:rPr>
      </w:pPr>
      <w:r w:rsidRPr="00380A7F">
        <w:rPr>
          <w:b/>
        </w:rPr>
        <w:t xml:space="preserve">Příloha </w:t>
      </w:r>
      <w:r w:rsidR="00F42A3E">
        <w:rPr>
          <w:b/>
        </w:rPr>
        <w:t xml:space="preserve">výzvy </w:t>
      </w:r>
      <w:r w:rsidRPr="00380A7F">
        <w:rPr>
          <w:b/>
        </w:rPr>
        <w:t xml:space="preserve">č. </w:t>
      </w:r>
      <w:r w:rsidR="001226BE">
        <w:rPr>
          <w:b/>
        </w:rPr>
        <w:t>2</w:t>
      </w:r>
      <w:r w:rsidR="00F42A3E">
        <w:rPr>
          <w:b/>
        </w:rPr>
        <w:t xml:space="preserve"> </w:t>
      </w:r>
      <w:r w:rsidRPr="00380A7F">
        <w:rPr>
          <w:b/>
        </w:rPr>
        <w:t>Čestné prohlášení a krycí list nabídky</w:t>
      </w:r>
    </w:p>
    <w:p w:rsidR="00816C88" w:rsidRPr="006C174F" w:rsidRDefault="00816C88" w:rsidP="00816C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6C174F">
        <w:rPr>
          <w:b/>
          <w:bCs/>
          <w:sz w:val="28"/>
          <w:szCs w:val="28"/>
        </w:rPr>
        <w:t xml:space="preserve">Čestné prohlášení </w:t>
      </w:r>
    </w:p>
    <w:p w:rsidR="00816C88" w:rsidRPr="006C174F" w:rsidRDefault="00816C88" w:rsidP="00816C88">
      <w:pPr>
        <w:rPr>
          <w:sz w:val="20"/>
          <w:szCs w:val="20"/>
        </w:rPr>
      </w:pPr>
    </w:p>
    <w:p w:rsidR="00816C88" w:rsidRPr="006C174F" w:rsidRDefault="00816C88" w:rsidP="00816C88">
      <w:pPr>
        <w:ind w:left="2410" w:hanging="2410"/>
        <w:rPr>
          <w:b/>
          <w:bCs/>
        </w:rPr>
      </w:pPr>
      <w:r w:rsidRPr="006C174F">
        <w:t xml:space="preserve">Název veřejné zakázky: </w:t>
      </w:r>
      <w:r>
        <w:tab/>
      </w:r>
      <w:r w:rsidR="00FA13C5" w:rsidRPr="00FA13C5">
        <w:rPr>
          <w:b/>
          <w:bCs/>
        </w:rPr>
        <w:t>Profesionalizace Městského úřadu v Tišnově</w:t>
      </w:r>
    </w:p>
    <w:p w:rsidR="00816C88" w:rsidRDefault="00816C88" w:rsidP="00816C88">
      <w:pPr>
        <w:spacing w:after="120"/>
        <w:ind w:right="-284"/>
        <w:rPr>
          <w:b/>
          <w:sz w:val="20"/>
        </w:rPr>
      </w:pPr>
    </w:p>
    <w:p w:rsidR="00816C88" w:rsidRPr="006C174F" w:rsidRDefault="00816C88" w:rsidP="00816C88">
      <w:pPr>
        <w:spacing w:after="120"/>
        <w:ind w:right="-284"/>
        <w:rPr>
          <w:b/>
          <w:sz w:val="20"/>
        </w:rPr>
      </w:pPr>
      <w:r w:rsidRPr="006C174F">
        <w:rPr>
          <w:b/>
          <w:sz w:val="20"/>
        </w:rPr>
        <w:t>Nabídku předkládá dodavatel:</w:t>
      </w:r>
    </w:p>
    <w:tbl>
      <w:tblPr>
        <w:tblW w:w="94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385"/>
      </w:tblGrid>
      <w:tr w:rsidR="00816C88" w:rsidRPr="006C174F" w:rsidTr="00301D11">
        <w:trPr>
          <w:cantSplit/>
          <w:trHeight w:val="45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Obchodní firma/název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816C88" w:rsidRPr="006C174F" w:rsidTr="00301D11">
        <w:trPr>
          <w:cantSplit/>
          <w:trHeight w:val="45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Sídlo/místo podnikání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816C88" w:rsidRPr="006C174F" w:rsidTr="00301D11">
        <w:trPr>
          <w:cantSplit/>
          <w:trHeight w:val="45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IČ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816C88" w:rsidRPr="006C174F" w:rsidTr="00301D11">
        <w:trPr>
          <w:cantSplit/>
          <w:trHeight w:val="45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  <w:lang w:val="fr-FR"/>
              </w:rPr>
              <w:t>Identifikace datové schránky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816C88" w:rsidRPr="006C174F" w:rsidTr="00301D11">
        <w:trPr>
          <w:cantSplit/>
          <w:trHeight w:val="45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Kontaktní osoba dodavatele s uvedením telefonního a e-mailového spojení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16C88" w:rsidRPr="006C174F" w:rsidRDefault="00816C88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</w:tbl>
    <w:p w:rsidR="00816C88" w:rsidRPr="006C174F" w:rsidRDefault="00816C88" w:rsidP="00816C88">
      <w:pPr>
        <w:shd w:val="clear" w:color="auto" w:fill="FFFFFF"/>
        <w:rPr>
          <w:bCs/>
          <w:sz w:val="20"/>
          <w:szCs w:val="20"/>
        </w:rPr>
      </w:pPr>
    </w:p>
    <w:p w:rsidR="00816C88" w:rsidRPr="006C174F" w:rsidRDefault="00816C88" w:rsidP="00816C88">
      <w:pPr>
        <w:pStyle w:val="Textpsmene"/>
        <w:tabs>
          <w:tab w:val="clear" w:pos="425"/>
          <w:tab w:val="left" w:pos="708"/>
        </w:tabs>
        <w:autoSpaceDE/>
        <w:ind w:left="0" w:firstLine="0"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Jako osoba oprávněná jednat za účastníka prohlašuji, že účastník:</w:t>
      </w:r>
    </w:p>
    <w:p w:rsidR="00816C88" w:rsidRPr="006C174F" w:rsidRDefault="00816C88" w:rsidP="00816C88">
      <w:pPr>
        <w:pStyle w:val="Textpsmene"/>
        <w:tabs>
          <w:tab w:val="clear" w:pos="425"/>
          <w:tab w:val="left" w:pos="708"/>
        </w:tabs>
        <w:autoSpaceDE/>
        <w:ind w:left="0" w:firstLine="0"/>
        <w:rPr>
          <w:rFonts w:asciiTheme="minorHAnsi" w:hAnsiTheme="minorHAnsi"/>
          <w:sz w:val="20"/>
          <w:szCs w:val="20"/>
        </w:rPr>
      </w:pPr>
    </w:p>
    <w:p w:rsidR="00816C88" w:rsidRPr="006C174F" w:rsidRDefault="00816C88" w:rsidP="00816C88">
      <w:pPr>
        <w:pStyle w:val="Textpsmene"/>
        <w:numPr>
          <w:ilvl w:val="0"/>
          <w:numId w:val="34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nebyl v zem</w:t>
      </w:r>
      <w:r>
        <w:rPr>
          <w:rFonts w:asciiTheme="minorHAnsi" w:hAnsiTheme="minorHAnsi"/>
          <w:sz w:val="20"/>
          <w:szCs w:val="20"/>
        </w:rPr>
        <w:t>i</w:t>
      </w:r>
      <w:r w:rsidRPr="006C174F">
        <w:rPr>
          <w:rFonts w:asciiTheme="minorHAnsi" w:hAnsiTheme="minorHAnsi"/>
          <w:sz w:val="20"/>
          <w:szCs w:val="20"/>
        </w:rPr>
        <w:t xml:space="preserve"> svého sídla v posledních 5 letech před zahájením zadávacího řízení pravomocně odsouzen pro trestný čin uvedený v příloze č. 3 k</w:t>
      </w:r>
      <w:r>
        <w:rPr>
          <w:rFonts w:asciiTheme="minorHAnsi" w:hAnsiTheme="minorHAnsi"/>
          <w:sz w:val="20"/>
          <w:szCs w:val="20"/>
        </w:rPr>
        <w:t xml:space="preserve"> zákonu o </w:t>
      </w:r>
      <w:r w:rsidRPr="006C174F">
        <w:rPr>
          <w:rFonts w:asciiTheme="minorHAnsi" w:hAnsiTheme="minorHAnsi"/>
          <w:sz w:val="20"/>
          <w:szCs w:val="20"/>
        </w:rPr>
        <w:t>ZVZ nebo obdobný trestný čin podle právního řádu země sídla dodavatele; k zahlazení odsouzením se nepřehlíží,</w:t>
      </w:r>
    </w:p>
    <w:p w:rsidR="00816C88" w:rsidRPr="006C174F" w:rsidRDefault="00816C88" w:rsidP="00816C88">
      <w:pPr>
        <w:pStyle w:val="Textpsmene"/>
        <w:numPr>
          <w:ilvl w:val="0"/>
          <w:numId w:val="34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nemá v České republice nebo v zemí svého sídla v evidenci daní zachycen splatný daňový nedoplatek,</w:t>
      </w:r>
    </w:p>
    <w:p w:rsidR="00816C88" w:rsidRPr="006C174F" w:rsidRDefault="00816C88" w:rsidP="00816C88">
      <w:pPr>
        <w:pStyle w:val="Textpsmene"/>
        <w:numPr>
          <w:ilvl w:val="0"/>
          <w:numId w:val="34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nemá v České republice nebo v zemí svého sídla splatný nedoplatek na pojistném nebo na penále na veřejné zdravotní pojištění,</w:t>
      </w:r>
    </w:p>
    <w:p w:rsidR="00816C88" w:rsidRPr="006C174F" w:rsidRDefault="00816C88" w:rsidP="00816C88">
      <w:pPr>
        <w:pStyle w:val="Textpsmene"/>
        <w:numPr>
          <w:ilvl w:val="0"/>
          <w:numId w:val="34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nemá v České republice nebo v zemi svého sídla splatný nedoplatek na pojistném nebo na penále na sociálním zabezpečení a příspěvku na statní politiku zaměstnanosti,</w:t>
      </w:r>
    </w:p>
    <w:p w:rsidR="00816C88" w:rsidRPr="006C174F" w:rsidRDefault="00816C88" w:rsidP="00816C88">
      <w:pPr>
        <w:pStyle w:val="Textpsmene"/>
        <w:numPr>
          <w:ilvl w:val="0"/>
          <w:numId w:val="34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není v likvidaci</w:t>
      </w:r>
      <w:r w:rsidRPr="006C174F">
        <w:rPr>
          <w:rStyle w:val="Znakapoznpodarou"/>
          <w:rFonts w:asciiTheme="minorHAnsi" w:hAnsiTheme="minorHAnsi"/>
          <w:sz w:val="20"/>
          <w:szCs w:val="20"/>
        </w:rPr>
        <w:footnoteReference w:id="1"/>
      </w:r>
      <w:r w:rsidRPr="006C174F">
        <w:rPr>
          <w:rFonts w:asciiTheme="minorHAnsi" w:hAnsiTheme="minorHAnsi"/>
          <w:sz w:val="20"/>
          <w:szCs w:val="20"/>
        </w:rPr>
        <w:t>, nebylo proti němu vydáno rozhodnutí o úpadku</w:t>
      </w:r>
      <w:r w:rsidRPr="006C174F">
        <w:rPr>
          <w:rStyle w:val="Znakapoznpodarou"/>
          <w:rFonts w:asciiTheme="minorHAnsi" w:hAnsiTheme="minorHAnsi"/>
          <w:sz w:val="20"/>
          <w:szCs w:val="20"/>
        </w:rPr>
        <w:footnoteReference w:id="2"/>
      </w:r>
      <w:r w:rsidRPr="006C174F">
        <w:rPr>
          <w:rFonts w:asciiTheme="minorHAnsi" w:hAnsiTheme="minorHAnsi"/>
          <w:sz w:val="20"/>
          <w:szCs w:val="20"/>
        </w:rPr>
        <w:t>, nebyla vůči němu nařízena nucená správa podle jiného právního předpisu</w:t>
      </w:r>
      <w:r w:rsidRPr="006C174F">
        <w:rPr>
          <w:rStyle w:val="Znakapoznpodarou"/>
          <w:rFonts w:asciiTheme="minorHAnsi" w:hAnsiTheme="minorHAnsi"/>
          <w:sz w:val="20"/>
          <w:szCs w:val="20"/>
        </w:rPr>
        <w:footnoteReference w:id="3"/>
      </w:r>
      <w:r w:rsidRPr="006C174F">
        <w:rPr>
          <w:rFonts w:asciiTheme="minorHAnsi" w:hAnsiTheme="minorHAnsi"/>
          <w:sz w:val="20"/>
          <w:szCs w:val="20"/>
        </w:rPr>
        <w:t xml:space="preserve"> nebo v obdobné situaci podle právního řádu země sídla dodavatele.</w:t>
      </w:r>
    </w:p>
    <w:p w:rsidR="00816C88" w:rsidRPr="006C174F" w:rsidRDefault="00816C88" w:rsidP="00816C88">
      <w:pPr>
        <w:spacing w:after="120"/>
        <w:rPr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735"/>
      </w:tblGrid>
      <w:tr w:rsidR="00816C88" w:rsidRPr="006C174F" w:rsidTr="00301D11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6C174F" w:rsidRDefault="00816C88" w:rsidP="00301D11">
            <w:pPr>
              <w:rPr>
                <w:sz w:val="20"/>
                <w:szCs w:val="20"/>
              </w:rPr>
            </w:pPr>
          </w:p>
          <w:p w:rsidR="00816C88" w:rsidRPr="006C174F" w:rsidRDefault="00816C88" w:rsidP="00816C88">
            <w:pPr>
              <w:rPr>
                <w:sz w:val="20"/>
                <w:szCs w:val="20"/>
              </w:rPr>
            </w:pPr>
            <w:r w:rsidRPr="006C174F">
              <w:rPr>
                <w:sz w:val="20"/>
                <w:szCs w:val="20"/>
              </w:rPr>
              <w:t>Datum: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88" w:rsidRPr="006C174F" w:rsidRDefault="00816C88" w:rsidP="00301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16C88" w:rsidRPr="006C174F" w:rsidTr="00301D1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6C174F" w:rsidRDefault="00816C88" w:rsidP="00816C88">
            <w:pPr>
              <w:rPr>
                <w:i/>
                <w:sz w:val="20"/>
                <w:szCs w:val="20"/>
              </w:rPr>
            </w:pPr>
            <w:r w:rsidRPr="006C174F">
              <w:rPr>
                <w:sz w:val="20"/>
                <w:szCs w:val="20"/>
              </w:rPr>
              <w:t>Jméno, příjmení a vztah k účastníkovi:</w:t>
            </w:r>
            <w:r w:rsidRPr="006C174F">
              <w:rPr>
                <w:i/>
                <w:sz w:val="20"/>
                <w:szCs w:val="20"/>
              </w:rPr>
              <w:t>(tiskacím písmem)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88" w:rsidRPr="006C174F" w:rsidRDefault="00816C88" w:rsidP="00301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16C88" w:rsidRPr="006C174F" w:rsidTr="00301D1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6C174F" w:rsidRDefault="00816C88" w:rsidP="00816C88">
            <w:pPr>
              <w:rPr>
                <w:sz w:val="20"/>
                <w:szCs w:val="20"/>
              </w:rPr>
            </w:pPr>
            <w:r w:rsidRPr="006C174F">
              <w:rPr>
                <w:sz w:val="20"/>
                <w:szCs w:val="20"/>
              </w:rPr>
              <w:t>Podpis: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88" w:rsidRPr="006C174F" w:rsidRDefault="00816C88" w:rsidP="00301D11">
            <w:pPr>
              <w:autoSpaceDE w:val="0"/>
              <w:autoSpaceDN w:val="0"/>
              <w:rPr>
                <w:sz w:val="20"/>
                <w:szCs w:val="20"/>
              </w:rPr>
            </w:pPr>
            <w:r w:rsidRPr="006C174F">
              <w:rPr>
                <w:sz w:val="20"/>
                <w:szCs w:val="20"/>
              </w:rPr>
              <w:t> </w:t>
            </w:r>
          </w:p>
        </w:tc>
      </w:tr>
    </w:tbl>
    <w:p w:rsidR="00816C88" w:rsidRDefault="00816C88">
      <w:pPr>
        <w:spacing w:after="20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0A7F" w:rsidRPr="00264AC4" w:rsidRDefault="00380A7F" w:rsidP="00380A7F">
      <w:pPr>
        <w:jc w:val="center"/>
        <w:rPr>
          <w:rFonts w:ascii="Calibri" w:hAnsi="Calibri"/>
        </w:rPr>
      </w:pPr>
    </w:p>
    <w:p w:rsidR="00380A7F" w:rsidRPr="006C174F" w:rsidRDefault="00380A7F" w:rsidP="00380A7F">
      <w:pPr>
        <w:jc w:val="center"/>
        <w:rPr>
          <w:b/>
          <w:bCs/>
          <w:sz w:val="28"/>
          <w:szCs w:val="28"/>
        </w:rPr>
      </w:pPr>
      <w:r w:rsidRPr="006C174F">
        <w:rPr>
          <w:b/>
          <w:bCs/>
          <w:sz w:val="28"/>
          <w:szCs w:val="28"/>
        </w:rPr>
        <w:t>Krycí list nabídky</w:t>
      </w:r>
    </w:p>
    <w:p w:rsidR="00380A7F" w:rsidRPr="006C174F" w:rsidRDefault="00380A7F" w:rsidP="00380A7F">
      <w:pPr>
        <w:rPr>
          <w:b/>
          <w:smallCaps/>
          <w:sz w:val="20"/>
          <w:szCs w:val="20"/>
        </w:rPr>
      </w:pPr>
    </w:p>
    <w:p w:rsidR="00380A7F" w:rsidRPr="006C174F" w:rsidRDefault="00380A7F" w:rsidP="00380A7F">
      <w:pPr>
        <w:ind w:left="2410" w:hanging="2410"/>
        <w:rPr>
          <w:b/>
          <w:bCs/>
          <w:lang w:val="fr-FR"/>
        </w:rPr>
      </w:pPr>
      <w:r w:rsidRPr="006C174F">
        <w:t xml:space="preserve">Název veřejné zakázky: </w:t>
      </w:r>
      <w:r w:rsidR="00FA13C5" w:rsidRPr="00FA13C5">
        <w:rPr>
          <w:b/>
        </w:rPr>
        <w:t>Profesionalizace Městského úřadu v Tišnově</w:t>
      </w:r>
    </w:p>
    <w:p w:rsidR="00380A7F" w:rsidRPr="006C174F" w:rsidRDefault="00380A7F" w:rsidP="00380A7F">
      <w:pPr>
        <w:spacing w:after="120"/>
        <w:ind w:right="-284"/>
        <w:rPr>
          <w:b/>
          <w:sz w:val="20"/>
        </w:rPr>
      </w:pPr>
      <w:r w:rsidRPr="006C174F">
        <w:rPr>
          <w:b/>
          <w:sz w:val="20"/>
        </w:rPr>
        <w:t>Nabídku předkládá dodavatel:</w:t>
      </w: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962"/>
      </w:tblGrid>
      <w:tr w:rsidR="00380A7F" w:rsidRPr="006C174F" w:rsidTr="00301D11">
        <w:trPr>
          <w:cantSplit/>
          <w:trHeight w:val="454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Obchodní firma/název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380A7F" w:rsidRPr="006C174F" w:rsidTr="00301D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Sídlo/místo podnikání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380A7F" w:rsidRPr="006C174F" w:rsidTr="00301D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IČ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380A7F" w:rsidRPr="006C174F" w:rsidTr="00301D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  <w:lang w:val="fr-FR"/>
              </w:rPr>
              <w:t>Identifikace datové schránky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380A7F" w:rsidRPr="006C174F" w:rsidTr="00301D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Kontaktní osoba dodavatele s uvedením telefonního a e-mailového spojení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80A7F" w:rsidRPr="006C174F" w:rsidRDefault="00380A7F" w:rsidP="00301D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</w:tbl>
    <w:p w:rsidR="00380A7F" w:rsidRPr="006C174F" w:rsidRDefault="00380A7F" w:rsidP="00380A7F">
      <w:pPr>
        <w:spacing w:before="60"/>
        <w:ind w:right="-284"/>
        <w:rPr>
          <w:sz w:val="20"/>
          <w:szCs w:val="20"/>
          <w:lang w:val="fr-FR"/>
        </w:rPr>
      </w:pPr>
    </w:p>
    <w:p w:rsidR="00380A7F" w:rsidRPr="006C174F" w:rsidRDefault="00380A7F" w:rsidP="00380A7F">
      <w:pPr>
        <w:spacing w:before="60"/>
        <w:ind w:right="-2"/>
        <w:rPr>
          <w:sz w:val="20"/>
        </w:rPr>
      </w:pPr>
      <w:r w:rsidRPr="006C174F">
        <w:rPr>
          <w:sz w:val="20"/>
        </w:rPr>
        <w:t>Pokyn pro dodavatele: V případě</w:t>
      </w:r>
      <w:r w:rsidRPr="006C174F">
        <w:rPr>
          <w:b/>
          <w:sz w:val="20"/>
        </w:rPr>
        <w:t xml:space="preserve"> společné nabídky</w:t>
      </w:r>
      <w:r w:rsidRPr="006C174F">
        <w:rPr>
          <w:sz w:val="20"/>
        </w:rPr>
        <w:t xml:space="preserve"> bude krycí list nabídky vyplněn zvlášť pro </w:t>
      </w:r>
      <w:r w:rsidRPr="006C174F">
        <w:rPr>
          <w:sz w:val="20"/>
          <w:u w:val="single"/>
        </w:rPr>
        <w:t xml:space="preserve">každého </w:t>
      </w:r>
      <w:r w:rsidRPr="006C174F">
        <w:rPr>
          <w:sz w:val="20"/>
        </w:rPr>
        <w:t xml:space="preserve">z dodavatelů, podávajícího společnou nabídku. </w:t>
      </w:r>
    </w:p>
    <w:p w:rsidR="00380A7F" w:rsidRPr="006C174F" w:rsidRDefault="00380A7F" w:rsidP="00380A7F">
      <w:pPr>
        <w:jc w:val="center"/>
        <w:rPr>
          <w:sz w:val="20"/>
        </w:rPr>
      </w:pPr>
      <w:r w:rsidRPr="006C174F">
        <w:rPr>
          <w:sz w:val="20"/>
        </w:rPr>
        <w:t>Hodnotícím kritériem je nejnižší celko</w:t>
      </w:r>
      <w:r w:rsidR="00816C88">
        <w:rPr>
          <w:sz w:val="20"/>
        </w:rPr>
        <w:t>v</w:t>
      </w:r>
      <w:r w:rsidRPr="006C174F">
        <w:rPr>
          <w:sz w:val="20"/>
        </w:rPr>
        <w:t xml:space="preserve">á nabídková cena v Kč </w:t>
      </w:r>
      <w:r w:rsidR="00816C88">
        <w:rPr>
          <w:sz w:val="20"/>
        </w:rPr>
        <w:t>bez</w:t>
      </w:r>
      <w:r w:rsidRPr="006C174F">
        <w:rPr>
          <w:sz w:val="20"/>
        </w:rPr>
        <w:t xml:space="preserve"> DPH.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3685"/>
      </w:tblGrid>
      <w:tr w:rsidR="00380A7F" w:rsidRPr="006C174F" w:rsidTr="00301D11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A7F" w:rsidRPr="00816C88" w:rsidRDefault="00380A7F" w:rsidP="00301D11">
            <w:pPr>
              <w:tabs>
                <w:tab w:val="left" w:pos="3537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16C88">
              <w:rPr>
                <w:b/>
                <w:bCs/>
                <w:sz w:val="20"/>
              </w:rPr>
              <w:t>Celková nabídková cena v Kč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tabs>
                <w:tab w:val="left" w:pos="3537"/>
              </w:tabs>
              <w:snapToGrid w:val="0"/>
              <w:jc w:val="center"/>
              <w:rPr>
                <w:bCs/>
                <w:sz w:val="20"/>
              </w:rPr>
            </w:pPr>
            <w:r w:rsidRPr="006C174F">
              <w:rPr>
                <w:bCs/>
                <w:sz w:val="20"/>
              </w:rPr>
              <w:t>Výše sazby DPH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0A7F" w:rsidRPr="00816C88" w:rsidRDefault="00380A7F" w:rsidP="00301D11">
            <w:pPr>
              <w:tabs>
                <w:tab w:val="left" w:pos="3537"/>
              </w:tabs>
              <w:snapToGrid w:val="0"/>
              <w:jc w:val="center"/>
              <w:rPr>
                <w:bCs/>
                <w:sz w:val="20"/>
              </w:rPr>
            </w:pPr>
            <w:r w:rsidRPr="00816C88">
              <w:rPr>
                <w:bCs/>
                <w:sz w:val="20"/>
              </w:rPr>
              <w:t>Celková nabídková cena v Kč včetně DPH</w:t>
            </w:r>
          </w:p>
        </w:tc>
      </w:tr>
      <w:tr w:rsidR="00380A7F" w:rsidRPr="006C174F" w:rsidTr="00301D11">
        <w:trPr>
          <w:trHeight w:val="579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A7F" w:rsidRPr="006C174F" w:rsidRDefault="00380A7F" w:rsidP="00301D11">
            <w:pPr>
              <w:snapToGrid w:val="0"/>
              <w:jc w:val="center"/>
              <w:rPr>
                <w:bCs/>
                <w:sz w:val="20"/>
                <w:highlight w:val="gree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A7F" w:rsidRPr="006C174F" w:rsidRDefault="00380A7F" w:rsidP="00301D11">
            <w:pPr>
              <w:snapToGrid w:val="0"/>
              <w:jc w:val="center"/>
              <w:rPr>
                <w:sz w:val="20"/>
                <w:highlight w:val="green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A7F" w:rsidRPr="00304A47" w:rsidRDefault="00380A7F" w:rsidP="00301D11">
            <w:pPr>
              <w:snapToGrid w:val="0"/>
              <w:jc w:val="center"/>
              <w:rPr>
                <w:sz w:val="20"/>
                <w:highlight w:val="green"/>
                <w:u w:val="single"/>
              </w:rPr>
            </w:pPr>
          </w:p>
        </w:tc>
      </w:tr>
    </w:tbl>
    <w:p w:rsidR="00380A7F" w:rsidRPr="006C174F" w:rsidRDefault="00380A7F" w:rsidP="00380A7F">
      <w:pPr>
        <w:rPr>
          <w:sz w:val="20"/>
          <w:szCs w:val="20"/>
        </w:rPr>
      </w:pPr>
    </w:p>
    <w:p w:rsidR="00380A7F" w:rsidRPr="006C174F" w:rsidRDefault="00380A7F" w:rsidP="00380A7F">
      <w:pPr>
        <w:ind w:right="-284"/>
        <w:rPr>
          <w:b/>
          <w:sz w:val="20"/>
          <w:u w:val="single"/>
        </w:rPr>
      </w:pPr>
      <w:r w:rsidRPr="006C174F">
        <w:rPr>
          <w:b/>
          <w:sz w:val="20"/>
          <w:u w:val="single"/>
        </w:rPr>
        <w:t>Čestné prohlášení osoby oprávněné jednat za dodavatele:</w:t>
      </w:r>
    </w:p>
    <w:p w:rsidR="00380A7F" w:rsidRPr="006C174F" w:rsidRDefault="00380A7F" w:rsidP="00380A7F">
      <w:pPr>
        <w:numPr>
          <w:ilvl w:val="0"/>
          <w:numId w:val="35"/>
        </w:numPr>
        <w:tabs>
          <w:tab w:val="num" w:pos="0"/>
        </w:tabs>
        <w:snapToGrid w:val="0"/>
        <w:spacing w:after="120"/>
        <w:ind w:right="-2"/>
        <w:rPr>
          <w:sz w:val="20"/>
        </w:rPr>
      </w:pPr>
      <w:r w:rsidRPr="006C174F">
        <w:rPr>
          <w:sz w:val="20"/>
        </w:rPr>
        <w:t>Prohlašuji, že se dodavatel před podáním nabídky podrobně seznámil se všemi zadávacími podmínkami, těmto podmínkám porozuměl v plném rozsahu a bez výhrad je akceptuje, včetně obchodních a technických podmínek obsa</w:t>
      </w:r>
      <w:r>
        <w:rPr>
          <w:sz w:val="20"/>
        </w:rPr>
        <w:t>žených v návrhu smlouvy</w:t>
      </w:r>
      <w:r w:rsidRPr="006C174F">
        <w:rPr>
          <w:sz w:val="20"/>
        </w:rPr>
        <w:t>.</w:t>
      </w:r>
    </w:p>
    <w:p w:rsidR="00380A7F" w:rsidRPr="006C174F" w:rsidRDefault="00380A7F" w:rsidP="00380A7F">
      <w:pPr>
        <w:numPr>
          <w:ilvl w:val="0"/>
          <w:numId w:val="35"/>
        </w:numPr>
        <w:tabs>
          <w:tab w:val="num" w:pos="0"/>
        </w:tabs>
        <w:snapToGrid w:val="0"/>
        <w:spacing w:after="120"/>
        <w:ind w:right="-2"/>
        <w:rPr>
          <w:sz w:val="20"/>
        </w:rPr>
      </w:pPr>
      <w:r w:rsidRPr="006C174F">
        <w:rPr>
          <w:sz w:val="20"/>
        </w:rPr>
        <w:t>Prohlašuji, že dodavatel splňuje kvalifikaci v podobě a rozsahu, ve které je zadavatelem požadována ve výzvě k podání nabídky k výše uvedené veřejné zakázce a zavazuje se, že na vyzvání zadavatele předloží doklady prokazující splnění požadované kvalifikace.</w:t>
      </w:r>
    </w:p>
    <w:p w:rsidR="00380A7F" w:rsidRDefault="00380A7F" w:rsidP="00380A7F">
      <w:pPr>
        <w:pStyle w:val="Textvbloku"/>
        <w:ind w:left="0" w:right="-2"/>
        <w:rPr>
          <w:rFonts w:asciiTheme="minorHAnsi" w:hAnsiTheme="minorHAnsi" w:cs="Times New Roman"/>
          <w:sz w:val="20"/>
          <w:szCs w:val="20"/>
        </w:rPr>
      </w:pPr>
    </w:p>
    <w:p w:rsidR="00380A7F" w:rsidRPr="006C174F" w:rsidRDefault="00380A7F" w:rsidP="00380A7F">
      <w:pPr>
        <w:pStyle w:val="Textvbloku"/>
        <w:ind w:left="0" w:right="-2"/>
        <w:rPr>
          <w:rFonts w:asciiTheme="minorHAnsi" w:hAnsiTheme="minorHAnsi" w:cs="Times New Roman"/>
          <w:sz w:val="20"/>
          <w:szCs w:val="20"/>
        </w:rPr>
      </w:pPr>
      <w:r w:rsidRPr="006C174F">
        <w:rPr>
          <w:rFonts w:asciiTheme="minorHAnsi" w:hAnsiTheme="minorHAnsi" w:cs="Times New Roman"/>
          <w:sz w:val="20"/>
          <w:szCs w:val="20"/>
        </w:rPr>
        <w:t>Toto prohlášení činím na základě své jasné, srozumitelné, svobodné a omylu prosté vůle a jsem si vědom všech následků plynoucích z uvedení nepravdivých údajů.</w:t>
      </w:r>
    </w:p>
    <w:p w:rsidR="00380A7F" w:rsidRPr="006C174F" w:rsidRDefault="00380A7F" w:rsidP="00380A7F">
      <w:pPr>
        <w:pStyle w:val="Textvbloku"/>
        <w:ind w:left="0"/>
        <w:rPr>
          <w:rFonts w:asciiTheme="minorHAnsi" w:hAnsiTheme="minorHAnsi" w:cs="Times New Roman"/>
          <w:sz w:val="20"/>
          <w:szCs w:val="20"/>
        </w:rPr>
      </w:pPr>
    </w:p>
    <w:p w:rsidR="00380A7F" w:rsidRPr="006C174F" w:rsidRDefault="00380A7F" w:rsidP="00380A7F">
      <w:pPr>
        <w:spacing w:after="120"/>
        <w:ind w:right="-284"/>
        <w:rPr>
          <w:sz w:val="20"/>
          <w:szCs w:val="20"/>
        </w:rPr>
      </w:pPr>
      <w:r w:rsidRPr="006C174F">
        <w:rPr>
          <w:sz w:val="20"/>
        </w:rPr>
        <w:t>V</w:t>
      </w:r>
      <w:r>
        <w:rPr>
          <w:sz w:val="20"/>
        </w:rPr>
        <w:t xml:space="preserve"> …………………………..</w:t>
      </w:r>
      <w:r w:rsidRPr="006C174F">
        <w:rPr>
          <w:sz w:val="20"/>
        </w:rPr>
        <w:t xml:space="preserve">  dne </w:t>
      </w:r>
      <w:r>
        <w:rPr>
          <w:sz w:val="20"/>
        </w:rPr>
        <w:t>…………………..</w:t>
      </w:r>
      <w:r w:rsidR="00FA13C5">
        <w:rPr>
          <w:sz w:val="20"/>
        </w:rPr>
        <w:t>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812"/>
      </w:tblGrid>
      <w:tr w:rsidR="00380A7F" w:rsidRPr="006C174F" w:rsidTr="00816C88">
        <w:trPr>
          <w:trHeight w:val="6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snapToGrid w:val="0"/>
              <w:rPr>
                <w:sz w:val="20"/>
                <w:lang w:val="fr-FR"/>
              </w:rPr>
            </w:pPr>
            <w:r w:rsidRPr="006C174F">
              <w:rPr>
                <w:sz w:val="20"/>
              </w:rPr>
              <w:t>Jméno, příjmení a vztah k dodavateli: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snapToGrid w:val="0"/>
              <w:rPr>
                <w:sz w:val="20"/>
                <w:lang w:val="fr-FR"/>
              </w:rPr>
            </w:pPr>
          </w:p>
        </w:tc>
      </w:tr>
      <w:tr w:rsidR="00380A7F" w:rsidRPr="006C174F" w:rsidTr="00816C88">
        <w:trPr>
          <w:trHeight w:val="6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7F" w:rsidRPr="006C174F" w:rsidRDefault="00380A7F" w:rsidP="00301D11">
            <w:pPr>
              <w:snapToGrid w:val="0"/>
              <w:rPr>
                <w:sz w:val="20"/>
                <w:lang w:val="fr-FR"/>
              </w:rPr>
            </w:pPr>
            <w:r w:rsidRPr="006C174F">
              <w:rPr>
                <w:sz w:val="20"/>
              </w:rPr>
              <w:t>Podpis: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7F" w:rsidRPr="006C174F" w:rsidRDefault="00380A7F" w:rsidP="00301D11">
            <w:pPr>
              <w:snapToGrid w:val="0"/>
              <w:rPr>
                <w:sz w:val="20"/>
                <w:lang w:val="fr-FR"/>
              </w:rPr>
            </w:pPr>
          </w:p>
        </w:tc>
      </w:tr>
    </w:tbl>
    <w:p w:rsidR="00F42A3E" w:rsidRDefault="00F42A3E" w:rsidP="00380A7F">
      <w:pPr>
        <w:rPr>
          <w:b/>
        </w:rPr>
      </w:pPr>
    </w:p>
    <w:sectPr w:rsidR="00F42A3E" w:rsidSect="00AF1B9F">
      <w:footerReference w:type="default" r:id="rId17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2E" w:rsidRDefault="00C37E2E" w:rsidP="00744469">
      <w:pPr>
        <w:spacing w:after="0"/>
      </w:pPr>
      <w:r>
        <w:separator/>
      </w:r>
    </w:p>
  </w:endnote>
  <w:endnote w:type="continuationSeparator" w:id="0">
    <w:p w:rsidR="00C37E2E" w:rsidRDefault="00C37E2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7E5C11" w:rsidTr="00830A79">
      <w:tc>
        <w:tcPr>
          <w:tcW w:w="5000" w:type="pct"/>
          <w:gridSpan w:val="3"/>
          <w:shd w:val="clear" w:color="auto" w:fill="auto"/>
          <w:vAlign w:val="center"/>
        </w:tcPr>
        <w:p w:rsidR="007E5C11" w:rsidRDefault="007E5C11" w:rsidP="00F543E8">
          <w:pPr>
            <w:pStyle w:val="Tabulkazhlav"/>
          </w:pPr>
        </w:p>
      </w:tc>
    </w:tr>
    <w:tr w:rsidR="007E5C11" w:rsidTr="00830A79">
      <w:tc>
        <w:tcPr>
          <w:tcW w:w="1667" w:type="pct"/>
          <w:shd w:val="clear" w:color="auto" w:fill="auto"/>
          <w:vAlign w:val="center"/>
        </w:tcPr>
        <w:p w:rsidR="007E5C11" w:rsidRDefault="007E5C11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7E5C11" w:rsidRDefault="007E5C11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7E5C11" w:rsidRDefault="007E5C11" w:rsidP="00DF23D2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7E2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C37E2E">
              <w:rPr>
                <w:noProof/>
              </w:rPr>
              <w:t>1</w:t>
            </w:r>
          </w:fldSimple>
        </w:p>
      </w:tc>
    </w:tr>
  </w:tbl>
  <w:p w:rsidR="007E5C11" w:rsidRDefault="007E5C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7E5C11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7E5C11" w:rsidRPr="00A34F9E" w:rsidRDefault="007E5C11" w:rsidP="00A34F9E">
          <w:pPr>
            <w:pStyle w:val="Tabulkazhlav"/>
            <w:rPr>
              <w:b w:val="0"/>
            </w:rPr>
          </w:pPr>
        </w:p>
      </w:tc>
    </w:tr>
    <w:tr w:rsidR="007E5C11" w:rsidTr="00A34F9E">
      <w:tc>
        <w:tcPr>
          <w:tcW w:w="1667" w:type="pct"/>
          <w:shd w:val="clear" w:color="auto" w:fill="auto"/>
          <w:vAlign w:val="center"/>
        </w:tcPr>
        <w:p w:rsidR="007E5C11" w:rsidRDefault="007E5C11" w:rsidP="00301D11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7E5C11" w:rsidRDefault="007E5C11" w:rsidP="00301D11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7E5C11" w:rsidRDefault="007E5C11" w:rsidP="00301D1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F56A1B">
              <w:rPr>
                <w:noProof/>
              </w:rPr>
              <w:t>39</w:t>
            </w:r>
          </w:fldSimple>
        </w:p>
      </w:tc>
    </w:tr>
  </w:tbl>
  <w:p w:rsidR="007E5C11" w:rsidRDefault="007E5C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7E5C11" w:rsidTr="00830A79">
      <w:tc>
        <w:tcPr>
          <w:tcW w:w="5000" w:type="pct"/>
          <w:gridSpan w:val="3"/>
          <w:shd w:val="clear" w:color="auto" w:fill="auto"/>
          <w:vAlign w:val="center"/>
        </w:tcPr>
        <w:p w:rsidR="007E5C11" w:rsidRDefault="007E5C11" w:rsidP="00F543E8">
          <w:pPr>
            <w:pStyle w:val="Tabulkazhlav"/>
          </w:pPr>
        </w:p>
      </w:tc>
    </w:tr>
    <w:tr w:rsidR="007E5C11" w:rsidTr="00830A79">
      <w:tc>
        <w:tcPr>
          <w:tcW w:w="1667" w:type="pct"/>
          <w:shd w:val="clear" w:color="auto" w:fill="auto"/>
          <w:vAlign w:val="center"/>
        </w:tcPr>
        <w:p w:rsidR="007E5C11" w:rsidRDefault="007E5C11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7E5C11" w:rsidRDefault="007E5C11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7E5C11" w:rsidRDefault="007E5C11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5485">
            <w:rPr>
              <w:noProof/>
            </w:rPr>
            <w:t>34</w:t>
          </w:r>
          <w:r>
            <w:rPr>
              <w:noProof/>
            </w:rPr>
            <w:fldChar w:fldCharType="end"/>
          </w:r>
          <w:r w:rsidR="00082B04">
            <w:t xml:space="preserve"> z</w:t>
          </w:r>
          <w:r>
            <w:t> </w:t>
          </w:r>
          <w:fldSimple w:instr=" NUMPAGES   \* MERGEFORMAT ">
            <w:r w:rsidR="002D5485">
              <w:rPr>
                <w:noProof/>
              </w:rPr>
              <w:t>35</w:t>
            </w:r>
          </w:fldSimple>
        </w:p>
      </w:tc>
    </w:tr>
  </w:tbl>
  <w:p w:rsidR="007E5C11" w:rsidRDefault="007E5C1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7E5C11" w:rsidTr="00830A79">
      <w:tc>
        <w:tcPr>
          <w:tcW w:w="5000" w:type="pct"/>
          <w:gridSpan w:val="3"/>
          <w:shd w:val="clear" w:color="auto" w:fill="auto"/>
          <w:vAlign w:val="center"/>
        </w:tcPr>
        <w:p w:rsidR="007E5C11" w:rsidRDefault="007E5C11" w:rsidP="00F543E8">
          <w:pPr>
            <w:pStyle w:val="Tabulkazhlav"/>
          </w:pPr>
        </w:p>
      </w:tc>
    </w:tr>
    <w:tr w:rsidR="007E5C11" w:rsidTr="00830A79">
      <w:tc>
        <w:tcPr>
          <w:tcW w:w="1667" w:type="pct"/>
          <w:shd w:val="clear" w:color="auto" w:fill="auto"/>
          <w:vAlign w:val="center"/>
        </w:tcPr>
        <w:p w:rsidR="007E5C11" w:rsidRDefault="007E5C11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7E5C11" w:rsidRDefault="007E5C11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7E5C11" w:rsidRDefault="007E5C11" w:rsidP="00E073EC">
          <w:pPr>
            <w:pStyle w:val="Tabulkatext"/>
            <w:jc w:val="right"/>
          </w:pPr>
        </w:p>
      </w:tc>
    </w:tr>
  </w:tbl>
  <w:p w:rsidR="007E5C11" w:rsidRDefault="007E5C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2E" w:rsidRDefault="00C37E2E" w:rsidP="00744469">
      <w:pPr>
        <w:spacing w:after="0"/>
      </w:pPr>
      <w:r>
        <w:separator/>
      </w:r>
    </w:p>
  </w:footnote>
  <w:footnote w:type="continuationSeparator" w:id="0">
    <w:p w:rsidR="00C37E2E" w:rsidRDefault="00C37E2E" w:rsidP="00744469">
      <w:pPr>
        <w:spacing w:after="0"/>
      </w:pPr>
      <w:r>
        <w:continuationSeparator/>
      </w:r>
    </w:p>
  </w:footnote>
  <w:footnote w:id="1">
    <w:p w:rsidR="007E5C11" w:rsidRPr="006C174F" w:rsidRDefault="007E5C11" w:rsidP="00816C88">
      <w:pPr>
        <w:pStyle w:val="Textpoznpodarou"/>
        <w:rPr>
          <w:sz w:val="16"/>
          <w:szCs w:val="16"/>
        </w:rPr>
      </w:pPr>
      <w:r w:rsidRPr="006C174F">
        <w:rPr>
          <w:rStyle w:val="Znakapoznpodarou"/>
          <w:sz w:val="16"/>
          <w:szCs w:val="16"/>
        </w:rPr>
        <w:footnoteRef/>
      </w:r>
      <w:r w:rsidRPr="006C174F">
        <w:rPr>
          <w:sz w:val="16"/>
          <w:szCs w:val="16"/>
        </w:rPr>
        <w:t xml:space="preserve"> Podle § 187 zákona č. 89/2012 Sb., občanský zákoník, ve znění pozdějších předpisů.</w:t>
      </w:r>
    </w:p>
  </w:footnote>
  <w:footnote w:id="2">
    <w:p w:rsidR="007E5C11" w:rsidRPr="006C174F" w:rsidRDefault="007E5C11" w:rsidP="00816C88">
      <w:pPr>
        <w:pStyle w:val="Textpoznpodarou"/>
        <w:rPr>
          <w:sz w:val="16"/>
          <w:szCs w:val="16"/>
        </w:rPr>
      </w:pPr>
      <w:r w:rsidRPr="006C174F">
        <w:rPr>
          <w:rStyle w:val="Znakapoznpodarou"/>
          <w:sz w:val="16"/>
          <w:szCs w:val="16"/>
        </w:rPr>
        <w:footnoteRef/>
      </w:r>
      <w:r w:rsidRPr="006C174F">
        <w:rPr>
          <w:sz w:val="16"/>
          <w:szCs w:val="16"/>
        </w:rPr>
        <w:t xml:space="preserve"> Podle § 136 zákona č. 182/2006 Sb., o úpadku a způsobech jeho řešení (insolvenční zákon)</w:t>
      </w:r>
      <w:r>
        <w:rPr>
          <w:sz w:val="16"/>
          <w:szCs w:val="16"/>
        </w:rPr>
        <w:t>, ve znění pozdějších předpisů</w:t>
      </w:r>
    </w:p>
  </w:footnote>
  <w:footnote w:id="3">
    <w:p w:rsidR="007E5C11" w:rsidRDefault="007E5C11" w:rsidP="00816C88">
      <w:pPr>
        <w:pStyle w:val="Textpoznpodarou"/>
      </w:pPr>
      <w:r w:rsidRPr="006C174F">
        <w:rPr>
          <w:rStyle w:val="Znakapoznpodarou"/>
          <w:sz w:val="16"/>
          <w:szCs w:val="16"/>
        </w:rPr>
        <w:footnoteRef/>
      </w:r>
      <w:r w:rsidRPr="006C174F">
        <w:rPr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11" w:rsidRDefault="007E5C11">
    <w:pPr>
      <w:pStyle w:val="Zhlav"/>
    </w:pPr>
    <w:r>
      <w:rPr>
        <w:noProof/>
        <w:lang w:eastAsia="cs-CZ"/>
      </w:rPr>
      <w:drawing>
        <wp:inline distT="0" distB="0" distL="0" distR="0" wp14:anchorId="2C691A1E" wp14:editId="571BB90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C11" w:rsidRDefault="007E5C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11" w:rsidRDefault="007E5C11">
    <w:pPr>
      <w:pStyle w:val="Zhlav"/>
    </w:pPr>
    <w:r>
      <w:rPr>
        <w:noProof/>
        <w:lang w:eastAsia="cs-CZ"/>
      </w:rPr>
      <w:drawing>
        <wp:inline distT="0" distB="0" distL="0" distR="0" wp14:anchorId="5D9724DA" wp14:editId="0A6DA613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C11" w:rsidRDefault="007E5C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85pt;height:5.85pt" o:bullet="t">
        <v:imagedata r:id="rId1" o:title="ul"/>
      </v:shape>
    </w:pict>
  </w:numPicBullet>
  <w:abstractNum w:abstractNumId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81530C9"/>
    <w:multiLevelType w:val="hybridMultilevel"/>
    <w:tmpl w:val="7C6CA28A"/>
    <w:lvl w:ilvl="0" w:tplc="D6F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E4D"/>
    <w:multiLevelType w:val="hybridMultilevel"/>
    <w:tmpl w:val="64C083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A5805"/>
    <w:multiLevelType w:val="hybridMultilevel"/>
    <w:tmpl w:val="24DC72A8"/>
    <w:lvl w:ilvl="0" w:tplc="0405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134318D"/>
    <w:multiLevelType w:val="hybridMultilevel"/>
    <w:tmpl w:val="E5FCA3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49D6420"/>
    <w:multiLevelType w:val="hybridMultilevel"/>
    <w:tmpl w:val="C802719A"/>
    <w:lvl w:ilvl="0" w:tplc="04050013">
      <w:start w:val="1"/>
      <w:numFmt w:val="upperRoman"/>
      <w:lvlText w:val="%1."/>
      <w:lvlJc w:val="righ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1664671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2B050FF"/>
    <w:multiLevelType w:val="hybridMultilevel"/>
    <w:tmpl w:val="1B34FC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B3C7E"/>
    <w:multiLevelType w:val="multilevel"/>
    <w:tmpl w:val="09D22D8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70D"/>
    <w:multiLevelType w:val="hybridMultilevel"/>
    <w:tmpl w:val="5A1A0FE8"/>
    <w:lvl w:ilvl="0" w:tplc="AA9CBFD2">
      <w:start w:val="1"/>
      <w:numFmt w:val="upperRoman"/>
      <w:lvlText w:val="%1."/>
      <w:lvlJc w:val="right"/>
      <w:pPr>
        <w:tabs>
          <w:tab w:val="num" w:pos="1594"/>
        </w:tabs>
        <w:ind w:left="1594" w:hanging="87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35B8B"/>
    <w:multiLevelType w:val="hybridMultilevel"/>
    <w:tmpl w:val="46E890D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3E8960D7"/>
    <w:multiLevelType w:val="hybridMultilevel"/>
    <w:tmpl w:val="DE62E4EA"/>
    <w:lvl w:ilvl="0" w:tplc="D6FC3FB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F34790D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031F4"/>
    <w:multiLevelType w:val="hybridMultilevel"/>
    <w:tmpl w:val="DF0C4E76"/>
    <w:lvl w:ilvl="0" w:tplc="6568B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4F110748"/>
    <w:multiLevelType w:val="hybridMultilevel"/>
    <w:tmpl w:val="F4201BD2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>
    <w:nsid w:val="50C84133"/>
    <w:multiLevelType w:val="hybridMultilevel"/>
    <w:tmpl w:val="C3449000"/>
    <w:lvl w:ilvl="0" w:tplc="93A48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5880879"/>
    <w:multiLevelType w:val="hybridMultilevel"/>
    <w:tmpl w:val="BC1E809E"/>
    <w:lvl w:ilvl="0" w:tplc="A63A9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60624C03"/>
    <w:multiLevelType w:val="hybridMultilevel"/>
    <w:tmpl w:val="8C66D0D0"/>
    <w:lvl w:ilvl="0" w:tplc="5B08C49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35">
    <w:nsid w:val="73DA38FE"/>
    <w:multiLevelType w:val="hybridMultilevel"/>
    <w:tmpl w:val="75D291AA"/>
    <w:lvl w:ilvl="0" w:tplc="93A48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21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7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8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8"/>
  </w:num>
  <w:num w:numId="22">
    <w:abstractNumId w:val="25"/>
  </w:num>
  <w:num w:numId="23">
    <w:abstractNumId w:val="30"/>
  </w:num>
  <w:num w:numId="24">
    <w:abstractNumId w:val="31"/>
  </w:num>
  <w:num w:numId="25">
    <w:abstractNumId w:val="24"/>
  </w:num>
  <w:num w:numId="26">
    <w:abstractNumId w:val="3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5"/>
  </w:num>
  <w:num w:numId="30">
    <w:abstractNumId w:val="13"/>
  </w:num>
  <w:num w:numId="31">
    <w:abstractNumId w:val="2"/>
  </w:num>
  <w:num w:numId="32">
    <w:abstractNumId w:val="5"/>
  </w:num>
  <w:num w:numId="33">
    <w:abstractNumId w:val="1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32"/>
  </w:num>
  <w:num w:numId="39">
    <w:abstractNumId w:val="22"/>
  </w:num>
  <w:num w:numId="40">
    <w:abstractNumId w:val="16"/>
  </w:num>
  <w:num w:numId="41">
    <w:abstractNumId w:val="20"/>
  </w:num>
  <w:num w:numId="42">
    <w:abstractNumId w:val="0"/>
  </w:num>
  <w:num w:numId="43">
    <w:abstractNumId w:val="9"/>
  </w:num>
  <w:num w:numId="44">
    <w:abstractNumId w:val="27"/>
  </w:num>
  <w:num w:numId="45">
    <w:abstractNumId w:val="35"/>
  </w:num>
  <w:num w:numId="46">
    <w:abstractNumId w:val="17"/>
  </w:num>
  <w:num w:numId="47">
    <w:abstractNumId w:val="26"/>
  </w:num>
  <w:num w:numId="48">
    <w:abstractNumId w:val="4"/>
  </w:num>
  <w:num w:numId="49">
    <w:abstractNumId w:val="1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2C0"/>
    <w:rsid w:val="00002C80"/>
    <w:rsid w:val="00011F3B"/>
    <w:rsid w:val="0001537F"/>
    <w:rsid w:val="00015461"/>
    <w:rsid w:val="000217DF"/>
    <w:rsid w:val="00033A50"/>
    <w:rsid w:val="000404D0"/>
    <w:rsid w:val="000532DA"/>
    <w:rsid w:val="0005343D"/>
    <w:rsid w:val="00054A67"/>
    <w:rsid w:val="00055362"/>
    <w:rsid w:val="00057C9B"/>
    <w:rsid w:val="00065731"/>
    <w:rsid w:val="000662A7"/>
    <w:rsid w:val="00067B65"/>
    <w:rsid w:val="00067F8E"/>
    <w:rsid w:val="00073CC8"/>
    <w:rsid w:val="0007691C"/>
    <w:rsid w:val="00077D88"/>
    <w:rsid w:val="00082B04"/>
    <w:rsid w:val="00084CE4"/>
    <w:rsid w:val="000938E6"/>
    <w:rsid w:val="000A1BEF"/>
    <w:rsid w:val="000A1FE3"/>
    <w:rsid w:val="000B25D8"/>
    <w:rsid w:val="000B548D"/>
    <w:rsid w:val="000B7FAA"/>
    <w:rsid w:val="000C0FA8"/>
    <w:rsid w:val="000C1E34"/>
    <w:rsid w:val="000E11BF"/>
    <w:rsid w:val="000F0056"/>
    <w:rsid w:val="000F5592"/>
    <w:rsid w:val="00111A88"/>
    <w:rsid w:val="00113AB1"/>
    <w:rsid w:val="0011753D"/>
    <w:rsid w:val="00121E84"/>
    <w:rsid w:val="001226BE"/>
    <w:rsid w:val="001641A3"/>
    <w:rsid w:val="001673AF"/>
    <w:rsid w:val="001776A7"/>
    <w:rsid w:val="001819EE"/>
    <w:rsid w:val="001831B0"/>
    <w:rsid w:val="00184F3F"/>
    <w:rsid w:val="00185596"/>
    <w:rsid w:val="00194656"/>
    <w:rsid w:val="0019708B"/>
    <w:rsid w:val="001A52A2"/>
    <w:rsid w:val="001A735A"/>
    <w:rsid w:val="001B1706"/>
    <w:rsid w:val="001B4C24"/>
    <w:rsid w:val="001B55D7"/>
    <w:rsid w:val="001C08A2"/>
    <w:rsid w:val="001C6DF8"/>
    <w:rsid w:val="001D1395"/>
    <w:rsid w:val="001D3B11"/>
    <w:rsid w:val="001D3DFE"/>
    <w:rsid w:val="001D4138"/>
    <w:rsid w:val="001D5560"/>
    <w:rsid w:val="001E43F2"/>
    <w:rsid w:val="001F1F31"/>
    <w:rsid w:val="001F2E70"/>
    <w:rsid w:val="001F5DE4"/>
    <w:rsid w:val="00201111"/>
    <w:rsid w:val="00202271"/>
    <w:rsid w:val="0020570D"/>
    <w:rsid w:val="002221E0"/>
    <w:rsid w:val="00222B0B"/>
    <w:rsid w:val="0022379F"/>
    <w:rsid w:val="00225194"/>
    <w:rsid w:val="002319F2"/>
    <w:rsid w:val="00245F18"/>
    <w:rsid w:val="0025286A"/>
    <w:rsid w:val="0025470B"/>
    <w:rsid w:val="00254947"/>
    <w:rsid w:val="002620DE"/>
    <w:rsid w:val="00265BDF"/>
    <w:rsid w:val="002671A0"/>
    <w:rsid w:val="00282E14"/>
    <w:rsid w:val="00283A91"/>
    <w:rsid w:val="0028620C"/>
    <w:rsid w:val="002866E8"/>
    <w:rsid w:val="00287DE2"/>
    <w:rsid w:val="002921D1"/>
    <w:rsid w:val="0029325E"/>
    <w:rsid w:val="002B3FC2"/>
    <w:rsid w:val="002B6E2F"/>
    <w:rsid w:val="002C4D5F"/>
    <w:rsid w:val="002D4DD2"/>
    <w:rsid w:val="002D5485"/>
    <w:rsid w:val="002D7766"/>
    <w:rsid w:val="002E7EA2"/>
    <w:rsid w:val="00301140"/>
    <w:rsid w:val="00301913"/>
    <w:rsid w:val="00301D11"/>
    <w:rsid w:val="00302400"/>
    <w:rsid w:val="003028F2"/>
    <w:rsid w:val="00303A5B"/>
    <w:rsid w:val="00306C59"/>
    <w:rsid w:val="00330790"/>
    <w:rsid w:val="00334D40"/>
    <w:rsid w:val="00342A50"/>
    <w:rsid w:val="00342EB6"/>
    <w:rsid w:val="003535BB"/>
    <w:rsid w:val="00356E50"/>
    <w:rsid w:val="00361FFC"/>
    <w:rsid w:val="003756FD"/>
    <w:rsid w:val="00380A7F"/>
    <w:rsid w:val="0038447D"/>
    <w:rsid w:val="003851E9"/>
    <w:rsid w:val="00393B51"/>
    <w:rsid w:val="00394C90"/>
    <w:rsid w:val="00394E65"/>
    <w:rsid w:val="003A5621"/>
    <w:rsid w:val="003A57FE"/>
    <w:rsid w:val="003A5981"/>
    <w:rsid w:val="003B1163"/>
    <w:rsid w:val="003B1B14"/>
    <w:rsid w:val="003B5F2C"/>
    <w:rsid w:val="003B6F5A"/>
    <w:rsid w:val="003D1849"/>
    <w:rsid w:val="003D5EF0"/>
    <w:rsid w:val="003E5795"/>
    <w:rsid w:val="003F02C5"/>
    <w:rsid w:val="003F69DA"/>
    <w:rsid w:val="004016E5"/>
    <w:rsid w:val="004048B2"/>
    <w:rsid w:val="004162EF"/>
    <w:rsid w:val="0043248A"/>
    <w:rsid w:val="004354DE"/>
    <w:rsid w:val="004415B1"/>
    <w:rsid w:val="004461FB"/>
    <w:rsid w:val="004548E9"/>
    <w:rsid w:val="00455567"/>
    <w:rsid w:val="00497ED7"/>
    <w:rsid w:val="004A1490"/>
    <w:rsid w:val="004B48DE"/>
    <w:rsid w:val="004B6D37"/>
    <w:rsid w:val="004C6F44"/>
    <w:rsid w:val="004C721F"/>
    <w:rsid w:val="004D6E7C"/>
    <w:rsid w:val="004D73F0"/>
    <w:rsid w:val="004E1292"/>
    <w:rsid w:val="004E5D87"/>
    <w:rsid w:val="00512C01"/>
    <w:rsid w:val="00514768"/>
    <w:rsid w:val="005278BA"/>
    <w:rsid w:val="00536184"/>
    <w:rsid w:val="00536CEE"/>
    <w:rsid w:val="00546269"/>
    <w:rsid w:val="0055203F"/>
    <w:rsid w:val="00553FFA"/>
    <w:rsid w:val="00556F01"/>
    <w:rsid w:val="00564E2C"/>
    <w:rsid w:val="00567C05"/>
    <w:rsid w:val="00573732"/>
    <w:rsid w:val="005876CD"/>
    <w:rsid w:val="005904C2"/>
    <w:rsid w:val="00594A58"/>
    <w:rsid w:val="00597E60"/>
    <w:rsid w:val="005A3325"/>
    <w:rsid w:val="005B66CA"/>
    <w:rsid w:val="005B7AFA"/>
    <w:rsid w:val="005C03F4"/>
    <w:rsid w:val="005C19CB"/>
    <w:rsid w:val="005C28D2"/>
    <w:rsid w:val="005C6237"/>
    <w:rsid w:val="005C6C32"/>
    <w:rsid w:val="005D3D45"/>
    <w:rsid w:val="005D7987"/>
    <w:rsid w:val="005E05D6"/>
    <w:rsid w:val="005E1EE7"/>
    <w:rsid w:val="005E72E4"/>
    <w:rsid w:val="005F431C"/>
    <w:rsid w:val="005F6058"/>
    <w:rsid w:val="00605AF1"/>
    <w:rsid w:val="00616C47"/>
    <w:rsid w:val="0062246E"/>
    <w:rsid w:val="0063068F"/>
    <w:rsid w:val="00630E04"/>
    <w:rsid w:val="00640D76"/>
    <w:rsid w:val="006445B9"/>
    <w:rsid w:val="00644B7D"/>
    <w:rsid w:val="00647088"/>
    <w:rsid w:val="00651B04"/>
    <w:rsid w:val="00652331"/>
    <w:rsid w:val="00653116"/>
    <w:rsid w:val="0065614F"/>
    <w:rsid w:val="00666560"/>
    <w:rsid w:val="00667155"/>
    <w:rsid w:val="00671782"/>
    <w:rsid w:val="006718E7"/>
    <w:rsid w:val="00677116"/>
    <w:rsid w:val="00677DC6"/>
    <w:rsid w:val="00683785"/>
    <w:rsid w:val="0068462F"/>
    <w:rsid w:val="00685750"/>
    <w:rsid w:val="00694A19"/>
    <w:rsid w:val="00696D9B"/>
    <w:rsid w:val="006B3320"/>
    <w:rsid w:val="006B7AD7"/>
    <w:rsid w:val="006D2EC2"/>
    <w:rsid w:val="006D4968"/>
    <w:rsid w:val="006D6F9B"/>
    <w:rsid w:val="006D7FC5"/>
    <w:rsid w:val="006F114E"/>
    <w:rsid w:val="006F2710"/>
    <w:rsid w:val="006F6E97"/>
    <w:rsid w:val="006F7E2F"/>
    <w:rsid w:val="007021C1"/>
    <w:rsid w:val="00706BD4"/>
    <w:rsid w:val="00714690"/>
    <w:rsid w:val="007151D1"/>
    <w:rsid w:val="0071660A"/>
    <w:rsid w:val="00716BDB"/>
    <w:rsid w:val="00726805"/>
    <w:rsid w:val="007331C6"/>
    <w:rsid w:val="007338A8"/>
    <w:rsid w:val="0073491A"/>
    <w:rsid w:val="00737635"/>
    <w:rsid w:val="00741C24"/>
    <w:rsid w:val="00744469"/>
    <w:rsid w:val="00747312"/>
    <w:rsid w:val="007566EB"/>
    <w:rsid w:val="00760E10"/>
    <w:rsid w:val="00773D72"/>
    <w:rsid w:val="00782D4C"/>
    <w:rsid w:val="007831E2"/>
    <w:rsid w:val="00797E60"/>
    <w:rsid w:val="007A0075"/>
    <w:rsid w:val="007A6A29"/>
    <w:rsid w:val="007A77B6"/>
    <w:rsid w:val="007B1C3C"/>
    <w:rsid w:val="007B3624"/>
    <w:rsid w:val="007C3ABB"/>
    <w:rsid w:val="007D0935"/>
    <w:rsid w:val="007D3694"/>
    <w:rsid w:val="007E5C11"/>
    <w:rsid w:val="007E6E16"/>
    <w:rsid w:val="007E732D"/>
    <w:rsid w:val="007F59A4"/>
    <w:rsid w:val="008013EC"/>
    <w:rsid w:val="008053D8"/>
    <w:rsid w:val="00815F47"/>
    <w:rsid w:val="00816C88"/>
    <w:rsid w:val="008255F6"/>
    <w:rsid w:val="00830A79"/>
    <w:rsid w:val="00830ABB"/>
    <w:rsid w:val="00832A86"/>
    <w:rsid w:val="00833E37"/>
    <w:rsid w:val="008359A0"/>
    <w:rsid w:val="00844670"/>
    <w:rsid w:val="00847203"/>
    <w:rsid w:val="008637D9"/>
    <w:rsid w:val="008647B8"/>
    <w:rsid w:val="00873ED5"/>
    <w:rsid w:val="00875DEB"/>
    <w:rsid w:val="008819E7"/>
    <w:rsid w:val="008842D3"/>
    <w:rsid w:val="00890FAA"/>
    <w:rsid w:val="008A4D29"/>
    <w:rsid w:val="008B0346"/>
    <w:rsid w:val="008B5B9E"/>
    <w:rsid w:val="008B607A"/>
    <w:rsid w:val="008C6214"/>
    <w:rsid w:val="008C7EB7"/>
    <w:rsid w:val="008D54EC"/>
    <w:rsid w:val="008E0060"/>
    <w:rsid w:val="008F1475"/>
    <w:rsid w:val="008F7D9B"/>
    <w:rsid w:val="00910732"/>
    <w:rsid w:val="009117F1"/>
    <w:rsid w:val="009121EF"/>
    <w:rsid w:val="00914026"/>
    <w:rsid w:val="00924489"/>
    <w:rsid w:val="009343A7"/>
    <w:rsid w:val="00934A32"/>
    <w:rsid w:val="00936FDF"/>
    <w:rsid w:val="00942E26"/>
    <w:rsid w:val="00942F74"/>
    <w:rsid w:val="00954427"/>
    <w:rsid w:val="009574F9"/>
    <w:rsid w:val="00967D4A"/>
    <w:rsid w:val="00971360"/>
    <w:rsid w:val="0097539B"/>
    <w:rsid w:val="00997806"/>
    <w:rsid w:val="009979AE"/>
    <w:rsid w:val="009A66A1"/>
    <w:rsid w:val="009A7345"/>
    <w:rsid w:val="009A755D"/>
    <w:rsid w:val="009B2DDB"/>
    <w:rsid w:val="009C10C2"/>
    <w:rsid w:val="009C6048"/>
    <w:rsid w:val="009C6899"/>
    <w:rsid w:val="009C71CB"/>
    <w:rsid w:val="009D6602"/>
    <w:rsid w:val="009D688E"/>
    <w:rsid w:val="009E1C91"/>
    <w:rsid w:val="009E31D5"/>
    <w:rsid w:val="009E35AA"/>
    <w:rsid w:val="009E37E7"/>
    <w:rsid w:val="009E3C20"/>
    <w:rsid w:val="00A05864"/>
    <w:rsid w:val="00A076EC"/>
    <w:rsid w:val="00A13675"/>
    <w:rsid w:val="00A14B15"/>
    <w:rsid w:val="00A15D10"/>
    <w:rsid w:val="00A16328"/>
    <w:rsid w:val="00A204C3"/>
    <w:rsid w:val="00A22F41"/>
    <w:rsid w:val="00A338EB"/>
    <w:rsid w:val="00A33A3D"/>
    <w:rsid w:val="00A34F9E"/>
    <w:rsid w:val="00A36264"/>
    <w:rsid w:val="00A47B09"/>
    <w:rsid w:val="00A66768"/>
    <w:rsid w:val="00A67723"/>
    <w:rsid w:val="00A75A81"/>
    <w:rsid w:val="00A7761D"/>
    <w:rsid w:val="00A77634"/>
    <w:rsid w:val="00A87668"/>
    <w:rsid w:val="00AA3E99"/>
    <w:rsid w:val="00AC3356"/>
    <w:rsid w:val="00AD04D6"/>
    <w:rsid w:val="00AD6CCA"/>
    <w:rsid w:val="00AE57D3"/>
    <w:rsid w:val="00AF1B9F"/>
    <w:rsid w:val="00B04C20"/>
    <w:rsid w:val="00B04D7C"/>
    <w:rsid w:val="00B11883"/>
    <w:rsid w:val="00B14568"/>
    <w:rsid w:val="00B23E98"/>
    <w:rsid w:val="00B3216D"/>
    <w:rsid w:val="00B32C5C"/>
    <w:rsid w:val="00B50733"/>
    <w:rsid w:val="00B539D6"/>
    <w:rsid w:val="00B56267"/>
    <w:rsid w:val="00B56786"/>
    <w:rsid w:val="00B57C7F"/>
    <w:rsid w:val="00B70C0C"/>
    <w:rsid w:val="00B84C2D"/>
    <w:rsid w:val="00B85D13"/>
    <w:rsid w:val="00B90AFE"/>
    <w:rsid w:val="00B921E9"/>
    <w:rsid w:val="00B9435E"/>
    <w:rsid w:val="00BA0F0F"/>
    <w:rsid w:val="00BA3BAD"/>
    <w:rsid w:val="00BA40A6"/>
    <w:rsid w:val="00BA5CD3"/>
    <w:rsid w:val="00BB0563"/>
    <w:rsid w:val="00BB0C81"/>
    <w:rsid w:val="00BB0D92"/>
    <w:rsid w:val="00BD26E4"/>
    <w:rsid w:val="00BD5598"/>
    <w:rsid w:val="00BD7229"/>
    <w:rsid w:val="00BE44E4"/>
    <w:rsid w:val="00BF60F6"/>
    <w:rsid w:val="00C023C3"/>
    <w:rsid w:val="00C1026C"/>
    <w:rsid w:val="00C213DC"/>
    <w:rsid w:val="00C26A71"/>
    <w:rsid w:val="00C37E2E"/>
    <w:rsid w:val="00C40BA4"/>
    <w:rsid w:val="00C423A3"/>
    <w:rsid w:val="00C54BB9"/>
    <w:rsid w:val="00C55573"/>
    <w:rsid w:val="00C62FAF"/>
    <w:rsid w:val="00C65D0A"/>
    <w:rsid w:val="00C70F57"/>
    <w:rsid w:val="00C72443"/>
    <w:rsid w:val="00C86404"/>
    <w:rsid w:val="00C920D4"/>
    <w:rsid w:val="00CA5A94"/>
    <w:rsid w:val="00CB597E"/>
    <w:rsid w:val="00CD05F2"/>
    <w:rsid w:val="00CD13C2"/>
    <w:rsid w:val="00CD4548"/>
    <w:rsid w:val="00CE0248"/>
    <w:rsid w:val="00CE2B93"/>
    <w:rsid w:val="00CE6FA4"/>
    <w:rsid w:val="00CE70CC"/>
    <w:rsid w:val="00CF1BC0"/>
    <w:rsid w:val="00CF3F7E"/>
    <w:rsid w:val="00D019D4"/>
    <w:rsid w:val="00D02889"/>
    <w:rsid w:val="00D02999"/>
    <w:rsid w:val="00D03867"/>
    <w:rsid w:val="00D117E6"/>
    <w:rsid w:val="00D11DFD"/>
    <w:rsid w:val="00D316A7"/>
    <w:rsid w:val="00D43324"/>
    <w:rsid w:val="00D44726"/>
    <w:rsid w:val="00D55A3C"/>
    <w:rsid w:val="00D55B22"/>
    <w:rsid w:val="00D55CC1"/>
    <w:rsid w:val="00D6700A"/>
    <w:rsid w:val="00D74D28"/>
    <w:rsid w:val="00D7542C"/>
    <w:rsid w:val="00D77CB6"/>
    <w:rsid w:val="00D90F1D"/>
    <w:rsid w:val="00D91F9F"/>
    <w:rsid w:val="00D92737"/>
    <w:rsid w:val="00DA07CE"/>
    <w:rsid w:val="00DA7A8F"/>
    <w:rsid w:val="00DB3EA3"/>
    <w:rsid w:val="00DB40C5"/>
    <w:rsid w:val="00DC370F"/>
    <w:rsid w:val="00DC558E"/>
    <w:rsid w:val="00DF23D2"/>
    <w:rsid w:val="00E073EC"/>
    <w:rsid w:val="00E14E40"/>
    <w:rsid w:val="00E201FD"/>
    <w:rsid w:val="00E20828"/>
    <w:rsid w:val="00E4229E"/>
    <w:rsid w:val="00E44390"/>
    <w:rsid w:val="00E454AB"/>
    <w:rsid w:val="00E45CF5"/>
    <w:rsid w:val="00E50090"/>
    <w:rsid w:val="00E539B2"/>
    <w:rsid w:val="00E569CC"/>
    <w:rsid w:val="00E66055"/>
    <w:rsid w:val="00E72852"/>
    <w:rsid w:val="00E77BF8"/>
    <w:rsid w:val="00E81664"/>
    <w:rsid w:val="00E90E13"/>
    <w:rsid w:val="00E915D8"/>
    <w:rsid w:val="00EA0939"/>
    <w:rsid w:val="00EA17D9"/>
    <w:rsid w:val="00EA35B3"/>
    <w:rsid w:val="00EA5567"/>
    <w:rsid w:val="00EB1A20"/>
    <w:rsid w:val="00EB4FFE"/>
    <w:rsid w:val="00EB62F1"/>
    <w:rsid w:val="00EB6DC3"/>
    <w:rsid w:val="00EB6E0B"/>
    <w:rsid w:val="00ED2DD7"/>
    <w:rsid w:val="00ED5571"/>
    <w:rsid w:val="00ED7068"/>
    <w:rsid w:val="00EE03D0"/>
    <w:rsid w:val="00EE3A2A"/>
    <w:rsid w:val="00EF5CC7"/>
    <w:rsid w:val="00EF6852"/>
    <w:rsid w:val="00F11EA7"/>
    <w:rsid w:val="00F14015"/>
    <w:rsid w:val="00F1477D"/>
    <w:rsid w:val="00F25FB9"/>
    <w:rsid w:val="00F332DB"/>
    <w:rsid w:val="00F37E18"/>
    <w:rsid w:val="00F42A3E"/>
    <w:rsid w:val="00F4441B"/>
    <w:rsid w:val="00F511A5"/>
    <w:rsid w:val="00F53BDB"/>
    <w:rsid w:val="00F543E8"/>
    <w:rsid w:val="00F56A1B"/>
    <w:rsid w:val="00F610E7"/>
    <w:rsid w:val="00F61DB6"/>
    <w:rsid w:val="00F65E1C"/>
    <w:rsid w:val="00F750E5"/>
    <w:rsid w:val="00F91466"/>
    <w:rsid w:val="00F91844"/>
    <w:rsid w:val="00F9194D"/>
    <w:rsid w:val="00F92A67"/>
    <w:rsid w:val="00F93439"/>
    <w:rsid w:val="00FA13C5"/>
    <w:rsid w:val="00FA1D76"/>
    <w:rsid w:val="00FA388B"/>
    <w:rsid w:val="00FA5583"/>
    <w:rsid w:val="00FA5BE7"/>
    <w:rsid w:val="00FA5DA8"/>
    <w:rsid w:val="00FA6E80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380A7F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0A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rsid w:val="00380A7F"/>
    <w:pPr>
      <w:tabs>
        <w:tab w:val="num" w:pos="425"/>
      </w:tabs>
      <w:autoSpaceDE w:val="0"/>
      <w:autoSpaceDN w:val="0"/>
      <w:spacing w:after="0"/>
      <w:ind w:left="425" w:hanging="425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NormlnSoD">
    <w:name w:val="Normální SoD"/>
    <w:basedOn w:val="Normln"/>
    <w:rsid w:val="00380A7F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380A7F"/>
    <w:pPr>
      <w:overflowPunct w:val="0"/>
      <w:autoSpaceDE w:val="0"/>
      <w:autoSpaceDN w:val="0"/>
      <w:adjustRightInd w:val="0"/>
      <w:spacing w:after="120"/>
      <w:ind w:left="-142" w:right="-284"/>
    </w:pPr>
    <w:rPr>
      <w:rFonts w:ascii="Arial" w:eastAsia="Times New Roman" w:hAnsi="Arial" w:cs="Arial"/>
      <w:color w:val="auto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0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E44E4"/>
    <w:pPr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380A7F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0A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rsid w:val="00380A7F"/>
    <w:pPr>
      <w:tabs>
        <w:tab w:val="num" w:pos="425"/>
      </w:tabs>
      <w:autoSpaceDE w:val="0"/>
      <w:autoSpaceDN w:val="0"/>
      <w:spacing w:after="0"/>
      <w:ind w:left="425" w:hanging="425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NormlnSoD">
    <w:name w:val="Normální SoD"/>
    <w:basedOn w:val="Normln"/>
    <w:rsid w:val="00380A7F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380A7F"/>
    <w:pPr>
      <w:overflowPunct w:val="0"/>
      <w:autoSpaceDE w:val="0"/>
      <w:autoSpaceDN w:val="0"/>
      <w:adjustRightInd w:val="0"/>
      <w:spacing w:after="120"/>
      <w:ind w:left="-142" w:right="-284"/>
    </w:pPr>
    <w:rPr>
      <w:rFonts w:ascii="Arial" w:eastAsia="Times New Roman" w:hAnsi="Arial" w:cs="Arial"/>
      <w:color w:val="auto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0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E44E4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abina.dvorakova@tisnov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va.dvorackova@tisnov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B324-E98D-48D0-AEB0-A8133A21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7814</Words>
  <Characters>47045</Characters>
  <Application>Microsoft Office Word</Application>
  <DocSecurity>0</DocSecurity>
  <Lines>1238</Lines>
  <Paragraphs>494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2018-01-11T04:26:00Z</dcterms:created>
  <dcterms:modified xsi:type="dcterms:W3CDTF">2018-01-11T04:27:00Z</dcterms:modified>
</cp:coreProperties>
</file>